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A8" w:rsidRPr="006B6AA7" w:rsidRDefault="008453A8" w:rsidP="006B6AA7">
      <w:pPr>
        <w:shd w:val="clear" w:color="auto" w:fill="FFFFFF"/>
        <w:spacing w:after="0" w:line="480" w:lineRule="auto"/>
        <w:jc w:val="center"/>
        <w:rPr>
          <w:rFonts w:ascii="Times New Roman" w:hAnsi="Times New Roman" w:cs="Times New Roman"/>
          <w:b/>
          <w:sz w:val="24"/>
          <w:szCs w:val="24"/>
        </w:rPr>
      </w:pPr>
      <w:r w:rsidRPr="006B6AA7">
        <w:rPr>
          <w:rFonts w:ascii="Times New Roman" w:hAnsi="Times New Roman" w:cs="Times New Roman"/>
          <w:b/>
          <w:sz w:val="24"/>
          <w:szCs w:val="24"/>
        </w:rPr>
        <w:t>KONTRIBUSI PAJAK DAERAH DAN RETRIBUSI DAERAH TERHADAP PENDAPATAN ASLI DAERAH KABUPATEN TIMOR TENGAH UTARA TAHUN 2015-2019</w:t>
      </w:r>
      <w:r w:rsidRPr="006B6AA7">
        <w:rPr>
          <w:rFonts w:ascii="Times New Roman" w:hAnsi="Times New Roman" w:cs="Times New Roman"/>
          <w:b/>
          <w:sz w:val="24"/>
          <w:szCs w:val="24"/>
          <w:lang w:val="en-US"/>
        </w:rPr>
        <w:t xml:space="preserve"> </w:t>
      </w:r>
      <w:r w:rsidRPr="006B6AA7">
        <w:rPr>
          <w:rFonts w:ascii="Times New Roman" w:hAnsi="Times New Roman" w:cs="Times New Roman"/>
          <w:b/>
          <w:sz w:val="24"/>
          <w:szCs w:val="24"/>
        </w:rPr>
        <w:t>(Studi Kasus Pada Dinas Pendapatan Pengelolaan Keuangan dan Aset Kabupaten Timor Tengah Utara)</w:t>
      </w:r>
    </w:p>
    <w:p w:rsidR="0041515C" w:rsidRPr="006B6AA7" w:rsidRDefault="0041515C" w:rsidP="006B6AA7">
      <w:pPr>
        <w:spacing w:line="240" w:lineRule="auto"/>
        <w:jc w:val="both"/>
        <w:rPr>
          <w:rFonts w:ascii="Times New Roman" w:hAnsi="Times New Roman" w:cs="Times New Roman"/>
          <w:b/>
          <w:sz w:val="24"/>
          <w:szCs w:val="24"/>
        </w:rPr>
      </w:pPr>
    </w:p>
    <w:p w:rsidR="008453A8" w:rsidRPr="006B6AA7" w:rsidRDefault="008453A8" w:rsidP="006B6AA7">
      <w:pPr>
        <w:spacing w:after="0" w:line="480" w:lineRule="auto"/>
        <w:jc w:val="center"/>
        <w:rPr>
          <w:rFonts w:ascii="Times New Roman" w:hAnsi="Times New Roman" w:cs="Times New Roman"/>
          <w:b/>
          <w:i/>
          <w:sz w:val="24"/>
          <w:szCs w:val="24"/>
        </w:rPr>
      </w:pPr>
      <w:r w:rsidRPr="006B6AA7">
        <w:rPr>
          <w:rFonts w:ascii="Times New Roman" w:hAnsi="Times New Roman" w:cs="Times New Roman"/>
          <w:b/>
          <w:i/>
          <w:sz w:val="24"/>
          <w:szCs w:val="24"/>
        </w:rPr>
        <w:t>REGIONAL TAX CONTRIBUTION AND REGIONAL RETRIBUTION ON THE LOCAL REVENUE  OF NORTH CENTRAL TIMOR DISTRICT, 2015-2019</w:t>
      </w:r>
      <w:r w:rsidRPr="006B6AA7">
        <w:rPr>
          <w:rFonts w:ascii="Times New Roman" w:hAnsi="Times New Roman" w:cs="Times New Roman"/>
          <w:b/>
          <w:i/>
          <w:sz w:val="24"/>
          <w:szCs w:val="24"/>
          <w:lang w:val="en-US"/>
        </w:rPr>
        <w:t xml:space="preserve"> </w:t>
      </w:r>
      <w:r w:rsidRPr="006B6AA7">
        <w:rPr>
          <w:rFonts w:ascii="Times New Roman" w:hAnsi="Times New Roman" w:cs="Times New Roman"/>
          <w:b/>
          <w:i/>
          <w:sz w:val="24"/>
          <w:szCs w:val="24"/>
        </w:rPr>
        <w:t>(Case Study at the Office of Finance and Asset Management of North Central Timor Regency)</w:t>
      </w:r>
    </w:p>
    <w:p w:rsidR="0041515C" w:rsidRPr="006B6AA7" w:rsidRDefault="0041515C" w:rsidP="006B6AA7">
      <w:pPr>
        <w:spacing w:line="240" w:lineRule="auto"/>
        <w:jc w:val="both"/>
        <w:rPr>
          <w:rFonts w:ascii="Times New Roman" w:hAnsi="Times New Roman" w:cs="Times New Roman"/>
          <w:b/>
          <w:sz w:val="24"/>
          <w:szCs w:val="24"/>
        </w:rPr>
      </w:pPr>
    </w:p>
    <w:p w:rsidR="00A82FD9" w:rsidRPr="006B6AA7" w:rsidRDefault="008453A8" w:rsidP="006B6AA7">
      <w:pPr>
        <w:spacing w:line="240" w:lineRule="auto"/>
        <w:jc w:val="center"/>
        <w:rPr>
          <w:rFonts w:ascii="Times New Roman" w:hAnsi="Times New Roman" w:cs="Times New Roman"/>
          <w:sz w:val="24"/>
          <w:szCs w:val="24"/>
          <w:lang w:val="en-US"/>
        </w:rPr>
      </w:pPr>
      <w:r w:rsidRPr="006B6AA7">
        <w:rPr>
          <w:rFonts w:ascii="Times New Roman" w:hAnsi="Times New Roman" w:cs="Times New Roman"/>
          <w:sz w:val="24"/>
          <w:szCs w:val="24"/>
          <w:lang w:val="en-US"/>
        </w:rPr>
        <w:t>Gresela Modesta Bete Ndun</w:t>
      </w:r>
    </w:p>
    <w:p w:rsidR="0041515C" w:rsidRPr="006B6AA7" w:rsidRDefault="0041515C" w:rsidP="006B6AA7">
      <w:pPr>
        <w:spacing w:line="240" w:lineRule="auto"/>
        <w:jc w:val="center"/>
        <w:rPr>
          <w:rFonts w:ascii="Times New Roman" w:hAnsi="Times New Roman" w:cs="Times New Roman"/>
          <w:sz w:val="24"/>
          <w:szCs w:val="24"/>
        </w:rPr>
      </w:pPr>
      <w:r w:rsidRPr="006B6AA7">
        <w:rPr>
          <w:rFonts w:ascii="Times New Roman" w:hAnsi="Times New Roman" w:cs="Times New Roman"/>
          <w:sz w:val="24"/>
          <w:szCs w:val="24"/>
        </w:rPr>
        <w:t>Universitas Mercu Buana Yogyakarta</w:t>
      </w:r>
    </w:p>
    <w:p w:rsidR="00C365A7" w:rsidRPr="006B6AA7" w:rsidRDefault="008453A8" w:rsidP="006B6AA7">
      <w:pPr>
        <w:spacing w:line="240" w:lineRule="auto"/>
        <w:jc w:val="center"/>
        <w:rPr>
          <w:rFonts w:ascii="Times New Roman" w:hAnsi="Times New Roman" w:cs="Times New Roman"/>
          <w:sz w:val="24"/>
          <w:szCs w:val="24"/>
        </w:rPr>
      </w:pPr>
      <w:hyperlink r:id="rId7" w:history="1">
        <w:r w:rsidRPr="006B6AA7">
          <w:rPr>
            <w:rStyle w:val="Hyperlink"/>
            <w:rFonts w:ascii="Times New Roman" w:hAnsi="Times New Roman" w:cs="Times New Roman"/>
            <w:sz w:val="24"/>
            <w:szCs w:val="24"/>
            <w:lang w:val="en-US"/>
          </w:rPr>
          <w:t>sellandun20</w:t>
        </w:r>
        <w:r w:rsidRPr="006B6AA7">
          <w:rPr>
            <w:rStyle w:val="Hyperlink"/>
            <w:rFonts w:ascii="Times New Roman" w:hAnsi="Times New Roman" w:cs="Times New Roman"/>
            <w:sz w:val="24"/>
            <w:szCs w:val="24"/>
          </w:rPr>
          <w:t>@gmail.com</w:t>
        </w:r>
      </w:hyperlink>
    </w:p>
    <w:p w:rsidR="00965BFC" w:rsidRPr="006B6AA7" w:rsidRDefault="00965BFC" w:rsidP="006B6AA7">
      <w:pPr>
        <w:spacing w:line="240" w:lineRule="auto"/>
        <w:jc w:val="both"/>
        <w:rPr>
          <w:rFonts w:ascii="Times New Roman" w:hAnsi="Times New Roman" w:cs="Times New Roman"/>
          <w:sz w:val="24"/>
          <w:szCs w:val="24"/>
        </w:rPr>
      </w:pPr>
    </w:p>
    <w:p w:rsidR="00184EBD" w:rsidRPr="00F51973" w:rsidRDefault="00F41981" w:rsidP="006B6AA7">
      <w:pPr>
        <w:spacing w:line="240" w:lineRule="auto"/>
        <w:jc w:val="center"/>
        <w:rPr>
          <w:rFonts w:ascii="Times New Roman" w:hAnsi="Times New Roman" w:cs="Times New Roman"/>
          <w:b/>
          <w:sz w:val="24"/>
          <w:szCs w:val="24"/>
        </w:rPr>
      </w:pPr>
      <w:r w:rsidRPr="00F51973">
        <w:rPr>
          <w:rFonts w:ascii="Times New Roman" w:hAnsi="Times New Roman" w:cs="Times New Roman"/>
          <w:b/>
          <w:sz w:val="24"/>
          <w:szCs w:val="24"/>
        </w:rPr>
        <w:t>Abstrak</w:t>
      </w:r>
    </w:p>
    <w:p w:rsidR="008453A8" w:rsidRPr="006B6AA7" w:rsidRDefault="008453A8" w:rsidP="006B6AA7">
      <w:pPr>
        <w:spacing w:after="0" w:line="480" w:lineRule="auto"/>
        <w:ind w:firstLine="720"/>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rPr>
        <w:t xml:space="preserve">Penelitian ini bertujuan untuk </w:t>
      </w:r>
      <w:r w:rsidRPr="006B6AA7">
        <w:rPr>
          <w:rFonts w:ascii="Times New Roman" w:hAnsi="Times New Roman" w:cs="Times New Roman"/>
          <w:iCs/>
          <w:sz w:val="24"/>
          <w:szCs w:val="24"/>
          <w:shd w:val="clear" w:color="auto" w:fill="FFFFFF"/>
        </w:rPr>
        <w:t xml:space="preserve">mengetahui pengaruh pajak daerah dan retribusi daerah terhadap Pendapatan Asli Daerah di Kabupaten Timor Tengah Utara tahun 2015-2019. Data yang digunakan dalam penelitian ini adalah data sekunder dari tahun 2015-2019 yang di peroleh dari Dinas Pendapatan Pengelolaan Keuangan dan Aset Daerah Kabupaten Timor Tengah Utara. </w:t>
      </w:r>
      <w:r w:rsidRPr="006B6AA7">
        <w:rPr>
          <w:rFonts w:ascii="Times New Roman" w:hAnsi="Times New Roman" w:cs="Times New Roman"/>
          <w:sz w:val="24"/>
          <w:szCs w:val="24"/>
          <w:shd w:val="clear" w:color="auto" w:fill="FFFFFF"/>
        </w:rPr>
        <w:t>Metode analisis yang digunakan adalah dengan uji statistik deskriptif, analisis regresi linier berganda, pengujian asumsi klasik, dan uji hipotesis.</w:t>
      </w:r>
    </w:p>
    <w:p w:rsidR="008453A8" w:rsidRDefault="008453A8" w:rsidP="006B6AA7">
      <w:pPr>
        <w:spacing w:after="0" w:line="480" w:lineRule="auto"/>
        <w:ind w:firstLine="720"/>
        <w:jc w:val="both"/>
        <w:rPr>
          <w:rFonts w:ascii="Times New Roman" w:hAnsi="Times New Roman" w:cs="Times New Roman"/>
          <w:sz w:val="24"/>
          <w:szCs w:val="24"/>
        </w:rPr>
      </w:pPr>
      <w:r w:rsidRPr="006B6AA7">
        <w:rPr>
          <w:rFonts w:ascii="Times New Roman" w:hAnsi="Times New Roman" w:cs="Times New Roman"/>
          <w:iCs/>
          <w:sz w:val="24"/>
          <w:szCs w:val="24"/>
          <w:shd w:val="clear" w:color="auto" w:fill="FFFFFF"/>
        </w:rPr>
        <w:t xml:space="preserve">Hasil penelitian ini menunjukkan bahwa </w:t>
      </w:r>
      <w:r w:rsidRPr="006B6AA7">
        <w:rPr>
          <w:rFonts w:ascii="Times New Roman" w:hAnsi="Times New Roman" w:cs="Times New Roman"/>
          <w:sz w:val="24"/>
          <w:szCs w:val="24"/>
        </w:rPr>
        <w:t xml:space="preserve">Pajak daerah secara parsial berpengaruh positif dan signifikan terhadap Pendapatan Asli Daerah Kabupaten Timor Tengah Utara, Retribusi daerah secara parsial tidak berpengaruh signifikan </w:t>
      </w:r>
      <w:r w:rsidRPr="006B6AA7">
        <w:rPr>
          <w:rFonts w:ascii="Times New Roman" w:hAnsi="Times New Roman" w:cs="Times New Roman"/>
          <w:sz w:val="24"/>
          <w:szCs w:val="24"/>
        </w:rPr>
        <w:lastRenderedPageBreak/>
        <w:t xml:space="preserve">terhadap Pendapatan Asli Daerah Kabupaten Timor Tengah Utara serta Pajak daerah dan retribusi daerah secara simultan berpengaruh terhadap Pendapatan Asli Daerah Kabupaten Timor Tengah Utara. </w:t>
      </w:r>
      <w:bookmarkStart w:id="0" w:name="_GoBack"/>
      <w:bookmarkEnd w:id="0"/>
    </w:p>
    <w:p w:rsidR="00F51973" w:rsidRPr="006B6AA7" w:rsidRDefault="00F51973" w:rsidP="006B6AA7">
      <w:pPr>
        <w:spacing w:after="0" w:line="480" w:lineRule="auto"/>
        <w:ind w:firstLine="720"/>
        <w:jc w:val="both"/>
        <w:rPr>
          <w:rFonts w:ascii="Times New Roman" w:hAnsi="Times New Roman" w:cs="Times New Roman"/>
          <w:sz w:val="24"/>
          <w:szCs w:val="24"/>
        </w:rPr>
      </w:pPr>
    </w:p>
    <w:p w:rsidR="008453A8" w:rsidRPr="006B6AA7" w:rsidRDefault="008453A8" w:rsidP="006B6AA7">
      <w:pPr>
        <w:spacing w:after="0" w:line="480" w:lineRule="auto"/>
        <w:jc w:val="both"/>
        <w:rPr>
          <w:rFonts w:ascii="Times New Roman" w:hAnsi="Times New Roman" w:cs="Times New Roman"/>
          <w:iCs/>
          <w:sz w:val="24"/>
          <w:szCs w:val="24"/>
          <w:shd w:val="clear" w:color="auto" w:fill="FFFFFF"/>
        </w:rPr>
      </w:pPr>
      <w:r w:rsidRPr="00F51973">
        <w:rPr>
          <w:rFonts w:ascii="Times New Roman" w:hAnsi="Times New Roman" w:cs="Times New Roman"/>
          <w:b/>
          <w:iCs/>
          <w:sz w:val="24"/>
          <w:szCs w:val="24"/>
          <w:shd w:val="clear" w:color="auto" w:fill="FFFFFF"/>
        </w:rPr>
        <w:t>Kata kunci</w:t>
      </w:r>
      <w:r w:rsidRPr="006B6AA7">
        <w:rPr>
          <w:rFonts w:ascii="Times New Roman" w:hAnsi="Times New Roman" w:cs="Times New Roman"/>
          <w:iCs/>
          <w:sz w:val="24"/>
          <w:szCs w:val="24"/>
          <w:shd w:val="clear" w:color="auto" w:fill="FFFFFF"/>
        </w:rPr>
        <w:t>: Pendapatan Asli Daerah (PAD), Pajak Daerah, dan Retribusi Daerah.</w:t>
      </w:r>
    </w:p>
    <w:p w:rsidR="00F41981" w:rsidRPr="006B6AA7" w:rsidRDefault="00F41981" w:rsidP="006B6AA7">
      <w:pPr>
        <w:spacing w:line="240" w:lineRule="auto"/>
        <w:jc w:val="both"/>
        <w:rPr>
          <w:rFonts w:ascii="Times New Roman" w:hAnsi="Times New Roman" w:cs="Times New Roman"/>
          <w:sz w:val="24"/>
          <w:szCs w:val="24"/>
        </w:rPr>
      </w:pPr>
    </w:p>
    <w:p w:rsidR="00F41981" w:rsidRPr="00F51973" w:rsidRDefault="00F41981" w:rsidP="006B6AA7">
      <w:pPr>
        <w:spacing w:line="240" w:lineRule="auto"/>
        <w:jc w:val="center"/>
        <w:rPr>
          <w:rFonts w:ascii="Times New Roman" w:hAnsi="Times New Roman" w:cs="Times New Roman"/>
          <w:b/>
          <w:i/>
          <w:sz w:val="24"/>
          <w:szCs w:val="24"/>
        </w:rPr>
      </w:pPr>
      <w:r w:rsidRPr="00F51973">
        <w:rPr>
          <w:rFonts w:ascii="Times New Roman" w:hAnsi="Times New Roman" w:cs="Times New Roman"/>
          <w:b/>
          <w:i/>
          <w:sz w:val="24"/>
          <w:szCs w:val="24"/>
        </w:rPr>
        <w:t>Abstract</w:t>
      </w:r>
    </w:p>
    <w:p w:rsidR="008453A8" w:rsidRPr="006B6AA7" w:rsidRDefault="008453A8" w:rsidP="006B6AA7">
      <w:pPr>
        <w:spacing w:after="0" w:line="480" w:lineRule="auto"/>
        <w:ind w:firstLine="720"/>
        <w:jc w:val="both"/>
        <w:rPr>
          <w:rFonts w:ascii="Times New Roman" w:hAnsi="Times New Roman" w:cs="Times New Roman"/>
          <w:i/>
          <w:sz w:val="24"/>
          <w:szCs w:val="24"/>
        </w:rPr>
      </w:pPr>
      <w:r w:rsidRPr="006B6AA7">
        <w:rPr>
          <w:rFonts w:ascii="Times New Roman" w:hAnsi="Times New Roman" w:cs="Times New Roman"/>
          <w:i/>
          <w:sz w:val="24"/>
          <w:szCs w:val="24"/>
        </w:rPr>
        <w:t>The purpose of this research was to determine the effect of regional taxes and regional retributions on local original income of North Central Timor Regency 2015-2019. This research uses  secondary data from 2015-2019 which is obtained from the North Central Timor Regency Regional Financial and Asset Management Revenue Service. Data analysis in this research use descriptive statistical analysis, multiple linear regression analysis, tested using classic assumptions and hypothesis test.</w:t>
      </w:r>
    </w:p>
    <w:p w:rsidR="008453A8" w:rsidRPr="006B6AA7" w:rsidRDefault="008453A8" w:rsidP="006B6AA7">
      <w:pPr>
        <w:spacing w:after="0" w:line="480" w:lineRule="auto"/>
        <w:ind w:firstLine="720"/>
        <w:jc w:val="both"/>
        <w:rPr>
          <w:rFonts w:ascii="Times New Roman" w:hAnsi="Times New Roman" w:cs="Times New Roman"/>
          <w:i/>
          <w:sz w:val="24"/>
          <w:szCs w:val="24"/>
        </w:rPr>
      </w:pPr>
      <w:r w:rsidRPr="006B6AA7">
        <w:rPr>
          <w:rFonts w:ascii="Times New Roman" w:hAnsi="Times New Roman" w:cs="Times New Roman"/>
          <w:i/>
          <w:sz w:val="24"/>
          <w:szCs w:val="24"/>
        </w:rPr>
        <w:t xml:space="preserve">The results showed that in  partial local taxes  have a positif and significant effect on the  local original income of North Central Timor Regency, while the regional  retributions not have an effect on the local original income of  North Central Timor and The results of this research showed that in simultan local taxes and  regional retributions effect the local original income of North Central Timor Regency. </w:t>
      </w:r>
    </w:p>
    <w:p w:rsidR="008453A8" w:rsidRPr="006B6AA7" w:rsidRDefault="008453A8" w:rsidP="006B6AA7">
      <w:pPr>
        <w:spacing w:after="0" w:line="480" w:lineRule="auto"/>
        <w:jc w:val="both"/>
        <w:rPr>
          <w:rFonts w:ascii="Times New Roman" w:hAnsi="Times New Roman" w:cs="Times New Roman"/>
          <w:i/>
          <w:sz w:val="24"/>
          <w:szCs w:val="24"/>
        </w:rPr>
      </w:pPr>
    </w:p>
    <w:p w:rsidR="008453A8" w:rsidRPr="006B6AA7" w:rsidRDefault="008453A8" w:rsidP="006B6AA7">
      <w:pPr>
        <w:spacing w:after="0" w:line="480" w:lineRule="auto"/>
        <w:jc w:val="both"/>
        <w:rPr>
          <w:rFonts w:ascii="Times New Roman" w:hAnsi="Times New Roman" w:cs="Times New Roman"/>
          <w:i/>
          <w:sz w:val="24"/>
          <w:szCs w:val="24"/>
        </w:rPr>
      </w:pPr>
      <w:r w:rsidRPr="006B6AA7">
        <w:rPr>
          <w:rFonts w:ascii="Times New Roman" w:hAnsi="Times New Roman" w:cs="Times New Roman"/>
          <w:b/>
          <w:i/>
          <w:sz w:val="24"/>
          <w:szCs w:val="24"/>
        </w:rPr>
        <w:t xml:space="preserve">Keywords:  </w:t>
      </w:r>
      <w:r w:rsidRPr="006B6AA7">
        <w:rPr>
          <w:rFonts w:ascii="Times New Roman" w:hAnsi="Times New Roman" w:cs="Times New Roman"/>
          <w:i/>
          <w:sz w:val="24"/>
          <w:szCs w:val="24"/>
        </w:rPr>
        <w:t>Local Original  Income (PAD), Local Taxes, and Retribution.</w:t>
      </w:r>
    </w:p>
    <w:p w:rsidR="001931E2" w:rsidRPr="006B6AA7" w:rsidRDefault="001931E2" w:rsidP="006B6AA7">
      <w:pPr>
        <w:spacing w:line="240" w:lineRule="auto"/>
        <w:jc w:val="both"/>
        <w:rPr>
          <w:rFonts w:ascii="Times New Roman" w:hAnsi="Times New Roman" w:cs="Times New Roman"/>
          <w:sz w:val="24"/>
          <w:szCs w:val="24"/>
        </w:rPr>
      </w:pPr>
    </w:p>
    <w:p w:rsidR="008453A8" w:rsidRPr="006B6AA7" w:rsidRDefault="008453A8" w:rsidP="006B6AA7">
      <w:pPr>
        <w:spacing w:line="240" w:lineRule="auto"/>
        <w:jc w:val="both"/>
        <w:rPr>
          <w:rFonts w:ascii="Times New Roman" w:hAnsi="Times New Roman" w:cs="Times New Roman"/>
          <w:sz w:val="24"/>
          <w:szCs w:val="24"/>
        </w:rPr>
      </w:pPr>
    </w:p>
    <w:p w:rsidR="006B3078" w:rsidRPr="006B6AA7" w:rsidRDefault="006B3078" w:rsidP="006B6AA7">
      <w:pPr>
        <w:spacing w:line="240" w:lineRule="auto"/>
        <w:jc w:val="both"/>
        <w:rPr>
          <w:rFonts w:ascii="Times New Roman" w:hAnsi="Times New Roman" w:cs="Times New Roman"/>
          <w:b/>
          <w:sz w:val="24"/>
          <w:szCs w:val="24"/>
        </w:rPr>
      </w:pPr>
      <w:r w:rsidRPr="006B6AA7">
        <w:rPr>
          <w:rFonts w:ascii="Times New Roman" w:hAnsi="Times New Roman" w:cs="Times New Roman"/>
          <w:b/>
          <w:sz w:val="24"/>
          <w:szCs w:val="24"/>
        </w:rPr>
        <w:lastRenderedPageBreak/>
        <w:t>PENDAHULUAN</w:t>
      </w:r>
    </w:p>
    <w:p w:rsidR="008453A8" w:rsidRPr="006B6AA7" w:rsidRDefault="00DF6324" w:rsidP="006B6AA7">
      <w:pPr>
        <w:spacing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ab/>
      </w:r>
      <w:r w:rsidR="008453A8" w:rsidRPr="006B6AA7">
        <w:rPr>
          <w:rFonts w:ascii="Times New Roman" w:hAnsi="Times New Roman" w:cs="Times New Roman"/>
          <w:sz w:val="24"/>
          <w:szCs w:val="24"/>
        </w:rPr>
        <w:t xml:space="preserve">Negara Kesatuan Republik Indonesia dibagi atas daerah-daerah provinsi yang mempunyai hak serta kewajiban untuk mengatur daerahnya sendiri tetapi masih tetap dikontrol oleh pemerintah pusat serta sesuai dengan Undang-Undang. Pengembangan suatu daerah bisa disesuaikan oleh pemerintah daerah dengan potensi dan ciri khas daerah masing-masing. Dalam mengimplementasikan rencana kerja pembangunan daerah pengelolaan keuangan daerah mempunyai peran vital dan juga secara tidak langsung mendukung rencana pembangunan nasional. </w:t>
      </w:r>
    </w:p>
    <w:p w:rsidR="008453A8" w:rsidRPr="006B6AA7" w:rsidRDefault="008453A8" w:rsidP="006B6AA7">
      <w:pPr>
        <w:spacing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Pengelolaan yang fundamental tentang pengelolaan keuangan daerah dimulai pada 1 Januari 2001, dan diberlakukannya Undang-Undang No. 13 Tahun 2006. Undang-Undang ini mengatur tentang pemerintah daerah dan perimbangan keuangan antara pemerintah pusat dan pemerintah daerah.  Kewenangan yang diberikan setiap daerah otonom baik ditingkat provinsi maupun tingkat kabupaten dan kota memiliki hak dan kewenangan yang telah diberikan pemerintah pusat untuk mengelola pemerintahan daerahnya masing-masing.</w:t>
      </w:r>
    </w:p>
    <w:p w:rsidR="008453A8" w:rsidRPr="006B6AA7" w:rsidRDefault="008453A8" w:rsidP="006B6AA7">
      <w:pPr>
        <w:spacing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 xml:space="preserve">Pelaksanaan suatu otonomi daerah yang dititikberatkan pada daerah kabupaten dan daerah kota dimulai dengan adanya penyerahan dan pengalihan pembiayaan. Adapun sumber pembiayaan yang paling penting dalam pembiayaan daerah adalah Pendapatan Asli Daerah. Dengan demikian, usaha peningkatan pendapatan asli daerah seharusnya dilihat dari perspektif yang lebih luas tidak hanya ditinjau dari segi daerah masing-masing tetapi dalam kaitannya dengan kesatuan perekonomian Indonesia. Pendapatan asli daerah itu sendiri, dianggap sebagai alternatif untuk memperoleh tambahan dana yang dapat digunakan untuk berbagai keperluan </w:t>
      </w:r>
      <w:r w:rsidRPr="006B6AA7">
        <w:rPr>
          <w:rFonts w:ascii="Times New Roman" w:hAnsi="Times New Roman" w:cs="Times New Roman"/>
          <w:sz w:val="24"/>
          <w:szCs w:val="24"/>
        </w:rPr>
        <w:lastRenderedPageBreak/>
        <w:t>pengeluaran yang ditentukan oleh daerah sendiri khususnya keperluan rutin. Oleh karena itu, peningkatan pendapatan tersebut merupakan hal yang dikehendaki setiap daerah.</w:t>
      </w:r>
    </w:p>
    <w:p w:rsidR="008453A8" w:rsidRPr="006B6AA7" w:rsidRDefault="008453A8" w:rsidP="006B6AA7">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Menurut undang-undang No. 33 Tahun 2004, Pendapatan asli daerah adalah penerimaan yang diperoleh dari sumber-sumber didalam daerahnya sendiri yang dipungut berdasarkan peraturan daerah sesuai dengan peraturan perundang-undangan yang berlaku. Pendapatan asli daerah merupakan sumber penerimaan daerah yang asli digali didaerah yang digunakan untuk modal dasar pemerintah daerah dalam membiayai pembangunan dan usaha-usaha daerah untuk memperkecil ketergantungan dana dari pemerintah pusat. PAD bersumber dari pajak daerah, retribusi daerah, hasil pengelolaan kekayaan daerah yang dipisahkan dan lain-lain PAD yang sah.</w:t>
      </w:r>
    </w:p>
    <w:p w:rsidR="00A871ED" w:rsidRPr="006B6AA7" w:rsidRDefault="00A871ED" w:rsidP="006B6AA7">
      <w:pPr>
        <w:spacing w:line="240" w:lineRule="auto"/>
        <w:jc w:val="both"/>
        <w:rPr>
          <w:rFonts w:ascii="Times New Roman" w:hAnsi="Times New Roman" w:cs="Times New Roman"/>
          <w:sz w:val="24"/>
          <w:szCs w:val="24"/>
        </w:rPr>
      </w:pPr>
    </w:p>
    <w:p w:rsidR="00AA0C76" w:rsidRPr="00112B43" w:rsidRDefault="008453A8" w:rsidP="006B6AA7">
      <w:pPr>
        <w:spacing w:line="240" w:lineRule="auto"/>
        <w:jc w:val="both"/>
        <w:rPr>
          <w:rFonts w:ascii="Times New Roman" w:hAnsi="Times New Roman" w:cs="Times New Roman"/>
          <w:b/>
          <w:sz w:val="24"/>
          <w:szCs w:val="24"/>
          <w:lang w:val="en-US"/>
        </w:rPr>
      </w:pPr>
      <w:r w:rsidRPr="00112B43">
        <w:rPr>
          <w:rFonts w:ascii="Times New Roman" w:hAnsi="Times New Roman" w:cs="Times New Roman"/>
          <w:b/>
          <w:sz w:val="24"/>
          <w:szCs w:val="24"/>
          <w:lang w:val="en-US"/>
        </w:rPr>
        <w:t>LANDASAN TEORI</w:t>
      </w:r>
    </w:p>
    <w:p w:rsidR="00112B43" w:rsidRDefault="008453A8" w:rsidP="00112B43">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 xml:space="preserve">Pendapatan Asli Daerah merupakan pendapatan yang diperoleh pemerintah daerah atas pelaksanaan kegiatan pemerintahan dan pelayanan kepada masyarakat, serta pemanfaatan sumber daya yang dimiliki pemerintah daerah. Pendapatan ini seringkali dijadikan indikator tingkat kemajuan suatu daerah. Daerah yang dianggap maju adalah daerah yang memiliki PAD yang tinggi. Hal ini dapat dimengerti karena dengan tingginya PAD yang diterima suatu daerah maka tingkat ketergantungan Pemerintah Daerah terhadap Pemerintah Pusat dalam hal pendanaan APBDnya akan semakin berkurang. Walaupun demikian, pemerintah daerah dilarang melakukan pungutan-pungutan kepada masyarakat yang dapat </w:t>
      </w:r>
      <w:r w:rsidRPr="006B6AA7">
        <w:rPr>
          <w:rFonts w:ascii="Times New Roman" w:hAnsi="Times New Roman" w:cs="Times New Roman"/>
          <w:sz w:val="24"/>
          <w:szCs w:val="24"/>
        </w:rPr>
        <w:lastRenderedPageBreak/>
        <w:t>berakibat biaya ekonomi tinggi (</w:t>
      </w:r>
      <w:r w:rsidRPr="006B6AA7">
        <w:rPr>
          <w:rFonts w:ascii="Times New Roman" w:hAnsi="Times New Roman" w:cs="Times New Roman"/>
          <w:i/>
          <w:sz w:val="24"/>
          <w:szCs w:val="24"/>
        </w:rPr>
        <w:t>high cost economy</w:t>
      </w:r>
      <w:r w:rsidRPr="006B6AA7">
        <w:rPr>
          <w:rFonts w:ascii="Times New Roman" w:hAnsi="Times New Roman" w:cs="Times New Roman"/>
          <w:sz w:val="24"/>
          <w:szCs w:val="24"/>
        </w:rPr>
        <w:t>) yang pada akhirnya kurang mendukung dunia usaha/investasi. Selain itu, pemerintah daerah juga dilarang menetapkan peraturam daerah yang menghambat mobilitas penduduk.</w:t>
      </w:r>
    </w:p>
    <w:p w:rsidR="008453A8" w:rsidRPr="00112B43" w:rsidRDefault="008453A8" w:rsidP="00112B43">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Menurut  Prof. Dr. Rochmat Soemitro, S.H, Pajak adalah iuran rakyat kepada kas negara bersadarkan undang-undang (yang dapat dipaksakan) dengan tidak mendapat jasa timbal balik (kontraprestasi) yang langsung dapat ditunjukkan, dan yang digunakan untuk membayar pengeluaran umum.</w:t>
      </w:r>
    </w:p>
    <w:p w:rsidR="00112B43" w:rsidRDefault="008453A8" w:rsidP="00112B43">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Menurut S.I. Djajadiningrat, pajak sebagai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p>
    <w:p w:rsidR="00112B43" w:rsidRDefault="008453A8" w:rsidP="00112B43">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 xml:space="preserve">Menurut Undang-Undang No. 28 Tahun 2009, Pajak daerah adalah Kontribusi wajib kepada daerah yang terutang oleh orang pribadi atau badan yang bersifat memaksa berdasarkan Undang-Undang, dengan tidak mendapatkan imbalan secara langsung dan digunakan untuk keperluan daerah bagi sebesar-besarnya kemakmuran rakyat. </w:t>
      </w:r>
    </w:p>
    <w:p w:rsidR="008453A8" w:rsidRPr="00112B43" w:rsidRDefault="008453A8" w:rsidP="00112B43">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 xml:space="preserve">Sesuai dengan ketentuan perundang-undangan di Indonesia saat ini penarikan retribusi hanya dapat dipungut oleh pemerintah daerah. </w:t>
      </w:r>
      <w:r w:rsidRPr="006B6AA7">
        <w:rPr>
          <w:rFonts w:ascii="Times New Roman" w:hAnsi="Times New Roman" w:cs="Times New Roman"/>
          <w:sz w:val="24"/>
          <w:szCs w:val="24"/>
          <w:lang w:val="fr-FR"/>
        </w:rPr>
        <w:t xml:space="preserve">Jadi, retribusi yang dipungut di Indonesia dewasa ini adalah retribusi daerah. </w:t>
      </w:r>
    </w:p>
    <w:p w:rsidR="008453A8" w:rsidRPr="006B6AA7" w:rsidRDefault="008453A8" w:rsidP="006B6AA7">
      <w:pPr>
        <w:spacing w:after="0" w:line="480" w:lineRule="auto"/>
        <w:ind w:firstLine="284"/>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 xml:space="preserve">Menurut Indra Bastian (2011:156), retribusi adalah pungutan yang dilakukan oleh pemerintah daerah atas pelayanan dan penggunaan fasilitas-fasilitas umum </w:t>
      </w:r>
      <w:r w:rsidRPr="006B6AA7">
        <w:rPr>
          <w:rFonts w:ascii="Times New Roman" w:hAnsi="Times New Roman" w:cs="Times New Roman"/>
          <w:sz w:val="24"/>
          <w:szCs w:val="24"/>
          <w:lang w:val="fr-FR"/>
        </w:rPr>
        <w:lastRenderedPageBreak/>
        <w:t xml:space="preserve">yang disediakan oleh pemerintah daerah bagi kepentingan masyarakat, sesuai dengan peraturan daerah yang berlaku. </w:t>
      </w:r>
    </w:p>
    <w:p w:rsidR="00C008FA" w:rsidRPr="006B6AA7" w:rsidRDefault="00C008FA" w:rsidP="006B6AA7">
      <w:pPr>
        <w:spacing w:line="240" w:lineRule="auto"/>
        <w:jc w:val="both"/>
        <w:rPr>
          <w:rFonts w:ascii="Times New Roman" w:hAnsi="Times New Roman" w:cs="Times New Roman"/>
          <w:sz w:val="24"/>
          <w:szCs w:val="24"/>
        </w:rPr>
      </w:pPr>
    </w:p>
    <w:p w:rsidR="00565FC3" w:rsidRPr="00112B43" w:rsidRDefault="00565FC3" w:rsidP="006B6AA7">
      <w:pPr>
        <w:spacing w:line="240" w:lineRule="auto"/>
        <w:jc w:val="both"/>
        <w:rPr>
          <w:rFonts w:ascii="Times New Roman" w:hAnsi="Times New Roman" w:cs="Times New Roman"/>
          <w:b/>
          <w:sz w:val="24"/>
          <w:szCs w:val="24"/>
        </w:rPr>
      </w:pPr>
      <w:r w:rsidRPr="00112B43">
        <w:rPr>
          <w:rFonts w:ascii="Times New Roman" w:hAnsi="Times New Roman" w:cs="Times New Roman"/>
          <w:b/>
          <w:sz w:val="24"/>
          <w:szCs w:val="24"/>
        </w:rPr>
        <w:t>PENGEMBANGAN HIPOTESIS</w:t>
      </w:r>
    </w:p>
    <w:p w:rsidR="008453A8" w:rsidRPr="006B6AA7" w:rsidRDefault="008453A8" w:rsidP="006B6AA7">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Pajak daerah merupakan salah satu sumber pendapatan daerah yang sangat penting untuk membiayai penyelenggaraan pemerintah dan pembangunan daerah. Selain itu pajak daerah merupakan bentuk peran serta masyarakat dalam menyelenggarakan otonomi daerah. Pajak daerah merupakan salah satu sumber pendapatan asli daerah, dimana setiap peningkatan pajak daerah akan mempengaruhi peningkatan pada pendapatan asli daerah. Dengan demikian, adanya hubungan antara pajak daerah dengan pendapatan asli daerah yaitu jika jumlah penerimaan pajak daerah mengalami kenaikan maka pendapatan asli daerah juga mengalami kenaikan.</w:t>
      </w:r>
    </w:p>
    <w:p w:rsidR="008453A8" w:rsidRPr="006B6AA7" w:rsidRDefault="008453A8" w:rsidP="006B6AA7">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Penelitian terdahulu yang dilakukan oleh Martinus, Vicky, dan Arie (2017), serta Safuridar (2018) menyatakan bahwa pajak daerah berpengaruh positif dan signifikan terhadap pendapatan asli daerah (PAD).</w:t>
      </w:r>
    </w:p>
    <w:p w:rsidR="008453A8" w:rsidRPr="006B6AA7" w:rsidRDefault="008453A8" w:rsidP="006B6AA7">
      <w:pPr>
        <w:spacing w:after="0" w:line="480" w:lineRule="auto"/>
        <w:ind w:left="709" w:hanging="425"/>
        <w:jc w:val="both"/>
        <w:rPr>
          <w:rFonts w:ascii="Times New Roman" w:hAnsi="Times New Roman" w:cs="Times New Roman"/>
          <w:b/>
          <w:sz w:val="24"/>
          <w:szCs w:val="24"/>
        </w:rPr>
      </w:pPr>
      <w:r w:rsidRPr="006B6AA7">
        <w:rPr>
          <w:rFonts w:ascii="Times New Roman" w:hAnsi="Times New Roman" w:cs="Times New Roman"/>
          <w:sz w:val="24"/>
          <w:szCs w:val="24"/>
        </w:rPr>
        <w:t>H</w:t>
      </w:r>
      <w:r w:rsidRPr="006B6AA7">
        <w:rPr>
          <w:rFonts w:ascii="Times New Roman" w:hAnsi="Times New Roman" w:cs="Times New Roman"/>
          <w:sz w:val="24"/>
          <w:szCs w:val="24"/>
          <w:vertAlign w:val="subscript"/>
        </w:rPr>
        <w:t xml:space="preserve">1: </w:t>
      </w:r>
      <w:r w:rsidRPr="006B6AA7">
        <w:rPr>
          <w:rFonts w:ascii="Times New Roman" w:hAnsi="Times New Roman" w:cs="Times New Roman"/>
          <w:sz w:val="24"/>
          <w:szCs w:val="24"/>
        </w:rPr>
        <w:t>Terdapat pengaruh positif dan signifikan pajak daerah terhadap pendapatan asli daerah (PAD).</w:t>
      </w:r>
    </w:p>
    <w:p w:rsidR="00112B43" w:rsidRDefault="00112B43" w:rsidP="006B6AA7">
      <w:pPr>
        <w:spacing w:after="0" w:line="480" w:lineRule="auto"/>
        <w:ind w:firstLine="284"/>
        <w:jc w:val="both"/>
        <w:rPr>
          <w:rFonts w:ascii="Times New Roman" w:hAnsi="Times New Roman" w:cs="Times New Roman"/>
          <w:b/>
          <w:sz w:val="24"/>
          <w:szCs w:val="24"/>
        </w:rPr>
      </w:pPr>
    </w:p>
    <w:p w:rsidR="008453A8" w:rsidRPr="006B6AA7" w:rsidRDefault="008453A8" w:rsidP="006B6AA7">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 xml:space="preserve">Retribusi daerah merupakan salah satu komponen PAD yang mempunyai peranan cukup besar terhadap pelaksanaan otonomi daerah untuk merealisasi pendapatan asli daerah. Daerah mempunyai kewenangan dalam memungut semua jenis retribusi daerahnya. Peran serta masyarakat dalam membayar retribusi sangat diharapkan untuk meningkatkan penerimaan retribusi daerah. Semakin besar </w:t>
      </w:r>
      <w:r w:rsidRPr="006B6AA7">
        <w:rPr>
          <w:rFonts w:ascii="Times New Roman" w:hAnsi="Times New Roman" w:cs="Times New Roman"/>
          <w:sz w:val="24"/>
          <w:szCs w:val="24"/>
        </w:rPr>
        <w:lastRenderedPageBreak/>
        <w:t xml:space="preserve">jumlah penerimaan retribusi daerah maka akan semakin besar pula jumlah penerimaan pendapatan asli daerah. Dengan demikian, adanya hubungan antara retribusi daerah dengan pendapatan asli daerah yaitu jika jumlah penerimaan retribusi daerah mengalami kenaikan maka pendapatan asli daerah juga mengalami kenaikan. </w:t>
      </w:r>
    </w:p>
    <w:p w:rsidR="008453A8" w:rsidRPr="006B6AA7" w:rsidRDefault="008453A8" w:rsidP="006B6AA7">
      <w:pPr>
        <w:spacing w:after="0" w:line="480" w:lineRule="auto"/>
        <w:ind w:firstLine="284"/>
        <w:jc w:val="both"/>
        <w:rPr>
          <w:rFonts w:ascii="Times New Roman" w:hAnsi="Times New Roman" w:cs="Times New Roman"/>
          <w:sz w:val="24"/>
          <w:szCs w:val="24"/>
        </w:rPr>
      </w:pPr>
      <w:r w:rsidRPr="006B6AA7">
        <w:rPr>
          <w:rFonts w:ascii="Times New Roman" w:hAnsi="Times New Roman" w:cs="Times New Roman"/>
          <w:sz w:val="24"/>
          <w:szCs w:val="24"/>
        </w:rPr>
        <w:t>Hasil penelitian terdahulu yang dilakukan oleh Sunarto dan Fatimah (2016) menyatakan bahwa adanya pengaruh retribusi daerah terhadap pendapatan asli daerah (PAD) secara parsial.</w:t>
      </w:r>
    </w:p>
    <w:p w:rsidR="008453A8" w:rsidRPr="006B6AA7" w:rsidRDefault="008453A8" w:rsidP="006B6AA7">
      <w:pPr>
        <w:spacing w:after="0" w:line="480" w:lineRule="auto"/>
        <w:ind w:left="709" w:hanging="425"/>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H</w:t>
      </w:r>
      <w:r w:rsidRPr="006B6AA7">
        <w:rPr>
          <w:rFonts w:ascii="Times New Roman" w:hAnsi="Times New Roman" w:cs="Times New Roman"/>
          <w:sz w:val="24"/>
          <w:szCs w:val="24"/>
          <w:vertAlign w:val="subscript"/>
          <w:lang w:val="fr-FR"/>
        </w:rPr>
        <w:t xml:space="preserve">2: </w:t>
      </w:r>
      <w:r w:rsidRPr="006B6AA7">
        <w:rPr>
          <w:rFonts w:ascii="Times New Roman" w:hAnsi="Times New Roman" w:cs="Times New Roman"/>
          <w:sz w:val="24"/>
          <w:szCs w:val="24"/>
          <w:lang w:val="fr-FR"/>
        </w:rPr>
        <w:t>Terdapat pengaruh retribusi daerah terhadap pendapatan asli daerah (PAD) secara parsial.</w:t>
      </w:r>
    </w:p>
    <w:p w:rsidR="00112B43" w:rsidRDefault="00112B43" w:rsidP="006B6AA7">
      <w:pPr>
        <w:spacing w:after="0" w:line="480" w:lineRule="auto"/>
        <w:ind w:firstLine="426"/>
        <w:jc w:val="both"/>
        <w:rPr>
          <w:rFonts w:ascii="Times New Roman" w:hAnsi="Times New Roman" w:cs="Times New Roman"/>
          <w:b/>
          <w:sz w:val="24"/>
          <w:szCs w:val="24"/>
          <w:lang w:val="fr-FR"/>
        </w:rPr>
      </w:pPr>
    </w:p>
    <w:p w:rsidR="008453A8" w:rsidRPr="006B6AA7" w:rsidRDefault="008453A8" w:rsidP="006B6AA7">
      <w:pPr>
        <w:spacing w:after="0" w:line="480" w:lineRule="auto"/>
        <w:ind w:firstLine="426"/>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 xml:space="preserve">Pendapatan asli daerah (PAD) merupakan pendapatan daerah yang bersumber dari hasil pajak daerah, hasil distribusi, hasil pengelolaan kekayaan daerah yang dipisahkan dan lain-lain pendapatan asli daerah yang sah dalam menggali pendanaan dalam pelaksanaan otonomi daerah sebagai perwujudan asas desentralisasi. Kebijakan keuangan daerah diarahkan untuk meningkatkan pendapatan asli daerah sebagai sumber utama pendapatan daerah yang dapat dipergunakan oleh daerah dalam melaksanakan pemerintah dan pembangunan daerah sesuai dengan kebutuhan guna memperkecil ketergantungan dalam mendapatkan dana dan pemerintah tingkat atas (subsidi). Dengan demikian usaha peningkatan pendapatan asli daerah seharusnya dilihat dari perspektif yang lebih luas tidak hanya ditinjau dari segi daerah masing-masing tetapi dalam kaitannya dengan kesatuan perekonomian Indonesia. Pendapatan asli daerah itu sendiri, </w:t>
      </w:r>
      <w:r w:rsidRPr="006B6AA7">
        <w:rPr>
          <w:rFonts w:ascii="Times New Roman" w:hAnsi="Times New Roman" w:cs="Times New Roman"/>
          <w:sz w:val="24"/>
          <w:szCs w:val="24"/>
          <w:lang w:val="fr-FR"/>
        </w:rPr>
        <w:lastRenderedPageBreak/>
        <w:t>dianggap sebagai alternatif untuk memperoleh tambahan dana yang dapat digunakan untuk berbagai keperluan pengeluaran yang ditentukan oleh daerah sendiri khususnya keperluan rutin. Oleh karena itu peningkatan pendapatan tersebut merupakan hal yang dikehendaki setiap daerah.</w:t>
      </w:r>
    </w:p>
    <w:p w:rsidR="008453A8" w:rsidRPr="006B6AA7" w:rsidRDefault="008453A8" w:rsidP="006B6AA7">
      <w:pPr>
        <w:spacing w:after="0" w:line="480" w:lineRule="auto"/>
        <w:ind w:firstLine="426"/>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Hasil penelitian yang dilakukan oleh Sudarmana dan Sudiartha (2020), Rizky (2019), Lampunu dan Mintarsih (2020), serta Hadiyatno, Susiswo, Patimah, Nainggolan, dan Ernayani (2020) menyatakan bahwa adanya pengaruh secara simultan antara pajak daerah dan retribusi daerah terhadap pendapatan asli daerah (PAD).</w:t>
      </w:r>
    </w:p>
    <w:p w:rsidR="008453A8" w:rsidRPr="006B6AA7" w:rsidRDefault="008453A8" w:rsidP="006B6AA7">
      <w:pPr>
        <w:spacing w:after="0" w:line="480" w:lineRule="auto"/>
        <w:ind w:left="709" w:hanging="425"/>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H</w:t>
      </w:r>
      <w:r w:rsidRPr="006B6AA7">
        <w:rPr>
          <w:rFonts w:ascii="Times New Roman" w:hAnsi="Times New Roman" w:cs="Times New Roman"/>
          <w:sz w:val="24"/>
          <w:szCs w:val="24"/>
          <w:vertAlign w:val="subscript"/>
          <w:lang w:val="fr-FR"/>
        </w:rPr>
        <w:t xml:space="preserve">3: </w:t>
      </w:r>
      <w:r w:rsidRPr="006B6AA7">
        <w:rPr>
          <w:rFonts w:ascii="Times New Roman" w:hAnsi="Times New Roman" w:cs="Times New Roman"/>
          <w:sz w:val="24"/>
          <w:szCs w:val="24"/>
          <w:lang w:val="fr-FR"/>
        </w:rPr>
        <w:t>Terdapat pengaruh secara simultan antara pajak daerah dan retribusi daerah terhadap pendapatan asli daerah (PAD).</w:t>
      </w:r>
    </w:p>
    <w:p w:rsidR="008453A8" w:rsidRPr="006B6AA7" w:rsidRDefault="008453A8" w:rsidP="006B6AA7">
      <w:pPr>
        <w:spacing w:line="240" w:lineRule="auto"/>
        <w:jc w:val="both"/>
        <w:rPr>
          <w:rFonts w:ascii="Times New Roman" w:hAnsi="Times New Roman" w:cs="Times New Roman"/>
          <w:sz w:val="24"/>
          <w:szCs w:val="24"/>
        </w:rPr>
      </w:pPr>
    </w:p>
    <w:p w:rsidR="007D541F" w:rsidRPr="00112B43" w:rsidRDefault="007D541F" w:rsidP="006B6AA7">
      <w:pPr>
        <w:spacing w:line="240" w:lineRule="auto"/>
        <w:jc w:val="both"/>
        <w:rPr>
          <w:rFonts w:ascii="Times New Roman" w:hAnsi="Times New Roman" w:cs="Times New Roman"/>
          <w:b/>
          <w:sz w:val="24"/>
          <w:szCs w:val="24"/>
        </w:rPr>
      </w:pPr>
      <w:r w:rsidRPr="00112B43">
        <w:rPr>
          <w:rFonts w:ascii="Times New Roman" w:hAnsi="Times New Roman" w:cs="Times New Roman"/>
          <w:b/>
          <w:sz w:val="24"/>
          <w:szCs w:val="24"/>
        </w:rPr>
        <w:t>METODE PENELITIAN</w:t>
      </w:r>
    </w:p>
    <w:p w:rsidR="00065F7F" w:rsidRPr="006B6AA7" w:rsidRDefault="008453A8" w:rsidP="006B6AA7">
      <w:pPr>
        <w:spacing w:line="480" w:lineRule="auto"/>
        <w:ind w:firstLine="284"/>
        <w:contextualSpacing/>
        <w:jc w:val="both"/>
        <w:rPr>
          <w:rFonts w:ascii="Times New Roman" w:hAnsi="Times New Roman" w:cs="Times New Roman"/>
          <w:i/>
          <w:sz w:val="24"/>
          <w:szCs w:val="24"/>
        </w:rPr>
      </w:pPr>
      <w:r w:rsidRPr="006B6AA7">
        <w:rPr>
          <w:rFonts w:ascii="Times New Roman" w:hAnsi="Times New Roman" w:cs="Times New Roman"/>
          <w:sz w:val="24"/>
          <w:szCs w:val="24"/>
          <w:shd w:val="clear" w:color="auto" w:fill="FFFFFF"/>
        </w:rPr>
        <w:t>Populasi dalam penelitian ini adalah Laporan Realisasi Anggaran Pendapatan Asli Daerah Kabupaten Timor Tengah Utara.</w:t>
      </w:r>
      <w:r w:rsidRPr="006B6AA7">
        <w:rPr>
          <w:rFonts w:ascii="Times New Roman" w:hAnsi="Times New Roman" w:cs="Times New Roman"/>
          <w:sz w:val="24"/>
          <w:szCs w:val="24"/>
          <w:shd w:val="clear" w:color="auto" w:fill="FFFFFF"/>
        </w:rPr>
        <w:t xml:space="preserve"> </w:t>
      </w:r>
      <w:r w:rsidRPr="006B6AA7">
        <w:rPr>
          <w:rFonts w:ascii="Times New Roman" w:hAnsi="Times New Roman" w:cs="Times New Roman"/>
          <w:sz w:val="24"/>
          <w:szCs w:val="24"/>
          <w:shd w:val="clear" w:color="auto" w:fill="FFFFFF"/>
          <w:lang w:val="en-US"/>
        </w:rPr>
        <w:t xml:space="preserve">Sedangkan </w:t>
      </w:r>
      <w:r w:rsidRPr="006B6AA7">
        <w:rPr>
          <w:rFonts w:ascii="Times New Roman" w:hAnsi="Times New Roman" w:cs="Times New Roman"/>
          <w:sz w:val="24"/>
          <w:szCs w:val="24"/>
          <w:shd w:val="clear" w:color="auto" w:fill="FFFFFF"/>
        </w:rPr>
        <w:t>s</w:t>
      </w:r>
      <w:r w:rsidRPr="006B6AA7">
        <w:rPr>
          <w:rFonts w:ascii="Times New Roman" w:hAnsi="Times New Roman" w:cs="Times New Roman"/>
          <w:sz w:val="24"/>
          <w:szCs w:val="24"/>
          <w:shd w:val="clear" w:color="auto" w:fill="FFFFFF"/>
        </w:rPr>
        <w:t>ampel yang digunakan dalam penelitian ini adalah Laporan Realisasi Anggaran Pendapatan Asli Daerah Kabupaten Timor Tengah Utara Tahun Anggaran selama 5 Tahun yaitu, Tahun 2015-2019.</w:t>
      </w:r>
      <w:r w:rsidRPr="006B6AA7">
        <w:rPr>
          <w:rFonts w:ascii="Times New Roman" w:hAnsi="Times New Roman" w:cs="Times New Roman"/>
          <w:sz w:val="24"/>
          <w:szCs w:val="24"/>
          <w:shd w:val="clear" w:color="auto" w:fill="FFFFFF"/>
          <w:lang w:val="en-US"/>
        </w:rPr>
        <w:t xml:space="preserve"> </w:t>
      </w:r>
      <w:r w:rsidR="001D6A27" w:rsidRPr="006B6AA7">
        <w:rPr>
          <w:rFonts w:ascii="Times New Roman" w:hAnsi="Times New Roman" w:cs="Times New Roman"/>
          <w:sz w:val="24"/>
          <w:szCs w:val="24"/>
        </w:rPr>
        <w:t xml:space="preserve">Dalam penelitian ini, teknik </w:t>
      </w:r>
      <w:r w:rsidRPr="006B6AA7">
        <w:rPr>
          <w:rFonts w:ascii="Times New Roman" w:hAnsi="Times New Roman" w:cs="Times New Roman"/>
          <w:sz w:val="24"/>
          <w:szCs w:val="24"/>
          <w:lang w:val="en-US"/>
        </w:rPr>
        <w:t>yang digunakan dalam penentuan</w:t>
      </w:r>
      <w:r w:rsidR="001D6A27" w:rsidRPr="006B6AA7">
        <w:rPr>
          <w:rFonts w:ascii="Times New Roman" w:hAnsi="Times New Roman" w:cs="Times New Roman"/>
          <w:sz w:val="24"/>
          <w:szCs w:val="24"/>
        </w:rPr>
        <w:t xml:space="preserve"> sampel yaitu </w:t>
      </w:r>
      <w:r w:rsidR="001D6A27" w:rsidRPr="006B6AA7">
        <w:rPr>
          <w:rFonts w:ascii="Times New Roman" w:hAnsi="Times New Roman" w:cs="Times New Roman"/>
          <w:i/>
          <w:sz w:val="24"/>
          <w:szCs w:val="24"/>
        </w:rPr>
        <w:t xml:space="preserve">purposive sampling. </w:t>
      </w:r>
    </w:p>
    <w:p w:rsidR="008453A8" w:rsidRPr="006B6AA7" w:rsidRDefault="008453A8" w:rsidP="006B6AA7">
      <w:pPr>
        <w:spacing w:line="480" w:lineRule="auto"/>
        <w:ind w:firstLine="284"/>
        <w:contextualSpacing/>
        <w:jc w:val="both"/>
        <w:rPr>
          <w:rFonts w:ascii="Times New Roman" w:hAnsi="Times New Roman" w:cs="Times New Roman"/>
          <w:sz w:val="24"/>
          <w:szCs w:val="24"/>
          <w:shd w:val="clear" w:color="auto" w:fill="FFFFFF"/>
        </w:rPr>
      </w:pPr>
    </w:p>
    <w:p w:rsidR="00CE5F34" w:rsidRPr="00112B43" w:rsidRDefault="00CE5F34" w:rsidP="006B6AA7">
      <w:pPr>
        <w:spacing w:line="240" w:lineRule="auto"/>
        <w:jc w:val="both"/>
        <w:rPr>
          <w:rFonts w:ascii="Times New Roman" w:hAnsi="Times New Roman" w:cs="Times New Roman"/>
          <w:b/>
          <w:sz w:val="24"/>
          <w:szCs w:val="24"/>
        </w:rPr>
      </w:pPr>
      <w:r w:rsidRPr="00112B43">
        <w:rPr>
          <w:rFonts w:ascii="Times New Roman" w:hAnsi="Times New Roman" w:cs="Times New Roman"/>
          <w:b/>
          <w:sz w:val="24"/>
          <w:szCs w:val="24"/>
        </w:rPr>
        <w:t xml:space="preserve">HASIL </w:t>
      </w:r>
      <w:r w:rsidR="00112B43">
        <w:rPr>
          <w:rFonts w:ascii="Times New Roman" w:hAnsi="Times New Roman" w:cs="Times New Roman"/>
          <w:b/>
          <w:sz w:val="24"/>
          <w:szCs w:val="24"/>
          <w:lang w:val="en-US"/>
        </w:rPr>
        <w:t xml:space="preserve">UJI </w:t>
      </w:r>
      <w:r w:rsidRPr="00112B43">
        <w:rPr>
          <w:rFonts w:ascii="Times New Roman" w:hAnsi="Times New Roman" w:cs="Times New Roman"/>
          <w:b/>
          <w:sz w:val="24"/>
          <w:szCs w:val="24"/>
        </w:rPr>
        <w:t>DAN PEMBAHASAN</w:t>
      </w:r>
    </w:p>
    <w:p w:rsidR="006B6AA7" w:rsidRPr="006B6AA7" w:rsidRDefault="00112B43" w:rsidP="006B6AA7">
      <w:pPr>
        <w:spacing w:line="480" w:lineRule="auto"/>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 xml:space="preserve">Hasil Uji </w:t>
      </w:r>
      <w:r w:rsidR="006B6AA7" w:rsidRPr="006B6AA7">
        <w:rPr>
          <w:rFonts w:ascii="Times New Roman" w:hAnsi="Times New Roman" w:cs="Times New Roman"/>
          <w:b/>
          <w:sz w:val="24"/>
          <w:szCs w:val="24"/>
          <w:shd w:val="clear" w:color="auto" w:fill="FFFFFF"/>
        </w:rPr>
        <w:t>Analisis Statistik Deskriptif</w:t>
      </w:r>
    </w:p>
    <w:p w:rsidR="006B6AA7" w:rsidRPr="006B6AA7" w:rsidRDefault="006B6AA7" w:rsidP="006B6AA7">
      <w:pPr>
        <w:spacing w:after="0" w:line="480" w:lineRule="auto"/>
        <w:ind w:firstLine="284"/>
        <w:jc w:val="both"/>
        <w:rPr>
          <w:rFonts w:ascii="Times New Roman" w:hAnsi="Times New Roman" w:cs="Times New Roman"/>
          <w:b/>
          <w:sz w:val="24"/>
          <w:szCs w:val="24"/>
          <w:shd w:val="clear" w:color="auto" w:fill="FFFFFF"/>
        </w:rPr>
      </w:pPr>
      <w:r w:rsidRPr="006B6AA7">
        <w:rPr>
          <w:rFonts w:ascii="Times New Roman" w:hAnsi="Times New Roman" w:cs="Times New Roman"/>
          <w:sz w:val="24"/>
          <w:szCs w:val="24"/>
          <w:shd w:val="clear" w:color="auto" w:fill="FFFFFF"/>
        </w:rPr>
        <w:t xml:space="preserve">Analisis Statistik deskriptif adalah statistik yang digunakan dalam menganalisis data dengan cara mendeskripsikan atau menggambarkan data yang terkumpul. </w:t>
      </w:r>
      <w:r w:rsidRPr="006B6AA7">
        <w:rPr>
          <w:rFonts w:ascii="Times New Roman" w:hAnsi="Times New Roman" w:cs="Times New Roman"/>
          <w:sz w:val="24"/>
          <w:szCs w:val="24"/>
          <w:shd w:val="clear" w:color="auto" w:fill="FFFFFF"/>
        </w:rPr>
        <w:lastRenderedPageBreak/>
        <w:t>Menurut Ghozali (2009) analisis ini bertujuan untuk memberikan gambaran atau mendeskripsikan data dalam variabel yang dilihat dari nilai rata-rata (mean), minimum, maksimum, dan standar deviasi. Dua ukuran penting yang sering dipakai dalam pengambilan keputusan adalah:</w:t>
      </w:r>
    </w:p>
    <w:p w:rsidR="006B6AA7" w:rsidRPr="006B6AA7" w:rsidRDefault="006B6AA7" w:rsidP="006B6AA7">
      <w:pPr>
        <w:pStyle w:val="ListParagraph"/>
        <w:numPr>
          <w:ilvl w:val="0"/>
          <w:numId w:val="9"/>
        </w:numPr>
        <w:spacing w:after="0" w:line="480" w:lineRule="auto"/>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Mencari </w:t>
      </w:r>
      <w:r w:rsidRPr="006B6AA7">
        <w:rPr>
          <w:rFonts w:ascii="Times New Roman" w:hAnsi="Times New Roman" w:cs="Times New Roman"/>
          <w:i/>
          <w:sz w:val="24"/>
          <w:szCs w:val="24"/>
          <w:shd w:val="clear" w:color="auto" w:fill="FFFFFF"/>
        </w:rPr>
        <w:t>central tendency</w:t>
      </w:r>
      <w:r w:rsidRPr="006B6AA7">
        <w:rPr>
          <w:rFonts w:ascii="Times New Roman" w:hAnsi="Times New Roman" w:cs="Times New Roman"/>
          <w:sz w:val="24"/>
          <w:szCs w:val="24"/>
          <w:shd w:val="clear" w:color="auto" w:fill="FFFFFF"/>
        </w:rPr>
        <w:t xml:space="preserve"> (kecenderungan terpusat) seperti mean, median, dan modus.</w:t>
      </w:r>
    </w:p>
    <w:p w:rsidR="006B6AA7" w:rsidRPr="006B6AA7" w:rsidRDefault="006B6AA7" w:rsidP="006B6AA7">
      <w:pPr>
        <w:pStyle w:val="ListParagraph"/>
        <w:numPr>
          <w:ilvl w:val="0"/>
          <w:numId w:val="9"/>
        </w:numPr>
        <w:spacing w:after="0" w:line="480" w:lineRule="auto"/>
        <w:jc w:val="both"/>
        <w:rPr>
          <w:rFonts w:ascii="Times New Roman" w:hAnsi="Times New Roman" w:cs="Times New Roman"/>
          <w:sz w:val="24"/>
          <w:szCs w:val="24"/>
          <w:shd w:val="clear" w:color="auto" w:fill="FFFFFF"/>
          <w:lang w:val="fr-FR"/>
        </w:rPr>
      </w:pPr>
      <w:r w:rsidRPr="006B6AA7">
        <w:rPr>
          <w:rFonts w:ascii="Times New Roman" w:hAnsi="Times New Roman" w:cs="Times New Roman"/>
          <w:sz w:val="24"/>
          <w:szCs w:val="24"/>
          <w:shd w:val="clear" w:color="auto" w:fill="FFFFFF"/>
          <w:lang w:val="fr-FR"/>
        </w:rPr>
        <w:t xml:space="preserve">Mencari ukuran </w:t>
      </w:r>
      <w:r w:rsidRPr="006B6AA7">
        <w:rPr>
          <w:rFonts w:ascii="Times New Roman" w:hAnsi="Times New Roman" w:cs="Times New Roman"/>
          <w:i/>
          <w:sz w:val="24"/>
          <w:szCs w:val="24"/>
          <w:shd w:val="clear" w:color="auto" w:fill="FFFFFF"/>
          <w:lang w:val="fr-FR"/>
        </w:rPr>
        <w:t>dispersioan</w:t>
      </w:r>
      <w:r w:rsidRPr="006B6AA7">
        <w:rPr>
          <w:rFonts w:ascii="Times New Roman" w:hAnsi="Times New Roman" w:cs="Times New Roman"/>
          <w:sz w:val="24"/>
          <w:szCs w:val="24"/>
          <w:shd w:val="clear" w:color="auto" w:fill="FFFFFF"/>
          <w:lang w:val="fr-FR"/>
        </w:rPr>
        <w:t xml:space="preserve"> seperti range, standar deviasi dan varians.</w:t>
      </w:r>
    </w:p>
    <w:tbl>
      <w:tblPr>
        <w:tblW w:w="7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2"/>
        <w:gridCol w:w="446"/>
        <w:gridCol w:w="1493"/>
        <w:gridCol w:w="1493"/>
        <w:gridCol w:w="1792"/>
        <w:gridCol w:w="1386"/>
      </w:tblGrid>
      <w:tr w:rsidR="006B6AA7" w:rsidRPr="006B6AA7" w:rsidTr="006B6AA7">
        <w:trPr>
          <w:cantSplit/>
          <w:trHeight w:val="505"/>
        </w:trPr>
        <w:tc>
          <w:tcPr>
            <w:tcW w:w="7952" w:type="dxa"/>
            <w:gridSpan w:val="6"/>
            <w:tcBorders>
              <w:top w:val="nil"/>
              <w:left w:val="nil"/>
              <w:bottom w:val="nil"/>
              <w:right w:val="nil"/>
            </w:tcBorders>
            <w:shd w:val="clear" w:color="auto" w:fill="FFFFFF"/>
            <w:vAlign w:val="center"/>
          </w:tcPr>
          <w:p w:rsidR="006B6AA7" w:rsidRPr="006B6AA7" w:rsidRDefault="006B6AA7" w:rsidP="006B6AA7">
            <w:pPr>
              <w:adjustRightInd w:val="0"/>
              <w:spacing w:after="0" w:line="360" w:lineRule="auto"/>
              <w:ind w:left="60" w:right="60"/>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Descriptive Statistics</w:t>
            </w:r>
          </w:p>
        </w:tc>
      </w:tr>
      <w:tr w:rsidR="006B6AA7" w:rsidRPr="006B6AA7" w:rsidTr="006B6AA7">
        <w:trPr>
          <w:cantSplit/>
          <w:trHeight w:val="367"/>
        </w:trPr>
        <w:tc>
          <w:tcPr>
            <w:tcW w:w="134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446" w:type="dxa"/>
            <w:tcBorders>
              <w:top w:val="single" w:sz="16" w:space="0" w:color="000000"/>
              <w:left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N</w:t>
            </w:r>
          </w:p>
        </w:tc>
        <w:tc>
          <w:tcPr>
            <w:tcW w:w="1493"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Minimum</w:t>
            </w:r>
          </w:p>
        </w:tc>
        <w:tc>
          <w:tcPr>
            <w:tcW w:w="1493"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Maximum</w:t>
            </w:r>
          </w:p>
        </w:tc>
        <w:tc>
          <w:tcPr>
            <w:tcW w:w="1792"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Mean</w:t>
            </w:r>
          </w:p>
        </w:tc>
        <w:tc>
          <w:tcPr>
            <w:tcW w:w="1383" w:type="dxa"/>
            <w:tcBorders>
              <w:top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Deviation</w:t>
            </w:r>
          </w:p>
        </w:tc>
      </w:tr>
      <w:tr w:rsidR="006B6AA7" w:rsidRPr="006B6AA7" w:rsidTr="006B6AA7">
        <w:trPr>
          <w:cantSplit/>
          <w:trHeight w:val="312"/>
        </w:trPr>
        <w:tc>
          <w:tcPr>
            <w:tcW w:w="1342" w:type="dxa"/>
            <w:tcBorders>
              <w:top w:val="single" w:sz="16" w:space="0" w:color="000000"/>
              <w:left w:val="single" w:sz="16" w:space="0" w:color="000000"/>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Pajak Daerah</w:t>
            </w:r>
          </w:p>
        </w:tc>
        <w:tc>
          <w:tcPr>
            <w:tcW w:w="446" w:type="dxa"/>
            <w:tcBorders>
              <w:top w:val="single" w:sz="16" w:space="0" w:color="000000"/>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w:t>
            </w:r>
          </w:p>
        </w:tc>
        <w:tc>
          <w:tcPr>
            <w:tcW w:w="1493"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5237433539,72</w:t>
            </w:r>
          </w:p>
        </w:tc>
        <w:tc>
          <w:tcPr>
            <w:tcW w:w="1493"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6469720795,97</w:t>
            </w:r>
          </w:p>
        </w:tc>
        <w:tc>
          <w:tcPr>
            <w:tcW w:w="1792"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5763722680,8060</w:t>
            </w:r>
          </w:p>
        </w:tc>
        <w:tc>
          <w:tcPr>
            <w:tcW w:w="1383" w:type="dxa"/>
            <w:tcBorders>
              <w:top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521163717,81352</w:t>
            </w:r>
          </w:p>
        </w:tc>
      </w:tr>
      <w:tr w:rsidR="006B6AA7" w:rsidRPr="006B6AA7" w:rsidTr="006B6AA7">
        <w:trPr>
          <w:cantSplit/>
          <w:trHeight w:val="628"/>
        </w:trPr>
        <w:tc>
          <w:tcPr>
            <w:tcW w:w="1342" w:type="dxa"/>
            <w:tcBorders>
              <w:top w:val="nil"/>
              <w:left w:val="single" w:sz="16" w:space="0" w:color="000000"/>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Retribusi Daerah</w:t>
            </w:r>
          </w:p>
        </w:tc>
        <w:tc>
          <w:tcPr>
            <w:tcW w:w="446" w:type="dxa"/>
            <w:tcBorders>
              <w:top w:val="nil"/>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w:t>
            </w:r>
          </w:p>
        </w:tc>
        <w:tc>
          <w:tcPr>
            <w:tcW w:w="149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4486514658,00</w:t>
            </w:r>
          </w:p>
        </w:tc>
        <w:tc>
          <w:tcPr>
            <w:tcW w:w="149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6185933190,00</w:t>
            </w:r>
          </w:p>
        </w:tc>
        <w:tc>
          <w:tcPr>
            <w:tcW w:w="1792"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4992312828,1040</w:t>
            </w:r>
          </w:p>
        </w:tc>
        <w:tc>
          <w:tcPr>
            <w:tcW w:w="1383" w:type="dxa"/>
            <w:tcBorders>
              <w:top w:val="nil"/>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679910623,49191</w:t>
            </w:r>
          </w:p>
        </w:tc>
      </w:tr>
      <w:tr w:rsidR="006B6AA7" w:rsidRPr="006B6AA7" w:rsidTr="006B6AA7">
        <w:trPr>
          <w:cantSplit/>
          <w:trHeight w:val="628"/>
        </w:trPr>
        <w:tc>
          <w:tcPr>
            <w:tcW w:w="1342" w:type="dxa"/>
            <w:tcBorders>
              <w:top w:val="nil"/>
              <w:left w:val="single" w:sz="16" w:space="0" w:color="000000"/>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Pendapatan Asli Daerah</w:t>
            </w:r>
          </w:p>
        </w:tc>
        <w:tc>
          <w:tcPr>
            <w:tcW w:w="446" w:type="dxa"/>
            <w:tcBorders>
              <w:top w:val="nil"/>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w:t>
            </w:r>
          </w:p>
        </w:tc>
        <w:tc>
          <w:tcPr>
            <w:tcW w:w="149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13733028063,18</w:t>
            </w:r>
          </w:p>
        </w:tc>
        <w:tc>
          <w:tcPr>
            <w:tcW w:w="149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38576077998,97</w:t>
            </w:r>
          </w:p>
        </w:tc>
        <w:tc>
          <w:tcPr>
            <w:tcW w:w="1792"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25433675545,4340</w:t>
            </w:r>
          </w:p>
        </w:tc>
        <w:tc>
          <w:tcPr>
            <w:tcW w:w="1383" w:type="dxa"/>
            <w:tcBorders>
              <w:top w:val="nil"/>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10397625725,69210</w:t>
            </w:r>
          </w:p>
        </w:tc>
      </w:tr>
      <w:tr w:rsidR="006B6AA7" w:rsidRPr="006B6AA7" w:rsidTr="006B6AA7">
        <w:trPr>
          <w:cantSplit/>
          <w:trHeight w:val="421"/>
        </w:trPr>
        <w:tc>
          <w:tcPr>
            <w:tcW w:w="1342" w:type="dxa"/>
            <w:tcBorders>
              <w:top w:val="nil"/>
              <w:left w:val="single" w:sz="16" w:space="0" w:color="000000"/>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Valid N (listwise)</w:t>
            </w:r>
          </w:p>
        </w:tc>
        <w:tc>
          <w:tcPr>
            <w:tcW w:w="446" w:type="dxa"/>
            <w:tcBorders>
              <w:top w:val="nil"/>
              <w:left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w:t>
            </w:r>
          </w:p>
        </w:tc>
        <w:tc>
          <w:tcPr>
            <w:tcW w:w="1493"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493"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792"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383" w:type="dxa"/>
            <w:tcBorders>
              <w:top w:val="nil"/>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r>
    </w:tbl>
    <w:p w:rsidR="006B6AA7" w:rsidRPr="00112B43" w:rsidRDefault="006B6AA7" w:rsidP="00112B43">
      <w:pPr>
        <w:pStyle w:val="ListParagraph"/>
        <w:adjustRightInd w:val="0"/>
        <w:spacing w:after="0" w:line="360" w:lineRule="auto"/>
        <w:ind w:right="60"/>
        <w:jc w:val="center"/>
        <w:rPr>
          <w:rFonts w:ascii="Times New Roman" w:hAnsi="Times New Roman" w:cs="Times New Roman"/>
          <w:i/>
          <w:color w:val="000000"/>
          <w:sz w:val="24"/>
          <w:szCs w:val="24"/>
        </w:rPr>
      </w:pPr>
      <w:r w:rsidRPr="006B6AA7">
        <w:rPr>
          <w:rFonts w:ascii="Times New Roman" w:hAnsi="Times New Roman" w:cs="Times New Roman"/>
          <w:i/>
          <w:color w:val="000000"/>
          <w:sz w:val="24"/>
          <w:szCs w:val="24"/>
        </w:rPr>
        <w:t>Sumber: Hasil Pengolahan Data SPSS Ver.22</w:t>
      </w:r>
    </w:p>
    <w:p w:rsidR="006B6AA7" w:rsidRPr="006B6AA7" w:rsidRDefault="006B6AA7" w:rsidP="006B6AA7">
      <w:pPr>
        <w:spacing w:after="0" w:line="480" w:lineRule="auto"/>
        <w:ind w:firstLine="426"/>
        <w:jc w:val="both"/>
        <w:rPr>
          <w:rFonts w:ascii="Times New Roman" w:hAnsi="Times New Roman" w:cs="Times New Roman"/>
          <w:sz w:val="24"/>
          <w:szCs w:val="24"/>
        </w:rPr>
      </w:pPr>
      <w:r w:rsidRPr="006B6AA7">
        <w:rPr>
          <w:rFonts w:ascii="Times New Roman" w:hAnsi="Times New Roman" w:cs="Times New Roman"/>
          <w:sz w:val="24"/>
          <w:szCs w:val="24"/>
        </w:rPr>
        <w:t>Berdasarkan hasil statistik deskriptif pada tabel diatas dapat diketahui bahwa:</w:t>
      </w:r>
    </w:p>
    <w:p w:rsidR="006B6AA7" w:rsidRPr="006B6AA7" w:rsidRDefault="006B6AA7" w:rsidP="006B6AA7">
      <w:pPr>
        <w:pStyle w:val="ListParagraph"/>
        <w:numPr>
          <w:ilvl w:val="0"/>
          <w:numId w:val="10"/>
        </w:numPr>
        <w:spacing w:after="0" w:line="480" w:lineRule="auto"/>
        <w:ind w:left="709" w:hanging="283"/>
        <w:jc w:val="both"/>
        <w:rPr>
          <w:rFonts w:ascii="Times New Roman" w:hAnsi="Times New Roman" w:cs="Times New Roman"/>
          <w:sz w:val="24"/>
          <w:szCs w:val="24"/>
        </w:rPr>
      </w:pPr>
      <w:r w:rsidRPr="006B6AA7">
        <w:rPr>
          <w:rFonts w:ascii="Times New Roman" w:hAnsi="Times New Roman" w:cs="Times New Roman"/>
          <w:sz w:val="24"/>
          <w:szCs w:val="24"/>
        </w:rPr>
        <w:t>Pada variabel pajak daerah (X</w:t>
      </w:r>
      <w:r w:rsidRPr="006B6AA7">
        <w:rPr>
          <w:rFonts w:ascii="Times New Roman" w:hAnsi="Times New Roman" w:cs="Times New Roman"/>
          <w:sz w:val="24"/>
          <w:szCs w:val="24"/>
          <w:vertAlign w:val="subscript"/>
        </w:rPr>
        <w:t>1</w:t>
      </w:r>
      <w:r w:rsidRPr="006B6AA7">
        <w:rPr>
          <w:rFonts w:ascii="Times New Roman" w:hAnsi="Times New Roman" w:cs="Times New Roman"/>
          <w:sz w:val="24"/>
          <w:szCs w:val="24"/>
        </w:rPr>
        <w:t>) dengan banyak data 5 buah memiliki nilai minimum 5.237.433.539,72, nilai maksimum 6.469.720.795,97, nilai rata-rata 5.763.722.680,8060 dan standar deviasi 521.163.717,81352.</w:t>
      </w:r>
    </w:p>
    <w:p w:rsidR="006B6AA7" w:rsidRPr="006B6AA7" w:rsidRDefault="006B6AA7" w:rsidP="006B6AA7">
      <w:pPr>
        <w:pStyle w:val="ListParagraph"/>
        <w:numPr>
          <w:ilvl w:val="0"/>
          <w:numId w:val="10"/>
        </w:numPr>
        <w:spacing w:after="0" w:line="480" w:lineRule="auto"/>
        <w:ind w:left="709" w:hanging="283"/>
        <w:jc w:val="both"/>
        <w:rPr>
          <w:rFonts w:ascii="Times New Roman" w:hAnsi="Times New Roman" w:cs="Times New Roman"/>
          <w:sz w:val="24"/>
          <w:szCs w:val="24"/>
        </w:rPr>
      </w:pPr>
      <w:r w:rsidRPr="006B6AA7">
        <w:rPr>
          <w:rFonts w:ascii="Times New Roman" w:hAnsi="Times New Roman" w:cs="Times New Roman"/>
          <w:sz w:val="24"/>
          <w:szCs w:val="24"/>
        </w:rPr>
        <w:lastRenderedPageBreak/>
        <w:t>Pada variabel retribusi daerah (X</w:t>
      </w:r>
      <w:r w:rsidRPr="006B6AA7">
        <w:rPr>
          <w:rFonts w:ascii="Times New Roman" w:hAnsi="Times New Roman" w:cs="Times New Roman"/>
          <w:sz w:val="24"/>
          <w:szCs w:val="24"/>
          <w:vertAlign w:val="subscript"/>
        </w:rPr>
        <w:t>2</w:t>
      </w:r>
      <w:r w:rsidRPr="006B6AA7">
        <w:rPr>
          <w:rFonts w:ascii="Times New Roman" w:hAnsi="Times New Roman" w:cs="Times New Roman"/>
          <w:sz w:val="24"/>
          <w:szCs w:val="24"/>
        </w:rPr>
        <w:t xml:space="preserve">) dengan banyak data 5 buah memiliki nilai minimum </w:t>
      </w:r>
      <w:r w:rsidRPr="006B6AA7">
        <w:rPr>
          <w:rFonts w:ascii="Times New Roman" w:hAnsi="Times New Roman" w:cs="Times New Roman"/>
          <w:color w:val="000000"/>
          <w:sz w:val="24"/>
          <w:szCs w:val="24"/>
        </w:rPr>
        <w:t>4.486.514.658,00</w:t>
      </w:r>
      <w:r w:rsidRPr="006B6AA7">
        <w:rPr>
          <w:rFonts w:ascii="Times New Roman" w:hAnsi="Times New Roman" w:cs="Times New Roman"/>
          <w:sz w:val="24"/>
          <w:szCs w:val="24"/>
        </w:rPr>
        <w:t>, nilai maksimum 6.185.933.190,00, nilai rata-rata 4.992.312.828,1040 dan standar deviasi 679.910.623,49191.</w:t>
      </w:r>
    </w:p>
    <w:p w:rsidR="006B6AA7" w:rsidRPr="006B6AA7" w:rsidRDefault="006B6AA7" w:rsidP="006B6AA7">
      <w:pPr>
        <w:pStyle w:val="ListParagraph"/>
        <w:numPr>
          <w:ilvl w:val="0"/>
          <w:numId w:val="10"/>
        </w:numPr>
        <w:spacing w:after="0" w:line="480" w:lineRule="auto"/>
        <w:ind w:left="709" w:hanging="283"/>
        <w:jc w:val="both"/>
        <w:rPr>
          <w:rFonts w:ascii="Times New Roman" w:hAnsi="Times New Roman" w:cs="Times New Roman"/>
          <w:sz w:val="24"/>
          <w:szCs w:val="24"/>
        </w:rPr>
      </w:pPr>
      <w:r w:rsidRPr="006B6AA7">
        <w:rPr>
          <w:rFonts w:ascii="Times New Roman" w:hAnsi="Times New Roman" w:cs="Times New Roman"/>
          <w:sz w:val="24"/>
          <w:szCs w:val="24"/>
        </w:rPr>
        <w:t xml:space="preserve">Pada variabel pendapatan asli daerah (Y) dengan banyak data 5 buah memiliki nilai minimum </w:t>
      </w:r>
      <w:r w:rsidRPr="006B6AA7">
        <w:rPr>
          <w:rFonts w:ascii="Times New Roman" w:hAnsi="Times New Roman" w:cs="Times New Roman"/>
          <w:color w:val="000000"/>
          <w:sz w:val="24"/>
          <w:szCs w:val="24"/>
        </w:rPr>
        <w:t>13.733.028.063,18</w:t>
      </w:r>
      <w:r w:rsidRPr="006B6AA7">
        <w:rPr>
          <w:rFonts w:ascii="Times New Roman" w:hAnsi="Times New Roman" w:cs="Times New Roman"/>
          <w:sz w:val="24"/>
          <w:szCs w:val="24"/>
        </w:rPr>
        <w:t xml:space="preserve">, nilai maksimum </w:t>
      </w:r>
      <w:r w:rsidRPr="006B6AA7">
        <w:rPr>
          <w:rFonts w:ascii="Times New Roman" w:hAnsi="Times New Roman" w:cs="Times New Roman"/>
          <w:color w:val="000000"/>
          <w:sz w:val="24"/>
          <w:szCs w:val="24"/>
        </w:rPr>
        <w:t>38.576.077.998,97</w:t>
      </w:r>
      <w:r w:rsidRPr="006B6AA7">
        <w:rPr>
          <w:rFonts w:ascii="Times New Roman" w:hAnsi="Times New Roman" w:cs="Times New Roman"/>
          <w:sz w:val="24"/>
          <w:szCs w:val="24"/>
        </w:rPr>
        <w:t xml:space="preserve">, nilai rata-rata </w:t>
      </w:r>
      <w:r w:rsidRPr="006B6AA7">
        <w:rPr>
          <w:rFonts w:ascii="Times New Roman" w:hAnsi="Times New Roman" w:cs="Times New Roman"/>
          <w:color w:val="000000"/>
          <w:sz w:val="24"/>
          <w:szCs w:val="24"/>
        </w:rPr>
        <w:t xml:space="preserve">25.433.675.545,4340 </w:t>
      </w:r>
      <w:r w:rsidRPr="006B6AA7">
        <w:rPr>
          <w:rFonts w:ascii="Times New Roman" w:hAnsi="Times New Roman" w:cs="Times New Roman"/>
          <w:sz w:val="24"/>
          <w:szCs w:val="24"/>
        </w:rPr>
        <w:t xml:space="preserve">dan standar deviasi </w:t>
      </w:r>
      <w:r w:rsidRPr="006B6AA7">
        <w:rPr>
          <w:rFonts w:ascii="Times New Roman" w:hAnsi="Times New Roman" w:cs="Times New Roman"/>
          <w:color w:val="000000"/>
          <w:sz w:val="24"/>
          <w:szCs w:val="24"/>
        </w:rPr>
        <w:t>10.397.625.725,69210.</w:t>
      </w:r>
    </w:p>
    <w:p w:rsidR="006B6AA7" w:rsidRPr="006B6AA7" w:rsidRDefault="00112B43" w:rsidP="006B6AA7">
      <w:pPr>
        <w:spacing w:after="0" w:line="360" w:lineRule="auto"/>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 xml:space="preserve">Hasil </w:t>
      </w:r>
      <w:r w:rsidR="006B6AA7" w:rsidRPr="006B6AA7">
        <w:rPr>
          <w:rFonts w:ascii="Times New Roman" w:hAnsi="Times New Roman" w:cs="Times New Roman"/>
          <w:b/>
          <w:sz w:val="24"/>
          <w:szCs w:val="24"/>
          <w:shd w:val="clear" w:color="auto" w:fill="FFFFFF"/>
        </w:rPr>
        <w:t>Uji Normalitas</w:t>
      </w:r>
    </w:p>
    <w:tbl>
      <w:tblPr>
        <w:tblW w:w="7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69"/>
        <w:gridCol w:w="2250"/>
        <w:gridCol w:w="1369"/>
        <w:gridCol w:w="1963"/>
      </w:tblGrid>
      <w:tr w:rsidR="006B6AA7" w:rsidRPr="006B6AA7" w:rsidTr="006B6AA7">
        <w:trPr>
          <w:cantSplit/>
          <w:trHeight w:val="219"/>
        </w:trPr>
        <w:tc>
          <w:tcPr>
            <w:tcW w:w="7951" w:type="dxa"/>
            <w:gridSpan w:val="4"/>
            <w:tcBorders>
              <w:top w:val="nil"/>
              <w:left w:val="nil"/>
              <w:bottom w:val="nil"/>
              <w:right w:val="nil"/>
            </w:tcBorders>
            <w:shd w:val="clear" w:color="auto" w:fill="FFFFFF"/>
            <w:vAlign w:val="center"/>
          </w:tcPr>
          <w:p w:rsidR="006B6AA7" w:rsidRPr="006B6AA7" w:rsidRDefault="006B6AA7" w:rsidP="006B6AA7">
            <w:pPr>
              <w:adjustRightInd w:val="0"/>
              <w:spacing w:after="0" w:line="360" w:lineRule="auto"/>
              <w:ind w:left="60" w:right="60"/>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One-Sample Kolmogorov-Smirnov Test</w:t>
            </w:r>
          </w:p>
        </w:tc>
      </w:tr>
      <w:tr w:rsidR="006B6AA7" w:rsidRPr="006B6AA7" w:rsidTr="006B6AA7">
        <w:trPr>
          <w:cantSplit/>
          <w:trHeight w:val="450"/>
        </w:trPr>
        <w:tc>
          <w:tcPr>
            <w:tcW w:w="5988" w:type="dxa"/>
            <w:gridSpan w:val="3"/>
            <w:tcBorders>
              <w:top w:val="single" w:sz="16" w:space="0" w:color="000000"/>
              <w:left w:val="single" w:sz="16" w:space="0" w:color="000000"/>
              <w:bottom w:val="single" w:sz="16" w:space="0" w:color="000000"/>
              <w:right w:val="nil"/>
            </w:tcBorders>
            <w:shd w:val="clear" w:color="auto" w:fill="FFFFFF"/>
            <w:vAlign w:val="bottom"/>
          </w:tcPr>
          <w:p w:rsidR="006B6AA7" w:rsidRPr="006B6AA7" w:rsidRDefault="006B6AA7" w:rsidP="006B6AA7">
            <w:pPr>
              <w:adjustRightInd w:val="0"/>
              <w:spacing w:after="0" w:line="360" w:lineRule="auto"/>
              <w:jc w:val="both"/>
              <w:rPr>
                <w:rFonts w:ascii="Times New Roman" w:hAnsi="Times New Roman" w:cs="Times New Roman"/>
                <w:sz w:val="24"/>
                <w:szCs w:val="24"/>
              </w:rPr>
            </w:pPr>
          </w:p>
        </w:tc>
        <w:tc>
          <w:tcPr>
            <w:tcW w:w="19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Unstandardized Residual</w:t>
            </w:r>
          </w:p>
        </w:tc>
      </w:tr>
      <w:tr w:rsidR="006B6AA7" w:rsidRPr="006B6AA7" w:rsidTr="006B6AA7">
        <w:trPr>
          <w:cantSplit/>
          <w:trHeight w:val="219"/>
        </w:trPr>
        <w:tc>
          <w:tcPr>
            <w:tcW w:w="5988" w:type="dxa"/>
            <w:gridSpan w:val="3"/>
            <w:tcBorders>
              <w:top w:val="single" w:sz="16" w:space="0" w:color="000000"/>
              <w:left w:val="single" w:sz="16" w:space="0" w:color="000000"/>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N</w:t>
            </w:r>
          </w:p>
        </w:tc>
        <w:tc>
          <w:tcPr>
            <w:tcW w:w="1963" w:type="dxa"/>
            <w:tcBorders>
              <w:top w:val="single" w:sz="16" w:space="0" w:color="000000"/>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w:t>
            </w:r>
          </w:p>
        </w:tc>
      </w:tr>
      <w:tr w:rsidR="006B6AA7" w:rsidRPr="006B6AA7" w:rsidTr="006B6AA7">
        <w:trPr>
          <w:cantSplit/>
          <w:trHeight w:val="219"/>
        </w:trPr>
        <w:tc>
          <w:tcPr>
            <w:tcW w:w="2369" w:type="dxa"/>
            <w:vMerge w:val="restart"/>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Normal Parameters</w:t>
            </w:r>
            <w:r w:rsidRPr="006B6AA7">
              <w:rPr>
                <w:rFonts w:ascii="Times New Roman" w:hAnsi="Times New Roman" w:cs="Times New Roman"/>
                <w:color w:val="000000"/>
                <w:sz w:val="24"/>
                <w:szCs w:val="24"/>
                <w:vertAlign w:val="superscript"/>
              </w:rPr>
              <w:t>a,b</w:t>
            </w: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Mean</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,0000095</w:t>
            </w:r>
          </w:p>
        </w:tc>
      </w:tr>
      <w:tr w:rsidR="006B6AA7" w:rsidRPr="006B6AA7" w:rsidTr="006B6AA7">
        <w:trPr>
          <w:cantSplit/>
          <w:trHeight w:val="219"/>
        </w:trPr>
        <w:tc>
          <w:tcPr>
            <w:tcW w:w="2369" w:type="dxa"/>
            <w:vMerge/>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Deviation</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2133108904,92648670</w:t>
            </w:r>
          </w:p>
        </w:tc>
      </w:tr>
      <w:tr w:rsidR="006B6AA7" w:rsidRPr="006B6AA7" w:rsidTr="006B6AA7">
        <w:trPr>
          <w:cantSplit/>
          <w:trHeight w:val="219"/>
        </w:trPr>
        <w:tc>
          <w:tcPr>
            <w:tcW w:w="2369" w:type="dxa"/>
            <w:vMerge w:val="restart"/>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Most Extreme Differences</w:t>
            </w: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Absolute</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,192</w:t>
            </w:r>
          </w:p>
        </w:tc>
      </w:tr>
      <w:tr w:rsidR="006B6AA7" w:rsidRPr="006B6AA7" w:rsidTr="006B6AA7">
        <w:trPr>
          <w:cantSplit/>
          <w:trHeight w:val="219"/>
        </w:trPr>
        <w:tc>
          <w:tcPr>
            <w:tcW w:w="2369" w:type="dxa"/>
            <w:vMerge/>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Positive</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,192</w:t>
            </w:r>
          </w:p>
        </w:tc>
      </w:tr>
      <w:tr w:rsidR="006B6AA7" w:rsidRPr="006B6AA7" w:rsidTr="006B6AA7">
        <w:trPr>
          <w:cantSplit/>
          <w:trHeight w:val="219"/>
        </w:trPr>
        <w:tc>
          <w:tcPr>
            <w:tcW w:w="2369" w:type="dxa"/>
            <w:vMerge/>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Negative</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-,172</w:t>
            </w:r>
          </w:p>
        </w:tc>
      </w:tr>
      <w:tr w:rsidR="006B6AA7" w:rsidRPr="006B6AA7" w:rsidTr="006B6AA7">
        <w:trPr>
          <w:cantSplit/>
          <w:trHeight w:val="219"/>
        </w:trPr>
        <w:tc>
          <w:tcPr>
            <w:tcW w:w="5988" w:type="dxa"/>
            <w:gridSpan w:val="3"/>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Test Statistic</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,192</w:t>
            </w:r>
          </w:p>
        </w:tc>
      </w:tr>
      <w:tr w:rsidR="006B6AA7" w:rsidRPr="006B6AA7" w:rsidTr="006B6AA7">
        <w:trPr>
          <w:cantSplit/>
          <w:trHeight w:val="230"/>
        </w:trPr>
        <w:tc>
          <w:tcPr>
            <w:tcW w:w="5988" w:type="dxa"/>
            <w:gridSpan w:val="3"/>
            <w:tcBorders>
              <w:top w:val="nil"/>
              <w:left w:val="single" w:sz="16" w:space="0" w:color="000000"/>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Asymp. Sig. (2-tailed)</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,200</w:t>
            </w:r>
            <w:r w:rsidRPr="006B6AA7">
              <w:rPr>
                <w:rFonts w:ascii="Times New Roman" w:hAnsi="Times New Roman" w:cs="Times New Roman"/>
                <w:color w:val="000000"/>
                <w:sz w:val="24"/>
                <w:szCs w:val="24"/>
                <w:vertAlign w:val="superscript"/>
              </w:rPr>
              <w:t>c,d</w:t>
            </w:r>
          </w:p>
        </w:tc>
      </w:tr>
      <w:tr w:rsidR="006B6AA7" w:rsidRPr="006B6AA7" w:rsidTr="006B6AA7">
        <w:trPr>
          <w:cantSplit/>
          <w:trHeight w:val="219"/>
        </w:trPr>
        <w:tc>
          <w:tcPr>
            <w:tcW w:w="2369" w:type="dxa"/>
            <w:vMerge w:val="restart"/>
            <w:tcBorders>
              <w:top w:val="nil"/>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Monte Carlo Sig. (2-tailed)</w:t>
            </w:r>
          </w:p>
        </w:tc>
        <w:tc>
          <w:tcPr>
            <w:tcW w:w="3618" w:type="dxa"/>
            <w:gridSpan w:val="2"/>
            <w:tcBorders>
              <w:top w:val="nil"/>
              <w:left w:val="nil"/>
              <w:bottom w:val="nil"/>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,973</w:t>
            </w:r>
            <w:r w:rsidRPr="006B6AA7">
              <w:rPr>
                <w:rFonts w:ascii="Times New Roman" w:hAnsi="Times New Roman" w:cs="Times New Roman"/>
                <w:color w:val="000000"/>
                <w:sz w:val="24"/>
                <w:szCs w:val="24"/>
                <w:vertAlign w:val="superscript"/>
              </w:rPr>
              <w:t>e</w:t>
            </w:r>
          </w:p>
        </w:tc>
      </w:tr>
      <w:tr w:rsidR="006B6AA7" w:rsidRPr="006B6AA7" w:rsidTr="006B6AA7">
        <w:trPr>
          <w:cantSplit/>
          <w:trHeight w:val="250"/>
        </w:trPr>
        <w:tc>
          <w:tcPr>
            <w:tcW w:w="2369" w:type="dxa"/>
            <w:vMerge/>
            <w:tcBorders>
              <w:top w:val="nil"/>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2250" w:type="dxa"/>
            <w:vMerge w:val="restart"/>
            <w:tcBorders>
              <w:top w:val="nil"/>
              <w:left w:val="nil"/>
              <w:bottom w:val="single" w:sz="16" w:space="0" w:color="000000"/>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99% Confidence Interval</w:t>
            </w:r>
          </w:p>
        </w:tc>
        <w:tc>
          <w:tcPr>
            <w:tcW w:w="1368" w:type="dxa"/>
            <w:tcBorders>
              <w:top w:val="nil"/>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Lower Bound</w:t>
            </w:r>
          </w:p>
        </w:tc>
        <w:tc>
          <w:tcPr>
            <w:tcW w:w="1963" w:type="dxa"/>
            <w:tcBorders>
              <w:top w:val="nil"/>
              <w:left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,969</w:t>
            </w:r>
          </w:p>
        </w:tc>
      </w:tr>
      <w:tr w:rsidR="006B6AA7" w:rsidRPr="006B6AA7" w:rsidTr="006B6AA7">
        <w:trPr>
          <w:cantSplit/>
          <w:trHeight w:val="213"/>
        </w:trPr>
        <w:tc>
          <w:tcPr>
            <w:tcW w:w="2369" w:type="dxa"/>
            <w:vMerge/>
            <w:tcBorders>
              <w:top w:val="nil"/>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2250" w:type="dxa"/>
            <w:vMerge/>
            <w:tcBorders>
              <w:top w:val="nil"/>
              <w:left w:val="nil"/>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368" w:type="dxa"/>
            <w:tcBorders>
              <w:top w:val="nil"/>
              <w:left w:val="nil"/>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Upper Bound</w:t>
            </w:r>
          </w:p>
        </w:tc>
        <w:tc>
          <w:tcPr>
            <w:tcW w:w="1963" w:type="dxa"/>
            <w:tcBorders>
              <w:top w:val="nil"/>
              <w:left w:val="single" w:sz="16" w:space="0" w:color="000000"/>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,977</w:t>
            </w:r>
          </w:p>
        </w:tc>
      </w:tr>
      <w:tr w:rsidR="006B6AA7" w:rsidRPr="006B6AA7" w:rsidTr="006B6AA7">
        <w:trPr>
          <w:cantSplit/>
          <w:trHeight w:val="219"/>
        </w:trPr>
        <w:tc>
          <w:tcPr>
            <w:tcW w:w="7951" w:type="dxa"/>
            <w:gridSpan w:val="4"/>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lastRenderedPageBreak/>
              <w:t>a. Test distribution is Normal.</w:t>
            </w:r>
          </w:p>
        </w:tc>
      </w:tr>
      <w:tr w:rsidR="006B6AA7" w:rsidRPr="006B6AA7" w:rsidTr="006B6AA7">
        <w:trPr>
          <w:cantSplit/>
          <w:trHeight w:val="219"/>
        </w:trPr>
        <w:tc>
          <w:tcPr>
            <w:tcW w:w="7951" w:type="dxa"/>
            <w:gridSpan w:val="4"/>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 Calculated from data.</w:t>
            </w:r>
          </w:p>
        </w:tc>
      </w:tr>
      <w:tr w:rsidR="006B6AA7" w:rsidRPr="006B6AA7" w:rsidTr="006B6AA7">
        <w:trPr>
          <w:cantSplit/>
          <w:trHeight w:val="230"/>
        </w:trPr>
        <w:tc>
          <w:tcPr>
            <w:tcW w:w="7951" w:type="dxa"/>
            <w:gridSpan w:val="4"/>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 Lilliefors Significance Correction.</w:t>
            </w:r>
          </w:p>
        </w:tc>
      </w:tr>
      <w:tr w:rsidR="006B6AA7" w:rsidRPr="006B6AA7" w:rsidTr="006B6AA7">
        <w:trPr>
          <w:cantSplit/>
          <w:trHeight w:val="219"/>
        </w:trPr>
        <w:tc>
          <w:tcPr>
            <w:tcW w:w="7951" w:type="dxa"/>
            <w:gridSpan w:val="4"/>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d. This is a lower bound of the true significance.</w:t>
            </w:r>
          </w:p>
        </w:tc>
      </w:tr>
      <w:tr w:rsidR="006B6AA7" w:rsidRPr="006B6AA7" w:rsidTr="006B6AA7">
        <w:trPr>
          <w:cantSplit/>
          <w:trHeight w:val="219"/>
        </w:trPr>
        <w:tc>
          <w:tcPr>
            <w:tcW w:w="7951" w:type="dxa"/>
            <w:gridSpan w:val="4"/>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e. Based on 10000 sampled tables with starting seed 2000000.</w:t>
            </w:r>
          </w:p>
        </w:tc>
      </w:tr>
    </w:tbl>
    <w:p w:rsidR="006B6AA7" w:rsidRPr="006B6AA7" w:rsidRDefault="006B6AA7" w:rsidP="00112B43">
      <w:pPr>
        <w:pStyle w:val="ListParagraph"/>
        <w:adjustRightInd w:val="0"/>
        <w:spacing w:line="360" w:lineRule="auto"/>
        <w:ind w:right="60"/>
        <w:jc w:val="center"/>
        <w:rPr>
          <w:rFonts w:ascii="Times New Roman" w:hAnsi="Times New Roman" w:cs="Times New Roman"/>
          <w:i/>
          <w:color w:val="000000"/>
          <w:sz w:val="24"/>
          <w:szCs w:val="24"/>
        </w:rPr>
      </w:pPr>
      <w:r w:rsidRPr="006B6AA7">
        <w:rPr>
          <w:rFonts w:ascii="Times New Roman" w:hAnsi="Times New Roman" w:cs="Times New Roman"/>
          <w:i/>
          <w:color w:val="000000"/>
          <w:sz w:val="24"/>
          <w:szCs w:val="24"/>
        </w:rPr>
        <w:t>Sumber: Hasil Pengolahan Data SPSS Ver.22</w:t>
      </w:r>
    </w:p>
    <w:p w:rsidR="006B6AA7" w:rsidRPr="006B6AA7" w:rsidRDefault="006B6AA7" w:rsidP="006B6AA7">
      <w:pPr>
        <w:adjustRightInd w:val="0"/>
        <w:spacing w:after="0" w:line="480" w:lineRule="auto"/>
        <w:jc w:val="both"/>
        <w:rPr>
          <w:rFonts w:ascii="Times New Roman" w:hAnsi="Times New Roman" w:cs="Times New Roman"/>
          <w:bCs/>
          <w:color w:val="000000"/>
          <w:sz w:val="24"/>
          <w:szCs w:val="24"/>
        </w:rPr>
      </w:pPr>
      <w:r w:rsidRPr="006B6AA7">
        <w:rPr>
          <w:rFonts w:ascii="Times New Roman" w:hAnsi="Times New Roman" w:cs="Times New Roman"/>
          <w:bCs/>
          <w:color w:val="000000"/>
          <w:sz w:val="24"/>
          <w:szCs w:val="24"/>
        </w:rPr>
        <w:t>Berdasarkan hasil pengujian normalitas dengan menggunakan Kolmogorov-Smirnov pada tabel diatas dapat diketahui bahwa nilai signifikansi atau p-value 0,977 &gt; 0,05 sehingga berdistribusi normal.</w:t>
      </w:r>
    </w:p>
    <w:p w:rsidR="006B6AA7" w:rsidRPr="006B6AA7" w:rsidRDefault="00112B43" w:rsidP="006B6AA7">
      <w:pPr>
        <w:spacing w:after="0" w:line="480" w:lineRule="auto"/>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 xml:space="preserve">Hasil </w:t>
      </w:r>
      <w:r w:rsidR="006B6AA7" w:rsidRPr="006B6AA7">
        <w:rPr>
          <w:rFonts w:ascii="Times New Roman" w:hAnsi="Times New Roman" w:cs="Times New Roman"/>
          <w:b/>
          <w:sz w:val="24"/>
          <w:szCs w:val="24"/>
          <w:shd w:val="clear" w:color="auto" w:fill="FFFFFF"/>
        </w:rPr>
        <w:t>Uji Multikolinearitas</w:t>
      </w:r>
    </w:p>
    <w:p w:rsidR="006B6AA7" w:rsidRPr="00112B43" w:rsidRDefault="006B6AA7" w:rsidP="00112B43">
      <w:pPr>
        <w:pStyle w:val="ListParagraph"/>
        <w:spacing w:after="0" w:line="480" w:lineRule="auto"/>
        <w:ind w:left="0" w:right="-26"/>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lang w:val="en-US"/>
        </w:rPr>
        <w:t xml:space="preserve">Uji multikolinearitas pada penelitian ini dilakukan dengan melihat  </w:t>
      </w:r>
      <w:r w:rsidRPr="006B6AA7">
        <w:rPr>
          <w:rFonts w:ascii="Times New Roman" w:hAnsi="Times New Roman" w:cs="Times New Roman"/>
          <w:sz w:val="24"/>
          <w:szCs w:val="24"/>
          <w:shd w:val="clear" w:color="auto" w:fill="FFFFFF"/>
        </w:rPr>
        <w:t xml:space="preserve">nilai </w:t>
      </w:r>
      <w:r w:rsidRPr="006B6AA7">
        <w:rPr>
          <w:rFonts w:ascii="Times New Roman" w:hAnsi="Times New Roman" w:cs="Times New Roman"/>
          <w:i/>
          <w:sz w:val="24"/>
          <w:szCs w:val="24"/>
          <w:shd w:val="clear" w:color="auto" w:fill="FFFFFF"/>
        </w:rPr>
        <w:t xml:space="preserve">tolerance </w:t>
      </w:r>
      <w:r w:rsidRPr="006B6AA7">
        <w:rPr>
          <w:rFonts w:ascii="Times New Roman" w:hAnsi="Times New Roman" w:cs="Times New Roman"/>
          <w:sz w:val="24"/>
          <w:szCs w:val="24"/>
          <w:shd w:val="clear" w:color="auto" w:fill="FFFFFF"/>
        </w:rPr>
        <w:t xml:space="preserve">dan nilai </w:t>
      </w:r>
      <w:r w:rsidRPr="006B6AA7">
        <w:rPr>
          <w:rFonts w:ascii="Times New Roman" w:hAnsi="Times New Roman" w:cs="Times New Roman"/>
          <w:i/>
          <w:sz w:val="24"/>
          <w:szCs w:val="24"/>
          <w:shd w:val="clear" w:color="auto" w:fill="FFFFFF"/>
        </w:rPr>
        <w:t>variance inflation factor</w:t>
      </w:r>
      <w:r w:rsidRPr="006B6AA7">
        <w:rPr>
          <w:rFonts w:ascii="Times New Roman" w:hAnsi="Times New Roman" w:cs="Times New Roman"/>
          <w:sz w:val="24"/>
          <w:szCs w:val="24"/>
          <w:shd w:val="clear" w:color="auto" w:fill="FFFFFF"/>
        </w:rPr>
        <w:t xml:space="preserve"> (VIF).  Jika nilai </w:t>
      </w:r>
      <w:r w:rsidRPr="006B6AA7">
        <w:rPr>
          <w:rFonts w:ascii="Times New Roman" w:hAnsi="Times New Roman" w:cs="Times New Roman"/>
          <w:i/>
          <w:sz w:val="24"/>
          <w:szCs w:val="24"/>
          <w:shd w:val="clear" w:color="auto" w:fill="FFFFFF"/>
        </w:rPr>
        <w:t xml:space="preserve">tolerance </w:t>
      </w:r>
      <w:r w:rsidRPr="006B6AA7">
        <w:rPr>
          <w:rFonts w:ascii="Times New Roman" w:hAnsi="Times New Roman" w:cs="Times New Roman"/>
          <w:sz w:val="24"/>
          <w:szCs w:val="24"/>
          <w:shd w:val="clear" w:color="auto" w:fill="FFFFFF"/>
        </w:rPr>
        <w:t>lebih dari 10% atau VIF kurang dari 10, maka dapat dikatakan model telah bebas dari multikolonieritas.</w:t>
      </w:r>
    </w:p>
    <w:tbl>
      <w:tblPr>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1011"/>
        <w:gridCol w:w="1313"/>
        <w:gridCol w:w="1053"/>
        <w:gridCol w:w="1049"/>
        <w:gridCol w:w="654"/>
        <w:gridCol w:w="523"/>
        <w:gridCol w:w="920"/>
        <w:gridCol w:w="1262"/>
      </w:tblGrid>
      <w:tr w:rsidR="006B6AA7" w:rsidRPr="006B6AA7" w:rsidTr="006B6AA7">
        <w:trPr>
          <w:cantSplit/>
          <w:trHeight w:val="290"/>
        </w:trPr>
        <w:tc>
          <w:tcPr>
            <w:tcW w:w="7954" w:type="dxa"/>
            <w:gridSpan w:val="9"/>
            <w:tcBorders>
              <w:top w:val="nil"/>
              <w:left w:val="nil"/>
              <w:bottom w:val="nil"/>
              <w:right w:val="nil"/>
            </w:tcBorders>
            <w:shd w:val="clear" w:color="auto" w:fill="FFFFFF"/>
            <w:vAlign w:val="center"/>
          </w:tcPr>
          <w:p w:rsidR="006B6AA7" w:rsidRPr="006B6AA7" w:rsidRDefault="006B6AA7" w:rsidP="006B6AA7">
            <w:pPr>
              <w:adjustRightInd w:val="0"/>
              <w:spacing w:after="0" w:line="360" w:lineRule="auto"/>
              <w:ind w:left="60" w:right="60"/>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Coefficients</w:t>
            </w:r>
            <w:r w:rsidRPr="006B6AA7">
              <w:rPr>
                <w:rFonts w:ascii="Times New Roman" w:hAnsi="Times New Roman" w:cs="Times New Roman"/>
                <w:b/>
                <w:bCs/>
                <w:color w:val="000000"/>
                <w:sz w:val="24"/>
                <w:szCs w:val="24"/>
                <w:vertAlign w:val="superscript"/>
              </w:rPr>
              <w:t>a</w:t>
            </w:r>
          </w:p>
        </w:tc>
      </w:tr>
      <w:tr w:rsidR="006B6AA7" w:rsidRPr="006B6AA7" w:rsidTr="006B6AA7">
        <w:trPr>
          <w:cantSplit/>
          <w:trHeight w:val="390"/>
        </w:trPr>
        <w:tc>
          <w:tcPr>
            <w:tcW w:w="1180" w:type="dxa"/>
            <w:gridSpan w:val="2"/>
            <w:vMerge w:val="restart"/>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2366" w:type="dxa"/>
            <w:gridSpan w:val="2"/>
            <w:tcBorders>
              <w:top w:val="single" w:sz="16" w:space="0" w:color="000000"/>
              <w:lef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Unstandardized Coefficients</w:t>
            </w:r>
          </w:p>
        </w:tc>
        <w:tc>
          <w:tcPr>
            <w:tcW w:w="1049" w:type="dxa"/>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Standardized Coefficients</w:t>
            </w:r>
          </w:p>
        </w:tc>
        <w:tc>
          <w:tcPr>
            <w:tcW w:w="654" w:type="dxa"/>
            <w:vMerge w:val="restart"/>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w:t>
            </w:r>
          </w:p>
        </w:tc>
        <w:tc>
          <w:tcPr>
            <w:tcW w:w="523" w:type="dxa"/>
            <w:vMerge w:val="restart"/>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c>
          <w:tcPr>
            <w:tcW w:w="2179" w:type="dxa"/>
            <w:gridSpan w:val="2"/>
            <w:tcBorders>
              <w:top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Collinearity Statistics</w:t>
            </w:r>
          </w:p>
        </w:tc>
      </w:tr>
      <w:tr w:rsidR="006B6AA7" w:rsidRPr="006B6AA7" w:rsidTr="006B6AA7">
        <w:trPr>
          <w:cantSplit/>
          <w:trHeight w:val="169"/>
        </w:trPr>
        <w:tc>
          <w:tcPr>
            <w:tcW w:w="1180" w:type="dxa"/>
            <w:gridSpan w:val="2"/>
            <w:vMerge/>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313" w:type="dxa"/>
            <w:tcBorders>
              <w:left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w:t>
            </w:r>
          </w:p>
        </w:tc>
        <w:tc>
          <w:tcPr>
            <w:tcW w:w="1052"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Error</w:t>
            </w:r>
          </w:p>
        </w:tc>
        <w:tc>
          <w:tcPr>
            <w:tcW w:w="1049"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Beta</w:t>
            </w:r>
          </w:p>
        </w:tc>
        <w:tc>
          <w:tcPr>
            <w:tcW w:w="654" w:type="dxa"/>
            <w:vMerge/>
            <w:tcBorders>
              <w:top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523" w:type="dxa"/>
            <w:vMerge/>
            <w:tcBorders>
              <w:top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920"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Tolerance</w:t>
            </w:r>
          </w:p>
        </w:tc>
        <w:tc>
          <w:tcPr>
            <w:tcW w:w="1259" w:type="dxa"/>
            <w:tcBorders>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VIF</w:t>
            </w:r>
          </w:p>
        </w:tc>
      </w:tr>
      <w:tr w:rsidR="006B6AA7" w:rsidRPr="006B6AA7" w:rsidTr="006B6AA7">
        <w:trPr>
          <w:cantSplit/>
          <w:trHeight w:val="194"/>
        </w:trPr>
        <w:tc>
          <w:tcPr>
            <w:tcW w:w="169" w:type="dxa"/>
            <w:vMerge w:val="restart"/>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w:t>
            </w:r>
          </w:p>
        </w:tc>
        <w:tc>
          <w:tcPr>
            <w:tcW w:w="1011" w:type="dxa"/>
            <w:tcBorders>
              <w:top w:val="single" w:sz="16" w:space="0" w:color="000000"/>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(Constant)</w:t>
            </w:r>
          </w:p>
        </w:tc>
        <w:tc>
          <w:tcPr>
            <w:tcW w:w="1313" w:type="dxa"/>
            <w:tcBorders>
              <w:top w:val="single" w:sz="16" w:space="0" w:color="000000"/>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-64195060863,009</w:t>
            </w:r>
          </w:p>
        </w:tc>
        <w:tc>
          <w:tcPr>
            <w:tcW w:w="1052"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27964380110,480</w:t>
            </w:r>
          </w:p>
        </w:tc>
        <w:tc>
          <w:tcPr>
            <w:tcW w:w="1049"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654"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-2,296</w:t>
            </w:r>
          </w:p>
        </w:tc>
        <w:tc>
          <w:tcPr>
            <w:tcW w:w="523"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,149</w:t>
            </w:r>
          </w:p>
        </w:tc>
        <w:tc>
          <w:tcPr>
            <w:tcW w:w="920"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259" w:type="dxa"/>
            <w:tcBorders>
              <w:top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r>
      <w:tr w:rsidR="006B6AA7" w:rsidRPr="006B6AA7" w:rsidTr="006B6AA7">
        <w:trPr>
          <w:cantSplit/>
          <w:trHeight w:val="220"/>
        </w:trPr>
        <w:tc>
          <w:tcPr>
            <w:tcW w:w="16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011" w:type="dxa"/>
            <w:tcBorders>
              <w:top w:val="nil"/>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Pajak daerah</w:t>
            </w:r>
          </w:p>
        </w:tc>
        <w:tc>
          <w:tcPr>
            <w:tcW w:w="1313" w:type="dxa"/>
            <w:tcBorders>
              <w:top w:val="nil"/>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17,703</w:t>
            </w:r>
          </w:p>
        </w:tc>
        <w:tc>
          <w:tcPr>
            <w:tcW w:w="1052"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3,341</w:t>
            </w:r>
          </w:p>
        </w:tc>
        <w:tc>
          <w:tcPr>
            <w:tcW w:w="1049"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,887</w:t>
            </w:r>
          </w:p>
        </w:tc>
        <w:tc>
          <w:tcPr>
            <w:tcW w:w="654"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5,299</w:t>
            </w:r>
          </w:p>
        </w:tc>
        <w:tc>
          <w:tcPr>
            <w:tcW w:w="52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,034</w:t>
            </w:r>
          </w:p>
        </w:tc>
        <w:tc>
          <w:tcPr>
            <w:tcW w:w="920"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1259" w:type="dxa"/>
            <w:tcBorders>
              <w:top w:val="nil"/>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r w:rsidR="006B6AA7" w:rsidRPr="006B6AA7" w:rsidTr="006B6AA7">
        <w:trPr>
          <w:cantSplit/>
          <w:trHeight w:val="427"/>
        </w:trPr>
        <w:tc>
          <w:tcPr>
            <w:tcW w:w="16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011" w:type="dxa"/>
            <w:tcBorders>
              <w:top w:val="nil"/>
              <w:left w:val="nil"/>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Retribusi Daerah</w:t>
            </w:r>
          </w:p>
        </w:tc>
        <w:tc>
          <w:tcPr>
            <w:tcW w:w="1313" w:type="dxa"/>
            <w:tcBorders>
              <w:top w:val="nil"/>
              <w:left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-2,486</w:t>
            </w:r>
          </w:p>
        </w:tc>
        <w:tc>
          <w:tcPr>
            <w:tcW w:w="1052"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2,561</w:t>
            </w:r>
          </w:p>
        </w:tc>
        <w:tc>
          <w:tcPr>
            <w:tcW w:w="1049"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-,163</w:t>
            </w:r>
          </w:p>
        </w:tc>
        <w:tc>
          <w:tcPr>
            <w:tcW w:w="654"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-,971</w:t>
            </w:r>
          </w:p>
        </w:tc>
        <w:tc>
          <w:tcPr>
            <w:tcW w:w="523"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,434</w:t>
            </w:r>
          </w:p>
        </w:tc>
        <w:tc>
          <w:tcPr>
            <w:tcW w:w="920"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1259" w:type="dxa"/>
            <w:tcBorders>
              <w:top w:val="nil"/>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r w:rsidR="006B6AA7" w:rsidRPr="006B6AA7" w:rsidTr="006B6AA7">
        <w:trPr>
          <w:cantSplit/>
          <w:trHeight w:val="23"/>
        </w:trPr>
        <w:tc>
          <w:tcPr>
            <w:tcW w:w="7954" w:type="dxa"/>
            <w:gridSpan w:val="9"/>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lang w:val="fr-FR"/>
              </w:rPr>
            </w:pPr>
            <w:r w:rsidRPr="006B6AA7">
              <w:rPr>
                <w:rFonts w:ascii="Times New Roman" w:hAnsi="Times New Roman" w:cs="Times New Roman"/>
                <w:color w:val="000000"/>
                <w:sz w:val="24"/>
                <w:szCs w:val="24"/>
                <w:lang w:val="fr-FR"/>
              </w:rPr>
              <w:t>a. Dependent Variable: Pendapatan Asli Daerah</w:t>
            </w:r>
          </w:p>
        </w:tc>
      </w:tr>
    </w:tbl>
    <w:p w:rsidR="006B6AA7" w:rsidRPr="006B6AA7" w:rsidRDefault="006B6AA7" w:rsidP="00112B43">
      <w:pPr>
        <w:pStyle w:val="ListParagraph"/>
        <w:adjustRightInd w:val="0"/>
        <w:spacing w:after="0" w:line="360" w:lineRule="auto"/>
        <w:ind w:right="60"/>
        <w:jc w:val="center"/>
        <w:rPr>
          <w:rFonts w:ascii="Times New Roman" w:hAnsi="Times New Roman" w:cs="Times New Roman"/>
          <w:i/>
          <w:color w:val="000000"/>
          <w:sz w:val="24"/>
          <w:szCs w:val="24"/>
          <w:lang w:val="fr-FR"/>
        </w:rPr>
      </w:pPr>
      <w:r w:rsidRPr="006B6AA7">
        <w:rPr>
          <w:rFonts w:ascii="Times New Roman" w:hAnsi="Times New Roman" w:cs="Times New Roman"/>
          <w:i/>
          <w:color w:val="000000"/>
          <w:sz w:val="24"/>
          <w:szCs w:val="24"/>
          <w:lang w:val="fr-FR"/>
        </w:rPr>
        <w:t>Sumber: Hasil Pengolahan Data SPSS Ver.22</w:t>
      </w:r>
    </w:p>
    <w:p w:rsidR="006B6AA7" w:rsidRPr="006B6AA7" w:rsidRDefault="006B6AA7" w:rsidP="006B6AA7">
      <w:pPr>
        <w:adjustRightInd w:val="0"/>
        <w:spacing w:after="0" w:line="480" w:lineRule="auto"/>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 xml:space="preserve">Dari tabel tersebut didapatkan nilai </w:t>
      </w:r>
      <w:r w:rsidRPr="006B6AA7">
        <w:rPr>
          <w:rFonts w:ascii="Times New Roman" w:hAnsi="Times New Roman" w:cs="Times New Roman"/>
          <w:i/>
          <w:sz w:val="24"/>
          <w:szCs w:val="24"/>
          <w:lang w:val="fr-FR"/>
        </w:rPr>
        <w:t>tolerance</w:t>
      </w:r>
      <w:r w:rsidRPr="006B6AA7">
        <w:rPr>
          <w:rFonts w:ascii="Times New Roman" w:hAnsi="Times New Roman" w:cs="Times New Roman"/>
          <w:sz w:val="24"/>
          <w:szCs w:val="24"/>
          <w:lang w:val="fr-FR"/>
        </w:rPr>
        <w:t xml:space="preserve">  untuk variabel bebasnya 0,750 &gt; 0,1 dan VIFnya 1,333 &lt; 10. Nilai ini menunjukkan bahwa tidak terjadi multikolinearitas antar variabel bebas.</w:t>
      </w:r>
    </w:p>
    <w:p w:rsidR="006B6AA7" w:rsidRPr="00112B43" w:rsidRDefault="00112B43" w:rsidP="006B6AA7">
      <w:pPr>
        <w:spacing w:line="360" w:lineRule="auto"/>
        <w:contextualSpacing/>
        <w:jc w:val="both"/>
        <w:rPr>
          <w:rFonts w:ascii="Times New Roman" w:hAnsi="Times New Roman" w:cs="Times New Roman"/>
          <w:b/>
          <w:sz w:val="24"/>
          <w:szCs w:val="24"/>
          <w:shd w:val="clear" w:color="auto" w:fill="FFFFFF"/>
        </w:rPr>
      </w:pPr>
      <w:r w:rsidRPr="00112B43">
        <w:rPr>
          <w:rFonts w:ascii="Times New Roman" w:hAnsi="Times New Roman" w:cs="Times New Roman"/>
          <w:b/>
          <w:sz w:val="24"/>
          <w:szCs w:val="24"/>
          <w:lang w:val="fr-FR"/>
        </w:rPr>
        <w:t xml:space="preserve">Hasil </w:t>
      </w:r>
      <w:r w:rsidR="006B6AA7" w:rsidRPr="00112B43">
        <w:rPr>
          <w:rFonts w:ascii="Times New Roman" w:hAnsi="Times New Roman" w:cs="Times New Roman"/>
          <w:b/>
          <w:sz w:val="24"/>
          <w:szCs w:val="24"/>
          <w:shd w:val="clear" w:color="auto" w:fill="FFFFFF"/>
        </w:rPr>
        <w:t>Uji Heteroskedastisitas</w:t>
      </w:r>
    </w:p>
    <w:tbl>
      <w:tblPr>
        <w:tblW w:w="7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9"/>
        <w:gridCol w:w="1340"/>
        <w:gridCol w:w="1362"/>
        <w:gridCol w:w="1074"/>
        <w:gridCol w:w="1071"/>
        <w:gridCol w:w="1123"/>
        <w:gridCol w:w="1550"/>
      </w:tblGrid>
      <w:tr w:rsidR="006B6AA7" w:rsidRPr="006B6AA7" w:rsidTr="006B6AA7">
        <w:trPr>
          <w:cantSplit/>
          <w:trHeight w:val="264"/>
        </w:trPr>
        <w:tc>
          <w:tcPr>
            <w:tcW w:w="7929" w:type="dxa"/>
            <w:gridSpan w:val="7"/>
            <w:tcBorders>
              <w:top w:val="nil"/>
              <w:left w:val="nil"/>
              <w:bottom w:val="nil"/>
              <w:right w:val="nil"/>
            </w:tcBorders>
            <w:shd w:val="clear" w:color="auto" w:fill="FFFFFF"/>
            <w:vAlign w:val="center"/>
          </w:tcPr>
          <w:p w:rsidR="006B6AA7" w:rsidRPr="006B6AA7" w:rsidRDefault="006B6AA7" w:rsidP="006B6AA7">
            <w:pPr>
              <w:adjustRightInd w:val="0"/>
              <w:spacing w:after="0" w:line="360" w:lineRule="auto"/>
              <w:ind w:right="60"/>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Coefficients</w:t>
            </w:r>
            <w:r w:rsidRPr="006B6AA7">
              <w:rPr>
                <w:rFonts w:ascii="Times New Roman" w:hAnsi="Times New Roman" w:cs="Times New Roman"/>
                <w:b/>
                <w:bCs/>
                <w:color w:val="000000"/>
                <w:sz w:val="24"/>
                <w:szCs w:val="24"/>
                <w:vertAlign w:val="superscript"/>
              </w:rPr>
              <w:t>a</w:t>
            </w:r>
          </w:p>
        </w:tc>
      </w:tr>
      <w:tr w:rsidR="006B6AA7" w:rsidRPr="006B6AA7" w:rsidTr="006B6AA7">
        <w:trPr>
          <w:cantSplit/>
          <w:trHeight w:val="545"/>
        </w:trPr>
        <w:tc>
          <w:tcPr>
            <w:tcW w:w="1749" w:type="dxa"/>
            <w:gridSpan w:val="2"/>
            <w:vMerge w:val="restart"/>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2436" w:type="dxa"/>
            <w:gridSpan w:val="2"/>
            <w:tcBorders>
              <w:top w:val="single" w:sz="16" w:space="0" w:color="000000"/>
              <w:lef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Unstandardized Coefficients</w:t>
            </w:r>
          </w:p>
        </w:tc>
        <w:tc>
          <w:tcPr>
            <w:tcW w:w="1071" w:type="dxa"/>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Standardized Coefficients</w:t>
            </w:r>
          </w:p>
        </w:tc>
        <w:tc>
          <w:tcPr>
            <w:tcW w:w="1123" w:type="dxa"/>
            <w:vMerge w:val="restart"/>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w:t>
            </w:r>
          </w:p>
        </w:tc>
        <w:tc>
          <w:tcPr>
            <w:tcW w:w="1550" w:type="dxa"/>
            <w:vMerge w:val="restart"/>
            <w:tcBorders>
              <w:top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r>
      <w:tr w:rsidR="006B6AA7" w:rsidRPr="006B6AA7" w:rsidTr="006B6AA7">
        <w:trPr>
          <w:cantSplit/>
          <w:trHeight w:val="303"/>
        </w:trPr>
        <w:tc>
          <w:tcPr>
            <w:tcW w:w="1749" w:type="dxa"/>
            <w:gridSpan w:val="2"/>
            <w:vMerge/>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362" w:type="dxa"/>
            <w:tcBorders>
              <w:left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w:t>
            </w:r>
          </w:p>
        </w:tc>
        <w:tc>
          <w:tcPr>
            <w:tcW w:w="1074"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Error</w:t>
            </w:r>
          </w:p>
        </w:tc>
        <w:tc>
          <w:tcPr>
            <w:tcW w:w="1071"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Beta</w:t>
            </w:r>
          </w:p>
        </w:tc>
        <w:tc>
          <w:tcPr>
            <w:tcW w:w="1123" w:type="dxa"/>
            <w:vMerge/>
            <w:tcBorders>
              <w:top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550" w:type="dxa"/>
            <w:vMerge/>
            <w:tcBorders>
              <w:top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r>
      <w:tr w:rsidR="006B6AA7" w:rsidRPr="006B6AA7" w:rsidTr="006B6AA7">
        <w:trPr>
          <w:cantSplit/>
          <w:trHeight w:val="533"/>
        </w:trPr>
        <w:tc>
          <w:tcPr>
            <w:tcW w:w="409" w:type="dxa"/>
            <w:vMerge w:val="restart"/>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w:t>
            </w:r>
          </w:p>
        </w:tc>
        <w:tc>
          <w:tcPr>
            <w:tcW w:w="1340" w:type="dxa"/>
            <w:tcBorders>
              <w:top w:val="single" w:sz="16" w:space="0" w:color="000000"/>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(Constant)</w:t>
            </w:r>
          </w:p>
        </w:tc>
        <w:tc>
          <w:tcPr>
            <w:tcW w:w="1362" w:type="dxa"/>
            <w:tcBorders>
              <w:top w:val="single" w:sz="16" w:space="0" w:color="000000"/>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-64195060863,009</w:t>
            </w:r>
          </w:p>
        </w:tc>
        <w:tc>
          <w:tcPr>
            <w:tcW w:w="1074"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27964380110,480</w:t>
            </w:r>
          </w:p>
        </w:tc>
        <w:tc>
          <w:tcPr>
            <w:tcW w:w="1071"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123"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-2,296</w:t>
            </w:r>
          </w:p>
        </w:tc>
        <w:tc>
          <w:tcPr>
            <w:tcW w:w="1550" w:type="dxa"/>
            <w:tcBorders>
              <w:top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,149</w:t>
            </w:r>
          </w:p>
        </w:tc>
      </w:tr>
      <w:tr w:rsidR="006B6AA7" w:rsidRPr="006B6AA7" w:rsidTr="006B6AA7">
        <w:trPr>
          <w:cantSplit/>
          <w:trHeight w:val="303"/>
        </w:trPr>
        <w:tc>
          <w:tcPr>
            <w:tcW w:w="40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340" w:type="dxa"/>
            <w:tcBorders>
              <w:top w:val="nil"/>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Pajak Daerah</w:t>
            </w:r>
          </w:p>
        </w:tc>
        <w:tc>
          <w:tcPr>
            <w:tcW w:w="1362" w:type="dxa"/>
            <w:tcBorders>
              <w:top w:val="nil"/>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17,703</w:t>
            </w:r>
          </w:p>
        </w:tc>
        <w:tc>
          <w:tcPr>
            <w:tcW w:w="1074"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3,341</w:t>
            </w:r>
          </w:p>
        </w:tc>
        <w:tc>
          <w:tcPr>
            <w:tcW w:w="1071"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,887</w:t>
            </w:r>
          </w:p>
        </w:tc>
        <w:tc>
          <w:tcPr>
            <w:tcW w:w="1123"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5,299</w:t>
            </w:r>
          </w:p>
        </w:tc>
        <w:tc>
          <w:tcPr>
            <w:tcW w:w="1550" w:type="dxa"/>
            <w:tcBorders>
              <w:top w:val="nil"/>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,134</w:t>
            </w:r>
          </w:p>
        </w:tc>
      </w:tr>
      <w:tr w:rsidR="006B6AA7" w:rsidRPr="006B6AA7" w:rsidTr="006B6AA7">
        <w:trPr>
          <w:cantSplit/>
          <w:trHeight w:val="303"/>
        </w:trPr>
        <w:tc>
          <w:tcPr>
            <w:tcW w:w="40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340" w:type="dxa"/>
            <w:tcBorders>
              <w:top w:val="nil"/>
              <w:left w:val="nil"/>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Retribusi Daerah</w:t>
            </w:r>
          </w:p>
        </w:tc>
        <w:tc>
          <w:tcPr>
            <w:tcW w:w="1362" w:type="dxa"/>
            <w:tcBorders>
              <w:top w:val="nil"/>
              <w:left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-2,486</w:t>
            </w:r>
          </w:p>
        </w:tc>
        <w:tc>
          <w:tcPr>
            <w:tcW w:w="1074"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2,561</w:t>
            </w:r>
          </w:p>
        </w:tc>
        <w:tc>
          <w:tcPr>
            <w:tcW w:w="1071"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-,163</w:t>
            </w:r>
          </w:p>
        </w:tc>
        <w:tc>
          <w:tcPr>
            <w:tcW w:w="1123"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-,971</w:t>
            </w:r>
          </w:p>
        </w:tc>
        <w:tc>
          <w:tcPr>
            <w:tcW w:w="1550" w:type="dxa"/>
            <w:tcBorders>
              <w:top w:val="nil"/>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,434</w:t>
            </w:r>
          </w:p>
        </w:tc>
      </w:tr>
      <w:tr w:rsidR="006B6AA7" w:rsidRPr="006B6AA7" w:rsidTr="006B6AA7">
        <w:trPr>
          <w:cantSplit/>
          <w:trHeight w:val="264"/>
        </w:trPr>
        <w:tc>
          <w:tcPr>
            <w:tcW w:w="7929" w:type="dxa"/>
            <w:gridSpan w:val="7"/>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lang w:val="fr-FR"/>
              </w:rPr>
            </w:pPr>
            <w:r w:rsidRPr="006B6AA7">
              <w:rPr>
                <w:rFonts w:ascii="Times New Roman" w:hAnsi="Times New Roman" w:cs="Times New Roman"/>
                <w:color w:val="000000"/>
                <w:sz w:val="24"/>
                <w:szCs w:val="24"/>
                <w:lang w:val="fr-FR"/>
              </w:rPr>
              <w:t>a. Dependent Variable: Pendapatan Asli Daerah</w:t>
            </w:r>
          </w:p>
        </w:tc>
      </w:tr>
    </w:tbl>
    <w:p w:rsidR="006B6AA7" w:rsidRPr="006B6AA7" w:rsidRDefault="006B6AA7" w:rsidP="00112B43">
      <w:pPr>
        <w:pStyle w:val="ListParagraph"/>
        <w:adjustRightInd w:val="0"/>
        <w:spacing w:after="0" w:line="360" w:lineRule="auto"/>
        <w:ind w:right="60"/>
        <w:jc w:val="center"/>
        <w:rPr>
          <w:rFonts w:ascii="Times New Roman" w:hAnsi="Times New Roman" w:cs="Times New Roman"/>
          <w:i/>
          <w:color w:val="000000"/>
          <w:sz w:val="24"/>
          <w:szCs w:val="24"/>
          <w:lang w:val="fr-FR"/>
        </w:rPr>
      </w:pPr>
      <w:r w:rsidRPr="006B6AA7">
        <w:rPr>
          <w:rFonts w:ascii="Times New Roman" w:hAnsi="Times New Roman" w:cs="Times New Roman"/>
          <w:i/>
          <w:color w:val="000000"/>
          <w:sz w:val="24"/>
          <w:szCs w:val="24"/>
          <w:lang w:val="fr-FR"/>
        </w:rPr>
        <w:t>Sumber: Hasil Pengolahan Data SPSS Ver.22</w:t>
      </w:r>
    </w:p>
    <w:p w:rsidR="006B6AA7" w:rsidRPr="006B6AA7" w:rsidRDefault="006B6AA7" w:rsidP="006B6AA7">
      <w:pPr>
        <w:adjustRightInd w:val="0"/>
        <w:spacing w:after="0" w:line="480" w:lineRule="auto"/>
        <w:ind w:right="60"/>
        <w:jc w:val="both"/>
        <w:rPr>
          <w:rFonts w:ascii="Times New Roman" w:hAnsi="Times New Roman" w:cs="Times New Roman"/>
          <w:bCs/>
          <w:color w:val="000000"/>
          <w:sz w:val="24"/>
          <w:szCs w:val="24"/>
          <w:lang w:val="fr-FR"/>
        </w:rPr>
      </w:pPr>
      <w:r w:rsidRPr="006B6AA7">
        <w:rPr>
          <w:rFonts w:ascii="Times New Roman" w:hAnsi="Times New Roman" w:cs="Times New Roman"/>
          <w:bCs/>
          <w:color w:val="000000"/>
          <w:sz w:val="24"/>
          <w:szCs w:val="24"/>
          <w:lang w:val="fr-FR"/>
        </w:rPr>
        <w:lastRenderedPageBreak/>
        <w:t xml:space="preserve">Berdasarkan hasil pengujian heteroskedastisitas dengan menggunakan </w:t>
      </w:r>
      <w:r w:rsidRPr="006B6AA7">
        <w:rPr>
          <w:rFonts w:ascii="Times New Roman" w:hAnsi="Times New Roman" w:cs="Times New Roman"/>
          <w:bCs/>
          <w:i/>
          <w:color w:val="000000"/>
          <w:sz w:val="24"/>
          <w:szCs w:val="24"/>
          <w:lang w:val="fr-FR"/>
        </w:rPr>
        <w:t>Glejser</w:t>
      </w:r>
      <w:r w:rsidRPr="006B6AA7">
        <w:rPr>
          <w:rFonts w:ascii="Times New Roman" w:hAnsi="Times New Roman" w:cs="Times New Roman"/>
          <w:bCs/>
          <w:color w:val="000000"/>
          <w:sz w:val="24"/>
          <w:szCs w:val="24"/>
          <w:lang w:val="fr-FR"/>
        </w:rPr>
        <w:t xml:space="preserve"> pada tabel diatas dapat diketahui bahwa nilai signifikansi atau p-value seluruh variabel bebas 0,134 &gt; 0,05 dan 0,434 &gt; 0,05 sehingga tidak terjadi heteroskedastisitas.</w:t>
      </w:r>
    </w:p>
    <w:p w:rsidR="006B6AA7" w:rsidRPr="00112B43" w:rsidRDefault="00112B43" w:rsidP="00112B43">
      <w:pPr>
        <w:spacing w:after="0" w:line="360" w:lineRule="auto"/>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 xml:space="preserve">Hasil </w:t>
      </w:r>
      <w:r w:rsidR="006B6AA7" w:rsidRPr="006B6AA7">
        <w:rPr>
          <w:rFonts w:ascii="Times New Roman" w:hAnsi="Times New Roman" w:cs="Times New Roman"/>
          <w:b/>
          <w:sz w:val="24"/>
          <w:szCs w:val="24"/>
          <w:shd w:val="clear" w:color="auto" w:fill="FFFFFF"/>
        </w:rPr>
        <w:t>Uji Autokorelasi</w:t>
      </w:r>
    </w:p>
    <w:tbl>
      <w:tblPr>
        <w:tblW w:w="7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3"/>
        <w:gridCol w:w="1058"/>
        <w:gridCol w:w="1139"/>
        <w:gridCol w:w="1543"/>
        <w:gridCol w:w="1644"/>
        <w:gridCol w:w="1720"/>
      </w:tblGrid>
      <w:tr w:rsidR="006B6AA7" w:rsidRPr="006B6AA7" w:rsidTr="006B6AA7">
        <w:trPr>
          <w:cantSplit/>
          <w:trHeight w:val="285"/>
        </w:trPr>
        <w:tc>
          <w:tcPr>
            <w:tcW w:w="7937" w:type="dxa"/>
            <w:gridSpan w:val="6"/>
            <w:tcBorders>
              <w:top w:val="nil"/>
              <w:left w:val="nil"/>
              <w:bottom w:val="nil"/>
              <w:right w:val="nil"/>
            </w:tcBorders>
            <w:shd w:val="clear" w:color="auto" w:fill="FFFFFF"/>
            <w:vAlign w:val="center"/>
          </w:tcPr>
          <w:p w:rsidR="006B6AA7" w:rsidRPr="006B6AA7" w:rsidRDefault="006B6AA7" w:rsidP="00112B43">
            <w:pPr>
              <w:adjustRightInd w:val="0"/>
              <w:spacing w:after="0" w:line="360" w:lineRule="auto"/>
              <w:ind w:left="60" w:right="60"/>
              <w:jc w:val="center"/>
              <w:rPr>
                <w:rFonts w:ascii="Times New Roman" w:hAnsi="Times New Roman" w:cs="Times New Roman"/>
                <w:b/>
                <w:color w:val="000000"/>
                <w:sz w:val="24"/>
                <w:szCs w:val="24"/>
              </w:rPr>
            </w:pPr>
            <w:r w:rsidRPr="006B6AA7">
              <w:rPr>
                <w:rFonts w:ascii="Times New Roman" w:hAnsi="Times New Roman" w:cs="Times New Roman"/>
                <w:b/>
                <w:bCs/>
                <w:color w:val="000000"/>
                <w:sz w:val="24"/>
                <w:szCs w:val="24"/>
              </w:rPr>
              <w:t>Model Summary</w:t>
            </w:r>
            <w:r w:rsidRPr="006B6AA7">
              <w:rPr>
                <w:rFonts w:ascii="Times New Roman" w:hAnsi="Times New Roman" w:cs="Times New Roman"/>
                <w:b/>
                <w:bCs/>
                <w:color w:val="000000"/>
                <w:sz w:val="24"/>
                <w:szCs w:val="24"/>
                <w:vertAlign w:val="superscript"/>
              </w:rPr>
              <w:t>b</w:t>
            </w:r>
          </w:p>
        </w:tc>
      </w:tr>
      <w:tr w:rsidR="006B6AA7" w:rsidRPr="006B6AA7" w:rsidTr="006B6AA7">
        <w:trPr>
          <w:cantSplit/>
          <w:trHeight w:val="588"/>
        </w:trPr>
        <w:tc>
          <w:tcPr>
            <w:tcW w:w="8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1058" w:type="dxa"/>
            <w:tcBorders>
              <w:top w:val="single" w:sz="16" w:space="0" w:color="000000"/>
              <w:left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w:t>
            </w:r>
          </w:p>
        </w:tc>
        <w:tc>
          <w:tcPr>
            <w:tcW w:w="1139"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 Square</w:t>
            </w:r>
          </w:p>
        </w:tc>
        <w:tc>
          <w:tcPr>
            <w:tcW w:w="1543"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Adjusted R Square</w:t>
            </w:r>
          </w:p>
        </w:tc>
        <w:tc>
          <w:tcPr>
            <w:tcW w:w="1644" w:type="dxa"/>
            <w:tcBorders>
              <w:top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Error of the Estimate</w:t>
            </w:r>
          </w:p>
        </w:tc>
        <w:tc>
          <w:tcPr>
            <w:tcW w:w="1719" w:type="dxa"/>
            <w:tcBorders>
              <w:top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Durbin-Watson</w:t>
            </w:r>
          </w:p>
        </w:tc>
      </w:tr>
      <w:tr w:rsidR="006B6AA7" w:rsidRPr="006B6AA7" w:rsidTr="006B6AA7">
        <w:trPr>
          <w:cantSplit/>
          <w:trHeight w:val="285"/>
        </w:trPr>
        <w:tc>
          <w:tcPr>
            <w:tcW w:w="833" w:type="dxa"/>
            <w:tcBorders>
              <w:top w:val="single" w:sz="16" w:space="0" w:color="000000"/>
              <w:left w:val="single" w:sz="16" w:space="0" w:color="000000"/>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w:t>
            </w:r>
          </w:p>
        </w:tc>
        <w:tc>
          <w:tcPr>
            <w:tcW w:w="1058" w:type="dxa"/>
            <w:tcBorders>
              <w:top w:val="single" w:sz="16" w:space="0" w:color="000000"/>
              <w:left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,979</w:t>
            </w:r>
            <w:r w:rsidRPr="006B6AA7">
              <w:rPr>
                <w:rFonts w:ascii="Times New Roman" w:hAnsi="Times New Roman" w:cs="Times New Roman"/>
                <w:color w:val="000000"/>
                <w:sz w:val="24"/>
                <w:szCs w:val="24"/>
                <w:vertAlign w:val="superscript"/>
              </w:rPr>
              <w:t>a</w:t>
            </w:r>
          </w:p>
        </w:tc>
        <w:tc>
          <w:tcPr>
            <w:tcW w:w="1139" w:type="dxa"/>
            <w:tcBorders>
              <w:top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,958</w:t>
            </w:r>
          </w:p>
        </w:tc>
        <w:tc>
          <w:tcPr>
            <w:tcW w:w="1543" w:type="dxa"/>
            <w:tcBorders>
              <w:top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,916</w:t>
            </w:r>
          </w:p>
        </w:tc>
        <w:tc>
          <w:tcPr>
            <w:tcW w:w="1644" w:type="dxa"/>
            <w:tcBorders>
              <w:top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3016671543,36586</w:t>
            </w:r>
          </w:p>
        </w:tc>
        <w:tc>
          <w:tcPr>
            <w:tcW w:w="1719" w:type="dxa"/>
            <w:tcBorders>
              <w:top w:val="single" w:sz="16" w:space="0" w:color="000000"/>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2,441</w:t>
            </w:r>
          </w:p>
        </w:tc>
      </w:tr>
      <w:tr w:rsidR="006B6AA7" w:rsidRPr="006B6AA7" w:rsidTr="006B6AA7">
        <w:trPr>
          <w:cantSplit/>
          <w:trHeight w:val="285"/>
        </w:trPr>
        <w:tc>
          <w:tcPr>
            <w:tcW w:w="7937" w:type="dxa"/>
            <w:gridSpan w:val="6"/>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a. Predictors: (Constant), Retribusi Daerah, Pajak Daerah</w:t>
            </w:r>
          </w:p>
        </w:tc>
      </w:tr>
      <w:tr w:rsidR="006B6AA7" w:rsidRPr="006B6AA7" w:rsidTr="006B6AA7">
        <w:trPr>
          <w:cantSplit/>
          <w:trHeight w:val="70"/>
        </w:trPr>
        <w:tc>
          <w:tcPr>
            <w:tcW w:w="7937" w:type="dxa"/>
            <w:gridSpan w:val="6"/>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lang w:val="fr-FR"/>
              </w:rPr>
            </w:pPr>
            <w:r w:rsidRPr="006B6AA7">
              <w:rPr>
                <w:rFonts w:ascii="Times New Roman" w:hAnsi="Times New Roman" w:cs="Times New Roman"/>
                <w:color w:val="000000"/>
                <w:sz w:val="24"/>
                <w:szCs w:val="24"/>
                <w:lang w:val="fr-FR"/>
              </w:rPr>
              <w:t>b. Dependent Variable: Pendapatan Asli Daerah</w:t>
            </w:r>
          </w:p>
        </w:tc>
      </w:tr>
    </w:tbl>
    <w:p w:rsidR="006B6AA7" w:rsidRPr="006B6AA7" w:rsidRDefault="006B6AA7" w:rsidP="00112B43">
      <w:pPr>
        <w:pStyle w:val="ListParagraph"/>
        <w:adjustRightInd w:val="0"/>
        <w:spacing w:after="0" w:line="360" w:lineRule="auto"/>
        <w:ind w:right="60"/>
        <w:jc w:val="center"/>
        <w:rPr>
          <w:rFonts w:ascii="Times New Roman" w:hAnsi="Times New Roman" w:cs="Times New Roman"/>
          <w:i/>
          <w:color w:val="000000"/>
          <w:sz w:val="24"/>
          <w:szCs w:val="24"/>
          <w:lang w:val="fr-FR"/>
        </w:rPr>
      </w:pPr>
      <w:r w:rsidRPr="006B6AA7">
        <w:rPr>
          <w:rFonts w:ascii="Times New Roman" w:hAnsi="Times New Roman" w:cs="Times New Roman"/>
          <w:i/>
          <w:color w:val="000000"/>
          <w:sz w:val="24"/>
          <w:szCs w:val="24"/>
          <w:lang w:val="fr-FR"/>
        </w:rPr>
        <w:t>Sumber: Hasil Pengolahan Data SPSS Ver.22</w:t>
      </w:r>
    </w:p>
    <w:p w:rsidR="006B6AA7" w:rsidRPr="006B6AA7" w:rsidRDefault="006B6AA7" w:rsidP="006B6AA7">
      <w:pPr>
        <w:spacing w:after="0" w:line="480" w:lineRule="auto"/>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Berdasarkan hasil pengujian autokorelasi pada tabel diatas dapat diketahui bahwa nilai Durbin Watson adalah 2,441. Sedangkan nilai du dapat dilihat pada Durbin Watson tabel dengan k = 2 dan n = 5, namun karena n =5 tidak ada nilai tabel Durbin Watsonnya maka dinyatakan tidak terjadi autokorelasi antar variabel bebas.</w:t>
      </w:r>
    </w:p>
    <w:p w:rsidR="006B6AA7" w:rsidRPr="006B6AA7" w:rsidRDefault="00112B43" w:rsidP="006B6AA7">
      <w:pPr>
        <w:spacing w:after="0" w:line="360" w:lineRule="auto"/>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 xml:space="preserve">Hasil Uji </w:t>
      </w:r>
      <w:r w:rsidR="006B6AA7" w:rsidRPr="006B6AA7">
        <w:rPr>
          <w:rFonts w:ascii="Times New Roman" w:hAnsi="Times New Roman" w:cs="Times New Roman"/>
          <w:b/>
          <w:sz w:val="24"/>
          <w:szCs w:val="24"/>
          <w:shd w:val="clear" w:color="auto" w:fill="FFFFFF"/>
        </w:rPr>
        <w:t>Analisis Regresi Linear Berganda</w:t>
      </w:r>
    </w:p>
    <w:tbl>
      <w:tblPr>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
        <w:gridCol w:w="1147"/>
        <w:gridCol w:w="1485"/>
        <w:gridCol w:w="1189"/>
        <w:gridCol w:w="1188"/>
        <w:gridCol w:w="740"/>
        <w:gridCol w:w="591"/>
        <w:gridCol w:w="784"/>
        <w:gridCol w:w="641"/>
      </w:tblGrid>
      <w:tr w:rsidR="006B6AA7" w:rsidRPr="006B6AA7" w:rsidTr="006B6AA7">
        <w:trPr>
          <w:cantSplit/>
          <w:trHeight w:val="312"/>
        </w:trPr>
        <w:tc>
          <w:tcPr>
            <w:tcW w:w="7954" w:type="dxa"/>
            <w:gridSpan w:val="9"/>
            <w:tcBorders>
              <w:top w:val="nil"/>
              <w:left w:val="nil"/>
              <w:bottom w:val="nil"/>
              <w:right w:val="nil"/>
            </w:tcBorders>
            <w:shd w:val="clear" w:color="auto" w:fill="FFFFFF"/>
            <w:vAlign w:val="center"/>
          </w:tcPr>
          <w:p w:rsidR="006B6AA7" w:rsidRPr="006B6AA7" w:rsidRDefault="006B6AA7" w:rsidP="006B6AA7">
            <w:pPr>
              <w:adjustRightInd w:val="0"/>
              <w:spacing w:after="0" w:line="360" w:lineRule="auto"/>
              <w:ind w:left="60" w:right="60"/>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Coefficients</w:t>
            </w:r>
            <w:r w:rsidRPr="006B6AA7">
              <w:rPr>
                <w:rFonts w:ascii="Times New Roman" w:hAnsi="Times New Roman" w:cs="Times New Roman"/>
                <w:b/>
                <w:bCs/>
                <w:color w:val="000000"/>
                <w:sz w:val="24"/>
                <w:szCs w:val="24"/>
                <w:vertAlign w:val="superscript"/>
              </w:rPr>
              <w:t>a</w:t>
            </w:r>
          </w:p>
        </w:tc>
      </w:tr>
      <w:tr w:rsidR="006B6AA7" w:rsidRPr="006B6AA7" w:rsidTr="006B6AA7">
        <w:trPr>
          <w:cantSplit/>
          <w:trHeight w:val="423"/>
        </w:trPr>
        <w:tc>
          <w:tcPr>
            <w:tcW w:w="1336" w:type="dxa"/>
            <w:gridSpan w:val="2"/>
            <w:vMerge w:val="restart"/>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2674" w:type="dxa"/>
            <w:gridSpan w:val="2"/>
            <w:tcBorders>
              <w:top w:val="single" w:sz="16" w:space="0" w:color="000000"/>
              <w:lef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Unstandardized Coefficients</w:t>
            </w:r>
          </w:p>
        </w:tc>
        <w:tc>
          <w:tcPr>
            <w:tcW w:w="1188" w:type="dxa"/>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Standardized Coefficients</w:t>
            </w:r>
          </w:p>
        </w:tc>
        <w:tc>
          <w:tcPr>
            <w:tcW w:w="740" w:type="dxa"/>
            <w:vMerge w:val="restart"/>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w:t>
            </w:r>
          </w:p>
        </w:tc>
        <w:tc>
          <w:tcPr>
            <w:tcW w:w="591" w:type="dxa"/>
            <w:vMerge w:val="restart"/>
            <w:tcBorders>
              <w:top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c>
          <w:tcPr>
            <w:tcW w:w="1423" w:type="dxa"/>
            <w:gridSpan w:val="2"/>
            <w:tcBorders>
              <w:top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Collinearity Statistics</w:t>
            </w:r>
          </w:p>
        </w:tc>
      </w:tr>
      <w:tr w:rsidR="006B6AA7" w:rsidRPr="006B6AA7" w:rsidTr="006B6AA7">
        <w:trPr>
          <w:cantSplit/>
          <w:trHeight w:val="181"/>
        </w:trPr>
        <w:tc>
          <w:tcPr>
            <w:tcW w:w="1336" w:type="dxa"/>
            <w:gridSpan w:val="2"/>
            <w:vMerge/>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485" w:type="dxa"/>
            <w:tcBorders>
              <w:left w:val="single" w:sz="16" w:space="0" w:color="000000"/>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w:t>
            </w:r>
          </w:p>
        </w:tc>
        <w:tc>
          <w:tcPr>
            <w:tcW w:w="1189"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Error</w:t>
            </w:r>
          </w:p>
        </w:tc>
        <w:tc>
          <w:tcPr>
            <w:tcW w:w="1188"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Beta</w:t>
            </w:r>
          </w:p>
        </w:tc>
        <w:tc>
          <w:tcPr>
            <w:tcW w:w="740" w:type="dxa"/>
            <w:vMerge/>
            <w:tcBorders>
              <w:top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591" w:type="dxa"/>
            <w:vMerge/>
            <w:tcBorders>
              <w:top w:val="single" w:sz="16" w:space="0" w:color="000000"/>
            </w:tcBorders>
            <w:shd w:val="clear" w:color="auto" w:fill="FFFFFF"/>
            <w:vAlign w:val="bottom"/>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784" w:type="dxa"/>
            <w:tcBorders>
              <w:bottom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Tolerance</w:t>
            </w:r>
          </w:p>
        </w:tc>
        <w:tc>
          <w:tcPr>
            <w:tcW w:w="639" w:type="dxa"/>
            <w:tcBorders>
              <w:bottom w:val="single" w:sz="16" w:space="0" w:color="000000"/>
              <w:right w:val="single" w:sz="16" w:space="0" w:color="000000"/>
            </w:tcBorders>
            <w:shd w:val="clear" w:color="auto" w:fill="FFFFFF"/>
            <w:vAlign w:val="bottom"/>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VIF</w:t>
            </w:r>
          </w:p>
        </w:tc>
      </w:tr>
      <w:tr w:rsidR="006B6AA7" w:rsidRPr="006B6AA7" w:rsidTr="006B6AA7">
        <w:trPr>
          <w:cantSplit/>
          <w:trHeight w:val="210"/>
        </w:trPr>
        <w:tc>
          <w:tcPr>
            <w:tcW w:w="189" w:type="dxa"/>
            <w:vMerge w:val="restart"/>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lastRenderedPageBreak/>
              <w:t>1</w:t>
            </w:r>
          </w:p>
        </w:tc>
        <w:tc>
          <w:tcPr>
            <w:tcW w:w="1146" w:type="dxa"/>
            <w:tcBorders>
              <w:top w:val="single" w:sz="16" w:space="0" w:color="000000"/>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(Constant)</w:t>
            </w:r>
          </w:p>
        </w:tc>
        <w:tc>
          <w:tcPr>
            <w:tcW w:w="1485" w:type="dxa"/>
            <w:tcBorders>
              <w:top w:val="single" w:sz="16" w:space="0" w:color="000000"/>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-64195060863,009</w:t>
            </w:r>
          </w:p>
        </w:tc>
        <w:tc>
          <w:tcPr>
            <w:tcW w:w="1189"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27964380110,480</w:t>
            </w:r>
          </w:p>
        </w:tc>
        <w:tc>
          <w:tcPr>
            <w:tcW w:w="1188"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740"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-2,296</w:t>
            </w:r>
          </w:p>
        </w:tc>
        <w:tc>
          <w:tcPr>
            <w:tcW w:w="591"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,149</w:t>
            </w:r>
          </w:p>
        </w:tc>
        <w:tc>
          <w:tcPr>
            <w:tcW w:w="784" w:type="dxa"/>
            <w:tcBorders>
              <w:top w:val="single" w:sz="16" w:space="0" w:color="000000"/>
              <w:bottom w:val="nil"/>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639" w:type="dxa"/>
            <w:tcBorders>
              <w:top w:val="single" w:sz="16" w:space="0" w:color="000000"/>
              <w:bottom w:val="nil"/>
              <w:right w:val="single" w:sz="16" w:space="0" w:color="000000"/>
            </w:tcBorders>
            <w:shd w:val="clear" w:color="auto" w:fill="FFFFFF"/>
            <w:vAlign w:val="center"/>
          </w:tcPr>
          <w:p w:rsidR="006B6AA7" w:rsidRPr="006B6AA7" w:rsidRDefault="006B6AA7" w:rsidP="006B6AA7">
            <w:pPr>
              <w:adjustRightInd w:val="0"/>
              <w:spacing w:line="360" w:lineRule="auto"/>
              <w:jc w:val="both"/>
              <w:rPr>
                <w:rFonts w:ascii="Times New Roman" w:hAnsi="Times New Roman" w:cs="Times New Roman"/>
                <w:sz w:val="24"/>
                <w:szCs w:val="24"/>
              </w:rPr>
            </w:pPr>
          </w:p>
        </w:tc>
      </w:tr>
      <w:tr w:rsidR="006B6AA7" w:rsidRPr="006B6AA7" w:rsidTr="006B6AA7">
        <w:trPr>
          <w:cantSplit/>
          <w:trHeight w:val="238"/>
        </w:trPr>
        <w:tc>
          <w:tcPr>
            <w:tcW w:w="18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sz w:val="24"/>
                <w:szCs w:val="24"/>
              </w:rPr>
            </w:pPr>
          </w:p>
        </w:tc>
        <w:tc>
          <w:tcPr>
            <w:tcW w:w="1146" w:type="dxa"/>
            <w:tcBorders>
              <w:top w:val="nil"/>
              <w:left w:val="nil"/>
              <w:bottom w:val="nil"/>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Pajak daerah</w:t>
            </w:r>
          </w:p>
        </w:tc>
        <w:tc>
          <w:tcPr>
            <w:tcW w:w="1485" w:type="dxa"/>
            <w:tcBorders>
              <w:top w:val="nil"/>
              <w:left w:val="single" w:sz="16" w:space="0" w:color="000000"/>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17,703</w:t>
            </w:r>
          </w:p>
        </w:tc>
        <w:tc>
          <w:tcPr>
            <w:tcW w:w="1189"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3,341</w:t>
            </w:r>
          </w:p>
        </w:tc>
        <w:tc>
          <w:tcPr>
            <w:tcW w:w="1188"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,887</w:t>
            </w:r>
          </w:p>
        </w:tc>
        <w:tc>
          <w:tcPr>
            <w:tcW w:w="740"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5,299</w:t>
            </w:r>
          </w:p>
        </w:tc>
        <w:tc>
          <w:tcPr>
            <w:tcW w:w="591"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,034</w:t>
            </w:r>
          </w:p>
        </w:tc>
        <w:tc>
          <w:tcPr>
            <w:tcW w:w="784" w:type="dxa"/>
            <w:tcBorders>
              <w:top w:val="nil"/>
              <w:bottom w:val="nil"/>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639" w:type="dxa"/>
            <w:tcBorders>
              <w:top w:val="nil"/>
              <w:bottom w:val="nil"/>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r w:rsidR="006B6AA7" w:rsidRPr="006B6AA7" w:rsidTr="006B6AA7">
        <w:trPr>
          <w:cantSplit/>
          <w:trHeight w:val="462"/>
        </w:trPr>
        <w:tc>
          <w:tcPr>
            <w:tcW w:w="18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djustRightInd w:val="0"/>
              <w:spacing w:line="360" w:lineRule="auto"/>
              <w:jc w:val="both"/>
              <w:rPr>
                <w:rFonts w:ascii="Times New Roman" w:hAnsi="Times New Roman" w:cs="Times New Roman"/>
                <w:color w:val="000000"/>
                <w:sz w:val="24"/>
                <w:szCs w:val="24"/>
              </w:rPr>
            </w:pPr>
          </w:p>
        </w:tc>
        <w:tc>
          <w:tcPr>
            <w:tcW w:w="1146" w:type="dxa"/>
            <w:tcBorders>
              <w:top w:val="nil"/>
              <w:left w:val="nil"/>
              <w:bottom w:val="single" w:sz="16" w:space="0" w:color="000000"/>
              <w:right w:val="single" w:sz="16" w:space="0" w:color="000000"/>
            </w:tcBorders>
            <w:shd w:val="clear" w:color="auto" w:fill="FFFFFF"/>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Retribusi Daerah</w:t>
            </w:r>
          </w:p>
        </w:tc>
        <w:tc>
          <w:tcPr>
            <w:tcW w:w="1485" w:type="dxa"/>
            <w:tcBorders>
              <w:top w:val="nil"/>
              <w:left w:val="single" w:sz="16" w:space="0" w:color="000000"/>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-2,486</w:t>
            </w:r>
          </w:p>
        </w:tc>
        <w:tc>
          <w:tcPr>
            <w:tcW w:w="1189"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2,561</w:t>
            </w:r>
          </w:p>
        </w:tc>
        <w:tc>
          <w:tcPr>
            <w:tcW w:w="1188"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-,163</w:t>
            </w:r>
          </w:p>
        </w:tc>
        <w:tc>
          <w:tcPr>
            <w:tcW w:w="740"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-,971</w:t>
            </w:r>
          </w:p>
        </w:tc>
        <w:tc>
          <w:tcPr>
            <w:tcW w:w="591"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,434</w:t>
            </w:r>
          </w:p>
        </w:tc>
        <w:tc>
          <w:tcPr>
            <w:tcW w:w="784" w:type="dxa"/>
            <w:tcBorders>
              <w:top w:val="nil"/>
              <w:bottom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639" w:type="dxa"/>
            <w:tcBorders>
              <w:top w:val="nil"/>
              <w:bottom w:val="single" w:sz="16" w:space="0" w:color="000000"/>
              <w:right w:val="single" w:sz="16" w:space="0" w:color="000000"/>
            </w:tcBorders>
            <w:shd w:val="clear" w:color="auto" w:fill="FFFFFF"/>
            <w:vAlign w:val="center"/>
          </w:tcPr>
          <w:p w:rsidR="006B6AA7" w:rsidRPr="006B6AA7" w:rsidRDefault="006B6AA7" w:rsidP="006B6AA7">
            <w:pPr>
              <w:adjustRightInd w:val="0"/>
              <w:spacing w:line="360" w:lineRule="auto"/>
              <w:ind w:left="60" w:right="60"/>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r w:rsidR="006B6AA7" w:rsidRPr="006B6AA7" w:rsidTr="006B6AA7">
        <w:trPr>
          <w:cantSplit/>
          <w:trHeight w:val="24"/>
        </w:trPr>
        <w:tc>
          <w:tcPr>
            <w:tcW w:w="7954" w:type="dxa"/>
            <w:gridSpan w:val="9"/>
            <w:tcBorders>
              <w:top w:val="nil"/>
              <w:left w:val="nil"/>
              <w:bottom w:val="nil"/>
              <w:right w:val="nil"/>
            </w:tcBorders>
            <w:shd w:val="clear" w:color="auto" w:fill="FFFFFF"/>
          </w:tcPr>
          <w:p w:rsidR="006B6AA7" w:rsidRPr="006B6AA7" w:rsidRDefault="006B6AA7" w:rsidP="006B6AA7">
            <w:pPr>
              <w:adjustRightInd w:val="0"/>
              <w:spacing w:after="0" w:line="360" w:lineRule="auto"/>
              <w:ind w:left="60" w:right="60"/>
              <w:jc w:val="both"/>
              <w:rPr>
                <w:rFonts w:ascii="Times New Roman" w:hAnsi="Times New Roman" w:cs="Times New Roman"/>
                <w:color w:val="000000"/>
                <w:sz w:val="24"/>
                <w:szCs w:val="24"/>
                <w:lang w:val="fr-FR"/>
              </w:rPr>
            </w:pPr>
            <w:r w:rsidRPr="006B6AA7">
              <w:rPr>
                <w:rFonts w:ascii="Times New Roman" w:hAnsi="Times New Roman" w:cs="Times New Roman"/>
                <w:color w:val="000000"/>
                <w:sz w:val="24"/>
                <w:szCs w:val="24"/>
                <w:lang w:val="fr-FR"/>
              </w:rPr>
              <w:t>a. Dependent Variable: Pendapatan Asli Daerah</w:t>
            </w:r>
          </w:p>
        </w:tc>
      </w:tr>
    </w:tbl>
    <w:p w:rsidR="006B6AA7" w:rsidRPr="006B6AA7" w:rsidRDefault="006B6AA7" w:rsidP="006B6AA7">
      <w:pPr>
        <w:pStyle w:val="ListParagraph"/>
        <w:adjustRightInd w:val="0"/>
        <w:spacing w:line="360" w:lineRule="auto"/>
        <w:ind w:right="60"/>
        <w:jc w:val="center"/>
        <w:rPr>
          <w:rFonts w:ascii="Times New Roman" w:hAnsi="Times New Roman" w:cs="Times New Roman"/>
          <w:i/>
          <w:color w:val="000000"/>
          <w:sz w:val="24"/>
          <w:szCs w:val="24"/>
        </w:rPr>
      </w:pPr>
      <w:r w:rsidRPr="006B6AA7">
        <w:rPr>
          <w:rFonts w:ascii="Times New Roman" w:hAnsi="Times New Roman" w:cs="Times New Roman"/>
          <w:i/>
          <w:color w:val="000000"/>
          <w:sz w:val="24"/>
          <w:szCs w:val="24"/>
        </w:rPr>
        <w:t>Sumber: Hasil Pengolahan Data SPSS Ver.22</w:t>
      </w:r>
    </w:p>
    <w:p w:rsidR="006B6AA7" w:rsidRPr="006B6AA7" w:rsidRDefault="006B6AA7" w:rsidP="006B6AA7">
      <w:pPr>
        <w:spacing w:after="0" w:line="480" w:lineRule="auto"/>
        <w:jc w:val="both"/>
        <w:rPr>
          <w:rFonts w:ascii="Times New Roman" w:hAnsi="Times New Roman" w:cs="Times New Roman"/>
          <w:sz w:val="24"/>
          <w:szCs w:val="24"/>
        </w:rPr>
      </w:pPr>
      <w:r w:rsidRPr="006B6AA7">
        <w:rPr>
          <w:rFonts w:ascii="Times New Roman" w:hAnsi="Times New Roman" w:cs="Times New Roman"/>
          <w:sz w:val="24"/>
          <w:szCs w:val="24"/>
        </w:rPr>
        <w:t>Persamaan Regresi untuk Prediksi:</w:t>
      </w:r>
    </w:p>
    <w:p w:rsidR="006B6AA7" w:rsidRPr="006B6AA7" w:rsidRDefault="006B6AA7" w:rsidP="006B6AA7">
      <w:pPr>
        <w:spacing w:after="0" w:line="480" w:lineRule="auto"/>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Y = a + b1.X1 + b2. X2 + e</w:t>
      </w:r>
    </w:p>
    <w:p w:rsidR="006B6AA7" w:rsidRPr="006B6AA7" w:rsidRDefault="006B6AA7" w:rsidP="006B6AA7">
      <w:pPr>
        <w:spacing w:after="0" w:line="480" w:lineRule="auto"/>
        <w:jc w:val="both"/>
        <w:rPr>
          <w:rFonts w:ascii="Times New Roman" w:hAnsi="Times New Roman" w:cs="Times New Roman"/>
          <w:sz w:val="24"/>
          <w:szCs w:val="24"/>
          <w:lang w:val="en-US"/>
        </w:rPr>
      </w:pPr>
      <w:r w:rsidRPr="006B6AA7">
        <w:rPr>
          <w:rFonts w:ascii="Times New Roman" w:hAnsi="Times New Roman" w:cs="Times New Roman"/>
          <w:sz w:val="24"/>
          <w:szCs w:val="24"/>
          <w:lang w:val="fr-FR"/>
        </w:rPr>
        <w:t xml:space="preserve">Pendapatan Asli Daerah = </w:t>
      </w:r>
      <w:r w:rsidRPr="006B6AA7">
        <w:rPr>
          <w:rFonts w:ascii="Times New Roman" w:hAnsi="Times New Roman" w:cs="Times New Roman"/>
          <w:color w:val="000000"/>
          <w:sz w:val="24"/>
          <w:szCs w:val="24"/>
          <w:lang w:val="fr-FR"/>
        </w:rPr>
        <w:t xml:space="preserve">-64.195.060.863,009 </w:t>
      </w:r>
      <w:r w:rsidRPr="006B6AA7">
        <w:rPr>
          <w:rFonts w:ascii="Times New Roman" w:hAnsi="Times New Roman" w:cs="Times New Roman"/>
          <w:sz w:val="24"/>
          <w:szCs w:val="24"/>
          <w:lang w:val="fr-FR"/>
        </w:rPr>
        <w:t xml:space="preserve">+ 17,703. </w:t>
      </w:r>
      <w:r w:rsidRPr="006B6AA7">
        <w:rPr>
          <w:rFonts w:ascii="Times New Roman" w:hAnsi="Times New Roman" w:cs="Times New Roman"/>
          <w:sz w:val="24"/>
          <w:szCs w:val="24"/>
        </w:rPr>
        <w:t>Pajak Daerah + -2,486. Retribusi Daerah.</w:t>
      </w:r>
      <w:r w:rsidRPr="006B6AA7">
        <w:rPr>
          <w:rFonts w:ascii="Times New Roman" w:hAnsi="Times New Roman" w:cs="Times New Roman"/>
          <w:sz w:val="24"/>
          <w:szCs w:val="24"/>
          <w:lang w:val="en-US"/>
        </w:rPr>
        <w:t xml:space="preserve"> + e</w:t>
      </w:r>
    </w:p>
    <w:p w:rsidR="006B6AA7" w:rsidRPr="006B6AA7" w:rsidRDefault="006B6AA7" w:rsidP="006B6AA7">
      <w:pPr>
        <w:spacing w:after="0" w:line="480" w:lineRule="auto"/>
        <w:jc w:val="both"/>
        <w:rPr>
          <w:rFonts w:ascii="Times New Roman" w:hAnsi="Times New Roman" w:cs="Times New Roman"/>
          <w:sz w:val="24"/>
          <w:szCs w:val="24"/>
        </w:rPr>
      </w:pPr>
      <w:r w:rsidRPr="006B6AA7">
        <w:rPr>
          <w:rFonts w:ascii="Times New Roman" w:hAnsi="Times New Roman" w:cs="Times New Roman"/>
          <w:sz w:val="24"/>
          <w:szCs w:val="24"/>
        </w:rPr>
        <w:t>Berdasarkan persamaan regresi diatas, dapat diambil kesimpulan bahwa:</w:t>
      </w:r>
    </w:p>
    <w:p w:rsidR="006B6AA7" w:rsidRPr="006B6AA7" w:rsidRDefault="006B6AA7" w:rsidP="006B6AA7">
      <w:pPr>
        <w:pStyle w:val="ListParagraph"/>
        <w:numPr>
          <w:ilvl w:val="2"/>
          <w:numId w:val="10"/>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Nilai konstanta yang diperoleh adalah sebesar -64.195.060.863,009 yang dapat diartikan bahwa Pendapatan Asli Daerah akan bernilai -64.195.060.863,009 satuan jika variabel seperti pajak daerah dan retribusi daerah bernilai nol.</w:t>
      </w:r>
    </w:p>
    <w:p w:rsidR="006B6AA7" w:rsidRPr="006B6AA7" w:rsidRDefault="006B6AA7" w:rsidP="006B6AA7">
      <w:pPr>
        <w:pStyle w:val="ListParagraph"/>
        <w:numPr>
          <w:ilvl w:val="2"/>
          <w:numId w:val="10"/>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Variabel pajak daerah memiliki nilai positif yaitu sebesar 17,703. Nilai koefisien yang positif menunjukkan bahwa pajak daerah terhadap jumlah Pendapatan Asli Daerah berpengaruh positif. Hal ini menggambarkan bahwa jika terjadi kenaikan nilai pajak daerah sebanyak 1% maka akan menaikkan nilai Pendapatan Asli Daerah sebesar 17,703 rupiah, dengan asumsi variabel independen yang lain bernilai konstan.</w:t>
      </w:r>
    </w:p>
    <w:p w:rsidR="006B6AA7" w:rsidRPr="00112B43" w:rsidRDefault="006B6AA7" w:rsidP="006B6AA7">
      <w:pPr>
        <w:pStyle w:val="ListParagraph"/>
        <w:numPr>
          <w:ilvl w:val="2"/>
          <w:numId w:val="10"/>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lastRenderedPageBreak/>
        <w:t>Variabel retribusi daerah memiliki nilai koefisien regresi yang negatif yaitu sebesar -2,486. Nilai koefisien yang negatif ini menunjukkan bahwa retribusi daerah terhadap jumlah Pendapatan Asli Daerah berpengaruh negatif. Hal ini menggambarkan bahwa jika terjadi kenaikan nilai retribusi daerah sebanyak 1% maka akan menurunkan nilai Pendapatan Asli Daerah sebesar -2,486 rupiah, dengan asumsi variabel independen yang lain bernilai konstan.</w:t>
      </w:r>
    </w:p>
    <w:p w:rsidR="006B6AA7" w:rsidRPr="006B6AA7" w:rsidRDefault="00112B43" w:rsidP="006B6AA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w:t>
      </w:r>
      <w:r w:rsidR="006B6AA7" w:rsidRPr="006B6AA7">
        <w:rPr>
          <w:rFonts w:ascii="Times New Roman" w:hAnsi="Times New Roman" w:cs="Times New Roman"/>
          <w:b/>
          <w:sz w:val="24"/>
          <w:szCs w:val="24"/>
          <w:lang w:val="en-US"/>
        </w:rPr>
        <w:t>Uji Hipotesis</w:t>
      </w:r>
    </w:p>
    <w:p w:rsidR="006B6AA7" w:rsidRPr="006B6AA7" w:rsidRDefault="006B6AA7" w:rsidP="006B6AA7">
      <w:pPr>
        <w:pStyle w:val="ListParagraph"/>
        <w:spacing w:line="480" w:lineRule="auto"/>
        <w:ind w:left="0" w:right="95"/>
        <w:jc w:val="both"/>
        <w:rPr>
          <w:rFonts w:ascii="Times New Roman" w:hAnsi="Times New Roman" w:cs="Times New Roman"/>
          <w:b/>
          <w:sz w:val="24"/>
          <w:szCs w:val="24"/>
          <w:lang w:val="fr-FR"/>
        </w:rPr>
      </w:pPr>
      <w:r w:rsidRPr="006B6AA7">
        <w:rPr>
          <w:rFonts w:ascii="Times New Roman" w:hAnsi="Times New Roman" w:cs="Times New Roman"/>
          <w:b/>
          <w:sz w:val="24"/>
          <w:szCs w:val="24"/>
          <w:lang w:val="fr-FR"/>
        </w:rPr>
        <w:t>Uji t</w:t>
      </w:r>
    </w:p>
    <w:p w:rsidR="006B6AA7" w:rsidRPr="006B6AA7" w:rsidRDefault="006B6AA7" w:rsidP="006B6AA7">
      <w:pPr>
        <w:pStyle w:val="ListParagraph"/>
        <w:spacing w:after="0" w:line="480" w:lineRule="auto"/>
        <w:ind w:left="0" w:right="95"/>
        <w:jc w:val="both"/>
        <w:rPr>
          <w:rFonts w:ascii="Times New Roman" w:hAnsi="Times New Roman" w:cs="Times New Roman"/>
          <w:sz w:val="24"/>
          <w:szCs w:val="24"/>
          <w:lang w:val="fr-FR"/>
        </w:rPr>
      </w:pPr>
      <w:r w:rsidRPr="006B6AA7">
        <w:rPr>
          <w:rFonts w:ascii="Times New Roman" w:hAnsi="Times New Roman" w:cs="Times New Roman"/>
          <w:sz w:val="24"/>
          <w:szCs w:val="24"/>
          <w:lang w:val="fr-FR"/>
        </w:rPr>
        <w:t>Uji t diperlukan untuk mengetahui pengaruh pajak daerah dan retribusi daerah secara parsial terhadap Pendapatan Asli Daerah (PAD) Kabupaten Timor Tengah Utara. Hasil uji t dapat dilihat pada tabel berikut:</w:t>
      </w:r>
    </w:p>
    <w:tbl>
      <w:tblPr>
        <w:tblW w:w="7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
        <w:gridCol w:w="1089"/>
        <w:gridCol w:w="1417"/>
        <w:gridCol w:w="1137"/>
        <w:gridCol w:w="1133"/>
        <w:gridCol w:w="707"/>
        <w:gridCol w:w="565"/>
        <w:gridCol w:w="991"/>
        <w:gridCol w:w="708"/>
        <w:gridCol w:w="27"/>
      </w:tblGrid>
      <w:tr w:rsidR="006B6AA7" w:rsidRPr="006B6AA7" w:rsidTr="006B6AA7">
        <w:trPr>
          <w:cantSplit/>
          <w:trHeight w:val="442"/>
        </w:trPr>
        <w:tc>
          <w:tcPr>
            <w:tcW w:w="7952" w:type="dxa"/>
            <w:gridSpan w:val="10"/>
            <w:tcBorders>
              <w:top w:val="nil"/>
              <w:left w:val="nil"/>
              <w:bottom w:val="nil"/>
              <w:right w:val="nil"/>
            </w:tcBorders>
            <w:shd w:val="clear" w:color="auto" w:fill="FFFFFF"/>
            <w:vAlign w:val="center"/>
          </w:tcPr>
          <w:p w:rsidR="006B6AA7" w:rsidRPr="006B6AA7" w:rsidRDefault="006B6AA7" w:rsidP="006B6AA7">
            <w:pPr>
              <w:autoSpaceDE w:val="0"/>
              <w:autoSpaceDN w:val="0"/>
              <w:adjustRightInd w:val="0"/>
              <w:spacing w:after="0" w:line="320" w:lineRule="atLeast"/>
              <w:ind w:right="41"/>
              <w:jc w:val="center"/>
              <w:rPr>
                <w:rFonts w:ascii="Times New Roman" w:hAnsi="Times New Roman" w:cs="Times New Roman"/>
                <w:b/>
                <w:bCs/>
                <w:color w:val="000000"/>
                <w:sz w:val="24"/>
                <w:szCs w:val="24"/>
              </w:rPr>
            </w:pPr>
            <w:r w:rsidRPr="006B6AA7">
              <w:rPr>
                <w:rFonts w:ascii="Times New Roman" w:hAnsi="Times New Roman" w:cs="Times New Roman"/>
                <w:b/>
                <w:bCs/>
                <w:color w:val="000000"/>
                <w:sz w:val="24"/>
                <w:szCs w:val="24"/>
              </w:rPr>
              <w:t>Coefficients</w:t>
            </w:r>
            <w:r w:rsidRPr="006B6AA7">
              <w:rPr>
                <w:rFonts w:ascii="Times New Roman" w:hAnsi="Times New Roman" w:cs="Times New Roman"/>
                <w:b/>
                <w:bCs/>
                <w:color w:val="000000"/>
                <w:sz w:val="24"/>
                <w:szCs w:val="24"/>
                <w:vertAlign w:val="superscript"/>
              </w:rPr>
              <w:t>a</w:t>
            </w:r>
          </w:p>
        </w:tc>
      </w:tr>
      <w:tr w:rsidR="006B6AA7" w:rsidRPr="006B6AA7" w:rsidTr="006B6AA7">
        <w:trPr>
          <w:gridAfter w:val="1"/>
          <w:wAfter w:w="24" w:type="dxa"/>
          <w:cantSplit/>
          <w:trHeight w:val="406"/>
        </w:trPr>
        <w:tc>
          <w:tcPr>
            <w:tcW w:w="1269" w:type="dxa"/>
            <w:gridSpan w:val="2"/>
            <w:vMerge w:val="restart"/>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2555" w:type="dxa"/>
            <w:gridSpan w:val="2"/>
            <w:tcBorders>
              <w:top w:val="single" w:sz="16" w:space="0" w:color="000000"/>
              <w:left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Unstandardized Coefficients</w:t>
            </w:r>
          </w:p>
        </w:tc>
        <w:tc>
          <w:tcPr>
            <w:tcW w:w="1133" w:type="dxa"/>
            <w:tcBorders>
              <w:top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Standardized Coefficients</w:t>
            </w:r>
          </w:p>
        </w:tc>
        <w:tc>
          <w:tcPr>
            <w:tcW w:w="707" w:type="dxa"/>
            <w:vMerge w:val="restart"/>
            <w:tcBorders>
              <w:top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w:t>
            </w:r>
          </w:p>
        </w:tc>
        <w:tc>
          <w:tcPr>
            <w:tcW w:w="565" w:type="dxa"/>
            <w:vMerge w:val="restart"/>
            <w:tcBorders>
              <w:top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c>
          <w:tcPr>
            <w:tcW w:w="1699" w:type="dxa"/>
            <w:gridSpan w:val="2"/>
            <w:tcBorders>
              <w:top w:val="single" w:sz="16" w:space="0" w:color="000000"/>
              <w:right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Collinearity Statistics</w:t>
            </w:r>
          </w:p>
        </w:tc>
      </w:tr>
      <w:tr w:rsidR="006B6AA7" w:rsidRPr="006B6AA7" w:rsidTr="006B6AA7">
        <w:trPr>
          <w:gridAfter w:val="1"/>
          <w:wAfter w:w="26" w:type="dxa"/>
          <w:cantSplit/>
          <w:trHeight w:val="175"/>
        </w:trPr>
        <w:tc>
          <w:tcPr>
            <w:tcW w:w="1269" w:type="dxa"/>
            <w:gridSpan w:val="2"/>
            <w:vMerge/>
            <w:tcBorders>
              <w:top w:val="single" w:sz="16" w:space="0" w:color="000000"/>
              <w:left w:val="single" w:sz="16" w:space="0" w:color="000000"/>
              <w:bottom w:val="nil"/>
              <w:right w:val="nil"/>
            </w:tcBorders>
            <w:shd w:val="clear" w:color="auto" w:fill="FFFFFF"/>
            <w:vAlign w:val="bottom"/>
          </w:tcPr>
          <w:p w:rsidR="006B6AA7" w:rsidRPr="006B6AA7" w:rsidRDefault="006B6AA7" w:rsidP="006B6AA7">
            <w:pPr>
              <w:autoSpaceDE w:val="0"/>
              <w:autoSpaceDN w:val="0"/>
              <w:adjustRightInd w:val="0"/>
              <w:spacing w:after="0" w:line="240" w:lineRule="auto"/>
              <w:jc w:val="both"/>
              <w:rPr>
                <w:rFonts w:ascii="Times New Roman" w:hAnsi="Times New Roman" w:cs="Times New Roman"/>
                <w:color w:val="000000"/>
                <w:sz w:val="24"/>
                <w:szCs w:val="24"/>
              </w:rPr>
            </w:pPr>
          </w:p>
        </w:tc>
        <w:tc>
          <w:tcPr>
            <w:tcW w:w="1418" w:type="dxa"/>
            <w:tcBorders>
              <w:left w:val="single" w:sz="16" w:space="0" w:color="000000"/>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w:t>
            </w:r>
          </w:p>
        </w:tc>
        <w:tc>
          <w:tcPr>
            <w:tcW w:w="1136" w:type="dxa"/>
            <w:tcBorders>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Std. Error</w:t>
            </w:r>
          </w:p>
        </w:tc>
        <w:tc>
          <w:tcPr>
            <w:tcW w:w="1133" w:type="dxa"/>
            <w:tcBorders>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Beta</w:t>
            </w:r>
          </w:p>
        </w:tc>
        <w:tc>
          <w:tcPr>
            <w:tcW w:w="707" w:type="dxa"/>
            <w:vMerge/>
            <w:tcBorders>
              <w:top w:val="single" w:sz="16" w:space="0" w:color="000000"/>
            </w:tcBorders>
            <w:shd w:val="clear" w:color="auto" w:fill="FFFFFF"/>
            <w:vAlign w:val="bottom"/>
          </w:tcPr>
          <w:p w:rsidR="006B6AA7" w:rsidRPr="006B6AA7" w:rsidRDefault="006B6AA7" w:rsidP="006B6AA7">
            <w:pPr>
              <w:autoSpaceDE w:val="0"/>
              <w:autoSpaceDN w:val="0"/>
              <w:adjustRightInd w:val="0"/>
              <w:spacing w:after="0" w:line="240" w:lineRule="auto"/>
              <w:jc w:val="both"/>
              <w:rPr>
                <w:rFonts w:ascii="Times New Roman" w:hAnsi="Times New Roman" w:cs="Times New Roman"/>
                <w:color w:val="000000"/>
                <w:sz w:val="24"/>
                <w:szCs w:val="24"/>
              </w:rPr>
            </w:pPr>
          </w:p>
        </w:tc>
        <w:tc>
          <w:tcPr>
            <w:tcW w:w="565" w:type="dxa"/>
            <w:vMerge/>
            <w:tcBorders>
              <w:top w:val="single" w:sz="16" w:space="0" w:color="000000"/>
            </w:tcBorders>
            <w:shd w:val="clear" w:color="auto" w:fill="FFFFFF"/>
            <w:vAlign w:val="bottom"/>
          </w:tcPr>
          <w:p w:rsidR="006B6AA7" w:rsidRPr="006B6AA7" w:rsidRDefault="006B6AA7" w:rsidP="006B6AA7">
            <w:pPr>
              <w:autoSpaceDE w:val="0"/>
              <w:autoSpaceDN w:val="0"/>
              <w:adjustRightInd w:val="0"/>
              <w:spacing w:after="0" w:line="240" w:lineRule="auto"/>
              <w:jc w:val="both"/>
              <w:rPr>
                <w:rFonts w:ascii="Times New Roman" w:hAnsi="Times New Roman" w:cs="Times New Roman"/>
                <w:color w:val="000000"/>
                <w:sz w:val="24"/>
                <w:szCs w:val="24"/>
              </w:rPr>
            </w:pPr>
          </w:p>
        </w:tc>
        <w:tc>
          <w:tcPr>
            <w:tcW w:w="991" w:type="dxa"/>
            <w:tcBorders>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Tolerance</w:t>
            </w:r>
          </w:p>
        </w:tc>
        <w:tc>
          <w:tcPr>
            <w:tcW w:w="707" w:type="dxa"/>
            <w:tcBorders>
              <w:bottom w:val="single" w:sz="16" w:space="0" w:color="000000"/>
              <w:right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VIF</w:t>
            </w:r>
          </w:p>
        </w:tc>
      </w:tr>
      <w:tr w:rsidR="006B6AA7" w:rsidRPr="006B6AA7" w:rsidTr="006B6AA7">
        <w:trPr>
          <w:gridAfter w:val="1"/>
          <w:wAfter w:w="27" w:type="dxa"/>
          <w:cantSplit/>
          <w:trHeight w:val="202"/>
        </w:trPr>
        <w:tc>
          <w:tcPr>
            <w:tcW w:w="179" w:type="dxa"/>
            <w:vMerge w:val="restart"/>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w:t>
            </w:r>
          </w:p>
        </w:tc>
        <w:tc>
          <w:tcPr>
            <w:tcW w:w="1089" w:type="dxa"/>
            <w:tcBorders>
              <w:top w:val="single" w:sz="16" w:space="0" w:color="000000"/>
              <w:left w:val="nil"/>
              <w:bottom w:val="nil"/>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(Constant)</w:t>
            </w:r>
          </w:p>
        </w:tc>
        <w:tc>
          <w:tcPr>
            <w:tcW w:w="1418" w:type="dxa"/>
            <w:tcBorders>
              <w:top w:val="single" w:sz="16" w:space="0" w:color="000000"/>
              <w:left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-64195060863,009</w:t>
            </w:r>
          </w:p>
        </w:tc>
        <w:tc>
          <w:tcPr>
            <w:tcW w:w="1136"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27964380110,480</w:t>
            </w:r>
          </w:p>
        </w:tc>
        <w:tc>
          <w:tcPr>
            <w:tcW w:w="1133"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707"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-2,296</w:t>
            </w:r>
          </w:p>
        </w:tc>
        <w:tc>
          <w:tcPr>
            <w:tcW w:w="565"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,149</w:t>
            </w:r>
          </w:p>
        </w:tc>
        <w:tc>
          <w:tcPr>
            <w:tcW w:w="991"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707" w:type="dxa"/>
            <w:tcBorders>
              <w:top w:val="single" w:sz="16" w:space="0" w:color="000000"/>
              <w:bottom w:val="nil"/>
              <w:right w:val="single" w:sz="16" w:space="0" w:color="000000"/>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r>
      <w:tr w:rsidR="006B6AA7" w:rsidRPr="006B6AA7" w:rsidTr="006B6AA7">
        <w:trPr>
          <w:gridAfter w:val="1"/>
          <w:wAfter w:w="27" w:type="dxa"/>
          <w:cantSplit/>
          <w:trHeight w:val="230"/>
        </w:trPr>
        <w:tc>
          <w:tcPr>
            <w:tcW w:w="17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1089" w:type="dxa"/>
            <w:tcBorders>
              <w:top w:val="nil"/>
              <w:left w:val="nil"/>
              <w:bottom w:val="nil"/>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Pajak daerah</w:t>
            </w:r>
          </w:p>
        </w:tc>
        <w:tc>
          <w:tcPr>
            <w:tcW w:w="1418" w:type="dxa"/>
            <w:tcBorders>
              <w:top w:val="nil"/>
              <w:left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17,703</w:t>
            </w:r>
          </w:p>
        </w:tc>
        <w:tc>
          <w:tcPr>
            <w:tcW w:w="1136"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3,341</w:t>
            </w:r>
          </w:p>
        </w:tc>
        <w:tc>
          <w:tcPr>
            <w:tcW w:w="1133"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,887</w:t>
            </w:r>
          </w:p>
        </w:tc>
        <w:tc>
          <w:tcPr>
            <w:tcW w:w="707"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5,299</w:t>
            </w:r>
          </w:p>
        </w:tc>
        <w:tc>
          <w:tcPr>
            <w:tcW w:w="565"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,034</w:t>
            </w:r>
          </w:p>
        </w:tc>
        <w:tc>
          <w:tcPr>
            <w:tcW w:w="991"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707" w:type="dxa"/>
            <w:tcBorders>
              <w:top w:val="nil"/>
              <w:bottom w:val="nil"/>
              <w:right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r w:rsidR="006B6AA7" w:rsidRPr="006B6AA7" w:rsidTr="006B6AA7">
        <w:trPr>
          <w:gridAfter w:val="1"/>
          <w:wAfter w:w="27" w:type="dxa"/>
          <w:cantSplit/>
          <w:trHeight w:val="446"/>
        </w:trPr>
        <w:tc>
          <w:tcPr>
            <w:tcW w:w="179"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240" w:lineRule="auto"/>
              <w:jc w:val="both"/>
              <w:rPr>
                <w:rFonts w:ascii="Times New Roman" w:hAnsi="Times New Roman" w:cs="Times New Roman"/>
                <w:color w:val="000000"/>
                <w:sz w:val="24"/>
                <w:szCs w:val="24"/>
              </w:rPr>
            </w:pPr>
          </w:p>
        </w:tc>
        <w:tc>
          <w:tcPr>
            <w:tcW w:w="1089" w:type="dxa"/>
            <w:tcBorders>
              <w:top w:val="nil"/>
              <w:left w:val="nil"/>
              <w:bottom w:val="single" w:sz="16" w:space="0" w:color="000000"/>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Retribusi Daerah</w:t>
            </w:r>
          </w:p>
        </w:tc>
        <w:tc>
          <w:tcPr>
            <w:tcW w:w="1418" w:type="dxa"/>
            <w:tcBorders>
              <w:top w:val="nil"/>
              <w:left w:val="single" w:sz="16" w:space="0" w:color="000000"/>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-2,486</w:t>
            </w:r>
          </w:p>
        </w:tc>
        <w:tc>
          <w:tcPr>
            <w:tcW w:w="1136"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2,561</w:t>
            </w:r>
          </w:p>
        </w:tc>
        <w:tc>
          <w:tcPr>
            <w:tcW w:w="1133"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-,163</w:t>
            </w:r>
          </w:p>
        </w:tc>
        <w:tc>
          <w:tcPr>
            <w:tcW w:w="707"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-,971</w:t>
            </w:r>
          </w:p>
        </w:tc>
        <w:tc>
          <w:tcPr>
            <w:tcW w:w="565"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,434</w:t>
            </w:r>
          </w:p>
        </w:tc>
        <w:tc>
          <w:tcPr>
            <w:tcW w:w="991"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,750</w:t>
            </w:r>
          </w:p>
        </w:tc>
        <w:tc>
          <w:tcPr>
            <w:tcW w:w="707" w:type="dxa"/>
            <w:tcBorders>
              <w:top w:val="nil"/>
              <w:bottom w:val="single" w:sz="16" w:space="0" w:color="000000"/>
              <w:right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1,333</w:t>
            </w:r>
          </w:p>
        </w:tc>
      </w:tr>
    </w:tbl>
    <w:p w:rsidR="006B6AA7" w:rsidRPr="006B6AA7" w:rsidRDefault="006B6AA7" w:rsidP="006B6AA7">
      <w:pPr>
        <w:pStyle w:val="ListParagraph"/>
        <w:numPr>
          <w:ilvl w:val="0"/>
          <w:numId w:val="11"/>
        </w:numPr>
        <w:autoSpaceDE w:val="0"/>
        <w:autoSpaceDN w:val="0"/>
        <w:adjustRightInd w:val="0"/>
        <w:spacing w:after="0" w:line="320" w:lineRule="atLeast"/>
        <w:ind w:left="284" w:right="60" w:hanging="284"/>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Dependent Variable: Pendapatan Asli Daerah</w:t>
      </w:r>
    </w:p>
    <w:p w:rsidR="006B6AA7" w:rsidRPr="006B6AA7" w:rsidRDefault="006B6AA7" w:rsidP="006B6AA7">
      <w:pPr>
        <w:pStyle w:val="ListParagraph"/>
        <w:adjustRightInd w:val="0"/>
        <w:spacing w:line="480" w:lineRule="auto"/>
        <w:ind w:right="60"/>
        <w:jc w:val="center"/>
        <w:rPr>
          <w:rFonts w:ascii="Times New Roman" w:hAnsi="Times New Roman" w:cs="Times New Roman"/>
          <w:i/>
          <w:color w:val="000000"/>
          <w:sz w:val="24"/>
          <w:szCs w:val="24"/>
        </w:rPr>
      </w:pPr>
      <w:r w:rsidRPr="006B6AA7">
        <w:rPr>
          <w:rFonts w:ascii="Times New Roman" w:hAnsi="Times New Roman" w:cs="Times New Roman"/>
          <w:i/>
          <w:color w:val="000000"/>
          <w:sz w:val="24"/>
          <w:szCs w:val="24"/>
        </w:rPr>
        <w:t>Sumber: Hasil Pengolahan Data SPSS Ver.22</w:t>
      </w:r>
    </w:p>
    <w:p w:rsidR="006B6AA7" w:rsidRPr="006B6AA7" w:rsidRDefault="006B6AA7" w:rsidP="006B6AA7">
      <w:pPr>
        <w:pStyle w:val="ListParagraph"/>
        <w:widowControl w:val="0"/>
        <w:numPr>
          <w:ilvl w:val="0"/>
          <w:numId w:val="12"/>
        </w:numPr>
        <w:autoSpaceDE w:val="0"/>
        <w:autoSpaceDN w:val="0"/>
        <w:spacing w:after="0" w:line="480" w:lineRule="auto"/>
        <w:ind w:right="95"/>
        <w:contextualSpacing w:val="0"/>
        <w:jc w:val="both"/>
        <w:rPr>
          <w:rFonts w:ascii="Times New Roman" w:hAnsi="Times New Roman" w:cs="Times New Roman"/>
          <w:sz w:val="24"/>
          <w:szCs w:val="24"/>
        </w:rPr>
      </w:pPr>
      <w:r w:rsidRPr="006B6AA7">
        <w:rPr>
          <w:rFonts w:ascii="Times New Roman" w:hAnsi="Times New Roman" w:cs="Times New Roman"/>
          <w:sz w:val="24"/>
          <w:szCs w:val="24"/>
        </w:rPr>
        <w:t>Berdasarkan hasil output SPSS Ver.22 dapat diketahui bahwa nilai signifikansi atau p-value 0,034 &lt; 0,05 maka H</w:t>
      </w:r>
      <w:r w:rsidRPr="006B6AA7">
        <w:rPr>
          <w:rFonts w:ascii="Times New Roman" w:hAnsi="Times New Roman" w:cs="Times New Roman"/>
          <w:sz w:val="24"/>
          <w:szCs w:val="24"/>
          <w:vertAlign w:val="subscript"/>
        </w:rPr>
        <w:t>0</w:t>
      </w:r>
      <w:r w:rsidRPr="006B6AA7">
        <w:rPr>
          <w:rFonts w:ascii="Times New Roman" w:hAnsi="Times New Roman" w:cs="Times New Roman"/>
          <w:sz w:val="24"/>
          <w:szCs w:val="24"/>
        </w:rPr>
        <w:t xml:space="preserve"> ditolak dan H</w:t>
      </w:r>
      <w:r w:rsidRPr="006B6AA7">
        <w:rPr>
          <w:rFonts w:ascii="Times New Roman" w:hAnsi="Times New Roman" w:cs="Times New Roman"/>
          <w:sz w:val="24"/>
          <w:szCs w:val="24"/>
          <w:vertAlign w:val="subscript"/>
        </w:rPr>
        <w:t>a</w:t>
      </w:r>
      <w:r w:rsidRPr="006B6AA7">
        <w:rPr>
          <w:rFonts w:ascii="Times New Roman" w:hAnsi="Times New Roman" w:cs="Times New Roman"/>
          <w:sz w:val="24"/>
          <w:szCs w:val="24"/>
        </w:rPr>
        <w:t xml:space="preserve"> diterima </w:t>
      </w:r>
      <w:r w:rsidRPr="006B6AA7">
        <w:rPr>
          <w:rFonts w:ascii="Times New Roman" w:hAnsi="Times New Roman" w:cs="Times New Roman"/>
          <w:sz w:val="24"/>
          <w:szCs w:val="24"/>
        </w:rPr>
        <w:lastRenderedPageBreak/>
        <w:t>sehingga dapat disimpulkan bahwa variabel independen Pajak Daerah (X</w:t>
      </w:r>
      <w:r w:rsidRPr="006B6AA7">
        <w:rPr>
          <w:rFonts w:ascii="Times New Roman" w:hAnsi="Times New Roman" w:cs="Times New Roman"/>
          <w:sz w:val="24"/>
          <w:szCs w:val="24"/>
          <w:vertAlign w:val="subscript"/>
        </w:rPr>
        <w:t>1</w:t>
      </w:r>
      <w:r w:rsidRPr="006B6AA7">
        <w:rPr>
          <w:rFonts w:ascii="Times New Roman" w:hAnsi="Times New Roman" w:cs="Times New Roman"/>
          <w:sz w:val="24"/>
          <w:szCs w:val="24"/>
        </w:rPr>
        <w:t>) secara parsial  atau individual berpengaruh positif signifikan terhadap variabel dependen Pendapatan Asli Daerah (Y).</w:t>
      </w:r>
    </w:p>
    <w:p w:rsidR="006B6AA7" w:rsidRPr="006B6AA7" w:rsidRDefault="006B6AA7" w:rsidP="006B6AA7">
      <w:pPr>
        <w:pStyle w:val="ListParagraph"/>
        <w:widowControl w:val="0"/>
        <w:numPr>
          <w:ilvl w:val="0"/>
          <w:numId w:val="12"/>
        </w:numPr>
        <w:autoSpaceDE w:val="0"/>
        <w:autoSpaceDN w:val="0"/>
        <w:spacing w:after="0" w:line="480" w:lineRule="auto"/>
        <w:ind w:right="95"/>
        <w:contextualSpacing w:val="0"/>
        <w:jc w:val="both"/>
        <w:rPr>
          <w:rFonts w:ascii="Times New Roman" w:hAnsi="Times New Roman" w:cs="Times New Roman"/>
          <w:sz w:val="24"/>
          <w:szCs w:val="24"/>
        </w:rPr>
      </w:pPr>
      <w:r w:rsidRPr="006B6AA7">
        <w:rPr>
          <w:rFonts w:ascii="Times New Roman" w:hAnsi="Times New Roman" w:cs="Times New Roman"/>
          <w:sz w:val="24"/>
          <w:szCs w:val="24"/>
        </w:rPr>
        <w:t>Berdasarkan hasil output SPSS Ver.22 dapat diketahui bahwa nilai signifikansi atau p-value 0,434 &gt; 0,05 maka H</w:t>
      </w:r>
      <w:r w:rsidRPr="006B6AA7">
        <w:rPr>
          <w:rFonts w:ascii="Times New Roman" w:hAnsi="Times New Roman" w:cs="Times New Roman"/>
          <w:sz w:val="24"/>
          <w:szCs w:val="24"/>
          <w:vertAlign w:val="subscript"/>
        </w:rPr>
        <w:t>0</w:t>
      </w:r>
      <w:r w:rsidRPr="006B6AA7">
        <w:rPr>
          <w:rFonts w:ascii="Times New Roman" w:hAnsi="Times New Roman" w:cs="Times New Roman"/>
          <w:sz w:val="24"/>
          <w:szCs w:val="24"/>
        </w:rPr>
        <w:t xml:space="preserve"> diterima dan H</w:t>
      </w:r>
      <w:r w:rsidRPr="006B6AA7">
        <w:rPr>
          <w:rFonts w:ascii="Times New Roman" w:hAnsi="Times New Roman" w:cs="Times New Roman"/>
          <w:sz w:val="24"/>
          <w:szCs w:val="24"/>
          <w:vertAlign w:val="subscript"/>
        </w:rPr>
        <w:t>a</w:t>
      </w:r>
      <w:r w:rsidRPr="006B6AA7">
        <w:rPr>
          <w:rFonts w:ascii="Times New Roman" w:hAnsi="Times New Roman" w:cs="Times New Roman"/>
          <w:sz w:val="24"/>
          <w:szCs w:val="24"/>
        </w:rPr>
        <w:t xml:space="preserve"> ditolak sehingga dapat disimpulkan bahwa variabel independen Retribusi Daerah (X</w:t>
      </w:r>
      <w:r w:rsidRPr="006B6AA7">
        <w:rPr>
          <w:rFonts w:ascii="Times New Roman" w:hAnsi="Times New Roman" w:cs="Times New Roman"/>
          <w:sz w:val="24"/>
          <w:szCs w:val="24"/>
          <w:vertAlign w:val="subscript"/>
        </w:rPr>
        <w:t>2</w:t>
      </w:r>
      <w:r w:rsidRPr="006B6AA7">
        <w:rPr>
          <w:rFonts w:ascii="Times New Roman" w:hAnsi="Times New Roman" w:cs="Times New Roman"/>
          <w:sz w:val="24"/>
          <w:szCs w:val="24"/>
        </w:rPr>
        <w:t>) secara parsial  atau individual tidak berpengaruh terhadap variabel dependen Pendapatan Asli Daerah (Y).</w:t>
      </w:r>
    </w:p>
    <w:p w:rsidR="006B6AA7" w:rsidRPr="006B6AA7" w:rsidRDefault="006B6AA7" w:rsidP="006B6AA7">
      <w:pPr>
        <w:spacing w:after="0" w:line="480" w:lineRule="auto"/>
        <w:ind w:right="95"/>
        <w:jc w:val="both"/>
        <w:rPr>
          <w:rFonts w:ascii="Times New Roman" w:hAnsi="Times New Roman" w:cs="Times New Roman"/>
          <w:b/>
          <w:sz w:val="24"/>
          <w:szCs w:val="24"/>
          <w:lang w:val="en-US"/>
        </w:rPr>
      </w:pPr>
      <w:r w:rsidRPr="006B6AA7">
        <w:rPr>
          <w:rFonts w:ascii="Times New Roman" w:hAnsi="Times New Roman" w:cs="Times New Roman"/>
          <w:b/>
          <w:sz w:val="24"/>
          <w:szCs w:val="24"/>
          <w:lang w:val="en-US"/>
        </w:rPr>
        <w:t>Uji f</w:t>
      </w:r>
    </w:p>
    <w:p w:rsidR="006B6AA7" w:rsidRPr="006B6AA7" w:rsidRDefault="006B6AA7" w:rsidP="006B6AA7">
      <w:pPr>
        <w:spacing w:after="0" w:line="480" w:lineRule="auto"/>
        <w:ind w:right="-46"/>
        <w:jc w:val="both"/>
        <w:rPr>
          <w:rFonts w:ascii="Times New Roman" w:hAnsi="Times New Roman" w:cs="Times New Roman"/>
          <w:b/>
          <w:sz w:val="24"/>
          <w:szCs w:val="24"/>
          <w:lang w:val="fr-FR"/>
        </w:rPr>
      </w:pPr>
      <w:r w:rsidRPr="006B6AA7">
        <w:rPr>
          <w:rFonts w:ascii="Times New Roman" w:hAnsi="Times New Roman" w:cs="Times New Roman"/>
          <w:sz w:val="24"/>
          <w:szCs w:val="24"/>
          <w:lang w:val="fr-FR"/>
        </w:rPr>
        <w:t>Uji F diperlukan untuk mengetahui pengaruh pajak daerah dan retribusi daerah secara simultan terhadap Pendapatan Asli Daerah (PAD) Kabupaten Timor Tengah Utara. Hasil uji f dapat dilihat pada tabel berikut:</w:t>
      </w:r>
    </w:p>
    <w:tbl>
      <w:tblPr>
        <w:tblW w:w="7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3"/>
        <w:gridCol w:w="1273"/>
        <w:gridCol w:w="1452"/>
        <w:gridCol w:w="999"/>
        <w:gridCol w:w="1452"/>
        <w:gridCol w:w="999"/>
        <w:gridCol w:w="1017"/>
      </w:tblGrid>
      <w:tr w:rsidR="006B6AA7" w:rsidRPr="006B6AA7" w:rsidTr="006B6AA7">
        <w:trPr>
          <w:cantSplit/>
          <w:trHeight w:val="213"/>
        </w:trPr>
        <w:tc>
          <w:tcPr>
            <w:tcW w:w="7915" w:type="dxa"/>
            <w:gridSpan w:val="7"/>
            <w:tcBorders>
              <w:top w:val="nil"/>
              <w:left w:val="nil"/>
              <w:bottom w:val="nil"/>
              <w:right w:val="nil"/>
            </w:tcBorders>
            <w:shd w:val="clear" w:color="auto" w:fill="FFFFFF"/>
            <w:vAlign w:val="center"/>
          </w:tcPr>
          <w:p w:rsidR="006B6AA7" w:rsidRPr="006B6AA7" w:rsidRDefault="006B6AA7" w:rsidP="00112B43">
            <w:pPr>
              <w:autoSpaceDE w:val="0"/>
              <w:autoSpaceDN w:val="0"/>
              <w:adjustRightInd w:val="0"/>
              <w:spacing w:after="0" w:line="320" w:lineRule="atLeast"/>
              <w:ind w:left="41" w:right="41"/>
              <w:jc w:val="center"/>
              <w:rPr>
                <w:rFonts w:ascii="Times New Roman" w:hAnsi="Times New Roman" w:cs="Times New Roman"/>
                <w:color w:val="000000"/>
                <w:sz w:val="24"/>
                <w:szCs w:val="24"/>
              </w:rPr>
            </w:pPr>
            <w:r w:rsidRPr="006B6AA7">
              <w:rPr>
                <w:rFonts w:ascii="Times New Roman" w:hAnsi="Times New Roman" w:cs="Times New Roman"/>
                <w:b/>
                <w:bCs/>
                <w:color w:val="000000"/>
                <w:sz w:val="24"/>
                <w:szCs w:val="24"/>
              </w:rPr>
              <w:t>ANOVA</w:t>
            </w:r>
            <w:r w:rsidRPr="006B6AA7">
              <w:rPr>
                <w:rFonts w:ascii="Times New Roman" w:hAnsi="Times New Roman" w:cs="Times New Roman"/>
                <w:b/>
                <w:bCs/>
                <w:color w:val="000000"/>
                <w:sz w:val="24"/>
                <w:szCs w:val="24"/>
                <w:vertAlign w:val="superscript"/>
              </w:rPr>
              <w:t>a</w:t>
            </w:r>
          </w:p>
        </w:tc>
      </w:tr>
      <w:tr w:rsidR="006B6AA7" w:rsidRPr="006B6AA7" w:rsidTr="006B6AA7">
        <w:trPr>
          <w:cantSplit/>
          <w:trHeight w:val="213"/>
        </w:trPr>
        <w:tc>
          <w:tcPr>
            <w:tcW w:w="1996" w:type="dxa"/>
            <w:gridSpan w:val="2"/>
            <w:tcBorders>
              <w:top w:val="single" w:sz="16" w:space="0" w:color="000000"/>
              <w:left w:val="single" w:sz="16" w:space="0" w:color="000000"/>
              <w:bottom w:val="single" w:sz="16" w:space="0" w:color="000000"/>
              <w:right w:val="nil"/>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Model</w:t>
            </w:r>
          </w:p>
        </w:tc>
        <w:tc>
          <w:tcPr>
            <w:tcW w:w="1452" w:type="dxa"/>
            <w:tcBorders>
              <w:top w:val="single" w:sz="16" w:space="0" w:color="000000"/>
              <w:left w:val="single" w:sz="16" w:space="0" w:color="000000"/>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Sum of Squares</w:t>
            </w:r>
          </w:p>
        </w:tc>
        <w:tc>
          <w:tcPr>
            <w:tcW w:w="999" w:type="dxa"/>
            <w:tcBorders>
              <w:top w:val="single" w:sz="16" w:space="0" w:color="000000"/>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df</w:t>
            </w:r>
          </w:p>
        </w:tc>
        <w:tc>
          <w:tcPr>
            <w:tcW w:w="1452" w:type="dxa"/>
            <w:tcBorders>
              <w:top w:val="single" w:sz="16" w:space="0" w:color="000000"/>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Mean Square</w:t>
            </w:r>
          </w:p>
        </w:tc>
        <w:tc>
          <w:tcPr>
            <w:tcW w:w="999" w:type="dxa"/>
            <w:tcBorders>
              <w:top w:val="single" w:sz="16" w:space="0" w:color="000000"/>
              <w:bottom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F</w:t>
            </w:r>
          </w:p>
        </w:tc>
        <w:tc>
          <w:tcPr>
            <w:tcW w:w="1015" w:type="dxa"/>
            <w:tcBorders>
              <w:top w:val="single" w:sz="16" w:space="0" w:color="000000"/>
              <w:bottom w:val="single" w:sz="16" w:space="0" w:color="000000"/>
              <w:right w:val="single" w:sz="16" w:space="0" w:color="000000"/>
            </w:tcBorders>
            <w:shd w:val="clear" w:color="auto" w:fill="FFFFFF"/>
            <w:vAlign w:val="bottom"/>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Sig.</w:t>
            </w:r>
          </w:p>
        </w:tc>
      </w:tr>
      <w:tr w:rsidR="006B6AA7" w:rsidRPr="006B6AA7" w:rsidTr="006B6AA7">
        <w:trPr>
          <w:cantSplit/>
          <w:trHeight w:val="440"/>
        </w:trPr>
        <w:tc>
          <w:tcPr>
            <w:tcW w:w="723" w:type="dxa"/>
            <w:vMerge w:val="restart"/>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w:t>
            </w:r>
          </w:p>
        </w:tc>
        <w:tc>
          <w:tcPr>
            <w:tcW w:w="1273" w:type="dxa"/>
            <w:tcBorders>
              <w:top w:val="single" w:sz="16" w:space="0" w:color="000000"/>
              <w:left w:val="nil"/>
              <w:bottom w:val="nil"/>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Regression</w:t>
            </w:r>
          </w:p>
        </w:tc>
        <w:tc>
          <w:tcPr>
            <w:tcW w:w="1452" w:type="dxa"/>
            <w:tcBorders>
              <w:top w:val="single" w:sz="16" w:space="0" w:color="000000"/>
              <w:left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414241868525189800000,000</w:t>
            </w:r>
          </w:p>
        </w:tc>
        <w:tc>
          <w:tcPr>
            <w:tcW w:w="999"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w:t>
            </w:r>
          </w:p>
        </w:tc>
        <w:tc>
          <w:tcPr>
            <w:tcW w:w="1452"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207120934262594900000,000</w:t>
            </w:r>
          </w:p>
        </w:tc>
        <w:tc>
          <w:tcPr>
            <w:tcW w:w="999" w:type="dxa"/>
            <w:tcBorders>
              <w:top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22,760</w:t>
            </w:r>
          </w:p>
        </w:tc>
        <w:tc>
          <w:tcPr>
            <w:tcW w:w="1015" w:type="dxa"/>
            <w:tcBorders>
              <w:top w:val="single" w:sz="16" w:space="0" w:color="000000"/>
              <w:bottom w:val="nil"/>
              <w:right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,042</w:t>
            </w:r>
            <w:r w:rsidRPr="006B6AA7">
              <w:rPr>
                <w:rFonts w:ascii="Times New Roman" w:hAnsi="Times New Roman" w:cs="Times New Roman"/>
                <w:color w:val="000000"/>
                <w:sz w:val="24"/>
                <w:szCs w:val="24"/>
                <w:vertAlign w:val="superscript"/>
              </w:rPr>
              <w:t>b</w:t>
            </w:r>
          </w:p>
        </w:tc>
      </w:tr>
      <w:tr w:rsidR="006B6AA7" w:rsidRPr="006B6AA7" w:rsidTr="006B6AA7">
        <w:trPr>
          <w:cantSplit/>
          <w:trHeight w:val="461"/>
        </w:trPr>
        <w:tc>
          <w:tcPr>
            <w:tcW w:w="723"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240" w:lineRule="auto"/>
              <w:jc w:val="both"/>
              <w:rPr>
                <w:rFonts w:ascii="Times New Roman" w:hAnsi="Times New Roman" w:cs="Times New Roman"/>
                <w:color w:val="000000"/>
                <w:sz w:val="24"/>
                <w:szCs w:val="24"/>
              </w:rPr>
            </w:pPr>
          </w:p>
        </w:tc>
        <w:tc>
          <w:tcPr>
            <w:tcW w:w="1273" w:type="dxa"/>
            <w:tcBorders>
              <w:top w:val="nil"/>
              <w:left w:val="nil"/>
              <w:bottom w:val="nil"/>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Residual</w:t>
            </w:r>
          </w:p>
        </w:tc>
        <w:tc>
          <w:tcPr>
            <w:tcW w:w="1452" w:type="dxa"/>
            <w:tcBorders>
              <w:top w:val="nil"/>
              <w:left w:val="single" w:sz="16" w:space="0" w:color="000000"/>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18200614401106758000,000</w:t>
            </w:r>
          </w:p>
        </w:tc>
        <w:tc>
          <w:tcPr>
            <w:tcW w:w="999"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2</w:t>
            </w:r>
          </w:p>
        </w:tc>
        <w:tc>
          <w:tcPr>
            <w:tcW w:w="1452"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9100307200553378800,000</w:t>
            </w:r>
          </w:p>
        </w:tc>
        <w:tc>
          <w:tcPr>
            <w:tcW w:w="999" w:type="dxa"/>
            <w:tcBorders>
              <w:top w:val="nil"/>
              <w:bottom w:val="nil"/>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1015" w:type="dxa"/>
            <w:tcBorders>
              <w:top w:val="nil"/>
              <w:bottom w:val="nil"/>
              <w:right w:val="single" w:sz="16" w:space="0" w:color="000000"/>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r>
      <w:tr w:rsidR="006B6AA7" w:rsidRPr="006B6AA7" w:rsidTr="006B6AA7">
        <w:trPr>
          <w:cantSplit/>
          <w:trHeight w:val="292"/>
        </w:trPr>
        <w:tc>
          <w:tcPr>
            <w:tcW w:w="723" w:type="dxa"/>
            <w:vMerge/>
            <w:tcBorders>
              <w:top w:val="single" w:sz="16" w:space="0" w:color="000000"/>
              <w:left w:val="single" w:sz="16" w:space="0" w:color="000000"/>
              <w:bottom w:val="single" w:sz="16" w:space="0" w:color="000000"/>
              <w:right w:val="nil"/>
            </w:tcBorders>
            <w:shd w:val="clear" w:color="auto" w:fill="FFFFFF"/>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1273" w:type="dxa"/>
            <w:tcBorders>
              <w:top w:val="nil"/>
              <w:left w:val="nil"/>
              <w:bottom w:val="single" w:sz="16" w:space="0" w:color="000000"/>
              <w:right w:val="single" w:sz="16" w:space="0" w:color="000000"/>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Total</w:t>
            </w:r>
          </w:p>
        </w:tc>
        <w:tc>
          <w:tcPr>
            <w:tcW w:w="1452" w:type="dxa"/>
            <w:tcBorders>
              <w:top w:val="nil"/>
              <w:left w:val="single" w:sz="16" w:space="0" w:color="000000"/>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432442482926296560000,000</w:t>
            </w:r>
          </w:p>
        </w:tc>
        <w:tc>
          <w:tcPr>
            <w:tcW w:w="999"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4</w:t>
            </w:r>
          </w:p>
        </w:tc>
        <w:tc>
          <w:tcPr>
            <w:tcW w:w="1452"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999" w:type="dxa"/>
            <w:tcBorders>
              <w:top w:val="nil"/>
              <w:bottom w:val="single" w:sz="16" w:space="0" w:color="000000"/>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c>
          <w:tcPr>
            <w:tcW w:w="1015" w:type="dxa"/>
            <w:tcBorders>
              <w:top w:val="nil"/>
              <w:bottom w:val="single" w:sz="16" w:space="0" w:color="000000"/>
              <w:right w:val="single" w:sz="16" w:space="0" w:color="000000"/>
            </w:tcBorders>
            <w:shd w:val="clear" w:color="auto" w:fill="FFFFFF"/>
            <w:vAlign w:val="center"/>
          </w:tcPr>
          <w:p w:rsidR="006B6AA7" w:rsidRPr="006B6AA7" w:rsidRDefault="006B6AA7" w:rsidP="006B6AA7">
            <w:pPr>
              <w:autoSpaceDE w:val="0"/>
              <w:autoSpaceDN w:val="0"/>
              <w:adjustRightInd w:val="0"/>
              <w:spacing w:after="0" w:line="240" w:lineRule="auto"/>
              <w:jc w:val="both"/>
              <w:rPr>
                <w:rFonts w:ascii="Times New Roman" w:hAnsi="Times New Roman" w:cs="Times New Roman"/>
                <w:sz w:val="24"/>
                <w:szCs w:val="24"/>
              </w:rPr>
            </w:pPr>
          </w:p>
        </w:tc>
      </w:tr>
      <w:tr w:rsidR="006B6AA7" w:rsidRPr="006B6AA7" w:rsidTr="006B6AA7">
        <w:trPr>
          <w:cantSplit/>
          <w:trHeight w:val="213"/>
        </w:trPr>
        <w:tc>
          <w:tcPr>
            <w:tcW w:w="7915" w:type="dxa"/>
            <w:gridSpan w:val="7"/>
            <w:tcBorders>
              <w:top w:val="nil"/>
              <w:left w:val="nil"/>
              <w:bottom w:val="nil"/>
              <w:right w:val="nil"/>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lang w:val="fr-FR"/>
              </w:rPr>
            </w:pPr>
            <w:r w:rsidRPr="006B6AA7">
              <w:rPr>
                <w:rFonts w:ascii="Times New Roman" w:hAnsi="Times New Roman" w:cs="Times New Roman"/>
                <w:color w:val="000000"/>
                <w:sz w:val="24"/>
                <w:szCs w:val="24"/>
                <w:lang w:val="fr-FR"/>
              </w:rPr>
              <w:t>a. Dependent Variable: Pendapatan Asli Daerah</w:t>
            </w:r>
          </w:p>
        </w:tc>
      </w:tr>
      <w:tr w:rsidR="006B6AA7" w:rsidRPr="006B6AA7" w:rsidTr="006B6AA7">
        <w:trPr>
          <w:cantSplit/>
          <w:trHeight w:val="224"/>
        </w:trPr>
        <w:tc>
          <w:tcPr>
            <w:tcW w:w="7915" w:type="dxa"/>
            <w:gridSpan w:val="7"/>
            <w:tcBorders>
              <w:top w:val="nil"/>
              <w:left w:val="nil"/>
              <w:bottom w:val="nil"/>
              <w:right w:val="nil"/>
            </w:tcBorders>
            <w:shd w:val="clear" w:color="auto" w:fill="FFFFFF"/>
          </w:tcPr>
          <w:p w:rsidR="006B6AA7" w:rsidRPr="006B6AA7" w:rsidRDefault="006B6AA7" w:rsidP="006B6AA7">
            <w:pPr>
              <w:autoSpaceDE w:val="0"/>
              <w:autoSpaceDN w:val="0"/>
              <w:adjustRightInd w:val="0"/>
              <w:spacing w:after="0" w:line="320" w:lineRule="atLeast"/>
              <w:ind w:left="41" w:right="41"/>
              <w:jc w:val="both"/>
              <w:rPr>
                <w:rFonts w:ascii="Times New Roman" w:hAnsi="Times New Roman" w:cs="Times New Roman"/>
                <w:color w:val="000000"/>
                <w:sz w:val="24"/>
                <w:szCs w:val="24"/>
              </w:rPr>
            </w:pPr>
            <w:r w:rsidRPr="006B6AA7">
              <w:rPr>
                <w:rFonts w:ascii="Times New Roman" w:hAnsi="Times New Roman" w:cs="Times New Roman"/>
                <w:color w:val="000000"/>
                <w:sz w:val="24"/>
                <w:szCs w:val="24"/>
              </w:rPr>
              <w:t>b. Predictors: (Constant), Retribusi Daerah, Pajak Daerah</w:t>
            </w:r>
          </w:p>
        </w:tc>
      </w:tr>
    </w:tbl>
    <w:p w:rsidR="006B6AA7" w:rsidRPr="006B6AA7" w:rsidRDefault="006B6AA7" w:rsidP="00112B43">
      <w:pPr>
        <w:pStyle w:val="ListParagraph"/>
        <w:adjustRightInd w:val="0"/>
        <w:spacing w:after="0" w:line="480" w:lineRule="auto"/>
        <w:ind w:right="60"/>
        <w:jc w:val="center"/>
        <w:rPr>
          <w:rFonts w:ascii="Times New Roman" w:hAnsi="Times New Roman" w:cs="Times New Roman"/>
          <w:i/>
          <w:color w:val="000000"/>
          <w:sz w:val="24"/>
          <w:szCs w:val="24"/>
        </w:rPr>
      </w:pPr>
      <w:r w:rsidRPr="006B6AA7">
        <w:rPr>
          <w:rFonts w:ascii="Times New Roman" w:hAnsi="Times New Roman" w:cs="Times New Roman"/>
          <w:i/>
          <w:color w:val="000000"/>
          <w:sz w:val="24"/>
          <w:szCs w:val="24"/>
        </w:rPr>
        <w:t>Sumber: Hasil Pengolahan Data SPSS Ver.22</w:t>
      </w:r>
    </w:p>
    <w:p w:rsidR="006B6AA7" w:rsidRPr="006B6AA7" w:rsidRDefault="006B6AA7" w:rsidP="006B6AA7">
      <w:pPr>
        <w:adjustRightInd w:val="0"/>
        <w:spacing w:after="0" w:line="480" w:lineRule="auto"/>
        <w:ind w:right="60"/>
        <w:jc w:val="both"/>
        <w:rPr>
          <w:rFonts w:ascii="Times New Roman" w:hAnsi="Times New Roman" w:cs="Times New Roman"/>
          <w:i/>
          <w:color w:val="000000"/>
          <w:sz w:val="24"/>
          <w:szCs w:val="24"/>
        </w:rPr>
      </w:pPr>
      <w:r w:rsidRPr="006B6AA7">
        <w:rPr>
          <w:rFonts w:ascii="Times New Roman" w:hAnsi="Times New Roman" w:cs="Times New Roman"/>
          <w:sz w:val="24"/>
          <w:szCs w:val="24"/>
        </w:rPr>
        <w:t xml:space="preserve">Berdasarkan tabel diatas menunjukkan hasil uji F sebesar 22,760 dengan tingkat signifikansi 0,042. Karena nilai probabilitas 0,042 lebih kecil dari 0,05 dapat </w:t>
      </w:r>
      <w:r w:rsidRPr="006B6AA7">
        <w:rPr>
          <w:rFonts w:ascii="Times New Roman" w:hAnsi="Times New Roman" w:cs="Times New Roman"/>
          <w:sz w:val="24"/>
          <w:szCs w:val="24"/>
        </w:rPr>
        <w:lastRenderedPageBreak/>
        <w:t xml:space="preserve">dikatakan bahwa pajak daerah dan retribusi daerah secara bersama-sama mempengaruhi variabel Pendapatan Asli Daerah Kabupaten Timor tengah Utara. </w:t>
      </w:r>
    </w:p>
    <w:p w:rsidR="006B6AA7" w:rsidRDefault="006B6AA7" w:rsidP="006B6AA7">
      <w:pPr>
        <w:spacing w:line="240" w:lineRule="auto"/>
        <w:jc w:val="both"/>
        <w:rPr>
          <w:rFonts w:ascii="Times New Roman" w:hAnsi="Times New Roman" w:cs="Times New Roman"/>
          <w:sz w:val="24"/>
          <w:szCs w:val="24"/>
        </w:rPr>
      </w:pPr>
    </w:p>
    <w:p w:rsidR="00E51B4B" w:rsidRPr="00112B43" w:rsidRDefault="00A5653F" w:rsidP="006B6AA7">
      <w:pPr>
        <w:spacing w:line="240" w:lineRule="auto"/>
        <w:jc w:val="both"/>
        <w:rPr>
          <w:rFonts w:ascii="Times New Roman" w:hAnsi="Times New Roman" w:cs="Times New Roman"/>
          <w:b/>
          <w:sz w:val="24"/>
          <w:szCs w:val="24"/>
        </w:rPr>
      </w:pPr>
      <w:r w:rsidRPr="00112B43">
        <w:rPr>
          <w:rFonts w:ascii="Times New Roman" w:hAnsi="Times New Roman" w:cs="Times New Roman"/>
          <w:b/>
          <w:sz w:val="24"/>
          <w:szCs w:val="24"/>
        </w:rPr>
        <w:t>PEMBAHASAN</w:t>
      </w:r>
    </w:p>
    <w:p w:rsidR="006B6AA7" w:rsidRPr="00112B43" w:rsidRDefault="006B6AA7" w:rsidP="00112B43">
      <w:pPr>
        <w:spacing w:after="0" w:line="480" w:lineRule="auto"/>
        <w:jc w:val="both"/>
        <w:rPr>
          <w:rFonts w:ascii="Times New Roman" w:hAnsi="Times New Roman" w:cs="Times New Roman"/>
          <w:b/>
          <w:sz w:val="24"/>
          <w:szCs w:val="24"/>
        </w:rPr>
      </w:pPr>
      <w:r w:rsidRPr="00112B43">
        <w:rPr>
          <w:rFonts w:ascii="Times New Roman" w:hAnsi="Times New Roman" w:cs="Times New Roman"/>
          <w:b/>
          <w:sz w:val="24"/>
          <w:szCs w:val="24"/>
        </w:rPr>
        <w:t>Pajak Daerah berpengaruh positif dan signifikan terhadap Pendapatan Asli Daerah</w:t>
      </w:r>
    </w:p>
    <w:p w:rsidR="00112B43" w:rsidRDefault="006B6AA7" w:rsidP="00112B43">
      <w:pPr>
        <w:spacing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t>Hasil pengujian statistik dengan uji-t menunjukkan bahwa pajak daerah berpengaruh positif dan signifikan terhadap Pendapatan Asli Daerah yang ditujukan dengan nilai t 5,299 dengan tingkat signifikan 0,034 yang mana kurang dari taraf signifikansi sebesar 0,05. Dengan demikian dapat disimpulkan bahwa H</w:t>
      </w:r>
      <w:r w:rsidRPr="00112B43">
        <w:rPr>
          <w:rFonts w:ascii="Times New Roman" w:hAnsi="Times New Roman" w:cs="Times New Roman"/>
          <w:sz w:val="24"/>
          <w:szCs w:val="24"/>
          <w:vertAlign w:val="subscript"/>
        </w:rPr>
        <w:t>1</w:t>
      </w:r>
      <w:r w:rsidRPr="00112B43">
        <w:rPr>
          <w:rFonts w:ascii="Times New Roman" w:hAnsi="Times New Roman" w:cs="Times New Roman"/>
          <w:sz w:val="24"/>
          <w:szCs w:val="24"/>
        </w:rPr>
        <w:t xml:space="preserve"> diterima yakni pajak daerah berpengaruh positif dan signifikan terhadap Pendapatan Asli Daerah Kabupaten Timor Tengah Utara. </w:t>
      </w:r>
    </w:p>
    <w:p w:rsidR="006B6AA7" w:rsidRPr="00112B43" w:rsidRDefault="006B6AA7" w:rsidP="00112B43">
      <w:pPr>
        <w:spacing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t>Hasil penelitian ini sesuai dengan penelitian yang dilakukan oleh Safuridar (2018) di Daerah Kota Langsa, mengatakan bahwa secara parsial pajak daerah berpengaruh positif dan signifikan terhadap Pendapatan Asli Daerah di Kota Langsa.</w:t>
      </w:r>
    </w:p>
    <w:p w:rsidR="006B6AA7" w:rsidRPr="00112B43" w:rsidRDefault="006B6AA7" w:rsidP="00112B43">
      <w:pPr>
        <w:spacing w:after="0" w:line="480" w:lineRule="auto"/>
        <w:jc w:val="both"/>
        <w:rPr>
          <w:rFonts w:ascii="Times New Roman" w:hAnsi="Times New Roman" w:cs="Times New Roman"/>
          <w:b/>
          <w:sz w:val="24"/>
          <w:szCs w:val="24"/>
        </w:rPr>
      </w:pPr>
      <w:r w:rsidRPr="00112B43">
        <w:rPr>
          <w:rFonts w:ascii="Times New Roman" w:hAnsi="Times New Roman" w:cs="Times New Roman"/>
          <w:b/>
          <w:sz w:val="24"/>
          <w:szCs w:val="24"/>
        </w:rPr>
        <w:t xml:space="preserve">Retribusi Daerah berpengaruh terhadap Pendapatan Asli Daerah </w:t>
      </w:r>
    </w:p>
    <w:p w:rsidR="00112B43" w:rsidRDefault="006B6AA7" w:rsidP="00112B43">
      <w:pPr>
        <w:spacing w:after="0"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t>Hasil pengujian statistik dengan uji-t menunjukkan bahwa retribusi daerah tidak berpengaruh terhadap Pendapatan Asli Daerah yang ditujukan dengan nilai t -0,971 dengan tingkat signifikan 0,434 yang mana lebih besar dari taraf signifikansi sebesar 0,05. Dengan demikian dapat disimpulkan bahwa H</w:t>
      </w:r>
      <w:r w:rsidRPr="00112B43">
        <w:rPr>
          <w:rFonts w:ascii="Times New Roman" w:hAnsi="Times New Roman" w:cs="Times New Roman"/>
          <w:sz w:val="24"/>
          <w:szCs w:val="24"/>
          <w:vertAlign w:val="subscript"/>
        </w:rPr>
        <w:t>2</w:t>
      </w:r>
      <w:r w:rsidRPr="00112B43">
        <w:rPr>
          <w:rFonts w:ascii="Times New Roman" w:hAnsi="Times New Roman" w:cs="Times New Roman"/>
          <w:sz w:val="24"/>
          <w:szCs w:val="24"/>
        </w:rPr>
        <w:t xml:space="preserve"> ditolak yakni retribusi daerah tidak berpengaruh terhadap Pendapatan Asli Daerah Kabupaten Timor Tengah Utara. </w:t>
      </w:r>
    </w:p>
    <w:p w:rsidR="006B6AA7" w:rsidRPr="00112B43" w:rsidRDefault="006B6AA7" w:rsidP="00112B43">
      <w:pPr>
        <w:spacing w:after="0"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lastRenderedPageBreak/>
        <w:t>Hasil penelitian ini sesuai dengan penelitian yang dilakukan oleh Lampunu dan Mintarsih (2020) di Provinsi Daerah Istimewa Yogyakarta, mengatakan bahwa retribusi daerah tidak berpengaruh signifikan terhadap Pendapatan Asli Daerah Provinsi Daerah Istimewa Yogyakarta.</w:t>
      </w:r>
    </w:p>
    <w:p w:rsidR="006B6AA7" w:rsidRPr="00112B43" w:rsidRDefault="006B6AA7" w:rsidP="00112B43">
      <w:pPr>
        <w:spacing w:after="0" w:line="480" w:lineRule="auto"/>
        <w:jc w:val="both"/>
        <w:rPr>
          <w:rFonts w:ascii="Times New Roman" w:hAnsi="Times New Roman" w:cs="Times New Roman"/>
          <w:b/>
          <w:sz w:val="24"/>
          <w:szCs w:val="24"/>
        </w:rPr>
      </w:pPr>
      <w:r w:rsidRPr="00112B43">
        <w:rPr>
          <w:rFonts w:ascii="Times New Roman" w:hAnsi="Times New Roman" w:cs="Times New Roman"/>
          <w:b/>
          <w:sz w:val="24"/>
          <w:szCs w:val="24"/>
        </w:rPr>
        <w:t>Pajak Daerah dan Retribusi Daerah berpengaruh secara simultan terhadap Pendapatan Asli Daerah</w:t>
      </w:r>
    </w:p>
    <w:p w:rsidR="00112B43" w:rsidRDefault="006B6AA7" w:rsidP="00112B43">
      <w:pPr>
        <w:spacing w:after="0"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t>Hasil pengujian statistik dengan uji-f menunjukkan bahwa pajak daerah dan retribusi daerah secara simultan berpengaruh terhadap Pendapatan Asli Daerah yang ditujukan dengan nilai f 22,760 dengan tingkat signifikan 0,042 yang mana kurang dari taraf signifikansi sebesar 0,05. Dengan demikian dapat disimpulkan bahwa H</w:t>
      </w:r>
      <w:r w:rsidRPr="00112B43">
        <w:rPr>
          <w:rFonts w:ascii="Times New Roman" w:hAnsi="Times New Roman" w:cs="Times New Roman"/>
          <w:sz w:val="24"/>
          <w:szCs w:val="24"/>
          <w:vertAlign w:val="subscript"/>
        </w:rPr>
        <w:t>3</w:t>
      </w:r>
      <w:r w:rsidRPr="00112B43">
        <w:rPr>
          <w:rFonts w:ascii="Times New Roman" w:hAnsi="Times New Roman" w:cs="Times New Roman"/>
          <w:sz w:val="24"/>
          <w:szCs w:val="24"/>
        </w:rPr>
        <w:t xml:space="preserve"> diterima yakni pajak daerah dan retribusi daerah secara simultan berpengaruh terhadap Pendapatan Asli Daerah Kabupaten Timor Tengah Utara. </w:t>
      </w:r>
    </w:p>
    <w:p w:rsidR="006B6AA7" w:rsidRPr="00112B43" w:rsidRDefault="006B6AA7" w:rsidP="00112B43">
      <w:pPr>
        <w:spacing w:after="0" w:line="480" w:lineRule="auto"/>
        <w:ind w:right="49" w:firstLine="567"/>
        <w:jc w:val="both"/>
        <w:rPr>
          <w:rFonts w:ascii="Times New Roman" w:hAnsi="Times New Roman" w:cs="Times New Roman"/>
          <w:sz w:val="24"/>
          <w:szCs w:val="24"/>
        </w:rPr>
      </w:pPr>
      <w:r w:rsidRPr="00112B43">
        <w:rPr>
          <w:rFonts w:ascii="Times New Roman" w:hAnsi="Times New Roman" w:cs="Times New Roman"/>
          <w:sz w:val="24"/>
          <w:szCs w:val="24"/>
        </w:rPr>
        <w:t>Hasil penelitian ini sesuai dengan penelitian yang dilakukan oleh  Ramadhan (2019) di Kabupaten/Kota Sumatera Utara, mengatakan bahwa pajak daerah dan retribusi daerah berpengaruh secara simultan terhadap Pendapatan Asli Daerah Kabupaten/Kota Sumatera Utara.</w:t>
      </w:r>
    </w:p>
    <w:p w:rsidR="006B6AA7" w:rsidRPr="006B6AA7" w:rsidRDefault="006B6AA7" w:rsidP="006B6AA7">
      <w:pPr>
        <w:spacing w:line="240" w:lineRule="auto"/>
        <w:jc w:val="both"/>
        <w:rPr>
          <w:rFonts w:ascii="Times New Roman" w:hAnsi="Times New Roman" w:cs="Times New Roman"/>
          <w:sz w:val="24"/>
          <w:szCs w:val="24"/>
        </w:rPr>
      </w:pPr>
    </w:p>
    <w:p w:rsidR="006B6AA7" w:rsidRPr="00112B43" w:rsidRDefault="00A5653F" w:rsidP="00112B43">
      <w:pPr>
        <w:spacing w:after="0" w:line="240" w:lineRule="auto"/>
        <w:jc w:val="both"/>
        <w:rPr>
          <w:rFonts w:ascii="Times New Roman" w:hAnsi="Times New Roman" w:cs="Times New Roman"/>
          <w:b/>
          <w:sz w:val="24"/>
          <w:szCs w:val="24"/>
          <w:lang w:val="en-US"/>
        </w:rPr>
      </w:pPr>
      <w:r w:rsidRPr="00112B43">
        <w:rPr>
          <w:rFonts w:ascii="Times New Roman" w:hAnsi="Times New Roman" w:cs="Times New Roman"/>
          <w:b/>
          <w:sz w:val="24"/>
          <w:szCs w:val="24"/>
        </w:rPr>
        <w:t xml:space="preserve">KESIMPULAN </w:t>
      </w:r>
    </w:p>
    <w:p w:rsidR="006B6AA7" w:rsidRPr="006B6AA7" w:rsidRDefault="006B6AA7" w:rsidP="00112B43">
      <w:pPr>
        <w:pStyle w:val="ListParagraph"/>
        <w:spacing w:after="0" w:line="480" w:lineRule="auto"/>
        <w:ind w:left="0" w:right="95" w:firstLine="284"/>
        <w:jc w:val="both"/>
        <w:rPr>
          <w:rFonts w:ascii="Times New Roman" w:hAnsi="Times New Roman" w:cs="Times New Roman"/>
          <w:sz w:val="24"/>
          <w:szCs w:val="24"/>
        </w:rPr>
      </w:pPr>
      <w:r w:rsidRPr="006B6AA7">
        <w:rPr>
          <w:rFonts w:ascii="Times New Roman" w:hAnsi="Times New Roman" w:cs="Times New Roman"/>
          <w:sz w:val="24"/>
          <w:szCs w:val="24"/>
        </w:rPr>
        <w:t>Berdasarkan hasil pengujian yang telah dilakukan maka dapat ditarik kesimpulan sebagai berikut:</w:t>
      </w:r>
    </w:p>
    <w:p w:rsidR="006B6AA7" w:rsidRPr="006B6AA7" w:rsidRDefault="006B6AA7" w:rsidP="006B6AA7">
      <w:pPr>
        <w:pStyle w:val="ListParagraph"/>
        <w:numPr>
          <w:ilvl w:val="0"/>
          <w:numId w:val="14"/>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Pajak daerah secara parsial berpengaruh positif signifikan terhadap Pendapatan Asli Daerah Kabupaten Timor Tengah Utara.</w:t>
      </w:r>
    </w:p>
    <w:p w:rsidR="006B6AA7" w:rsidRPr="006B6AA7" w:rsidRDefault="006B6AA7" w:rsidP="006B6AA7">
      <w:pPr>
        <w:pStyle w:val="ListParagraph"/>
        <w:numPr>
          <w:ilvl w:val="0"/>
          <w:numId w:val="14"/>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Retribusi daerah secara parsial tidak berpengaruh signifikan terhadap Pendapatan Asli Daerah Kabupaten Timor Tengah Utara.</w:t>
      </w:r>
    </w:p>
    <w:p w:rsidR="006B6AA7" w:rsidRPr="006B6AA7" w:rsidRDefault="006B6AA7" w:rsidP="006B6AA7">
      <w:pPr>
        <w:pStyle w:val="ListParagraph"/>
        <w:numPr>
          <w:ilvl w:val="0"/>
          <w:numId w:val="14"/>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lastRenderedPageBreak/>
        <w:t>Pajak daerah dan retribusi daerah secara simultan berpengaruh terhadap Pendapatan Asli Daerah Kabupaten Timor Tengah Utara.</w:t>
      </w:r>
    </w:p>
    <w:p w:rsidR="006B6AA7" w:rsidRPr="006B6AA7" w:rsidRDefault="00112B43" w:rsidP="006B6AA7">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SARAN </w:t>
      </w:r>
    </w:p>
    <w:p w:rsidR="006B6AA7" w:rsidRPr="006B6AA7" w:rsidRDefault="006B6AA7" w:rsidP="006B6AA7">
      <w:pPr>
        <w:pStyle w:val="ListParagraph"/>
        <w:numPr>
          <w:ilvl w:val="0"/>
          <w:numId w:val="15"/>
        </w:numPr>
        <w:spacing w:after="0" w:line="480" w:lineRule="auto"/>
        <w:ind w:left="284" w:hanging="284"/>
        <w:jc w:val="both"/>
        <w:rPr>
          <w:rFonts w:ascii="Times New Roman" w:hAnsi="Times New Roman" w:cs="Times New Roman"/>
          <w:sz w:val="24"/>
          <w:szCs w:val="24"/>
        </w:rPr>
      </w:pPr>
      <w:r w:rsidRPr="006B6AA7">
        <w:rPr>
          <w:rFonts w:ascii="Times New Roman" w:hAnsi="Times New Roman" w:cs="Times New Roman"/>
          <w:sz w:val="24"/>
          <w:szCs w:val="24"/>
        </w:rPr>
        <w:t>Bagi Pemerintah Daerah Kabupaten Timor Tengah Utara</w:t>
      </w:r>
    </w:p>
    <w:p w:rsidR="006B6AA7" w:rsidRPr="006B6AA7" w:rsidRDefault="006B6AA7" w:rsidP="00112B43">
      <w:pPr>
        <w:pStyle w:val="ListParagraph"/>
        <w:numPr>
          <w:ilvl w:val="0"/>
          <w:numId w:val="16"/>
        </w:numPr>
        <w:spacing w:after="0" w:line="480" w:lineRule="auto"/>
        <w:ind w:left="709" w:hanging="425"/>
        <w:jc w:val="both"/>
        <w:rPr>
          <w:rFonts w:ascii="Times New Roman" w:hAnsi="Times New Roman" w:cs="Times New Roman"/>
          <w:sz w:val="24"/>
          <w:szCs w:val="24"/>
        </w:rPr>
      </w:pPr>
      <w:r w:rsidRPr="006B6AA7">
        <w:rPr>
          <w:rFonts w:ascii="Times New Roman" w:hAnsi="Times New Roman" w:cs="Times New Roman"/>
          <w:sz w:val="24"/>
          <w:szCs w:val="24"/>
        </w:rPr>
        <w:t>Pemerintah Kabupaten Timor Tengah Utara harus lebih meningkatkan penerimaan pajak daerah untuk dapat meningkatkan Pendapatan Asli Daerah Kabupaten Timor Tengah Utara guna memenuhi kebutuhan finansial Pemerintah Kabupaten Timor Tengah Utara yang bersumber dari daerah itu sendiri.</w:t>
      </w:r>
    </w:p>
    <w:p w:rsidR="006B6AA7" w:rsidRPr="006B6AA7" w:rsidRDefault="006B6AA7" w:rsidP="00112B43">
      <w:pPr>
        <w:pStyle w:val="ListParagraph"/>
        <w:numPr>
          <w:ilvl w:val="0"/>
          <w:numId w:val="16"/>
        </w:numPr>
        <w:spacing w:after="0" w:line="480" w:lineRule="auto"/>
        <w:ind w:left="709" w:hanging="425"/>
        <w:jc w:val="both"/>
        <w:rPr>
          <w:rFonts w:ascii="Times New Roman" w:hAnsi="Times New Roman" w:cs="Times New Roman"/>
          <w:sz w:val="24"/>
          <w:szCs w:val="24"/>
        </w:rPr>
      </w:pPr>
      <w:r w:rsidRPr="006B6AA7">
        <w:rPr>
          <w:rFonts w:ascii="Times New Roman" w:hAnsi="Times New Roman" w:cs="Times New Roman"/>
          <w:sz w:val="24"/>
          <w:szCs w:val="24"/>
        </w:rPr>
        <w:t xml:space="preserve">Pemerintah Kabupaten Timor Tengah Utara harus lebih meningkatkan kinerja dalam pengelolaan retribusi daerah dan harus dapat meningkatkan perolehan retribusi daerah itu sendiri, dimana cara yang mungkin bisa diterapkan untuk meningkatkan retribusi daerah bisa dengan peningkatan dibidang pelayanan yang terarah dan terpadu dalam penyediaan pelayanan yang berkaitan dengan retribusi daerah tersebut kemudian sosialisasi yang efektif yang bisa menarik minat masyarakat secara luas dalam pemanfaatan retribusi yang disediakan oleh pemerintah Kabupaten Timor Tengah Utara. </w:t>
      </w:r>
    </w:p>
    <w:p w:rsidR="006B6AA7" w:rsidRPr="006B6AA7" w:rsidRDefault="006B6AA7" w:rsidP="00112B43">
      <w:pPr>
        <w:pStyle w:val="ListParagraph"/>
        <w:numPr>
          <w:ilvl w:val="0"/>
          <w:numId w:val="16"/>
        </w:numPr>
        <w:spacing w:after="0" w:line="480" w:lineRule="auto"/>
        <w:ind w:left="709" w:hanging="425"/>
        <w:jc w:val="both"/>
        <w:rPr>
          <w:rFonts w:ascii="Times New Roman" w:hAnsi="Times New Roman" w:cs="Times New Roman"/>
          <w:sz w:val="24"/>
          <w:szCs w:val="24"/>
        </w:rPr>
      </w:pPr>
      <w:r w:rsidRPr="006B6AA7">
        <w:rPr>
          <w:rFonts w:ascii="Times New Roman" w:hAnsi="Times New Roman" w:cs="Times New Roman"/>
          <w:sz w:val="24"/>
          <w:szCs w:val="24"/>
        </w:rPr>
        <w:t>Pemerintah Daerah Kabupaten Timor Tengah Utara sebaiknya berkonsentrasi untuk meningkatkan penerimaan pajak daerah dan retribusi daerah karena dengan peningkatan penerimaan pajak daerah dan retribusi daerah akan berpengaruh pada peningkatan Pendapatan Asli Daerah. Dimana kedua variabel tersebut mempunyai pengaruh signifikan yang kuat dalam peningkatan Pendapatan Asli Daerah.</w:t>
      </w:r>
    </w:p>
    <w:p w:rsidR="006B6AA7" w:rsidRPr="006B6AA7" w:rsidRDefault="006B6AA7" w:rsidP="00112B43">
      <w:pPr>
        <w:pStyle w:val="ListParagraph"/>
        <w:spacing w:line="480" w:lineRule="auto"/>
        <w:ind w:left="709"/>
        <w:jc w:val="both"/>
        <w:rPr>
          <w:rFonts w:ascii="Times New Roman" w:hAnsi="Times New Roman" w:cs="Times New Roman"/>
          <w:sz w:val="24"/>
          <w:szCs w:val="24"/>
        </w:rPr>
      </w:pPr>
      <w:r w:rsidRPr="006B6AA7">
        <w:rPr>
          <w:rFonts w:ascii="Times New Roman" w:hAnsi="Times New Roman" w:cs="Times New Roman"/>
          <w:sz w:val="24"/>
          <w:szCs w:val="24"/>
        </w:rPr>
        <w:lastRenderedPageBreak/>
        <w:t xml:space="preserve">Dengan meningkatnya Pendapatan Asli Daerah pemerintah akan semakin mudah membiayai kegiatan-kegiatan dan keperluan daerah yang nantinya akan meningkatkan kinerja pemerintah daerah. Selain itu, dengan peningkatan Pendapatan Asli Daerah akan berpengaruh terhadap peningkatan fasilitas-fasilitas bagi masyarakat Kabupaten Timor tengah Utara. </w:t>
      </w:r>
    </w:p>
    <w:p w:rsidR="006B6AA7" w:rsidRPr="006B6AA7" w:rsidRDefault="006B6AA7" w:rsidP="006B6AA7">
      <w:pPr>
        <w:pStyle w:val="ListParagraph"/>
        <w:numPr>
          <w:ilvl w:val="0"/>
          <w:numId w:val="15"/>
        </w:numPr>
        <w:spacing w:after="0" w:line="480" w:lineRule="auto"/>
        <w:ind w:left="284" w:hanging="284"/>
        <w:jc w:val="both"/>
        <w:rPr>
          <w:rFonts w:ascii="Times New Roman" w:hAnsi="Times New Roman" w:cs="Times New Roman"/>
          <w:sz w:val="24"/>
          <w:szCs w:val="24"/>
        </w:rPr>
      </w:pPr>
      <w:r w:rsidRPr="006B6AA7">
        <w:rPr>
          <w:rFonts w:ascii="Times New Roman" w:hAnsi="Times New Roman" w:cs="Times New Roman"/>
          <w:sz w:val="24"/>
          <w:szCs w:val="24"/>
        </w:rPr>
        <w:t>Bagi Peneliti Lain</w:t>
      </w:r>
    </w:p>
    <w:p w:rsidR="006B6AA7" w:rsidRPr="006B6AA7" w:rsidRDefault="006B6AA7" w:rsidP="006B6AA7">
      <w:pPr>
        <w:pStyle w:val="ListParagraph"/>
        <w:numPr>
          <w:ilvl w:val="0"/>
          <w:numId w:val="17"/>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Penelitian selanjutnya disarankan dapat lebih membahas secara menyeluruh dan mendalam dalam pembahasan mengenai teori-teori dan pengolahan data dari sumber datanya secara langsung.</w:t>
      </w:r>
    </w:p>
    <w:p w:rsidR="006B6AA7" w:rsidRPr="006B6AA7" w:rsidRDefault="006B6AA7" w:rsidP="006B6AA7">
      <w:pPr>
        <w:pStyle w:val="ListParagraph"/>
        <w:numPr>
          <w:ilvl w:val="0"/>
          <w:numId w:val="17"/>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Penelitian lebih lanjut disarankan untuk menambah jumlah sampel penelitian dan menambah tahun pengamatan.</w:t>
      </w:r>
    </w:p>
    <w:p w:rsidR="006B6AA7" w:rsidRPr="006B6AA7" w:rsidRDefault="006B6AA7" w:rsidP="006B6AA7">
      <w:pPr>
        <w:pStyle w:val="ListParagraph"/>
        <w:numPr>
          <w:ilvl w:val="0"/>
          <w:numId w:val="17"/>
        </w:numPr>
        <w:spacing w:after="0" w:line="480" w:lineRule="auto"/>
        <w:ind w:left="567" w:hanging="283"/>
        <w:jc w:val="both"/>
        <w:rPr>
          <w:rFonts w:ascii="Times New Roman" w:hAnsi="Times New Roman" w:cs="Times New Roman"/>
          <w:sz w:val="24"/>
          <w:szCs w:val="24"/>
        </w:rPr>
      </w:pPr>
      <w:r w:rsidRPr="006B6AA7">
        <w:rPr>
          <w:rFonts w:ascii="Times New Roman" w:hAnsi="Times New Roman" w:cs="Times New Roman"/>
          <w:sz w:val="24"/>
          <w:szCs w:val="24"/>
        </w:rPr>
        <w:t>Penelitian selanjutnya dapat melakukan pengkajian secara lebih mendalam mengenai potensi pendapatan asli daerah di Kabupaten Timor Tengah Utara.</w:t>
      </w:r>
    </w:p>
    <w:p w:rsidR="006B6AA7" w:rsidRPr="006B6AA7" w:rsidRDefault="006B6AA7" w:rsidP="006B6AA7">
      <w:pPr>
        <w:spacing w:line="240" w:lineRule="auto"/>
        <w:jc w:val="both"/>
        <w:rPr>
          <w:rFonts w:ascii="Times New Roman" w:hAnsi="Times New Roman" w:cs="Times New Roman"/>
          <w:sz w:val="24"/>
          <w:szCs w:val="24"/>
        </w:rPr>
      </w:pPr>
    </w:p>
    <w:p w:rsidR="006E1C5E" w:rsidRPr="00112B43" w:rsidRDefault="006E1C5E" w:rsidP="006B6AA7">
      <w:pPr>
        <w:spacing w:line="240" w:lineRule="auto"/>
        <w:rPr>
          <w:rFonts w:ascii="Times New Roman" w:hAnsi="Times New Roman" w:cs="Times New Roman"/>
          <w:b/>
          <w:sz w:val="24"/>
          <w:szCs w:val="24"/>
        </w:rPr>
      </w:pPr>
      <w:r w:rsidRPr="00112B43">
        <w:rPr>
          <w:rFonts w:ascii="Times New Roman" w:hAnsi="Times New Roman" w:cs="Times New Roman"/>
          <w:b/>
          <w:sz w:val="24"/>
          <w:szCs w:val="24"/>
        </w:rPr>
        <w:t>DAFTAR PUSTAKA</w:t>
      </w:r>
    </w:p>
    <w:p w:rsidR="006B6AA7" w:rsidRPr="006B6AA7" w:rsidRDefault="006B6AA7" w:rsidP="006B6AA7">
      <w:pPr>
        <w:spacing w:after="0" w:line="360" w:lineRule="auto"/>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Anggoro, Damas Dwi. 2017. </w:t>
      </w:r>
      <w:r w:rsidRPr="006B6AA7">
        <w:rPr>
          <w:rFonts w:ascii="Times New Roman" w:hAnsi="Times New Roman" w:cs="Times New Roman"/>
          <w:i/>
          <w:sz w:val="24"/>
          <w:szCs w:val="24"/>
          <w:shd w:val="clear" w:color="auto" w:fill="FFFFFF"/>
        </w:rPr>
        <w:t>Pajak Daerah dan Retribusi Daerah</w:t>
      </w:r>
      <w:r w:rsidRPr="006B6AA7">
        <w:rPr>
          <w:rFonts w:ascii="Times New Roman" w:hAnsi="Times New Roman" w:cs="Times New Roman"/>
          <w:sz w:val="24"/>
          <w:szCs w:val="24"/>
          <w:shd w:val="clear" w:color="auto" w:fill="FFFFFF"/>
        </w:rPr>
        <w:t>. Malang: UB Press.</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Hadiyatno, Didik dkk. 2020. </w:t>
      </w:r>
      <w:r w:rsidRPr="006B6AA7">
        <w:rPr>
          <w:rFonts w:ascii="Times New Roman" w:hAnsi="Times New Roman" w:cs="Times New Roman"/>
          <w:i/>
          <w:sz w:val="24"/>
          <w:szCs w:val="24"/>
          <w:shd w:val="clear" w:color="auto" w:fill="FFFFFF"/>
        </w:rPr>
        <w:t>The Effect of Local Taxes, regional Retribution, and Other Legal District Own Source Revenues on The Increase of District Own Source Revenue</w:t>
      </w:r>
      <w:r w:rsidRPr="006B6AA7">
        <w:rPr>
          <w:rFonts w:ascii="Times New Roman" w:hAnsi="Times New Roman" w:cs="Times New Roman"/>
          <w:sz w:val="24"/>
          <w:szCs w:val="24"/>
          <w:shd w:val="clear" w:color="auto" w:fill="FFFFFF"/>
        </w:rPr>
        <w:t xml:space="preserve">. </w:t>
      </w:r>
      <w:r w:rsidRPr="006B6AA7">
        <w:rPr>
          <w:rFonts w:ascii="Times New Roman" w:hAnsi="Times New Roman" w:cs="Times New Roman"/>
          <w:i/>
          <w:sz w:val="24"/>
          <w:szCs w:val="24"/>
          <w:shd w:val="clear" w:color="auto" w:fill="FFFFFF"/>
        </w:rPr>
        <w:t>Humanities &amp; Social Sciences Reviews</w:t>
      </w:r>
      <w:r w:rsidRPr="006B6AA7">
        <w:rPr>
          <w:rFonts w:ascii="Times New Roman" w:hAnsi="Times New Roman" w:cs="Times New Roman"/>
          <w:sz w:val="24"/>
          <w:szCs w:val="24"/>
          <w:shd w:val="clear" w:color="auto" w:fill="FFFFFF"/>
        </w:rPr>
        <w:t>. 8 (1), 426-431.</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Hernawan, Eso dan Tanto. 2019. </w:t>
      </w:r>
      <w:r w:rsidRPr="006B6AA7">
        <w:rPr>
          <w:rFonts w:ascii="Times New Roman" w:hAnsi="Times New Roman" w:cs="Times New Roman"/>
          <w:i/>
          <w:sz w:val="24"/>
          <w:szCs w:val="24"/>
          <w:shd w:val="clear" w:color="auto" w:fill="FFFFFF"/>
        </w:rPr>
        <w:t>Analysis of the Influence of Restaurant Taxes, Advertising Taxes and Regional Lovies on the Original Income of South</w:t>
      </w:r>
      <w:r w:rsidRPr="006B6AA7">
        <w:rPr>
          <w:rFonts w:ascii="Times New Roman" w:hAnsi="Times New Roman" w:cs="Times New Roman"/>
          <w:sz w:val="24"/>
          <w:szCs w:val="24"/>
          <w:shd w:val="clear" w:color="auto" w:fill="FFFFFF"/>
        </w:rPr>
        <w:t>. 1 (1), 42-54.</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Kurniawan, Reza. 2018. </w:t>
      </w:r>
      <w:r w:rsidRPr="006B6AA7">
        <w:rPr>
          <w:rFonts w:ascii="Times New Roman" w:hAnsi="Times New Roman" w:cs="Times New Roman"/>
          <w:i/>
          <w:sz w:val="24"/>
          <w:szCs w:val="24"/>
          <w:shd w:val="clear" w:color="auto" w:fill="FFFFFF"/>
        </w:rPr>
        <w:t>The Influence of Hotel Tax, Entertainment Tax and Parking Tax Toward Local Original Income in Bandung</w:t>
      </w:r>
      <w:r w:rsidRPr="006B6AA7">
        <w:rPr>
          <w:rFonts w:ascii="Times New Roman" w:hAnsi="Times New Roman" w:cs="Times New Roman"/>
          <w:sz w:val="24"/>
          <w:szCs w:val="24"/>
          <w:shd w:val="clear" w:color="auto" w:fill="FFFFFF"/>
        </w:rPr>
        <w:t>. 44-51.</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lastRenderedPageBreak/>
        <w:t xml:space="preserve">Lampunu dan Mintarsih. 2020. </w:t>
      </w:r>
      <w:r w:rsidRPr="006B6AA7">
        <w:rPr>
          <w:rFonts w:ascii="Times New Roman" w:hAnsi="Times New Roman" w:cs="Times New Roman"/>
          <w:i/>
          <w:sz w:val="24"/>
          <w:szCs w:val="24"/>
          <w:shd w:val="clear" w:color="auto" w:fill="FFFFFF"/>
        </w:rPr>
        <w:t>Pengaruh Pajak Daerah dan Retribusi Daerah Terhadap Peningkatan Pendapatan Asli Daerah (PAD) Provinsi Daerah Istimewa Yogyakarta (2013-2017)</w:t>
      </w:r>
      <w:r w:rsidRPr="006B6AA7">
        <w:rPr>
          <w:rFonts w:ascii="Times New Roman" w:hAnsi="Times New Roman" w:cs="Times New Roman"/>
          <w:sz w:val="24"/>
          <w:szCs w:val="24"/>
          <w:shd w:val="clear" w:color="auto" w:fill="FFFFFF"/>
        </w:rPr>
        <w:t>. Prima Ekonomika. 11 (1), 1-19.</w:t>
      </w:r>
    </w:p>
    <w:p w:rsidR="006B6AA7" w:rsidRPr="006B6AA7" w:rsidRDefault="006B6AA7" w:rsidP="006B6AA7">
      <w:pPr>
        <w:spacing w:after="0" w:line="360" w:lineRule="auto"/>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Mardiasmo. 2011. </w:t>
      </w:r>
      <w:r w:rsidRPr="006B6AA7">
        <w:rPr>
          <w:rFonts w:ascii="Times New Roman" w:hAnsi="Times New Roman" w:cs="Times New Roman"/>
          <w:i/>
          <w:sz w:val="24"/>
          <w:szCs w:val="24"/>
          <w:shd w:val="clear" w:color="auto" w:fill="FFFFFF"/>
        </w:rPr>
        <w:t>Perpajakan Edisi Revisi</w:t>
      </w:r>
      <w:r w:rsidRPr="006B6AA7">
        <w:rPr>
          <w:rFonts w:ascii="Times New Roman" w:hAnsi="Times New Roman" w:cs="Times New Roman"/>
          <w:sz w:val="24"/>
          <w:szCs w:val="24"/>
          <w:shd w:val="clear" w:color="auto" w:fill="FFFFFF"/>
        </w:rPr>
        <w:t>. Yogyakarta: Andi.</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Martinus, Panelewen, dan Mirah. 2017. </w:t>
      </w:r>
      <w:r w:rsidRPr="006B6AA7">
        <w:rPr>
          <w:rFonts w:ascii="Times New Roman" w:hAnsi="Times New Roman" w:cs="Times New Roman"/>
          <w:i/>
          <w:sz w:val="24"/>
          <w:szCs w:val="24"/>
          <w:shd w:val="clear" w:color="auto" w:fill="FFFFFF"/>
        </w:rPr>
        <w:t>Analisis Pengaruh Pajak Daerah Terhadap Peningkatan Pendapatan Asli Daerah di Kabupaten Minahasa</w:t>
      </w:r>
      <w:r w:rsidRPr="006B6AA7">
        <w:rPr>
          <w:rFonts w:ascii="Times New Roman" w:hAnsi="Times New Roman" w:cs="Times New Roman"/>
          <w:sz w:val="24"/>
          <w:szCs w:val="24"/>
          <w:shd w:val="clear" w:color="auto" w:fill="FFFFFF"/>
        </w:rPr>
        <w:t>. Agri-Sosio Ekonomi Unsrat. 13 (2A), 323-334.</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rPr>
        <w:t xml:space="preserve">Mustaqiem, H. 2008. </w:t>
      </w:r>
      <w:r w:rsidRPr="006B6AA7">
        <w:rPr>
          <w:rFonts w:ascii="Times New Roman" w:hAnsi="Times New Roman" w:cs="Times New Roman"/>
          <w:i/>
          <w:sz w:val="24"/>
          <w:szCs w:val="24"/>
        </w:rPr>
        <w:t>Pajak Daerah dalam Transisi Otonomi Daerah</w:t>
      </w:r>
      <w:r w:rsidRPr="006B6AA7">
        <w:rPr>
          <w:rFonts w:ascii="Times New Roman" w:hAnsi="Times New Roman" w:cs="Times New Roman"/>
          <w:sz w:val="24"/>
          <w:szCs w:val="24"/>
        </w:rPr>
        <w:t>. Yogyakarta: FH UII Press.</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Nurlan, Darise,. 2007. </w:t>
      </w:r>
      <w:r w:rsidRPr="006B6AA7">
        <w:rPr>
          <w:rFonts w:ascii="Times New Roman" w:hAnsi="Times New Roman" w:cs="Times New Roman"/>
          <w:i/>
          <w:sz w:val="24"/>
          <w:szCs w:val="24"/>
          <w:shd w:val="clear" w:color="auto" w:fill="FFFFFF"/>
        </w:rPr>
        <w:t>Pengelolaan Keuangan Pada Satuan Kerja Perangkat Daerah (SKPD)</w:t>
      </w:r>
      <w:r w:rsidRPr="006B6AA7">
        <w:rPr>
          <w:rFonts w:ascii="Times New Roman" w:hAnsi="Times New Roman" w:cs="Times New Roman"/>
          <w:sz w:val="24"/>
          <w:szCs w:val="24"/>
          <w:shd w:val="clear" w:color="auto" w:fill="FFFFFF"/>
        </w:rPr>
        <w:t>. Jakarta: Indeks.</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Prawiranegara, Benny dkk. 2020. </w:t>
      </w:r>
      <w:r w:rsidRPr="006B6AA7">
        <w:rPr>
          <w:rFonts w:ascii="Times New Roman" w:hAnsi="Times New Roman" w:cs="Times New Roman"/>
          <w:i/>
          <w:sz w:val="24"/>
          <w:szCs w:val="24"/>
          <w:shd w:val="clear" w:color="auto" w:fill="FFFFFF"/>
        </w:rPr>
        <w:t>Contribution of Swallow’s Nest Tax and Local Tax to Local Own Revenue: Evidence In One of The  Region In Indonesia</w:t>
      </w:r>
      <w:r w:rsidRPr="006B6AA7">
        <w:rPr>
          <w:rFonts w:ascii="Times New Roman" w:hAnsi="Times New Roman" w:cs="Times New Roman"/>
          <w:sz w:val="24"/>
          <w:szCs w:val="24"/>
          <w:shd w:val="clear" w:color="auto" w:fill="FFFFFF"/>
        </w:rPr>
        <w:t xml:space="preserve">. Jurnal Wawasan dan Riset Akuntansi. 7 (2), 92-104. </w:t>
      </w:r>
    </w:p>
    <w:p w:rsidR="006B6AA7" w:rsidRPr="006B6AA7" w:rsidRDefault="006B6AA7" w:rsidP="006B6AA7">
      <w:pPr>
        <w:spacing w:after="0" w:line="360" w:lineRule="auto"/>
        <w:ind w:left="567" w:hanging="567"/>
        <w:jc w:val="both"/>
        <w:rPr>
          <w:rFonts w:ascii="Times New Roman" w:hAnsi="Times New Roman" w:cs="Times New Roman"/>
          <w:sz w:val="24"/>
          <w:szCs w:val="24"/>
        </w:rPr>
      </w:pPr>
      <w:r w:rsidRPr="006B6AA7">
        <w:rPr>
          <w:rFonts w:ascii="Times New Roman" w:hAnsi="Times New Roman" w:cs="Times New Roman"/>
          <w:sz w:val="24"/>
          <w:szCs w:val="24"/>
        </w:rPr>
        <w:t xml:space="preserve">Puja Ramadhan, Rizqy. 2019. </w:t>
      </w:r>
      <w:r w:rsidRPr="006B6AA7">
        <w:rPr>
          <w:rFonts w:ascii="Times New Roman" w:hAnsi="Times New Roman" w:cs="Times New Roman"/>
          <w:i/>
          <w:sz w:val="24"/>
          <w:szCs w:val="24"/>
        </w:rPr>
        <w:t xml:space="preserve">Pengaruh Pajak Daerah dan Retribusi Terhadap Pendapatan Asli Daerah Kabupaten/Kota di Sumatera Utara. </w:t>
      </w:r>
      <w:r w:rsidRPr="006B6AA7">
        <w:rPr>
          <w:rFonts w:ascii="Times New Roman" w:hAnsi="Times New Roman" w:cs="Times New Roman"/>
          <w:sz w:val="24"/>
          <w:szCs w:val="24"/>
        </w:rPr>
        <w:t>Jurnal Akuntansi dan Bisnis: Jurnal Program Studi Akuntansi. 5 (1), 81-87.</w:t>
      </w:r>
    </w:p>
    <w:p w:rsidR="006B6AA7" w:rsidRPr="006B6AA7" w:rsidRDefault="006B6AA7" w:rsidP="006B6AA7">
      <w:pPr>
        <w:spacing w:after="0" w:line="360" w:lineRule="auto"/>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Resmi, Siti. 2013. </w:t>
      </w:r>
      <w:r w:rsidRPr="006B6AA7">
        <w:rPr>
          <w:rFonts w:ascii="Times New Roman" w:hAnsi="Times New Roman" w:cs="Times New Roman"/>
          <w:i/>
          <w:sz w:val="24"/>
          <w:szCs w:val="24"/>
          <w:shd w:val="clear" w:color="auto" w:fill="FFFFFF"/>
        </w:rPr>
        <w:t>Perpajakan Teori dan Kasus</w:t>
      </w:r>
      <w:r w:rsidRPr="006B6AA7">
        <w:rPr>
          <w:rFonts w:ascii="Times New Roman" w:hAnsi="Times New Roman" w:cs="Times New Roman"/>
          <w:sz w:val="24"/>
          <w:szCs w:val="24"/>
          <w:shd w:val="clear" w:color="auto" w:fill="FFFFFF"/>
        </w:rPr>
        <w:t>. Jakarta: Salemba Empat.</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Rikayana, Lidya dan Nurhasanah. 2020. </w:t>
      </w:r>
      <w:r w:rsidRPr="006B6AA7">
        <w:rPr>
          <w:rFonts w:ascii="Times New Roman" w:hAnsi="Times New Roman" w:cs="Times New Roman"/>
          <w:i/>
          <w:sz w:val="24"/>
          <w:szCs w:val="24"/>
          <w:shd w:val="clear" w:color="auto" w:fill="FFFFFF"/>
        </w:rPr>
        <w:t>The Effect of Hotel Tax, Restaurant Tax, Entertaiment Tax and The Number of Tourist on Locally-Generated Revenue at Bintan Districts</w:t>
      </w:r>
      <w:r w:rsidRPr="006B6AA7">
        <w:rPr>
          <w:rFonts w:ascii="Times New Roman" w:hAnsi="Times New Roman" w:cs="Times New Roman"/>
          <w:sz w:val="24"/>
          <w:szCs w:val="24"/>
          <w:shd w:val="clear" w:color="auto" w:fill="FFFFFF"/>
        </w:rPr>
        <w:t>. Jurnal Bisnis, Manajemen, dan Akuntansi. 2 (2), 239-250.</w:t>
      </w:r>
    </w:p>
    <w:p w:rsidR="006B6AA7" w:rsidRPr="006B6AA7" w:rsidRDefault="006B6AA7" w:rsidP="006B6AA7">
      <w:pPr>
        <w:spacing w:after="0" w:line="360" w:lineRule="auto"/>
        <w:ind w:left="709" w:hanging="709"/>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Safuridar. 2018. </w:t>
      </w:r>
      <w:r w:rsidRPr="006B6AA7">
        <w:rPr>
          <w:rFonts w:ascii="Times New Roman" w:hAnsi="Times New Roman" w:cs="Times New Roman"/>
          <w:i/>
          <w:sz w:val="24"/>
          <w:szCs w:val="24"/>
          <w:shd w:val="clear" w:color="auto" w:fill="FFFFFF"/>
        </w:rPr>
        <w:t>Analisis Pengaruh Penerimaan Pajak Daerah Terhadap Pendapatan Asli Daerah Kota Langsa</w:t>
      </w:r>
      <w:r w:rsidRPr="006B6AA7">
        <w:rPr>
          <w:rFonts w:ascii="Times New Roman" w:hAnsi="Times New Roman" w:cs="Times New Roman"/>
          <w:sz w:val="24"/>
          <w:szCs w:val="24"/>
          <w:shd w:val="clear" w:color="auto" w:fill="FFFFFF"/>
        </w:rPr>
        <w:t xml:space="preserve">. Jurnal Penelitian Ekonomi Akuntansi. 2 (1), 69-80. </w:t>
      </w:r>
    </w:p>
    <w:p w:rsidR="006B6AA7" w:rsidRPr="006B6AA7" w:rsidRDefault="006B6AA7" w:rsidP="006B6AA7">
      <w:pPr>
        <w:spacing w:after="0" w:line="360" w:lineRule="auto"/>
        <w:ind w:left="567" w:hanging="567"/>
        <w:jc w:val="both"/>
        <w:rPr>
          <w:rFonts w:ascii="Times New Roman" w:hAnsi="Times New Roman" w:cs="Times New Roman"/>
          <w:sz w:val="24"/>
          <w:szCs w:val="24"/>
        </w:rPr>
      </w:pPr>
      <w:r w:rsidRPr="006B6AA7">
        <w:rPr>
          <w:rFonts w:ascii="Times New Roman" w:hAnsi="Times New Roman" w:cs="Times New Roman"/>
          <w:sz w:val="24"/>
          <w:szCs w:val="24"/>
        </w:rPr>
        <w:t xml:space="preserve">Sisca dan Habel Taime. 2019. </w:t>
      </w:r>
      <w:r w:rsidRPr="006B6AA7">
        <w:rPr>
          <w:rFonts w:ascii="Times New Roman" w:hAnsi="Times New Roman" w:cs="Times New Roman"/>
          <w:i/>
          <w:sz w:val="24"/>
          <w:szCs w:val="24"/>
        </w:rPr>
        <w:t>Analisis Peranan Retribusi Daerah Terhadap Pendapatan Asli Daerah (PAD) Kabupaten Mimika</w:t>
      </w:r>
      <w:r w:rsidRPr="006B6AA7">
        <w:rPr>
          <w:rFonts w:ascii="Times New Roman" w:hAnsi="Times New Roman" w:cs="Times New Roman"/>
          <w:sz w:val="24"/>
          <w:szCs w:val="24"/>
        </w:rPr>
        <w:t>. Jurnal Kritis. 3 (1), 1-23.</w:t>
      </w:r>
    </w:p>
    <w:p w:rsidR="006B6AA7" w:rsidRPr="006B6AA7" w:rsidRDefault="006B6AA7" w:rsidP="006B6AA7">
      <w:pPr>
        <w:spacing w:after="0" w:line="360" w:lineRule="auto"/>
        <w:ind w:left="567" w:hanging="567"/>
        <w:jc w:val="both"/>
        <w:rPr>
          <w:rFonts w:ascii="Times New Roman" w:hAnsi="Times New Roman" w:cs="Times New Roman"/>
          <w:sz w:val="24"/>
          <w:szCs w:val="24"/>
        </w:rPr>
      </w:pPr>
      <w:r w:rsidRPr="006B6AA7">
        <w:rPr>
          <w:rFonts w:ascii="Times New Roman" w:hAnsi="Times New Roman" w:cs="Times New Roman"/>
          <w:sz w:val="24"/>
          <w:szCs w:val="24"/>
          <w:shd w:val="clear" w:color="auto" w:fill="FFFFFF"/>
        </w:rPr>
        <w:t xml:space="preserve">Sudarmana dan Sudiartha. 2020. </w:t>
      </w:r>
      <w:r w:rsidRPr="006B6AA7">
        <w:rPr>
          <w:rFonts w:ascii="Times New Roman" w:hAnsi="Times New Roman" w:cs="Times New Roman"/>
          <w:i/>
          <w:sz w:val="24"/>
          <w:szCs w:val="24"/>
          <w:shd w:val="clear" w:color="auto" w:fill="FFFFFF"/>
        </w:rPr>
        <w:t>Pengaruh Retribusi Daerah dan Pajak Daerah Terhadap Pendapatan Asli Daerah di Dinas Pendapatan Daerah</w:t>
      </w:r>
      <w:r w:rsidRPr="006B6AA7">
        <w:rPr>
          <w:rFonts w:ascii="Times New Roman" w:hAnsi="Times New Roman" w:cs="Times New Roman"/>
          <w:sz w:val="24"/>
          <w:szCs w:val="24"/>
          <w:shd w:val="clear" w:color="auto" w:fill="FFFFFF"/>
        </w:rPr>
        <w:t>. E-Jurnal Manajemen. 9 (4), 1338-1357.</w:t>
      </w:r>
      <w:r w:rsidRPr="006B6AA7">
        <w:rPr>
          <w:rFonts w:ascii="Times New Roman" w:hAnsi="Times New Roman" w:cs="Times New Roman"/>
          <w:sz w:val="24"/>
          <w:szCs w:val="24"/>
        </w:rPr>
        <w:t xml:space="preserve"> </w:t>
      </w:r>
    </w:p>
    <w:p w:rsidR="006B6AA7" w:rsidRPr="006B6AA7" w:rsidRDefault="006B6AA7" w:rsidP="006B6AA7">
      <w:pPr>
        <w:spacing w:after="0" w:line="360" w:lineRule="auto"/>
        <w:ind w:left="567" w:hanging="567"/>
        <w:jc w:val="both"/>
        <w:rPr>
          <w:rFonts w:ascii="Times New Roman" w:hAnsi="Times New Roman" w:cs="Times New Roman"/>
          <w:sz w:val="24"/>
          <w:szCs w:val="24"/>
        </w:rPr>
      </w:pPr>
      <w:r w:rsidRPr="006B6AA7">
        <w:rPr>
          <w:rFonts w:ascii="Times New Roman" w:hAnsi="Times New Roman" w:cs="Times New Roman"/>
          <w:sz w:val="24"/>
          <w:szCs w:val="24"/>
        </w:rPr>
        <w:lastRenderedPageBreak/>
        <w:t xml:space="preserve">Sugianto. 2008. </w:t>
      </w:r>
      <w:r w:rsidRPr="006B6AA7">
        <w:rPr>
          <w:rFonts w:ascii="Times New Roman" w:hAnsi="Times New Roman" w:cs="Times New Roman"/>
          <w:i/>
          <w:sz w:val="24"/>
          <w:szCs w:val="24"/>
        </w:rPr>
        <w:t>Pajak dan Retribusi Daerah (Pengelolaan Pemerintah Daerah dalam Aspek Keuangan, Pajak dan Retribusi Daerah)</w:t>
      </w:r>
      <w:r w:rsidRPr="006B6AA7">
        <w:rPr>
          <w:rFonts w:ascii="Times New Roman" w:hAnsi="Times New Roman" w:cs="Times New Roman"/>
          <w:sz w:val="24"/>
          <w:szCs w:val="24"/>
        </w:rPr>
        <w:t>. Jakarta: Cikal Sakti.</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rPr>
        <w:t xml:space="preserve">Sugiyono. 2011. </w:t>
      </w:r>
      <w:r w:rsidRPr="006B6AA7">
        <w:rPr>
          <w:rFonts w:ascii="Times New Roman" w:hAnsi="Times New Roman" w:cs="Times New Roman"/>
          <w:i/>
          <w:sz w:val="24"/>
          <w:szCs w:val="24"/>
        </w:rPr>
        <w:t>Metode Penelitian Kuantitatif, Kualitatif, dan R&amp;D</w:t>
      </w:r>
      <w:r w:rsidRPr="006B6AA7">
        <w:rPr>
          <w:rFonts w:ascii="Times New Roman" w:hAnsi="Times New Roman" w:cs="Times New Roman"/>
          <w:sz w:val="24"/>
          <w:szCs w:val="24"/>
        </w:rPr>
        <w:t>. Bandung: AFABETA, cv.</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bCs/>
          <w:sz w:val="24"/>
          <w:szCs w:val="24"/>
        </w:rPr>
        <w:t xml:space="preserve">Sunarto dan Fatimah. 2016. </w:t>
      </w:r>
      <w:r w:rsidRPr="006B6AA7">
        <w:rPr>
          <w:rFonts w:ascii="Times New Roman" w:hAnsi="Times New Roman" w:cs="Times New Roman"/>
          <w:i/>
          <w:sz w:val="24"/>
          <w:szCs w:val="24"/>
        </w:rPr>
        <w:t>Pengaruh Penerimaan Retribusi dan Penetapan Tarif Obyek Wisata Terhadap Pendapatan Asli Daerah Kabupaten Gunung Kidul Tahun 2013-2015</w:t>
      </w:r>
      <w:r w:rsidRPr="006B6AA7">
        <w:rPr>
          <w:rFonts w:ascii="Times New Roman" w:hAnsi="Times New Roman" w:cs="Times New Roman"/>
          <w:sz w:val="24"/>
          <w:szCs w:val="24"/>
        </w:rPr>
        <w:t>. Jurnal Akuntansi. 4 (2), 91-101.</w:t>
      </w:r>
    </w:p>
    <w:p w:rsidR="006B6AA7" w:rsidRPr="006B6AA7" w:rsidRDefault="006B6AA7" w:rsidP="006B6AA7">
      <w:pPr>
        <w:pStyle w:val="Default"/>
        <w:spacing w:line="360" w:lineRule="auto"/>
        <w:jc w:val="both"/>
        <w:rPr>
          <w:rFonts w:ascii="Times New Roman" w:hAnsi="Times New Roman" w:cs="Times New Roman"/>
        </w:rPr>
      </w:pPr>
      <w:r w:rsidRPr="006B6AA7">
        <w:rPr>
          <w:rFonts w:ascii="Times New Roman" w:hAnsi="Times New Roman" w:cs="Times New Roman"/>
        </w:rPr>
        <w:t xml:space="preserve">Waluyo. 2017. </w:t>
      </w:r>
      <w:r w:rsidRPr="006B6AA7">
        <w:rPr>
          <w:rFonts w:ascii="Times New Roman" w:hAnsi="Times New Roman" w:cs="Times New Roman"/>
          <w:i/>
        </w:rPr>
        <w:t>Perpajakan Indonesia, Edisi 12</w:t>
      </w:r>
      <w:r w:rsidRPr="006B6AA7">
        <w:rPr>
          <w:rFonts w:ascii="Times New Roman" w:hAnsi="Times New Roman" w:cs="Times New Roman"/>
        </w:rPr>
        <w:t>. Jakarta: Salemba Empat.</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Wibisono, dkk. 2020. </w:t>
      </w:r>
      <w:r w:rsidRPr="006B6AA7">
        <w:rPr>
          <w:rFonts w:ascii="Times New Roman" w:hAnsi="Times New Roman" w:cs="Times New Roman"/>
          <w:i/>
          <w:sz w:val="24"/>
          <w:szCs w:val="24"/>
          <w:shd w:val="clear" w:color="auto" w:fill="FFFFFF"/>
        </w:rPr>
        <w:t>Effects of Regional Tax, Retribution, and Zakat Maslahah Through Local Revenue</w:t>
      </w:r>
      <w:r w:rsidRPr="006B6AA7">
        <w:rPr>
          <w:rFonts w:ascii="Times New Roman" w:hAnsi="Times New Roman" w:cs="Times New Roman"/>
          <w:sz w:val="24"/>
          <w:szCs w:val="24"/>
          <w:shd w:val="clear" w:color="auto" w:fill="FFFFFF"/>
        </w:rPr>
        <w:t>. Jurnal Internasional Filosofi dan Teori Sosial. 25,  103-113.</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shd w:val="clear" w:color="auto" w:fill="FFFFFF"/>
        </w:rPr>
        <w:t xml:space="preserve">Wijaya, Ilham. 2019. </w:t>
      </w:r>
      <w:r w:rsidRPr="006B6AA7">
        <w:rPr>
          <w:rFonts w:ascii="Times New Roman" w:hAnsi="Times New Roman" w:cs="Times New Roman"/>
          <w:i/>
          <w:sz w:val="24"/>
          <w:szCs w:val="24"/>
          <w:shd w:val="clear" w:color="auto" w:fill="FFFFFF"/>
        </w:rPr>
        <w:t>Kontribusi Pemungutan Retribusi Daerah Terhadap Pendapatan Asli Daerah di Kota Parepare</w:t>
      </w:r>
      <w:r w:rsidRPr="006B6AA7">
        <w:rPr>
          <w:rFonts w:ascii="Times New Roman" w:hAnsi="Times New Roman" w:cs="Times New Roman"/>
          <w:sz w:val="24"/>
          <w:szCs w:val="24"/>
          <w:shd w:val="clear" w:color="auto" w:fill="FFFFFF"/>
        </w:rPr>
        <w:t>. Jurnal Ekonomi dan Bisnis. 2 (2), 63-68.</w:t>
      </w:r>
    </w:p>
    <w:p w:rsidR="006B6AA7" w:rsidRPr="006B6AA7" w:rsidRDefault="006B6AA7" w:rsidP="006B6AA7">
      <w:pPr>
        <w:spacing w:after="0" w:line="360" w:lineRule="auto"/>
        <w:ind w:left="567" w:hanging="567"/>
        <w:jc w:val="both"/>
        <w:rPr>
          <w:rFonts w:ascii="Times New Roman" w:hAnsi="Times New Roman" w:cs="Times New Roman"/>
          <w:sz w:val="24"/>
          <w:szCs w:val="24"/>
          <w:shd w:val="clear" w:color="auto" w:fill="FFFFFF"/>
        </w:rPr>
      </w:pPr>
      <w:r w:rsidRPr="006B6AA7">
        <w:rPr>
          <w:rFonts w:ascii="Times New Roman" w:hAnsi="Times New Roman" w:cs="Times New Roman"/>
          <w:sz w:val="24"/>
          <w:szCs w:val="24"/>
        </w:rPr>
        <w:t xml:space="preserve">Wijaya, Rendi. 2019. </w:t>
      </w:r>
      <w:r w:rsidRPr="006B6AA7">
        <w:rPr>
          <w:rFonts w:ascii="Times New Roman" w:hAnsi="Times New Roman" w:cs="Times New Roman"/>
          <w:i/>
          <w:sz w:val="24"/>
          <w:szCs w:val="24"/>
        </w:rPr>
        <w:t>Analisis Kontribusi Pajak Hiburan Terhadap Pendapatan Asli Daerah (PAD) Kota Palembang</w:t>
      </w:r>
      <w:r w:rsidRPr="006B6AA7">
        <w:rPr>
          <w:rFonts w:ascii="Times New Roman" w:hAnsi="Times New Roman" w:cs="Times New Roman"/>
          <w:sz w:val="24"/>
          <w:szCs w:val="24"/>
        </w:rPr>
        <w:t>. Jurnal Media Wahana Ekonomika. 16 (2), 140-148.</w:t>
      </w:r>
    </w:p>
    <w:p w:rsidR="006B6AA7" w:rsidRPr="006B6AA7" w:rsidRDefault="006B6AA7" w:rsidP="006B6AA7">
      <w:pPr>
        <w:pStyle w:val="Default"/>
        <w:spacing w:line="360" w:lineRule="auto"/>
        <w:jc w:val="both"/>
        <w:rPr>
          <w:rFonts w:ascii="Times New Roman" w:hAnsi="Times New Roman" w:cs="Times New Roman"/>
        </w:rPr>
      </w:pPr>
      <w:r w:rsidRPr="006B6AA7">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5FFE962C" wp14:editId="44D3FF8F">
                <wp:simplePos x="0" y="0"/>
                <wp:positionH relativeFrom="column">
                  <wp:posOffset>9525</wp:posOffset>
                </wp:positionH>
                <wp:positionV relativeFrom="paragraph">
                  <wp:posOffset>237490</wp:posOffset>
                </wp:positionV>
                <wp:extent cx="7715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20B40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8.7pt" to="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" strokecolor="black [3200]" strokeweight="1.5pt">
                <v:stroke joinstyle="miter"/>
              </v:line>
            </w:pict>
          </mc:Fallback>
        </mc:AlternateContent>
      </w:r>
      <w:r w:rsidRPr="006B6AA7">
        <w:rPr>
          <w:rFonts w:ascii="Times New Roman" w:hAnsi="Times New Roman" w:cs="Times New Roman"/>
        </w:rPr>
        <w:t xml:space="preserve">                       UU No. 33 Tahun 2004 tentang Perimbangan Keuangan antara Pemerintah Pusat dan daerah.</w:t>
      </w:r>
    </w:p>
    <w:p w:rsidR="006B6AA7" w:rsidRPr="006B6AA7" w:rsidRDefault="006B6AA7" w:rsidP="006B6AA7">
      <w:pPr>
        <w:pStyle w:val="Default"/>
        <w:spacing w:line="360" w:lineRule="auto"/>
        <w:jc w:val="both"/>
        <w:rPr>
          <w:rFonts w:ascii="Times New Roman" w:hAnsi="Times New Roman" w:cs="Times New Roman"/>
        </w:rPr>
      </w:pPr>
      <w:r w:rsidRPr="006B6AA7">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13FFE82B" wp14:editId="5B7A7D94">
                <wp:simplePos x="0" y="0"/>
                <wp:positionH relativeFrom="column">
                  <wp:posOffset>9525</wp:posOffset>
                </wp:positionH>
                <wp:positionV relativeFrom="paragraph">
                  <wp:posOffset>128270</wp:posOffset>
                </wp:positionV>
                <wp:extent cx="7715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C6DF0B"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1pt" to="6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" strokecolor="black [3200]" strokeweight="1.5pt">
                <v:stroke joinstyle="miter"/>
              </v:line>
            </w:pict>
          </mc:Fallback>
        </mc:AlternateContent>
      </w:r>
      <w:r w:rsidRPr="006B6AA7">
        <w:rPr>
          <w:rFonts w:ascii="Times New Roman" w:hAnsi="Times New Roman" w:cs="Times New Roman"/>
        </w:rPr>
        <w:t xml:space="preserve">                      UU No. 28 Tahun 2009 tentang Pajak Daerah dan Retribusi Daerah.</w:t>
      </w:r>
    </w:p>
    <w:p w:rsidR="006D5187" w:rsidRPr="006B6AA7" w:rsidRDefault="006D5187" w:rsidP="006B6AA7">
      <w:pPr>
        <w:spacing w:line="240" w:lineRule="auto"/>
        <w:jc w:val="both"/>
        <w:rPr>
          <w:rFonts w:ascii="Times New Roman" w:hAnsi="Times New Roman" w:cs="Times New Roman"/>
          <w:sz w:val="24"/>
          <w:szCs w:val="24"/>
        </w:rPr>
      </w:pPr>
    </w:p>
    <w:p w:rsidR="001F154C" w:rsidRPr="006B6AA7" w:rsidRDefault="001F154C" w:rsidP="006B6AA7">
      <w:pPr>
        <w:spacing w:line="240" w:lineRule="auto"/>
        <w:jc w:val="both"/>
        <w:rPr>
          <w:rFonts w:ascii="Times New Roman" w:hAnsi="Times New Roman" w:cs="Times New Roman"/>
          <w:sz w:val="24"/>
          <w:szCs w:val="24"/>
        </w:rPr>
      </w:pPr>
    </w:p>
    <w:p w:rsidR="009B2488" w:rsidRPr="006B6AA7" w:rsidRDefault="009B2488" w:rsidP="006B6AA7">
      <w:pPr>
        <w:spacing w:line="240" w:lineRule="auto"/>
        <w:jc w:val="both"/>
        <w:rPr>
          <w:rFonts w:ascii="Times New Roman" w:hAnsi="Times New Roman" w:cs="Times New Roman"/>
          <w:sz w:val="24"/>
          <w:szCs w:val="24"/>
        </w:rPr>
      </w:pPr>
    </w:p>
    <w:p w:rsidR="007D541F" w:rsidRPr="006B6AA7" w:rsidRDefault="007D541F" w:rsidP="006B6AA7">
      <w:pPr>
        <w:spacing w:line="240" w:lineRule="auto"/>
        <w:jc w:val="both"/>
        <w:rPr>
          <w:rFonts w:ascii="Times New Roman" w:hAnsi="Times New Roman" w:cs="Times New Roman"/>
          <w:sz w:val="24"/>
          <w:szCs w:val="24"/>
        </w:rPr>
      </w:pPr>
      <w:r w:rsidRPr="006B6AA7">
        <w:rPr>
          <w:rFonts w:ascii="Times New Roman" w:hAnsi="Times New Roman" w:cs="Times New Roman"/>
          <w:sz w:val="24"/>
          <w:szCs w:val="24"/>
        </w:rPr>
        <w:tab/>
      </w:r>
    </w:p>
    <w:p w:rsidR="006B3078" w:rsidRPr="006B6AA7" w:rsidRDefault="006B3078" w:rsidP="006B6AA7">
      <w:pPr>
        <w:spacing w:line="240" w:lineRule="auto"/>
        <w:jc w:val="both"/>
        <w:rPr>
          <w:rFonts w:ascii="Times New Roman" w:hAnsi="Times New Roman" w:cs="Times New Roman"/>
          <w:sz w:val="24"/>
          <w:szCs w:val="24"/>
        </w:rPr>
      </w:pPr>
    </w:p>
    <w:sectPr w:rsidR="006B3078" w:rsidRPr="006B6AA7" w:rsidSect="00CB44EE">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0E" w:rsidRDefault="0032160E" w:rsidP="00C528AE">
      <w:pPr>
        <w:spacing w:after="0" w:line="240" w:lineRule="auto"/>
      </w:pPr>
      <w:r>
        <w:separator/>
      </w:r>
    </w:p>
  </w:endnote>
  <w:endnote w:type="continuationSeparator" w:id="0">
    <w:p w:rsidR="0032160E" w:rsidRDefault="0032160E" w:rsidP="00C5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65100"/>
      <w:docPartObj>
        <w:docPartGallery w:val="Page Numbers (Bottom of Page)"/>
        <w:docPartUnique/>
      </w:docPartObj>
    </w:sdtPr>
    <w:sdtEndPr>
      <w:rPr>
        <w:noProof/>
      </w:rPr>
    </w:sdtEndPr>
    <w:sdtContent>
      <w:p w:rsidR="00C528AE" w:rsidRDefault="00C528AE">
        <w:pPr>
          <w:pStyle w:val="Footer"/>
          <w:jc w:val="center"/>
        </w:pPr>
        <w:r>
          <w:fldChar w:fldCharType="begin"/>
        </w:r>
        <w:r>
          <w:instrText xml:space="preserve"> PAGE   \* MERGEFORMAT </w:instrText>
        </w:r>
        <w:r>
          <w:fldChar w:fldCharType="separate"/>
        </w:r>
        <w:r w:rsidR="0061342A">
          <w:rPr>
            <w:noProof/>
          </w:rPr>
          <w:t>1</w:t>
        </w:r>
        <w:r>
          <w:rPr>
            <w:noProof/>
          </w:rPr>
          <w:fldChar w:fldCharType="end"/>
        </w:r>
      </w:p>
    </w:sdtContent>
  </w:sdt>
  <w:p w:rsidR="00C528AE" w:rsidRDefault="00C528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0E" w:rsidRDefault="0032160E" w:rsidP="00C528AE">
      <w:pPr>
        <w:spacing w:after="0" w:line="240" w:lineRule="auto"/>
      </w:pPr>
      <w:r>
        <w:separator/>
      </w:r>
    </w:p>
  </w:footnote>
  <w:footnote w:type="continuationSeparator" w:id="0">
    <w:p w:rsidR="0032160E" w:rsidRDefault="0032160E" w:rsidP="00C5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075"/>
    <w:multiLevelType w:val="hybridMultilevel"/>
    <w:tmpl w:val="63CE6F42"/>
    <w:lvl w:ilvl="0" w:tplc="CD7CB680">
      <w:start w:val="1"/>
      <w:numFmt w:val="decimal"/>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E83FB8"/>
    <w:multiLevelType w:val="multilevel"/>
    <w:tmpl w:val="F4C49B0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lowerLetter"/>
      <w:lvlText w:val="%2."/>
      <w:lvlJc w:val="left"/>
      <w:pPr>
        <w:ind w:left="1647" w:hanging="360"/>
      </w:pPr>
      <w:rPr>
        <w:rFonts w:ascii="Times New Roman" w:hAnsi="Times New Roman" w:cs="Times New Roman" w:hint="default"/>
        <w:sz w:val="24"/>
        <w:szCs w:val="24"/>
      </w:rPr>
    </w:lvl>
    <w:lvl w:ilvl="2">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FCE7FD7"/>
    <w:multiLevelType w:val="hybridMultilevel"/>
    <w:tmpl w:val="11F4FCAA"/>
    <w:lvl w:ilvl="0" w:tplc="37CE356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15:restartNumberingAfterBreak="0">
    <w:nsid w:val="18C6067D"/>
    <w:multiLevelType w:val="hybridMultilevel"/>
    <w:tmpl w:val="27F64DA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A090507"/>
    <w:multiLevelType w:val="hybridMultilevel"/>
    <w:tmpl w:val="2F342BE0"/>
    <w:lvl w:ilvl="0" w:tplc="B68830A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E2F16EE"/>
    <w:multiLevelType w:val="hybridMultilevel"/>
    <w:tmpl w:val="142C3BF2"/>
    <w:lvl w:ilvl="0" w:tplc="D46CB5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09A64A8"/>
    <w:multiLevelType w:val="hybridMultilevel"/>
    <w:tmpl w:val="D0141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D258D5"/>
    <w:multiLevelType w:val="hybridMultilevel"/>
    <w:tmpl w:val="33D03050"/>
    <w:lvl w:ilvl="0" w:tplc="6C7AF6C4">
      <w:start w:val="1"/>
      <w:numFmt w:val="decimal"/>
      <w:lvlText w:val="%1."/>
      <w:lvlJc w:val="left"/>
      <w:pPr>
        <w:ind w:left="1856" w:hanging="360"/>
      </w:pPr>
      <w:rPr>
        <w:rFonts w:hint="default"/>
      </w:rPr>
    </w:lvl>
    <w:lvl w:ilvl="1" w:tplc="04210019">
      <w:start w:val="1"/>
      <w:numFmt w:val="lowerLetter"/>
      <w:lvlText w:val="%2."/>
      <w:lvlJc w:val="left"/>
      <w:pPr>
        <w:ind w:left="2576" w:hanging="360"/>
      </w:pPr>
    </w:lvl>
    <w:lvl w:ilvl="2" w:tplc="9FC4AAF8">
      <w:start w:val="1"/>
      <w:numFmt w:val="decimal"/>
      <w:lvlText w:val="%3."/>
      <w:lvlJc w:val="right"/>
      <w:pPr>
        <w:ind w:left="3296" w:hanging="180"/>
      </w:pPr>
      <w:rPr>
        <w:rFonts w:ascii="Times New Roman" w:eastAsiaTheme="minorHAnsi" w:hAnsi="Times New Roman" w:cs="Times New Roman"/>
      </w:r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8" w15:restartNumberingAfterBreak="0">
    <w:nsid w:val="2A275479"/>
    <w:multiLevelType w:val="hybridMultilevel"/>
    <w:tmpl w:val="088A09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4017F6"/>
    <w:multiLevelType w:val="hybridMultilevel"/>
    <w:tmpl w:val="EAA8C90C"/>
    <w:lvl w:ilvl="0" w:tplc="4B6840F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72847D1"/>
    <w:multiLevelType w:val="hybridMultilevel"/>
    <w:tmpl w:val="FABE0EC0"/>
    <w:lvl w:ilvl="0" w:tplc="38322B86">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3F817826"/>
    <w:multiLevelType w:val="hybridMultilevel"/>
    <w:tmpl w:val="422AD8A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03A37B0"/>
    <w:multiLevelType w:val="hybridMultilevel"/>
    <w:tmpl w:val="ED06AF46"/>
    <w:lvl w:ilvl="0" w:tplc="C17A12C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1CA00F0"/>
    <w:multiLevelType w:val="hybridMultilevel"/>
    <w:tmpl w:val="0A2EC96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93F061E"/>
    <w:multiLevelType w:val="hybridMultilevel"/>
    <w:tmpl w:val="BCD4BDB2"/>
    <w:lvl w:ilvl="0" w:tplc="85A8046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EC16C748">
      <w:start w:val="1"/>
      <w:numFmt w:val="decimal"/>
      <w:lvlText w:val="%3)"/>
      <w:lvlJc w:val="right"/>
      <w:pPr>
        <w:ind w:left="3240" w:hanging="180"/>
      </w:pPr>
      <w:rPr>
        <w:rFonts w:ascii="Times New Roman" w:eastAsiaTheme="minorHAnsi" w:hAnsi="Times New Roman" w:cs="Times New Roman"/>
      </w:rPr>
    </w:lvl>
    <w:lvl w:ilvl="3" w:tplc="529C80B4">
      <w:start w:val="1"/>
      <w:numFmt w:val="lowerLetter"/>
      <w:lvlText w:val="%4)"/>
      <w:lvlJc w:val="left"/>
      <w:pPr>
        <w:ind w:left="3960" w:hanging="360"/>
      </w:pPr>
      <w:rPr>
        <w:rFonts w:ascii="Times New Roman" w:eastAsiaTheme="minorEastAsia" w:hAnsi="Times New Roman" w:cs="Times New Roman"/>
      </w:rPr>
    </w:lvl>
    <w:lvl w:ilvl="4" w:tplc="CA56CBC4">
      <w:start w:val="1"/>
      <w:numFmt w:val="upperLetter"/>
      <w:lvlText w:val="%5."/>
      <w:lvlJc w:val="left"/>
      <w:pPr>
        <w:ind w:left="502" w:hanging="360"/>
      </w:pPr>
      <w:rPr>
        <w:rFonts w:hint="default"/>
        <w:b/>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5F5B72C8"/>
    <w:multiLevelType w:val="hybridMultilevel"/>
    <w:tmpl w:val="8EACCCD8"/>
    <w:lvl w:ilvl="0" w:tplc="0AD856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7DE92839"/>
    <w:multiLevelType w:val="hybridMultilevel"/>
    <w:tmpl w:val="83F49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0"/>
  </w:num>
  <w:num w:numId="5">
    <w:abstractNumId w:val="8"/>
  </w:num>
  <w:num w:numId="6">
    <w:abstractNumId w:val="15"/>
  </w:num>
  <w:num w:numId="7">
    <w:abstractNumId w:val="4"/>
  </w:num>
  <w:num w:numId="8">
    <w:abstractNumId w:val="2"/>
  </w:num>
  <w:num w:numId="9">
    <w:abstractNumId w:val="3"/>
  </w:num>
  <w:num w:numId="10">
    <w:abstractNumId w:val="7"/>
  </w:num>
  <w:num w:numId="11">
    <w:abstractNumId w:val="13"/>
  </w:num>
  <w:num w:numId="12">
    <w:abstractNumId w:val="11"/>
  </w:num>
  <w:num w:numId="13">
    <w:abstractNumId w:val="1"/>
  </w:num>
  <w:num w:numId="14">
    <w:abstractNumId w:val="9"/>
  </w:num>
  <w:num w:numId="15">
    <w:abstractNumId w:val="1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01"/>
    <w:rsid w:val="00065F7F"/>
    <w:rsid w:val="00067B8B"/>
    <w:rsid w:val="00082910"/>
    <w:rsid w:val="000B10BC"/>
    <w:rsid w:val="000E4A21"/>
    <w:rsid w:val="000F669A"/>
    <w:rsid w:val="001070EA"/>
    <w:rsid w:val="00112B43"/>
    <w:rsid w:val="00133488"/>
    <w:rsid w:val="00154EA6"/>
    <w:rsid w:val="00162B9A"/>
    <w:rsid w:val="00184EBD"/>
    <w:rsid w:val="001931E2"/>
    <w:rsid w:val="001D6A27"/>
    <w:rsid w:val="001E2F70"/>
    <w:rsid w:val="001F154C"/>
    <w:rsid w:val="001F5CC1"/>
    <w:rsid w:val="002069F4"/>
    <w:rsid w:val="00255E02"/>
    <w:rsid w:val="00310EFF"/>
    <w:rsid w:val="0031267C"/>
    <w:rsid w:val="0032160E"/>
    <w:rsid w:val="003524E9"/>
    <w:rsid w:val="0036729F"/>
    <w:rsid w:val="00374DFF"/>
    <w:rsid w:val="003A646C"/>
    <w:rsid w:val="003B3F83"/>
    <w:rsid w:val="003B54C3"/>
    <w:rsid w:val="003C45E4"/>
    <w:rsid w:val="003F670B"/>
    <w:rsid w:val="0041515C"/>
    <w:rsid w:val="0044389A"/>
    <w:rsid w:val="004712E4"/>
    <w:rsid w:val="00480BAE"/>
    <w:rsid w:val="00484599"/>
    <w:rsid w:val="004878C6"/>
    <w:rsid w:val="004944AE"/>
    <w:rsid w:val="004A2DFC"/>
    <w:rsid w:val="004A61DD"/>
    <w:rsid w:val="004B54D0"/>
    <w:rsid w:val="004F277D"/>
    <w:rsid w:val="004F3ED9"/>
    <w:rsid w:val="00557315"/>
    <w:rsid w:val="00565FC3"/>
    <w:rsid w:val="005771E8"/>
    <w:rsid w:val="005C0DBD"/>
    <w:rsid w:val="00611EE4"/>
    <w:rsid w:val="0061342A"/>
    <w:rsid w:val="0062778E"/>
    <w:rsid w:val="00637D71"/>
    <w:rsid w:val="00654529"/>
    <w:rsid w:val="00657EF8"/>
    <w:rsid w:val="00667752"/>
    <w:rsid w:val="00683246"/>
    <w:rsid w:val="006A30A4"/>
    <w:rsid w:val="006A6BC7"/>
    <w:rsid w:val="006B3078"/>
    <w:rsid w:val="006B6AA7"/>
    <w:rsid w:val="006C569D"/>
    <w:rsid w:val="006D5187"/>
    <w:rsid w:val="006E1C5E"/>
    <w:rsid w:val="006E3071"/>
    <w:rsid w:val="00755E41"/>
    <w:rsid w:val="00771E9E"/>
    <w:rsid w:val="007C6688"/>
    <w:rsid w:val="007D541F"/>
    <w:rsid w:val="00832D79"/>
    <w:rsid w:val="008453A8"/>
    <w:rsid w:val="00881D0D"/>
    <w:rsid w:val="00883F4D"/>
    <w:rsid w:val="008864A7"/>
    <w:rsid w:val="008A2B1E"/>
    <w:rsid w:val="008B0D16"/>
    <w:rsid w:val="008B4F55"/>
    <w:rsid w:val="008B6D5C"/>
    <w:rsid w:val="0092282E"/>
    <w:rsid w:val="00944956"/>
    <w:rsid w:val="00961387"/>
    <w:rsid w:val="00965BFC"/>
    <w:rsid w:val="00977967"/>
    <w:rsid w:val="0099671E"/>
    <w:rsid w:val="009B2488"/>
    <w:rsid w:val="009D0F4A"/>
    <w:rsid w:val="009D7762"/>
    <w:rsid w:val="009E0F87"/>
    <w:rsid w:val="00A12304"/>
    <w:rsid w:val="00A35A54"/>
    <w:rsid w:val="00A42609"/>
    <w:rsid w:val="00A5653F"/>
    <w:rsid w:val="00A63410"/>
    <w:rsid w:val="00A73493"/>
    <w:rsid w:val="00A82FD9"/>
    <w:rsid w:val="00A871ED"/>
    <w:rsid w:val="00AA0C76"/>
    <w:rsid w:val="00AD7DFC"/>
    <w:rsid w:val="00AE6AEC"/>
    <w:rsid w:val="00B1627E"/>
    <w:rsid w:val="00BA2D1E"/>
    <w:rsid w:val="00BD013F"/>
    <w:rsid w:val="00BD08E4"/>
    <w:rsid w:val="00C008FA"/>
    <w:rsid w:val="00C1090B"/>
    <w:rsid w:val="00C31D28"/>
    <w:rsid w:val="00C365A7"/>
    <w:rsid w:val="00C528AE"/>
    <w:rsid w:val="00C87331"/>
    <w:rsid w:val="00CB44EE"/>
    <w:rsid w:val="00CE2865"/>
    <w:rsid w:val="00CE3978"/>
    <w:rsid w:val="00CE5F34"/>
    <w:rsid w:val="00CF5717"/>
    <w:rsid w:val="00D074F5"/>
    <w:rsid w:val="00D10BF3"/>
    <w:rsid w:val="00D3143E"/>
    <w:rsid w:val="00D35756"/>
    <w:rsid w:val="00D50905"/>
    <w:rsid w:val="00D512AD"/>
    <w:rsid w:val="00DB5F90"/>
    <w:rsid w:val="00DC29E3"/>
    <w:rsid w:val="00DF6324"/>
    <w:rsid w:val="00E04BAE"/>
    <w:rsid w:val="00E05166"/>
    <w:rsid w:val="00E4084E"/>
    <w:rsid w:val="00E51B4B"/>
    <w:rsid w:val="00E65602"/>
    <w:rsid w:val="00EC1501"/>
    <w:rsid w:val="00F41184"/>
    <w:rsid w:val="00F41981"/>
    <w:rsid w:val="00F4311B"/>
    <w:rsid w:val="00F51973"/>
    <w:rsid w:val="00F85CA2"/>
    <w:rsid w:val="00FB2610"/>
    <w:rsid w:val="00FC6FF5"/>
    <w:rsid w:val="00FE5C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3C58"/>
  <w15:chartTrackingRefBased/>
  <w15:docId w15:val="{8613C8ED-6787-4D46-97FA-472E5773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65BFC"/>
    <w:rPr>
      <w:color w:val="0563C1" w:themeColor="hyperlink"/>
      <w:u w:val="single"/>
    </w:rPr>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
    <w:basedOn w:val="Normal"/>
    <w:link w:val="ListParagraphChar"/>
    <w:uiPriority w:val="34"/>
    <w:qFormat/>
    <w:rsid w:val="00654529"/>
    <w:pPr>
      <w:ind w:left="720"/>
      <w:contextualSpacing/>
    </w:p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C1090B"/>
  </w:style>
  <w:style w:type="paragraph" w:styleId="Header">
    <w:name w:val="header"/>
    <w:basedOn w:val="Normal"/>
    <w:link w:val="HeaderChar"/>
    <w:uiPriority w:val="99"/>
    <w:unhideWhenUsed/>
    <w:rsid w:val="009D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F4A"/>
  </w:style>
  <w:style w:type="table" w:styleId="TableGrid">
    <w:name w:val="Table Grid"/>
    <w:basedOn w:val="TableNormal"/>
    <w:uiPriority w:val="39"/>
    <w:rsid w:val="00FB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2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8AE"/>
  </w:style>
  <w:style w:type="paragraph" w:styleId="BodyText">
    <w:name w:val="Body Text"/>
    <w:basedOn w:val="Normal"/>
    <w:link w:val="BodyTextChar"/>
    <w:uiPriority w:val="1"/>
    <w:qFormat/>
    <w:rsid w:val="008453A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453A8"/>
    <w:rPr>
      <w:rFonts w:ascii="Times New Roman" w:eastAsia="Times New Roman" w:hAnsi="Times New Roman" w:cs="Times New Roman"/>
      <w:sz w:val="24"/>
      <w:szCs w:val="24"/>
      <w:lang w:val="id"/>
    </w:rPr>
  </w:style>
  <w:style w:type="paragraph" w:customStyle="1" w:styleId="Default">
    <w:name w:val="Default"/>
    <w:rsid w:val="006B6AA7"/>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llandun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cp:lastModifiedBy>
  <cp:revision>2</cp:revision>
  <dcterms:created xsi:type="dcterms:W3CDTF">2021-02-04T15:24:00Z</dcterms:created>
  <dcterms:modified xsi:type="dcterms:W3CDTF">2021-02-04T15:24:00Z</dcterms:modified>
</cp:coreProperties>
</file>