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BF" w:rsidRPr="009C56BF" w:rsidRDefault="009C56BF" w:rsidP="009C56BF">
      <w:pPr>
        <w:spacing w:line="360" w:lineRule="auto"/>
        <w:jc w:val="center"/>
        <w:rPr>
          <w:rFonts w:ascii="Times New Roman" w:hAnsi="Times New Roman" w:cs="Times New Roman"/>
          <w:b/>
          <w:sz w:val="24"/>
          <w:szCs w:val="24"/>
        </w:rPr>
      </w:pPr>
      <w:bookmarkStart w:id="0" w:name="_GoBack"/>
      <w:bookmarkEnd w:id="0"/>
      <w:r w:rsidRPr="009C56BF">
        <w:rPr>
          <w:rFonts w:ascii="Times New Roman" w:hAnsi="Times New Roman" w:cs="Times New Roman"/>
          <w:b/>
          <w:sz w:val="24"/>
          <w:szCs w:val="24"/>
        </w:rPr>
        <w:t xml:space="preserve">PENGARUH PENGUNGKAPAN AKUNTANSI HIJAU DAN </w:t>
      </w:r>
      <w:r w:rsidRPr="009C56BF">
        <w:rPr>
          <w:rFonts w:ascii="Times New Roman" w:hAnsi="Times New Roman" w:cs="Times New Roman"/>
          <w:b/>
          <w:i/>
          <w:sz w:val="24"/>
          <w:szCs w:val="24"/>
        </w:rPr>
        <w:t>CORPORATE SOCIAL RESPONSIBILITY</w:t>
      </w:r>
      <w:r w:rsidRPr="009C56BF">
        <w:rPr>
          <w:rFonts w:ascii="Times New Roman" w:hAnsi="Times New Roman" w:cs="Times New Roman"/>
          <w:b/>
          <w:sz w:val="24"/>
          <w:szCs w:val="24"/>
        </w:rPr>
        <w:t xml:space="preserve"> TERHADAP PROFITABILITAS PADA PERUSAHAAN YANG TERDAFTAR DI BURSA EFEK INDONESIA SEKTOR </w:t>
      </w:r>
      <w:r w:rsidRPr="009C56BF">
        <w:rPr>
          <w:rFonts w:ascii="Times New Roman" w:hAnsi="Times New Roman" w:cs="Times New Roman"/>
          <w:b/>
          <w:i/>
          <w:sz w:val="24"/>
          <w:szCs w:val="24"/>
        </w:rPr>
        <w:t>CONSUMER GOOD</w:t>
      </w:r>
      <w:r w:rsidRPr="009C56BF">
        <w:rPr>
          <w:rFonts w:ascii="Times New Roman" w:hAnsi="Times New Roman" w:cs="Times New Roman"/>
          <w:b/>
          <w:sz w:val="24"/>
          <w:szCs w:val="24"/>
        </w:rPr>
        <w:t>S TAHUN 2015-2018</w:t>
      </w:r>
    </w:p>
    <w:p w:rsidR="00C040D4" w:rsidRPr="00083644" w:rsidRDefault="00C040D4" w:rsidP="00B065FB">
      <w:pPr>
        <w:spacing w:line="240" w:lineRule="auto"/>
        <w:jc w:val="center"/>
        <w:rPr>
          <w:rFonts w:ascii="Times New Roman" w:hAnsi="Times New Roman" w:cs="Times New Roman"/>
          <w:sz w:val="24"/>
          <w:szCs w:val="24"/>
        </w:rPr>
      </w:pPr>
    </w:p>
    <w:p w:rsidR="00E7000C" w:rsidRPr="00083644" w:rsidRDefault="00E7000C" w:rsidP="00083644">
      <w:pPr>
        <w:spacing w:line="240" w:lineRule="auto"/>
        <w:jc w:val="center"/>
        <w:rPr>
          <w:rFonts w:ascii="Times New Roman" w:hAnsi="Times New Roman" w:cs="Times New Roman"/>
          <w:b/>
          <w:sz w:val="24"/>
          <w:szCs w:val="24"/>
        </w:rPr>
      </w:pPr>
      <w:r w:rsidRPr="00083644">
        <w:rPr>
          <w:rFonts w:ascii="Times New Roman" w:hAnsi="Times New Roman" w:cs="Times New Roman"/>
          <w:b/>
          <w:sz w:val="24"/>
          <w:szCs w:val="24"/>
        </w:rPr>
        <w:t>Metta Diwya Kundalini</w:t>
      </w:r>
    </w:p>
    <w:p w:rsidR="00E7000C" w:rsidRPr="00083644" w:rsidRDefault="00E7000C" w:rsidP="00083644">
      <w:pPr>
        <w:spacing w:line="240" w:lineRule="auto"/>
        <w:jc w:val="center"/>
        <w:rPr>
          <w:rFonts w:ascii="Times New Roman" w:hAnsi="Times New Roman" w:cs="Times New Roman"/>
          <w:b/>
          <w:sz w:val="24"/>
          <w:szCs w:val="24"/>
        </w:rPr>
      </w:pPr>
    </w:p>
    <w:p w:rsidR="00E7000C" w:rsidRPr="00083644" w:rsidRDefault="00E7000C" w:rsidP="00083644">
      <w:pPr>
        <w:spacing w:line="240" w:lineRule="auto"/>
        <w:jc w:val="center"/>
        <w:rPr>
          <w:rFonts w:ascii="Times New Roman" w:hAnsi="Times New Roman" w:cs="Times New Roman"/>
          <w:b/>
          <w:sz w:val="24"/>
          <w:szCs w:val="24"/>
        </w:rPr>
      </w:pPr>
      <w:r w:rsidRPr="00083644">
        <w:rPr>
          <w:rFonts w:ascii="Times New Roman" w:hAnsi="Times New Roman" w:cs="Times New Roman"/>
          <w:b/>
          <w:sz w:val="24"/>
          <w:szCs w:val="24"/>
        </w:rPr>
        <w:t>Program Studi Akuntansi Fakultas Ekonomi</w:t>
      </w:r>
    </w:p>
    <w:p w:rsidR="00E7000C" w:rsidRPr="00083644" w:rsidRDefault="00E7000C" w:rsidP="00083644">
      <w:pPr>
        <w:spacing w:line="240" w:lineRule="auto"/>
        <w:jc w:val="center"/>
        <w:rPr>
          <w:rFonts w:ascii="Times New Roman" w:hAnsi="Times New Roman" w:cs="Times New Roman"/>
          <w:b/>
          <w:sz w:val="24"/>
          <w:szCs w:val="24"/>
        </w:rPr>
      </w:pPr>
      <w:r w:rsidRPr="00083644">
        <w:rPr>
          <w:rFonts w:ascii="Times New Roman" w:hAnsi="Times New Roman" w:cs="Times New Roman"/>
          <w:b/>
          <w:sz w:val="24"/>
          <w:szCs w:val="24"/>
        </w:rPr>
        <w:t>Universitas Mercu Buana Yogyakarta</w:t>
      </w:r>
    </w:p>
    <w:p w:rsidR="00E7000C" w:rsidRPr="00083644" w:rsidRDefault="00E7000C" w:rsidP="00083644">
      <w:pPr>
        <w:spacing w:line="240" w:lineRule="auto"/>
        <w:jc w:val="center"/>
        <w:rPr>
          <w:rFonts w:ascii="Times New Roman" w:hAnsi="Times New Roman" w:cs="Times New Roman"/>
          <w:b/>
          <w:sz w:val="24"/>
          <w:szCs w:val="24"/>
        </w:rPr>
      </w:pPr>
      <w:r w:rsidRPr="00083644">
        <w:rPr>
          <w:rFonts w:ascii="Times New Roman" w:hAnsi="Times New Roman" w:cs="Times New Roman"/>
          <w:b/>
          <w:sz w:val="24"/>
          <w:szCs w:val="24"/>
        </w:rPr>
        <w:t>Jl. Wates</w:t>
      </w:r>
      <w:r w:rsidR="00B34834" w:rsidRPr="00083644">
        <w:rPr>
          <w:rFonts w:ascii="Times New Roman" w:hAnsi="Times New Roman" w:cs="Times New Roman"/>
          <w:b/>
          <w:sz w:val="24"/>
          <w:szCs w:val="24"/>
        </w:rPr>
        <w:t xml:space="preserve"> Km.10 Yogyakarta 55753 Phone (0274) 6498211</w:t>
      </w:r>
    </w:p>
    <w:p w:rsidR="00B34834" w:rsidRPr="00083644" w:rsidRDefault="00B34834" w:rsidP="00083644">
      <w:pPr>
        <w:spacing w:line="240" w:lineRule="auto"/>
        <w:jc w:val="center"/>
        <w:rPr>
          <w:rFonts w:ascii="Times New Roman" w:hAnsi="Times New Roman" w:cs="Times New Roman"/>
          <w:b/>
          <w:sz w:val="24"/>
          <w:szCs w:val="24"/>
        </w:rPr>
      </w:pPr>
      <w:r w:rsidRPr="00083644">
        <w:rPr>
          <w:rFonts w:ascii="Times New Roman" w:hAnsi="Times New Roman" w:cs="Times New Roman"/>
          <w:b/>
          <w:sz w:val="24"/>
          <w:szCs w:val="24"/>
        </w:rPr>
        <w:t>Yogyakarta</w:t>
      </w:r>
    </w:p>
    <w:p w:rsidR="00B34834" w:rsidRPr="00083644" w:rsidRDefault="00B34834" w:rsidP="00083644">
      <w:pPr>
        <w:spacing w:line="240" w:lineRule="auto"/>
        <w:jc w:val="center"/>
        <w:rPr>
          <w:rFonts w:ascii="Times New Roman" w:hAnsi="Times New Roman" w:cs="Times New Roman"/>
          <w:b/>
          <w:sz w:val="24"/>
          <w:szCs w:val="24"/>
        </w:rPr>
      </w:pPr>
    </w:p>
    <w:p w:rsidR="00B34834" w:rsidRPr="00083644" w:rsidRDefault="00B34834" w:rsidP="00083644">
      <w:pPr>
        <w:spacing w:line="240" w:lineRule="auto"/>
        <w:jc w:val="center"/>
        <w:rPr>
          <w:rFonts w:ascii="Times New Roman" w:hAnsi="Times New Roman" w:cs="Times New Roman"/>
          <w:b/>
          <w:sz w:val="24"/>
          <w:szCs w:val="24"/>
        </w:rPr>
      </w:pPr>
      <w:r w:rsidRPr="00083644">
        <w:rPr>
          <w:rFonts w:ascii="Times New Roman" w:hAnsi="Times New Roman" w:cs="Times New Roman"/>
          <w:b/>
          <w:sz w:val="24"/>
          <w:szCs w:val="24"/>
        </w:rPr>
        <w:t>Abstrak</w:t>
      </w:r>
    </w:p>
    <w:p w:rsidR="006953A2" w:rsidRDefault="006953A2" w:rsidP="00B065FB">
      <w:pPr>
        <w:spacing w:line="240" w:lineRule="auto"/>
        <w:jc w:val="center"/>
        <w:rPr>
          <w:rFonts w:ascii="Times New Roman" w:hAnsi="Times New Roman" w:cs="Times New Roman"/>
          <w:b/>
          <w:sz w:val="24"/>
          <w:szCs w:val="24"/>
        </w:rPr>
      </w:pPr>
    </w:p>
    <w:p w:rsidR="00083644" w:rsidRDefault="00DD158D" w:rsidP="00FD61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w:t>
      </w:r>
      <w:r w:rsidR="005257E8">
        <w:rPr>
          <w:rFonts w:ascii="Times New Roman" w:hAnsi="Times New Roman" w:cs="Times New Roman"/>
          <w:sz w:val="24"/>
          <w:szCs w:val="24"/>
        </w:rPr>
        <w:t xml:space="preserve">terselenggaranya aktivitas operasional suatu </w:t>
      </w:r>
      <w:r>
        <w:rPr>
          <w:rFonts w:ascii="Times New Roman" w:hAnsi="Times New Roman" w:cs="Times New Roman"/>
          <w:sz w:val="24"/>
          <w:szCs w:val="24"/>
        </w:rPr>
        <w:t xml:space="preserve">perusahaan </w:t>
      </w:r>
      <w:r w:rsidR="005257E8">
        <w:rPr>
          <w:rFonts w:ascii="Times New Roman" w:hAnsi="Times New Roman" w:cs="Times New Roman"/>
          <w:sz w:val="24"/>
          <w:szCs w:val="24"/>
        </w:rPr>
        <w:t xml:space="preserve">adalah </w:t>
      </w:r>
      <w:r>
        <w:rPr>
          <w:rFonts w:ascii="Times New Roman" w:hAnsi="Times New Roman" w:cs="Times New Roman"/>
          <w:sz w:val="24"/>
          <w:szCs w:val="24"/>
        </w:rPr>
        <w:t>untuk mendapatkan keuntungan sebanyak-banyaknya dengan biaya serendah-rendahnya</w:t>
      </w:r>
      <w:r w:rsidR="005257E8">
        <w:rPr>
          <w:rFonts w:ascii="Times New Roman" w:hAnsi="Times New Roman" w:cs="Times New Roman"/>
          <w:sz w:val="24"/>
          <w:szCs w:val="24"/>
        </w:rPr>
        <w:t xml:space="preserve">. </w:t>
      </w:r>
      <w:r w:rsidR="00406BB6">
        <w:rPr>
          <w:rFonts w:ascii="Times New Roman" w:hAnsi="Times New Roman" w:cs="Times New Roman"/>
          <w:sz w:val="24"/>
          <w:szCs w:val="24"/>
        </w:rPr>
        <w:t xml:space="preserve">Tujuan seperti ini adalah wajar bagi setiap perusahaan. </w:t>
      </w:r>
      <w:r w:rsidR="00083644">
        <w:rPr>
          <w:rFonts w:ascii="Times New Roman" w:hAnsi="Times New Roman" w:cs="Times New Roman"/>
          <w:sz w:val="24"/>
          <w:szCs w:val="24"/>
        </w:rPr>
        <w:t>D</w:t>
      </w:r>
      <w:r w:rsidR="00406BB6">
        <w:rPr>
          <w:rFonts w:ascii="Times New Roman" w:hAnsi="Times New Roman" w:cs="Times New Roman"/>
          <w:sz w:val="24"/>
          <w:szCs w:val="24"/>
        </w:rPr>
        <w:t>engan tujuan seperti itu, keberadaan</w:t>
      </w:r>
      <w:r w:rsidR="00083644">
        <w:rPr>
          <w:rFonts w:ascii="Times New Roman" w:hAnsi="Times New Roman" w:cs="Times New Roman"/>
          <w:sz w:val="24"/>
          <w:szCs w:val="24"/>
        </w:rPr>
        <w:t xml:space="preserve"> perusahaan akan menimbulkan suatu dampak, </w:t>
      </w:r>
      <w:r w:rsidR="00406BB6">
        <w:rPr>
          <w:rFonts w:ascii="Times New Roman" w:hAnsi="Times New Roman" w:cs="Times New Roman"/>
          <w:sz w:val="24"/>
          <w:szCs w:val="24"/>
        </w:rPr>
        <w:t>baik langsung maupun tidak langsung</w:t>
      </w:r>
      <w:r w:rsidR="00083644">
        <w:rPr>
          <w:rFonts w:ascii="Times New Roman" w:hAnsi="Times New Roman" w:cs="Times New Roman"/>
          <w:sz w:val="24"/>
          <w:szCs w:val="24"/>
        </w:rPr>
        <w:t xml:space="preserve">, </w:t>
      </w:r>
      <w:r w:rsidR="00406BB6">
        <w:rPr>
          <w:rFonts w:ascii="Times New Roman" w:hAnsi="Times New Roman" w:cs="Times New Roman"/>
          <w:sz w:val="24"/>
          <w:szCs w:val="24"/>
        </w:rPr>
        <w:t>bagi masyarakat dan lingkungan sekitar perusahaan maupun yang lebih luas.</w:t>
      </w:r>
      <w:r w:rsidR="002B587E">
        <w:rPr>
          <w:rFonts w:ascii="Times New Roman" w:hAnsi="Times New Roman" w:cs="Times New Roman"/>
          <w:sz w:val="24"/>
          <w:szCs w:val="24"/>
        </w:rPr>
        <w:t xml:space="preserve"> </w:t>
      </w:r>
    </w:p>
    <w:p w:rsidR="006953A2" w:rsidRDefault="00083644" w:rsidP="00FD6169">
      <w:pPr>
        <w:spacing w:line="240" w:lineRule="auto"/>
        <w:jc w:val="both"/>
        <w:rPr>
          <w:rFonts w:ascii="Times New Roman" w:hAnsi="Times New Roman" w:cs="Times New Roman"/>
          <w:sz w:val="24"/>
          <w:szCs w:val="24"/>
        </w:rPr>
      </w:pPr>
      <w:r>
        <w:rPr>
          <w:rFonts w:ascii="Times New Roman" w:hAnsi="Times New Roman" w:cs="Times New Roman"/>
          <w:sz w:val="24"/>
          <w:szCs w:val="24"/>
        </w:rPr>
        <w:t>Akhir-akhir ini isu ramah lingkungan terus digaungkan oleh kelompok pemerhati lingkungan</w:t>
      </w:r>
      <w:r w:rsidR="00DA2421">
        <w:rPr>
          <w:rFonts w:ascii="Times New Roman" w:hAnsi="Times New Roman" w:cs="Times New Roman"/>
          <w:sz w:val="24"/>
          <w:szCs w:val="24"/>
        </w:rPr>
        <w:t xml:space="preserve"> dengan menyorot perusahaan-perusahaan </w:t>
      </w:r>
      <w:r w:rsidR="00DA2421">
        <w:rPr>
          <w:rFonts w:ascii="Times New Roman" w:hAnsi="Times New Roman" w:cs="Times New Roman"/>
          <w:i/>
          <w:sz w:val="24"/>
          <w:szCs w:val="24"/>
        </w:rPr>
        <w:t xml:space="preserve">go public </w:t>
      </w:r>
      <w:r w:rsidR="00DA2421">
        <w:rPr>
          <w:rFonts w:ascii="Times New Roman" w:hAnsi="Times New Roman" w:cs="Times New Roman"/>
          <w:sz w:val="24"/>
          <w:szCs w:val="24"/>
        </w:rPr>
        <w:t xml:space="preserve">agar lebih peduli dengan lingkungan serta kesejahteraan </w:t>
      </w:r>
      <w:r>
        <w:rPr>
          <w:rFonts w:ascii="Times New Roman" w:hAnsi="Times New Roman" w:cs="Times New Roman"/>
          <w:sz w:val="24"/>
          <w:szCs w:val="24"/>
        </w:rPr>
        <w:t>m</w:t>
      </w:r>
      <w:r w:rsidR="00772627">
        <w:rPr>
          <w:rFonts w:ascii="Times New Roman" w:hAnsi="Times New Roman" w:cs="Times New Roman"/>
          <w:sz w:val="24"/>
          <w:szCs w:val="24"/>
        </w:rPr>
        <w:t xml:space="preserve">asyarakat </w:t>
      </w:r>
      <w:r w:rsidR="00DA2421">
        <w:rPr>
          <w:rFonts w:ascii="Times New Roman" w:hAnsi="Times New Roman" w:cs="Times New Roman"/>
          <w:sz w:val="24"/>
          <w:szCs w:val="24"/>
        </w:rPr>
        <w:t xml:space="preserve">terdampak dari operasional perusahaan. Pemerintah juga telah mengeluarkan beberapa peraturan yang mewajibkan perusahaan-perusahaan terbuka untuk mengadakan program-program dengan tujuan yang baik bagi kelestarian lingkungan dan </w:t>
      </w:r>
      <w:r w:rsidR="003C1F2A">
        <w:rPr>
          <w:rFonts w:ascii="Times New Roman" w:hAnsi="Times New Roman" w:cs="Times New Roman"/>
          <w:sz w:val="24"/>
          <w:szCs w:val="24"/>
        </w:rPr>
        <w:t xml:space="preserve">kesejahteraan masyarakat. </w:t>
      </w:r>
      <w:r w:rsidR="00772627">
        <w:rPr>
          <w:rFonts w:ascii="Times New Roman" w:hAnsi="Times New Roman" w:cs="Times New Roman"/>
          <w:sz w:val="24"/>
          <w:szCs w:val="24"/>
        </w:rPr>
        <w:t>Perusahaan dituntut untuk mulai ber</w:t>
      </w:r>
      <w:r w:rsidR="00DD158D">
        <w:rPr>
          <w:rFonts w:ascii="Times New Roman" w:hAnsi="Times New Roman" w:cs="Times New Roman"/>
          <w:sz w:val="24"/>
          <w:szCs w:val="24"/>
        </w:rPr>
        <w:t>t</w:t>
      </w:r>
      <w:r w:rsidR="00772627">
        <w:rPr>
          <w:rFonts w:ascii="Times New Roman" w:hAnsi="Times New Roman" w:cs="Times New Roman"/>
          <w:sz w:val="24"/>
          <w:szCs w:val="24"/>
        </w:rPr>
        <w:t xml:space="preserve">anggungjawab terhadap dampak aktivitas perusahaan </w:t>
      </w:r>
      <w:r w:rsidR="003C1F2A">
        <w:rPr>
          <w:rFonts w:ascii="Times New Roman" w:hAnsi="Times New Roman" w:cs="Times New Roman"/>
          <w:sz w:val="24"/>
          <w:szCs w:val="24"/>
        </w:rPr>
        <w:t>beserta pengolahan kembali limbah produk akhir yang ada di masyarakat. Tuntutan ini dijawab oleh perusahaan-perusahaan sektor barang konsumsi yang secara konsisten memberikan kontribusinya bagi lingkungan, sosial dan masyarakat.</w:t>
      </w:r>
    </w:p>
    <w:p w:rsidR="00150A39" w:rsidRDefault="00150A39" w:rsidP="00FD61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Data yang digunakan dalam penelitian ini adalah data sekunder dengan jumlah sampel sebanyak 72. Hasil penelitian ini menunjukkan bahwa pengungkapan akuntansi hijau </w:t>
      </w:r>
      <w:r w:rsidR="004773DB">
        <w:rPr>
          <w:rFonts w:ascii="Times New Roman" w:hAnsi="Times New Roman" w:cs="Times New Roman"/>
          <w:sz w:val="24"/>
          <w:szCs w:val="24"/>
        </w:rPr>
        <w:t xml:space="preserve">dan CSR bersama-sama </w:t>
      </w:r>
      <w:r>
        <w:rPr>
          <w:rFonts w:ascii="Times New Roman" w:hAnsi="Times New Roman" w:cs="Times New Roman"/>
          <w:sz w:val="24"/>
          <w:szCs w:val="24"/>
        </w:rPr>
        <w:t>berpengaruh terhadap ROA</w:t>
      </w:r>
      <w:r w:rsidR="004773DB">
        <w:rPr>
          <w:rFonts w:ascii="Times New Roman" w:hAnsi="Times New Roman" w:cs="Times New Roman"/>
          <w:sz w:val="24"/>
          <w:szCs w:val="24"/>
        </w:rPr>
        <w:t>. Secara parsial, akuntansi hijau berpengaruh terhadap ROA, namun CSR tidak berpengaruh terhadap ROA.</w:t>
      </w:r>
    </w:p>
    <w:p w:rsidR="00FD6169" w:rsidRDefault="00FD6169" w:rsidP="00B065FB">
      <w:pPr>
        <w:spacing w:line="240" w:lineRule="auto"/>
        <w:jc w:val="both"/>
        <w:rPr>
          <w:rFonts w:ascii="Times New Roman" w:hAnsi="Times New Roman" w:cs="Times New Roman"/>
          <w:sz w:val="24"/>
          <w:szCs w:val="24"/>
        </w:rPr>
      </w:pPr>
    </w:p>
    <w:p w:rsidR="005257E8" w:rsidRDefault="005257E8" w:rsidP="00B065FB">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akuntansi hijau, CSR, profitabilitas ROA</w:t>
      </w:r>
    </w:p>
    <w:p w:rsidR="00D55D88" w:rsidRDefault="00D55D88" w:rsidP="00D55D88">
      <w:pPr>
        <w:spacing w:line="240" w:lineRule="auto"/>
        <w:jc w:val="both"/>
        <w:rPr>
          <w:rFonts w:ascii="Times New Roman" w:hAnsi="Times New Roman" w:cs="Times New Roman"/>
          <w:sz w:val="24"/>
          <w:szCs w:val="24"/>
          <w:lang w:val="en"/>
        </w:rPr>
      </w:pPr>
    </w:p>
    <w:p w:rsidR="00D55D88" w:rsidRDefault="00D55D88" w:rsidP="00B065FB">
      <w:pPr>
        <w:spacing w:line="240" w:lineRule="auto"/>
        <w:jc w:val="both"/>
        <w:rPr>
          <w:rFonts w:ascii="Times New Roman" w:hAnsi="Times New Roman" w:cs="Times New Roman"/>
          <w:sz w:val="24"/>
          <w:szCs w:val="24"/>
        </w:rPr>
      </w:pPr>
    </w:p>
    <w:p w:rsidR="005257E8" w:rsidRPr="006953A2" w:rsidRDefault="005257E8" w:rsidP="00B065FB">
      <w:pPr>
        <w:spacing w:line="240" w:lineRule="auto"/>
        <w:jc w:val="both"/>
        <w:rPr>
          <w:rFonts w:ascii="Times New Roman" w:hAnsi="Times New Roman" w:cs="Times New Roman"/>
          <w:sz w:val="24"/>
          <w:szCs w:val="24"/>
        </w:rPr>
      </w:pPr>
    </w:p>
    <w:p w:rsidR="002273B6" w:rsidRPr="00FD6169" w:rsidRDefault="00B34834" w:rsidP="002273B6">
      <w:pPr>
        <w:pStyle w:val="ListParagraph"/>
        <w:numPr>
          <w:ilvl w:val="0"/>
          <w:numId w:val="15"/>
        </w:numPr>
        <w:spacing w:line="240" w:lineRule="auto"/>
        <w:ind w:left="426"/>
        <w:rPr>
          <w:rFonts w:ascii="Times New Roman" w:hAnsi="Times New Roman" w:cs="Times New Roman"/>
          <w:b/>
          <w:sz w:val="24"/>
          <w:szCs w:val="24"/>
        </w:rPr>
      </w:pPr>
      <w:r w:rsidRPr="00FD6169">
        <w:rPr>
          <w:rFonts w:ascii="Times New Roman" w:hAnsi="Times New Roman" w:cs="Times New Roman"/>
          <w:b/>
          <w:sz w:val="24"/>
          <w:szCs w:val="24"/>
        </w:rPr>
        <w:lastRenderedPageBreak/>
        <w:t>PENDAHULUAN</w:t>
      </w:r>
    </w:p>
    <w:p w:rsidR="002273B6" w:rsidRPr="00FD6169" w:rsidRDefault="00CE2EDD" w:rsidP="002273B6">
      <w:pPr>
        <w:pStyle w:val="ListParagraph"/>
        <w:numPr>
          <w:ilvl w:val="1"/>
          <w:numId w:val="15"/>
        </w:numPr>
        <w:spacing w:line="240" w:lineRule="auto"/>
        <w:rPr>
          <w:rFonts w:ascii="Times New Roman" w:hAnsi="Times New Roman" w:cs="Times New Roman"/>
          <w:b/>
          <w:sz w:val="24"/>
          <w:szCs w:val="24"/>
        </w:rPr>
      </w:pPr>
      <w:r w:rsidRPr="00FD6169">
        <w:rPr>
          <w:rFonts w:ascii="Times New Roman" w:hAnsi="Times New Roman" w:cs="Times New Roman"/>
          <w:b/>
          <w:sz w:val="24"/>
          <w:szCs w:val="24"/>
        </w:rPr>
        <w:t>Latar Belakang</w:t>
      </w:r>
    </w:p>
    <w:p w:rsidR="002273B6" w:rsidRDefault="00202129" w:rsidP="002273B6">
      <w:pPr>
        <w:pStyle w:val="ListParagraph"/>
        <w:spacing w:line="240" w:lineRule="auto"/>
        <w:jc w:val="both"/>
        <w:rPr>
          <w:rFonts w:ascii="Times New Roman" w:hAnsi="Times New Roman" w:cs="Times New Roman"/>
          <w:sz w:val="24"/>
        </w:rPr>
      </w:pPr>
      <w:r w:rsidRPr="002273B6">
        <w:rPr>
          <w:rFonts w:ascii="Times New Roman" w:hAnsi="Times New Roman" w:cs="Times New Roman"/>
          <w:sz w:val="24"/>
        </w:rPr>
        <w:t>Setiap p</w:t>
      </w:r>
      <w:r w:rsidR="007852A4" w:rsidRPr="002273B6">
        <w:rPr>
          <w:rFonts w:ascii="Times New Roman" w:hAnsi="Times New Roman" w:cs="Times New Roman"/>
          <w:sz w:val="24"/>
        </w:rPr>
        <w:t>erusahaan perlu menampilkan laporan keuangan serta laporan tahunan dengan kinerja yang baik; yang dapat menggambarkan kinerja perusahaan secara tepat</w:t>
      </w:r>
      <w:r w:rsidRPr="002273B6">
        <w:rPr>
          <w:rFonts w:ascii="Times New Roman" w:hAnsi="Times New Roman" w:cs="Times New Roman"/>
          <w:sz w:val="24"/>
        </w:rPr>
        <w:t xml:space="preserve"> dan mampu menggambarkan kondisi perusahaan yang nyata.</w:t>
      </w:r>
      <w:r w:rsidR="00B6415B" w:rsidRPr="002273B6">
        <w:rPr>
          <w:rFonts w:ascii="Times New Roman" w:hAnsi="Times New Roman" w:cs="Times New Roman"/>
          <w:sz w:val="24"/>
        </w:rPr>
        <w:t xml:space="preserve"> Masyarakat semakin kritis dalam menyikapi isu-isu lingkungan beberapa tahun ini. Kebijakan-kebijakan daerah tentang pembatasan penggunaan plastik sekali pakai mulai digerakkan di kota-kota di Indonesia untuk menekan jumlah limbah sampah plastik yang semakin besar. Wacana tanggung jawab sosial menjadi isu populer sehingga banyak yang mulai merespon.  Pengungkapan tanggung jawab dalam aspek sosial dan lingkungan akan bermanfaat bagi banyak pihak. Perusahaan tidak hanya fokus pada laba semata melainkan wajib mempertimbangkan manusia lain dan lingkungannya. </w:t>
      </w:r>
    </w:p>
    <w:p w:rsidR="002273B6" w:rsidRDefault="00B6415B" w:rsidP="002273B6">
      <w:pPr>
        <w:pStyle w:val="ListParagraph"/>
        <w:spacing w:line="240" w:lineRule="auto"/>
        <w:jc w:val="both"/>
        <w:rPr>
          <w:rFonts w:ascii="Times New Roman" w:hAnsi="Times New Roman" w:cs="Times New Roman"/>
          <w:sz w:val="24"/>
        </w:rPr>
      </w:pPr>
      <w:r w:rsidRPr="002273B6">
        <w:rPr>
          <w:rFonts w:ascii="Times New Roman" w:hAnsi="Times New Roman" w:cs="Times New Roman"/>
          <w:sz w:val="24"/>
        </w:rPr>
        <w:t xml:space="preserve">Bukan hal yang mudah untuk mengukur lingkungan yang terdampak dari keberadaan suatu perusahaan termasuk manusia di sekitarnya. Menurut Riyadi (2018), penerapan akuntansi lingkungan masih dianggap sebagai hal yang membebani perusahaan karena dianggap dapat mengurangi laba perusahaan. adanya pertimbangan antara besarnya biaya yang dikeluarkan dan manfaat yang diterima di masa datang membuat perusahaan merasa tidak perlu mengeluarkan biaya lain untuk sesuatu yang kurang dirasakan manfaatnya. </w:t>
      </w:r>
    </w:p>
    <w:p w:rsidR="002273B6" w:rsidRDefault="00B6415B" w:rsidP="002273B6">
      <w:pPr>
        <w:pStyle w:val="ListParagraph"/>
        <w:spacing w:line="240" w:lineRule="auto"/>
        <w:jc w:val="both"/>
        <w:rPr>
          <w:rFonts w:ascii="Times New Roman" w:hAnsi="Times New Roman" w:cs="Times New Roman"/>
          <w:sz w:val="24"/>
        </w:rPr>
      </w:pPr>
      <w:r w:rsidRPr="002273B6">
        <w:rPr>
          <w:rFonts w:ascii="Times New Roman" w:hAnsi="Times New Roman" w:cs="Times New Roman"/>
          <w:sz w:val="24"/>
        </w:rPr>
        <w:t>Daya beli masyarakat yang berbanding lurus terhadap laba yang diperoleh tentu berpengaruh pada performa laporan keuangan perusahaan consumer goods.</w:t>
      </w:r>
    </w:p>
    <w:p w:rsidR="00180A2A" w:rsidRPr="002273B6" w:rsidRDefault="00180A2A" w:rsidP="002273B6">
      <w:pPr>
        <w:pStyle w:val="ListParagraph"/>
        <w:spacing w:line="240" w:lineRule="auto"/>
        <w:jc w:val="both"/>
        <w:rPr>
          <w:rFonts w:ascii="Times New Roman" w:hAnsi="Times New Roman" w:cs="Times New Roman"/>
          <w:sz w:val="24"/>
          <w:szCs w:val="24"/>
        </w:rPr>
      </w:pPr>
      <w:r w:rsidRPr="002273B6">
        <w:rPr>
          <w:rFonts w:ascii="Times New Roman" w:hAnsi="Times New Roman" w:cs="Times New Roman"/>
          <w:sz w:val="24"/>
          <w:szCs w:val="24"/>
        </w:rPr>
        <w:t>Tanpa disadari, dalam praktek mencari keuntungan agar memiliki laba yang tinggi, setiap usaha pasti akan bersinggungan dengan alam. Yang menjadi keprihatinan adalah ketika perusahaan tidak mampu menjaga lingkungan atau justru merusak lingkungan dengan mengadakan kegiatan operasional besar-besaran sehingga alam menjadi rusak. Menurut data yang dikutip dari WALHI Indonesia, korporasi bertanggung jawab paling besar atas kerusakan lingkungan di Indonesia sebesar 31,4% dari jumlah kerusakan yang ada (Widyawati, 2018).</w:t>
      </w:r>
    </w:p>
    <w:p w:rsidR="002273B6" w:rsidRPr="00FD6169" w:rsidRDefault="00371249" w:rsidP="002273B6">
      <w:pPr>
        <w:pStyle w:val="ListParagraph"/>
        <w:numPr>
          <w:ilvl w:val="1"/>
          <w:numId w:val="15"/>
        </w:numPr>
        <w:spacing w:line="240" w:lineRule="auto"/>
        <w:rPr>
          <w:rFonts w:ascii="Times New Roman" w:hAnsi="Times New Roman" w:cs="Times New Roman"/>
          <w:b/>
          <w:sz w:val="24"/>
          <w:szCs w:val="24"/>
        </w:rPr>
      </w:pPr>
      <w:r w:rsidRPr="00FD6169">
        <w:rPr>
          <w:rFonts w:ascii="Times New Roman" w:hAnsi="Times New Roman" w:cs="Times New Roman"/>
          <w:b/>
          <w:sz w:val="24"/>
          <w:szCs w:val="24"/>
        </w:rPr>
        <w:t>Rumusan Masalah</w:t>
      </w:r>
    </w:p>
    <w:p w:rsidR="002273B6" w:rsidRDefault="00180A2A" w:rsidP="00FD6169">
      <w:pPr>
        <w:pStyle w:val="ListParagraph"/>
        <w:spacing w:line="240" w:lineRule="auto"/>
        <w:jc w:val="both"/>
        <w:rPr>
          <w:rFonts w:ascii="Times New Roman" w:hAnsi="Times New Roman" w:cs="Times New Roman"/>
          <w:sz w:val="24"/>
        </w:rPr>
      </w:pPr>
      <w:r w:rsidRPr="002273B6">
        <w:rPr>
          <w:rFonts w:ascii="Times New Roman" w:hAnsi="Times New Roman" w:cs="Times New Roman"/>
          <w:sz w:val="24"/>
        </w:rPr>
        <w:t>Berdasarkan latar belakang di atas, maka dapat dibuat rumusan masalah sebagai berikut:</w:t>
      </w:r>
    </w:p>
    <w:p w:rsidR="002273B6" w:rsidRPr="002273B6" w:rsidRDefault="00180A2A" w:rsidP="002273B6">
      <w:pPr>
        <w:pStyle w:val="ListParagraph"/>
        <w:numPr>
          <w:ilvl w:val="2"/>
          <w:numId w:val="15"/>
        </w:numPr>
        <w:spacing w:line="240" w:lineRule="auto"/>
        <w:ind w:left="1134"/>
        <w:rPr>
          <w:rFonts w:ascii="Times New Roman" w:hAnsi="Times New Roman" w:cs="Times New Roman"/>
          <w:sz w:val="24"/>
          <w:szCs w:val="24"/>
        </w:rPr>
      </w:pPr>
      <w:r w:rsidRPr="002273B6">
        <w:rPr>
          <w:rFonts w:ascii="Times New Roman" w:hAnsi="Times New Roman" w:cs="Times New Roman"/>
          <w:sz w:val="24"/>
          <w:szCs w:val="24"/>
        </w:rPr>
        <w:t xml:space="preserve">Apakah pengungkapan </w:t>
      </w:r>
      <w:r w:rsidRPr="00973B0C">
        <w:rPr>
          <w:rFonts w:ascii="Times New Roman" w:hAnsi="Times New Roman" w:cs="Times New Roman"/>
          <w:i/>
          <w:sz w:val="24"/>
          <w:szCs w:val="24"/>
        </w:rPr>
        <w:t>green accounting</w:t>
      </w:r>
      <w:r w:rsidRPr="002273B6">
        <w:rPr>
          <w:rFonts w:ascii="Times New Roman" w:hAnsi="Times New Roman" w:cs="Times New Roman"/>
          <w:sz w:val="24"/>
          <w:szCs w:val="24"/>
        </w:rPr>
        <w:t xml:space="preserve">/ akuntansi hijau memiliki pengaruh terhadap profitabilitas yang diukur dengan Return On Asset  (ROA) pada perusahaan di sektor </w:t>
      </w:r>
      <w:r w:rsidRPr="00973B0C">
        <w:rPr>
          <w:rFonts w:ascii="Times New Roman" w:hAnsi="Times New Roman" w:cs="Times New Roman"/>
          <w:i/>
          <w:sz w:val="24"/>
          <w:szCs w:val="24"/>
        </w:rPr>
        <w:t>consumer</w:t>
      </w:r>
      <w:r w:rsidRPr="002273B6">
        <w:rPr>
          <w:rFonts w:ascii="Times New Roman" w:hAnsi="Times New Roman" w:cs="Times New Roman"/>
          <w:sz w:val="24"/>
          <w:szCs w:val="24"/>
        </w:rPr>
        <w:t xml:space="preserve"> </w:t>
      </w:r>
      <w:r w:rsidRPr="00973B0C">
        <w:rPr>
          <w:rFonts w:ascii="Times New Roman" w:hAnsi="Times New Roman" w:cs="Times New Roman"/>
          <w:i/>
          <w:sz w:val="24"/>
          <w:szCs w:val="24"/>
        </w:rPr>
        <w:t>goods</w:t>
      </w:r>
      <w:r w:rsidRPr="002273B6">
        <w:rPr>
          <w:rFonts w:ascii="Times New Roman" w:hAnsi="Times New Roman" w:cs="Times New Roman"/>
          <w:sz w:val="24"/>
          <w:szCs w:val="24"/>
        </w:rPr>
        <w:t xml:space="preserve"> tahun 2015-2018?</w:t>
      </w:r>
    </w:p>
    <w:p w:rsidR="002273B6" w:rsidRDefault="00180A2A" w:rsidP="002273B6">
      <w:pPr>
        <w:pStyle w:val="ListParagraph"/>
        <w:numPr>
          <w:ilvl w:val="2"/>
          <w:numId w:val="15"/>
        </w:numPr>
        <w:spacing w:line="240" w:lineRule="auto"/>
        <w:ind w:left="1134"/>
        <w:jc w:val="both"/>
        <w:rPr>
          <w:rFonts w:ascii="Times New Roman" w:hAnsi="Times New Roman" w:cs="Times New Roman"/>
          <w:sz w:val="24"/>
          <w:szCs w:val="24"/>
        </w:rPr>
      </w:pPr>
      <w:r w:rsidRPr="002273B6">
        <w:rPr>
          <w:rFonts w:ascii="Times New Roman" w:hAnsi="Times New Roman" w:cs="Times New Roman"/>
          <w:sz w:val="24"/>
          <w:szCs w:val="24"/>
        </w:rPr>
        <w:t xml:space="preserve">Apakah pengungkapan </w:t>
      </w:r>
      <w:r w:rsidRPr="00973B0C">
        <w:rPr>
          <w:rFonts w:ascii="Times New Roman" w:hAnsi="Times New Roman" w:cs="Times New Roman"/>
          <w:i/>
          <w:sz w:val="24"/>
          <w:szCs w:val="24"/>
        </w:rPr>
        <w:t>Corporate Social Responsibility</w:t>
      </w:r>
      <w:r w:rsidRPr="002273B6">
        <w:rPr>
          <w:rFonts w:ascii="Times New Roman" w:hAnsi="Times New Roman" w:cs="Times New Roman"/>
          <w:sz w:val="24"/>
          <w:szCs w:val="24"/>
        </w:rPr>
        <w:t xml:space="preserve"> (CSR) memiliki pengaruh terhadap profitabilitas yang diukur dengan </w:t>
      </w:r>
      <w:r w:rsidRPr="00973B0C">
        <w:rPr>
          <w:rFonts w:ascii="Times New Roman" w:hAnsi="Times New Roman" w:cs="Times New Roman"/>
          <w:i/>
          <w:sz w:val="24"/>
          <w:szCs w:val="24"/>
        </w:rPr>
        <w:t>Return On Asset</w:t>
      </w:r>
      <w:r w:rsidRPr="002273B6">
        <w:rPr>
          <w:rFonts w:ascii="Times New Roman" w:hAnsi="Times New Roman" w:cs="Times New Roman"/>
          <w:sz w:val="24"/>
          <w:szCs w:val="24"/>
        </w:rPr>
        <w:t xml:space="preserve">  (ROA)  pada perusahaan di sektor </w:t>
      </w:r>
      <w:r w:rsidRPr="00973B0C">
        <w:rPr>
          <w:rFonts w:ascii="Times New Roman" w:hAnsi="Times New Roman" w:cs="Times New Roman"/>
          <w:i/>
          <w:sz w:val="24"/>
          <w:szCs w:val="24"/>
        </w:rPr>
        <w:t>consumer goods</w:t>
      </w:r>
      <w:r w:rsidRPr="002273B6">
        <w:rPr>
          <w:rFonts w:ascii="Times New Roman" w:hAnsi="Times New Roman" w:cs="Times New Roman"/>
          <w:sz w:val="24"/>
          <w:szCs w:val="24"/>
        </w:rPr>
        <w:t xml:space="preserve"> tahun 2015-2018?</w:t>
      </w:r>
    </w:p>
    <w:p w:rsidR="00180A2A" w:rsidRPr="002273B6" w:rsidRDefault="00180A2A" w:rsidP="002273B6">
      <w:pPr>
        <w:pStyle w:val="ListParagraph"/>
        <w:numPr>
          <w:ilvl w:val="2"/>
          <w:numId w:val="15"/>
        </w:numPr>
        <w:spacing w:line="240" w:lineRule="auto"/>
        <w:ind w:left="1134"/>
        <w:jc w:val="both"/>
        <w:rPr>
          <w:rFonts w:ascii="Times New Roman" w:hAnsi="Times New Roman" w:cs="Times New Roman"/>
          <w:sz w:val="24"/>
          <w:szCs w:val="24"/>
        </w:rPr>
      </w:pPr>
      <w:r w:rsidRPr="002273B6">
        <w:rPr>
          <w:rFonts w:ascii="Times New Roman" w:hAnsi="Times New Roman" w:cs="Times New Roman"/>
          <w:sz w:val="24"/>
          <w:szCs w:val="24"/>
        </w:rPr>
        <w:t xml:space="preserve">Apakah pengungkapan akuntansi hijau dan CSR secara bersamaan memiliki pengaruh terhadap profitabilitas yang diukur dengan </w:t>
      </w:r>
      <w:r w:rsidRPr="00973B0C">
        <w:rPr>
          <w:rFonts w:ascii="Times New Roman" w:hAnsi="Times New Roman" w:cs="Times New Roman"/>
          <w:i/>
          <w:sz w:val="24"/>
          <w:szCs w:val="24"/>
        </w:rPr>
        <w:t>Return On Asset</w:t>
      </w:r>
      <w:r w:rsidRPr="002273B6">
        <w:rPr>
          <w:rFonts w:ascii="Times New Roman" w:hAnsi="Times New Roman" w:cs="Times New Roman"/>
          <w:sz w:val="24"/>
          <w:szCs w:val="24"/>
        </w:rPr>
        <w:t xml:space="preserve">  (ROA)  pada perusahaan di sektor </w:t>
      </w:r>
      <w:r w:rsidRPr="00973B0C">
        <w:rPr>
          <w:rFonts w:ascii="Times New Roman" w:hAnsi="Times New Roman" w:cs="Times New Roman"/>
          <w:i/>
          <w:sz w:val="24"/>
          <w:szCs w:val="24"/>
        </w:rPr>
        <w:t>consumer goods</w:t>
      </w:r>
      <w:r w:rsidRPr="002273B6">
        <w:rPr>
          <w:rFonts w:ascii="Times New Roman" w:hAnsi="Times New Roman" w:cs="Times New Roman"/>
          <w:sz w:val="24"/>
          <w:szCs w:val="24"/>
        </w:rPr>
        <w:t xml:space="preserve"> pada tahun 2015-2018?</w:t>
      </w:r>
    </w:p>
    <w:p w:rsidR="00FA6ED2" w:rsidRDefault="00FA6ED2" w:rsidP="00FA6ED2">
      <w:pPr>
        <w:pStyle w:val="ListParagraph"/>
        <w:spacing w:line="240" w:lineRule="auto"/>
        <w:rPr>
          <w:rFonts w:ascii="Times New Roman" w:hAnsi="Times New Roman" w:cs="Times New Roman"/>
          <w:sz w:val="24"/>
          <w:szCs w:val="24"/>
        </w:rPr>
      </w:pPr>
    </w:p>
    <w:p w:rsidR="00FA6ED2" w:rsidRPr="00FD6169" w:rsidRDefault="00B34834" w:rsidP="00FA6ED2">
      <w:pPr>
        <w:pStyle w:val="ListParagraph"/>
        <w:numPr>
          <w:ilvl w:val="0"/>
          <w:numId w:val="15"/>
        </w:numPr>
        <w:spacing w:line="240" w:lineRule="auto"/>
        <w:rPr>
          <w:rFonts w:ascii="Times New Roman" w:hAnsi="Times New Roman" w:cs="Times New Roman"/>
          <w:b/>
          <w:sz w:val="24"/>
          <w:szCs w:val="24"/>
        </w:rPr>
      </w:pPr>
      <w:r w:rsidRPr="00FD6169">
        <w:rPr>
          <w:rFonts w:ascii="Times New Roman" w:hAnsi="Times New Roman" w:cs="Times New Roman"/>
          <w:b/>
          <w:sz w:val="24"/>
          <w:szCs w:val="24"/>
        </w:rPr>
        <w:t>LANDASAN TEORI DAN PENGEMBANGAN HIPOTESIS</w:t>
      </w:r>
    </w:p>
    <w:p w:rsidR="00FA6ED2" w:rsidRPr="00FD6169" w:rsidRDefault="00180A2A" w:rsidP="00FA6ED2">
      <w:pPr>
        <w:pStyle w:val="ListParagraph"/>
        <w:numPr>
          <w:ilvl w:val="1"/>
          <w:numId w:val="15"/>
        </w:numPr>
        <w:spacing w:line="240" w:lineRule="auto"/>
        <w:rPr>
          <w:rFonts w:ascii="Times New Roman" w:hAnsi="Times New Roman" w:cs="Times New Roman"/>
          <w:b/>
          <w:sz w:val="24"/>
          <w:szCs w:val="24"/>
        </w:rPr>
      </w:pPr>
      <w:r w:rsidRPr="00FD6169">
        <w:rPr>
          <w:rFonts w:ascii="Times New Roman" w:hAnsi="Times New Roman" w:cs="Times New Roman"/>
          <w:b/>
          <w:sz w:val="24"/>
          <w:szCs w:val="24"/>
        </w:rPr>
        <w:t>Laporan K</w:t>
      </w:r>
      <w:r w:rsidR="00FA6ED2" w:rsidRPr="00FD6169">
        <w:rPr>
          <w:rFonts w:ascii="Times New Roman" w:hAnsi="Times New Roman" w:cs="Times New Roman"/>
          <w:b/>
          <w:sz w:val="24"/>
          <w:szCs w:val="24"/>
        </w:rPr>
        <w:t>euangan</w:t>
      </w:r>
    </w:p>
    <w:p w:rsidR="00FA6ED2" w:rsidRDefault="006B35BF" w:rsidP="00FA6ED2">
      <w:pPr>
        <w:pStyle w:val="ListParagraph"/>
        <w:spacing w:line="240" w:lineRule="auto"/>
        <w:jc w:val="both"/>
        <w:rPr>
          <w:rFonts w:ascii="Times New Roman" w:hAnsi="Times New Roman" w:cs="Times New Roman"/>
          <w:sz w:val="24"/>
          <w:szCs w:val="24"/>
        </w:rPr>
      </w:pPr>
      <w:r w:rsidRPr="00FA6ED2">
        <w:rPr>
          <w:rFonts w:ascii="Times New Roman" w:hAnsi="Times New Roman" w:cs="Times New Roman"/>
          <w:sz w:val="24"/>
          <w:szCs w:val="24"/>
        </w:rPr>
        <w:t>Laporan keuangan merupakan ringkasan dari suatu proses pencatatan; merupakan suatu ringkasan dari transaksi-transaksi keuangan yang terjadi selama tahun buku yang bersangkutan, yang dibuat manajemen dengan tujuan untuk mempertanggungjawabkan pekerjaan yang dibebankan kepadanya oleh para pemilik (Baridwan, 2004). Laporan keuangan perusahaan merupakan salah satu sumber informasi yang isinya mencakup banyak hal yang terjadi dalam suatu perusahaan.</w:t>
      </w:r>
    </w:p>
    <w:p w:rsidR="00FA6ED2" w:rsidRDefault="006B35BF" w:rsidP="00FA6ED2">
      <w:pPr>
        <w:pStyle w:val="ListParagraph"/>
        <w:spacing w:line="240" w:lineRule="auto"/>
        <w:jc w:val="both"/>
        <w:rPr>
          <w:rFonts w:ascii="Times New Roman" w:hAnsi="Times New Roman" w:cs="Times New Roman"/>
          <w:sz w:val="24"/>
          <w:szCs w:val="24"/>
        </w:rPr>
      </w:pPr>
      <w:r w:rsidRPr="00FA6ED2">
        <w:rPr>
          <w:rFonts w:ascii="Times New Roman" w:hAnsi="Times New Roman" w:cs="Times New Roman"/>
          <w:sz w:val="24"/>
          <w:szCs w:val="24"/>
        </w:rPr>
        <w:t xml:space="preserve">Menurut Ikatan Akuntan Indonesia (IAI), laporan keuangan adalah rangkaian yang menunjukkan posisi keuangan serta kinerja keuangan dalam suatu entitas dengan </w:t>
      </w:r>
      <w:r w:rsidRPr="00FA6ED2">
        <w:rPr>
          <w:rFonts w:ascii="Times New Roman" w:hAnsi="Times New Roman" w:cs="Times New Roman"/>
          <w:sz w:val="24"/>
          <w:szCs w:val="24"/>
        </w:rPr>
        <w:lastRenderedPageBreak/>
        <w:t>tujuannya yaitu untuk memberikan informasi mengenai posisi keuangan (financial position), kinerja keuangan (financial performance), serta arus kas perusahaan (cash flow). Menurut Financial Accounting Standards Board (FASB), tujuan dari laporan keuangan adalah “to provide information that is useful in making business and economic decision”, yang artinya untuk menyediakan informasi yang berguna bagi keputusan bisnis dan ekonomi</w:t>
      </w:r>
      <w:r w:rsidR="00903CF6" w:rsidRPr="00FA6ED2">
        <w:rPr>
          <w:rFonts w:ascii="Times New Roman" w:hAnsi="Times New Roman" w:cs="Times New Roman"/>
          <w:sz w:val="24"/>
          <w:szCs w:val="24"/>
        </w:rPr>
        <w:t>.</w:t>
      </w:r>
    </w:p>
    <w:p w:rsidR="00903CF6" w:rsidRPr="00FA6ED2" w:rsidRDefault="00903CF6" w:rsidP="00FA6ED2">
      <w:pPr>
        <w:pStyle w:val="ListParagraph"/>
        <w:spacing w:line="240" w:lineRule="auto"/>
        <w:jc w:val="both"/>
        <w:rPr>
          <w:rFonts w:ascii="Times New Roman" w:hAnsi="Times New Roman" w:cs="Times New Roman"/>
          <w:sz w:val="24"/>
          <w:szCs w:val="24"/>
        </w:rPr>
      </w:pPr>
      <w:r w:rsidRPr="00FA6ED2">
        <w:rPr>
          <w:rFonts w:ascii="Times New Roman" w:hAnsi="Times New Roman" w:cs="Times New Roman"/>
          <w:sz w:val="24"/>
        </w:rPr>
        <w:t>Menurut PSAK, terdapat 5 jenis laporan yang ada dalam laporan keuangan perusahaan, yaitu laporan posisi keuangan atau neraca, laporan laba rugi, laporan perubahan modal, laporan arus kas, dan catatan atas laporan keuangan. Selain laporan keuangan, perusahaan perlu membuat laporan keberlanjutan atau sustainability report yang isinya adalah informasi mengenai dampak ekonomi, lingkungan, dan sosial yang disebabkan oleh kegiatan operasional perusahaan. Laporan ini menyajikan nilai-nilai dan model tata kelola perusahaan, dan menunjukkan hubungan antara strategi dan komitmennya terhadap prinsip berkelanjutan. Pelaporan berkelanjutan berfungsi untuk mengukur, memahami, dan mengkomunikasikan kinerja ekonomi, lingkungan sosial, dan tata kelola perusahaan sehingga perusahaan dapat dikelola dengan lebih efektif.</w:t>
      </w:r>
    </w:p>
    <w:p w:rsidR="00FA6ED2" w:rsidRPr="00150A39" w:rsidRDefault="006B35BF" w:rsidP="00FA6ED2">
      <w:pPr>
        <w:pStyle w:val="ListParagraph"/>
        <w:numPr>
          <w:ilvl w:val="1"/>
          <w:numId w:val="15"/>
        </w:numPr>
        <w:spacing w:line="240" w:lineRule="auto"/>
        <w:rPr>
          <w:rFonts w:ascii="Times New Roman" w:hAnsi="Times New Roman" w:cs="Times New Roman"/>
          <w:b/>
          <w:sz w:val="24"/>
          <w:szCs w:val="24"/>
        </w:rPr>
      </w:pPr>
      <w:r w:rsidRPr="00150A39">
        <w:rPr>
          <w:rFonts w:ascii="Times New Roman" w:hAnsi="Times New Roman" w:cs="Times New Roman"/>
          <w:b/>
          <w:sz w:val="24"/>
          <w:szCs w:val="24"/>
        </w:rPr>
        <w:t>Corporate Social Responsibility (CSR)</w:t>
      </w:r>
    </w:p>
    <w:p w:rsidR="00FA6ED2" w:rsidRDefault="00903CF6" w:rsidP="00FA6ED2">
      <w:pPr>
        <w:pStyle w:val="ListParagraph"/>
        <w:spacing w:line="240" w:lineRule="auto"/>
        <w:jc w:val="both"/>
        <w:rPr>
          <w:rFonts w:ascii="Times New Roman" w:hAnsi="Times New Roman" w:cs="Times New Roman"/>
          <w:sz w:val="24"/>
          <w:szCs w:val="24"/>
        </w:rPr>
      </w:pPr>
      <w:r w:rsidRPr="00FA6ED2">
        <w:rPr>
          <w:rFonts w:ascii="Times New Roman" w:hAnsi="Times New Roman" w:cs="Times New Roman"/>
          <w:sz w:val="24"/>
          <w:szCs w:val="24"/>
        </w:rPr>
        <w:t>Pengertian CSR menurut Wibisono (2007) adalah suatu komitmen berkelanjutan oleh dunia usaha untuk bertindak etis dan memberikan kontribusi kepada pengembangan ekonomi dari komunitas setempat atau masyarakat luas, bersamaan dengan peningkatan taraf hidup pekerja beserta keluarganya. Menurut situs unido.org, “</w:t>
      </w:r>
      <w:r w:rsidRPr="00FA6ED2">
        <w:rPr>
          <w:rFonts w:ascii="Times New Roman" w:hAnsi="Times New Roman" w:cs="Times New Roman"/>
          <w:i/>
          <w:sz w:val="24"/>
          <w:szCs w:val="24"/>
        </w:rPr>
        <w:t>Corporate Social Responsibility (CSR) is a management concept whereby companies integrate social and environmental concerns in their business operations and interactions with their stakeholder</w:t>
      </w:r>
      <w:r w:rsidRPr="00FA6ED2">
        <w:rPr>
          <w:rFonts w:ascii="Times New Roman" w:hAnsi="Times New Roman" w:cs="Times New Roman"/>
          <w:sz w:val="24"/>
          <w:szCs w:val="24"/>
        </w:rPr>
        <w:t>.“</w:t>
      </w:r>
    </w:p>
    <w:p w:rsidR="00FA6ED2" w:rsidRDefault="00903CF6" w:rsidP="00FA6ED2">
      <w:pPr>
        <w:pStyle w:val="ListParagraph"/>
        <w:spacing w:line="240" w:lineRule="auto"/>
        <w:jc w:val="both"/>
        <w:rPr>
          <w:rFonts w:ascii="Times New Roman" w:hAnsi="Times New Roman" w:cs="Times New Roman"/>
          <w:sz w:val="24"/>
          <w:szCs w:val="24"/>
        </w:rPr>
      </w:pPr>
      <w:r w:rsidRPr="00FA6ED2">
        <w:rPr>
          <w:rFonts w:ascii="Times New Roman" w:hAnsi="Times New Roman" w:cs="Times New Roman"/>
          <w:sz w:val="24"/>
          <w:szCs w:val="24"/>
        </w:rPr>
        <w:t>CSR dipandang sebagai konsep manajemen untuk mengintegrasikan kepedulian sosial dan lingkungan pada bisnis yang dijalankan serta interaksinya pada pihak-pihak yang berkepentingan. Sementara menurut Fraderick et al, CSR dapat diartikan sebagai prinsip yang menerangkan bahwa perusahaan harus dapat bertanggungjawab terhadap efek yang berasal dari setiap tindakan di dalam masyarakat maupun lingkungannya. Dari beberapa pengertian di atas, dapat disimpulkan bahwa CSR adalah sebuah tindakan atau konsep sosial yang dilakukan oleh sebuah perusahaan untuk membantu kehidupan termasuk di dalamnya lingkungan, ekonom</w:t>
      </w:r>
      <w:r w:rsidR="00FA6ED2">
        <w:rPr>
          <w:rFonts w:ascii="Times New Roman" w:hAnsi="Times New Roman" w:cs="Times New Roman"/>
          <w:sz w:val="24"/>
          <w:szCs w:val="24"/>
        </w:rPr>
        <w:t>i, dan kesejahteraan masyarakat.</w:t>
      </w:r>
    </w:p>
    <w:p w:rsidR="00FA6ED2" w:rsidRDefault="00B15E8B" w:rsidP="00FA6ED2">
      <w:pPr>
        <w:pStyle w:val="ListParagraph"/>
        <w:spacing w:line="240" w:lineRule="auto"/>
        <w:jc w:val="both"/>
        <w:rPr>
          <w:rFonts w:ascii="Times New Roman" w:hAnsi="Times New Roman" w:cs="Times New Roman"/>
          <w:sz w:val="24"/>
        </w:rPr>
      </w:pPr>
      <w:r w:rsidRPr="00FA6ED2">
        <w:rPr>
          <w:rFonts w:ascii="Times New Roman" w:hAnsi="Times New Roman" w:cs="Times New Roman"/>
          <w:sz w:val="24"/>
        </w:rPr>
        <w:t>Laporan keberlanjutan perusahaan disusun berdasarkan teori Triple Bottom Line yang mampu memberikan informasi penting untuk analisis bisnis yang tidak terdapat dalam laporan keuangan sehingga dapat memberikan pemahaman bagi pengguna laporan mengenai informasi tenaga kerja, tata kelola perusahaan, manajemen resiko, serta kemampuan berinovasi.</w:t>
      </w:r>
      <w:bookmarkStart w:id="1" w:name="_Toc45229198"/>
    </w:p>
    <w:p w:rsidR="006B35BF" w:rsidRPr="00150A39" w:rsidRDefault="006B35BF" w:rsidP="00FA6ED2">
      <w:pPr>
        <w:pStyle w:val="ListParagraph"/>
        <w:numPr>
          <w:ilvl w:val="1"/>
          <w:numId w:val="15"/>
        </w:numPr>
        <w:spacing w:line="240" w:lineRule="auto"/>
        <w:jc w:val="both"/>
        <w:rPr>
          <w:rFonts w:ascii="Times New Roman" w:hAnsi="Times New Roman" w:cs="Times New Roman"/>
          <w:b/>
          <w:sz w:val="24"/>
          <w:szCs w:val="24"/>
        </w:rPr>
      </w:pPr>
      <w:r w:rsidRPr="00150A39">
        <w:rPr>
          <w:rFonts w:ascii="Times New Roman" w:hAnsi="Times New Roman" w:cs="Times New Roman"/>
          <w:b/>
          <w:sz w:val="24"/>
        </w:rPr>
        <w:t>Akuntansi Hijau</w:t>
      </w:r>
      <w:bookmarkEnd w:id="1"/>
    </w:p>
    <w:p w:rsidR="00A7298E" w:rsidRDefault="00FD6169" w:rsidP="00A7298E">
      <w:pPr>
        <w:pStyle w:val="ListParagraph"/>
        <w:spacing w:line="240" w:lineRule="auto"/>
        <w:jc w:val="both"/>
        <w:rPr>
          <w:rFonts w:ascii="Times New Roman" w:hAnsi="Times New Roman" w:cs="Times New Roman"/>
          <w:sz w:val="24"/>
        </w:rPr>
      </w:pPr>
      <w:r w:rsidRPr="00076E25">
        <w:rPr>
          <w:rFonts w:ascii="Times New Roman" w:hAnsi="Times New Roman" w:cs="Times New Roman"/>
          <w:sz w:val="24"/>
        </w:rPr>
        <w:t xml:space="preserve">Pada hakekatnya, akuntansi hijau adalah sebuah paradigma baru akuntansi yang menekankan proses akuntansi yang terintegrasi antara 3 hal, yaitu objek, transaksi, dan peristiwa yang bersifat ekonomi dan sosial </w:t>
      </w:r>
      <w:sdt>
        <w:sdtPr>
          <w:rPr>
            <w:rFonts w:ascii="Times New Roman" w:hAnsi="Times New Roman" w:cs="Times New Roman"/>
            <w:sz w:val="24"/>
          </w:rPr>
          <w:id w:val="1269049214"/>
          <w:citation/>
        </w:sdtPr>
        <w:sdtEndPr/>
        <w:sdtContent>
          <w:r w:rsidRPr="00076E25">
            <w:rPr>
              <w:rFonts w:ascii="Times New Roman" w:hAnsi="Times New Roman" w:cs="Times New Roman"/>
              <w:sz w:val="24"/>
            </w:rPr>
            <w:fldChar w:fldCharType="begin"/>
          </w:r>
          <w:r w:rsidRPr="00076E25">
            <w:rPr>
              <w:rFonts w:ascii="Times New Roman" w:hAnsi="Times New Roman" w:cs="Times New Roman"/>
              <w:sz w:val="24"/>
            </w:rPr>
            <w:instrText xml:space="preserve"> CITATION Lak18 \l 1057 </w:instrText>
          </w:r>
          <w:r w:rsidRPr="00076E25">
            <w:rPr>
              <w:rFonts w:ascii="Times New Roman" w:hAnsi="Times New Roman" w:cs="Times New Roman"/>
              <w:sz w:val="24"/>
            </w:rPr>
            <w:fldChar w:fldCharType="separate"/>
          </w:r>
          <w:r w:rsidRPr="00B3688E">
            <w:rPr>
              <w:rFonts w:ascii="Times New Roman" w:hAnsi="Times New Roman" w:cs="Times New Roman"/>
              <w:noProof/>
              <w:sz w:val="24"/>
            </w:rPr>
            <w:t>(Lako, 2018)</w:t>
          </w:r>
          <w:r w:rsidRPr="00076E25">
            <w:rPr>
              <w:rFonts w:ascii="Times New Roman" w:hAnsi="Times New Roman" w:cs="Times New Roman"/>
              <w:sz w:val="24"/>
            </w:rPr>
            <w:fldChar w:fldCharType="end"/>
          </w:r>
        </w:sdtContent>
      </w:sdt>
      <w:r>
        <w:rPr>
          <w:rFonts w:ascii="Times New Roman" w:hAnsi="Times New Roman" w:cs="Times New Roman"/>
          <w:sz w:val="24"/>
        </w:rPr>
        <w:t xml:space="preserve">. </w:t>
      </w:r>
      <w:r w:rsidR="00A7298E" w:rsidRPr="00A7298E">
        <w:rPr>
          <w:rFonts w:ascii="Times New Roman" w:hAnsi="Times New Roman" w:cs="Times New Roman"/>
          <w:sz w:val="24"/>
        </w:rPr>
        <w:t>Biaya-biaya yang timbul karena entitas korporasi melaksanakan tanggungjawab bisnis, tanggungjawab lingkungan, dan tanggungjawab sosial yang bersifat wajib maupun sukarela di</w:t>
      </w:r>
      <w:r w:rsidR="00A7298E">
        <w:rPr>
          <w:rFonts w:ascii="Times New Roman" w:hAnsi="Times New Roman" w:cs="Times New Roman"/>
          <w:sz w:val="24"/>
        </w:rPr>
        <w:t xml:space="preserve">definisikan sebagai biaya hijau. </w:t>
      </w:r>
      <w:r w:rsidR="00A7298E" w:rsidRPr="00A7298E">
        <w:rPr>
          <w:rFonts w:ascii="Times New Roman" w:hAnsi="Times New Roman" w:cs="Times New Roman"/>
          <w:sz w:val="24"/>
        </w:rPr>
        <w:t>Ada empat kategori biaya hijau yang digolongkan berdasarkan sifatnya, yaitu biaya regulasi, biaya korporasi hijau, biaya relasional, dan biaya kontijen.</w:t>
      </w:r>
      <w:r w:rsidR="00A7298E">
        <w:rPr>
          <w:rFonts w:ascii="Times New Roman" w:hAnsi="Times New Roman" w:cs="Times New Roman"/>
          <w:sz w:val="24"/>
        </w:rPr>
        <w:t xml:space="preserve"> </w:t>
      </w:r>
    </w:p>
    <w:p w:rsidR="00FD6169" w:rsidRPr="0072154E" w:rsidRDefault="00A7298E" w:rsidP="0072154E">
      <w:pPr>
        <w:pStyle w:val="ListParagraph"/>
        <w:spacing w:line="240" w:lineRule="auto"/>
        <w:jc w:val="both"/>
        <w:rPr>
          <w:rFonts w:ascii="Times New Roman" w:hAnsi="Times New Roman" w:cs="Times New Roman"/>
          <w:sz w:val="24"/>
        </w:rPr>
      </w:pPr>
      <w:r w:rsidRPr="00A7298E">
        <w:rPr>
          <w:rFonts w:ascii="Times New Roman" w:hAnsi="Times New Roman" w:cs="Times New Roman"/>
          <w:sz w:val="24"/>
        </w:rPr>
        <w:t xml:space="preserve">Biaya regulasi adalah biaya yang timbul karena korporasi diwajibkan oleh regulasi dari pemerintah, lembaga tertentu, dan komunitas masyarakat setempat untuk bertanggungjawab melaksanakan tanggungjawab sosial dan lingkungan. Biaya korporasi hijau adalah biaya yang timbul karena kesadaran perusahaan untuk </w:t>
      </w:r>
      <w:r w:rsidRPr="00A7298E">
        <w:rPr>
          <w:rFonts w:ascii="Times New Roman" w:hAnsi="Times New Roman" w:cs="Times New Roman"/>
          <w:sz w:val="24"/>
        </w:rPr>
        <w:lastRenderedPageBreak/>
        <w:t xml:space="preserve">menjadikan perusahaan secara visi dan fisik, serta secara bisnis dan operasional peduli dan ramah terhadap lingkungan dan masyarakat dalam manajemen dan praktik bisnisnya. </w:t>
      </w:r>
      <w:r w:rsidR="0072154E">
        <w:rPr>
          <w:rFonts w:ascii="Times New Roman" w:hAnsi="Times New Roman" w:cs="Times New Roman"/>
          <w:sz w:val="24"/>
        </w:rPr>
        <w:t>B</w:t>
      </w:r>
      <w:r w:rsidRPr="00A7298E">
        <w:rPr>
          <w:rFonts w:ascii="Times New Roman" w:hAnsi="Times New Roman" w:cs="Times New Roman"/>
          <w:sz w:val="24"/>
        </w:rPr>
        <w:t xml:space="preserve">iaya untuk studi kelayakan dan perencanaan, biaya investasi bangunan hijau, biaya untuk aset ramah lingkungan, biaya untuk membangun manajemen dan bisnis ramah lingkungan, biaya monitoring dan audit sosial-lingkungan, serta biaya pengungkapan dan pelaporan informasi hijau kepada pihak berkepentingan dan masyarakat luas dapat dipandang sebagai suatu pengorbanan investasi untuk mendapatkan manfaat ekonomi </w:t>
      </w:r>
      <w:r w:rsidR="0072154E">
        <w:rPr>
          <w:rFonts w:ascii="Times New Roman" w:hAnsi="Times New Roman" w:cs="Times New Roman"/>
          <w:sz w:val="24"/>
        </w:rPr>
        <w:t xml:space="preserve">dan non-ekonomi di masa datang. </w:t>
      </w:r>
      <w:r w:rsidRPr="0072154E">
        <w:rPr>
          <w:rFonts w:ascii="Times New Roman" w:hAnsi="Times New Roman" w:cs="Times New Roman"/>
          <w:sz w:val="24"/>
        </w:rPr>
        <w:t>Biaya relasional berfungsi untuk pembentukan citra dan penciptaan nama baik perusahaan. Biaya ini timbul karena perusahaan secara sukarela berupaya membangun dan meningkatkan relasi bisnis dan sosialnya dengan para pemangku kepentingan, termasuk dengan pemerintah dan masyarakat setempat. Biaya kontijen adalah biaya yang timbul karena adanya kejadian yang tak terduga sebelumnya, atau timbul karena perusahaan menyatakan komitmen akan bertanggungjawab dalam jumlah nilai uang tertentu untuk mengganti rugi, memperbaiki, atau memulihkan kondisi lingkungan apabila terjadi pencemaran, kerusakan lingkungan, kerugian ekonomi masyarakat atau lainnya sebagai akibat dari aktivitas perusaha</w:t>
      </w:r>
      <w:r w:rsidR="0072154E" w:rsidRPr="0072154E">
        <w:rPr>
          <w:rFonts w:ascii="Times New Roman" w:hAnsi="Times New Roman" w:cs="Times New Roman"/>
          <w:sz w:val="24"/>
        </w:rPr>
        <w:t xml:space="preserve">an. </w:t>
      </w:r>
    </w:p>
    <w:p w:rsidR="00FA6ED2" w:rsidRPr="00150A39" w:rsidRDefault="006B35BF" w:rsidP="00FA6ED2">
      <w:pPr>
        <w:pStyle w:val="ListParagraph"/>
        <w:numPr>
          <w:ilvl w:val="1"/>
          <w:numId w:val="15"/>
        </w:numPr>
        <w:spacing w:line="240" w:lineRule="auto"/>
        <w:jc w:val="both"/>
        <w:rPr>
          <w:rFonts w:ascii="Times New Roman" w:hAnsi="Times New Roman" w:cs="Times New Roman"/>
          <w:b/>
          <w:sz w:val="24"/>
          <w:szCs w:val="24"/>
        </w:rPr>
      </w:pPr>
      <w:r w:rsidRPr="00150A39">
        <w:rPr>
          <w:rFonts w:ascii="Times New Roman" w:hAnsi="Times New Roman" w:cs="Times New Roman"/>
          <w:b/>
          <w:sz w:val="24"/>
          <w:szCs w:val="24"/>
        </w:rPr>
        <w:t>Profitabilitas</w:t>
      </w:r>
    </w:p>
    <w:p w:rsidR="0072154E" w:rsidRDefault="0072154E" w:rsidP="0072154E">
      <w:pPr>
        <w:pStyle w:val="ListParagraph"/>
        <w:spacing w:line="240" w:lineRule="auto"/>
        <w:jc w:val="both"/>
        <w:rPr>
          <w:rFonts w:ascii="Times New Roman" w:hAnsi="Times New Roman" w:cs="Times New Roman"/>
          <w:sz w:val="24"/>
          <w:szCs w:val="24"/>
        </w:rPr>
      </w:pPr>
      <w:r w:rsidRPr="00076E25">
        <w:rPr>
          <w:rFonts w:ascii="Times New Roman" w:hAnsi="Times New Roman" w:cs="Times New Roman"/>
          <w:sz w:val="24"/>
        </w:rPr>
        <w:t>Fungsi rasio profitabilitas adalah mengetahui efektivitas dan efisiensi manajemen yang dapat dilihat dari laba yang dihasilkan terhadap pembandingnya. Tujuannya adalah agar perusahaan dapat mengetahui perkembangan operasinya dengan membandingkan kinerjanya dalam dua atau lebih periode yang berbeda, atau dengan membandingkan kinerjanya dengan perusahaan lain yang sejenis.</w:t>
      </w:r>
      <w:r>
        <w:rPr>
          <w:rFonts w:ascii="Times New Roman" w:hAnsi="Times New Roman" w:cs="Times New Roman"/>
          <w:sz w:val="24"/>
        </w:rPr>
        <w:t xml:space="preserve"> </w:t>
      </w:r>
      <w:r w:rsidRPr="00076E25">
        <w:rPr>
          <w:rFonts w:ascii="Times New Roman" w:hAnsi="Times New Roman" w:cs="Times New Roman"/>
          <w:sz w:val="24"/>
        </w:rPr>
        <w:t>Secara umum, terdapat beberapa jenis analisis yang digunakan untuk menguji profitabilitas</w:t>
      </w:r>
      <w:r>
        <w:rPr>
          <w:rFonts w:ascii="Times New Roman" w:hAnsi="Times New Roman" w:cs="Times New Roman"/>
          <w:sz w:val="24"/>
        </w:rPr>
        <w:t xml:space="preserve">, antara lain </w:t>
      </w:r>
      <w:r w:rsidRPr="001B158A">
        <w:rPr>
          <w:rFonts w:ascii="Times New Roman" w:hAnsi="Times New Roman" w:cs="Times New Roman"/>
          <w:i/>
          <w:sz w:val="24"/>
        </w:rPr>
        <w:t>Net Profit Margin</w:t>
      </w:r>
      <w:r w:rsidRPr="00076E25">
        <w:rPr>
          <w:rFonts w:ascii="Times New Roman" w:hAnsi="Times New Roman" w:cs="Times New Roman"/>
          <w:sz w:val="24"/>
        </w:rPr>
        <w:t xml:space="preserve"> atau NPM </w:t>
      </w:r>
      <w:r>
        <w:rPr>
          <w:rFonts w:ascii="Times New Roman" w:hAnsi="Times New Roman" w:cs="Times New Roman"/>
          <w:sz w:val="24"/>
        </w:rPr>
        <w:t>yang</w:t>
      </w:r>
      <w:r w:rsidRPr="00076E25">
        <w:rPr>
          <w:rFonts w:ascii="Times New Roman" w:hAnsi="Times New Roman" w:cs="Times New Roman"/>
          <w:sz w:val="24"/>
        </w:rPr>
        <w:t xml:space="preserve"> menilai persentase laba bersih yang diperoleh terhadap pendapatan dari penjualan bersih</w:t>
      </w:r>
      <w:r w:rsidR="001B158A">
        <w:rPr>
          <w:rFonts w:ascii="Times New Roman" w:hAnsi="Times New Roman" w:cs="Times New Roman"/>
          <w:sz w:val="24"/>
        </w:rPr>
        <w:t xml:space="preserve">, </w:t>
      </w:r>
      <w:r w:rsidR="001B158A" w:rsidRPr="00076E25">
        <w:rPr>
          <w:rFonts w:ascii="Times New Roman" w:hAnsi="Times New Roman" w:cs="Times New Roman"/>
          <w:sz w:val="24"/>
        </w:rPr>
        <w:t xml:space="preserve">Return on Asset (ROA) </w:t>
      </w:r>
      <w:r w:rsidR="001B158A">
        <w:rPr>
          <w:rFonts w:ascii="Times New Roman" w:hAnsi="Times New Roman" w:cs="Times New Roman"/>
          <w:sz w:val="24"/>
        </w:rPr>
        <w:t xml:space="preserve">yang </w:t>
      </w:r>
      <w:r w:rsidR="001B158A" w:rsidRPr="00076E25">
        <w:rPr>
          <w:rFonts w:ascii="Times New Roman" w:hAnsi="Times New Roman" w:cs="Times New Roman"/>
          <w:sz w:val="24"/>
        </w:rPr>
        <w:t>mengukur kemampuan perusahaan menghasilkan laba dengan menggunakan total aset yang dipunyai perusahaan setelah disesuaikan dengan biaya-biaya untuk mendanai aset tersebut</w:t>
      </w:r>
      <w:r w:rsidR="001B158A">
        <w:rPr>
          <w:rFonts w:ascii="Times New Roman" w:hAnsi="Times New Roman" w:cs="Times New Roman"/>
          <w:sz w:val="24"/>
        </w:rPr>
        <w:t xml:space="preserve">, dan </w:t>
      </w:r>
      <w:r w:rsidR="001B158A" w:rsidRPr="00076E25">
        <w:rPr>
          <w:rFonts w:ascii="Times New Roman" w:hAnsi="Times New Roman" w:cs="Times New Roman"/>
          <w:sz w:val="24"/>
        </w:rPr>
        <w:t xml:space="preserve">Return on Equity atau ROE </w:t>
      </w:r>
      <w:r w:rsidR="001B158A">
        <w:rPr>
          <w:rFonts w:ascii="Times New Roman" w:hAnsi="Times New Roman" w:cs="Times New Roman"/>
          <w:sz w:val="24"/>
        </w:rPr>
        <w:t>yang</w:t>
      </w:r>
      <w:r w:rsidR="001B158A" w:rsidRPr="00076E25">
        <w:rPr>
          <w:rFonts w:ascii="Times New Roman" w:hAnsi="Times New Roman" w:cs="Times New Roman"/>
          <w:sz w:val="24"/>
        </w:rPr>
        <w:t xml:space="preserve"> menunjukkan kemampuan perusahaan dalam menghasilkan laba bersih menggunakan modal sendiri dan menghasilkan laba bersih yang tersedia bagi pemilik atau investor</w:t>
      </w:r>
      <w:r w:rsidR="001B158A">
        <w:rPr>
          <w:rFonts w:ascii="Times New Roman" w:hAnsi="Times New Roman" w:cs="Times New Roman"/>
          <w:sz w:val="24"/>
        </w:rPr>
        <w:t>.</w:t>
      </w:r>
    </w:p>
    <w:p w:rsidR="00FA6ED2" w:rsidRPr="00150A39" w:rsidRDefault="005F3CF1" w:rsidP="00FA6ED2">
      <w:pPr>
        <w:pStyle w:val="ListParagraph"/>
        <w:numPr>
          <w:ilvl w:val="1"/>
          <w:numId w:val="15"/>
        </w:numPr>
        <w:spacing w:line="240" w:lineRule="auto"/>
        <w:jc w:val="both"/>
        <w:rPr>
          <w:rFonts w:ascii="Times New Roman" w:hAnsi="Times New Roman" w:cs="Times New Roman"/>
          <w:b/>
          <w:sz w:val="24"/>
          <w:szCs w:val="24"/>
        </w:rPr>
      </w:pPr>
      <w:r w:rsidRPr="00150A39">
        <w:rPr>
          <w:rFonts w:ascii="Times New Roman" w:hAnsi="Times New Roman" w:cs="Times New Roman"/>
          <w:b/>
          <w:sz w:val="24"/>
          <w:szCs w:val="24"/>
        </w:rPr>
        <w:t>Pengaruh Akuntansi Hijau dan CSR Terhadap Profitabilitas</w:t>
      </w:r>
    </w:p>
    <w:p w:rsidR="00701EB6" w:rsidRDefault="00701EB6" w:rsidP="00701EB6">
      <w:pPr>
        <w:pStyle w:val="ListParagraph"/>
        <w:spacing w:line="240" w:lineRule="auto"/>
        <w:jc w:val="both"/>
        <w:rPr>
          <w:rFonts w:ascii="Times New Roman" w:hAnsi="Times New Roman" w:cs="Times New Roman"/>
          <w:sz w:val="24"/>
          <w:szCs w:val="24"/>
        </w:rPr>
      </w:pPr>
      <w:r w:rsidRPr="00701EB6">
        <w:rPr>
          <w:rFonts w:ascii="Times New Roman" w:hAnsi="Times New Roman" w:cs="Times New Roman"/>
          <w:sz w:val="24"/>
          <w:szCs w:val="24"/>
        </w:rPr>
        <w:t>Akuntansi hijau dan CSR secara terpisah telah diakui memiliki pengaruh terhadap profitabilitas. Pada kenyataannya, keduanya berasal dari pengembangan teori yang sama, yaitu akuntansi berkelanjutan yang berangkat dari teori Triple Bottom Line. Keduanya jelas berkembang dari satu pandangan dimana bisnis tidak selalu tentang profit (laba), melainkan terbentuk dan terdukung oleh unsur planet (lingkungan) dan people (sosial).</w:t>
      </w:r>
    </w:p>
    <w:p w:rsidR="00FA6ED2" w:rsidRPr="00150A39" w:rsidRDefault="005F3CF1" w:rsidP="00FA6ED2">
      <w:pPr>
        <w:pStyle w:val="ListParagraph"/>
        <w:numPr>
          <w:ilvl w:val="1"/>
          <w:numId w:val="15"/>
        </w:numPr>
        <w:spacing w:line="240" w:lineRule="auto"/>
        <w:jc w:val="both"/>
        <w:rPr>
          <w:rFonts w:ascii="Times New Roman" w:hAnsi="Times New Roman" w:cs="Times New Roman"/>
          <w:b/>
          <w:sz w:val="24"/>
          <w:szCs w:val="24"/>
        </w:rPr>
      </w:pPr>
      <w:r w:rsidRPr="00150A39">
        <w:rPr>
          <w:rFonts w:ascii="Times New Roman" w:hAnsi="Times New Roman" w:cs="Times New Roman"/>
          <w:b/>
          <w:sz w:val="24"/>
          <w:szCs w:val="24"/>
        </w:rPr>
        <w:t>Penelitian Terdahulu</w:t>
      </w:r>
    </w:p>
    <w:p w:rsidR="00F62B0D" w:rsidRDefault="00F62B0D" w:rsidP="00F62B0D">
      <w:pPr>
        <w:pStyle w:val="ListParagraph"/>
        <w:spacing w:line="240" w:lineRule="auto"/>
        <w:jc w:val="both"/>
        <w:rPr>
          <w:rFonts w:ascii="Times New Roman" w:hAnsi="Times New Roman" w:cs="Times New Roman"/>
          <w:sz w:val="24"/>
          <w:szCs w:val="24"/>
        </w:rPr>
      </w:pPr>
    </w:p>
    <w:tbl>
      <w:tblPr>
        <w:tblStyle w:val="TableGrid"/>
        <w:tblW w:w="8602" w:type="dxa"/>
        <w:tblInd w:w="607" w:type="dxa"/>
        <w:tblLayout w:type="fixed"/>
        <w:tblLook w:val="04A0" w:firstRow="1" w:lastRow="0" w:firstColumn="1" w:lastColumn="0" w:noHBand="0" w:noVBand="1"/>
      </w:tblPr>
      <w:tblGrid>
        <w:gridCol w:w="510"/>
        <w:gridCol w:w="1370"/>
        <w:gridCol w:w="1761"/>
        <w:gridCol w:w="2268"/>
        <w:gridCol w:w="2693"/>
      </w:tblGrid>
      <w:tr w:rsidR="00701EB6" w:rsidRPr="00500D73" w:rsidTr="00F62B0D">
        <w:trPr>
          <w:trHeight w:val="678"/>
        </w:trPr>
        <w:tc>
          <w:tcPr>
            <w:tcW w:w="510" w:type="dxa"/>
          </w:tcPr>
          <w:p w:rsidR="00701EB6" w:rsidRPr="00500D73" w:rsidRDefault="00701EB6" w:rsidP="00F62B0D">
            <w:pPr>
              <w:pStyle w:val="ListParagraph"/>
              <w:ind w:left="0"/>
              <w:jc w:val="center"/>
              <w:rPr>
                <w:rFonts w:ascii="Times New Roman" w:hAnsi="Times New Roman" w:cs="Times New Roman"/>
                <w:b/>
                <w:sz w:val="24"/>
              </w:rPr>
            </w:pPr>
            <w:r w:rsidRPr="00500D73">
              <w:rPr>
                <w:rFonts w:ascii="Times New Roman" w:hAnsi="Times New Roman" w:cs="Times New Roman"/>
                <w:b/>
                <w:sz w:val="24"/>
              </w:rPr>
              <w:t>No</w:t>
            </w:r>
          </w:p>
        </w:tc>
        <w:tc>
          <w:tcPr>
            <w:tcW w:w="1370" w:type="dxa"/>
          </w:tcPr>
          <w:p w:rsidR="00701EB6" w:rsidRPr="00500D73" w:rsidRDefault="00701EB6" w:rsidP="00F62B0D">
            <w:pPr>
              <w:pStyle w:val="ListParagraph"/>
              <w:ind w:left="0"/>
              <w:jc w:val="center"/>
              <w:rPr>
                <w:rFonts w:ascii="Times New Roman" w:hAnsi="Times New Roman" w:cs="Times New Roman"/>
                <w:b/>
                <w:sz w:val="24"/>
              </w:rPr>
            </w:pPr>
            <w:r w:rsidRPr="00500D73">
              <w:rPr>
                <w:rFonts w:ascii="Times New Roman" w:hAnsi="Times New Roman" w:cs="Times New Roman"/>
                <w:b/>
                <w:sz w:val="24"/>
              </w:rPr>
              <w:t>Nama Peneliti</w:t>
            </w:r>
          </w:p>
        </w:tc>
        <w:tc>
          <w:tcPr>
            <w:tcW w:w="1761" w:type="dxa"/>
          </w:tcPr>
          <w:p w:rsidR="00701EB6" w:rsidRPr="00500D73" w:rsidRDefault="00701EB6" w:rsidP="00F62B0D">
            <w:pPr>
              <w:pStyle w:val="ListParagraph"/>
              <w:ind w:left="0"/>
              <w:jc w:val="center"/>
              <w:rPr>
                <w:rFonts w:ascii="Times New Roman" w:hAnsi="Times New Roman" w:cs="Times New Roman"/>
                <w:b/>
                <w:sz w:val="24"/>
              </w:rPr>
            </w:pPr>
            <w:r w:rsidRPr="00500D73">
              <w:rPr>
                <w:rFonts w:ascii="Times New Roman" w:hAnsi="Times New Roman" w:cs="Times New Roman"/>
                <w:b/>
                <w:sz w:val="24"/>
              </w:rPr>
              <w:t>Judul Penelitian</w:t>
            </w:r>
          </w:p>
        </w:tc>
        <w:tc>
          <w:tcPr>
            <w:tcW w:w="2268" w:type="dxa"/>
          </w:tcPr>
          <w:p w:rsidR="00701EB6" w:rsidRPr="00500D73" w:rsidRDefault="00701EB6" w:rsidP="00F62B0D">
            <w:pPr>
              <w:pStyle w:val="ListParagraph"/>
              <w:ind w:left="0"/>
              <w:jc w:val="center"/>
              <w:rPr>
                <w:rFonts w:ascii="Times New Roman" w:hAnsi="Times New Roman" w:cs="Times New Roman"/>
                <w:b/>
                <w:sz w:val="24"/>
              </w:rPr>
            </w:pPr>
            <w:r w:rsidRPr="00500D73">
              <w:rPr>
                <w:rFonts w:ascii="Times New Roman" w:hAnsi="Times New Roman" w:cs="Times New Roman"/>
                <w:b/>
                <w:sz w:val="24"/>
              </w:rPr>
              <w:t>Variabel</w:t>
            </w:r>
          </w:p>
        </w:tc>
        <w:tc>
          <w:tcPr>
            <w:tcW w:w="2693" w:type="dxa"/>
          </w:tcPr>
          <w:p w:rsidR="00701EB6" w:rsidRPr="00500D73" w:rsidRDefault="00701EB6" w:rsidP="00F62B0D">
            <w:pPr>
              <w:pStyle w:val="ListParagraph"/>
              <w:ind w:left="0"/>
              <w:jc w:val="center"/>
              <w:rPr>
                <w:rFonts w:ascii="Times New Roman" w:hAnsi="Times New Roman" w:cs="Times New Roman"/>
                <w:b/>
                <w:sz w:val="24"/>
              </w:rPr>
            </w:pPr>
            <w:r w:rsidRPr="00500D73">
              <w:rPr>
                <w:rFonts w:ascii="Times New Roman" w:hAnsi="Times New Roman" w:cs="Times New Roman"/>
                <w:b/>
                <w:sz w:val="24"/>
              </w:rPr>
              <w:t>Hasil Penelitian</w:t>
            </w:r>
          </w:p>
        </w:tc>
      </w:tr>
      <w:tr w:rsidR="00701EB6" w:rsidRPr="00076E25" w:rsidTr="00F62B0D">
        <w:trPr>
          <w:trHeight w:val="519"/>
        </w:trPr>
        <w:tc>
          <w:tcPr>
            <w:tcW w:w="510" w:type="dxa"/>
          </w:tcPr>
          <w:p w:rsidR="00701EB6" w:rsidRPr="00076E25" w:rsidRDefault="00701EB6" w:rsidP="00F62B0D">
            <w:pPr>
              <w:pStyle w:val="ListParagraph"/>
              <w:ind w:left="0"/>
              <w:jc w:val="center"/>
              <w:rPr>
                <w:rFonts w:ascii="Times New Roman" w:hAnsi="Times New Roman" w:cs="Times New Roman"/>
                <w:sz w:val="24"/>
              </w:rPr>
            </w:pPr>
            <w:r>
              <w:rPr>
                <w:rFonts w:ascii="Times New Roman" w:hAnsi="Times New Roman" w:cs="Times New Roman"/>
                <w:sz w:val="24"/>
              </w:rPr>
              <w:t>1.</w:t>
            </w:r>
          </w:p>
        </w:tc>
        <w:tc>
          <w:tcPr>
            <w:tcW w:w="1370" w:type="dxa"/>
          </w:tcPr>
          <w:p w:rsidR="00701EB6" w:rsidRPr="00076E25"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Ayu Mayshella Putri, Nur Hidayati, Moh. Amin (2019)</w:t>
            </w:r>
          </w:p>
        </w:tc>
        <w:tc>
          <w:tcPr>
            <w:tcW w:w="1761" w:type="dxa"/>
          </w:tcPr>
          <w:p w:rsidR="00701EB6" w:rsidRPr="00076E25"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 xml:space="preserve">Dampak Penerapan Green Accounting dan Kinerja Lingkungan Terhadap Profitabilitas </w:t>
            </w:r>
            <w:r>
              <w:rPr>
                <w:rFonts w:ascii="Times New Roman" w:hAnsi="Times New Roman" w:cs="Times New Roman"/>
                <w:sz w:val="24"/>
              </w:rPr>
              <w:lastRenderedPageBreak/>
              <w:t>Perusahaan Manufaktur di Bursa Efek Indonesia</w:t>
            </w:r>
          </w:p>
        </w:tc>
        <w:tc>
          <w:tcPr>
            <w:tcW w:w="2268" w:type="dxa"/>
          </w:tcPr>
          <w:p w:rsidR="00701EB6"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lastRenderedPageBreak/>
              <w:t xml:space="preserve">Variabel </w:t>
            </w:r>
            <w:r w:rsidR="00A915C0">
              <w:rPr>
                <w:rFonts w:ascii="Times New Roman" w:hAnsi="Times New Roman" w:cs="Times New Roman"/>
                <w:sz w:val="24"/>
              </w:rPr>
              <w:t>bebas</w:t>
            </w:r>
            <w:r>
              <w:rPr>
                <w:rFonts w:ascii="Times New Roman" w:hAnsi="Times New Roman" w:cs="Times New Roman"/>
                <w:sz w:val="24"/>
              </w:rPr>
              <w:t>:</w:t>
            </w:r>
          </w:p>
          <w:p w:rsidR="00F62B0D" w:rsidRDefault="00701EB6" w:rsidP="00F62B0D">
            <w:pPr>
              <w:pStyle w:val="ListParagraph"/>
              <w:numPr>
                <w:ilvl w:val="0"/>
                <w:numId w:val="34"/>
              </w:numPr>
              <w:jc w:val="both"/>
              <w:rPr>
                <w:rFonts w:ascii="Times New Roman" w:hAnsi="Times New Roman" w:cs="Times New Roman"/>
                <w:sz w:val="24"/>
              </w:rPr>
            </w:pPr>
            <w:r w:rsidRPr="00F62B0D">
              <w:rPr>
                <w:rFonts w:ascii="Times New Roman" w:hAnsi="Times New Roman" w:cs="Times New Roman"/>
                <w:sz w:val="24"/>
              </w:rPr>
              <w:t>Green accounting</w:t>
            </w:r>
          </w:p>
          <w:p w:rsidR="00701EB6" w:rsidRPr="00F62B0D" w:rsidRDefault="00701EB6" w:rsidP="00F62B0D">
            <w:pPr>
              <w:pStyle w:val="ListParagraph"/>
              <w:numPr>
                <w:ilvl w:val="0"/>
                <w:numId w:val="34"/>
              </w:numPr>
              <w:jc w:val="both"/>
              <w:rPr>
                <w:rFonts w:ascii="Times New Roman" w:hAnsi="Times New Roman" w:cs="Times New Roman"/>
                <w:sz w:val="24"/>
              </w:rPr>
            </w:pPr>
            <w:r w:rsidRPr="00F62B0D">
              <w:rPr>
                <w:rFonts w:ascii="Times New Roman" w:hAnsi="Times New Roman" w:cs="Times New Roman"/>
                <w:sz w:val="24"/>
              </w:rPr>
              <w:t>Kinerja lingkungan</w:t>
            </w:r>
          </w:p>
          <w:p w:rsidR="00701EB6" w:rsidRDefault="00701EB6" w:rsidP="00F62B0D">
            <w:pPr>
              <w:jc w:val="both"/>
              <w:rPr>
                <w:rFonts w:ascii="Times New Roman" w:hAnsi="Times New Roman" w:cs="Times New Roman"/>
                <w:sz w:val="24"/>
              </w:rPr>
            </w:pPr>
          </w:p>
          <w:p w:rsidR="00701EB6" w:rsidRDefault="00701EB6" w:rsidP="00F62B0D">
            <w:pPr>
              <w:jc w:val="both"/>
              <w:rPr>
                <w:rFonts w:ascii="Times New Roman" w:hAnsi="Times New Roman" w:cs="Times New Roman"/>
                <w:sz w:val="24"/>
              </w:rPr>
            </w:pPr>
          </w:p>
          <w:p w:rsidR="00F62B0D" w:rsidRDefault="00701EB6" w:rsidP="00F62B0D">
            <w:pPr>
              <w:jc w:val="both"/>
              <w:rPr>
                <w:rFonts w:ascii="Times New Roman" w:hAnsi="Times New Roman" w:cs="Times New Roman"/>
                <w:sz w:val="24"/>
              </w:rPr>
            </w:pPr>
            <w:r>
              <w:rPr>
                <w:rFonts w:ascii="Times New Roman" w:hAnsi="Times New Roman" w:cs="Times New Roman"/>
                <w:sz w:val="24"/>
              </w:rPr>
              <w:t xml:space="preserve">Variabel </w:t>
            </w:r>
            <w:r w:rsidR="00A915C0">
              <w:rPr>
                <w:rFonts w:ascii="Times New Roman" w:hAnsi="Times New Roman" w:cs="Times New Roman"/>
                <w:sz w:val="24"/>
              </w:rPr>
              <w:t>terikat</w:t>
            </w:r>
            <w:r>
              <w:rPr>
                <w:rFonts w:ascii="Times New Roman" w:hAnsi="Times New Roman" w:cs="Times New Roman"/>
                <w:sz w:val="24"/>
              </w:rPr>
              <w:t>:</w:t>
            </w:r>
          </w:p>
          <w:p w:rsidR="00F62B0D" w:rsidRDefault="00701EB6" w:rsidP="00F62B0D">
            <w:pPr>
              <w:pStyle w:val="ListParagraph"/>
              <w:numPr>
                <w:ilvl w:val="0"/>
                <w:numId w:val="35"/>
              </w:numPr>
              <w:jc w:val="both"/>
              <w:rPr>
                <w:rFonts w:ascii="Times New Roman" w:hAnsi="Times New Roman" w:cs="Times New Roman"/>
                <w:sz w:val="24"/>
              </w:rPr>
            </w:pPr>
            <w:r w:rsidRPr="00F62B0D">
              <w:rPr>
                <w:rFonts w:ascii="Times New Roman" w:hAnsi="Times New Roman" w:cs="Times New Roman"/>
                <w:sz w:val="24"/>
              </w:rPr>
              <w:lastRenderedPageBreak/>
              <w:t>Profitabilitas ROA</w:t>
            </w:r>
          </w:p>
          <w:p w:rsidR="00701EB6" w:rsidRPr="00F62B0D" w:rsidRDefault="00701EB6" w:rsidP="00F62B0D">
            <w:pPr>
              <w:pStyle w:val="ListParagraph"/>
              <w:numPr>
                <w:ilvl w:val="0"/>
                <w:numId w:val="35"/>
              </w:numPr>
              <w:jc w:val="both"/>
              <w:rPr>
                <w:rFonts w:ascii="Times New Roman" w:hAnsi="Times New Roman" w:cs="Times New Roman"/>
                <w:sz w:val="24"/>
              </w:rPr>
            </w:pPr>
            <w:r w:rsidRPr="00F62B0D">
              <w:rPr>
                <w:rFonts w:ascii="Times New Roman" w:hAnsi="Times New Roman" w:cs="Times New Roman"/>
                <w:sz w:val="24"/>
              </w:rPr>
              <w:t>Profitabilitas ROE</w:t>
            </w:r>
          </w:p>
          <w:p w:rsidR="00701EB6" w:rsidRPr="00C60C9B" w:rsidRDefault="00701EB6" w:rsidP="00F62B0D">
            <w:pPr>
              <w:pStyle w:val="ListParagraph"/>
              <w:jc w:val="both"/>
              <w:rPr>
                <w:rFonts w:ascii="Times New Roman" w:hAnsi="Times New Roman" w:cs="Times New Roman"/>
                <w:sz w:val="24"/>
              </w:rPr>
            </w:pPr>
          </w:p>
        </w:tc>
        <w:tc>
          <w:tcPr>
            <w:tcW w:w="2693" w:type="dxa"/>
          </w:tcPr>
          <w:p w:rsidR="00F62B0D" w:rsidRDefault="00701EB6" w:rsidP="00F62B0D">
            <w:pPr>
              <w:pStyle w:val="ListParagraph"/>
              <w:numPr>
                <w:ilvl w:val="0"/>
                <w:numId w:val="33"/>
              </w:numPr>
              <w:ind w:left="357" w:hanging="357"/>
              <w:rPr>
                <w:rFonts w:ascii="Times New Roman" w:hAnsi="Times New Roman" w:cs="Times New Roman"/>
                <w:sz w:val="24"/>
              </w:rPr>
            </w:pPr>
            <w:r>
              <w:rPr>
                <w:rFonts w:ascii="Times New Roman" w:hAnsi="Times New Roman" w:cs="Times New Roman"/>
                <w:sz w:val="24"/>
              </w:rPr>
              <w:lastRenderedPageBreak/>
              <w:t>Green accounting berdampak signifikansi pada ROA perusahaan manufaktur di BEI tahun 2017-2018</w:t>
            </w:r>
          </w:p>
          <w:p w:rsidR="00F62B0D" w:rsidRDefault="00701EB6" w:rsidP="00F62B0D">
            <w:pPr>
              <w:pStyle w:val="ListParagraph"/>
              <w:numPr>
                <w:ilvl w:val="0"/>
                <w:numId w:val="33"/>
              </w:numPr>
              <w:ind w:left="357" w:hanging="357"/>
              <w:rPr>
                <w:rFonts w:ascii="Times New Roman" w:hAnsi="Times New Roman" w:cs="Times New Roman"/>
                <w:sz w:val="24"/>
              </w:rPr>
            </w:pPr>
            <w:r w:rsidRPr="00F62B0D">
              <w:rPr>
                <w:rFonts w:ascii="Times New Roman" w:hAnsi="Times New Roman" w:cs="Times New Roman"/>
                <w:sz w:val="24"/>
              </w:rPr>
              <w:t xml:space="preserve">Kinerja lingkungan berdampak </w:t>
            </w:r>
            <w:r w:rsidRPr="00F62B0D">
              <w:rPr>
                <w:rFonts w:ascii="Times New Roman" w:hAnsi="Times New Roman" w:cs="Times New Roman"/>
                <w:sz w:val="24"/>
              </w:rPr>
              <w:lastRenderedPageBreak/>
              <w:t>signifikansi pada ROA perusahaan manufaktur di BEI tahun 2017-2018</w:t>
            </w:r>
          </w:p>
          <w:p w:rsidR="00F62B0D" w:rsidRDefault="00701EB6" w:rsidP="00F62B0D">
            <w:pPr>
              <w:pStyle w:val="ListParagraph"/>
              <w:numPr>
                <w:ilvl w:val="0"/>
                <w:numId w:val="33"/>
              </w:numPr>
              <w:ind w:left="357" w:hanging="357"/>
              <w:rPr>
                <w:rFonts w:ascii="Times New Roman" w:hAnsi="Times New Roman" w:cs="Times New Roman"/>
                <w:sz w:val="24"/>
              </w:rPr>
            </w:pPr>
            <w:r w:rsidRPr="00F62B0D">
              <w:rPr>
                <w:rFonts w:ascii="Times New Roman" w:hAnsi="Times New Roman" w:cs="Times New Roman"/>
                <w:sz w:val="24"/>
              </w:rPr>
              <w:t>Green accounting berdampak signifikansi pada ROE perusahaan manufaktur di BEI tahun 2017-2018</w:t>
            </w:r>
          </w:p>
          <w:p w:rsidR="00701EB6" w:rsidRPr="00F62B0D" w:rsidRDefault="00701EB6" w:rsidP="00F62B0D">
            <w:pPr>
              <w:pStyle w:val="ListParagraph"/>
              <w:numPr>
                <w:ilvl w:val="0"/>
                <w:numId w:val="33"/>
              </w:numPr>
              <w:ind w:left="357" w:hanging="357"/>
              <w:rPr>
                <w:rFonts w:ascii="Times New Roman" w:hAnsi="Times New Roman" w:cs="Times New Roman"/>
                <w:sz w:val="24"/>
              </w:rPr>
            </w:pPr>
            <w:r w:rsidRPr="00F62B0D">
              <w:rPr>
                <w:rFonts w:ascii="Times New Roman" w:hAnsi="Times New Roman" w:cs="Times New Roman"/>
                <w:sz w:val="24"/>
              </w:rPr>
              <w:t>Kinerja Lingkungan berdampak signifikansi pada ROE perusahaan manufaktur di BEI tahun 2017-2018</w:t>
            </w:r>
          </w:p>
        </w:tc>
      </w:tr>
      <w:tr w:rsidR="00701EB6" w:rsidRPr="00076E25" w:rsidTr="00F62B0D">
        <w:trPr>
          <w:trHeight w:val="505"/>
        </w:trPr>
        <w:tc>
          <w:tcPr>
            <w:tcW w:w="510" w:type="dxa"/>
          </w:tcPr>
          <w:p w:rsidR="00701EB6" w:rsidRPr="00076E25" w:rsidRDefault="00701EB6" w:rsidP="00F62B0D">
            <w:pPr>
              <w:pStyle w:val="ListParagraph"/>
              <w:ind w:left="0"/>
              <w:jc w:val="center"/>
              <w:rPr>
                <w:rFonts w:ascii="Times New Roman" w:hAnsi="Times New Roman" w:cs="Times New Roman"/>
                <w:sz w:val="24"/>
              </w:rPr>
            </w:pPr>
            <w:r w:rsidRPr="00076E25">
              <w:rPr>
                <w:rFonts w:ascii="Times New Roman" w:hAnsi="Times New Roman" w:cs="Times New Roman"/>
                <w:sz w:val="24"/>
              </w:rPr>
              <w:lastRenderedPageBreak/>
              <w:t>2.</w:t>
            </w:r>
          </w:p>
        </w:tc>
        <w:tc>
          <w:tcPr>
            <w:tcW w:w="1370" w:type="dxa"/>
          </w:tcPr>
          <w:p w:rsidR="00701EB6" w:rsidRPr="00076E25" w:rsidRDefault="00701EB6" w:rsidP="00F62B0D">
            <w:pPr>
              <w:pStyle w:val="ListParagraph"/>
              <w:ind w:left="0"/>
              <w:jc w:val="both"/>
              <w:rPr>
                <w:rFonts w:ascii="Times New Roman" w:hAnsi="Times New Roman" w:cs="Times New Roman"/>
                <w:sz w:val="24"/>
              </w:rPr>
            </w:pPr>
            <w:r w:rsidRPr="00076E25">
              <w:rPr>
                <w:rFonts w:ascii="Times New Roman" w:hAnsi="Times New Roman" w:cs="Times New Roman"/>
                <w:sz w:val="24"/>
              </w:rPr>
              <w:t>Iskandar (2016)</w:t>
            </w:r>
          </w:p>
        </w:tc>
        <w:tc>
          <w:tcPr>
            <w:tcW w:w="1761" w:type="dxa"/>
          </w:tcPr>
          <w:p w:rsidR="00701EB6" w:rsidRPr="00076E25" w:rsidRDefault="00701EB6" w:rsidP="00F62B0D">
            <w:pPr>
              <w:pStyle w:val="ListParagraph"/>
              <w:ind w:left="0"/>
              <w:jc w:val="both"/>
              <w:rPr>
                <w:rFonts w:ascii="Times New Roman" w:hAnsi="Times New Roman" w:cs="Times New Roman"/>
                <w:sz w:val="24"/>
              </w:rPr>
            </w:pPr>
            <w:r w:rsidRPr="00076E25">
              <w:rPr>
                <w:rFonts w:ascii="Times New Roman" w:hAnsi="Times New Roman" w:cs="Times New Roman"/>
                <w:sz w:val="24"/>
              </w:rPr>
              <w:t>Pengaruh Penerapan Corporate Social Responsibility Terhadap Profitabilitas Perusahaan</w:t>
            </w:r>
          </w:p>
        </w:tc>
        <w:tc>
          <w:tcPr>
            <w:tcW w:w="2268" w:type="dxa"/>
          </w:tcPr>
          <w:p w:rsidR="00A915C0" w:rsidRPr="00A915C0" w:rsidRDefault="00701EB6" w:rsidP="00A915C0">
            <w:pPr>
              <w:jc w:val="both"/>
              <w:rPr>
                <w:rFonts w:ascii="Times New Roman" w:hAnsi="Times New Roman" w:cs="Times New Roman"/>
                <w:sz w:val="24"/>
              </w:rPr>
            </w:pPr>
            <w:r w:rsidRPr="00A915C0">
              <w:rPr>
                <w:rFonts w:ascii="Times New Roman" w:hAnsi="Times New Roman" w:cs="Times New Roman"/>
                <w:sz w:val="24"/>
              </w:rPr>
              <w:t xml:space="preserve">Variabel </w:t>
            </w:r>
            <w:r w:rsidR="00A915C0">
              <w:rPr>
                <w:rFonts w:ascii="Times New Roman" w:hAnsi="Times New Roman" w:cs="Times New Roman"/>
                <w:sz w:val="24"/>
              </w:rPr>
              <w:t>bebas</w:t>
            </w:r>
            <w:r w:rsidRPr="00A915C0">
              <w:rPr>
                <w:rFonts w:ascii="Times New Roman" w:hAnsi="Times New Roman" w:cs="Times New Roman"/>
                <w:sz w:val="24"/>
              </w:rPr>
              <w:t xml:space="preserve">: </w:t>
            </w:r>
          </w:p>
          <w:p w:rsidR="00F62B0D" w:rsidRDefault="00701EB6" w:rsidP="00F62B0D">
            <w:pPr>
              <w:pStyle w:val="ListParagraph"/>
              <w:numPr>
                <w:ilvl w:val="0"/>
                <w:numId w:val="28"/>
              </w:numPr>
              <w:ind w:left="317" w:hanging="317"/>
              <w:jc w:val="both"/>
              <w:rPr>
                <w:rFonts w:ascii="Times New Roman" w:hAnsi="Times New Roman" w:cs="Times New Roman"/>
                <w:sz w:val="24"/>
              </w:rPr>
            </w:pPr>
            <w:r w:rsidRPr="00AD5CD7">
              <w:rPr>
                <w:rFonts w:ascii="Times New Roman" w:hAnsi="Times New Roman" w:cs="Times New Roman"/>
                <w:sz w:val="24"/>
              </w:rPr>
              <w:t>bina lingkungan</w:t>
            </w:r>
          </w:p>
          <w:p w:rsidR="00F62B0D" w:rsidRDefault="00F62B0D" w:rsidP="00F62B0D">
            <w:pPr>
              <w:pStyle w:val="ListParagraph"/>
              <w:numPr>
                <w:ilvl w:val="0"/>
                <w:numId w:val="28"/>
              </w:numPr>
              <w:ind w:left="317" w:hanging="317"/>
              <w:jc w:val="both"/>
              <w:rPr>
                <w:rFonts w:ascii="Times New Roman" w:hAnsi="Times New Roman" w:cs="Times New Roman"/>
                <w:sz w:val="24"/>
              </w:rPr>
            </w:pPr>
            <w:r w:rsidRPr="00F62B0D">
              <w:rPr>
                <w:rFonts w:ascii="Times New Roman" w:hAnsi="Times New Roman" w:cs="Times New Roman"/>
                <w:sz w:val="24"/>
              </w:rPr>
              <w:t>K</w:t>
            </w:r>
            <w:r w:rsidR="00701EB6" w:rsidRPr="00F62B0D">
              <w:rPr>
                <w:rFonts w:ascii="Times New Roman" w:hAnsi="Times New Roman" w:cs="Times New Roman"/>
                <w:sz w:val="24"/>
              </w:rPr>
              <w:t>emitraan</w:t>
            </w:r>
          </w:p>
          <w:p w:rsidR="00701EB6" w:rsidRPr="00F62B0D" w:rsidRDefault="00701EB6" w:rsidP="00F62B0D">
            <w:pPr>
              <w:pStyle w:val="ListParagraph"/>
              <w:numPr>
                <w:ilvl w:val="0"/>
                <w:numId w:val="28"/>
              </w:numPr>
              <w:ind w:left="317" w:hanging="317"/>
              <w:jc w:val="both"/>
              <w:rPr>
                <w:rFonts w:ascii="Times New Roman" w:hAnsi="Times New Roman" w:cs="Times New Roman"/>
                <w:sz w:val="24"/>
              </w:rPr>
            </w:pPr>
            <w:r w:rsidRPr="00F62B0D">
              <w:rPr>
                <w:rFonts w:ascii="Times New Roman" w:hAnsi="Times New Roman" w:cs="Times New Roman"/>
                <w:sz w:val="24"/>
              </w:rPr>
              <w:t>kesejahteraan karyawan</w:t>
            </w:r>
          </w:p>
          <w:p w:rsidR="00701EB6" w:rsidRPr="00076E25" w:rsidRDefault="00701EB6" w:rsidP="00F62B0D">
            <w:pPr>
              <w:pStyle w:val="ListParagraph"/>
              <w:ind w:left="0"/>
              <w:jc w:val="both"/>
              <w:rPr>
                <w:rFonts w:ascii="Times New Roman" w:hAnsi="Times New Roman" w:cs="Times New Roman"/>
                <w:sz w:val="24"/>
              </w:rPr>
            </w:pPr>
          </w:p>
          <w:p w:rsidR="00F62B0D" w:rsidRDefault="00F62B0D" w:rsidP="00F62B0D">
            <w:pPr>
              <w:pStyle w:val="ListParagraph"/>
              <w:ind w:left="0"/>
              <w:rPr>
                <w:rFonts w:ascii="Times New Roman" w:hAnsi="Times New Roman" w:cs="Times New Roman"/>
                <w:sz w:val="24"/>
              </w:rPr>
            </w:pPr>
            <w:r>
              <w:rPr>
                <w:rFonts w:ascii="Times New Roman" w:hAnsi="Times New Roman" w:cs="Times New Roman"/>
                <w:sz w:val="24"/>
              </w:rPr>
              <w:t xml:space="preserve">Variabel </w:t>
            </w:r>
            <w:r w:rsidR="00A915C0">
              <w:rPr>
                <w:rFonts w:ascii="Times New Roman" w:hAnsi="Times New Roman" w:cs="Times New Roman"/>
                <w:sz w:val="24"/>
              </w:rPr>
              <w:t>terikat</w:t>
            </w:r>
            <w:r>
              <w:rPr>
                <w:rFonts w:ascii="Times New Roman" w:hAnsi="Times New Roman" w:cs="Times New Roman"/>
                <w:sz w:val="24"/>
              </w:rPr>
              <w:t>:</w:t>
            </w:r>
          </w:p>
          <w:p w:rsidR="00701EB6" w:rsidRPr="00076E25" w:rsidRDefault="00701EB6" w:rsidP="00F62B0D">
            <w:pPr>
              <w:pStyle w:val="ListParagraph"/>
              <w:numPr>
                <w:ilvl w:val="0"/>
                <w:numId w:val="26"/>
              </w:numPr>
              <w:rPr>
                <w:rFonts w:ascii="Times New Roman" w:hAnsi="Times New Roman" w:cs="Times New Roman"/>
                <w:sz w:val="24"/>
              </w:rPr>
            </w:pPr>
            <w:r w:rsidRPr="00076E25">
              <w:rPr>
                <w:rFonts w:ascii="Times New Roman" w:hAnsi="Times New Roman" w:cs="Times New Roman"/>
                <w:sz w:val="24"/>
              </w:rPr>
              <w:t>Return on Asset (ROA)</w:t>
            </w:r>
          </w:p>
        </w:tc>
        <w:tc>
          <w:tcPr>
            <w:tcW w:w="2693" w:type="dxa"/>
          </w:tcPr>
          <w:p w:rsidR="00701EB6" w:rsidRPr="00076E25" w:rsidRDefault="00701EB6" w:rsidP="00F62B0D">
            <w:pPr>
              <w:pStyle w:val="ListParagraph"/>
              <w:numPr>
                <w:ilvl w:val="0"/>
                <w:numId w:val="26"/>
              </w:numPr>
              <w:rPr>
                <w:rFonts w:ascii="Times New Roman" w:hAnsi="Times New Roman" w:cs="Times New Roman"/>
                <w:sz w:val="24"/>
              </w:rPr>
            </w:pPr>
            <w:r w:rsidRPr="00076E25">
              <w:rPr>
                <w:rFonts w:ascii="Times New Roman" w:hAnsi="Times New Roman" w:cs="Times New Roman"/>
                <w:sz w:val="24"/>
              </w:rPr>
              <w:t>Bina lingkungan berpengaruh tidak  signifikan terhadap ROA perusahaan</w:t>
            </w:r>
          </w:p>
          <w:p w:rsidR="00701EB6" w:rsidRPr="00076E25" w:rsidRDefault="00701EB6" w:rsidP="00F62B0D">
            <w:pPr>
              <w:pStyle w:val="ListParagraph"/>
              <w:numPr>
                <w:ilvl w:val="0"/>
                <w:numId w:val="26"/>
              </w:numPr>
              <w:rPr>
                <w:rFonts w:ascii="Times New Roman" w:hAnsi="Times New Roman" w:cs="Times New Roman"/>
                <w:sz w:val="24"/>
              </w:rPr>
            </w:pPr>
            <w:r w:rsidRPr="00076E25">
              <w:rPr>
                <w:rFonts w:ascii="Times New Roman" w:hAnsi="Times New Roman" w:cs="Times New Roman"/>
                <w:sz w:val="24"/>
              </w:rPr>
              <w:t>Kemitraan berpengaruh tidak signifikan terhadap ROA perusahaan</w:t>
            </w:r>
          </w:p>
          <w:p w:rsidR="00701EB6" w:rsidRPr="00076E25" w:rsidRDefault="00701EB6" w:rsidP="00F62B0D">
            <w:pPr>
              <w:pStyle w:val="ListParagraph"/>
              <w:numPr>
                <w:ilvl w:val="0"/>
                <w:numId w:val="26"/>
              </w:numPr>
              <w:rPr>
                <w:rFonts w:ascii="Times New Roman" w:hAnsi="Times New Roman" w:cs="Times New Roman"/>
                <w:sz w:val="24"/>
              </w:rPr>
            </w:pPr>
            <w:r w:rsidRPr="00076E25">
              <w:rPr>
                <w:rFonts w:ascii="Times New Roman" w:hAnsi="Times New Roman" w:cs="Times New Roman"/>
                <w:sz w:val="24"/>
              </w:rPr>
              <w:t>Kesejahteraan Karyawan berpengaruh signifikan terhadap ROA perusahaan.</w:t>
            </w:r>
          </w:p>
        </w:tc>
      </w:tr>
      <w:tr w:rsidR="00701EB6" w:rsidRPr="00076E25" w:rsidTr="00F62B0D">
        <w:trPr>
          <w:trHeight w:val="505"/>
        </w:trPr>
        <w:tc>
          <w:tcPr>
            <w:tcW w:w="510" w:type="dxa"/>
          </w:tcPr>
          <w:p w:rsidR="00701EB6" w:rsidRPr="00076E25" w:rsidRDefault="00701EB6" w:rsidP="00F62B0D">
            <w:pPr>
              <w:pStyle w:val="ListParagraph"/>
              <w:ind w:left="0"/>
              <w:jc w:val="center"/>
              <w:rPr>
                <w:rFonts w:ascii="Times New Roman" w:hAnsi="Times New Roman" w:cs="Times New Roman"/>
                <w:sz w:val="24"/>
              </w:rPr>
            </w:pPr>
            <w:r>
              <w:rPr>
                <w:rFonts w:ascii="Times New Roman" w:hAnsi="Times New Roman" w:cs="Times New Roman"/>
                <w:sz w:val="24"/>
              </w:rPr>
              <w:t>3.</w:t>
            </w:r>
          </w:p>
        </w:tc>
        <w:tc>
          <w:tcPr>
            <w:tcW w:w="1370" w:type="dxa"/>
          </w:tcPr>
          <w:p w:rsidR="00701EB6" w:rsidRPr="00076E25"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Mega Karunia Rosdwianti, dkk (2016)</w:t>
            </w:r>
          </w:p>
        </w:tc>
        <w:tc>
          <w:tcPr>
            <w:tcW w:w="1761" w:type="dxa"/>
          </w:tcPr>
          <w:p w:rsidR="00701EB6" w:rsidRPr="00076E25"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Pengaruh Corporate Social Responsibility Terhadap Profitabilitas Perusahaan</w:t>
            </w:r>
          </w:p>
        </w:tc>
        <w:tc>
          <w:tcPr>
            <w:tcW w:w="2268" w:type="dxa"/>
          </w:tcPr>
          <w:p w:rsidR="00A915C0" w:rsidRDefault="00A915C0" w:rsidP="00F62B0D">
            <w:pPr>
              <w:pStyle w:val="ListParagraph"/>
              <w:ind w:left="0"/>
              <w:rPr>
                <w:rFonts w:ascii="Times New Roman" w:hAnsi="Times New Roman" w:cs="Times New Roman"/>
                <w:sz w:val="24"/>
              </w:rPr>
            </w:pPr>
            <w:r>
              <w:rPr>
                <w:rFonts w:ascii="Times New Roman" w:hAnsi="Times New Roman" w:cs="Times New Roman"/>
                <w:sz w:val="24"/>
              </w:rPr>
              <w:t>Variabel bebas:</w:t>
            </w:r>
          </w:p>
          <w:p w:rsidR="00701EB6" w:rsidRDefault="00701EB6" w:rsidP="00A915C0">
            <w:pPr>
              <w:pStyle w:val="ListParagraph"/>
              <w:numPr>
                <w:ilvl w:val="0"/>
                <w:numId w:val="36"/>
              </w:numPr>
              <w:rPr>
                <w:rFonts w:ascii="Times New Roman" w:hAnsi="Times New Roman" w:cs="Times New Roman"/>
                <w:sz w:val="24"/>
              </w:rPr>
            </w:pPr>
            <w:r>
              <w:rPr>
                <w:rFonts w:ascii="Times New Roman" w:hAnsi="Times New Roman" w:cs="Times New Roman"/>
                <w:sz w:val="24"/>
              </w:rPr>
              <w:t>Corporate Social Responsibility (CSR)</w:t>
            </w:r>
          </w:p>
          <w:p w:rsidR="00701EB6" w:rsidRDefault="00701EB6" w:rsidP="00F62B0D">
            <w:pPr>
              <w:pStyle w:val="ListParagraph"/>
              <w:ind w:left="0"/>
              <w:jc w:val="both"/>
              <w:rPr>
                <w:rFonts w:ascii="Times New Roman" w:hAnsi="Times New Roman" w:cs="Times New Roman"/>
                <w:sz w:val="24"/>
              </w:rPr>
            </w:pPr>
          </w:p>
          <w:p w:rsidR="00701EB6"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 xml:space="preserve">Variabel </w:t>
            </w:r>
            <w:r w:rsidR="00A915C0">
              <w:rPr>
                <w:rFonts w:ascii="Times New Roman" w:hAnsi="Times New Roman" w:cs="Times New Roman"/>
                <w:sz w:val="24"/>
              </w:rPr>
              <w:t>terikat</w:t>
            </w:r>
            <w:r>
              <w:rPr>
                <w:rFonts w:ascii="Times New Roman" w:hAnsi="Times New Roman" w:cs="Times New Roman"/>
                <w:sz w:val="24"/>
              </w:rPr>
              <w:t>:</w:t>
            </w:r>
          </w:p>
          <w:p w:rsidR="00701EB6"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(1) Return on Asset</w:t>
            </w:r>
          </w:p>
          <w:p w:rsidR="00701EB6"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(2) Return on Equity</w:t>
            </w:r>
          </w:p>
          <w:p w:rsidR="00701EB6" w:rsidRPr="00076E25"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(3) Earning per Share</w:t>
            </w:r>
          </w:p>
        </w:tc>
        <w:tc>
          <w:tcPr>
            <w:tcW w:w="2693" w:type="dxa"/>
          </w:tcPr>
          <w:p w:rsidR="00701EB6" w:rsidRDefault="00701EB6" w:rsidP="00F62B0D">
            <w:pPr>
              <w:pStyle w:val="ListParagraph"/>
              <w:numPr>
                <w:ilvl w:val="0"/>
                <w:numId w:val="27"/>
              </w:numPr>
              <w:rPr>
                <w:rFonts w:ascii="Times New Roman" w:hAnsi="Times New Roman" w:cs="Times New Roman"/>
                <w:sz w:val="24"/>
              </w:rPr>
            </w:pPr>
            <w:r>
              <w:rPr>
                <w:rFonts w:ascii="Times New Roman" w:hAnsi="Times New Roman" w:cs="Times New Roman"/>
                <w:sz w:val="24"/>
              </w:rPr>
              <w:t>CSR memiliki pengaruh signifikan terhadap ROA</w:t>
            </w:r>
          </w:p>
          <w:p w:rsidR="00701EB6" w:rsidRDefault="00701EB6" w:rsidP="00F62B0D">
            <w:pPr>
              <w:pStyle w:val="ListParagraph"/>
              <w:numPr>
                <w:ilvl w:val="0"/>
                <w:numId w:val="27"/>
              </w:numPr>
              <w:rPr>
                <w:rFonts w:ascii="Times New Roman" w:hAnsi="Times New Roman" w:cs="Times New Roman"/>
                <w:sz w:val="24"/>
              </w:rPr>
            </w:pPr>
            <w:r>
              <w:rPr>
                <w:rFonts w:ascii="Times New Roman" w:hAnsi="Times New Roman" w:cs="Times New Roman"/>
                <w:sz w:val="24"/>
              </w:rPr>
              <w:t>CSR memiliki pengaruh signifikan terhadap ROE</w:t>
            </w:r>
          </w:p>
          <w:p w:rsidR="00701EB6" w:rsidRPr="00076E25" w:rsidRDefault="00701EB6" w:rsidP="00F62B0D">
            <w:pPr>
              <w:pStyle w:val="ListParagraph"/>
              <w:numPr>
                <w:ilvl w:val="0"/>
                <w:numId w:val="27"/>
              </w:numPr>
              <w:rPr>
                <w:rFonts w:ascii="Times New Roman" w:hAnsi="Times New Roman" w:cs="Times New Roman"/>
                <w:sz w:val="24"/>
              </w:rPr>
            </w:pPr>
            <w:r>
              <w:rPr>
                <w:rFonts w:ascii="Times New Roman" w:hAnsi="Times New Roman" w:cs="Times New Roman"/>
                <w:sz w:val="24"/>
              </w:rPr>
              <w:t>CSR memiliki pengaruh signifikan terhadap EPS</w:t>
            </w:r>
          </w:p>
        </w:tc>
      </w:tr>
      <w:tr w:rsidR="00701EB6" w:rsidRPr="00076E25" w:rsidTr="00F62B0D">
        <w:trPr>
          <w:trHeight w:val="505"/>
        </w:trPr>
        <w:tc>
          <w:tcPr>
            <w:tcW w:w="510" w:type="dxa"/>
          </w:tcPr>
          <w:p w:rsidR="00701EB6" w:rsidRDefault="00701EB6" w:rsidP="00F62B0D">
            <w:pPr>
              <w:pStyle w:val="ListParagraph"/>
              <w:ind w:left="0"/>
              <w:jc w:val="center"/>
              <w:rPr>
                <w:rFonts w:ascii="Times New Roman" w:hAnsi="Times New Roman" w:cs="Times New Roman"/>
                <w:sz w:val="24"/>
              </w:rPr>
            </w:pPr>
            <w:r>
              <w:rPr>
                <w:rFonts w:ascii="Times New Roman" w:hAnsi="Times New Roman" w:cs="Times New Roman"/>
                <w:sz w:val="24"/>
              </w:rPr>
              <w:t>4.</w:t>
            </w:r>
          </w:p>
        </w:tc>
        <w:tc>
          <w:tcPr>
            <w:tcW w:w="1370" w:type="dxa"/>
          </w:tcPr>
          <w:p w:rsidR="00701EB6"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Eka Sulistiawati dan Novi Dirgantari (2016)</w:t>
            </w:r>
          </w:p>
        </w:tc>
        <w:tc>
          <w:tcPr>
            <w:tcW w:w="1761" w:type="dxa"/>
          </w:tcPr>
          <w:p w:rsidR="00701EB6"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t xml:space="preserve">Analisis Pengaruh Penerapan Green Accounting Terhadap Profitabilitas Pada Perusahaan Pertambangan yang Terdaftar </w:t>
            </w:r>
            <w:r>
              <w:rPr>
                <w:rFonts w:ascii="Times New Roman" w:hAnsi="Times New Roman" w:cs="Times New Roman"/>
                <w:sz w:val="24"/>
              </w:rPr>
              <w:lastRenderedPageBreak/>
              <w:t>di Bursa Efek Indonesia</w:t>
            </w:r>
          </w:p>
        </w:tc>
        <w:tc>
          <w:tcPr>
            <w:tcW w:w="2268" w:type="dxa"/>
          </w:tcPr>
          <w:p w:rsidR="00701EB6" w:rsidRDefault="00701EB6" w:rsidP="00F62B0D">
            <w:pPr>
              <w:pStyle w:val="ListParagraph"/>
              <w:ind w:left="0"/>
              <w:jc w:val="both"/>
              <w:rPr>
                <w:rFonts w:ascii="Times New Roman" w:hAnsi="Times New Roman" w:cs="Times New Roman"/>
                <w:sz w:val="24"/>
              </w:rPr>
            </w:pPr>
            <w:r>
              <w:rPr>
                <w:rFonts w:ascii="Times New Roman" w:hAnsi="Times New Roman" w:cs="Times New Roman"/>
                <w:sz w:val="24"/>
              </w:rPr>
              <w:lastRenderedPageBreak/>
              <w:t xml:space="preserve">Variabel </w:t>
            </w:r>
            <w:r w:rsidR="00A915C0">
              <w:rPr>
                <w:rFonts w:ascii="Times New Roman" w:hAnsi="Times New Roman" w:cs="Times New Roman"/>
                <w:sz w:val="24"/>
              </w:rPr>
              <w:t>bebas</w:t>
            </w:r>
            <w:r>
              <w:rPr>
                <w:rFonts w:ascii="Times New Roman" w:hAnsi="Times New Roman" w:cs="Times New Roman"/>
                <w:sz w:val="24"/>
              </w:rPr>
              <w:t xml:space="preserve">: </w:t>
            </w:r>
          </w:p>
          <w:p w:rsidR="00701EB6" w:rsidRDefault="00701EB6" w:rsidP="00F62B0D">
            <w:pPr>
              <w:pStyle w:val="ListParagraph"/>
              <w:numPr>
                <w:ilvl w:val="0"/>
                <w:numId w:val="29"/>
              </w:numPr>
              <w:jc w:val="both"/>
              <w:rPr>
                <w:rFonts w:ascii="Times New Roman" w:hAnsi="Times New Roman" w:cs="Times New Roman"/>
                <w:sz w:val="24"/>
              </w:rPr>
            </w:pPr>
            <w:r>
              <w:rPr>
                <w:rFonts w:ascii="Times New Roman" w:hAnsi="Times New Roman" w:cs="Times New Roman"/>
                <w:sz w:val="24"/>
              </w:rPr>
              <w:t>Kinerja lingkungan</w:t>
            </w:r>
          </w:p>
          <w:p w:rsidR="00701EB6" w:rsidRDefault="00701EB6" w:rsidP="00F62B0D">
            <w:pPr>
              <w:pStyle w:val="ListParagraph"/>
              <w:numPr>
                <w:ilvl w:val="0"/>
                <w:numId w:val="29"/>
              </w:numPr>
              <w:jc w:val="both"/>
              <w:rPr>
                <w:rFonts w:ascii="Times New Roman" w:hAnsi="Times New Roman" w:cs="Times New Roman"/>
                <w:sz w:val="24"/>
              </w:rPr>
            </w:pPr>
            <w:r>
              <w:rPr>
                <w:rFonts w:ascii="Times New Roman" w:hAnsi="Times New Roman" w:cs="Times New Roman"/>
                <w:sz w:val="24"/>
              </w:rPr>
              <w:t>Pengungkapan lingkungan</w:t>
            </w:r>
          </w:p>
          <w:p w:rsidR="00701EB6" w:rsidRDefault="00701EB6" w:rsidP="00F62B0D">
            <w:pPr>
              <w:pStyle w:val="ListParagraph"/>
              <w:jc w:val="both"/>
              <w:rPr>
                <w:rFonts w:ascii="Times New Roman" w:hAnsi="Times New Roman" w:cs="Times New Roman"/>
                <w:sz w:val="24"/>
              </w:rPr>
            </w:pPr>
          </w:p>
          <w:p w:rsidR="00701EB6" w:rsidRDefault="00701EB6" w:rsidP="00F62B0D">
            <w:pPr>
              <w:jc w:val="both"/>
              <w:rPr>
                <w:rFonts w:ascii="Times New Roman" w:hAnsi="Times New Roman" w:cs="Times New Roman"/>
                <w:sz w:val="24"/>
              </w:rPr>
            </w:pPr>
            <w:r>
              <w:rPr>
                <w:rFonts w:ascii="Times New Roman" w:hAnsi="Times New Roman" w:cs="Times New Roman"/>
                <w:sz w:val="24"/>
              </w:rPr>
              <w:t xml:space="preserve">Variabel </w:t>
            </w:r>
            <w:r w:rsidR="00A915C0">
              <w:rPr>
                <w:rFonts w:ascii="Times New Roman" w:hAnsi="Times New Roman" w:cs="Times New Roman"/>
                <w:sz w:val="24"/>
              </w:rPr>
              <w:t>terikat</w:t>
            </w:r>
            <w:r>
              <w:rPr>
                <w:rFonts w:ascii="Times New Roman" w:hAnsi="Times New Roman" w:cs="Times New Roman"/>
                <w:sz w:val="24"/>
              </w:rPr>
              <w:t>:</w:t>
            </w:r>
          </w:p>
          <w:p w:rsidR="00701EB6" w:rsidRPr="00A915C0" w:rsidRDefault="00701EB6" w:rsidP="00A915C0">
            <w:pPr>
              <w:pStyle w:val="ListParagraph"/>
              <w:numPr>
                <w:ilvl w:val="0"/>
                <w:numId w:val="37"/>
              </w:numPr>
              <w:jc w:val="both"/>
              <w:rPr>
                <w:rFonts w:ascii="Times New Roman" w:hAnsi="Times New Roman" w:cs="Times New Roman"/>
                <w:sz w:val="24"/>
              </w:rPr>
            </w:pPr>
            <w:r w:rsidRPr="00A915C0">
              <w:rPr>
                <w:rFonts w:ascii="Times New Roman" w:hAnsi="Times New Roman" w:cs="Times New Roman"/>
                <w:sz w:val="24"/>
              </w:rPr>
              <w:t>Profitabilitas</w:t>
            </w:r>
          </w:p>
        </w:tc>
        <w:tc>
          <w:tcPr>
            <w:tcW w:w="2693" w:type="dxa"/>
          </w:tcPr>
          <w:p w:rsidR="00701EB6" w:rsidRDefault="00701EB6" w:rsidP="00F62B0D">
            <w:pPr>
              <w:pStyle w:val="ListParagraph"/>
              <w:numPr>
                <w:ilvl w:val="0"/>
                <w:numId w:val="30"/>
              </w:numPr>
              <w:rPr>
                <w:rFonts w:ascii="Times New Roman" w:hAnsi="Times New Roman" w:cs="Times New Roman"/>
                <w:sz w:val="24"/>
              </w:rPr>
            </w:pPr>
            <w:r>
              <w:rPr>
                <w:rFonts w:ascii="Times New Roman" w:hAnsi="Times New Roman" w:cs="Times New Roman"/>
                <w:sz w:val="24"/>
              </w:rPr>
              <w:t>Kinerja lingkungan berpengaruh positif terhadap profitabilitas</w:t>
            </w:r>
          </w:p>
          <w:p w:rsidR="00701EB6" w:rsidRDefault="00701EB6" w:rsidP="00F62B0D">
            <w:pPr>
              <w:pStyle w:val="ListParagraph"/>
              <w:numPr>
                <w:ilvl w:val="0"/>
                <w:numId w:val="30"/>
              </w:numPr>
              <w:rPr>
                <w:rFonts w:ascii="Times New Roman" w:hAnsi="Times New Roman" w:cs="Times New Roman"/>
                <w:sz w:val="24"/>
              </w:rPr>
            </w:pPr>
            <w:r>
              <w:rPr>
                <w:rFonts w:ascii="Times New Roman" w:hAnsi="Times New Roman" w:cs="Times New Roman"/>
                <w:sz w:val="24"/>
              </w:rPr>
              <w:t>Pengungkapan lingkungan tidak berpengaruh positif terhadap profitabilitas</w:t>
            </w:r>
          </w:p>
        </w:tc>
      </w:tr>
    </w:tbl>
    <w:p w:rsidR="00701EB6" w:rsidRDefault="00701EB6" w:rsidP="00701EB6">
      <w:pPr>
        <w:pStyle w:val="ListParagraph"/>
        <w:spacing w:line="240" w:lineRule="auto"/>
        <w:jc w:val="both"/>
        <w:rPr>
          <w:rFonts w:ascii="Times New Roman" w:hAnsi="Times New Roman" w:cs="Times New Roman"/>
          <w:sz w:val="24"/>
          <w:szCs w:val="24"/>
        </w:rPr>
      </w:pPr>
    </w:p>
    <w:p w:rsidR="00FA6ED2" w:rsidRPr="00150A39" w:rsidRDefault="005F3CF1" w:rsidP="00FA6ED2">
      <w:pPr>
        <w:pStyle w:val="ListParagraph"/>
        <w:numPr>
          <w:ilvl w:val="1"/>
          <w:numId w:val="15"/>
        </w:numPr>
        <w:spacing w:line="240" w:lineRule="auto"/>
        <w:jc w:val="both"/>
        <w:rPr>
          <w:rFonts w:ascii="Times New Roman" w:hAnsi="Times New Roman" w:cs="Times New Roman"/>
          <w:b/>
          <w:sz w:val="24"/>
          <w:szCs w:val="24"/>
        </w:rPr>
      </w:pPr>
      <w:r w:rsidRPr="00150A39">
        <w:rPr>
          <w:rFonts w:ascii="Times New Roman" w:hAnsi="Times New Roman" w:cs="Times New Roman"/>
          <w:b/>
          <w:sz w:val="24"/>
          <w:szCs w:val="24"/>
        </w:rPr>
        <w:t>Pengembangan Hipotesis</w:t>
      </w:r>
    </w:p>
    <w:p w:rsidR="00FA6ED2" w:rsidRDefault="0016543C" w:rsidP="00FA6ED2">
      <w:pPr>
        <w:pStyle w:val="ListParagraph"/>
        <w:numPr>
          <w:ilvl w:val="2"/>
          <w:numId w:val="15"/>
        </w:numPr>
        <w:spacing w:line="240" w:lineRule="auto"/>
        <w:jc w:val="both"/>
        <w:rPr>
          <w:rFonts w:ascii="Times New Roman" w:hAnsi="Times New Roman" w:cs="Times New Roman"/>
          <w:sz w:val="24"/>
          <w:szCs w:val="24"/>
        </w:rPr>
      </w:pPr>
      <w:r w:rsidRPr="00FA6ED2">
        <w:rPr>
          <w:rFonts w:ascii="Times New Roman" w:hAnsi="Times New Roman" w:cs="Times New Roman"/>
          <w:sz w:val="24"/>
          <w:szCs w:val="24"/>
        </w:rPr>
        <w:t>Pengaruh Akuntansi Hijau Terhadap Profitabilitas</w:t>
      </w:r>
    </w:p>
    <w:p w:rsidR="00FA6ED2" w:rsidRPr="00611996" w:rsidRDefault="0016543C" w:rsidP="00611996">
      <w:pPr>
        <w:pStyle w:val="ListParagraph"/>
        <w:spacing w:line="240" w:lineRule="auto"/>
        <w:ind w:left="1635"/>
        <w:jc w:val="both"/>
        <w:rPr>
          <w:rFonts w:ascii="Times New Roman" w:hAnsi="Times New Roman" w:cs="Times New Roman"/>
          <w:sz w:val="24"/>
          <w:szCs w:val="24"/>
        </w:rPr>
      </w:pPr>
      <w:r w:rsidRPr="00FA6ED2">
        <w:rPr>
          <w:rFonts w:ascii="Times New Roman" w:hAnsi="Times New Roman" w:cs="Times New Roman"/>
          <w:sz w:val="24"/>
          <w:szCs w:val="24"/>
        </w:rPr>
        <w:t xml:space="preserve">Menurut Lako (2018), motif perusahaan berperan aktif dalam gerakan go green adalah mengurangi tekanan dari pemangku kepentingan eksternal, mendapatkan akses politis dalam upaya memudahkan operasi bisnis, dan memudahkan akses kredit dan investasi dari para pemangku kepentingan. Dengan berkurangnya tekanan dan lancarnya akses investasi perusahaan, maka perusahaan akan memberikan citra baik bagi masyarakat. Secara tidak langsung akibat dari citra perusahaan yang semakin baik, maka nilai penjualan dan jumlah investasi akan naik, yang berarti laba pun akan naik. </w:t>
      </w:r>
      <w:r w:rsidRPr="00611996">
        <w:rPr>
          <w:rFonts w:ascii="Times New Roman" w:hAnsi="Times New Roman" w:cs="Times New Roman"/>
          <w:sz w:val="24"/>
          <w:szCs w:val="24"/>
        </w:rPr>
        <w:t xml:space="preserve">Hal ini didukung dengan penelitian sebelumnya oleh Sulistiawati  dan Dirgantari (2016) </w:t>
      </w:r>
      <w:r w:rsidR="00611996" w:rsidRPr="00611996">
        <w:rPr>
          <w:rFonts w:ascii="Times New Roman" w:hAnsi="Times New Roman" w:cs="Times New Roman"/>
          <w:sz w:val="24"/>
          <w:szCs w:val="24"/>
        </w:rPr>
        <w:t xml:space="preserve">dan </w:t>
      </w:r>
      <w:r w:rsidRPr="00611996">
        <w:rPr>
          <w:rFonts w:ascii="Times New Roman" w:hAnsi="Times New Roman" w:cs="Times New Roman"/>
          <w:sz w:val="24"/>
          <w:szCs w:val="24"/>
        </w:rPr>
        <w:t>oleh Ayu dkk (2016)</w:t>
      </w:r>
      <w:r w:rsidR="00353E93">
        <w:rPr>
          <w:rFonts w:ascii="Times New Roman" w:hAnsi="Times New Roman" w:cs="Times New Roman"/>
          <w:sz w:val="24"/>
          <w:szCs w:val="24"/>
        </w:rPr>
        <w:t xml:space="preserve"> </w:t>
      </w:r>
      <w:r w:rsidR="00353E93" w:rsidRPr="008F5121">
        <w:rPr>
          <w:rFonts w:ascii="Times New Roman" w:hAnsi="Times New Roman" w:cs="Times New Roman"/>
          <w:sz w:val="24"/>
        </w:rPr>
        <w:t xml:space="preserve">dengan hasil pengujian menunjukkan bahwa </w:t>
      </w:r>
      <w:r w:rsidR="00353E93" w:rsidRPr="008F5121">
        <w:rPr>
          <w:rFonts w:ascii="Times New Roman" w:hAnsi="Times New Roman" w:cs="Times New Roman"/>
          <w:i/>
          <w:sz w:val="24"/>
        </w:rPr>
        <w:t>green accounting</w:t>
      </w:r>
      <w:r w:rsidR="00353E93" w:rsidRPr="008F5121">
        <w:rPr>
          <w:rFonts w:ascii="Times New Roman" w:hAnsi="Times New Roman" w:cs="Times New Roman"/>
          <w:sz w:val="24"/>
        </w:rPr>
        <w:t xml:space="preserve"> berdampak signifikansi pada ROA</w:t>
      </w:r>
      <w:r w:rsidR="00611996">
        <w:rPr>
          <w:rFonts w:ascii="Times New Roman" w:hAnsi="Times New Roman" w:cs="Times New Roman"/>
          <w:sz w:val="24"/>
          <w:szCs w:val="24"/>
        </w:rPr>
        <w:t>.</w:t>
      </w:r>
      <w:r w:rsidRPr="00611996">
        <w:rPr>
          <w:rFonts w:ascii="Times New Roman" w:hAnsi="Times New Roman" w:cs="Times New Roman"/>
          <w:sz w:val="24"/>
          <w:szCs w:val="24"/>
        </w:rPr>
        <w:t xml:space="preserve"> Dari kedua penelitian tersebut, dapat dirumuskan hipotesis sebagai berikut:</w:t>
      </w:r>
    </w:p>
    <w:p w:rsidR="0016543C" w:rsidRPr="00FA6ED2" w:rsidRDefault="0016543C" w:rsidP="00FA6ED2">
      <w:pPr>
        <w:pStyle w:val="ListParagraph"/>
        <w:spacing w:line="240" w:lineRule="auto"/>
        <w:ind w:left="2127" w:hanging="492"/>
        <w:jc w:val="both"/>
        <w:rPr>
          <w:rFonts w:ascii="Times New Roman" w:hAnsi="Times New Roman" w:cs="Times New Roman"/>
          <w:sz w:val="24"/>
          <w:szCs w:val="24"/>
        </w:rPr>
      </w:pPr>
      <w:r w:rsidRPr="00FA6ED2">
        <w:rPr>
          <w:rFonts w:ascii="Times New Roman" w:hAnsi="Times New Roman" w:cs="Times New Roman"/>
          <w:sz w:val="24"/>
          <w:szCs w:val="24"/>
        </w:rPr>
        <w:t>H</w:t>
      </w:r>
      <w:r w:rsidRPr="00FA6ED2">
        <w:rPr>
          <w:rFonts w:ascii="Times New Roman" w:hAnsi="Times New Roman" w:cs="Times New Roman"/>
          <w:sz w:val="24"/>
          <w:szCs w:val="24"/>
          <w:vertAlign w:val="subscript"/>
        </w:rPr>
        <w:t>1</w:t>
      </w:r>
      <w:r w:rsidRPr="00FA6ED2">
        <w:rPr>
          <w:rFonts w:ascii="Times New Roman" w:hAnsi="Times New Roman" w:cs="Times New Roman"/>
          <w:sz w:val="24"/>
          <w:szCs w:val="24"/>
        </w:rPr>
        <w:t xml:space="preserve"> : Pengungkapan akuntansi hijau memiliki pengaruh terhadap ROA</w:t>
      </w:r>
    </w:p>
    <w:p w:rsidR="00FA6ED2" w:rsidRDefault="00FC3EDC" w:rsidP="00FA6ED2">
      <w:pPr>
        <w:pStyle w:val="ListParagraph"/>
        <w:numPr>
          <w:ilvl w:val="2"/>
          <w:numId w:val="15"/>
        </w:numPr>
        <w:spacing w:line="240" w:lineRule="auto"/>
        <w:jc w:val="both"/>
        <w:rPr>
          <w:rFonts w:ascii="Times New Roman" w:hAnsi="Times New Roman" w:cs="Times New Roman"/>
          <w:sz w:val="24"/>
          <w:szCs w:val="24"/>
        </w:rPr>
      </w:pPr>
      <w:r w:rsidRPr="00FC3EDC">
        <w:rPr>
          <w:rFonts w:ascii="Times New Roman" w:hAnsi="Times New Roman" w:cs="Times New Roman"/>
          <w:sz w:val="24"/>
          <w:szCs w:val="24"/>
        </w:rPr>
        <w:t>Pengaruh CSR Terhadap Profitabilitas</w:t>
      </w:r>
    </w:p>
    <w:p w:rsidR="00FA6ED2" w:rsidRDefault="00FC3EDC" w:rsidP="00FA6ED2">
      <w:pPr>
        <w:pStyle w:val="ListParagraph"/>
        <w:spacing w:line="240" w:lineRule="auto"/>
        <w:ind w:left="1635"/>
        <w:jc w:val="both"/>
        <w:rPr>
          <w:rFonts w:ascii="Times New Roman" w:hAnsi="Times New Roman" w:cs="Times New Roman"/>
          <w:sz w:val="24"/>
          <w:szCs w:val="24"/>
        </w:rPr>
      </w:pPr>
      <w:r w:rsidRPr="00FA6ED2">
        <w:rPr>
          <w:rFonts w:ascii="Times New Roman" w:hAnsi="Times New Roman" w:cs="Times New Roman"/>
          <w:sz w:val="24"/>
          <w:szCs w:val="24"/>
        </w:rPr>
        <w:t>Perusahaan yang menjalankan bisnisnya dengan tata kelola pemerintahan yang baik tentu akan menerapkan aspek GC</w:t>
      </w:r>
      <w:r w:rsidR="000157F0">
        <w:rPr>
          <w:rFonts w:ascii="Times New Roman" w:hAnsi="Times New Roman" w:cs="Times New Roman"/>
          <w:sz w:val="24"/>
          <w:szCs w:val="24"/>
        </w:rPr>
        <w:t>G</w:t>
      </w:r>
      <w:r w:rsidRPr="00FA6ED2">
        <w:rPr>
          <w:rFonts w:ascii="Times New Roman" w:hAnsi="Times New Roman" w:cs="Times New Roman"/>
          <w:sz w:val="24"/>
          <w:szCs w:val="24"/>
        </w:rPr>
        <w:t xml:space="preserve"> dalam pengelolaan bisnisnya. Pentingnya pelaksanaan CSR akan membantu </w:t>
      </w:r>
      <w:r w:rsidR="00353E93">
        <w:rPr>
          <w:rFonts w:ascii="Times New Roman" w:hAnsi="Times New Roman" w:cs="Times New Roman"/>
          <w:sz w:val="24"/>
          <w:szCs w:val="24"/>
        </w:rPr>
        <w:t>p</w:t>
      </w:r>
      <w:r w:rsidRPr="00FA6ED2">
        <w:rPr>
          <w:rFonts w:ascii="Times New Roman" w:hAnsi="Times New Roman" w:cs="Times New Roman"/>
          <w:sz w:val="24"/>
          <w:szCs w:val="24"/>
        </w:rPr>
        <w:t xml:space="preserve">erusahaan dalam membangun citranya sehingga perusahaan perlu melihat CSR sebagai pusat laba dan bukan pusat biaya. </w:t>
      </w:r>
    </w:p>
    <w:p w:rsidR="00FA6ED2" w:rsidRDefault="00FC3EDC" w:rsidP="00FA6ED2">
      <w:pPr>
        <w:pStyle w:val="ListParagraph"/>
        <w:spacing w:line="240" w:lineRule="auto"/>
        <w:ind w:left="1635"/>
        <w:jc w:val="both"/>
        <w:rPr>
          <w:rFonts w:ascii="Times New Roman" w:hAnsi="Times New Roman" w:cs="Times New Roman"/>
          <w:sz w:val="24"/>
          <w:szCs w:val="24"/>
        </w:rPr>
      </w:pPr>
      <w:r w:rsidRPr="00FA6ED2">
        <w:rPr>
          <w:rFonts w:ascii="Times New Roman" w:hAnsi="Times New Roman" w:cs="Times New Roman"/>
          <w:sz w:val="24"/>
          <w:szCs w:val="24"/>
        </w:rPr>
        <w:t xml:space="preserve">Dari penelitian sebelumnya yang telah dilakukan oleh Iskandar (2016) </w:t>
      </w:r>
      <w:r w:rsidR="00611996">
        <w:rPr>
          <w:rFonts w:ascii="Times New Roman" w:hAnsi="Times New Roman" w:cs="Times New Roman"/>
          <w:sz w:val="24"/>
          <w:szCs w:val="24"/>
        </w:rPr>
        <w:t xml:space="preserve">dan </w:t>
      </w:r>
      <w:r w:rsidRPr="00FA6ED2">
        <w:rPr>
          <w:rFonts w:ascii="Times New Roman" w:hAnsi="Times New Roman" w:cs="Times New Roman"/>
          <w:sz w:val="24"/>
          <w:szCs w:val="24"/>
        </w:rPr>
        <w:t>Rosdwianti dkk (2016) mendapatkan hasil penelitian dengan kesimpulan bahwa CSR berpengaruh terhadap profitabilitas.</w:t>
      </w:r>
    </w:p>
    <w:p w:rsidR="00FA6ED2" w:rsidRDefault="00FC3EDC" w:rsidP="00FA6ED2">
      <w:pPr>
        <w:pStyle w:val="ListParagraph"/>
        <w:spacing w:line="240" w:lineRule="auto"/>
        <w:ind w:left="1635"/>
        <w:jc w:val="both"/>
        <w:rPr>
          <w:rFonts w:ascii="Times New Roman" w:hAnsi="Times New Roman" w:cs="Times New Roman"/>
          <w:sz w:val="24"/>
          <w:szCs w:val="24"/>
        </w:rPr>
      </w:pPr>
      <w:r w:rsidRPr="00FA6ED2">
        <w:rPr>
          <w:rFonts w:ascii="Times New Roman" w:hAnsi="Times New Roman" w:cs="Times New Roman"/>
          <w:sz w:val="24"/>
          <w:szCs w:val="24"/>
        </w:rPr>
        <w:t>Dari kedua penelitian tersebut, dapat dirumuskan hipotesis sebagai berikut:</w:t>
      </w:r>
    </w:p>
    <w:p w:rsidR="00FC3EDC" w:rsidRPr="00FA6ED2" w:rsidRDefault="00FC3EDC" w:rsidP="00FA6ED2">
      <w:pPr>
        <w:pStyle w:val="ListParagraph"/>
        <w:spacing w:line="240" w:lineRule="auto"/>
        <w:ind w:left="1635"/>
        <w:jc w:val="both"/>
        <w:rPr>
          <w:rFonts w:ascii="Times New Roman" w:hAnsi="Times New Roman" w:cs="Times New Roman"/>
          <w:sz w:val="24"/>
          <w:szCs w:val="24"/>
        </w:rPr>
      </w:pPr>
      <w:r w:rsidRPr="00FA6ED2">
        <w:rPr>
          <w:rFonts w:ascii="Times New Roman" w:hAnsi="Times New Roman" w:cs="Times New Roman"/>
          <w:sz w:val="24"/>
          <w:szCs w:val="24"/>
        </w:rPr>
        <w:t>H</w:t>
      </w:r>
      <w:r w:rsidRPr="00FA6ED2">
        <w:rPr>
          <w:rFonts w:ascii="Times New Roman" w:hAnsi="Times New Roman" w:cs="Times New Roman"/>
          <w:sz w:val="24"/>
          <w:szCs w:val="24"/>
          <w:vertAlign w:val="subscript"/>
        </w:rPr>
        <w:t>2</w:t>
      </w:r>
      <w:r w:rsidRPr="00FA6ED2">
        <w:rPr>
          <w:rFonts w:ascii="Times New Roman" w:hAnsi="Times New Roman" w:cs="Times New Roman"/>
          <w:sz w:val="24"/>
          <w:szCs w:val="24"/>
        </w:rPr>
        <w:t xml:space="preserve"> : Pengungkapan CSR memiliki pengaruh terhadap ROA</w:t>
      </w:r>
    </w:p>
    <w:p w:rsidR="00FA6ED2" w:rsidRDefault="00FC3EDC" w:rsidP="00FA6ED2">
      <w:pPr>
        <w:pStyle w:val="ListParagraph"/>
        <w:numPr>
          <w:ilvl w:val="2"/>
          <w:numId w:val="15"/>
        </w:numPr>
        <w:spacing w:line="240" w:lineRule="auto"/>
        <w:jc w:val="both"/>
        <w:outlineLvl w:val="2"/>
        <w:rPr>
          <w:rFonts w:ascii="Times New Roman" w:hAnsi="Times New Roman" w:cs="Times New Roman"/>
          <w:sz w:val="24"/>
        </w:rPr>
      </w:pPr>
      <w:bookmarkStart w:id="2" w:name="_Toc45229204"/>
      <w:r w:rsidRPr="00FC3EDC">
        <w:rPr>
          <w:rFonts w:ascii="Times New Roman" w:hAnsi="Times New Roman" w:cs="Times New Roman"/>
          <w:sz w:val="24"/>
        </w:rPr>
        <w:t>Pengaruh Akuntansi Hijau dan CSR Bersama-Sama Terhadap Profitabilitas</w:t>
      </w:r>
      <w:bookmarkEnd w:id="2"/>
    </w:p>
    <w:p w:rsidR="00FA6ED2" w:rsidRDefault="00FC3EDC" w:rsidP="00FA6ED2">
      <w:pPr>
        <w:pStyle w:val="ListParagraph"/>
        <w:spacing w:line="240" w:lineRule="auto"/>
        <w:ind w:left="1635"/>
        <w:jc w:val="both"/>
        <w:outlineLvl w:val="2"/>
        <w:rPr>
          <w:rFonts w:ascii="Times New Roman" w:hAnsi="Times New Roman" w:cs="Times New Roman"/>
          <w:sz w:val="24"/>
        </w:rPr>
      </w:pPr>
      <w:r w:rsidRPr="00FA6ED2">
        <w:rPr>
          <w:rFonts w:ascii="Times New Roman" w:hAnsi="Times New Roman" w:cs="Times New Roman"/>
          <w:sz w:val="24"/>
        </w:rPr>
        <w:t>Akuntansi hijau dan CSR secara terpisah telah diakui memiliki pengaruh terhadap profitabilitas. Pada kenyataannya, keduanya berasal dari pengembangan teori yang sama, yaitu akuntansi berkelanjutan yang berangkat dari teori Triple Bottom Line. Keduanya jelas berkembang dari satu pandangan dimana bisnis tidak selalu tentang profit (laba), melainkan terbentuk dan terdukung oleh unsur planet (lingkungan) dan people (sosial).</w:t>
      </w:r>
    </w:p>
    <w:p w:rsidR="00FA6ED2" w:rsidRDefault="00353E93" w:rsidP="00FA6ED2">
      <w:pPr>
        <w:pStyle w:val="ListParagraph"/>
        <w:spacing w:line="240" w:lineRule="auto"/>
        <w:ind w:left="1635"/>
        <w:jc w:val="both"/>
        <w:outlineLvl w:val="2"/>
        <w:rPr>
          <w:rFonts w:ascii="Times New Roman" w:hAnsi="Times New Roman" w:cs="Times New Roman"/>
          <w:sz w:val="24"/>
        </w:rPr>
      </w:pPr>
      <w:r>
        <w:rPr>
          <w:rFonts w:ascii="Times New Roman" w:hAnsi="Times New Roman" w:cs="Times New Roman"/>
          <w:sz w:val="24"/>
        </w:rPr>
        <w:t xml:space="preserve">Berdasarkan </w:t>
      </w:r>
      <w:r w:rsidR="00FC3EDC" w:rsidRPr="00FA6ED2">
        <w:rPr>
          <w:rFonts w:ascii="Times New Roman" w:hAnsi="Times New Roman" w:cs="Times New Roman"/>
          <w:sz w:val="24"/>
        </w:rPr>
        <w:t xml:space="preserve">penelitian </w:t>
      </w:r>
      <w:r>
        <w:rPr>
          <w:rFonts w:ascii="Times New Roman" w:hAnsi="Times New Roman" w:cs="Times New Roman"/>
          <w:sz w:val="24"/>
        </w:rPr>
        <w:t xml:space="preserve">sebelumnya yang mendapatkan hasil bahwa akuntansi hijau dan CSR secara terpisah memiliki pengaruh terhadap ROA, </w:t>
      </w:r>
      <w:r w:rsidR="00FC3EDC" w:rsidRPr="00FA6ED2">
        <w:rPr>
          <w:rFonts w:ascii="Times New Roman" w:hAnsi="Times New Roman" w:cs="Times New Roman"/>
          <w:sz w:val="24"/>
        </w:rPr>
        <w:t>maka dapat dirumuskan hipotesis sebagai berikut:</w:t>
      </w:r>
    </w:p>
    <w:p w:rsidR="00FC3EDC" w:rsidRPr="00FA6ED2" w:rsidRDefault="00FC3EDC" w:rsidP="00FA6ED2">
      <w:pPr>
        <w:pStyle w:val="ListParagraph"/>
        <w:spacing w:line="240" w:lineRule="auto"/>
        <w:ind w:left="2127" w:hanging="492"/>
        <w:jc w:val="both"/>
        <w:outlineLvl w:val="2"/>
        <w:rPr>
          <w:rFonts w:ascii="Times New Roman" w:hAnsi="Times New Roman" w:cs="Times New Roman"/>
          <w:sz w:val="24"/>
        </w:rPr>
      </w:pPr>
      <w:r w:rsidRPr="00FA6ED2">
        <w:rPr>
          <w:rFonts w:ascii="Times New Roman" w:hAnsi="Times New Roman" w:cs="Times New Roman"/>
          <w:sz w:val="24"/>
        </w:rPr>
        <w:t>H</w:t>
      </w:r>
      <w:r w:rsidRPr="00FA6ED2">
        <w:rPr>
          <w:rFonts w:ascii="Times New Roman" w:hAnsi="Times New Roman" w:cs="Times New Roman"/>
          <w:sz w:val="24"/>
          <w:vertAlign w:val="subscript"/>
        </w:rPr>
        <w:t>3</w:t>
      </w:r>
      <w:r w:rsidRPr="00FA6ED2">
        <w:rPr>
          <w:rFonts w:ascii="Times New Roman" w:hAnsi="Times New Roman" w:cs="Times New Roman"/>
          <w:sz w:val="24"/>
        </w:rPr>
        <w:t xml:space="preserve"> : Pengungkapan akuntansi hijau dan CSR secara bersama-sama memiliki pengaruh terhadap ROA</w:t>
      </w:r>
    </w:p>
    <w:p w:rsidR="00FA6ED2" w:rsidRPr="00150A39" w:rsidRDefault="00FA6ED2" w:rsidP="00FA6ED2">
      <w:pPr>
        <w:pStyle w:val="ListParagraph"/>
        <w:numPr>
          <w:ilvl w:val="1"/>
          <w:numId w:val="15"/>
        </w:numPr>
        <w:spacing w:line="240" w:lineRule="auto"/>
        <w:rPr>
          <w:rFonts w:ascii="Times New Roman" w:hAnsi="Times New Roman" w:cs="Times New Roman"/>
          <w:b/>
          <w:sz w:val="24"/>
          <w:szCs w:val="24"/>
        </w:rPr>
      </w:pPr>
      <w:r w:rsidRPr="00150A39">
        <w:rPr>
          <w:rFonts w:ascii="Times New Roman" w:hAnsi="Times New Roman" w:cs="Times New Roman"/>
          <w:b/>
          <w:sz w:val="24"/>
          <w:szCs w:val="24"/>
        </w:rPr>
        <w:t>Kerangka Pemikiran</w:t>
      </w:r>
    </w:p>
    <w:p w:rsidR="00311E17" w:rsidRPr="00FA6ED2" w:rsidRDefault="00FA6ED2" w:rsidP="00FA6ED2">
      <w:pPr>
        <w:pStyle w:val="ListParagraph"/>
        <w:spacing w:line="240" w:lineRule="auto"/>
        <w:rPr>
          <w:rFonts w:ascii="Times New Roman" w:hAnsi="Times New Roman" w:cs="Times New Roman"/>
          <w:sz w:val="24"/>
          <w:szCs w:val="24"/>
        </w:rPr>
      </w:pPr>
      <w:r>
        <w:rPr>
          <w:rFonts w:ascii="Times New Roman" w:hAnsi="Times New Roman" w:cs="Times New Roman"/>
          <w:sz w:val="24"/>
        </w:rPr>
        <w:t>K</w:t>
      </w:r>
      <w:r w:rsidR="00311E17" w:rsidRPr="00FA6ED2">
        <w:rPr>
          <w:rFonts w:ascii="Times New Roman" w:hAnsi="Times New Roman" w:cs="Times New Roman"/>
          <w:sz w:val="24"/>
        </w:rPr>
        <w:t xml:space="preserve">erangka pemikiran dalam penelitian ini </w:t>
      </w:r>
      <w:r w:rsidR="00755BE7">
        <w:rPr>
          <w:rFonts w:ascii="Times New Roman" w:hAnsi="Times New Roman" w:cs="Times New Roman"/>
          <w:sz w:val="24"/>
        </w:rPr>
        <w:t>disajikan sebagai berikut.</w:t>
      </w:r>
    </w:p>
    <w:p w:rsidR="00311E17" w:rsidRDefault="00755BE7" w:rsidP="00311E17">
      <w:pPr>
        <w:ind w:left="1055"/>
        <w:rPr>
          <w:rFonts w:ascii="Times New Roman" w:hAnsi="Times New Roman" w:cs="Times New Roman"/>
          <w:sz w:val="24"/>
        </w:rPr>
      </w:pPr>
      <w:r>
        <w:rPr>
          <w:noProof/>
          <w:lang w:eastAsia="id-ID"/>
        </w:rPr>
        <mc:AlternateContent>
          <mc:Choice Requires="wpg">
            <w:drawing>
              <wp:anchor distT="0" distB="0" distL="114300" distR="114300" simplePos="0" relativeHeight="251659264" behindDoc="0" locked="0" layoutInCell="1" allowOverlap="1" wp14:anchorId="3D27EB1D" wp14:editId="3F73835D">
                <wp:simplePos x="0" y="0"/>
                <wp:positionH relativeFrom="column">
                  <wp:posOffset>632460</wp:posOffset>
                </wp:positionH>
                <wp:positionV relativeFrom="paragraph">
                  <wp:posOffset>-62230</wp:posOffset>
                </wp:positionV>
                <wp:extent cx="4248150" cy="1114425"/>
                <wp:effectExtent l="0" t="0" r="19050" b="28575"/>
                <wp:wrapNone/>
                <wp:docPr id="18" name="Group 18"/>
                <wp:cNvGraphicFramePr/>
                <a:graphic xmlns:a="http://schemas.openxmlformats.org/drawingml/2006/main">
                  <a:graphicData uri="http://schemas.microsoft.com/office/word/2010/wordprocessingGroup">
                    <wpg:wgp>
                      <wpg:cNvGrpSpPr/>
                      <wpg:grpSpPr>
                        <a:xfrm>
                          <a:off x="0" y="0"/>
                          <a:ext cx="4248150" cy="1114425"/>
                          <a:chOff x="0" y="0"/>
                          <a:chExt cx="5051585" cy="1485900"/>
                        </a:xfrm>
                      </wpg:grpSpPr>
                      <wps:wsp>
                        <wps:cNvPr id="8" name="Rectangle 8"/>
                        <wps:cNvSpPr/>
                        <wps:spPr>
                          <a:xfrm>
                            <a:off x="0" y="0"/>
                            <a:ext cx="2400300" cy="142875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114300" y="171450"/>
                            <a:ext cx="4937285" cy="1314450"/>
                            <a:chOff x="0" y="0"/>
                            <a:chExt cx="4937285" cy="1314450"/>
                          </a:xfrm>
                        </wpg:grpSpPr>
                        <wps:wsp>
                          <wps:cNvPr id="4" name="Text Box 4"/>
                          <wps:cNvSpPr txBox="1"/>
                          <wps:spPr>
                            <a:xfrm>
                              <a:off x="3209925" y="219075"/>
                              <a:ext cx="1727360" cy="5970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E17" w:rsidRDefault="00311E17" w:rsidP="00311E17">
                                <w:pPr>
                                  <w:jc w:val="center"/>
                                  <w:rPr>
                                    <w:rFonts w:ascii="Times New Roman" w:hAnsi="Times New Roman" w:cs="Times New Roman"/>
                                    <w:sz w:val="24"/>
                                    <w:szCs w:val="24"/>
                                  </w:rPr>
                                </w:pPr>
                                <w:r>
                                  <w:rPr>
                                    <w:rFonts w:ascii="Times New Roman" w:hAnsi="Times New Roman" w:cs="Times New Roman"/>
                                    <w:sz w:val="24"/>
                                    <w:szCs w:val="24"/>
                                  </w:rPr>
                                  <w:t xml:space="preserve">Return on Asset </w:t>
                                </w:r>
                                <w:r w:rsidRPr="00CC0B17">
                                  <w:rPr>
                                    <w:rFonts w:ascii="Times New Roman" w:hAnsi="Times New Roman" w:cs="Times New Roman"/>
                                    <w:sz w:val="24"/>
                                    <w:szCs w:val="24"/>
                                  </w:rPr>
                                  <w:t>(ROA)</w:t>
                                </w:r>
                                <w:r>
                                  <w:rPr>
                                    <w:rFonts w:ascii="Times New Roman" w:hAnsi="Times New Roman" w:cs="Times New Roman"/>
                                    <w:sz w:val="24"/>
                                    <w:szCs w:val="24"/>
                                  </w:rPr>
                                  <w:t xml:space="preserve"> </w:t>
                                </w:r>
                              </w:p>
                              <w:p w:rsidR="00311E17" w:rsidRPr="00CC0B17" w:rsidRDefault="00311E17" w:rsidP="00311E17">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0" y="0"/>
                              <a:ext cx="4095750" cy="1314450"/>
                              <a:chOff x="0" y="0"/>
                              <a:chExt cx="4095750" cy="1314450"/>
                            </a:xfrm>
                          </wpg:grpSpPr>
                          <wps:wsp>
                            <wps:cNvPr id="5" name="Straight Connector 5"/>
                            <wps:cNvCnPr/>
                            <wps:spPr>
                              <a:xfrm>
                                <a:off x="2105025" y="161925"/>
                                <a:ext cx="1109365" cy="301251"/>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g:cNvPr id="13" name="Group 13"/>
                            <wpg:cNvGrpSpPr/>
                            <wpg:grpSpPr>
                              <a:xfrm>
                                <a:off x="0" y="0"/>
                                <a:ext cx="2097708" cy="1134176"/>
                                <a:chOff x="0" y="0"/>
                                <a:chExt cx="2097708" cy="1134176"/>
                              </a:xfrm>
                            </wpg:grpSpPr>
                            <wps:wsp>
                              <wps:cNvPr id="2" name="Text Box 2"/>
                              <wps:cNvSpPr txBox="1"/>
                              <wps:spPr>
                                <a:xfrm>
                                  <a:off x="0" y="0"/>
                                  <a:ext cx="2097708" cy="4579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E17" w:rsidRPr="00CC0B17" w:rsidRDefault="00311E17" w:rsidP="00311E17">
                                    <w:pPr>
                                      <w:jc w:val="center"/>
                                      <w:rPr>
                                        <w:rFonts w:ascii="Times New Roman" w:hAnsi="Times New Roman" w:cs="Times New Roman"/>
                                        <w:sz w:val="24"/>
                                        <w:szCs w:val="24"/>
                                      </w:rPr>
                                    </w:pPr>
                                    <w:r w:rsidRPr="00CC0B17">
                                      <w:rPr>
                                        <w:rFonts w:ascii="Times New Roman" w:hAnsi="Times New Roman" w:cs="Times New Roman"/>
                                        <w:sz w:val="24"/>
                                        <w:szCs w:val="24"/>
                                      </w:rPr>
                                      <w:t>Akuntansi Hijau</w:t>
                                    </w:r>
                                    <w:r>
                                      <w:rPr>
                                        <w:rFonts w:ascii="Times New Roman" w:hAnsi="Times New Roman" w:cs="Times New Roman"/>
                                        <w:sz w:val="24"/>
                                        <w:szCs w:val="24"/>
                                      </w:rPr>
                                      <w:t xml:space="preserve"> (X</w:t>
                                    </w:r>
                                    <w:r w:rsidRPr="009626CA">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542925"/>
                                  <a:ext cx="2097708" cy="591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E17" w:rsidRPr="00CC0B17" w:rsidRDefault="00311E17" w:rsidP="00311E17">
                                    <w:pPr>
                                      <w:jc w:val="center"/>
                                      <w:rPr>
                                        <w:rFonts w:ascii="Times New Roman" w:hAnsi="Times New Roman" w:cs="Times New Roman"/>
                                        <w:sz w:val="24"/>
                                        <w:szCs w:val="24"/>
                                      </w:rPr>
                                    </w:pPr>
                                    <w:r w:rsidRPr="00CC0B17">
                                      <w:rPr>
                                        <w:rFonts w:ascii="Times New Roman" w:hAnsi="Times New Roman" w:cs="Times New Roman"/>
                                        <w:sz w:val="24"/>
                                        <w:szCs w:val="24"/>
                                      </w:rPr>
                                      <w:t>Corporate Social Responsibility</w:t>
                                    </w:r>
                                    <w:r>
                                      <w:rPr>
                                        <w:rFonts w:ascii="Times New Roman" w:hAnsi="Times New Roman" w:cs="Times New Roman"/>
                                        <w:sz w:val="24"/>
                                        <w:szCs w:val="24"/>
                                      </w:rPr>
                                      <w:t xml:space="preserve"> (X</w:t>
                                    </w:r>
                                    <w:r w:rsidRPr="009626CA">
                                      <w:rPr>
                                        <w:rFonts w:ascii="Times New Roman" w:hAnsi="Times New Roman" w:cs="Times New Roman"/>
                                        <w:sz w:val="24"/>
                                        <w:szCs w:val="24"/>
                                        <w:vertAlign w:val="subscript"/>
                                      </w:rPr>
                                      <w:t>2</w:t>
                                    </w:r>
                                    <w:r>
                                      <w:rPr>
                                        <w:rFonts w:ascii="Times New Roman" w:hAnsi="Times New Roman" w:cs="Times New Roman"/>
                                        <w:sz w:val="24"/>
                                        <w:szCs w:val="24"/>
                                      </w:rPr>
                                      <w:t>)</w:t>
                                    </w:r>
                                  </w:p>
                                  <w:p w:rsidR="00311E17" w:rsidRPr="00CC0B17" w:rsidRDefault="00311E17" w:rsidP="00311E17">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Straight Connector 6"/>
                            <wps:cNvCnPr/>
                            <wps:spPr>
                              <a:xfrm flipV="1">
                                <a:off x="2105025" y="542925"/>
                                <a:ext cx="1109365" cy="433801"/>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 name="Elbow Connector 9"/>
                            <wps:cNvCnPr/>
                            <wps:spPr>
                              <a:xfrm flipV="1">
                                <a:off x="2286000" y="819150"/>
                                <a:ext cx="1809750" cy="314325"/>
                              </a:xfrm>
                              <a:prstGeom prst="bentConnector3">
                                <a:avLst>
                                  <a:gd name="adj1" fmla="val 100242"/>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0" name="Text Box 10"/>
                            <wps:cNvSpPr txBox="1"/>
                            <wps:spPr>
                              <a:xfrm>
                                <a:off x="2457450" y="142875"/>
                                <a:ext cx="45240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E17" w:rsidRPr="00A418F1" w:rsidRDefault="00311E17" w:rsidP="00311E17">
                                  <w:pPr>
                                    <w:rPr>
                                      <w:rFonts w:ascii="Times New Roman" w:hAnsi="Times New Roman" w:cs="Times New Roman"/>
                                      <w:sz w:val="24"/>
                                    </w:rPr>
                                  </w:pPr>
                                  <w:r w:rsidRPr="00A418F1">
                                    <w:rPr>
                                      <w:rFonts w:ascii="Times New Roman" w:hAnsi="Times New Roman" w:cs="Times New Roman"/>
                                      <w:sz w:val="24"/>
                                    </w:rPr>
                                    <w:t>H</w:t>
                                  </w:r>
                                  <w:r w:rsidRPr="00A418F1">
                                    <w:rPr>
                                      <w:rFonts w:ascii="Times New Roman" w:hAnsi="Times New Roman" w:cs="Times New Roman"/>
                                      <w:sz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457450" y="619125"/>
                                <a:ext cx="452405" cy="323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E17" w:rsidRPr="00A418F1" w:rsidRDefault="00311E17" w:rsidP="00311E17">
                                  <w:pPr>
                                    <w:rPr>
                                      <w:rFonts w:ascii="Times New Roman" w:hAnsi="Times New Roman" w:cs="Times New Roman"/>
                                      <w:sz w:val="24"/>
                                    </w:rPr>
                                  </w:pPr>
                                  <w:r w:rsidRPr="00A418F1">
                                    <w:rPr>
                                      <w:rFonts w:ascii="Times New Roman" w:hAnsi="Times New Roman" w:cs="Times New Roman"/>
                                      <w:sz w:val="24"/>
                                    </w:rPr>
                                    <w:t>H</w:t>
                                  </w:r>
                                  <w:r>
                                    <w:rPr>
                                      <w:rFonts w:ascii="Times New Roman" w:hAnsi="Times New Roman" w:cs="Times New Roman"/>
                                      <w:sz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124199" y="990599"/>
                                <a:ext cx="453914" cy="323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E17" w:rsidRPr="00A418F1" w:rsidRDefault="00311E17" w:rsidP="00311E17">
                                  <w:pPr>
                                    <w:rPr>
                                      <w:rFonts w:ascii="Times New Roman" w:hAnsi="Times New Roman" w:cs="Times New Roman"/>
                                      <w:sz w:val="24"/>
                                    </w:rPr>
                                  </w:pPr>
                                  <w:r w:rsidRPr="00A418F1">
                                    <w:rPr>
                                      <w:rFonts w:ascii="Times New Roman" w:hAnsi="Times New Roman" w:cs="Times New Roman"/>
                                      <w:sz w:val="24"/>
                                    </w:rPr>
                                    <w:t>H</w:t>
                                  </w:r>
                                  <w:r>
                                    <w:rPr>
                                      <w:rFonts w:ascii="Times New Roman" w:hAnsi="Times New Roman" w:cs="Times New Roman"/>
                                      <w:sz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D27EB1D" id="Group 18" o:spid="_x0000_s1026" style="position:absolute;left:0;text-align:left;margin-left:49.8pt;margin-top:-4.9pt;width:334.5pt;height:87.75pt;z-index:251659264;mso-width-relative:margin;mso-height-relative:margin" coordsize="50515,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">
                <v:rect id="Rectangle 8" o:spid="_x0000_s1027" style="position:absolute;width:24003;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uscAA&#10;AADaAAAADwAAAGRycy9kb3ducmV2LnhtbERPz2vCMBS+D/wfwhN2m6lDZqlGEcHhdhhaBa+P5tkG&#10;m5eSxNr998th4PHj+71cD7YVPflgHCuYTjIQxJXThmsF59PuLQcRIrLG1jEp+KUA69XoZYmFdg8+&#10;Ul/GWqQQDgUqaGLsCilD1ZDFMHEdceKuzluMCfpaao+PFG5b+Z5lH9Ki4dTQYEfbhqpbebcKjv5r&#10;mPeH+fdPXn9eL87MTJnPlHodD5sFiEhDfIr/3XutIG1NV9IN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VuscAAAADaAAAADwAAAAAAAAAAAAAAAACYAgAAZHJzL2Rvd25y&#10;ZXYueG1sUEsFBgAAAAAEAAQA9QAAAIUDAAAAAA==&#10;" fillcolor="white [3201]" strokecolor="black [3213]" strokeweight="1pt">
                  <v:stroke dashstyle="dash"/>
                </v:rect>
                <v:group id="Group 17" o:spid="_x0000_s1028" style="position:absolute;left:1143;top:1714;width:49372;height:13145" coordsize="49372,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 Box 4" o:spid="_x0000_s1029" type="#_x0000_t202" style="position:absolute;left:32099;top:2190;width:17273;height:5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311E17" w:rsidRDefault="00311E17" w:rsidP="00311E17">
                          <w:pPr>
                            <w:jc w:val="center"/>
                            <w:rPr>
                              <w:rFonts w:ascii="Times New Roman" w:hAnsi="Times New Roman" w:cs="Times New Roman"/>
                              <w:sz w:val="24"/>
                              <w:szCs w:val="24"/>
                            </w:rPr>
                          </w:pPr>
                          <w:r>
                            <w:rPr>
                              <w:rFonts w:ascii="Times New Roman" w:hAnsi="Times New Roman" w:cs="Times New Roman"/>
                              <w:sz w:val="24"/>
                              <w:szCs w:val="24"/>
                            </w:rPr>
                            <w:t xml:space="preserve">Return on Asset </w:t>
                          </w:r>
                          <w:r w:rsidRPr="00CC0B17">
                            <w:rPr>
                              <w:rFonts w:ascii="Times New Roman" w:hAnsi="Times New Roman" w:cs="Times New Roman"/>
                              <w:sz w:val="24"/>
                              <w:szCs w:val="24"/>
                            </w:rPr>
                            <w:t>(ROA)</w:t>
                          </w:r>
                          <w:r>
                            <w:rPr>
                              <w:rFonts w:ascii="Times New Roman" w:hAnsi="Times New Roman" w:cs="Times New Roman"/>
                              <w:sz w:val="24"/>
                              <w:szCs w:val="24"/>
                            </w:rPr>
                            <w:t xml:space="preserve"> </w:t>
                          </w:r>
                        </w:p>
                        <w:p w:rsidR="00311E17" w:rsidRPr="00CC0B17" w:rsidRDefault="00311E17" w:rsidP="00311E17">
                          <w:pPr>
                            <w:jc w:val="center"/>
                            <w:rPr>
                              <w:rFonts w:ascii="Times New Roman" w:hAnsi="Times New Roman" w:cs="Times New Roman"/>
                              <w:sz w:val="24"/>
                              <w:szCs w:val="24"/>
                            </w:rPr>
                          </w:pPr>
                          <w:r>
                            <w:rPr>
                              <w:rFonts w:ascii="Times New Roman" w:hAnsi="Times New Roman" w:cs="Times New Roman"/>
                              <w:sz w:val="24"/>
                              <w:szCs w:val="24"/>
                            </w:rPr>
                            <w:t>(Y)</w:t>
                          </w:r>
                        </w:p>
                      </w:txbxContent>
                    </v:textbox>
                  </v:shape>
                  <v:group id="Group 16" o:spid="_x0000_s1030" style="position:absolute;width:40957;height:13144" coordsize="40957,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5" o:spid="_x0000_s1031" style="position:absolute;visibility:visible;mso-wrap-style:square" from="21050,1619" to="32143,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WqEsIAAADaAAAADwAAAGRycy9kb3ducmV2LnhtbESPQWvCQBSE7wX/w/IEb3VTwVKiq4RK&#10;IJccqj14fGSfm6XZt2l21eiv7xYEj8PMfMOst6PrxIWGYD0reJtnIIgbry0bBd+H8vUDRIjIGjvP&#10;pOBGAbabycsac+2v/EWXfTQiQTjkqKCNsc+lDE1LDsPc98TJO/nBYUxyMFIPeE1w18lFlr1Lh5bT&#10;Qos9fbbU/OzPTkF5q+6ulmVt6sIeC1vtil9zUGo2HYsViEhjfIYf7UorWML/lXQ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WqEsIAAADaAAAADwAAAAAAAAAAAAAA&#10;AAChAgAAZHJzL2Rvd25yZXYueG1sUEsFBgAAAAAEAAQA+QAAAJADAAAAAA==&#10;" strokecolor="black [3200]" strokeweight=".5pt">
                      <v:stroke endarrow="open" joinstyle="miter"/>
                    </v:line>
                    <v:group id="Group 13" o:spid="_x0000_s1032" style="position:absolute;width:20977;height:11341" coordsize="20977,1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2" o:spid="_x0000_s1033" type="#_x0000_t202" style="position:absolute;width:20977;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311E17" w:rsidRPr="00CC0B17" w:rsidRDefault="00311E17" w:rsidP="00311E17">
                              <w:pPr>
                                <w:jc w:val="center"/>
                                <w:rPr>
                                  <w:rFonts w:ascii="Times New Roman" w:hAnsi="Times New Roman" w:cs="Times New Roman"/>
                                  <w:sz w:val="24"/>
                                  <w:szCs w:val="24"/>
                                </w:rPr>
                              </w:pPr>
                              <w:r w:rsidRPr="00CC0B17">
                                <w:rPr>
                                  <w:rFonts w:ascii="Times New Roman" w:hAnsi="Times New Roman" w:cs="Times New Roman"/>
                                  <w:sz w:val="24"/>
                                  <w:szCs w:val="24"/>
                                </w:rPr>
                                <w:t>Akuntansi Hijau</w:t>
                              </w:r>
                              <w:r>
                                <w:rPr>
                                  <w:rFonts w:ascii="Times New Roman" w:hAnsi="Times New Roman" w:cs="Times New Roman"/>
                                  <w:sz w:val="24"/>
                                  <w:szCs w:val="24"/>
                                </w:rPr>
                                <w:t xml:space="preserve"> (X</w:t>
                              </w:r>
                              <w:r w:rsidRPr="009626CA">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shape>
                      <v:shape id="Text Box 3" o:spid="_x0000_s1034" type="#_x0000_t202" style="position:absolute;top:5429;width:20977;height:5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311E17" w:rsidRPr="00CC0B17" w:rsidRDefault="00311E17" w:rsidP="00311E17">
                              <w:pPr>
                                <w:jc w:val="center"/>
                                <w:rPr>
                                  <w:rFonts w:ascii="Times New Roman" w:hAnsi="Times New Roman" w:cs="Times New Roman"/>
                                  <w:sz w:val="24"/>
                                  <w:szCs w:val="24"/>
                                </w:rPr>
                              </w:pPr>
                              <w:r w:rsidRPr="00CC0B17">
                                <w:rPr>
                                  <w:rFonts w:ascii="Times New Roman" w:hAnsi="Times New Roman" w:cs="Times New Roman"/>
                                  <w:sz w:val="24"/>
                                  <w:szCs w:val="24"/>
                                </w:rPr>
                                <w:t>Corporate Social Responsibility</w:t>
                              </w:r>
                              <w:r>
                                <w:rPr>
                                  <w:rFonts w:ascii="Times New Roman" w:hAnsi="Times New Roman" w:cs="Times New Roman"/>
                                  <w:sz w:val="24"/>
                                  <w:szCs w:val="24"/>
                                </w:rPr>
                                <w:t xml:space="preserve"> (X</w:t>
                              </w:r>
                              <w:r w:rsidRPr="009626CA">
                                <w:rPr>
                                  <w:rFonts w:ascii="Times New Roman" w:hAnsi="Times New Roman" w:cs="Times New Roman"/>
                                  <w:sz w:val="24"/>
                                  <w:szCs w:val="24"/>
                                  <w:vertAlign w:val="subscript"/>
                                </w:rPr>
                                <w:t>2</w:t>
                              </w:r>
                              <w:r>
                                <w:rPr>
                                  <w:rFonts w:ascii="Times New Roman" w:hAnsi="Times New Roman" w:cs="Times New Roman"/>
                                  <w:sz w:val="24"/>
                                  <w:szCs w:val="24"/>
                                </w:rPr>
                                <w:t>)</w:t>
                              </w:r>
                            </w:p>
                            <w:p w:rsidR="00311E17" w:rsidRPr="00CC0B17" w:rsidRDefault="00311E17" w:rsidP="00311E17">
                              <w:pPr>
                                <w:jc w:val="center"/>
                                <w:rPr>
                                  <w:rFonts w:ascii="Times New Roman" w:hAnsi="Times New Roman" w:cs="Times New Roman"/>
                                  <w:sz w:val="24"/>
                                  <w:szCs w:val="24"/>
                                </w:rPr>
                              </w:pPr>
                            </w:p>
                          </w:txbxContent>
                        </v:textbox>
                      </v:shape>
                    </v:group>
                    <v:line id="Straight Connector 6" o:spid="_x0000_s1035" style="position:absolute;flip:y;visibility:visible;mso-wrap-style:square" from="21050,5429" to="32143,9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VVa8IAAADaAAAADwAAAGRycy9kb3ducmV2LnhtbESP3YrCMBSE7wXfIRxh7zRV1JWuUURc&#10;/27cVR/gbHNsi81JaWKtb28EYS+HmfmGmc4bU4iaKpdbVtDvRSCIE6tzThWcT9/dCQjnkTUWlknB&#10;gxzMZ+3WFGNt7/xL9dGnIkDYxagg876MpXRJRgZdz5bEwbvYyqAPskqlrvAe4KaQgygaS4M5h4UM&#10;S1pmlFyPN6Pg7+D3u0n9M5TrodOb1WcxMoe+Uh+dZvEFwlPj/8Pv9lYrGMPr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VVa8IAAADaAAAADwAAAAAAAAAAAAAA&#10;AAChAgAAZHJzL2Rvd25yZXYueG1sUEsFBgAAAAAEAAQA+QAAAJADAAAAAA==&#10;" strokecolor="black [3200]" strokeweight=".5pt">
                      <v:stroke endarrow="open"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36" type="#_x0000_t34" style="position:absolute;left:22860;top:8191;width:18097;height:314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gTgb8AAADaAAAADwAAAGRycy9kb3ducmV2LnhtbESPzQrCMBCE74LvEFbwIpqqILUaRQTF&#10;k+APeF2atS02m9JEbd/eCILHYWa+YZbrxpTiRbUrLCsYjyIQxKnVBWcKrpfdMAbhPLLG0jIpaMnB&#10;etXtLDHR9s0nep19JgKEXYIKcu+rREqX5mTQjWxFHLy7rQ36IOtM6hrfAW5KOYmimTRYcFjIsaJt&#10;Tunj/DQK7u1xLqc8li1WxXWwi2/P/emmVL/XbBYgPDX+H/61D1rBHL5Xwg2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NgTgb8AAADaAAAADwAAAAAAAAAAAAAAAACh&#10;AgAAZHJzL2Rvd25yZXYueG1sUEsFBgAAAAAEAAQA+QAAAI0DAAAAAA==&#10;" adj="21652" strokecolor="black [3200]" strokeweight=".5pt">
                      <v:stroke dashstyle="dash" endarrow="block"/>
                    </v:shape>
                    <v:shape id="Text Box 10" o:spid="_x0000_s1037" type="#_x0000_t202" style="position:absolute;left:24574;top:1428;width:4524;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311E17" w:rsidRPr="00A418F1" w:rsidRDefault="00311E17" w:rsidP="00311E17">
                            <w:pPr>
                              <w:rPr>
                                <w:rFonts w:ascii="Times New Roman" w:hAnsi="Times New Roman" w:cs="Times New Roman"/>
                                <w:sz w:val="24"/>
                              </w:rPr>
                            </w:pPr>
                            <w:r w:rsidRPr="00A418F1">
                              <w:rPr>
                                <w:rFonts w:ascii="Times New Roman" w:hAnsi="Times New Roman" w:cs="Times New Roman"/>
                                <w:sz w:val="24"/>
                              </w:rPr>
                              <w:t>H</w:t>
                            </w:r>
                            <w:r w:rsidRPr="00A418F1">
                              <w:rPr>
                                <w:rFonts w:ascii="Times New Roman" w:hAnsi="Times New Roman" w:cs="Times New Roman"/>
                                <w:sz w:val="24"/>
                                <w:vertAlign w:val="subscript"/>
                              </w:rPr>
                              <w:t>1</w:t>
                            </w:r>
                          </w:p>
                        </w:txbxContent>
                      </v:textbox>
                    </v:shape>
                    <v:shape id="Text Box 11" o:spid="_x0000_s1038" type="#_x0000_t202" style="position:absolute;left:24574;top:6191;width:452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311E17" w:rsidRPr="00A418F1" w:rsidRDefault="00311E17" w:rsidP="00311E17">
                            <w:pPr>
                              <w:rPr>
                                <w:rFonts w:ascii="Times New Roman" w:hAnsi="Times New Roman" w:cs="Times New Roman"/>
                                <w:sz w:val="24"/>
                              </w:rPr>
                            </w:pPr>
                            <w:r w:rsidRPr="00A418F1">
                              <w:rPr>
                                <w:rFonts w:ascii="Times New Roman" w:hAnsi="Times New Roman" w:cs="Times New Roman"/>
                                <w:sz w:val="24"/>
                              </w:rPr>
                              <w:t>H</w:t>
                            </w:r>
                            <w:r>
                              <w:rPr>
                                <w:rFonts w:ascii="Times New Roman" w:hAnsi="Times New Roman" w:cs="Times New Roman"/>
                                <w:sz w:val="24"/>
                                <w:vertAlign w:val="subscript"/>
                              </w:rPr>
                              <w:t>2</w:t>
                            </w:r>
                          </w:p>
                        </w:txbxContent>
                      </v:textbox>
                    </v:shape>
                    <v:shape id="Text Box 12" o:spid="_x0000_s1039" type="#_x0000_t202" style="position:absolute;left:31241;top:9905;width:454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311E17" w:rsidRPr="00A418F1" w:rsidRDefault="00311E17" w:rsidP="00311E17">
                            <w:pPr>
                              <w:rPr>
                                <w:rFonts w:ascii="Times New Roman" w:hAnsi="Times New Roman" w:cs="Times New Roman"/>
                                <w:sz w:val="24"/>
                              </w:rPr>
                            </w:pPr>
                            <w:r w:rsidRPr="00A418F1">
                              <w:rPr>
                                <w:rFonts w:ascii="Times New Roman" w:hAnsi="Times New Roman" w:cs="Times New Roman"/>
                                <w:sz w:val="24"/>
                              </w:rPr>
                              <w:t>H</w:t>
                            </w:r>
                            <w:r>
                              <w:rPr>
                                <w:rFonts w:ascii="Times New Roman" w:hAnsi="Times New Roman" w:cs="Times New Roman"/>
                                <w:sz w:val="24"/>
                                <w:vertAlign w:val="subscript"/>
                              </w:rPr>
                              <w:t>3</w:t>
                            </w:r>
                          </w:p>
                        </w:txbxContent>
                      </v:textbox>
                    </v:shape>
                  </v:group>
                </v:group>
              </v:group>
            </w:pict>
          </mc:Fallback>
        </mc:AlternateContent>
      </w:r>
    </w:p>
    <w:p w:rsidR="00311E17" w:rsidRDefault="00311E17" w:rsidP="00311E17">
      <w:pPr>
        <w:pStyle w:val="ListParagraph"/>
        <w:jc w:val="center"/>
        <w:rPr>
          <w:rFonts w:ascii="Times New Roman" w:hAnsi="Times New Roman" w:cs="Times New Roman"/>
          <w:sz w:val="24"/>
        </w:rPr>
      </w:pPr>
    </w:p>
    <w:p w:rsidR="00311E17" w:rsidRDefault="00311E17" w:rsidP="00311E17">
      <w:pPr>
        <w:pStyle w:val="ListParagraph"/>
        <w:jc w:val="center"/>
        <w:rPr>
          <w:rFonts w:ascii="Times New Roman" w:hAnsi="Times New Roman" w:cs="Times New Roman"/>
          <w:sz w:val="24"/>
        </w:rPr>
      </w:pPr>
    </w:p>
    <w:p w:rsidR="00311E17" w:rsidRDefault="00311E17" w:rsidP="00311E17">
      <w:pPr>
        <w:pStyle w:val="ListParagraph"/>
        <w:jc w:val="center"/>
        <w:rPr>
          <w:rFonts w:ascii="Times New Roman" w:hAnsi="Times New Roman" w:cs="Times New Roman"/>
          <w:sz w:val="24"/>
        </w:rPr>
      </w:pPr>
    </w:p>
    <w:p w:rsidR="00311E17" w:rsidRDefault="00311E17" w:rsidP="00311E17">
      <w:pPr>
        <w:pStyle w:val="ListParagraph"/>
        <w:jc w:val="center"/>
        <w:rPr>
          <w:rFonts w:ascii="Times New Roman" w:hAnsi="Times New Roman" w:cs="Times New Roman"/>
          <w:sz w:val="24"/>
        </w:rPr>
      </w:pPr>
    </w:p>
    <w:p w:rsidR="00311E17" w:rsidRDefault="00311E17" w:rsidP="00311E17">
      <w:pPr>
        <w:pStyle w:val="ListParagraph"/>
        <w:jc w:val="center"/>
        <w:rPr>
          <w:rFonts w:ascii="Times New Roman" w:hAnsi="Times New Roman" w:cs="Times New Roman"/>
          <w:sz w:val="24"/>
        </w:rPr>
      </w:pPr>
    </w:p>
    <w:p w:rsidR="00755BE7" w:rsidRPr="00150A39" w:rsidRDefault="00CE2EDD" w:rsidP="00755BE7">
      <w:pPr>
        <w:pStyle w:val="ListParagraph"/>
        <w:numPr>
          <w:ilvl w:val="0"/>
          <w:numId w:val="15"/>
        </w:numPr>
        <w:spacing w:line="240" w:lineRule="auto"/>
        <w:rPr>
          <w:rFonts w:ascii="Times New Roman" w:hAnsi="Times New Roman" w:cs="Times New Roman"/>
          <w:b/>
          <w:sz w:val="24"/>
          <w:szCs w:val="24"/>
        </w:rPr>
      </w:pPr>
      <w:r w:rsidRPr="00150A39">
        <w:rPr>
          <w:rFonts w:ascii="Times New Roman" w:hAnsi="Times New Roman" w:cs="Times New Roman"/>
          <w:b/>
          <w:sz w:val="24"/>
          <w:szCs w:val="24"/>
        </w:rPr>
        <w:lastRenderedPageBreak/>
        <w:t>METODE PENELITIAN</w:t>
      </w:r>
      <w:bookmarkStart w:id="3" w:name="_Toc45229209"/>
    </w:p>
    <w:p w:rsidR="00755BE7" w:rsidRPr="00755BE7" w:rsidRDefault="00752A09" w:rsidP="00755BE7">
      <w:pPr>
        <w:pStyle w:val="ListParagraph"/>
        <w:numPr>
          <w:ilvl w:val="1"/>
          <w:numId w:val="15"/>
        </w:numPr>
        <w:spacing w:line="240" w:lineRule="auto"/>
        <w:rPr>
          <w:rFonts w:ascii="Times New Roman" w:hAnsi="Times New Roman" w:cs="Times New Roman"/>
          <w:sz w:val="24"/>
          <w:szCs w:val="24"/>
        </w:rPr>
      </w:pPr>
      <w:r w:rsidRPr="00755BE7">
        <w:rPr>
          <w:rFonts w:ascii="Times New Roman" w:hAnsi="Times New Roman" w:cs="Times New Roman"/>
          <w:b/>
          <w:sz w:val="24"/>
        </w:rPr>
        <w:t>Jenis penelitian</w:t>
      </w:r>
      <w:bookmarkEnd w:id="3"/>
    </w:p>
    <w:p w:rsidR="00755BE7" w:rsidRDefault="00752A09" w:rsidP="00755BE7">
      <w:pPr>
        <w:pStyle w:val="ListParagraph"/>
        <w:spacing w:line="240" w:lineRule="auto"/>
        <w:jc w:val="both"/>
        <w:rPr>
          <w:rFonts w:ascii="Times New Roman" w:hAnsi="Times New Roman" w:cs="Times New Roman"/>
          <w:sz w:val="24"/>
        </w:rPr>
      </w:pPr>
      <w:r w:rsidRPr="00755BE7">
        <w:rPr>
          <w:rFonts w:ascii="Times New Roman" w:hAnsi="Times New Roman" w:cs="Times New Roman"/>
          <w:sz w:val="24"/>
        </w:rPr>
        <w:t>Dalam penelitian ini, penulis menggunakan metode penelitian kuantitatif yang mana digunakan untuk meneliti populasi/ sampel tertentu dengan tujuan untuk menguji hipotesis yang telah ditetapkan sebelumnya mengenai hubungan antara dua variabel atau lebih</w:t>
      </w:r>
    </w:p>
    <w:p w:rsidR="00755BE7" w:rsidRPr="00755BE7" w:rsidRDefault="00752A09" w:rsidP="00755BE7">
      <w:pPr>
        <w:pStyle w:val="ListParagraph"/>
        <w:numPr>
          <w:ilvl w:val="1"/>
          <w:numId w:val="15"/>
        </w:numPr>
        <w:spacing w:line="240" w:lineRule="auto"/>
        <w:rPr>
          <w:rFonts w:ascii="Times New Roman" w:hAnsi="Times New Roman" w:cs="Times New Roman"/>
          <w:sz w:val="24"/>
          <w:szCs w:val="24"/>
        </w:rPr>
      </w:pPr>
      <w:r w:rsidRPr="00755BE7">
        <w:rPr>
          <w:rFonts w:ascii="Times New Roman" w:hAnsi="Times New Roman" w:cs="Times New Roman"/>
          <w:b/>
          <w:sz w:val="24"/>
        </w:rPr>
        <w:t xml:space="preserve">Lokasi dan </w:t>
      </w:r>
      <w:r w:rsidR="00755BE7">
        <w:rPr>
          <w:rFonts w:ascii="Times New Roman" w:hAnsi="Times New Roman" w:cs="Times New Roman"/>
          <w:b/>
          <w:sz w:val="24"/>
        </w:rPr>
        <w:t>Waktu Penelitian</w:t>
      </w:r>
    </w:p>
    <w:p w:rsidR="00755BE7" w:rsidRDefault="00752A09" w:rsidP="00755BE7">
      <w:pPr>
        <w:pStyle w:val="ListParagraph"/>
        <w:spacing w:line="240" w:lineRule="auto"/>
        <w:jc w:val="both"/>
        <w:rPr>
          <w:rFonts w:ascii="Times New Roman" w:hAnsi="Times New Roman" w:cs="Times New Roman"/>
          <w:sz w:val="24"/>
          <w:szCs w:val="24"/>
        </w:rPr>
      </w:pPr>
      <w:r w:rsidRPr="00755BE7">
        <w:rPr>
          <w:rFonts w:ascii="Times New Roman" w:hAnsi="Times New Roman" w:cs="Times New Roman"/>
          <w:sz w:val="24"/>
          <w:szCs w:val="24"/>
        </w:rPr>
        <w:t xml:space="preserve">Lokasi penelitian utama pada penelitian ini dilakukan di laman web resmi milik Bursa Efek Indonesia (BEI) </w:t>
      </w:r>
      <w:r w:rsidR="00755BE7">
        <w:rPr>
          <w:rFonts w:ascii="Times New Roman" w:hAnsi="Times New Roman" w:cs="Times New Roman"/>
          <w:sz w:val="24"/>
          <w:szCs w:val="24"/>
        </w:rPr>
        <w:t xml:space="preserve">di </w:t>
      </w:r>
      <w:hyperlink r:id="rId6" w:history="1">
        <w:r w:rsidR="00755BE7" w:rsidRPr="009F7DDC">
          <w:rPr>
            <w:rStyle w:val="Hyperlink"/>
            <w:rFonts w:ascii="Times New Roman" w:hAnsi="Times New Roman" w:cs="Times New Roman"/>
            <w:i/>
            <w:sz w:val="24"/>
            <w:szCs w:val="24"/>
          </w:rPr>
          <w:t>https://www.idx.co.id</w:t>
        </w:r>
      </w:hyperlink>
      <w:r w:rsidR="00755BE7">
        <w:rPr>
          <w:rFonts w:ascii="Times New Roman" w:hAnsi="Times New Roman" w:cs="Times New Roman"/>
          <w:sz w:val="24"/>
          <w:szCs w:val="24"/>
        </w:rPr>
        <w:t xml:space="preserve"> dan </w:t>
      </w:r>
      <w:r w:rsidRPr="00755BE7">
        <w:rPr>
          <w:rFonts w:ascii="Times New Roman" w:hAnsi="Times New Roman" w:cs="Times New Roman"/>
          <w:sz w:val="24"/>
          <w:szCs w:val="24"/>
        </w:rPr>
        <w:t>pada laman web resmi milik masing-masing entitas yang dapat diakses secara bebas</w:t>
      </w:r>
    </w:p>
    <w:p w:rsidR="00755BE7" w:rsidRPr="00755BE7" w:rsidRDefault="00752A09" w:rsidP="00755BE7">
      <w:pPr>
        <w:pStyle w:val="ListParagraph"/>
        <w:numPr>
          <w:ilvl w:val="1"/>
          <w:numId w:val="15"/>
        </w:numPr>
        <w:spacing w:line="240" w:lineRule="auto"/>
        <w:jc w:val="both"/>
        <w:rPr>
          <w:rFonts w:ascii="Times New Roman" w:hAnsi="Times New Roman" w:cs="Times New Roman"/>
          <w:sz w:val="24"/>
          <w:szCs w:val="24"/>
        </w:rPr>
      </w:pPr>
      <w:r w:rsidRPr="00752A09">
        <w:rPr>
          <w:rFonts w:ascii="Times New Roman" w:hAnsi="Times New Roman" w:cs="Times New Roman"/>
          <w:b/>
          <w:sz w:val="24"/>
        </w:rPr>
        <w:t>Jenis dan Sumber Data</w:t>
      </w:r>
    </w:p>
    <w:p w:rsidR="00752A09" w:rsidRPr="00755BE7" w:rsidRDefault="00752A09" w:rsidP="00755BE7">
      <w:pPr>
        <w:pStyle w:val="ListParagraph"/>
        <w:spacing w:line="240" w:lineRule="auto"/>
        <w:jc w:val="both"/>
        <w:rPr>
          <w:rFonts w:ascii="Times New Roman" w:hAnsi="Times New Roman" w:cs="Times New Roman"/>
          <w:sz w:val="24"/>
          <w:szCs w:val="24"/>
        </w:rPr>
      </w:pPr>
      <w:r w:rsidRPr="00755BE7">
        <w:rPr>
          <w:rFonts w:ascii="Times New Roman" w:hAnsi="Times New Roman" w:cs="Times New Roman"/>
          <w:sz w:val="24"/>
          <w:szCs w:val="24"/>
        </w:rPr>
        <w:t xml:space="preserve">Data yang digunakan dalam penelitian ini adalah data sekunder karena diperoleh dari kegiatan dokumentasi di laman web resmi www.idx.co.id, dalam bentuk laporan tahunan perusahaan atau annual report; dan laman web resmi milik </w:t>
      </w:r>
      <w:r w:rsidR="00546405">
        <w:rPr>
          <w:rFonts w:ascii="Times New Roman" w:hAnsi="Times New Roman" w:cs="Times New Roman"/>
          <w:sz w:val="24"/>
          <w:szCs w:val="24"/>
        </w:rPr>
        <w:t xml:space="preserve">perusahaan </w:t>
      </w:r>
      <w:r w:rsidRPr="00755BE7">
        <w:rPr>
          <w:rFonts w:ascii="Times New Roman" w:hAnsi="Times New Roman" w:cs="Times New Roman"/>
          <w:sz w:val="24"/>
          <w:szCs w:val="24"/>
        </w:rPr>
        <w:t>yang menyajikan data keuangan dan non-keuangan. Jenis data yang dipakai adalah data kuantitatif  baik untuk penilaian/ scoring komponen akuntansi hijau, scoring CSR pada indeks Global Reporting Index (GRI) dan rasio profitabilitas dengan Return on Asset (ROA).</w:t>
      </w:r>
    </w:p>
    <w:p w:rsidR="00755BE7" w:rsidRDefault="00752A09" w:rsidP="00755BE7">
      <w:pPr>
        <w:pStyle w:val="ListParagraph"/>
        <w:numPr>
          <w:ilvl w:val="1"/>
          <w:numId w:val="15"/>
        </w:numPr>
        <w:spacing w:line="240" w:lineRule="auto"/>
        <w:rPr>
          <w:rFonts w:ascii="Times New Roman" w:hAnsi="Times New Roman" w:cs="Times New Roman"/>
          <w:sz w:val="24"/>
          <w:szCs w:val="24"/>
        </w:rPr>
      </w:pPr>
      <w:bookmarkStart w:id="4" w:name="_Toc45229212"/>
      <w:r w:rsidRPr="00755BE7">
        <w:rPr>
          <w:rFonts w:ascii="Times New Roman" w:hAnsi="Times New Roman" w:cs="Times New Roman"/>
          <w:b/>
          <w:sz w:val="24"/>
        </w:rPr>
        <w:t>Metode pengumpulan data</w:t>
      </w:r>
      <w:bookmarkEnd w:id="4"/>
      <w:r w:rsidRPr="00755BE7">
        <w:rPr>
          <w:rFonts w:ascii="Times New Roman" w:hAnsi="Times New Roman" w:cs="Times New Roman"/>
          <w:sz w:val="24"/>
          <w:szCs w:val="24"/>
        </w:rPr>
        <w:t xml:space="preserve"> </w:t>
      </w:r>
    </w:p>
    <w:p w:rsidR="00546405" w:rsidRDefault="00752A09" w:rsidP="00546405">
      <w:pPr>
        <w:pStyle w:val="ListParagraph"/>
        <w:spacing w:line="240" w:lineRule="auto"/>
        <w:jc w:val="both"/>
        <w:rPr>
          <w:rFonts w:ascii="Times New Roman" w:hAnsi="Times New Roman" w:cs="Times New Roman"/>
          <w:sz w:val="24"/>
          <w:szCs w:val="24"/>
        </w:rPr>
      </w:pPr>
      <w:r w:rsidRPr="00755BE7">
        <w:rPr>
          <w:rFonts w:ascii="Times New Roman" w:hAnsi="Times New Roman" w:cs="Times New Roman"/>
          <w:sz w:val="24"/>
          <w:szCs w:val="24"/>
        </w:rPr>
        <w:t>Dalam penelitian ini penulis melakukan observasi non-partisipan, yang artinya peneliti tidak terlibat dan hanya sebagai pengamat independen.</w:t>
      </w:r>
      <w:bookmarkStart w:id="5" w:name="_Toc45229213"/>
    </w:p>
    <w:p w:rsidR="00546405" w:rsidRPr="00546405" w:rsidRDefault="002B74B4" w:rsidP="00546405">
      <w:pPr>
        <w:pStyle w:val="ListParagraph"/>
        <w:numPr>
          <w:ilvl w:val="1"/>
          <w:numId w:val="15"/>
        </w:numPr>
        <w:spacing w:line="240" w:lineRule="auto"/>
        <w:jc w:val="both"/>
        <w:rPr>
          <w:rFonts w:ascii="Times New Roman" w:hAnsi="Times New Roman" w:cs="Times New Roman"/>
          <w:sz w:val="24"/>
          <w:szCs w:val="24"/>
        </w:rPr>
      </w:pPr>
      <w:r w:rsidRPr="00546405">
        <w:rPr>
          <w:rFonts w:ascii="Times New Roman" w:hAnsi="Times New Roman" w:cs="Times New Roman"/>
          <w:b/>
          <w:sz w:val="24"/>
        </w:rPr>
        <w:t>Definisi Operasional dan Pengukuran Variabel</w:t>
      </w:r>
      <w:bookmarkEnd w:id="5"/>
    </w:p>
    <w:p w:rsidR="00546405" w:rsidRPr="00546405" w:rsidRDefault="002B74B4" w:rsidP="00150A39">
      <w:pPr>
        <w:pStyle w:val="ListParagraph"/>
        <w:numPr>
          <w:ilvl w:val="2"/>
          <w:numId w:val="15"/>
        </w:numPr>
        <w:spacing w:line="240" w:lineRule="auto"/>
        <w:ind w:left="1134"/>
        <w:jc w:val="both"/>
        <w:rPr>
          <w:rFonts w:ascii="Times New Roman" w:hAnsi="Times New Roman" w:cs="Times New Roman"/>
          <w:sz w:val="24"/>
          <w:szCs w:val="24"/>
        </w:rPr>
      </w:pPr>
      <w:r w:rsidRPr="00546405">
        <w:rPr>
          <w:rFonts w:ascii="Times New Roman" w:hAnsi="Times New Roman" w:cs="Times New Roman"/>
          <w:b/>
          <w:sz w:val="24"/>
        </w:rPr>
        <w:t>Variabel bebas</w:t>
      </w:r>
      <w:r w:rsidRPr="00546405">
        <w:rPr>
          <w:rFonts w:ascii="Times New Roman" w:hAnsi="Times New Roman" w:cs="Times New Roman"/>
          <w:b/>
          <w:i/>
          <w:sz w:val="24"/>
        </w:rPr>
        <w:t xml:space="preserve"> </w:t>
      </w:r>
    </w:p>
    <w:p w:rsidR="00546405" w:rsidRDefault="002B74B4" w:rsidP="00150A39">
      <w:pPr>
        <w:pStyle w:val="ListParagraph"/>
        <w:spacing w:line="240" w:lineRule="auto"/>
        <w:ind w:left="1134"/>
        <w:jc w:val="both"/>
        <w:rPr>
          <w:rFonts w:ascii="Times New Roman" w:hAnsi="Times New Roman" w:cs="Times New Roman"/>
          <w:sz w:val="24"/>
        </w:rPr>
      </w:pPr>
      <w:r w:rsidRPr="00546405">
        <w:rPr>
          <w:rFonts w:ascii="Times New Roman" w:hAnsi="Times New Roman" w:cs="Times New Roman"/>
          <w:sz w:val="24"/>
        </w:rPr>
        <w:t xml:space="preserve">Pada penelitian ini, </w:t>
      </w:r>
      <w:r w:rsidR="00385755" w:rsidRPr="00546405">
        <w:rPr>
          <w:rFonts w:ascii="Times New Roman" w:hAnsi="Times New Roman" w:cs="Times New Roman"/>
          <w:sz w:val="24"/>
        </w:rPr>
        <w:t xml:space="preserve">ada 2 </w:t>
      </w:r>
      <w:r w:rsidRPr="00546405">
        <w:rPr>
          <w:rFonts w:ascii="Times New Roman" w:hAnsi="Times New Roman" w:cs="Times New Roman"/>
          <w:sz w:val="24"/>
        </w:rPr>
        <w:t xml:space="preserve">variabel bebas </w:t>
      </w:r>
      <w:r w:rsidR="00385755" w:rsidRPr="00546405">
        <w:rPr>
          <w:rFonts w:ascii="Times New Roman" w:hAnsi="Times New Roman" w:cs="Times New Roman"/>
          <w:sz w:val="24"/>
        </w:rPr>
        <w:t>yang diukur yaitu</w:t>
      </w:r>
      <w:r w:rsidRPr="00546405">
        <w:rPr>
          <w:rFonts w:ascii="Times New Roman" w:hAnsi="Times New Roman" w:cs="Times New Roman"/>
          <w:sz w:val="24"/>
        </w:rPr>
        <w:t xml:space="preserve"> variabel </w:t>
      </w:r>
      <w:r w:rsidR="00385755" w:rsidRPr="00546405">
        <w:rPr>
          <w:rFonts w:ascii="Times New Roman" w:hAnsi="Times New Roman" w:cs="Times New Roman"/>
          <w:sz w:val="24"/>
        </w:rPr>
        <w:t xml:space="preserve">pengungkapan </w:t>
      </w:r>
      <w:r w:rsidRPr="00546405">
        <w:rPr>
          <w:rFonts w:ascii="Times New Roman" w:hAnsi="Times New Roman" w:cs="Times New Roman"/>
          <w:sz w:val="24"/>
        </w:rPr>
        <w:t>akuntansi hijau sebagai X</w:t>
      </w:r>
      <w:r w:rsidRPr="00546405">
        <w:rPr>
          <w:rFonts w:ascii="Times New Roman" w:hAnsi="Times New Roman" w:cs="Times New Roman"/>
          <w:sz w:val="24"/>
          <w:vertAlign w:val="subscript"/>
        </w:rPr>
        <w:t>1</w:t>
      </w:r>
      <w:r w:rsidRPr="00546405">
        <w:rPr>
          <w:rFonts w:ascii="Times New Roman" w:hAnsi="Times New Roman" w:cs="Times New Roman"/>
          <w:sz w:val="24"/>
        </w:rPr>
        <w:t>, dan variabel</w:t>
      </w:r>
      <w:r w:rsidR="0017127E" w:rsidRPr="00546405">
        <w:rPr>
          <w:rFonts w:ascii="Times New Roman" w:hAnsi="Times New Roman" w:cs="Times New Roman"/>
          <w:sz w:val="24"/>
        </w:rPr>
        <w:t xml:space="preserve"> pengungkapan</w:t>
      </w:r>
      <w:r w:rsidRPr="00546405">
        <w:rPr>
          <w:rFonts w:ascii="Times New Roman" w:hAnsi="Times New Roman" w:cs="Times New Roman"/>
          <w:sz w:val="24"/>
        </w:rPr>
        <w:t xml:space="preserve"> </w:t>
      </w:r>
      <w:r w:rsidRPr="00546405">
        <w:rPr>
          <w:rFonts w:ascii="Times New Roman" w:hAnsi="Times New Roman" w:cs="Times New Roman"/>
          <w:i/>
          <w:sz w:val="24"/>
        </w:rPr>
        <w:t xml:space="preserve">Corporate Social Responsibility </w:t>
      </w:r>
      <w:r w:rsidRPr="00546405">
        <w:rPr>
          <w:rFonts w:ascii="Times New Roman" w:hAnsi="Times New Roman" w:cs="Times New Roman"/>
          <w:sz w:val="24"/>
        </w:rPr>
        <w:t>atau CSR sebagai X</w:t>
      </w:r>
      <w:r w:rsidRPr="00546405">
        <w:rPr>
          <w:rFonts w:ascii="Times New Roman" w:hAnsi="Times New Roman" w:cs="Times New Roman"/>
          <w:sz w:val="24"/>
          <w:vertAlign w:val="subscript"/>
        </w:rPr>
        <w:t>2</w:t>
      </w:r>
      <w:r w:rsidRPr="00546405">
        <w:rPr>
          <w:rFonts w:ascii="Times New Roman" w:hAnsi="Times New Roman" w:cs="Times New Roman"/>
          <w:sz w:val="24"/>
        </w:rPr>
        <w:t>. Variabel akuntansi hijau (X</w:t>
      </w:r>
      <w:r w:rsidRPr="00546405">
        <w:rPr>
          <w:rFonts w:ascii="Times New Roman" w:hAnsi="Times New Roman" w:cs="Times New Roman"/>
          <w:sz w:val="24"/>
          <w:vertAlign w:val="subscript"/>
        </w:rPr>
        <w:t>1</w:t>
      </w:r>
      <w:r w:rsidRPr="00546405">
        <w:rPr>
          <w:rFonts w:ascii="Times New Roman" w:hAnsi="Times New Roman" w:cs="Times New Roman"/>
          <w:sz w:val="24"/>
        </w:rPr>
        <w:t xml:space="preserve">) diukur dengan mencari </w:t>
      </w:r>
      <w:r w:rsidR="0017127E" w:rsidRPr="00546405">
        <w:rPr>
          <w:rFonts w:ascii="Times New Roman" w:hAnsi="Times New Roman" w:cs="Times New Roman"/>
          <w:sz w:val="24"/>
        </w:rPr>
        <w:t>mengi</w:t>
      </w:r>
      <w:r w:rsidRPr="00546405">
        <w:rPr>
          <w:rFonts w:ascii="Times New Roman" w:hAnsi="Times New Roman" w:cs="Times New Roman"/>
          <w:sz w:val="24"/>
        </w:rPr>
        <w:t>identifikasi komponen-komponen pengungkapan</w:t>
      </w:r>
      <w:r w:rsidR="0017127E" w:rsidRPr="00546405">
        <w:rPr>
          <w:rFonts w:ascii="Times New Roman" w:hAnsi="Times New Roman" w:cs="Times New Roman"/>
          <w:sz w:val="24"/>
        </w:rPr>
        <w:t xml:space="preserve"> biaya </w:t>
      </w:r>
      <w:r w:rsidR="00385755" w:rsidRPr="00546405">
        <w:rPr>
          <w:rFonts w:ascii="Times New Roman" w:hAnsi="Times New Roman" w:cs="Times New Roman"/>
          <w:sz w:val="24"/>
        </w:rPr>
        <w:t xml:space="preserve"> </w:t>
      </w:r>
      <w:r w:rsidR="0017127E" w:rsidRPr="00546405">
        <w:rPr>
          <w:rFonts w:ascii="Times New Roman" w:hAnsi="Times New Roman" w:cs="Times New Roman"/>
          <w:sz w:val="24"/>
        </w:rPr>
        <w:t xml:space="preserve">hijau </w:t>
      </w:r>
      <w:r w:rsidR="00385755" w:rsidRPr="00546405">
        <w:rPr>
          <w:rFonts w:ascii="Times New Roman" w:hAnsi="Times New Roman" w:cs="Times New Roman"/>
          <w:sz w:val="24"/>
        </w:rPr>
        <w:t>seperti biaya regulasi, biaya korporasi hijau, biaya relasional dan biaya kontijen</w:t>
      </w:r>
      <w:r w:rsidR="0017127E" w:rsidRPr="00546405">
        <w:rPr>
          <w:rFonts w:ascii="Times New Roman" w:hAnsi="Times New Roman" w:cs="Times New Roman"/>
          <w:sz w:val="24"/>
        </w:rPr>
        <w:t xml:space="preserve"> dengan total komponen sebanyak 11</w:t>
      </w:r>
      <w:r w:rsidR="00385755" w:rsidRPr="00546405">
        <w:rPr>
          <w:rFonts w:ascii="Times New Roman" w:hAnsi="Times New Roman" w:cs="Times New Roman"/>
          <w:sz w:val="24"/>
        </w:rPr>
        <w:t>.</w:t>
      </w:r>
      <w:r w:rsidR="0017127E" w:rsidRPr="00546405">
        <w:rPr>
          <w:rFonts w:ascii="Times New Roman" w:hAnsi="Times New Roman" w:cs="Times New Roman"/>
          <w:sz w:val="24"/>
        </w:rPr>
        <w:t xml:space="preserve"> Variabel pengungkapan CSR (X</w:t>
      </w:r>
      <w:r w:rsidR="0017127E" w:rsidRPr="00546405">
        <w:rPr>
          <w:rFonts w:ascii="Times New Roman" w:hAnsi="Times New Roman" w:cs="Times New Roman"/>
          <w:sz w:val="24"/>
          <w:vertAlign w:val="subscript"/>
        </w:rPr>
        <w:t>2</w:t>
      </w:r>
      <w:r w:rsidR="0017127E" w:rsidRPr="00546405">
        <w:rPr>
          <w:rFonts w:ascii="Times New Roman" w:hAnsi="Times New Roman" w:cs="Times New Roman"/>
          <w:sz w:val="24"/>
        </w:rPr>
        <w:t xml:space="preserve">) pada laporan perusahaan diukur dengan menggunakan acuan laporan keberlanjutan yang ditetapkan oleh </w:t>
      </w:r>
      <w:r w:rsidR="0017127E" w:rsidRPr="00546405">
        <w:rPr>
          <w:rFonts w:ascii="Times New Roman" w:hAnsi="Times New Roman" w:cs="Times New Roman"/>
          <w:i/>
          <w:sz w:val="24"/>
        </w:rPr>
        <w:t xml:space="preserve">Global Reporting Initiative </w:t>
      </w:r>
      <w:r w:rsidR="0017127E" w:rsidRPr="00546405">
        <w:rPr>
          <w:rFonts w:ascii="Times New Roman" w:hAnsi="Times New Roman" w:cs="Times New Roman"/>
          <w:sz w:val="24"/>
        </w:rPr>
        <w:t>(GRI) dengan model GRI 4. Indikator GRI terdiri dari kategori ekonomi, lingkungan, dan sosial, dengan total 91 indikator</w:t>
      </w:r>
    </w:p>
    <w:p w:rsidR="00546405" w:rsidRPr="00546405" w:rsidRDefault="00546405" w:rsidP="00150A39">
      <w:pPr>
        <w:pStyle w:val="ListParagraph"/>
        <w:numPr>
          <w:ilvl w:val="2"/>
          <w:numId w:val="15"/>
        </w:numPr>
        <w:spacing w:line="240" w:lineRule="auto"/>
        <w:ind w:left="1134"/>
        <w:jc w:val="both"/>
        <w:rPr>
          <w:rFonts w:ascii="Times New Roman" w:hAnsi="Times New Roman" w:cs="Times New Roman"/>
          <w:sz w:val="24"/>
          <w:szCs w:val="24"/>
        </w:rPr>
      </w:pPr>
      <w:r>
        <w:rPr>
          <w:rFonts w:ascii="Times New Roman" w:hAnsi="Times New Roman" w:cs="Times New Roman"/>
          <w:sz w:val="24"/>
        </w:rPr>
        <w:t>Variabel terikat</w:t>
      </w:r>
    </w:p>
    <w:p w:rsidR="00546405" w:rsidRDefault="004B67F2" w:rsidP="00150A39">
      <w:pPr>
        <w:pStyle w:val="ListParagraph"/>
        <w:spacing w:line="240" w:lineRule="auto"/>
        <w:ind w:left="1134"/>
        <w:jc w:val="both"/>
        <w:rPr>
          <w:rFonts w:ascii="Times New Roman" w:hAnsi="Times New Roman" w:cs="Times New Roman"/>
          <w:sz w:val="24"/>
        </w:rPr>
      </w:pPr>
      <w:r w:rsidRPr="00546405">
        <w:rPr>
          <w:rFonts w:ascii="Times New Roman" w:hAnsi="Times New Roman" w:cs="Times New Roman"/>
          <w:sz w:val="24"/>
        </w:rPr>
        <w:t>Variabel terikat atau dependen dalam penelitian ini adalah profitabilitas yang diukur menggunakan rasio Return on Asset atau ROA menggunakan data keuangan yang diperoleh pada laporan keuangan tahunan dengan rumus:</w:t>
      </w:r>
    </w:p>
    <w:p w:rsidR="004B67F2" w:rsidRPr="00546405" w:rsidRDefault="004B67F2" w:rsidP="00150A39">
      <w:pPr>
        <w:pStyle w:val="ListParagraph"/>
        <w:spacing w:line="240" w:lineRule="auto"/>
        <w:ind w:left="1134"/>
        <w:jc w:val="both"/>
        <w:rPr>
          <w:rFonts w:ascii="Times New Roman" w:hAnsi="Times New Roman" w:cs="Times New Roman"/>
          <w:sz w:val="24"/>
          <w:szCs w:val="24"/>
        </w:rPr>
      </w:pPr>
      <w:r w:rsidRPr="00546405">
        <w:rPr>
          <w:rFonts w:ascii="Times New Roman" w:hAnsi="Times New Roman" w:cs="Times New Roman"/>
          <w:sz w:val="24"/>
        </w:rPr>
        <w:t>ROA = (Laba bersih)/(Total aset bersih)×100%</w:t>
      </w:r>
    </w:p>
    <w:p w:rsidR="00546405" w:rsidRDefault="004B67F2" w:rsidP="00546405">
      <w:pPr>
        <w:pStyle w:val="ListParagraph"/>
        <w:numPr>
          <w:ilvl w:val="1"/>
          <w:numId w:val="15"/>
        </w:numPr>
        <w:spacing w:line="240" w:lineRule="auto"/>
        <w:jc w:val="both"/>
        <w:outlineLvl w:val="2"/>
        <w:rPr>
          <w:rFonts w:ascii="Times New Roman" w:hAnsi="Times New Roman" w:cs="Times New Roman"/>
          <w:b/>
          <w:sz w:val="24"/>
        </w:rPr>
      </w:pPr>
      <w:bookmarkStart w:id="6" w:name="_Toc45229214"/>
      <w:r w:rsidRPr="0005452C">
        <w:rPr>
          <w:rFonts w:ascii="Times New Roman" w:hAnsi="Times New Roman" w:cs="Times New Roman"/>
          <w:b/>
          <w:sz w:val="24"/>
        </w:rPr>
        <w:t>Populasi dan sampel</w:t>
      </w:r>
      <w:bookmarkEnd w:id="6"/>
    </w:p>
    <w:p w:rsidR="00546405" w:rsidRDefault="00F9021D" w:rsidP="00546405">
      <w:pPr>
        <w:pStyle w:val="ListParagraph"/>
        <w:spacing w:line="240" w:lineRule="auto"/>
        <w:jc w:val="both"/>
        <w:outlineLvl w:val="2"/>
        <w:rPr>
          <w:rFonts w:ascii="Times New Roman" w:hAnsi="Times New Roman" w:cs="Times New Roman"/>
          <w:sz w:val="24"/>
        </w:rPr>
      </w:pPr>
      <w:r w:rsidRPr="00546405">
        <w:rPr>
          <w:rFonts w:ascii="Times New Roman" w:hAnsi="Times New Roman" w:cs="Times New Roman"/>
          <w:sz w:val="24"/>
        </w:rPr>
        <w:t xml:space="preserve">Pada penelitian ini, objek penelitian atau populasinya adalah semua perusahaan terdaftar di Bursa Efek Indonesia yang ada di sektor consumer goods atau barang konsumsi pada tahun 2015-2018. Perusahaan yang terpilih menjadi sampel adalah perusahaan yang </w:t>
      </w:r>
      <w:r w:rsidR="00E25BDB" w:rsidRPr="00546405">
        <w:rPr>
          <w:rFonts w:ascii="Times New Roman" w:hAnsi="Times New Roman" w:cs="Times New Roman"/>
          <w:sz w:val="24"/>
        </w:rPr>
        <w:t>terdaftar pada tahun 2015 hingga 2018, memperoleh laba, dan mengungkapkan informasi mengenai akuntansi hijau, CSR, dan ROA pada laporan tahunannya.</w:t>
      </w:r>
      <w:r w:rsidR="00150A39">
        <w:rPr>
          <w:rFonts w:ascii="Times New Roman" w:hAnsi="Times New Roman" w:cs="Times New Roman"/>
          <w:sz w:val="24"/>
        </w:rPr>
        <w:t xml:space="preserve"> Jumlah sampel terpilih adalah sebanyak 18 perusahaan dengan jumlah tahun yang diamati adalah sebanyak 4 tahun, sehingga jumlah sampel adalah 72. </w:t>
      </w:r>
    </w:p>
    <w:p w:rsidR="00546405" w:rsidRDefault="00F9021D" w:rsidP="00546405">
      <w:pPr>
        <w:pStyle w:val="ListParagraph"/>
        <w:numPr>
          <w:ilvl w:val="1"/>
          <w:numId w:val="15"/>
        </w:numPr>
        <w:spacing w:line="240" w:lineRule="auto"/>
        <w:jc w:val="both"/>
        <w:outlineLvl w:val="2"/>
        <w:rPr>
          <w:rFonts w:ascii="Times New Roman" w:hAnsi="Times New Roman" w:cs="Times New Roman"/>
          <w:b/>
          <w:sz w:val="24"/>
        </w:rPr>
      </w:pPr>
      <w:r w:rsidRPr="00546405">
        <w:rPr>
          <w:rFonts w:ascii="Times New Roman" w:hAnsi="Times New Roman" w:cs="Times New Roman"/>
          <w:b/>
          <w:sz w:val="24"/>
        </w:rPr>
        <w:t>Metode Analisis Data</w:t>
      </w:r>
    </w:p>
    <w:p w:rsidR="00E25BDB" w:rsidRPr="00546405" w:rsidRDefault="00E25BDB" w:rsidP="00546405">
      <w:pPr>
        <w:pStyle w:val="ListParagraph"/>
        <w:spacing w:line="240" w:lineRule="auto"/>
        <w:jc w:val="both"/>
        <w:outlineLvl w:val="2"/>
        <w:rPr>
          <w:rFonts w:ascii="Times New Roman" w:hAnsi="Times New Roman" w:cs="Times New Roman"/>
          <w:b/>
          <w:sz w:val="24"/>
        </w:rPr>
      </w:pPr>
      <w:r w:rsidRPr="00546405">
        <w:rPr>
          <w:rFonts w:ascii="Times New Roman" w:hAnsi="Times New Roman" w:cs="Times New Roman"/>
          <w:sz w:val="24"/>
        </w:rPr>
        <w:t>Metode analisis data pada penelitian ini menggunakan analisis statistik deskriptif, uji asumsi klasik</w:t>
      </w:r>
      <w:r w:rsidR="00F17B64" w:rsidRPr="00546405">
        <w:rPr>
          <w:rFonts w:ascii="Times New Roman" w:hAnsi="Times New Roman" w:cs="Times New Roman"/>
          <w:sz w:val="24"/>
        </w:rPr>
        <w:t xml:space="preserve"> yang meliputi uji normalitas, uji linearitas, uji multikolinearitas, uji heteroskedastisitas, dan uji autokorelasi serta</w:t>
      </w:r>
      <w:r w:rsidRPr="00546405">
        <w:rPr>
          <w:rFonts w:ascii="Times New Roman" w:hAnsi="Times New Roman" w:cs="Times New Roman"/>
          <w:sz w:val="24"/>
        </w:rPr>
        <w:t xml:space="preserve"> analisis regresi. Sedangkan untuk </w:t>
      </w:r>
      <w:r w:rsidRPr="00546405">
        <w:rPr>
          <w:rFonts w:ascii="Times New Roman" w:hAnsi="Times New Roman" w:cs="Times New Roman"/>
          <w:sz w:val="24"/>
        </w:rPr>
        <w:lastRenderedPageBreak/>
        <w:t xml:space="preserve">pengujian hipotesis </w:t>
      </w:r>
      <w:r w:rsidR="00F17B64" w:rsidRPr="00546405">
        <w:rPr>
          <w:rFonts w:ascii="Times New Roman" w:hAnsi="Times New Roman" w:cs="Times New Roman"/>
          <w:sz w:val="24"/>
        </w:rPr>
        <w:t>di</w:t>
      </w:r>
      <w:r w:rsidR="00586B33" w:rsidRPr="00546405">
        <w:rPr>
          <w:rFonts w:ascii="Times New Roman" w:hAnsi="Times New Roman" w:cs="Times New Roman"/>
          <w:sz w:val="24"/>
        </w:rPr>
        <w:t>gunakan uji t</w:t>
      </w:r>
      <w:r w:rsidRPr="00546405">
        <w:rPr>
          <w:rFonts w:ascii="Times New Roman" w:hAnsi="Times New Roman" w:cs="Times New Roman"/>
          <w:sz w:val="24"/>
        </w:rPr>
        <w:t xml:space="preserve"> dan uji </w:t>
      </w:r>
      <w:r w:rsidR="00586B33" w:rsidRPr="00546405">
        <w:rPr>
          <w:rFonts w:ascii="Times New Roman" w:hAnsi="Times New Roman" w:cs="Times New Roman"/>
          <w:sz w:val="24"/>
        </w:rPr>
        <w:t>F</w:t>
      </w:r>
      <w:r w:rsidRPr="00546405">
        <w:rPr>
          <w:rFonts w:ascii="Times New Roman" w:hAnsi="Times New Roman" w:cs="Times New Roman"/>
          <w:sz w:val="24"/>
        </w:rPr>
        <w:t>.</w:t>
      </w:r>
      <w:r w:rsidR="00F17B64" w:rsidRPr="00546405">
        <w:rPr>
          <w:rFonts w:ascii="Times New Roman" w:hAnsi="Times New Roman" w:cs="Times New Roman"/>
          <w:sz w:val="24"/>
        </w:rPr>
        <w:t xml:space="preserve"> Semua uji dihitung menggunakan program statistik IBM SPSS 25.</w:t>
      </w:r>
    </w:p>
    <w:p w:rsidR="002273B6" w:rsidRDefault="002273B6" w:rsidP="002273B6">
      <w:pPr>
        <w:spacing w:line="240" w:lineRule="auto"/>
        <w:jc w:val="both"/>
        <w:rPr>
          <w:rFonts w:ascii="Times New Roman" w:hAnsi="Times New Roman" w:cs="Times New Roman"/>
          <w:sz w:val="24"/>
        </w:rPr>
      </w:pPr>
    </w:p>
    <w:p w:rsidR="002273B6" w:rsidRPr="00150A39" w:rsidRDefault="00546405" w:rsidP="00546405">
      <w:pPr>
        <w:pStyle w:val="ListParagraph"/>
        <w:numPr>
          <w:ilvl w:val="0"/>
          <w:numId w:val="15"/>
        </w:numPr>
        <w:spacing w:line="240" w:lineRule="auto"/>
        <w:jc w:val="both"/>
        <w:rPr>
          <w:rFonts w:ascii="Times New Roman" w:hAnsi="Times New Roman" w:cs="Times New Roman"/>
          <w:b/>
          <w:sz w:val="24"/>
        </w:rPr>
      </w:pPr>
      <w:r w:rsidRPr="00150A39">
        <w:rPr>
          <w:rFonts w:ascii="Times New Roman" w:hAnsi="Times New Roman" w:cs="Times New Roman"/>
          <w:b/>
          <w:sz w:val="24"/>
        </w:rPr>
        <w:t>HASIL PENELITIAN DAN PEMBAHASAN</w:t>
      </w:r>
    </w:p>
    <w:p w:rsidR="00F27F0B" w:rsidRPr="00150A39" w:rsidRDefault="00F27F0B" w:rsidP="00F27F0B">
      <w:pPr>
        <w:pStyle w:val="ListParagraph"/>
        <w:numPr>
          <w:ilvl w:val="1"/>
          <w:numId w:val="15"/>
        </w:numPr>
        <w:spacing w:line="240" w:lineRule="auto"/>
        <w:jc w:val="both"/>
        <w:rPr>
          <w:rFonts w:ascii="Times New Roman" w:hAnsi="Times New Roman" w:cs="Times New Roman"/>
          <w:b/>
          <w:sz w:val="24"/>
        </w:rPr>
      </w:pPr>
      <w:r w:rsidRPr="00150A39">
        <w:rPr>
          <w:rFonts w:ascii="Times New Roman" w:hAnsi="Times New Roman" w:cs="Times New Roman"/>
          <w:b/>
          <w:sz w:val="24"/>
        </w:rPr>
        <w:t>Analisis Statistik Deskriptif</w:t>
      </w:r>
    </w:p>
    <w:p w:rsidR="00F27F0B" w:rsidRDefault="00F27F0B" w:rsidP="0054724E">
      <w:pPr>
        <w:pStyle w:val="ListParagraph"/>
        <w:spacing w:line="240" w:lineRule="auto"/>
        <w:jc w:val="center"/>
        <w:rPr>
          <w:rFonts w:ascii="Times New Roman" w:hAnsi="Times New Roman" w:cs="Times New Roman"/>
          <w:sz w:val="24"/>
        </w:rPr>
      </w:pPr>
      <w:r w:rsidRPr="00F27F0B">
        <w:rPr>
          <w:rFonts w:ascii="Times New Roman" w:hAnsi="Times New Roman" w:cs="Times New Roman"/>
          <w:sz w:val="24"/>
        </w:rPr>
        <w:t>Tabel 4.1 Hasil Analisa Statistik Deskriptif</w:t>
      </w:r>
    </w:p>
    <w:tbl>
      <w:tblPr>
        <w:tblStyle w:val="TableGrid"/>
        <w:tblpPr w:leftFromText="180" w:rightFromText="180" w:vertAnchor="text" w:horzAnchor="margin" w:tblpXSpec="right" w:tblpY="43"/>
        <w:tblW w:w="7531" w:type="dxa"/>
        <w:tblLook w:val="04A0" w:firstRow="1" w:lastRow="0" w:firstColumn="1" w:lastColumn="0" w:noHBand="0" w:noVBand="1"/>
      </w:tblPr>
      <w:tblGrid>
        <w:gridCol w:w="1643"/>
        <w:gridCol w:w="816"/>
        <w:gridCol w:w="1510"/>
        <w:gridCol w:w="1550"/>
        <w:gridCol w:w="1123"/>
        <w:gridCol w:w="1310"/>
      </w:tblGrid>
      <w:tr w:rsidR="00F27F0B" w:rsidRPr="00F27F0B" w:rsidTr="00F27F0B">
        <w:trPr>
          <w:trHeight w:val="246"/>
        </w:trPr>
        <w:tc>
          <w:tcPr>
            <w:tcW w:w="1222" w:type="dxa"/>
          </w:tcPr>
          <w:p w:rsidR="00F27F0B" w:rsidRPr="00F27F0B" w:rsidRDefault="00F27F0B" w:rsidP="00F27F0B">
            <w:pPr>
              <w:pStyle w:val="ListParagraph"/>
              <w:ind w:left="360"/>
              <w:jc w:val="center"/>
              <w:rPr>
                <w:rFonts w:ascii="Times New Roman" w:hAnsi="Times New Roman" w:cs="Times New Roman"/>
                <w:sz w:val="24"/>
              </w:rPr>
            </w:pPr>
            <w:r w:rsidRPr="00F27F0B">
              <w:rPr>
                <w:rFonts w:ascii="Times New Roman" w:hAnsi="Times New Roman" w:cs="Times New Roman"/>
                <w:sz w:val="24"/>
              </w:rPr>
              <w:t>Komponen</w:t>
            </w:r>
          </w:p>
        </w:tc>
        <w:tc>
          <w:tcPr>
            <w:tcW w:w="816" w:type="dxa"/>
          </w:tcPr>
          <w:p w:rsidR="00F27F0B" w:rsidRPr="00F27F0B" w:rsidRDefault="00F27F0B" w:rsidP="00F27F0B">
            <w:pPr>
              <w:pStyle w:val="ListParagraph"/>
              <w:ind w:left="360"/>
              <w:jc w:val="center"/>
              <w:rPr>
                <w:rFonts w:ascii="Times New Roman" w:hAnsi="Times New Roman" w:cs="Times New Roman"/>
                <w:sz w:val="24"/>
              </w:rPr>
            </w:pPr>
            <w:r w:rsidRPr="00F27F0B">
              <w:rPr>
                <w:rFonts w:ascii="Times New Roman" w:hAnsi="Times New Roman" w:cs="Times New Roman"/>
                <w:sz w:val="24"/>
              </w:rPr>
              <w:t>N</w:t>
            </w:r>
          </w:p>
        </w:tc>
        <w:tc>
          <w:tcPr>
            <w:tcW w:w="1510" w:type="dxa"/>
          </w:tcPr>
          <w:p w:rsidR="00F27F0B" w:rsidRPr="00F27F0B" w:rsidRDefault="00F27F0B" w:rsidP="00F27F0B">
            <w:pPr>
              <w:pStyle w:val="ListParagraph"/>
              <w:ind w:left="360"/>
              <w:jc w:val="center"/>
              <w:rPr>
                <w:rFonts w:ascii="Times New Roman" w:hAnsi="Times New Roman" w:cs="Times New Roman"/>
                <w:sz w:val="24"/>
              </w:rPr>
            </w:pPr>
            <w:r w:rsidRPr="00F27F0B">
              <w:rPr>
                <w:rFonts w:ascii="Times New Roman" w:hAnsi="Times New Roman" w:cs="Times New Roman"/>
                <w:sz w:val="24"/>
              </w:rPr>
              <w:t>Nilai minimum</w:t>
            </w:r>
          </w:p>
        </w:tc>
        <w:tc>
          <w:tcPr>
            <w:tcW w:w="1550" w:type="dxa"/>
          </w:tcPr>
          <w:p w:rsidR="00F27F0B" w:rsidRPr="00F27F0B" w:rsidRDefault="00F27F0B" w:rsidP="00F27F0B">
            <w:pPr>
              <w:pStyle w:val="ListParagraph"/>
              <w:ind w:left="360"/>
              <w:jc w:val="center"/>
              <w:rPr>
                <w:rFonts w:ascii="Times New Roman" w:hAnsi="Times New Roman" w:cs="Times New Roman"/>
                <w:sz w:val="24"/>
              </w:rPr>
            </w:pPr>
            <w:r w:rsidRPr="00F27F0B">
              <w:rPr>
                <w:rFonts w:ascii="Times New Roman" w:hAnsi="Times New Roman" w:cs="Times New Roman"/>
                <w:sz w:val="24"/>
              </w:rPr>
              <w:t>Nilai maximum</w:t>
            </w:r>
          </w:p>
        </w:tc>
        <w:tc>
          <w:tcPr>
            <w:tcW w:w="1123" w:type="dxa"/>
          </w:tcPr>
          <w:p w:rsidR="00F27F0B" w:rsidRPr="00F27F0B" w:rsidRDefault="00F27F0B" w:rsidP="00F27F0B">
            <w:pPr>
              <w:pStyle w:val="ListParagraph"/>
              <w:ind w:left="360"/>
              <w:jc w:val="center"/>
              <w:rPr>
                <w:rFonts w:ascii="Times New Roman" w:hAnsi="Times New Roman" w:cs="Times New Roman"/>
                <w:sz w:val="24"/>
              </w:rPr>
            </w:pPr>
            <w:r w:rsidRPr="00F27F0B">
              <w:rPr>
                <w:rFonts w:ascii="Times New Roman" w:hAnsi="Times New Roman" w:cs="Times New Roman"/>
                <w:sz w:val="24"/>
              </w:rPr>
              <w:t>Mean</w:t>
            </w:r>
          </w:p>
        </w:tc>
        <w:tc>
          <w:tcPr>
            <w:tcW w:w="1310" w:type="dxa"/>
          </w:tcPr>
          <w:p w:rsidR="00F27F0B" w:rsidRPr="00F27F0B" w:rsidRDefault="00F27F0B" w:rsidP="00F27F0B">
            <w:pPr>
              <w:pStyle w:val="ListParagraph"/>
              <w:ind w:left="360"/>
              <w:jc w:val="center"/>
              <w:rPr>
                <w:rFonts w:ascii="Times New Roman" w:hAnsi="Times New Roman" w:cs="Times New Roman"/>
                <w:sz w:val="24"/>
              </w:rPr>
            </w:pPr>
            <w:r w:rsidRPr="00F27F0B">
              <w:rPr>
                <w:rFonts w:ascii="Times New Roman" w:hAnsi="Times New Roman" w:cs="Times New Roman"/>
                <w:sz w:val="24"/>
              </w:rPr>
              <w:t>Standar deviasi</w:t>
            </w:r>
          </w:p>
        </w:tc>
      </w:tr>
      <w:tr w:rsidR="00F27F0B" w:rsidRPr="00F27F0B" w:rsidTr="00F27F0B">
        <w:trPr>
          <w:trHeight w:val="219"/>
        </w:trPr>
        <w:tc>
          <w:tcPr>
            <w:tcW w:w="1222"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Akuntansi Hijau</w:t>
            </w:r>
          </w:p>
        </w:tc>
        <w:tc>
          <w:tcPr>
            <w:tcW w:w="816"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72</w:t>
            </w:r>
          </w:p>
        </w:tc>
        <w:tc>
          <w:tcPr>
            <w:tcW w:w="1510"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27,27</w:t>
            </w:r>
          </w:p>
        </w:tc>
        <w:tc>
          <w:tcPr>
            <w:tcW w:w="1550"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90,91</w:t>
            </w:r>
          </w:p>
        </w:tc>
        <w:tc>
          <w:tcPr>
            <w:tcW w:w="1123"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55,43</w:t>
            </w:r>
          </w:p>
        </w:tc>
        <w:tc>
          <w:tcPr>
            <w:tcW w:w="1310"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16,45</w:t>
            </w:r>
          </w:p>
        </w:tc>
      </w:tr>
      <w:tr w:rsidR="00F27F0B" w:rsidRPr="00F27F0B" w:rsidTr="00F27F0B">
        <w:trPr>
          <w:trHeight w:val="219"/>
        </w:trPr>
        <w:tc>
          <w:tcPr>
            <w:tcW w:w="1222"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CSR</w:t>
            </w:r>
          </w:p>
        </w:tc>
        <w:tc>
          <w:tcPr>
            <w:tcW w:w="816"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72</w:t>
            </w:r>
          </w:p>
        </w:tc>
        <w:tc>
          <w:tcPr>
            <w:tcW w:w="1510"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12,09</w:t>
            </w:r>
          </w:p>
        </w:tc>
        <w:tc>
          <w:tcPr>
            <w:tcW w:w="1550"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43,96</w:t>
            </w:r>
          </w:p>
        </w:tc>
        <w:tc>
          <w:tcPr>
            <w:tcW w:w="1123"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25,95</w:t>
            </w:r>
          </w:p>
        </w:tc>
        <w:tc>
          <w:tcPr>
            <w:tcW w:w="1310"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8,29</w:t>
            </w:r>
          </w:p>
        </w:tc>
      </w:tr>
      <w:tr w:rsidR="00F27F0B" w:rsidRPr="00F27F0B" w:rsidTr="00F27F0B">
        <w:trPr>
          <w:trHeight w:val="219"/>
        </w:trPr>
        <w:tc>
          <w:tcPr>
            <w:tcW w:w="1222"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ROA</w:t>
            </w:r>
          </w:p>
        </w:tc>
        <w:tc>
          <w:tcPr>
            <w:tcW w:w="816"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72</w:t>
            </w:r>
          </w:p>
        </w:tc>
        <w:tc>
          <w:tcPr>
            <w:tcW w:w="1510"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1,93</w:t>
            </w:r>
          </w:p>
        </w:tc>
        <w:tc>
          <w:tcPr>
            <w:tcW w:w="1550"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26,15</w:t>
            </w:r>
          </w:p>
        </w:tc>
        <w:tc>
          <w:tcPr>
            <w:tcW w:w="1123"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9,48</w:t>
            </w:r>
          </w:p>
        </w:tc>
        <w:tc>
          <w:tcPr>
            <w:tcW w:w="1310" w:type="dxa"/>
          </w:tcPr>
          <w:p w:rsidR="00F27F0B" w:rsidRPr="00F27F0B" w:rsidRDefault="00F27F0B" w:rsidP="00F27F0B">
            <w:pPr>
              <w:pStyle w:val="ListParagraph"/>
              <w:ind w:left="360"/>
              <w:jc w:val="both"/>
              <w:rPr>
                <w:rFonts w:ascii="Times New Roman" w:hAnsi="Times New Roman" w:cs="Times New Roman"/>
                <w:sz w:val="24"/>
              </w:rPr>
            </w:pPr>
            <w:r w:rsidRPr="00F27F0B">
              <w:rPr>
                <w:rFonts w:ascii="Times New Roman" w:hAnsi="Times New Roman" w:cs="Times New Roman"/>
                <w:sz w:val="24"/>
              </w:rPr>
              <w:t>5,42</w:t>
            </w:r>
          </w:p>
        </w:tc>
      </w:tr>
    </w:tbl>
    <w:p w:rsidR="00F27F0B" w:rsidRDefault="00F27F0B" w:rsidP="00F27F0B">
      <w:pPr>
        <w:pStyle w:val="ListParagraph"/>
        <w:spacing w:line="240" w:lineRule="auto"/>
        <w:jc w:val="both"/>
        <w:rPr>
          <w:rFonts w:ascii="Times New Roman" w:hAnsi="Times New Roman" w:cs="Times New Roman"/>
          <w:sz w:val="24"/>
        </w:rPr>
      </w:pPr>
    </w:p>
    <w:p w:rsidR="00F27F0B" w:rsidRDefault="00F27F0B" w:rsidP="00F27F0B">
      <w:pPr>
        <w:pStyle w:val="ListParagraph"/>
        <w:spacing w:line="240" w:lineRule="auto"/>
        <w:jc w:val="both"/>
        <w:rPr>
          <w:rFonts w:ascii="Times New Roman" w:hAnsi="Times New Roman" w:cs="Times New Roman"/>
          <w:sz w:val="24"/>
        </w:rPr>
      </w:pPr>
    </w:p>
    <w:p w:rsidR="00F27F0B" w:rsidRDefault="00F27F0B" w:rsidP="00F27F0B">
      <w:pPr>
        <w:pStyle w:val="ListParagraph"/>
        <w:spacing w:line="240" w:lineRule="auto"/>
        <w:jc w:val="both"/>
        <w:rPr>
          <w:rFonts w:ascii="Times New Roman" w:hAnsi="Times New Roman" w:cs="Times New Roman"/>
          <w:sz w:val="24"/>
        </w:rPr>
      </w:pPr>
    </w:p>
    <w:p w:rsidR="00F27F0B" w:rsidRDefault="00F27F0B" w:rsidP="00F27F0B">
      <w:pPr>
        <w:pStyle w:val="ListParagraph"/>
        <w:spacing w:line="240" w:lineRule="auto"/>
        <w:jc w:val="both"/>
        <w:rPr>
          <w:rFonts w:ascii="Times New Roman" w:hAnsi="Times New Roman" w:cs="Times New Roman"/>
          <w:sz w:val="24"/>
        </w:rPr>
      </w:pPr>
    </w:p>
    <w:p w:rsidR="00F27F0B" w:rsidRDefault="00F27F0B" w:rsidP="00F27F0B">
      <w:pPr>
        <w:pStyle w:val="ListParagraph"/>
        <w:spacing w:line="240" w:lineRule="auto"/>
        <w:jc w:val="both"/>
        <w:rPr>
          <w:rFonts w:ascii="Times New Roman" w:hAnsi="Times New Roman" w:cs="Times New Roman"/>
          <w:sz w:val="24"/>
        </w:rPr>
      </w:pPr>
    </w:p>
    <w:p w:rsidR="00F27F0B" w:rsidRDefault="00F27F0B" w:rsidP="00F27F0B">
      <w:pPr>
        <w:pStyle w:val="ListParagraph"/>
        <w:spacing w:line="240" w:lineRule="auto"/>
        <w:jc w:val="center"/>
        <w:rPr>
          <w:rFonts w:ascii="Times New Roman" w:hAnsi="Times New Roman" w:cs="Times New Roman"/>
          <w:sz w:val="24"/>
        </w:rPr>
      </w:pPr>
      <w:r w:rsidRPr="00F27F0B">
        <w:rPr>
          <w:rFonts w:ascii="Times New Roman" w:hAnsi="Times New Roman" w:cs="Times New Roman"/>
          <w:sz w:val="24"/>
        </w:rPr>
        <w:t>Sumber: data diolah (2020)</w:t>
      </w:r>
    </w:p>
    <w:p w:rsidR="00F27F0B" w:rsidRDefault="00F27F0B" w:rsidP="00F27F0B">
      <w:pPr>
        <w:pStyle w:val="ListParagraph"/>
        <w:spacing w:line="240" w:lineRule="auto"/>
        <w:jc w:val="both"/>
        <w:rPr>
          <w:rFonts w:ascii="Times New Roman" w:hAnsi="Times New Roman" w:cs="Times New Roman"/>
          <w:sz w:val="24"/>
        </w:rPr>
      </w:pPr>
      <w:r w:rsidRPr="00F27F0B">
        <w:rPr>
          <w:rFonts w:ascii="Times New Roman" w:hAnsi="Times New Roman" w:cs="Times New Roman"/>
          <w:sz w:val="24"/>
        </w:rPr>
        <w:t xml:space="preserve">Hasil analisis deskriptif terhadap variabel bebas Akuntansi Hijau diperoleh nilai terkecil sebesar 27,27, nilai terbesar 90,91, nilai rata-rata sebesar 55,43 dan standar deviasi sebesar 16,45. </w:t>
      </w:r>
    </w:p>
    <w:p w:rsidR="00CE0DAA" w:rsidRDefault="00F27F0B" w:rsidP="00CE0DAA">
      <w:pPr>
        <w:pStyle w:val="ListParagraph"/>
        <w:spacing w:line="240" w:lineRule="auto"/>
        <w:jc w:val="both"/>
        <w:rPr>
          <w:rFonts w:ascii="Times New Roman" w:hAnsi="Times New Roman" w:cs="Times New Roman"/>
          <w:sz w:val="24"/>
        </w:rPr>
      </w:pPr>
      <w:r w:rsidRPr="00F27F0B">
        <w:rPr>
          <w:rFonts w:ascii="Times New Roman" w:hAnsi="Times New Roman" w:cs="Times New Roman"/>
          <w:sz w:val="24"/>
        </w:rPr>
        <w:t xml:space="preserve">Hasil analisis deskriptif terhadap variabel bebas CSR diperoleh nilai terkecil sebesar 12,09, nilai terbesar 43,96, nilai rata-rata sebesar 25,95 dan standar deviasi sebesar 8,29. Rata-rata pengungkapan CSR bernilai kurang dari 50% sehingga dapat dikatakan belum banyak pengungkapan yang disampaikan oleh perusahaan dalam laporan tahunannya. </w:t>
      </w:r>
    </w:p>
    <w:p w:rsidR="00F27F0B" w:rsidRPr="00CE0DAA" w:rsidRDefault="00F27F0B" w:rsidP="00CE0DAA">
      <w:pPr>
        <w:pStyle w:val="ListParagraph"/>
        <w:spacing w:line="240" w:lineRule="auto"/>
        <w:jc w:val="both"/>
        <w:rPr>
          <w:rFonts w:ascii="Times New Roman" w:hAnsi="Times New Roman" w:cs="Times New Roman"/>
          <w:sz w:val="24"/>
        </w:rPr>
      </w:pPr>
      <w:r w:rsidRPr="00CE0DAA">
        <w:rPr>
          <w:rFonts w:ascii="Times New Roman" w:hAnsi="Times New Roman" w:cs="Times New Roman"/>
          <w:sz w:val="24"/>
        </w:rPr>
        <w:t>Hasil analisis deskriptif terhadap variabel terikat ROA diperoleh nilai terkecil sebesar 1,93, nilai terbesar 26,15, nilai rata-rata sebesar 9,48 dan standar deviasi sebesar 5,42.</w:t>
      </w:r>
    </w:p>
    <w:p w:rsidR="00F27F0B" w:rsidRPr="00BC67F3" w:rsidRDefault="00CE0DAA" w:rsidP="00CE0DAA">
      <w:pPr>
        <w:pStyle w:val="ListParagraph"/>
        <w:numPr>
          <w:ilvl w:val="1"/>
          <w:numId w:val="15"/>
        </w:numPr>
        <w:spacing w:line="240" w:lineRule="auto"/>
        <w:jc w:val="both"/>
        <w:rPr>
          <w:rFonts w:ascii="Times New Roman" w:hAnsi="Times New Roman" w:cs="Times New Roman"/>
          <w:b/>
          <w:sz w:val="24"/>
        </w:rPr>
      </w:pPr>
      <w:r w:rsidRPr="00BC67F3">
        <w:rPr>
          <w:rFonts w:ascii="Times New Roman" w:hAnsi="Times New Roman" w:cs="Times New Roman"/>
          <w:b/>
          <w:sz w:val="24"/>
        </w:rPr>
        <w:t>Uji Asumsi Klasik</w:t>
      </w:r>
    </w:p>
    <w:p w:rsidR="00E05E97" w:rsidRDefault="00CE0DAA" w:rsidP="00E05E97">
      <w:pPr>
        <w:pStyle w:val="ListParagraph"/>
        <w:numPr>
          <w:ilvl w:val="2"/>
          <w:numId w:val="15"/>
        </w:numPr>
        <w:spacing w:line="240" w:lineRule="auto"/>
        <w:jc w:val="both"/>
        <w:rPr>
          <w:rFonts w:ascii="Times New Roman" w:hAnsi="Times New Roman" w:cs="Times New Roman"/>
          <w:sz w:val="24"/>
        </w:rPr>
      </w:pPr>
      <w:r>
        <w:rPr>
          <w:rFonts w:ascii="Times New Roman" w:hAnsi="Times New Roman" w:cs="Times New Roman"/>
          <w:sz w:val="24"/>
        </w:rPr>
        <w:t>Uji Normalitas</w:t>
      </w:r>
    </w:p>
    <w:p w:rsidR="0054724E" w:rsidRDefault="0054724E" w:rsidP="0054724E">
      <w:pPr>
        <w:pStyle w:val="ListParagraph"/>
        <w:spacing w:line="240" w:lineRule="auto"/>
        <w:ind w:left="1797" w:firstLine="340"/>
        <w:jc w:val="both"/>
        <w:rPr>
          <w:rFonts w:ascii="Times New Roman" w:hAnsi="Times New Roman" w:cs="Times New Roman"/>
          <w:sz w:val="24"/>
        </w:rPr>
      </w:pPr>
      <w:r w:rsidRPr="00F276A3">
        <w:rPr>
          <w:rFonts w:ascii="Times New Roman" w:hAnsi="Times New Roman" w:cs="Times New Roman"/>
          <w:sz w:val="24"/>
        </w:rPr>
        <w:t xml:space="preserve">Uji normalitas digunakan untuk menguji apakah dalam model regresi, variabel residu memiliki distribusi normal atau tidak. Dasar pengambilan keputusan dalam uji normalitas diukur dengan </w:t>
      </w:r>
      <w:r>
        <w:rPr>
          <w:rFonts w:ascii="Times New Roman" w:hAnsi="Times New Roman" w:cs="Times New Roman"/>
          <w:sz w:val="24"/>
        </w:rPr>
        <w:t>membandingkan nilai Asymp.sig (2-tailed) dengan taraf siginifikansi 0,05.</w:t>
      </w:r>
    </w:p>
    <w:p w:rsidR="00E05E97" w:rsidRPr="00E05E97" w:rsidRDefault="00E05E97" w:rsidP="00E05E97">
      <w:pPr>
        <w:pStyle w:val="ListParagraph"/>
        <w:spacing w:line="240" w:lineRule="auto"/>
        <w:ind w:left="1635"/>
        <w:rPr>
          <w:rFonts w:ascii="Times New Roman" w:hAnsi="Times New Roman" w:cs="Times New Roman"/>
          <w:sz w:val="24"/>
        </w:rPr>
      </w:pPr>
      <w:r w:rsidRPr="00E05E97">
        <w:rPr>
          <w:rFonts w:ascii="Times New Roman" w:hAnsi="Times New Roman" w:cs="Times New Roman"/>
          <w:sz w:val="24"/>
        </w:rPr>
        <w:t>Hasil uji normalitas disajikan pada tabel di bawah ini.</w:t>
      </w:r>
    </w:p>
    <w:p w:rsidR="00E05E97" w:rsidRDefault="00E05E97" w:rsidP="00E05E97">
      <w:pPr>
        <w:pStyle w:val="ListParagraph"/>
        <w:spacing w:line="240" w:lineRule="auto"/>
        <w:ind w:left="1797" w:firstLine="340"/>
        <w:jc w:val="center"/>
        <w:rPr>
          <w:rFonts w:ascii="Times New Roman" w:hAnsi="Times New Roman" w:cs="Times New Roman"/>
          <w:i/>
          <w:sz w:val="24"/>
          <w:szCs w:val="24"/>
        </w:rPr>
      </w:pPr>
      <w:r w:rsidRPr="00F276A3">
        <w:rPr>
          <w:rFonts w:ascii="Times New Roman" w:hAnsi="Times New Roman" w:cs="Times New Roman"/>
          <w:sz w:val="24"/>
        </w:rPr>
        <w:t>T</w:t>
      </w:r>
      <w:r w:rsidR="00EC6AA4">
        <w:rPr>
          <w:rFonts w:ascii="Times New Roman" w:hAnsi="Times New Roman" w:cs="Times New Roman"/>
          <w:sz w:val="24"/>
          <w:szCs w:val="24"/>
        </w:rPr>
        <w:t>abel 4.2</w:t>
      </w:r>
      <w:r>
        <w:rPr>
          <w:rFonts w:ascii="Times New Roman" w:hAnsi="Times New Roman" w:cs="Times New Roman"/>
          <w:sz w:val="24"/>
          <w:szCs w:val="24"/>
        </w:rPr>
        <w:t xml:space="preserve"> </w:t>
      </w:r>
      <w:r w:rsidRPr="00F276A3">
        <w:rPr>
          <w:rFonts w:ascii="Times New Roman" w:hAnsi="Times New Roman" w:cs="Times New Roman"/>
          <w:sz w:val="24"/>
          <w:szCs w:val="24"/>
        </w:rPr>
        <w:t xml:space="preserve">Hasil Uji </w:t>
      </w:r>
      <w:r w:rsidRPr="00F276A3">
        <w:rPr>
          <w:rFonts w:ascii="Times New Roman" w:hAnsi="Times New Roman" w:cs="Times New Roman"/>
          <w:i/>
          <w:sz w:val="24"/>
          <w:szCs w:val="24"/>
        </w:rPr>
        <w:t>One Sample</w:t>
      </w:r>
      <w:r w:rsidRPr="00F276A3">
        <w:rPr>
          <w:rFonts w:ascii="Times New Roman" w:hAnsi="Times New Roman" w:cs="Times New Roman"/>
          <w:sz w:val="24"/>
          <w:szCs w:val="24"/>
        </w:rPr>
        <w:t xml:space="preserve"> </w:t>
      </w:r>
      <w:r w:rsidRPr="00F276A3">
        <w:rPr>
          <w:rFonts w:ascii="Times New Roman" w:hAnsi="Times New Roman" w:cs="Times New Roman"/>
          <w:i/>
          <w:sz w:val="24"/>
          <w:szCs w:val="24"/>
        </w:rPr>
        <w:t>Kolmogorov-Smirnov</w:t>
      </w:r>
    </w:p>
    <w:tbl>
      <w:tblPr>
        <w:tblStyle w:val="TableGrid"/>
        <w:tblW w:w="0" w:type="auto"/>
        <w:tblInd w:w="1838" w:type="dxa"/>
        <w:tblLook w:val="04A0" w:firstRow="1" w:lastRow="0" w:firstColumn="1" w:lastColumn="0" w:noHBand="0" w:noVBand="1"/>
      </w:tblPr>
      <w:tblGrid>
        <w:gridCol w:w="2410"/>
        <w:gridCol w:w="2145"/>
        <w:gridCol w:w="2249"/>
      </w:tblGrid>
      <w:tr w:rsidR="00E05E97" w:rsidTr="003E0E2C">
        <w:tc>
          <w:tcPr>
            <w:tcW w:w="2410" w:type="dxa"/>
          </w:tcPr>
          <w:p w:rsidR="00E05E97" w:rsidRDefault="00E05E97" w:rsidP="00E05E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2145" w:type="dxa"/>
          </w:tcPr>
          <w:p w:rsidR="00E05E97" w:rsidRDefault="00E05E97" w:rsidP="00E05E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Probabilitas</w:t>
            </w:r>
          </w:p>
        </w:tc>
        <w:tc>
          <w:tcPr>
            <w:tcW w:w="2249" w:type="dxa"/>
          </w:tcPr>
          <w:p w:rsidR="00E05E97" w:rsidRDefault="00E05E97" w:rsidP="00E05E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E05E97" w:rsidTr="003E0E2C">
        <w:tc>
          <w:tcPr>
            <w:tcW w:w="2410" w:type="dxa"/>
          </w:tcPr>
          <w:p w:rsidR="00E05E97" w:rsidRDefault="00E05E97" w:rsidP="00E05E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Residual regression</w:t>
            </w:r>
          </w:p>
        </w:tc>
        <w:tc>
          <w:tcPr>
            <w:tcW w:w="2145" w:type="dxa"/>
          </w:tcPr>
          <w:p w:rsidR="00E05E97" w:rsidRDefault="00E05E97" w:rsidP="00E05E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0,200</w:t>
            </w:r>
          </w:p>
        </w:tc>
        <w:tc>
          <w:tcPr>
            <w:tcW w:w="2249" w:type="dxa"/>
          </w:tcPr>
          <w:p w:rsidR="00E05E97" w:rsidRDefault="00E05E97" w:rsidP="00E05E9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Normal</w:t>
            </w:r>
          </w:p>
        </w:tc>
      </w:tr>
    </w:tbl>
    <w:p w:rsidR="00E05E97" w:rsidRDefault="00E05E97" w:rsidP="00E05E97">
      <w:pPr>
        <w:pStyle w:val="ListParagraph"/>
        <w:spacing w:line="240" w:lineRule="auto"/>
        <w:ind w:left="1797" w:firstLine="340"/>
        <w:jc w:val="center"/>
        <w:rPr>
          <w:rFonts w:ascii="Times New Roman" w:hAnsi="Times New Roman" w:cs="Times New Roman"/>
          <w:sz w:val="24"/>
          <w:szCs w:val="24"/>
        </w:rPr>
      </w:pPr>
      <w:r>
        <w:rPr>
          <w:rFonts w:ascii="Times New Roman" w:hAnsi="Times New Roman" w:cs="Times New Roman"/>
          <w:sz w:val="24"/>
          <w:szCs w:val="24"/>
        </w:rPr>
        <w:t>Sumber: data diolah (2020)</w:t>
      </w:r>
    </w:p>
    <w:p w:rsidR="00E05E97" w:rsidRDefault="00E05E97" w:rsidP="00E05E97">
      <w:pPr>
        <w:pStyle w:val="ListParagraph"/>
        <w:spacing w:line="240" w:lineRule="auto"/>
        <w:ind w:left="1635"/>
        <w:jc w:val="both"/>
        <w:rPr>
          <w:rFonts w:ascii="Times New Roman" w:hAnsi="Times New Roman" w:cs="Times New Roman"/>
          <w:sz w:val="24"/>
        </w:rPr>
      </w:pPr>
      <w:r w:rsidRPr="00F276A3">
        <w:rPr>
          <w:rFonts w:ascii="Times New Roman" w:hAnsi="Times New Roman" w:cs="Times New Roman"/>
          <w:sz w:val="24"/>
        </w:rPr>
        <w:t>Dari hasil uji normalitas menggunakan metode Kolmogorov Smirnov didapatkan hasil signifikansi yang disajikan dalam nilai Asymp.Sig. (2-tailed) sebesar 0,</w:t>
      </w:r>
      <w:r>
        <w:rPr>
          <w:rFonts w:ascii="Times New Roman" w:hAnsi="Times New Roman" w:cs="Times New Roman"/>
          <w:sz w:val="24"/>
        </w:rPr>
        <w:t>200 yang nilainya</w:t>
      </w:r>
      <w:r w:rsidRPr="00F276A3">
        <w:rPr>
          <w:rFonts w:ascii="Times New Roman" w:hAnsi="Times New Roman" w:cs="Times New Roman"/>
          <w:sz w:val="24"/>
        </w:rPr>
        <w:t xml:space="preserve"> lebih besar dari 0,05. Berdasarkan hasil tersebut dapat disimpulkan bahwa nilai residual dalam model regresi ini terdistribusi normal.</w:t>
      </w:r>
    </w:p>
    <w:p w:rsidR="00C222B0" w:rsidRDefault="00CE0DAA" w:rsidP="00C222B0">
      <w:pPr>
        <w:pStyle w:val="ListParagraph"/>
        <w:numPr>
          <w:ilvl w:val="2"/>
          <w:numId w:val="15"/>
        </w:numPr>
        <w:spacing w:line="240" w:lineRule="auto"/>
        <w:jc w:val="both"/>
        <w:rPr>
          <w:rFonts w:ascii="Times New Roman" w:hAnsi="Times New Roman" w:cs="Times New Roman"/>
          <w:sz w:val="24"/>
        </w:rPr>
      </w:pPr>
      <w:r>
        <w:rPr>
          <w:rFonts w:ascii="Times New Roman" w:hAnsi="Times New Roman" w:cs="Times New Roman"/>
          <w:sz w:val="24"/>
        </w:rPr>
        <w:t xml:space="preserve">Uji </w:t>
      </w:r>
      <w:r w:rsidR="00C222B0">
        <w:rPr>
          <w:rFonts w:ascii="Times New Roman" w:hAnsi="Times New Roman" w:cs="Times New Roman"/>
          <w:sz w:val="24"/>
        </w:rPr>
        <w:t>Linearitas</w:t>
      </w:r>
    </w:p>
    <w:p w:rsidR="00E05E97" w:rsidRPr="00C222B0" w:rsidRDefault="00C222B0" w:rsidP="00C222B0">
      <w:pPr>
        <w:pStyle w:val="ListParagraph"/>
        <w:spacing w:line="240" w:lineRule="auto"/>
        <w:ind w:left="1635"/>
        <w:jc w:val="both"/>
        <w:rPr>
          <w:rFonts w:ascii="Times New Roman" w:hAnsi="Times New Roman" w:cs="Times New Roman"/>
          <w:sz w:val="24"/>
        </w:rPr>
      </w:pPr>
      <w:r w:rsidRPr="00C222B0">
        <w:rPr>
          <w:rFonts w:ascii="Times New Roman" w:hAnsi="Times New Roman" w:cs="Times New Roman"/>
          <w:sz w:val="24"/>
        </w:rPr>
        <w:t xml:space="preserve">Uji linearitas bertujuan untuk mengetahui apakah dua variabel mempunyai hubungan yang linear atau tidak secara signifikan </w:t>
      </w:r>
      <w:sdt>
        <w:sdtPr>
          <w:id w:val="-392898965"/>
          <w:citation/>
        </w:sdtPr>
        <w:sdtEndPr/>
        <w:sdtContent>
          <w:r w:rsidRPr="00C222B0">
            <w:rPr>
              <w:rFonts w:ascii="Times New Roman" w:hAnsi="Times New Roman" w:cs="Times New Roman"/>
              <w:sz w:val="24"/>
            </w:rPr>
            <w:fldChar w:fldCharType="begin"/>
          </w:r>
          <w:r w:rsidRPr="00C222B0">
            <w:rPr>
              <w:rFonts w:ascii="Times New Roman" w:hAnsi="Times New Roman" w:cs="Times New Roman"/>
              <w:sz w:val="24"/>
            </w:rPr>
            <w:instrText xml:space="preserve"> CITATION Sah14 \l 1057 </w:instrText>
          </w:r>
          <w:r w:rsidRPr="00C222B0">
            <w:rPr>
              <w:rFonts w:ascii="Times New Roman" w:hAnsi="Times New Roman" w:cs="Times New Roman"/>
              <w:sz w:val="24"/>
            </w:rPr>
            <w:fldChar w:fldCharType="separate"/>
          </w:r>
          <w:r w:rsidRPr="00C222B0">
            <w:rPr>
              <w:rFonts w:ascii="Times New Roman" w:hAnsi="Times New Roman" w:cs="Times New Roman"/>
              <w:noProof/>
              <w:sz w:val="24"/>
            </w:rPr>
            <w:t>(Raharjo, 2014)</w:t>
          </w:r>
          <w:r w:rsidRPr="00C222B0">
            <w:rPr>
              <w:rFonts w:ascii="Times New Roman" w:hAnsi="Times New Roman" w:cs="Times New Roman"/>
              <w:sz w:val="24"/>
            </w:rPr>
            <w:fldChar w:fldCharType="end"/>
          </w:r>
        </w:sdtContent>
      </w:sdt>
      <w:r w:rsidRPr="00C222B0">
        <w:rPr>
          <w:rFonts w:ascii="Times New Roman" w:hAnsi="Times New Roman" w:cs="Times New Roman"/>
          <w:sz w:val="24"/>
        </w:rPr>
        <w:t xml:space="preserve">. Dalam penelitian ini, masing-masing variabel bebas yaitu variabel Akuntansi Hijau dan variabel CSR akan diuji linearitasnya dengan variabel terikatnya, yaitu variabel ROA. </w:t>
      </w:r>
      <w:r>
        <w:rPr>
          <w:rFonts w:ascii="Times New Roman" w:hAnsi="Times New Roman" w:cs="Times New Roman"/>
          <w:sz w:val="24"/>
        </w:rPr>
        <w:t>C</w:t>
      </w:r>
      <w:r w:rsidRPr="00C222B0">
        <w:rPr>
          <w:rFonts w:ascii="Times New Roman" w:hAnsi="Times New Roman" w:cs="Times New Roman"/>
          <w:sz w:val="24"/>
        </w:rPr>
        <w:t xml:space="preserve">ara pengambilan keputusan dalam uji linearitas adalah apabila nilai signifikansi lebih dari 0,05 maka dapat disimpulkan bahwa terdapat hubungan yang linear antara variabel </w:t>
      </w:r>
      <w:r>
        <w:rPr>
          <w:rFonts w:ascii="Times New Roman" w:hAnsi="Times New Roman" w:cs="Times New Roman"/>
          <w:sz w:val="24"/>
        </w:rPr>
        <w:t xml:space="preserve">bebas </w:t>
      </w:r>
      <w:r w:rsidRPr="00C222B0">
        <w:rPr>
          <w:rFonts w:ascii="Times New Roman" w:hAnsi="Times New Roman" w:cs="Times New Roman"/>
          <w:sz w:val="24"/>
        </w:rPr>
        <w:t xml:space="preserve">dan </w:t>
      </w:r>
      <w:r>
        <w:rPr>
          <w:rFonts w:ascii="Times New Roman" w:hAnsi="Times New Roman" w:cs="Times New Roman"/>
          <w:sz w:val="24"/>
        </w:rPr>
        <w:t>variabel terikat</w:t>
      </w:r>
      <w:r w:rsidRPr="00C222B0">
        <w:rPr>
          <w:rFonts w:ascii="Times New Roman" w:hAnsi="Times New Roman" w:cs="Times New Roman"/>
          <w:sz w:val="24"/>
        </w:rPr>
        <w:t xml:space="preserve">, sedangkan jika nilai signifikansi berada di bawah 0,05 maka dapat disimpulkan </w:t>
      </w:r>
      <w:r>
        <w:rPr>
          <w:rFonts w:ascii="Times New Roman" w:hAnsi="Times New Roman" w:cs="Times New Roman"/>
          <w:sz w:val="24"/>
        </w:rPr>
        <w:t>sebaliknya.</w:t>
      </w:r>
    </w:p>
    <w:p w:rsidR="00E05E97" w:rsidRPr="00E05E97" w:rsidRDefault="00E05E97" w:rsidP="00E05E97">
      <w:pPr>
        <w:pStyle w:val="ListParagraph"/>
        <w:spacing w:line="240" w:lineRule="auto"/>
        <w:ind w:left="1635"/>
        <w:jc w:val="center"/>
        <w:rPr>
          <w:rFonts w:ascii="Times New Roman" w:hAnsi="Times New Roman" w:cs="Times New Roman"/>
          <w:sz w:val="24"/>
        </w:rPr>
      </w:pPr>
      <w:r w:rsidRPr="00E05E97">
        <w:rPr>
          <w:rFonts w:ascii="Times New Roman" w:hAnsi="Times New Roman" w:cs="Times New Roman"/>
          <w:sz w:val="24"/>
        </w:rPr>
        <w:t xml:space="preserve">Tabel </w:t>
      </w:r>
      <w:r w:rsidR="00EC6AA4">
        <w:rPr>
          <w:rFonts w:ascii="Times New Roman" w:hAnsi="Times New Roman" w:cs="Times New Roman"/>
          <w:sz w:val="24"/>
        </w:rPr>
        <w:t>4.3</w:t>
      </w:r>
      <w:r w:rsidRPr="00E05E97">
        <w:rPr>
          <w:rFonts w:ascii="Times New Roman" w:hAnsi="Times New Roman" w:cs="Times New Roman"/>
          <w:sz w:val="24"/>
        </w:rPr>
        <w:t xml:space="preserve"> Hasil Uji Linearitas Akuntansi Hijau dan ROA</w:t>
      </w:r>
    </w:p>
    <w:tbl>
      <w:tblPr>
        <w:tblStyle w:val="TableGrid"/>
        <w:tblW w:w="5876" w:type="dxa"/>
        <w:tblInd w:w="2767" w:type="dxa"/>
        <w:tblLook w:val="04A0" w:firstRow="1" w:lastRow="0" w:firstColumn="1" w:lastColumn="0" w:noHBand="0" w:noVBand="1"/>
      </w:tblPr>
      <w:tblGrid>
        <w:gridCol w:w="2016"/>
        <w:gridCol w:w="1689"/>
        <w:gridCol w:w="2171"/>
      </w:tblGrid>
      <w:tr w:rsidR="00E05E97" w:rsidTr="00E05E97">
        <w:trPr>
          <w:trHeight w:val="64"/>
        </w:trPr>
        <w:tc>
          <w:tcPr>
            <w:tcW w:w="2016" w:type="dxa"/>
          </w:tcPr>
          <w:p w:rsidR="00E05E97" w:rsidRDefault="00E05E97" w:rsidP="00E05E97">
            <w:pPr>
              <w:pStyle w:val="ListParagraph"/>
              <w:ind w:left="0"/>
              <w:jc w:val="center"/>
              <w:rPr>
                <w:rFonts w:ascii="Times New Roman" w:hAnsi="Times New Roman" w:cs="Times New Roman"/>
                <w:sz w:val="24"/>
              </w:rPr>
            </w:pPr>
            <w:r>
              <w:rPr>
                <w:rFonts w:ascii="Times New Roman" w:hAnsi="Times New Roman" w:cs="Times New Roman"/>
                <w:sz w:val="24"/>
              </w:rPr>
              <w:lastRenderedPageBreak/>
              <w:t>Komponen</w:t>
            </w:r>
          </w:p>
        </w:tc>
        <w:tc>
          <w:tcPr>
            <w:tcW w:w="1689" w:type="dxa"/>
          </w:tcPr>
          <w:p w:rsidR="00E05E97" w:rsidRDefault="00E05E97" w:rsidP="00E05E97">
            <w:pPr>
              <w:pStyle w:val="ListParagraph"/>
              <w:ind w:left="0"/>
              <w:jc w:val="center"/>
              <w:rPr>
                <w:rFonts w:ascii="Times New Roman" w:hAnsi="Times New Roman" w:cs="Times New Roman"/>
                <w:sz w:val="24"/>
              </w:rPr>
            </w:pPr>
            <w:r>
              <w:rPr>
                <w:rFonts w:ascii="Times New Roman" w:hAnsi="Times New Roman" w:cs="Times New Roman"/>
                <w:sz w:val="24"/>
              </w:rPr>
              <w:t>Probabilitas</w:t>
            </w:r>
          </w:p>
        </w:tc>
        <w:tc>
          <w:tcPr>
            <w:tcW w:w="2171" w:type="dxa"/>
          </w:tcPr>
          <w:p w:rsidR="00E05E97" w:rsidRDefault="00E05E97" w:rsidP="00E05E97">
            <w:pPr>
              <w:pStyle w:val="ListParagraph"/>
              <w:ind w:left="0"/>
              <w:jc w:val="center"/>
              <w:rPr>
                <w:rFonts w:ascii="Times New Roman" w:hAnsi="Times New Roman" w:cs="Times New Roman"/>
                <w:sz w:val="24"/>
              </w:rPr>
            </w:pPr>
            <w:r>
              <w:rPr>
                <w:rFonts w:ascii="Times New Roman" w:hAnsi="Times New Roman" w:cs="Times New Roman"/>
                <w:sz w:val="24"/>
              </w:rPr>
              <w:t>Keterangan</w:t>
            </w:r>
          </w:p>
        </w:tc>
      </w:tr>
      <w:tr w:rsidR="00E05E97" w:rsidTr="00E05E97">
        <w:trPr>
          <w:trHeight w:val="127"/>
        </w:trPr>
        <w:tc>
          <w:tcPr>
            <w:tcW w:w="2016" w:type="dxa"/>
          </w:tcPr>
          <w:p w:rsidR="00E05E97" w:rsidRDefault="00E05E97" w:rsidP="00E05E97">
            <w:pPr>
              <w:pStyle w:val="ListParagraph"/>
              <w:ind w:left="0"/>
              <w:jc w:val="center"/>
              <w:rPr>
                <w:rFonts w:ascii="Times New Roman" w:hAnsi="Times New Roman" w:cs="Times New Roman"/>
                <w:sz w:val="24"/>
              </w:rPr>
            </w:pPr>
            <w:r>
              <w:rPr>
                <w:rFonts w:ascii="Times New Roman" w:hAnsi="Times New Roman" w:cs="Times New Roman"/>
                <w:sz w:val="24"/>
              </w:rPr>
              <w:t>Akuntansi Hijau * ROA</w:t>
            </w:r>
          </w:p>
        </w:tc>
        <w:tc>
          <w:tcPr>
            <w:tcW w:w="1689" w:type="dxa"/>
          </w:tcPr>
          <w:p w:rsidR="00E05E97" w:rsidRDefault="00E05E97" w:rsidP="00E05E97">
            <w:pPr>
              <w:pStyle w:val="ListParagraph"/>
              <w:ind w:left="0"/>
              <w:jc w:val="center"/>
              <w:rPr>
                <w:rFonts w:ascii="Times New Roman" w:hAnsi="Times New Roman" w:cs="Times New Roman"/>
                <w:sz w:val="24"/>
              </w:rPr>
            </w:pPr>
            <w:r>
              <w:rPr>
                <w:rFonts w:ascii="Times New Roman" w:hAnsi="Times New Roman" w:cs="Times New Roman"/>
                <w:sz w:val="24"/>
              </w:rPr>
              <w:t>0,092</w:t>
            </w:r>
          </w:p>
        </w:tc>
        <w:tc>
          <w:tcPr>
            <w:tcW w:w="2171" w:type="dxa"/>
          </w:tcPr>
          <w:p w:rsidR="00E05E97" w:rsidRDefault="00E05E97" w:rsidP="00E05E97">
            <w:pPr>
              <w:pStyle w:val="ListParagraph"/>
              <w:ind w:left="0"/>
              <w:jc w:val="center"/>
              <w:rPr>
                <w:rFonts w:ascii="Times New Roman" w:hAnsi="Times New Roman" w:cs="Times New Roman"/>
                <w:sz w:val="24"/>
              </w:rPr>
            </w:pPr>
            <w:r>
              <w:rPr>
                <w:rFonts w:ascii="Times New Roman" w:hAnsi="Times New Roman" w:cs="Times New Roman"/>
                <w:sz w:val="24"/>
              </w:rPr>
              <w:t>Terdapat hubungan linear</w:t>
            </w:r>
          </w:p>
        </w:tc>
      </w:tr>
    </w:tbl>
    <w:p w:rsidR="00E05E97" w:rsidRDefault="00E05E97" w:rsidP="00E05E97">
      <w:pPr>
        <w:pStyle w:val="ListParagraph"/>
        <w:spacing w:line="240" w:lineRule="auto"/>
        <w:ind w:left="2699" w:firstLine="340"/>
        <w:jc w:val="center"/>
        <w:rPr>
          <w:rFonts w:ascii="Times New Roman" w:hAnsi="Times New Roman" w:cs="Times New Roman"/>
          <w:sz w:val="24"/>
          <w:szCs w:val="24"/>
        </w:rPr>
      </w:pPr>
      <w:r w:rsidRPr="00A85D60">
        <w:rPr>
          <w:rFonts w:ascii="Times New Roman" w:hAnsi="Times New Roman" w:cs="Times New Roman"/>
          <w:sz w:val="24"/>
          <w:szCs w:val="24"/>
        </w:rPr>
        <w:t>Sumber: data diolah (2020)</w:t>
      </w:r>
    </w:p>
    <w:p w:rsidR="00E05E97" w:rsidRDefault="00E05E97" w:rsidP="00E05E97">
      <w:pPr>
        <w:pStyle w:val="ListParagraph"/>
        <w:spacing w:line="240" w:lineRule="auto"/>
        <w:ind w:left="2160" w:firstLine="340"/>
        <w:jc w:val="both"/>
        <w:rPr>
          <w:rFonts w:ascii="Times New Roman" w:hAnsi="Times New Roman" w:cs="Times New Roman"/>
          <w:sz w:val="24"/>
          <w:szCs w:val="24"/>
        </w:rPr>
      </w:pPr>
      <w:r w:rsidRPr="00A85D60">
        <w:rPr>
          <w:rFonts w:ascii="Times New Roman" w:hAnsi="Times New Roman" w:cs="Times New Roman"/>
          <w:sz w:val="24"/>
          <w:szCs w:val="24"/>
        </w:rPr>
        <w:t>Dari tabel di atas, nilai signifikansi ditunjukkan bernilai 0,092 yang artinya nilainya lebih besar daripada 0,05, sehingga dapat dikatakan terdapat hubungan linear antara variabel Akuntansi Hijau dan ROA.</w:t>
      </w:r>
    </w:p>
    <w:p w:rsidR="00B52639" w:rsidRPr="00B52639" w:rsidRDefault="00B52639" w:rsidP="00B52639">
      <w:pPr>
        <w:pStyle w:val="ListParagraph"/>
        <w:spacing w:line="240" w:lineRule="auto"/>
        <w:ind w:left="1635"/>
        <w:jc w:val="center"/>
        <w:rPr>
          <w:rFonts w:ascii="Times New Roman" w:hAnsi="Times New Roman" w:cs="Times New Roman"/>
          <w:sz w:val="24"/>
        </w:rPr>
      </w:pPr>
      <w:r w:rsidRPr="00B52639">
        <w:rPr>
          <w:rFonts w:ascii="Times New Roman" w:hAnsi="Times New Roman" w:cs="Times New Roman"/>
          <w:sz w:val="24"/>
          <w:szCs w:val="24"/>
        </w:rPr>
        <w:t>Tabel</w:t>
      </w:r>
      <w:r w:rsidR="00EC6AA4">
        <w:rPr>
          <w:rFonts w:ascii="Times New Roman" w:hAnsi="Times New Roman" w:cs="Times New Roman"/>
          <w:sz w:val="24"/>
          <w:szCs w:val="24"/>
        </w:rPr>
        <w:t xml:space="preserve"> 4.4</w:t>
      </w:r>
      <w:r w:rsidRPr="00B52639">
        <w:rPr>
          <w:rFonts w:ascii="Times New Roman" w:hAnsi="Times New Roman" w:cs="Times New Roman"/>
          <w:sz w:val="24"/>
          <w:szCs w:val="24"/>
        </w:rPr>
        <w:t xml:space="preserve"> Hasil Uji Linearitas CSR dan ROA</w:t>
      </w:r>
    </w:p>
    <w:tbl>
      <w:tblPr>
        <w:tblStyle w:val="TableGrid"/>
        <w:tblW w:w="5933" w:type="dxa"/>
        <w:tblInd w:w="2767" w:type="dxa"/>
        <w:tblLook w:val="04A0" w:firstRow="1" w:lastRow="0" w:firstColumn="1" w:lastColumn="0" w:noHBand="0" w:noVBand="1"/>
      </w:tblPr>
      <w:tblGrid>
        <w:gridCol w:w="2035"/>
        <w:gridCol w:w="1608"/>
        <w:gridCol w:w="2290"/>
      </w:tblGrid>
      <w:tr w:rsidR="00B52639" w:rsidTr="00C222B0">
        <w:trPr>
          <w:trHeight w:val="275"/>
        </w:trPr>
        <w:tc>
          <w:tcPr>
            <w:tcW w:w="2035" w:type="dxa"/>
          </w:tcPr>
          <w:p w:rsidR="00B52639" w:rsidRDefault="00B52639" w:rsidP="003E0E2C">
            <w:pPr>
              <w:pStyle w:val="ListParagraph"/>
              <w:ind w:left="0"/>
              <w:jc w:val="center"/>
              <w:rPr>
                <w:rFonts w:ascii="Times New Roman" w:hAnsi="Times New Roman" w:cs="Times New Roman"/>
                <w:sz w:val="24"/>
              </w:rPr>
            </w:pPr>
            <w:r>
              <w:rPr>
                <w:rFonts w:ascii="Times New Roman" w:hAnsi="Times New Roman" w:cs="Times New Roman"/>
                <w:sz w:val="24"/>
              </w:rPr>
              <w:t>Komponen</w:t>
            </w:r>
          </w:p>
        </w:tc>
        <w:tc>
          <w:tcPr>
            <w:tcW w:w="1608" w:type="dxa"/>
          </w:tcPr>
          <w:p w:rsidR="00B52639" w:rsidRDefault="00B52639" w:rsidP="003E0E2C">
            <w:pPr>
              <w:pStyle w:val="ListParagraph"/>
              <w:ind w:left="0"/>
              <w:jc w:val="center"/>
              <w:rPr>
                <w:rFonts w:ascii="Times New Roman" w:hAnsi="Times New Roman" w:cs="Times New Roman"/>
                <w:sz w:val="24"/>
              </w:rPr>
            </w:pPr>
            <w:r>
              <w:rPr>
                <w:rFonts w:ascii="Times New Roman" w:hAnsi="Times New Roman" w:cs="Times New Roman"/>
                <w:sz w:val="24"/>
              </w:rPr>
              <w:t>Probabilitas</w:t>
            </w:r>
          </w:p>
        </w:tc>
        <w:tc>
          <w:tcPr>
            <w:tcW w:w="2290" w:type="dxa"/>
          </w:tcPr>
          <w:p w:rsidR="00B52639" w:rsidRDefault="00B52639" w:rsidP="003E0E2C">
            <w:pPr>
              <w:pStyle w:val="ListParagraph"/>
              <w:ind w:left="0"/>
              <w:jc w:val="center"/>
              <w:rPr>
                <w:rFonts w:ascii="Times New Roman" w:hAnsi="Times New Roman" w:cs="Times New Roman"/>
                <w:sz w:val="24"/>
              </w:rPr>
            </w:pPr>
            <w:r>
              <w:rPr>
                <w:rFonts w:ascii="Times New Roman" w:hAnsi="Times New Roman" w:cs="Times New Roman"/>
                <w:sz w:val="24"/>
              </w:rPr>
              <w:t>Keterangan</w:t>
            </w:r>
          </w:p>
        </w:tc>
      </w:tr>
      <w:tr w:rsidR="00B52639" w:rsidTr="00C222B0">
        <w:trPr>
          <w:trHeight w:val="545"/>
        </w:trPr>
        <w:tc>
          <w:tcPr>
            <w:tcW w:w="2035" w:type="dxa"/>
          </w:tcPr>
          <w:p w:rsidR="00B52639" w:rsidRDefault="00B52639" w:rsidP="003E0E2C">
            <w:pPr>
              <w:pStyle w:val="ListParagraph"/>
              <w:ind w:left="0"/>
              <w:jc w:val="center"/>
              <w:rPr>
                <w:rFonts w:ascii="Times New Roman" w:hAnsi="Times New Roman" w:cs="Times New Roman"/>
                <w:sz w:val="24"/>
              </w:rPr>
            </w:pPr>
            <w:r>
              <w:rPr>
                <w:rFonts w:ascii="Times New Roman" w:hAnsi="Times New Roman" w:cs="Times New Roman"/>
                <w:sz w:val="24"/>
              </w:rPr>
              <w:t>CSR * ROA</w:t>
            </w:r>
          </w:p>
        </w:tc>
        <w:tc>
          <w:tcPr>
            <w:tcW w:w="1608" w:type="dxa"/>
          </w:tcPr>
          <w:p w:rsidR="00B52639" w:rsidRDefault="00B52639" w:rsidP="003E0E2C">
            <w:pPr>
              <w:pStyle w:val="ListParagraph"/>
              <w:ind w:left="0"/>
              <w:jc w:val="center"/>
              <w:rPr>
                <w:rFonts w:ascii="Times New Roman" w:hAnsi="Times New Roman" w:cs="Times New Roman"/>
                <w:sz w:val="24"/>
              </w:rPr>
            </w:pPr>
            <w:r>
              <w:rPr>
                <w:rFonts w:ascii="Times New Roman" w:hAnsi="Times New Roman" w:cs="Times New Roman"/>
                <w:sz w:val="24"/>
              </w:rPr>
              <w:t>0,104</w:t>
            </w:r>
          </w:p>
        </w:tc>
        <w:tc>
          <w:tcPr>
            <w:tcW w:w="2290" w:type="dxa"/>
          </w:tcPr>
          <w:p w:rsidR="00B52639" w:rsidRDefault="00B52639" w:rsidP="003E0E2C">
            <w:pPr>
              <w:pStyle w:val="ListParagraph"/>
              <w:ind w:left="0"/>
              <w:jc w:val="center"/>
              <w:rPr>
                <w:rFonts w:ascii="Times New Roman" w:hAnsi="Times New Roman" w:cs="Times New Roman"/>
                <w:sz w:val="24"/>
              </w:rPr>
            </w:pPr>
            <w:r>
              <w:rPr>
                <w:rFonts w:ascii="Times New Roman" w:hAnsi="Times New Roman" w:cs="Times New Roman"/>
                <w:sz w:val="24"/>
              </w:rPr>
              <w:t>Terdapat hubungan linear</w:t>
            </w:r>
          </w:p>
        </w:tc>
      </w:tr>
    </w:tbl>
    <w:p w:rsidR="00B52639" w:rsidRDefault="00B52639" w:rsidP="00B52639">
      <w:pPr>
        <w:pStyle w:val="ListParagraph"/>
        <w:autoSpaceDE w:val="0"/>
        <w:autoSpaceDN w:val="0"/>
        <w:adjustRightInd w:val="0"/>
        <w:spacing w:after="0" w:line="240" w:lineRule="auto"/>
        <w:ind w:left="1777"/>
        <w:jc w:val="center"/>
        <w:rPr>
          <w:rFonts w:ascii="Times New Roman" w:hAnsi="Times New Roman" w:cs="Times New Roman"/>
          <w:sz w:val="24"/>
          <w:szCs w:val="24"/>
        </w:rPr>
      </w:pPr>
      <w:r>
        <w:rPr>
          <w:rFonts w:ascii="Times New Roman" w:hAnsi="Times New Roman" w:cs="Times New Roman"/>
          <w:sz w:val="24"/>
          <w:szCs w:val="24"/>
        </w:rPr>
        <w:t>Sumber: data diolah (2020)</w:t>
      </w:r>
    </w:p>
    <w:p w:rsidR="00B52639" w:rsidRDefault="00B52639" w:rsidP="00B52639">
      <w:pPr>
        <w:pStyle w:val="ListParagraph"/>
        <w:spacing w:line="240" w:lineRule="auto"/>
        <w:ind w:left="1635"/>
        <w:jc w:val="both"/>
        <w:rPr>
          <w:rFonts w:ascii="Times New Roman" w:hAnsi="Times New Roman" w:cs="Times New Roman"/>
          <w:sz w:val="24"/>
        </w:rPr>
      </w:pPr>
      <w:r w:rsidRPr="00696712">
        <w:rPr>
          <w:rFonts w:ascii="Times New Roman" w:hAnsi="Times New Roman" w:cs="Times New Roman"/>
          <w:sz w:val="24"/>
          <w:szCs w:val="24"/>
        </w:rPr>
        <w:t xml:space="preserve">Dari tabel di atas, nilai signifikansi ditunjukkan bernilai 0,104 yang artinya nilainya lebih besar daripada 0,05, sehingga dapat dikatakan terdapat hubungan linear antara variabel </w:t>
      </w:r>
      <w:r>
        <w:rPr>
          <w:rFonts w:ascii="Times New Roman" w:hAnsi="Times New Roman" w:cs="Times New Roman"/>
          <w:sz w:val="24"/>
          <w:szCs w:val="24"/>
        </w:rPr>
        <w:t xml:space="preserve">CSR </w:t>
      </w:r>
      <w:r w:rsidRPr="00696712">
        <w:rPr>
          <w:rFonts w:ascii="Times New Roman" w:hAnsi="Times New Roman" w:cs="Times New Roman"/>
          <w:sz w:val="24"/>
          <w:szCs w:val="24"/>
        </w:rPr>
        <w:t>dan ROA</w:t>
      </w:r>
    </w:p>
    <w:p w:rsidR="00B52639" w:rsidRDefault="00CE0DAA" w:rsidP="00B52639">
      <w:pPr>
        <w:pStyle w:val="ListParagraph"/>
        <w:numPr>
          <w:ilvl w:val="2"/>
          <w:numId w:val="15"/>
        </w:numPr>
        <w:spacing w:line="240" w:lineRule="auto"/>
        <w:jc w:val="both"/>
        <w:rPr>
          <w:rFonts w:ascii="Times New Roman" w:hAnsi="Times New Roman" w:cs="Times New Roman"/>
          <w:sz w:val="24"/>
        </w:rPr>
      </w:pPr>
      <w:r>
        <w:rPr>
          <w:rFonts w:ascii="Times New Roman" w:hAnsi="Times New Roman" w:cs="Times New Roman"/>
          <w:sz w:val="24"/>
        </w:rPr>
        <w:t>Uji Multikolinearitas</w:t>
      </w:r>
    </w:p>
    <w:p w:rsidR="00C222B0" w:rsidRPr="00C222B0" w:rsidRDefault="00C222B0" w:rsidP="00EC6AA4">
      <w:pPr>
        <w:pStyle w:val="ListParagraph"/>
        <w:spacing w:line="240" w:lineRule="auto"/>
        <w:ind w:left="1635"/>
        <w:jc w:val="both"/>
        <w:rPr>
          <w:rFonts w:ascii="Times New Roman" w:hAnsi="Times New Roman" w:cs="Times New Roman"/>
          <w:sz w:val="24"/>
        </w:rPr>
      </w:pPr>
      <w:r w:rsidRPr="00696712">
        <w:rPr>
          <w:rFonts w:ascii="Times New Roman" w:hAnsi="Times New Roman" w:cs="Times New Roman"/>
          <w:sz w:val="24"/>
        </w:rPr>
        <w:t>Uji multikolinearitas bertujuan untuk melihat ada tidaknya korelasi yang tinggi antara variabel-variabel bebas (independen) dalam suatu model regresi.</w:t>
      </w:r>
      <w:r>
        <w:rPr>
          <w:rFonts w:ascii="Times New Roman" w:hAnsi="Times New Roman" w:cs="Times New Roman"/>
          <w:sz w:val="24"/>
        </w:rPr>
        <w:t xml:space="preserve"> </w:t>
      </w:r>
      <w:r w:rsidRPr="00C222B0">
        <w:rPr>
          <w:rFonts w:ascii="Times New Roman" w:hAnsi="Times New Roman" w:cs="Times New Roman"/>
          <w:sz w:val="24"/>
        </w:rPr>
        <w:t>Dasar pengambilan keputusan pa</w:t>
      </w:r>
      <w:r>
        <w:rPr>
          <w:rFonts w:ascii="Times New Roman" w:hAnsi="Times New Roman" w:cs="Times New Roman"/>
          <w:sz w:val="24"/>
        </w:rPr>
        <w:t xml:space="preserve">da uji multikolinearitas adalah </w:t>
      </w:r>
      <w:r w:rsidRPr="00C222B0">
        <w:rPr>
          <w:rFonts w:ascii="Times New Roman" w:hAnsi="Times New Roman" w:cs="Times New Roman"/>
          <w:sz w:val="24"/>
        </w:rPr>
        <w:t xml:space="preserve">jika nilai </w:t>
      </w:r>
      <w:r w:rsidRPr="00C222B0">
        <w:rPr>
          <w:rFonts w:ascii="Times New Roman" w:hAnsi="Times New Roman" w:cs="Times New Roman"/>
          <w:i/>
          <w:sz w:val="24"/>
        </w:rPr>
        <w:t>tolerance value</w:t>
      </w:r>
      <w:r w:rsidRPr="00C222B0">
        <w:rPr>
          <w:rFonts w:ascii="Times New Roman" w:hAnsi="Times New Roman" w:cs="Times New Roman"/>
          <w:sz w:val="24"/>
        </w:rPr>
        <w:t xml:space="preserve"> atau nilai T</w:t>
      </w:r>
      <w:r w:rsidR="00EC6AA4">
        <w:rPr>
          <w:rFonts w:ascii="Times New Roman" w:hAnsi="Times New Roman" w:cs="Times New Roman"/>
          <w:sz w:val="24"/>
        </w:rPr>
        <w:t xml:space="preserve"> &gt;</w:t>
      </w:r>
      <w:r w:rsidRPr="00C222B0">
        <w:rPr>
          <w:rFonts w:ascii="Times New Roman" w:hAnsi="Times New Roman" w:cs="Times New Roman"/>
          <w:sz w:val="24"/>
        </w:rPr>
        <w:t xml:space="preserve"> 0,10 maka artinya tidak terjadi multikolinearitas dalam model regresi.</w:t>
      </w:r>
      <w:r w:rsidR="00EC6AA4">
        <w:rPr>
          <w:rFonts w:ascii="Times New Roman" w:hAnsi="Times New Roman" w:cs="Times New Roman"/>
          <w:sz w:val="24"/>
        </w:rPr>
        <w:t xml:space="preserve"> J</w:t>
      </w:r>
      <w:r w:rsidRPr="00C222B0">
        <w:rPr>
          <w:rFonts w:ascii="Times New Roman" w:hAnsi="Times New Roman" w:cs="Times New Roman"/>
          <w:sz w:val="24"/>
        </w:rPr>
        <w:t xml:space="preserve">ika nilai T </w:t>
      </w:r>
      <w:r w:rsidR="00EC6AA4">
        <w:rPr>
          <w:rFonts w:ascii="Times New Roman" w:hAnsi="Times New Roman" w:cs="Times New Roman"/>
          <w:sz w:val="24"/>
        </w:rPr>
        <w:t xml:space="preserve">&lt; </w:t>
      </w:r>
      <w:r w:rsidRPr="00C222B0">
        <w:rPr>
          <w:rFonts w:ascii="Times New Roman" w:hAnsi="Times New Roman" w:cs="Times New Roman"/>
          <w:sz w:val="24"/>
        </w:rPr>
        <w:t>0,10 maka artinya terjadi multikolinearitas dalam model regresi.</w:t>
      </w:r>
    </w:p>
    <w:p w:rsidR="00B52639" w:rsidRPr="00B52639" w:rsidRDefault="00B52639" w:rsidP="00B52639">
      <w:pPr>
        <w:pStyle w:val="ListParagraph"/>
        <w:spacing w:line="240" w:lineRule="auto"/>
        <w:ind w:left="1635"/>
        <w:jc w:val="center"/>
        <w:rPr>
          <w:rFonts w:ascii="Times New Roman" w:hAnsi="Times New Roman" w:cs="Times New Roman"/>
          <w:sz w:val="24"/>
        </w:rPr>
      </w:pPr>
      <w:r w:rsidRPr="00B52639">
        <w:rPr>
          <w:rFonts w:ascii="Times New Roman" w:hAnsi="Times New Roman" w:cs="Times New Roman"/>
          <w:sz w:val="24"/>
        </w:rPr>
        <w:t>Tabel 4.</w:t>
      </w:r>
      <w:r w:rsidR="00EC6AA4">
        <w:rPr>
          <w:rFonts w:ascii="Times New Roman" w:hAnsi="Times New Roman" w:cs="Times New Roman"/>
          <w:sz w:val="24"/>
        </w:rPr>
        <w:t>5</w:t>
      </w:r>
      <w:r w:rsidRPr="00B52639">
        <w:rPr>
          <w:rFonts w:ascii="Times New Roman" w:hAnsi="Times New Roman" w:cs="Times New Roman"/>
          <w:sz w:val="24"/>
        </w:rPr>
        <w:t xml:space="preserve"> </w:t>
      </w:r>
      <w:r w:rsidRPr="00B52639">
        <w:rPr>
          <w:rFonts w:ascii="Times New Roman" w:hAnsi="Times New Roman" w:cs="Times New Roman"/>
          <w:sz w:val="24"/>
          <w:szCs w:val="24"/>
        </w:rPr>
        <w:t>Hasil Uji Multikolinearitas</w:t>
      </w:r>
    </w:p>
    <w:tbl>
      <w:tblPr>
        <w:tblStyle w:val="TableGrid"/>
        <w:tblW w:w="7694" w:type="dxa"/>
        <w:tblInd w:w="1444" w:type="dxa"/>
        <w:tblLook w:val="04A0" w:firstRow="1" w:lastRow="0" w:firstColumn="1" w:lastColumn="0" w:noHBand="0" w:noVBand="1"/>
      </w:tblPr>
      <w:tblGrid>
        <w:gridCol w:w="1825"/>
        <w:gridCol w:w="1536"/>
        <w:gridCol w:w="1017"/>
        <w:gridCol w:w="3316"/>
      </w:tblGrid>
      <w:tr w:rsidR="00B52639" w:rsidTr="00B52639">
        <w:trPr>
          <w:trHeight w:val="168"/>
        </w:trPr>
        <w:tc>
          <w:tcPr>
            <w:tcW w:w="1825"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Variabel</w:t>
            </w:r>
          </w:p>
        </w:tc>
        <w:tc>
          <w:tcPr>
            <w:tcW w:w="1536"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Toleransi</w:t>
            </w:r>
          </w:p>
        </w:tc>
        <w:tc>
          <w:tcPr>
            <w:tcW w:w="1017"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VIF</w:t>
            </w:r>
          </w:p>
        </w:tc>
        <w:tc>
          <w:tcPr>
            <w:tcW w:w="3316"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Keterangan</w:t>
            </w:r>
          </w:p>
        </w:tc>
      </w:tr>
      <w:tr w:rsidR="00B52639" w:rsidTr="00B52639">
        <w:trPr>
          <w:trHeight w:val="333"/>
        </w:trPr>
        <w:tc>
          <w:tcPr>
            <w:tcW w:w="1825"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Akuntansi Hijau</w:t>
            </w:r>
          </w:p>
        </w:tc>
        <w:tc>
          <w:tcPr>
            <w:tcW w:w="1536"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0,673</w:t>
            </w:r>
          </w:p>
        </w:tc>
        <w:tc>
          <w:tcPr>
            <w:tcW w:w="1017"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1,487</w:t>
            </w:r>
          </w:p>
        </w:tc>
        <w:tc>
          <w:tcPr>
            <w:tcW w:w="3316"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Bebas multikolinearitas</w:t>
            </w:r>
          </w:p>
        </w:tc>
      </w:tr>
      <w:tr w:rsidR="00B52639" w:rsidTr="00B52639">
        <w:trPr>
          <w:trHeight w:val="333"/>
        </w:trPr>
        <w:tc>
          <w:tcPr>
            <w:tcW w:w="1825"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CSR</w:t>
            </w:r>
          </w:p>
        </w:tc>
        <w:tc>
          <w:tcPr>
            <w:tcW w:w="1536"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0,673</w:t>
            </w:r>
          </w:p>
        </w:tc>
        <w:tc>
          <w:tcPr>
            <w:tcW w:w="1017"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1,487</w:t>
            </w:r>
          </w:p>
        </w:tc>
        <w:tc>
          <w:tcPr>
            <w:tcW w:w="3316" w:type="dxa"/>
          </w:tcPr>
          <w:p w:rsidR="00B52639" w:rsidRDefault="00B52639" w:rsidP="00B52639">
            <w:pPr>
              <w:pStyle w:val="ListParagraph"/>
              <w:ind w:left="0"/>
              <w:jc w:val="center"/>
              <w:rPr>
                <w:rFonts w:ascii="Times New Roman" w:hAnsi="Times New Roman" w:cs="Times New Roman"/>
                <w:sz w:val="24"/>
              </w:rPr>
            </w:pPr>
            <w:r>
              <w:rPr>
                <w:rFonts w:ascii="Times New Roman" w:hAnsi="Times New Roman" w:cs="Times New Roman"/>
                <w:sz w:val="24"/>
              </w:rPr>
              <w:t>Bebas multikolinearitas</w:t>
            </w:r>
          </w:p>
        </w:tc>
      </w:tr>
    </w:tbl>
    <w:p w:rsidR="00B52639" w:rsidRDefault="00B52639" w:rsidP="00B52639">
      <w:pPr>
        <w:pStyle w:val="ListParagraph"/>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Sumber: data diolah (2020)</w:t>
      </w:r>
    </w:p>
    <w:p w:rsidR="00B52639" w:rsidRPr="0024068A" w:rsidRDefault="00B52639" w:rsidP="00B52639">
      <w:pPr>
        <w:autoSpaceDE w:val="0"/>
        <w:autoSpaceDN w:val="0"/>
        <w:adjustRightInd w:val="0"/>
        <w:spacing w:after="0" w:line="240" w:lineRule="auto"/>
        <w:ind w:left="1800" w:firstLine="340"/>
        <w:jc w:val="both"/>
        <w:rPr>
          <w:rFonts w:ascii="Times New Roman" w:hAnsi="Times New Roman" w:cs="Times New Roman"/>
          <w:sz w:val="24"/>
          <w:szCs w:val="24"/>
        </w:rPr>
      </w:pPr>
      <w:r>
        <w:rPr>
          <w:rFonts w:ascii="Times New Roman" w:hAnsi="Times New Roman" w:cs="Times New Roman"/>
          <w:sz w:val="24"/>
          <w:szCs w:val="24"/>
        </w:rPr>
        <w:t>Dari tabel diatas, nilai toleransi T = 0,673 yang artinya bernilai lebih tinggi dari 0,10 sehingga dapat disimpulkan tidak terjadi multikolinearitas pada model regresi ini. Sementara nilai VIF = 1,487 yang artinya lebih kecil dari 10 sehingga mendukung kesimpulan sebelumnya bahwa tidak terjadi gejala multikolinearitas pada model regresi ini.</w:t>
      </w:r>
    </w:p>
    <w:p w:rsidR="00CE0DAA" w:rsidRDefault="00CE0DAA" w:rsidP="00CE0DAA">
      <w:pPr>
        <w:pStyle w:val="ListParagraph"/>
        <w:numPr>
          <w:ilvl w:val="2"/>
          <w:numId w:val="15"/>
        </w:numPr>
        <w:spacing w:line="240" w:lineRule="auto"/>
        <w:jc w:val="both"/>
        <w:rPr>
          <w:rFonts w:ascii="Times New Roman" w:hAnsi="Times New Roman" w:cs="Times New Roman"/>
          <w:sz w:val="24"/>
        </w:rPr>
      </w:pPr>
      <w:r>
        <w:rPr>
          <w:rFonts w:ascii="Times New Roman" w:hAnsi="Times New Roman" w:cs="Times New Roman"/>
          <w:sz w:val="24"/>
        </w:rPr>
        <w:t>Uji Heteroskedastisitas</w:t>
      </w:r>
    </w:p>
    <w:p w:rsidR="00A8284E" w:rsidRDefault="00EC6AA4" w:rsidP="00A8284E">
      <w:pPr>
        <w:pStyle w:val="ListParagraph"/>
        <w:spacing w:line="240" w:lineRule="auto"/>
        <w:ind w:left="1635"/>
        <w:jc w:val="both"/>
        <w:rPr>
          <w:rFonts w:ascii="Times New Roman" w:hAnsi="Times New Roman" w:cs="Times New Roman"/>
          <w:noProof/>
          <w:sz w:val="24"/>
          <w:szCs w:val="24"/>
          <w:lang w:eastAsia="id-ID"/>
        </w:rPr>
      </w:pPr>
      <w:r w:rsidRPr="00AD04C6">
        <w:rPr>
          <w:rFonts w:ascii="Times New Roman" w:hAnsi="Times New Roman" w:cs="Times New Roman"/>
          <w:sz w:val="24"/>
        </w:rPr>
        <w:t>Uji heteroskedastisitas bertujuan untuk melihat ada tidaknya penyimpangan atau ketidaksamaan varians dari residual untuk semua pengamatan pada model regresi.</w:t>
      </w:r>
      <w:r>
        <w:rPr>
          <w:rFonts w:ascii="Times New Roman" w:hAnsi="Times New Roman" w:cs="Times New Roman"/>
          <w:sz w:val="24"/>
        </w:rPr>
        <w:t xml:space="preserve"> </w:t>
      </w:r>
      <w:r w:rsidRPr="00AD04C6">
        <w:rPr>
          <w:rFonts w:ascii="Times New Roman" w:hAnsi="Times New Roman" w:cs="Times New Roman"/>
          <w:sz w:val="24"/>
        </w:rPr>
        <w:t>Pedoman yang digunakan untuk mendeteksi adanya gejala heteroskedastisitas dilakukan dengan melihat pola gambar scatterplots</w:t>
      </w:r>
      <w:r w:rsidR="00A8284E">
        <w:rPr>
          <w:rFonts w:ascii="Times New Roman" w:hAnsi="Times New Roman" w:cs="Times New Roman"/>
          <w:sz w:val="24"/>
        </w:rPr>
        <w:t>.</w:t>
      </w:r>
    </w:p>
    <w:p w:rsidR="00A8284E" w:rsidRDefault="00A8284E" w:rsidP="00A8284E">
      <w:pPr>
        <w:pStyle w:val="ListParagraph"/>
        <w:spacing w:line="240" w:lineRule="auto"/>
        <w:ind w:left="1635"/>
        <w:jc w:val="center"/>
        <w:rPr>
          <w:rFonts w:ascii="Times New Roman" w:hAnsi="Times New Roman" w:cs="Times New Roman"/>
          <w:noProof/>
          <w:sz w:val="24"/>
          <w:szCs w:val="24"/>
          <w:lang w:eastAsia="id-ID"/>
        </w:rPr>
      </w:pPr>
      <w:r w:rsidRPr="000A130E">
        <w:rPr>
          <w:rFonts w:ascii="Times New Roman" w:hAnsi="Times New Roman" w:cs="Times New Roman"/>
          <w:noProof/>
          <w:sz w:val="24"/>
          <w:szCs w:val="24"/>
          <w:lang w:eastAsia="id-ID"/>
        </w:rPr>
        <w:drawing>
          <wp:inline distT="0" distB="0" distL="0" distR="0" wp14:anchorId="1DC6A584" wp14:editId="68C885D4">
            <wp:extent cx="3541869" cy="208597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9751" cy="2096507"/>
                    </a:xfrm>
                    <a:prstGeom prst="rect">
                      <a:avLst/>
                    </a:prstGeom>
                    <a:noFill/>
                    <a:ln>
                      <a:noFill/>
                    </a:ln>
                  </pic:spPr>
                </pic:pic>
              </a:graphicData>
            </a:graphic>
          </wp:inline>
        </w:drawing>
      </w:r>
    </w:p>
    <w:p w:rsidR="00A8284E" w:rsidRDefault="00B52639" w:rsidP="00A8284E">
      <w:pPr>
        <w:pStyle w:val="ListParagraph"/>
        <w:spacing w:line="240" w:lineRule="auto"/>
        <w:ind w:left="1635"/>
        <w:jc w:val="center"/>
        <w:rPr>
          <w:rFonts w:ascii="Times New Roman" w:hAnsi="Times New Roman" w:cs="Times New Roman"/>
          <w:sz w:val="24"/>
          <w:szCs w:val="24"/>
        </w:rPr>
      </w:pPr>
      <w:r>
        <w:rPr>
          <w:rFonts w:ascii="Times New Roman" w:hAnsi="Times New Roman" w:cs="Times New Roman"/>
          <w:sz w:val="24"/>
          <w:szCs w:val="24"/>
        </w:rPr>
        <w:t>Gambar</w:t>
      </w:r>
      <w:r w:rsidR="00EC6AA4">
        <w:rPr>
          <w:rFonts w:ascii="Times New Roman" w:hAnsi="Times New Roman" w:cs="Times New Roman"/>
          <w:sz w:val="24"/>
          <w:szCs w:val="24"/>
        </w:rPr>
        <w:t xml:space="preserve"> 4.1</w:t>
      </w:r>
      <w:r>
        <w:rPr>
          <w:rFonts w:ascii="Times New Roman" w:hAnsi="Times New Roman" w:cs="Times New Roman"/>
          <w:sz w:val="24"/>
          <w:szCs w:val="24"/>
        </w:rPr>
        <w:t xml:space="preserve"> Hasil Uji Heteroskedastisitas</w:t>
      </w:r>
    </w:p>
    <w:p w:rsidR="00B52639" w:rsidRDefault="00B52639" w:rsidP="00A8284E">
      <w:pPr>
        <w:pStyle w:val="ListParagraph"/>
        <w:spacing w:line="240" w:lineRule="auto"/>
        <w:ind w:left="1635"/>
        <w:rPr>
          <w:rFonts w:ascii="Times New Roman" w:hAnsi="Times New Roman" w:cs="Times New Roman"/>
          <w:sz w:val="24"/>
          <w:szCs w:val="24"/>
        </w:rPr>
      </w:pPr>
      <w:r w:rsidRPr="00AD04C6">
        <w:rPr>
          <w:rFonts w:ascii="Times New Roman" w:hAnsi="Times New Roman" w:cs="Times New Roman"/>
          <w:sz w:val="24"/>
          <w:szCs w:val="24"/>
        </w:rPr>
        <w:lastRenderedPageBreak/>
        <w:t xml:space="preserve">Berdasarkan gambar </w:t>
      </w:r>
      <w:r w:rsidRPr="00AD04C6">
        <w:rPr>
          <w:rFonts w:ascii="Times New Roman" w:hAnsi="Times New Roman" w:cs="Times New Roman"/>
          <w:i/>
          <w:sz w:val="24"/>
          <w:szCs w:val="24"/>
        </w:rPr>
        <w:t xml:space="preserve">scatterplot </w:t>
      </w:r>
      <w:r w:rsidRPr="00AD04C6">
        <w:rPr>
          <w:rFonts w:ascii="Times New Roman" w:hAnsi="Times New Roman" w:cs="Times New Roman"/>
          <w:sz w:val="24"/>
          <w:szCs w:val="24"/>
        </w:rPr>
        <w:t>di atas, diketahui bahwa:</w:t>
      </w:r>
    </w:p>
    <w:p w:rsidR="00A8284E" w:rsidRDefault="00B52639" w:rsidP="00A8284E">
      <w:pPr>
        <w:pStyle w:val="ListParagraph"/>
        <w:numPr>
          <w:ilvl w:val="3"/>
          <w:numId w:val="20"/>
        </w:numPr>
        <w:autoSpaceDE w:val="0"/>
        <w:autoSpaceDN w:val="0"/>
        <w:adjustRightInd w:val="0"/>
        <w:spacing w:after="0" w:line="240" w:lineRule="auto"/>
        <w:ind w:left="1985"/>
        <w:jc w:val="both"/>
        <w:rPr>
          <w:rFonts w:ascii="Times New Roman" w:hAnsi="Times New Roman" w:cs="Times New Roman"/>
          <w:sz w:val="24"/>
          <w:szCs w:val="24"/>
        </w:rPr>
      </w:pPr>
      <w:r w:rsidRPr="00B52639">
        <w:rPr>
          <w:rFonts w:ascii="Times New Roman" w:hAnsi="Times New Roman" w:cs="Times New Roman"/>
          <w:sz w:val="24"/>
          <w:szCs w:val="24"/>
        </w:rPr>
        <w:t>Titik-titik data tidak mengumpul pada satu area atas atau bawah saja dan tersebar di atas dan di bawah angka 0.</w:t>
      </w:r>
    </w:p>
    <w:p w:rsidR="00A8284E" w:rsidRDefault="00B52639" w:rsidP="00A8284E">
      <w:pPr>
        <w:pStyle w:val="ListParagraph"/>
        <w:numPr>
          <w:ilvl w:val="3"/>
          <w:numId w:val="20"/>
        </w:numPr>
        <w:autoSpaceDE w:val="0"/>
        <w:autoSpaceDN w:val="0"/>
        <w:adjustRightInd w:val="0"/>
        <w:spacing w:after="0" w:line="240" w:lineRule="auto"/>
        <w:ind w:left="1985"/>
        <w:jc w:val="both"/>
        <w:rPr>
          <w:rFonts w:ascii="Times New Roman" w:hAnsi="Times New Roman" w:cs="Times New Roman"/>
          <w:sz w:val="24"/>
          <w:szCs w:val="24"/>
        </w:rPr>
      </w:pPr>
      <w:r w:rsidRPr="00A8284E">
        <w:rPr>
          <w:rFonts w:ascii="Times New Roman" w:hAnsi="Times New Roman" w:cs="Times New Roman"/>
          <w:sz w:val="24"/>
          <w:szCs w:val="24"/>
        </w:rPr>
        <w:t>Penyebaran titik-titik data tidak membentuk pola bergelombang kemudian menyempit atau melebar</w:t>
      </w:r>
    </w:p>
    <w:p w:rsidR="00A8284E" w:rsidRDefault="00B52639" w:rsidP="00A8284E">
      <w:pPr>
        <w:pStyle w:val="ListParagraph"/>
        <w:numPr>
          <w:ilvl w:val="3"/>
          <w:numId w:val="20"/>
        </w:numPr>
        <w:autoSpaceDE w:val="0"/>
        <w:autoSpaceDN w:val="0"/>
        <w:adjustRightInd w:val="0"/>
        <w:spacing w:after="0" w:line="240" w:lineRule="auto"/>
        <w:ind w:left="1985"/>
        <w:jc w:val="both"/>
        <w:rPr>
          <w:rFonts w:ascii="Times New Roman" w:hAnsi="Times New Roman" w:cs="Times New Roman"/>
          <w:sz w:val="24"/>
          <w:szCs w:val="24"/>
        </w:rPr>
      </w:pPr>
      <w:r w:rsidRPr="00A8284E">
        <w:rPr>
          <w:rFonts w:ascii="Times New Roman" w:hAnsi="Times New Roman" w:cs="Times New Roman"/>
          <w:sz w:val="24"/>
          <w:szCs w:val="24"/>
        </w:rPr>
        <w:t>Penyebaran titik-titik data tidak berpola</w:t>
      </w:r>
    </w:p>
    <w:p w:rsidR="00B52639" w:rsidRPr="00A8284E" w:rsidRDefault="00B52639" w:rsidP="00A8284E">
      <w:pPr>
        <w:autoSpaceDE w:val="0"/>
        <w:autoSpaceDN w:val="0"/>
        <w:adjustRightInd w:val="0"/>
        <w:spacing w:after="0" w:line="240" w:lineRule="auto"/>
        <w:ind w:left="1625"/>
        <w:jc w:val="both"/>
        <w:rPr>
          <w:rFonts w:ascii="Times New Roman" w:hAnsi="Times New Roman" w:cs="Times New Roman"/>
          <w:sz w:val="24"/>
          <w:szCs w:val="24"/>
        </w:rPr>
      </w:pPr>
      <w:r w:rsidRPr="00A8284E">
        <w:rPr>
          <w:rFonts w:ascii="Times New Roman" w:hAnsi="Times New Roman" w:cs="Times New Roman"/>
          <w:sz w:val="24"/>
          <w:szCs w:val="24"/>
        </w:rPr>
        <w:t>Dengan demikian, dapat disimpulkan tidak terjadi gejala heteroskedastisitas pada model regresi ini.</w:t>
      </w:r>
    </w:p>
    <w:p w:rsidR="00CE0DAA" w:rsidRDefault="00CE0DAA" w:rsidP="00CE0DAA">
      <w:pPr>
        <w:pStyle w:val="ListParagraph"/>
        <w:numPr>
          <w:ilvl w:val="2"/>
          <w:numId w:val="15"/>
        </w:numPr>
        <w:spacing w:line="240" w:lineRule="auto"/>
        <w:jc w:val="both"/>
        <w:rPr>
          <w:rFonts w:ascii="Times New Roman" w:hAnsi="Times New Roman" w:cs="Times New Roman"/>
          <w:sz w:val="24"/>
        </w:rPr>
      </w:pPr>
      <w:r>
        <w:rPr>
          <w:rFonts w:ascii="Times New Roman" w:hAnsi="Times New Roman" w:cs="Times New Roman"/>
          <w:sz w:val="24"/>
        </w:rPr>
        <w:t>Uji Autokorelasi</w:t>
      </w:r>
    </w:p>
    <w:p w:rsidR="00EC6AA4" w:rsidRDefault="00EC6AA4" w:rsidP="00EC6AA4">
      <w:pPr>
        <w:pStyle w:val="ListParagraph"/>
        <w:spacing w:line="240" w:lineRule="auto"/>
        <w:ind w:left="1635"/>
        <w:jc w:val="both"/>
        <w:rPr>
          <w:rFonts w:ascii="Times New Roman" w:hAnsi="Times New Roman" w:cs="Times New Roman"/>
          <w:sz w:val="24"/>
        </w:rPr>
      </w:pPr>
      <w:r w:rsidRPr="00AD04C6">
        <w:rPr>
          <w:rFonts w:ascii="Times New Roman" w:hAnsi="Times New Roman" w:cs="Times New Roman"/>
          <w:sz w:val="24"/>
        </w:rPr>
        <w:t>Uji statistik yang digunakan adalah uji Durbin-Watson (D-W) yang menilai adanya autokorelasi pada residual.</w:t>
      </w:r>
      <w:r>
        <w:rPr>
          <w:rFonts w:ascii="Times New Roman" w:hAnsi="Times New Roman" w:cs="Times New Roman"/>
          <w:sz w:val="24"/>
        </w:rPr>
        <w:t xml:space="preserve"> </w:t>
      </w:r>
      <w:r w:rsidRPr="00AD04C6">
        <w:rPr>
          <w:rFonts w:ascii="Times New Roman" w:hAnsi="Times New Roman" w:cs="Times New Roman"/>
          <w:sz w:val="24"/>
        </w:rPr>
        <w:t xml:space="preserve">Dikatakan tidak terdapat autokorelasi apabila </w:t>
      </w:r>
      <w:r>
        <w:rPr>
          <w:rFonts w:ascii="Times New Roman" w:hAnsi="Times New Roman" w:cs="Times New Roman"/>
          <w:sz w:val="24"/>
        </w:rPr>
        <w:t>nilai D-W di antara -2 sampai +2</w:t>
      </w:r>
    </w:p>
    <w:p w:rsidR="00B52639" w:rsidRPr="00AD04C6" w:rsidRDefault="00B52639" w:rsidP="00B52639">
      <w:pPr>
        <w:pStyle w:val="ListParagraph"/>
        <w:spacing w:line="240" w:lineRule="auto"/>
        <w:ind w:left="1797" w:firstLine="340"/>
        <w:jc w:val="center"/>
        <w:rPr>
          <w:rFonts w:ascii="Times New Roman" w:eastAsiaTheme="minorEastAsia" w:hAnsi="Times New Roman" w:cs="Times New Roman"/>
          <w:sz w:val="24"/>
        </w:rPr>
      </w:pPr>
      <w:r w:rsidRPr="00AD04C6">
        <w:rPr>
          <w:rFonts w:ascii="Times New Roman" w:eastAsiaTheme="minorEastAsia" w:hAnsi="Times New Roman" w:cs="Times New Roman"/>
          <w:sz w:val="24"/>
        </w:rPr>
        <w:t>Tabel</w:t>
      </w:r>
      <w:r w:rsidR="00626739">
        <w:rPr>
          <w:rFonts w:ascii="Times New Roman" w:eastAsiaTheme="minorEastAsia" w:hAnsi="Times New Roman" w:cs="Times New Roman"/>
          <w:sz w:val="24"/>
        </w:rPr>
        <w:t xml:space="preserve"> 4.6</w:t>
      </w:r>
      <w:r w:rsidRPr="00AD04C6">
        <w:rPr>
          <w:rFonts w:ascii="Times New Roman" w:eastAsiaTheme="minorEastAsia" w:hAnsi="Times New Roman" w:cs="Times New Roman"/>
          <w:sz w:val="24"/>
        </w:rPr>
        <w:t xml:space="preserve"> Hasil Uji Autokorelasi</w:t>
      </w:r>
    </w:p>
    <w:tbl>
      <w:tblPr>
        <w:tblStyle w:val="TableGrid"/>
        <w:tblW w:w="4531" w:type="dxa"/>
        <w:tblInd w:w="2767" w:type="dxa"/>
        <w:tblLook w:val="04A0" w:firstRow="1" w:lastRow="0" w:firstColumn="1" w:lastColumn="0" w:noHBand="0" w:noVBand="1"/>
      </w:tblPr>
      <w:tblGrid>
        <w:gridCol w:w="1492"/>
        <w:gridCol w:w="3039"/>
      </w:tblGrid>
      <w:tr w:rsidR="00B52639" w:rsidRPr="00F84B50" w:rsidTr="003E0E2C">
        <w:trPr>
          <w:trHeight w:val="489"/>
        </w:trPr>
        <w:tc>
          <w:tcPr>
            <w:tcW w:w="1492" w:type="dxa"/>
          </w:tcPr>
          <w:p w:rsidR="00B52639" w:rsidRPr="00F84B50" w:rsidRDefault="00B52639" w:rsidP="00B52639">
            <w:pPr>
              <w:pStyle w:val="ListParagraph"/>
              <w:ind w:left="0"/>
              <w:jc w:val="center"/>
              <w:rPr>
                <w:rFonts w:ascii="Times New Roman" w:eastAsiaTheme="minorEastAsia" w:hAnsi="Times New Roman" w:cs="Times New Roman"/>
                <w:sz w:val="24"/>
              </w:rPr>
            </w:pPr>
            <w:r w:rsidRPr="00F84B50">
              <w:rPr>
                <w:rFonts w:ascii="Times New Roman" w:eastAsiaTheme="minorEastAsia" w:hAnsi="Times New Roman" w:cs="Times New Roman"/>
                <w:sz w:val="24"/>
              </w:rPr>
              <w:t>Model</w:t>
            </w:r>
          </w:p>
        </w:tc>
        <w:tc>
          <w:tcPr>
            <w:tcW w:w="3039" w:type="dxa"/>
          </w:tcPr>
          <w:p w:rsidR="00B52639" w:rsidRPr="00F84B50" w:rsidRDefault="00B52639" w:rsidP="00B52639">
            <w:pPr>
              <w:pStyle w:val="ListParagraph"/>
              <w:ind w:left="0"/>
              <w:jc w:val="center"/>
              <w:rPr>
                <w:rFonts w:ascii="Times New Roman" w:eastAsiaTheme="minorEastAsia" w:hAnsi="Times New Roman" w:cs="Times New Roman"/>
                <w:sz w:val="24"/>
              </w:rPr>
            </w:pPr>
            <w:r w:rsidRPr="00F84B50">
              <w:rPr>
                <w:rFonts w:ascii="Times New Roman" w:eastAsiaTheme="minorEastAsia" w:hAnsi="Times New Roman" w:cs="Times New Roman"/>
                <w:sz w:val="24"/>
              </w:rPr>
              <w:t>Durbin Watson</w:t>
            </w:r>
          </w:p>
        </w:tc>
      </w:tr>
      <w:tr w:rsidR="00B52639" w:rsidRPr="00F84B50" w:rsidTr="003E0E2C">
        <w:trPr>
          <w:trHeight w:val="237"/>
        </w:trPr>
        <w:tc>
          <w:tcPr>
            <w:tcW w:w="1492" w:type="dxa"/>
          </w:tcPr>
          <w:p w:rsidR="00B52639" w:rsidRPr="00F84B50" w:rsidRDefault="00B52639" w:rsidP="00B52639">
            <w:pPr>
              <w:pStyle w:val="ListParagraph"/>
              <w:ind w:left="0"/>
              <w:jc w:val="center"/>
              <w:rPr>
                <w:rFonts w:ascii="Times New Roman" w:eastAsiaTheme="minorEastAsia" w:hAnsi="Times New Roman" w:cs="Times New Roman"/>
                <w:sz w:val="24"/>
              </w:rPr>
            </w:pPr>
            <w:r>
              <w:rPr>
                <w:rFonts w:ascii="Times New Roman" w:eastAsiaTheme="minorEastAsia" w:hAnsi="Times New Roman" w:cs="Times New Roman"/>
                <w:sz w:val="24"/>
              </w:rPr>
              <w:t>1</w:t>
            </w:r>
          </w:p>
        </w:tc>
        <w:tc>
          <w:tcPr>
            <w:tcW w:w="3039" w:type="dxa"/>
          </w:tcPr>
          <w:p w:rsidR="00B52639" w:rsidRPr="00F84B50" w:rsidRDefault="00B52639" w:rsidP="00B52639">
            <w:pPr>
              <w:pStyle w:val="ListParagraph"/>
              <w:ind w:left="0"/>
              <w:jc w:val="center"/>
              <w:rPr>
                <w:rFonts w:ascii="Times New Roman" w:eastAsiaTheme="minorEastAsia" w:hAnsi="Times New Roman" w:cs="Times New Roman"/>
                <w:sz w:val="24"/>
              </w:rPr>
            </w:pPr>
            <w:r>
              <w:rPr>
                <w:rFonts w:ascii="Times New Roman" w:eastAsiaTheme="minorEastAsia" w:hAnsi="Times New Roman" w:cs="Times New Roman"/>
                <w:sz w:val="24"/>
              </w:rPr>
              <w:t>1,141</w:t>
            </w:r>
          </w:p>
        </w:tc>
      </w:tr>
    </w:tbl>
    <w:p w:rsidR="00B52639" w:rsidRDefault="00B52639" w:rsidP="00B52639">
      <w:pPr>
        <w:pStyle w:val="ListParagraph"/>
        <w:spacing w:line="240" w:lineRule="auto"/>
        <w:ind w:left="1797" w:firstLine="340"/>
        <w:jc w:val="center"/>
        <w:rPr>
          <w:rFonts w:ascii="Times New Roman" w:hAnsi="Times New Roman" w:cs="Times New Roman"/>
          <w:sz w:val="24"/>
          <w:szCs w:val="24"/>
        </w:rPr>
      </w:pPr>
      <w:r w:rsidRPr="00E80AAA">
        <w:rPr>
          <w:rFonts w:ascii="Times New Roman" w:hAnsi="Times New Roman" w:cs="Times New Roman"/>
          <w:sz w:val="24"/>
          <w:szCs w:val="24"/>
        </w:rPr>
        <w:t>Sumber: data diolah (2020)</w:t>
      </w:r>
    </w:p>
    <w:p w:rsidR="00B52639" w:rsidRDefault="00B52639" w:rsidP="00A8284E">
      <w:pPr>
        <w:pStyle w:val="ListParagraph"/>
        <w:spacing w:line="240" w:lineRule="auto"/>
        <w:ind w:left="1797"/>
        <w:jc w:val="both"/>
        <w:rPr>
          <w:rFonts w:ascii="Times New Roman" w:eastAsiaTheme="minorEastAsia" w:hAnsi="Times New Roman" w:cs="Times New Roman"/>
          <w:sz w:val="24"/>
        </w:rPr>
      </w:pPr>
      <w:r w:rsidRPr="00F84B50">
        <w:rPr>
          <w:rFonts w:ascii="Times New Roman" w:hAnsi="Times New Roman" w:cs="Times New Roman"/>
          <w:sz w:val="24"/>
        </w:rPr>
        <w:t>Dari tabel di atas, dapat diketahui bahwa nilai Durbin Watsin atau D</w:t>
      </w:r>
      <w:r>
        <w:rPr>
          <w:rFonts w:ascii="Times New Roman" w:hAnsi="Times New Roman" w:cs="Times New Roman"/>
          <w:sz w:val="24"/>
        </w:rPr>
        <w:t>-W adalah 1,141 yang lebih besar dari -2 dan lebih kecil dari +2</w:t>
      </w:r>
      <w:r w:rsidRPr="00F84B50">
        <w:rPr>
          <w:rFonts w:ascii="Times New Roman" w:hAnsi="Times New Roman" w:cs="Times New Roman"/>
          <w:sz w:val="24"/>
        </w:rPr>
        <w:t xml:space="preserve">. </w:t>
      </w:r>
      <w:r w:rsidRPr="00F84B50">
        <w:rPr>
          <w:rFonts w:ascii="Times New Roman" w:eastAsiaTheme="minorEastAsia" w:hAnsi="Times New Roman" w:cs="Times New Roman"/>
          <w:sz w:val="24"/>
        </w:rPr>
        <w:t xml:space="preserve">Dari hasil ini dapat disimpulkan bahwa tidak terdapat gejala autokorelasi pada </w:t>
      </w:r>
      <w:r>
        <w:rPr>
          <w:rFonts w:ascii="Times New Roman" w:eastAsiaTheme="minorEastAsia" w:hAnsi="Times New Roman" w:cs="Times New Roman"/>
          <w:sz w:val="24"/>
        </w:rPr>
        <w:t>model regresi</w:t>
      </w:r>
      <w:r w:rsidRPr="00F84B50">
        <w:rPr>
          <w:rFonts w:ascii="Times New Roman" w:eastAsiaTheme="minorEastAsia" w:hAnsi="Times New Roman" w:cs="Times New Roman"/>
          <w:sz w:val="24"/>
        </w:rPr>
        <w:t>.</w:t>
      </w:r>
    </w:p>
    <w:p w:rsidR="00FD6513" w:rsidRPr="009C051E" w:rsidRDefault="00E05E97" w:rsidP="00FD6513">
      <w:pPr>
        <w:pStyle w:val="ListParagraph"/>
        <w:numPr>
          <w:ilvl w:val="1"/>
          <w:numId w:val="15"/>
        </w:numPr>
        <w:spacing w:line="240" w:lineRule="auto"/>
        <w:jc w:val="both"/>
        <w:rPr>
          <w:rFonts w:ascii="Times New Roman" w:hAnsi="Times New Roman" w:cs="Times New Roman"/>
          <w:b/>
          <w:sz w:val="24"/>
        </w:rPr>
      </w:pPr>
      <w:r w:rsidRPr="009C051E">
        <w:rPr>
          <w:rFonts w:ascii="Times New Roman" w:hAnsi="Times New Roman" w:cs="Times New Roman"/>
          <w:b/>
          <w:sz w:val="24"/>
        </w:rPr>
        <w:t>Analisis Regresi</w:t>
      </w:r>
    </w:p>
    <w:p w:rsidR="00FD6513" w:rsidRDefault="00FD6513" w:rsidP="00FD6513">
      <w:pPr>
        <w:pStyle w:val="ListParagraph"/>
        <w:spacing w:line="240" w:lineRule="auto"/>
        <w:jc w:val="both"/>
        <w:rPr>
          <w:rFonts w:ascii="Times New Roman" w:hAnsi="Times New Roman" w:cs="Times New Roman"/>
          <w:sz w:val="24"/>
        </w:rPr>
      </w:pPr>
      <w:r w:rsidRPr="00FD6513">
        <w:rPr>
          <w:rFonts w:ascii="Times New Roman" w:hAnsi="Times New Roman" w:cs="Times New Roman"/>
          <w:sz w:val="24"/>
        </w:rPr>
        <w:t>Pada penelititan ini, analisis regresi berganda digunakan untuk menguji pengaruh variabel bebas akuntansi hijau dan CSR terhadap variabel terikat ROA. Hasil analisis regresi berganda dengan aplikasi SPSS menunjukkan hasil yang ditunjukkan oleh tabel berikut.</w:t>
      </w:r>
    </w:p>
    <w:p w:rsidR="00626739" w:rsidRDefault="00FD6513" w:rsidP="00626739">
      <w:pPr>
        <w:pStyle w:val="ListParagraph"/>
        <w:spacing w:line="240" w:lineRule="auto"/>
        <w:jc w:val="center"/>
        <w:rPr>
          <w:rFonts w:ascii="Times New Roman" w:hAnsi="Times New Roman" w:cs="Times New Roman"/>
          <w:sz w:val="24"/>
        </w:rPr>
      </w:pPr>
      <w:r w:rsidRPr="00FD6513">
        <w:rPr>
          <w:rFonts w:ascii="Times New Roman" w:hAnsi="Times New Roman" w:cs="Times New Roman"/>
          <w:sz w:val="24"/>
        </w:rPr>
        <w:t>Tabel 4.</w:t>
      </w:r>
      <w:r w:rsidR="00626739">
        <w:rPr>
          <w:rFonts w:ascii="Times New Roman" w:hAnsi="Times New Roman" w:cs="Times New Roman"/>
          <w:sz w:val="24"/>
        </w:rPr>
        <w:t>7</w:t>
      </w:r>
      <w:r w:rsidRPr="00FD6513">
        <w:rPr>
          <w:rFonts w:ascii="Times New Roman" w:hAnsi="Times New Roman" w:cs="Times New Roman"/>
          <w:sz w:val="24"/>
        </w:rPr>
        <w:t xml:space="preserve"> Hasil Uji Analisis Regresi</w:t>
      </w:r>
    </w:p>
    <w:tbl>
      <w:tblPr>
        <w:tblW w:w="94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5"/>
        <w:gridCol w:w="1428"/>
        <w:gridCol w:w="890"/>
        <w:gridCol w:w="1230"/>
        <w:gridCol w:w="1356"/>
        <w:gridCol w:w="943"/>
        <w:gridCol w:w="943"/>
        <w:gridCol w:w="1044"/>
        <w:gridCol w:w="964"/>
      </w:tblGrid>
      <w:tr w:rsidR="009C051E" w:rsidRPr="009C051E" w:rsidTr="000157F0">
        <w:trPr>
          <w:cantSplit/>
          <w:trHeight w:val="181"/>
          <w:jc w:val="center"/>
        </w:trPr>
        <w:tc>
          <w:tcPr>
            <w:tcW w:w="9473" w:type="dxa"/>
            <w:gridSpan w:val="9"/>
            <w:tcBorders>
              <w:top w:val="nil"/>
              <w:left w:val="nil"/>
              <w:bottom w:val="nil"/>
              <w:right w:val="nil"/>
            </w:tcBorders>
            <w:shd w:val="clear" w:color="auto" w:fill="FFFFFF"/>
            <w:vAlign w:val="center"/>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b/>
                <w:bCs/>
                <w:sz w:val="24"/>
                <w:szCs w:val="24"/>
              </w:rPr>
              <w:t>Coefficients</w:t>
            </w:r>
            <w:r w:rsidRPr="009C051E">
              <w:rPr>
                <w:rFonts w:ascii="Times New Roman" w:hAnsi="Times New Roman" w:cs="Times New Roman"/>
                <w:b/>
                <w:bCs/>
                <w:sz w:val="24"/>
                <w:szCs w:val="24"/>
                <w:vertAlign w:val="superscript"/>
              </w:rPr>
              <w:t>a</w:t>
            </w:r>
          </w:p>
        </w:tc>
      </w:tr>
      <w:tr w:rsidR="009C051E" w:rsidRPr="009C051E" w:rsidTr="000157F0">
        <w:trPr>
          <w:cantSplit/>
          <w:trHeight w:val="522"/>
          <w:jc w:val="center"/>
        </w:trPr>
        <w:tc>
          <w:tcPr>
            <w:tcW w:w="2103" w:type="dxa"/>
            <w:gridSpan w:val="2"/>
            <w:vMerge w:val="restart"/>
            <w:tcBorders>
              <w:top w:val="nil"/>
              <w:left w:val="nil"/>
              <w:bottom w:val="nil"/>
              <w:right w:val="nil"/>
            </w:tcBorders>
            <w:shd w:val="clear" w:color="auto" w:fill="FFFFFF"/>
            <w:vAlign w:val="bottom"/>
          </w:tcPr>
          <w:p w:rsidR="00626739" w:rsidRPr="009C051E" w:rsidRDefault="00626739" w:rsidP="003E0E2C">
            <w:pPr>
              <w:autoSpaceDE w:val="0"/>
              <w:autoSpaceDN w:val="0"/>
              <w:adjustRightInd w:val="0"/>
              <w:spacing w:after="0" w:line="240" w:lineRule="auto"/>
              <w:ind w:left="60" w:right="60"/>
              <w:rPr>
                <w:rFonts w:ascii="Times New Roman" w:hAnsi="Times New Roman" w:cs="Times New Roman"/>
                <w:sz w:val="24"/>
                <w:szCs w:val="24"/>
              </w:rPr>
            </w:pPr>
            <w:r w:rsidRPr="009C051E">
              <w:rPr>
                <w:rFonts w:ascii="Times New Roman" w:hAnsi="Times New Roman" w:cs="Times New Roman"/>
                <w:sz w:val="24"/>
                <w:szCs w:val="24"/>
              </w:rPr>
              <w:t>Model</w:t>
            </w:r>
          </w:p>
        </w:tc>
        <w:tc>
          <w:tcPr>
            <w:tcW w:w="2120" w:type="dxa"/>
            <w:gridSpan w:val="2"/>
            <w:tcBorders>
              <w:top w:val="nil"/>
              <w:left w:val="nil"/>
              <w:bottom w:val="nil"/>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Unstandardized Coefficients</w:t>
            </w:r>
          </w:p>
        </w:tc>
        <w:tc>
          <w:tcPr>
            <w:tcW w:w="1356" w:type="dxa"/>
            <w:tcBorders>
              <w:top w:val="nil"/>
              <w:left w:val="single" w:sz="8" w:space="0" w:color="E0E0E0"/>
              <w:bottom w:val="nil"/>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Standardized Coefficients</w:t>
            </w:r>
          </w:p>
        </w:tc>
        <w:tc>
          <w:tcPr>
            <w:tcW w:w="943" w:type="dxa"/>
            <w:vMerge w:val="restart"/>
            <w:tcBorders>
              <w:top w:val="nil"/>
              <w:left w:val="single" w:sz="8" w:space="0" w:color="E0E0E0"/>
              <w:bottom w:val="nil"/>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t</w:t>
            </w:r>
          </w:p>
        </w:tc>
        <w:tc>
          <w:tcPr>
            <w:tcW w:w="943" w:type="dxa"/>
            <w:vMerge w:val="restart"/>
            <w:tcBorders>
              <w:top w:val="nil"/>
              <w:left w:val="single" w:sz="8" w:space="0" w:color="E0E0E0"/>
              <w:bottom w:val="nil"/>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Sig.</w:t>
            </w:r>
          </w:p>
        </w:tc>
        <w:tc>
          <w:tcPr>
            <w:tcW w:w="2005" w:type="dxa"/>
            <w:gridSpan w:val="2"/>
            <w:tcBorders>
              <w:top w:val="nil"/>
              <w:left w:val="single" w:sz="8" w:space="0" w:color="E0E0E0"/>
              <w:bottom w:val="nil"/>
              <w:right w:val="nil"/>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Collinearity Statistics</w:t>
            </w:r>
          </w:p>
        </w:tc>
      </w:tr>
      <w:tr w:rsidR="009C051E" w:rsidRPr="009C051E" w:rsidTr="000157F0">
        <w:trPr>
          <w:cantSplit/>
          <w:trHeight w:val="181"/>
          <w:jc w:val="center"/>
        </w:trPr>
        <w:tc>
          <w:tcPr>
            <w:tcW w:w="2103" w:type="dxa"/>
            <w:gridSpan w:val="2"/>
            <w:vMerge/>
            <w:tcBorders>
              <w:top w:val="nil"/>
              <w:left w:val="nil"/>
              <w:bottom w:val="nil"/>
              <w:right w:val="nil"/>
            </w:tcBorders>
            <w:shd w:val="clear" w:color="auto" w:fill="FFFFFF"/>
            <w:vAlign w:val="bottom"/>
          </w:tcPr>
          <w:p w:rsidR="00626739" w:rsidRPr="009C051E" w:rsidRDefault="00626739" w:rsidP="003E0E2C">
            <w:pPr>
              <w:autoSpaceDE w:val="0"/>
              <w:autoSpaceDN w:val="0"/>
              <w:adjustRightInd w:val="0"/>
              <w:spacing w:after="0" w:line="240" w:lineRule="auto"/>
              <w:rPr>
                <w:rFonts w:ascii="Times New Roman" w:hAnsi="Times New Roman" w:cs="Times New Roman"/>
                <w:sz w:val="24"/>
                <w:szCs w:val="24"/>
              </w:rPr>
            </w:pPr>
          </w:p>
        </w:tc>
        <w:tc>
          <w:tcPr>
            <w:tcW w:w="890" w:type="dxa"/>
            <w:tcBorders>
              <w:top w:val="nil"/>
              <w:left w:val="nil"/>
              <w:bottom w:val="single" w:sz="8" w:space="0" w:color="152935"/>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B</w:t>
            </w:r>
          </w:p>
        </w:tc>
        <w:tc>
          <w:tcPr>
            <w:tcW w:w="1230" w:type="dxa"/>
            <w:tcBorders>
              <w:top w:val="nil"/>
              <w:left w:val="single" w:sz="8" w:space="0" w:color="E0E0E0"/>
              <w:bottom w:val="single" w:sz="8" w:space="0" w:color="152935"/>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Std. Error</w:t>
            </w:r>
          </w:p>
        </w:tc>
        <w:tc>
          <w:tcPr>
            <w:tcW w:w="1356" w:type="dxa"/>
            <w:tcBorders>
              <w:top w:val="nil"/>
              <w:left w:val="single" w:sz="8" w:space="0" w:color="E0E0E0"/>
              <w:bottom w:val="single" w:sz="8" w:space="0" w:color="152935"/>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Beta</w:t>
            </w:r>
          </w:p>
        </w:tc>
        <w:tc>
          <w:tcPr>
            <w:tcW w:w="943" w:type="dxa"/>
            <w:vMerge/>
            <w:tcBorders>
              <w:top w:val="nil"/>
              <w:left w:val="single" w:sz="8" w:space="0" w:color="E0E0E0"/>
              <w:bottom w:val="nil"/>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rPr>
                <w:rFonts w:ascii="Times New Roman" w:hAnsi="Times New Roman" w:cs="Times New Roman"/>
                <w:sz w:val="24"/>
                <w:szCs w:val="24"/>
              </w:rPr>
            </w:pPr>
          </w:p>
        </w:tc>
        <w:tc>
          <w:tcPr>
            <w:tcW w:w="943" w:type="dxa"/>
            <w:vMerge/>
            <w:tcBorders>
              <w:top w:val="nil"/>
              <w:left w:val="single" w:sz="8" w:space="0" w:color="E0E0E0"/>
              <w:bottom w:val="nil"/>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rPr>
                <w:rFonts w:ascii="Times New Roman" w:hAnsi="Times New Roman" w:cs="Times New Roman"/>
                <w:sz w:val="24"/>
                <w:szCs w:val="24"/>
              </w:rPr>
            </w:pPr>
          </w:p>
        </w:tc>
        <w:tc>
          <w:tcPr>
            <w:tcW w:w="1044" w:type="dxa"/>
            <w:tcBorders>
              <w:top w:val="nil"/>
              <w:left w:val="single" w:sz="8" w:space="0" w:color="E0E0E0"/>
              <w:bottom w:val="single" w:sz="8" w:space="0" w:color="152935"/>
              <w:right w:val="single" w:sz="8" w:space="0" w:color="E0E0E0"/>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Tolerance</w:t>
            </w:r>
          </w:p>
        </w:tc>
        <w:tc>
          <w:tcPr>
            <w:tcW w:w="961" w:type="dxa"/>
            <w:tcBorders>
              <w:top w:val="nil"/>
              <w:left w:val="single" w:sz="8" w:space="0" w:color="E0E0E0"/>
              <w:bottom w:val="single" w:sz="8" w:space="0" w:color="152935"/>
              <w:right w:val="nil"/>
            </w:tcBorders>
            <w:shd w:val="clear" w:color="auto" w:fill="FFFFFF"/>
            <w:vAlign w:val="bottom"/>
          </w:tcPr>
          <w:p w:rsidR="00626739" w:rsidRPr="009C051E" w:rsidRDefault="00626739" w:rsidP="003E0E2C">
            <w:pPr>
              <w:autoSpaceDE w:val="0"/>
              <w:autoSpaceDN w:val="0"/>
              <w:adjustRightInd w:val="0"/>
              <w:spacing w:after="0" w:line="240" w:lineRule="auto"/>
              <w:ind w:left="60" w:right="60"/>
              <w:jc w:val="center"/>
              <w:rPr>
                <w:rFonts w:ascii="Times New Roman" w:hAnsi="Times New Roman" w:cs="Times New Roman"/>
                <w:sz w:val="24"/>
                <w:szCs w:val="24"/>
              </w:rPr>
            </w:pPr>
            <w:r w:rsidRPr="009C051E">
              <w:rPr>
                <w:rFonts w:ascii="Times New Roman" w:hAnsi="Times New Roman" w:cs="Times New Roman"/>
                <w:sz w:val="24"/>
                <w:szCs w:val="24"/>
              </w:rPr>
              <w:t>VIF</w:t>
            </w:r>
          </w:p>
        </w:tc>
      </w:tr>
      <w:tr w:rsidR="009C051E" w:rsidRPr="009C051E" w:rsidTr="000157F0">
        <w:trPr>
          <w:cantSplit/>
          <w:trHeight w:val="188"/>
          <w:jc w:val="center"/>
        </w:trPr>
        <w:tc>
          <w:tcPr>
            <w:tcW w:w="675" w:type="dxa"/>
            <w:vMerge w:val="restart"/>
            <w:tcBorders>
              <w:top w:val="single" w:sz="8" w:space="0" w:color="152935"/>
              <w:left w:val="nil"/>
              <w:bottom w:val="single" w:sz="8" w:space="0" w:color="152935"/>
              <w:right w:val="nil"/>
            </w:tcBorders>
            <w:shd w:val="clear" w:color="auto" w:fill="E0E0E0"/>
          </w:tcPr>
          <w:p w:rsidR="00626739" w:rsidRPr="009C051E" w:rsidRDefault="00626739" w:rsidP="003E0E2C">
            <w:pPr>
              <w:autoSpaceDE w:val="0"/>
              <w:autoSpaceDN w:val="0"/>
              <w:adjustRightInd w:val="0"/>
              <w:spacing w:after="0" w:line="240" w:lineRule="auto"/>
              <w:ind w:left="60" w:right="60"/>
              <w:rPr>
                <w:rFonts w:ascii="Times New Roman" w:hAnsi="Times New Roman" w:cs="Times New Roman"/>
                <w:sz w:val="24"/>
                <w:szCs w:val="24"/>
              </w:rPr>
            </w:pPr>
            <w:r w:rsidRPr="009C051E">
              <w:rPr>
                <w:rFonts w:ascii="Times New Roman" w:hAnsi="Times New Roman" w:cs="Times New Roman"/>
                <w:sz w:val="24"/>
                <w:szCs w:val="24"/>
              </w:rPr>
              <w:t>1</w:t>
            </w:r>
          </w:p>
        </w:tc>
        <w:tc>
          <w:tcPr>
            <w:tcW w:w="1428" w:type="dxa"/>
            <w:tcBorders>
              <w:top w:val="single" w:sz="8" w:space="0" w:color="152935"/>
              <w:left w:val="nil"/>
              <w:bottom w:val="single" w:sz="8" w:space="0" w:color="AEAEAE"/>
              <w:right w:val="nil"/>
            </w:tcBorders>
            <w:shd w:val="clear" w:color="auto" w:fill="E0E0E0"/>
          </w:tcPr>
          <w:p w:rsidR="00626739" w:rsidRPr="009C051E" w:rsidRDefault="00626739" w:rsidP="003E0E2C">
            <w:pPr>
              <w:autoSpaceDE w:val="0"/>
              <w:autoSpaceDN w:val="0"/>
              <w:adjustRightInd w:val="0"/>
              <w:spacing w:after="0" w:line="240" w:lineRule="auto"/>
              <w:ind w:left="60" w:right="60"/>
              <w:rPr>
                <w:rFonts w:ascii="Times New Roman" w:hAnsi="Times New Roman" w:cs="Times New Roman"/>
                <w:sz w:val="24"/>
                <w:szCs w:val="24"/>
              </w:rPr>
            </w:pPr>
            <w:r w:rsidRPr="009C051E">
              <w:rPr>
                <w:rFonts w:ascii="Times New Roman" w:hAnsi="Times New Roman" w:cs="Times New Roman"/>
                <w:sz w:val="24"/>
                <w:szCs w:val="24"/>
              </w:rPr>
              <w:t>(Constant)</w:t>
            </w:r>
          </w:p>
        </w:tc>
        <w:tc>
          <w:tcPr>
            <w:tcW w:w="890" w:type="dxa"/>
            <w:tcBorders>
              <w:top w:val="single" w:sz="8" w:space="0" w:color="152935"/>
              <w:left w:val="nil"/>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5,554</w:t>
            </w:r>
          </w:p>
        </w:tc>
        <w:tc>
          <w:tcPr>
            <w:tcW w:w="1230" w:type="dxa"/>
            <w:tcBorders>
              <w:top w:val="single" w:sz="8" w:space="0" w:color="152935"/>
              <w:left w:val="single" w:sz="8" w:space="0" w:color="E0E0E0"/>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2,363</w:t>
            </w:r>
          </w:p>
        </w:tc>
        <w:tc>
          <w:tcPr>
            <w:tcW w:w="135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26739" w:rsidRPr="009C051E" w:rsidRDefault="00626739" w:rsidP="003E0E2C">
            <w:pPr>
              <w:autoSpaceDE w:val="0"/>
              <w:autoSpaceDN w:val="0"/>
              <w:adjustRightInd w:val="0"/>
              <w:spacing w:after="0" w:line="240" w:lineRule="auto"/>
              <w:rPr>
                <w:rFonts w:ascii="Times New Roman" w:hAnsi="Times New Roman" w:cs="Times New Roman"/>
                <w:sz w:val="24"/>
                <w:szCs w:val="24"/>
              </w:rPr>
            </w:pPr>
          </w:p>
        </w:tc>
        <w:tc>
          <w:tcPr>
            <w:tcW w:w="943" w:type="dxa"/>
            <w:tcBorders>
              <w:top w:val="single" w:sz="8" w:space="0" w:color="152935"/>
              <w:left w:val="single" w:sz="8" w:space="0" w:color="E0E0E0"/>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2,350</w:t>
            </w:r>
          </w:p>
        </w:tc>
        <w:tc>
          <w:tcPr>
            <w:tcW w:w="943" w:type="dxa"/>
            <w:tcBorders>
              <w:top w:val="single" w:sz="8" w:space="0" w:color="152935"/>
              <w:left w:val="single" w:sz="8" w:space="0" w:color="E0E0E0"/>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,022</w:t>
            </w:r>
          </w:p>
        </w:tc>
        <w:tc>
          <w:tcPr>
            <w:tcW w:w="104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26739" w:rsidRPr="009C051E" w:rsidRDefault="00626739" w:rsidP="003E0E2C">
            <w:pPr>
              <w:autoSpaceDE w:val="0"/>
              <w:autoSpaceDN w:val="0"/>
              <w:adjustRightInd w:val="0"/>
              <w:spacing w:after="0" w:line="240" w:lineRule="auto"/>
              <w:rPr>
                <w:rFonts w:ascii="Times New Roman" w:hAnsi="Times New Roman" w:cs="Times New Roman"/>
                <w:sz w:val="24"/>
                <w:szCs w:val="24"/>
              </w:rPr>
            </w:pPr>
          </w:p>
        </w:tc>
        <w:tc>
          <w:tcPr>
            <w:tcW w:w="961" w:type="dxa"/>
            <w:tcBorders>
              <w:top w:val="single" w:sz="8" w:space="0" w:color="152935"/>
              <w:left w:val="single" w:sz="8" w:space="0" w:color="E0E0E0"/>
              <w:bottom w:val="single" w:sz="8" w:space="0" w:color="AEAEAE"/>
              <w:right w:val="nil"/>
            </w:tcBorders>
            <w:shd w:val="clear" w:color="auto" w:fill="FFFFFF"/>
            <w:vAlign w:val="center"/>
          </w:tcPr>
          <w:p w:rsidR="00626739" w:rsidRPr="009C051E" w:rsidRDefault="00626739" w:rsidP="003E0E2C">
            <w:pPr>
              <w:autoSpaceDE w:val="0"/>
              <w:autoSpaceDN w:val="0"/>
              <w:adjustRightInd w:val="0"/>
              <w:spacing w:after="0" w:line="240" w:lineRule="auto"/>
              <w:rPr>
                <w:rFonts w:ascii="Times New Roman" w:hAnsi="Times New Roman" w:cs="Times New Roman"/>
                <w:sz w:val="24"/>
                <w:szCs w:val="24"/>
              </w:rPr>
            </w:pPr>
          </w:p>
        </w:tc>
      </w:tr>
      <w:tr w:rsidR="009C051E" w:rsidRPr="009C051E" w:rsidTr="000157F0">
        <w:trPr>
          <w:cantSplit/>
          <w:trHeight w:val="196"/>
          <w:jc w:val="center"/>
        </w:trPr>
        <w:tc>
          <w:tcPr>
            <w:tcW w:w="675" w:type="dxa"/>
            <w:vMerge/>
            <w:tcBorders>
              <w:top w:val="single" w:sz="8" w:space="0" w:color="152935"/>
              <w:left w:val="nil"/>
              <w:bottom w:val="single" w:sz="8" w:space="0" w:color="152935"/>
              <w:right w:val="nil"/>
            </w:tcBorders>
            <w:shd w:val="clear" w:color="auto" w:fill="E0E0E0"/>
          </w:tcPr>
          <w:p w:rsidR="00626739" w:rsidRPr="009C051E" w:rsidRDefault="00626739" w:rsidP="003E0E2C">
            <w:pPr>
              <w:autoSpaceDE w:val="0"/>
              <w:autoSpaceDN w:val="0"/>
              <w:adjustRightInd w:val="0"/>
              <w:spacing w:after="0" w:line="240" w:lineRule="auto"/>
              <w:rPr>
                <w:rFonts w:ascii="Times New Roman" w:hAnsi="Times New Roman" w:cs="Times New Roman"/>
                <w:sz w:val="24"/>
                <w:szCs w:val="24"/>
              </w:rPr>
            </w:pPr>
          </w:p>
        </w:tc>
        <w:tc>
          <w:tcPr>
            <w:tcW w:w="1428" w:type="dxa"/>
            <w:tcBorders>
              <w:top w:val="single" w:sz="8" w:space="0" w:color="AEAEAE"/>
              <w:left w:val="nil"/>
              <w:bottom w:val="single" w:sz="8" w:space="0" w:color="AEAEAE"/>
              <w:right w:val="nil"/>
            </w:tcBorders>
            <w:shd w:val="clear" w:color="auto" w:fill="E0E0E0"/>
          </w:tcPr>
          <w:p w:rsidR="00626739" w:rsidRPr="009C051E" w:rsidRDefault="00626739" w:rsidP="003E0E2C">
            <w:pPr>
              <w:autoSpaceDE w:val="0"/>
              <w:autoSpaceDN w:val="0"/>
              <w:adjustRightInd w:val="0"/>
              <w:spacing w:after="0" w:line="240" w:lineRule="auto"/>
              <w:ind w:left="60" w:right="60"/>
              <w:rPr>
                <w:rFonts w:ascii="Times New Roman" w:hAnsi="Times New Roman" w:cs="Times New Roman"/>
                <w:sz w:val="24"/>
                <w:szCs w:val="24"/>
              </w:rPr>
            </w:pPr>
            <w:r w:rsidRPr="009C051E">
              <w:rPr>
                <w:rFonts w:ascii="Times New Roman" w:hAnsi="Times New Roman" w:cs="Times New Roman"/>
                <w:sz w:val="24"/>
                <w:szCs w:val="24"/>
              </w:rPr>
              <w:t>AHj</w:t>
            </w:r>
          </w:p>
        </w:tc>
        <w:tc>
          <w:tcPr>
            <w:tcW w:w="890" w:type="dxa"/>
            <w:tcBorders>
              <w:top w:val="single" w:sz="8" w:space="0" w:color="AEAEAE"/>
              <w:left w:val="nil"/>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,122</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,046</w:t>
            </w:r>
          </w:p>
        </w:tc>
        <w:tc>
          <w:tcPr>
            <w:tcW w:w="1356" w:type="dxa"/>
            <w:tcBorders>
              <w:top w:val="single" w:sz="8" w:space="0" w:color="AEAEAE"/>
              <w:left w:val="single" w:sz="8" w:space="0" w:color="E0E0E0"/>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,369</w:t>
            </w:r>
          </w:p>
        </w:tc>
        <w:tc>
          <w:tcPr>
            <w:tcW w:w="943" w:type="dxa"/>
            <w:tcBorders>
              <w:top w:val="single" w:sz="8" w:space="0" w:color="AEAEAE"/>
              <w:left w:val="single" w:sz="8" w:space="0" w:color="E0E0E0"/>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2,643</w:t>
            </w:r>
          </w:p>
        </w:tc>
        <w:tc>
          <w:tcPr>
            <w:tcW w:w="943" w:type="dxa"/>
            <w:tcBorders>
              <w:top w:val="single" w:sz="8" w:space="0" w:color="AEAEAE"/>
              <w:left w:val="single" w:sz="8" w:space="0" w:color="E0E0E0"/>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,010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,673</w:t>
            </w:r>
          </w:p>
        </w:tc>
        <w:tc>
          <w:tcPr>
            <w:tcW w:w="961" w:type="dxa"/>
            <w:tcBorders>
              <w:top w:val="single" w:sz="8" w:space="0" w:color="AEAEAE"/>
              <w:left w:val="single" w:sz="8" w:space="0" w:color="E0E0E0"/>
              <w:bottom w:val="single" w:sz="8" w:space="0" w:color="AEAEAE"/>
              <w:right w:val="nil"/>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1,487</w:t>
            </w:r>
          </w:p>
        </w:tc>
      </w:tr>
      <w:tr w:rsidR="009C051E" w:rsidRPr="009C051E" w:rsidTr="000157F0">
        <w:trPr>
          <w:cantSplit/>
          <w:trHeight w:val="188"/>
          <w:jc w:val="center"/>
        </w:trPr>
        <w:tc>
          <w:tcPr>
            <w:tcW w:w="675" w:type="dxa"/>
            <w:vMerge/>
            <w:tcBorders>
              <w:top w:val="single" w:sz="8" w:space="0" w:color="152935"/>
              <w:left w:val="nil"/>
              <w:bottom w:val="single" w:sz="8" w:space="0" w:color="152935"/>
              <w:right w:val="nil"/>
            </w:tcBorders>
            <w:shd w:val="clear" w:color="auto" w:fill="E0E0E0"/>
          </w:tcPr>
          <w:p w:rsidR="00626739" w:rsidRPr="009C051E" w:rsidRDefault="00626739" w:rsidP="003E0E2C">
            <w:pPr>
              <w:autoSpaceDE w:val="0"/>
              <w:autoSpaceDN w:val="0"/>
              <w:adjustRightInd w:val="0"/>
              <w:spacing w:after="0" w:line="240" w:lineRule="auto"/>
              <w:rPr>
                <w:rFonts w:ascii="Times New Roman" w:hAnsi="Times New Roman" w:cs="Times New Roman"/>
                <w:sz w:val="24"/>
                <w:szCs w:val="24"/>
              </w:rPr>
            </w:pPr>
          </w:p>
        </w:tc>
        <w:tc>
          <w:tcPr>
            <w:tcW w:w="1428" w:type="dxa"/>
            <w:tcBorders>
              <w:top w:val="single" w:sz="8" w:space="0" w:color="AEAEAE"/>
              <w:left w:val="nil"/>
              <w:bottom w:val="single" w:sz="8" w:space="0" w:color="152935"/>
              <w:right w:val="nil"/>
            </w:tcBorders>
            <w:shd w:val="clear" w:color="auto" w:fill="E0E0E0"/>
          </w:tcPr>
          <w:p w:rsidR="00626739" w:rsidRPr="009C051E" w:rsidRDefault="00626739" w:rsidP="003E0E2C">
            <w:pPr>
              <w:autoSpaceDE w:val="0"/>
              <w:autoSpaceDN w:val="0"/>
              <w:adjustRightInd w:val="0"/>
              <w:spacing w:after="0" w:line="240" w:lineRule="auto"/>
              <w:ind w:left="60" w:right="60"/>
              <w:rPr>
                <w:rFonts w:ascii="Times New Roman" w:hAnsi="Times New Roman" w:cs="Times New Roman"/>
                <w:sz w:val="24"/>
                <w:szCs w:val="24"/>
              </w:rPr>
            </w:pPr>
            <w:r w:rsidRPr="009C051E">
              <w:rPr>
                <w:rFonts w:ascii="Times New Roman" w:hAnsi="Times New Roman" w:cs="Times New Roman"/>
                <w:sz w:val="24"/>
                <w:szCs w:val="24"/>
              </w:rPr>
              <w:t>CSR</w:t>
            </w:r>
          </w:p>
        </w:tc>
        <w:tc>
          <w:tcPr>
            <w:tcW w:w="890" w:type="dxa"/>
            <w:tcBorders>
              <w:top w:val="single" w:sz="8" w:space="0" w:color="AEAEAE"/>
              <w:left w:val="nil"/>
              <w:bottom w:val="single" w:sz="8" w:space="0" w:color="152935"/>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-,109</w:t>
            </w:r>
          </w:p>
        </w:tc>
        <w:tc>
          <w:tcPr>
            <w:tcW w:w="1230" w:type="dxa"/>
            <w:tcBorders>
              <w:top w:val="single" w:sz="8" w:space="0" w:color="AEAEAE"/>
              <w:left w:val="single" w:sz="8" w:space="0" w:color="E0E0E0"/>
              <w:bottom w:val="single" w:sz="8" w:space="0" w:color="152935"/>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,091</w:t>
            </w:r>
          </w:p>
        </w:tc>
        <w:tc>
          <w:tcPr>
            <w:tcW w:w="1356" w:type="dxa"/>
            <w:tcBorders>
              <w:top w:val="single" w:sz="8" w:space="0" w:color="AEAEAE"/>
              <w:left w:val="single" w:sz="8" w:space="0" w:color="E0E0E0"/>
              <w:bottom w:val="single" w:sz="8" w:space="0" w:color="152935"/>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-,167</w:t>
            </w:r>
          </w:p>
        </w:tc>
        <w:tc>
          <w:tcPr>
            <w:tcW w:w="943" w:type="dxa"/>
            <w:tcBorders>
              <w:top w:val="single" w:sz="8" w:space="0" w:color="AEAEAE"/>
              <w:left w:val="single" w:sz="8" w:space="0" w:color="E0E0E0"/>
              <w:bottom w:val="single" w:sz="8" w:space="0" w:color="152935"/>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-1,192</w:t>
            </w:r>
          </w:p>
        </w:tc>
        <w:tc>
          <w:tcPr>
            <w:tcW w:w="943" w:type="dxa"/>
            <w:tcBorders>
              <w:top w:val="single" w:sz="8" w:space="0" w:color="AEAEAE"/>
              <w:left w:val="single" w:sz="8" w:space="0" w:color="E0E0E0"/>
              <w:bottom w:val="single" w:sz="8" w:space="0" w:color="152935"/>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,238</w:t>
            </w:r>
          </w:p>
        </w:tc>
        <w:tc>
          <w:tcPr>
            <w:tcW w:w="1044" w:type="dxa"/>
            <w:tcBorders>
              <w:top w:val="single" w:sz="8" w:space="0" w:color="AEAEAE"/>
              <w:left w:val="single" w:sz="8" w:space="0" w:color="E0E0E0"/>
              <w:bottom w:val="single" w:sz="8" w:space="0" w:color="152935"/>
              <w:right w:val="single" w:sz="8" w:space="0" w:color="E0E0E0"/>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,673</w:t>
            </w:r>
          </w:p>
        </w:tc>
        <w:tc>
          <w:tcPr>
            <w:tcW w:w="961" w:type="dxa"/>
            <w:tcBorders>
              <w:top w:val="single" w:sz="8" w:space="0" w:color="AEAEAE"/>
              <w:left w:val="single" w:sz="8" w:space="0" w:color="E0E0E0"/>
              <w:bottom w:val="single" w:sz="8" w:space="0" w:color="152935"/>
              <w:right w:val="nil"/>
            </w:tcBorders>
            <w:shd w:val="clear" w:color="auto" w:fill="FFFFFF"/>
          </w:tcPr>
          <w:p w:rsidR="00626739" w:rsidRPr="009C051E" w:rsidRDefault="00626739" w:rsidP="003E0E2C">
            <w:pPr>
              <w:autoSpaceDE w:val="0"/>
              <w:autoSpaceDN w:val="0"/>
              <w:adjustRightInd w:val="0"/>
              <w:spacing w:after="0" w:line="240" w:lineRule="auto"/>
              <w:ind w:left="60" w:right="60"/>
              <w:jc w:val="right"/>
              <w:rPr>
                <w:rFonts w:ascii="Times New Roman" w:hAnsi="Times New Roman" w:cs="Times New Roman"/>
                <w:sz w:val="24"/>
                <w:szCs w:val="24"/>
              </w:rPr>
            </w:pPr>
            <w:r w:rsidRPr="009C051E">
              <w:rPr>
                <w:rFonts w:ascii="Times New Roman" w:hAnsi="Times New Roman" w:cs="Times New Roman"/>
                <w:sz w:val="24"/>
                <w:szCs w:val="24"/>
              </w:rPr>
              <w:t>1,487</w:t>
            </w:r>
          </w:p>
        </w:tc>
      </w:tr>
      <w:tr w:rsidR="009C051E" w:rsidRPr="009C051E" w:rsidTr="000157F0">
        <w:trPr>
          <w:cantSplit/>
          <w:trHeight w:val="188"/>
          <w:jc w:val="center"/>
        </w:trPr>
        <w:tc>
          <w:tcPr>
            <w:tcW w:w="9473" w:type="dxa"/>
            <w:gridSpan w:val="9"/>
            <w:tcBorders>
              <w:top w:val="nil"/>
              <w:left w:val="nil"/>
              <w:bottom w:val="nil"/>
              <w:right w:val="nil"/>
            </w:tcBorders>
            <w:shd w:val="clear" w:color="auto" w:fill="FFFFFF"/>
          </w:tcPr>
          <w:p w:rsidR="00626739" w:rsidRPr="009C051E" w:rsidRDefault="00626739" w:rsidP="003E0E2C">
            <w:pPr>
              <w:autoSpaceDE w:val="0"/>
              <w:autoSpaceDN w:val="0"/>
              <w:adjustRightInd w:val="0"/>
              <w:spacing w:after="0" w:line="240" w:lineRule="auto"/>
              <w:ind w:left="60" w:right="60"/>
              <w:rPr>
                <w:rFonts w:ascii="Times New Roman" w:hAnsi="Times New Roman" w:cs="Times New Roman"/>
                <w:sz w:val="24"/>
                <w:szCs w:val="24"/>
              </w:rPr>
            </w:pPr>
            <w:r w:rsidRPr="009C051E">
              <w:rPr>
                <w:rFonts w:ascii="Times New Roman" w:hAnsi="Times New Roman" w:cs="Times New Roman"/>
                <w:sz w:val="24"/>
                <w:szCs w:val="24"/>
              </w:rPr>
              <w:t>a. Dependent Variable: ROA</w:t>
            </w:r>
          </w:p>
        </w:tc>
      </w:tr>
    </w:tbl>
    <w:p w:rsidR="00626739" w:rsidRDefault="00FD6513" w:rsidP="00626739">
      <w:pPr>
        <w:pStyle w:val="ListParagraph"/>
        <w:spacing w:line="240" w:lineRule="auto"/>
        <w:jc w:val="center"/>
        <w:rPr>
          <w:rFonts w:ascii="Times New Roman" w:hAnsi="Times New Roman" w:cs="Times New Roman"/>
          <w:sz w:val="24"/>
          <w:szCs w:val="24"/>
        </w:rPr>
      </w:pPr>
      <w:r w:rsidRPr="00626739">
        <w:rPr>
          <w:rFonts w:ascii="Times New Roman" w:hAnsi="Times New Roman" w:cs="Times New Roman"/>
          <w:sz w:val="24"/>
          <w:szCs w:val="24"/>
        </w:rPr>
        <w:t>Sumber: data diolah (2020)</w:t>
      </w:r>
    </w:p>
    <w:p w:rsidR="00626739" w:rsidRDefault="00FD6513" w:rsidP="00626739">
      <w:pPr>
        <w:pStyle w:val="ListParagraph"/>
        <w:spacing w:line="240" w:lineRule="auto"/>
        <w:rPr>
          <w:rFonts w:ascii="Times New Roman" w:hAnsi="Times New Roman" w:cs="Times New Roman"/>
          <w:sz w:val="24"/>
        </w:rPr>
      </w:pPr>
      <w:r w:rsidRPr="00626739">
        <w:rPr>
          <w:rFonts w:ascii="Times New Roman" w:hAnsi="Times New Roman" w:cs="Times New Roman"/>
          <w:sz w:val="24"/>
          <w:szCs w:val="24"/>
        </w:rPr>
        <w:t xml:space="preserve">Dari tabel 4.8, </w:t>
      </w:r>
      <w:r w:rsidRPr="00626739">
        <w:rPr>
          <w:rFonts w:ascii="Times New Roman" w:hAnsi="Times New Roman" w:cs="Times New Roman"/>
          <w:sz w:val="24"/>
        </w:rPr>
        <w:t>didapatkan nilai konstanta untuk persamaan regresi sebesar 5,554 dan koefisien regresi untuk X</w:t>
      </w:r>
      <w:r w:rsidRPr="00626739">
        <w:rPr>
          <w:rFonts w:ascii="Times New Roman" w:hAnsi="Times New Roman" w:cs="Times New Roman"/>
          <w:sz w:val="24"/>
          <w:vertAlign w:val="subscript"/>
        </w:rPr>
        <w:t>1</w:t>
      </w:r>
      <w:r w:rsidRPr="00626739">
        <w:rPr>
          <w:rFonts w:ascii="Times New Roman" w:hAnsi="Times New Roman" w:cs="Times New Roman"/>
          <w:sz w:val="24"/>
        </w:rPr>
        <w:t xml:space="preserve"> sebesar 0,122 dan koefisien regresi untuk X</w:t>
      </w:r>
      <w:r w:rsidRPr="00626739">
        <w:rPr>
          <w:rFonts w:ascii="Times New Roman" w:hAnsi="Times New Roman" w:cs="Times New Roman"/>
          <w:sz w:val="24"/>
          <w:vertAlign w:val="subscript"/>
        </w:rPr>
        <w:t>2</w:t>
      </w:r>
      <w:r w:rsidRPr="00626739">
        <w:rPr>
          <w:rFonts w:ascii="Times New Roman" w:hAnsi="Times New Roman" w:cs="Times New Roman"/>
          <w:sz w:val="24"/>
        </w:rPr>
        <w:t xml:space="preserve"> sebesar -0,109, sehingga dapat dibentuk persamaan sebagai berikut:</w:t>
      </w:r>
    </w:p>
    <w:p w:rsidR="00626739" w:rsidRPr="00626739" w:rsidRDefault="00FD6513" w:rsidP="00626739">
      <w:pPr>
        <w:pStyle w:val="ListParagraph"/>
        <w:spacing w:line="240" w:lineRule="auto"/>
        <w:rPr>
          <w:rFonts w:ascii="Times New Roman" w:eastAsiaTheme="minorEastAsia" w:hAnsi="Times New Roman" w:cs="Times New Roman"/>
          <w:sz w:val="24"/>
        </w:rPr>
      </w:pPr>
      <m:oMathPara>
        <m:oMath>
          <m:r>
            <w:rPr>
              <w:rFonts w:ascii="Cambria Math" w:hAnsi="Cambria Math" w:cs="Times New Roman"/>
              <w:sz w:val="24"/>
            </w:rPr>
            <m:t>Y=5,554+0,122</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0,109X</m:t>
              </m:r>
            </m:e>
            <m:sub>
              <m:r>
                <w:rPr>
                  <w:rFonts w:ascii="Cambria Math" w:hAnsi="Cambria Math" w:cs="Times New Roman"/>
                  <w:sz w:val="24"/>
                </w:rPr>
                <m:t>2</m:t>
              </m:r>
            </m:sub>
          </m:sSub>
          <m:r>
            <w:rPr>
              <w:rFonts w:ascii="Cambria Math" w:eastAsiaTheme="minorEastAsia" w:hAnsi="Cambria Math" w:cs="Times New Roman"/>
              <w:sz w:val="24"/>
            </w:rPr>
            <m:t>+e</m:t>
          </m:r>
        </m:oMath>
      </m:oMathPara>
    </w:p>
    <w:p w:rsidR="00FD6513" w:rsidRPr="00626739" w:rsidRDefault="00FD6513" w:rsidP="00626739">
      <w:pPr>
        <w:pStyle w:val="ListParagraph"/>
        <w:spacing w:line="240" w:lineRule="auto"/>
        <w:rPr>
          <w:rFonts w:ascii="Times New Roman" w:eastAsiaTheme="minorEastAsia" w:hAnsi="Times New Roman" w:cs="Times New Roman"/>
          <w:sz w:val="24"/>
        </w:rPr>
      </w:pPr>
      <w:r w:rsidRPr="00626739">
        <w:rPr>
          <w:rFonts w:ascii="Times New Roman" w:hAnsi="Times New Roman" w:cs="Times New Roman"/>
          <w:sz w:val="24"/>
        </w:rPr>
        <w:t>Interpretasi dari hasil persamaan regresi berganda dapat diuraikan sebagai berikut.</w:t>
      </w:r>
    </w:p>
    <w:p w:rsidR="00626739" w:rsidRDefault="00FD6513" w:rsidP="00626739">
      <w:pPr>
        <w:pStyle w:val="ListParagraph"/>
        <w:numPr>
          <w:ilvl w:val="1"/>
          <w:numId w:val="21"/>
        </w:numPr>
        <w:spacing w:line="240" w:lineRule="auto"/>
        <w:jc w:val="both"/>
        <w:rPr>
          <w:rFonts w:ascii="Times New Roman" w:hAnsi="Times New Roman" w:cs="Times New Roman"/>
          <w:sz w:val="24"/>
        </w:rPr>
      </w:pPr>
      <w:r>
        <w:rPr>
          <w:rFonts w:ascii="Times New Roman" w:hAnsi="Times New Roman" w:cs="Times New Roman"/>
          <w:sz w:val="24"/>
        </w:rPr>
        <w:t>Konstanta (α) sebesar 5,554 memiliki arti bahwa apabila variabel akuntansi hijau dan CSR bernilai nol maka variabel ROA akan naik sebesar 5,554%.</w:t>
      </w:r>
    </w:p>
    <w:p w:rsidR="00626739" w:rsidRDefault="00FD6513" w:rsidP="00626739">
      <w:pPr>
        <w:pStyle w:val="ListParagraph"/>
        <w:numPr>
          <w:ilvl w:val="1"/>
          <w:numId w:val="21"/>
        </w:numPr>
        <w:spacing w:line="240" w:lineRule="auto"/>
        <w:jc w:val="both"/>
        <w:rPr>
          <w:rFonts w:ascii="Times New Roman" w:hAnsi="Times New Roman" w:cs="Times New Roman"/>
          <w:sz w:val="24"/>
        </w:rPr>
      </w:pPr>
      <w:r w:rsidRPr="00626739">
        <w:rPr>
          <w:rFonts w:ascii="Times New Roman" w:hAnsi="Times New Roman" w:cs="Times New Roman"/>
          <w:sz w:val="24"/>
        </w:rPr>
        <w:t>Variabel akuntansi hijau memiliki nilai koefisien regresi sebesar 0,122. Nilai ini mempunyai arti apabila pengungkapan akuntansi hijau naik sebesar 1% maka ROA akan naik sebesar 0,122% jika variabel lain dianggap konstan.</w:t>
      </w:r>
    </w:p>
    <w:p w:rsidR="00FD6513" w:rsidRPr="00626739" w:rsidRDefault="00FD6513" w:rsidP="00626739">
      <w:pPr>
        <w:pStyle w:val="ListParagraph"/>
        <w:numPr>
          <w:ilvl w:val="1"/>
          <w:numId w:val="21"/>
        </w:numPr>
        <w:spacing w:line="240" w:lineRule="auto"/>
        <w:jc w:val="both"/>
        <w:rPr>
          <w:rFonts w:ascii="Times New Roman" w:hAnsi="Times New Roman" w:cs="Times New Roman"/>
          <w:sz w:val="24"/>
        </w:rPr>
      </w:pPr>
      <w:r w:rsidRPr="00626739">
        <w:rPr>
          <w:rFonts w:ascii="Times New Roman" w:hAnsi="Times New Roman" w:cs="Times New Roman"/>
          <w:sz w:val="24"/>
        </w:rPr>
        <w:lastRenderedPageBreak/>
        <w:t>Variabel CSR memiliki nilai koefisien regresi sebesar -0,109. Nilai ini mempunyai arti apabila pengungkapan CSR naik sebesar 1% maka ROA akan turun sebesar 0,109% jika variabel lain dianggap konstan.</w:t>
      </w:r>
    </w:p>
    <w:p w:rsidR="00E05E97" w:rsidRPr="009C051E" w:rsidRDefault="00E05E97" w:rsidP="00CE0DAA">
      <w:pPr>
        <w:pStyle w:val="ListParagraph"/>
        <w:numPr>
          <w:ilvl w:val="1"/>
          <w:numId w:val="15"/>
        </w:numPr>
        <w:spacing w:line="240" w:lineRule="auto"/>
        <w:jc w:val="both"/>
        <w:rPr>
          <w:rFonts w:ascii="Times New Roman" w:hAnsi="Times New Roman" w:cs="Times New Roman"/>
          <w:b/>
          <w:sz w:val="24"/>
        </w:rPr>
      </w:pPr>
      <w:r w:rsidRPr="009C051E">
        <w:rPr>
          <w:rFonts w:ascii="Times New Roman" w:hAnsi="Times New Roman" w:cs="Times New Roman"/>
          <w:b/>
          <w:sz w:val="24"/>
        </w:rPr>
        <w:t>Uji Hipotesis</w:t>
      </w:r>
    </w:p>
    <w:p w:rsidR="00DB5049" w:rsidRPr="00DB5049" w:rsidRDefault="00DB5049" w:rsidP="00626739">
      <w:pPr>
        <w:pStyle w:val="ListParagraph"/>
        <w:numPr>
          <w:ilvl w:val="2"/>
          <w:numId w:val="15"/>
        </w:numPr>
        <w:spacing w:line="240" w:lineRule="auto"/>
        <w:jc w:val="both"/>
        <w:rPr>
          <w:rFonts w:ascii="Times New Roman" w:hAnsi="Times New Roman" w:cs="Times New Roman"/>
          <w:sz w:val="24"/>
        </w:rPr>
      </w:pPr>
      <w:r w:rsidRPr="00097D25">
        <w:rPr>
          <w:rFonts w:ascii="Times New Roman" w:eastAsiaTheme="minorEastAsia" w:hAnsi="Times New Roman" w:cs="Times New Roman"/>
          <w:sz w:val="24"/>
        </w:rPr>
        <w:t>Penentuan Nilai Signifikansi dan Perumusan Hipotesis</w:t>
      </w:r>
    </w:p>
    <w:p w:rsidR="00DB5049" w:rsidRDefault="00DB5049" w:rsidP="00DB5049">
      <w:pPr>
        <w:pStyle w:val="ListParagraph"/>
        <w:spacing w:line="240" w:lineRule="auto"/>
        <w:ind w:left="1635"/>
        <w:jc w:val="both"/>
        <w:rPr>
          <w:rFonts w:ascii="Times New Roman" w:eastAsiaTheme="minorEastAsia" w:hAnsi="Times New Roman" w:cs="Times New Roman"/>
          <w:sz w:val="24"/>
        </w:rPr>
      </w:pPr>
      <w:r w:rsidRPr="00097D25">
        <w:rPr>
          <w:rFonts w:ascii="Times New Roman" w:eastAsiaTheme="minorEastAsia" w:hAnsi="Times New Roman" w:cs="Times New Roman"/>
          <w:sz w:val="24"/>
        </w:rPr>
        <w:t xml:space="preserve">Penelitian ini menggunakan </w:t>
      </w:r>
      <w:r>
        <w:rPr>
          <w:rFonts w:ascii="Times New Roman" w:eastAsiaTheme="minorEastAsia" w:hAnsi="Times New Roman" w:cs="Times New Roman"/>
          <w:sz w:val="24"/>
        </w:rPr>
        <w:t xml:space="preserve">tingkat signifikansi sebesar 5%. </w:t>
      </w:r>
    </w:p>
    <w:p w:rsidR="00DB5049" w:rsidRPr="00DB5049" w:rsidRDefault="00DB5049" w:rsidP="00DB5049">
      <w:pPr>
        <w:pStyle w:val="ListParagraph"/>
        <w:spacing w:line="240" w:lineRule="auto"/>
        <w:ind w:left="1635"/>
        <w:rPr>
          <w:rFonts w:ascii="Times New Roman" w:hAnsi="Times New Roman" w:cs="Times New Roman"/>
          <w:sz w:val="24"/>
        </w:rPr>
      </w:pPr>
      <w:r w:rsidRPr="00DB5049">
        <w:rPr>
          <w:rFonts w:ascii="Times New Roman" w:hAnsi="Times New Roman" w:cs="Times New Roman"/>
          <w:sz w:val="24"/>
        </w:rPr>
        <w:t>Hipotesis yang digunakan dalam penelitian ini adalah:</w:t>
      </w:r>
    </w:p>
    <w:p w:rsidR="00DB5049" w:rsidRDefault="00DB5049" w:rsidP="00DB5049">
      <w:pPr>
        <w:pStyle w:val="ListParagraph"/>
        <w:numPr>
          <w:ilvl w:val="3"/>
          <w:numId w:val="21"/>
        </w:numPr>
        <w:spacing w:line="240" w:lineRule="auto"/>
        <w:ind w:left="1985"/>
        <w:rPr>
          <w:rFonts w:ascii="Times New Roman" w:hAnsi="Times New Roman" w:cs="Times New Roman"/>
          <w:sz w:val="24"/>
        </w:rPr>
      </w:pPr>
      <w:r w:rsidRPr="00DB5049">
        <w:rPr>
          <w:rFonts w:ascii="Times New Roman" w:hAnsi="Times New Roman" w:cs="Times New Roman"/>
          <w:sz w:val="24"/>
        </w:rPr>
        <w:t>Pengaruh akuntansi hijau terhadap ROA</w:t>
      </w:r>
    </w:p>
    <w:p w:rsidR="00DB5049" w:rsidRDefault="009E0B31" w:rsidP="00BB6D58">
      <w:pPr>
        <w:pStyle w:val="ListParagraph"/>
        <w:spacing w:line="240" w:lineRule="auto"/>
        <w:ind w:left="2552" w:hanging="567"/>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01</m:t>
            </m:r>
          </m:sub>
        </m:sSub>
        <m:r>
          <w:rPr>
            <w:rFonts w:ascii="Cambria Math" w:hAnsi="Cambria Math" w:cs="Times New Roman"/>
            <w:sz w:val="24"/>
          </w:rPr>
          <m:t xml:space="preserve"> </m:t>
        </m:r>
      </m:oMath>
      <w:r w:rsidR="00DB5049" w:rsidRPr="00DB5049">
        <w:rPr>
          <w:rFonts w:ascii="Times New Roman" w:hAnsi="Times New Roman" w:cs="Times New Roman"/>
          <w:sz w:val="24"/>
        </w:rPr>
        <w:t xml:space="preserve"> : Pengungkapan akuntansi hijau tidak berpengaruh terhadap profitabilitas ROA</w:t>
      </w:r>
    </w:p>
    <w:p w:rsidR="00DB5049" w:rsidRPr="00DB5049" w:rsidRDefault="009E0B31" w:rsidP="00BB6D58">
      <w:pPr>
        <w:pStyle w:val="ListParagraph"/>
        <w:spacing w:line="240" w:lineRule="auto"/>
        <w:ind w:left="2552" w:hanging="567"/>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a1</m:t>
            </m:r>
          </m:sub>
        </m:sSub>
      </m:oMath>
      <w:r w:rsidR="00DB5049" w:rsidRPr="00DB5049">
        <w:rPr>
          <w:rFonts w:ascii="Times New Roman" w:hAnsi="Times New Roman" w:cs="Times New Roman"/>
          <w:sz w:val="24"/>
        </w:rPr>
        <w:t xml:space="preserve"> : Pengungkapan akuntansi hijau berpengaruh terhadap profitabilitas ROA</w:t>
      </w:r>
    </w:p>
    <w:p w:rsidR="00BB6D58" w:rsidRDefault="00DB5049" w:rsidP="00BB6D58">
      <w:pPr>
        <w:pStyle w:val="ListParagraph"/>
        <w:numPr>
          <w:ilvl w:val="3"/>
          <w:numId w:val="21"/>
        </w:numPr>
        <w:spacing w:line="240" w:lineRule="auto"/>
        <w:ind w:left="1985"/>
        <w:rPr>
          <w:rFonts w:ascii="Times New Roman" w:hAnsi="Times New Roman" w:cs="Times New Roman"/>
          <w:sz w:val="24"/>
        </w:rPr>
      </w:pPr>
      <w:r w:rsidRPr="00DB5049">
        <w:rPr>
          <w:rFonts w:ascii="Times New Roman" w:hAnsi="Times New Roman" w:cs="Times New Roman"/>
          <w:sz w:val="24"/>
        </w:rPr>
        <w:t>Pengungkapan CSR terhadap ROA</w:t>
      </w:r>
    </w:p>
    <w:p w:rsidR="00BB6D58" w:rsidRDefault="009E0B31" w:rsidP="00BB6D58">
      <w:pPr>
        <w:pStyle w:val="ListParagraph"/>
        <w:spacing w:line="240" w:lineRule="auto"/>
        <w:ind w:left="2552" w:hanging="567"/>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02</m:t>
            </m:r>
          </m:sub>
        </m:sSub>
      </m:oMath>
      <w:r w:rsidR="00DB5049" w:rsidRPr="00BB6D58">
        <w:rPr>
          <w:rFonts w:ascii="Times New Roman" w:hAnsi="Times New Roman" w:cs="Times New Roman"/>
          <w:sz w:val="24"/>
        </w:rPr>
        <w:t xml:space="preserve"> : Pengungkapan CSR tidak berpengaruh terhadap profitabilitas ROA</w:t>
      </w:r>
    </w:p>
    <w:p w:rsidR="00DB5049" w:rsidRPr="00BB6D58" w:rsidRDefault="009E0B31" w:rsidP="00BB6D58">
      <w:pPr>
        <w:pStyle w:val="ListParagraph"/>
        <w:spacing w:line="240" w:lineRule="auto"/>
        <w:ind w:left="2552" w:hanging="567"/>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a2</m:t>
            </m:r>
          </m:sub>
        </m:sSub>
      </m:oMath>
      <w:r w:rsidR="00DB5049" w:rsidRPr="00BB6D58">
        <w:rPr>
          <w:rFonts w:ascii="Times New Roman" w:hAnsi="Times New Roman" w:cs="Times New Roman"/>
          <w:sz w:val="24"/>
        </w:rPr>
        <w:t xml:space="preserve"> : Pengungkapan CSR berpengaruh terhadap profitabilitas ROA</w:t>
      </w:r>
    </w:p>
    <w:p w:rsidR="00BB6D58" w:rsidRDefault="00DB5049" w:rsidP="00BB6D58">
      <w:pPr>
        <w:pStyle w:val="ListParagraph"/>
        <w:numPr>
          <w:ilvl w:val="3"/>
          <w:numId w:val="21"/>
        </w:numPr>
        <w:spacing w:line="240" w:lineRule="auto"/>
        <w:ind w:left="1985"/>
        <w:rPr>
          <w:rFonts w:ascii="Times New Roman" w:hAnsi="Times New Roman" w:cs="Times New Roman"/>
          <w:sz w:val="24"/>
        </w:rPr>
      </w:pPr>
      <w:r w:rsidRPr="00DB5049">
        <w:rPr>
          <w:rFonts w:ascii="Times New Roman" w:hAnsi="Times New Roman" w:cs="Times New Roman"/>
          <w:sz w:val="24"/>
        </w:rPr>
        <w:t>Pengungkapan Akuntansi Hijau dan CSR terhadap ROA</w:t>
      </w:r>
    </w:p>
    <w:p w:rsidR="00BB6D58" w:rsidRDefault="009E0B31" w:rsidP="00BB6D58">
      <w:pPr>
        <w:pStyle w:val="ListParagraph"/>
        <w:spacing w:line="240" w:lineRule="auto"/>
        <w:ind w:left="2552" w:hanging="567"/>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03</m:t>
            </m:r>
          </m:sub>
        </m:sSub>
      </m:oMath>
      <w:r w:rsidR="00DB5049" w:rsidRPr="00BB6D58">
        <w:rPr>
          <w:rFonts w:ascii="Times New Roman" w:hAnsi="Times New Roman" w:cs="Times New Roman"/>
          <w:sz w:val="24"/>
        </w:rPr>
        <w:t xml:space="preserve"> : Pengungkapan akuntansi hijau dan CSR secara bersama-sama tidak berpengaruh terhadap profitabilitas ROA</w:t>
      </w:r>
    </w:p>
    <w:p w:rsidR="00DB5049" w:rsidRPr="00BB6D58" w:rsidRDefault="009E0B31" w:rsidP="00BB6D58">
      <w:pPr>
        <w:pStyle w:val="ListParagraph"/>
        <w:spacing w:line="240" w:lineRule="auto"/>
        <w:ind w:left="2552" w:hanging="567"/>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a3</m:t>
            </m:r>
          </m:sub>
        </m:sSub>
      </m:oMath>
      <w:r w:rsidR="00DB5049" w:rsidRPr="00BB6D58">
        <w:rPr>
          <w:rFonts w:ascii="Times New Roman" w:hAnsi="Times New Roman" w:cs="Times New Roman"/>
          <w:sz w:val="24"/>
        </w:rPr>
        <w:t xml:space="preserve"> : Pengungkapan akuntansi hijau dan CSR secara bersama-sama berpengaruh terhadap profitabilitas ROA</w:t>
      </w:r>
    </w:p>
    <w:p w:rsidR="00BB6D58" w:rsidRDefault="00E05E97" w:rsidP="00BB6D58">
      <w:pPr>
        <w:pStyle w:val="ListParagraph"/>
        <w:numPr>
          <w:ilvl w:val="2"/>
          <w:numId w:val="15"/>
        </w:numPr>
        <w:spacing w:line="240" w:lineRule="auto"/>
        <w:jc w:val="both"/>
        <w:rPr>
          <w:rFonts w:ascii="Times New Roman" w:hAnsi="Times New Roman" w:cs="Times New Roman"/>
          <w:sz w:val="24"/>
        </w:rPr>
      </w:pPr>
      <w:r>
        <w:rPr>
          <w:rFonts w:ascii="Times New Roman" w:hAnsi="Times New Roman" w:cs="Times New Roman"/>
          <w:sz w:val="24"/>
        </w:rPr>
        <w:t>Uji t</w:t>
      </w:r>
    </w:p>
    <w:p w:rsidR="00626739" w:rsidRPr="00BB6D58" w:rsidRDefault="00626739" w:rsidP="00BB6D58">
      <w:pPr>
        <w:pStyle w:val="ListParagraph"/>
        <w:spacing w:line="240" w:lineRule="auto"/>
        <w:ind w:left="1635"/>
        <w:jc w:val="both"/>
        <w:rPr>
          <w:rFonts w:ascii="Times New Roman" w:hAnsi="Times New Roman" w:cs="Times New Roman"/>
          <w:sz w:val="24"/>
        </w:rPr>
      </w:pPr>
      <w:r w:rsidRPr="00BB6D58">
        <w:rPr>
          <w:rFonts w:ascii="Times New Roman" w:hAnsi="Times New Roman" w:cs="Times New Roman"/>
          <w:sz w:val="24"/>
        </w:rPr>
        <w:t xml:space="preserve">Uji t digunakan untuk menguji bagaimana pengaruh masing-masing variabel bebasnya secara sendiri-sendiri terhadap variabel terikatnya </w:t>
      </w:r>
      <w:sdt>
        <w:sdtPr>
          <w:id w:val="-240486554"/>
          <w:citation/>
        </w:sdtPr>
        <w:sdtEndPr/>
        <w:sdtContent>
          <w:r w:rsidRPr="00BB6D58">
            <w:rPr>
              <w:rFonts w:ascii="Times New Roman" w:hAnsi="Times New Roman" w:cs="Times New Roman"/>
              <w:sz w:val="24"/>
            </w:rPr>
            <w:fldChar w:fldCharType="begin"/>
          </w:r>
          <w:r w:rsidRPr="00BB6D58">
            <w:rPr>
              <w:rFonts w:ascii="Times New Roman" w:hAnsi="Times New Roman" w:cs="Times New Roman"/>
              <w:sz w:val="24"/>
            </w:rPr>
            <w:instrText xml:space="preserve">CITATION Anw13 \l 1057 </w:instrText>
          </w:r>
          <w:r w:rsidRPr="00BB6D58">
            <w:rPr>
              <w:rFonts w:ascii="Times New Roman" w:hAnsi="Times New Roman" w:cs="Times New Roman"/>
              <w:sz w:val="24"/>
            </w:rPr>
            <w:fldChar w:fldCharType="separate"/>
          </w:r>
          <w:r w:rsidRPr="00BB6D58">
            <w:rPr>
              <w:rFonts w:ascii="Times New Roman" w:hAnsi="Times New Roman" w:cs="Times New Roman"/>
              <w:noProof/>
              <w:sz w:val="24"/>
            </w:rPr>
            <w:t>(Hidayat, Uji F dan Uji t, 2013)</w:t>
          </w:r>
          <w:r w:rsidRPr="00BB6D58">
            <w:rPr>
              <w:rFonts w:ascii="Times New Roman" w:hAnsi="Times New Roman" w:cs="Times New Roman"/>
              <w:sz w:val="24"/>
            </w:rPr>
            <w:fldChar w:fldCharType="end"/>
          </w:r>
        </w:sdtContent>
      </w:sdt>
      <w:r>
        <w:t xml:space="preserve">. </w:t>
      </w:r>
      <w:r w:rsidRPr="00BB6D58">
        <w:rPr>
          <w:rFonts w:ascii="Times New Roman" w:eastAsiaTheme="minorEastAsia" w:hAnsi="Times New Roman" w:cs="Times New Roman"/>
          <w:sz w:val="24"/>
        </w:rPr>
        <w:t>Hasil uji t disajikan pada tabel berikut.</w:t>
      </w:r>
    </w:p>
    <w:p w:rsidR="00626739" w:rsidRDefault="00DB5049" w:rsidP="00626739">
      <w:pPr>
        <w:pStyle w:val="ListParagraph"/>
        <w:spacing w:line="240" w:lineRule="auto"/>
        <w:ind w:left="1800"/>
        <w:jc w:val="center"/>
        <w:rPr>
          <w:rFonts w:ascii="Times New Roman" w:eastAsiaTheme="minorEastAsia" w:hAnsi="Times New Roman" w:cs="Times New Roman"/>
          <w:sz w:val="24"/>
        </w:rPr>
      </w:pPr>
      <w:r>
        <w:rPr>
          <w:rFonts w:ascii="Times New Roman" w:eastAsiaTheme="minorEastAsia" w:hAnsi="Times New Roman" w:cs="Times New Roman"/>
          <w:sz w:val="24"/>
        </w:rPr>
        <w:t>Tabel 4.9</w:t>
      </w:r>
      <w:r w:rsidR="00626739">
        <w:rPr>
          <w:rFonts w:ascii="Times New Roman" w:eastAsiaTheme="minorEastAsia" w:hAnsi="Times New Roman" w:cs="Times New Roman"/>
          <w:sz w:val="24"/>
        </w:rPr>
        <w:t xml:space="preserve"> Hasil Uji Parsial (Uji t)</w:t>
      </w:r>
    </w:p>
    <w:tbl>
      <w:tblPr>
        <w:tblStyle w:val="TableGrid"/>
        <w:tblW w:w="6081" w:type="dxa"/>
        <w:tblInd w:w="2160" w:type="dxa"/>
        <w:tblLook w:val="04A0" w:firstRow="1" w:lastRow="0" w:firstColumn="1" w:lastColumn="0" w:noHBand="0" w:noVBand="1"/>
      </w:tblPr>
      <w:tblGrid>
        <w:gridCol w:w="2305"/>
        <w:gridCol w:w="1802"/>
        <w:gridCol w:w="1974"/>
      </w:tblGrid>
      <w:tr w:rsidR="00626739" w:rsidTr="003E0E2C">
        <w:trPr>
          <w:trHeight w:val="369"/>
        </w:trPr>
        <w:tc>
          <w:tcPr>
            <w:tcW w:w="2305" w:type="dxa"/>
          </w:tcPr>
          <w:p w:rsidR="00626739" w:rsidRDefault="00626739" w:rsidP="00626739">
            <w:pPr>
              <w:pStyle w:val="ListParagraph"/>
              <w:ind w:left="0"/>
              <w:jc w:val="center"/>
              <w:rPr>
                <w:rFonts w:ascii="Times New Roman" w:hAnsi="Times New Roman" w:cs="Times New Roman"/>
                <w:sz w:val="24"/>
              </w:rPr>
            </w:pPr>
            <w:r>
              <w:rPr>
                <w:rFonts w:ascii="Times New Roman" w:hAnsi="Times New Roman" w:cs="Times New Roman"/>
                <w:sz w:val="24"/>
              </w:rPr>
              <w:t>Variabel</w:t>
            </w:r>
          </w:p>
        </w:tc>
        <w:tc>
          <w:tcPr>
            <w:tcW w:w="1802" w:type="dxa"/>
          </w:tcPr>
          <w:p w:rsidR="00626739" w:rsidRDefault="00626739" w:rsidP="00626739">
            <w:pPr>
              <w:pStyle w:val="ListParagraph"/>
              <w:ind w:left="0"/>
              <w:jc w:val="center"/>
              <w:rPr>
                <w:rFonts w:ascii="Times New Roman" w:hAnsi="Times New Roman" w:cs="Times New Roman"/>
                <w:sz w:val="24"/>
              </w:rPr>
            </w:pPr>
            <w:r>
              <w:rPr>
                <w:rFonts w:ascii="Times New Roman" w:hAnsi="Times New Roman" w:cs="Times New Roman"/>
                <w:sz w:val="24"/>
              </w:rPr>
              <w:t xml:space="preserve">Nilai </w:t>
            </w:r>
            <w:r w:rsidRPr="00FE3943">
              <w:rPr>
                <w:rFonts w:ascii="Times New Roman" w:hAnsi="Times New Roman" w:cs="Times New Roman"/>
                <w:i/>
                <w:sz w:val="24"/>
              </w:rPr>
              <w:t>t</w:t>
            </w:r>
          </w:p>
        </w:tc>
        <w:tc>
          <w:tcPr>
            <w:tcW w:w="1974" w:type="dxa"/>
          </w:tcPr>
          <w:p w:rsidR="00626739" w:rsidRDefault="00626739" w:rsidP="00626739">
            <w:pPr>
              <w:pStyle w:val="ListParagraph"/>
              <w:ind w:left="0"/>
              <w:jc w:val="center"/>
              <w:rPr>
                <w:rFonts w:ascii="Times New Roman" w:hAnsi="Times New Roman" w:cs="Times New Roman"/>
                <w:sz w:val="24"/>
              </w:rPr>
            </w:pPr>
            <w:r>
              <w:rPr>
                <w:rFonts w:ascii="Times New Roman" w:hAnsi="Times New Roman" w:cs="Times New Roman"/>
                <w:sz w:val="24"/>
              </w:rPr>
              <w:t>Sig.</w:t>
            </w:r>
          </w:p>
        </w:tc>
      </w:tr>
      <w:tr w:rsidR="00626739" w:rsidTr="00626739">
        <w:trPr>
          <w:trHeight w:val="373"/>
        </w:trPr>
        <w:tc>
          <w:tcPr>
            <w:tcW w:w="2305" w:type="dxa"/>
          </w:tcPr>
          <w:p w:rsidR="00626739" w:rsidRDefault="00626739" w:rsidP="00626739">
            <w:pPr>
              <w:pStyle w:val="ListParagraph"/>
              <w:ind w:left="0"/>
              <w:jc w:val="center"/>
              <w:rPr>
                <w:rFonts w:ascii="Times New Roman" w:hAnsi="Times New Roman" w:cs="Times New Roman"/>
                <w:sz w:val="24"/>
              </w:rPr>
            </w:pPr>
            <w:r>
              <w:rPr>
                <w:rFonts w:ascii="Times New Roman" w:hAnsi="Times New Roman" w:cs="Times New Roman"/>
                <w:sz w:val="24"/>
              </w:rPr>
              <w:t>Akuntansi Hijau (X</w:t>
            </w:r>
            <w:r w:rsidRPr="00E318F8">
              <w:rPr>
                <w:rFonts w:ascii="Times New Roman" w:hAnsi="Times New Roman" w:cs="Times New Roman"/>
                <w:sz w:val="24"/>
                <w:vertAlign w:val="subscript"/>
              </w:rPr>
              <w:t>1</w:t>
            </w:r>
            <w:r>
              <w:rPr>
                <w:rFonts w:ascii="Times New Roman" w:hAnsi="Times New Roman" w:cs="Times New Roman"/>
                <w:sz w:val="24"/>
              </w:rPr>
              <w:t>)</w:t>
            </w:r>
          </w:p>
        </w:tc>
        <w:tc>
          <w:tcPr>
            <w:tcW w:w="1802" w:type="dxa"/>
          </w:tcPr>
          <w:p w:rsidR="00626739" w:rsidRDefault="00626739" w:rsidP="00626739">
            <w:pPr>
              <w:pStyle w:val="ListParagraph"/>
              <w:ind w:left="0"/>
              <w:jc w:val="center"/>
              <w:rPr>
                <w:rFonts w:ascii="Times New Roman" w:hAnsi="Times New Roman" w:cs="Times New Roman"/>
                <w:sz w:val="24"/>
              </w:rPr>
            </w:pPr>
            <w:r>
              <w:rPr>
                <w:rFonts w:ascii="Times New Roman" w:hAnsi="Times New Roman" w:cs="Times New Roman"/>
                <w:sz w:val="24"/>
              </w:rPr>
              <w:t>2,643</w:t>
            </w:r>
          </w:p>
        </w:tc>
        <w:tc>
          <w:tcPr>
            <w:tcW w:w="1974" w:type="dxa"/>
          </w:tcPr>
          <w:p w:rsidR="00626739" w:rsidRDefault="00626739" w:rsidP="00626739">
            <w:pPr>
              <w:pStyle w:val="ListParagraph"/>
              <w:ind w:left="0"/>
              <w:jc w:val="center"/>
              <w:rPr>
                <w:rFonts w:ascii="Times New Roman" w:hAnsi="Times New Roman" w:cs="Times New Roman"/>
                <w:sz w:val="24"/>
              </w:rPr>
            </w:pPr>
            <w:r>
              <w:rPr>
                <w:rFonts w:ascii="Times New Roman" w:hAnsi="Times New Roman" w:cs="Times New Roman"/>
                <w:sz w:val="24"/>
              </w:rPr>
              <w:t>0,010</w:t>
            </w:r>
          </w:p>
        </w:tc>
      </w:tr>
      <w:tr w:rsidR="00626739" w:rsidTr="003E0E2C">
        <w:trPr>
          <w:trHeight w:val="369"/>
        </w:trPr>
        <w:tc>
          <w:tcPr>
            <w:tcW w:w="2305" w:type="dxa"/>
          </w:tcPr>
          <w:p w:rsidR="00626739" w:rsidRDefault="00626739" w:rsidP="00626739">
            <w:pPr>
              <w:pStyle w:val="ListParagraph"/>
              <w:ind w:left="0"/>
              <w:jc w:val="center"/>
              <w:rPr>
                <w:rFonts w:ascii="Times New Roman" w:hAnsi="Times New Roman" w:cs="Times New Roman"/>
                <w:sz w:val="24"/>
              </w:rPr>
            </w:pPr>
            <w:r>
              <w:rPr>
                <w:rFonts w:ascii="Times New Roman" w:hAnsi="Times New Roman" w:cs="Times New Roman"/>
                <w:sz w:val="24"/>
              </w:rPr>
              <w:t>CSR (X</w:t>
            </w:r>
            <w:r w:rsidRPr="00E318F8">
              <w:rPr>
                <w:rFonts w:ascii="Times New Roman" w:hAnsi="Times New Roman" w:cs="Times New Roman"/>
                <w:sz w:val="24"/>
                <w:vertAlign w:val="subscript"/>
              </w:rPr>
              <w:t>2</w:t>
            </w:r>
            <w:r>
              <w:rPr>
                <w:rFonts w:ascii="Times New Roman" w:hAnsi="Times New Roman" w:cs="Times New Roman"/>
                <w:sz w:val="24"/>
              </w:rPr>
              <w:t>)</w:t>
            </w:r>
          </w:p>
        </w:tc>
        <w:tc>
          <w:tcPr>
            <w:tcW w:w="1802" w:type="dxa"/>
          </w:tcPr>
          <w:p w:rsidR="00626739" w:rsidRDefault="00626739" w:rsidP="00626739">
            <w:pPr>
              <w:pStyle w:val="ListParagraph"/>
              <w:ind w:left="0"/>
              <w:jc w:val="center"/>
              <w:rPr>
                <w:rFonts w:ascii="Times New Roman" w:hAnsi="Times New Roman" w:cs="Times New Roman"/>
                <w:sz w:val="24"/>
              </w:rPr>
            </w:pPr>
            <w:r>
              <w:rPr>
                <w:rFonts w:ascii="Times New Roman" w:hAnsi="Times New Roman" w:cs="Times New Roman"/>
                <w:sz w:val="24"/>
              </w:rPr>
              <w:t>-1,192</w:t>
            </w:r>
          </w:p>
        </w:tc>
        <w:tc>
          <w:tcPr>
            <w:tcW w:w="1974" w:type="dxa"/>
          </w:tcPr>
          <w:p w:rsidR="00626739" w:rsidRDefault="00626739" w:rsidP="00626739">
            <w:pPr>
              <w:pStyle w:val="ListParagraph"/>
              <w:ind w:left="0"/>
              <w:jc w:val="center"/>
              <w:rPr>
                <w:rFonts w:ascii="Times New Roman" w:hAnsi="Times New Roman" w:cs="Times New Roman"/>
                <w:sz w:val="24"/>
              </w:rPr>
            </w:pPr>
            <w:r>
              <w:rPr>
                <w:rFonts w:ascii="Times New Roman" w:hAnsi="Times New Roman" w:cs="Times New Roman"/>
                <w:sz w:val="24"/>
              </w:rPr>
              <w:t>0,238</w:t>
            </w:r>
          </w:p>
        </w:tc>
      </w:tr>
    </w:tbl>
    <w:p w:rsidR="00626739" w:rsidRDefault="00626739" w:rsidP="00626739">
      <w:pPr>
        <w:pStyle w:val="ListParagraph"/>
        <w:spacing w:line="240" w:lineRule="auto"/>
        <w:ind w:left="1797" w:firstLine="340"/>
        <w:jc w:val="center"/>
        <w:rPr>
          <w:rFonts w:ascii="Times New Roman" w:hAnsi="Times New Roman" w:cs="Times New Roman"/>
          <w:sz w:val="24"/>
          <w:szCs w:val="24"/>
        </w:rPr>
      </w:pPr>
      <w:r w:rsidRPr="00572473">
        <w:rPr>
          <w:rFonts w:ascii="Times New Roman" w:hAnsi="Times New Roman" w:cs="Times New Roman"/>
          <w:sz w:val="24"/>
          <w:szCs w:val="24"/>
        </w:rPr>
        <w:t>Sumber: data diolah (2020)</w:t>
      </w:r>
    </w:p>
    <w:p w:rsidR="00626739" w:rsidRDefault="00626739" w:rsidP="00626739">
      <w:pPr>
        <w:pStyle w:val="ListParagraph"/>
        <w:spacing w:line="240" w:lineRule="auto"/>
        <w:ind w:left="1843" w:firstLine="284"/>
        <w:jc w:val="both"/>
        <w:rPr>
          <w:rFonts w:ascii="Times New Roman" w:eastAsiaTheme="minorEastAsia" w:hAnsi="Times New Roman" w:cs="Times New Roman"/>
          <w:sz w:val="24"/>
        </w:rPr>
      </w:pPr>
      <w:r>
        <w:rPr>
          <w:rFonts w:ascii="Times New Roman" w:hAnsi="Times New Roman" w:cs="Times New Roman"/>
          <w:sz w:val="24"/>
          <w:szCs w:val="24"/>
        </w:rPr>
        <w:t>Hasil uji t pada tabel di atas menunjukkan nilai t untuk variabel X</w:t>
      </w:r>
      <w:r w:rsidRPr="00E318F8">
        <w:rPr>
          <w:rFonts w:ascii="Times New Roman" w:hAnsi="Times New Roman" w:cs="Times New Roman"/>
          <w:sz w:val="24"/>
          <w:szCs w:val="24"/>
          <w:vertAlign w:val="subscript"/>
        </w:rPr>
        <w:t>1</w:t>
      </w:r>
      <w:r>
        <w:rPr>
          <w:rFonts w:ascii="Times New Roman" w:hAnsi="Times New Roman" w:cs="Times New Roman"/>
          <w:sz w:val="24"/>
          <w:szCs w:val="24"/>
        </w:rPr>
        <w:t xml:space="preserve"> sebesar 2,643 dan untuk variabel X</w:t>
      </w:r>
      <w:r w:rsidRPr="00E318F8">
        <w:rPr>
          <w:rFonts w:ascii="Times New Roman" w:hAnsi="Times New Roman" w:cs="Times New Roman"/>
          <w:sz w:val="24"/>
          <w:szCs w:val="24"/>
          <w:vertAlign w:val="subscript"/>
        </w:rPr>
        <w:t>2</w:t>
      </w:r>
      <w:r>
        <w:rPr>
          <w:rFonts w:ascii="Times New Roman" w:hAnsi="Times New Roman" w:cs="Times New Roman"/>
          <w:sz w:val="24"/>
          <w:szCs w:val="24"/>
        </w:rPr>
        <w:t xml:space="preserve"> sebesar -1,192. Nilai Sig. untuk variabel X</w:t>
      </w:r>
      <w:r w:rsidRPr="00E318F8">
        <w:rPr>
          <w:rFonts w:ascii="Times New Roman" w:hAnsi="Times New Roman" w:cs="Times New Roman"/>
          <w:sz w:val="24"/>
          <w:szCs w:val="24"/>
          <w:vertAlign w:val="subscript"/>
        </w:rPr>
        <w:t>1</w:t>
      </w:r>
      <w:r>
        <w:rPr>
          <w:rFonts w:ascii="Times New Roman" w:hAnsi="Times New Roman" w:cs="Times New Roman"/>
          <w:sz w:val="24"/>
          <w:szCs w:val="24"/>
        </w:rPr>
        <w:t xml:space="preserve"> adalah sebesar 0,010 atau lebih kecil dari nilai signifikansi 0,05 sehingga H</w:t>
      </w:r>
      <w:r w:rsidRPr="00E318F8">
        <w:rPr>
          <w:rFonts w:ascii="Times New Roman" w:hAnsi="Times New Roman" w:cs="Times New Roman"/>
          <w:sz w:val="24"/>
          <w:szCs w:val="24"/>
          <w:vertAlign w:val="subscript"/>
        </w:rPr>
        <w:t>0</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0157F0">
        <w:rPr>
          <w:rFonts w:ascii="Times New Roman" w:hAnsi="Times New Roman" w:cs="Times New Roman"/>
          <w:sz w:val="24"/>
          <w:szCs w:val="24"/>
        </w:rPr>
        <w:t xml:space="preserve">ditolak </w:t>
      </w:r>
      <w:r>
        <w:rPr>
          <w:rFonts w:ascii="Times New Roman" w:hAnsi="Times New Roman" w:cs="Times New Roman"/>
          <w:sz w:val="24"/>
          <w:szCs w:val="24"/>
        </w:rPr>
        <w:t>dan H</w:t>
      </w:r>
      <w:r w:rsidRPr="00E318F8">
        <w:rPr>
          <w:rFonts w:ascii="Times New Roman" w:hAnsi="Times New Roman" w:cs="Times New Roman"/>
          <w:sz w:val="24"/>
          <w:szCs w:val="24"/>
          <w:vertAlign w:val="subscript"/>
        </w:rPr>
        <w:t>α</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0157F0">
        <w:rPr>
          <w:rFonts w:ascii="Times New Roman" w:hAnsi="Times New Roman" w:cs="Times New Roman"/>
          <w:sz w:val="24"/>
          <w:szCs w:val="24"/>
        </w:rPr>
        <w:t>diterima</w:t>
      </w:r>
      <w:r>
        <w:rPr>
          <w:rFonts w:ascii="Times New Roman" w:hAnsi="Times New Roman" w:cs="Times New Roman"/>
          <w:sz w:val="24"/>
          <w:szCs w:val="24"/>
        </w:rPr>
        <w:t>. Hal ini menunjukkan bahwa variabel X</w:t>
      </w:r>
      <w:r w:rsidRPr="00E318F8">
        <w:rPr>
          <w:rFonts w:ascii="Times New Roman" w:hAnsi="Times New Roman" w:cs="Times New Roman"/>
          <w:sz w:val="24"/>
          <w:szCs w:val="24"/>
          <w:vertAlign w:val="subscript"/>
        </w:rPr>
        <w:t>1</w:t>
      </w:r>
      <w:r>
        <w:rPr>
          <w:rFonts w:ascii="Times New Roman" w:hAnsi="Times New Roman" w:cs="Times New Roman"/>
          <w:sz w:val="24"/>
          <w:szCs w:val="24"/>
        </w:rPr>
        <w:t xml:space="preserve"> berpengaruh terhadap variabel Y. </w:t>
      </w:r>
      <w:r w:rsidRPr="00B16F72">
        <w:rPr>
          <w:rFonts w:ascii="Times New Roman" w:hAnsi="Times New Roman" w:cs="Times New Roman"/>
          <w:sz w:val="24"/>
          <w:szCs w:val="24"/>
        </w:rPr>
        <w:t>Nilai Sig. untuk variabel X</w:t>
      </w:r>
      <w:r w:rsidRPr="00E318F8">
        <w:rPr>
          <w:rFonts w:ascii="Times New Roman" w:hAnsi="Times New Roman" w:cs="Times New Roman"/>
          <w:sz w:val="24"/>
          <w:szCs w:val="24"/>
          <w:vertAlign w:val="subscript"/>
        </w:rPr>
        <w:t>2</w:t>
      </w:r>
      <w:r w:rsidRPr="00B16F72">
        <w:rPr>
          <w:rFonts w:ascii="Times New Roman" w:hAnsi="Times New Roman" w:cs="Times New Roman"/>
          <w:sz w:val="24"/>
          <w:szCs w:val="24"/>
        </w:rPr>
        <w:t xml:space="preserve"> sebesar 0,238 lebih besar dari nilai signifikansi 0,05, sehingga H</w:t>
      </w:r>
      <w:r w:rsidRPr="00E318F8">
        <w:rPr>
          <w:rFonts w:ascii="Times New Roman" w:hAnsi="Times New Roman" w:cs="Times New Roman"/>
          <w:sz w:val="24"/>
          <w:szCs w:val="24"/>
          <w:vertAlign w:val="subscript"/>
        </w:rPr>
        <w:t>0</w:t>
      </w:r>
      <w:r>
        <w:rPr>
          <w:rFonts w:ascii="Times New Roman" w:hAnsi="Times New Roman" w:cs="Times New Roman"/>
          <w:sz w:val="24"/>
          <w:szCs w:val="24"/>
          <w:vertAlign w:val="subscript"/>
        </w:rPr>
        <w:t>2</w:t>
      </w:r>
      <w:r w:rsidRPr="00B16F72">
        <w:rPr>
          <w:rFonts w:ascii="Times New Roman" w:hAnsi="Times New Roman" w:cs="Times New Roman"/>
          <w:sz w:val="24"/>
          <w:szCs w:val="24"/>
        </w:rPr>
        <w:t xml:space="preserve"> </w:t>
      </w:r>
      <w:r w:rsidR="000157F0">
        <w:rPr>
          <w:rFonts w:ascii="Times New Roman" w:hAnsi="Times New Roman" w:cs="Times New Roman"/>
          <w:sz w:val="24"/>
          <w:szCs w:val="24"/>
        </w:rPr>
        <w:t>diterima</w:t>
      </w:r>
      <w:r w:rsidRPr="00B16F72">
        <w:rPr>
          <w:rFonts w:ascii="Times New Roman" w:hAnsi="Times New Roman" w:cs="Times New Roman"/>
          <w:sz w:val="24"/>
          <w:szCs w:val="24"/>
        </w:rPr>
        <w:t xml:space="preserve"> dan H</w:t>
      </w:r>
      <w:r w:rsidRPr="00E318F8">
        <w:rPr>
          <w:rFonts w:ascii="Times New Roman" w:hAnsi="Times New Roman" w:cs="Times New Roman"/>
          <w:sz w:val="24"/>
          <w:szCs w:val="24"/>
          <w:vertAlign w:val="subscript"/>
        </w:rPr>
        <w:t>α</w:t>
      </w:r>
      <w:r>
        <w:rPr>
          <w:rFonts w:ascii="Times New Roman" w:hAnsi="Times New Roman" w:cs="Times New Roman"/>
          <w:sz w:val="24"/>
          <w:szCs w:val="24"/>
          <w:vertAlign w:val="subscript"/>
        </w:rPr>
        <w:t>2</w:t>
      </w:r>
      <w:r w:rsidRPr="00B16F72">
        <w:rPr>
          <w:rFonts w:ascii="Times New Roman" w:hAnsi="Times New Roman" w:cs="Times New Roman"/>
          <w:sz w:val="24"/>
          <w:szCs w:val="24"/>
        </w:rPr>
        <w:t xml:space="preserve"> </w:t>
      </w:r>
      <w:r w:rsidR="000157F0">
        <w:rPr>
          <w:rFonts w:ascii="Times New Roman" w:hAnsi="Times New Roman" w:cs="Times New Roman"/>
          <w:sz w:val="24"/>
          <w:szCs w:val="24"/>
        </w:rPr>
        <w:t>ditolak</w:t>
      </w:r>
      <w:r w:rsidRPr="00B16F72">
        <w:rPr>
          <w:rFonts w:ascii="Times New Roman" w:hAnsi="Times New Roman" w:cs="Times New Roman"/>
          <w:sz w:val="24"/>
          <w:szCs w:val="24"/>
        </w:rPr>
        <w:t>. Hal ini menunjukkan bahwa variabel X</w:t>
      </w:r>
      <w:r w:rsidRPr="00E318F8">
        <w:rPr>
          <w:rFonts w:ascii="Times New Roman" w:hAnsi="Times New Roman" w:cs="Times New Roman"/>
          <w:sz w:val="24"/>
          <w:szCs w:val="24"/>
          <w:vertAlign w:val="subscript"/>
        </w:rPr>
        <w:t>2</w:t>
      </w:r>
      <w:r w:rsidRPr="00B16F72">
        <w:rPr>
          <w:rFonts w:ascii="Times New Roman" w:hAnsi="Times New Roman" w:cs="Times New Roman"/>
          <w:sz w:val="24"/>
          <w:szCs w:val="24"/>
        </w:rPr>
        <w:t xml:space="preserve"> tidak memiliki pengaruh terhadap variabel Y.</w:t>
      </w:r>
    </w:p>
    <w:p w:rsidR="00BB6D58" w:rsidRDefault="00E05E97" w:rsidP="00BB6D58">
      <w:pPr>
        <w:pStyle w:val="ListParagraph"/>
        <w:numPr>
          <w:ilvl w:val="2"/>
          <w:numId w:val="15"/>
        </w:numPr>
        <w:spacing w:line="240" w:lineRule="auto"/>
        <w:jc w:val="both"/>
        <w:rPr>
          <w:rFonts w:ascii="Times New Roman" w:hAnsi="Times New Roman" w:cs="Times New Roman"/>
          <w:sz w:val="24"/>
        </w:rPr>
      </w:pPr>
      <w:r>
        <w:rPr>
          <w:rFonts w:ascii="Times New Roman" w:hAnsi="Times New Roman" w:cs="Times New Roman"/>
          <w:sz w:val="24"/>
        </w:rPr>
        <w:t>Uji F</w:t>
      </w:r>
    </w:p>
    <w:p w:rsidR="00BB6D58" w:rsidRDefault="00BB6D58" w:rsidP="00BB6D58">
      <w:pPr>
        <w:pStyle w:val="ListParagraph"/>
        <w:spacing w:line="240" w:lineRule="auto"/>
        <w:ind w:left="1635"/>
        <w:jc w:val="both"/>
        <w:rPr>
          <w:rFonts w:ascii="Times New Roman" w:eastAsiaTheme="minorEastAsia" w:hAnsi="Times New Roman" w:cs="Times New Roman"/>
          <w:sz w:val="24"/>
        </w:rPr>
      </w:pPr>
      <w:r w:rsidRPr="00BB6D58">
        <w:rPr>
          <w:rFonts w:ascii="Times New Roman" w:eastAsiaTheme="minorEastAsia" w:hAnsi="Times New Roman" w:cs="Times New Roman"/>
          <w:sz w:val="24"/>
        </w:rPr>
        <w:t>Hasil Uji F digunakan untuk mengetahui pengaruh variabel-variabel bebas akuntansi hijau dan CSR secara simultan atau bersama-sama terhadap variabel terikat ROA. Hasil uji F disajikan pada tabel berikut.</w:t>
      </w:r>
    </w:p>
    <w:p w:rsidR="00BB6D58" w:rsidRDefault="00BB6D58" w:rsidP="00BB6D58">
      <w:pPr>
        <w:pStyle w:val="ListParagraph"/>
        <w:spacing w:line="240" w:lineRule="auto"/>
        <w:ind w:left="1635"/>
        <w:jc w:val="center"/>
        <w:rPr>
          <w:rFonts w:ascii="Times New Roman" w:eastAsiaTheme="minorEastAsia" w:hAnsi="Times New Roman" w:cs="Times New Roman"/>
          <w:sz w:val="24"/>
        </w:rPr>
      </w:pPr>
      <w:r w:rsidRPr="00BB6D58">
        <w:rPr>
          <w:rFonts w:ascii="Times New Roman" w:eastAsiaTheme="minorEastAsia" w:hAnsi="Times New Roman" w:cs="Times New Roman"/>
          <w:sz w:val="24"/>
        </w:rPr>
        <w:t>Tabel 4.9 Hasil Uji Simultan (Uji F)</w:t>
      </w:r>
    </w:p>
    <w:tbl>
      <w:tblPr>
        <w:tblStyle w:val="TableGrid"/>
        <w:tblW w:w="0" w:type="auto"/>
        <w:tblInd w:w="2160" w:type="dxa"/>
        <w:tblLook w:val="04A0" w:firstRow="1" w:lastRow="0" w:firstColumn="1" w:lastColumn="0" w:noHBand="0" w:noVBand="1"/>
      </w:tblPr>
      <w:tblGrid>
        <w:gridCol w:w="2551"/>
        <w:gridCol w:w="2063"/>
        <w:gridCol w:w="2286"/>
      </w:tblGrid>
      <w:tr w:rsidR="00BB6D58" w:rsidTr="003E0E2C">
        <w:tc>
          <w:tcPr>
            <w:tcW w:w="2551" w:type="dxa"/>
          </w:tcPr>
          <w:p w:rsidR="00BB6D58" w:rsidRDefault="00BB6D58" w:rsidP="003E0E2C">
            <w:pPr>
              <w:pStyle w:val="ListParagraph"/>
              <w:ind w:left="0"/>
              <w:jc w:val="center"/>
              <w:rPr>
                <w:rFonts w:ascii="Times New Roman" w:hAnsi="Times New Roman" w:cs="Times New Roman"/>
                <w:sz w:val="24"/>
              </w:rPr>
            </w:pPr>
            <w:r>
              <w:rPr>
                <w:rFonts w:ascii="Times New Roman" w:hAnsi="Times New Roman" w:cs="Times New Roman"/>
                <w:sz w:val="24"/>
              </w:rPr>
              <w:t>Model</w:t>
            </w:r>
          </w:p>
        </w:tc>
        <w:tc>
          <w:tcPr>
            <w:tcW w:w="2063" w:type="dxa"/>
          </w:tcPr>
          <w:p w:rsidR="00BB6D58" w:rsidRDefault="00BB6D58" w:rsidP="003E0E2C">
            <w:pPr>
              <w:pStyle w:val="ListParagraph"/>
              <w:ind w:left="0"/>
              <w:jc w:val="center"/>
              <w:rPr>
                <w:rFonts w:ascii="Times New Roman" w:hAnsi="Times New Roman" w:cs="Times New Roman"/>
                <w:sz w:val="24"/>
              </w:rPr>
            </w:pPr>
            <w:r>
              <w:rPr>
                <w:rFonts w:ascii="Times New Roman" w:hAnsi="Times New Roman" w:cs="Times New Roman"/>
                <w:sz w:val="24"/>
              </w:rPr>
              <w:t>F</w:t>
            </w:r>
          </w:p>
        </w:tc>
        <w:tc>
          <w:tcPr>
            <w:tcW w:w="2286" w:type="dxa"/>
          </w:tcPr>
          <w:p w:rsidR="00BB6D58" w:rsidRDefault="00BB6D58" w:rsidP="003E0E2C">
            <w:pPr>
              <w:pStyle w:val="ListParagraph"/>
              <w:ind w:left="0"/>
              <w:jc w:val="center"/>
              <w:rPr>
                <w:rFonts w:ascii="Times New Roman" w:hAnsi="Times New Roman" w:cs="Times New Roman"/>
                <w:sz w:val="24"/>
              </w:rPr>
            </w:pPr>
            <w:r>
              <w:rPr>
                <w:rFonts w:ascii="Times New Roman" w:hAnsi="Times New Roman" w:cs="Times New Roman"/>
                <w:sz w:val="24"/>
              </w:rPr>
              <w:t>Sig.</w:t>
            </w:r>
          </w:p>
        </w:tc>
      </w:tr>
      <w:tr w:rsidR="00BB6D58" w:rsidTr="003E0E2C">
        <w:tc>
          <w:tcPr>
            <w:tcW w:w="2551" w:type="dxa"/>
          </w:tcPr>
          <w:p w:rsidR="00BB6D58" w:rsidRDefault="00BB6D58" w:rsidP="003E0E2C">
            <w:pPr>
              <w:pStyle w:val="ListParagraph"/>
              <w:ind w:left="0"/>
              <w:jc w:val="center"/>
              <w:rPr>
                <w:rFonts w:ascii="Times New Roman" w:hAnsi="Times New Roman" w:cs="Times New Roman"/>
                <w:sz w:val="24"/>
              </w:rPr>
            </w:pPr>
            <w:r>
              <w:rPr>
                <w:rFonts w:ascii="Times New Roman" w:hAnsi="Times New Roman" w:cs="Times New Roman"/>
                <w:sz w:val="24"/>
              </w:rPr>
              <w:t>Regresi</w:t>
            </w:r>
          </w:p>
        </w:tc>
        <w:tc>
          <w:tcPr>
            <w:tcW w:w="2063" w:type="dxa"/>
          </w:tcPr>
          <w:p w:rsidR="00BB6D58" w:rsidRDefault="00BB6D58" w:rsidP="003E0E2C">
            <w:pPr>
              <w:pStyle w:val="ListParagraph"/>
              <w:ind w:left="0"/>
              <w:jc w:val="center"/>
              <w:rPr>
                <w:rFonts w:ascii="Times New Roman" w:hAnsi="Times New Roman" w:cs="Times New Roman"/>
                <w:sz w:val="24"/>
              </w:rPr>
            </w:pPr>
            <w:r>
              <w:rPr>
                <w:rFonts w:ascii="Times New Roman" w:hAnsi="Times New Roman" w:cs="Times New Roman"/>
                <w:sz w:val="24"/>
              </w:rPr>
              <w:t>3,568</w:t>
            </w:r>
          </w:p>
        </w:tc>
        <w:tc>
          <w:tcPr>
            <w:tcW w:w="2286" w:type="dxa"/>
          </w:tcPr>
          <w:p w:rsidR="00BB6D58" w:rsidRDefault="00BB6D58" w:rsidP="003E0E2C">
            <w:pPr>
              <w:pStyle w:val="ListParagraph"/>
              <w:ind w:left="0"/>
              <w:jc w:val="center"/>
              <w:rPr>
                <w:rFonts w:ascii="Times New Roman" w:hAnsi="Times New Roman" w:cs="Times New Roman"/>
                <w:sz w:val="24"/>
              </w:rPr>
            </w:pPr>
            <w:r>
              <w:rPr>
                <w:rFonts w:ascii="Times New Roman" w:hAnsi="Times New Roman" w:cs="Times New Roman"/>
                <w:sz w:val="24"/>
              </w:rPr>
              <w:t>0,034</w:t>
            </w:r>
          </w:p>
        </w:tc>
      </w:tr>
    </w:tbl>
    <w:p w:rsidR="00BB6D58" w:rsidRDefault="00BB6D58" w:rsidP="00BB6D58">
      <w:pPr>
        <w:pStyle w:val="ListParagraph"/>
        <w:spacing w:line="240" w:lineRule="auto"/>
        <w:ind w:left="1635"/>
        <w:jc w:val="center"/>
        <w:rPr>
          <w:rFonts w:ascii="Times New Roman" w:hAnsi="Times New Roman" w:cs="Times New Roman"/>
          <w:sz w:val="24"/>
          <w:szCs w:val="24"/>
        </w:rPr>
      </w:pPr>
      <w:r w:rsidRPr="00BB6D58">
        <w:rPr>
          <w:rFonts w:ascii="Times New Roman" w:hAnsi="Times New Roman" w:cs="Times New Roman"/>
          <w:sz w:val="24"/>
          <w:szCs w:val="24"/>
        </w:rPr>
        <w:t>Sumber: data diolah (2020)</w:t>
      </w:r>
    </w:p>
    <w:p w:rsidR="00BB6D58" w:rsidRPr="00BB6D58" w:rsidRDefault="00BB6D58" w:rsidP="00BB6D58">
      <w:pPr>
        <w:pStyle w:val="ListParagraph"/>
        <w:spacing w:line="240" w:lineRule="auto"/>
        <w:ind w:left="1635"/>
        <w:jc w:val="both"/>
        <w:rPr>
          <w:rFonts w:ascii="Times New Roman" w:hAnsi="Times New Roman" w:cs="Times New Roman"/>
          <w:sz w:val="24"/>
        </w:rPr>
      </w:pPr>
      <w:r w:rsidRPr="00BB6D58">
        <w:rPr>
          <w:rFonts w:ascii="Times New Roman" w:hAnsi="Times New Roman" w:cs="Times New Roman"/>
          <w:sz w:val="24"/>
          <w:szCs w:val="24"/>
        </w:rPr>
        <w:t>Hasil uji F pada tabel di atas menunjukkan nilai F sebesar 3,568 dengan nilai Sig. 0,034. Nilai sig. yang dihasilkan lebih kecil dari nilai signifikansi 0,05 sehingga H</w:t>
      </w:r>
      <w:r w:rsidRPr="00BB6D58">
        <w:rPr>
          <w:rFonts w:ascii="Times New Roman" w:hAnsi="Times New Roman" w:cs="Times New Roman"/>
          <w:sz w:val="24"/>
          <w:szCs w:val="24"/>
          <w:vertAlign w:val="subscript"/>
        </w:rPr>
        <w:t>03</w:t>
      </w:r>
      <w:r w:rsidRPr="00BB6D58">
        <w:rPr>
          <w:rFonts w:ascii="Times New Roman" w:hAnsi="Times New Roman" w:cs="Times New Roman"/>
          <w:sz w:val="24"/>
          <w:szCs w:val="24"/>
        </w:rPr>
        <w:t xml:space="preserve"> ditolak dan H</w:t>
      </w:r>
      <w:r w:rsidRPr="00BB6D58">
        <w:rPr>
          <w:rFonts w:ascii="Times New Roman" w:hAnsi="Times New Roman" w:cs="Times New Roman"/>
          <w:sz w:val="24"/>
          <w:szCs w:val="24"/>
          <w:vertAlign w:val="subscript"/>
        </w:rPr>
        <w:t>α3</w:t>
      </w:r>
      <w:r w:rsidRPr="00BB6D58">
        <w:rPr>
          <w:rFonts w:ascii="Times New Roman" w:hAnsi="Times New Roman" w:cs="Times New Roman"/>
          <w:sz w:val="24"/>
          <w:szCs w:val="24"/>
        </w:rPr>
        <w:t xml:space="preserve"> diterima. Hal ini menunjukkan bahwa variabel-</w:t>
      </w:r>
      <w:r w:rsidRPr="00BB6D58">
        <w:rPr>
          <w:rFonts w:ascii="Times New Roman" w:hAnsi="Times New Roman" w:cs="Times New Roman"/>
          <w:sz w:val="24"/>
          <w:szCs w:val="24"/>
        </w:rPr>
        <w:lastRenderedPageBreak/>
        <w:t>variabel bebas akuntansi hijau dan CSR bersama-sama memiliki pengaruh terhadap variabel terikat ROA.</w:t>
      </w:r>
    </w:p>
    <w:p w:rsidR="003E6C6A" w:rsidRPr="009C051E" w:rsidRDefault="003E6C6A" w:rsidP="003E6C6A">
      <w:pPr>
        <w:pStyle w:val="ListParagraph"/>
        <w:numPr>
          <w:ilvl w:val="1"/>
          <w:numId w:val="15"/>
        </w:numPr>
        <w:spacing w:line="240" w:lineRule="auto"/>
        <w:jc w:val="both"/>
        <w:rPr>
          <w:rFonts w:ascii="Times New Roman" w:hAnsi="Times New Roman" w:cs="Times New Roman"/>
          <w:b/>
          <w:sz w:val="24"/>
        </w:rPr>
      </w:pPr>
      <w:r w:rsidRPr="009C051E">
        <w:rPr>
          <w:rFonts w:ascii="Times New Roman" w:hAnsi="Times New Roman" w:cs="Times New Roman"/>
          <w:b/>
          <w:sz w:val="24"/>
        </w:rPr>
        <w:t>Pembahasan</w:t>
      </w:r>
    </w:p>
    <w:p w:rsidR="003E6C6A" w:rsidRPr="009C051E" w:rsidRDefault="003E6C6A" w:rsidP="003E6C6A">
      <w:pPr>
        <w:pStyle w:val="ListParagraph"/>
        <w:numPr>
          <w:ilvl w:val="0"/>
          <w:numId w:val="23"/>
        </w:numPr>
        <w:spacing w:line="240" w:lineRule="auto"/>
        <w:jc w:val="both"/>
        <w:rPr>
          <w:rFonts w:ascii="Times New Roman" w:hAnsi="Times New Roman" w:cs="Times New Roman"/>
          <w:b/>
          <w:sz w:val="24"/>
        </w:rPr>
      </w:pPr>
      <w:r w:rsidRPr="009C051E">
        <w:rPr>
          <w:rFonts w:ascii="Times New Roman" w:hAnsi="Times New Roman" w:cs="Times New Roman"/>
          <w:b/>
          <w:sz w:val="24"/>
        </w:rPr>
        <w:t>Akuntansi Hijau berpengaruh terhadap ROA</w:t>
      </w:r>
    </w:p>
    <w:p w:rsidR="0041191C" w:rsidRPr="0041191C" w:rsidRDefault="0041191C" w:rsidP="0041191C">
      <w:pPr>
        <w:pStyle w:val="ListParagraph"/>
        <w:spacing w:line="240" w:lineRule="auto"/>
        <w:ind w:left="1440"/>
        <w:jc w:val="both"/>
        <w:rPr>
          <w:rFonts w:ascii="Times New Roman" w:hAnsi="Times New Roman" w:cs="Times New Roman"/>
          <w:sz w:val="24"/>
        </w:rPr>
      </w:pPr>
      <w:r w:rsidRPr="009D5E69">
        <w:rPr>
          <w:rFonts w:ascii="Times New Roman" w:hAnsi="Times New Roman" w:cs="Times New Roman"/>
          <w:sz w:val="24"/>
        </w:rPr>
        <w:t xml:space="preserve">Hasil olah data penelitian menunjukkan </w:t>
      </w:r>
      <w:r>
        <w:rPr>
          <w:rFonts w:ascii="Times New Roman" w:hAnsi="Times New Roman" w:cs="Times New Roman"/>
          <w:sz w:val="24"/>
        </w:rPr>
        <w:t>pengungkapan akuntansi hijau berpengaruh terhadap profitabilitas ROA diterima, yang artinya terdapat pengaruh dari pengungkapan akuntansi hijau terhadap nilai ROA perusahaan yang terdaftar di sektor barang konsumsi periode 2015 hingga 2018. Hasil ini didasari oleh hasil uji regresi dimana nilai signifikansi sebesar 0,010 yang lebih rendah dibandingkan nilai probabilitas 0,05. Pengungkapan akuntansi hijau oleh perusahaan membawa dampak yang baik dalam meningkatnya nilai laba atas aset perusahaan</w:t>
      </w:r>
    </w:p>
    <w:p w:rsidR="003E6C6A" w:rsidRPr="009C051E" w:rsidRDefault="003E6C6A" w:rsidP="003E6C6A">
      <w:pPr>
        <w:pStyle w:val="ListParagraph"/>
        <w:numPr>
          <w:ilvl w:val="0"/>
          <w:numId w:val="23"/>
        </w:numPr>
        <w:spacing w:line="240" w:lineRule="auto"/>
        <w:jc w:val="both"/>
        <w:rPr>
          <w:rFonts w:ascii="Times New Roman" w:hAnsi="Times New Roman" w:cs="Times New Roman"/>
          <w:b/>
          <w:sz w:val="24"/>
        </w:rPr>
      </w:pPr>
      <w:r w:rsidRPr="009C051E">
        <w:rPr>
          <w:rFonts w:ascii="Times New Roman" w:hAnsi="Times New Roman" w:cs="Times New Roman"/>
          <w:b/>
          <w:sz w:val="24"/>
        </w:rPr>
        <w:t>CSR tidak berpengaruh terhadap ROA</w:t>
      </w:r>
    </w:p>
    <w:p w:rsidR="0041191C" w:rsidRPr="0041191C" w:rsidRDefault="0041191C" w:rsidP="0041191C">
      <w:pPr>
        <w:pStyle w:val="ListParagraph"/>
        <w:spacing w:line="240" w:lineRule="auto"/>
        <w:ind w:left="1440"/>
        <w:jc w:val="both"/>
        <w:rPr>
          <w:rFonts w:ascii="Times New Roman" w:hAnsi="Times New Roman" w:cs="Times New Roman"/>
          <w:sz w:val="24"/>
        </w:rPr>
      </w:pPr>
      <w:r w:rsidRPr="0041191C">
        <w:rPr>
          <w:rFonts w:ascii="Times New Roman" w:hAnsi="Times New Roman" w:cs="Times New Roman"/>
          <w:sz w:val="24"/>
        </w:rPr>
        <w:t xml:space="preserve">Hasil olah data penelitian menunjukkan pengungkapan CSR berpengaruh terhadap profitabilitas ROA ditolak, yang artinya tidak ada pengaruh dari pengungkapan CSR terhadap nilai ROA perusahaan yang terdaftar di sektor barang konsumsi periode 2015 hingga 2018. Hasil ini didasari oleh hasil uji regresi dimana nilai signifikansi sebesar 0,238 yang lebih tinggi dibandingkan nilai probabilitas 0,05. Pengungkapan CSR yang </w:t>
      </w:r>
      <w:r w:rsidR="009A0BD8">
        <w:rPr>
          <w:rFonts w:ascii="Times New Roman" w:hAnsi="Times New Roman" w:cs="Times New Roman"/>
          <w:sz w:val="24"/>
        </w:rPr>
        <w:t xml:space="preserve">tidak </w:t>
      </w:r>
      <w:r w:rsidRPr="0041191C">
        <w:rPr>
          <w:rFonts w:ascii="Times New Roman" w:hAnsi="Times New Roman" w:cs="Times New Roman"/>
          <w:sz w:val="24"/>
        </w:rPr>
        <w:t>memiliki pengaruh bagi profitabilitas perusahaan mengindikasikan kurangnya kesadaran perusahaan dalam melakukan pengungkapan pada laporan tahunan perusahaan sebagai wujud tanggungjawabnya bagi keberlangsungan masyarakat dan lingkungan di sekitarnya.</w:t>
      </w:r>
    </w:p>
    <w:p w:rsidR="003E6C6A" w:rsidRPr="009C051E" w:rsidRDefault="003E6C6A" w:rsidP="003E6C6A">
      <w:pPr>
        <w:pStyle w:val="ListParagraph"/>
        <w:numPr>
          <w:ilvl w:val="0"/>
          <w:numId w:val="23"/>
        </w:numPr>
        <w:spacing w:line="240" w:lineRule="auto"/>
        <w:jc w:val="both"/>
        <w:rPr>
          <w:rFonts w:ascii="Times New Roman" w:hAnsi="Times New Roman" w:cs="Times New Roman"/>
          <w:b/>
          <w:sz w:val="24"/>
        </w:rPr>
      </w:pPr>
      <w:r w:rsidRPr="009C051E">
        <w:rPr>
          <w:rFonts w:ascii="Times New Roman" w:hAnsi="Times New Roman" w:cs="Times New Roman"/>
          <w:b/>
          <w:sz w:val="24"/>
        </w:rPr>
        <w:t>Akuntansi hijau dan CSR secara bersama-sama memiliki pengaruh terhadap ROA</w:t>
      </w:r>
    </w:p>
    <w:p w:rsidR="0041191C" w:rsidRPr="0041191C" w:rsidRDefault="0041191C" w:rsidP="0041191C">
      <w:pPr>
        <w:pStyle w:val="ListParagraph"/>
        <w:spacing w:line="240" w:lineRule="auto"/>
        <w:ind w:left="1440"/>
        <w:jc w:val="both"/>
        <w:rPr>
          <w:rFonts w:ascii="Times New Roman" w:hAnsi="Times New Roman" w:cs="Times New Roman"/>
          <w:sz w:val="24"/>
        </w:rPr>
      </w:pPr>
      <w:r>
        <w:rPr>
          <w:rFonts w:ascii="Times New Roman" w:hAnsi="Times New Roman" w:cs="Times New Roman"/>
          <w:sz w:val="24"/>
        </w:rPr>
        <w:t>Hasil penelitian menunjukkan bahwa pengungkapan akuntansi hijau dan CSR secara bersama-sama memiliki pengaruh terhadap profitabilitas ROA, sehingga hipotesis ketiga diterima. Kesimpulan ini diambil setelah melihat nilai sig dalam uji F sebesar 0,034 yang lebih kecil dari nilai probabilitas 0,05</w:t>
      </w:r>
      <w:r w:rsidR="00344603">
        <w:rPr>
          <w:rFonts w:ascii="Times New Roman" w:hAnsi="Times New Roman" w:cs="Times New Roman"/>
          <w:sz w:val="24"/>
        </w:rPr>
        <w:t>. hasil penelitian menunjukkan bahwa akuntansi hijau dan CSR secara bersama-sama memiliki pengaruh terhadap profitabilitas ROA. Dapat dikatakan bahwa peran keduanya secara bersama-sama dalam laporan keuangan telah dapat mempengaruhi keputusan-keputusan yang dibuat manajemen perusahaan dalam meningkatkan labanya untuk tahun berikutnya. Konsumen sebagai salah satu faktor penerimaan pendapatan pada sektor barang konsumsi - yang pada akhirnya mempengaruhi laba - juga melihat bahwa pengungkapan akuntansi hijau dan CSR secara bersama-sama sebagai daya tarik untuk membeli lebih banyak produk-produk dari perusahaan-perusahaan tersebut.</w:t>
      </w:r>
    </w:p>
    <w:p w:rsidR="00CE0DAA" w:rsidRDefault="00CE0DAA" w:rsidP="00546405">
      <w:pPr>
        <w:pStyle w:val="ListParagraph"/>
        <w:spacing w:line="240" w:lineRule="auto"/>
        <w:ind w:left="360"/>
        <w:jc w:val="both"/>
        <w:rPr>
          <w:rFonts w:ascii="Times New Roman" w:hAnsi="Times New Roman" w:cs="Times New Roman"/>
          <w:sz w:val="24"/>
        </w:rPr>
      </w:pPr>
    </w:p>
    <w:p w:rsidR="00CE0DAA" w:rsidRDefault="00CE0DAA" w:rsidP="00546405">
      <w:pPr>
        <w:pStyle w:val="ListParagraph"/>
        <w:spacing w:line="240" w:lineRule="auto"/>
        <w:ind w:left="360"/>
        <w:jc w:val="both"/>
        <w:rPr>
          <w:rFonts w:ascii="Times New Roman" w:hAnsi="Times New Roman" w:cs="Times New Roman"/>
          <w:sz w:val="24"/>
        </w:rPr>
      </w:pPr>
    </w:p>
    <w:p w:rsidR="00546405" w:rsidRPr="009C051E" w:rsidRDefault="00546405" w:rsidP="00546405">
      <w:pPr>
        <w:pStyle w:val="ListParagraph"/>
        <w:numPr>
          <w:ilvl w:val="0"/>
          <w:numId w:val="15"/>
        </w:numPr>
        <w:spacing w:line="240" w:lineRule="auto"/>
        <w:jc w:val="both"/>
        <w:rPr>
          <w:rFonts w:ascii="Times New Roman" w:hAnsi="Times New Roman" w:cs="Times New Roman"/>
          <w:b/>
          <w:sz w:val="24"/>
        </w:rPr>
      </w:pPr>
      <w:r w:rsidRPr="009C051E">
        <w:rPr>
          <w:rFonts w:ascii="Times New Roman" w:hAnsi="Times New Roman" w:cs="Times New Roman"/>
          <w:b/>
          <w:sz w:val="24"/>
        </w:rPr>
        <w:t>PENUTUP</w:t>
      </w:r>
    </w:p>
    <w:p w:rsidR="00344603" w:rsidRPr="009C051E" w:rsidRDefault="00344603" w:rsidP="00344603">
      <w:pPr>
        <w:pStyle w:val="ListParagraph"/>
        <w:numPr>
          <w:ilvl w:val="1"/>
          <w:numId w:val="15"/>
        </w:numPr>
        <w:spacing w:line="240" w:lineRule="auto"/>
        <w:jc w:val="both"/>
        <w:rPr>
          <w:rFonts w:ascii="Times New Roman" w:hAnsi="Times New Roman" w:cs="Times New Roman"/>
          <w:b/>
          <w:sz w:val="24"/>
        </w:rPr>
      </w:pPr>
      <w:r w:rsidRPr="009C051E">
        <w:rPr>
          <w:rFonts w:ascii="Times New Roman" w:hAnsi="Times New Roman" w:cs="Times New Roman"/>
          <w:b/>
          <w:sz w:val="24"/>
        </w:rPr>
        <w:t xml:space="preserve">Kesimpulan </w:t>
      </w:r>
    </w:p>
    <w:p w:rsidR="00344603" w:rsidRPr="00344603" w:rsidRDefault="00344603" w:rsidP="00344603">
      <w:pPr>
        <w:pStyle w:val="ListParagraph"/>
        <w:spacing w:line="240" w:lineRule="auto"/>
        <w:jc w:val="both"/>
        <w:rPr>
          <w:rFonts w:ascii="Times New Roman" w:hAnsi="Times New Roman" w:cs="Times New Roman"/>
          <w:sz w:val="24"/>
        </w:rPr>
      </w:pPr>
      <w:r w:rsidRPr="00344603">
        <w:rPr>
          <w:rFonts w:ascii="Times New Roman" w:hAnsi="Times New Roman" w:cs="Times New Roman"/>
          <w:sz w:val="24"/>
        </w:rPr>
        <w:t>Kesimpulan dalam penelitian ini adalah sebagai berikut:</w:t>
      </w:r>
    </w:p>
    <w:p w:rsidR="00344603" w:rsidRDefault="00344603" w:rsidP="00344603">
      <w:pPr>
        <w:pStyle w:val="ListParagraph"/>
        <w:numPr>
          <w:ilvl w:val="2"/>
          <w:numId w:val="15"/>
        </w:numPr>
        <w:spacing w:line="240" w:lineRule="auto"/>
        <w:ind w:left="1134"/>
        <w:jc w:val="both"/>
        <w:rPr>
          <w:rFonts w:ascii="Times New Roman" w:hAnsi="Times New Roman" w:cs="Times New Roman"/>
          <w:sz w:val="24"/>
        </w:rPr>
      </w:pPr>
      <w:r w:rsidRPr="00344603">
        <w:rPr>
          <w:rFonts w:ascii="Times New Roman" w:hAnsi="Times New Roman" w:cs="Times New Roman"/>
          <w:sz w:val="24"/>
        </w:rPr>
        <w:t>Pengungkapan green accounting/ akuntansi hijau memiliki pengaruh terhadap profitabilitas yang diukur dengan Return On Asset  (ROA) pada perusahaan di sektor consumer goods tahun 2015-2018</w:t>
      </w:r>
      <w:r>
        <w:rPr>
          <w:rFonts w:ascii="Times New Roman" w:hAnsi="Times New Roman" w:cs="Times New Roman"/>
          <w:sz w:val="24"/>
        </w:rPr>
        <w:t>.</w:t>
      </w:r>
    </w:p>
    <w:p w:rsidR="00344603" w:rsidRDefault="00344603" w:rsidP="00344603">
      <w:pPr>
        <w:pStyle w:val="ListParagraph"/>
        <w:numPr>
          <w:ilvl w:val="2"/>
          <w:numId w:val="15"/>
        </w:numPr>
        <w:spacing w:line="240" w:lineRule="auto"/>
        <w:ind w:left="1134"/>
        <w:jc w:val="both"/>
        <w:rPr>
          <w:rFonts w:ascii="Times New Roman" w:hAnsi="Times New Roman" w:cs="Times New Roman"/>
          <w:sz w:val="24"/>
        </w:rPr>
      </w:pPr>
      <w:r w:rsidRPr="00344603">
        <w:rPr>
          <w:rFonts w:ascii="Times New Roman" w:hAnsi="Times New Roman" w:cs="Times New Roman"/>
          <w:sz w:val="24"/>
        </w:rPr>
        <w:t>Pengungkapan Corporate Social Responsibility (CSR) tidak memiliki pengaruh terhadap profitabilitas yang diukur dengan Return On Asset  (ROA)  pada perusahaan di sektor consumer goods tahun 2015-2018.</w:t>
      </w:r>
    </w:p>
    <w:p w:rsidR="00344603" w:rsidRDefault="00344603" w:rsidP="00344603">
      <w:pPr>
        <w:pStyle w:val="ListParagraph"/>
        <w:numPr>
          <w:ilvl w:val="2"/>
          <w:numId w:val="15"/>
        </w:numPr>
        <w:spacing w:line="240" w:lineRule="auto"/>
        <w:ind w:left="1134"/>
        <w:jc w:val="both"/>
        <w:rPr>
          <w:rFonts w:ascii="Times New Roman" w:hAnsi="Times New Roman" w:cs="Times New Roman"/>
          <w:sz w:val="24"/>
        </w:rPr>
      </w:pPr>
      <w:r w:rsidRPr="00344603">
        <w:rPr>
          <w:rFonts w:ascii="Times New Roman" w:hAnsi="Times New Roman" w:cs="Times New Roman"/>
          <w:sz w:val="24"/>
        </w:rPr>
        <w:lastRenderedPageBreak/>
        <w:t>Pengungkapan akuntansi hijau dan CSR secara bersama-sama memiliki pengaruh terhadap profitabilitas yang diukur dengan Return On Asset  (ROA)  pada perusahaan di sektor consumer goods pada tahun 2015-2018</w:t>
      </w:r>
      <w:r>
        <w:rPr>
          <w:rFonts w:ascii="Times New Roman" w:hAnsi="Times New Roman" w:cs="Times New Roman"/>
          <w:sz w:val="24"/>
        </w:rPr>
        <w:t>.</w:t>
      </w:r>
    </w:p>
    <w:p w:rsidR="00344603" w:rsidRPr="009C051E" w:rsidRDefault="00344603" w:rsidP="00344603">
      <w:pPr>
        <w:pStyle w:val="ListParagraph"/>
        <w:numPr>
          <w:ilvl w:val="1"/>
          <w:numId w:val="15"/>
        </w:numPr>
        <w:spacing w:line="240" w:lineRule="auto"/>
        <w:jc w:val="both"/>
        <w:rPr>
          <w:rFonts w:ascii="Times New Roman" w:hAnsi="Times New Roman" w:cs="Times New Roman"/>
          <w:b/>
          <w:sz w:val="24"/>
        </w:rPr>
      </w:pPr>
      <w:r w:rsidRPr="009C051E">
        <w:rPr>
          <w:rFonts w:ascii="Times New Roman" w:hAnsi="Times New Roman" w:cs="Times New Roman"/>
          <w:b/>
          <w:sz w:val="24"/>
        </w:rPr>
        <w:t>Saran</w:t>
      </w:r>
    </w:p>
    <w:p w:rsidR="0097246C" w:rsidRPr="0097246C" w:rsidRDefault="0097246C" w:rsidP="0097246C">
      <w:pPr>
        <w:pStyle w:val="ListParagraph"/>
        <w:spacing w:line="240" w:lineRule="auto"/>
        <w:jc w:val="both"/>
        <w:rPr>
          <w:rFonts w:ascii="Times New Roman" w:hAnsi="Times New Roman" w:cs="Times New Roman"/>
          <w:sz w:val="24"/>
        </w:rPr>
      </w:pPr>
      <w:r>
        <w:rPr>
          <w:rFonts w:ascii="Times New Roman" w:hAnsi="Times New Roman" w:cs="Times New Roman"/>
          <w:sz w:val="24"/>
        </w:rPr>
        <w:t>S</w:t>
      </w:r>
      <w:r w:rsidRPr="0097246C">
        <w:rPr>
          <w:rFonts w:ascii="Times New Roman" w:hAnsi="Times New Roman" w:cs="Times New Roman"/>
          <w:sz w:val="24"/>
        </w:rPr>
        <w:t>aran yang dapat diberikan bagi penelitian selanjutnya adalah:</w:t>
      </w:r>
    </w:p>
    <w:p w:rsidR="0097246C" w:rsidRDefault="0097246C" w:rsidP="0097246C">
      <w:pPr>
        <w:pStyle w:val="ListParagraph"/>
        <w:numPr>
          <w:ilvl w:val="2"/>
          <w:numId w:val="15"/>
        </w:numPr>
        <w:spacing w:line="240" w:lineRule="auto"/>
        <w:ind w:left="1134"/>
        <w:jc w:val="both"/>
        <w:rPr>
          <w:rFonts w:ascii="Times New Roman" w:hAnsi="Times New Roman" w:cs="Times New Roman"/>
          <w:sz w:val="24"/>
        </w:rPr>
      </w:pPr>
      <w:r w:rsidRPr="0097246C">
        <w:rPr>
          <w:rFonts w:ascii="Times New Roman" w:hAnsi="Times New Roman" w:cs="Times New Roman"/>
          <w:sz w:val="24"/>
        </w:rPr>
        <w:t>penelitian dapat dilakukan ke perusahaan-perusahaan sektor lainnya yang terdaftar di Bursa Efek Indonesia.</w:t>
      </w:r>
    </w:p>
    <w:p w:rsidR="00344603" w:rsidRPr="0097246C" w:rsidRDefault="0097246C" w:rsidP="0097246C">
      <w:pPr>
        <w:pStyle w:val="ListParagraph"/>
        <w:numPr>
          <w:ilvl w:val="2"/>
          <w:numId w:val="15"/>
        </w:numPr>
        <w:spacing w:line="240" w:lineRule="auto"/>
        <w:ind w:left="1134"/>
        <w:jc w:val="both"/>
        <w:rPr>
          <w:rFonts w:ascii="Times New Roman" w:hAnsi="Times New Roman" w:cs="Times New Roman"/>
          <w:sz w:val="24"/>
        </w:rPr>
      </w:pPr>
      <w:r w:rsidRPr="0097246C">
        <w:rPr>
          <w:rFonts w:ascii="Times New Roman" w:hAnsi="Times New Roman" w:cs="Times New Roman"/>
          <w:sz w:val="24"/>
        </w:rPr>
        <w:t>jumlah periode dan variabel penelitian yang lebih banyak sehingga dapat menggambarkan kondisi yang lebih akurat.</w:t>
      </w:r>
    </w:p>
    <w:p w:rsidR="00546405" w:rsidRDefault="00546405" w:rsidP="00344603">
      <w:pPr>
        <w:pStyle w:val="ListParagraph"/>
        <w:spacing w:line="240" w:lineRule="auto"/>
        <w:ind w:left="360"/>
        <w:jc w:val="both"/>
        <w:rPr>
          <w:rFonts w:ascii="Times New Roman" w:hAnsi="Times New Roman" w:cs="Times New Roman"/>
          <w:sz w:val="24"/>
        </w:rPr>
      </w:pPr>
    </w:p>
    <w:bookmarkStart w:id="7" w:name="_Toc45229235" w:displacedByCustomXml="next"/>
    <w:sdt>
      <w:sdtPr>
        <w:rPr>
          <w:rFonts w:ascii="Times New Roman" w:eastAsiaTheme="minorHAnsi" w:hAnsi="Times New Roman" w:cs="Times New Roman"/>
          <w:b/>
          <w:color w:val="auto"/>
          <w:sz w:val="24"/>
          <w:szCs w:val="24"/>
          <w:lang w:val="id-ID"/>
        </w:rPr>
        <w:id w:val="-236790626"/>
        <w:docPartObj>
          <w:docPartGallery w:val="Bibliographies"/>
          <w:docPartUnique/>
        </w:docPartObj>
      </w:sdtPr>
      <w:sdtEndPr>
        <w:rPr>
          <w:b w:val="0"/>
        </w:rPr>
      </w:sdtEndPr>
      <w:sdtContent>
        <w:p w:rsidR="006953A2" w:rsidRPr="00B3688E" w:rsidRDefault="006953A2" w:rsidP="006953A2">
          <w:pPr>
            <w:pStyle w:val="Heading1"/>
            <w:spacing w:line="240" w:lineRule="auto"/>
            <w:jc w:val="center"/>
            <w:rPr>
              <w:rFonts w:ascii="Times New Roman" w:hAnsi="Times New Roman" w:cs="Times New Roman"/>
              <w:b/>
              <w:color w:val="auto"/>
              <w:sz w:val="24"/>
              <w:szCs w:val="24"/>
              <w:lang w:val="id-ID"/>
            </w:rPr>
          </w:pPr>
          <w:r w:rsidRPr="00B3688E">
            <w:rPr>
              <w:rFonts w:ascii="Times New Roman" w:hAnsi="Times New Roman" w:cs="Times New Roman"/>
              <w:b/>
              <w:color w:val="auto"/>
              <w:sz w:val="24"/>
              <w:szCs w:val="24"/>
              <w:lang w:val="id-ID"/>
            </w:rPr>
            <w:t>DAFTAR PUSTAKA</w:t>
          </w:r>
          <w:bookmarkEnd w:id="7"/>
        </w:p>
        <w:p w:rsidR="006953A2" w:rsidRPr="00B3688E" w:rsidRDefault="006953A2" w:rsidP="006953A2">
          <w:pPr>
            <w:spacing w:line="240" w:lineRule="auto"/>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sdtContent>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sz w:val="24"/>
                  <w:szCs w:val="24"/>
                </w:rPr>
                <w:fldChar w:fldCharType="begin"/>
              </w:r>
              <w:r w:rsidRPr="00B3688E">
                <w:rPr>
                  <w:rFonts w:ascii="Times New Roman" w:hAnsi="Times New Roman" w:cs="Times New Roman"/>
                  <w:sz w:val="24"/>
                  <w:szCs w:val="24"/>
                </w:rPr>
                <w:instrText xml:space="preserve"> BIBLIOGRAPHY </w:instrText>
              </w:r>
              <w:r w:rsidRPr="00B3688E">
                <w:rPr>
                  <w:rFonts w:ascii="Times New Roman" w:hAnsi="Times New Roman" w:cs="Times New Roman"/>
                  <w:sz w:val="24"/>
                  <w:szCs w:val="24"/>
                </w:rPr>
                <w:fldChar w:fldCharType="separate"/>
              </w:r>
              <w:r w:rsidRPr="00B3688E">
                <w:rPr>
                  <w:rFonts w:ascii="Times New Roman" w:hAnsi="Times New Roman" w:cs="Times New Roman"/>
                  <w:i/>
                  <w:iCs/>
                  <w:noProof/>
                  <w:sz w:val="24"/>
                  <w:szCs w:val="24"/>
                </w:rPr>
                <w:t>About Sustainability Reporting</w:t>
              </w:r>
              <w:r w:rsidRPr="00B3688E">
                <w:rPr>
                  <w:rFonts w:ascii="Times New Roman" w:hAnsi="Times New Roman" w:cs="Times New Roman"/>
                  <w:noProof/>
                  <w:sz w:val="24"/>
                  <w:szCs w:val="24"/>
                </w:rPr>
                <w:t>. (t.thn.). Diambil kembali dari Global Reporting Index: https://globalreporting.org/information/sustainability-reporting/Pages/default.aspx</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Ayuningtyas, D. (2019, November 19). </w:t>
              </w:r>
              <w:r w:rsidRPr="00B3688E">
                <w:rPr>
                  <w:rFonts w:ascii="Times New Roman" w:hAnsi="Times New Roman" w:cs="Times New Roman"/>
                  <w:i/>
                  <w:iCs/>
                  <w:noProof/>
                  <w:sz w:val="24"/>
                  <w:szCs w:val="24"/>
                </w:rPr>
                <w:t>CNBC Indonesia</w:t>
              </w:r>
              <w:r w:rsidRPr="00B3688E">
                <w:rPr>
                  <w:rFonts w:ascii="Times New Roman" w:hAnsi="Times New Roman" w:cs="Times New Roman"/>
                  <w:noProof/>
                  <w:sz w:val="24"/>
                  <w:szCs w:val="24"/>
                </w:rPr>
                <w:t>. Diambil kembali dari CNBC Indonesia: https://cnbcindonesia.com/market/20191119125017-17-116278/great-sale-lagi-simak-deretan-saham-konsumer-murah-meriah</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Baridwan, Z. (2004). </w:t>
              </w:r>
              <w:r w:rsidRPr="00B3688E">
                <w:rPr>
                  <w:rFonts w:ascii="Times New Roman" w:hAnsi="Times New Roman" w:cs="Times New Roman"/>
                  <w:i/>
                  <w:iCs/>
                  <w:noProof/>
                  <w:sz w:val="24"/>
                  <w:szCs w:val="24"/>
                </w:rPr>
                <w:t>Intermediate Level Accounting.</w:t>
              </w:r>
              <w:r w:rsidRPr="00B3688E">
                <w:rPr>
                  <w:rFonts w:ascii="Times New Roman" w:hAnsi="Times New Roman" w:cs="Times New Roman"/>
                  <w:noProof/>
                  <w:sz w:val="24"/>
                  <w:szCs w:val="24"/>
                </w:rPr>
                <w:t xml:space="preserve"> Yogyakarta: BPFE Yogyakarta.</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Besse Arna Wisudaningsi, I. A. (2019). Pengaruh Kualitas Pelayanan dan Kualitas Produk Terhadap konsumen Dengan Menggunakan Metode Analisis Regresi Linear Beerganda. </w:t>
              </w:r>
              <w:r w:rsidRPr="00B3688E">
                <w:rPr>
                  <w:rFonts w:ascii="Times New Roman" w:hAnsi="Times New Roman" w:cs="Times New Roman"/>
                  <w:i/>
                  <w:iCs/>
                  <w:noProof/>
                  <w:sz w:val="24"/>
                  <w:szCs w:val="24"/>
                </w:rPr>
                <w:t>1</w:t>
              </w:r>
              <w:r w:rsidRPr="00B3688E">
                <w:rPr>
                  <w:rFonts w:ascii="Times New Roman" w:hAnsi="Times New Roman" w:cs="Times New Roman"/>
                  <w:noProof/>
                  <w:sz w:val="24"/>
                  <w:szCs w:val="24"/>
                </w:rPr>
                <w:t>.</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i/>
                  <w:iCs/>
                  <w:noProof/>
                  <w:sz w:val="24"/>
                  <w:szCs w:val="24"/>
                </w:rPr>
                <w:t>Emiten dan Perusahaan Publik</w:t>
              </w:r>
              <w:r w:rsidRPr="00B3688E">
                <w:rPr>
                  <w:rFonts w:ascii="Times New Roman" w:hAnsi="Times New Roman" w:cs="Times New Roman"/>
                  <w:noProof/>
                  <w:sz w:val="24"/>
                  <w:szCs w:val="24"/>
                </w:rPr>
                <w:t>. (t.thn.). Diambil kembali dari OJK: https://www.ojk.go.id/id/kanal/pasar-modal/Pages/Emiten-dan-Perusahaan-Publik.aspx</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Felisia, A. L. (2014). Triple Bottom Line dan Sustainability. </w:t>
              </w:r>
              <w:r w:rsidRPr="00B3688E">
                <w:rPr>
                  <w:rFonts w:ascii="Times New Roman" w:hAnsi="Times New Roman" w:cs="Times New Roman"/>
                  <w:i/>
                  <w:iCs/>
                  <w:noProof/>
                  <w:sz w:val="24"/>
                  <w:szCs w:val="24"/>
                </w:rPr>
                <w:t>Bina Ekonomi Majalah Ilmiah Fakultas Ekonomi Unpar</w:t>
              </w:r>
              <w:r w:rsidRPr="00B3688E">
                <w:rPr>
                  <w:rFonts w:ascii="Times New Roman" w:hAnsi="Times New Roman" w:cs="Times New Roman"/>
                  <w:noProof/>
                  <w:sz w:val="24"/>
                  <w:szCs w:val="24"/>
                </w:rPr>
                <w:t>, 14-27.</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Hidayat, A. (2013, Januari 23). </w:t>
              </w:r>
              <w:r w:rsidRPr="00B3688E">
                <w:rPr>
                  <w:rFonts w:ascii="Times New Roman" w:hAnsi="Times New Roman" w:cs="Times New Roman"/>
                  <w:i/>
                  <w:iCs/>
                  <w:noProof/>
                  <w:sz w:val="24"/>
                  <w:szCs w:val="24"/>
                </w:rPr>
                <w:t>Uji F dan Uji T</w:t>
              </w:r>
              <w:r w:rsidRPr="00B3688E">
                <w:rPr>
                  <w:rFonts w:ascii="Times New Roman" w:hAnsi="Times New Roman" w:cs="Times New Roman"/>
                  <w:noProof/>
                  <w:sz w:val="24"/>
                  <w:szCs w:val="24"/>
                </w:rPr>
                <w:t>. Diambil kembali dari statistikian: https://www.statistikian.com/2013/01/uji-f-dan-uji-t.html?amp</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Hidayat, A. (2017, Januari 20). </w:t>
              </w:r>
              <w:r w:rsidRPr="00B3688E">
                <w:rPr>
                  <w:rFonts w:ascii="Times New Roman" w:hAnsi="Times New Roman" w:cs="Times New Roman"/>
                  <w:i/>
                  <w:iCs/>
                  <w:noProof/>
                  <w:sz w:val="24"/>
                  <w:szCs w:val="24"/>
                </w:rPr>
                <w:t>Pengertian dan Penjelasan Uji Autokorelasi Durbin Watson</w:t>
              </w:r>
              <w:r w:rsidRPr="00B3688E">
                <w:rPr>
                  <w:rFonts w:ascii="Times New Roman" w:hAnsi="Times New Roman" w:cs="Times New Roman"/>
                  <w:noProof/>
                  <w:sz w:val="24"/>
                  <w:szCs w:val="24"/>
                </w:rPr>
                <w:t>. Diambil kembali dari Statistikian: https://statistikian.com/2017/01/uji-autokorelasi-durbin-watson-spss.html?amp</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Hidayat, A. (2018, Januari 1). </w:t>
              </w:r>
              <w:r w:rsidRPr="00B3688E">
                <w:rPr>
                  <w:rFonts w:ascii="Times New Roman" w:hAnsi="Times New Roman" w:cs="Times New Roman"/>
                  <w:i/>
                  <w:iCs/>
                  <w:noProof/>
                  <w:sz w:val="24"/>
                  <w:szCs w:val="24"/>
                </w:rPr>
                <w:t>Penjelasan dan Tutorial Regresi Linear Berganda</w:t>
              </w:r>
              <w:r w:rsidRPr="00B3688E">
                <w:rPr>
                  <w:rFonts w:ascii="Times New Roman" w:hAnsi="Times New Roman" w:cs="Times New Roman"/>
                  <w:noProof/>
                  <w:sz w:val="24"/>
                  <w:szCs w:val="24"/>
                </w:rPr>
                <w:t>. Diambil kembali dari Statistikian: https://www.statistikian.com/2018/01/penjelasan-tutorial-regresi-linear-berganda.html?amp</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Indonesia, L. (2013, Mei 15). </w:t>
              </w:r>
              <w:r w:rsidRPr="00B3688E">
                <w:rPr>
                  <w:rFonts w:ascii="Times New Roman" w:hAnsi="Times New Roman" w:cs="Times New Roman"/>
                  <w:i/>
                  <w:iCs/>
                  <w:noProof/>
                  <w:sz w:val="24"/>
                  <w:szCs w:val="24"/>
                </w:rPr>
                <w:t>Sejarah dan Landasan CSR</w:t>
              </w:r>
              <w:r w:rsidRPr="00B3688E">
                <w:rPr>
                  <w:rFonts w:ascii="Times New Roman" w:hAnsi="Times New Roman" w:cs="Times New Roman"/>
                  <w:noProof/>
                  <w:sz w:val="24"/>
                  <w:szCs w:val="24"/>
                </w:rPr>
                <w:t>. Diambil kembali dari Masyarakat (Sosial, Budaya dan Teknologi): gunnaharmyani.blogspot.com/2013/05/sejarah-dan-landasan-csr.html?m=1</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i/>
                  <w:iCs/>
                  <w:noProof/>
                  <w:sz w:val="24"/>
                  <w:szCs w:val="24"/>
                </w:rPr>
                <w:t>Ini Definisi Laporan Keberlanjutan</w:t>
              </w:r>
              <w:r w:rsidRPr="00B3688E">
                <w:rPr>
                  <w:rFonts w:ascii="Times New Roman" w:hAnsi="Times New Roman" w:cs="Times New Roman"/>
                  <w:noProof/>
                  <w:sz w:val="24"/>
                  <w:szCs w:val="24"/>
                </w:rPr>
                <w:t>. (2018, September 13). Diambil kembali dari Majalah CSR: majalahcsr.id/ini-definisi-laporan-keberlanjutan/</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Iskandar. (2016). Pengaruh Penerapan Corporate Social Responsibility Terhadap Profitabilitas Perusahaan. </w:t>
              </w:r>
              <w:r w:rsidRPr="00B3688E">
                <w:rPr>
                  <w:rFonts w:ascii="Times New Roman" w:hAnsi="Times New Roman" w:cs="Times New Roman"/>
                  <w:i/>
                  <w:iCs/>
                  <w:noProof/>
                  <w:sz w:val="24"/>
                  <w:szCs w:val="24"/>
                </w:rPr>
                <w:t>Forum Ekonomi, 18</w:t>
              </w:r>
              <w:r w:rsidRPr="00B3688E">
                <w:rPr>
                  <w:rFonts w:ascii="Times New Roman" w:hAnsi="Times New Roman" w:cs="Times New Roman"/>
                  <w:noProof/>
                  <w:sz w:val="24"/>
                  <w:szCs w:val="24"/>
                </w:rPr>
                <w:t>, 76-84.</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Kasmir. (2014). </w:t>
              </w:r>
              <w:r w:rsidRPr="00B3688E">
                <w:rPr>
                  <w:rFonts w:ascii="Times New Roman" w:hAnsi="Times New Roman" w:cs="Times New Roman"/>
                  <w:i/>
                  <w:iCs/>
                  <w:noProof/>
                  <w:sz w:val="24"/>
                  <w:szCs w:val="24"/>
                </w:rPr>
                <w:t>Analisa Laporan Keuangan.</w:t>
              </w:r>
              <w:r w:rsidRPr="00B3688E">
                <w:rPr>
                  <w:rFonts w:ascii="Times New Roman" w:hAnsi="Times New Roman" w:cs="Times New Roman"/>
                  <w:noProof/>
                  <w:sz w:val="24"/>
                  <w:szCs w:val="24"/>
                </w:rPr>
                <w:t xml:space="preserve"> Jakarta: Rajawali Pers.</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lastRenderedPageBreak/>
                <w:t xml:space="preserve">Khrisna. (2013, Agustus 25). </w:t>
              </w:r>
              <w:r w:rsidRPr="00B3688E">
                <w:rPr>
                  <w:rFonts w:ascii="Times New Roman" w:hAnsi="Times New Roman" w:cs="Times New Roman"/>
                  <w:i/>
                  <w:iCs/>
                  <w:noProof/>
                  <w:sz w:val="24"/>
                  <w:szCs w:val="24"/>
                </w:rPr>
                <w:t>Analisis Regresi</w:t>
              </w:r>
              <w:r w:rsidRPr="00B3688E">
                <w:rPr>
                  <w:rFonts w:ascii="Times New Roman" w:hAnsi="Times New Roman" w:cs="Times New Roman"/>
                  <w:noProof/>
                  <w:sz w:val="24"/>
                  <w:szCs w:val="24"/>
                </w:rPr>
                <w:t>. Diambil kembali dari datariset: https://datariset.com/analisis/detail/olah-data-jogja-analisis-regresi</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Kusumaningtias, R. (2013). Green Accounting, Mengapa Dan Bagaimana? </w:t>
              </w:r>
              <w:r w:rsidRPr="00B3688E">
                <w:rPr>
                  <w:rFonts w:ascii="Times New Roman" w:hAnsi="Times New Roman" w:cs="Times New Roman"/>
                  <w:i/>
                  <w:iCs/>
                  <w:noProof/>
                  <w:sz w:val="24"/>
                  <w:szCs w:val="24"/>
                </w:rPr>
                <w:t>Proceeding Seminar Nasional Dan Call For Papers Sancall 2013</w:t>
              </w:r>
              <w:r w:rsidRPr="00B3688E">
                <w:rPr>
                  <w:rFonts w:ascii="Times New Roman" w:hAnsi="Times New Roman" w:cs="Times New Roman"/>
                  <w:noProof/>
                  <w:sz w:val="24"/>
                  <w:szCs w:val="24"/>
                </w:rPr>
                <w:t>, (hal. 137-149). Surakarta.</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Lako, A. (2018). </w:t>
              </w:r>
              <w:r w:rsidRPr="00B3688E">
                <w:rPr>
                  <w:rFonts w:ascii="Times New Roman" w:hAnsi="Times New Roman" w:cs="Times New Roman"/>
                  <w:i/>
                  <w:iCs/>
                  <w:noProof/>
                  <w:sz w:val="24"/>
                  <w:szCs w:val="24"/>
                </w:rPr>
                <w:t>Akuntansi Hijau: Isu, Teori, dan Aplikasi.</w:t>
              </w:r>
              <w:r w:rsidRPr="00B3688E">
                <w:rPr>
                  <w:rFonts w:ascii="Times New Roman" w:hAnsi="Times New Roman" w:cs="Times New Roman"/>
                  <w:noProof/>
                  <w:sz w:val="24"/>
                  <w:szCs w:val="24"/>
                </w:rPr>
                <w:t xml:space="preserve"> Jakarta: Salemba Empat.</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Mamduh M. Hanafi, A. H. (2016). </w:t>
              </w:r>
              <w:r w:rsidRPr="00B3688E">
                <w:rPr>
                  <w:rFonts w:ascii="Times New Roman" w:hAnsi="Times New Roman" w:cs="Times New Roman"/>
                  <w:i/>
                  <w:iCs/>
                  <w:noProof/>
                  <w:sz w:val="24"/>
                  <w:szCs w:val="24"/>
                </w:rPr>
                <w:t>Analisis Laporan Keuangan.</w:t>
              </w:r>
              <w:r w:rsidRPr="00B3688E">
                <w:rPr>
                  <w:rFonts w:ascii="Times New Roman" w:hAnsi="Times New Roman" w:cs="Times New Roman"/>
                  <w:noProof/>
                  <w:sz w:val="24"/>
                  <w:szCs w:val="24"/>
                </w:rPr>
                <w:t xml:space="preserve"> Yogyakarta: UPP STIM YKPN.</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i/>
                  <w:iCs/>
                  <w:noProof/>
                  <w:sz w:val="24"/>
                  <w:szCs w:val="24"/>
                </w:rPr>
                <w:t>Mengenal Indeks Keberlanjutan Perusahaan dari SRI-KEHATI</w:t>
              </w:r>
              <w:r w:rsidRPr="00B3688E">
                <w:rPr>
                  <w:rFonts w:ascii="Times New Roman" w:hAnsi="Times New Roman" w:cs="Times New Roman"/>
                  <w:noProof/>
                  <w:sz w:val="24"/>
                  <w:szCs w:val="24"/>
                </w:rPr>
                <w:t>. (t.thn.). Diambil kembali dari Center for Risk Management &amp; Sustainability: https://crmsindonesia.org/publications/mengenal-indeks-keberlanjutan-perusahaan-dar-sri-kehati/</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i/>
                  <w:iCs/>
                  <w:noProof/>
                  <w:sz w:val="24"/>
                  <w:szCs w:val="24"/>
                </w:rPr>
                <w:t>Mengenal Sejumlah Regulasi yang Mengatur CSR di Indonesia</w:t>
              </w:r>
              <w:r w:rsidRPr="00B3688E">
                <w:rPr>
                  <w:rFonts w:ascii="Times New Roman" w:hAnsi="Times New Roman" w:cs="Times New Roman"/>
                  <w:noProof/>
                  <w:sz w:val="24"/>
                  <w:szCs w:val="24"/>
                </w:rPr>
                <w:t>. (2017, Juli 27). Diambil kembali dari Klik Legal: https://kliklegal.com/mengenal-sejumlah-regulasi-yang-mengatur-csr-di-indonesia/</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Mildawati, T. (2017, September 4). </w:t>
              </w:r>
              <w:r w:rsidRPr="00B3688E">
                <w:rPr>
                  <w:rFonts w:ascii="Times New Roman" w:hAnsi="Times New Roman" w:cs="Times New Roman"/>
                  <w:i/>
                  <w:iCs/>
                  <w:noProof/>
                  <w:sz w:val="24"/>
                  <w:szCs w:val="24"/>
                </w:rPr>
                <w:t>Konsep Triple Bottom Line (TBL) &amp; Bukan Kejar Keuntungan Semata</w:t>
              </w:r>
              <w:r w:rsidRPr="00B3688E">
                <w:rPr>
                  <w:rFonts w:ascii="Times New Roman" w:hAnsi="Times New Roman" w:cs="Times New Roman"/>
                  <w:noProof/>
                  <w:sz w:val="24"/>
                  <w:szCs w:val="24"/>
                </w:rPr>
                <w:t>. Diambil kembali dari BISNIS: https://bisnissurabaya.com/2017/09/04/konsep-triple-bottom-line-tbl-bukan-kejar-keuntungan-semata/</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Neviana. (2010, Oktober 19). </w:t>
              </w:r>
              <w:r w:rsidRPr="00B3688E">
                <w:rPr>
                  <w:rFonts w:ascii="Times New Roman" w:hAnsi="Times New Roman" w:cs="Times New Roman"/>
                  <w:i/>
                  <w:iCs/>
                  <w:noProof/>
                  <w:sz w:val="24"/>
                  <w:szCs w:val="24"/>
                </w:rPr>
                <w:t>Triple Bottom Line: Lebih dari Sekedar Profit</w:t>
              </w:r>
              <w:r w:rsidRPr="00B3688E">
                <w:rPr>
                  <w:rFonts w:ascii="Times New Roman" w:hAnsi="Times New Roman" w:cs="Times New Roman"/>
                  <w:noProof/>
                  <w:sz w:val="24"/>
                  <w:szCs w:val="24"/>
                </w:rPr>
                <w:t>. Diambil kembali dari SWA: https://swa.co.id/swa/my-article/triple-bottom-line-lebih-dari-sekedar-profit</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i/>
                  <w:iCs/>
                  <w:noProof/>
                  <w:sz w:val="24"/>
                  <w:szCs w:val="24"/>
                </w:rPr>
                <w:t>Proper</w:t>
              </w:r>
              <w:r w:rsidRPr="00B3688E">
                <w:rPr>
                  <w:rFonts w:ascii="Times New Roman" w:hAnsi="Times New Roman" w:cs="Times New Roman"/>
                  <w:noProof/>
                  <w:sz w:val="24"/>
                  <w:szCs w:val="24"/>
                </w:rPr>
                <w:t>. (t.thn.). Diambil kembali dari Program Penilaian Peringkat Kinerja Perusahaan Dalam Pengelolaan Lingkungan: https://proper.menlhk.go.id/portal/?view=x&amp;desc=1collps=25</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Rahardjo, S. (2017). </w:t>
              </w:r>
              <w:r w:rsidRPr="00B3688E">
                <w:rPr>
                  <w:rFonts w:ascii="Times New Roman" w:hAnsi="Times New Roman" w:cs="Times New Roman"/>
                  <w:i/>
                  <w:iCs/>
                  <w:noProof/>
                  <w:sz w:val="24"/>
                  <w:szCs w:val="24"/>
                </w:rPr>
                <w:t>Panduan Uji Heteroskedastisitas dengan Gambar Scatterplot SPSS</w:t>
              </w:r>
              <w:r w:rsidRPr="00B3688E">
                <w:rPr>
                  <w:rFonts w:ascii="Times New Roman" w:hAnsi="Times New Roman" w:cs="Times New Roman"/>
                  <w:noProof/>
                  <w:sz w:val="24"/>
                  <w:szCs w:val="24"/>
                </w:rPr>
                <w:t>. Diambil kembali dari SPSS Indonesia: https://www.spssindonesia.com/2017/03/uji-heteroskedastisitas-scatterplots.html?m=1</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Raharjo, S. (2014, Februari). </w:t>
              </w:r>
              <w:r w:rsidRPr="00B3688E">
                <w:rPr>
                  <w:rFonts w:ascii="Times New Roman" w:hAnsi="Times New Roman" w:cs="Times New Roman"/>
                  <w:i/>
                  <w:iCs/>
                  <w:noProof/>
                  <w:sz w:val="24"/>
                  <w:szCs w:val="24"/>
                </w:rPr>
                <w:t>Cara Melakukan Uji Linearitas dengan Program SPSS</w:t>
              </w:r>
              <w:r w:rsidRPr="00B3688E">
                <w:rPr>
                  <w:rFonts w:ascii="Times New Roman" w:hAnsi="Times New Roman" w:cs="Times New Roman"/>
                  <w:noProof/>
                  <w:sz w:val="24"/>
                  <w:szCs w:val="24"/>
                </w:rPr>
                <w:t>. Diambil kembali dari SPSS Indonesia: https://spssindonesia.com/2014/02/uji-linearitas-dengan-program-spss.html?m=1</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Riyadi, P. (2018, Agustus 20). </w:t>
              </w:r>
              <w:r w:rsidRPr="00B3688E">
                <w:rPr>
                  <w:rFonts w:ascii="Times New Roman" w:hAnsi="Times New Roman" w:cs="Times New Roman"/>
                  <w:i/>
                  <w:iCs/>
                  <w:noProof/>
                  <w:sz w:val="24"/>
                  <w:szCs w:val="24"/>
                </w:rPr>
                <w:t>Green Accounting Berbasis Aspek Berkelanjutan</w:t>
              </w:r>
              <w:r w:rsidRPr="00B3688E">
                <w:rPr>
                  <w:rFonts w:ascii="Times New Roman" w:hAnsi="Times New Roman" w:cs="Times New Roman"/>
                  <w:noProof/>
                  <w:sz w:val="24"/>
                  <w:szCs w:val="24"/>
                </w:rPr>
                <w:t>. Diambil kembali dari kompasiana: https://www.kompasiana.com/amp/padlah86933/5b74e6366ddcae1a2748b323/green-accounting-berbasis-aspek-berkelanjutan</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Sari, M. R. (2016, Desember 1). </w:t>
              </w:r>
              <w:r w:rsidRPr="00B3688E">
                <w:rPr>
                  <w:rFonts w:ascii="Times New Roman" w:hAnsi="Times New Roman" w:cs="Times New Roman"/>
                  <w:i/>
                  <w:iCs/>
                  <w:noProof/>
                  <w:sz w:val="24"/>
                  <w:szCs w:val="24"/>
                </w:rPr>
                <w:t>Dampak Green Accounting Terhadap Kinerja Keuangan</w:t>
              </w:r>
              <w:r w:rsidRPr="00B3688E">
                <w:rPr>
                  <w:rFonts w:ascii="Times New Roman" w:hAnsi="Times New Roman" w:cs="Times New Roman"/>
                  <w:noProof/>
                  <w:sz w:val="24"/>
                  <w:szCs w:val="24"/>
                </w:rPr>
                <w:t>. Dipetik Juni 27, 2020, dari SWA: https://www.swa.co.id/swa/my-article/dampak-green-accounting-terhadap-kinerja-keuangan</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Sugiyono. (2019). </w:t>
              </w:r>
              <w:r w:rsidRPr="00B3688E">
                <w:rPr>
                  <w:rFonts w:ascii="Times New Roman" w:hAnsi="Times New Roman" w:cs="Times New Roman"/>
                  <w:i/>
                  <w:iCs/>
                  <w:noProof/>
                  <w:sz w:val="24"/>
                  <w:szCs w:val="24"/>
                </w:rPr>
                <w:t>Metode Penelitian Kuantitatif, Kualitatif, dan R&amp;D.</w:t>
              </w:r>
              <w:r w:rsidRPr="00B3688E">
                <w:rPr>
                  <w:rFonts w:ascii="Times New Roman" w:hAnsi="Times New Roman" w:cs="Times New Roman"/>
                  <w:noProof/>
                  <w:sz w:val="24"/>
                  <w:szCs w:val="24"/>
                </w:rPr>
                <w:t xml:space="preserve"> Bandung: Penerbit Alfabeta.</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Susanto, A. (2018). Exploring The Relationship Between Corporate Social Responsibility and Environmental Accounting in Emerging Country. </w:t>
              </w:r>
              <w:r w:rsidRPr="00B3688E">
                <w:rPr>
                  <w:rFonts w:ascii="Times New Roman" w:hAnsi="Times New Roman" w:cs="Times New Roman"/>
                  <w:i/>
                  <w:iCs/>
                  <w:noProof/>
                  <w:sz w:val="24"/>
                  <w:szCs w:val="24"/>
                </w:rPr>
                <w:t>7</w:t>
              </w:r>
              <w:r w:rsidRPr="00B3688E">
                <w:rPr>
                  <w:rFonts w:ascii="Times New Roman" w:hAnsi="Times New Roman" w:cs="Times New Roman"/>
                  <w:noProof/>
                  <w:sz w:val="24"/>
                  <w:szCs w:val="24"/>
                </w:rPr>
                <w:t>.</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lastRenderedPageBreak/>
                <w:t xml:space="preserve">Tamara, N. H. (2019, juni 1). </w:t>
              </w:r>
              <w:r w:rsidRPr="00B3688E">
                <w:rPr>
                  <w:rFonts w:ascii="Times New Roman" w:hAnsi="Times New Roman" w:cs="Times New Roman"/>
                  <w:i/>
                  <w:iCs/>
                  <w:noProof/>
                  <w:sz w:val="24"/>
                  <w:szCs w:val="24"/>
                </w:rPr>
                <w:t>katadata</w:t>
              </w:r>
              <w:r w:rsidRPr="00B3688E">
                <w:rPr>
                  <w:rFonts w:ascii="Times New Roman" w:hAnsi="Times New Roman" w:cs="Times New Roman"/>
                  <w:noProof/>
                  <w:sz w:val="24"/>
                  <w:szCs w:val="24"/>
                </w:rPr>
                <w:t>. Diambil kembali dari katadata: https://katada.co.id/analisisdata/2019/06/01/lesunya-konsumsi-masyarakat-yang-memukul-kinerja-perusahaan-konsumer</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Tryas Chasbiandani, N. R. (2019). Penerapan Green Accounting Terhadap Profitabilitas Perusahaan di Indonesia. </w:t>
              </w:r>
              <w:r w:rsidRPr="00B3688E">
                <w:rPr>
                  <w:rFonts w:ascii="Times New Roman" w:hAnsi="Times New Roman" w:cs="Times New Roman"/>
                  <w:i/>
                  <w:iCs/>
                  <w:noProof/>
                  <w:sz w:val="24"/>
                  <w:szCs w:val="24"/>
                </w:rPr>
                <w:t>AFRe Accounting and Financial Review</w:t>
              </w:r>
              <w:r w:rsidRPr="00B3688E">
                <w:rPr>
                  <w:rFonts w:ascii="Times New Roman" w:hAnsi="Times New Roman" w:cs="Times New Roman"/>
                  <w:noProof/>
                  <w:sz w:val="24"/>
                  <w:szCs w:val="24"/>
                </w:rPr>
                <w:t>, 126-132.</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Widyawati, D. (2018, Mei 18). </w:t>
              </w:r>
              <w:r w:rsidRPr="00B3688E">
                <w:rPr>
                  <w:rFonts w:ascii="Times New Roman" w:hAnsi="Times New Roman" w:cs="Times New Roman"/>
                  <w:i/>
                  <w:iCs/>
                  <w:noProof/>
                  <w:sz w:val="24"/>
                  <w:szCs w:val="24"/>
                </w:rPr>
                <w:t>Akuntansi Hijau</w:t>
              </w:r>
              <w:r w:rsidRPr="00B3688E">
                <w:rPr>
                  <w:rFonts w:ascii="Times New Roman" w:hAnsi="Times New Roman" w:cs="Times New Roman"/>
                  <w:noProof/>
                  <w:sz w:val="24"/>
                  <w:szCs w:val="24"/>
                </w:rPr>
                <w:t>. Diambil kembali dari bisnis surabaya: bisnissurabaya.com/2018/05/18/akuntansi-hijau-green-accounting/</w:t>
              </w:r>
            </w:p>
            <w:p w:rsidR="006953A2" w:rsidRPr="00B3688E" w:rsidRDefault="006953A2" w:rsidP="006953A2">
              <w:pPr>
                <w:pStyle w:val="Bibliography"/>
                <w:spacing w:line="240" w:lineRule="auto"/>
                <w:ind w:left="720" w:hanging="720"/>
                <w:rPr>
                  <w:rFonts w:ascii="Times New Roman" w:hAnsi="Times New Roman" w:cs="Times New Roman"/>
                  <w:noProof/>
                  <w:sz w:val="24"/>
                  <w:szCs w:val="24"/>
                </w:rPr>
              </w:pPr>
              <w:r w:rsidRPr="00B3688E">
                <w:rPr>
                  <w:rFonts w:ascii="Times New Roman" w:hAnsi="Times New Roman" w:cs="Times New Roman"/>
                  <w:noProof/>
                  <w:sz w:val="24"/>
                  <w:szCs w:val="24"/>
                </w:rPr>
                <w:t xml:space="preserve">Zulhaimi, H. (2015). Pengaruh Penerapan Green Accounting Terhadap Kinerja Perusahaan. </w:t>
              </w:r>
              <w:r w:rsidRPr="00B3688E">
                <w:rPr>
                  <w:rFonts w:ascii="Times New Roman" w:hAnsi="Times New Roman" w:cs="Times New Roman"/>
                  <w:i/>
                  <w:iCs/>
                  <w:noProof/>
                  <w:sz w:val="24"/>
                  <w:szCs w:val="24"/>
                </w:rPr>
                <w:t>Jurnal Riset Akuntansi dan Keuangan, 3</w:t>
              </w:r>
              <w:r w:rsidRPr="00B3688E">
                <w:rPr>
                  <w:rFonts w:ascii="Times New Roman" w:hAnsi="Times New Roman" w:cs="Times New Roman"/>
                  <w:noProof/>
                  <w:sz w:val="24"/>
                  <w:szCs w:val="24"/>
                </w:rPr>
                <w:t>, 603-616.</w:t>
              </w:r>
            </w:p>
            <w:p w:rsidR="006953A2" w:rsidRDefault="006953A2" w:rsidP="006953A2">
              <w:pPr>
                <w:spacing w:line="240" w:lineRule="auto"/>
                <w:rPr>
                  <w:rFonts w:ascii="Times New Roman" w:hAnsi="Times New Roman" w:cs="Times New Roman"/>
                  <w:sz w:val="24"/>
                  <w:szCs w:val="24"/>
                </w:rPr>
              </w:pPr>
              <w:r w:rsidRPr="00B3688E">
                <w:rPr>
                  <w:rFonts w:ascii="Times New Roman" w:hAnsi="Times New Roman" w:cs="Times New Roman"/>
                  <w:b/>
                  <w:bCs/>
                  <w:noProof/>
                  <w:sz w:val="24"/>
                  <w:szCs w:val="24"/>
                </w:rPr>
                <w:fldChar w:fldCharType="end"/>
              </w:r>
            </w:p>
          </w:sdtContent>
        </w:sdt>
      </w:sdtContent>
    </w:sdt>
    <w:p w:rsidR="006953A2" w:rsidRDefault="006953A2" w:rsidP="00344603">
      <w:pPr>
        <w:pStyle w:val="ListParagraph"/>
        <w:spacing w:line="240" w:lineRule="auto"/>
        <w:ind w:left="360"/>
        <w:jc w:val="both"/>
        <w:rPr>
          <w:rFonts w:ascii="Times New Roman" w:hAnsi="Times New Roman" w:cs="Times New Roman"/>
          <w:sz w:val="24"/>
        </w:rPr>
      </w:pPr>
    </w:p>
    <w:p w:rsidR="00546405" w:rsidRPr="00546405" w:rsidRDefault="00546405" w:rsidP="00546405">
      <w:pPr>
        <w:pStyle w:val="ListParagraph"/>
        <w:spacing w:line="240" w:lineRule="auto"/>
        <w:ind w:left="360"/>
        <w:jc w:val="both"/>
        <w:rPr>
          <w:rFonts w:ascii="Times New Roman" w:hAnsi="Times New Roman" w:cs="Times New Roman"/>
          <w:sz w:val="24"/>
        </w:rPr>
      </w:pPr>
    </w:p>
    <w:p w:rsidR="002273B6" w:rsidRPr="002273B6" w:rsidRDefault="002273B6" w:rsidP="002273B6">
      <w:pPr>
        <w:spacing w:line="240" w:lineRule="auto"/>
        <w:jc w:val="both"/>
        <w:rPr>
          <w:rFonts w:ascii="Times New Roman" w:hAnsi="Times New Roman" w:cs="Times New Roman"/>
          <w:sz w:val="24"/>
        </w:rPr>
      </w:pPr>
    </w:p>
    <w:sectPr w:rsidR="002273B6" w:rsidRPr="002273B6" w:rsidSect="00E5530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CDB"/>
    <w:multiLevelType w:val="hybridMultilevel"/>
    <w:tmpl w:val="862A8CC4"/>
    <w:lvl w:ilvl="0" w:tplc="0421000F">
      <w:start w:val="1"/>
      <w:numFmt w:val="decimal"/>
      <w:lvlText w:val="%1."/>
      <w:lvlJc w:val="left"/>
      <w:pPr>
        <w:ind w:left="720" w:hanging="360"/>
      </w:pPr>
      <w:rPr>
        <w:rFonts w:hint="default"/>
      </w:rPr>
    </w:lvl>
    <w:lvl w:ilvl="1" w:tplc="C0B0AF04">
      <w:start w:val="1"/>
      <w:numFmt w:val="upp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91009"/>
    <w:multiLevelType w:val="hybridMultilevel"/>
    <w:tmpl w:val="651673E0"/>
    <w:lvl w:ilvl="0" w:tplc="F95E412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DC7E82CE">
      <w:start w:val="1"/>
      <w:numFmt w:val="lowerRoman"/>
      <w:lvlText w:val="%3)"/>
      <w:lvlJc w:val="left"/>
      <w:pPr>
        <w:ind w:left="3060" w:hanging="72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5D1B06"/>
    <w:multiLevelType w:val="hybridMultilevel"/>
    <w:tmpl w:val="BE041E8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B76E80"/>
    <w:multiLevelType w:val="hybridMultilevel"/>
    <w:tmpl w:val="F4D062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12167D"/>
    <w:multiLevelType w:val="hybridMultilevel"/>
    <w:tmpl w:val="F7F2845A"/>
    <w:lvl w:ilvl="0" w:tplc="B1CC8BB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FF43324"/>
    <w:multiLevelType w:val="hybridMultilevel"/>
    <w:tmpl w:val="42B0B450"/>
    <w:lvl w:ilvl="0" w:tplc="16D2F31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8515C6"/>
    <w:multiLevelType w:val="multilevel"/>
    <w:tmpl w:val="D8B8ADA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ascii="Times New Roman" w:eastAsiaTheme="minorHAnsi" w:hAnsi="Times New Roman" w:cs="Times New Roman" w:hint="default"/>
      </w:rPr>
    </w:lvl>
    <w:lvl w:ilvl="2">
      <w:start w:val="1"/>
      <w:numFmt w:val="lowerRoman"/>
      <w:lvlText w:val="%3)"/>
      <w:lvlJc w:val="left"/>
      <w:pPr>
        <w:ind w:left="2700" w:hanging="360"/>
      </w:pPr>
      <w:rPr>
        <w:rFonts w:ascii="Times New Roman" w:eastAsiaTheme="minorHAnsi" w:hAnsi="Times New Roman" w:cs="Times New Roman" w:hint="default"/>
      </w:rPr>
    </w:lvl>
    <w:lvl w:ilvl="3">
      <w:start w:val="1"/>
      <w:numFmt w:val="decimal"/>
      <w:lvlText w:val="%4)"/>
      <w:lvlJc w:val="left"/>
      <w:pPr>
        <w:ind w:left="3240" w:hanging="360"/>
      </w:pPr>
      <w:rPr>
        <w:rFonts w:hint="default"/>
      </w:rPr>
    </w:lvl>
    <w:lvl w:ilvl="4">
      <w:start w:val="1"/>
      <w:numFmt w:val="lowerRoman"/>
      <w:lvlText w:val="%5."/>
      <w:lvlJc w:val="left"/>
      <w:pPr>
        <w:ind w:left="4320" w:hanging="720"/>
      </w:pPr>
      <w:rPr>
        <w:rFonts w:hint="default"/>
      </w:rPr>
    </w:lvl>
    <w:lvl w:ilvl="5">
      <w:start w:val="1"/>
      <w:numFmt w:val="upperLetter"/>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nsid w:val="210447AB"/>
    <w:multiLevelType w:val="hybridMultilevel"/>
    <w:tmpl w:val="49D0FE42"/>
    <w:lvl w:ilvl="0" w:tplc="C0B0AF04">
      <w:start w:val="1"/>
      <w:numFmt w:val="upperLetter"/>
      <w:lvlText w:val="%1."/>
      <w:lvlJc w:val="left"/>
      <w:pPr>
        <w:ind w:left="21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9001B0B"/>
    <w:multiLevelType w:val="hybridMultilevel"/>
    <w:tmpl w:val="8B50F7B2"/>
    <w:lvl w:ilvl="0" w:tplc="F01018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D98590F"/>
    <w:multiLevelType w:val="hybridMultilevel"/>
    <w:tmpl w:val="50483CDE"/>
    <w:lvl w:ilvl="0" w:tplc="82D82E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2C746FE"/>
    <w:multiLevelType w:val="hybridMultilevel"/>
    <w:tmpl w:val="FA06548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4572516"/>
    <w:multiLevelType w:val="hybridMultilevel"/>
    <w:tmpl w:val="FF9485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B638BA"/>
    <w:multiLevelType w:val="hybridMultilevel"/>
    <w:tmpl w:val="095EDB50"/>
    <w:lvl w:ilvl="0" w:tplc="C6681914">
      <w:start w:val="1"/>
      <w:numFmt w:val="decimal"/>
      <w:lvlText w:val="(%1)"/>
      <w:lvlJc w:val="left"/>
      <w:pPr>
        <w:ind w:left="1125" w:hanging="1125"/>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701717F"/>
    <w:multiLevelType w:val="hybridMultilevel"/>
    <w:tmpl w:val="30F44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A03E40"/>
    <w:multiLevelType w:val="hybridMultilevel"/>
    <w:tmpl w:val="B9E645E8"/>
    <w:lvl w:ilvl="0" w:tplc="7BD872CE">
      <w:start w:val="1"/>
      <w:numFmt w:val="decimal"/>
      <w:lvlText w:val="%1."/>
      <w:lvlJc w:val="left"/>
      <w:pPr>
        <w:ind w:left="1417" w:hanging="360"/>
      </w:pPr>
      <w:rPr>
        <w:rFonts w:hint="default"/>
      </w:rPr>
    </w:lvl>
    <w:lvl w:ilvl="1" w:tplc="04210019">
      <w:start w:val="1"/>
      <w:numFmt w:val="lowerLetter"/>
      <w:lvlText w:val="%2."/>
      <w:lvlJc w:val="left"/>
      <w:pPr>
        <w:ind w:left="2137" w:hanging="360"/>
      </w:pPr>
    </w:lvl>
    <w:lvl w:ilvl="2" w:tplc="0421001B" w:tentative="1">
      <w:start w:val="1"/>
      <w:numFmt w:val="lowerRoman"/>
      <w:lvlText w:val="%3."/>
      <w:lvlJc w:val="right"/>
      <w:pPr>
        <w:ind w:left="2857" w:hanging="180"/>
      </w:pPr>
    </w:lvl>
    <w:lvl w:ilvl="3" w:tplc="0421000F" w:tentative="1">
      <w:start w:val="1"/>
      <w:numFmt w:val="decimal"/>
      <w:lvlText w:val="%4."/>
      <w:lvlJc w:val="left"/>
      <w:pPr>
        <w:ind w:left="3577" w:hanging="360"/>
      </w:pPr>
    </w:lvl>
    <w:lvl w:ilvl="4" w:tplc="04210019" w:tentative="1">
      <w:start w:val="1"/>
      <w:numFmt w:val="lowerLetter"/>
      <w:lvlText w:val="%5."/>
      <w:lvlJc w:val="left"/>
      <w:pPr>
        <w:ind w:left="4297" w:hanging="360"/>
      </w:pPr>
    </w:lvl>
    <w:lvl w:ilvl="5" w:tplc="0421001B" w:tentative="1">
      <w:start w:val="1"/>
      <w:numFmt w:val="lowerRoman"/>
      <w:lvlText w:val="%6."/>
      <w:lvlJc w:val="right"/>
      <w:pPr>
        <w:ind w:left="5017" w:hanging="180"/>
      </w:pPr>
    </w:lvl>
    <w:lvl w:ilvl="6" w:tplc="0421000F" w:tentative="1">
      <w:start w:val="1"/>
      <w:numFmt w:val="decimal"/>
      <w:lvlText w:val="%7."/>
      <w:lvlJc w:val="left"/>
      <w:pPr>
        <w:ind w:left="5737" w:hanging="360"/>
      </w:pPr>
    </w:lvl>
    <w:lvl w:ilvl="7" w:tplc="04210019" w:tentative="1">
      <w:start w:val="1"/>
      <w:numFmt w:val="lowerLetter"/>
      <w:lvlText w:val="%8."/>
      <w:lvlJc w:val="left"/>
      <w:pPr>
        <w:ind w:left="6457" w:hanging="360"/>
      </w:pPr>
    </w:lvl>
    <w:lvl w:ilvl="8" w:tplc="0421001B" w:tentative="1">
      <w:start w:val="1"/>
      <w:numFmt w:val="lowerRoman"/>
      <w:lvlText w:val="%9."/>
      <w:lvlJc w:val="right"/>
      <w:pPr>
        <w:ind w:left="7177" w:hanging="180"/>
      </w:pPr>
    </w:lvl>
  </w:abstractNum>
  <w:abstractNum w:abstractNumId="15">
    <w:nsid w:val="38C35029"/>
    <w:multiLevelType w:val="hybridMultilevel"/>
    <w:tmpl w:val="856CFF9C"/>
    <w:lvl w:ilvl="0" w:tplc="CF4ABF4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9E82CE1"/>
    <w:multiLevelType w:val="hybridMultilevel"/>
    <w:tmpl w:val="C0006412"/>
    <w:lvl w:ilvl="0" w:tplc="3B8CB9B8">
      <w:start w:val="1"/>
      <w:numFmt w:val="upperLetter"/>
      <w:lvlText w:val="%1."/>
      <w:lvlJc w:val="left"/>
      <w:pPr>
        <w:ind w:left="360" w:hanging="360"/>
      </w:pPr>
      <w:rPr>
        <w:rFonts w:hint="default"/>
      </w:rPr>
    </w:lvl>
    <w:lvl w:ilvl="1" w:tplc="B1CC8BBA">
      <w:start w:val="1"/>
      <w:numFmt w:val="decimal"/>
      <w:lvlText w:val="%2."/>
      <w:lvlJc w:val="left"/>
      <w:pPr>
        <w:ind w:left="720" w:hanging="360"/>
      </w:pPr>
      <w:rPr>
        <w:rFonts w:hint="default"/>
      </w:rPr>
    </w:lvl>
    <w:lvl w:ilvl="2" w:tplc="F7CC144C">
      <w:start w:val="1"/>
      <w:numFmt w:val="lowerLetter"/>
      <w:lvlText w:val="%3."/>
      <w:lvlJc w:val="left"/>
      <w:pPr>
        <w:ind w:left="1635" w:hanging="375"/>
      </w:pPr>
      <w:rPr>
        <w:rFonts w:hint="default"/>
      </w:r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7">
    <w:nsid w:val="404133DE"/>
    <w:multiLevelType w:val="hybridMultilevel"/>
    <w:tmpl w:val="2E44715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5E76C03"/>
    <w:multiLevelType w:val="hybridMultilevel"/>
    <w:tmpl w:val="B52282AE"/>
    <w:lvl w:ilvl="0" w:tplc="9808E02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7B643DA"/>
    <w:multiLevelType w:val="hybridMultilevel"/>
    <w:tmpl w:val="6E04147C"/>
    <w:lvl w:ilvl="0" w:tplc="2B547CE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9905D29"/>
    <w:multiLevelType w:val="hybridMultilevel"/>
    <w:tmpl w:val="61600834"/>
    <w:lvl w:ilvl="0" w:tplc="3B8CB9B8">
      <w:start w:val="1"/>
      <w:numFmt w:val="upperLetter"/>
      <w:lvlText w:val="%1."/>
      <w:lvlJc w:val="left"/>
      <w:pPr>
        <w:ind w:left="144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4A1376C9"/>
    <w:multiLevelType w:val="multilevel"/>
    <w:tmpl w:val="D8B8ADA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ascii="Times New Roman" w:eastAsiaTheme="minorHAnsi" w:hAnsi="Times New Roman" w:cs="Times New Roman" w:hint="default"/>
      </w:rPr>
    </w:lvl>
    <w:lvl w:ilvl="2">
      <w:start w:val="1"/>
      <w:numFmt w:val="lowerRoman"/>
      <w:lvlText w:val="%3)"/>
      <w:lvlJc w:val="left"/>
      <w:pPr>
        <w:ind w:left="2700" w:hanging="360"/>
      </w:pPr>
      <w:rPr>
        <w:rFonts w:ascii="Times New Roman" w:eastAsiaTheme="minorHAnsi" w:hAnsi="Times New Roman" w:cs="Times New Roman" w:hint="default"/>
      </w:rPr>
    </w:lvl>
    <w:lvl w:ilvl="3">
      <w:start w:val="1"/>
      <w:numFmt w:val="decimal"/>
      <w:lvlText w:val="%4)"/>
      <w:lvlJc w:val="left"/>
      <w:pPr>
        <w:ind w:left="3240" w:hanging="360"/>
      </w:pPr>
      <w:rPr>
        <w:rFonts w:hint="default"/>
      </w:rPr>
    </w:lvl>
    <w:lvl w:ilvl="4">
      <w:start w:val="1"/>
      <w:numFmt w:val="lowerRoman"/>
      <w:lvlText w:val="%5."/>
      <w:lvlJc w:val="left"/>
      <w:pPr>
        <w:ind w:left="4320" w:hanging="720"/>
      </w:pPr>
      <w:rPr>
        <w:rFonts w:hint="default"/>
      </w:rPr>
    </w:lvl>
    <w:lvl w:ilvl="5">
      <w:start w:val="1"/>
      <w:numFmt w:val="upperLetter"/>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nsid w:val="4C5E719B"/>
    <w:multiLevelType w:val="hybridMultilevel"/>
    <w:tmpl w:val="991673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CA5748"/>
    <w:multiLevelType w:val="hybridMultilevel"/>
    <w:tmpl w:val="D7AEA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F33395"/>
    <w:multiLevelType w:val="hybridMultilevel"/>
    <w:tmpl w:val="ED7C4BB8"/>
    <w:lvl w:ilvl="0" w:tplc="7BEEF1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566E7763"/>
    <w:multiLevelType w:val="hybridMultilevel"/>
    <w:tmpl w:val="A2201074"/>
    <w:lvl w:ilvl="0" w:tplc="4A74CF8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675643"/>
    <w:multiLevelType w:val="hybridMultilevel"/>
    <w:tmpl w:val="1056FFD2"/>
    <w:lvl w:ilvl="0" w:tplc="3B8CB9B8">
      <w:start w:val="1"/>
      <w:numFmt w:val="upperLetter"/>
      <w:lvlText w:val="%1."/>
      <w:lvlJc w:val="left"/>
      <w:pPr>
        <w:ind w:left="72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28A01D9"/>
    <w:multiLevelType w:val="hybridMultilevel"/>
    <w:tmpl w:val="FA06548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2D55B82"/>
    <w:multiLevelType w:val="hybridMultilevel"/>
    <w:tmpl w:val="A8322A8A"/>
    <w:lvl w:ilvl="0" w:tplc="16D2F31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3F452E7"/>
    <w:multiLevelType w:val="hybridMultilevel"/>
    <w:tmpl w:val="2DC088EC"/>
    <w:lvl w:ilvl="0" w:tplc="1978534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67B02848"/>
    <w:multiLevelType w:val="hybridMultilevel"/>
    <w:tmpl w:val="7EFCF786"/>
    <w:lvl w:ilvl="0" w:tplc="3B8CB9B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E79593B"/>
    <w:multiLevelType w:val="hybridMultilevel"/>
    <w:tmpl w:val="A8A65C6E"/>
    <w:lvl w:ilvl="0" w:tplc="E626D3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nsid w:val="71453790"/>
    <w:multiLevelType w:val="hybridMultilevel"/>
    <w:tmpl w:val="B082E650"/>
    <w:lvl w:ilvl="0" w:tplc="4A74CF8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17D0F4A"/>
    <w:multiLevelType w:val="multilevel"/>
    <w:tmpl w:val="D8B8ADA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ascii="Times New Roman" w:eastAsiaTheme="minorHAnsi" w:hAnsi="Times New Roman" w:cs="Times New Roman" w:hint="default"/>
      </w:rPr>
    </w:lvl>
    <w:lvl w:ilvl="2">
      <w:start w:val="1"/>
      <w:numFmt w:val="lowerRoman"/>
      <w:lvlText w:val="%3)"/>
      <w:lvlJc w:val="left"/>
      <w:pPr>
        <w:ind w:left="2700" w:hanging="360"/>
      </w:pPr>
      <w:rPr>
        <w:rFonts w:ascii="Times New Roman" w:eastAsiaTheme="minorHAnsi" w:hAnsi="Times New Roman" w:cs="Times New Roman" w:hint="default"/>
      </w:rPr>
    </w:lvl>
    <w:lvl w:ilvl="3">
      <w:start w:val="1"/>
      <w:numFmt w:val="decimal"/>
      <w:lvlText w:val="%4)"/>
      <w:lvlJc w:val="left"/>
      <w:pPr>
        <w:ind w:left="3240" w:hanging="360"/>
      </w:pPr>
      <w:rPr>
        <w:rFonts w:hint="default"/>
      </w:rPr>
    </w:lvl>
    <w:lvl w:ilvl="4">
      <w:start w:val="1"/>
      <w:numFmt w:val="lowerRoman"/>
      <w:lvlText w:val="%5."/>
      <w:lvlJc w:val="left"/>
      <w:pPr>
        <w:ind w:left="4320" w:hanging="720"/>
      </w:pPr>
      <w:rPr>
        <w:rFonts w:hint="default"/>
      </w:rPr>
    </w:lvl>
    <w:lvl w:ilvl="5">
      <w:start w:val="1"/>
      <w:numFmt w:val="upperLetter"/>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nsid w:val="78337D0E"/>
    <w:multiLevelType w:val="hybridMultilevel"/>
    <w:tmpl w:val="BC3858D0"/>
    <w:lvl w:ilvl="0" w:tplc="3B8CB9B8">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EB26B1"/>
    <w:multiLevelType w:val="hybridMultilevel"/>
    <w:tmpl w:val="318AEA34"/>
    <w:lvl w:ilvl="0" w:tplc="04210019">
      <w:start w:val="1"/>
      <w:numFmt w:val="lowerLetter"/>
      <w:lvlText w:val="%1."/>
      <w:lvlJc w:val="left"/>
      <w:pPr>
        <w:ind w:left="2860" w:hanging="360"/>
      </w:pPr>
    </w:lvl>
    <w:lvl w:ilvl="1" w:tplc="04210019" w:tentative="1">
      <w:start w:val="1"/>
      <w:numFmt w:val="lowerLetter"/>
      <w:lvlText w:val="%2."/>
      <w:lvlJc w:val="left"/>
      <w:pPr>
        <w:ind w:left="3580" w:hanging="360"/>
      </w:pPr>
    </w:lvl>
    <w:lvl w:ilvl="2" w:tplc="0421001B" w:tentative="1">
      <w:start w:val="1"/>
      <w:numFmt w:val="lowerRoman"/>
      <w:lvlText w:val="%3."/>
      <w:lvlJc w:val="right"/>
      <w:pPr>
        <w:ind w:left="4300" w:hanging="180"/>
      </w:pPr>
    </w:lvl>
    <w:lvl w:ilvl="3" w:tplc="0421000F" w:tentative="1">
      <w:start w:val="1"/>
      <w:numFmt w:val="decimal"/>
      <w:lvlText w:val="%4."/>
      <w:lvlJc w:val="left"/>
      <w:pPr>
        <w:ind w:left="5020" w:hanging="360"/>
      </w:pPr>
    </w:lvl>
    <w:lvl w:ilvl="4" w:tplc="04210019" w:tentative="1">
      <w:start w:val="1"/>
      <w:numFmt w:val="lowerLetter"/>
      <w:lvlText w:val="%5."/>
      <w:lvlJc w:val="left"/>
      <w:pPr>
        <w:ind w:left="5740" w:hanging="360"/>
      </w:pPr>
    </w:lvl>
    <w:lvl w:ilvl="5" w:tplc="0421001B" w:tentative="1">
      <w:start w:val="1"/>
      <w:numFmt w:val="lowerRoman"/>
      <w:lvlText w:val="%6."/>
      <w:lvlJc w:val="right"/>
      <w:pPr>
        <w:ind w:left="6460" w:hanging="180"/>
      </w:pPr>
    </w:lvl>
    <w:lvl w:ilvl="6" w:tplc="0421000F" w:tentative="1">
      <w:start w:val="1"/>
      <w:numFmt w:val="decimal"/>
      <w:lvlText w:val="%7."/>
      <w:lvlJc w:val="left"/>
      <w:pPr>
        <w:ind w:left="7180" w:hanging="360"/>
      </w:pPr>
    </w:lvl>
    <w:lvl w:ilvl="7" w:tplc="04210019" w:tentative="1">
      <w:start w:val="1"/>
      <w:numFmt w:val="lowerLetter"/>
      <w:lvlText w:val="%8."/>
      <w:lvlJc w:val="left"/>
      <w:pPr>
        <w:ind w:left="7900" w:hanging="360"/>
      </w:pPr>
    </w:lvl>
    <w:lvl w:ilvl="8" w:tplc="0421001B" w:tentative="1">
      <w:start w:val="1"/>
      <w:numFmt w:val="lowerRoman"/>
      <w:lvlText w:val="%9."/>
      <w:lvlJc w:val="right"/>
      <w:pPr>
        <w:ind w:left="8620" w:hanging="180"/>
      </w:pPr>
    </w:lvl>
  </w:abstractNum>
  <w:abstractNum w:abstractNumId="36">
    <w:nsid w:val="7EEA2E0F"/>
    <w:multiLevelType w:val="hybridMultilevel"/>
    <w:tmpl w:val="78966D6C"/>
    <w:lvl w:ilvl="0" w:tplc="4A74CF8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8"/>
  </w:num>
  <w:num w:numId="3">
    <w:abstractNumId w:val="28"/>
  </w:num>
  <w:num w:numId="4">
    <w:abstractNumId w:val="5"/>
  </w:num>
  <w:num w:numId="5">
    <w:abstractNumId w:val="0"/>
  </w:num>
  <w:num w:numId="6">
    <w:abstractNumId w:val="29"/>
  </w:num>
  <w:num w:numId="7">
    <w:abstractNumId w:val="31"/>
  </w:num>
  <w:num w:numId="8">
    <w:abstractNumId w:val="3"/>
  </w:num>
  <w:num w:numId="9">
    <w:abstractNumId w:val="14"/>
  </w:num>
  <w:num w:numId="10">
    <w:abstractNumId w:val="1"/>
  </w:num>
  <w:num w:numId="11">
    <w:abstractNumId w:val="24"/>
  </w:num>
  <w:num w:numId="12">
    <w:abstractNumId w:val="35"/>
  </w:num>
  <w:num w:numId="13">
    <w:abstractNumId w:val="7"/>
  </w:num>
  <w:num w:numId="14">
    <w:abstractNumId w:val="30"/>
  </w:num>
  <w:num w:numId="15">
    <w:abstractNumId w:val="16"/>
  </w:num>
  <w:num w:numId="16">
    <w:abstractNumId w:val="34"/>
  </w:num>
  <w:num w:numId="17">
    <w:abstractNumId w:val="17"/>
  </w:num>
  <w:num w:numId="18">
    <w:abstractNumId w:val="26"/>
  </w:num>
  <w:num w:numId="19">
    <w:abstractNumId w:val="20"/>
  </w:num>
  <w:num w:numId="20">
    <w:abstractNumId w:val="6"/>
  </w:num>
  <w:num w:numId="21">
    <w:abstractNumId w:val="33"/>
  </w:num>
  <w:num w:numId="22">
    <w:abstractNumId w:val="21"/>
  </w:num>
  <w:num w:numId="23">
    <w:abstractNumId w:val="9"/>
  </w:num>
  <w:num w:numId="24">
    <w:abstractNumId w:val="2"/>
  </w:num>
  <w:num w:numId="25">
    <w:abstractNumId w:val="4"/>
  </w:num>
  <w:num w:numId="26">
    <w:abstractNumId w:val="32"/>
  </w:num>
  <w:num w:numId="27">
    <w:abstractNumId w:val="8"/>
  </w:num>
  <w:num w:numId="28">
    <w:abstractNumId w:val="12"/>
  </w:num>
  <w:num w:numId="29">
    <w:abstractNumId w:val="19"/>
  </w:num>
  <w:num w:numId="30">
    <w:abstractNumId w:val="15"/>
  </w:num>
  <w:num w:numId="31">
    <w:abstractNumId w:val="22"/>
  </w:num>
  <w:num w:numId="32">
    <w:abstractNumId w:val="13"/>
  </w:num>
  <w:num w:numId="33">
    <w:abstractNumId w:val="23"/>
  </w:num>
  <w:num w:numId="34">
    <w:abstractNumId w:val="25"/>
  </w:num>
  <w:num w:numId="35">
    <w:abstractNumId w:val="36"/>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0C"/>
    <w:rsid w:val="000157F0"/>
    <w:rsid w:val="00083644"/>
    <w:rsid w:val="00150A39"/>
    <w:rsid w:val="0016543C"/>
    <w:rsid w:val="0017127E"/>
    <w:rsid w:val="00180A2A"/>
    <w:rsid w:val="001B158A"/>
    <w:rsid w:val="00202129"/>
    <w:rsid w:val="002273B6"/>
    <w:rsid w:val="002B587E"/>
    <w:rsid w:val="002B74B4"/>
    <w:rsid w:val="00311E17"/>
    <w:rsid w:val="00344603"/>
    <w:rsid w:val="00353E93"/>
    <w:rsid w:val="00371249"/>
    <w:rsid w:val="00385755"/>
    <w:rsid w:val="003C1F2A"/>
    <w:rsid w:val="003E6C6A"/>
    <w:rsid w:val="00406BB6"/>
    <w:rsid w:val="0041191C"/>
    <w:rsid w:val="004773DB"/>
    <w:rsid w:val="004A2967"/>
    <w:rsid w:val="004B67F2"/>
    <w:rsid w:val="005257E8"/>
    <w:rsid w:val="00546405"/>
    <w:rsid w:val="005464E1"/>
    <w:rsid w:val="0054724E"/>
    <w:rsid w:val="00586B33"/>
    <w:rsid w:val="005C11EF"/>
    <w:rsid w:val="005F3CF1"/>
    <w:rsid w:val="00611996"/>
    <w:rsid w:val="00626739"/>
    <w:rsid w:val="006953A2"/>
    <w:rsid w:val="006B35BF"/>
    <w:rsid w:val="00701EB6"/>
    <w:rsid w:val="0072154E"/>
    <w:rsid w:val="00752A09"/>
    <w:rsid w:val="00755BE7"/>
    <w:rsid w:val="00772627"/>
    <w:rsid w:val="007852A4"/>
    <w:rsid w:val="00860270"/>
    <w:rsid w:val="008A1BCF"/>
    <w:rsid w:val="00903CF6"/>
    <w:rsid w:val="0097246C"/>
    <w:rsid w:val="00973B0C"/>
    <w:rsid w:val="009A0BD8"/>
    <w:rsid w:val="009C051E"/>
    <w:rsid w:val="009C56BF"/>
    <w:rsid w:val="009E0B31"/>
    <w:rsid w:val="00A7298E"/>
    <w:rsid w:val="00A8284E"/>
    <w:rsid w:val="00A915C0"/>
    <w:rsid w:val="00B065FB"/>
    <w:rsid w:val="00B15E8B"/>
    <w:rsid w:val="00B34834"/>
    <w:rsid w:val="00B52639"/>
    <w:rsid w:val="00B6415B"/>
    <w:rsid w:val="00BB6D58"/>
    <w:rsid w:val="00BC67F3"/>
    <w:rsid w:val="00C040D4"/>
    <w:rsid w:val="00C222B0"/>
    <w:rsid w:val="00CE0DAA"/>
    <w:rsid w:val="00CE2EDD"/>
    <w:rsid w:val="00D44F92"/>
    <w:rsid w:val="00D55D88"/>
    <w:rsid w:val="00DA2421"/>
    <w:rsid w:val="00DB5049"/>
    <w:rsid w:val="00DD158D"/>
    <w:rsid w:val="00E05E97"/>
    <w:rsid w:val="00E25BDB"/>
    <w:rsid w:val="00E55301"/>
    <w:rsid w:val="00E7000C"/>
    <w:rsid w:val="00E93D01"/>
    <w:rsid w:val="00EC6AA4"/>
    <w:rsid w:val="00F17B64"/>
    <w:rsid w:val="00F27F0B"/>
    <w:rsid w:val="00F62B0D"/>
    <w:rsid w:val="00F9021D"/>
    <w:rsid w:val="00FA6ED2"/>
    <w:rsid w:val="00FC3EDC"/>
    <w:rsid w:val="00FD6169"/>
    <w:rsid w:val="00FD65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03232-B88D-40E6-B598-D1365783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0C"/>
  </w:style>
  <w:style w:type="paragraph" w:styleId="Heading1">
    <w:name w:val="heading 1"/>
    <w:basedOn w:val="Normal"/>
    <w:next w:val="Normal"/>
    <w:link w:val="Heading1Char"/>
    <w:uiPriority w:val="9"/>
    <w:qFormat/>
    <w:rsid w:val="006953A2"/>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834"/>
    <w:pPr>
      <w:ind w:left="720"/>
      <w:contextualSpacing/>
    </w:pPr>
  </w:style>
  <w:style w:type="table" w:styleId="TableGrid">
    <w:name w:val="Table Grid"/>
    <w:basedOn w:val="TableNormal"/>
    <w:uiPriority w:val="39"/>
    <w:rsid w:val="002B7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BE7"/>
    <w:rPr>
      <w:color w:val="0563C1" w:themeColor="hyperlink"/>
      <w:u w:val="single"/>
    </w:rPr>
  </w:style>
  <w:style w:type="character" w:customStyle="1" w:styleId="Heading1Char">
    <w:name w:val="Heading 1 Char"/>
    <w:basedOn w:val="DefaultParagraphFont"/>
    <w:link w:val="Heading1"/>
    <w:uiPriority w:val="9"/>
    <w:rsid w:val="006953A2"/>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69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673787">
      <w:bodyDiv w:val="1"/>
      <w:marLeft w:val="0"/>
      <w:marRight w:val="0"/>
      <w:marTop w:val="0"/>
      <w:marBottom w:val="0"/>
      <w:divBdr>
        <w:top w:val="none" w:sz="0" w:space="0" w:color="auto"/>
        <w:left w:val="none" w:sz="0" w:space="0" w:color="auto"/>
        <w:bottom w:val="none" w:sz="0" w:space="0" w:color="auto"/>
        <w:right w:val="none" w:sz="0" w:space="0" w:color="auto"/>
      </w:divBdr>
      <w:divsChild>
        <w:div w:id="1737166761">
          <w:marLeft w:val="0"/>
          <w:marRight w:val="0"/>
          <w:marTop w:val="0"/>
          <w:marBottom w:val="0"/>
          <w:divBdr>
            <w:top w:val="none" w:sz="0" w:space="0" w:color="auto"/>
            <w:left w:val="none" w:sz="0" w:space="0" w:color="auto"/>
            <w:bottom w:val="none" w:sz="0" w:space="0" w:color="auto"/>
            <w:right w:val="none" w:sz="0" w:space="0" w:color="auto"/>
          </w:divBdr>
        </w:div>
      </w:divsChild>
    </w:div>
    <w:div w:id="2124301415">
      <w:bodyDiv w:val="1"/>
      <w:marLeft w:val="0"/>
      <w:marRight w:val="0"/>
      <w:marTop w:val="0"/>
      <w:marBottom w:val="0"/>
      <w:divBdr>
        <w:top w:val="none" w:sz="0" w:space="0" w:color="auto"/>
        <w:left w:val="none" w:sz="0" w:space="0" w:color="auto"/>
        <w:bottom w:val="none" w:sz="0" w:space="0" w:color="auto"/>
        <w:right w:val="none" w:sz="0" w:space="0" w:color="auto"/>
      </w:divBdr>
      <w:divsChild>
        <w:div w:id="1990397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dx.c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Din18</b:Tag>
    <b:SourceType>InternetSite</b:SourceType>
    <b:Guid>{09CBB5C5-B1E9-40E6-BAC1-C2BAF38F061A}</b:Guid>
    <b:Author>
      <b:Author>
        <b:NameList>
          <b:Person>
            <b:Last>Widyawati</b:Last>
            <b:First>Dini</b:First>
          </b:Person>
        </b:NameList>
      </b:Author>
    </b:Author>
    <b:Title>Akuntansi Hijau</b:Title>
    <b:InternetSiteTitle>bisnis surabaya</b:InternetSiteTitle>
    <b:Year>2018</b:Year>
    <b:Month>Mei</b:Month>
    <b:Day>18</b:Day>
    <b:URL>bisnissurabaya.com/2018/05/18/akuntansi-hijau-green-accounting/</b:URL>
    <b:RefOrder>1</b:RefOrder>
  </b:Source>
  <b:Source>
    <b:Tag>Zak04</b:Tag>
    <b:SourceType>Book</b:SourceType>
    <b:Guid>{C26BF921-F684-4E84-B0F7-384A9941CB22}</b:Guid>
    <b:Title>Intermediate Level Accounting</b:Title>
    <b:Year>2004</b:Year>
    <b:Author>
      <b:Author>
        <b:NameList>
          <b:Person>
            <b:Last>Baridwan</b:Last>
            <b:First>Zaki</b:First>
          </b:Person>
        </b:NameList>
      </b:Author>
    </b:Author>
    <b:City>Yogyakarta</b:City>
    <b:Publisher>BPFE Yogyakarta</b:Publisher>
    <b:RefOrder>3</b:RefOrder>
  </b:Source>
  <b:Source>
    <b:Tag>Sah14</b:Tag>
    <b:SourceType>InternetSite</b:SourceType>
    <b:Guid>{9F83A0A1-DA13-47F1-A4AD-BDA488DE9FA3}</b:Guid>
    <b:Author>
      <b:Author>
        <b:NameList>
          <b:Person>
            <b:Last>Raharjo</b:Last>
            <b:First>Sahid</b:First>
          </b:Person>
        </b:NameList>
      </b:Author>
    </b:Author>
    <b:Title>Cara Melakukan Uji Linearitas dengan Program SPSS</b:Title>
    <b:InternetSiteTitle>SPSS Indonesia</b:InternetSiteTitle>
    <b:Year>2014</b:Year>
    <b:Month>Februari</b:Month>
    <b:URL>https://spssindonesia.com/2014/02/uji-linearitas-dengan-program-spss.html?m=1</b:URL>
    <b:RefOrder>6</b:RefOrder>
  </b:Source>
  <b:Source>
    <b:Tag>Anw13</b:Tag>
    <b:SourceType>InternetSite</b:SourceType>
    <b:Guid>{64FFF555-BEF9-4690-BD76-184247F0E4AE}</b:Guid>
    <b:Author>
      <b:Author>
        <b:NameList>
          <b:Person>
            <b:Last>Hidayat</b:Last>
            <b:First>Anwar</b:First>
          </b:Person>
        </b:NameList>
      </b:Author>
    </b:Author>
    <b:Title>Uji F dan Uji t</b:Title>
    <b:InternetSiteTitle>statistikian</b:InternetSiteTitle>
    <b:Year>2013</b:Year>
    <b:Month>Januari</b:Month>
    <b:Day>23</b:Day>
    <b:URL>https://www.statistikian.com/2013/01/uji-f-dan-uji-t.html?amp</b:URL>
    <b:RefOrder>11</b:RefOrder>
  </b:Source>
  <b:Source>
    <b:Tag>Dwi19</b:Tag>
    <b:SourceType>InternetSite</b:SourceType>
    <b:Guid>{14DEADB7-FE03-4609-BC15-CE56A1C5EFB1}</b:Guid>
    <b:LCID>id-ID</b:LCID>
    <b:Author>
      <b:Author>
        <b:NameList>
          <b:Person>
            <b:Last>Ayuningtyas</b:Last>
            <b:First>Dwi</b:First>
          </b:Person>
        </b:NameList>
      </b:Author>
    </b:Author>
    <b:Title>CNBC Indonesia</b:Title>
    <b:Year>2019</b:Year>
    <b:Month>November</b:Month>
    <b:Day>19</b:Day>
    <b:URL>https://cnbcindonesia.com/market/20191119125017-17-116278/great-sale-lagi-simak-deretan-saham-konsumer-murah-meriah</b:URL>
    <b:InternetSiteTitle>CNBC Indonesia</b:InternetSiteTitle>
    <b:RefOrder>14</b:RefOrder>
  </b:Source>
  <b:Source>
    <b:Tag>Naz19</b:Tag>
    <b:SourceType>InternetSite</b:SourceType>
    <b:Guid>{39A2E573-2D44-4382-8224-7D9D3485B640}</b:Guid>
    <b:Author>
      <b:Author>
        <b:NameList>
          <b:Person>
            <b:Last>Tamara</b:Last>
            <b:First>Nazmi</b:First>
            <b:Middle>Haddyat</b:Middle>
          </b:Person>
        </b:NameList>
      </b:Author>
    </b:Author>
    <b:Title>katadata</b:Title>
    <b:InternetSiteTitle>katadata</b:InternetSiteTitle>
    <b:Year>2019</b:Year>
    <b:Month>juni</b:Month>
    <b:Day>1</b:Day>
    <b:URL>https://katada.co.id/analisisdata/2019/06/01/lesunya-konsumsi-masyarakat-yang-memukul-kinerja-perusahaan-konsumer</b:URL>
    <b:RefOrder>15</b:RefOrder>
  </b:Source>
  <b:Source>
    <b:Tag>Pad18</b:Tag>
    <b:SourceType>InternetSite</b:SourceType>
    <b:Guid>{0FD9564E-D7D7-4FAC-BFA8-6C2A3FC87FA2}</b:Guid>
    <b:Author>
      <b:Author>
        <b:NameList>
          <b:Person>
            <b:Last>Riyadi</b:Last>
            <b:First>Padlah</b:First>
          </b:Person>
        </b:NameList>
      </b:Author>
    </b:Author>
    <b:Title>Green Accounting Berbasis Aspek Berkelanjutan</b:Title>
    <b:InternetSiteTitle>kompasiana</b:InternetSiteTitle>
    <b:Year>2018</b:Year>
    <b:Month>Agustus</b:Month>
    <b:Day>20</b:Day>
    <b:URL>https://www.kompasiana.com/amp/padlah86933/5b74e6366ddcae1a2748b323/green-accounting-berbasis-aspek-berkelanjutan</b:URL>
    <b:RefOrder>16</b:RefOrder>
  </b:Source>
  <b:Source>
    <b:Tag>Kus13</b:Tag>
    <b:SourceType>ConferenceProceedings</b:SourceType>
    <b:Guid>{5D9ACC1B-2F39-4A8A-B639-B79A9D27DC6E}</b:Guid>
    <b:Title>Green Accounting, Mengapa Dan Bagaimana?</b:Title>
    <b:Year>2013</b:Year>
    <b:Author>
      <b:Author>
        <b:NameList>
          <b:Person>
            <b:Last>Kusumaningtias</b:Last>
            <b:First>Rohmawati</b:First>
          </b:Person>
        </b:NameList>
      </b:Author>
    </b:Author>
    <b:Pages>137-149</b:Pages>
    <b:ConferenceName>Proceeding Seminar Nasional Dan Call For Papers Sancall 2013</b:ConferenceName>
    <b:City>Surakarta</b:City>
    <b:RefOrder>17</b:RefOrder>
  </b:Source>
  <b:Source>
    <b:Tag>Lak18</b:Tag>
    <b:SourceType>Book</b:SourceType>
    <b:Guid>{4EAD8027-2745-4B4E-816B-E0560E411D95}</b:Guid>
    <b:Title>Akuntansi Hijau: Isu, Teori, dan Aplikasi</b:Title>
    <b:Year>2018</b:Year>
    <b:Author>
      <b:Author>
        <b:NameList>
          <b:Person>
            <b:Last>Lako</b:Last>
            <b:First>Andreas</b:First>
          </b:Person>
        </b:NameList>
      </b:Author>
    </b:Author>
    <b:City>Jakarta</b:City>
    <b:Publisher>Salemba Empat</b:Publisher>
    <b:RefOrder>2</b:RefOrder>
  </b:Source>
  <b:Source>
    <b:Tag>Isk16</b:Tag>
    <b:SourceType>JournalArticle</b:SourceType>
    <b:Guid>{F7D87B28-758B-411D-92B5-9DCEA4183894}</b:Guid>
    <b:Title>Pengaruh Penerapan Corporate Social Responsibility Terhadap Profitabilitas Perusahaan</b:Title>
    <b:Year>2016</b:Year>
    <b:Author>
      <b:Author>
        <b:NameList>
          <b:Person>
            <b:Last>Iskandar</b:Last>
          </b:Person>
        </b:NameList>
      </b:Author>
    </b:Author>
    <b:JournalName>Forum Ekonomi</b:JournalName>
    <b:Pages>76-84</b:Pages>
    <b:Volume>18</b:Volume>
    <b:RefOrder>18</b:RefOrder>
  </b:Source>
  <b:Source>
    <b:Tag>Men</b:Tag>
    <b:SourceType>InternetSite</b:SourceType>
    <b:Guid>{619EBE19-F1E1-4E8C-93B0-3EB0C6058949}</b:Guid>
    <b:Title>Mengenal Indeks Keberlanjutan Perusahaan dari SRI-KEHATI</b:Title>
    <b:InternetSiteTitle>Center for Risk Management &amp; Sustainability</b:InternetSiteTitle>
    <b:URL>https://crmsindonesia.org/publications/mengenal-indeks-keberlanjutan-perusahaan-dar-sri-kehati/</b:URL>
    <b:RefOrder>19</b:RefOrder>
  </b:Source>
  <b:Source>
    <b:Tag>Zul15</b:Tag>
    <b:SourceType>JournalArticle</b:SourceType>
    <b:Guid>{F4E34998-B910-462E-90DF-8B1978C48245}</b:Guid>
    <b:Title>Pengaruh Penerapan Green Accounting Terhadap Kinerja Perusahaan</b:Title>
    <b:Year>2015</b:Year>
    <b:Author>
      <b:Author>
        <b:NameList>
          <b:Person>
            <b:Last>Zulhaimi</b:Last>
            <b:First>Hanifa</b:First>
          </b:Person>
        </b:NameList>
      </b:Author>
    </b:Author>
    <b:JournalName>Jurnal Riset Akuntansi dan Keuangan</b:JournalName>
    <b:Pages>603-616</b:Pages>
    <b:Volume>3</b:Volume>
    <b:RefOrder>20</b:RefOrder>
  </b:Source>
  <b:Source>
    <b:Tag>Pro</b:Tag>
    <b:SourceType>InternetSite</b:SourceType>
    <b:Guid>{33D327F9-CA47-4295-9563-AB4DD45ADE05}</b:Guid>
    <b:Title>Proper</b:Title>
    <b:InternetSiteTitle>Program Penilaian Peringkat Kinerja Perusahaan Dalam Pengelolaan Lingkungan</b:InternetSiteTitle>
    <b:URL>https://proper.menlhk.go.id/portal/?view=x&amp;desc=1collps=25</b:URL>
    <b:RefOrder>21</b:RefOrder>
  </b:Source>
  <b:Source>
    <b:Tag>Emi</b:Tag>
    <b:SourceType>InternetSite</b:SourceType>
    <b:Guid>{826AB947-4E86-4397-BAA4-A7C0E98D8BA6}</b:Guid>
    <b:Title>Emiten dan Perusahaan Publik</b:Title>
    <b:InternetSiteTitle>OJK</b:InternetSiteTitle>
    <b:URL>https://www.ojk.go.id/id/kanal/pasar-modal/Pages/Emiten-dan-Perusahaan-Publik.aspx</b:URL>
    <b:RefOrder>22</b:RefOrder>
  </b:Source>
  <b:Source>
    <b:Tag>Nev10</b:Tag>
    <b:SourceType>InternetSite</b:SourceType>
    <b:Guid>{BC867601-B3E2-4A19-9C23-5D16CD3088BE}</b:Guid>
    <b:Title>Triple Bottom Line: Lebih dari Sekedar Profit</b:Title>
    <b:Year>2010</b:Year>
    <b:Author>
      <b:Author>
        <b:NameList>
          <b:Person>
            <b:Last>Neviana</b:Last>
          </b:Person>
        </b:NameList>
      </b:Author>
    </b:Author>
    <b:InternetSiteTitle>SWA</b:InternetSiteTitle>
    <b:Month>Oktober</b:Month>
    <b:Day>19</b:Day>
    <b:URL>https://swa.co.id/swa/my-article/triple-bottom-line-lebih-dari-sekedar-profit</b:URL>
    <b:RefOrder>23</b:RefOrder>
  </b:Source>
  <b:Source>
    <b:Tag>Tit17</b:Tag>
    <b:SourceType>InternetSite</b:SourceType>
    <b:Guid>{B2E1150B-98D3-4D0E-BFFC-CF5925A65E28}</b:Guid>
    <b:Author>
      <b:Author>
        <b:NameList>
          <b:Person>
            <b:Last>Mildawati</b:Last>
            <b:First>Titik</b:First>
          </b:Person>
        </b:NameList>
      </b:Author>
    </b:Author>
    <b:Title>Konsep Triple Bottom Line (TBL) &amp; Bukan Kejar Keuntungan Semata</b:Title>
    <b:InternetSiteTitle>BISNIS</b:InternetSiteTitle>
    <b:Year>2017</b:Year>
    <b:Month>September</b:Month>
    <b:Day>4</b:Day>
    <b:URL>https://bisnissurabaya.com/2017/09/04/konsep-triple-bottom-line-tbl-bukan-kejar-keuntungan-semata/</b:URL>
    <b:RefOrder>24</b:RefOrder>
  </b:Source>
  <b:Source>
    <b:Tag>Len13</b:Tag>
    <b:SourceType>InternetSite</b:SourceType>
    <b:Guid>{F9C3C625-9C67-4FE0-8051-6D34A52E42BA}</b:Guid>
    <b:Author>
      <b:Author>
        <b:NameList>
          <b:Person>
            <b:Last>Indonesia</b:Last>
            <b:First>Lens</b:First>
          </b:Person>
        </b:NameList>
      </b:Author>
    </b:Author>
    <b:Title>Sejarah dan Landasan CSR</b:Title>
    <b:InternetSiteTitle>Masyarakat (Sosial, Budaya dan Teknologi)</b:InternetSiteTitle>
    <b:Year>2013</b:Year>
    <b:Month>Mei</b:Month>
    <b:Day>15</b:Day>
    <b:URL>gunnaharmyani.blogspot.com/2013/05/sejarah-dan-landasan-csr.html?m=1</b:URL>
    <b:RefOrder>25</b:RefOrder>
  </b:Source>
  <b:Source>
    <b:Tag>Ini18</b:Tag>
    <b:SourceType>InternetSite</b:SourceType>
    <b:Guid>{B7018A08-0EFB-42CA-812F-A9EBBA8B62CF}</b:Guid>
    <b:Title>Ini Definisi Laporan Keberlanjutan</b:Title>
    <b:InternetSiteTitle>Majalah CSR</b:InternetSiteTitle>
    <b:Year>2018</b:Year>
    <b:Month>September</b:Month>
    <b:Day>13</b:Day>
    <b:URL>majalahcsr.id/ini-definisi-laporan-keberlanjutan/</b:URL>
    <b:RefOrder>26</b:RefOrder>
  </b:Source>
  <b:Source>
    <b:Tag>Ame14</b:Tag>
    <b:SourceType>JournalArticle</b:SourceType>
    <b:Guid>{6525688E-C128-4608-90D8-6904CBD647D7}</b:Guid>
    <b:Title>Triple Bottom Line dan Sustainability</b:Title>
    <b:Year>2014</b:Year>
    <b:Author>
      <b:Author>
        <b:NameList>
          <b:Person>
            <b:Last>Felisia</b:Last>
            <b:First>Amelia</b:First>
            <b:Middle>Limijaya</b:Middle>
          </b:Person>
        </b:NameList>
      </b:Author>
    </b:Author>
    <b:JournalName>Bina Ekonomi Majalah Ilmiah Fakultas Ekonomi Unpar</b:JournalName>
    <b:Pages>14-27</b:Pages>
    <b:RefOrder>27</b:RefOrder>
  </b:Source>
  <b:Source>
    <b:Tag>Men17</b:Tag>
    <b:SourceType>InternetSite</b:SourceType>
    <b:Guid>{0C7C4E12-7AA9-4A87-B569-0BAFA22704A5}</b:Guid>
    <b:Title>Mengenal Sejumlah Regulasi yang Mengatur CSR di Indonesia</b:Title>
    <b:Year>2017</b:Year>
    <b:InternetSiteTitle>Klik Legal</b:InternetSiteTitle>
    <b:Month>Juli</b:Month>
    <b:Day>27</b:Day>
    <b:URL>https://kliklegal.com/mengenal-sejumlah-regulasi-yang-mengatur-csr-di-indonesia/</b:URL>
    <b:RefOrder>28</b:RefOrder>
  </b:Source>
  <b:Source>
    <b:Tag>Abo</b:Tag>
    <b:SourceType>InternetSite</b:SourceType>
    <b:Guid>{55A0BD72-C769-4213-973F-43DAB9BA4971}</b:Guid>
    <b:Title>About Sustainability Reporting</b:Title>
    <b:InternetSiteTitle>Global Reporting Index</b:InternetSiteTitle>
    <b:URL>https://globalreporting.org/information/sustainability-reporting/Pages/default.aspx</b:URL>
    <b:RefOrder>29</b:RefOrder>
  </b:Source>
  <b:Source>
    <b:Tag>Mam16</b:Tag>
    <b:SourceType>Book</b:SourceType>
    <b:Guid>{46554D01-CB51-47B7-96AB-36F737F1DB4F}</b:Guid>
    <b:Author>
      <b:Author>
        <b:NameList>
          <b:Person>
            <b:Last>Mamduh M. Hanafi</b:Last>
            <b:First>Abdul</b:First>
            <b:Middle>Halim</b:Middle>
          </b:Person>
        </b:NameList>
      </b:Author>
    </b:Author>
    <b:Title>Analisis Laporan Keuangan</b:Title>
    <b:Year>2016</b:Year>
    <b:City>Yogyakarta</b:City>
    <b:Publisher>UPP STIM YKPN</b:Publisher>
    <b:RefOrder>4</b:RefOrder>
  </b:Source>
  <b:Source>
    <b:Tag>Kas14</b:Tag>
    <b:SourceType>Book</b:SourceType>
    <b:Guid>{954B4455-1388-4C5C-9645-37C95220284C}</b:Guid>
    <b:Author>
      <b:Author>
        <b:NameList>
          <b:Person>
            <b:Last>Kasmir</b:Last>
          </b:Person>
        </b:NameList>
      </b:Author>
    </b:Author>
    <b:Title>Analisa Laporan Keuangan</b:Title>
    <b:Year>2014</b:Year>
    <b:City>Jakarta</b:City>
    <b:Publisher>Rajawali Pers</b:Publisher>
    <b:RefOrder>30</b:RefOrder>
  </b:Source>
  <b:Source>
    <b:Tag>Try19</b:Tag>
    <b:SourceType>JournalArticle</b:SourceType>
    <b:Guid>{040F110C-69C8-46E7-8785-B7C5FAFDA12B}</b:Guid>
    <b:Title>Penerapan Green Accounting Terhadap Profitabilitas Perusahaan di Indonesia</b:Title>
    <b:Year>2019</b:Year>
    <b:Author>
      <b:Author>
        <b:NameList>
          <b:Person>
            <b:Last>Tryas Chasbiandani</b:Last>
            <b:First>Nelyumna</b:First>
            <b:Middle>Rizal, Indra Satria</b:Middle>
          </b:Person>
        </b:NameList>
      </b:Author>
    </b:Author>
    <b:JournalName>AFRe Accounting and Financial Review</b:JournalName>
    <b:Pages>126-132</b:Pages>
    <b:RefOrder>31</b:RefOrder>
  </b:Source>
  <b:Source>
    <b:Tag>Sug19</b:Tag>
    <b:SourceType>Book</b:SourceType>
    <b:Guid>{AD930E36-E84E-4121-97B6-82BEE0054E73}</b:Guid>
    <b:Title>Metode Penelitian Kuantitatif, Kualitatif, dan R&amp;D</b:Title>
    <b:Year>2019</b:Year>
    <b:Author>
      <b:Author>
        <b:NameList>
          <b:Person>
            <b:Last>Sugiyono</b:Last>
          </b:Person>
        </b:NameList>
      </b:Author>
    </b:Author>
    <b:City>Bandung</b:City>
    <b:Publisher>Penerbit Alfabeta</b:Publisher>
    <b:RefOrder>5</b:RefOrder>
  </b:Source>
  <b:Source>
    <b:Tag>Sah</b:Tag>
    <b:SourceType>InternetSite</b:SourceType>
    <b:Guid>{EE3FED14-2330-4609-940C-DEFE963E9992}</b:Guid>
    <b:Title>Panduan Uji Heteroskedastisitas dengan Gambar Scatterplot SPSS</b:Title>
    <b:Author>
      <b:Author>
        <b:NameList>
          <b:Person>
            <b:Last>Rahardjo</b:Last>
            <b:First>Sahid</b:First>
          </b:Person>
        </b:NameList>
      </b:Author>
    </b:Author>
    <b:InternetSiteTitle>SPSS Indonesia</b:InternetSiteTitle>
    <b:URL>https://www.spssindonesia.com/2017/03/uji-heteroskedastisitas-scatterplots.html?m=1</b:URL>
    <b:Year>2017</b:Year>
    <b:RefOrder>7</b:RefOrder>
  </b:Source>
  <b:Source>
    <b:Tag>Anw17</b:Tag>
    <b:SourceType>InternetSite</b:SourceType>
    <b:Guid>{4ACB5697-A8C5-4444-90AD-A4F39A3B3A95}</b:Guid>
    <b:Author>
      <b:Author>
        <b:NameList>
          <b:Person>
            <b:Last>Hidayat</b:Last>
            <b:First>Anwar</b:First>
          </b:Person>
        </b:NameList>
      </b:Author>
    </b:Author>
    <b:Title>Pengertian dan Penjelasan Uji Autokorelasi Durbin Watson</b:Title>
    <b:InternetSiteTitle>Statistikian</b:InternetSiteTitle>
    <b:Year>2017</b:Year>
    <b:Month>Januari</b:Month>
    <b:Day>20</b:Day>
    <b:URL>https://statistikian.com/2017/01/uji-autokorelasi-durbin-watson-spss.html?amp</b:URL>
    <b:RefOrder>8</b:RefOrder>
  </b:Source>
  <b:Source>
    <b:Tag>Khr13</b:Tag>
    <b:SourceType>InternetSite</b:SourceType>
    <b:Guid>{47911DF6-252B-4724-8E45-2606EE7E623F}</b:Guid>
    <b:Author>
      <b:Author>
        <b:NameList>
          <b:Person>
            <b:Last>Khrisna</b:Last>
          </b:Person>
        </b:NameList>
      </b:Author>
    </b:Author>
    <b:Title>Analisis Regresi</b:Title>
    <b:InternetSiteTitle>datariset</b:InternetSiteTitle>
    <b:Year>2013</b:Year>
    <b:Month>Agustus</b:Month>
    <b:Day>25</b:Day>
    <b:URL>https://datariset.com/analisis/detail/olah-data-jogja-analisis-regresi</b:URL>
    <b:RefOrder>9</b:RefOrder>
  </b:Source>
  <b:Source>
    <b:Tag>Anw18</b:Tag>
    <b:SourceType>InternetSite</b:SourceType>
    <b:Guid>{3833BB9E-7D67-41BC-BAC2-C017F5E3600A}</b:Guid>
    <b:Author>
      <b:Author>
        <b:NameList>
          <b:Person>
            <b:Last>Hidayat</b:Last>
            <b:First>Anwar</b:First>
          </b:Person>
        </b:NameList>
      </b:Author>
    </b:Author>
    <b:Title>Penjelasan dan Tutorial Regresi Linear Berganda</b:Title>
    <b:InternetSiteTitle>Statistikian</b:InternetSiteTitle>
    <b:Year>2018</b:Year>
    <b:Month>Januari</b:Month>
    <b:Day>1</b:Day>
    <b:URL>https://www.statistikian.com/2018/01/penjelasan-tutorial-regresi-linear-berganda.html?amp</b:URL>
    <b:RefOrder>10</b:RefOrder>
  </b:Source>
  <b:Source>
    <b:Tag>Sar16</b:Tag>
    <b:SourceType>InternetSite</b:SourceType>
    <b:Guid>{DEBC09F6-F63D-450F-A42C-0A422CFE85C5}</b:Guid>
    <b:Title>Dampak Green Accounting Terhadap Kinerja Keuangan</b:Title>
    <b:InternetSiteTitle>SWA</b:InternetSiteTitle>
    <b:Year>2016</b:Year>
    <b:Month>Desember</b:Month>
    <b:Day>1</b:Day>
    <b:YearAccessed>2020</b:YearAccessed>
    <b:MonthAccessed>Juni</b:MonthAccessed>
    <b:DayAccessed>27</b:DayAccessed>
    <b:URL>https://www.swa.co.id/swa/my-article/dampak-green-accounting-terhadap-kinerja-keuangan</b:URL>
    <b:Author>
      <b:Author>
        <b:NameList>
          <b:Person>
            <b:Last>Sari</b:Last>
            <b:First>Mardian</b:First>
            <b:Middle>Ratna</b:Middle>
          </b:Person>
        </b:NameList>
      </b:Author>
    </b:Author>
    <b:RefOrder>12</b:RefOrder>
  </b:Source>
  <b:Source>
    <b:Tag>Azh18</b:Tag>
    <b:SourceType>JournalArticle</b:SourceType>
    <b:Guid>{B85D75E0-FDD5-4810-921F-A1C769FA7143}</b:Guid>
    <b:Title>Exploring The Relationship Between Corporate Social Responsibility and Environmental Accounting in Emerging Country</b:Title>
    <b:Year>2018</b:Year>
    <b:StandardNumber>ISBN 2277-8616</b:StandardNumber>
    <b:Author>
      <b:Author>
        <b:NameList>
          <b:Person>
            <b:Last>Susanto</b:Last>
            <b:First>Azhar</b:First>
          </b:Person>
        </b:NameList>
      </b:Author>
    </b:Author>
    <b:City>Bandung</b:City>
    <b:Publisher>International Journal of Scientific &amp; Technology Research</b:Publisher>
    <b:Volume>7</b:Volume>
    <b:RefOrder>13</b:RefOrder>
  </b:Source>
  <b:Source>
    <b:Tag>Bes19</b:Tag>
    <b:SourceType>JournalArticle</b:SourceType>
    <b:Guid>{7B509390-3235-478D-BDBE-F2F7FF103055}</b:Guid>
    <b:Title>Pengaruh Kualitas Pelayanan dan Kualitas Produk Terhadap konsumen Dengan Menggunakan Metode Analisis Regresi Linear Beerganda</b:Title>
    <b:Year>2019</b:Year>
    <b:Author>
      <b:Author>
        <b:NameList>
          <b:Person>
            <b:Last>Besse Arna Wisudaningsi</b:Last>
            <b:First>Irvana</b:First>
            <b:Middle>Arofah, Konstansius Aji Belang</b:Middle>
          </b:Person>
        </b:NameList>
      </b:Author>
    </b:Author>
    <b:Publisher>STATMAY (Jurnal Statistika dan Matematika)</b:Publisher>
    <b:Volume>1</b:Volume>
    <b:RefOrder>32</b:RefOrder>
  </b:Source>
</b:Sources>
</file>

<file path=customXml/itemProps1.xml><?xml version="1.0" encoding="utf-8"?>
<ds:datastoreItem xmlns:ds="http://schemas.openxmlformats.org/officeDocument/2006/customXml" ds:itemID="{A50F2062-73A9-432D-A668-75C89E0C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5565</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metta kundalini</dc:creator>
  <cp:keywords/>
  <dc:description/>
  <cp:lastModifiedBy>metta kundalini</cp:lastModifiedBy>
  <cp:revision>2</cp:revision>
  <cp:lastPrinted>2020-10-20T17:25:00Z</cp:lastPrinted>
  <dcterms:created xsi:type="dcterms:W3CDTF">2020-10-20T17:28:00Z</dcterms:created>
  <dcterms:modified xsi:type="dcterms:W3CDTF">2020-10-20T17:28:00Z</dcterms:modified>
</cp:coreProperties>
</file>