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6A1" w:rsidRDefault="00BD1408" w:rsidP="00EB56A1">
      <w:pPr>
        <w:spacing w:line="240" w:lineRule="auto"/>
        <w:jc w:val="center"/>
        <w:rPr>
          <w:rFonts w:ascii="Times New Roman" w:hAnsi="Times New Roman" w:cs="Times New Roman"/>
          <w:b/>
          <w:sz w:val="24"/>
          <w:szCs w:val="24"/>
        </w:rPr>
      </w:pPr>
      <w:r w:rsidRPr="00BD1408">
        <w:rPr>
          <w:rFonts w:ascii="Times New Roman" w:hAnsi="Times New Roman" w:cs="Times New Roman"/>
          <w:b/>
          <w:sz w:val="24"/>
          <w:szCs w:val="24"/>
        </w:rPr>
        <w:t>PELATIHAN KEBERSYUKURAN UNTUK MENINGKATKAN RESILIENSI PADA ORANG DENGAN DIABETES MELITUS TIPE II</w:t>
      </w:r>
      <w:r w:rsidR="00EB56A1">
        <w:rPr>
          <w:rFonts w:ascii="Times New Roman" w:hAnsi="Times New Roman" w:cs="Times New Roman"/>
          <w:b/>
          <w:sz w:val="24"/>
          <w:szCs w:val="24"/>
        </w:rPr>
        <w:br/>
      </w:r>
    </w:p>
    <w:p w:rsidR="00EB56A1" w:rsidRDefault="00BD1408" w:rsidP="00EB56A1">
      <w:pPr>
        <w:spacing w:line="240" w:lineRule="auto"/>
        <w:jc w:val="center"/>
        <w:rPr>
          <w:rFonts w:ascii="Times New Roman" w:hAnsi="Times New Roman" w:cs="Times New Roman"/>
          <w:b/>
          <w:sz w:val="24"/>
          <w:szCs w:val="24"/>
        </w:rPr>
      </w:pPr>
      <w:r w:rsidRPr="00BD1408">
        <w:rPr>
          <w:rFonts w:ascii="Times New Roman" w:hAnsi="Times New Roman" w:cs="Times New Roman"/>
          <w:b/>
          <w:sz w:val="24"/>
          <w:szCs w:val="24"/>
        </w:rPr>
        <w:t>GRATITUDE TRAINING TO INCREASE RESILIENCE IN PEOPLE WITH TYPE II DIABETES MELLITU</w:t>
      </w:r>
    </w:p>
    <w:p w:rsidR="00AD14CD" w:rsidRPr="00FF7360" w:rsidRDefault="00AD14CD" w:rsidP="00FF7360">
      <w:pPr>
        <w:spacing w:line="240" w:lineRule="auto"/>
        <w:jc w:val="center"/>
        <w:rPr>
          <w:rFonts w:ascii="Times New Roman" w:hAnsi="Times New Roman" w:cs="Times New Roman"/>
          <w:vertAlign w:val="superscript"/>
        </w:rPr>
      </w:pPr>
      <w:r w:rsidRPr="00FF7360">
        <w:rPr>
          <w:rFonts w:ascii="Times New Roman" w:hAnsi="Times New Roman" w:cs="Times New Roman"/>
          <w:b/>
        </w:rPr>
        <w:t>Suardiningrat</w:t>
      </w:r>
      <w:r w:rsidRPr="00FF7360">
        <w:rPr>
          <w:rFonts w:ascii="Times New Roman" w:hAnsi="Times New Roman" w:cs="Times New Roman"/>
          <w:b/>
          <w:vertAlign w:val="superscript"/>
          <w:lang w:val="id-ID"/>
        </w:rPr>
        <w:t>1</w:t>
      </w:r>
      <w:r w:rsidRPr="00FF7360">
        <w:rPr>
          <w:rFonts w:ascii="Times New Roman" w:hAnsi="Times New Roman" w:cs="Times New Roman"/>
          <w:b/>
        </w:rPr>
        <w:t>, Moordiningsih</w:t>
      </w:r>
      <w:r w:rsidRPr="00FF7360">
        <w:rPr>
          <w:rFonts w:ascii="Times New Roman" w:hAnsi="Times New Roman" w:cs="Times New Roman"/>
          <w:vertAlign w:val="superscript"/>
          <w:lang w:val="id-ID"/>
        </w:rPr>
        <w:t>2</w:t>
      </w:r>
    </w:p>
    <w:p w:rsidR="00EB56A1" w:rsidRDefault="00FF7360" w:rsidP="00EB56A1">
      <w:pPr>
        <w:spacing w:line="240" w:lineRule="auto"/>
        <w:jc w:val="center"/>
        <w:rPr>
          <w:rFonts w:ascii="Times New Roman" w:hAnsi="Times New Roman" w:cs="Times New Roman"/>
          <w:sz w:val="20"/>
          <w:szCs w:val="20"/>
        </w:rPr>
      </w:pPr>
      <w:r w:rsidRPr="00FF7360">
        <w:rPr>
          <w:rFonts w:ascii="Times New Roman" w:hAnsi="Times New Roman" w:cs="Times New Roman"/>
          <w:sz w:val="20"/>
          <w:szCs w:val="20"/>
          <w:vertAlign w:val="superscript"/>
        </w:rPr>
        <w:t>12</w:t>
      </w:r>
      <w:r w:rsidR="00AD14CD" w:rsidRPr="00FF7360">
        <w:rPr>
          <w:rFonts w:ascii="Times New Roman" w:hAnsi="Times New Roman" w:cs="Times New Roman"/>
          <w:sz w:val="20"/>
          <w:szCs w:val="20"/>
        </w:rPr>
        <w:t>Universitas Mercu Buana Yogyakarta</w:t>
      </w:r>
      <w:r w:rsidRPr="00FF7360">
        <w:rPr>
          <w:rFonts w:ascii="Times New Roman" w:hAnsi="Times New Roman" w:cs="Times New Roman"/>
          <w:sz w:val="20"/>
          <w:szCs w:val="20"/>
        </w:rPr>
        <w:br/>
      </w:r>
      <w:r>
        <w:rPr>
          <w:vertAlign w:val="superscript"/>
        </w:rPr>
        <w:t>1</w:t>
      </w:r>
      <w:hyperlink r:id="rId7" w:history="1">
        <w:r w:rsidRPr="00FF7360">
          <w:rPr>
            <w:rStyle w:val="Hyperlink"/>
            <w:rFonts w:ascii="Times New Roman" w:hAnsi="Times New Roman" w:cs="Times New Roman"/>
            <w:sz w:val="20"/>
            <w:szCs w:val="20"/>
          </w:rPr>
          <w:t>ardien.pujut@gmail.com</w:t>
        </w:r>
      </w:hyperlink>
      <w:r w:rsidR="00EB56A1">
        <w:rPr>
          <w:rFonts w:ascii="Times New Roman" w:hAnsi="Times New Roman" w:cs="Times New Roman"/>
          <w:sz w:val="20"/>
          <w:szCs w:val="20"/>
        </w:rPr>
        <w:br/>
      </w:r>
      <w:r>
        <w:rPr>
          <w:vertAlign w:val="superscript"/>
        </w:rPr>
        <w:t>1</w:t>
      </w:r>
      <w:r w:rsidRPr="00FF7360">
        <w:rPr>
          <w:rFonts w:ascii="Times New Roman" w:hAnsi="Times New Roman" w:cs="Times New Roman"/>
          <w:sz w:val="20"/>
          <w:szCs w:val="20"/>
        </w:rPr>
        <w:t>087745448460</w:t>
      </w:r>
    </w:p>
    <w:p w:rsidR="00EB56A1" w:rsidRDefault="00EB56A1" w:rsidP="00EB56A1">
      <w:pPr>
        <w:spacing w:line="240" w:lineRule="auto"/>
        <w:jc w:val="center"/>
        <w:rPr>
          <w:rFonts w:ascii="Times New Roman" w:hAnsi="Times New Roman" w:cs="Times New Roman"/>
          <w:sz w:val="20"/>
          <w:szCs w:val="20"/>
        </w:rPr>
      </w:pPr>
    </w:p>
    <w:p w:rsidR="00FF7360" w:rsidRDefault="00FF7360" w:rsidP="00FF7360">
      <w:pPr>
        <w:spacing w:line="240" w:lineRule="auto"/>
        <w:jc w:val="center"/>
        <w:rPr>
          <w:rFonts w:ascii="Times New Roman" w:hAnsi="Times New Roman" w:cs="Times New Roman"/>
          <w:b/>
          <w:sz w:val="20"/>
          <w:szCs w:val="20"/>
        </w:rPr>
      </w:pPr>
      <w:r w:rsidRPr="00FF7360">
        <w:rPr>
          <w:rFonts w:ascii="Times New Roman" w:hAnsi="Times New Roman" w:cs="Times New Roman"/>
          <w:b/>
          <w:sz w:val="20"/>
          <w:szCs w:val="20"/>
        </w:rPr>
        <w:t>Abstrak</w:t>
      </w:r>
    </w:p>
    <w:p w:rsidR="00FF7360" w:rsidRPr="00FF7360" w:rsidRDefault="00FF7360" w:rsidP="00FF7360">
      <w:pPr>
        <w:spacing w:line="240" w:lineRule="auto"/>
        <w:jc w:val="both"/>
        <w:rPr>
          <w:rFonts w:ascii="Times New Roman" w:hAnsi="Times New Roman" w:cs="Times New Roman"/>
          <w:b/>
          <w:sz w:val="20"/>
          <w:szCs w:val="20"/>
        </w:rPr>
      </w:pPr>
      <w:r w:rsidRPr="00FF7360">
        <w:rPr>
          <w:rFonts w:ascii="Times New Roman" w:hAnsi="Times New Roman" w:cs="Times New Roman"/>
          <w:sz w:val="20"/>
          <w:szCs w:val="20"/>
        </w:rPr>
        <w:t xml:space="preserve">Penelitian ini bertujuan untuk mengetahui pelatihan kebersyukuran untuk meningkatkan resiliensi pada orang dengan diabetes melitus tipe II. Subjek dalam penelitian ini berjumlah 12 </w:t>
      </w:r>
      <w:r w:rsidRPr="00FF7360">
        <w:rPr>
          <w:rFonts w:ascii="Times New Roman" w:hAnsi="Times New Roman" w:cs="Times New Roman"/>
          <w:sz w:val="20"/>
          <w:szCs w:val="20"/>
          <w:lang w:val="id-ID"/>
        </w:rPr>
        <w:t>peserta</w:t>
      </w:r>
      <w:r w:rsidRPr="00FF7360">
        <w:rPr>
          <w:rFonts w:ascii="Times New Roman" w:hAnsi="Times New Roman" w:cs="Times New Roman"/>
          <w:sz w:val="20"/>
          <w:szCs w:val="20"/>
        </w:rPr>
        <w:t xml:space="preserve"> dengan rentang </w:t>
      </w:r>
      <w:proofErr w:type="gramStart"/>
      <w:r w:rsidRPr="00FF7360">
        <w:rPr>
          <w:rFonts w:ascii="Times New Roman" w:hAnsi="Times New Roman" w:cs="Times New Roman"/>
          <w:sz w:val="20"/>
          <w:szCs w:val="20"/>
        </w:rPr>
        <w:t>usia</w:t>
      </w:r>
      <w:proofErr w:type="gramEnd"/>
      <w:r w:rsidRPr="00FF7360">
        <w:rPr>
          <w:rFonts w:ascii="Times New Roman" w:hAnsi="Times New Roman" w:cs="Times New Roman"/>
          <w:sz w:val="20"/>
          <w:szCs w:val="20"/>
        </w:rPr>
        <w:t xml:space="preserve"> antara 45-70 tahun yang memiliki resiliensi rendah dan sedang </w:t>
      </w:r>
      <w:r w:rsidRPr="00FF7360">
        <w:rPr>
          <w:rFonts w:ascii="Times New Roman" w:hAnsi="Times New Roman" w:cs="Times New Roman"/>
          <w:sz w:val="20"/>
          <w:szCs w:val="20"/>
          <w:lang w:val="id-ID"/>
        </w:rPr>
        <w:t xml:space="preserve">serta </w:t>
      </w:r>
      <w:r w:rsidRPr="00FF7360">
        <w:rPr>
          <w:rFonts w:ascii="Times New Roman" w:hAnsi="Times New Roman" w:cs="Times New Roman"/>
          <w:sz w:val="20"/>
          <w:szCs w:val="20"/>
        </w:rPr>
        <w:t xml:space="preserve">terbagi menjadi dua kelompok yaitu kelompok eksperimen dan kelompok kontrol. Penelitian ini menggunakan skala resiliensi (25 item) yang mengacu pada aspek-aspek resiliensi menurut Connor dan Davidson (2003). Desain penelitian ini menggunakan </w:t>
      </w:r>
      <w:r w:rsidRPr="00FF7360">
        <w:rPr>
          <w:rFonts w:ascii="Times New Roman" w:hAnsi="Times New Roman" w:cs="Times New Roman"/>
          <w:i/>
          <w:sz w:val="20"/>
          <w:szCs w:val="20"/>
        </w:rPr>
        <w:t>random assignment</w:t>
      </w:r>
      <w:r w:rsidRPr="00FF7360">
        <w:rPr>
          <w:rFonts w:ascii="Times New Roman" w:hAnsi="Times New Roman" w:cs="Times New Roman"/>
          <w:sz w:val="20"/>
          <w:szCs w:val="20"/>
        </w:rPr>
        <w:t xml:space="preserve">. Analisis data dari penelitian ini terdiri dari analisis </w:t>
      </w:r>
      <w:r w:rsidRPr="00FF7360">
        <w:rPr>
          <w:rFonts w:ascii="Times New Roman" w:hAnsi="Times New Roman" w:cs="Times New Roman"/>
          <w:sz w:val="20"/>
          <w:szCs w:val="20"/>
          <w:lang w:val="id-ID"/>
        </w:rPr>
        <w:t>kualitatif dan analisis data kuantitatif</w:t>
      </w:r>
      <w:r w:rsidRPr="00FF7360">
        <w:rPr>
          <w:rFonts w:ascii="Times New Roman" w:hAnsi="Times New Roman" w:cs="Times New Roman"/>
          <w:sz w:val="20"/>
          <w:szCs w:val="20"/>
        </w:rPr>
        <w:t xml:space="preserve">. Analisis data kualitatif dilakukan berdasarkan hasil observasi dan wawancara. Analisis data kuantitatif menggunakan </w:t>
      </w:r>
      <w:proofErr w:type="gramStart"/>
      <w:r w:rsidRPr="00FF7360">
        <w:rPr>
          <w:rFonts w:ascii="Times New Roman" w:hAnsi="Times New Roman" w:cs="Times New Roman"/>
          <w:i/>
          <w:sz w:val="20"/>
          <w:szCs w:val="20"/>
        </w:rPr>
        <w:t>mann</w:t>
      </w:r>
      <w:proofErr w:type="gramEnd"/>
      <w:r w:rsidRPr="00FF7360">
        <w:rPr>
          <w:rFonts w:ascii="Times New Roman" w:hAnsi="Times New Roman" w:cs="Times New Roman"/>
          <w:i/>
          <w:sz w:val="20"/>
          <w:szCs w:val="20"/>
        </w:rPr>
        <w:t xml:space="preserve"> whitney test</w:t>
      </w:r>
      <w:r w:rsidRPr="00FF7360">
        <w:rPr>
          <w:rFonts w:ascii="Times New Roman" w:hAnsi="Times New Roman" w:cs="Times New Roman"/>
          <w:sz w:val="20"/>
          <w:szCs w:val="20"/>
        </w:rPr>
        <w:t xml:space="preserve"> digunakan untuk melihat perbedaan resiliensi kelompok eksperimen dan kelompok kontrol setelah subjek diberikan </w:t>
      </w:r>
      <w:r w:rsidRPr="00FF7360">
        <w:rPr>
          <w:rFonts w:ascii="Times New Roman" w:hAnsi="Times New Roman" w:cs="Times New Roman"/>
          <w:sz w:val="20"/>
          <w:szCs w:val="20"/>
          <w:lang w:val="id-ID"/>
        </w:rPr>
        <w:t>perlakuan</w:t>
      </w:r>
      <w:r w:rsidRPr="00FF7360">
        <w:rPr>
          <w:rFonts w:ascii="Times New Roman" w:hAnsi="Times New Roman" w:cs="Times New Roman"/>
          <w:sz w:val="20"/>
          <w:szCs w:val="20"/>
        </w:rPr>
        <w:t xml:space="preserve"> dan </w:t>
      </w:r>
      <w:r w:rsidRPr="00FF7360">
        <w:rPr>
          <w:rFonts w:ascii="Times New Roman" w:hAnsi="Times New Roman" w:cs="Times New Roman"/>
          <w:i/>
          <w:sz w:val="20"/>
          <w:szCs w:val="20"/>
        </w:rPr>
        <w:t>wilcoxon signed ranks</w:t>
      </w:r>
      <w:r w:rsidRPr="00FF7360">
        <w:rPr>
          <w:rFonts w:ascii="Times New Roman" w:hAnsi="Times New Roman" w:cs="Times New Roman"/>
          <w:sz w:val="20"/>
          <w:szCs w:val="20"/>
        </w:rPr>
        <w:t xml:space="preserve"> </w:t>
      </w:r>
      <w:r w:rsidRPr="00FF7360">
        <w:rPr>
          <w:rFonts w:ascii="Times New Roman" w:hAnsi="Times New Roman" w:cs="Times New Roman"/>
          <w:i/>
          <w:sz w:val="20"/>
          <w:szCs w:val="20"/>
        </w:rPr>
        <w:t xml:space="preserve">test </w:t>
      </w:r>
      <w:r w:rsidRPr="00FF7360">
        <w:rPr>
          <w:rFonts w:ascii="Times New Roman" w:hAnsi="Times New Roman" w:cs="Times New Roman"/>
          <w:sz w:val="20"/>
          <w:szCs w:val="20"/>
        </w:rPr>
        <w:t>digunakan untuk melihat perbedaan resiliensi pada kelompok eksperimen</w:t>
      </w:r>
      <w:r w:rsidRPr="00FF7360">
        <w:rPr>
          <w:rFonts w:ascii="Times New Roman" w:hAnsi="Times New Roman" w:cs="Times New Roman"/>
          <w:sz w:val="20"/>
          <w:szCs w:val="20"/>
          <w:lang w:val="id-ID"/>
        </w:rPr>
        <w:t xml:space="preserve"> </w:t>
      </w:r>
      <w:r w:rsidRPr="00FF7360">
        <w:rPr>
          <w:rFonts w:ascii="Times New Roman" w:hAnsi="Times New Roman" w:cs="Times New Roman"/>
          <w:sz w:val="20"/>
          <w:szCs w:val="20"/>
        </w:rPr>
        <w:t xml:space="preserve">antara sebelum dan sesudah diberikan </w:t>
      </w:r>
      <w:r w:rsidRPr="00FF7360">
        <w:rPr>
          <w:rFonts w:ascii="Times New Roman" w:hAnsi="Times New Roman" w:cs="Times New Roman"/>
          <w:sz w:val="20"/>
          <w:szCs w:val="20"/>
          <w:lang w:val="id-ID"/>
        </w:rPr>
        <w:t xml:space="preserve">perlakuan. </w:t>
      </w:r>
      <w:r w:rsidRPr="00FF7360">
        <w:rPr>
          <w:rFonts w:ascii="Times New Roman" w:hAnsi="Times New Roman" w:cs="Times New Roman"/>
          <w:sz w:val="20"/>
          <w:szCs w:val="20"/>
        </w:rPr>
        <w:t>Hasilnya menunjukan bahwa ada perbedaan tingkat resiliensi yang signifikan antara kelompok eksperimen dan kelompok kontrol setelah diberikan perlakuan</w:t>
      </w:r>
      <w:r w:rsidRPr="00FF7360">
        <w:rPr>
          <w:rFonts w:ascii="Times New Roman" w:hAnsi="Times New Roman" w:cs="Times New Roman"/>
          <w:sz w:val="20"/>
          <w:szCs w:val="20"/>
          <w:lang w:val="id-ID"/>
        </w:rPr>
        <w:t xml:space="preserve"> dengan </w:t>
      </w:r>
      <w:r w:rsidRPr="00FF7360">
        <w:rPr>
          <w:rFonts w:ascii="Times New Roman" w:hAnsi="Times New Roman" w:cs="Times New Roman"/>
          <w:sz w:val="20"/>
          <w:szCs w:val="20"/>
        </w:rPr>
        <w:t xml:space="preserve">nilai </w:t>
      </w:r>
      <w:r w:rsidRPr="00FF7360">
        <w:rPr>
          <w:rFonts w:ascii="Times New Roman" w:hAnsi="Times New Roman" w:cs="Times New Roman"/>
          <w:sz w:val="20"/>
          <w:szCs w:val="20"/>
          <w:lang w:val="en-ID"/>
        </w:rPr>
        <w:t>Z sebesar -2,722 dengan signifikansi 0,004 (p&lt;0</w:t>
      </w:r>
      <w:proofErr w:type="gramStart"/>
      <w:r w:rsidRPr="00FF7360">
        <w:rPr>
          <w:rFonts w:ascii="Times New Roman" w:hAnsi="Times New Roman" w:cs="Times New Roman"/>
          <w:sz w:val="20"/>
          <w:szCs w:val="20"/>
          <w:lang w:val="en-ID"/>
        </w:rPr>
        <w:t>,05</w:t>
      </w:r>
      <w:proofErr w:type="gramEnd"/>
      <w:r w:rsidRPr="00FF7360">
        <w:rPr>
          <w:rFonts w:ascii="Times New Roman" w:hAnsi="Times New Roman" w:cs="Times New Roman"/>
          <w:sz w:val="20"/>
          <w:szCs w:val="20"/>
          <w:lang w:val="en-ID"/>
        </w:rPr>
        <w:t>). Selanjutnya ada perbedaan yang signifikan terhadap skor resiliensi</w:t>
      </w:r>
      <w:r w:rsidRPr="00FF7360">
        <w:rPr>
          <w:rFonts w:ascii="Times New Roman" w:hAnsi="Times New Roman" w:cs="Times New Roman"/>
          <w:sz w:val="20"/>
          <w:szCs w:val="20"/>
          <w:lang w:val="id-ID"/>
        </w:rPr>
        <w:t xml:space="preserve"> pada kelompok eksperimen </w:t>
      </w:r>
      <w:r w:rsidRPr="00FF7360">
        <w:rPr>
          <w:rFonts w:ascii="Times New Roman" w:hAnsi="Times New Roman" w:cs="Times New Roman"/>
          <w:sz w:val="20"/>
          <w:szCs w:val="20"/>
          <w:lang w:val="en-ID"/>
        </w:rPr>
        <w:t xml:space="preserve">sebelum dan sesudah diberikan </w:t>
      </w:r>
      <w:r w:rsidRPr="00FF7360">
        <w:rPr>
          <w:rFonts w:ascii="Times New Roman" w:hAnsi="Times New Roman" w:cs="Times New Roman"/>
          <w:sz w:val="20"/>
          <w:szCs w:val="20"/>
          <w:lang w:val="id-ID"/>
        </w:rPr>
        <w:t>perlakuan</w:t>
      </w:r>
      <w:r w:rsidRPr="00FF7360">
        <w:rPr>
          <w:rFonts w:ascii="Times New Roman" w:hAnsi="Times New Roman" w:cs="Times New Roman"/>
          <w:sz w:val="20"/>
          <w:szCs w:val="20"/>
          <w:lang w:val="en-ID"/>
        </w:rPr>
        <w:t xml:space="preserve"> dengan nilai Z sebesar </w:t>
      </w:r>
      <w:r w:rsidRPr="00FF7360">
        <w:rPr>
          <w:rFonts w:ascii="Times New Roman" w:hAnsi="Times New Roman" w:cs="Times New Roman"/>
          <w:sz w:val="20"/>
          <w:szCs w:val="20"/>
        </w:rPr>
        <w:t>-</w:t>
      </w:r>
      <w:proofErr w:type="gramStart"/>
      <w:r w:rsidRPr="00FF7360">
        <w:rPr>
          <w:rFonts w:ascii="Times New Roman" w:hAnsi="Times New Roman" w:cs="Times New Roman"/>
          <w:sz w:val="20"/>
          <w:szCs w:val="20"/>
        </w:rPr>
        <w:t>2.201 ;</w:t>
      </w:r>
      <w:proofErr w:type="gramEnd"/>
      <w:r w:rsidRPr="00FF7360">
        <w:rPr>
          <w:rFonts w:ascii="Times New Roman" w:hAnsi="Times New Roman" w:cs="Times New Roman"/>
          <w:sz w:val="20"/>
          <w:szCs w:val="20"/>
        </w:rPr>
        <w:t xml:space="preserve"> p = 0.028 </w:t>
      </w:r>
      <w:r w:rsidRPr="00FF7360">
        <w:rPr>
          <w:rFonts w:ascii="Times New Roman" w:hAnsi="Times New Roman" w:cs="Times New Roman"/>
          <w:bCs/>
          <w:sz w:val="20"/>
          <w:szCs w:val="20"/>
        </w:rPr>
        <w:t>(p&lt;0,05)</w:t>
      </w:r>
      <w:r w:rsidRPr="00FF7360">
        <w:rPr>
          <w:rFonts w:ascii="Times New Roman" w:hAnsi="Times New Roman" w:cs="Times New Roman"/>
          <w:i/>
          <w:sz w:val="20"/>
          <w:szCs w:val="20"/>
          <w:lang w:val="en-ID"/>
        </w:rPr>
        <w:t>.</w:t>
      </w:r>
      <w:r w:rsidRPr="00FF7360">
        <w:rPr>
          <w:rFonts w:ascii="Times New Roman" w:hAnsi="Times New Roman" w:cs="Times New Roman"/>
          <w:sz w:val="20"/>
          <w:szCs w:val="20"/>
          <w:lang w:val="id-ID"/>
        </w:rPr>
        <w:t xml:space="preserve"> </w:t>
      </w:r>
      <w:r w:rsidRPr="00FF7360">
        <w:rPr>
          <w:rFonts w:ascii="Times New Roman" w:hAnsi="Times New Roman" w:cs="Times New Roman"/>
          <w:sz w:val="20"/>
          <w:szCs w:val="20"/>
          <w:lang w:val="en-ID"/>
        </w:rPr>
        <w:t>Kesimpulan dari</w:t>
      </w:r>
      <w:r w:rsidRPr="00FF7360">
        <w:rPr>
          <w:rFonts w:ascii="Times New Roman" w:hAnsi="Times New Roman" w:cs="Times New Roman"/>
          <w:sz w:val="20"/>
          <w:szCs w:val="20"/>
          <w:lang w:val="id-ID"/>
        </w:rPr>
        <w:t xml:space="preserve"> hasil</w:t>
      </w:r>
      <w:r w:rsidRPr="00FF7360">
        <w:rPr>
          <w:rFonts w:ascii="Times New Roman" w:hAnsi="Times New Roman" w:cs="Times New Roman"/>
          <w:sz w:val="20"/>
          <w:szCs w:val="20"/>
          <w:lang w:val="en-ID"/>
        </w:rPr>
        <w:t xml:space="preserve"> penelitian ini menunjukkan bahwa pelatihan kebersyukuran </w:t>
      </w:r>
      <w:r w:rsidRPr="00FF7360">
        <w:rPr>
          <w:rFonts w:ascii="Times New Roman" w:hAnsi="Times New Roman" w:cs="Times New Roman"/>
          <w:sz w:val="20"/>
          <w:szCs w:val="20"/>
        </w:rPr>
        <w:t xml:space="preserve">dapat meningkatkan resiliensi pada orang dengan diabetes melitus tipe II. </w:t>
      </w:r>
    </w:p>
    <w:p w:rsidR="00FF7360" w:rsidRDefault="00FF7360" w:rsidP="00FF7360">
      <w:pPr>
        <w:spacing w:line="240" w:lineRule="auto"/>
        <w:jc w:val="both"/>
        <w:rPr>
          <w:rFonts w:ascii="Times New Roman" w:hAnsi="Times New Roman" w:cs="Times New Roman"/>
          <w:sz w:val="20"/>
          <w:szCs w:val="20"/>
        </w:rPr>
      </w:pPr>
      <w:r w:rsidRPr="00FF7360">
        <w:rPr>
          <w:rFonts w:ascii="Times New Roman" w:hAnsi="Times New Roman" w:cs="Times New Roman"/>
          <w:sz w:val="20"/>
          <w:szCs w:val="20"/>
        </w:rPr>
        <w:t xml:space="preserve">Kata </w:t>
      </w:r>
      <w:proofErr w:type="gramStart"/>
      <w:r w:rsidRPr="00FF7360">
        <w:rPr>
          <w:rFonts w:ascii="Times New Roman" w:hAnsi="Times New Roman" w:cs="Times New Roman"/>
          <w:sz w:val="20"/>
          <w:szCs w:val="20"/>
        </w:rPr>
        <w:t>Kunci :</w:t>
      </w:r>
      <w:proofErr w:type="gramEnd"/>
      <w:r w:rsidRPr="00FF7360">
        <w:rPr>
          <w:rFonts w:ascii="Times New Roman" w:hAnsi="Times New Roman" w:cs="Times New Roman"/>
          <w:sz w:val="20"/>
          <w:szCs w:val="20"/>
        </w:rPr>
        <w:t xml:space="preserve"> Pelatihan Kebersyukuran, Resiliensi, Orang Dengan Diabetes Melitus Tipe II</w:t>
      </w:r>
    </w:p>
    <w:p w:rsidR="00FF7360" w:rsidRPr="00FF7360" w:rsidRDefault="00FF7360" w:rsidP="00FF7360">
      <w:pPr>
        <w:spacing w:line="240" w:lineRule="auto"/>
        <w:jc w:val="both"/>
        <w:rPr>
          <w:rFonts w:ascii="Times New Roman" w:hAnsi="Times New Roman" w:cs="Times New Roman"/>
          <w:sz w:val="20"/>
          <w:szCs w:val="20"/>
        </w:rPr>
      </w:pPr>
    </w:p>
    <w:p w:rsidR="00FF7360" w:rsidRDefault="00FF7360" w:rsidP="00FF7360">
      <w:pPr>
        <w:pStyle w:val="Abstrakinggris"/>
        <w:shd w:val="clear" w:color="auto" w:fill="FFFFFF" w:themeFill="background1"/>
      </w:pPr>
      <w:r w:rsidRPr="00B25914">
        <w:t>Abstract</w:t>
      </w:r>
    </w:p>
    <w:p w:rsidR="00FF7360" w:rsidRPr="00FF7360" w:rsidRDefault="00FF7360" w:rsidP="00FF7360">
      <w:pPr>
        <w:spacing w:after="0" w:line="240" w:lineRule="auto"/>
        <w:jc w:val="both"/>
        <w:rPr>
          <w:rFonts w:ascii="Times New Roman" w:hAnsi="Times New Roman" w:cs="Times New Roman"/>
          <w:sz w:val="20"/>
          <w:szCs w:val="20"/>
          <w:lang w:val="id-ID"/>
        </w:rPr>
      </w:pPr>
      <w:r w:rsidRPr="00FF7360">
        <w:rPr>
          <w:rFonts w:ascii="Times New Roman" w:hAnsi="Times New Roman" w:cs="Times New Roman"/>
          <w:sz w:val="20"/>
          <w:szCs w:val="20"/>
          <w:lang w:val="id-ID"/>
        </w:rPr>
        <w:t>This study aims to determine gratitude training to increase resilience in people with type II diabetes mellitus. Subjects in this study were 12 participants with an age range between 45-70 years who had low and moderate resilience and were divided into two groups, namely the experimental group and the control group. This study uses a resilience scale (25 items) which refers to the aspects of resilience according to Connor and Davidson (2003). This research design used random assignment. The data analysis of this study consisted of qualitative analysis and quantitative data analysis. Qualitative data analysis was carried out based on observations and interviews. Quantitative data analysis using the Mann Whitney test was used to see differences in the resilience of the experimental group and the control group after the subject was given treatment and the Wilcoxon signed ranks test was used to see the difference in resilience in the experimental group between before and after being given treatment. The results show that there is a significant difference in the level of resilience between the experimental group and the control group after being given treatment with a Z value of -2.722 with a significance of 0.004 (p &lt;0.05). Furthermore, there is a significant difference to the resilience score in the experimental group before and after being given treatment with a Z value of -2.201; p = 0.028 (p &lt;0.05). The conclusion from the results of this study shows that gratitude training can increase resilience in people with type II diabetes mellitus..</w:t>
      </w:r>
    </w:p>
    <w:p w:rsidR="00FF7360" w:rsidRPr="00FF7360" w:rsidRDefault="00FF7360" w:rsidP="00FF7360">
      <w:pPr>
        <w:spacing w:after="0" w:line="240" w:lineRule="auto"/>
        <w:jc w:val="both"/>
        <w:rPr>
          <w:rFonts w:ascii="Times New Roman" w:hAnsi="Times New Roman" w:cs="Times New Roman"/>
          <w:sz w:val="20"/>
          <w:szCs w:val="20"/>
          <w:lang w:val="id-ID"/>
        </w:rPr>
      </w:pPr>
    </w:p>
    <w:p w:rsidR="00FF7360" w:rsidRPr="00FF7360" w:rsidRDefault="00FF7360" w:rsidP="00FF7360">
      <w:pPr>
        <w:spacing w:after="0" w:line="240" w:lineRule="auto"/>
        <w:jc w:val="both"/>
        <w:rPr>
          <w:rFonts w:ascii="Times New Roman" w:hAnsi="Times New Roman" w:cs="Times New Roman"/>
          <w:sz w:val="20"/>
          <w:szCs w:val="20"/>
          <w:lang w:val="id-ID"/>
        </w:rPr>
      </w:pPr>
      <w:r w:rsidRPr="00FF7360">
        <w:rPr>
          <w:rFonts w:ascii="Times New Roman" w:hAnsi="Times New Roman" w:cs="Times New Roman"/>
          <w:sz w:val="20"/>
          <w:szCs w:val="20"/>
          <w:lang w:val="id-ID"/>
        </w:rPr>
        <w:t>Keywords: Gratitude Training, Resilience, People With Type II Diabetes Mellitus</w:t>
      </w:r>
    </w:p>
    <w:p w:rsidR="00FF7360" w:rsidRDefault="00FF7360" w:rsidP="00FF7360">
      <w:pPr>
        <w:pStyle w:val="Abstrakinggris"/>
        <w:shd w:val="clear" w:color="auto" w:fill="FFFFFF" w:themeFill="background1"/>
        <w:jc w:val="left"/>
      </w:pPr>
    </w:p>
    <w:p w:rsidR="00FF7360" w:rsidRDefault="00FF7360" w:rsidP="00FF7360">
      <w:pPr>
        <w:pStyle w:val="Abstrakinggris"/>
        <w:shd w:val="clear" w:color="auto" w:fill="FFFFFF" w:themeFill="background1"/>
        <w:jc w:val="left"/>
      </w:pPr>
    </w:p>
    <w:p w:rsidR="00FF7360" w:rsidRDefault="00FF7360" w:rsidP="00FF7360">
      <w:pPr>
        <w:pStyle w:val="Abstrakinggris"/>
        <w:shd w:val="clear" w:color="auto" w:fill="FFFFFF" w:themeFill="background1"/>
        <w:jc w:val="left"/>
      </w:pPr>
    </w:p>
    <w:p w:rsidR="00FF7360" w:rsidRDefault="00FF7360" w:rsidP="00FF7360">
      <w:pPr>
        <w:pStyle w:val="Abstrakinggris"/>
        <w:shd w:val="clear" w:color="auto" w:fill="FFFFFF" w:themeFill="background1"/>
        <w:jc w:val="left"/>
      </w:pPr>
    </w:p>
    <w:p w:rsidR="00FF7360" w:rsidRDefault="00FF7360" w:rsidP="00FF7360">
      <w:pPr>
        <w:pStyle w:val="Abstrakinggris"/>
        <w:shd w:val="clear" w:color="auto" w:fill="FFFFFF" w:themeFill="background1"/>
        <w:jc w:val="left"/>
      </w:pPr>
    </w:p>
    <w:p w:rsidR="005E143F" w:rsidRPr="00AD0EB8" w:rsidRDefault="00FF7360" w:rsidP="005E143F">
      <w:pPr>
        <w:pStyle w:val="Abstrakinggris"/>
        <w:shd w:val="clear" w:color="auto" w:fill="FFFFFF" w:themeFill="background1"/>
        <w:jc w:val="left"/>
        <w:rPr>
          <w:i w:val="0"/>
          <w:sz w:val="22"/>
          <w:szCs w:val="22"/>
        </w:rPr>
      </w:pPr>
      <w:r w:rsidRPr="00AD0EB8">
        <w:rPr>
          <w:i w:val="0"/>
          <w:sz w:val="22"/>
          <w:szCs w:val="22"/>
        </w:rPr>
        <w:lastRenderedPageBreak/>
        <w:t>PENDAHULUAN</w:t>
      </w:r>
    </w:p>
    <w:p w:rsidR="00463419" w:rsidRPr="00AD0EB8" w:rsidRDefault="00463419" w:rsidP="005E143F">
      <w:pPr>
        <w:pStyle w:val="Abstrakinggris"/>
        <w:shd w:val="clear" w:color="auto" w:fill="FFFFFF" w:themeFill="background1"/>
        <w:jc w:val="left"/>
        <w:rPr>
          <w:i w:val="0"/>
          <w:sz w:val="22"/>
          <w:szCs w:val="22"/>
        </w:rPr>
      </w:pPr>
    </w:p>
    <w:p w:rsidR="005E143F" w:rsidRPr="00AD0EB8" w:rsidRDefault="00463419" w:rsidP="00463419">
      <w:pPr>
        <w:pStyle w:val="Abstrakinggris"/>
        <w:shd w:val="clear" w:color="auto" w:fill="FFFFFF" w:themeFill="background1"/>
        <w:spacing w:line="360" w:lineRule="auto"/>
        <w:jc w:val="both"/>
        <w:rPr>
          <w:b w:val="0"/>
          <w:i w:val="0"/>
          <w:sz w:val="22"/>
          <w:szCs w:val="22"/>
        </w:rPr>
      </w:pPr>
      <w:r w:rsidRPr="00AD0EB8">
        <w:rPr>
          <w:b w:val="0"/>
          <w:i w:val="0"/>
          <w:sz w:val="22"/>
          <w:szCs w:val="22"/>
        </w:rPr>
        <w:t xml:space="preserve">           Kesehatan merupakan suatu hal yang sangat penting dan diinginkan oleh setiap manusia.  Namun, pada kenyataannya kebanyakan dari penduduk yang berada di dunia ini menghadapi berbagai peristiwa dalam kehidupannya. Peristiwa-persitiwa yang tidak pernah terduga dari sebelumnya. Peristiwa-persitiwa tersebut bagaikan sebuah hadiah besar yang tidak ada satu orang pun yang mengetahui isinya. Terkadang peritiwa itu membawa kebahagiaan, namun tidak jarang pula membawa kesedihan bagi manusia yang menerimanya. Salah satu musibah yang terjadi pada individu adalah terjangkit penyakit yang mempunyai tingkat keparahan yang berbeda-beda. Ada penyakit yang tergolong ringan dan ada juga penyakit yang tergolong kronis</w:t>
      </w:r>
    </w:p>
    <w:p w:rsidR="005E143F" w:rsidRPr="00AD0EB8" w:rsidRDefault="005E143F" w:rsidP="005E143F">
      <w:pPr>
        <w:spacing w:after="0" w:line="360" w:lineRule="auto"/>
        <w:ind w:firstLine="720"/>
        <w:jc w:val="both"/>
        <w:rPr>
          <w:rFonts w:ascii="Times New Roman" w:hAnsi="Times New Roman" w:cs="Times New Roman"/>
        </w:rPr>
      </w:pPr>
      <w:r w:rsidRPr="00AD0EB8">
        <w:rPr>
          <w:rFonts w:ascii="Times New Roman" w:hAnsi="Times New Roman" w:cs="Times New Roman"/>
        </w:rPr>
        <w:t>Salah satu jenis penyakit yang tergolong kronis di kalangan masyarakat saat ini ada</w:t>
      </w:r>
      <w:r w:rsidR="00691BB0" w:rsidRPr="00AD0EB8">
        <w:rPr>
          <w:rFonts w:ascii="Times New Roman" w:hAnsi="Times New Roman" w:cs="Times New Roman"/>
        </w:rPr>
        <w:t>lah diabetes melitus. Diabetes m</w:t>
      </w:r>
      <w:r w:rsidRPr="00AD0EB8">
        <w:rPr>
          <w:rFonts w:ascii="Times New Roman" w:hAnsi="Times New Roman" w:cs="Times New Roman"/>
        </w:rPr>
        <w:t xml:space="preserve">elitus merupakan penyakit yang tidak dapat sembuh namun dapat dikelola dengan obat dan pola hidup sehat. Penyakit ini ditandai dengan kelainan dalam bahan metabolisme, termasuk glukosa, lipid, dan asam amino yang ditandai dengan peningkatan </w:t>
      </w:r>
      <w:proofErr w:type="gramStart"/>
      <w:r w:rsidRPr="00AD0EB8">
        <w:rPr>
          <w:rFonts w:ascii="Times New Roman" w:hAnsi="Times New Roman" w:cs="Times New Roman"/>
        </w:rPr>
        <w:t>kadar</w:t>
      </w:r>
      <w:proofErr w:type="gramEnd"/>
      <w:r w:rsidRPr="00AD0EB8">
        <w:rPr>
          <w:rFonts w:ascii="Times New Roman" w:hAnsi="Times New Roman" w:cs="Times New Roman"/>
        </w:rPr>
        <w:t xml:space="preserve"> gula darah yang terus menerus dan bervariasi, yang normalnya 60-120 mg/dl. Penyakit ini bersifat metabolik yang dicirikan oleh hiperglikemia yang diakibatkan oleh sekresi insulin, aktivitas insulin atau keduanya (Kemenkes RI, 2018). International Diabetes Federation (2017) melaporkan bahwa jumlah pasien DM didunia pada tahun 2018 mencapai 425 juta orang dewasa berusia antara 20–79 tahun. IDF mempredikisikan  pada tahun 2045 jumlah individu yang mengalami diabetes akan menjadi 693 juta penduduk dari rentang usia 18-99 tahun atau 629 juta penduduk jika rentang usia 20-79 tahun. </w:t>
      </w:r>
    </w:p>
    <w:p w:rsidR="005E143F" w:rsidRPr="00AD0EB8" w:rsidRDefault="005E143F" w:rsidP="00551F7A">
      <w:pPr>
        <w:spacing w:after="0" w:line="360" w:lineRule="auto"/>
        <w:ind w:firstLine="720"/>
        <w:jc w:val="both"/>
        <w:rPr>
          <w:rFonts w:ascii="Times New Roman" w:hAnsi="Times New Roman" w:cs="Times New Roman"/>
        </w:rPr>
      </w:pPr>
      <w:r w:rsidRPr="00AD0EB8">
        <w:rPr>
          <w:rFonts w:ascii="Times New Roman" w:hAnsi="Times New Roman" w:cs="Times New Roman"/>
        </w:rPr>
        <w:t>Data pasien</w:t>
      </w:r>
      <w:r w:rsidRPr="00AD0EB8">
        <w:rPr>
          <w:rFonts w:ascii="Times New Roman" w:hAnsi="Times New Roman" w:cs="Times New Roman"/>
          <w:lang w:val="id-ID"/>
        </w:rPr>
        <w:t xml:space="preserve"> </w:t>
      </w:r>
      <w:r w:rsidRPr="00AD0EB8">
        <w:rPr>
          <w:rFonts w:ascii="Times New Roman" w:hAnsi="Times New Roman" w:cs="Times New Roman"/>
        </w:rPr>
        <w:t xml:space="preserve">yang mengalami Diabetes Melitus di Puskesmas Depok 1 Sleman mengalami peningkatan setiap tahunnya. Tahun 2019 tercatat ada 1193 </w:t>
      </w:r>
      <w:r w:rsidRPr="00AD0EB8">
        <w:rPr>
          <w:rFonts w:ascii="Times New Roman" w:hAnsi="Times New Roman" w:cs="Times New Roman"/>
          <w:lang w:val="id-ID"/>
        </w:rPr>
        <w:t xml:space="preserve">orang </w:t>
      </w:r>
      <w:r w:rsidRPr="00AD0EB8">
        <w:rPr>
          <w:rFonts w:ascii="Times New Roman" w:hAnsi="Times New Roman" w:cs="Times New Roman"/>
        </w:rPr>
        <w:t>yang didiagnosis mengalami diabetes mellitus</w:t>
      </w:r>
      <w:r w:rsidRPr="00AD0EB8">
        <w:rPr>
          <w:rFonts w:ascii="Times New Roman" w:hAnsi="Times New Roman" w:cs="Times New Roman"/>
          <w:lang w:val="id-ID"/>
        </w:rPr>
        <w:t>,</w:t>
      </w:r>
      <w:r w:rsidRPr="00AD0EB8">
        <w:rPr>
          <w:rFonts w:ascii="Times New Roman" w:hAnsi="Times New Roman" w:cs="Times New Roman"/>
        </w:rPr>
        <w:t xml:space="preserve"> kemudian tahun 2020 tercatat ada 1414 </w:t>
      </w:r>
      <w:r w:rsidRPr="00AD0EB8">
        <w:rPr>
          <w:rFonts w:ascii="Times New Roman" w:hAnsi="Times New Roman" w:cs="Times New Roman"/>
          <w:lang w:val="id-ID"/>
        </w:rPr>
        <w:t xml:space="preserve">orang </w:t>
      </w:r>
      <w:r w:rsidRPr="00AD0EB8">
        <w:rPr>
          <w:rFonts w:ascii="Times New Roman" w:hAnsi="Times New Roman" w:cs="Times New Roman"/>
        </w:rPr>
        <w:t xml:space="preserve">yang didiagnosis mengalami diabetes melitus. Keseluruhan pasien memiliki rentang </w:t>
      </w:r>
      <w:proofErr w:type="gramStart"/>
      <w:r w:rsidRPr="00AD0EB8">
        <w:rPr>
          <w:rFonts w:ascii="Times New Roman" w:hAnsi="Times New Roman" w:cs="Times New Roman"/>
        </w:rPr>
        <w:t>usia</w:t>
      </w:r>
      <w:proofErr w:type="gramEnd"/>
      <w:r w:rsidRPr="00AD0EB8">
        <w:rPr>
          <w:rFonts w:ascii="Times New Roman" w:hAnsi="Times New Roman" w:cs="Times New Roman"/>
        </w:rPr>
        <w:t xml:space="preserve"> dari 20-80 tahun dan diantaranya disertai dengan berbagai komplikasi berupa gangguan penglihatan, ginjal, jantung, syaraf, stroke dan masih banyak lainnya (Data Puskesmas Depok 1 Sleman, 2020).Diabetes melitus tipe II memberikan dampak negatif yang serius terhadap fisik maupun psikologis individu. Dampak fisik muncul jika </w:t>
      </w:r>
      <w:proofErr w:type="gramStart"/>
      <w:r w:rsidRPr="00AD0EB8">
        <w:rPr>
          <w:rFonts w:ascii="Times New Roman" w:hAnsi="Times New Roman" w:cs="Times New Roman"/>
        </w:rPr>
        <w:t>kadar</w:t>
      </w:r>
      <w:proofErr w:type="gramEnd"/>
      <w:r w:rsidRPr="00AD0EB8">
        <w:rPr>
          <w:rFonts w:ascii="Times New Roman" w:hAnsi="Times New Roman" w:cs="Times New Roman"/>
        </w:rPr>
        <w:t xml:space="preserve"> gulanya tinggi individu akan merasa sangat haus, sakit kepala, sering buang air kecil, berkeringat dingin, sulit tidur, mudah merasa lelah. Sebaliknya apabila individu mengalami </w:t>
      </w:r>
      <w:proofErr w:type="gramStart"/>
      <w:r w:rsidRPr="00AD0EB8">
        <w:rPr>
          <w:rFonts w:ascii="Times New Roman" w:hAnsi="Times New Roman" w:cs="Times New Roman"/>
        </w:rPr>
        <w:t>kadar</w:t>
      </w:r>
      <w:proofErr w:type="gramEnd"/>
      <w:r w:rsidRPr="00AD0EB8">
        <w:rPr>
          <w:rFonts w:ascii="Times New Roman" w:hAnsi="Times New Roman" w:cs="Times New Roman"/>
        </w:rPr>
        <w:t xml:space="preserve"> gula rendah, individu akan mudah berkeringat, lapar dan penglihatan terganggu. (Kusumadewi, 2011). Pudiastuti (2013) juga menambahkan penyakit diabetes melitus tipe II dapat memunculkan berbagai komplikasi berupa terjadinya serangan jantung, syaraf, ginjal dan mata jika diabetesnya tidak dikelola dengan baik.</w:t>
      </w:r>
    </w:p>
    <w:p w:rsidR="005E143F" w:rsidRPr="00AD0EB8" w:rsidRDefault="005E143F" w:rsidP="00551F7A">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Latipun (2005) juga mengatakan bahwa keadaan sehat dan sakit pada prinsipnya mempengaruhi perilaku setiap individu. Individu dituntut melakukan peran-peran tertentu sesuai dengan keadannya baik sehat maupun sakit. Ketika individu terdiagnosa menderita diabetes melitus </w:t>
      </w:r>
      <w:r w:rsidRPr="00AD0EB8">
        <w:rPr>
          <w:rFonts w:ascii="Times New Roman" w:hAnsi="Times New Roman" w:cs="Times New Roman"/>
        </w:rPr>
        <w:lastRenderedPageBreak/>
        <w:t>tipe II yang umunya menimbulkan banyak komplikasi jika tidak dikelola dengan baik dan tidak jarang mengalami kecemasan dan tekanan psikologis lainnya. Hal ini diakibatkan karena orang dengan diabetes melitus tipe II diharuskan untuk mengelola penyakitnya yang berlangsung sepanjang hidupnya, individu juga rutin mengkonsumsi obat-obatan yang diberikan oleh dokter untuk mengontrol kadar gula dalam darah, adanya tuntutan untuk mengubah pola hidup seperti olahraga, makanan yang teratur serta tidak diperbolehkan mengkonsumsi makanan yang mengandung banyak gula secara berlebihan, seperti nasi, gula, dan makanan manis lainnya. (Latipun, 2005).</w:t>
      </w:r>
    </w:p>
    <w:p w:rsidR="005E143F" w:rsidRPr="00AD0EB8" w:rsidRDefault="005E143F" w:rsidP="00551F7A">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Sehingga tidak semua orang dengan diabetes melitus tipe II siap menerima dan menyesuaikan diri dengan kondisi tersebut. Individu juga akan mudah merasa bosan, jenuh, khawatir, mudah tersinggung,stress, cemas, tidak semangat menjalani hidup, tidak mampu mencari sisi positif dari keadaan yang dialaminya, hilang harapan, tidak berdaya, depresi bahkan kebingungan mental (Kusumadewi, 2011). Ketika </w:t>
      </w:r>
      <w:proofErr w:type="gramStart"/>
      <w:r w:rsidRPr="00AD0EB8">
        <w:rPr>
          <w:rFonts w:ascii="Times New Roman" w:hAnsi="Times New Roman" w:cs="Times New Roman"/>
        </w:rPr>
        <w:t>individu  dalam</w:t>
      </w:r>
      <w:proofErr w:type="gramEnd"/>
      <w:r w:rsidRPr="00AD0EB8">
        <w:rPr>
          <w:rFonts w:ascii="Times New Roman" w:hAnsi="Times New Roman" w:cs="Times New Roman"/>
        </w:rPr>
        <w:t xml:space="preserve"> keadaan banyak tekanan hormon-hormon yang mengarah pada peningkatan kadar gula darah seperti epineprin, kortisol, glucagon, ACTH, kortikosteroid, dan tiroid akan meningkat (Smelzer dan Bare, 2008). Reaksi pertama dari respon ketika individu dalam </w:t>
      </w:r>
      <w:proofErr w:type="gramStart"/>
      <w:r w:rsidRPr="00AD0EB8">
        <w:rPr>
          <w:rFonts w:ascii="Times New Roman" w:hAnsi="Times New Roman" w:cs="Times New Roman"/>
        </w:rPr>
        <w:t>keadaan  banyak</w:t>
      </w:r>
      <w:proofErr w:type="gramEnd"/>
      <w:r w:rsidRPr="00AD0EB8">
        <w:rPr>
          <w:rFonts w:ascii="Times New Roman" w:hAnsi="Times New Roman" w:cs="Times New Roman"/>
        </w:rPr>
        <w:t xml:space="preserve"> tekanan adalah terjadinya sekresi system saraf simpatis yang diikuti sekresi simpatis adrenal medular. Secara simultan hipotalamus bekerja secara langsung pada system saraf otonom untuk merangsang respon terhadap berbagai tekanan. Sistem otonom sendiri diperilukan dalam menjaga system keseimbangan tubuh. Sistem otonom dibagi dua yaitu system simpatis dan system parasimpatis. (Price dan Wilson, 2006).</w:t>
      </w:r>
    </w:p>
    <w:p w:rsidR="005E143F" w:rsidRPr="00AD0EB8" w:rsidRDefault="005E143F" w:rsidP="00551F7A">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Gunawan (2012) menambahkan, perasaan-perasaan yang timbul pada orang dengan diabetes melitus tipe II tersebut merupakan reaksi stres. Individu yang memiliki resiliensi rendah cenderung merasa stres yang berkelanjutan dan tidak dapat beradaptasi dengan baik terhadap perubahan. Saat individu dalam kondisi stres, tubuh </w:t>
      </w:r>
      <w:proofErr w:type="gramStart"/>
      <w:r w:rsidRPr="00AD0EB8">
        <w:rPr>
          <w:rFonts w:ascii="Times New Roman" w:hAnsi="Times New Roman" w:cs="Times New Roman"/>
        </w:rPr>
        <w:t>akan</w:t>
      </w:r>
      <w:proofErr w:type="gramEnd"/>
      <w:r w:rsidRPr="00AD0EB8">
        <w:rPr>
          <w:rFonts w:ascii="Times New Roman" w:hAnsi="Times New Roman" w:cs="Times New Roman"/>
        </w:rPr>
        <w:t xml:space="preserve"> bereaksi dengan mengaktifkan sistem saraf simpatetis yang bekerja sama dan berkoordinasi dengan sistem endokrin. Penelitian mengenai resiliensi pada orang dengan diabetes melitus </w:t>
      </w:r>
      <w:proofErr w:type="gramStart"/>
      <w:r w:rsidRPr="00AD0EB8">
        <w:rPr>
          <w:rFonts w:ascii="Times New Roman" w:hAnsi="Times New Roman" w:cs="Times New Roman"/>
        </w:rPr>
        <w:t>pernah  dilakukan</w:t>
      </w:r>
      <w:proofErr w:type="gramEnd"/>
      <w:r w:rsidRPr="00AD0EB8">
        <w:rPr>
          <w:rFonts w:ascii="Times New Roman" w:hAnsi="Times New Roman" w:cs="Times New Roman"/>
        </w:rPr>
        <w:t xml:space="preserve"> oleh Livingstone, Wendy, Mortel, Van De &amp; Taylor (2011) terhadap orang dengan diabetes melitus. Hasil dari penelitian ini menyebutkan bahwa beberapa subjek </w:t>
      </w:r>
      <w:proofErr w:type="gramStart"/>
      <w:r w:rsidRPr="00AD0EB8">
        <w:rPr>
          <w:rFonts w:ascii="Times New Roman" w:hAnsi="Times New Roman" w:cs="Times New Roman"/>
        </w:rPr>
        <w:t>dalam  penelitian</w:t>
      </w:r>
      <w:proofErr w:type="gramEnd"/>
      <w:r w:rsidRPr="00AD0EB8">
        <w:rPr>
          <w:rFonts w:ascii="Times New Roman" w:hAnsi="Times New Roman" w:cs="Times New Roman"/>
        </w:rPr>
        <w:t xml:space="preserve"> ini yaitu orang dengan diabetes melitus baik laki-laki maupun perempuan yang sudah mengalami komplikasi akibat diabetes melitus sehingga kebanyakan dari subjek tersebut harus melakukan amputasi pada bagian lukanya. Hasil dari penelitian ini menemukan bahwa orang dengan diabetetes melitus yang melakukan amputasi rata-rata memiliki kekuatan penyesuaian dan ketahanan diri/resiliensi yang rendah yang dapat berpengaruh besar terhadap perkembangan kondisi psikologisnya.</w:t>
      </w:r>
    </w:p>
    <w:p w:rsidR="005549FA" w:rsidRPr="00AD0EB8" w:rsidRDefault="005E143F" w:rsidP="005549FA">
      <w:pPr>
        <w:spacing w:after="0" w:line="360" w:lineRule="auto"/>
        <w:ind w:firstLine="720"/>
        <w:jc w:val="both"/>
        <w:rPr>
          <w:rFonts w:ascii="Times New Roman" w:hAnsi="Times New Roman" w:cs="Times New Roman"/>
        </w:rPr>
      </w:pPr>
      <w:r w:rsidRPr="00AD0EB8">
        <w:rPr>
          <w:rFonts w:ascii="Times New Roman" w:hAnsi="Times New Roman" w:cs="Times New Roman"/>
          <w:lang w:val="id-ID"/>
        </w:rPr>
        <w:t>Adapun k</w:t>
      </w:r>
      <w:r w:rsidRPr="00AD0EB8">
        <w:rPr>
          <w:rFonts w:ascii="Times New Roman" w:hAnsi="Times New Roman" w:cs="Times New Roman"/>
        </w:rPr>
        <w:t>ondisi psikologis yang dirasakan</w:t>
      </w:r>
      <w:r w:rsidRPr="00AD0EB8">
        <w:rPr>
          <w:rFonts w:ascii="Times New Roman" w:hAnsi="Times New Roman" w:cs="Times New Roman"/>
          <w:lang w:val="id-ID"/>
        </w:rPr>
        <w:t xml:space="preserve"> oleh</w:t>
      </w:r>
      <w:r w:rsidRPr="00AD0EB8">
        <w:rPr>
          <w:rFonts w:ascii="Times New Roman" w:hAnsi="Times New Roman" w:cs="Times New Roman"/>
        </w:rPr>
        <w:t xml:space="preserve"> orang yang mengalami diabetes melitus disebabkan karena kurangnya resiliensi yang dimiliki subjek ketika menghadapi situasi yang menegangkan dan menekan. Resiliensi adalah ketahanan indvidu dalam mengalami berbagai kesulitan untuk tetap dapat mengembangkan dirinya dalam berbagai aspek kehidupan (Synder dan Lopez, 2002). </w:t>
      </w:r>
      <w:r w:rsidRPr="00AD0EB8">
        <w:rPr>
          <w:rFonts w:ascii="Times New Roman" w:hAnsi="Times New Roman" w:cs="Times New Roman"/>
          <w:color w:val="000000" w:themeColor="text1"/>
        </w:rPr>
        <w:t xml:space="preserve">Menurut Tugade dan Frederikson (2004) resiliensi bisa diartikan sebagai suatu ketahanan </w:t>
      </w:r>
      <w:r w:rsidRPr="00AD0EB8">
        <w:rPr>
          <w:rFonts w:ascii="Times New Roman" w:hAnsi="Times New Roman" w:cs="Times New Roman"/>
          <w:color w:val="000000" w:themeColor="text1"/>
        </w:rPr>
        <w:lastRenderedPageBreak/>
        <w:t>psikologis yang fleksibel dalam menganggapi atau mengubah tuntutan situasional serta kemampuan yang dimiliki individu untuk dapat bangkit kembali dari pengalaman emosional yang menyakitkan</w:t>
      </w:r>
      <w:r w:rsidRPr="00AD0EB8">
        <w:rPr>
          <w:rFonts w:ascii="Times New Roman" w:hAnsi="Times New Roman" w:cs="Times New Roman"/>
        </w:rPr>
        <w:t xml:space="preserve">. Connor dan Davidson (2003) menyatakan bahwa resiliensi merupakan kualitas hidup yang memungkinkan individu untuk dapat berkembang dalam menghadapi berbagai permasalahan atau kesulitan. Resiliensi yang berarti kemampuan yang dimiliki oleh individu untuk mampu menghadapi, mengatasi, bangkit maupun berubah serta bertahan dalam mengadapi berbagai kesulitan. </w:t>
      </w:r>
      <w:r w:rsidR="005549FA" w:rsidRPr="00AD0EB8">
        <w:rPr>
          <w:rFonts w:ascii="Times New Roman" w:hAnsi="Times New Roman" w:cs="Times New Roman"/>
        </w:rPr>
        <w:t xml:space="preserve">Untuk itu diperlukan suatu alternatif pendekatan untuk meningkatkan aspek-aspek resiliensi agar mampu menghadapi permasalahan/situasi yang menekan dalam </w:t>
      </w:r>
      <w:proofErr w:type="gramStart"/>
      <w:r w:rsidR="005549FA" w:rsidRPr="00AD0EB8">
        <w:rPr>
          <w:rFonts w:ascii="Times New Roman" w:hAnsi="Times New Roman" w:cs="Times New Roman"/>
        </w:rPr>
        <w:t>kehidupan .</w:t>
      </w:r>
      <w:proofErr w:type="gramEnd"/>
    </w:p>
    <w:p w:rsidR="005E143F" w:rsidRPr="00AD0EB8" w:rsidRDefault="005549FA" w:rsidP="005549FA">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Salah satu faktor yang dapat meningkatkan aspek-aspek resiliensi adalah </w:t>
      </w:r>
      <w:r w:rsidRPr="00AD0EB8">
        <w:rPr>
          <w:rFonts w:ascii="Times New Roman" w:hAnsi="Times New Roman" w:cs="Times New Roman"/>
          <w:i/>
        </w:rPr>
        <w:t>coping religious</w:t>
      </w:r>
      <w:r w:rsidRPr="00AD0EB8">
        <w:rPr>
          <w:rFonts w:ascii="Times New Roman" w:hAnsi="Times New Roman" w:cs="Times New Roman"/>
        </w:rPr>
        <w:t xml:space="preserve">.  Agama dapat memberikan pengarahan dan pengelolaan stress terhadap individu dengan </w:t>
      </w:r>
      <w:proofErr w:type="gramStart"/>
      <w:r w:rsidRPr="00AD0EB8">
        <w:rPr>
          <w:rFonts w:ascii="Times New Roman" w:hAnsi="Times New Roman" w:cs="Times New Roman"/>
        </w:rPr>
        <w:t>cara</w:t>
      </w:r>
      <w:proofErr w:type="gramEnd"/>
      <w:r w:rsidRPr="00AD0EB8">
        <w:rPr>
          <w:rFonts w:ascii="Times New Roman" w:hAnsi="Times New Roman" w:cs="Times New Roman"/>
        </w:rPr>
        <w:t xml:space="preserve"> berdoa, berdzikir serta ritual agama lainnya karena keyakinan agama dapat membantu menghadapi masalah. Individu yang bersyukur </w:t>
      </w:r>
      <w:proofErr w:type="gramStart"/>
      <w:r w:rsidRPr="00AD0EB8">
        <w:rPr>
          <w:rFonts w:ascii="Times New Roman" w:hAnsi="Times New Roman" w:cs="Times New Roman"/>
        </w:rPr>
        <w:t>akan</w:t>
      </w:r>
      <w:proofErr w:type="gramEnd"/>
      <w:r w:rsidRPr="00AD0EB8">
        <w:rPr>
          <w:rFonts w:ascii="Times New Roman" w:hAnsi="Times New Roman" w:cs="Times New Roman"/>
        </w:rPr>
        <w:t xml:space="preserve"> selalu optimis dan berpikir positif dalam menghadapi masalah atau situasi yang menekan (Nurfianti, 2018). Menurut Hawari (2002) beberapa penelitian menunjukan bahwa intervensi dengan pendekatan spiritual (agama) berupa psikoreligi dapat membantu mempercepat proses penyembuhan dengan </w:t>
      </w:r>
      <w:proofErr w:type="gramStart"/>
      <w:r w:rsidRPr="00AD0EB8">
        <w:rPr>
          <w:rFonts w:ascii="Times New Roman" w:hAnsi="Times New Roman" w:cs="Times New Roman"/>
        </w:rPr>
        <w:t>cara</w:t>
      </w:r>
      <w:proofErr w:type="gramEnd"/>
      <w:r w:rsidRPr="00AD0EB8">
        <w:rPr>
          <w:rFonts w:ascii="Times New Roman" w:hAnsi="Times New Roman" w:cs="Times New Roman"/>
        </w:rPr>
        <w:t xml:space="preserve"> meningkatkan sistem imun (kekebalan tubuh), selain menggunakan terapi obat-obatan. Faktor psikologis yang bersifat positif yakni bebas dari berbagai permasalahan psikologis berupa stress, cemas, dan depresi melalui jaringan psiko-neuro-endokrin. Jaringan tersebut dapat meningkatkan sistem imun (kekebalan tubuh) sehingga dapat mempercepat proses penyembuhan luka serta menjadikan individu tidak mudah sakit.</w:t>
      </w:r>
    </w:p>
    <w:p w:rsidR="005549FA" w:rsidRPr="00AD0EB8" w:rsidRDefault="005549FA" w:rsidP="005549FA">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Bersyukur adalah sebuah bentuk emosi atau perasaan yang kemudian berkembang menjadi suatu sikap, sifat moral yang baik, kebiasaan, kepribadian, dan akhirnya mempengaruhi individu dalam beraksi terhadap suatu kondisi. Individu yang senantiasa beryukur </w:t>
      </w:r>
      <w:proofErr w:type="gramStart"/>
      <w:r w:rsidRPr="00AD0EB8">
        <w:rPr>
          <w:rFonts w:ascii="Times New Roman" w:hAnsi="Times New Roman" w:cs="Times New Roman"/>
        </w:rPr>
        <w:t>akan</w:t>
      </w:r>
      <w:proofErr w:type="gramEnd"/>
      <w:r w:rsidRPr="00AD0EB8">
        <w:rPr>
          <w:rFonts w:ascii="Times New Roman" w:hAnsi="Times New Roman" w:cs="Times New Roman"/>
        </w:rPr>
        <w:t xml:space="preserve"> memiliki orientasi hidup yang lebih luas (Nurfianti, 2018). Melalui pelatihan kebersyukuran individu </w:t>
      </w:r>
      <w:proofErr w:type="gramStart"/>
      <w:r w:rsidRPr="00AD0EB8">
        <w:rPr>
          <w:rFonts w:ascii="Times New Roman" w:hAnsi="Times New Roman" w:cs="Times New Roman"/>
        </w:rPr>
        <w:t>akan</w:t>
      </w:r>
      <w:proofErr w:type="gramEnd"/>
      <w:r w:rsidRPr="00AD0EB8">
        <w:rPr>
          <w:rFonts w:ascii="Times New Roman" w:hAnsi="Times New Roman" w:cs="Times New Roman"/>
        </w:rPr>
        <w:t xml:space="preserve"> mengalami dan mewujudkan rasa syukur dengan berbagai cara, individu akan merasakan emosi positif dan serta mengungkapan rasa syukur (Synder dan Lopez, 2002). Emmons dan Crumpler dalam Synder dan Lopez (2002) menyatakan fokus pada rasa bersyukur membuat hidup lebih bermakna, memuaskan dan produktif (Synder dan Lopez, 2002). Al Jauziyyah (2010) mengatakan rasa syukur dapat diekspresikan dengan 3 </w:t>
      </w:r>
      <w:proofErr w:type="gramStart"/>
      <w:r w:rsidRPr="00AD0EB8">
        <w:rPr>
          <w:rFonts w:ascii="Times New Roman" w:hAnsi="Times New Roman" w:cs="Times New Roman"/>
        </w:rPr>
        <w:t>cara</w:t>
      </w:r>
      <w:proofErr w:type="gramEnd"/>
      <w:r w:rsidRPr="00AD0EB8">
        <w:rPr>
          <w:rFonts w:ascii="Times New Roman" w:hAnsi="Times New Roman" w:cs="Times New Roman"/>
        </w:rPr>
        <w:t xml:space="preserve"> yakni bersyukur dengan hari, lisan dan perbuatan</w:t>
      </w:r>
    </w:p>
    <w:p w:rsidR="005549FA" w:rsidRPr="00AD0EB8" w:rsidRDefault="005549FA" w:rsidP="005549FA">
      <w:pPr>
        <w:spacing w:after="0" w:line="360" w:lineRule="auto"/>
        <w:ind w:firstLine="720"/>
        <w:jc w:val="both"/>
        <w:rPr>
          <w:rFonts w:ascii="Times New Roman" w:hAnsi="Times New Roman" w:cs="Times New Roman"/>
        </w:rPr>
      </w:pPr>
      <w:r w:rsidRPr="00AD0EB8">
        <w:rPr>
          <w:rFonts w:ascii="Times New Roman" w:hAnsi="Times New Roman" w:cs="Times New Roman"/>
        </w:rPr>
        <w:t>Sedangkan Al-Ghazali (2013) menjelaskan bahwa syukur itu terdiri dari 3 bagian yaitu ilmu (pengetahuan), hal ihwal dan amal perbuatan. Amal perbuatan terdiri dari tiga bagian syukur yaitu syukur dengan hati (kalbu), syukur dengan lisan (ucapan) dan syukur dengan anggota badan. Berdasarkan penjelasan syukur dari Al-Ghazali (2013), maka dapat dimpulkan bahwa ilmu pengetahuan berkaitan dengan aspek kognitif, hal ihwal berkaitan dengan aspek afektif dan amal perbuatan berkaitan dengan aspek psikomotorik.</w:t>
      </w:r>
    </w:p>
    <w:p w:rsidR="005549FA" w:rsidRPr="00AD0EB8" w:rsidRDefault="005549FA" w:rsidP="005549FA">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Penelitian tentang keefektifan pelatihan kebersyukuran pernah dilakukan oleh Emmons dan McCullough (2003) yang menyebutkan bahwa terjadi sinkronisasi antara kerja otak, emosi dan tubuh. Saat individu bersyukur pola ritme jantung menjadi koheren yang merefleksikan kerja susunan saraf </w:t>
      </w:r>
      <w:r w:rsidRPr="00AD0EB8">
        <w:rPr>
          <w:rFonts w:ascii="Times New Roman" w:hAnsi="Times New Roman" w:cs="Times New Roman"/>
        </w:rPr>
        <w:lastRenderedPageBreak/>
        <w:t xml:space="preserve">otonom yaitu peningkatan aktifitas saraf parasimpatik sehingga tubuh menjadi tenang. Adanya kondisi tubuh yang tenang membuat individu menjadi mewujudkan rasa syukur menjadi alternatif untuk dapat meningkatkan emosi positif dan menciptakan kebahagiaan individu dari berbagai kesulitan. Kemudian efeknya juga dapat meningkatkan kuantitas dan kualitas tidur individu sehingga berpengaruh pada kondisi kesehatan individu serta dapat memunculkan optimisme yang lebih besar dari sebelumnya. </w:t>
      </w:r>
    </w:p>
    <w:p w:rsidR="00A14334" w:rsidRPr="00AD0EB8" w:rsidRDefault="005549FA" w:rsidP="00A14334">
      <w:pPr>
        <w:spacing w:after="0" w:line="360" w:lineRule="auto"/>
        <w:ind w:firstLine="720"/>
        <w:jc w:val="both"/>
        <w:rPr>
          <w:rFonts w:ascii="Times New Roman" w:hAnsi="Times New Roman" w:cs="Times New Roman"/>
        </w:rPr>
      </w:pPr>
      <w:r w:rsidRPr="00AD0EB8">
        <w:rPr>
          <w:rFonts w:ascii="Times New Roman" w:hAnsi="Times New Roman" w:cs="Times New Roman"/>
        </w:rPr>
        <w:t>Oleh karena itu peneliti tertarik untuk meneliti mengenai pengaruh pelatihan kebersyukuran untuk meningkatkan resiliensi pada orang dengan diabetes melitus tipe II. Diharapkan setelah diberikannya pelatihan kebersyukuran orang dengan diabetes melitus tipe II dapat lebih optimis, mampu berpikir tenang, semangat menjalani kehidupannya, mampu mengontrol emosinya, percaya diri serta mampu bangkit dari keterpurukan atau kesengsaraan dalam hidupnya.</w:t>
      </w:r>
    </w:p>
    <w:p w:rsidR="005E143F" w:rsidRPr="00AD0EB8" w:rsidRDefault="005E143F" w:rsidP="00FF7360">
      <w:pPr>
        <w:pStyle w:val="Abstrakinggris"/>
        <w:shd w:val="clear" w:color="auto" w:fill="FFFFFF" w:themeFill="background1"/>
        <w:jc w:val="left"/>
        <w:rPr>
          <w:i w:val="0"/>
          <w:sz w:val="22"/>
          <w:szCs w:val="22"/>
        </w:rPr>
      </w:pPr>
      <w:r w:rsidRPr="00AD0EB8">
        <w:rPr>
          <w:i w:val="0"/>
          <w:sz w:val="22"/>
          <w:szCs w:val="22"/>
        </w:rPr>
        <w:t>METODE</w:t>
      </w:r>
    </w:p>
    <w:p w:rsidR="005549FA" w:rsidRPr="00AD0EB8" w:rsidRDefault="005549FA" w:rsidP="00FF7360">
      <w:pPr>
        <w:pStyle w:val="Abstrakinggris"/>
        <w:shd w:val="clear" w:color="auto" w:fill="FFFFFF" w:themeFill="background1"/>
        <w:jc w:val="left"/>
        <w:rPr>
          <w:i w:val="0"/>
          <w:sz w:val="22"/>
          <w:szCs w:val="22"/>
        </w:rPr>
      </w:pPr>
    </w:p>
    <w:p w:rsidR="005549FA" w:rsidRPr="00AD0EB8" w:rsidRDefault="005549FA" w:rsidP="005549FA">
      <w:pPr>
        <w:pStyle w:val="Abstrakinggris"/>
        <w:shd w:val="clear" w:color="auto" w:fill="FFFFFF" w:themeFill="background1"/>
        <w:spacing w:line="360" w:lineRule="auto"/>
        <w:ind w:firstLine="720"/>
        <w:jc w:val="both"/>
        <w:rPr>
          <w:b w:val="0"/>
          <w:i w:val="0"/>
          <w:sz w:val="22"/>
          <w:szCs w:val="22"/>
        </w:rPr>
      </w:pPr>
      <w:r w:rsidRPr="00AD0EB8">
        <w:rPr>
          <w:b w:val="0"/>
          <w:i w:val="0"/>
          <w:sz w:val="22"/>
          <w:szCs w:val="22"/>
        </w:rPr>
        <w:t xml:space="preserve">Desain eksperimen yang digunakan dalam penelitian ini dilakukan secara randomized pretest posttest control group design artinya dimana partisipan penelitian dibagi secara random dalam dua kelompok, yaitu kelompok eksperimen (KE) dan kelompok kontrol (KK) serta dilakukan pengukuran terhadap dua variabel sebelum dan setelah diberikan perlakuan (Latipun, 2006). Subjek dalam penelitian ini berjumlah 12 orang yang terdiri dari 6 kelompok eksperimen dan 6 kelompok kontrol. Karakteristik subjek penelitian </w:t>
      </w:r>
      <w:proofErr w:type="gramStart"/>
      <w:r w:rsidRPr="00AD0EB8">
        <w:rPr>
          <w:b w:val="0"/>
          <w:i w:val="0"/>
          <w:sz w:val="22"/>
          <w:szCs w:val="22"/>
        </w:rPr>
        <w:t>yaitu :</w:t>
      </w:r>
      <w:proofErr w:type="gramEnd"/>
      <w:r w:rsidRPr="00AD0EB8">
        <w:rPr>
          <w:b w:val="0"/>
          <w:i w:val="0"/>
          <w:sz w:val="22"/>
          <w:szCs w:val="22"/>
        </w:rPr>
        <w:t xml:space="preserve"> 1) Berusia 45-65 tahun; 2) Beragama islam ;3) Memiliki skor resiliensi rendah hingga sedang; 4)Pendidikan minimal SMP; 5)Tidak sedang mengikuti intervensi psikologis lainnya. Variabel yang dikaji dalam penelitian ini ada dua yaitu variabel terikatnya resiliensi dan variabel bebas yaitu pelatihan kebersyukuran. Resiliensi adalah kemampuan individu dalam menghadapi, mengatasi, bangkit maupun berubah serta bertahan dalam menghadapi berbagai kesulitan dengan cara-cara yang sehat dan produktif, serta berubah menjadi pribadi yang tangguh dalam menghadapi berbagai stressor dalam hidup. </w:t>
      </w:r>
    </w:p>
    <w:p w:rsidR="00551F7A" w:rsidRPr="00AD0EB8" w:rsidRDefault="005549FA" w:rsidP="005549FA">
      <w:pPr>
        <w:pStyle w:val="Abstrakinggris"/>
        <w:shd w:val="clear" w:color="auto" w:fill="FFFFFF" w:themeFill="background1"/>
        <w:spacing w:line="360" w:lineRule="auto"/>
        <w:ind w:firstLine="720"/>
        <w:jc w:val="both"/>
        <w:rPr>
          <w:b w:val="0"/>
          <w:i w:val="0"/>
          <w:sz w:val="22"/>
          <w:szCs w:val="22"/>
        </w:rPr>
      </w:pPr>
      <w:r w:rsidRPr="00AD0EB8">
        <w:rPr>
          <w:b w:val="0"/>
          <w:i w:val="0"/>
          <w:sz w:val="22"/>
          <w:szCs w:val="22"/>
        </w:rPr>
        <w:t xml:space="preserve">Sedangkan pelatihan kebersyukuran adalah kegiatan yang dirancang untuk memberikan pemahaman dan keterampilan kepada individu untuk dapat mengenali kebaikan-kebaikan yang diterimanya, menyadari adanya sumber eksternal atas kebaikan tersebut, sehingga individu dapat mengaplikasikannya dalam bentuk pikiran, perasaan, ucapan dan perbuatan, seperti dengan cara memahami syukur, merasa bahagia, dan berbuat kebaikan dengan amal perbuatan.   Metode yang dilakukan peneliti dalam melakukan pengumpulan data ini adalah dengan menggunakan instrumen wawancara, observasi dan skala. Bentuk pengisian skala disusun dalam bentuk kalimat, pertanyaan/pernyataan dan responden diminta untuk mengisi daftar pertanyaan/ pernyataan tersebut dengan </w:t>
      </w:r>
      <w:proofErr w:type="gramStart"/>
      <w:r w:rsidRPr="00AD0EB8">
        <w:rPr>
          <w:b w:val="0"/>
          <w:i w:val="0"/>
          <w:sz w:val="22"/>
          <w:szCs w:val="22"/>
        </w:rPr>
        <w:t>cara</w:t>
      </w:r>
      <w:proofErr w:type="gramEnd"/>
      <w:r w:rsidRPr="00AD0EB8">
        <w:rPr>
          <w:b w:val="0"/>
          <w:i w:val="0"/>
          <w:sz w:val="22"/>
          <w:szCs w:val="22"/>
        </w:rPr>
        <w:t xml:space="preserve"> memberi tanda centang (√) pada lembar jawaban yan</w:t>
      </w:r>
      <w:r w:rsidR="00551F7A" w:rsidRPr="00AD0EB8">
        <w:rPr>
          <w:b w:val="0"/>
          <w:i w:val="0"/>
          <w:sz w:val="22"/>
          <w:szCs w:val="22"/>
        </w:rPr>
        <w:t>g tersedia pada skala tersebut.</w:t>
      </w:r>
    </w:p>
    <w:p w:rsidR="00551F7A" w:rsidRPr="00AD0EB8" w:rsidRDefault="005549FA" w:rsidP="00551F7A">
      <w:pPr>
        <w:pStyle w:val="Abstrakinggris"/>
        <w:shd w:val="clear" w:color="auto" w:fill="FFFFFF" w:themeFill="background1"/>
        <w:spacing w:line="360" w:lineRule="auto"/>
        <w:ind w:firstLine="720"/>
        <w:jc w:val="both"/>
        <w:rPr>
          <w:b w:val="0"/>
          <w:i w:val="0"/>
          <w:sz w:val="22"/>
          <w:szCs w:val="22"/>
        </w:rPr>
      </w:pPr>
      <w:r w:rsidRPr="00AD0EB8">
        <w:rPr>
          <w:b w:val="0"/>
          <w:i w:val="0"/>
          <w:sz w:val="22"/>
          <w:szCs w:val="22"/>
        </w:rPr>
        <w:t>Jawaban setiap item instrumen yang digunakan skala likert yang mempunyai rentang skor dari sangat positif sampai sangat negatif, yang berupa kata-kata, yaitu: 1) tidak pernah, 2) kadang, 3) jarang</w:t>
      </w:r>
      <w:proofErr w:type="gramStart"/>
      <w:r w:rsidRPr="00AD0EB8">
        <w:rPr>
          <w:b w:val="0"/>
          <w:i w:val="0"/>
          <w:sz w:val="22"/>
          <w:szCs w:val="22"/>
        </w:rPr>
        <w:t>,  4</w:t>
      </w:r>
      <w:proofErr w:type="gramEnd"/>
      <w:r w:rsidRPr="00AD0EB8">
        <w:rPr>
          <w:b w:val="0"/>
          <w:i w:val="0"/>
          <w:sz w:val="22"/>
          <w:szCs w:val="22"/>
        </w:rPr>
        <w:t xml:space="preserve">) sering, 5) selalu.  Prosedur penelitian ini terdiri dari tiga tahap yaitu tahap persiapan, </w:t>
      </w:r>
      <w:r w:rsidRPr="00AD0EB8">
        <w:rPr>
          <w:b w:val="0"/>
          <w:i w:val="0"/>
          <w:sz w:val="22"/>
          <w:szCs w:val="22"/>
        </w:rPr>
        <w:lastRenderedPageBreak/>
        <w:t xml:space="preserve">pelaksanaan, dan analisadata. Tahap persiapan diawali dengan penyusunan modul pelatihan dan skala. Berikutnya tahap kedua yaitu pelaksanaan pelatihan. Tahap ketiga yaitu analisa data dengan </w:t>
      </w:r>
      <w:proofErr w:type="gramStart"/>
      <w:r w:rsidRPr="00AD0EB8">
        <w:rPr>
          <w:b w:val="0"/>
          <w:i w:val="0"/>
          <w:sz w:val="22"/>
          <w:szCs w:val="22"/>
        </w:rPr>
        <w:t>menggunakan  analisis</w:t>
      </w:r>
      <w:proofErr w:type="gramEnd"/>
      <w:r w:rsidRPr="00AD0EB8">
        <w:rPr>
          <w:b w:val="0"/>
          <w:i w:val="0"/>
          <w:sz w:val="22"/>
          <w:szCs w:val="22"/>
        </w:rPr>
        <w:t xml:space="preserve"> kuantitatif dan kualitatif. Analisis data kuantitatif </w:t>
      </w:r>
      <w:proofErr w:type="gramStart"/>
      <w:r w:rsidRPr="00AD0EB8">
        <w:rPr>
          <w:b w:val="0"/>
          <w:sz w:val="22"/>
          <w:szCs w:val="22"/>
        </w:rPr>
        <w:t>menggunakan  Statistical</w:t>
      </w:r>
      <w:proofErr w:type="gramEnd"/>
      <w:r w:rsidRPr="00AD0EB8">
        <w:rPr>
          <w:b w:val="0"/>
          <w:sz w:val="22"/>
          <w:szCs w:val="22"/>
        </w:rPr>
        <w:t xml:space="preserve"> Product and Service Solution</w:t>
      </w:r>
      <w:r w:rsidRPr="00AD0EB8">
        <w:rPr>
          <w:b w:val="0"/>
          <w:i w:val="0"/>
          <w:sz w:val="22"/>
          <w:szCs w:val="22"/>
        </w:rPr>
        <w:t xml:space="preserve"> </w:t>
      </w:r>
      <w:r w:rsidRPr="00AD0EB8">
        <w:rPr>
          <w:b w:val="0"/>
          <w:sz w:val="22"/>
          <w:szCs w:val="22"/>
        </w:rPr>
        <w:t>(SPSS)</w:t>
      </w:r>
      <w:r w:rsidRPr="00AD0EB8">
        <w:rPr>
          <w:b w:val="0"/>
          <w:i w:val="0"/>
          <w:sz w:val="22"/>
          <w:szCs w:val="22"/>
        </w:rPr>
        <w:t xml:space="preserve"> </w:t>
      </w:r>
      <w:r w:rsidRPr="00AD0EB8">
        <w:rPr>
          <w:b w:val="0"/>
          <w:sz w:val="22"/>
          <w:szCs w:val="22"/>
        </w:rPr>
        <w:t>for windows</w:t>
      </w:r>
      <w:r w:rsidRPr="00AD0EB8">
        <w:rPr>
          <w:b w:val="0"/>
          <w:i w:val="0"/>
          <w:sz w:val="22"/>
          <w:szCs w:val="22"/>
        </w:rPr>
        <w:t xml:space="preserve">. Pengujian hipotesis dalam penelitian dilakukan dengan analisis nonparametrik </w:t>
      </w:r>
      <w:r w:rsidRPr="00AD0EB8">
        <w:rPr>
          <w:b w:val="0"/>
          <w:sz w:val="22"/>
          <w:szCs w:val="22"/>
        </w:rPr>
        <w:t>U Mann Whitney Test</w:t>
      </w:r>
      <w:r w:rsidRPr="00AD0EB8">
        <w:rPr>
          <w:b w:val="0"/>
          <w:i w:val="0"/>
          <w:sz w:val="22"/>
          <w:szCs w:val="22"/>
        </w:rPr>
        <w:t xml:space="preserve"> dan </w:t>
      </w:r>
      <w:r w:rsidRPr="00AD0EB8">
        <w:rPr>
          <w:b w:val="0"/>
          <w:sz w:val="22"/>
          <w:szCs w:val="22"/>
        </w:rPr>
        <w:t>Wilcoxon Signed Rank Test.</w:t>
      </w:r>
      <w:r w:rsidRPr="00AD0EB8">
        <w:rPr>
          <w:b w:val="0"/>
          <w:i w:val="0"/>
          <w:sz w:val="22"/>
          <w:szCs w:val="22"/>
        </w:rPr>
        <w:t xml:space="preserve"> Hal ini dikarenakan jumlah sampelnya kecil. Selain itu untuk mengetahui signifikansi perbedaan antara kelompok eksperimen dan kelompok kontrol setelah diberikan pelatihan. Deskripsi data kualitatif </w:t>
      </w:r>
      <w:proofErr w:type="gramStart"/>
      <w:r w:rsidRPr="00AD0EB8">
        <w:rPr>
          <w:b w:val="0"/>
          <w:i w:val="0"/>
          <w:sz w:val="22"/>
          <w:szCs w:val="22"/>
        </w:rPr>
        <w:t>dilakukan  untuk</w:t>
      </w:r>
      <w:proofErr w:type="gramEnd"/>
      <w:r w:rsidRPr="00AD0EB8">
        <w:rPr>
          <w:b w:val="0"/>
          <w:i w:val="0"/>
          <w:sz w:val="22"/>
          <w:szCs w:val="22"/>
        </w:rPr>
        <w:t xml:space="preserve"> mengetahui proses yang terjadi pada masing-masing subjek. Analisis kuantitatif </w:t>
      </w:r>
      <w:proofErr w:type="gramStart"/>
      <w:r w:rsidRPr="00AD0EB8">
        <w:rPr>
          <w:b w:val="0"/>
          <w:i w:val="0"/>
          <w:sz w:val="22"/>
          <w:szCs w:val="22"/>
        </w:rPr>
        <w:t>akan</w:t>
      </w:r>
      <w:proofErr w:type="gramEnd"/>
      <w:r w:rsidRPr="00AD0EB8">
        <w:rPr>
          <w:b w:val="0"/>
          <w:i w:val="0"/>
          <w:sz w:val="22"/>
          <w:szCs w:val="22"/>
        </w:rPr>
        <w:t xml:space="preserve"> digunakan untuk menjabarkan data kualitatif yang diperoleh selama intervensi berlangsung.</w:t>
      </w:r>
    </w:p>
    <w:p w:rsidR="005E143F" w:rsidRPr="00AD0EB8" w:rsidRDefault="00551F7A" w:rsidP="00FF7360">
      <w:pPr>
        <w:pStyle w:val="Abstrakinggris"/>
        <w:shd w:val="clear" w:color="auto" w:fill="FFFFFF" w:themeFill="background1"/>
        <w:jc w:val="left"/>
        <w:rPr>
          <w:i w:val="0"/>
          <w:sz w:val="22"/>
          <w:szCs w:val="22"/>
        </w:rPr>
      </w:pPr>
      <w:r w:rsidRPr="00AD0EB8">
        <w:rPr>
          <w:i w:val="0"/>
          <w:sz w:val="22"/>
          <w:szCs w:val="22"/>
        </w:rPr>
        <w:t xml:space="preserve">HASIL </w:t>
      </w:r>
    </w:p>
    <w:p w:rsidR="00551F7A" w:rsidRPr="00AD0EB8" w:rsidRDefault="00551F7A" w:rsidP="00FF7360">
      <w:pPr>
        <w:pStyle w:val="Abstrakinggris"/>
        <w:shd w:val="clear" w:color="auto" w:fill="FFFFFF" w:themeFill="background1"/>
        <w:jc w:val="left"/>
        <w:rPr>
          <w:i w:val="0"/>
          <w:sz w:val="22"/>
          <w:szCs w:val="22"/>
        </w:rPr>
      </w:pPr>
    </w:p>
    <w:p w:rsidR="00551F7A" w:rsidRPr="00AD0EB8" w:rsidRDefault="00551F7A" w:rsidP="00551F7A">
      <w:pPr>
        <w:spacing w:after="0" w:line="360" w:lineRule="auto"/>
        <w:jc w:val="center"/>
        <w:rPr>
          <w:rFonts w:ascii="Times New Roman" w:hAnsi="Times New Roman" w:cs="Times New Roman"/>
          <w:b/>
        </w:rPr>
      </w:pPr>
      <w:r w:rsidRPr="00AD0EB8">
        <w:rPr>
          <w:rFonts w:ascii="Times New Roman" w:hAnsi="Times New Roman" w:cs="Times New Roman"/>
          <w:b/>
        </w:rPr>
        <w:t>Tabel 1. Deskripsi data tingkat relisiensi subjek penelitian pada kelompok eksperimen</w:t>
      </w:r>
    </w:p>
    <w:tbl>
      <w:tblPr>
        <w:tblStyle w:val="LightShading"/>
        <w:tblW w:w="0" w:type="auto"/>
        <w:tblInd w:w="108" w:type="dxa"/>
        <w:tblLayout w:type="fixed"/>
        <w:tblLook w:val="06A0" w:firstRow="1" w:lastRow="0" w:firstColumn="1" w:lastColumn="0" w:noHBand="1" w:noVBand="1"/>
      </w:tblPr>
      <w:tblGrid>
        <w:gridCol w:w="993"/>
        <w:gridCol w:w="850"/>
        <w:gridCol w:w="1134"/>
        <w:gridCol w:w="1134"/>
        <w:gridCol w:w="1134"/>
        <w:gridCol w:w="992"/>
        <w:gridCol w:w="1418"/>
        <w:gridCol w:w="1276"/>
      </w:tblGrid>
      <w:tr w:rsidR="00551F7A" w:rsidRPr="00AD0EB8" w:rsidTr="00044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Pr>
          <w:p w:rsidR="00551F7A" w:rsidRPr="00AD0EB8" w:rsidRDefault="00551F7A" w:rsidP="00551F7A">
            <w:pPr>
              <w:spacing w:line="360" w:lineRule="auto"/>
              <w:rPr>
                <w:rFonts w:ascii="Times New Roman" w:hAnsi="Times New Roman" w:cs="Times New Roman"/>
              </w:rPr>
            </w:pPr>
            <w:r w:rsidRPr="00AD0EB8">
              <w:rPr>
                <w:rFonts w:ascii="Times New Roman" w:hAnsi="Times New Roman" w:cs="Times New Roman"/>
              </w:rPr>
              <w:t xml:space="preserve">Subjek </w:t>
            </w:r>
          </w:p>
        </w:tc>
        <w:tc>
          <w:tcPr>
            <w:tcW w:w="850" w:type="dxa"/>
            <w:vMerge w:val="restart"/>
          </w:tcPr>
          <w:p w:rsidR="00551F7A" w:rsidRPr="00AD0EB8" w:rsidRDefault="00551F7A" w:rsidP="00551F7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Usia</w:t>
            </w:r>
          </w:p>
        </w:tc>
        <w:tc>
          <w:tcPr>
            <w:tcW w:w="7088" w:type="dxa"/>
            <w:gridSpan w:val="6"/>
          </w:tcPr>
          <w:p w:rsidR="00551F7A" w:rsidRPr="00AD0EB8" w:rsidRDefault="00551F7A" w:rsidP="00551F7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D0EB8">
              <w:rPr>
                <w:rFonts w:ascii="Times New Roman" w:hAnsi="Times New Roman" w:cs="Times New Roman"/>
              </w:rPr>
              <w:t>Pengukuran</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vMerge/>
          </w:tcPr>
          <w:p w:rsidR="00551F7A" w:rsidRPr="00AD0EB8" w:rsidRDefault="00551F7A" w:rsidP="00551F7A">
            <w:pPr>
              <w:spacing w:line="360" w:lineRule="auto"/>
              <w:rPr>
                <w:rFonts w:ascii="Times New Roman" w:hAnsi="Times New Roman" w:cs="Times New Roman"/>
                <w:b w:val="0"/>
              </w:rPr>
            </w:pPr>
          </w:p>
        </w:tc>
        <w:tc>
          <w:tcPr>
            <w:tcW w:w="850" w:type="dxa"/>
            <w:vMerge/>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134"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Pretest</w:t>
            </w:r>
          </w:p>
        </w:tc>
        <w:tc>
          <w:tcPr>
            <w:tcW w:w="1134"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Postest</w:t>
            </w:r>
          </w:p>
        </w:tc>
        <w:tc>
          <w:tcPr>
            <w:tcW w:w="1134"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Follow Up</w:t>
            </w:r>
          </w:p>
        </w:tc>
        <w:tc>
          <w:tcPr>
            <w:tcW w:w="992"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Pre Post</w:t>
            </w:r>
          </w:p>
        </w:tc>
        <w:tc>
          <w:tcPr>
            <w:tcW w:w="1418"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Post Follow Up</w:t>
            </w:r>
          </w:p>
        </w:tc>
        <w:tc>
          <w:tcPr>
            <w:tcW w:w="1276"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Pre Follow Up</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551F7A">
            <w:pPr>
              <w:spacing w:line="360" w:lineRule="auto"/>
              <w:rPr>
                <w:rFonts w:ascii="Times New Roman" w:hAnsi="Times New Roman" w:cs="Times New Roman"/>
                <w:b w:val="0"/>
              </w:rPr>
            </w:pPr>
            <w:r w:rsidRPr="00AD0EB8">
              <w:rPr>
                <w:rFonts w:ascii="Times New Roman" w:hAnsi="Times New Roman" w:cs="Times New Roman"/>
                <w:b w:val="0"/>
              </w:rPr>
              <w:t>LM</w:t>
            </w:r>
          </w:p>
        </w:tc>
        <w:tc>
          <w:tcPr>
            <w:tcW w:w="850"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60 th</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54</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71</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72</w:t>
            </w:r>
          </w:p>
        </w:tc>
        <w:tc>
          <w:tcPr>
            <w:tcW w:w="992"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17</w:t>
            </w:r>
          </w:p>
        </w:tc>
        <w:tc>
          <w:tcPr>
            <w:tcW w:w="1418"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w:t>
            </w:r>
          </w:p>
        </w:tc>
        <w:tc>
          <w:tcPr>
            <w:tcW w:w="1276"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18</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551F7A">
            <w:pPr>
              <w:spacing w:line="360" w:lineRule="auto"/>
              <w:rPr>
                <w:rFonts w:ascii="Times New Roman" w:hAnsi="Times New Roman" w:cs="Times New Roman"/>
                <w:b w:val="0"/>
              </w:rPr>
            </w:pPr>
            <w:r w:rsidRPr="00AD0EB8">
              <w:rPr>
                <w:rFonts w:ascii="Times New Roman" w:hAnsi="Times New Roman" w:cs="Times New Roman"/>
                <w:b w:val="0"/>
              </w:rPr>
              <w:t>EY</w:t>
            </w:r>
          </w:p>
        </w:tc>
        <w:tc>
          <w:tcPr>
            <w:tcW w:w="850"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59 th</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57</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105</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111</w:t>
            </w:r>
          </w:p>
        </w:tc>
        <w:tc>
          <w:tcPr>
            <w:tcW w:w="992"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45</w:t>
            </w:r>
          </w:p>
        </w:tc>
        <w:tc>
          <w:tcPr>
            <w:tcW w:w="1418"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w:t>
            </w:r>
          </w:p>
        </w:tc>
        <w:tc>
          <w:tcPr>
            <w:tcW w:w="1276"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54</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551F7A">
            <w:pPr>
              <w:spacing w:line="360" w:lineRule="auto"/>
              <w:rPr>
                <w:rFonts w:ascii="Times New Roman" w:hAnsi="Times New Roman" w:cs="Times New Roman"/>
                <w:b w:val="0"/>
              </w:rPr>
            </w:pPr>
            <w:r w:rsidRPr="00AD0EB8">
              <w:rPr>
                <w:rFonts w:ascii="Times New Roman" w:hAnsi="Times New Roman" w:cs="Times New Roman"/>
                <w:b w:val="0"/>
              </w:rPr>
              <w:t>TK</w:t>
            </w:r>
          </w:p>
        </w:tc>
        <w:tc>
          <w:tcPr>
            <w:tcW w:w="850"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65 th</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66</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102</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112</w:t>
            </w:r>
          </w:p>
        </w:tc>
        <w:tc>
          <w:tcPr>
            <w:tcW w:w="992"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36</w:t>
            </w:r>
          </w:p>
        </w:tc>
        <w:tc>
          <w:tcPr>
            <w:tcW w:w="1418"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10</w:t>
            </w:r>
          </w:p>
        </w:tc>
        <w:tc>
          <w:tcPr>
            <w:tcW w:w="1276"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46</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551F7A">
            <w:pPr>
              <w:spacing w:line="360" w:lineRule="auto"/>
              <w:rPr>
                <w:rFonts w:ascii="Times New Roman" w:hAnsi="Times New Roman" w:cs="Times New Roman"/>
                <w:b w:val="0"/>
              </w:rPr>
            </w:pPr>
            <w:r w:rsidRPr="00AD0EB8">
              <w:rPr>
                <w:rFonts w:ascii="Times New Roman" w:hAnsi="Times New Roman" w:cs="Times New Roman"/>
                <w:b w:val="0"/>
              </w:rPr>
              <w:t>SA</w:t>
            </w:r>
          </w:p>
        </w:tc>
        <w:tc>
          <w:tcPr>
            <w:tcW w:w="850"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60 th</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74</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87</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76</w:t>
            </w:r>
          </w:p>
        </w:tc>
        <w:tc>
          <w:tcPr>
            <w:tcW w:w="992"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13</w:t>
            </w:r>
          </w:p>
        </w:tc>
        <w:tc>
          <w:tcPr>
            <w:tcW w:w="1418"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-11</w:t>
            </w:r>
          </w:p>
        </w:tc>
        <w:tc>
          <w:tcPr>
            <w:tcW w:w="1276"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2</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551F7A">
            <w:pPr>
              <w:spacing w:line="360" w:lineRule="auto"/>
              <w:rPr>
                <w:rFonts w:ascii="Times New Roman" w:hAnsi="Times New Roman" w:cs="Times New Roman"/>
                <w:b w:val="0"/>
              </w:rPr>
            </w:pPr>
            <w:r w:rsidRPr="00AD0EB8">
              <w:rPr>
                <w:rFonts w:ascii="Times New Roman" w:hAnsi="Times New Roman" w:cs="Times New Roman"/>
                <w:b w:val="0"/>
              </w:rPr>
              <w:t>SO</w:t>
            </w:r>
          </w:p>
        </w:tc>
        <w:tc>
          <w:tcPr>
            <w:tcW w:w="850"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60 th</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75</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99</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110</w:t>
            </w:r>
          </w:p>
        </w:tc>
        <w:tc>
          <w:tcPr>
            <w:tcW w:w="992"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24</w:t>
            </w:r>
          </w:p>
        </w:tc>
        <w:tc>
          <w:tcPr>
            <w:tcW w:w="1418"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11</w:t>
            </w:r>
          </w:p>
        </w:tc>
        <w:tc>
          <w:tcPr>
            <w:tcW w:w="1276"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35</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551F7A">
            <w:pPr>
              <w:spacing w:line="360" w:lineRule="auto"/>
              <w:rPr>
                <w:rFonts w:ascii="Times New Roman" w:hAnsi="Times New Roman" w:cs="Times New Roman"/>
                <w:b w:val="0"/>
              </w:rPr>
            </w:pPr>
            <w:r w:rsidRPr="00AD0EB8">
              <w:rPr>
                <w:rFonts w:ascii="Times New Roman" w:hAnsi="Times New Roman" w:cs="Times New Roman"/>
                <w:b w:val="0"/>
              </w:rPr>
              <w:t>WI</w:t>
            </w:r>
          </w:p>
        </w:tc>
        <w:tc>
          <w:tcPr>
            <w:tcW w:w="850" w:type="dxa"/>
          </w:tcPr>
          <w:p w:rsidR="00551F7A" w:rsidRPr="00AD0EB8" w:rsidRDefault="00551F7A" w:rsidP="00551F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54 th</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79</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118</w:t>
            </w:r>
          </w:p>
        </w:tc>
        <w:tc>
          <w:tcPr>
            <w:tcW w:w="1134"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117</w:t>
            </w:r>
          </w:p>
        </w:tc>
        <w:tc>
          <w:tcPr>
            <w:tcW w:w="992"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39</w:t>
            </w:r>
          </w:p>
        </w:tc>
        <w:tc>
          <w:tcPr>
            <w:tcW w:w="1418"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w:t>
            </w:r>
          </w:p>
        </w:tc>
        <w:tc>
          <w:tcPr>
            <w:tcW w:w="1276" w:type="dxa"/>
          </w:tcPr>
          <w:p w:rsidR="00551F7A" w:rsidRPr="00AD0EB8" w:rsidRDefault="00551F7A" w:rsidP="00551F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38</w:t>
            </w:r>
          </w:p>
        </w:tc>
      </w:tr>
    </w:tbl>
    <w:p w:rsidR="00551F7A" w:rsidRPr="00AD0EB8" w:rsidRDefault="00551F7A" w:rsidP="00551F7A">
      <w:pPr>
        <w:spacing w:after="0" w:line="360" w:lineRule="auto"/>
        <w:jc w:val="both"/>
        <w:rPr>
          <w:rFonts w:ascii="Times New Roman" w:hAnsi="Times New Roman" w:cs="Times New Roman"/>
        </w:rPr>
      </w:pPr>
    </w:p>
    <w:p w:rsidR="00551F7A" w:rsidRPr="00AD0EB8" w:rsidRDefault="00551F7A" w:rsidP="00A14334">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Tabel 1 menunjukkan deskripsi data tingkat relisiensi subjek penelitian pada kelompok eksperimen dapat diketahui bahwa tingkat resiliensi berdasarkan skor </w:t>
      </w:r>
      <w:r w:rsidRPr="00AD0EB8">
        <w:rPr>
          <w:rFonts w:ascii="Times New Roman" w:hAnsi="Times New Roman" w:cs="Times New Roman"/>
          <w:i/>
        </w:rPr>
        <w:t xml:space="preserve">pre test </w:t>
      </w:r>
      <w:r w:rsidRPr="00AD0EB8">
        <w:rPr>
          <w:rFonts w:ascii="Times New Roman" w:hAnsi="Times New Roman" w:cs="Times New Roman"/>
        </w:rPr>
        <w:t xml:space="preserve">pada kelompok eksperimen terdapat 2 subjek yaitu LM dan EY yang memiliki kategori resiliensi yang rendah dan ada 4 subjek yaitu TI, SA, SO, dan WI yang memiliki kategori resiliensi  yang sedang.  Setelah diberikan perlakuan menunjukan adanya perubahan tingkat resiliensi yaitu </w:t>
      </w:r>
      <w:proofErr w:type="gramStart"/>
      <w:r w:rsidRPr="00AD0EB8">
        <w:rPr>
          <w:rFonts w:ascii="Times New Roman" w:hAnsi="Times New Roman" w:cs="Times New Roman"/>
        </w:rPr>
        <w:t xml:space="preserve">skor  </w:t>
      </w:r>
      <w:r w:rsidRPr="00AD0EB8">
        <w:rPr>
          <w:rFonts w:ascii="Times New Roman" w:hAnsi="Times New Roman" w:cs="Times New Roman"/>
          <w:i/>
        </w:rPr>
        <w:t>post</w:t>
      </w:r>
      <w:proofErr w:type="gramEnd"/>
      <w:r w:rsidRPr="00AD0EB8">
        <w:rPr>
          <w:rFonts w:ascii="Times New Roman" w:hAnsi="Times New Roman" w:cs="Times New Roman"/>
          <w:i/>
        </w:rPr>
        <w:t xml:space="preserve"> test</w:t>
      </w:r>
      <w:r w:rsidRPr="00AD0EB8">
        <w:rPr>
          <w:rFonts w:ascii="Times New Roman" w:hAnsi="Times New Roman" w:cs="Times New Roman"/>
        </w:rPr>
        <w:t xml:space="preserve"> menunjukan bahwa 3 subjek yaitu TK, SO, WI memperlihatkan peningkatan skor resiliensi dari kategori sedang ke tinggi, 1 subjek yakni SO memperlihatkan peningkatan skor resiliensi namun masih dalam kategori sedang, 1 subjek yaitu LM memperlihatkan peningkatan skor resiliensi dari kategori rendah ke sedang sedangkan subjek EY memperlihatkan peningkatan skor resiliensi dari rendah ke tinggi.  Hasil perbandingan skor </w:t>
      </w:r>
      <w:r w:rsidRPr="00AD0EB8">
        <w:rPr>
          <w:rFonts w:ascii="Times New Roman" w:hAnsi="Times New Roman" w:cs="Times New Roman"/>
          <w:i/>
        </w:rPr>
        <w:t>post test</w:t>
      </w:r>
      <w:r w:rsidRPr="00AD0EB8">
        <w:rPr>
          <w:rFonts w:ascii="Times New Roman" w:hAnsi="Times New Roman" w:cs="Times New Roman"/>
        </w:rPr>
        <w:t xml:space="preserve"> dan </w:t>
      </w:r>
      <w:r w:rsidRPr="00AD0EB8">
        <w:rPr>
          <w:rFonts w:ascii="Times New Roman" w:hAnsi="Times New Roman" w:cs="Times New Roman"/>
          <w:i/>
        </w:rPr>
        <w:t>follow up</w:t>
      </w:r>
      <w:r w:rsidRPr="00AD0EB8">
        <w:rPr>
          <w:rFonts w:ascii="Times New Roman" w:hAnsi="Times New Roman" w:cs="Times New Roman"/>
        </w:rPr>
        <w:t xml:space="preserve"> pada subjek kelompok eksperimen yaitu menunjukan peningkatan skor resiliensi yaitu 2 subjek EY, TK, SO tetap berada pada kategori tinggi, 1 subjek yaitu LM tetap berada pada kategori sedang, 1 subjek yaitu SA memperlihatkan penurunan skor resiliensi namun tetap pada kategori sedang dan 1 subjek lainnya yaitu WI memperlihatkan penurunan skor resiliensi namun tetap pada kategori tinggi. </w:t>
      </w:r>
    </w:p>
    <w:p w:rsidR="00551F7A" w:rsidRPr="00AD0EB8" w:rsidRDefault="00551F7A" w:rsidP="00551F7A">
      <w:pPr>
        <w:spacing w:after="0" w:line="360" w:lineRule="auto"/>
        <w:jc w:val="both"/>
        <w:rPr>
          <w:rFonts w:ascii="Times New Roman" w:hAnsi="Times New Roman" w:cs="Times New Roman"/>
        </w:rPr>
      </w:pPr>
    </w:p>
    <w:p w:rsidR="00551F7A" w:rsidRPr="00AD0EB8" w:rsidRDefault="00551F7A" w:rsidP="00551F7A">
      <w:pPr>
        <w:spacing w:after="0" w:line="360" w:lineRule="auto"/>
        <w:jc w:val="center"/>
        <w:rPr>
          <w:rFonts w:ascii="Times New Roman" w:hAnsi="Times New Roman" w:cs="Times New Roman"/>
          <w:b/>
        </w:rPr>
      </w:pPr>
      <w:r w:rsidRPr="00AD0EB8">
        <w:rPr>
          <w:rFonts w:ascii="Times New Roman" w:hAnsi="Times New Roman" w:cs="Times New Roman"/>
          <w:b/>
        </w:rPr>
        <w:lastRenderedPageBreak/>
        <w:t>Tabel 1. Deskripsi data tingkat relisiensi subjek penelitian pada kelompok kontrol</w:t>
      </w:r>
    </w:p>
    <w:tbl>
      <w:tblPr>
        <w:tblStyle w:val="LightShading"/>
        <w:tblW w:w="0" w:type="auto"/>
        <w:tblInd w:w="108" w:type="dxa"/>
        <w:tblLayout w:type="fixed"/>
        <w:tblLook w:val="06A0" w:firstRow="1" w:lastRow="0" w:firstColumn="1" w:lastColumn="0" w:noHBand="1" w:noVBand="1"/>
      </w:tblPr>
      <w:tblGrid>
        <w:gridCol w:w="993"/>
        <w:gridCol w:w="850"/>
        <w:gridCol w:w="992"/>
        <w:gridCol w:w="1134"/>
        <w:gridCol w:w="993"/>
        <w:gridCol w:w="1134"/>
        <w:gridCol w:w="1559"/>
        <w:gridCol w:w="1276"/>
      </w:tblGrid>
      <w:tr w:rsidR="00551F7A" w:rsidRPr="00AD0EB8" w:rsidTr="00EB5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Pr>
          <w:p w:rsidR="00551F7A" w:rsidRPr="00AD0EB8" w:rsidRDefault="00551F7A" w:rsidP="00EB56A1">
            <w:pPr>
              <w:spacing w:line="360" w:lineRule="auto"/>
              <w:rPr>
                <w:rFonts w:ascii="Times New Roman" w:hAnsi="Times New Roman" w:cs="Times New Roman"/>
              </w:rPr>
            </w:pPr>
            <w:r w:rsidRPr="00AD0EB8">
              <w:rPr>
                <w:rFonts w:ascii="Times New Roman" w:hAnsi="Times New Roman" w:cs="Times New Roman"/>
              </w:rPr>
              <w:t xml:space="preserve">Subjek </w:t>
            </w:r>
          </w:p>
        </w:tc>
        <w:tc>
          <w:tcPr>
            <w:tcW w:w="850" w:type="dxa"/>
            <w:vMerge w:val="restart"/>
          </w:tcPr>
          <w:p w:rsidR="00551F7A" w:rsidRPr="00AD0EB8" w:rsidRDefault="00551F7A" w:rsidP="00EB56A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Usia</w:t>
            </w:r>
          </w:p>
        </w:tc>
        <w:tc>
          <w:tcPr>
            <w:tcW w:w="7088" w:type="dxa"/>
            <w:gridSpan w:val="6"/>
          </w:tcPr>
          <w:p w:rsidR="00551F7A" w:rsidRPr="00AD0EB8" w:rsidRDefault="00551F7A" w:rsidP="00EB56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D0EB8">
              <w:rPr>
                <w:rFonts w:ascii="Times New Roman" w:hAnsi="Times New Roman" w:cs="Times New Roman"/>
              </w:rPr>
              <w:t>Pengukuran</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vMerge/>
          </w:tcPr>
          <w:p w:rsidR="00551F7A" w:rsidRPr="00AD0EB8" w:rsidRDefault="00551F7A" w:rsidP="00EB56A1">
            <w:pPr>
              <w:spacing w:line="360" w:lineRule="auto"/>
              <w:rPr>
                <w:rFonts w:ascii="Times New Roman" w:hAnsi="Times New Roman" w:cs="Times New Roman"/>
                <w:b w:val="0"/>
              </w:rPr>
            </w:pPr>
          </w:p>
        </w:tc>
        <w:tc>
          <w:tcPr>
            <w:tcW w:w="850" w:type="dxa"/>
            <w:vMerge/>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92"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Pretest</w:t>
            </w:r>
          </w:p>
        </w:tc>
        <w:tc>
          <w:tcPr>
            <w:tcW w:w="1134"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Postest</w:t>
            </w:r>
          </w:p>
        </w:tc>
        <w:tc>
          <w:tcPr>
            <w:tcW w:w="993"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Follow Up</w:t>
            </w:r>
          </w:p>
        </w:tc>
        <w:tc>
          <w:tcPr>
            <w:tcW w:w="1134"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Pre Post</w:t>
            </w:r>
          </w:p>
        </w:tc>
        <w:tc>
          <w:tcPr>
            <w:tcW w:w="1559"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Post Follow Up</w:t>
            </w:r>
          </w:p>
        </w:tc>
        <w:tc>
          <w:tcPr>
            <w:tcW w:w="1276"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Pre Follow Up</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EB56A1">
            <w:pPr>
              <w:spacing w:line="360" w:lineRule="auto"/>
              <w:rPr>
                <w:rFonts w:ascii="Times New Roman" w:hAnsi="Times New Roman" w:cs="Times New Roman"/>
                <w:b w:val="0"/>
              </w:rPr>
            </w:pPr>
            <w:r w:rsidRPr="00AD0EB8">
              <w:rPr>
                <w:rFonts w:ascii="Times New Roman" w:hAnsi="Times New Roman" w:cs="Times New Roman"/>
                <w:b w:val="0"/>
              </w:rPr>
              <w:t>SM</w:t>
            </w:r>
          </w:p>
        </w:tc>
        <w:tc>
          <w:tcPr>
            <w:tcW w:w="850"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61 th</w:t>
            </w:r>
          </w:p>
        </w:tc>
        <w:tc>
          <w:tcPr>
            <w:tcW w:w="992"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54</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56</w:t>
            </w:r>
          </w:p>
        </w:tc>
        <w:tc>
          <w:tcPr>
            <w:tcW w:w="993"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54</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2</w:t>
            </w:r>
          </w:p>
        </w:tc>
        <w:tc>
          <w:tcPr>
            <w:tcW w:w="1559"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-2</w:t>
            </w:r>
          </w:p>
        </w:tc>
        <w:tc>
          <w:tcPr>
            <w:tcW w:w="1276"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0</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EB56A1">
            <w:pPr>
              <w:spacing w:line="360" w:lineRule="auto"/>
              <w:rPr>
                <w:rFonts w:ascii="Times New Roman" w:hAnsi="Times New Roman" w:cs="Times New Roman"/>
                <w:b w:val="0"/>
              </w:rPr>
            </w:pPr>
            <w:r w:rsidRPr="00AD0EB8">
              <w:rPr>
                <w:rFonts w:ascii="Times New Roman" w:hAnsi="Times New Roman" w:cs="Times New Roman"/>
                <w:b w:val="0"/>
              </w:rPr>
              <w:t>PM</w:t>
            </w:r>
          </w:p>
        </w:tc>
        <w:tc>
          <w:tcPr>
            <w:tcW w:w="850"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55 th</w:t>
            </w:r>
          </w:p>
        </w:tc>
        <w:tc>
          <w:tcPr>
            <w:tcW w:w="992"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55</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52</w:t>
            </w:r>
          </w:p>
        </w:tc>
        <w:tc>
          <w:tcPr>
            <w:tcW w:w="993"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53</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-3</w:t>
            </w:r>
          </w:p>
        </w:tc>
        <w:tc>
          <w:tcPr>
            <w:tcW w:w="1559"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w:t>
            </w:r>
          </w:p>
        </w:tc>
        <w:tc>
          <w:tcPr>
            <w:tcW w:w="1276"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-2</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EB56A1">
            <w:pPr>
              <w:spacing w:line="360" w:lineRule="auto"/>
              <w:rPr>
                <w:rFonts w:ascii="Times New Roman" w:hAnsi="Times New Roman" w:cs="Times New Roman"/>
                <w:b w:val="0"/>
              </w:rPr>
            </w:pPr>
            <w:r w:rsidRPr="00AD0EB8">
              <w:rPr>
                <w:rFonts w:ascii="Times New Roman" w:hAnsi="Times New Roman" w:cs="Times New Roman"/>
                <w:b w:val="0"/>
              </w:rPr>
              <w:t>NA</w:t>
            </w:r>
          </w:p>
        </w:tc>
        <w:tc>
          <w:tcPr>
            <w:tcW w:w="850"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48 th</w:t>
            </w:r>
          </w:p>
        </w:tc>
        <w:tc>
          <w:tcPr>
            <w:tcW w:w="992"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67</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65</w:t>
            </w:r>
          </w:p>
        </w:tc>
        <w:tc>
          <w:tcPr>
            <w:tcW w:w="993"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66</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-2</w:t>
            </w:r>
          </w:p>
        </w:tc>
        <w:tc>
          <w:tcPr>
            <w:tcW w:w="1559"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w:t>
            </w:r>
          </w:p>
        </w:tc>
        <w:tc>
          <w:tcPr>
            <w:tcW w:w="1276"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EB56A1">
            <w:pPr>
              <w:spacing w:line="360" w:lineRule="auto"/>
              <w:rPr>
                <w:rFonts w:ascii="Times New Roman" w:hAnsi="Times New Roman" w:cs="Times New Roman"/>
                <w:b w:val="0"/>
              </w:rPr>
            </w:pPr>
            <w:r w:rsidRPr="00AD0EB8">
              <w:rPr>
                <w:rFonts w:ascii="Times New Roman" w:hAnsi="Times New Roman" w:cs="Times New Roman"/>
                <w:b w:val="0"/>
              </w:rPr>
              <w:t>SH</w:t>
            </w:r>
          </w:p>
        </w:tc>
        <w:tc>
          <w:tcPr>
            <w:tcW w:w="850"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54 th</w:t>
            </w:r>
          </w:p>
        </w:tc>
        <w:tc>
          <w:tcPr>
            <w:tcW w:w="992"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70</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70</w:t>
            </w:r>
          </w:p>
        </w:tc>
        <w:tc>
          <w:tcPr>
            <w:tcW w:w="993"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67</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0</w:t>
            </w:r>
          </w:p>
        </w:tc>
        <w:tc>
          <w:tcPr>
            <w:tcW w:w="1559"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-3</w:t>
            </w:r>
          </w:p>
        </w:tc>
        <w:tc>
          <w:tcPr>
            <w:tcW w:w="1276"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-3</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EB56A1">
            <w:pPr>
              <w:spacing w:line="360" w:lineRule="auto"/>
              <w:rPr>
                <w:rFonts w:ascii="Times New Roman" w:hAnsi="Times New Roman" w:cs="Times New Roman"/>
                <w:b w:val="0"/>
              </w:rPr>
            </w:pPr>
            <w:r w:rsidRPr="00AD0EB8">
              <w:rPr>
                <w:rFonts w:ascii="Times New Roman" w:hAnsi="Times New Roman" w:cs="Times New Roman"/>
                <w:b w:val="0"/>
              </w:rPr>
              <w:t>TN</w:t>
            </w:r>
          </w:p>
        </w:tc>
        <w:tc>
          <w:tcPr>
            <w:tcW w:w="850"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50 th</w:t>
            </w:r>
          </w:p>
        </w:tc>
        <w:tc>
          <w:tcPr>
            <w:tcW w:w="992"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65</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64</w:t>
            </w:r>
          </w:p>
        </w:tc>
        <w:tc>
          <w:tcPr>
            <w:tcW w:w="993"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70</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w:t>
            </w:r>
          </w:p>
        </w:tc>
        <w:tc>
          <w:tcPr>
            <w:tcW w:w="1559"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w:t>
            </w:r>
          </w:p>
        </w:tc>
        <w:tc>
          <w:tcPr>
            <w:tcW w:w="1276"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993" w:type="dxa"/>
          </w:tcPr>
          <w:p w:rsidR="00551F7A" w:rsidRPr="00AD0EB8" w:rsidRDefault="00551F7A" w:rsidP="00EB56A1">
            <w:pPr>
              <w:spacing w:line="360" w:lineRule="auto"/>
              <w:rPr>
                <w:rFonts w:ascii="Times New Roman" w:hAnsi="Times New Roman" w:cs="Times New Roman"/>
                <w:b w:val="0"/>
              </w:rPr>
            </w:pPr>
            <w:r w:rsidRPr="00AD0EB8">
              <w:rPr>
                <w:rFonts w:ascii="Times New Roman" w:hAnsi="Times New Roman" w:cs="Times New Roman"/>
                <w:b w:val="0"/>
              </w:rPr>
              <w:t>MO</w:t>
            </w:r>
          </w:p>
        </w:tc>
        <w:tc>
          <w:tcPr>
            <w:tcW w:w="850" w:type="dxa"/>
          </w:tcPr>
          <w:p w:rsidR="00551F7A" w:rsidRPr="00AD0EB8" w:rsidRDefault="00551F7A" w:rsidP="00EB56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63 th</w:t>
            </w:r>
          </w:p>
        </w:tc>
        <w:tc>
          <w:tcPr>
            <w:tcW w:w="992"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73</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72</w:t>
            </w:r>
          </w:p>
        </w:tc>
        <w:tc>
          <w:tcPr>
            <w:tcW w:w="993"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72</w:t>
            </w:r>
          </w:p>
        </w:tc>
        <w:tc>
          <w:tcPr>
            <w:tcW w:w="1134"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w:t>
            </w:r>
          </w:p>
        </w:tc>
        <w:tc>
          <w:tcPr>
            <w:tcW w:w="1559"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0</w:t>
            </w:r>
          </w:p>
        </w:tc>
        <w:tc>
          <w:tcPr>
            <w:tcW w:w="1276" w:type="dxa"/>
          </w:tcPr>
          <w:p w:rsidR="00551F7A" w:rsidRPr="00AD0EB8" w:rsidRDefault="00551F7A" w:rsidP="00EB56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w:t>
            </w:r>
          </w:p>
        </w:tc>
      </w:tr>
    </w:tbl>
    <w:p w:rsidR="00A14334" w:rsidRPr="00AD0EB8" w:rsidRDefault="00A14334" w:rsidP="00551F7A">
      <w:pPr>
        <w:spacing w:after="0" w:line="360" w:lineRule="auto"/>
        <w:jc w:val="both"/>
        <w:rPr>
          <w:rFonts w:ascii="Times New Roman" w:hAnsi="Times New Roman" w:cs="Times New Roman"/>
        </w:rPr>
      </w:pPr>
    </w:p>
    <w:p w:rsidR="00551F7A" w:rsidRPr="00AD0EB8" w:rsidRDefault="00551F7A" w:rsidP="00AD0EB8">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Tabel 1 menunjukkan deskripsi data tingkat relisiensi subjek penelitian pada kelompok kontrol dapat diketahui bahwa 2 subjek yaitu SM dan PM yang memiliki kategori resiliensi yang rendah dan ada 4 subjek yaitu NA, SH, TN dan MO yang memiliki kategori resiliensi yang sedang. Kemudian pada kelompok kontrol, 1 subjek yakni SM memperlihatkan peningkatan skor namun masih dalam kategori yang </w:t>
      </w:r>
      <w:proofErr w:type="gramStart"/>
      <w:r w:rsidRPr="00AD0EB8">
        <w:rPr>
          <w:rFonts w:ascii="Times New Roman" w:hAnsi="Times New Roman" w:cs="Times New Roman"/>
        </w:rPr>
        <w:t>sama</w:t>
      </w:r>
      <w:proofErr w:type="gramEnd"/>
      <w:r w:rsidRPr="00AD0EB8">
        <w:rPr>
          <w:rFonts w:ascii="Times New Roman" w:hAnsi="Times New Roman" w:cs="Times New Roman"/>
        </w:rPr>
        <w:t xml:space="preserve"> sedangkan 5 subjek tidak memperlihatkan peningkatan skor resiliensi dan kategori resiliensi saat dilakukan </w:t>
      </w:r>
      <w:r w:rsidRPr="00AD0EB8">
        <w:rPr>
          <w:rFonts w:ascii="Times New Roman" w:hAnsi="Times New Roman" w:cs="Times New Roman"/>
          <w:i/>
        </w:rPr>
        <w:t xml:space="preserve">post test. </w:t>
      </w:r>
      <w:r w:rsidRPr="00AD0EB8">
        <w:rPr>
          <w:rFonts w:ascii="Times New Roman" w:hAnsi="Times New Roman" w:cs="Times New Roman"/>
        </w:rPr>
        <w:t xml:space="preserve">Selanjutnya berdasarkan hasil </w:t>
      </w:r>
      <w:r w:rsidRPr="00AD0EB8">
        <w:rPr>
          <w:rFonts w:ascii="Times New Roman" w:hAnsi="Times New Roman" w:cs="Times New Roman"/>
          <w:i/>
        </w:rPr>
        <w:t xml:space="preserve">follow up </w:t>
      </w:r>
      <w:r w:rsidRPr="00AD0EB8">
        <w:rPr>
          <w:rFonts w:ascii="Times New Roman" w:hAnsi="Times New Roman" w:cs="Times New Roman"/>
        </w:rPr>
        <w:t>pada kelompok kontrol, 3 subjek yaitu PM, NA dan TN mengalami peningkatan skor resiliensi namun masih dalam kategori yang sama.</w:t>
      </w:r>
    </w:p>
    <w:p w:rsidR="00551F7A" w:rsidRPr="00AD0EB8" w:rsidRDefault="00551F7A" w:rsidP="00551F7A">
      <w:pPr>
        <w:spacing w:after="0" w:line="360" w:lineRule="auto"/>
        <w:jc w:val="both"/>
        <w:rPr>
          <w:rFonts w:ascii="Times New Roman" w:hAnsi="Times New Roman" w:cs="Times New Roman"/>
        </w:rPr>
      </w:pPr>
    </w:p>
    <w:p w:rsidR="00551F7A" w:rsidRPr="00AD0EB8" w:rsidRDefault="00551F7A" w:rsidP="00551F7A">
      <w:pPr>
        <w:spacing w:after="0" w:line="360" w:lineRule="auto"/>
        <w:jc w:val="center"/>
        <w:rPr>
          <w:rFonts w:ascii="Times New Roman" w:hAnsi="Times New Roman" w:cs="Times New Roman"/>
          <w:b/>
        </w:rPr>
      </w:pPr>
      <w:r w:rsidRPr="00AD0EB8">
        <w:rPr>
          <w:rFonts w:ascii="Times New Roman" w:hAnsi="Times New Roman" w:cs="Times New Roman"/>
          <w:b/>
        </w:rPr>
        <w:t xml:space="preserve">Tabel 3. Data </w:t>
      </w:r>
      <w:r w:rsidRPr="00AD0EB8">
        <w:rPr>
          <w:rFonts w:ascii="Times New Roman" w:hAnsi="Times New Roman" w:cs="Times New Roman"/>
          <w:b/>
          <w:i/>
        </w:rPr>
        <w:t>pre, post</w:t>
      </w:r>
      <w:r w:rsidRPr="00AD0EB8">
        <w:rPr>
          <w:rFonts w:ascii="Times New Roman" w:hAnsi="Times New Roman" w:cs="Times New Roman"/>
          <w:b/>
        </w:rPr>
        <w:t xml:space="preserve"> dan </w:t>
      </w:r>
      <w:r w:rsidRPr="00AD0EB8">
        <w:rPr>
          <w:rFonts w:ascii="Times New Roman" w:hAnsi="Times New Roman" w:cs="Times New Roman"/>
          <w:b/>
          <w:i/>
        </w:rPr>
        <w:t>follow up</w:t>
      </w:r>
      <w:r w:rsidRPr="00AD0EB8">
        <w:rPr>
          <w:rFonts w:ascii="Times New Roman" w:hAnsi="Times New Roman" w:cs="Times New Roman"/>
          <w:b/>
        </w:rPr>
        <w:t xml:space="preserve"> kelompok eksperimen dan kelompok kontrol</w:t>
      </w:r>
    </w:p>
    <w:tbl>
      <w:tblPr>
        <w:tblStyle w:val="LightShading"/>
        <w:tblW w:w="8789" w:type="dxa"/>
        <w:tblInd w:w="250" w:type="dxa"/>
        <w:tblLayout w:type="fixed"/>
        <w:tblLook w:val="06A0" w:firstRow="1" w:lastRow="0" w:firstColumn="1" w:lastColumn="0" w:noHBand="1" w:noVBand="1"/>
      </w:tblPr>
      <w:tblGrid>
        <w:gridCol w:w="1559"/>
        <w:gridCol w:w="1134"/>
        <w:gridCol w:w="1134"/>
        <w:gridCol w:w="1418"/>
        <w:gridCol w:w="1134"/>
        <w:gridCol w:w="1276"/>
        <w:gridCol w:w="1134"/>
      </w:tblGrid>
      <w:tr w:rsidR="00551F7A" w:rsidRPr="00AD0EB8" w:rsidTr="00A14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vMerge w:val="restart"/>
          </w:tcPr>
          <w:p w:rsidR="00551F7A" w:rsidRPr="00AD0EB8" w:rsidRDefault="00551F7A" w:rsidP="00551F7A">
            <w:pPr>
              <w:tabs>
                <w:tab w:val="left" w:pos="284"/>
              </w:tabs>
              <w:spacing w:line="360" w:lineRule="auto"/>
              <w:jc w:val="both"/>
              <w:rPr>
                <w:rFonts w:ascii="Times New Roman" w:hAnsi="Times New Roman" w:cs="Times New Roman"/>
              </w:rPr>
            </w:pPr>
            <w:r w:rsidRPr="00AD0EB8">
              <w:rPr>
                <w:rFonts w:ascii="Times New Roman" w:hAnsi="Times New Roman" w:cs="Times New Roman"/>
              </w:rPr>
              <w:t>Pengukuran</w:t>
            </w:r>
          </w:p>
        </w:tc>
        <w:tc>
          <w:tcPr>
            <w:tcW w:w="3686" w:type="dxa"/>
            <w:gridSpan w:val="3"/>
            <w:tcBorders>
              <w:bottom w:val="nil"/>
            </w:tcBorders>
          </w:tcPr>
          <w:p w:rsidR="00551F7A" w:rsidRPr="00AD0EB8" w:rsidRDefault="00551F7A" w:rsidP="00551F7A">
            <w:pPr>
              <w:tabs>
                <w:tab w:val="left" w:pos="284"/>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Kelompok Eksperimen</w:t>
            </w:r>
          </w:p>
        </w:tc>
        <w:tc>
          <w:tcPr>
            <w:tcW w:w="3544" w:type="dxa"/>
            <w:gridSpan w:val="3"/>
            <w:tcBorders>
              <w:bottom w:val="nil"/>
            </w:tcBorders>
          </w:tcPr>
          <w:p w:rsidR="00551F7A" w:rsidRPr="00AD0EB8" w:rsidRDefault="00551F7A" w:rsidP="00551F7A">
            <w:pPr>
              <w:tabs>
                <w:tab w:val="left" w:pos="284"/>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Kelompok Kontrol</w:t>
            </w:r>
          </w:p>
        </w:tc>
      </w:tr>
      <w:tr w:rsidR="00551F7A" w:rsidRPr="00AD0EB8" w:rsidTr="00A14334">
        <w:tc>
          <w:tcPr>
            <w:cnfStyle w:val="001000000000" w:firstRow="0" w:lastRow="0" w:firstColumn="1" w:lastColumn="0" w:oddVBand="0" w:evenVBand="0" w:oddHBand="0" w:evenHBand="0" w:firstRowFirstColumn="0" w:firstRowLastColumn="0" w:lastRowFirstColumn="0" w:lastRowLastColumn="0"/>
            <w:tcW w:w="1559" w:type="dxa"/>
            <w:vMerge/>
          </w:tcPr>
          <w:p w:rsidR="00551F7A" w:rsidRPr="00AD0EB8" w:rsidRDefault="00551F7A" w:rsidP="00551F7A">
            <w:pPr>
              <w:tabs>
                <w:tab w:val="left" w:pos="284"/>
              </w:tabs>
              <w:spacing w:line="360" w:lineRule="auto"/>
              <w:jc w:val="both"/>
              <w:rPr>
                <w:rFonts w:ascii="Times New Roman" w:hAnsi="Times New Roman" w:cs="Times New Roman"/>
              </w:rPr>
            </w:pP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Pre Test</w:t>
            </w:r>
          </w:p>
        </w:tc>
        <w:tc>
          <w:tcPr>
            <w:tcW w:w="1134" w:type="dxa"/>
            <w:tcBorders>
              <w:top w:val="nil"/>
            </w:tcBorders>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Post Test</w:t>
            </w:r>
          </w:p>
        </w:tc>
        <w:tc>
          <w:tcPr>
            <w:tcW w:w="1418"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Follow Up</w:t>
            </w:r>
          </w:p>
        </w:tc>
        <w:tc>
          <w:tcPr>
            <w:tcW w:w="1134" w:type="dxa"/>
            <w:tcBorders>
              <w:top w:val="nil"/>
            </w:tcBorders>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Pre Test</w:t>
            </w:r>
          </w:p>
        </w:tc>
        <w:tc>
          <w:tcPr>
            <w:tcW w:w="1276"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Post Test</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D0EB8">
              <w:rPr>
                <w:rFonts w:ascii="Times New Roman" w:hAnsi="Times New Roman" w:cs="Times New Roman"/>
                <w:b/>
                <w:i/>
              </w:rPr>
              <w:t>Follow Up</w:t>
            </w:r>
          </w:p>
        </w:tc>
      </w:tr>
      <w:tr w:rsidR="00551F7A" w:rsidRPr="00AD0EB8" w:rsidTr="00A14334">
        <w:tc>
          <w:tcPr>
            <w:cnfStyle w:val="001000000000" w:firstRow="0" w:lastRow="0" w:firstColumn="1" w:lastColumn="0" w:oddVBand="0" w:evenVBand="0" w:oddHBand="0" w:evenHBand="0" w:firstRowFirstColumn="0" w:firstRowLastColumn="0" w:lastRowFirstColumn="0" w:lastRowLastColumn="0"/>
            <w:tcW w:w="1559" w:type="dxa"/>
          </w:tcPr>
          <w:p w:rsidR="00551F7A" w:rsidRPr="00AD0EB8" w:rsidRDefault="00551F7A" w:rsidP="00551F7A">
            <w:pPr>
              <w:tabs>
                <w:tab w:val="left" w:pos="284"/>
              </w:tabs>
              <w:spacing w:line="360" w:lineRule="auto"/>
              <w:jc w:val="both"/>
              <w:rPr>
                <w:rFonts w:ascii="Times New Roman" w:hAnsi="Times New Roman" w:cs="Times New Roman"/>
              </w:rPr>
            </w:pPr>
            <w:r w:rsidRPr="00AD0EB8">
              <w:rPr>
                <w:rFonts w:ascii="Times New Roman" w:hAnsi="Times New Roman" w:cs="Times New Roman"/>
              </w:rPr>
              <w:t>Minimal</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54</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71</w:t>
            </w:r>
          </w:p>
        </w:tc>
        <w:tc>
          <w:tcPr>
            <w:tcW w:w="1418"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72</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54</w:t>
            </w:r>
          </w:p>
        </w:tc>
        <w:tc>
          <w:tcPr>
            <w:tcW w:w="1276"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52</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53</w:t>
            </w:r>
          </w:p>
        </w:tc>
      </w:tr>
      <w:tr w:rsidR="00551F7A" w:rsidRPr="00AD0EB8" w:rsidTr="00A14334">
        <w:tc>
          <w:tcPr>
            <w:cnfStyle w:val="001000000000" w:firstRow="0" w:lastRow="0" w:firstColumn="1" w:lastColumn="0" w:oddVBand="0" w:evenVBand="0" w:oddHBand="0" w:evenHBand="0" w:firstRowFirstColumn="0" w:firstRowLastColumn="0" w:lastRowFirstColumn="0" w:lastRowLastColumn="0"/>
            <w:tcW w:w="1559" w:type="dxa"/>
          </w:tcPr>
          <w:p w:rsidR="00551F7A" w:rsidRPr="00AD0EB8" w:rsidRDefault="00551F7A" w:rsidP="00551F7A">
            <w:pPr>
              <w:tabs>
                <w:tab w:val="left" w:pos="284"/>
              </w:tabs>
              <w:spacing w:line="360" w:lineRule="auto"/>
              <w:jc w:val="both"/>
              <w:rPr>
                <w:rFonts w:ascii="Times New Roman" w:hAnsi="Times New Roman" w:cs="Times New Roman"/>
              </w:rPr>
            </w:pPr>
            <w:r w:rsidRPr="00AD0EB8">
              <w:rPr>
                <w:rFonts w:ascii="Times New Roman" w:hAnsi="Times New Roman" w:cs="Times New Roman"/>
              </w:rPr>
              <w:t>Maksimal</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79</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118</w:t>
            </w:r>
          </w:p>
        </w:tc>
        <w:tc>
          <w:tcPr>
            <w:tcW w:w="1418"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117</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73</w:t>
            </w:r>
          </w:p>
        </w:tc>
        <w:tc>
          <w:tcPr>
            <w:tcW w:w="1276"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72</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72</w:t>
            </w:r>
          </w:p>
        </w:tc>
      </w:tr>
      <w:tr w:rsidR="00551F7A" w:rsidRPr="00AD0EB8" w:rsidTr="00A14334">
        <w:tc>
          <w:tcPr>
            <w:cnfStyle w:val="001000000000" w:firstRow="0" w:lastRow="0" w:firstColumn="1" w:lastColumn="0" w:oddVBand="0" w:evenVBand="0" w:oddHBand="0" w:evenHBand="0" w:firstRowFirstColumn="0" w:firstRowLastColumn="0" w:lastRowFirstColumn="0" w:lastRowLastColumn="0"/>
            <w:tcW w:w="1559" w:type="dxa"/>
          </w:tcPr>
          <w:p w:rsidR="00551F7A" w:rsidRPr="00AD0EB8" w:rsidRDefault="00551F7A" w:rsidP="00551F7A">
            <w:pPr>
              <w:tabs>
                <w:tab w:val="left" w:pos="284"/>
              </w:tabs>
              <w:spacing w:line="360" w:lineRule="auto"/>
              <w:jc w:val="both"/>
              <w:rPr>
                <w:rFonts w:ascii="Times New Roman" w:hAnsi="Times New Roman" w:cs="Times New Roman"/>
              </w:rPr>
            </w:pPr>
            <w:r w:rsidRPr="00AD0EB8">
              <w:rPr>
                <w:rFonts w:ascii="Times New Roman" w:hAnsi="Times New Roman" w:cs="Times New Roman"/>
              </w:rPr>
              <w:t>Mean</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67.50</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97.00</w:t>
            </w:r>
          </w:p>
        </w:tc>
        <w:tc>
          <w:tcPr>
            <w:tcW w:w="1418"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99.67</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64.00</w:t>
            </w:r>
          </w:p>
        </w:tc>
        <w:tc>
          <w:tcPr>
            <w:tcW w:w="1276"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63.17</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63.67</w:t>
            </w:r>
          </w:p>
        </w:tc>
      </w:tr>
      <w:tr w:rsidR="00551F7A" w:rsidRPr="00AD0EB8" w:rsidTr="00A14334">
        <w:tc>
          <w:tcPr>
            <w:cnfStyle w:val="001000000000" w:firstRow="0" w:lastRow="0" w:firstColumn="1" w:lastColumn="0" w:oddVBand="0" w:evenVBand="0" w:oddHBand="0" w:evenHBand="0" w:firstRowFirstColumn="0" w:firstRowLastColumn="0" w:lastRowFirstColumn="0" w:lastRowLastColumn="0"/>
            <w:tcW w:w="1559" w:type="dxa"/>
          </w:tcPr>
          <w:p w:rsidR="00551F7A" w:rsidRPr="00AD0EB8" w:rsidRDefault="00551F7A" w:rsidP="00551F7A">
            <w:pPr>
              <w:tabs>
                <w:tab w:val="left" w:pos="284"/>
              </w:tabs>
              <w:spacing w:line="360" w:lineRule="auto"/>
              <w:jc w:val="both"/>
              <w:rPr>
                <w:rFonts w:ascii="Times New Roman" w:hAnsi="Times New Roman" w:cs="Times New Roman"/>
              </w:rPr>
            </w:pPr>
            <w:r w:rsidRPr="00AD0EB8">
              <w:rPr>
                <w:rFonts w:ascii="Times New Roman" w:hAnsi="Times New Roman" w:cs="Times New Roman"/>
              </w:rPr>
              <w:t>Standar Deviasi</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10.252</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16.186</w:t>
            </w:r>
          </w:p>
        </w:tc>
        <w:tc>
          <w:tcPr>
            <w:tcW w:w="1418"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20.067</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7.849</w:t>
            </w:r>
          </w:p>
        </w:tc>
        <w:tc>
          <w:tcPr>
            <w:tcW w:w="1276"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7.808</w:t>
            </w:r>
          </w:p>
        </w:tc>
        <w:tc>
          <w:tcPr>
            <w:tcW w:w="1134"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8.165</w:t>
            </w:r>
          </w:p>
        </w:tc>
      </w:tr>
    </w:tbl>
    <w:p w:rsidR="00551F7A" w:rsidRPr="00AD0EB8" w:rsidRDefault="00551F7A" w:rsidP="00551F7A">
      <w:pPr>
        <w:spacing w:after="0" w:line="360" w:lineRule="auto"/>
        <w:jc w:val="both"/>
        <w:rPr>
          <w:rFonts w:ascii="Times New Roman" w:hAnsi="Times New Roman" w:cs="Times New Roman"/>
          <w:b/>
        </w:rPr>
      </w:pPr>
    </w:p>
    <w:p w:rsidR="00551F7A" w:rsidRPr="00AD0EB8" w:rsidRDefault="00551F7A" w:rsidP="00551F7A">
      <w:pPr>
        <w:spacing w:after="0" w:line="360" w:lineRule="auto"/>
        <w:rPr>
          <w:rFonts w:ascii="Times New Roman" w:hAnsi="Times New Roman" w:cs="Times New Roman"/>
        </w:rPr>
      </w:pPr>
      <w:r w:rsidRPr="00AD0EB8">
        <w:rPr>
          <w:rFonts w:ascii="Times New Roman" w:hAnsi="Times New Roman" w:cs="Times New Roman"/>
        </w:rPr>
        <w:t>Keterangan:</w:t>
      </w:r>
    </w:p>
    <w:p w:rsidR="00551F7A" w:rsidRPr="00AD0EB8" w:rsidRDefault="00551F7A" w:rsidP="00551F7A">
      <w:pPr>
        <w:spacing w:after="0" w:line="360" w:lineRule="auto"/>
        <w:rPr>
          <w:rFonts w:ascii="Times New Roman" w:hAnsi="Times New Roman" w:cs="Times New Roman"/>
        </w:rPr>
      </w:pPr>
      <w:proofErr w:type="gramStart"/>
      <w:r w:rsidRPr="00AD0EB8">
        <w:rPr>
          <w:rFonts w:ascii="Times New Roman" w:hAnsi="Times New Roman" w:cs="Times New Roman"/>
        </w:rPr>
        <w:t>Min  :</w:t>
      </w:r>
      <w:proofErr w:type="gramEnd"/>
      <w:r w:rsidRPr="00AD0EB8">
        <w:rPr>
          <w:rFonts w:ascii="Times New Roman" w:hAnsi="Times New Roman" w:cs="Times New Roman"/>
        </w:rPr>
        <w:t xml:space="preserve"> nilai minimum </w:t>
      </w:r>
    </w:p>
    <w:p w:rsidR="00551F7A" w:rsidRPr="00AD0EB8" w:rsidRDefault="00551F7A" w:rsidP="00551F7A">
      <w:pPr>
        <w:spacing w:after="0" w:line="360" w:lineRule="auto"/>
        <w:rPr>
          <w:rFonts w:ascii="Times New Roman" w:hAnsi="Times New Roman" w:cs="Times New Roman"/>
        </w:rPr>
      </w:pPr>
      <w:proofErr w:type="gramStart"/>
      <w:r w:rsidRPr="00AD0EB8">
        <w:rPr>
          <w:rFonts w:ascii="Times New Roman" w:hAnsi="Times New Roman" w:cs="Times New Roman"/>
        </w:rPr>
        <w:t>Max :</w:t>
      </w:r>
      <w:proofErr w:type="gramEnd"/>
      <w:r w:rsidRPr="00AD0EB8">
        <w:rPr>
          <w:rFonts w:ascii="Times New Roman" w:hAnsi="Times New Roman" w:cs="Times New Roman"/>
        </w:rPr>
        <w:t xml:space="preserve"> nilai maksimum </w:t>
      </w:r>
    </w:p>
    <w:p w:rsidR="00551F7A" w:rsidRPr="00AD0EB8" w:rsidRDefault="00551F7A" w:rsidP="00551F7A">
      <w:pPr>
        <w:spacing w:after="0" w:line="360" w:lineRule="auto"/>
        <w:rPr>
          <w:rFonts w:ascii="Times New Roman" w:hAnsi="Times New Roman" w:cs="Times New Roman"/>
        </w:rPr>
      </w:pPr>
      <w:proofErr w:type="gramStart"/>
      <w:r w:rsidRPr="00AD0EB8">
        <w:rPr>
          <w:rFonts w:ascii="Times New Roman" w:hAnsi="Times New Roman" w:cs="Times New Roman"/>
        </w:rPr>
        <w:t>Mean :</w:t>
      </w:r>
      <w:proofErr w:type="gramEnd"/>
      <w:r w:rsidRPr="00AD0EB8">
        <w:rPr>
          <w:rFonts w:ascii="Times New Roman" w:hAnsi="Times New Roman" w:cs="Times New Roman"/>
        </w:rPr>
        <w:t xml:space="preserve"> nilai rerata </w:t>
      </w:r>
    </w:p>
    <w:p w:rsidR="00551F7A" w:rsidRPr="00AD0EB8" w:rsidRDefault="00551F7A" w:rsidP="00551F7A">
      <w:pPr>
        <w:spacing w:after="0" w:line="360" w:lineRule="auto"/>
        <w:rPr>
          <w:rFonts w:ascii="Times New Roman" w:hAnsi="Times New Roman" w:cs="Times New Roman"/>
        </w:rPr>
      </w:pPr>
      <w:proofErr w:type="gramStart"/>
      <w:r w:rsidRPr="00AD0EB8">
        <w:rPr>
          <w:rFonts w:ascii="Times New Roman" w:hAnsi="Times New Roman" w:cs="Times New Roman"/>
        </w:rPr>
        <w:t>SD  :</w:t>
      </w:r>
      <w:proofErr w:type="gramEnd"/>
      <w:r w:rsidRPr="00AD0EB8">
        <w:rPr>
          <w:rFonts w:ascii="Times New Roman" w:hAnsi="Times New Roman" w:cs="Times New Roman"/>
        </w:rPr>
        <w:t xml:space="preserve"> standar deviasi</w:t>
      </w:r>
    </w:p>
    <w:p w:rsidR="00551F7A" w:rsidRPr="00AD0EB8" w:rsidRDefault="00551F7A" w:rsidP="00551F7A">
      <w:pPr>
        <w:spacing w:after="0" w:line="360" w:lineRule="auto"/>
        <w:rPr>
          <w:rFonts w:ascii="Times New Roman" w:hAnsi="Times New Roman" w:cs="Times New Roman"/>
        </w:rPr>
      </w:pPr>
    </w:p>
    <w:p w:rsidR="00551F7A" w:rsidRPr="00AD0EB8" w:rsidRDefault="00551F7A" w:rsidP="00A14334">
      <w:pPr>
        <w:spacing w:after="0" w:line="360" w:lineRule="auto"/>
        <w:jc w:val="center"/>
        <w:rPr>
          <w:rFonts w:ascii="Times New Roman" w:hAnsi="Times New Roman" w:cs="Times New Roman"/>
          <w:b/>
        </w:rPr>
      </w:pPr>
      <w:r w:rsidRPr="00AD0EB8">
        <w:rPr>
          <w:rFonts w:ascii="Times New Roman" w:hAnsi="Times New Roman" w:cs="Times New Roman"/>
          <w:b/>
        </w:rPr>
        <w:lastRenderedPageBreak/>
        <w:t xml:space="preserve">Tabel 4. Data uji </w:t>
      </w:r>
      <w:r w:rsidRPr="00AD0EB8">
        <w:rPr>
          <w:rFonts w:ascii="Times New Roman" w:hAnsi="Times New Roman" w:cs="Times New Roman"/>
          <w:b/>
          <w:i/>
        </w:rPr>
        <w:t>Mann Whitney</w:t>
      </w:r>
      <w:r w:rsidR="00763B37" w:rsidRPr="00AD0EB8">
        <w:rPr>
          <w:rFonts w:ascii="Times New Roman" w:hAnsi="Times New Roman" w:cs="Times New Roman"/>
          <w:b/>
        </w:rPr>
        <w:t xml:space="preserve"> </w:t>
      </w:r>
      <w:r w:rsidR="00763B37" w:rsidRPr="00AD0EB8">
        <w:rPr>
          <w:rFonts w:ascii="Times New Roman" w:hAnsi="Times New Roman" w:cs="Times New Roman"/>
          <w:b/>
          <w:i/>
        </w:rPr>
        <w:t>Test</w:t>
      </w:r>
      <w:r w:rsidRPr="00AD0EB8">
        <w:rPr>
          <w:rFonts w:ascii="Times New Roman" w:hAnsi="Times New Roman" w:cs="Times New Roman"/>
          <w:b/>
          <w:i/>
        </w:rPr>
        <w:t xml:space="preserve"> </w:t>
      </w:r>
      <w:r w:rsidRPr="00AD0EB8">
        <w:rPr>
          <w:rFonts w:ascii="Times New Roman" w:hAnsi="Times New Roman" w:cs="Times New Roman"/>
          <w:b/>
        </w:rPr>
        <w:t>kelompok eksperimen dan kelompok kontrol</w:t>
      </w:r>
    </w:p>
    <w:tbl>
      <w:tblPr>
        <w:tblStyle w:val="LightShading"/>
        <w:tblW w:w="0" w:type="auto"/>
        <w:tblInd w:w="250" w:type="dxa"/>
        <w:tblLook w:val="06A0" w:firstRow="1" w:lastRow="0" w:firstColumn="1" w:lastColumn="0" w:noHBand="1" w:noVBand="1"/>
      </w:tblPr>
      <w:tblGrid>
        <w:gridCol w:w="2219"/>
        <w:gridCol w:w="1797"/>
        <w:gridCol w:w="1253"/>
        <w:gridCol w:w="3520"/>
      </w:tblGrid>
      <w:tr w:rsidR="00551F7A" w:rsidRPr="00AD0EB8" w:rsidTr="00044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rsidR="00551F7A" w:rsidRPr="00AD0EB8" w:rsidRDefault="00551F7A" w:rsidP="00551F7A">
            <w:pPr>
              <w:pStyle w:val="ListParagraph"/>
              <w:tabs>
                <w:tab w:val="left" w:pos="284"/>
              </w:tabs>
              <w:spacing w:line="360" w:lineRule="auto"/>
              <w:ind w:left="0"/>
              <w:jc w:val="both"/>
              <w:rPr>
                <w:rFonts w:ascii="Times New Roman" w:hAnsi="Times New Roman" w:cs="Times New Roman"/>
              </w:rPr>
            </w:pPr>
            <w:r w:rsidRPr="00AD0EB8">
              <w:rPr>
                <w:rFonts w:ascii="Times New Roman" w:hAnsi="Times New Roman" w:cs="Times New Roman"/>
              </w:rPr>
              <w:t>Variabel</w:t>
            </w:r>
          </w:p>
        </w:tc>
        <w:tc>
          <w:tcPr>
            <w:tcW w:w="1797" w:type="dxa"/>
          </w:tcPr>
          <w:p w:rsidR="00551F7A" w:rsidRPr="00AD0EB8" w:rsidRDefault="00551F7A" w:rsidP="00551F7A">
            <w:pPr>
              <w:pStyle w:val="ListParagraph"/>
              <w:tabs>
                <w:tab w:val="left" w:pos="284"/>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Nilai Z</w:t>
            </w:r>
          </w:p>
        </w:tc>
        <w:tc>
          <w:tcPr>
            <w:tcW w:w="1253" w:type="dxa"/>
          </w:tcPr>
          <w:p w:rsidR="00551F7A" w:rsidRPr="00AD0EB8" w:rsidRDefault="00551F7A" w:rsidP="00551F7A">
            <w:pPr>
              <w:pStyle w:val="ListParagraph"/>
              <w:tabs>
                <w:tab w:val="left" w:pos="284"/>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P</w:t>
            </w:r>
          </w:p>
        </w:tc>
        <w:tc>
          <w:tcPr>
            <w:tcW w:w="3520" w:type="dxa"/>
          </w:tcPr>
          <w:p w:rsidR="00551F7A" w:rsidRPr="00AD0EB8" w:rsidRDefault="00551F7A" w:rsidP="0004442A">
            <w:pPr>
              <w:pStyle w:val="ListParagraph"/>
              <w:tabs>
                <w:tab w:val="left" w:pos="284"/>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Asymp.Sig. (2-tailed)</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2219" w:type="dxa"/>
          </w:tcPr>
          <w:p w:rsidR="00551F7A" w:rsidRPr="00AD0EB8" w:rsidRDefault="00551F7A" w:rsidP="00551F7A">
            <w:pPr>
              <w:pStyle w:val="ListParagraph"/>
              <w:tabs>
                <w:tab w:val="left" w:pos="284"/>
              </w:tabs>
              <w:spacing w:line="360" w:lineRule="auto"/>
              <w:ind w:left="0"/>
              <w:jc w:val="both"/>
              <w:rPr>
                <w:rFonts w:ascii="Times New Roman" w:hAnsi="Times New Roman" w:cs="Times New Roman"/>
                <w:b w:val="0"/>
              </w:rPr>
            </w:pPr>
            <w:r w:rsidRPr="00AD0EB8">
              <w:rPr>
                <w:rFonts w:ascii="Times New Roman" w:hAnsi="Times New Roman" w:cs="Times New Roman"/>
                <w:b w:val="0"/>
                <w:i/>
              </w:rPr>
              <w:t xml:space="preserve">Pre Test </w:t>
            </w:r>
          </w:p>
        </w:tc>
        <w:tc>
          <w:tcPr>
            <w:tcW w:w="1797" w:type="dxa"/>
          </w:tcPr>
          <w:p w:rsidR="00551F7A" w:rsidRPr="00AD0EB8" w:rsidRDefault="00551F7A" w:rsidP="00551F7A">
            <w:pPr>
              <w:pStyle w:val="ListParagraph"/>
              <w:tabs>
                <w:tab w:val="left" w:pos="284"/>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-0,882</w:t>
            </w:r>
          </w:p>
        </w:tc>
        <w:tc>
          <w:tcPr>
            <w:tcW w:w="1253" w:type="dxa"/>
          </w:tcPr>
          <w:p w:rsidR="00551F7A" w:rsidRPr="00AD0EB8" w:rsidRDefault="00551F7A" w:rsidP="00551F7A">
            <w:pPr>
              <w:pStyle w:val="ListParagraph"/>
              <w:tabs>
                <w:tab w:val="left" w:pos="284"/>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0,378</w:t>
            </w:r>
          </w:p>
        </w:tc>
        <w:tc>
          <w:tcPr>
            <w:tcW w:w="3520" w:type="dxa"/>
          </w:tcPr>
          <w:p w:rsidR="00551F7A" w:rsidRPr="00AD0EB8" w:rsidRDefault="00551F7A" w:rsidP="00551F7A">
            <w:pPr>
              <w:pStyle w:val="ListParagraph"/>
              <w:tabs>
                <w:tab w:val="left" w:pos="284"/>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Tidak signifikan</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2219" w:type="dxa"/>
          </w:tcPr>
          <w:p w:rsidR="00551F7A" w:rsidRPr="00AD0EB8" w:rsidRDefault="00551F7A" w:rsidP="00551F7A">
            <w:pPr>
              <w:pStyle w:val="ListParagraph"/>
              <w:tabs>
                <w:tab w:val="left" w:pos="284"/>
              </w:tabs>
              <w:spacing w:line="360" w:lineRule="auto"/>
              <w:ind w:left="0"/>
              <w:jc w:val="both"/>
              <w:rPr>
                <w:rFonts w:ascii="Times New Roman" w:hAnsi="Times New Roman" w:cs="Times New Roman"/>
                <w:b w:val="0"/>
                <w:i/>
              </w:rPr>
            </w:pPr>
            <w:r w:rsidRPr="00AD0EB8">
              <w:rPr>
                <w:rFonts w:ascii="Times New Roman" w:hAnsi="Times New Roman" w:cs="Times New Roman"/>
                <w:b w:val="0"/>
                <w:i/>
              </w:rPr>
              <w:t>Post Test</w:t>
            </w:r>
          </w:p>
        </w:tc>
        <w:tc>
          <w:tcPr>
            <w:tcW w:w="1797" w:type="dxa"/>
          </w:tcPr>
          <w:p w:rsidR="00551F7A" w:rsidRPr="00AD0EB8" w:rsidRDefault="00551F7A" w:rsidP="00551F7A">
            <w:pPr>
              <w:pStyle w:val="ListParagraph"/>
              <w:tabs>
                <w:tab w:val="left" w:pos="284"/>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-2,722</w:t>
            </w:r>
          </w:p>
        </w:tc>
        <w:tc>
          <w:tcPr>
            <w:tcW w:w="1253" w:type="dxa"/>
          </w:tcPr>
          <w:p w:rsidR="00551F7A" w:rsidRPr="00AD0EB8" w:rsidRDefault="00551F7A" w:rsidP="00551F7A">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0,006</w:t>
            </w:r>
          </w:p>
        </w:tc>
        <w:tc>
          <w:tcPr>
            <w:tcW w:w="3520" w:type="dxa"/>
          </w:tcPr>
          <w:p w:rsidR="00551F7A" w:rsidRPr="00AD0EB8" w:rsidRDefault="00551F7A" w:rsidP="00551F7A">
            <w:pPr>
              <w:pStyle w:val="ListParagraph"/>
              <w:tabs>
                <w:tab w:val="left" w:pos="284"/>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Signifikan</w:t>
            </w:r>
          </w:p>
        </w:tc>
      </w:tr>
      <w:tr w:rsidR="00551F7A" w:rsidRPr="00AD0EB8" w:rsidTr="0004442A">
        <w:tc>
          <w:tcPr>
            <w:cnfStyle w:val="001000000000" w:firstRow="0" w:lastRow="0" w:firstColumn="1" w:lastColumn="0" w:oddVBand="0" w:evenVBand="0" w:oddHBand="0" w:evenHBand="0" w:firstRowFirstColumn="0" w:firstRowLastColumn="0" w:lastRowFirstColumn="0" w:lastRowLastColumn="0"/>
            <w:tcW w:w="2219" w:type="dxa"/>
          </w:tcPr>
          <w:p w:rsidR="00551F7A" w:rsidRPr="00AD0EB8" w:rsidRDefault="00551F7A" w:rsidP="00551F7A">
            <w:pPr>
              <w:pStyle w:val="ListParagraph"/>
              <w:tabs>
                <w:tab w:val="left" w:pos="284"/>
              </w:tabs>
              <w:spacing w:line="360" w:lineRule="auto"/>
              <w:ind w:left="0"/>
              <w:jc w:val="both"/>
              <w:rPr>
                <w:rFonts w:ascii="Times New Roman" w:hAnsi="Times New Roman" w:cs="Times New Roman"/>
                <w:b w:val="0"/>
                <w:i/>
              </w:rPr>
            </w:pPr>
            <w:r w:rsidRPr="00AD0EB8">
              <w:rPr>
                <w:rFonts w:ascii="Times New Roman" w:hAnsi="Times New Roman" w:cs="Times New Roman"/>
                <w:b w:val="0"/>
                <w:i/>
              </w:rPr>
              <w:t>Follow Up</w:t>
            </w:r>
          </w:p>
        </w:tc>
        <w:tc>
          <w:tcPr>
            <w:tcW w:w="1797" w:type="dxa"/>
          </w:tcPr>
          <w:p w:rsidR="00551F7A" w:rsidRPr="00AD0EB8" w:rsidRDefault="00551F7A" w:rsidP="00551F7A">
            <w:pPr>
              <w:pStyle w:val="ListParagraph"/>
              <w:tabs>
                <w:tab w:val="left" w:pos="284"/>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-2,807</w:t>
            </w:r>
          </w:p>
        </w:tc>
        <w:tc>
          <w:tcPr>
            <w:tcW w:w="1253"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0,002</w:t>
            </w:r>
          </w:p>
        </w:tc>
        <w:tc>
          <w:tcPr>
            <w:tcW w:w="3520" w:type="dxa"/>
          </w:tcPr>
          <w:p w:rsidR="00551F7A" w:rsidRPr="00AD0EB8" w:rsidRDefault="00551F7A" w:rsidP="00551F7A">
            <w:pPr>
              <w:pStyle w:val="ListParagraph"/>
              <w:tabs>
                <w:tab w:val="left" w:pos="284"/>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Signifikan </w:t>
            </w:r>
          </w:p>
        </w:tc>
      </w:tr>
    </w:tbl>
    <w:p w:rsidR="00A14334" w:rsidRPr="00AD0EB8" w:rsidRDefault="00A14334" w:rsidP="00A14334">
      <w:pPr>
        <w:spacing w:after="0" w:line="360" w:lineRule="auto"/>
        <w:ind w:firstLine="720"/>
        <w:jc w:val="both"/>
        <w:rPr>
          <w:rFonts w:ascii="Times New Roman" w:hAnsi="Times New Roman" w:cs="Times New Roman"/>
        </w:rPr>
      </w:pPr>
    </w:p>
    <w:p w:rsidR="00A14334" w:rsidRPr="00AD0EB8" w:rsidRDefault="00551F7A" w:rsidP="00A14334">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Tabel 4. Data uji </w:t>
      </w:r>
      <w:r w:rsidRPr="00AD0EB8">
        <w:rPr>
          <w:rFonts w:ascii="Times New Roman" w:hAnsi="Times New Roman" w:cs="Times New Roman"/>
          <w:i/>
        </w:rPr>
        <w:t>Mann Whitney</w:t>
      </w:r>
      <w:r w:rsidRPr="00AD0EB8">
        <w:rPr>
          <w:rFonts w:ascii="Times New Roman" w:hAnsi="Times New Roman" w:cs="Times New Roman"/>
        </w:rPr>
        <w:t xml:space="preserve"> </w:t>
      </w:r>
      <w:r w:rsidR="00763B37" w:rsidRPr="00AD0EB8">
        <w:rPr>
          <w:rFonts w:ascii="Times New Roman" w:hAnsi="Times New Roman" w:cs="Times New Roman"/>
          <w:i/>
        </w:rPr>
        <w:t>Test</w:t>
      </w:r>
      <w:r w:rsidR="00763B37" w:rsidRPr="00AD0EB8">
        <w:rPr>
          <w:rFonts w:ascii="Times New Roman" w:hAnsi="Times New Roman" w:cs="Times New Roman"/>
        </w:rPr>
        <w:t xml:space="preserve"> </w:t>
      </w:r>
      <w:r w:rsidRPr="00AD0EB8">
        <w:rPr>
          <w:rFonts w:ascii="Times New Roman" w:hAnsi="Times New Roman" w:cs="Times New Roman"/>
        </w:rPr>
        <w:t xml:space="preserve">kelompok eksperimen dan kelompok kontrol menunjukan hasil uji beda antara </w:t>
      </w:r>
      <w:r w:rsidRPr="00AD0EB8">
        <w:rPr>
          <w:rFonts w:ascii="Times New Roman" w:hAnsi="Times New Roman" w:cs="Times New Roman"/>
          <w:i/>
        </w:rPr>
        <w:t>pre test</w:t>
      </w:r>
      <w:r w:rsidRPr="00AD0EB8">
        <w:rPr>
          <w:rFonts w:ascii="Times New Roman" w:hAnsi="Times New Roman" w:cs="Times New Roman"/>
        </w:rPr>
        <w:t xml:space="preserve"> pada kelompok eksperimen dan </w:t>
      </w:r>
      <w:r w:rsidRPr="00AD0EB8">
        <w:rPr>
          <w:rFonts w:ascii="Times New Roman" w:hAnsi="Times New Roman" w:cs="Times New Roman"/>
          <w:i/>
        </w:rPr>
        <w:t>pre test</w:t>
      </w:r>
      <w:r w:rsidRPr="00AD0EB8">
        <w:rPr>
          <w:rFonts w:ascii="Times New Roman" w:hAnsi="Times New Roman" w:cs="Times New Roman"/>
        </w:rPr>
        <w:t xml:space="preserve"> kelompok kontrol menunjukkan tidak ada perbedaan tingkat resiliensi dengan nilai Z sebesar -0,882 dan signifikansi 0,394 (p &gt; 0,05). Selanjutnya berdasarkan hasil uji beda antara </w:t>
      </w:r>
      <w:r w:rsidRPr="00AD0EB8">
        <w:rPr>
          <w:rFonts w:ascii="Times New Roman" w:hAnsi="Times New Roman" w:cs="Times New Roman"/>
          <w:i/>
        </w:rPr>
        <w:t>post test</w:t>
      </w:r>
      <w:r w:rsidRPr="00AD0EB8">
        <w:rPr>
          <w:rFonts w:ascii="Times New Roman" w:hAnsi="Times New Roman" w:cs="Times New Roman"/>
        </w:rPr>
        <w:t xml:space="preserve"> pada kelompok eksperimen yang diberikan perlakuan dan </w:t>
      </w:r>
      <w:r w:rsidRPr="00AD0EB8">
        <w:rPr>
          <w:rFonts w:ascii="Times New Roman" w:hAnsi="Times New Roman" w:cs="Times New Roman"/>
          <w:i/>
        </w:rPr>
        <w:t>post test</w:t>
      </w:r>
      <w:r w:rsidRPr="00AD0EB8">
        <w:rPr>
          <w:rFonts w:ascii="Times New Roman" w:hAnsi="Times New Roman" w:cs="Times New Roman"/>
        </w:rPr>
        <w:t xml:space="preserve"> pada kelompok kontrol yang tidak diberikan perlakuan menunjukkan ada perbedaan tingkat resiliensi dengan nilai Z sebesar -2.722 dengan signifikansi 0,004 (p&lt;0,05). Berdasarkan hasil skor resiliensi menunjukkan bahwa skor resiliensi </w:t>
      </w:r>
      <w:r w:rsidRPr="00AD0EB8">
        <w:rPr>
          <w:rFonts w:ascii="Times New Roman" w:hAnsi="Times New Roman" w:cs="Times New Roman"/>
          <w:i/>
        </w:rPr>
        <w:t>post test</w:t>
      </w:r>
      <w:r w:rsidRPr="00AD0EB8">
        <w:rPr>
          <w:rFonts w:ascii="Times New Roman" w:hAnsi="Times New Roman" w:cs="Times New Roman"/>
        </w:rPr>
        <w:t xml:space="preserve"> pada kelompok eksperimen setelah diberikan pelatihan kebersyukuran meningkat jika dibandingkan dengan skor resiliensi </w:t>
      </w:r>
      <w:r w:rsidRPr="00AD0EB8">
        <w:rPr>
          <w:rFonts w:ascii="Times New Roman" w:hAnsi="Times New Roman" w:cs="Times New Roman"/>
          <w:i/>
        </w:rPr>
        <w:t>post test</w:t>
      </w:r>
      <w:r w:rsidRPr="00AD0EB8">
        <w:rPr>
          <w:rFonts w:ascii="Times New Roman" w:hAnsi="Times New Roman" w:cs="Times New Roman"/>
        </w:rPr>
        <w:t xml:space="preserve"> pada kelompok kontrol yang tidak diberikan perlakuan. </w:t>
      </w:r>
    </w:p>
    <w:p w:rsidR="00AD0EB8" w:rsidRPr="00AD0EB8" w:rsidRDefault="00551F7A" w:rsidP="00AD0EB8">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Sedangkan berdasarkan hasil uji beda antara </w:t>
      </w:r>
      <w:r w:rsidRPr="00AD0EB8">
        <w:rPr>
          <w:rFonts w:ascii="Times New Roman" w:hAnsi="Times New Roman" w:cs="Times New Roman"/>
          <w:i/>
        </w:rPr>
        <w:t>follow up</w:t>
      </w:r>
      <w:r w:rsidRPr="00AD0EB8">
        <w:rPr>
          <w:rFonts w:ascii="Times New Roman" w:hAnsi="Times New Roman" w:cs="Times New Roman"/>
        </w:rPr>
        <w:t xml:space="preserve"> pada kelompok eksperimen dan </w:t>
      </w:r>
      <w:r w:rsidRPr="00AD0EB8">
        <w:rPr>
          <w:rFonts w:ascii="Times New Roman" w:hAnsi="Times New Roman" w:cs="Times New Roman"/>
          <w:i/>
        </w:rPr>
        <w:t>follow up</w:t>
      </w:r>
      <w:r w:rsidRPr="00AD0EB8">
        <w:rPr>
          <w:rFonts w:ascii="Times New Roman" w:hAnsi="Times New Roman" w:cs="Times New Roman"/>
        </w:rPr>
        <w:t xml:space="preserve"> pada kelompok kontrol menunjukkan adanya perbedaan tingkat resiliensi dengan nilai Z sebesar -2,807 dengan signifikansi 0,002 (p&lt; 0,05). Berdasarkan hasil skor resiliensi menunjukkan bahwa skor </w:t>
      </w:r>
      <w:proofErr w:type="gramStart"/>
      <w:r w:rsidRPr="00AD0EB8">
        <w:rPr>
          <w:rFonts w:ascii="Times New Roman" w:hAnsi="Times New Roman" w:cs="Times New Roman"/>
        </w:rPr>
        <w:t xml:space="preserve">resiliensi  </w:t>
      </w:r>
      <w:r w:rsidRPr="00AD0EB8">
        <w:rPr>
          <w:rFonts w:ascii="Times New Roman" w:hAnsi="Times New Roman" w:cs="Times New Roman"/>
          <w:i/>
        </w:rPr>
        <w:t>follow</w:t>
      </w:r>
      <w:proofErr w:type="gramEnd"/>
      <w:r w:rsidRPr="00AD0EB8">
        <w:rPr>
          <w:rFonts w:ascii="Times New Roman" w:hAnsi="Times New Roman" w:cs="Times New Roman"/>
          <w:i/>
        </w:rPr>
        <w:t xml:space="preserve"> up</w:t>
      </w:r>
      <w:r w:rsidRPr="00AD0EB8">
        <w:rPr>
          <w:rFonts w:ascii="Times New Roman" w:hAnsi="Times New Roman" w:cs="Times New Roman"/>
        </w:rPr>
        <w:t xml:space="preserve"> pada kelompok eksperimen meningkat jika dibandingkan dengan skor resiliensi </w:t>
      </w:r>
      <w:r w:rsidRPr="00AD0EB8">
        <w:rPr>
          <w:rFonts w:ascii="Times New Roman" w:hAnsi="Times New Roman" w:cs="Times New Roman"/>
          <w:i/>
        </w:rPr>
        <w:t>follow up</w:t>
      </w:r>
      <w:r w:rsidRPr="00AD0EB8">
        <w:rPr>
          <w:rFonts w:ascii="Times New Roman" w:hAnsi="Times New Roman" w:cs="Times New Roman"/>
        </w:rPr>
        <w:t xml:space="preserve"> pada kelompok kontrol. Berdasarkan hasil uji </w:t>
      </w:r>
      <w:proofErr w:type="gramStart"/>
      <w:r w:rsidRPr="00AD0EB8">
        <w:rPr>
          <w:rFonts w:ascii="Times New Roman" w:hAnsi="Times New Roman" w:cs="Times New Roman"/>
        </w:rPr>
        <w:t>beda</w:t>
      </w:r>
      <w:proofErr w:type="gramEnd"/>
      <w:r w:rsidRPr="00AD0EB8">
        <w:rPr>
          <w:rFonts w:ascii="Times New Roman" w:hAnsi="Times New Roman" w:cs="Times New Roman"/>
        </w:rPr>
        <w:t xml:space="preserve"> tersebut dapat diketahui bahwa ada perbedaan tingkat resiliensi saat </w:t>
      </w:r>
      <w:r w:rsidRPr="00AD0EB8">
        <w:rPr>
          <w:rFonts w:ascii="Times New Roman" w:hAnsi="Times New Roman" w:cs="Times New Roman"/>
          <w:i/>
        </w:rPr>
        <w:t>post test</w:t>
      </w:r>
      <w:r w:rsidRPr="00AD0EB8">
        <w:rPr>
          <w:rFonts w:ascii="Times New Roman" w:hAnsi="Times New Roman" w:cs="Times New Roman"/>
        </w:rPr>
        <w:t xml:space="preserve"> dan </w:t>
      </w:r>
      <w:r w:rsidRPr="00AD0EB8">
        <w:rPr>
          <w:rFonts w:ascii="Times New Roman" w:hAnsi="Times New Roman" w:cs="Times New Roman"/>
          <w:i/>
        </w:rPr>
        <w:t>follow up</w:t>
      </w:r>
      <w:r w:rsidRPr="00AD0EB8">
        <w:rPr>
          <w:rFonts w:ascii="Times New Roman" w:hAnsi="Times New Roman" w:cs="Times New Roman"/>
        </w:rPr>
        <w:t xml:space="preserve">. Hasil skor resiliensi follow up pada kelompok eksperimen lebih tinggi jika dibandingkan dengan skor </w:t>
      </w:r>
      <w:proofErr w:type="gramStart"/>
      <w:r w:rsidRPr="00AD0EB8">
        <w:rPr>
          <w:rFonts w:ascii="Times New Roman" w:hAnsi="Times New Roman" w:cs="Times New Roman"/>
        </w:rPr>
        <w:t xml:space="preserve">resiliensi  </w:t>
      </w:r>
      <w:r w:rsidR="00AD0EB8">
        <w:rPr>
          <w:rFonts w:ascii="Times New Roman" w:hAnsi="Times New Roman" w:cs="Times New Roman"/>
        </w:rPr>
        <w:t>follow</w:t>
      </w:r>
      <w:proofErr w:type="gramEnd"/>
      <w:r w:rsidR="00AD0EB8">
        <w:rPr>
          <w:rFonts w:ascii="Times New Roman" w:hAnsi="Times New Roman" w:cs="Times New Roman"/>
        </w:rPr>
        <w:t xml:space="preserve"> up pada kelompok kontrol. </w:t>
      </w:r>
      <w:r w:rsidR="00AD0EB8" w:rsidRPr="00AD0EB8">
        <w:rPr>
          <w:rFonts w:ascii="Times New Roman" w:hAnsi="Times New Roman" w:cs="Times New Roman"/>
        </w:rPr>
        <w:t xml:space="preserve">Perbandingan hasil skor pre test, post test, dan follow up pada kelompok </w:t>
      </w:r>
      <w:proofErr w:type="gramStart"/>
      <w:r w:rsidR="00AD0EB8" w:rsidRPr="00AD0EB8">
        <w:rPr>
          <w:rFonts w:ascii="Times New Roman" w:hAnsi="Times New Roman" w:cs="Times New Roman"/>
        </w:rPr>
        <w:t>eksperimen  dan</w:t>
      </w:r>
      <w:proofErr w:type="gramEnd"/>
      <w:r w:rsidR="00AD0EB8" w:rsidRPr="00AD0EB8">
        <w:rPr>
          <w:rFonts w:ascii="Times New Roman" w:hAnsi="Times New Roman" w:cs="Times New Roman"/>
        </w:rPr>
        <w:t xml:space="preserve"> kelompok kontrol dapat dilihat pada grafik di bawah ini.</w:t>
      </w:r>
    </w:p>
    <w:p w:rsidR="00AD0EB8" w:rsidRDefault="00AD0EB8" w:rsidP="00AD0EB8">
      <w:pPr>
        <w:spacing w:after="0" w:line="360" w:lineRule="auto"/>
        <w:jc w:val="center"/>
        <w:rPr>
          <w:rFonts w:ascii="Times New Roman" w:hAnsi="Times New Roman" w:cs="Times New Roman"/>
        </w:rPr>
      </w:pPr>
      <w:r>
        <w:rPr>
          <w:rFonts w:ascii="Times New Roman" w:hAnsi="Times New Roman" w:cs="Times New Roman"/>
        </w:rPr>
        <w:t>Gambar 1</w:t>
      </w:r>
      <w:r w:rsidRPr="00AD0EB8">
        <w:rPr>
          <w:rFonts w:ascii="Times New Roman" w:hAnsi="Times New Roman" w:cs="Times New Roman"/>
        </w:rPr>
        <w:t>. Grafik Perbandingan Skor Resiliensi Saat Pre test, Post test, dan Follow up Kelompok Eksperimen dan Kelompok Kontrol</w:t>
      </w:r>
    </w:p>
    <w:p w:rsidR="00AD0EB8" w:rsidRDefault="00AD0EB8" w:rsidP="00A14334">
      <w:pPr>
        <w:spacing w:after="0" w:line="360" w:lineRule="auto"/>
        <w:ind w:firstLine="720"/>
        <w:jc w:val="both"/>
        <w:rPr>
          <w:rFonts w:ascii="Times New Roman" w:hAnsi="Times New Roman" w:cs="Times New Roman"/>
        </w:rPr>
      </w:pPr>
      <w:r>
        <w:rPr>
          <w:noProof/>
        </w:rPr>
        <w:drawing>
          <wp:anchor distT="0" distB="0" distL="114300" distR="114300" simplePos="0" relativeHeight="251655680" behindDoc="1" locked="0" layoutInCell="1" allowOverlap="1" wp14:anchorId="6B015D14" wp14:editId="2E5CC313">
            <wp:simplePos x="0" y="0"/>
            <wp:positionH relativeFrom="column">
              <wp:posOffset>590550</wp:posOffset>
            </wp:positionH>
            <wp:positionV relativeFrom="paragraph">
              <wp:posOffset>14605</wp:posOffset>
            </wp:positionV>
            <wp:extent cx="4086225" cy="2371725"/>
            <wp:effectExtent l="0" t="0" r="9525" b="9525"/>
            <wp:wrapNone/>
            <wp:docPr id="3" name="Chart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6F912C0-984C-40A4-B5C0-4287F7BB45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AD0EB8" w:rsidRPr="00AD0EB8" w:rsidRDefault="00AD0EB8" w:rsidP="00A14334">
      <w:pPr>
        <w:spacing w:after="0" w:line="360" w:lineRule="auto"/>
        <w:ind w:firstLine="720"/>
        <w:jc w:val="both"/>
        <w:rPr>
          <w:rFonts w:ascii="Times New Roman" w:hAnsi="Times New Roman" w:cs="Times New Roman"/>
        </w:rPr>
      </w:pPr>
    </w:p>
    <w:p w:rsidR="00551F7A" w:rsidRPr="00AD0EB8" w:rsidRDefault="00551F7A" w:rsidP="00551F7A">
      <w:pPr>
        <w:spacing w:after="0" w:line="360" w:lineRule="auto"/>
        <w:jc w:val="both"/>
        <w:rPr>
          <w:rFonts w:ascii="Times New Roman" w:hAnsi="Times New Roman" w:cs="Times New Roman"/>
        </w:rPr>
      </w:pPr>
    </w:p>
    <w:p w:rsidR="00AD0EB8" w:rsidRDefault="00AD0EB8" w:rsidP="00A14334">
      <w:pPr>
        <w:spacing w:after="0" w:line="360" w:lineRule="auto"/>
        <w:jc w:val="center"/>
        <w:rPr>
          <w:rFonts w:ascii="Times New Roman" w:hAnsi="Times New Roman" w:cs="Times New Roman"/>
          <w:b/>
        </w:rPr>
      </w:pPr>
    </w:p>
    <w:p w:rsidR="00AD0EB8" w:rsidRDefault="00AD0EB8" w:rsidP="00A14334">
      <w:pPr>
        <w:spacing w:after="0" w:line="360" w:lineRule="auto"/>
        <w:jc w:val="center"/>
        <w:rPr>
          <w:rFonts w:ascii="Times New Roman" w:hAnsi="Times New Roman" w:cs="Times New Roman"/>
          <w:b/>
        </w:rPr>
      </w:pPr>
    </w:p>
    <w:p w:rsidR="00AD0EB8" w:rsidRDefault="00AD0EB8" w:rsidP="00A14334">
      <w:pPr>
        <w:spacing w:after="0" w:line="360" w:lineRule="auto"/>
        <w:jc w:val="center"/>
        <w:rPr>
          <w:rFonts w:ascii="Times New Roman" w:hAnsi="Times New Roman" w:cs="Times New Roman"/>
          <w:b/>
        </w:rPr>
      </w:pPr>
    </w:p>
    <w:p w:rsidR="00AD0EB8" w:rsidRDefault="00AD0EB8" w:rsidP="00A14334">
      <w:pPr>
        <w:spacing w:after="0" w:line="360" w:lineRule="auto"/>
        <w:jc w:val="center"/>
        <w:rPr>
          <w:rFonts w:ascii="Times New Roman" w:hAnsi="Times New Roman" w:cs="Times New Roman"/>
          <w:b/>
        </w:rPr>
      </w:pPr>
    </w:p>
    <w:p w:rsidR="00AD0EB8" w:rsidRDefault="00AD0EB8" w:rsidP="00A14334">
      <w:pPr>
        <w:spacing w:after="0" w:line="360" w:lineRule="auto"/>
        <w:jc w:val="center"/>
        <w:rPr>
          <w:rFonts w:ascii="Times New Roman" w:hAnsi="Times New Roman" w:cs="Times New Roman"/>
          <w:b/>
        </w:rPr>
      </w:pPr>
    </w:p>
    <w:p w:rsidR="00AD0EB8" w:rsidRDefault="00AD0EB8" w:rsidP="00A14334">
      <w:pPr>
        <w:spacing w:after="0" w:line="360" w:lineRule="auto"/>
        <w:jc w:val="center"/>
        <w:rPr>
          <w:rFonts w:ascii="Times New Roman" w:hAnsi="Times New Roman" w:cs="Times New Roman"/>
          <w:b/>
        </w:rPr>
      </w:pPr>
    </w:p>
    <w:p w:rsidR="00AD0EB8" w:rsidRDefault="00AD0EB8" w:rsidP="00A14334">
      <w:pPr>
        <w:spacing w:after="0" w:line="360" w:lineRule="auto"/>
        <w:jc w:val="center"/>
        <w:rPr>
          <w:rFonts w:ascii="Times New Roman" w:hAnsi="Times New Roman" w:cs="Times New Roman"/>
          <w:b/>
        </w:rPr>
      </w:pPr>
    </w:p>
    <w:p w:rsidR="00AD0EB8" w:rsidRDefault="00AD0EB8" w:rsidP="00A14334">
      <w:pPr>
        <w:spacing w:after="0" w:line="360" w:lineRule="auto"/>
        <w:jc w:val="center"/>
        <w:rPr>
          <w:rFonts w:ascii="Times New Roman" w:hAnsi="Times New Roman" w:cs="Times New Roman"/>
          <w:b/>
        </w:rPr>
      </w:pPr>
    </w:p>
    <w:p w:rsidR="00551F7A" w:rsidRPr="00AD0EB8" w:rsidRDefault="00551F7A" w:rsidP="00A14334">
      <w:pPr>
        <w:spacing w:after="0" w:line="360" w:lineRule="auto"/>
        <w:jc w:val="center"/>
        <w:rPr>
          <w:rFonts w:ascii="Times New Roman" w:hAnsi="Times New Roman" w:cs="Times New Roman"/>
          <w:b/>
        </w:rPr>
      </w:pPr>
      <w:r w:rsidRPr="00AD0EB8">
        <w:rPr>
          <w:rFonts w:ascii="Times New Roman" w:hAnsi="Times New Roman" w:cs="Times New Roman"/>
          <w:b/>
        </w:rPr>
        <w:t xml:space="preserve">Tabel 5. Data uji </w:t>
      </w:r>
      <w:r w:rsidRPr="00AD0EB8">
        <w:rPr>
          <w:rFonts w:ascii="Times New Roman" w:hAnsi="Times New Roman" w:cs="Times New Roman"/>
          <w:b/>
          <w:i/>
          <w:lang w:val="en-ID"/>
        </w:rPr>
        <w:t>Wilcoxon Signed Rank Test</w:t>
      </w:r>
      <w:r w:rsidRPr="00AD0EB8">
        <w:rPr>
          <w:rFonts w:ascii="Times New Roman" w:hAnsi="Times New Roman" w:cs="Times New Roman"/>
          <w:b/>
        </w:rPr>
        <w:t xml:space="preserve"> kelompok eksperimen</w:t>
      </w:r>
    </w:p>
    <w:tbl>
      <w:tblPr>
        <w:tblStyle w:val="LightShading"/>
        <w:tblW w:w="0" w:type="auto"/>
        <w:tblInd w:w="108" w:type="dxa"/>
        <w:tblLook w:val="06A0" w:firstRow="1" w:lastRow="0" w:firstColumn="1" w:lastColumn="0" w:noHBand="1" w:noVBand="1"/>
      </w:tblPr>
      <w:tblGrid>
        <w:gridCol w:w="2356"/>
        <w:gridCol w:w="1798"/>
        <w:gridCol w:w="1254"/>
        <w:gridCol w:w="3727"/>
      </w:tblGrid>
      <w:tr w:rsidR="00551F7A" w:rsidRPr="00AD0EB8" w:rsidTr="00880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551F7A" w:rsidRPr="00AD0EB8" w:rsidRDefault="00551F7A" w:rsidP="00551F7A">
            <w:pPr>
              <w:pStyle w:val="ListParagraph"/>
              <w:tabs>
                <w:tab w:val="left" w:pos="284"/>
              </w:tabs>
              <w:spacing w:line="360" w:lineRule="auto"/>
              <w:ind w:left="0"/>
              <w:jc w:val="both"/>
              <w:rPr>
                <w:rFonts w:ascii="Times New Roman" w:hAnsi="Times New Roman" w:cs="Times New Roman"/>
              </w:rPr>
            </w:pPr>
            <w:r w:rsidRPr="00AD0EB8">
              <w:rPr>
                <w:rFonts w:ascii="Times New Roman" w:hAnsi="Times New Roman" w:cs="Times New Roman"/>
              </w:rPr>
              <w:t>Variabel</w:t>
            </w:r>
          </w:p>
        </w:tc>
        <w:tc>
          <w:tcPr>
            <w:tcW w:w="1843" w:type="dxa"/>
          </w:tcPr>
          <w:p w:rsidR="00551F7A" w:rsidRPr="00AD0EB8" w:rsidRDefault="00551F7A" w:rsidP="00551F7A">
            <w:pPr>
              <w:pStyle w:val="ListParagraph"/>
              <w:tabs>
                <w:tab w:val="left" w:pos="284"/>
              </w:tabs>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Nilai Z</w:t>
            </w:r>
          </w:p>
        </w:tc>
        <w:tc>
          <w:tcPr>
            <w:tcW w:w="1276" w:type="dxa"/>
          </w:tcPr>
          <w:p w:rsidR="00551F7A" w:rsidRPr="00AD0EB8" w:rsidRDefault="00551F7A" w:rsidP="00551F7A">
            <w:pPr>
              <w:pStyle w:val="ListParagraph"/>
              <w:tabs>
                <w:tab w:val="left" w:pos="284"/>
              </w:tabs>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P</w:t>
            </w:r>
          </w:p>
        </w:tc>
        <w:tc>
          <w:tcPr>
            <w:tcW w:w="3827" w:type="dxa"/>
          </w:tcPr>
          <w:p w:rsidR="00551F7A" w:rsidRPr="00AD0EB8" w:rsidRDefault="00551F7A" w:rsidP="00551F7A">
            <w:pPr>
              <w:pStyle w:val="ListParagraph"/>
              <w:tabs>
                <w:tab w:val="left" w:pos="284"/>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Asymp.Sig. (2-tailed</w:t>
            </w:r>
          </w:p>
        </w:tc>
      </w:tr>
      <w:tr w:rsidR="00551F7A" w:rsidRPr="00AD0EB8" w:rsidTr="0088011E">
        <w:tc>
          <w:tcPr>
            <w:cnfStyle w:val="001000000000" w:firstRow="0" w:lastRow="0" w:firstColumn="1" w:lastColumn="0" w:oddVBand="0" w:evenVBand="0" w:oddHBand="0" w:evenHBand="0" w:firstRowFirstColumn="0" w:firstRowLastColumn="0" w:lastRowFirstColumn="0" w:lastRowLastColumn="0"/>
            <w:tcW w:w="2410" w:type="dxa"/>
          </w:tcPr>
          <w:p w:rsidR="00551F7A" w:rsidRPr="00AD0EB8" w:rsidRDefault="00551F7A" w:rsidP="00551F7A">
            <w:pPr>
              <w:pStyle w:val="ListParagraph"/>
              <w:tabs>
                <w:tab w:val="left" w:pos="284"/>
              </w:tabs>
              <w:spacing w:line="360" w:lineRule="auto"/>
              <w:ind w:left="0"/>
              <w:jc w:val="both"/>
              <w:rPr>
                <w:rFonts w:ascii="Times New Roman" w:hAnsi="Times New Roman" w:cs="Times New Roman"/>
                <w:b w:val="0"/>
              </w:rPr>
            </w:pPr>
            <w:r w:rsidRPr="00AD0EB8">
              <w:rPr>
                <w:rFonts w:ascii="Times New Roman" w:hAnsi="Times New Roman" w:cs="Times New Roman"/>
                <w:b w:val="0"/>
                <w:i/>
              </w:rPr>
              <w:t>Pre test – Post test</w:t>
            </w:r>
          </w:p>
        </w:tc>
        <w:tc>
          <w:tcPr>
            <w:tcW w:w="1843" w:type="dxa"/>
          </w:tcPr>
          <w:p w:rsidR="00551F7A" w:rsidRPr="00AD0EB8" w:rsidRDefault="00551F7A" w:rsidP="00551F7A">
            <w:pPr>
              <w:pStyle w:val="ListParagraph"/>
              <w:tabs>
                <w:tab w:val="left" w:pos="284"/>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-2,201</w:t>
            </w:r>
          </w:p>
        </w:tc>
        <w:tc>
          <w:tcPr>
            <w:tcW w:w="1276" w:type="dxa"/>
          </w:tcPr>
          <w:p w:rsidR="00551F7A" w:rsidRPr="00AD0EB8" w:rsidRDefault="00551F7A" w:rsidP="00551F7A">
            <w:pPr>
              <w:pStyle w:val="ListParagraph"/>
              <w:tabs>
                <w:tab w:val="left" w:pos="284"/>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0,028</w:t>
            </w:r>
          </w:p>
        </w:tc>
        <w:tc>
          <w:tcPr>
            <w:tcW w:w="3827" w:type="dxa"/>
          </w:tcPr>
          <w:p w:rsidR="00551F7A" w:rsidRPr="00AD0EB8" w:rsidRDefault="00551F7A" w:rsidP="00551F7A">
            <w:pPr>
              <w:pStyle w:val="ListParagraph"/>
              <w:tabs>
                <w:tab w:val="left" w:pos="284"/>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Signifikan</w:t>
            </w:r>
          </w:p>
        </w:tc>
      </w:tr>
      <w:tr w:rsidR="00551F7A" w:rsidRPr="00AD0EB8" w:rsidTr="0088011E">
        <w:tc>
          <w:tcPr>
            <w:cnfStyle w:val="001000000000" w:firstRow="0" w:lastRow="0" w:firstColumn="1" w:lastColumn="0" w:oddVBand="0" w:evenVBand="0" w:oddHBand="0" w:evenHBand="0" w:firstRowFirstColumn="0" w:firstRowLastColumn="0" w:lastRowFirstColumn="0" w:lastRowLastColumn="0"/>
            <w:tcW w:w="2410" w:type="dxa"/>
          </w:tcPr>
          <w:p w:rsidR="00551F7A" w:rsidRPr="00AD0EB8" w:rsidRDefault="00551F7A" w:rsidP="00551F7A">
            <w:pPr>
              <w:pStyle w:val="ListParagraph"/>
              <w:tabs>
                <w:tab w:val="left" w:pos="284"/>
              </w:tabs>
              <w:spacing w:line="360" w:lineRule="auto"/>
              <w:ind w:left="0"/>
              <w:jc w:val="both"/>
              <w:rPr>
                <w:rFonts w:ascii="Times New Roman" w:hAnsi="Times New Roman" w:cs="Times New Roman"/>
                <w:b w:val="0"/>
                <w:i/>
              </w:rPr>
            </w:pPr>
            <w:r w:rsidRPr="00AD0EB8">
              <w:rPr>
                <w:rFonts w:ascii="Times New Roman" w:hAnsi="Times New Roman" w:cs="Times New Roman"/>
                <w:b w:val="0"/>
                <w:i/>
              </w:rPr>
              <w:t>Post test-Follow up</w:t>
            </w:r>
          </w:p>
        </w:tc>
        <w:tc>
          <w:tcPr>
            <w:tcW w:w="1843" w:type="dxa"/>
          </w:tcPr>
          <w:p w:rsidR="00551F7A" w:rsidRPr="00AD0EB8" w:rsidRDefault="00551F7A" w:rsidP="00551F7A">
            <w:pPr>
              <w:pStyle w:val="ListParagraph"/>
              <w:tabs>
                <w:tab w:val="left" w:pos="284"/>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 xml:space="preserve">        -0,738</w:t>
            </w:r>
          </w:p>
        </w:tc>
        <w:tc>
          <w:tcPr>
            <w:tcW w:w="1276" w:type="dxa"/>
          </w:tcPr>
          <w:p w:rsidR="00551F7A" w:rsidRPr="00AD0EB8" w:rsidRDefault="00551F7A" w:rsidP="00551F7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0,461</w:t>
            </w:r>
          </w:p>
        </w:tc>
        <w:tc>
          <w:tcPr>
            <w:tcW w:w="3827" w:type="dxa"/>
          </w:tcPr>
          <w:p w:rsidR="00551F7A" w:rsidRPr="00AD0EB8" w:rsidRDefault="00551F7A" w:rsidP="00551F7A">
            <w:pPr>
              <w:pStyle w:val="ListParagraph"/>
              <w:tabs>
                <w:tab w:val="left" w:pos="284"/>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0EB8">
              <w:rPr>
                <w:rFonts w:ascii="Times New Roman" w:hAnsi="Times New Roman" w:cs="Times New Roman"/>
              </w:rPr>
              <w:t>Tidak signifikan</w:t>
            </w:r>
          </w:p>
        </w:tc>
      </w:tr>
    </w:tbl>
    <w:p w:rsidR="00A14334" w:rsidRPr="00AD0EB8" w:rsidRDefault="00A14334" w:rsidP="00A14334">
      <w:pPr>
        <w:spacing w:after="0" w:line="360" w:lineRule="auto"/>
        <w:ind w:firstLine="720"/>
        <w:jc w:val="both"/>
        <w:rPr>
          <w:rFonts w:ascii="Times New Roman" w:hAnsi="Times New Roman" w:cs="Times New Roman"/>
        </w:rPr>
      </w:pPr>
    </w:p>
    <w:p w:rsidR="00551F7A" w:rsidRDefault="00551F7A" w:rsidP="00A14334">
      <w:pPr>
        <w:spacing w:after="0" w:line="360" w:lineRule="auto"/>
        <w:ind w:firstLine="720"/>
        <w:jc w:val="both"/>
        <w:rPr>
          <w:rFonts w:ascii="Times New Roman" w:hAnsi="Times New Roman" w:cs="Times New Roman"/>
          <w:i/>
        </w:rPr>
      </w:pPr>
      <w:r w:rsidRPr="00AD0EB8">
        <w:rPr>
          <w:rFonts w:ascii="Times New Roman" w:hAnsi="Times New Roman" w:cs="Times New Roman"/>
        </w:rPr>
        <w:t xml:space="preserve">Tabel 5. Data uji </w:t>
      </w:r>
      <w:r w:rsidRPr="00AD0EB8">
        <w:rPr>
          <w:rFonts w:ascii="Times New Roman" w:hAnsi="Times New Roman" w:cs="Times New Roman"/>
          <w:lang w:val="en-ID"/>
        </w:rPr>
        <w:t>Wilcoxon Signed Rank Test</w:t>
      </w:r>
      <w:r w:rsidRPr="00AD0EB8">
        <w:rPr>
          <w:rFonts w:ascii="Times New Roman" w:hAnsi="Times New Roman" w:cs="Times New Roman"/>
        </w:rPr>
        <w:t xml:space="preserve"> kelompok eksperimen menunjukan hasil analisis uji beda pada kelompok eksperimen yaitu pada skor </w:t>
      </w:r>
      <w:r w:rsidRPr="00AD0EB8">
        <w:rPr>
          <w:rFonts w:ascii="Times New Roman" w:hAnsi="Times New Roman" w:cs="Times New Roman"/>
          <w:i/>
        </w:rPr>
        <w:t>pre test</w:t>
      </w:r>
      <w:r w:rsidRPr="00AD0EB8">
        <w:rPr>
          <w:rFonts w:ascii="Times New Roman" w:hAnsi="Times New Roman" w:cs="Times New Roman"/>
        </w:rPr>
        <w:t xml:space="preserve"> dengan </w:t>
      </w:r>
      <w:r w:rsidRPr="00AD0EB8">
        <w:rPr>
          <w:rFonts w:ascii="Times New Roman" w:hAnsi="Times New Roman" w:cs="Times New Roman"/>
          <w:i/>
        </w:rPr>
        <w:t>post test</w:t>
      </w:r>
      <w:r w:rsidRPr="00AD0EB8">
        <w:rPr>
          <w:rFonts w:ascii="Times New Roman" w:hAnsi="Times New Roman" w:cs="Times New Roman"/>
        </w:rPr>
        <w:t xml:space="preserve"> menunjukkan koefisien Z sebesar -</w:t>
      </w:r>
      <w:proofErr w:type="gramStart"/>
      <w:r w:rsidRPr="00AD0EB8">
        <w:rPr>
          <w:rFonts w:ascii="Times New Roman" w:hAnsi="Times New Roman" w:cs="Times New Roman"/>
        </w:rPr>
        <w:t>2,201 ;</w:t>
      </w:r>
      <w:proofErr w:type="gramEnd"/>
      <w:r w:rsidRPr="00AD0EB8">
        <w:rPr>
          <w:rFonts w:ascii="Times New Roman" w:hAnsi="Times New Roman" w:cs="Times New Roman"/>
        </w:rPr>
        <w:t xml:space="preserve"> p = 0,028 (p &lt;0,05). Oleh karena itu, dapat diketahui bahwa ada perbedaan tingkat resiliensi antara sebelum dan sesudah diberikan perlakuan berupa pelatihan kebersyukuran. Sedangkan uji beda </w:t>
      </w:r>
      <w:r w:rsidRPr="00AD0EB8">
        <w:rPr>
          <w:rFonts w:ascii="Times New Roman" w:hAnsi="Times New Roman" w:cs="Times New Roman"/>
          <w:i/>
        </w:rPr>
        <w:t>post test</w:t>
      </w:r>
      <w:r w:rsidRPr="00AD0EB8">
        <w:rPr>
          <w:rFonts w:ascii="Times New Roman" w:hAnsi="Times New Roman" w:cs="Times New Roman"/>
        </w:rPr>
        <w:t xml:space="preserve"> dengan </w:t>
      </w:r>
      <w:r w:rsidRPr="00AD0EB8">
        <w:rPr>
          <w:rFonts w:ascii="Times New Roman" w:hAnsi="Times New Roman" w:cs="Times New Roman"/>
          <w:i/>
        </w:rPr>
        <w:t>follow up</w:t>
      </w:r>
      <w:r w:rsidRPr="00AD0EB8">
        <w:rPr>
          <w:rFonts w:ascii="Times New Roman" w:hAnsi="Times New Roman" w:cs="Times New Roman"/>
        </w:rPr>
        <w:t xml:space="preserve"> menunjukkan bahwa tidak ada perbedaan tingkat resiliensi saat sesudah diberikan post test dengan nilai Z sebesar -0,738 ; p = 0,461 (p &gt; 0,05). Hal ini menunjukkan bahwa kondisi resiliensi subjek masih </w:t>
      </w:r>
      <w:proofErr w:type="gramStart"/>
      <w:r w:rsidRPr="00AD0EB8">
        <w:rPr>
          <w:rFonts w:ascii="Times New Roman" w:hAnsi="Times New Roman" w:cs="Times New Roman"/>
        </w:rPr>
        <w:t>sama</w:t>
      </w:r>
      <w:proofErr w:type="gramEnd"/>
      <w:r w:rsidRPr="00AD0EB8">
        <w:rPr>
          <w:rFonts w:ascii="Times New Roman" w:hAnsi="Times New Roman" w:cs="Times New Roman"/>
        </w:rPr>
        <w:t xml:space="preserve"> ketika </w:t>
      </w:r>
      <w:r w:rsidRPr="00AD0EB8">
        <w:rPr>
          <w:rFonts w:ascii="Times New Roman" w:hAnsi="Times New Roman" w:cs="Times New Roman"/>
          <w:i/>
        </w:rPr>
        <w:t>post test</w:t>
      </w:r>
      <w:r w:rsidRPr="00AD0EB8">
        <w:rPr>
          <w:rFonts w:ascii="Times New Roman" w:hAnsi="Times New Roman" w:cs="Times New Roman"/>
        </w:rPr>
        <w:t xml:space="preserve"> dan setelah beberapa hari diberikan </w:t>
      </w:r>
      <w:r w:rsidRPr="00AD0EB8">
        <w:rPr>
          <w:rFonts w:ascii="Times New Roman" w:hAnsi="Times New Roman" w:cs="Times New Roman"/>
          <w:i/>
        </w:rPr>
        <w:t>follow up.</w:t>
      </w:r>
      <w:r w:rsidR="00AD0EB8">
        <w:rPr>
          <w:rFonts w:ascii="Times New Roman" w:hAnsi="Times New Roman" w:cs="Times New Roman"/>
          <w:i/>
        </w:rPr>
        <w:t xml:space="preserve"> </w:t>
      </w:r>
      <w:r w:rsidR="00AD0EB8" w:rsidRPr="00AD0EB8">
        <w:rPr>
          <w:rFonts w:ascii="Times New Roman" w:hAnsi="Times New Roman" w:cs="Times New Roman"/>
        </w:rPr>
        <w:t xml:space="preserve">Perbandingan hasil skor </w:t>
      </w:r>
      <w:r w:rsidR="00AD0EB8" w:rsidRPr="00AD0EB8">
        <w:rPr>
          <w:rFonts w:ascii="Times New Roman" w:hAnsi="Times New Roman" w:cs="Times New Roman"/>
          <w:i/>
        </w:rPr>
        <w:t>pre test, post test,</w:t>
      </w:r>
      <w:r w:rsidR="00AD0EB8" w:rsidRPr="00AD0EB8">
        <w:rPr>
          <w:rFonts w:ascii="Times New Roman" w:hAnsi="Times New Roman" w:cs="Times New Roman"/>
        </w:rPr>
        <w:t xml:space="preserve"> dan </w:t>
      </w:r>
      <w:r w:rsidR="00AD0EB8" w:rsidRPr="00AD0EB8">
        <w:rPr>
          <w:rFonts w:ascii="Times New Roman" w:hAnsi="Times New Roman" w:cs="Times New Roman"/>
          <w:i/>
        </w:rPr>
        <w:t>follow up</w:t>
      </w:r>
      <w:r w:rsidR="00AD0EB8" w:rsidRPr="00AD0EB8">
        <w:rPr>
          <w:rFonts w:ascii="Times New Roman" w:hAnsi="Times New Roman" w:cs="Times New Roman"/>
        </w:rPr>
        <w:t xml:space="preserve"> pada kelompok eksperimen dapat dilihat pada grafik di bawah ini.</w:t>
      </w:r>
    </w:p>
    <w:p w:rsidR="00AD0EB8" w:rsidRPr="00AD0EB8" w:rsidRDefault="00AD0EB8" w:rsidP="00AD0EB8">
      <w:pPr>
        <w:spacing w:after="0" w:line="360" w:lineRule="auto"/>
        <w:ind w:firstLine="720"/>
        <w:jc w:val="center"/>
        <w:rPr>
          <w:rFonts w:ascii="Times New Roman" w:hAnsi="Times New Roman" w:cs="Times New Roman"/>
        </w:rPr>
      </w:pPr>
      <w:r w:rsidRPr="00AD0EB8">
        <w:rPr>
          <w:rFonts w:ascii="Times New Roman" w:hAnsi="Times New Roman" w:cs="Times New Roman"/>
        </w:rPr>
        <w:t>Gambar 3. Grafik Perbandingan Skor Resiliensi Saat Pre test, Post test, dan Follow up Kelompok Eksperimen</w:t>
      </w:r>
    </w:p>
    <w:p w:rsidR="00AD0EB8" w:rsidRDefault="00AD0EB8" w:rsidP="00A14334">
      <w:pPr>
        <w:spacing w:after="0" w:line="360" w:lineRule="auto"/>
        <w:ind w:firstLine="720"/>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800" behindDoc="0" locked="0" layoutInCell="1" allowOverlap="1" wp14:anchorId="2B175031" wp14:editId="386C434A">
            <wp:simplePos x="0" y="0"/>
            <wp:positionH relativeFrom="column">
              <wp:posOffset>619125</wp:posOffset>
            </wp:positionH>
            <wp:positionV relativeFrom="paragraph">
              <wp:posOffset>8890</wp:posOffset>
            </wp:positionV>
            <wp:extent cx="4124325" cy="2144297"/>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144297"/>
                    </a:xfrm>
                    <a:prstGeom prst="rect">
                      <a:avLst/>
                    </a:prstGeom>
                    <a:noFill/>
                  </pic:spPr>
                </pic:pic>
              </a:graphicData>
            </a:graphic>
            <wp14:sizeRelH relativeFrom="page">
              <wp14:pctWidth>0</wp14:pctWidth>
            </wp14:sizeRelH>
            <wp14:sizeRelV relativeFrom="page">
              <wp14:pctHeight>0</wp14:pctHeight>
            </wp14:sizeRelV>
          </wp:anchor>
        </w:drawing>
      </w:r>
    </w:p>
    <w:p w:rsidR="00AD0EB8" w:rsidRDefault="00AD0EB8" w:rsidP="00A14334">
      <w:pPr>
        <w:spacing w:after="0" w:line="360" w:lineRule="auto"/>
        <w:ind w:firstLine="720"/>
        <w:jc w:val="both"/>
        <w:rPr>
          <w:rFonts w:ascii="Times New Roman" w:hAnsi="Times New Roman" w:cs="Times New Roman"/>
        </w:rPr>
      </w:pPr>
    </w:p>
    <w:p w:rsidR="00AD0EB8" w:rsidRDefault="00AD0EB8" w:rsidP="00A14334">
      <w:pPr>
        <w:spacing w:after="0" w:line="360" w:lineRule="auto"/>
        <w:ind w:firstLine="720"/>
        <w:jc w:val="both"/>
        <w:rPr>
          <w:rFonts w:ascii="Times New Roman" w:hAnsi="Times New Roman" w:cs="Times New Roman"/>
        </w:rPr>
      </w:pPr>
    </w:p>
    <w:p w:rsidR="00AD0EB8" w:rsidRDefault="00AD0EB8" w:rsidP="00A14334">
      <w:pPr>
        <w:spacing w:after="0" w:line="360" w:lineRule="auto"/>
        <w:ind w:firstLine="720"/>
        <w:jc w:val="both"/>
        <w:rPr>
          <w:rFonts w:ascii="Times New Roman" w:hAnsi="Times New Roman" w:cs="Times New Roman"/>
        </w:rPr>
      </w:pPr>
    </w:p>
    <w:p w:rsidR="00AD0EB8" w:rsidRDefault="00AD0EB8" w:rsidP="00A14334">
      <w:pPr>
        <w:spacing w:after="0" w:line="360" w:lineRule="auto"/>
        <w:ind w:firstLine="720"/>
        <w:jc w:val="both"/>
        <w:rPr>
          <w:rFonts w:ascii="Times New Roman" w:hAnsi="Times New Roman" w:cs="Times New Roman"/>
        </w:rPr>
      </w:pPr>
    </w:p>
    <w:p w:rsidR="00AD0EB8" w:rsidRDefault="00AD0EB8" w:rsidP="00A14334">
      <w:pPr>
        <w:spacing w:after="0" w:line="360" w:lineRule="auto"/>
        <w:ind w:firstLine="720"/>
        <w:jc w:val="both"/>
        <w:rPr>
          <w:rFonts w:ascii="Times New Roman" w:hAnsi="Times New Roman" w:cs="Times New Roman"/>
        </w:rPr>
      </w:pPr>
    </w:p>
    <w:p w:rsidR="00AD0EB8" w:rsidRDefault="00AD0EB8" w:rsidP="00A14334">
      <w:pPr>
        <w:spacing w:after="0" w:line="360" w:lineRule="auto"/>
        <w:ind w:firstLine="720"/>
        <w:jc w:val="both"/>
        <w:rPr>
          <w:rFonts w:ascii="Times New Roman" w:hAnsi="Times New Roman" w:cs="Times New Roman"/>
        </w:rPr>
      </w:pPr>
    </w:p>
    <w:p w:rsidR="00AD0EB8" w:rsidRDefault="00AD0EB8" w:rsidP="00A14334">
      <w:pPr>
        <w:spacing w:after="0" w:line="360" w:lineRule="auto"/>
        <w:ind w:firstLine="720"/>
        <w:jc w:val="both"/>
        <w:rPr>
          <w:rFonts w:ascii="Times New Roman" w:hAnsi="Times New Roman" w:cs="Times New Roman"/>
        </w:rPr>
      </w:pPr>
    </w:p>
    <w:p w:rsidR="00AD0EB8" w:rsidRPr="00AD0EB8" w:rsidRDefault="00AD0EB8" w:rsidP="00A14334">
      <w:pPr>
        <w:spacing w:after="0" w:line="360" w:lineRule="auto"/>
        <w:ind w:firstLine="720"/>
        <w:jc w:val="both"/>
        <w:rPr>
          <w:rFonts w:ascii="Times New Roman" w:hAnsi="Times New Roman" w:cs="Times New Roman"/>
        </w:rPr>
      </w:pPr>
    </w:p>
    <w:p w:rsidR="00551F7A" w:rsidRPr="00AD0EB8" w:rsidRDefault="00A14334" w:rsidP="00AD0EB8">
      <w:pPr>
        <w:spacing w:after="0" w:line="360" w:lineRule="auto"/>
        <w:rPr>
          <w:rFonts w:ascii="Times New Roman" w:hAnsi="Times New Roman" w:cs="Times New Roman"/>
          <w:b/>
        </w:rPr>
      </w:pPr>
      <w:r w:rsidRPr="00AD0EB8">
        <w:rPr>
          <w:rFonts w:ascii="Times New Roman" w:hAnsi="Times New Roman" w:cs="Times New Roman"/>
          <w:b/>
        </w:rPr>
        <w:t>PEMBAHASAN</w:t>
      </w:r>
    </w:p>
    <w:p w:rsidR="00A14334" w:rsidRPr="00AD0EB8" w:rsidRDefault="00551F7A" w:rsidP="00A14334">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Hasil penelitian ini menunjukkan adanya perbedaan tingkat resiliensi saat </w:t>
      </w:r>
      <w:r w:rsidRPr="00AD0EB8">
        <w:rPr>
          <w:rFonts w:ascii="Times New Roman" w:hAnsi="Times New Roman" w:cs="Times New Roman"/>
          <w:i/>
        </w:rPr>
        <w:t>post test</w:t>
      </w:r>
      <w:r w:rsidRPr="00AD0EB8">
        <w:rPr>
          <w:rFonts w:ascii="Times New Roman" w:hAnsi="Times New Roman" w:cs="Times New Roman"/>
        </w:rPr>
        <w:t xml:space="preserve"> pada kelompok eksperimen yang telah diberikan perlakuan berupa pelatihan kebersyukuran dan </w:t>
      </w:r>
      <w:r w:rsidRPr="00AD0EB8">
        <w:rPr>
          <w:rFonts w:ascii="Times New Roman" w:hAnsi="Times New Roman" w:cs="Times New Roman"/>
          <w:i/>
        </w:rPr>
        <w:t>post test</w:t>
      </w:r>
      <w:r w:rsidRPr="00AD0EB8">
        <w:rPr>
          <w:rFonts w:ascii="Times New Roman" w:hAnsi="Times New Roman" w:cs="Times New Roman"/>
        </w:rPr>
        <w:t xml:space="preserve"> pada kelompok kontrol yang tidak diberikan perlakuan. Skor resiliensi saat </w:t>
      </w:r>
      <w:r w:rsidRPr="00AD0EB8">
        <w:rPr>
          <w:rFonts w:ascii="Times New Roman" w:hAnsi="Times New Roman" w:cs="Times New Roman"/>
          <w:i/>
        </w:rPr>
        <w:t>post test</w:t>
      </w:r>
      <w:r w:rsidRPr="00AD0EB8">
        <w:rPr>
          <w:rFonts w:ascii="Times New Roman" w:hAnsi="Times New Roman" w:cs="Times New Roman"/>
        </w:rPr>
        <w:t xml:space="preserve"> pada kelompok eksperimen setelah diberikan pelatihan kebersyukuran lebih meingkat jika dibandingkan dengan skor resiliensi </w:t>
      </w:r>
      <w:r w:rsidRPr="00AD0EB8">
        <w:rPr>
          <w:rFonts w:ascii="Times New Roman" w:hAnsi="Times New Roman" w:cs="Times New Roman"/>
          <w:i/>
        </w:rPr>
        <w:t>post test</w:t>
      </w:r>
      <w:r w:rsidRPr="00AD0EB8">
        <w:rPr>
          <w:rFonts w:ascii="Times New Roman" w:hAnsi="Times New Roman" w:cs="Times New Roman"/>
        </w:rPr>
        <w:t xml:space="preserve"> pada kelompok kontrol yang tidak diberikan pelatihan kebersyukuran. Hasil skor resiliensi menunjukkan bahwa skor resiliensi saat </w:t>
      </w:r>
      <w:r w:rsidRPr="00AD0EB8">
        <w:rPr>
          <w:rFonts w:ascii="Times New Roman" w:hAnsi="Times New Roman" w:cs="Times New Roman"/>
          <w:i/>
        </w:rPr>
        <w:t>follow up</w:t>
      </w:r>
      <w:r w:rsidRPr="00AD0EB8">
        <w:rPr>
          <w:rFonts w:ascii="Times New Roman" w:hAnsi="Times New Roman" w:cs="Times New Roman"/>
        </w:rPr>
        <w:t xml:space="preserve"> pada kelompok eksperimen lebih meningkat jika dibandingkan dengan skor resiliensi saat </w:t>
      </w:r>
      <w:r w:rsidRPr="00AD0EB8">
        <w:rPr>
          <w:rFonts w:ascii="Times New Roman" w:hAnsi="Times New Roman" w:cs="Times New Roman"/>
          <w:i/>
        </w:rPr>
        <w:t>follow up</w:t>
      </w:r>
      <w:r w:rsidRPr="00AD0EB8">
        <w:rPr>
          <w:rFonts w:ascii="Times New Roman" w:hAnsi="Times New Roman" w:cs="Times New Roman"/>
        </w:rPr>
        <w:t xml:space="preserve"> pada kelompok kontrol.</w:t>
      </w:r>
      <w:r w:rsidR="00A14334" w:rsidRPr="00AD0EB8">
        <w:rPr>
          <w:rFonts w:ascii="Times New Roman" w:hAnsi="Times New Roman" w:cs="Times New Roman"/>
        </w:rPr>
        <w:t xml:space="preserve"> </w:t>
      </w:r>
    </w:p>
    <w:p w:rsidR="00A14334" w:rsidRPr="00AD0EB8" w:rsidRDefault="00551F7A" w:rsidP="00A14334">
      <w:pPr>
        <w:spacing w:after="0" w:line="360" w:lineRule="auto"/>
        <w:ind w:firstLine="720"/>
        <w:jc w:val="both"/>
        <w:rPr>
          <w:rFonts w:ascii="Times New Roman" w:hAnsi="Times New Roman" w:cs="Times New Roman"/>
        </w:rPr>
      </w:pPr>
      <w:bookmarkStart w:id="0" w:name="_GoBack"/>
      <w:r w:rsidRPr="00AD0EB8">
        <w:rPr>
          <w:rFonts w:ascii="Times New Roman" w:hAnsi="Times New Roman" w:cs="Times New Roman"/>
        </w:rPr>
        <w:t xml:space="preserve">Hasil dari penelitian ini mendukung penelitian yang dilakukan oleh Ulya (2016) mengenai </w:t>
      </w:r>
      <w:bookmarkEnd w:id="0"/>
      <w:r w:rsidRPr="00AD0EB8">
        <w:rPr>
          <w:rFonts w:ascii="Times New Roman" w:hAnsi="Times New Roman" w:cs="Times New Roman"/>
        </w:rPr>
        <w:t xml:space="preserve">pelatihan kebersyukuran untuk meningkatkan resiliensi pada remaja dengan difable fisik yang </w:t>
      </w:r>
      <w:r w:rsidRPr="00AD0EB8">
        <w:rPr>
          <w:rFonts w:ascii="Times New Roman" w:hAnsi="Times New Roman" w:cs="Times New Roman"/>
        </w:rPr>
        <w:lastRenderedPageBreak/>
        <w:t xml:space="preserve">menunjukkan bahwa intervensi berbasis kebersyukuran signifikan dalam meningkatkan resiliensi remaja dengan difable fisik. Penelitian lain yang telah dilakukan oleh Putra (2014) mengenai efektifitas pelatihan kebersyukuran untuk meningkatkan resiliensi pada penyintas erupsi Gunung Sinabung yang menunjukkan bahwa intervensi berbasis </w:t>
      </w:r>
      <w:proofErr w:type="gramStart"/>
      <w:r w:rsidRPr="00AD0EB8">
        <w:rPr>
          <w:rFonts w:ascii="Times New Roman" w:hAnsi="Times New Roman" w:cs="Times New Roman"/>
        </w:rPr>
        <w:t>kebersyukuran  terbukti</w:t>
      </w:r>
      <w:proofErr w:type="gramEnd"/>
      <w:r w:rsidRPr="00AD0EB8">
        <w:rPr>
          <w:rFonts w:ascii="Times New Roman" w:hAnsi="Times New Roman" w:cs="Times New Roman"/>
        </w:rPr>
        <w:t xml:space="preserve"> dapat meningkatkan resiliensi penyintas erupsi gunung Sinabung. </w:t>
      </w:r>
    </w:p>
    <w:p w:rsidR="00A14334" w:rsidRPr="00AD0EB8" w:rsidRDefault="00551F7A" w:rsidP="00A14334">
      <w:pPr>
        <w:spacing w:after="0" w:line="360" w:lineRule="auto"/>
        <w:ind w:firstLine="720"/>
        <w:jc w:val="both"/>
        <w:rPr>
          <w:rFonts w:ascii="Times New Roman" w:hAnsi="Times New Roman" w:cs="Times New Roman"/>
        </w:rPr>
      </w:pPr>
      <w:r w:rsidRPr="00AD0EB8">
        <w:rPr>
          <w:rFonts w:ascii="Times New Roman" w:hAnsi="Times New Roman" w:cs="Times New Roman"/>
        </w:rPr>
        <w:t xml:space="preserve">Demikian juga penelitian yang dilakukan oleh Saputro (2016) mengenai pengaruh pelatihan kebersyukuran terhadap resiliensi pada penderita kanker payudara yang menunjukan bahwa intervensi berbasis kebersyukuran efektif dalam meningkatkan resiliensi penderita kanker payudara.Setelah mengikuti pelatihan kebersyukuran, bahwa subjek penelitian mendapat suatu pemahaman dan pengetahuan yang positif. Adanya perubahan yang dirasakan subjek penelitian setelah mengikuti pelatihan kebersyukuran. Seperti, dapat mengambil hikmah dari setiap kejadian yang dialami, menerima setiap kejadian yang dialami dan menyerahkannya semua kepada Allah SWT, menumbuhkan kesadaran untuk selalu bersyukur atas kejadian yang dialami dengan melihat kondisi orang lain yang kurang beruntung, menjadi suatu kebiasaan baru saat berterima kasih kepada seseorang karena diberi rezeki tetapi sekaligus mengucapkan rasa syukur di dalam hati kepada Allah SWT, mendorong melakukan kegiatan ibadah seperti menjadi rutin sholat berjamaah, mengucapkan kalimat syukur di waktu senggang, serta mendoakan diri, keluarga dan orang-orang di sekitar. Berbagai perubahan yang dirasakan oleh subjek tersebut menunjukan bahwa teknik kebersyukuran dapat meningkatkan resiliensi. </w:t>
      </w:r>
    </w:p>
    <w:p w:rsidR="00551F7A" w:rsidRPr="00AD0EB8" w:rsidRDefault="00551F7A" w:rsidP="00A14334">
      <w:pPr>
        <w:spacing w:after="0" w:line="360" w:lineRule="auto"/>
        <w:ind w:firstLine="720"/>
        <w:jc w:val="both"/>
        <w:rPr>
          <w:rFonts w:ascii="Times New Roman" w:hAnsi="Times New Roman" w:cs="Times New Roman"/>
        </w:rPr>
      </w:pPr>
      <w:r w:rsidRPr="00AD0EB8">
        <w:rPr>
          <w:rFonts w:ascii="Times New Roman" w:hAnsi="Times New Roman" w:cs="Times New Roman"/>
          <w:lang w:val="en-ID"/>
        </w:rPr>
        <w:t xml:space="preserve">Hal tersebut sejalan dengan hasil penelitian dari Emmons dan MC Cullough (2004) bahwa seseorang yang menulisakn hal-hal yang disyukuri memiliki konsistensi dan pengalaman yang baik bahwa melatih diri untuk senantiasa bersyukur. Selain itu juga mendukung pernyataan dari Saputro (2016) bahwa pelatihan kebersyukuran dapat membantu seseorang dalam meningkatkan resiliensi seperti mampu menerima kondisi, lebih terbuka, mampu berpikir tenang, bahagia, lega, tidak sedih/murung, mampu mengelola emosi, serta mampu membangun hubungan yang dekat. Saputro (2016) menambahkan </w:t>
      </w:r>
      <w:proofErr w:type="gramStart"/>
      <w:r w:rsidRPr="00AD0EB8">
        <w:rPr>
          <w:rFonts w:ascii="Times New Roman" w:hAnsi="Times New Roman" w:cs="Times New Roman"/>
          <w:lang w:val="en-ID"/>
        </w:rPr>
        <w:t>akan</w:t>
      </w:r>
      <w:proofErr w:type="gramEnd"/>
      <w:r w:rsidRPr="00AD0EB8">
        <w:rPr>
          <w:rFonts w:ascii="Times New Roman" w:hAnsi="Times New Roman" w:cs="Times New Roman"/>
          <w:lang w:val="en-ID"/>
        </w:rPr>
        <w:t xml:space="preserve"> lebih baik jika dukungan moral dan psikologis dari keluarga juga harus diberikan kepada seseorang yang mengalami permasalahan psikologis.</w:t>
      </w:r>
    </w:p>
    <w:p w:rsidR="005E143F" w:rsidRPr="00AD0EB8" w:rsidRDefault="005E143F" w:rsidP="00FF7360">
      <w:pPr>
        <w:pStyle w:val="Abstrakinggris"/>
        <w:shd w:val="clear" w:color="auto" w:fill="FFFFFF" w:themeFill="background1"/>
        <w:jc w:val="left"/>
        <w:rPr>
          <w:i w:val="0"/>
          <w:sz w:val="22"/>
          <w:szCs w:val="22"/>
        </w:rPr>
      </w:pPr>
      <w:r w:rsidRPr="00AD0EB8">
        <w:rPr>
          <w:i w:val="0"/>
          <w:sz w:val="22"/>
          <w:szCs w:val="22"/>
        </w:rPr>
        <w:t>KESIMPULAN</w:t>
      </w:r>
    </w:p>
    <w:p w:rsidR="00A14334" w:rsidRPr="00AD0EB8" w:rsidRDefault="00A14334" w:rsidP="00FF7360">
      <w:pPr>
        <w:pStyle w:val="Abstrakinggris"/>
        <w:shd w:val="clear" w:color="auto" w:fill="FFFFFF" w:themeFill="background1"/>
        <w:jc w:val="left"/>
        <w:rPr>
          <w:i w:val="0"/>
          <w:sz w:val="22"/>
          <w:szCs w:val="22"/>
        </w:rPr>
      </w:pPr>
    </w:p>
    <w:p w:rsidR="00A14334" w:rsidRPr="00AD0EB8" w:rsidRDefault="004D53E8" w:rsidP="00A14334">
      <w:pPr>
        <w:tabs>
          <w:tab w:val="left" w:pos="284"/>
        </w:tabs>
        <w:spacing w:after="0" w:line="360" w:lineRule="auto"/>
        <w:jc w:val="both"/>
        <w:rPr>
          <w:rFonts w:ascii="Times New Roman" w:hAnsi="Times New Roman" w:cs="Times New Roman"/>
          <w:color w:val="000000" w:themeColor="text1"/>
        </w:rPr>
      </w:pPr>
      <w:r w:rsidRPr="00AD0EB8">
        <w:rPr>
          <w:rFonts w:ascii="Times New Roman" w:hAnsi="Times New Roman" w:cs="Times New Roman"/>
          <w:color w:val="000000" w:themeColor="text1"/>
        </w:rPr>
        <w:tab/>
      </w:r>
      <w:r w:rsidR="00AD0EB8">
        <w:rPr>
          <w:rFonts w:ascii="Times New Roman" w:hAnsi="Times New Roman" w:cs="Times New Roman"/>
          <w:color w:val="000000" w:themeColor="text1"/>
        </w:rPr>
        <w:tab/>
      </w:r>
      <w:r w:rsidR="005549FA" w:rsidRPr="00AD0EB8">
        <w:rPr>
          <w:rFonts w:ascii="Times New Roman" w:hAnsi="Times New Roman" w:cs="Times New Roman"/>
          <w:color w:val="000000" w:themeColor="text1"/>
        </w:rPr>
        <w:t xml:space="preserve">Berdasarkan hasil penelitian yang telah dilakukan dapat disimpulkan </w:t>
      </w:r>
      <w:r w:rsidR="005549FA" w:rsidRPr="00AD0EB8">
        <w:rPr>
          <w:rFonts w:ascii="Times New Roman" w:hAnsi="Times New Roman" w:cs="Times New Roman"/>
          <w:color w:val="000000" w:themeColor="text1"/>
          <w:lang w:val="id-ID"/>
        </w:rPr>
        <w:t xml:space="preserve">bahwa </w:t>
      </w:r>
      <w:r w:rsidR="005549FA" w:rsidRPr="00AD0EB8">
        <w:rPr>
          <w:rFonts w:ascii="Times New Roman" w:hAnsi="Times New Roman" w:cs="Times New Roman"/>
          <w:color w:val="000000" w:themeColor="text1"/>
        </w:rPr>
        <w:t xml:space="preserve">ada perbedaan tingkat resiliensi saat </w:t>
      </w:r>
      <w:r w:rsidR="005549FA" w:rsidRPr="00AD0EB8">
        <w:rPr>
          <w:rFonts w:ascii="Times New Roman" w:hAnsi="Times New Roman" w:cs="Times New Roman"/>
          <w:i/>
          <w:color w:val="000000" w:themeColor="text1"/>
        </w:rPr>
        <w:t>pos test</w:t>
      </w:r>
      <w:r w:rsidR="005549FA" w:rsidRPr="00AD0EB8">
        <w:rPr>
          <w:rFonts w:ascii="Times New Roman" w:hAnsi="Times New Roman" w:cs="Times New Roman"/>
          <w:color w:val="000000" w:themeColor="text1"/>
        </w:rPr>
        <w:t xml:space="preserve"> pada kelompok eksperimen yang telah diberikan perlakuan berupa pelatihan kebersyukuran dan </w:t>
      </w:r>
      <w:r w:rsidR="005549FA" w:rsidRPr="00AD0EB8">
        <w:rPr>
          <w:rFonts w:ascii="Times New Roman" w:hAnsi="Times New Roman" w:cs="Times New Roman"/>
          <w:i/>
          <w:color w:val="000000" w:themeColor="text1"/>
        </w:rPr>
        <w:t xml:space="preserve">pos test </w:t>
      </w:r>
      <w:r w:rsidR="005549FA" w:rsidRPr="00AD0EB8">
        <w:rPr>
          <w:rFonts w:ascii="Times New Roman" w:hAnsi="Times New Roman" w:cs="Times New Roman"/>
          <w:color w:val="000000" w:themeColor="text1"/>
        </w:rPr>
        <w:t xml:space="preserve">pada kelompok kontrol yang tidak diberikan perlakuan berupa pelatihan kebersyukuran. Selanjutnya skor skala resiliensi saat </w:t>
      </w:r>
      <w:r w:rsidR="005549FA" w:rsidRPr="00AD0EB8">
        <w:rPr>
          <w:rFonts w:ascii="Times New Roman" w:hAnsi="Times New Roman" w:cs="Times New Roman"/>
          <w:i/>
          <w:color w:val="000000" w:themeColor="text1"/>
        </w:rPr>
        <w:t xml:space="preserve">pos test </w:t>
      </w:r>
      <w:r w:rsidR="005549FA" w:rsidRPr="00AD0EB8">
        <w:rPr>
          <w:rFonts w:ascii="Times New Roman" w:hAnsi="Times New Roman" w:cs="Times New Roman"/>
          <w:color w:val="000000" w:themeColor="text1"/>
        </w:rPr>
        <w:t xml:space="preserve">pada kelompok eksperimen lebih tinggi dibandingkan dengan skor skala resiliensi saat post test pada kelompok kontrol. Selanjutnya pada kelompok eksperimen terdapat perbedaan yang signifikan terhadap skor skala resiliensi antara sebelum diberikan pelatihan kebersyukuran dan sesudah diberikan pelatihan </w:t>
      </w:r>
      <w:r w:rsidR="005549FA" w:rsidRPr="00AD0EB8">
        <w:rPr>
          <w:rFonts w:ascii="Times New Roman" w:hAnsi="Times New Roman" w:cs="Times New Roman"/>
          <w:color w:val="000000" w:themeColor="text1"/>
        </w:rPr>
        <w:lastRenderedPageBreak/>
        <w:t>kebersyukuran. Skor resiliensi sesudah diberikan pelatihan kebersyukuran lebih tinggi dibandingkan dari pada sebelum diber</w:t>
      </w:r>
      <w:r w:rsidR="00A14334" w:rsidRPr="00AD0EB8">
        <w:rPr>
          <w:rFonts w:ascii="Times New Roman" w:hAnsi="Times New Roman" w:cs="Times New Roman"/>
          <w:color w:val="000000" w:themeColor="text1"/>
        </w:rPr>
        <w:t xml:space="preserve">ikan pelatihan kebersyukuran.  </w:t>
      </w:r>
    </w:p>
    <w:p w:rsidR="00A14334" w:rsidRPr="00AD0EB8" w:rsidRDefault="00A14334" w:rsidP="00763B37">
      <w:pPr>
        <w:tabs>
          <w:tab w:val="left" w:pos="284"/>
        </w:tabs>
        <w:spacing w:after="0" w:line="360" w:lineRule="auto"/>
        <w:jc w:val="both"/>
        <w:rPr>
          <w:rFonts w:ascii="Times New Roman" w:hAnsi="Times New Roman" w:cs="Times New Roman"/>
          <w:strike/>
          <w:color w:val="000000" w:themeColor="text1"/>
        </w:rPr>
      </w:pPr>
      <w:r w:rsidRPr="00AD0EB8">
        <w:rPr>
          <w:rFonts w:ascii="Times New Roman" w:hAnsi="Times New Roman" w:cs="Times New Roman"/>
          <w:color w:val="000000" w:themeColor="text1"/>
        </w:rPr>
        <w:tab/>
      </w:r>
      <w:r w:rsidR="00AD0EB8">
        <w:rPr>
          <w:rFonts w:ascii="Times New Roman" w:hAnsi="Times New Roman" w:cs="Times New Roman"/>
          <w:color w:val="000000" w:themeColor="text1"/>
        </w:rPr>
        <w:tab/>
      </w:r>
      <w:r w:rsidRPr="00AD0EB8">
        <w:rPr>
          <w:rFonts w:ascii="Times New Roman" w:hAnsi="Times New Roman" w:cs="Times New Roman"/>
          <w:color w:val="000000" w:themeColor="text1"/>
        </w:rPr>
        <w:t xml:space="preserve">Diharapkan bagi subjek penelitian untuk terus berlatih dan menerapkan latihan kebersyukuran dalam kehidupan sehari-hari sehingga dapat senantiasa resilien dalam menghadapi berbagai permasalahan dalam hidup. Pihak Puskesmas diharapkan dapat menjadikan </w:t>
      </w:r>
      <w:proofErr w:type="gramStart"/>
      <w:r w:rsidRPr="00AD0EB8">
        <w:rPr>
          <w:rFonts w:ascii="Times New Roman" w:hAnsi="Times New Roman" w:cs="Times New Roman"/>
          <w:color w:val="000000" w:themeColor="text1"/>
        </w:rPr>
        <w:t>program  pelatihan</w:t>
      </w:r>
      <w:proofErr w:type="gramEnd"/>
      <w:r w:rsidRPr="00AD0EB8">
        <w:rPr>
          <w:rFonts w:ascii="Times New Roman" w:hAnsi="Times New Roman" w:cs="Times New Roman"/>
          <w:color w:val="000000" w:themeColor="text1"/>
        </w:rPr>
        <w:t xml:space="preserve"> kebersyukuran sebagai salah satu program untuk meningkatkan resiliensi pada orang dengan diabetes melitus tipe II. Bagi Penelitian Selanjutnya untuk melihat efektifitas dari hasil penelitian, sebaiknya pemberian pelatihan diberikan secara </w:t>
      </w:r>
      <w:r w:rsidRPr="00AD0EB8">
        <w:rPr>
          <w:rFonts w:ascii="Times New Roman" w:hAnsi="Times New Roman" w:cs="Times New Roman"/>
          <w:i/>
          <w:color w:val="000000" w:themeColor="text1"/>
        </w:rPr>
        <w:t>offline</w:t>
      </w:r>
      <w:r w:rsidRPr="00AD0EB8">
        <w:rPr>
          <w:rFonts w:ascii="Times New Roman" w:hAnsi="Times New Roman" w:cs="Times New Roman"/>
          <w:color w:val="000000" w:themeColor="text1"/>
        </w:rPr>
        <w:t xml:space="preserve"> atau tatap muka agar hasilnya lebih maksimal Melihat efektifitas dari pemberian sesi pelatihan, sebaiknya dikembangkan dengan memperbanyak jumlah pertemuanPerlunya </w:t>
      </w:r>
      <w:r w:rsidRPr="00AD0EB8">
        <w:rPr>
          <w:rFonts w:ascii="Times New Roman" w:hAnsi="Times New Roman" w:cs="Times New Roman"/>
          <w:i/>
          <w:color w:val="000000" w:themeColor="text1"/>
        </w:rPr>
        <w:t>caregiver</w:t>
      </w:r>
      <w:r w:rsidRPr="00AD0EB8">
        <w:rPr>
          <w:rFonts w:ascii="Times New Roman" w:hAnsi="Times New Roman" w:cs="Times New Roman"/>
          <w:color w:val="000000" w:themeColor="text1"/>
        </w:rPr>
        <w:t xml:space="preserve"> yang memantau  perkembangan subjek agar  senantiasa melatih diri untuk bersyukur. Perlunya pengukuran </w:t>
      </w:r>
      <w:r w:rsidRPr="00AD0EB8">
        <w:rPr>
          <w:rFonts w:ascii="Times New Roman" w:hAnsi="Times New Roman" w:cs="Times New Roman"/>
          <w:i/>
          <w:color w:val="000000" w:themeColor="text1"/>
        </w:rPr>
        <w:t>self-monitoring</w:t>
      </w:r>
      <w:r w:rsidRPr="00AD0EB8">
        <w:rPr>
          <w:rFonts w:ascii="Times New Roman" w:hAnsi="Times New Roman" w:cs="Times New Roman"/>
          <w:color w:val="000000" w:themeColor="text1"/>
        </w:rPr>
        <w:t xml:space="preserve"> terhadap kegiatan yang dilakukan secara mandiri bagi subjek penelitian Perlunya pengukuran tingkat kebersyukuran bagi subjek penelitian</w:t>
      </w:r>
      <w:r w:rsidRPr="00AD0EB8">
        <w:rPr>
          <w:rFonts w:ascii="Times New Roman" w:hAnsi="Times New Roman" w:cs="Times New Roman"/>
          <w:strike/>
          <w:color w:val="000000" w:themeColor="text1"/>
        </w:rPr>
        <w:t xml:space="preserve"> </w:t>
      </w:r>
      <w:r w:rsidRPr="00AD0EB8">
        <w:rPr>
          <w:rFonts w:ascii="Times New Roman" w:hAnsi="Times New Roman" w:cs="Times New Roman"/>
          <w:color w:val="000000" w:themeColor="text1"/>
        </w:rPr>
        <w:t xml:space="preserve">Perlunya untuk mengontrol lingkungan agar lebih kondusif </w:t>
      </w:r>
      <w:r w:rsidR="00763B37" w:rsidRPr="00AD0EB8">
        <w:rPr>
          <w:rFonts w:ascii="Times New Roman" w:hAnsi="Times New Roman" w:cs="Times New Roman"/>
          <w:color w:val="000000" w:themeColor="text1"/>
        </w:rPr>
        <w:t>saat subjek mengikuti pelatihan.</w:t>
      </w:r>
    </w:p>
    <w:p w:rsidR="00A14334" w:rsidRPr="00AD0EB8" w:rsidRDefault="00A14334" w:rsidP="00FF7360">
      <w:pPr>
        <w:pStyle w:val="Abstrakinggris"/>
        <w:shd w:val="clear" w:color="auto" w:fill="FFFFFF" w:themeFill="background1"/>
        <w:jc w:val="left"/>
        <w:rPr>
          <w:i w:val="0"/>
          <w:sz w:val="22"/>
          <w:szCs w:val="22"/>
        </w:rPr>
      </w:pPr>
    </w:p>
    <w:p w:rsidR="00763B37" w:rsidRPr="00AD0EB8" w:rsidRDefault="005E143F" w:rsidP="00763B37">
      <w:pPr>
        <w:pStyle w:val="Abstrakinggris"/>
        <w:shd w:val="clear" w:color="auto" w:fill="FFFFFF" w:themeFill="background1"/>
        <w:jc w:val="left"/>
        <w:rPr>
          <w:i w:val="0"/>
          <w:sz w:val="22"/>
          <w:szCs w:val="22"/>
        </w:rPr>
      </w:pPr>
      <w:r w:rsidRPr="00AD0EB8">
        <w:rPr>
          <w:i w:val="0"/>
          <w:sz w:val="22"/>
          <w:szCs w:val="22"/>
        </w:rPr>
        <w:t>DAFTAR PUSTAKA</w:t>
      </w:r>
    </w:p>
    <w:p w:rsidR="00EB56A1" w:rsidRPr="00AD0EB8" w:rsidRDefault="00EB56A1" w:rsidP="00763B37">
      <w:pPr>
        <w:pStyle w:val="Abstrakinggris"/>
        <w:shd w:val="clear" w:color="auto" w:fill="FFFFFF" w:themeFill="background1"/>
        <w:jc w:val="left"/>
        <w:rPr>
          <w:i w:val="0"/>
          <w:sz w:val="22"/>
          <w:szCs w:val="22"/>
        </w:rPr>
      </w:pPr>
    </w:p>
    <w:p w:rsidR="00EB56A1" w:rsidRPr="00AD0EB8" w:rsidRDefault="00EB56A1" w:rsidP="00EB56A1">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Al-Ghazali. (2013). </w:t>
      </w:r>
      <w:r w:rsidRPr="00AD0EB8">
        <w:rPr>
          <w:rFonts w:ascii="Times New Roman" w:hAnsi="Times New Roman" w:cs="Times New Roman"/>
          <w:i/>
        </w:rPr>
        <w:t xml:space="preserve">Ihya ulumiddin dzikir dan </w:t>
      </w:r>
      <w:proofErr w:type="gramStart"/>
      <w:r w:rsidRPr="00AD0EB8">
        <w:rPr>
          <w:rFonts w:ascii="Times New Roman" w:hAnsi="Times New Roman" w:cs="Times New Roman"/>
          <w:i/>
        </w:rPr>
        <w:t>doa</w:t>
      </w:r>
      <w:proofErr w:type="gramEnd"/>
      <w:r w:rsidRPr="00AD0EB8">
        <w:rPr>
          <w:rFonts w:ascii="Times New Roman" w:hAnsi="Times New Roman" w:cs="Times New Roman"/>
        </w:rPr>
        <w:t xml:space="preserve">. </w:t>
      </w:r>
      <w:proofErr w:type="gramStart"/>
      <w:r w:rsidRPr="00AD0EB8">
        <w:rPr>
          <w:rFonts w:ascii="Times New Roman" w:hAnsi="Times New Roman" w:cs="Times New Roman"/>
        </w:rPr>
        <w:t>Jakarta :</w:t>
      </w:r>
      <w:proofErr w:type="gramEnd"/>
      <w:r w:rsidRPr="00AD0EB8">
        <w:rPr>
          <w:rFonts w:ascii="Times New Roman" w:hAnsi="Times New Roman" w:cs="Times New Roman"/>
        </w:rPr>
        <w:t xml:space="preserve"> Republika</w:t>
      </w:r>
    </w:p>
    <w:p w:rsidR="00EB56A1" w:rsidRPr="00AD0EB8" w:rsidRDefault="00EB56A1" w:rsidP="00EB56A1">
      <w:pPr>
        <w:spacing w:after="0" w:line="240" w:lineRule="auto"/>
        <w:ind w:left="993" w:hanging="993"/>
        <w:jc w:val="both"/>
        <w:rPr>
          <w:rFonts w:ascii="Times New Roman" w:hAnsi="Times New Roman" w:cs="Times New Roman"/>
        </w:rPr>
      </w:pPr>
    </w:p>
    <w:p w:rsidR="00EB56A1" w:rsidRPr="00AD0EB8" w:rsidRDefault="00EB56A1" w:rsidP="00EB56A1">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Al-Ghazali. (2013). </w:t>
      </w:r>
      <w:r w:rsidRPr="00AD0EB8">
        <w:rPr>
          <w:rFonts w:ascii="Times New Roman" w:hAnsi="Times New Roman" w:cs="Times New Roman"/>
          <w:i/>
        </w:rPr>
        <w:t xml:space="preserve">Ihya ulumiddin dzikir dan </w:t>
      </w:r>
      <w:proofErr w:type="gramStart"/>
      <w:r w:rsidRPr="00AD0EB8">
        <w:rPr>
          <w:rFonts w:ascii="Times New Roman" w:hAnsi="Times New Roman" w:cs="Times New Roman"/>
          <w:i/>
        </w:rPr>
        <w:t>doa</w:t>
      </w:r>
      <w:proofErr w:type="gramEnd"/>
      <w:r w:rsidRPr="00AD0EB8">
        <w:rPr>
          <w:rFonts w:ascii="Times New Roman" w:hAnsi="Times New Roman" w:cs="Times New Roman"/>
          <w:i/>
        </w:rPr>
        <w:t xml:space="preserve"> (8</w:t>
      </w:r>
      <w:r w:rsidRPr="00AD0EB8">
        <w:rPr>
          <w:rFonts w:ascii="Times New Roman" w:hAnsi="Times New Roman" w:cs="Times New Roman"/>
          <w:i/>
          <w:vertAlign w:val="superscript"/>
        </w:rPr>
        <w:t>th</w:t>
      </w:r>
      <w:r w:rsidRPr="00AD0EB8">
        <w:rPr>
          <w:rFonts w:ascii="Times New Roman" w:hAnsi="Times New Roman" w:cs="Times New Roman"/>
          <w:i/>
        </w:rPr>
        <w:t xml:space="preserve"> ed).</w:t>
      </w:r>
      <w:r w:rsidRPr="00AD0EB8">
        <w:rPr>
          <w:rFonts w:ascii="Times New Roman" w:hAnsi="Times New Roman" w:cs="Times New Roman"/>
        </w:rPr>
        <w:t xml:space="preserve"> </w:t>
      </w:r>
      <w:proofErr w:type="gramStart"/>
      <w:r w:rsidRPr="00AD0EB8">
        <w:rPr>
          <w:rFonts w:ascii="Times New Roman" w:hAnsi="Times New Roman" w:cs="Times New Roman"/>
        </w:rPr>
        <w:t>Jakarta :</w:t>
      </w:r>
      <w:proofErr w:type="gramEnd"/>
      <w:r w:rsidRPr="00AD0EB8">
        <w:rPr>
          <w:rFonts w:ascii="Times New Roman" w:hAnsi="Times New Roman" w:cs="Times New Roman"/>
        </w:rPr>
        <w:t xml:space="preserve"> Republika </w:t>
      </w:r>
    </w:p>
    <w:p w:rsidR="00EB56A1" w:rsidRPr="00AD0EB8" w:rsidRDefault="00EB56A1" w:rsidP="00EB56A1">
      <w:pPr>
        <w:spacing w:after="0" w:line="240" w:lineRule="auto"/>
        <w:ind w:left="993" w:hanging="993"/>
        <w:jc w:val="both"/>
        <w:rPr>
          <w:rFonts w:ascii="Times New Roman" w:hAnsi="Times New Roman" w:cs="Times New Roman"/>
        </w:rPr>
      </w:pPr>
    </w:p>
    <w:p w:rsidR="00EB56A1" w:rsidRPr="00AD0EB8" w:rsidRDefault="00EB56A1" w:rsidP="00EB56A1">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Al-Jauziyyah. (2010). </w:t>
      </w:r>
      <w:r w:rsidRPr="00AD0EB8">
        <w:rPr>
          <w:rFonts w:ascii="Times New Roman" w:hAnsi="Times New Roman" w:cs="Times New Roman"/>
          <w:i/>
        </w:rPr>
        <w:t>Kemuliaan sabar dan keagungan syukur</w:t>
      </w:r>
      <w:r w:rsidRPr="00AD0EB8">
        <w:rPr>
          <w:rFonts w:ascii="Times New Roman" w:hAnsi="Times New Roman" w:cs="Times New Roman"/>
        </w:rPr>
        <w:t>. Yogyakarta: PT. Mitra Pustaka</w:t>
      </w:r>
    </w:p>
    <w:p w:rsidR="00EB56A1" w:rsidRPr="00AD0EB8" w:rsidRDefault="00EB56A1" w:rsidP="00EB56A1">
      <w:pPr>
        <w:spacing w:after="0" w:line="240" w:lineRule="auto"/>
        <w:ind w:left="993" w:hanging="993"/>
        <w:jc w:val="both"/>
        <w:rPr>
          <w:rFonts w:ascii="Times New Roman" w:hAnsi="Times New Roman" w:cs="Times New Roman"/>
        </w:rPr>
      </w:pPr>
    </w:p>
    <w:p w:rsidR="00EB56A1" w:rsidRPr="00AD0EB8" w:rsidRDefault="00EB56A1" w:rsidP="00EB56A1">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Al-Munajjid. (2006). </w:t>
      </w:r>
      <w:r w:rsidRPr="00AD0EB8">
        <w:rPr>
          <w:rFonts w:ascii="Times New Roman" w:hAnsi="Times New Roman" w:cs="Times New Roman"/>
          <w:i/>
        </w:rPr>
        <w:t>Silsilah amalan hati</w:t>
      </w:r>
      <w:r w:rsidRPr="00AD0EB8">
        <w:rPr>
          <w:rFonts w:ascii="Times New Roman" w:hAnsi="Times New Roman" w:cs="Times New Roman"/>
        </w:rPr>
        <w:t>. Bandung. Irsyad Baitus Salam</w:t>
      </w:r>
    </w:p>
    <w:p w:rsidR="00EB56A1" w:rsidRPr="00AD0EB8" w:rsidRDefault="00EB56A1" w:rsidP="00EB56A1">
      <w:pPr>
        <w:spacing w:after="0" w:line="240" w:lineRule="auto"/>
        <w:ind w:left="993" w:hanging="993"/>
        <w:jc w:val="both"/>
        <w:rPr>
          <w:rFonts w:ascii="Times New Roman" w:hAnsi="Times New Roman" w:cs="Times New Roman"/>
        </w:rPr>
      </w:pPr>
    </w:p>
    <w:p w:rsidR="00EB56A1" w:rsidRPr="00AD0EB8" w:rsidRDefault="00EB56A1" w:rsidP="00EB56A1">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Connor, K. M &amp; Davidson, M. D. (2003). Development of a new resilience scale. The Connor- Davidson Resilience Scale (CD-RISC). </w:t>
      </w:r>
      <w:r w:rsidRPr="00AD0EB8">
        <w:rPr>
          <w:rFonts w:ascii="Times New Roman" w:hAnsi="Times New Roman" w:cs="Times New Roman"/>
          <w:i/>
        </w:rPr>
        <w:t>Depression and Anxiety</w:t>
      </w:r>
      <w:r w:rsidRPr="00AD0EB8">
        <w:rPr>
          <w:rFonts w:ascii="Times New Roman" w:hAnsi="Times New Roman" w:cs="Times New Roman"/>
        </w:rPr>
        <w:t>, 18, 76-82</w:t>
      </w:r>
    </w:p>
    <w:p w:rsidR="00EB56A1" w:rsidRPr="00AD0EB8" w:rsidRDefault="00EB56A1" w:rsidP="00EB56A1">
      <w:pPr>
        <w:spacing w:after="0" w:line="240" w:lineRule="auto"/>
        <w:jc w:val="both"/>
        <w:rPr>
          <w:rFonts w:ascii="Times New Roman" w:hAnsi="Times New Roman" w:cs="Times New Roman"/>
        </w:rPr>
      </w:pPr>
    </w:p>
    <w:p w:rsidR="00EB56A1" w:rsidRPr="00AD0EB8" w:rsidRDefault="00EB56A1" w:rsidP="00EB56A1">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Emmons, R. A &amp; Mc Cullough, M. E. (2003). Counting blessings versus </w:t>
      </w:r>
      <w:proofErr w:type="gramStart"/>
      <w:r w:rsidRPr="00AD0EB8">
        <w:rPr>
          <w:rFonts w:ascii="Times New Roman" w:hAnsi="Times New Roman" w:cs="Times New Roman"/>
        </w:rPr>
        <w:t>burdens :</w:t>
      </w:r>
      <w:proofErr w:type="gramEnd"/>
      <w:r w:rsidRPr="00AD0EB8">
        <w:rPr>
          <w:rFonts w:ascii="Times New Roman" w:hAnsi="Times New Roman" w:cs="Times New Roman"/>
        </w:rPr>
        <w:t xml:space="preserve"> An experimental investigation of gratitude and subjective well-being in daily life. </w:t>
      </w:r>
      <w:r w:rsidRPr="00AD0EB8">
        <w:rPr>
          <w:rFonts w:ascii="Times New Roman" w:hAnsi="Times New Roman" w:cs="Times New Roman"/>
          <w:i/>
        </w:rPr>
        <w:t>Journal of personality and social psychology</w:t>
      </w:r>
      <w:r w:rsidRPr="00AD0EB8">
        <w:rPr>
          <w:rFonts w:ascii="Times New Roman" w:hAnsi="Times New Roman" w:cs="Times New Roman"/>
        </w:rPr>
        <w:t>. 84 (2), 337-389</w:t>
      </w:r>
    </w:p>
    <w:p w:rsidR="00763B37" w:rsidRPr="00AD0EB8" w:rsidRDefault="00763B37" w:rsidP="00763B37">
      <w:pPr>
        <w:pStyle w:val="Abstrakinggris"/>
        <w:shd w:val="clear" w:color="auto" w:fill="FFFFFF" w:themeFill="background1"/>
        <w:jc w:val="left"/>
        <w:rPr>
          <w:i w:val="0"/>
          <w:sz w:val="22"/>
          <w:szCs w:val="22"/>
        </w:rPr>
      </w:pPr>
    </w:p>
    <w:p w:rsidR="00763B37" w:rsidRPr="00AD0EB8" w:rsidRDefault="00763B37" w:rsidP="00763B37">
      <w:pPr>
        <w:spacing w:after="0" w:line="240" w:lineRule="auto"/>
        <w:ind w:left="993" w:hanging="993"/>
        <w:jc w:val="both"/>
        <w:rPr>
          <w:rFonts w:ascii="Times New Roman" w:hAnsi="Times New Roman" w:cs="Times New Roman"/>
          <w:color w:val="000000" w:themeColor="text1"/>
        </w:rPr>
      </w:pPr>
      <w:r w:rsidRPr="00AD0EB8">
        <w:rPr>
          <w:rFonts w:ascii="Times New Roman" w:hAnsi="Times New Roman" w:cs="Times New Roman"/>
          <w:color w:val="000000" w:themeColor="text1"/>
        </w:rPr>
        <w:t xml:space="preserve">Gunawan, A. W. (2012). </w:t>
      </w:r>
      <w:r w:rsidRPr="00AD0EB8">
        <w:rPr>
          <w:rFonts w:ascii="Times New Roman" w:hAnsi="Times New Roman" w:cs="Times New Roman"/>
          <w:i/>
          <w:color w:val="000000" w:themeColor="text1"/>
        </w:rPr>
        <w:t>The miracle of mind body madicine: How to use your mind for better health</w:t>
      </w:r>
      <w:r w:rsidRPr="00AD0EB8">
        <w:rPr>
          <w:rFonts w:ascii="Times New Roman" w:hAnsi="Times New Roman" w:cs="Times New Roman"/>
          <w:color w:val="000000" w:themeColor="text1"/>
        </w:rPr>
        <w:t>. Jakarta: PT. Gramedia Pustaka Utama</w:t>
      </w:r>
    </w:p>
    <w:p w:rsidR="00EB56A1" w:rsidRPr="00AD0EB8" w:rsidRDefault="00EB56A1" w:rsidP="00763B37">
      <w:pPr>
        <w:spacing w:after="0" w:line="240" w:lineRule="auto"/>
        <w:ind w:left="993" w:hanging="993"/>
        <w:jc w:val="both"/>
        <w:rPr>
          <w:rFonts w:ascii="Times New Roman" w:hAnsi="Times New Roman" w:cs="Times New Roman"/>
          <w:color w:val="000000" w:themeColor="text1"/>
        </w:rPr>
      </w:pPr>
    </w:p>
    <w:p w:rsidR="00EB56A1" w:rsidRPr="00AD0EB8" w:rsidRDefault="00EB56A1" w:rsidP="00EB56A1">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Hawari, D.  (2002). </w:t>
      </w:r>
      <w:r w:rsidRPr="00AD0EB8">
        <w:rPr>
          <w:rFonts w:ascii="Times New Roman" w:hAnsi="Times New Roman" w:cs="Times New Roman"/>
          <w:i/>
        </w:rPr>
        <w:t>Dimensi religi dalam praktek psikiatri dan psikologi</w:t>
      </w:r>
      <w:r w:rsidRPr="00AD0EB8">
        <w:rPr>
          <w:rFonts w:ascii="Times New Roman" w:hAnsi="Times New Roman" w:cs="Times New Roman"/>
        </w:rPr>
        <w:t xml:space="preserve">. </w:t>
      </w:r>
      <w:proofErr w:type="gramStart"/>
      <w:r w:rsidRPr="00AD0EB8">
        <w:rPr>
          <w:rFonts w:ascii="Times New Roman" w:hAnsi="Times New Roman" w:cs="Times New Roman"/>
        </w:rPr>
        <w:t>Jakarta :</w:t>
      </w:r>
      <w:proofErr w:type="gramEnd"/>
      <w:r w:rsidRPr="00AD0EB8">
        <w:rPr>
          <w:rFonts w:ascii="Times New Roman" w:hAnsi="Times New Roman" w:cs="Times New Roman"/>
        </w:rPr>
        <w:t xml:space="preserve"> Fakultas Kedokteran Universitas Indonesia.</w:t>
      </w:r>
    </w:p>
    <w:p w:rsidR="00763B37" w:rsidRPr="00AD0EB8" w:rsidRDefault="00763B37" w:rsidP="00763B37">
      <w:pPr>
        <w:spacing w:after="0" w:line="240" w:lineRule="auto"/>
        <w:ind w:left="993" w:hanging="993"/>
        <w:jc w:val="both"/>
        <w:rPr>
          <w:rFonts w:ascii="Times New Roman" w:hAnsi="Times New Roman" w:cs="Times New Roman"/>
        </w:rPr>
      </w:pPr>
    </w:p>
    <w:p w:rsidR="00763B37" w:rsidRPr="00AD0EB8" w:rsidRDefault="00763B37" w:rsidP="00763B37">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Kementrian Kesehatan Republik Indonesia (Kemenkes, RI). (2018). </w:t>
      </w:r>
      <w:r w:rsidRPr="00AD0EB8">
        <w:rPr>
          <w:rFonts w:ascii="Times New Roman" w:hAnsi="Times New Roman" w:cs="Times New Roman"/>
          <w:i/>
        </w:rPr>
        <w:t xml:space="preserve">Pusat data dan informasi. </w:t>
      </w:r>
      <w:r w:rsidRPr="00AD0EB8">
        <w:rPr>
          <w:rFonts w:ascii="Times New Roman" w:hAnsi="Times New Roman" w:cs="Times New Roman"/>
        </w:rPr>
        <w:t xml:space="preserve">Infodatin Diabetes Melitus </w:t>
      </w:r>
      <w:proofErr w:type="gramStart"/>
      <w:r w:rsidRPr="00AD0EB8">
        <w:rPr>
          <w:rFonts w:ascii="Times New Roman" w:hAnsi="Times New Roman" w:cs="Times New Roman"/>
        </w:rPr>
        <w:t>in :PUSDATIN</w:t>
      </w:r>
      <w:proofErr w:type="gramEnd"/>
      <w:r w:rsidRPr="00AD0EB8">
        <w:rPr>
          <w:rFonts w:ascii="Times New Roman" w:hAnsi="Times New Roman" w:cs="Times New Roman"/>
        </w:rPr>
        <w:t xml:space="preserve"> (editor). Jakarta</w:t>
      </w:r>
    </w:p>
    <w:p w:rsidR="00763B37" w:rsidRPr="00AD0EB8" w:rsidRDefault="00763B37" w:rsidP="00763B37">
      <w:pPr>
        <w:spacing w:after="0" w:line="240" w:lineRule="auto"/>
        <w:ind w:left="993" w:hanging="993"/>
        <w:jc w:val="both"/>
        <w:rPr>
          <w:rFonts w:ascii="Times New Roman" w:hAnsi="Times New Roman" w:cs="Times New Roman"/>
        </w:rPr>
      </w:pPr>
    </w:p>
    <w:p w:rsidR="00763B37" w:rsidRPr="00AD0EB8" w:rsidRDefault="00763B37" w:rsidP="00763B37">
      <w:pPr>
        <w:spacing w:after="0" w:line="240" w:lineRule="auto"/>
        <w:ind w:left="993" w:hanging="993"/>
        <w:jc w:val="both"/>
        <w:rPr>
          <w:rFonts w:ascii="Times New Roman" w:hAnsi="Times New Roman" w:cs="Times New Roman"/>
          <w:color w:val="000000" w:themeColor="text1"/>
        </w:rPr>
      </w:pPr>
      <w:r w:rsidRPr="00AD0EB8">
        <w:rPr>
          <w:rFonts w:ascii="Times New Roman" w:hAnsi="Times New Roman" w:cs="Times New Roman"/>
          <w:color w:val="000000" w:themeColor="text1"/>
        </w:rPr>
        <w:t xml:space="preserve">International Diabetes Federation. (2017). </w:t>
      </w:r>
      <w:r w:rsidRPr="00AD0EB8">
        <w:rPr>
          <w:rFonts w:ascii="Times New Roman" w:hAnsi="Times New Roman" w:cs="Times New Roman"/>
          <w:i/>
          <w:color w:val="000000" w:themeColor="text1"/>
        </w:rPr>
        <w:t>Diabetes atlas</w:t>
      </w:r>
      <w:r w:rsidRPr="00AD0EB8">
        <w:rPr>
          <w:rFonts w:ascii="Times New Roman" w:hAnsi="Times New Roman" w:cs="Times New Roman"/>
          <w:color w:val="000000" w:themeColor="text1"/>
        </w:rPr>
        <w:t xml:space="preserve">. </w:t>
      </w:r>
      <w:hyperlink r:id="rId10" w:history="1">
        <w:r w:rsidRPr="00AD0EB8">
          <w:rPr>
            <w:rStyle w:val="Hyperlink"/>
            <w:rFonts w:ascii="Times New Roman" w:hAnsi="Times New Roman" w:cs="Times New Roman"/>
          </w:rPr>
          <w:t>http://www.idf.org/idf-diabetes-atlas-eight-edition</w:t>
        </w:r>
      </w:hyperlink>
      <w:r w:rsidRPr="00AD0EB8">
        <w:rPr>
          <w:rFonts w:ascii="Times New Roman" w:hAnsi="Times New Roman" w:cs="Times New Roman"/>
          <w:color w:val="000000" w:themeColor="text1"/>
        </w:rPr>
        <w:t>.</w:t>
      </w:r>
    </w:p>
    <w:p w:rsidR="00763B37" w:rsidRPr="00AD0EB8" w:rsidRDefault="00763B37" w:rsidP="00763B37">
      <w:pPr>
        <w:spacing w:after="0" w:line="240" w:lineRule="auto"/>
        <w:ind w:left="993" w:hanging="993"/>
        <w:jc w:val="both"/>
        <w:rPr>
          <w:rFonts w:ascii="Times New Roman" w:hAnsi="Times New Roman" w:cs="Times New Roman"/>
          <w:color w:val="000000" w:themeColor="text1"/>
        </w:rPr>
      </w:pPr>
    </w:p>
    <w:p w:rsidR="00763B37" w:rsidRPr="00AD0EB8" w:rsidRDefault="00763B37" w:rsidP="00763B37">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Kusumadewi, Melina, D. (2011). Peran stessor harian, optimisme dan regulasi diri terhadap kualitas hidup individu dengan diabetes melitus tipe II. </w:t>
      </w:r>
      <w:r w:rsidRPr="00AD0EB8">
        <w:rPr>
          <w:rFonts w:ascii="Times New Roman" w:hAnsi="Times New Roman" w:cs="Times New Roman"/>
          <w:i/>
        </w:rPr>
        <w:t>Jurnal Psikologi Islam (jpi)</w:t>
      </w:r>
      <w:r w:rsidRPr="00AD0EB8">
        <w:rPr>
          <w:rFonts w:ascii="Times New Roman" w:hAnsi="Times New Roman" w:cs="Times New Roman"/>
        </w:rPr>
        <w:t>. 8 (1), 43-26</w:t>
      </w:r>
    </w:p>
    <w:p w:rsidR="00763B37" w:rsidRPr="00AD0EB8" w:rsidRDefault="00763B37" w:rsidP="00763B37">
      <w:pPr>
        <w:spacing w:after="0" w:line="240" w:lineRule="auto"/>
        <w:ind w:left="993" w:hanging="993"/>
        <w:jc w:val="both"/>
        <w:rPr>
          <w:rFonts w:ascii="Times New Roman" w:hAnsi="Times New Roman" w:cs="Times New Roman"/>
        </w:rPr>
      </w:pPr>
    </w:p>
    <w:p w:rsidR="00763B37" w:rsidRPr="00AD0EB8" w:rsidRDefault="00763B37" w:rsidP="00763B37">
      <w:pPr>
        <w:spacing w:after="0" w:line="240" w:lineRule="auto"/>
        <w:ind w:left="993" w:hanging="993"/>
        <w:jc w:val="both"/>
        <w:rPr>
          <w:rFonts w:ascii="Times New Roman" w:hAnsi="Times New Roman" w:cs="Times New Roman"/>
          <w:lang w:val="id-ID"/>
        </w:rPr>
      </w:pPr>
      <w:r w:rsidRPr="00AD0EB8">
        <w:rPr>
          <w:rFonts w:ascii="Times New Roman" w:hAnsi="Times New Roman" w:cs="Times New Roman"/>
          <w:lang w:val="id-ID"/>
        </w:rPr>
        <w:t xml:space="preserve">Latipun. (2006). </w:t>
      </w:r>
      <w:r w:rsidRPr="00AD0EB8">
        <w:rPr>
          <w:rFonts w:ascii="Times New Roman" w:hAnsi="Times New Roman" w:cs="Times New Roman"/>
          <w:i/>
          <w:lang w:val="id-ID"/>
        </w:rPr>
        <w:t>Psikologi eksperimen</w:t>
      </w:r>
      <w:r w:rsidRPr="00AD0EB8">
        <w:rPr>
          <w:rFonts w:ascii="Times New Roman" w:hAnsi="Times New Roman" w:cs="Times New Roman"/>
          <w:lang w:val="id-ID"/>
        </w:rPr>
        <w:t>. Malang : UMM Press</w:t>
      </w:r>
    </w:p>
    <w:p w:rsidR="00763B37" w:rsidRPr="00AD0EB8" w:rsidRDefault="00763B37" w:rsidP="00763B37">
      <w:pPr>
        <w:spacing w:after="0" w:line="240" w:lineRule="auto"/>
        <w:ind w:left="993" w:hanging="993"/>
        <w:jc w:val="both"/>
        <w:rPr>
          <w:rFonts w:ascii="Times New Roman" w:hAnsi="Times New Roman" w:cs="Times New Roman"/>
        </w:rPr>
      </w:pPr>
    </w:p>
    <w:p w:rsidR="00763B37" w:rsidRPr="00AD0EB8" w:rsidRDefault="00763B37" w:rsidP="00763B37">
      <w:pPr>
        <w:spacing w:after="0" w:line="240" w:lineRule="auto"/>
        <w:ind w:left="993" w:hanging="993"/>
        <w:jc w:val="both"/>
        <w:rPr>
          <w:rFonts w:ascii="Times New Roman" w:hAnsi="Times New Roman" w:cs="Times New Roman"/>
        </w:rPr>
      </w:pPr>
      <w:r w:rsidRPr="00AD0EB8">
        <w:rPr>
          <w:rFonts w:ascii="Times New Roman" w:hAnsi="Times New Roman" w:cs="Times New Roman"/>
        </w:rPr>
        <w:lastRenderedPageBreak/>
        <w:t xml:space="preserve">Latipun, Notosoedirjo, Moeljono. (2005). </w:t>
      </w:r>
      <w:r w:rsidRPr="00AD0EB8">
        <w:rPr>
          <w:rFonts w:ascii="Times New Roman" w:hAnsi="Times New Roman" w:cs="Times New Roman"/>
          <w:i/>
        </w:rPr>
        <w:t>Kesehatan mental</w:t>
      </w:r>
      <w:r w:rsidRPr="00AD0EB8">
        <w:rPr>
          <w:rFonts w:ascii="Times New Roman" w:hAnsi="Times New Roman" w:cs="Times New Roman"/>
        </w:rPr>
        <w:t xml:space="preserve">. </w:t>
      </w:r>
      <w:proofErr w:type="gramStart"/>
      <w:r w:rsidRPr="00AD0EB8">
        <w:rPr>
          <w:rFonts w:ascii="Times New Roman" w:hAnsi="Times New Roman" w:cs="Times New Roman"/>
        </w:rPr>
        <w:t>Malang :</w:t>
      </w:r>
      <w:proofErr w:type="gramEnd"/>
      <w:r w:rsidRPr="00AD0EB8">
        <w:rPr>
          <w:rFonts w:ascii="Times New Roman" w:hAnsi="Times New Roman" w:cs="Times New Roman"/>
        </w:rPr>
        <w:t xml:space="preserve"> UMM Press </w:t>
      </w:r>
    </w:p>
    <w:p w:rsidR="00EB56A1" w:rsidRPr="00AD0EB8" w:rsidRDefault="00EB56A1" w:rsidP="00763B37">
      <w:pPr>
        <w:spacing w:after="0" w:line="240" w:lineRule="auto"/>
        <w:ind w:left="993" w:hanging="993"/>
        <w:jc w:val="both"/>
        <w:rPr>
          <w:rFonts w:ascii="Times New Roman" w:hAnsi="Times New Roman" w:cs="Times New Roman"/>
        </w:rPr>
      </w:pPr>
    </w:p>
    <w:p w:rsidR="00EB56A1" w:rsidRPr="00AD0EB8" w:rsidRDefault="00EB56A1" w:rsidP="00EB56A1">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Putra, A. I. D. (2014). Efektivitas pelatihan bersyukur untuk meningkatkan resiliensi pada penyintas erupsi Gunung Sinabung. </w:t>
      </w:r>
      <w:r w:rsidRPr="00AD0EB8">
        <w:rPr>
          <w:rFonts w:ascii="Times New Roman" w:hAnsi="Times New Roman" w:cs="Times New Roman"/>
          <w:i/>
        </w:rPr>
        <w:t>Tesis</w:t>
      </w:r>
      <w:r w:rsidRPr="00AD0EB8">
        <w:rPr>
          <w:rFonts w:ascii="Times New Roman" w:hAnsi="Times New Roman" w:cs="Times New Roman"/>
        </w:rPr>
        <w:t xml:space="preserve">. Fakultas </w:t>
      </w:r>
      <w:proofErr w:type="gramStart"/>
      <w:r w:rsidRPr="00AD0EB8">
        <w:rPr>
          <w:rFonts w:ascii="Times New Roman" w:hAnsi="Times New Roman" w:cs="Times New Roman"/>
        </w:rPr>
        <w:t>Psikologi :</w:t>
      </w:r>
      <w:proofErr w:type="gramEnd"/>
      <w:r w:rsidRPr="00AD0EB8">
        <w:rPr>
          <w:rFonts w:ascii="Times New Roman" w:hAnsi="Times New Roman" w:cs="Times New Roman"/>
        </w:rPr>
        <w:t xml:space="preserve"> Universitas Sumatera Utara</w:t>
      </w:r>
    </w:p>
    <w:p w:rsidR="00763B37" w:rsidRPr="00AD0EB8" w:rsidRDefault="00763B37" w:rsidP="00763B37">
      <w:pPr>
        <w:spacing w:after="0" w:line="240" w:lineRule="auto"/>
        <w:ind w:left="993" w:hanging="993"/>
        <w:jc w:val="both"/>
        <w:rPr>
          <w:rFonts w:ascii="Times New Roman" w:hAnsi="Times New Roman" w:cs="Times New Roman"/>
        </w:rPr>
      </w:pPr>
    </w:p>
    <w:p w:rsidR="00763B37" w:rsidRPr="00AD0EB8" w:rsidRDefault="00763B37" w:rsidP="00763B37">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Price, S.A &amp; Wilson, L.M. 2006.  </w:t>
      </w:r>
      <w:proofErr w:type="gramStart"/>
      <w:r w:rsidRPr="00AD0EB8">
        <w:rPr>
          <w:rFonts w:ascii="Times New Roman" w:hAnsi="Times New Roman" w:cs="Times New Roman"/>
          <w:i/>
        </w:rPr>
        <w:t>Patofisiologi :</w:t>
      </w:r>
      <w:proofErr w:type="gramEnd"/>
      <w:r w:rsidRPr="00AD0EB8">
        <w:rPr>
          <w:rFonts w:ascii="Times New Roman" w:hAnsi="Times New Roman" w:cs="Times New Roman"/>
          <w:i/>
        </w:rPr>
        <w:t xml:space="preserve"> Konsep klinis proses - proses  penyakit 6 th Edition</w:t>
      </w:r>
      <w:r w:rsidRPr="00AD0EB8">
        <w:rPr>
          <w:rFonts w:ascii="Times New Roman" w:hAnsi="Times New Roman" w:cs="Times New Roman"/>
        </w:rPr>
        <w:t xml:space="preserve">. </w:t>
      </w:r>
      <w:proofErr w:type="gramStart"/>
      <w:r w:rsidRPr="00AD0EB8">
        <w:rPr>
          <w:rFonts w:ascii="Times New Roman" w:hAnsi="Times New Roman" w:cs="Times New Roman"/>
        </w:rPr>
        <w:t>Jakarta :</w:t>
      </w:r>
      <w:proofErr w:type="gramEnd"/>
      <w:r w:rsidRPr="00AD0EB8">
        <w:rPr>
          <w:rFonts w:ascii="Times New Roman" w:hAnsi="Times New Roman" w:cs="Times New Roman"/>
        </w:rPr>
        <w:t xml:space="preserve"> EGC</w:t>
      </w:r>
    </w:p>
    <w:p w:rsidR="00763B37" w:rsidRPr="00AD0EB8" w:rsidRDefault="00763B37" w:rsidP="00763B37">
      <w:pPr>
        <w:spacing w:after="0" w:line="240" w:lineRule="auto"/>
        <w:jc w:val="both"/>
        <w:rPr>
          <w:rFonts w:ascii="Times New Roman" w:hAnsi="Times New Roman" w:cs="Times New Roman"/>
        </w:rPr>
      </w:pPr>
    </w:p>
    <w:p w:rsidR="00763B37" w:rsidRPr="00AD0EB8" w:rsidRDefault="00763B37" w:rsidP="00763B37">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Smeltzer, S.C &amp; Bare, B.C. 2008. </w:t>
      </w:r>
      <w:r w:rsidRPr="00AD0EB8">
        <w:rPr>
          <w:rFonts w:ascii="Times New Roman" w:hAnsi="Times New Roman" w:cs="Times New Roman"/>
          <w:i/>
        </w:rPr>
        <w:t>Buku ajar keperawatan medikal bedah</w:t>
      </w:r>
      <w:r w:rsidRPr="00AD0EB8">
        <w:rPr>
          <w:rFonts w:ascii="Times New Roman" w:hAnsi="Times New Roman" w:cs="Times New Roman"/>
        </w:rPr>
        <w:t xml:space="preserve"> </w:t>
      </w:r>
      <w:r w:rsidRPr="00AD0EB8">
        <w:rPr>
          <w:rFonts w:ascii="Times New Roman" w:hAnsi="Times New Roman" w:cs="Times New Roman"/>
          <w:i/>
        </w:rPr>
        <w:t>Brunner &amp; Suudart</w:t>
      </w:r>
      <w:r w:rsidRPr="00AD0EB8">
        <w:rPr>
          <w:rFonts w:ascii="Times New Roman" w:hAnsi="Times New Roman" w:cs="Times New Roman"/>
        </w:rPr>
        <w:t xml:space="preserve">. (Edisi 8). </w:t>
      </w:r>
      <w:proofErr w:type="gramStart"/>
      <w:r w:rsidRPr="00AD0EB8">
        <w:rPr>
          <w:rFonts w:ascii="Times New Roman" w:hAnsi="Times New Roman" w:cs="Times New Roman"/>
        </w:rPr>
        <w:t>Jakarta :EGC</w:t>
      </w:r>
      <w:proofErr w:type="gramEnd"/>
    </w:p>
    <w:p w:rsidR="00763B37" w:rsidRPr="00AD0EB8" w:rsidRDefault="00763B37" w:rsidP="00763B37">
      <w:pPr>
        <w:spacing w:after="0" w:line="240" w:lineRule="auto"/>
        <w:ind w:left="993" w:hanging="993"/>
        <w:jc w:val="both"/>
        <w:rPr>
          <w:rFonts w:ascii="Times New Roman" w:hAnsi="Times New Roman" w:cs="Times New Roman"/>
        </w:rPr>
      </w:pPr>
    </w:p>
    <w:p w:rsidR="00763B37" w:rsidRPr="00AD0EB8" w:rsidRDefault="00763B37" w:rsidP="00763B37">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Synder, C. R &amp; Lopez, S. J (Eds). (2002). </w:t>
      </w:r>
      <w:proofErr w:type="gramStart"/>
      <w:r w:rsidRPr="00AD0EB8">
        <w:rPr>
          <w:rFonts w:ascii="Times New Roman" w:hAnsi="Times New Roman" w:cs="Times New Roman"/>
          <w:i/>
        </w:rPr>
        <w:t>The</w:t>
      </w:r>
      <w:proofErr w:type="gramEnd"/>
      <w:r w:rsidRPr="00AD0EB8">
        <w:rPr>
          <w:rFonts w:ascii="Times New Roman" w:hAnsi="Times New Roman" w:cs="Times New Roman"/>
        </w:rPr>
        <w:t xml:space="preserve"> </w:t>
      </w:r>
      <w:r w:rsidRPr="00AD0EB8">
        <w:rPr>
          <w:rFonts w:ascii="Times New Roman" w:hAnsi="Times New Roman" w:cs="Times New Roman"/>
          <w:i/>
        </w:rPr>
        <w:t>handbook of positive psychology</w:t>
      </w:r>
      <w:r w:rsidRPr="00AD0EB8">
        <w:rPr>
          <w:rFonts w:ascii="Times New Roman" w:hAnsi="Times New Roman" w:cs="Times New Roman"/>
        </w:rPr>
        <w:t xml:space="preserve">. </w:t>
      </w:r>
      <w:proofErr w:type="gramStart"/>
      <w:r w:rsidRPr="00AD0EB8">
        <w:rPr>
          <w:rFonts w:ascii="Times New Roman" w:hAnsi="Times New Roman" w:cs="Times New Roman"/>
        </w:rPr>
        <w:t>America :</w:t>
      </w:r>
      <w:proofErr w:type="gramEnd"/>
      <w:r w:rsidRPr="00AD0EB8">
        <w:rPr>
          <w:rFonts w:ascii="Times New Roman" w:hAnsi="Times New Roman" w:cs="Times New Roman"/>
        </w:rPr>
        <w:t xml:space="preserve"> Oxford University Press</w:t>
      </w:r>
    </w:p>
    <w:p w:rsidR="00763B37" w:rsidRPr="00AD0EB8" w:rsidRDefault="00763B37" w:rsidP="00763B37">
      <w:pPr>
        <w:spacing w:after="0" w:line="240" w:lineRule="auto"/>
        <w:ind w:left="993" w:hanging="993"/>
        <w:jc w:val="both"/>
        <w:rPr>
          <w:rFonts w:ascii="Times New Roman" w:hAnsi="Times New Roman" w:cs="Times New Roman"/>
        </w:rPr>
      </w:pPr>
    </w:p>
    <w:p w:rsidR="00763B37" w:rsidRPr="00AD0EB8" w:rsidRDefault="00763B37" w:rsidP="00763B37">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Tugade, Michele M., Frederickson, Barbara L., &amp; Baret, L. D.  (2004). Psychologycal Resilience and Positive Emotions on Coping and Health. </w:t>
      </w:r>
      <w:r w:rsidRPr="00AD0EB8">
        <w:rPr>
          <w:rFonts w:ascii="Times New Roman" w:hAnsi="Times New Roman" w:cs="Times New Roman"/>
          <w:i/>
        </w:rPr>
        <w:t>Journal of Psychology</w:t>
      </w:r>
      <w:r w:rsidRPr="00AD0EB8">
        <w:rPr>
          <w:rFonts w:ascii="Times New Roman" w:hAnsi="Times New Roman" w:cs="Times New Roman"/>
        </w:rPr>
        <w:t>. 72 (6), 1162-1190</w:t>
      </w:r>
    </w:p>
    <w:p w:rsidR="00763B37" w:rsidRPr="00AD0EB8" w:rsidRDefault="00763B37" w:rsidP="00763B37">
      <w:pPr>
        <w:spacing w:after="0" w:line="240" w:lineRule="auto"/>
        <w:ind w:left="993" w:hanging="993"/>
        <w:jc w:val="both"/>
        <w:rPr>
          <w:rFonts w:ascii="Times New Roman" w:hAnsi="Times New Roman" w:cs="Times New Roman"/>
        </w:rPr>
      </w:pPr>
    </w:p>
    <w:p w:rsidR="00763B37" w:rsidRPr="00AD0EB8" w:rsidRDefault="00763B37" w:rsidP="00763B37">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Ulya, H. (2016). Pelatihan kebersyukuran untuk meningkatkan resiliensi pada remaja penyadang difable fisik. </w:t>
      </w:r>
      <w:r w:rsidRPr="00AD0EB8">
        <w:rPr>
          <w:rFonts w:ascii="Times New Roman" w:hAnsi="Times New Roman" w:cs="Times New Roman"/>
          <w:i/>
        </w:rPr>
        <w:t>Skripsi</w:t>
      </w:r>
      <w:r w:rsidRPr="00AD0EB8">
        <w:rPr>
          <w:rFonts w:ascii="Times New Roman" w:hAnsi="Times New Roman" w:cs="Times New Roman"/>
        </w:rPr>
        <w:t>. Fakultas Psikologi Universitas Muhammadiyah Malang</w:t>
      </w:r>
    </w:p>
    <w:p w:rsidR="00763B37" w:rsidRPr="00AD0EB8" w:rsidRDefault="00763B37" w:rsidP="00763B37">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Saputro, I. (2016). Pengaruh pelatihan kebersyukuran terhadap resiliensi pada penderita kanker payudara. Program Studi Psikologi Profesi (S2). </w:t>
      </w:r>
      <w:r w:rsidRPr="00AD0EB8">
        <w:rPr>
          <w:rFonts w:ascii="Times New Roman" w:hAnsi="Times New Roman" w:cs="Times New Roman"/>
          <w:i/>
        </w:rPr>
        <w:t>Jurnal Unisia</w:t>
      </w:r>
      <w:r w:rsidRPr="00AD0EB8">
        <w:rPr>
          <w:rFonts w:ascii="Times New Roman" w:hAnsi="Times New Roman" w:cs="Times New Roman"/>
        </w:rPr>
        <w:t>. XXXVIII (84), hal 16-26</w:t>
      </w:r>
    </w:p>
    <w:p w:rsidR="00763B37" w:rsidRPr="00AD0EB8" w:rsidRDefault="00763B37" w:rsidP="00763B37">
      <w:pPr>
        <w:spacing w:after="0" w:line="240" w:lineRule="auto"/>
        <w:ind w:left="993" w:hanging="993"/>
        <w:jc w:val="both"/>
        <w:rPr>
          <w:rFonts w:ascii="Times New Roman" w:hAnsi="Times New Roman" w:cs="Times New Roman"/>
        </w:rPr>
      </w:pPr>
    </w:p>
    <w:p w:rsidR="00763B37" w:rsidRPr="00AD0EB8" w:rsidRDefault="00763B37" w:rsidP="00763B37">
      <w:pPr>
        <w:spacing w:after="0" w:line="240" w:lineRule="auto"/>
        <w:ind w:left="993" w:hanging="993"/>
        <w:jc w:val="both"/>
        <w:rPr>
          <w:rFonts w:ascii="Times New Roman" w:hAnsi="Times New Roman" w:cs="Times New Roman"/>
        </w:rPr>
      </w:pPr>
      <w:r w:rsidRPr="00AD0EB8">
        <w:rPr>
          <w:rFonts w:ascii="Times New Roman" w:hAnsi="Times New Roman" w:cs="Times New Roman"/>
        </w:rPr>
        <w:t xml:space="preserve">Nurfianti, D. (2018). Pengaruh pelatihan kebersyukuran untuk meningkatkan kualitas hidup pada lansia penderita diabetes melitus. </w:t>
      </w:r>
      <w:r w:rsidRPr="00AD0EB8">
        <w:rPr>
          <w:rFonts w:ascii="Times New Roman" w:hAnsi="Times New Roman" w:cs="Times New Roman"/>
          <w:i/>
        </w:rPr>
        <w:t>Literature review.</w:t>
      </w:r>
      <w:r w:rsidRPr="00AD0EB8">
        <w:rPr>
          <w:rFonts w:ascii="Times New Roman" w:hAnsi="Times New Roman" w:cs="Times New Roman"/>
        </w:rPr>
        <w:t xml:space="preserve"> Fakultas </w:t>
      </w:r>
      <w:proofErr w:type="gramStart"/>
      <w:r w:rsidRPr="00AD0EB8">
        <w:rPr>
          <w:rFonts w:ascii="Times New Roman" w:hAnsi="Times New Roman" w:cs="Times New Roman"/>
        </w:rPr>
        <w:t>Psikologi :</w:t>
      </w:r>
      <w:proofErr w:type="gramEnd"/>
      <w:r w:rsidRPr="00AD0EB8">
        <w:rPr>
          <w:rFonts w:ascii="Times New Roman" w:hAnsi="Times New Roman" w:cs="Times New Roman"/>
        </w:rPr>
        <w:t xml:space="preserve"> Universitas Ahmad Dahlan. ISBN 978-602-50710-7-2, 29-35</w:t>
      </w:r>
    </w:p>
    <w:p w:rsidR="00763B37" w:rsidRPr="00AD0EB8" w:rsidRDefault="00763B37" w:rsidP="00763B37">
      <w:pPr>
        <w:spacing w:after="0" w:line="240" w:lineRule="auto"/>
        <w:ind w:left="993" w:hanging="993"/>
        <w:jc w:val="both"/>
        <w:rPr>
          <w:rFonts w:ascii="Times New Roman" w:hAnsi="Times New Roman" w:cs="Times New Roman"/>
        </w:rPr>
      </w:pPr>
    </w:p>
    <w:p w:rsidR="00763B37" w:rsidRPr="00AD0EB8" w:rsidRDefault="00763B37" w:rsidP="00763B37">
      <w:pPr>
        <w:spacing w:after="0" w:line="240" w:lineRule="auto"/>
        <w:ind w:left="993" w:hanging="993"/>
        <w:jc w:val="both"/>
        <w:rPr>
          <w:rFonts w:ascii="Times New Roman" w:hAnsi="Times New Roman" w:cs="Times New Roman"/>
        </w:rPr>
      </w:pPr>
    </w:p>
    <w:p w:rsidR="00763B37" w:rsidRDefault="00763B37" w:rsidP="00763B37">
      <w:pPr>
        <w:spacing w:after="0" w:line="240" w:lineRule="auto"/>
        <w:ind w:left="993" w:hanging="993"/>
        <w:jc w:val="both"/>
        <w:rPr>
          <w:rFonts w:ascii="Times New Roman" w:hAnsi="Times New Roman" w:cs="Times New Roman"/>
          <w:sz w:val="24"/>
          <w:szCs w:val="24"/>
        </w:rPr>
      </w:pPr>
    </w:p>
    <w:p w:rsidR="00763B37" w:rsidRDefault="00763B37" w:rsidP="00763B37">
      <w:pPr>
        <w:spacing w:after="0" w:line="240" w:lineRule="auto"/>
        <w:ind w:left="993" w:hanging="993"/>
        <w:jc w:val="both"/>
        <w:rPr>
          <w:rFonts w:ascii="Times New Roman" w:hAnsi="Times New Roman" w:cs="Times New Roman"/>
          <w:sz w:val="24"/>
          <w:szCs w:val="24"/>
        </w:rPr>
      </w:pPr>
    </w:p>
    <w:p w:rsidR="00763B37" w:rsidRDefault="00763B37" w:rsidP="00763B37">
      <w:pPr>
        <w:spacing w:after="0" w:line="240" w:lineRule="auto"/>
        <w:ind w:left="993" w:hanging="993"/>
        <w:jc w:val="both"/>
        <w:rPr>
          <w:rFonts w:ascii="Times New Roman" w:hAnsi="Times New Roman" w:cs="Times New Roman"/>
          <w:sz w:val="24"/>
          <w:szCs w:val="24"/>
          <w:lang w:val="id-ID"/>
        </w:rPr>
      </w:pPr>
    </w:p>
    <w:p w:rsidR="00763B37" w:rsidRDefault="00763B37" w:rsidP="00763B37">
      <w:pPr>
        <w:spacing w:after="0" w:line="240" w:lineRule="auto"/>
        <w:ind w:left="993" w:hanging="993"/>
        <w:jc w:val="both"/>
        <w:rPr>
          <w:rFonts w:ascii="Times New Roman" w:hAnsi="Times New Roman" w:cs="Times New Roman"/>
          <w:color w:val="000000" w:themeColor="text1"/>
          <w:sz w:val="24"/>
          <w:szCs w:val="24"/>
        </w:rPr>
      </w:pPr>
    </w:p>
    <w:p w:rsidR="00763B37" w:rsidRDefault="00763B37" w:rsidP="00763B37">
      <w:pPr>
        <w:spacing w:after="0" w:line="240" w:lineRule="auto"/>
        <w:ind w:left="993" w:hanging="993"/>
        <w:jc w:val="both"/>
        <w:rPr>
          <w:rFonts w:ascii="Times New Roman" w:hAnsi="Times New Roman" w:cs="Times New Roman"/>
          <w:sz w:val="24"/>
          <w:szCs w:val="24"/>
        </w:rPr>
      </w:pPr>
    </w:p>
    <w:p w:rsidR="00763B37" w:rsidRDefault="00763B37" w:rsidP="00763B37">
      <w:pPr>
        <w:spacing w:after="0" w:line="240" w:lineRule="auto"/>
        <w:ind w:left="993" w:hanging="993"/>
        <w:jc w:val="both"/>
        <w:rPr>
          <w:rFonts w:ascii="Times New Roman" w:hAnsi="Times New Roman" w:cs="Times New Roman"/>
          <w:sz w:val="24"/>
          <w:szCs w:val="24"/>
        </w:rPr>
      </w:pPr>
    </w:p>
    <w:p w:rsidR="00FF7360" w:rsidRPr="00515611" w:rsidRDefault="00FF7360" w:rsidP="00FF7360">
      <w:pPr>
        <w:spacing w:after="0" w:line="240" w:lineRule="auto"/>
        <w:jc w:val="both"/>
        <w:rPr>
          <w:rFonts w:ascii="Times New Roman" w:hAnsi="Times New Roman" w:cs="Times New Roman"/>
          <w:sz w:val="24"/>
          <w:szCs w:val="24"/>
          <w:lang w:val="id-ID"/>
        </w:rPr>
        <w:sectPr w:rsidR="00FF7360" w:rsidRPr="00515611" w:rsidSect="00463419">
          <w:headerReference w:type="default" r:id="rId11"/>
          <w:footerReference w:type="default" r:id="rId12"/>
          <w:pgSz w:w="11907" w:h="16839" w:code="9"/>
          <w:pgMar w:top="1440" w:right="1440" w:bottom="1440" w:left="1440" w:header="720" w:footer="720" w:gutter="0"/>
          <w:cols w:space="720"/>
          <w:docGrid w:linePitch="360"/>
        </w:sectPr>
      </w:pPr>
    </w:p>
    <w:p w:rsidR="00FF7360" w:rsidRPr="00FF7360" w:rsidRDefault="00FF7360" w:rsidP="00463419">
      <w:pPr>
        <w:spacing w:line="240" w:lineRule="auto"/>
        <w:rPr>
          <w:rFonts w:ascii="Times New Roman" w:hAnsi="Times New Roman" w:cs="Times New Roman"/>
          <w:sz w:val="20"/>
          <w:szCs w:val="20"/>
        </w:rPr>
      </w:pPr>
    </w:p>
    <w:sectPr w:rsidR="00FF7360" w:rsidRPr="00FF7360" w:rsidSect="00BD140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5A" w:rsidRDefault="001C5844">
      <w:pPr>
        <w:spacing w:after="0" w:line="240" w:lineRule="auto"/>
      </w:pPr>
      <w:r>
        <w:separator/>
      </w:r>
    </w:p>
  </w:endnote>
  <w:endnote w:type="continuationSeparator" w:id="0">
    <w:p w:rsidR="0013705A" w:rsidRDefault="001C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733419"/>
      <w:docPartObj>
        <w:docPartGallery w:val="Page Numbers (Bottom of Page)"/>
        <w:docPartUnique/>
      </w:docPartObj>
    </w:sdtPr>
    <w:sdtEndPr>
      <w:rPr>
        <w:rFonts w:ascii="Times New Roman" w:hAnsi="Times New Roman" w:cs="Times New Roman"/>
        <w:noProof/>
      </w:rPr>
    </w:sdtEndPr>
    <w:sdtContent>
      <w:p w:rsidR="00463419" w:rsidRPr="00463419" w:rsidRDefault="00463419">
        <w:pPr>
          <w:pStyle w:val="Footer"/>
          <w:jc w:val="right"/>
          <w:rPr>
            <w:rFonts w:ascii="Times New Roman" w:hAnsi="Times New Roman" w:cs="Times New Roman"/>
          </w:rPr>
        </w:pPr>
        <w:r w:rsidRPr="00463419">
          <w:rPr>
            <w:rFonts w:ascii="Times New Roman" w:hAnsi="Times New Roman" w:cs="Times New Roman"/>
          </w:rPr>
          <w:fldChar w:fldCharType="begin"/>
        </w:r>
        <w:r w:rsidRPr="00463419">
          <w:rPr>
            <w:rFonts w:ascii="Times New Roman" w:hAnsi="Times New Roman" w:cs="Times New Roman"/>
          </w:rPr>
          <w:instrText xml:space="preserve"> PAGE   \* MERGEFORMAT </w:instrText>
        </w:r>
        <w:r w:rsidRPr="00463419">
          <w:rPr>
            <w:rFonts w:ascii="Times New Roman" w:hAnsi="Times New Roman" w:cs="Times New Roman"/>
          </w:rPr>
          <w:fldChar w:fldCharType="separate"/>
        </w:r>
        <w:r w:rsidR="00AD0EB8">
          <w:rPr>
            <w:rFonts w:ascii="Times New Roman" w:hAnsi="Times New Roman" w:cs="Times New Roman"/>
            <w:noProof/>
          </w:rPr>
          <w:t>13</w:t>
        </w:r>
        <w:r w:rsidRPr="00463419">
          <w:rPr>
            <w:rFonts w:ascii="Times New Roman" w:hAnsi="Times New Roman" w:cs="Times New Roman"/>
            <w:noProof/>
          </w:rPr>
          <w:fldChar w:fldCharType="end"/>
        </w:r>
      </w:p>
    </w:sdtContent>
  </w:sdt>
  <w:p w:rsidR="00463419" w:rsidRDefault="00463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5A" w:rsidRDefault="001C5844">
      <w:pPr>
        <w:spacing w:after="0" w:line="240" w:lineRule="auto"/>
      </w:pPr>
      <w:r>
        <w:separator/>
      </w:r>
    </w:p>
  </w:footnote>
  <w:footnote w:type="continuationSeparator" w:id="0">
    <w:p w:rsidR="0013705A" w:rsidRDefault="001C5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2E5" w:rsidRDefault="00AD0EB8">
    <w:pPr>
      <w:pStyle w:val="Header"/>
      <w:jc w:val="right"/>
    </w:pPr>
  </w:p>
  <w:p w:rsidR="00A552E5" w:rsidRDefault="00AD0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1023E"/>
    <w:multiLevelType w:val="hybridMultilevel"/>
    <w:tmpl w:val="FC04A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54DB3"/>
    <w:multiLevelType w:val="hybridMultilevel"/>
    <w:tmpl w:val="61988CE2"/>
    <w:lvl w:ilvl="0" w:tplc="ABDE12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6C93066E"/>
    <w:multiLevelType w:val="hybridMultilevel"/>
    <w:tmpl w:val="40E4F390"/>
    <w:lvl w:ilvl="0" w:tplc="F8FEC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08"/>
    <w:rsid w:val="0004442A"/>
    <w:rsid w:val="0013705A"/>
    <w:rsid w:val="001C5844"/>
    <w:rsid w:val="00463419"/>
    <w:rsid w:val="004D53E8"/>
    <w:rsid w:val="00551F7A"/>
    <w:rsid w:val="005549FA"/>
    <w:rsid w:val="005E143F"/>
    <w:rsid w:val="00602E24"/>
    <w:rsid w:val="00691BB0"/>
    <w:rsid w:val="00763B37"/>
    <w:rsid w:val="00A14334"/>
    <w:rsid w:val="00AD0EB8"/>
    <w:rsid w:val="00AD14CD"/>
    <w:rsid w:val="00BD1408"/>
    <w:rsid w:val="00EB56A1"/>
    <w:rsid w:val="00FC2D98"/>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B7D54F5-AD16-4C59-9E1C-3C8CF144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360"/>
    <w:rPr>
      <w:color w:val="0000FF" w:themeColor="hyperlink"/>
      <w:u w:val="single"/>
    </w:rPr>
  </w:style>
  <w:style w:type="paragraph" w:styleId="Header">
    <w:name w:val="header"/>
    <w:basedOn w:val="Normal"/>
    <w:link w:val="HeaderChar"/>
    <w:uiPriority w:val="99"/>
    <w:unhideWhenUsed/>
    <w:rsid w:val="00FF7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360"/>
  </w:style>
  <w:style w:type="paragraph" w:customStyle="1" w:styleId="Abstrakinggris">
    <w:name w:val="Abstrak_inggris"/>
    <w:basedOn w:val="Normal"/>
    <w:qFormat/>
    <w:rsid w:val="00FF7360"/>
    <w:pPr>
      <w:spacing w:after="0" w:line="240" w:lineRule="auto"/>
      <w:jc w:val="center"/>
    </w:pPr>
    <w:rPr>
      <w:rFonts w:ascii="Times New Roman" w:eastAsia="Calibri" w:hAnsi="Times New Roman" w:cs="Times New Roman"/>
      <w:b/>
      <w:i/>
      <w:sz w:val="20"/>
      <w:szCs w:val="20"/>
    </w:rPr>
  </w:style>
  <w:style w:type="paragraph" w:styleId="BalloonText">
    <w:name w:val="Balloon Text"/>
    <w:basedOn w:val="Normal"/>
    <w:link w:val="BalloonTextChar"/>
    <w:uiPriority w:val="99"/>
    <w:semiHidden/>
    <w:unhideWhenUsed/>
    <w:rsid w:val="005E1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43F"/>
    <w:rPr>
      <w:rFonts w:ascii="Tahoma" w:hAnsi="Tahoma" w:cs="Tahoma"/>
      <w:sz w:val="16"/>
      <w:szCs w:val="16"/>
    </w:rPr>
  </w:style>
  <w:style w:type="paragraph" w:styleId="ListParagraph">
    <w:name w:val="List Paragraph"/>
    <w:basedOn w:val="Normal"/>
    <w:uiPriority w:val="34"/>
    <w:qFormat/>
    <w:rsid w:val="005549FA"/>
    <w:pPr>
      <w:ind w:left="720"/>
      <w:contextualSpacing/>
    </w:pPr>
  </w:style>
  <w:style w:type="table" w:styleId="LightShading">
    <w:name w:val="Light Shading"/>
    <w:basedOn w:val="TableNormal"/>
    <w:uiPriority w:val="60"/>
    <w:rsid w:val="00551F7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46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dien.pujut@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df.org/idf-diabetes-atlas-eight-editio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BAHAN%20PENELITIAN%20TESIS\skor%20st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Perbandingan Skor Resiliensi Saat </a:t>
            </a:r>
            <a:r>
              <a:rPr lang="en-US" i="1"/>
              <a:t>Pre test,</a:t>
            </a:r>
            <a:r>
              <a:rPr lang="en-US" i="1" baseline="0"/>
              <a:t> Post test, </a:t>
            </a:r>
            <a:r>
              <a:rPr lang="en-US" i="0" baseline="0"/>
              <a:t>dan</a:t>
            </a:r>
            <a:r>
              <a:rPr lang="en-US" i="1" baseline="0"/>
              <a:t> Follow up</a:t>
            </a:r>
            <a:endParaRPr lang="en-US" i="1"/>
          </a:p>
        </c:rich>
      </c:tx>
      <c:layout>
        <c:manualLayout>
          <c:xMode val="edge"/>
          <c:yMode val="edge"/>
          <c:x val="0.10463863345753109"/>
          <c:y val="3.2128514056224897E-2"/>
        </c:manualLayout>
      </c:layout>
      <c:overlay val="0"/>
      <c:spPr>
        <a:noFill/>
        <a:ln>
          <a:noFill/>
        </a:ln>
        <a:effectLst/>
      </c:spPr>
    </c:title>
    <c:autoTitleDeleted val="0"/>
    <c:plotArea>
      <c:layout/>
      <c:barChart>
        <c:barDir val="col"/>
        <c:grouping val="clustered"/>
        <c:varyColors val="0"/>
        <c:ser>
          <c:idx val="0"/>
          <c:order val="0"/>
          <c:tx>
            <c:strRef>
              <c:f>Sheet1!$G$18:$I$18</c:f>
              <c:strCache>
                <c:ptCount val="1"/>
                <c:pt idx="0">
                  <c:v>Pre test Post test Follow up</c:v>
                </c:pt>
              </c:strCache>
            </c:strRef>
          </c:tx>
          <c:spPr>
            <a:solidFill>
              <a:schemeClr val="accent1"/>
            </a:solidFill>
            <a:ln>
              <a:noFill/>
            </a:ln>
            <a:effectLst/>
          </c:spPr>
          <c:invertIfNegative val="0"/>
          <c:cat>
            <c:strRef>
              <c:f>Sheet1!$F$19:$F$20</c:f>
              <c:strCache>
                <c:ptCount val="2"/>
                <c:pt idx="0">
                  <c:v>Kelompok Eksperimen</c:v>
                </c:pt>
                <c:pt idx="1">
                  <c:v>Kelompok Kontrol</c:v>
                </c:pt>
              </c:strCache>
            </c:strRef>
          </c:cat>
          <c:val>
            <c:numRef>
              <c:f>Sheet1!$G$19:$G$20</c:f>
              <c:numCache>
                <c:formatCode>General</c:formatCode>
                <c:ptCount val="2"/>
                <c:pt idx="0">
                  <c:v>405</c:v>
                </c:pt>
                <c:pt idx="1">
                  <c:v>384</c:v>
                </c:pt>
              </c:numCache>
            </c:numRef>
          </c:val>
          <c:extLst xmlns:c16r2="http://schemas.microsoft.com/office/drawing/2015/06/chart">
            <c:ext xmlns:c16="http://schemas.microsoft.com/office/drawing/2014/chart" uri="{C3380CC4-5D6E-409C-BE32-E72D297353CC}">
              <c16:uniqueId val="{00000008-825B-40AC-A765-6C51E87C799D}"/>
            </c:ext>
          </c:extLst>
        </c:ser>
        <c:ser>
          <c:idx val="1"/>
          <c:order val="1"/>
          <c:tx>
            <c:strRef>
              <c:f>Sheet1!$H$18</c:f>
              <c:strCache>
                <c:ptCount val="1"/>
                <c:pt idx="0">
                  <c:v>Post test</c:v>
                </c:pt>
              </c:strCache>
            </c:strRef>
          </c:tx>
          <c:spPr>
            <a:solidFill>
              <a:schemeClr val="accent2"/>
            </a:solidFill>
            <a:ln>
              <a:noFill/>
            </a:ln>
            <a:effectLst/>
          </c:spPr>
          <c:invertIfNegative val="0"/>
          <c:cat>
            <c:strRef>
              <c:f>Sheet1!$F$19:$F$20</c:f>
              <c:strCache>
                <c:ptCount val="2"/>
                <c:pt idx="0">
                  <c:v>Kelompok Eksperimen</c:v>
                </c:pt>
                <c:pt idx="1">
                  <c:v>Kelompok Kontrol</c:v>
                </c:pt>
              </c:strCache>
            </c:strRef>
          </c:cat>
          <c:val>
            <c:numRef>
              <c:f>Sheet1!$H$19:$H$20</c:f>
              <c:numCache>
                <c:formatCode>General</c:formatCode>
                <c:ptCount val="2"/>
                <c:pt idx="0">
                  <c:v>582</c:v>
                </c:pt>
                <c:pt idx="1">
                  <c:v>379</c:v>
                </c:pt>
              </c:numCache>
            </c:numRef>
          </c:val>
          <c:extLst xmlns:c16r2="http://schemas.microsoft.com/office/drawing/2015/06/chart">
            <c:ext xmlns:c16="http://schemas.microsoft.com/office/drawing/2014/chart" uri="{C3380CC4-5D6E-409C-BE32-E72D297353CC}">
              <c16:uniqueId val="{00000009-825B-40AC-A765-6C51E87C799D}"/>
            </c:ext>
          </c:extLst>
        </c:ser>
        <c:ser>
          <c:idx val="2"/>
          <c:order val="2"/>
          <c:tx>
            <c:strRef>
              <c:f>Sheet1!$I$18</c:f>
              <c:strCache>
                <c:ptCount val="1"/>
                <c:pt idx="0">
                  <c:v>Follow up</c:v>
                </c:pt>
              </c:strCache>
            </c:strRef>
          </c:tx>
          <c:spPr>
            <a:solidFill>
              <a:schemeClr val="accent3"/>
            </a:solidFill>
            <a:ln>
              <a:noFill/>
            </a:ln>
            <a:effectLst/>
          </c:spPr>
          <c:invertIfNegative val="0"/>
          <c:cat>
            <c:strRef>
              <c:f>Sheet1!$F$19:$F$20</c:f>
              <c:strCache>
                <c:ptCount val="2"/>
                <c:pt idx="0">
                  <c:v>Kelompok Eksperimen</c:v>
                </c:pt>
                <c:pt idx="1">
                  <c:v>Kelompok Kontrol</c:v>
                </c:pt>
              </c:strCache>
            </c:strRef>
          </c:cat>
          <c:val>
            <c:numRef>
              <c:f>Sheet1!$I$19:$I$20</c:f>
              <c:numCache>
                <c:formatCode>General</c:formatCode>
                <c:ptCount val="2"/>
                <c:pt idx="0">
                  <c:v>598</c:v>
                </c:pt>
                <c:pt idx="1">
                  <c:v>382</c:v>
                </c:pt>
              </c:numCache>
            </c:numRef>
          </c:val>
          <c:extLst xmlns:c16r2="http://schemas.microsoft.com/office/drawing/2015/06/chart">
            <c:ext xmlns:c16="http://schemas.microsoft.com/office/drawing/2014/chart" uri="{C3380CC4-5D6E-409C-BE32-E72D297353CC}">
              <c16:uniqueId val="{0000000A-825B-40AC-A765-6C51E87C799D}"/>
            </c:ext>
          </c:extLst>
        </c:ser>
        <c:dLbls>
          <c:showLegendKey val="0"/>
          <c:showVal val="0"/>
          <c:showCatName val="0"/>
          <c:showSerName val="0"/>
          <c:showPercent val="0"/>
          <c:showBubbleSize val="0"/>
        </c:dLbls>
        <c:gapWidth val="219"/>
        <c:overlap val="-27"/>
        <c:axId val="446089216"/>
        <c:axId val="465605840"/>
      </c:barChart>
      <c:catAx>
        <c:axId val="44608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605840"/>
        <c:crosses val="autoZero"/>
        <c:auto val="1"/>
        <c:lblAlgn val="ctr"/>
        <c:lblOffset val="100"/>
        <c:noMultiLvlLbl val="0"/>
      </c:catAx>
      <c:valAx>
        <c:axId val="465605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089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13</Pages>
  <Words>4744</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Berbah</cp:lastModifiedBy>
  <cp:revision>5</cp:revision>
  <cp:lastPrinted>2021-02-24T12:05:00Z</cp:lastPrinted>
  <dcterms:created xsi:type="dcterms:W3CDTF">2021-02-24T04:42:00Z</dcterms:created>
  <dcterms:modified xsi:type="dcterms:W3CDTF">2021-02-24T12:06:00Z</dcterms:modified>
</cp:coreProperties>
</file>