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6E7B" w:rsidRPr="00266E7B" w:rsidRDefault="00266E7B" w:rsidP="00BE31F4">
      <w:pPr>
        <w:spacing w:line="240" w:lineRule="auto"/>
        <w:ind w:left="720"/>
        <w:jc w:val="center"/>
        <w:rPr>
          <w:rFonts w:cs="Times New Roman"/>
          <w:b/>
          <w:szCs w:val="24"/>
          <w:lang w:val="en-US"/>
        </w:rPr>
      </w:pPr>
      <w:r w:rsidRPr="00266E7B">
        <w:rPr>
          <w:rFonts w:cs="Times New Roman"/>
          <w:b/>
          <w:szCs w:val="24"/>
        </w:rPr>
        <w:t xml:space="preserve">HUBUNGAN ANTARA </w:t>
      </w:r>
      <w:r w:rsidRPr="00266E7B">
        <w:rPr>
          <w:rFonts w:cs="Times New Roman"/>
          <w:b/>
          <w:iCs/>
          <w:szCs w:val="24"/>
        </w:rPr>
        <w:t xml:space="preserve"> DUKUNGAN SOSIAL </w:t>
      </w:r>
      <w:r w:rsidRPr="00266E7B">
        <w:rPr>
          <w:rFonts w:cs="Times New Roman"/>
          <w:b/>
          <w:szCs w:val="24"/>
        </w:rPr>
        <w:t xml:space="preserve">DENGAN </w:t>
      </w:r>
      <w:r w:rsidRPr="00266E7B">
        <w:rPr>
          <w:rFonts w:cs="Times New Roman"/>
          <w:b/>
          <w:szCs w:val="24"/>
          <w:lang w:val="en-US"/>
        </w:rPr>
        <w:t>KESIAPAN PENSIUN PADA TNI AD KOREM 072/PAMUNGKAS YOGYAKARTA</w:t>
      </w:r>
    </w:p>
    <w:p w:rsidR="00A94C17" w:rsidRDefault="00A94C17" w:rsidP="00BE31F4">
      <w:pPr>
        <w:spacing w:line="240" w:lineRule="auto"/>
        <w:ind w:left="720"/>
        <w:jc w:val="both"/>
      </w:pPr>
    </w:p>
    <w:p w:rsidR="00266E7B" w:rsidRPr="00266E7B" w:rsidRDefault="00266E7B" w:rsidP="00BE31F4">
      <w:pPr>
        <w:spacing w:line="240" w:lineRule="auto"/>
        <w:ind w:left="720"/>
        <w:jc w:val="center"/>
        <w:rPr>
          <w:b/>
          <w:lang w:val="en-US"/>
        </w:rPr>
      </w:pPr>
      <w:r w:rsidRPr="00266E7B">
        <w:rPr>
          <w:b/>
          <w:lang w:val="en-US"/>
        </w:rPr>
        <w:t>Nining Triastuti</w:t>
      </w:r>
    </w:p>
    <w:p w:rsidR="00266E7B" w:rsidRDefault="00266E7B" w:rsidP="00BE31F4">
      <w:pPr>
        <w:spacing w:line="240" w:lineRule="auto"/>
        <w:ind w:left="720"/>
        <w:jc w:val="center"/>
        <w:rPr>
          <w:lang w:val="en-US"/>
        </w:rPr>
      </w:pPr>
      <w:r>
        <w:rPr>
          <w:lang w:val="en-US"/>
        </w:rPr>
        <w:t>Universitas Mercu Buana Yogyakarta</w:t>
      </w:r>
    </w:p>
    <w:p w:rsidR="00266E7B" w:rsidRDefault="00BE31F4" w:rsidP="00BE31F4">
      <w:pPr>
        <w:spacing w:line="240" w:lineRule="auto"/>
        <w:ind w:left="720"/>
        <w:jc w:val="center"/>
        <w:rPr>
          <w:lang w:val="en-US"/>
        </w:rPr>
      </w:pPr>
      <w:hyperlink r:id="rId5" w:history="1">
        <w:r w:rsidR="00266E7B" w:rsidRPr="005F748A">
          <w:rPr>
            <w:rStyle w:val="Hyperlink"/>
            <w:lang w:val="en-US"/>
          </w:rPr>
          <w:t>Niningtriastuti55@gmail.com</w:t>
        </w:r>
      </w:hyperlink>
    </w:p>
    <w:p w:rsidR="00266E7B" w:rsidRDefault="00266E7B" w:rsidP="00BE31F4">
      <w:pPr>
        <w:spacing w:line="240" w:lineRule="auto"/>
        <w:ind w:left="720"/>
        <w:jc w:val="center"/>
        <w:rPr>
          <w:lang w:val="en-US"/>
        </w:rPr>
      </w:pPr>
      <w:bookmarkStart w:id="0" w:name="_GoBack"/>
      <w:bookmarkEnd w:id="0"/>
    </w:p>
    <w:p w:rsidR="00266E7B" w:rsidRDefault="00266E7B" w:rsidP="00BE31F4">
      <w:pPr>
        <w:spacing w:line="240" w:lineRule="auto"/>
        <w:ind w:left="720"/>
        <w:jc w:val="center"/>
        <w:rPr>
          <w:b/>
          <w:lang w:val="en-US"/>
        </w:rPr>
      </w:pPr>
      <w:r w:rsidRPr="00266E7B">
        <w:rPr>
          <w:b/>
          <w:lang w:val="en-US"/>
        </w:rPr>
        <w:t>Abstrak</w:t>
      </w:r>
    </w:p>
    <w:p w:rsidR="00F63D51" w:rsidRPr="004C7A70" w:rsidRDefault="00F63D51" w:rsidP="00BE31F4">
      <w:pPr>
        <w:spacing w:line="240" w:lineRule="auto"/>
        <w:ind w:left="720" w:firstLine="360"/>
        <w:jc w:val="both"/>
        <w:rPr>
          <w:rFonts w:cs="Times New Roman"/>
          <w:szCs w:val="24"/>
          <w:lang w:val="en-US"/>
        </w:rPr>
      </w:pPr>
      <w:r w:rsidRPr="006B5B76">
        <w:rPr>
          <w:rFonts w:eastAsia="Calibri" w:cs="Times New Roman"/>
          <w:color w:val="000000"/>
          <w:szCs w:val="24"/>
        </w:rPr>
        <w:t>Penelitian ini bertujuan untuk mengetahui hubungan antara dukungan</w:t>
      </w:r>
      <w:r w:rsidRPr="006B5B76">
        <w:rPr>
          <w:rFonts w:eastAsia="Calibri" w:cs="Times New Roman"/>
          <w:color w:val="000000"/>
          <w:szCs w:val="24"/>
          <w:lang w:val="en-US"/>
        </w:rPr>
        <w:t xml:space="preserve"> sosial</w:t>
      </w:r>
      <w:r w:rsidRPr="006B5B76">
        <w:rPr>
          <w:rFonts w:eastAsia="Calibri" w:cs="Times New Roman"/>
          <w:color w:val="000000"/>
          <w:szCs w:val="24"/>
        </w:rPr>
        <w:t xml:space="preserve"> </w:t>
      </w:r>
      <w:r w:rsidRPr="006B5B76">
        <w:rPr>
          <w:rFonts w:eastAsia="Calibri" w:cs="Times New Roman"/>
          <w:color w:val="000000"/>
          <w:szCs w:val="24"/>
          <w:lang w:val="en-US"/>
        </w:rPr>
        <w:t>keluarga</w:t>
      </w:r>
      <w:r w:rsidRPr="006B5B76">
        <w:rPr>
          <w:rFonts w:eastAsia="Calibri" w:cs="Times New Roman"/>
          <w:color w:val="000000"/>
          <w:szCs w:val="24"/>
        </w:rPr>
        <w:t xml:space="preserve"> dengan kesiapan pensiun pada </w:t>
      </w:r>
      <w:r w:rsidRPr="006B5B76">
        <w:rPr>
          <w:rFonts w:eastAsia="Calibri" w:cs="Times New Roman"/>
          <w:color w:val="000000"/>
          <w:szCs w:val="24"/>
          <w:lang w:val="en-US"/>
        </w:rPr>
        <w:t>TNI AD di Korem 072/Pamungkas Yogyakarta</w:t>
      </w:r>
      <w:r w:rsidRPr="006B5B76">
        <w:rPr>
          <w:rFonts w:cs="Times New Roman"/>
          <w:color w:val="000000"/>
          <w:szCs w:val="24"/>
          <w:lang w:val="en-US"/>
        </w:rPr>
        <w:t xml:space="preserve">. </w:t>
      </w:r>
      <w:r w:rsidRPr="006B5B76">
        <w:rPr>
          <w:rFonts w:cs="Times New Roman"/>
          <w:szCs w:val="24"/>
        </w:rPr>
        <w:t>Masa pensiun dapat menimbulkan masalah karena tidak semua orang siap menghadapinya.</w:t>
      </w:r>
      <w:r w:rsidRPr="006B5B76">
        <w:rPr>
          <w:rFonts w:cs="Times New Roman"/>
          <w:szCs w:val="24"/>
          <w:lang w:val="en-US"/>
        </w:rPr>
        <w:t xml:space="preserve"> Dukungn sosial keluarga merupakan faktor yang sangat penting agar individu dapat memiliki kesiapan pensiun. </w:t>
      </w:r>
      <w:r w:rsidRPr="006B5B76">
        <w:rPr>
          <w:rFonts w:cs="Times New Roman"/>
          <w:color w:val="000000"/>
          <w:szCs w:val="24"/>
        </w:rPr>
        <w:t xml:space="preserve">Subjek dalam penelitian ini berjumlah 40 </w:t>
      </w:r>
      <w:r w:rsidRPr="006B5B76">
        <w:rPr>
          <w:rFonts w:cs="Times New Roman"/>
          <w:color w:val="000000"/>
          <w:szCs w:val="24"/>
          <w:lang w:val="en-US"/>
        </w:rPr>
        <w:t>TNI di Korem 072/Pamungkas Yogyakarta</w:t>
      </w:r>
      <w:r w:rsidRPr="006B5B76">
        <w:rPr>
          <w:rFonts w:cs="Times New Roman"/>
          <w:color w:val="000000"/>
          <w:szCs w:val="24"/>
        </w:rPr>
        <w:t xml:space="preserve">, sampling dalam penelitian ini menggunakan metode </w:t>
      </w:r>
      <w:r w:rsidRPr="006B5B76">
        <w:rPr>
          <w:rFonts w:cs="Times New Roman"/>
          <w:i/>
          <w:color w:val="000000"/>
          <w:szCs w:val="24"/>
        </w:rPr>
        <w:t>simple random sampling</w:t>
      </w:r>
      <w:r w:rsidRPr="006B5B76">
        <w:rPr>
          <w:rFonts w:cs="Times New Roman"/>
          <w:color w:val="000000"/>
          <w:szCs w:val="24"/>
        </w:rPr>
        <w:t>. Alat pengumpul</w:t>
      </w:r>
      <w:r w:rsidRPr="0050666B">
        <w:rPr>
          <w:rFonts w:cs="Times New Roman"/>
          <w:color w:val="000000"/>
          <w:szCs w:val="24"/>
        </w:rPr>
        <w:t xml:space="preserve"> data dalam penelitian ini adalah </w:t>
      </w:r>
      <w:r>
        <w:rPr>
          <w:rFonts w:cs="Times New Roman"/>
          <w:color w:val="000000"/>
          <w:szCs w:val="24"/>
          <w:lang w:val="en-US"/>
        </w:rPr>
        <w:t>S</w:t>
      </w:r>
      <w:r w:rsidRPr="0050666B">
        <w:rPr>
          <w:rFonts w:cs="Times New Roman"/>
          <w:color w:val="000000"/>
          <w:szCs w:val="24"/>
        </w:rPr>
        <w:t>k</w:t>
      </w:r>
      <w:r>
        <w:rPr>
          <w:rFonts w:cs="Times New Roman"/>
          <w:color w:val="000000"/>
          <w:szCs w:val="24"/>
        </w:rPr>
        <w:t xml:space="preserve">ala Kesiapan Pensiun dan Skala Dukungan </w:t>
      </w:r>
      <w:r>
        <w:rPr>
          <w:rFonts w:cs="Times New Roman"/>
          <w:color w:val="000000"/>
          <w:szCs w:val="24"/>
          <w:lang w:val="en-US"/>
        </w:rPr>
        <w:t>S</w:t>
      </w:r>
      <w:r w:rsidRPr="0050666B">
        <w:rPr>
          <w:rFonts w:cs="Times New Roman"/>
          <w:color w:val="000000"/>
          <w:szCs w:val="24"/>
        </w:rPr>
        <w:t>osial</w:t>
      </w:r>
      <w:r>
        <w:rPr>
          <w:rFonts w:cs="Times New Roman"/>
          <w:color w:val="000000"/>
          <w:szCs w:val="24"/>
          <w:lang w:val="en-US"/>
        </w:rPr>
        <w:t xml:space="preserve"> Keluarga</w:t>
      </w:r>
      <w:r w:rsidRPr="0050666B">
        <w:rPr>
          <w:rFonts w:cs="Times New Roman"/>
          <w:color w:val="000000"/>
          <w:szCs w:val="24"/>
        </w:rPr>
        <w:t xml:space="preserve">. Kedua skala ini menggunakan model skala </w:t>
      </w:r>
      <w:r w:rsidRPr="0050666B">
        <w:rPr>
          <w:rFonts w:cs="Times New Roman"/>
          <w:i/>
          <w:color w:val="000000"/>
          <w:szCs w:val="24"/>
        </w:rPr>
        <w:t>Likert</w:t>
      </w:r>
      <w:r w:rsidRPr="0050666B">
        <w:rPr>
          <w:rFonts w:cs="Times New Roman"/>
          <w:color w:val="000000"/>
          <w:szCs w:val="24"/>
        </w:rPr>
        <w:t xml:space="preserve"> yang terdiri dari 4 alternatif jawaban. Metode analisis data menggunakan </w:t>
      </w:r>
      <w:r w:rsidRPr="0050666B">
        <w:rPr>
          <w:rFonts w:cs="Times New Roman"/>
          <w:i/>
          <w:color w:val="000000"/>
          <w:szCs w:val="24"/>
        </w:rPr>
        <w:t xml:space="preserve">product moment </w:t>
      </w:r>
      <w:r w:rsidRPr="0050666B">
        <w:rPr>
          <w:rFonts w:cs="Times New Roman"/>
          <w:color w:val="000000"/>
          <w:szCs w:val="24"/>
        </w:rPr>
        <w:t xml:space="preserve">dari Karl Pearson, diperoleh hasil yang menunjukkan koefisien antara dukungan sosial </w:t>
      </w:r>
      <w:r>
        <w:rPr>
          <w:rFonts w:cs="Times New Roman"/>
          <w:color w:val="000000"/>
          <w:szCs w:val="24"/>
          <w:lang w:val="en-US"/>
        </w:rPr>
        <w:t xml:space="preserve">keluarga </w:t>
      </w:r>
      <w:r w:rsidRPr="0050666B">
        <w:rPr>
          <w:rFonts w:cs="Times New Roman"/>
          <w:color w:val="000000"/>
          <w:szCs w:val="24"/>
        </w:rPr>
        <w:t xml:space="preserve">dengan </w:t>
      </w:r>
      <w:r w:rsidRPr="0050666B">
        <w:rPr>
          <w:rFonts w:cs="Times New Roman"/>
          <w:color w:val="000000"/>
          <w:szCs w:val="24"/>
          <w:lang w:val="en-US"/>
        </w:rPr>
        <w:t>kesiapan pensiun</w:t>
      </w:r>
      <w:r w:rsidRPr="0050666B">
        <w:rPr>
          <w:rFonts w:cs="Times New Roman"/>
          <w:color w:val="000000"/>
          <w:szCs w:val="24"/>
        </w:rPr>
        <w:t xml:space="preserve"> r</w:t>
      </w:r>
      <w:r w:rsidRPr="0050666B">
        <w:rPr>
          <w:rFonts w:cs="Times New Roman"/>
          <w:color w:val="000000"/>
          <w:szCs w:val="24"/>
          <w:vertAlign w:val="subscript"/>
        </w:rPr>
        <w:t>xy</w:t>
      </w:r>
      <w:r w:rsidRPr="0050666B">
        <w:rPr>
          <w:rFonts w:cs="Times New Roman"/>
          <w:color w:val="000000"/>
          <w:szCs w:val="24"/>
        </w:rPr>
        <w:t xml:space="preserve"> sebesar </w:t>
      </w:r>
      <w:r w:rsidRPr="0050666B">
        <w:rPr>
          <w:rFonts w:cs="Times New Roman"/>
          <w:szCs w:val="24"/>
        </w:rPr>
        <w:t>0,338 dengan (p &lt; 0,016) dengan demikian dapat disimp</w:t>
      </w:r>
      <w:r w:rsidRPr="0050666B">
        <w:rPr>
          <w:rFonts w:cs="Times New Roman"/>
          <w:szCs w:val="24"/>
          <w:lang w:val="en-US"/>
        </w:rPr>
        <w:t>u</w:t>
      </w:r>
      <w:r w:rsidRPr="0050666B">
        <w:rPr>
          <w:rFonts w:cs="Times New Roman"/>
          <w:szCs w:val="24"/>
        </w:rPr>
        <w:t xml:space="preserve">lkan adanya hubungan yang positif antara dukungan sosial </w:t>
      </w:r>
      <w:r>
        <w:rPr>
          <w:rFonts w:cs="Times New Roman"/>
          <w:szCs w:val="24"/>
          <w:lang w:val="en-US"/>
        </w:rPr>
        <w:t xml:space="preserve">keluarga </w:t>
      </w:r>
      <w:r w:rsidRPr="0050666B">
        <w:rPr>
          <w:rFonts w:cs="Times New Roman"/>
          <w:szCs w:val="24"/>
        </w:rPr>
        <w:t xml:space="preserve">dengan </w:t>
      </w:r>
      <w:r w:rsidRPr="0050666B">
        <w:rPr>
          <w:rFonts w:cs="Times New Roman"/>
          <w:szCs w:val="24"/>
          <w:lang w:val="en-US"/>
        </w:rPr>
        <w:t>kesiapan pensiun pada TNI AD Korem 072/Pamungkas Yogyakarta</w:t>
      </w:r>
      <w:r w:rsidRPr="0050666B">
        <w:rPr>
          <w:rFonts w:cs="Times New Roman"/>
          <w:szCs w:val="24"/>
        </w:rPr>
        <w:t xml:space="preserve">. </w:t>
      </w:r>
    </w:p>
    <w:p w:rsidR="00F63D51" w:rsidRPr="0050666B" w:rsidRDefault="00F63D51" w:rsidP="00BE31F4">
      <w:pPr>
        <w:spacing w:line="240" w:lineRule="auto"/>
        <w:ind w:left="720"/>
        <w:jc w:val="both"/>
        <w:rPr>
          <w:rFonts w:cs="Times New Roman"/>
          <w:szCs w:val="24"/>
        </w:rPr>
      </w:pPr>
    </w:p>
    <w:p w:rsidR="00F63D51" w:rsidRPr="0050666B" w:rsidRDefault="00F63D51" w:rsidP="00BE31F4">
      <w:pPr>
        <w:spacing w:line="240" w:lineRule="auto"/>
        <w:ind w:left="720"/>
        <w:jc w:val="both"/>
        <w:rPr>
          <w:rFonts w:cs="Times New Roman"/>
          <w:szCs w:val="24"/>
        </w:rPr>
      </w:pPr>
      <w:r w:rsidRPr="0050666B">
        <w:rPr>
          <w:rFonts w:cs="Times New Roman"/>
          <w:szCs w:val="24"/>
        </w:rPr>
        <w:t>Kata kunci: kesiapan pensiun, dukungan sosial</w:t>
      </w:r>
      <w:r>
        <w:rPr>
          <w:rFonts w:cs="Times New Roman"/>
          <w:szCs w:val="24"/>
          <w:lang w:val="en-US"/>
        </w:rPr>
        <w:t xml:space="preserve"> keluarga, TNI AD</w:t>
      </w:r>
      <w:r w:rsidRPr="0050666B">
        <w:rPr>
          <w:rFonts w:cs="Times New Roman"/>
          <w:szCs w:val="24"/>
        </w:rPr>
        <w:t>.</w:t>
      </w:r>
    </w:p>
    <w:p w:rsidR="00266E7B" w:rsidRDefault="00266E7B" w:rsidP="00BE31F4">
      <w:pPr>
        <w:spacing w:line="240" w:lineRule="auto"/>
        <w:ind w:left="720"/>
        <w:jc w:val="center"/>
        <w:rPr>
          <w:lang w:val="en-US"/>
        </w:rPr>
      </w:pPr>
    </w:p>
    <w:p w:rsidR="00266E7B" w:rsidRPr="00BE31F4" w:rsidRDefault="00266E7B" w:rsidP="00BE31F4">
      <w:pPr>
        <w:spacing w:line="240" w:lineRule="auto"/>
        <w:ind w:left="720"/>
        <w:jc w:val="center"/>
        <w:rPr>
          <w:rFonts w:cs="Times New Roman"/>
          <w:b/>
          <w:i/>
          <w:szCs w:val="24"/>
          <w:lang w:val="en-US"/>
        </w:rPr>
      </w:pPr>
      <w:r w:rsidRPr="00BE31F4">
        <w:rPr>
          <w:b/>
          <w:i/>
          <w:lang w:val="en-US"/>
        </w:rPr>
        <w:t xml:space="preserve">RELATIONSHIP BETWEEN </w:t>
      </w:r>
      <w:r w:rsidRPr="00BE31F4">
        <w:rPr>
          <w:rFonts w:eastAsia="Calibri" w:cs="Times New Roman"/>
          <w:b/>
          <w:i/>
          <w:color w:val="000000"/>
          <w:szCs w:val="24"/>
          <w:lang w:val="en-US"/>
        </w:rPr>
        <w:t xml:space="preserve">RETIREMENT READINESS WITH </w:t>
      </w:r>
      <w:r w:rsidR="00BE31F4" w:rsidRPr="00BE31F4">
        <w:rPr>
          <w:rFonts w:eastAsia="Calibri" w:cs="Times New Roman"/>
          <w:b/>
          <w:i/>
          <w:color w:val="000000"/>
          <w:szCs w:val="24"/>
          <w:lang w:val="en-US"/>
        </w:rPr>
        <w:t xml:space="preserve">FAMILY </w:t>
      </w:r>
      <w:r w:rsidRPr="00BE31F4">
        <w:rPr>
          <w:rFonts w:eastAsia="Calibri" w:cs="Times New Roman"/>
          <w:b/>
          <w:i/>
          <w:color w:val="000000"/>
          <w:szCs w:val="24"/>
        </w:rPr>
        <w:t>SOCIAL SUPPORT</w:t>
      </w:r>
      <w:r w:rsidRPr="00BE31F4">
        <w:rPr>
          <w:rFonts w:eastAsia="Calibri" w:cs="Times New Roman"/>
          <w:b/>
          <w:i/>
          <w:color w:val="000000"/>
          <w:szCs w:val="24"/>
          <w:lang w:val="en-US"/>
        </w:rPr>
        <w:t xml:space="preserve"> IN </w:t>
      </w:r>
      <w:r w:rsidRPr="00BE31F4">
        <w:rPr>
          <w:rFonts w:cs="Times New Roman"/>
          <w:b/>
          <w:i/>
          <w:szCs w:val="24"/>
          <w:lang w:val="en-US"/>
        </w:rPr>
        <w:t>TNI AD KOREM 072/PAMUNGKAS YOGYAKARTA</w:t>
      </w:r>
    </w:p>
    <w:p w:rsidR="00BE31F4" w:rsidRPr="00266E7B" w:rsidRDefault="00BE31F4" w:rsidP="00BE31F4">
      <w:pPr>
        <w:spacing w:line="240" w:lineRule="auto"/>
        <w:ind w:left="720"/>
        <w:jc w:val="center"/>
        <w:rPr>
          <w:b/>
          <w:lang w:val="en-US"/>
        </w:rPr>
      </w:pPr>
    </w:p>
    <w:p w:rsidR="00266E7B" w:rsidRPr="00BE31F4" w:rsidRDefault="00266E7B" w:rsidP="00BE31F4">
      <w:pPr>
        <w:pStyle w:val="Heading1"/>
        <w:spacing w:line="240" w:lineRule="auto"/>
        <w:ind w:left="720"/>
        <w:rPr>
          <w:i/>
        </w:rPr>
      </w:pPr>
      <w:bookmarkStart w:id="1" w:name="_Toc35339811"/>
      <w:bookmarkStart w:id="2" w:name="_Toc77911615"/>
      <w:r w:rsidRPr="00A0496E">
        <w:rPr>
          <w:i/>
        </w:rPr>
        <w:t>ABSTRACT</w:t>
      </w:r>
      <w:bookmarkEnd w:id="1"/>
      <w:bookmarkEnd w:id="2"/>
    </w:p>
    <w:p w:rsidR="00F63D51" w:rsidRPr="0050666B" w:rsidRDefault="00F63D51" w:rsidP="00BE31F4">
      <w:pPr>
        <w:spacing w:after="160" w:line="240" w:lineRule="auto"/>
        <w:ind w:left="720"/>
        <w:jc w:val="both"/>
        <w:rPr>
          <w:rFonts w:eastAsia="Calibri" w:cs="Times New Roman"/>
          <w:i/>
          <w:color w:val="000000"/>
          <w:szCs w:val="24"/>
        </w:rPr>
      </w:pPr>
      <w:r w:rsidRPr="0050666B">
        <w:rPr>
          <w:rFonts w:eastAsia="Calibri" w:cs="Times New Roman"/>
          <w:i/>
          <w:color w:val="000000"/>
          <w:szCs w:val="24"/>
        </w:rPr>
        <w:t xml:space="preserve">This study aims to determine the relationship between </w:t>
      </w:r>
      <w:r>
        <w:rPr>
          <w:rFonts w:eastAsia="Calibri" w:cs="Times New Roman"/>
          <w:i/>
          <w:color w:val="000000"/>
          <w:szCs w:val="24"/>
          <w:lang w:val="en-US"/>
        </w:rPr>
        <w:t xml:space="preserve">family </w:t>
      </w:r>
      <w:r w:rsidRPr="0050666B">
        <w:rPr>
          <w:rFonts w:eastAsia="Calibri" w:cs="Times New Roman"/>
          <w:i/>
          <w:color w:val="000000"/>
          <w:szCs w:val="24"/>
        </w:rPr>
        <w:t xml:space="preserve">social support and retirement readiness in the </w:t>
      </w:r>
      <w:r w:rsidRPr="0050666B">
        <w:rPr>
          <w:rFonts w:eastAsia="Calibri" w:cs="Times New Roman"/>
          <w:i/>
          <w:color w:val="000000"/>
          <w:szCs w:val="24"/>
          <w:lang w:val="en-US"/>
        </w:rPr>
        <w:t>Army</w:t>
      </w:r>
      <w:r w:rsidRPr="0050666B">
        <w:rPr>
          <w:rFonts w:eastAsia="Calibri" w:cs="Times New Roman"/>
          <w:i/>
          <w:color w:val="000000"/>
          <w:szCs w:val="24"/>
        </w:rPr>
        <w:t>.</w:t>
      </w:r>
      <w:r w:rsidRPr="0084011E">
        <w:t xml:space="preserve"> </w:t>
      </w:r>
      <w:r w:rsidRPr="0084011E">
        <w:rPr>
          <w:rFonts w:eastAsia="Calibri" w:cs="Times New Roman"/>
          <w:i/>
          <w:color w:val="000000"/>
          <w:szCs w:val="24"/>
        </w:rPr>
        <w:t>Retirement can be problematic because not everyone is ready for it. Retirement will disconnect a person from routine activities that have been carried out for years, break the social chain that has been built with colleagues and the most vital is to eliminate someone's identity tha</w:t>
      </w:r>
      <w:r>
        <w:rPr>
          <w:rFonts w:eastAsia="Calibri" w:cs="Times New Roman"/>
          <w:i/>
          <w:color w:val="000000"/>
          <w:szCs w:val="24"/>
        </w:rPr>
        <w:t>t has been attached for so long</w:t>
      </w:r>
      <w:r w:rsidRPr="0050666B">
        <w:rPr>
          <w:rFonts w:eastAsia="Calibri" w:cs="Times New Roman"/>
          <w:i/>
          <w:color w:val="000000"/>
          <w:szCs w:val="24"/>
        </w:rPr>
        <w:t xml:space="preserve">. The higher the social support received by the </w:t>
      </w:r>
      <w:r w:rsidRPr="0050666B">
        <w:rPr>
          <w:rFonts w:eastAsia="Calibri" w:cs="Times New Roman"/>
          <w:i/>
          <w:color w:val="000000"/>
          <w:szCs w:val="24"/>
          <w:lang w:val="en-US"/>
        </w:rPr>
        <w:t>Army</w:t>
      </w:r>
      <w:r w:rsidRPr="0050666B">
        <w:rPr>
          <w:rFonts w:eastAsia="Calibri" w:cs="Times New Roman"/>
          <w:i/>
          <w:color w:val="000000"/>
          <w:szCs w:val="24"/>
        </w:rPr>
        <w:t xml:space="preserve">, the higher the retirement readiness it has. Conversely, the lower the </w:t>
      </w:r>
      <w:r>
        <w:rPr>
          <w:rFonts w:eastAsia="Calibri" w:cs="Times New Roman"/>
          <w:i/>
          <w:color w:val="000000"/>
          <w:szCs w:val="24"/>
          <w:lang w:val="en-US"/>
        </w:rPr>
        <w:t xml:space="preserve">family </w:t>
      </w:r>
      <w:r w:rsidRPr="0050666B">
        <w:rPr>
          <w:rFonts w:eastAsia="Calibri" w:cs="Times New Roman"/>
          <w:i/>
          <w:color w:val="000000"/>
          <w:szCs w:val="24"/>
        </w:rPr>
        <w:t xml:space="preserve">social support provided by the </w:t>
      </w:r>
      <w:r w:rsidRPr="0050666B">
        <w:rPr>
          <w:rFonts w:eastAsia="Calibri" w:cs="Times New Roman"/>
          <w:i/>
          <w:color w:val="000000"/>
          <w:szCs w:val="24"/>
          <w:lang w:val="en-US"/>
        </w:rPr>
        <w:t>Army</w:t>
      </w:r>
      <w:r w:rsidRPr="0050666B">
        <w:rPr>
          <w:rFonts w:eastAsia="Calibri" w:cs="Times New Roman"/>
          <w:i/>
          <w:color w:val="000000"/>
          <w:szCs w:val="24"/>
        </w:rPr>
        <w:t xml:space="preserve">, the lower is the </w:t>
      </w:r>
      <w:r w:rsidRPr="0050666B">
        <w:rPr>
          <w:rFonts w:eastAsia="Calibri" w:cs="Times New Roman"/>
          <w:i/>
          <w:color w:val="000000"/>
          <w:szCs w:val="24"/>
          <w:lang w:val="en-US"/>
        </w:rPr>
        <w:t>Army</w:t>
      </w:r>
      <w:r w:rsidRPr="0050666B">
        <w:rPr>
          <w:rFonts w:eastAsia="Calibri" w:cs="Times New Roman"/>
          <w:i/>
          <w:color w:val="000000"/>
          <w:szCs w:val="24"/>
        </w:rPr>
        <w:t xml:space="preserve">'s retirement readiness. Subjects in this study were 40 </w:t>
      </w:r>
      <w:r w:rsidRPr="0050666B">
        <w:rPr>
          <w:rFonts w:eastAsia="Calibri" w:cs="Times New Roman"/>
          <w:i/>
          <w:color w:val="000000"/>
          <w:szCs w:val="24"/>
          <w:lang w:val="en-US"/>
        </w:rPr>
        <w:t>Army</w:t>
      </w:r>
      <w:r w:rsidRPr="0050666B">
        <w:rPr>
          <w:rFonts w:eastAsia="Calibri" w:cs="Times New Roman"/>
          <w:i/>
          <w:color w:val="000000"/>
          <w:szCs w:val="24"/>
        </w:rPr>
        <w:t xml:space="preserve">. The data collection tools in this study were the </w:t>
      </w:r>
      <w:r>
        <w:rPr>
          <w:rFonts w:eastAsia="Calibri" w:cs="Times New Roman"/>
          <w:i/>
          <w:color w:val="000000"/>
          <w:szCs w:val="24"/>
          <w:lang w:val="en-US"/>
        </w:rPr>
        <w:t xml:space="preserve">family </w:t>
      </w:r>
      <w:r w:rsidRPr="0050666B">
        <w:rPr>
          <w:rFonts w:eastAsia="Calibri" w:cs="Times New Roman"/>
          <w:i/>
          <w:color w:val="000000"/>
          <w:szCs w:val="24"/>
        </w:rPr>
        <w:t xml:space="preserve">social support scale and the pension readiness scale. Both scales use a Likert scale model which consists of 4 alternative answers. The method of data analysis using Karl Pearson's product moment shows the coefficient between support and retirement readiness for the </w:t>
      </w:r>
      <w:r w:rsidRPr="0050666B">
        <w:rPr>
          <w:rFonts w:eastAsia="Calibri" w:cs="Times New Roman"/>
          <w:i/>
          <w:color w:val="000000"/>
          <w:szCs w:val="24"/>
          <w:lang w:val="en-US"/>
        </w:rPr>
        <w:t>Army</w:t>
      </w:r>
      <w:r>
        <w:rPr>
          <w:rFonts w:eastAsia="Calibri" w:cs="Times New Roman"/>
          <w:i/>
          <w:color w:val="000000"/>
          <w:szCs w:val="24"/>
        </w:rPr>
        <w:t xml:space="preserve"> rxy of 0.338 (p &lt;0.016</w:t>
      </w:r>
      <w:r w:rsidRPr="0050666B">
        <w:rPr>
          <w:rFonts w:eastAsia="Calibri" w:cs="Times New Roman"/>
          <w:i/>
          <w:color w:val="000000"/>
          <w:szCs w:val="24"/>
        </w:rPr>
        <w:t xml:space="preserve">), thus it can be concluded that there is a positive relationship between </w:t>
      </w:r>
      <w:r>
        <w:rPr>
          <w:rFonts w:eastAsia="Calibri" w:cs="Times New Roman"/>
          <w:i/>
          <w:color w:val="000000"/>
          <w:szCs w:val="24"/>
          <w:lang w:val="en-US"/>
        </w:rPr>
        <w:t xml:space="preserve">family </w:t>
      </w:r>
      <w:r w:rsidRPr="0050666B">
        <w:rPr>
          <w:rFonts w:eastAsia="Calibri" w:cs="Times New Roman"/>
          <w:i/>
          <w:color w:val="000000"/>
          <w:szCs w:val="24"/>
        </w:rPr>
        <w:t xml:space="preserve">social support. and readiness to retire to the </w:t>
      </w:r>
      <w:r w:rsidRPr="0050666B">
        <w:rPr>
          <w:rFonts w:eastAsia="Calibri" w:cs="Times New Roman"/>
          <w:i/>
          <w:color w:val="000000"/>
          <w:szCs w:val="24"/>
          <w:lang w:val="en-US"/>
        </w:rPr>
        <w:t>Army</w:t>
      </w:r>
      <w:r w:rsidRPr="0050666B">
        <w:rPr>
          <w:rFonts w:eastAsia="Calibri" w:cs="Times New Roman"/>
          <w:i/>
          <w:color w:val="000000"/>
          <w:szCs w:val="24"/>
        </w:rPr>
        <w:t xml:space="preserve">. </w:t>
      </w:r>
    </w:p>
    <w:p w:rsidR="00F63D51" w:rsidRPr="00DB4D9F" w:rsidRDefault="00F63D51" w:rsidP="00BE31F4">
      <w:pPr>
        <w:spacing w:line="240" w:lineRule="auto"/>
        <w:ind w:left="720"/>
        <w:rPr>
          <w:rFonts w:eastAsia="Calibri" w:cs="Times New Roman"/>
          <w:i/>
          <w:color w:val="000000"/>
          <w:szCs w:val="24"/>
          <w:lang w:val="en-US"/>
        </w:rPr>
      </w:pPr>
      <w:r w:rsidRPr="0050666B">
        <w:rPr>
          <w:rFonts w:eastAsia="Calibri" w:cs="Times New Roman"/>
          <w:i/>
          <w:color w:val="000000"/>
          <w:szCs w:val="24"/>
        </w:rPr>
        <w:t xml:space="preserve">Keywords: </w:t>
      </w:r>
      <w:r w:rsidRPr="0050666B">
        <w:rPr>
          <w:rFonts w:eastAsia="Calibri" w:cs="Times New Roman"/>
          <w:i/>
          <w:color w:val="000000"/>
          <w:szCs w:val="24"/>
          <w:lang w:val="en-US"/>
        </w:rPr>
        <w:t>retirement readiness</w:t>
      </w:r>
      <w:r w:rsidRPr="0050666B">
        <w:rPr>
          <w:rFonts w:eastAsia="Calibri" w:cs="Times New Roman"/>
          <w:i/>
          <w:color w:val="000000"/>
          <w:szCs w:val="24"/>
        </w:rPr>
        <w:t xml:space="preserve">, </w:t>
      </w:r>
      <w:r>
        <w:rPr>
          <w:rFonts w:eastAsia="Calibri" w:cs="Times New Roman"/>
          <w:i/>
          <w:color w:val="000000"/>
          <w:szCs w:val="24"/>
          <w:lang w:val="en-US"/>
        </w:rPr>
        <w:t xml:space="preserve">family </w:t>
      </w:r>
      <w:r w:rsidRPr="0050666B">
        <w:rPr>
          <w:rFonts w:eastAsia="Calibri" w:cs="Times New Roman"/>
          <w:i/>
          <w:color w:val="000000"/>
          <w:szCs w:val="24"/>
        </w:rPr>
        <w:t>social su</w:t>
      </w:r>
      <w:r>
        <w:rPr>
          <w:rFonts w:eastAsia="Calibri" w:cs="Times New Roman"/>
          <w:i/>
          <w:color w:val="000000"/>
          <w:szCs w:val="24"/>
        </w:rPr>
        <w:t>pport</w:t>
      </w:r>
      <w:r>
        <w:rPr>
          <w:rFonts w:eastAsia="Calibri" w:cs="Times New Roman"/>
          <w:i/>
          <w:color w:val="000000"/>
          <w:szCs w:val="24"/>
          <w:lang w:val="en-US"/>
        </w:rPr>
        <w:t>, Army.</w:t>
      </w:r>
    </w:p>
    <w:p w:rsidR="00266E7B" w:rsidRDefault="00266E7B" w:rsidP="00DB66CF">
      <w:pPr>
        <w:spacing w:line="240" w:lineRule="auto"/>
        <w:jc w:val="both"/>
        <w:rPr>
          <w:rFonts w:eastAsia="Calibri" w:cs="Times New Roman"/>
          <w:i/>
          <w:color w:val="000000"/>
          <w:szCs w:val="24"/>
          <w:lang w:val="en-US"/>
        </w:rPr>
      </w:pPr>
    </w:p>
    <w:p w:rsidR="00266E7B" w:rsidRDefault="00266E7B" w:rsidP="00DB66CF">
      <w:pPr>
        <w:spacing w:line="240" w:lineRule="auto"/>
        <w:jc w:val="both"/>
        <w:rPr>
          <w:rFonts w:eastAsia="Calibri" w:cs="Times New Roman"/>
          <w:i/>
          <w:color w:val="000000"/>
          <w:szCs w:val="24"/>
          <w:lang w:val="en-US"/>
        </w:rPr>
      </w:pPr>
    </w:p>
    <w:p w:rsidR="00EF1872" w:rsidRDefault="00EF1872" w:rsidP="00DB66CF">
      <w:pPr>
        <w:spacing w:line="240" w:lineRule="auto"/>
        <w:jc w:val="both"/>
        <w:rPr>
          <w:rFonts w:eastAsia="Calibri" w:cs="Times New Roman"/>
          <w:i/>
          <w:color w:val="000000"/>
          <w:szCs w:val="24"/>
          <w:lang w:val="en-US"/>
        </w:rPr>
      </w:pPr>
    </w:p>
    <w:p w:rsidR="00EF1872" w:rsidRDefault="00EF1872" w:rsidP="00DB66CF">
      <w:pPr>
        <w:spacing w:line="240" w:lineRule="auto"/>
        <w:jc w:val="both"/>
        <w:rPr>
          <w:rFonts w:eastAsia="Calibri" w:cs="Times New Roman"/>
          <w:i/>
          <w:color w:val="000000"/>
          <w:szCs w:val="24"/>
          <w:lang w:val="en-US"/>
        </w:rPr>
      </w:pPr>
    </w:p>
    <w:p w:rsidR="00266E7B" w:rsidRDefault="00266E7B" w:rsidP="00DB66CF">
      <w:pPr>
        <w:spacing w:line="240" w:lineRule="auto"/>
        <w:jc w:val="both"/>
        <w:rPr>
          <w:rFonts w:eastAsia="Calibri" w:cs="Times New Roman"/>
          <w:i/>
          <w:color w:val="000000"/>
          <w:szCs w:val="24"/>
          <w:lang w:val="en-US"/>
        </w:rPr>
      </w:pPr>
    </w:p>
    <w:p w:rsidR="00266E7B" w:rsidRDefault="00266E7B" w:rsidP="00BE31F4">
      <w:pPr>
        <w:spacing w:line="240" w:lineRule="auto"/>
        <w:ind w:left="360"/>
        <w:jc w:val="center"/>
        <w:rPr>
          <w:rFonts w:eastAsia="Calibri" w:cs="Times New Roman"/>
          <w:b/>
          <w:color w:val="000000"/>
          <w:szCs w:val="24"/>
          <w:lang w:val="en-US"/>
        </w:rPr>
      </w:pPr>
      <w:r w:rsidRPr="00266E7B">
        <w:rPr>
          <w:rFonts w:eastAsia="Calibri" w:cs="Times New Roman"/>
          <w:b/>
          <w:color w:val="000000"/>
          <w:szCs w:val="24"/>
          <w:lang w:val="en-US"/>
        </w:rPr>
        <w:t>PENDAHULUAN</w:t>
      </w:r>
    </w:p>
    <w:p w:rsidR="00266E7B" w:rsidRDefault="00266E7B" w:rsidP="00BE31F4">
      <w:pPr>
        <w:spacing w:line="240" w:lineRule="auto"/>
        <w:ind w:left="360"/>
        <w:jc w:val="center"/>
        <w:rPr>
          <w:rFonts w:eastAsia="Calibri" w:cs="Times New Roman"/>
          <w:b/>
          <w:color w:val="000000"/>
          <w:szCs w:val="24"/>
          <w:lang w:val="en-US"/>
        </w:rPr>
      </w:pPr>
    </w:p>
    <w:p w:rsidR="00BE31F4" w:rsidRDefault="00A970AC" w:rsidP="00BE31F4">
      <w:pPr>
        <w:spacing w:line="240" w:lineRule="auto"/>
        <w:ind w:left="360" w:firstLine="360"/>
        <w:jc w:val="both"/>
        <w:rPr>
          <w:rFonts w:cs="Times New Roman"/>
          <w:szCs w:val="24"/>
          <w:lang w:val="en-US"/>
        </w:rPr>
      </w:pPr>
      <w:r w:rsidRPr="007D409A">
        <w:rPr>
          <w:rFonts w:cs="Times New Roman"/>
          <w:szCs w:val="24"/>
        </w:rPr>
        <w:t xml:space="preserve">Bekerja merupakan suatu aktivitas yang dilakukan oleh manusia untuk memenuhi kebutuhannya, bekerja tidak lepas dari aktivitas fisik, psikis dan sosial. Bekerja kemudian di klasifikasikan dalam beberapa ragam profesi. Salah satu profesi yang ada di dunia kerja adalah Tentara Nasional Indonesia atau disingkat TNI. Ruang lingkup pekerjaan anggota TNI adalah pada bidang ketahanan Negara. </w:t>
      </w:r>
      <w:r w:rsidRPr="006B5B76">
        <w:rPr>
          <w:rFonts w:cs="Times New Roman"/>
          <w:szCs w:val="24"/>
          <w:lang w:val="en-US"/>
        </w:rPr>
        <w:t xml:space="preserve">TNI merupakan salah satu profesi di indonesia yang banyak di minati oleh para pemuda pemudi di Indonesia, ini sejalan dengan apa yang di sampaikan oleh </w:t>
      </w:r>
      <w:r w:rsidRPr="006B5B76">
        <w:rPr>
          <w:rFonts w:cs="Times New Roman"/>
          <w:szCs w:val="24"/>
        </w:rPr>
        <w:t>Wakil Asisten Personalia (Waaspers) KSAD Brigjen TNI Agus Setiawan</w:t>
      </w:r>
      <w:r w:rsidRPr="006B5B76">
        <w:rPr>
          <w:rFonts w:cs="Times New Roman"/>
          <w:szCs w:val="24"/>
          <w:lang w:val="en-US"/>
        </w:rPr>
        <w:t xml:space="preserve"> yang mengatakan bahwa </w:t>
      </w:r>
      <w:r w:rsidRPr="006B5B76">
        <w:rPr>
          <w:rFonts w:cs="Times New Roman"/>
          <w:szCs w:val="24"/>
        </w:rPr>
        <w:t>antusiasme</w:t>
      </w:r>
      <w:r w:rsidRPr="006B5B76">
        <w:rPr>
          <w:rFonts w:cs="Times New Roman"/>
          <w:szCs w:val="24"/>
          <w:lang w:val="en-US"/>
        </w:rPr>
        <w:t xml:space="preserve"> para</w:t>
      </w:r>
      <w:r w:rsidRPr="006B5B76">
        <w:rPr>
          <w:rFonts w:cs="Times New Roman"/>
          <w:szCs w:val="24"/>
        </w:rPr>
        <w:t xml:space="preserve"> pemuda menjadi prajurit TNI mengalami peningkatan</w:t>
      </w:r>
      <w:r w:rsidRPr="006B5B76">
        <w:rPr>
          <w:rFonts w:cs="Times New Roman"/>
          <w:szCs w:val="24"/>
          <w:lang w:val="en-US"/>
        </w:rPr>
        <w:t>.</w:t>
      </w:r>
      <w:r w:rsidRPr="006B5B76">
        <w:rPr>
          <w:rFonts w:ascii="Arial" w:hAnsi="Arial" w:cs="Arial"/>
          <w:sz w:val="27"/>
          <w:szCs w:val="27"/>
        </w:rPr>
        <w:t xml:space="preserve"> </w:t>
      </w:r>
      <w:r w:rsidRPr="006B5B76">
        <w:rPr>
          <w:rFonts w:cs="Times New Roman"/>
          <w:szCs w:val="24"/>
        </w:rPr>
        <w:t xml:space="preserve">Meningkatnya minat pemuda pemudi yang mendaftar untuk menjadi anggota TNI AD menjadi parameter, antusias untuk mengabdi kepada </w:t>
      </w:r>
      <w:r w:rsidRPr="006B5B76">
        <w:rPr>
          <w:rFonts w:cs="Times New Roman"/>
          <w:szCs w:val="24"/>
          <w:lang w:val="en-US"/>
        </w:rPr>
        <w:t>N</w:t>
      </w:r>
      <w:r w:rsidRPr="006B5B76">
        <w:rPr>
          <w:rFonts w:cs="Times New Roman"/>
          <w:szCs w:val="24"/>
        </w:rPr>
        <w:t>egara melalui TNI AD masih besar</w:t>
      </w:r>
      <w:r w:rsidRPr="006B5B76">
        <w:rPr>
          <w:rFonts w:cs="Times New Roman"/>
          <w:szCs w:val="24"/>
          <w:lang w:val="en-US"/>
        </w:rPr>
        <w:t xml:space="preserve">. Pada tahun 2020 jumlah penerimaan anggota TNI mencapai </w:t>
      </w:r>
      <w:r w:rsidRPr="006B5B76">
        <w:rPr>
          <w:rFonts w:cs="Times New Roman"/>
          <w:szCs w:val="24"/>
        </w:rPr>
        <w:t>17.624</w:t>
      </w:r>
      <w:r w:rsidRPr="006B5B76">
        <w:rPr>
          <w:rFonts w:cs="Times New Roman"/>
          <w:szCs w:val="24"/>
          <w:lang w:val="en-US"/>
        </w:rPr>
        <w:t xml:space="preserve"> sedangkan tahun sebelumnya hanya sekitar 15.000, kuota ini dinaikan karena animo pendaftar sangat tinggi terutama di pulau jawa. Hal yang sama juga disampaikan oleh </w:t>
      </w:r>
      <w:r w:rsidRPr="006B5B76">
        <w:rPr>
          <w:rFonts w:cs="Times New Roman"/>
          <w:szCs w:val="24"/>
        </w:rPr>
        <w:t>Letkol Czi Imanda Setyawan, S.T., M.I.P</w:t>
      </w:r>
      <w:r w:rsidRPr="006B5B76">
        <w:rPr>
          <w:rFonts w:cs="Times New Roman"/>
          <w:szCs w:val="24"/>
          <w:lang w:val="en-US"/>
        </w:rPr>
        <w:t xml:space="preserve"> yang menyampaikan bahwa a</w:t>
      </w:r>
      <w:r w:rsidRPr="006B5B76">
        <w:rPr>
          <w:rFonts w:cs="Times New Roman"/>
          <w:szCs w:val="24"/>
        </w:rPr>
        <w:t xml:space="preserve">nimo </w:t>
      </w:r>
      <w:r w:rsidRPr="006B5B76">
        <w:rPr>
          <w:rFonts w:cs="Times New Roman"/>
          <w:szCs w:val="24"/>
          <w:lang w:val="en-US"/>
        </w:rPr>
        <w:t xml:space="preserve">pendaftar calon TNI AD </w:t>
      </w:r>
      <w:r w:rsidRPr="006B5B76">
        <w:rPr>
          <w:rFonts w:cs="Times New Roman"/>
          <w:szCs w:val="24"/>
        </w:rPr>
        <w:t>sangat tinggi, sebanyak 537 pemuda dan pemudi Kabupaten Flotim dan Kabupaten Lembata</w:t>
      </w:r>
      <w:r w:rsidRPr="006B5B76">
        <w:rPr>
          <w:rFonts w:cs="Times New Roman"/>
          <w:szCs w:val="24"/>
          <w:lang w:val="en-US"/>
        </w:rPr>
        <w:t xml:space="preserve"> mengikuti seleksi. Pada penelitian kali ini peneliti memilih TNI AD karena TNI AD banyak menduduki jabatan strategis dari pada matra lainnya, Jabatan Panglima TNI telah mengalami 20 kali pergantian dengan formasi 16 kali dari TNI AD, 3 kali dari TNI AU, dan 2 kali dari TNI AL.</w:t>
      </w:r>
    </w:p>
    <w:p w:rsidR="00BE31F4" w:rsidRDefault="00BE31F4" w:rsidP="00BE31F4">
      <w:pPr>
        <w:spacing w:line="240" w:lineRule="auto"/>
        <w:ind w:left="360" w:firstLine="360"/>
        <w:jc w:val="both"/>
        <w:rPr>
          <w:rFonts w:cs="Times New Roman"/>
          <w:szCs w:val="24"/>
          <w:lang w:val="en-US"/>
        </w:rPr>
      </w:pPr>
    </w:p>
    <w:p w:rsidR="00BE31F4" w:rsidRDefault="00A970AC" w:rsidP="00BE31F4">
      <w:pPr>
        <w:spacing w:line="240" w:lineRule="auto"/>
        <w:ind w:left="360" w:firstLine="360"/>
        <w:jc w:val="both"/>
        <w:rPr>
          <w:rFonts w:cs="Times New Roman"/>
          <w:szCs w:val="24"/>
        </w:rPr>
      </w:pPr>
      <w:r w:rsidRPr="006B5B76">
        <w:rPr>
          <w:rFonts w:cs="Times New Roman"/>
          <w:szCs w:val="24"/>
          <w:lang w:val="en-US"/>
        </w:rPr>
        <w:t xml:space="preserve"> Peneliti memilih Korem 072/Pamungkas Yogyakarta karena Korem 072/Pamungkas Yogyakarta merupakan Korem yang banyak diduduki oleh orang – orang yang berpengaruh di Indonesia. Setelah mengalami 21 kali pergantian komandan korem, banyak nama – nama mantan komandan korem yang pernah menjabat di korem 072/ Pamungkas Yogyakarta di antaranya adalah mantan Presiden RI Susilo Bambang Yudhoyono, Jendral TNI Djoko Santoso dan masih banyak lagi nama – nama lainnya. Korem 072/Pamungkas Yogyakarta merupakan </w:t>
      </w:r>
      <w:r w:rsidRPr="006B5B76">
        <w:rPr>
          <w:rFonts w:cs="Times New Roman"/>
          <w:szCs w:val="24"/>
        </w:rPr>
        <w:t>markas komando di </w:t>
      </w:r>
      <w:hyperlink r:id="rId6" w:tooltip="Kota Yogyakarta" w:history="1">
        <w:r w:rsidRPr="006B5B76">
          <w:rPr>
            <w:rFonts w:cs="Times New Roman"/>
            <w:szCs w:val="24"/>
          </w:rPr>
          <w:t>Kota Yogyakarta</w:t>
        </w:r>
      </w:hyperlink>
      <w:r w:rsidRPr="006B5B76">
        <w:rPr>
          <w:rFonts w:cs="Times New Roman"/>
          <w:szCs w:val="24"/>
        </w:rPr>
        <w:t>, tepatnya di daerah </w:t>
      </w:r>
      <w:hyperlink r:id="rId7" w:tooltip="Ngupasan, Gondomanan, Yogyakarta" w:history="1">
        <w:r w:rsidRPr="006B5B76">
          <w:rPr>
            <w:rFonts w:cs="Times New Roman"/>
            <w:szCs w:val="24"/>
          </w:rPr>
          <w:t>Ngupasan, Gondomanan, Yogyakarta</w:t>
        </w:r>
      </w:hyperlink>
      <w:r w:rsidRPr="006B5B76">
        <w:rPr>
          <w:rFonts w:cs="Times New Roman"/>
          <w:szCs w:val="24"/>
        </w:rPr>
        <w:t>. Mako </w:t>
      </w:r>
      <w:hyperlink r:id="rId8" w:tooltip="Korem 072/Pamungkas" w:history="1">
        <w:r w:rsidRPr="006B5B76">
          <w:rPr>
            <w:rFonts w:cs="Times New Roman"/>
            <w:szCs w:val="24"/>
          </w:rPr>
          <w:t>Korem 072/Pamungkas</w:t>
        </w:r>
      </w:hyperlink>
      <w:r w:rsidRPr="006B5B76">
        <w:rPr>
          <w:rFonts w:cs="Times New Roman"/>
          <w:szCs w:val="24"/>
        </w:rPr>
        <w:t> tepat di sebelah utara komplek </w:t>
      </w:r>
      <w:hyperlink r:id="rId9" w:tooltip="Istana Presiden Indonesia" w:history="1">
        <w:r w:rsidRPr="006B5B76">
          <w:rPr>
            <w:rFonts w:cs="Times New Roman"/>
            <w:szCs w:val="24"/>
          </w:rPr>
          <w:t>Istana Presiden Indonesia</w:t>
        </w:r>
      </w:hyperlink>
      <w:r w:rsidRPr="006B5B76">
        <w:rPr>
          <w:rFonts w:cs="Times New Roman"/>
          <w:szCs w:val="24"/>
        </w:rPr>
        <w:t> </w:t>
      </w:r>
      <w:hyperlink r:id="rId10" w:history="1">
        <w:r w:rsidRPr="006B5B76">
          <w:rPr>
            <w:rFonts w:cs="Times New Roman"/>
            <w:szCs w:val="24"/>
          </w:rPr>
          <w:t>Yogyakarta</w:t>
        </w:r>
      </w:hyperlink>
      <w:r w:rsidRPr="006B5B76">
        <w:rPr>
          <w:rFonts w:cs="Times New Roman"/>
          <w:szCs w:val="24"/>
        </w:rPr>
        <w:t> atau </w:t>
      </w:r>
      <w:hyperlink r:id="rId11" w:history="1">
        <w:r w:rsidRPr="006B5B76">
          <w:rPr>
            <w:rFonts w:cs="Times New Roman"/>
            <w:szCs w:val="24"/>
          </w:rPr>
          <w:t>Gedung Agung</w:t>
        </w:r>
      </w:hyperlink>
      <w:r w:rsidRPr="006B5B76">
        <w:rPr>
          <w:rFonts w:ascii="Arial" w:hAnsi="Arial" w:cs="Arial"/>
          <w:color w:val="202122"/>
          <w:sz w:val="21"/>
          <w:szCs w:val="21"/>
        </w:rPr>
        <w:t>.</w:t>
      </w:r>
      <w:r w:rsidRPr="006B5B76">
        <w:rPr>
          <w:rFonts w:ascii="Arial" w:hAnsi="Arial" w:cs="Arial"/>
          <w:color w:val="202122"/>
          <w:sz w:val="21"/>
          <w:szCs w:val="21"/>
          <w:lang w:val="en-US"/>
        </w:rPr>
        <w:t xml:space="preserve"> </w:t>
      </w:r>
      <w:r w:rsidRPr="006B5B76">
        <w:rPr>
          <w:rFonts w:cs="Times New Roman"/>
          <w:color w:val="202122"/>
          <w:szCs w:val="24"/>
          <w:lang w:val="en-US"/>
        </w:rPr>
        <w:t>Korem 072/Pamungkas</w:t>
      </w:r>
      <w:r w:rsidRPr="006B5B76">
        <w:rPr>
          <w:rFonts w:cs="Times New Roman"/>
          <w:szCs w:val="24"/>
          <w:lang w:val="en-US"/>
        </w:rPr>
        <w:t xml:space="preserve"> Yogyakarta merupakan satuan di bawah Kodam IV Diponegoro yang membawahi 10 Kodim dan 1 Yonif. </w:t>
      </w:r>
      <w:r w:rsidRPr="006B5B76">
        <w:rPr>
          <w:rFonts w:cs="Times New Roman"/>
          <w:szCs w:val="24"/>
        </w:rPr>
        <w:t xml:space="preserve">Berbeda dengan pekerjaan lainnya, di instansi TNI memiliki </w:t>
      </w:r>
      <w:r w:rsidRPr="006B5B76">
        <w:rPr>
          <w:rFonts w:cs="Times New Roman"/>
          <w:szCs w:val="24"/>
          <w:lang w:val="en-US"/>
        </w:rPr>
        <w:t>hirarki yang tegak lurus,</w:t>
      </w:r>
      <w:r w:rsidRPr="006B5B76">
        <w:rPr>
          <w:rFonts w:cs="Times New Roman"/>
          <w:szCs w:val="24"/>
        </w:rPr>
        <w:t xml:space="preserve"> </w:t>
      </w:r>
      <w:r w:rsidRPr="006B5B76">
        <w:rPr>
          <w:rFonts w:cs="Times New Roman"/>
          <w:szCs w:val="24"/>
          <w:lang w:val="en-US"/>
        </w:rPr>
        <w:t xml:space="preserve">seorang TNI </w:t>
      </w:r>
      <w:r w:rsidRPr="006B5B76">
        <w:rPr>
          <w:rFonts w:cs="Times New Roman"/>
          <w:szCs w:val="24"/>
        </w:rPr>
        <w:t>dapat berpindah tugas antar kota, pulau, maupun Negara atas perintah pimpinan</w:t>
      </w:r>
      <w:r w:rsidRPr="006B5B76">
        <w:rPr>
          <w:rFonts w:cs="Times New Roman"/>
          <w:szCs w:val="24"/>
          <w:lang w:val="en-US"/>
        </w:rPr>
        <w:t xml:space="preserve"> kapanpun</w:t>
      </w:r>
      <w:r w:rsidRPr="006B5B76">
        <w:rPr>
          <w:rFonts w:cs="Times New Roman"/>
          <w:szCs w:val="24"/>
        </w:rPr>
        <w:t>.</w:t>
      </w:r>
      <w:r w:rsidRPr="006B5B76">
        <w:rPr>
          <w:rFonts w:cs="Times New Roman"/>
          <w:szCs w:val="24"/>
          <w:lang w:val="en-US"/>
        </w:rPr>
        <w:t xml:space="preserve"> </w:t>
      </w:r>
      <w:r w:rsidRPr="006B5B76">
        <w:t>Dalam menjalankan tugas dan kewajiban prajuri</w:t>
      </w:r>
      <w:r w:rsidRPr="006B5B76">
        <w:rPr>
          <w:lang w:val="en-US"/>
        </w:rPr>
        <w:t>t</w:t>
      </w:r>
      <w:r w:rsidRPr="006B5B76">
        <w:t xml:space="preserve"> berpedoman pada Kode Etik Prajurit dan Kode Etik Perwira. Selain itu berpedoman pada Hukum disiplin prajurit yang merupakan serangkaian peraturan dan norma untuk mengatur menegakkan, dan membina disiplin atau tata kehidupan prajurit agar setiap tugas dan kewajiannya dapat berjalan dengan sempurna.</w:t>
      </w:r>
      <w:r w:rsidRPr="006B5B76">
        <w:rPr>
          <w:rFonts w:cs="Times New Roman"/>
          <w:szCs w:val="24"/>
        </w:rPr>
        <w:t xml:space="preserve"> </w:t>
      </w:r>
    </w:p>
    <w:p w:rsidR="00BE31F4" w:rsidRDefault="00BE31F4" w:rsidP="00BE31F4">
      <w:pPr>
        <w:spacing w:line="240" w:lineRule="auto"/>
        <w:ind w:left="360" w:firstLine="360"/>
        <w:jc w:val="both"/>
        <w:rPr>
          <w:rFonts w:cs="Times New Roman"/>
          <w:szCs w:val="24"/>
        </w:rPr>
      </w:pPr>
    </w:p>
    <w:p w:rsidR="00A970AC" w:rsidRDefault="00A970AC" w:rsidP="00BE31F4">
      <w:pPr>
        <w:spacing w:line="240" w:lineRule="auto"/>
        <w:ind w:left="360" w:firstLine="360"/>
        <w:jc w:val="both"/>
        <w:rPr>
          <w:rFonts w:cs="Times New Roman"/>
          <w:szCs w:val="24"/>
        </w:rPr>
      </w:pPr>
      <w:r w:rsidRPr="006B5B76">
        <w:rPr>
          <w:rFonts w:cs="Times New Roman"/>
          <w:szCs w:val="24"/>
        </w:rPr>
        <w:t>Namun seiring berjalannya waktu, para anggota TNI juga akan menghadapi masa pensiun seperti para pekerja lainnya.</w:t>
      </w:r>
      <w:r w:rsidRPr="006B5B76">
        <w:rPr>
          <w:rFonts w:cs="Times New Roman"/>
          <w:szCs w:val="24"/>
          <w:lang w:val="en-US"/>
        </w:rPr>
        <w:t xml:space="preserve"> Dari beberapa hal yang telah di paparkan maka penting hal nya bagi TNI untuk memiliki kesiapan</w:t>
      </w:r>
      <w:r w:rsidRPr="006B5B76">
        <w:rPr>
          <w:rFonts w:cs="Times New Roman"/>
          <w:szCs w:val="24"/>
        </w:rPr>
        <w:t xml:space="preserve">. </w:t>
      </w:r>
      <w:r w:rsidRPr="006B5B76">
        <w:rPr>
          <w:rFonts w:cs="Times New Roman"/>
          <w:szCs w:val="24"/>
          <w:lang w:val="en-US"/>
        </w:rPr>
        <w:t>Karena setelah masa pensiun tiba TNI tidak lagi memiliki pangkat dan jabatan serta tidak lagi memiliki kekuatan, kekuasaan untuk memerintah anggotanya.</w:t>
      </w:r>
      <w:r>
        <w:rPr>
          <w:rFonts w:cs="Times New Roman"/>
          <w:szCs w:val="24"/>
          <w:lang w:val="en-US"/>
        </w:rPr>
        <w:t xml:space="preserve"> </w:t>
      </w:r>
      <w:r w:rsidRPr="007D409A">
        <w:rPr>
          <w:rFonts w:cs="Times New Roman"/>
          <w:szCs w:val="24"/>
        </w:rPr>
        <w:t xml:space="preserve">Kesiapan adalah tingkat perkembangan dari kematangan dan kedewasaan yang menguntungkan untuk mempraktikkan sesuatu (Chaplin, 2006). Pensiun adalah pemberhentian karyawan atas keinginan perusahaan, undang – undang, ataupun keinginan karyawan itu </w:t>
      </w:r>
      <w:r w:rsidRPr="007D409A">
        <w:rPr>
          <w:rFonts w:cs="Times New Roman"/>
          <w:szCs w:val="24"/>
        </w:rPr>
        <w:lastRenderedPageBreak/>
        <w:t>sendiri (hasibuan, 2006). Kesiapan Pensiun Menurut Sutanto dan Cokro (2008) adalah penerimaan, kesiagaan, dan kesediaan individu terhadap keseluruhan perubahan yang terjadi dimana ia tidak lagi bekerja dan diwujudkan dalam bentuk tingkah laku. Selanjutnya Sutarto dan Ismulcokro (2008) mendefinisikan  makna  kesiapan pensiun sebagai penentuan sesuatu yang ingin dicapai di masa pensiun dan cara mencapai tujuan tersebut.</w:t>
      </w:r>
    </w:p>
    <w:p w:rsidR="00A970AC" w:rsidRPr="007D409A" w:rsidRDefault="00A970AC" w:rsidP="00BE31F4">
      <w:pPr>
        <w:spacing w:line="240" w:lineRule="auto"/>
        <w:ind w:left="360" w:firstLine="360"/>
        <w:jc w:val="both"/>
        <w:rPr>
          <w:rFonts w:cs="Times New Roman"/>
          <w:szCs w:val="24"/>
        </w:rPr>
      </w:pPr>
    </w:p>
    <w:p w:rsidR="00A970AC" w:rsidRDefault="00A970AC" w:rsidP="00BE31F4">
      <w:pPr>
        <w:spacing w:line="240" w:lineRule="auto"/>
        <w:ind w:left="360" w:firstLine="360"/>
        <w:jc w:val="both"/>
        <w:rPr>
          <w:rFonts w:cs="Times New Roman"/>
          <w:szCs w:val="24"/>
        </w:rPr>
      </w:pPr>
      <w:r w:rsidRPr="007D409A">
        <w:rPr>
          <w:rFonts w:cs="Times New Roman"/>
          <w:szCs w:val="24"/>
        </w:rPr>
        <w:t xml:space="preserve">Terdapat penelitian terdahulu mengenai kesiapan pensiun. Penelitian berjudul hubungan antara </w:t>
      </w:r>
      <w:r w:rsidRPr="007D409A">
        <w:rPr>
          <w:rFonts w:cs="Times New Roman"/>
          <w:i/>
          <w:szCs w:val="24"/>
        </w:rPr>
        <w:t>self efficacy</w:t>
      </w:r>
      <w:r w:rsidRPr="007D409A">
        <w:rPr>
          <w:rFonts w:cs="Times New Roman"/>
          <w:szCs w:val="24"/>
        </w:rPr>
        <w:t xml:space="preserve"> dengan kesiapan pensiun pada PNS dan karyawan BUMN. Penelitian ini menemukan bahwa terdapat hubungan yang signifikan dan positif antara </w:t>
      </w:r>
      <w:r w:rsidRPr="007D409A">
        <w:rPr>
          <w:rFonts w:cs="Times New Roman"/>
          <w:i/>
          <w:szCs w:val="24"/>
        </w:rPr>
        <w:t>self efficacy</w:t>
      </w:r>
      <w:r w:rsidRPr="007D409A">
        <w:rPr>
          <w:rFonts w:cs="Times New Roman"/>
          <w:szCs w:val="24"/>
        </w:rPr>
        <w:t xml:space="preserve"> dengan kesiapan pensiun. Bahwa karyawan yang memiliki </w:t>
      </w:r>
      <w:r w:rsidRPr="007D409A">
        <w:rPr>
          <w:rFonts w:cs="Times New Roman"/>
          <w:i/>
          <w:szCs w:val="24"/>
        </w:rPr>
        <w:t>self efficacy</w:t>
      </w:r>
      <w:r w:rsidRPr="007D409A">
        <w:rPr>
          <w:rFonts w:cs="Times New Roman"/>
          <w:szCs w:val="24"/>
        </w:rPr>
        <w:t xml:space="preserve"> yang tinggi akan memiliki kesiapan pensiun yang tinggi begitupun sebaliknya apabila individu memiliki </w:t>
      </w:r>
      <w:r w:rsidRPr="007D409A">
        <w:rPr>
          <w:rFonts w:cs="Times New Roman"/>
          <w:i/>
          <w:szCs w:val="24"/>
        </w:rPr>
        <w:t>self efficacy</w:t>
      </w:r>
      <w:r w:rsidRPr="007D409A">
        <w:rPr>
          <w:rFonts w:cs="Times New Roman"/>
          <w:szCs w:val="24"/>
        </w:rPr>
        <w:t xml:space="preserve"> yang rendah maka akan memilki kesiapan pensiun yang rendah pula (Mayoli, 2018). Hasil penelitian Nurvaeni (2015) dengan judul hubungan antara tingkat kecemasan dengan kesiapan menghadapi pensiun pada guru SD di kecamatan sentolo kabupaten kulonprogo tahun 2015 - 2016. Hasil penelitian ini menunjukkan bahwa 81% guru SD yang </w:t>
      </w:r>
      <w:r w:rsidRPr="007D409A">
        <w:rPr>
          <w:rFonts w:cs="Times New Roman"/>
          <w:color w:val="111111"/>
          <w:szCs w:val="24"/>
          <w:shd w:val="clear" w:color="auto" w:fill="FBFBF3"/>
        </w:rPr>
        <w:t>akan pensiun di Kecamatan Sentolo memiliki tingkat kesiapan tinggi, dan sebesar 87,5% guru SD yang akan pensiun memiliki kecemasan menghadapi pensiun sedang. Ada hubungan yang positif antara tingkat kesiapan dengan kecemasan menghadapi pensiun pada guru SD di Kecamatan Sentolo. Sehingga dapat disimpulkan bahwa tingkat kesiapan yang dimiliki guru dalam menghadapi pensiun sedang sehingga kecemasan yang dimiliki guru dalam menghadapi pensiun dalam tingkat sedang pula.</w:t>
      </w:r>
      <w:r w:rsidRPr="007D409A">
        <w:rPr>
          <w:rFonts w:cs="Times New Roman"/>
          <w:szCs w:val="24"/>
        </w:rPr>
        <w:t xml:space="preserve"> Dari uraian di atas dapat disimpulkan bahwa kesiapan pensiun berada dalam kategori tinggi – sedang.</w:t>
      </w:r>
      <w:r w:rsidR="00BE31F4">
        <w:rPr>
          <w:rFonts w:cs="Times New Roman"/>
          <w:szCs w:val="24"/>
          <w:lang w:val="en-US"/>
        </w:rPr>
        <w:t xml:space="preserve"> </w:t>
      </w:r>
      <w:r w:rsidRPr="007D409A">
        <w:rPr>
          <w:rFonts w:cs="Times New Roman"/>
          <w:szCs w:val="24"/>
        </w:rPr>
        <w:t xml:space="preserve">Melihat hasil penelitian terdahulu maka penting bagi anggota TNI untuk melakukan kesiapan pensiun sejak dini agar tidak menimbulkan masalah baru dan dapat hidup bahagia. Dampak yang terjadi apabila para pensiunan tidak memiliki persiapan yang matang, tidak menutup kemungkinan akan mengalami tekanan psikologis. Tekanan psikologis diawali sebagai akibat dari </w:t>
      </w:r>
      <w:r w:rsidRPr="007D409A">
        <w:rPr>
          <w:rFonts w:cs="Times New Roman"/>
          <w:i/>
          <w:iCs/>
          <w:szCs w:val="24"/>
        </w:rPr>
        <w:t>Post Power Syndrome</w:t>
      </w:r>
      <w:r w:rsidRPr="007D409A">
        <w:rPr>
          <w:rFonts w:cs="Times New Roman"/>
          <w:szCs w:val="24"/>
        </w:rPr>
        <w:t xml:space="preserve"> (PPS) atau sindrom hilangnya kekuatan. Apabila dibiarkan berlarut-larut, tekanan psikologis tersebut bertambah berat dan dapat menyebabkan ganguan jiwa (Sutarto dan Ismulcokro, 2008). Masa pensiun dapat menimbulkan masalah karena tidak semua orang siap menghadapinya. Pensiun akan memutuskan seseorang dari kegiatan rutin yang telah dilakukan selama bertahun-tahun, memutuskan rantai sosial yang sudah terbina dengan rekan kerja dan yang paling vital adalah menghilangkan identitas seseorang yang sudah melekat begitu lama (Offord, 1992 dalam Eliana, 2003).</w:t>
      </w:r>
    </w:p>
    <w:p w:rsidR="00EF1872" w:rsidRPr="007D409A" w:rsidRDefault="00EF1872" w:rsidP="00BE31F4">
      <w:pPr>
        <w:spacing w:line="240" w:lineRule="auto"/>
        <w:ind w:left="360" w:firstLine="360"/>
        <w:jc w:val="both"/>
        <w:rPr>
          <w:rFonts w:cs="Times New Roman"/>
          <w:szCs w:val="24"/>
        </w:rPr>
      </w:pPr>
    </w:p>
    <w:p w:rsidR="00A970AC" w:rsidRPr="007D409A" w:rsidRDefault="00A970AC" w:rsidP="00BE31F4">
      <w:pPr>
        <w:spacing w:line="240" w:lineRule="auto"/>
        <w:ind w:left="360" w:firstLine="360"/>
        <w:jc w:val="both"/>
        <w:rPr>
          <w:rFonts w:cs="Times New Roman"/>
          <w:szCs w:val="24"/>
        </w:rPr>
      </w:pPr>
      <w:r w:rsidRPr="007D409A">
        <w:rPr>
          <w:rFonts w:cs="Times New Roman"/>
          <w:szCs w:val="24"/>
        </w:rPr>
        <w:t xml:space="preserve">Harapannya ketika anggota TNI sudah mau memasuki masa pensiun maka anggota TNI diharapkan telah memiliki  kesiapan pensiun yang tinggi. Menurut Coward dan Lee (dalam Partini, 2011) kehadiran masa pensiun bukanlah keadaan tiba – tiba tetapi suatu waktu yang dapat di ketahui sebelumnya. Sehingga para anggota TNI dapat menyiapkan sebelumnya. Hurlock, (2007) mengatakan bahwa orang masa usia madya yaitu pada usia 40 sampai 60 tahun yang telah mempersiapkan dirinya untuk menghadapi masa pensiun dari pekerjaan yang mendatangkannya pendapatan atau mengakhiri peran dan tanggung jawabnya sebagai orangtua dengan cara mencari bidang kegiatan baru yang menarik kemudian mengikatkan diri dengan kegiatan baru tersebut biasanya dapat menyesuaikan diri dengan baik terhadap hari tuanya dari pada mereka yang tidak melakukan persiapan. Sebaliknya, individu yang tidak memiliki kesiapan pensiun kerap kali dianggap sebagai kenyataan yang tidak menyenangkan, terlebih lagi pada karyawan yang terbiasa untuk bekerja, dikarenakan perubahan drastis yang akan </w:t>
      </w:r>
      <w:r w:rsidRPr="007D409A">
        <w:rPr>
          <w:rFonts w:cs="Times New Roman"/>
          <w:szCs w:val="24"/>
        </w:rPr>
        <w:lastRenderedPageBreak/>
        <w:t>dihadapinya nanti seperti perubahan pendapatan ekonomi, aktivitas sehari-hari, dan lingkungan pergaulan yang pasti akan berubah. Hal ini berarti bahwa pensiunan akan menderita secara psikologis dan tidak lagi mampu melihat dirinya sebagai anggota produktif dalam berkontribusi dengan masyarakat (</w:t>
      </w:r>
      <w:r w:rsidRPr="007D409A">
        <w:rPr>
          <w:rFonts w:cs="Times New Roman"/>
          <w:i/>
          <w:szCs w:val="24"/>
        </w:rPr>
        <w:t xml:space="preserve">Atchley, </w:t>
      </w:r>
      <w:r w:rsidRPr="007D409A">
        <w:rPr>
          <w:rFonts w:cs="Times New Roman"/>
          <w:szCs w:val="24"/>
        </w:rPr>
        <w:t xml:space="preserve">dalam </w:t>
      </w:r>
      <w:r w:rsidRPr="007D409A">
        <w:rPr>
          <w:rFonts w:cs="Times New Roman"/>
          <w:i/>
          <w:szCs w:val="24"/>
        </w:rPr>
        <w:t>Charles</w:t>
      </w:r>
      <w:r w:rsidRPr="007D409A">
        <w:rPr>
          <w:rFonts w:cs="Times New Roman"/>
          <w:szCs w:val="24"/>
        </w:rPr>
        <w:t>, 2002).</w:t>
      </w:r>
    </w:p>
    <w:p w:rsidR="00BE31F4" w:rsidRDefault="00BE31F4" w:rsidP="00BE31F4">
      <w:pPr>
        <w:spacing w:line="240" w:lineRule="auto"/>
        <w:ind w:left="360" w:firstLine="360"/>
        <w:jc w:val="both"/>
        <w:rPr>
          <w:rFonts w:cs="Times New Roman"/>
          <w:szCs w:val="24"/>
        </w:rPr>
      </w:pPr>
    </w:p>
    <w:p w:rsidR="00A970AC" w:rsidRDefault="00A970AC" w:rsidP="00BE31F4">
      <w:pPr>
        <w:spacing w:line="240" w:lineRule="auto"/>
        <w:ind w:left="360" w:firstLine="360"/>
        <w:jc w:val="both"/>
        <w:rPr>
          <w:rFonts w:cs="Times New Roman"/>
          <w:szCs w:val="24"/>
        </w:rPr>
      </w:pPr>
      <w:r w:rsidRPr="007D409A">
        <w:rPr>
          <w:rFonts w:cs="Times New Roman"/>
          <w:szCs w:val="24"/>
        </w:rPr>
        <w:t xml:space="preserve">Secara teoritis kesiapan </w:t>
      </w:r>
      <w:r w:rsidRPr="007D409A">
        <w:rPr>
          <w:rFonts w:cs="Times New Roman"/>
          <w:i/>
          <w:szCs w:val="24"/>
        </w:rPr>
        <w:t>(readiness)</w:t>
      </w:r>
      <w:r w:rsidRPr="007D409A">
        <w:rPr>
          <w:rFonts w:cs="Times New Roman"/>
          <w:szCs w:val="24"/>
        </w:rPr>
        <w:t xml:space="preserve"> adalah penanda kognitif terhadap perilaku dari penolakan atau dukungan terhadap upaya perubahan dan titik kedewasaan yang berupa kesiagaan, kesiapan, kematangan untuk dapat menerima dan mempraktekan tingkah laku tertentu (Shonhadji, 2012). Ismulcokro dan sutarto (2008) mengungkapan bahwa persiapan dan kesiapan pensiun intinya adalah persiapan dan kesiapan fisik, finansial, dan mental-emosional sejak awal. Wardana menambahkan (2014) semakin baik kesiapan </w:t>
      </w:r>
      <w:r w:rsidRPr="006B5B76">
        <w:rPr>
          <w:rFonts w:cs="Times New Roman"/>
          <w:szCs w:val="24"/>
        </w:rPr>
        <w:t>dirinya, kemungkinan besar akan semakin sukses dan nyaman menikmati hari tuanya. Aspek kesiapan pensiun menurut F</w:t>
      </w:r>
      <w:r w:rsidRPr="006B5B76">
        <w:rPr>
          <w:rFonts w:cs="Times New Roman"/>
          <w:szCs w:val="24"/>
          <w:lang w:val="en-US"/>
        </w:rPr>
        <w:t>ajri (2011)</w:t>
      </w:r>
      <w:r w:rsidRPr="006B5B76">
        <w:rPr>
          <w:rFonts w:cs="Times New Roman"/>
          <w:szCs w:val="24"/>
        </w:rPr>
        <w:t xml:space="preserve"> adalah </w:t>
      </w:r>
      <w:r w:rsidRPr="006B5B76">
        <w:rPr>
          <w:rFonts w:cs="Times New Roman"/>
          <w:szCs w:val="24"/>
          <w:lang w:val="en-US"/>
        </w:rPr>
        <w:t>Aspek Pemahaman</w:t>
      </w:r>
      <w:r w:rsidRPr="006B5B76">
        <w:rPr>
          <w:rFonts w:cs="Times New Roman"/>
          <w:szCs w:val="24"/>
        </w:rPr>
        <w:t xml:space="preserve">, </w:t>
      </w:r>
      <w:r w:rsidRPr="006B5B76">
        <w:rPr>
          <w:rFonts w:cs="Times New Roman"/>
          <w:szCs w:val="24"/>
          <w:lang w:val="en-US"/>
        </w:rPr>
        <w:t>Aspek Penghayatan</w:t>
      </w:r>
      <w:r w:rsidRPr="006B5B76">
        <w:rPr>
          <w:rFonts w:cs="Times New Roman"/>
          <w:szCs w:val="24"/>
        </w:rPr>
        <w:t xml:space="preserve"> dan </w:t>
      </w:r>
      <w:r w:rsidRPr="006B5B76">
        <w:rPr>
          <w:rFonts w:cs="Times New Roman"/>
          <w:szCs w:val="24"/>
          <w:lang w:val="en-US"/>
        </w:rPr>
        <w:t>Aspek Kesediaan</w:t>
      </w:r>
      <w:r w:rsidRPr="006B5B76">
        <w:rPr>
          <w:rFonts w:cs="Times New Roman"/>
          <w:szCs w:val="24"/>
        </w:rPr>
        <w:t xml:space="preserve">. Dari pendapat para ahli </w:t>
      </w:r>
      <w:r w:rsidRPr="006B5B76">
        <w:rPr>
          <w:rFonts w:cs="Times New Roman"/>
          <w:color w:val="000000" w:themeColor="text1"/>
          <w:szCs w:val="24"/>
        </w:rPr>
        <w:t>di atas</w:t>
      </w:r>
      <w:r w:rsidRPr="006B5B76">
        <w:rPr>
          <w:rFonts w:cs="Times New Roman"/>
          <w:szCs w:val="24"/>
        </w:rPr>
        <w:t>, peneliti dapat menyimpulkan bahwa kesiapan pensiun merupakan tingkat kematangan individu dalam mengelola dirinya terkait berbagai hal, baik dari sisi pemah</w:t>
      </w:r>
      <w:r w:rsidRPr="006B5B76">
        <w:rPr>
          <w:rFonts w:cs="Times New Roman"/>
          <w:szCs w:val="24"/>
          <w:lang w:val="en-US"/>
        </w:rPr>
        <w:t>aman</w:t>
      </w:r>
      <w:r w:rsidRPr="006B5B76">
        <w:rPr>
          <w:rFonts w:cs="Times New Roman"/>
          <w:szCs w:val="24"/>
        </w:rPr>
        <w:t xml:space="preserve">, </w:t>
      </w:r>
      <w:r w:rsidRPr="006B5B76">
        <w:rPr>
          <w:rFonts w:cs="Times New Roman"/>
          <w:szCs w:val="24"/>
          <w:lang w:val="en-US"/>
        </w:rPr>
        <w:t>penghayatan</w:t>
      </w:r>
      <w:r w:rsidRPr="006B5B76">
        <w:rPr>
          <w:rFonts w:cs="Times New Roman"/>
          <w:szCs w:val="24"/>
        </w:rPr>
        <w:t xml:space="preserve">, dan </w:t>
      </w:r>
      <w:r w:rsidRPr="006B5B76">
        <w:rPr>
          <w:rFonts w:cs="Times New Roman"/>
          <w:szCs w:val="24"/>
          <w:lang w:val="en-US"/>
        </w:rPr>
        <w:t>kesediaan</w:t>
      </w:r>
      <w:r w:rsidRPr="006B5B76">
        <w:rPr>
          <w:rFonts w:cs="Times New Roman"/>
          <w:szCs w:val="24"/>
        </w:rPr>
        <w:t xml:space="preserve"> ketika akan menghadapi masa pensiun.</w:t>
      </w:r>
    </w:p>
    <w:p w:rsidR="00BE31F4" w:rsidRPr="006B5B76" w:rsidRDefault="00BE31F4" w:rsidP="00BE31F4">
      <w:pPr>
        <w:spacing w:line="240" w:lineRule="auto"/>
        <w:ind w:left="360" w:firstLine="360"/>
        <w:jc w:val="both"/>
        <w:rPr>
          <w:rFonts w:cs="Times New Roman"/>
          <w:szCs w:val="24"/>
        </w:rPr>
      </w:pPr>
    </w:p>
    <w:p w:rsidR="00A970AC" w:rsidRDefault="00A970AC" w:rsidP="00BE31F4">
      <w:pPr>
        <w:spacing w:line="240" w:lineRule="auto"/>
        <w:ind w:left="360" w:firstLine="360"/>
        <w:jc w:val="both"/>
        <w:rPr>
          <w:rFonts w:cs="Times New Roman"/>
          <w:szCs w:val="24"/>
        </w:rPr>
      </w:pPr>
      <w:r w:rsidRPr="006B5B76">
        <w:rPr>
          <w:rFonts w:eastAsia="Times New Roman" w:cs="Times New Roman"/>
          <w:bCs/>
          <w:szCs w:val="24"/>
          <w:shd w:val="clear" w:color="auto" w:fill="FFFFFF"/>
          <w:lang w:val="en-US"/>
        </w:rPr>
        <w:t xml:space="preserve">Terdapat penelitian sebelumnya terkait kesiapan pensiun pada PNS Kota X bahwa </w:t>
      </w:r>
      <w:r w:rsidRPr="006B5B76">
        <w:t>terdapat hubungan yang signifikan antara dukungan sosial keluarga dengan kesiapan menghadapi pensiun pada Pegawai Negeri Sipil (PNS).</w:t>
      </w:r>
      <w:r w:rsidRPr="006B5B76">
        <w:rPr>
          <w:lang w:val="en-US"/>
        </w:rPr>
        <w:t xml:space="preserve"> Ini sejalan dengan hasil </w:t>
      </w:r>
      <w:r w:rsidRPr="006B5B76">
        <w:t xml:space="preserve">Survey Transamerica Center for Retirement Studies (TCRS) menyebutkan bahwa karyawan yang memiliki kesiapan menghadapi pensiun adalah pakerja yang memilki perencanaan untuk menghadapi pensiun (Collinson, 2013) </w:t>
      </w:r>
      <w:r w:rsidRPr="006B5B76">
        <w:rPr>
          <w:rFonts w:eastAsia="Times New Roman" w:cs="Times New Roman"/>
          <w:bCs/>
          <w:szCs w:val="24"/>
          <w:shd w:val="clear" w:color="auto" w:fill="FFFFFF"/>
        </w:rPr>
        <w:t xml:space="preserve">Namun pada kenyataannya, saat ini masih terdapat anggota TNI yang mengalami ketidaksiapan dalam menghadapi pensiun. </w:t>
      </w:r>
      <w:r w:rsidRPr="006B5B76">
        <w:rPr>
          <w:rFonts w:cs="Times New Roman"/>
          <w:szCs w:val="24"/>
        </w:rPr>
        <w:t>Peneliti telah melakukan wawancara terhadap 10</w:t>
      </w:r>
      <w:r w:rsidRPr="007D409A">
        <w:rPr>
          <w:rFonts w:cs="Times New Roman"/>
          <w:szCs w:val="24"/>
        </w:rPr>
        <w:t xml:space="preserve"> anggota TNI di Korem 072/Pamungkas Yogyakarta. Wawancara dilakukan berdasarkan aspek – aspek kesiapan pensiun </w:t>
      </w:r>
      <w:r w:rsidRPr="006B5B76">
        <w:rPr>
          <w:rFonts w:cs="Times New Roman"/>
          <w:szCs w:val="24"/>
        </w:rPr>
        <w:t>menurut menurut Fajri (2011) antara lain</w:t>
      </w:r>
      <w:r w:rsidRPr="006B5B76">
        <w:rPr>
          <w:rFonts w:cs="Times New Roman"/>
          <w:szCs w:val="24"/>
          <w:lang w:val="en-US"/>
        </w:rPr>
        <w:t xml:space="preserve"> </w:t>
      </w:r>
      <w:r w:rsidRPr="006B5B76">
        <w:rPr>
          <w:rFonts w:cs="Times New Roman"/>
          <w:szCs w:val="24"/>
        </w:rPr>
        <w:t>: aspek pemahaman, aspek penghayatan dan aspek kesediaan. Pertama 6 dari 10 anggota TNI masih menunjukkan perilaku ketidaksiapan pensiun yaitu mengatakan bahwa belum memiliki tabungan atau usaha yang dapat dijalankan untuk kesibukan setelah pensiun, Kedua 5 dari 10 anggota TNI merasa sangat sensitif atau mudah emosi terhadap rekan kerja saat melakukan kesalahan kecil, Ketiga 5 dari 10 anggota TNI mengatakan bahwa kemampuan dalam berolahraga maupun beraktivitas mulai menurun tidak seperti waktu muda lagi, yang keempat, 5 dari 10 anggota TNI merasa sangat sensitif dan mudah marah dengan istri walaupun hanya masalah kecil, kelima 6 dari 10 anggota TNI masih merasa khawatir akan pendidikan anak – anak dan kesejahteraan keluarga setelah pensiun, dan yang terakhir 5 dari 10 anggota TNI mengatakan masih belum dapat terbuka ketika berbicara mengenai sebentar lagi akan menghadapi masa pensiun.</w:t>
      </w:r>
    </w:p>
    <w:p w:rsidR="00BE31F4" w:rsidRPr="006B5B76" w:rsidRDefault="00BE31F4" w:rsidP="00BE31F4">
      <w:pPr>
        <w:spacing w:line="240" w:lineRule="auto"/>
        <w:ind w:left="360" w:firstLine="360"/>
        <w:jc w:val="both"/>
        <w:rPr>
          <w:rFonts w:cs="Times New Roman"/>
          <w:szCs w:val="24"/>
        </w:rPr>
      </w:pPr>
    </w:p>
    <w:p w:rsidR="00A970AC" w:rsidRPr="006B5B76" w:rsidRDefault="00A970AC" w:rsidP="00BE31F4">
      <w:pPr>
        <w:spacing w:line="240" w:lineRule="auto"/>
        <w:ind w:left="360" w:firstLine="360"/>
        <w:jc w:val="both"/>
        <w:rPr>
          <w:lang w:val="en-US"/>
        </w:rPr>
      </w:pPr>
      <w:r w:rsidRPr="007D409A">
        <w:rPr>
          <w:rFonts w:cs="Times New Roman"/>
          <w:szCs w:val="24"/>
        </w:rPr>
        <w:t>Pada penelitian ini, peneliti memilih faktor dukungan sosial sebagai faktor yan</w:t>
      </w:r>
      <w:r>
        <w:rPr>
          <w:rFonts w:cs="Times New Roman"/>
          <w:szCs w:val="24"/>
        </w:rPr>
        <w:t>g mempengaruhi kesiapan pensiun</w:t>
      </w:r>
      <w:r w:rsidRPr="006B5B76">
        <w:rPr>
          <w:rFonts w:cs="Times New Roman"/>
          <w:szCs w:val="24"/>
        </w:rPr>
        <w:t xml:space="preserve">. </w:t>
      </w:r>
      <w:r w:rsidRPr="006B5B76">
        <w:rPr>
          <w:rFonts w:cs="Times New Roman"/>
          <w:szCs w:val="24"/>
          <w:lang w:val="en-US"/>
        </w:rPr>
        <w:t xml:space="preserve"> </w:t>
      </w:r>
      <w:r w:rsidRPr="006B5B76">
        <w:t>Seseorang yang akan memasuki masa pensiun diharapkan</w:t>
      </w:r>
      <w:r w:rsidRPr="006B5B76">
        <w:rPr>
          <w:lang w:val="en-US"/>
        </w:rPr>
        <w:t xml:space="preserve"> dapat</w:t>
      </w:r>
      <w:r w:rsidRPr="006B5B76">
        <w:t xml:space="preserve"> mempersiapkan dirinya untuk menyesuaikan diri dengan tuntutan lingkungan. Seseorang yang akan memasuki masa pensiun sangat membutuhkan dukungan dari orang</w:t>
      </w:r>
      <w:r w:rsidRPr="006B5B76">
        <w:rPr>
          <w:lang w:val="en-US"/>
        </w:rPr>
        <w:t xml:space="preserve"> – </w:t>
      </w:r>
      <w:r w:rsidRPr="006B5B76">
        <w:t>orang</w:t>
      </w:r>
      <w:r w:rsidRPr="006B5B76">
        <w:rPr>
          <w:lang w:val="en-US"/>
        </w:rPr>
        <w:t xml:space="preserve"> </w:t>
      </w:r>
      <w:r w:rsidRPr="006B5B76">
        <w:t xml:space="preserve">di sekitarnya. Keluarga merupakan hal yang paling penting di antara dukungan sosial tersebut, karena keluarga merupakan lingkungan yang paling dekat dengan individu. Isnawati dan Suhariadi (2013) juga mengatakan bahwa dukungan sosial dari teman, keluarga, dan lingkungan sekitar dapat memudahkan individu dalam hal menyesuaikan diri dengan </w:t>
      </w:r>
      <w:r w:rsidRPr="006B5B76">
        <w:lastRenderedPageBreak/>
        <w:t>perubahan yang terjadi ketika masa pensiun</w:t>
      </w:r>
      <w:r w:rsidRPr="006B5B76">
        <w:rPr>
          <w:lang w:val="en-US"/>
        </w:rPr>
        <w:t xml:space="preserve">. </w:t>
      </w:r>
      <w:r w:rsidRPr="006B5B76">
        <w:t>Masa pensiun dapat memberikan dampak positif dan dampak negatif apabila dilihat dari penyesuaian diri seseorang. Penyesuaian diri yang positif ditentukan oleh berbagai faktor antara lain kesehatan, sosial ekonomi, status, usia, jenis kelamin, dan persepsi seseorang terhadap masa pensiun itu (Eliana, 2003). Ketika seseorang dapat menerima keadaannya dengan baik, maka masa pensiun akan diartikan sebagai masa yang menyenangkan.</w:t>
      </w:r>
      <w:r w:rsidRPr="006B5B76">
        <w:rPr>
          <w:lang w:val="en-US"/>
        </w:rPr>
        <w:t xml:space="preserve"> Peneliti juga telah melakukan wawancara terhadap 10 anggota TNI di Korem 072/Pamungkas Yogyakarta. 6 dari 10 anggota TNI mengatakan bahwa masih merasakan khawatir akan kehidupan nya setelah pensiun seperti pendidikan anak – anaknya dan kehidupan bersama keluarganya. Adanya hal tersebut maka penting bagi anggota TNI untuk memiliki dukungan dari keluarga sebab keluarga adalah lingkungan yang paling dekat.</w:t>
      </w:r>
    </w:p>
    <w:p w:rsidR="00EF1872" w:rsidRDefault="00EF1872" w:rsidP="00BE31F4">
      <w:pPr>
        <w:spacing w:line="240" w:lineRule="auto"/>
        <w:ind w:left="360" w:firstLine="360"/>
        <w:jc w:val="both"/>
      </w:pPr>
    </w:p>
    <w:p w:rsidR="00A970AC" w:rsidRPr="007F56F3" w:rsidRDefault="00A970AC" w:rsidP="00BE31F4">
      <w:pPr>
        <w:spacing w:line="240" w:lineRule="auto"/>
        <w:ind w:left="360" w:firstLine="360"/>
        <w:jc w:val="both"/>
        <w:rPr>
          <w:rFonts w:cs="Times New Roman"/>
          <w:color w:val="000000"/>
          <w:szCs w:val="24"/>
          <w:lang w:val="en-US"/>
        </w:rPr>
      </w:pPr>
      <w:r w:rsidRPr="006B5B76">
        <w:t xml:space="preserve">Dukungan sosial menurut Sarafino &amp; Smith (2011), adalah suatu kenyamanan, kepedulian, penghargaan, atau bantuan yang didapatkan individu dari individu lain atau kelompok. Dukungan sosial dapat berasal dari orang tua, pasangan atau kekasih, saudara, kontak sosial atau masyarakat atau bahkan dari hewan peliharaan setia (Reitschlin dkk dalam Taylor, 2015). </w:t>
      </w:r>
      <w:r w:rsidRPr="006B5B76">
        <w:rPr>
          <w:rFonts w:cs="Times New Roman"/>
          <w:szCs w:val="24"/>
        </w:rPr>
        <w:t>Dukungan sosial adalah</w:t>
      </w:r>
      <w:r w:rsidRPr="007D409A">
        <w:rPr>
          <w:rFonts w:cs="Times New Roman"/>
          <w:szCs w:val="24"/>
        </w:rPr>
        <w:t xml:space="preserve"> informasi atau umpan balik dari orang lain yang menunjukkan bahwa seseorang dicintai dan diperhatikan, dihargai, dihormati, dan dilibatkan dalam jaringan komunikasi dan kewajiban yang timbal balik (</w:t>
      </w:r>
      <w:r w:rsidRPr="007D409A">
        <w:rPr>
          <w:rFonts w:cs="Times New Roman"/>
          <w:i/>
          <w:szCs w:val="24"/>
        </w:rPr>
        <w:t>Kin</w:t>
      </w:r>
      <w:r w:rsidRPr="007D409A">
        <w:rPr>
          <w:rFonts w:cs="Times New Roman"/>
          <w:szCs w:val="24"/>
        </w:rPr>
        <w:t xml:space="preserve">g, 2012). </w:t>
      </w:r>
      <w:r w:rsidRPr="007D409A">
        <w:rPr>
          <w:rFonts w:cs="Times New Roman"/>
          <w:i/>
          <w:szCs w:val="24"/>
        </w:rPr>
        <w:t>Taylor</w:t>
      </w:r>
      <w:r w:rsidRPr="007D409A">
        <w:rPr>
          <w:rFonts w:cs="Times New Roman"/>
          <w:szCs w:val="24"/>
        </w:rPr>
        <w:t xml:space="preserve"> (2006), mengatakan bahwa dukungan sosial dari orang lain sangat mendukung individu dalam menangani masalah-masalah yang menimbulkan stres dalam hidupnya. </w:t>
      </w:r>
      <w:r w:rsidRPr="007F56F3">
        <w:t>Dukungan sosial keluarga adalah bantuan yang diberikan kepada individu melalui orang tua dan saudaranya, supaya individu tersebut mampu mencapai apa yang diinginkan ((Winkel &amp; Sri, 2006).</w:t>
      </w:r>
      <w:r>
        <w:rPr>
          <w:lang w:val="en-US"/>
        </w:rPr>
        <w:t xml:space="preserve"> </w:t>
      </w:r>
    </w:p>
    <w:p w:rsidR="00EF1872" w:rsidRDefault="00EF1872" w:rsidP="00BE31F4">
      <w:pPr>
        <w:spacing w:line="240" w:lineRule="auto"/>
        <w:ind w:left="360" w:firstLine="360"/>
        <w:jc w:val="both"/>
        <w:rPr>
          <w:rFonts w:cs="Times New Roman"/>
          <w:color w:val="000000"/>
          <w:szCs w:val="24"/>
        </w:rPr>
      </w:pPr>
    </w:p>
    <w:p w:rsidR="00A970AC" w:rsidRPr="00BE31F4" w:rsidRDefault="00A970AC" w:rsidP="00BE31F4">
      <w:pPr>
        <w:spacing w:line="240" w:lineRule="auto"/>
        <w:ind w:left="360" w:firstLine="360"/>
        <w:jc w:val="both"/>
        <w:rPr>
          <w:rFonts w:cs="Times New Roman"/>
          <w:color w:val="000000" w:themeColor="text1"/>
          <w:szCs w:val="24"/>
        </w:rPr>
      </w:pPr>
      <w:r w:rsidRPr="007D409A">
        <w:rPr>
          <w:rFonts w:cs="Times New Roman"/>
          <w:color w:val="000000"/>
          <w:szCs w:val="24"/>
        </w:rPr>
        <w:t xml:space="preserve">Sarafino dan smith (2011) mengungkapkan empat aspek dukungan sosial yaitu pertama dukungan emosional, dukungan emosional dapat berupa ekspresi empati atau rasa perhatian sehingga membuat seseorang tersebut merasa dicintai dan disayangi. Kedua yaitu dukungan penghargaan, ide dan performa orang lain. Ketiga adalah dukungan instrumental, dapat berupa dukungan finansial maupun bantuan </w:t>
      </w:r>
      <w:r w:rsidRPr="002D39C6">
        <w:rPr>
          <w:rFonts w:cs="Times New Roman"/>
          <w:color w:val="000000" w:themeColor="text1"/>
          <w:szCs w:val="24"/>
        </w:rPr>
        <w:t>untuk mengerjakan tugas-tugas tertentu. Keempat yaitu dukungan informasi dapat berupa saran, umpan balik tentang bagaimana memecahkan masalah</w:t>
      </w:r>
      <w:r w:rsidR="00BE31F4">
        <w:rPr>
          <w:rFonts w:cs="Times New Roman"/>
          <w:color w:val="000000" w:themeColor="text1"/>
          <w:szCs w:val="24"/>
          <w:lang w:val="en-US"/>
        </w:rPr>
        <w:t xml:space="preserve">. </w:t>
      </w:r>
      <w:r w:rsidRPr="00872AF4">
        <w:rPr>
          <w:rFonts w:eastAsia="Times New Roman" w:cs="Times New Roman"/>
          <w:noProof w:val="0"/>
          <w:color w:val="000000" w:themeColor="text1"/>
          <w:szCs w:val="24"/>
          <w:shd w:val="clear" w:color="auto" w:fill="FFFFFF"/>
          <w:lang w:val="en-US"/>
        </w:rPr>
        <w:t>Dukungan sosial terdiri dari beberapa bentuk, menurut Sarafino (2006) terdapat lim</w:t>
      </w:r>
      <w:r w:rsidRPr="00C345B1">
        <w:rPr>
          <w:rFonts w:eastAsia="Times New Roman" w:cs="Times New Roman"/>
          <w:noProof w:val="0"/>
          <w:color w:val="000000" w:themeColor="text1"/>
          <w:szCs w:val="24"/>
          <w:shd w:val="clear" w:color="auto" w:fill="FFFFFF"/>
          <w:lang w:val="en-US"/>
        </w:rPr>
        <w:t>a bentuk dukungan sosial, yaitu dukungan emosional, dukungn penghargaa, dukungan instrumental, dukungan informasi dan dukungan kelompok.</w:t>
      </w:r>
      <w:r w:rsidRPr="00C345B1">
        <w:rPr>
          <w:rFonts w:eastAsia="Times New Roman" w:cs="Times New Roman"/>
          <w:bCs/>
          <w:noProof w:val="0"/>
          <w:color w:val="000000" w:themeColor="text1"/>
          <w:szCs w:val="24"/>
          <w:lang w:val="en-US"/>
        </w:rPr>
        <w:t xml:space="preserve"> Sedangkan menurut </w:t>
      </w:r>
      <w:r w:rsidRPr="00C345B1">
        <w:rPr>
          <w:rFonts w:cs="Times New Roman"/>
          <w:szCs w:val="24"/>
        </w:rPr>
        <w:t>Serason (Emris, 2010), dalam penelitiannya menujukkan bahwa orang-orang yang mendapat dukungan sosial yang tinggi mengalami hal-hal yang positif dalam kehidupannya, memiliki harga diri yang tinggi dan mempunyai pandangan yang lebih optimis terhadap kehidupannya dari</w:t>
      </w:r>
      <w:r w:rsidRPr="00C345B1">
        <w:rPr>
          <w:rFonts w:cs="Times New Roman"/>
          <w:szCs w:val="24"/>
          <w:lang w:val="en-US"/>
        </w:rPr>
        <w:t xml:space="preserve"> </w:t>
      </w:r>
      <w:r w:rsidRPr="00C345B1">
        <w:rPr>
          <w:rFonts w:cs="Times New Roman"/>
          <w:szCs w:val="24"/>
        </w:rPr>
        <w:t>pada orang-orang</w:t>
      </w:r>
      <w:r>
        <w:rPr>
          <w:rFonts w:cs="Times New Roman"/>
          <w:szCs w:val="24"/>
        </w:rPr>
        <w:t xml:space="preserve"> yang rendah dukungan sosialnya</w:t>
      </w:r>
      <w:r w:rsidRPr="007D409A">
        <w:rPr>
          <w:rFonts w:cs="Times New Roman"/>
          <w:szCs w:val="24"/>
        </w:rPr>
        <w:t xml:space="preserve">. </w:t>
      </w:r>
    </w:p>
    <w:p w:rsidR="00266E7B" w:rsidRDefault="00266E7B" w:rsidP="00BE31F4">
      <w:pPr>
        <w:spacing w:line="240" w:lineRule="auto"/>
        <w:ind w:left="360" w:firstLine="720"/>
        <w:jc w:val="both"/>
        <w:rPr>
          <w:rFonts w:cs="Times New Roman"/>
          <w:color w:val="000000"/>
          <w:szCs w:val="24"/>
        </w:rPr>
      </w:pPr>
    </w:p>
    <w:p w:rsidR="00266E7B" w:rsidRDefault="00266E7B" w:rsidP="00BE31F4">
      <w:pPr>
        <w:spacing w:line="240" w:lineRule="auto"/>
        <w:ind w:left="360" w:firstLine="720"/>
        <w:jc w:val="center"/>
        <w:rPr>
          <w:rFonts w:cs="Times New Roman"/>
          <w:b/>
          <w:color w:val="000000"/>
          <w:szCs w:val="24"/>
          <w:lang w:val="en-US"/>
        </w:rPr>
      </w:pPr>
      <w:r w:rsidRPr="00266E7B">
        <w:rPr>
          <w:rFonts w:cs="Times New Roman"/>
          <w:b/>
          <w:color w:val="000000"/>
          <w:szCs w:val="24"/>
          <w:lang w:val="en-US"/>
        </w:rPr>
        <w:t>METODE</w:t>
      </w:r>
    </w:p>
    <w:p w:rsidR="00266E7B" w:rsidRDefault="00266E7B" w:rsidP="00BE31F4">
      <w:pPr>
        <w:spacing w:line="240" w:lineRule="auto"/>
        <w:ind w:left="360" w:firstLine="720"/>
        <w:jc w:val="center"/>
        <w:rPr>
          <w:rFonts w:cs="Times New Roman"/>
          <w:b/>
          <w:color w:val="000000"/>
          <w:szCs w:val="24"/>
          <w:lang w:val="en-US"/>
        </w:rPr>
      </w:pPr>
    </w:p>
    <w:p w:rsidR="00266E7B" w:rsidRDefault="00266E7B" w:rsidP="00BE31F4">
      <w:pPr>
        <w:spacing w:line="240" w:lineRule="auto"/>
        <w:ind w:left="360" w:firstLine="720"/>
        <w:jc w:val="both"/>
      </w:pPr>
      <w:r>
        <w:rPr>
          <w:rFonts w:cs="Times New Roman"/>
          <w:color w:val="000000"/>
          <w:szCs w:val="24"/>
          <w:lang w:val="en-US"/>
        </w:rPr>
        <w:t>Variabel tergantung pada penelitian ini adalah kesiapan pensiun sedangkan variable bebasnya adalah dukungan sosial</w:t>
      </w:r>
      <w:r w:rsidR="00F63D51">
        <w:rPr>
          <w:rFonts w:cs="Times New Roman"/>
          <w:color w:val="000000"/>
          <w:szCs w:val="24"/>
          <w:lang w:val="en-US"/>
        </w:rPr>
        <w:t xml:space="preserve"> keluarga</w:t>
      </w:r>
      <w:r>
        <w:rPr>
          <w:rFonts w:cs="Times New Roman"/>
          <w:color w:val="000000"/>
          <w:szCs w:val="24"/>
          <w:lang w:val="en-US"/>
        </w:rPr>
        <w:t xml:space="preserve">. Penelitian ini menggunakan pendekatan kuantitatif. Sumber data dalam penelitian ini di dapatkan dari anggota TNI Korem 072/Pamungkas Yogyakarta. Metode pengumpulan data yang digunakan dalam penelitian ini adalah Skala </w:t>
      </w:r>
      <w:r w:rsidRPr="00266E7B">
        <w:rPr>
          <w:rFonts w:cs="Times New Roman"/>
          <w:i/>
          <w:color w:val="000000"/>
          <w:szCs w:val="24"/>
          <w:lang w:val="en-US"/>
        </w:rPr>
        <w:t>Likert</w:t>
      </w:r>
      <w:r>
        <w:rPr>
          <w:rFonts w:cs="Times New Roman"/>
          <w:i/>
          <w:color w:val="000000"/>
          <w:szCs w:val="24"/>
          <w:lang w:val="en-US"/>
        </w:rPr>
        <w:t xml:space="preserve">, </w:t>
      </w:r>
      <w:r w:rsidR="00F7217D" w:rsidRPr="008477EB">
        <w:rPr>
          <w:szCs w:val="24"/>
        </w:rPr>
        <w:t>yaitu skala yang dalam menjawab pernyataan-pernyataan subjek diminta untuk menyatakan kesesuaian atau ketidaksesuaian terhadap isi pernyataan (Azwar, 2015).</w:t>
      </w:r>
      <w:r w:rsidR="00F7217D">
        <w:rPr>
          <w:szCs w:val="24"/>
        </w:rPr>
        <w:t xml:space="preserve"> Skala psikologis yang digunakan yaitu </w:t>
      </w:r>
      <w:r w:rsidR="003448FD">
        <w:rPr>
          <w:lang w:val="en-US"/>
        </w:rPr>
        <w:t>S</w:t>
      </w:r>
      <w:r w:rsidR="00F7217D" w:rsidRPr="00791E01">
        <w:t xml:space="preserve">kala </w:t>
      </w:r>
      <w:r w:rsidR="003448FD">
        <w:rPr>
          <w:iCs/>
          <w:lang w:val="en-US"/>
        </w:rPr>
        <w:t>Kesiapan P</w:t>
      </w:r>
      <w:r w:rsidR="00F7217D" w:rsidRPr="00F7217D">
        <w:rPr>
          <w:iCs/>
          <w:lang w:val="en-US"/>
        </w:rPr>
        <w:t>ensiun</w:t>
      </w:r>
      <w:r w:rsidR="00F7217D">
        <w:rPr>
          <w:i/>
          <w:iCs/>
        </w:rPr>
        <w:t xml:space="preserve"> </w:t>
      </w:r>
      <w:r w:rsidR="00F7217D">
        <w:t xml:space="preserve">dan </w:t>
      </w:r>
      <w:r w:rsidR="00F7217D" w:rsidRPr="00791E01">
        <w:rPr>
          <w:szCs w:val="24"/>
        </w:rPr>
        <w:t xml:space="preserve">Skala </w:t>
      </w:r>
      <w:r w:rsidR="00F7217D">
        <w:rPr>
          <w:szCs w:val="24"/>
          <w:lang w:val="en-US"/>
        </w:rPr>
        <w:t>Dukungan Sosial</w:t>
      </w:r>
      <w:r w:rsidR="003448FD">
        <w:rPr>
          <w:szCs w:val="24"/>
          <w:lang w:val="en-US"/>
        </w:rPr>
        <w:t xml:space="preserve"> </w:t>
      </w:r>
      <w:r w:rsidR="003448FD">
        <w:rPr>
          <w:szCs w:val="24"/>
          <w:lang w:val="en-US"/>
        </w:rPr>
        <w:lastRenderedPageBreak/>
        <w:t>Keluarga</w:t>
      </w:r>
      <w:r w:rsidR="00F7217D" w:rsidRPr="00791E01">
        <w:rPr>
          <w:szCs w:val="24"/>
        </w:rPr>
        <w:t xml:space="preserve"> </w:t>
      </w:r>
      <w:r w:rsidR="00F7217D">
        <w:rPr>
          <w:szCs w:val="24"/>
          <w:lang w:val="en-US"/>
        </w:rPr>
        <w:t xml:space="preserve">yang telah di susun oleh </w:t>
      </w:r>
      <w:r w:rsidR="00F7217D" w:rsidRPr="00791E01">
        <w:rPr>
          <w:szCs w:val="24"/>
        </w:rPr>
        <w:t>peneliti</w:t>
      </w:r>
      <w:r w:rsidR="00F7217D">
        <w:rPr>
          <w:szCs w:val="24"/>
        </w:rPr>
        <w:t>. Teknik analisis data</w:t>
      </w:r>
      <w:r w:rsidR="00F7217D" w:rsidRPr="00060B97">
        <w:rPr>
          <w:szCs w:val="24"/>
        </w:rPr>
        <w:t xml:space="preserve"> pada penelitian ini menggunakan analisis korelasi </w:t>
      </w:r>
      <w:r w:rsidR="00F7217D" w:rsidRPr="00060B97">
        <w:rPr>
          <w:i/>
          <w:szCs w:val="24"/>
        </w:rPr>
        <w:t>product moment</w:t>
      </w:r>
      <w:r w:rsidR="00F7217D" w:rsidRPr="00060B97">
        <w:rPr>
          <w:szCs w:val="24"/>
        </w:rPr>
        <w:t xml:space="preserve"> yang dikembangkan oleh Pearson untuk menguji hubungan antara </w:t>
      </w:r>
      <w:r w:rsidR="00F7217D">
        <w:rPr>
          <w:szCs w:val="24"/>
        </w:rPr>
        <w:t xml:space="preserve">dua variabel. Selain itu penulis </w:t>
      </w:r>
      <w:r w:rsidR="00F7217D" w:rsidRPr="003446DA">
        <w:t xml:space="preserve">juga melakukan </w:t>
      </w:r>
      <w:r w:rsidR="00F7217D" w:rsidRPr="00651CB5">
        <w:t>anal</w:t>
      </w:r>
      <w:r w:rsidR="00F7217D">
        <w:t xml:space="preserve">isa regresi dan korelasi parsial </w:t>
      </w:r>
      <w:r w:rsidR="00F7217D" w:rsidRPr="003446DA">
        <w:t>untuk mengetahui pengaruh aspek variabel bebas dengan variabel terikat</w:t>
      </w:r>
    </w:p>
    <w:p w:rsidR="00DB66CF" w:rsidRDefault="00DB66CF" w:rsidP="00DB66CF">
      <w:pPr>
        <w:spacing w:line="240" w:lineRule="auto"/>
        <w:ind w:firstLine="720"/>
        <w:jc w:val="both"/>
      </w:pPr>
    </w:p>
    <w:p w:rsidR="00DB66CF" w:rsidRDefault="00DB66CF" w:rsidP="00DB66CF">
      <w:pPr>
        <w:pStyle w:val="Heading1"/>
        <w:spacing w:line="240" w:lineRule="auto"/>
      </w:pPr>
      <w:bookmarkStart w:id="3" w:name="_Toc77911634"/>
      <w:r w:rsidRPr="00E40E22">
        <w:t>HASIL DAN PEMBAHASAN</w:t>
      </w:r>
      <w:bookmarkEnd w:id="3"/>
    </w:p>
    <w:p w:rsidR="00DB66CF" w:rsidRPr="00DB66CF" w:rsidRDefault="00DB66CF" w:rsidP="00DB66CF">
      <w:pPr>
        <w:spacing w:line="240" w:lineRule="auto"/>
      </w:pPr>
    </w:p>
    <w:p w:rsidR="00DB66CF" w:rsidRDefault="00DB66CF" w:rsidP="00DB66CF">
      <w:pPr>
        <w:spacing w:line="240" w:lineRule="auto"/>
        <w:ind w:left="284" w:firstLine="426"/>
        <w:jc w:val="both"/>
        <w:rPr>
          <w:lang w:val="en-US"/>
        </w:rPr>
      </w:pPr>
      <w:r w:rsidRPr="007D409A">
        <w:rPr>
          <w:rFonts w:cs="Times New Roman"/>
          <w:szCs w:val="24"/>
        </w:rPr>
        <w:t xml:space="preserve">Hasil analisis </w:t>
      </w:r>
      <w:r w:rsidRPr="007D409A">
        <w:rPr>
          <w:rFonts w:cs="Times New Roman"/>
          <w:i/>
          <w:szCs w:val="24"/>
        </w:rPr>
        <w:t xml:space="preserve">product moment </w:t>
      </w:r>
      <w:r w:rsidRPr="007D409A">
        <w:rPr>
          <w:rFonts w:cs="Times New Roman"/>
          <w:szCs w:val="24"/>
        </w:rPr>
        <w:t xml:space="preserve">dari Karl Pearson menunjukkan koefisien antara dukungan sosial </w:t>
      </w:r>
      <w:r w:rsidR="003448FD">
        <w:rPr>
          <w:rFonts w:cs="Times New Roman"/>
          <w:szCs w:val="24"/>
          <w:lang w:val="en-US"/>
        </w:rPr>
        <w:t xml:space="preserve">keluarga </w:t>
      </w:r>
      <w:r w:rsidRPr="007D409A">
        <w:rPr>
          <w:rFonts w:cs="Times New Roman"/>
          <w:szCs w:val="24"/>
        </w:rPr>
        <w:t xml:space="preserve">dengan kesiapan pensiun pada TNI AD di Korem 072/Pamungkas </w:t>
      </w:r>
      <w:r w:rsidRPr="00513860">
        <w:rPr>
          <w:rFonts w:cs="Times New Roman"/>
          <w:szCs w:val="24"/>
        </w:rPr>
        <w:t>Yogyakarta rxy sebesar 0,338 dengan p &lt; 0,016 dengan</w:t>
      </w:r>
      <w:r w:rsidRPr="007D409A">
        <w:rPr>
          <w:rFonts w:cs="Times New Roman"/>
          <w:szCs w:val="24"/>
        </w:rPr>
        <w:t xml:space="preserve"> demikian hipotesis diterima. Hal tersebut menunjukkan bahwa adanya hubungan positif antara dukungan sosial</w:t>
      </w:r>
      <w:r w:rsidR="003448FD">
        <w:rPr>
          <w:rFonts w:cs="Times New Roman"/>
          <w:szCs w:val="24"/>
          <w:lang w:val="en-US"/>
        </w:rPr>
        <w:t xml:space="preserve"> keluarga</w:t>
      </w:r>
      <w:r w:rsidRPr="007D409A">
        <w:rPr>
          <w:rFonts w:cs="Times New Roman"/>
          <w:szCs w:val="24"/>
        </w:rPr>
        <w:t xml:space="preserve"> dengan kesiapan pensiun pada TNI AD Korem 072/Pamungkas. Semakin tinggi dukungan sosial </w:t>
      </w:r>
      <w:r w:rsidR="00F63D51">
        <w:rPr>
          <w:rFonts w:cs="Times New Roman"/>
          <w:szCs w:val="24"/>
          <w:lang w:val="en-US"/>
        </w:rPr>
        <w:t xml:space="preserve">keluarga </w:t>
      </w:r>
      <w:r w:rsidRPr="007D409A">
        <w:rPr>
          <w:rFonts w:cs="Times New Roman"/>
          <w:szCs w:val="24"/>
        </w:rPr>
        <w:t xml:space="preserve">yang diberikan pada anggota TNI maka kesiapan pensiun akan cenderung meningkat. Sebaliknya semakin rendah dukungan sosial </w:t>
      </w:r>
      <w:r w:rsidR="003448FD">
        <w:rPr>
          <w:rFonts w:cs="Times New Roman"/>
          <w:szCs w:val="24"/>
          <w:lang w:val="en-US"/>
        </w:rPr>
        <w:t xml:space="preserve">keluarga </w:t>
      </w:r>
      <w:r w:rsidRPr="007D409A">
        <w:rPr>
          <w:rFonts w:cs="Times New Roman"/>
          <w:szCs w:val="24"/>
        </w:rPr>
        <w:t xml:space="preserve">maka kesiapan pensiun akan cenderung menurun. </w:t>
      </w:r>
      <w:r w:rsidRPr="00915767">
        <w:rPr>
          <w:rFonts w:cs="Times New Roman"/>
          <w:szCs w:val="24"/>
        </w:rPr>
        <w:t xml:space="preserve">Hal tersebut sesuai dengan penelitian yang dilakukan oleh </w:t>
      </w:r>
      <w:r>
        <w:rPr>
          <w:rFonts w:cs="Times New Roman"/>
          <w:szCs w:val="24"/>
          <w:lang w:val="en-US"/>
        </w:rPr>
        <w:t>N Fardila, T Rahmi, YY Putra (2017)</w:t>
      </w:r>
      <w:r w:rsidRPr="00915767">
        <w:rPr>
          <w:rFonts w:cs="Times New Roman"/>
          <w:szCs w:val="24"/>
        </w:rPr>
        <w:t xml:space="preserve"> yang meneliti tentang </w:t>
      </w:r>
      <w:r>
        <w:rPr>
          <w:rFonts w:cs="Times New Roman"/>
          <w:szCs w:val="24"/>
          <w:lang w:val="en-US"/>
        </w:rPr>
        <w:t>hubungan dukungan sosial keluarga dengan kesiapan menghadapi pensiun pada pegawai negeri sipil</w:t>
      </w:r>
      <w:r w:rsidRPr="00915767">
        <w:rPr>
          <w:rFonts w:cs="Times New Roman"/>
          <w:szCs w:val="24"/>
        </w:rPr>
        <w:t xml:space="preserve"> yaitu </w:t>
      </w:r>
      <w:r>
        <w:t>terdapat hubungan positif sangat signifikan antara dukungan sosial keluarga dengan kesiapan menghadapi pensiun pada pegawai negeri sipil (PNS). Semakin positif dukungan sosial</w:t>
      </w:r>
      <w:r w:rsidR="003448FD">
        <w:rPr>
          <w:lang w:val="en-US"/>
        </w:rPr>
        <w:t xml:space="preserve"> keluarga</w:t>
      </w:r>
      <w:r>
        <w:t xml:space="preserve"> yang diterima oleh calon pensiunan,</w:t>
      </w:r>
      <w:r>
        <w:rPr>
          <w:lang w:val="en-US"/>
        </w:rPr>
        <w:t xml:space="preserve"> </w:t>
      </w:r>
      <w:r>
        <w:t>maka akan semakin tinggi tingkat kesiapan calon pensiunan dalam menghadapi masa pensiunnya.</w:t>
      </w:r>
      <w:r>
        <w:rPr>
          <w:lang w:val="en-US"/>
        </w:rPr>
        <w:t xml:space="preserve"> </w:t>
      </w:r>
    </w:p>
    <w:p w:rsidR="00DB66CF" w:rsidRPr="006D2CF0" w:rsidRDefault="00DB66CF" w:rsidP="00DB66CF">
      <w:pPr>
        <w:spacing w:line="240" w:lineRule="auto"/>
        <w:ind w:left="284" w:firstLine="426"/>
        <w:jc w:val="both"/>
        <w:rPr>
          <w:lang w:val="en-US"/>
        </w:rPr>
      </w:pPr>
    </w:p>
    <w:p w:rsidR="00DB66CF" w:rsidRDefault="00DB66CF" w:rsidP="00DB66CF">
      <w:pPr>
        <w:spacing w:line="240" w:lineRule="auto"/>
        <w:ind w:left="284" w:firstLine="426"/>
        <w:jc w:val="both"/>
        <w:rPr>
          <w:rStyle w:val="markedcontent"/>
          <w:rFonts w:cs="Times New Roman"/>
          <w:szCs w:val="24"/>
        </w:rPr>
      </w:pPr>
      <w:r w:rsidRPr="00E037E3">
        <w:rPr>
          <w:rFonts w:cs="Times New Roman"/>
          <w:szCs w:val="24"/>
        </w:rPr>
        <w:t xml:space="preserve">Dukungan sosial </w:t>
      </w:r>
      <w:r w:rsidR="003448FD">
        <w:rPr>
          <w:rFonts w:cs="Times New Roman"/>
          <w:szCs w:val="24"/>
          <w:lang w:val="en-US"/>
        </w:rPr>
        <w:t xml:space="preserve">keluarga </w:t>
      </w:r>
      <w:r w:rsidRPr="00E037E3">
        <w:rPr>
          <w:rFonts w:cs="Times New Roman"/>
          <w:szCs w:val="24"/>
        </w:rPr>
        <w:t xml:space="preserve">merupakan salah satu faktor penting dalam munculnya </w:t>
      </w:r>
      <w:r w:rsidRPr="00E037E3">
        <w:rPr>
          <w:rFonts w:cs="Times New Roman"/>
          <w:szCs w:val="24"/>
          <w:lang w:val="en-US"/>
        </w:rPr>
        <w:t>kesiapan pensiun</w:t>
      </w:r>
      <w:r w:rsidRPr="00E037E3">
        <w:rPr>
          <w:rFonts w:cs="Times New Roman"/>
          <w:szCs w:val="24"/>
        </w:rPr>
        <w:t xml:space="preserve"> pada </w:t>
      </w:r>
      <w:r w:rsidRPr="00E037E3">
        <w:rPr>
          <w:rFonts w:cs="Times New Roman"/>
          <w:szCs w:val="24"/>
          <w:lang w:val="en-US"/>
        </w:rPr>
        <w:t>TNI</w:t>
      </w:r>
      <w:r w:rsidRPr="00E037E3">
        <w:rPr>
          <w:rFonts w:cs="Times New Roman"/>
          <w:szCs w:val="24"/>
        </w:rPr>
        <w:t>. Dukungan sosial</w:t>
      </w:r>
      <w:r w:rsidR="003448FD">
        <w:rPr>
          <w:rFonts w:cs="Times New Roman"/>
          <w:szCs w:val="24"/>
          <w:lang w:val="en-US"/>
        </w:rPr>
        <w:t xml:space="preserve"> keluarga</w:t>
      </w:r>
      <w:r w:rsidRPr="00E037E3">
        <w:rPr>
          <w:rFonts w:cs="Times New Roman"/>
          <w:szCs w:val="24"/>
        </w:rPr>
        <w:t xml:space="preserve"> yang diterima oleh seseorang akan membuat individu bersemangat dan yakin bahwa dirinya dapat menyelesaikan masalah karena mendapat dukungan yang positif dari orang-orang terdekatnya. </w:t>
      </w:r>
      <w:r w:rsidRPr="004A6FFF">
        <w:rPr>
          <w:rStyle w:val="markedcontent"/>
          <w:rFonts w:cs="Times New Roman"/>
          <w:szCs w:val="24"/>
        </w:rPr>
        <w:t>Menurut Apollo &amp; Cahyadi (2012: 261)</w:t>
      </w:r>
      <w:r>
        <w:rPr>
          <w:rStyle w:val="markedcontent"/>
          <w:rFonts w:cs="Times New Roman"/>
          <w:szCs w:val="24"/>
          <w:lang w:val="en-US"/>
        </w:rPr>
        <w:t xml:space="preserve"> </w:t>
      </w:r>
      <w:r w:rsidRPr="004A6FFF">
        <w:rPr>
          <w:rStyle w:val="markedcontent"/>
          <w:rFonts w:cs="Times New Roman"/>
          <w:szCs w:val="24"/>
        </w:rPr>
        <w:t>manfaat dukungan sosial adalah mengurangi kecemasan, depresi, dan simtom-simtom gangguan tubuh bagi orang yang mengalami stress dalam pekerjaan. Orang-orang yang mendapat dukungan sosial tinggi akan mengalami hal-hal positif dalam hidupnya, mempunyai self esteem</w:t>
      </w:r>
      <w:r>
        <w:rPr>
          <w:rStyle w:val="markedcontent"/>
          <w:rFonts w:cs="Times New Roman"/>
          <w:szCs w:val="24"/>
          <w:lang w:val="en-US"/>
        </w:rPr>
        <w:t xml:space="preserve"> </w:t>
      </w:r>
      <w:r w:rsidRPr="004A6FFF">
        <w:rPr>
          <w:rStyle w:val="markedcontent"/>
          <w:rFonts w:cs="Times New Roman"/>
          <w:szCs w:val="24"/>
        </w:rPr>
        <w:t>yang tinggi dan self concept</w:t>
      </w:r>
      <w:r>
        <w:rPr>
          <w:rStyle w:val="markedcontent"/>
          <w:rFonts w:cs="Times New Roman"/>
          <w:szCs w:val="24"/>
          <w:lang w:val="en-US"/>
        </w:rPr>
        <w:t xml:space="preserve"> </w:t>
      </w:r>
      <w:r w:rsidRPr="004A6FFF">
        <w:rPr>
          <w:rStyle w:val="markedcontent"/>
          <w:rFonts w:cs="Times New Roman"/>
          <w:szCs w:val="24"/>
        </w:rPr>
        <w:t>yang lebih baik, serta kecemasan yang lebih rendah.</w:t>
      </w:r>
    </w:p>
    <w:p w:rsidR="00DB66CF" w:rsidRPr="00861FA4" w:rsidRDefault="00DB66CF" w:rsidP="00DB66CF">
      <w:pPr>
        <w:spacing w:line="240" w:lineRule="auto"/>
        <w:ind w:left="284" w:firstLine="426"/>
        <w:jc w:val="both"/>
        <w:rPr>
          <w:rFonts w:cs="Times New Roman"/>
          <w:szCs w:val="24"/>
          <w:highlight w:val="yellow"/>
        </w:rPr>
      </w:pPr>
    </w:p>
    <w:p w:rsidR="00DB66CF" w:rsidRDefault="00DB66CF" w:rsidP="00DB66CF">
      <w:pPr>
        <w:spacing w:line="240" w:lineRule="auto"/>
        <w:ind w:left="284" w:firstLine="426"/>
        <w:jc w:val="both"/>
        <w:rPr>
          <w:rStyle w:val="markedcontent"/>
          <w:rFonts w:cs="Times New Roman"/>
          <w:szCs w:val="24"/>
          <w:lang w:val="en-US"/>
        </w:rPr>
      </w:pPr>
      <w:r w:rsidRPr="007D409A">
        <w:rPr>
          <w:rFonts w:cs="Times New Roman"/>
          <w:szCs w:val="24"/>
        </w:rPr>
        <w:t>Kesiapan Pensiun Menurut Sutanto dan Cokro (2008) adalah penerimaan, kesiagaan, dan kesediaan individu terhadap keseluruhan perubahan yang terjadi dimana ia tidak lagi bekerja dan diwujudkan dalam bentuk tingkah laku</w:t>
      </w:r>
      <w:r w:rsidRPr="005A4029">
        <w:rPr>
          <w:rFonts w:cs="Times New Roman"/>
          <w:szCs w:val="24"/>
        </w:rPr>
        <w:t xml:space="preserve">. </w:t>
      </w:r>
      <w:r w:rsidRPr="005A4029">
        <w:rPr>
          <w:rFonts w:cs="Times New Roman"/>
          <w:color w:val="000000"/>
          <w:szCs w:val="24"/>
        </w:rPr>
        <w:t xml:space="preserve"> Banyak peneliti menganggap bahwa </w:t>
      </w:r>
      <w:r>
        <w:rPr>
          <w:rFonts w:cs="Times New Roman"/>
          <w:color w:val="000000"/>
          <w:szCs w:val="24"/>
          <w:lang w:val="en-US"/>
        </w:rPr>
        <w:t>kesiapan pensiun</w:t>
      </w:r>
      <w:r w:rsidRPr="005A4029">
        <w:rPr>
          <w:rFonts w:cs="Times New Roman"/>
          <w:color w:val="000000"/>
          <w:szCs w:val="24"/>
        </w:rPr>
        <w:t xml:space="preserve"> ini penting dan sangat berpengaruh terhadap </w:t>
      </w:r>
      <w:r>
        <w:rPr>
          <w:rFonts w:cs="Times New Roman"/>
          <w:color w:val="000000"/>
          <w:szCs w:val="24"/>
          <w:lang w:val="en-US"/>
        </w:rPr>
        <w:t xml:space="preserve">kesiapan pensiun. Kesiapan pensiun sangat penting dilakukan </w:t>
      </w:r>
      <w:r w:rsidRPr="00E83A00">
        <w:rPr>
          <w:rStyle w:val="markedcontent"/>
          <w:rFonts w:cs="Times New Roman"/>
          <w:szCs w:val="24"/>
        </w:rPr>
        <w:t>agar mereka dapat memiliki persepsi dan sikap yang tepat dalam menghadapi masa pensiun (Inaja &amp; Rose, 2013). Pemberian program persiapan pensiun juga dapat membantu proses transisi dengan</w:t>
      </w:r>
      <w:r>
        <w:rPr>
          <w:rStyle w:val="markedcontent"/>
          <w:rFonts w:cs="Times New Roman"/>
          <w:szCs w:val="24"/>
          <w:lang w:val="en-US"/>
        </w:rPr>
        <w:t xml:space="preserve"> </w:t>
      </w:r>
      <w:r w:rsidRPr="00E83A00">
        <w:rPr>
          <w:rStyle w:val="markedcontent"/>
          <w:rFonts w:cs="Times New Roman"/>
          <w:szCs w:val="24"/>
        </w:rPr>
        <w:t xml:space="preserve">mengubah sikap dan kebiasan menjadi lebih positif untuk lebih menyiapkan diri sebelum pensiun (Ogunbameru &amp; Asa, 2008). Selain itu, program persiapan pensiun juga bertujuan agar </w:t>
      </w:r>
      <w:r>
        <w:rPr>
          <w:rStyle w:val="markedcontent"/>
          <w:rFonts w:cs="Times New Roman"/>
          <w:szCs w:val="24"/>
          <w:lang w:val="en-US"/>
        </w:rPr>
        <w:t>individu</w:t>
      </w:r>
      <w:r w:rsidRPr="00E83A00">
        <w:rPr>
          <w:rStyle w:val="markedcontent"/>
          <w:rFonts w:cs="Times New Roman"/>
          <w:szCs w:val="24"/>
        </w:rPr>
        <w:t xml:space="preserve"> memiliki keyakinan dan rasa percaya diri dalam menghadapi masa pensiun.</w:t>
      </w:r>
      <w:r>
        <w:rPr>
          <w:rStyle w:val="markedcontent"/>
          <w:rFonts w:cs="Times New Roman"/>
          <w:szCs w:val="24"/>
          <w:lang w:val="en-US"/>
        </w:rPr>
        <w:t xml:space="preserve"> Artinya kesiapan pensiun merupakan hal yang dapat disiapkan sejak jauh – jauh hari sebelum masa itu tiba. Sehingga perlu adanya dukungan dari berbagai sumber baik itu dari pasangan, keluarga, rekan kerja maupun lainnya.</w:t>
      </w:r>
    </w:p>
    <w:p w:rsidR="00DB66CF" w:rsidRPr="00E83A00" w:rsidRDefault="00DB66CF" w:rsidP="00DB66CF">
      <w:pPr>
        <w:spacing w:line="240" w:lineRule="auto"/>
        <w:ind w:left="284" w:firstLine="426"/>
        <w:jc w:val="both"/>
        <w:rPr>
          <w:rFonts w:cs="Times New Roman"/>
          <w:color w:val="000000"/>
          <w:szCs w:val="24"/>
          <w:highlight w:val="yellow"/>
          <w:lang w:val="en-US"/>
        </w:rPr>
      </w:pPr>
    </w:p>
    <w:p w:rsidR="00DB66CF" w:rsidRDefault="00DB66CF" w:rsidP="00DB66CF">
      <w:pPr>
        <w:spacing w:line="240" w:lineRule="auto"/>
        <w:ind w:left="284" w:firstLine="426"/>
        <w:jc w:val="both"/>
        <w:rPr>
          <w:rFonts w:cs="Times New Roman"/>
          <w:szCs w:val="24"/>
          <w:lang w:val="en-US"/>
        </w:rPr>
      </w:pPr>
      <w:r w:rsidRPr="005D6C4E">
        <w:rPr>
          <w:rFonts w:cs="Times New Roman"/>
          <w:szCs w:val="24"/>
          <w:lang w:val="en-US"/>
        </w:rPr>
        <w:t xml:space="preserve">Pada </w:t>
      </w:r>
      <w:r w:rsidRPr="005D6C4E">
        <w:rPr>
          <w:rFonts w:cs="Times New Roman"/>
          <w:szCs w:val="24"/>
        </w:rPr>
        <w:t xml:space="preserve">penelitian </w:t>
      </w:r>
      <w:r w:rsidRPr="005D6C4E">
        <w:rPr>
          <w:rFonts w:cs="Times New Roman"/>
          <w:szCs w:val="24"/>
          <w:lang w:val="en-US"/>
        </w:rPr>
        <w:t xml:space="preserve">yang dilakukan peneliti terhadap TNI menunjukkan bahwa TNI mampu </w:t>
      </w:r>
      <w:r w:rsidRPr="005D6C4E">
        <w:rPr>
          <w:rFonts w:cs="Times New Roman"/>
          <w:szCs w:val="24"/>
        </w:rPr>
        <w:t>mengahadapi masalah karena adanya perhatian</w:t>
      </w:r>
      <w:r>
        <w:rPr>
          <w:rFonts w:cs="Times New Roman"/>
          <w:szCs w:val="24"/>
          <w:lang w:val="en-US"/>
        </w:rPr>
        <w:t>, kasih sayang</w:t>
      </w:r>
      <w:r w:rsidRPr="005D6C4E">
        <w:rPr>
          <w:rFonts w:cs="Times New Roman"/>
          <w:szCs w:val="24"/>
        </w:rPr>
        <w:t xml:space="preserve"> dan dukungan dari orang-orang disekitarnya, sehingga mampu menekan perasaan emosi dan tekanan dalam kehidupannya. </w:t>
      </w:r>
      <w:r w:rsidRPr="005D6C4E">
        <w:rPr>
          <w:rFonts w:cs="Times New Roman"/>
          <w:szCs w:val="24"/>
        </w:rPr>
        <w:lastRenderedPageBreak/>
        <w:t>Dukungan emosional merupakan dukungan p</w:t>
      </w:r>
      <w:r>
        <w:rPr>
          <w:rFonts w:cs="Times New Roman"/>
          <w:szCs w:val="24"/>
        </w:rPr>
        <w:t xml:space="preserve">aling efektif sebagai pendukung </w:t>
      </w:r>
      <w:r>
        <w:rPr>
          <w:rFonts w:cs="Times New Roman"/>
          <w:szCs w:val="24"/>
          <w:lang w:val="en-US"/>
        </w:rPr>
        <w:t>kesiapan pensiun sehingga individu dapat memiliki aspek penghayatan. Individu dapat memahami bahwa pensiun akan menimpa semua orang sehingga tidak perlu khawatir.</w:t>
      </w:r>
      <w:r w:rsidRPr="00596547">
        <w:rPr>
          <w:rFonts w:cs="Times New Roman"/>
          <w:szCs w:val="24"/>
        </w:rPr>
        <w:t xml:space="preserve">Dukungan penghargaan berupa penilaian positif dan persetujuan yang diterima akan membuat individu mampu untuk yakin dan optimis bahwa ia mampu untuk menyelesaikan permasalahan dan terbebas dari situasi stres (Lazarus &amp; Folkman dalam Smeet, 1994). Dwi (2012) menyatakan bahwa kemampuan berfikir optimis dapat mempengaruhi keyakinan diri bahwa individu mampu melakukan segala sesuatu yang diinginkannya. </w:t>
      </w:r>
      <w:r w:rsidRPr="00596547">
        <w:rPr>
          <w:rFonts w:cs="Times New Roman"/>
          <w:szCs w:val="24"/>
          <w:lang w:val="en-US"/>
        </w:rPr>
        <w:t>Hal</w:t>
      </w:r>
      <w:r>
        <w:rPr>
          <w:rFonts w:cs="Times New Roman"/>
          <w:szCs w:val="24"/>
          <w:lang w:val="en-US"/>
        </w:rPr>
        <w:t xml:space="preserve"> tersebut dapat membantu individu memiliki aspek kesediaan, aspek kesediaan merupakan aspek dari kesiapan pensiun. Individu akan rela berusaha dan berbuat sesuatu agar dapat mengalami langsung kondisi ini sebagai proses hidup.</w:t>
      </w:r>
    </w:p>
    <w:p w:rsidR="00DB66CF" w:rsidRPr="00596547" w:rsidRDefault="00DB66CF" w:rsidP="00DB66CF">
      <w:pPr>
        <w:spacing w:line="240" w:lineRule="auto"/>
        <w:ind w:left="284" w:firstLine="426"/>
        <w:jc w:val="both"/>
        <w:rPr>
          <w:rFonts w:cs="Times New Roman"/>
          <w:szCs w:val="24"/>
          <w:highlight w:val="yellow"/>
          <w:lang w:val="en-US"/>
        </w:rPr>
      </w:pPr>
    </w:p>
    <w:p w:rsidR="00DB66CF" w:rsidRDefault="00DB66CF" w:rsidP="00DB66CF">
      <w:pPr>
        <w:spacing w:line="240" w:lineRule="auto"/>
        <w:ind w:left="284" w:firstLine="426"/>
        <w:jc w:val="both"/>
        <w:rPr>
          <w:rFonts w:cs="Times New Roman"/>
          <w:szCs w:val="24"/>
        </w:rPr>
      </w:pPr>
      <w:r w:rsidRPr="0049296A">
        <w:rPr>
          <w:rFonts w:cs="Times New Roman"/>
          <w:szCs w:val="24"/>
        </w:rPr>
        <w:t xml:space="preserve">Dukungan instrumental berupa barang atau bantuan fisik akan meringankan beban pekerjaan, sehingga </w:t>
      </w:r>
      <w:r>
        <w:rPr>
          <w:rFonts w:cs="Times New Roman"/>
          <w:szCs w:val="24"/>
          <w:lang w:val="en-US"/>
        </w:rPr>
        <w:t>individu</w:t>
      </w:r>
      <w:r w:rsidRPr="0049296A">
        <w:rPr>
          <w:rFonts w:cs="Times New Roman"/>
          <w:szCs w:val="24"/>
        </w:rPr>
        <w:t xml:space="preserve"> tidak merasa kerepotan dan stres </w:t>
      </w:r>
      <w:r>
        <w:rPr>
          <w:rFonts w:cs="Times New Roman"/>
          <w:szCs w:val="24"/>
          <w:lang w:val="en-US"/>
        </w:rPr>
        <w:t>ketika menghadapi masa pensiun</w:t>
      </w:r>
      <w:r>
        <w:rPr>
          <w:rFonts w:cs="Times New Roman"/>
          <w:szCs w:val="24"/>
        </w:rPr>
        <w:t>. Hal tersebut akan membuat individu</w:t>
      </w:r>
      <w:r w:rsidRPr="0049296A">
        <w:rPr>
          <w:rFonts w:cs="Times New Roman"/>
          <w:szCs w:val="24"/>
        </w:rPr>
        <w:t xml:space="preserve"> merasa percaya bahwa dirinya tidak sendiri, manjadi bagian dari keluarga maupun lingkungan sosialnya dan mendapatkan bantuan fisik maupun jasa dan mampu bertahan pada saat dibutuhkan atau dalam keadaan bahaya (Sarafino &amp; Smith, 2010).</w:t>
      </w:r>
      <w:r>
        <w:rPr>
          <w:rFonts w:cs="Times New Roman"/>
          <w:szCs w:val="24"/>
          <w:lang w:val="en-US"/>
        </w:rPr>
        <w:t xml:space="preserve"> </w:t>
      </w:r>
      <w:r w:rsidRPr="0049296A">
        <w:rPr>
          <w:rFonts w:cs="Times New Roman"/>
          <w:szCs w:val="24"/>
        </w:rPr>
        <w:t xml:space="preserve">Dukungan informasi berupa saran dan nasehat akan memperluas wawasan dan pemahaman individu terhadap masalah yang dihadapi, </w:t>
      </w:r>
      <w:r>
        <w:rPr>
          <w:rFonts w:cs="Times New Roman"/>
          <w:szCs w:val="24"/>
          <w:lang w:val="en-US"/>
        </w:rPr>
        <w:t>individu</w:t>
      </w:r>
      <w:r w:rsidRPr="0049296A">
        <w:rPr>
          <w:rFonts w:cs="Times New Roman"/>
          <w:szCs w:val="24"/>
        </w:rPr>
        <w:t xml:space="preserve"> akan belajar untuk menganalisis permasalahan yang sedang dihadapi (Sarafino dalam Oktavia dan Basri, 2002). </w:t>
      </w:r>
      <w:r w:rsidRPr="003D515C">
        <w:rPr>
          <w:rFonts w:cs="Times New Roman"/>
          <w:szCs w:val="24"/>
        </w:rPr>
        <w:t>Hal ini akan mampu mengubah pemahaman seseorang dari sebuah situasi yang menekan. Pemahaman ini akan membawa indiv</w:t>
      </w:r>
      <w:r>
        <w:rPr>
          <w:rFonts w:cs="Times New Roman"/>
          <w:szCs w:val="24"/>
          <w:lang w:val="en-US"/>
        </w:rPr>
        <w:t>id</w:t>
      </w:r>
      <w:r w:rsidRPr="003D515C">
        <w:rPr>
          <w:rFonts w:cs="Times New Roman"/>
          <w:szCs w:val="24"/>
        </w:rPr>
        <w:t>u pada pemecahan masalah yang lebi</w:t>
      </w:r>
      <w:r>
        <w:rPr>
          <w:rFonts w:cs="Times New Roman"/>
          <w:szCs w:val="24"/>
        </w:rPr>
        <w:t>h baik yang dapat meningkatkan kesiapan pens</w:t>
      </w:r>
      <w:r w:rsidRPr="003D515C">
        <w:rPr>
          <w:rFonts w:cs="Times New Roman"/>
          <w:szCs w:val="24"/>
        </w:rPr>
        <w:t>i</w:t>
      </w:r>
      <w:r>
        <w:rPr>
          <w:rFonts w:cs="Times New Roman"/>
          <w:szCs w:val="24"/>
          <w:lang w:val="en-US"/>
        </w:rPr>
        <w:t>un</w:t>
      </w:r>
      <w:r w:rsidRPr="003D515C">
        <w:rPr>
          <w:rFonts w:cs="Times New Roman"/>
          <w:szCs w:val="24"/>
        </w:rPr>
        <w:t xml:space="preserve"> pada individu. </w:t>
      </w:r>
      <w:r w:rsidRPr="0086033B">
        <w:rPr>
          <w:rFonts w:cs="Times New Roman"/>
          <w:szCs w:val="24"/>
        </w:rPr>
        <w:t xml:space="preserve">Pernyataan tersebut didukung oleh Shinta (1995) yang menyatakan bahwa dukungan informasi merupakan dukungan yang paling berpengaruh terhadap pemecahan masalah. </w:t>
      </w:r>
    </w:p>
    <w:p w:rsidR="00DB66CF" w:rsidRPr="00861FA4" w:rsidRDefault="00DB66CF" w:rsidP="00DB66CF">
      <w:pPr>
        <w:spacing w:line="240" w:lineRule="auto"/>
        <w:ind w:left="284" w:firstLine="426"/>
        <w:jc w:val="both"/>
        <w:rPr>
          <w:rFonts w:cs="Times New Roman"/>
          <w:szCs w:val="24"/>
          <w:highlight w:val="yellow"/>
        </w:rPr>
      </w:pPr>
    </w:p>
    <w:p w:rsidR="00DB66CF" w:rsidRDefault="00DB66CF" w:rsidP="00DB66CF">
      <w:pPr>
        <w:spacing w:line="240" w:lineRule="auto"/>
        <w:ind w:left="284" w:firstLine="426"/>
        <w:jc w:val="both"/>
        <w:rPr>
          <w:rFonts w:cs="Times New Roman"/>
          <w:szCs w:val="24"/>
        </w:rPr>
      </w:pPr>
      <w:r w:rsidRPr="0086033B">
        <w:rPr>
          <w:rFonts w:cs="Times New Roman"/>
          <w:szCs w:val="24"/>
        </w:rPr>
        <w:t xml:space="preserve">Puspitorini (2010) berpendapat bahwa seseorang yang mendapat dukungan sosial tinggi akan menjadi individu yang lebih optimis dalam menghapai kehidupan mendatang, lebih terampil dalam memenuhi kebutuhan psikologis, dan memiliki efikasi diri yang tinggi dan mempertinggi keterampilan interpersonal. Sebaliknya dukungan sosial rendah akan membuat individu tersebut merasa tidak percaya diri, cemas dan menarik diri dari lingkungan. </w:t>
      </w:r>
    </w:p>
    <w:p w:rsidR="00DB66CF" w:rsidRPr="007D409A" w:rsidRDefault="00DB66CF" w:rsidP="00DB66CF">
      <w:pPr>
        <w:spacing w:line="240" w:lineRule="auto"/>
        <w:ind w:left="284" w:firstLine="426"/>
        <w:jc w:val="both"/>
        <w:rPr>
          <w:rFonts w:cs="Times New Roman"/>
          <w:szCs w:val="24"/>
        </w:rPr>
      </w:pPr>
    </w:p>
    <w:p w:rsidR="00DB66CF" w:rsidRDefault="00DB66CF" w:rsidP="00DB66CF">
      <w:pPr>
        <w:spacing w:line="240" w:lineRule="auto"/>
        <w:ind w:left="284" w:firstLine="426"/>
        <w:jc w:val="both"/>
        <w:rPr>
          <w:rFonts w:cs="Times New Roman"/>
          <w:szCs w:val="24"/>
        </w:rPr>
      </w:pPr>
      <w:r w:rsidRPr="007D409A">
        <w:rPr>
          <w:rFonts w:cs="Times New Roman"/>
          <w:szCs w:val="24"/>
        </w:rPr>
        <w:t xml:space="preserve">Adapun hasil kategorisasi </w:t>
      </w:r>
      <w:r>
        <w:rPr>
          <w:rFonts w:cs="Times New Roman"/>
          <w:szCs w:val="24"/>
          <w:lang w:val="en-US"/>
        </w:rPr>
        <w:t>kesiapan pensiun</w:t>
      </w:r>
      <w:r w:rsidRPr="007D409A">
        <w:rPr>
          <w:rFonts w:cs="Times New Roman"/>
          <w:szCs w:val="24"/>
        </w:rPr>
        <w:t xml:space="preserve"> penelitian ini dari </w:t>
      </w:r>
      <w:r>
        <w:rPr>
          <w:rFonts w:cs="Times New Roman"/>
          <w:szCs w:val="24"/>
          <w:lang w:val="en-US"/>
        </w:rPr>
        <w:t>40</w:t>
      </w:r>
      <w:r w:rsidRPr="007D409A">
        <w:rPr>
          <w:rFonts w:cs="Times New Roman"/>
          <w:szCs w:val="24"/>
        </w:rPr>
        <w:t xml:space="preserve"> subjek </w:t>
      </w:r>
      <w:r>
        <w:rPr>
          <w:rFonts w:cs="Times New Roman"/>
          <w:szCs w:val="24"/>
          <w:lang w:val="en-US"/>
        </w:rPr>
        <w:t>25</w:t>
      </w:r>
      <w:r w:rsidRPr="007D409A">
        <w:rPr>
          <w:rFonts w:cs="Times New Roman"/>
          <w:szCs w:val="24"/>
        </w:rPr>
        <w:t xml:space="preserve"> </w:t>
      </w:r>
      <w:r>
        <w:rPr>
          <w:rFonts w:cs="Times New Roman"/>
          <w:szCs w:val="24"/>
          <w:lang w:val="en-US"/>
        </w:rPr>
        <w:t>TNI</w:t>
      </w:r>
      <w:r w:rsidRPr="007D409A">
        <w:rPr>
          <w:rFonts w:cs="Times New Roman"/>
          <w:szCs w:val="24"/>
        </w:rPr>
        <w:t xml:space="preserve"> </w:t>
      </w:r>
      <w:r>
        <w:rPr>
          <w:rFonts w:cs="Times New Roman"/>
          <w:szCs w:val="24"/>
          <w:lang w:val="en-US"/>
        </w:rPr>
        <w:t xml:space="preserve">(62,5%) </w:t>
      </w:r>
      <w:r w:rsidRPr="007D409A">
        <w:rPr>
          <w:rFonts w:cs="Times New Roman"/>
          <w:szCs w:val="24"/>
        </w:rPr>
        <w:t xml:space="preserve">yang memiliki tingkat </w:t>
      </w:r>
      <w:r>
        <w:rPr>
          <w:rFonts w:cs="Times New Roman"/>
          <w:szCs w:val="24"/>
          <w:lang w:val="en-US"/>
        </w:rPr>
        <w:t>kesiapan pensiun</w:t>
      </w:r>
      <w:r w:rsidRPr="007D409A">
        <w:rPr>
          <w:rFonts w:cs="Times New Roman"/>
          <w:szCs w:val="24"/>
        </w:rPr>
        <w:t xml:space="preserve"> tinggi, </w:t>
      </w:r>
      <w:r>
        <w:rPr>
          <w:rFonts w:cs="Times New Roman"/>
          <w:szCs w:val="24"/>
          <w:lang w:val="en-US"/>
        </w:rPr>
        <w:t>15</w:t>
      </w:r>
      <w:r w:rsidRPr="007D409A">
        <w:rPr>
          <w:rFonts w:cs="Times New Roman"/>
          <w:szCs w:val="24"/>
        </w:rPr>
        <w:t xml:space="preserve"> </w:t>
      </w:r>
      <w:r>
        <w:rPr>
          <w:rFonts w:cs="Times New Roman"/>
          <w:szCs w:val="24"/>
          <w:lang w:val="en-US"/>
        </w:rPr>
        <w:t>TNI</w:t>
      </w:r>
      <w:r w:rsidRPr="007D409A">
        <w:rPr>
          <w:rFonts w:cs="Times New Roman"/>
          <w:szCs w:val="24"/>
        </w:rPr>
        <w:t xml:space="preserve"> </w:t>
      </w:r>
      <w:r>
        <w:rPr>
          <w:rFonts w:cs="Times New Roman"/>
          <w:szCs w:val="24"/>
          <w:lang w:val="en-US"/>
        </w:rPr>
        <w:t xml:space="preserve">(37,5%) </w:t>
      </w:r>
      <w:r w:rsidRPr="007D409A">
        <w:rPr>
          <w:rFonts w:cs="Times New Roman"/>
          <w:szCs w:val="24"/>
        </w:rPr>
        <w:t xml:space="preserve"> yang memiliki tingkat </w:t>
      </w:r>
      <w:r>
        <w:rPr>
          <w:rFonts w:cs="Times New Roman"/>
          <w:szCs w:val="24"/>
          <w:lang w:val="en-US"/>
        </w:rPr>
        <w:t>kesiapan pensiun</w:t>
      </w:r>
      <w:r w:rsidRPr="007D409A">
        <w:rPr>
          <w:rFonts w:cs="Times New Roman"/>
          <w:szCs w:val="24"/>
        </w:rPr>
        <w:t xml:space="preserve"> sedang dan</w:t>
      </w:r>
      <w:r>
        <w:rPr>
          <w:rFonts w:cs="Times New Roman"/>
          <w:szCs w:val="24"/>
          <w:lang w:val="en-US"/>
        </w:rPr>
        <w:t xml:space="preserve"> 0 TNI</w:t>
      </w:r>
      <w:r w:rsidRPr="007D409A">
        <w:rPr>
          <w:rFonts w:cs="Times New Roman"/>
          <w:szCs w:val="24"/>
        </w:rPr>
        <w:t xml:space="preserve"> (0%) yang memiliki tingkat </w:t>
      </w:r>
      <w:r>
        <w:rPr>
          <w:rFonts w:cs="Times New Roman"/>
          <w:szCs w:val="24"/>
          <w:lang w:val="en-US"/>
        </w:rPr>
        <w:t>kesiapan pensiun</w:t>
      </w:r>
      <w:r w:rsidRPr="007D409A">
        <w:rPr>
          <w:rFonts w:cs="Times New Roman"/>
          <w:szCs w:val="24"/>
        </w:rPr>
        <w:t xml:space="preserve"> rendah. Hal ini menunjukkan bahwa masih terdapat subjek dalam kategori tinggi dan sedang, tidak ada </w:t>
      </w:r>
      <w:r>
        <w:rPr>
          <w:rFonts w:cs="Times New Roman"/>
          <w:szCs w:val="24"/>
          <w:lang w:val="en-US"/>
        </w:rPr>
        <w:t>TNI</w:t>
      </w:r>
      <w:r w:rsidRPr="007D409A">
        <w:rPr>
          <w:rFonts w:cs="Times New Roman"/>
          <w:szCs w:val="24"/>
        </w:rPr>
        <w:t xml:space="preserve"> di </w:t>
      </w:r>
      <w:r>
        <w:rPr>
          <w:rFonts w:cs="Times New Roman"/>
          <w:szCs w:val="24"/>
          <w:lang w:val="en-US"/>
        </w:rPr>
        <w:t>Korem 072/Pamungkas Yogyakarta</w:t>
      </w:r>
      <w:r>
        <w:rPr>
          <w:rFonts w:cs="Times New Roman"/>
          <w:szCs w:val="24"/>
        </w:rPr>
        <w:t xml:space="preserve"> yang merasakan kesiapan pensiun</w:t>
      </w:r>
      <w:r w:rsidRPr="007D409A">
        <w:rPr>
          <w:rFonts w:cs="Times New Roman"/>
          <w:szCs w:val="24"/>
        </w:rPr>
        <w:t xml:space="preserve"> rendah. Secara umum subjek penelitian ini memiliki </w:t>
      </w:r>
      <w:r>
        <w:rPr>
          <w:rFonts w:cs="Times New Roman"/>
          <w:szCs w:val="24"/>
          <w:lang w:val="en-US"/>
        </w:rPr>
        <w:t xml:space="preserve">kesiapan pensiun </w:t>
      </w:r>
      <w:r w:rsidRPr="007D409A">
        <w:rPr>
          <w:rFonts w:cs="Times New Roman"/>
          <w:szCs w:val="24"/>
        </w:rPr>
        <w:t xml:space="preserve">yang tinggi. </w:t>
      </w:r>
      <w:r w:rsidRPr="006B1C9A">
        <w:rPr>
          <w:rFonts w:cs="Times New Roman"/>
          <w:szCs w:val="24"/>
        </w:rPr>
        <w:t xml:space="preserve">Subjek dalam kategori tinggi dapat diartikan bahwa subjek telah mampu </w:t>
      </w:r>
      <w:r w:rsidRPr="004645DC">
        <w:rPr>
          <w:rFonts w:cs="Times New Roman"/>
          <w:szCs w:val="24"/>
        </w:rPr>
        <w:t>untuk</w:t>
      </w:r>
      <w:r w:rsidRPr="004645DC">
        <w:rPr>
          <w:rFonts w:cs="Times New Roman"/>
          <w:szCs w:val="24"/>
          <w:lang w:val="en-US"/>
        </w:rPr>
        <w:t xml:space="preserve"> memahami makna kesiapan pensiun, menghayati kesiapan pensiun sehingga secara psikologis sudah sispa dan telah memiliki kesediaan dan menerima bahwa pensiun merupakan salah satu proses yang harus terjadi di kehidupan</w:t>
      </w:r>
      <w:r w:rsidRPr="004645DC">
        <w:rPr>
          <w:rFonts w:cs="Times New Roman"/>
          <w:szCs w:val="24"/>
        </w:rPr>
        <w:t xml:space="preserve">. Subjek dalam kategori sedang dapat diartikan bahwa masih ada subjek yang belum memiliki </w:t>
      </w:r>
      <w:r>
        <w:rPr>
          <w:rFonts w:cs="Times New Roman"/>
          <w:szCs w:val="24"/>
          <w:lang w:val="en-US"/>
        </w:rPr>
        <w:t>kesiapan pensiun</w:t>
      </w:r>
      <w:r w:rsidRPr="004645DC">
        <w:rPr>
          <w:rFonts w:cs="Times New Roman"/>
          <w:szCs w:val="24"/>
        </w:rPr>
        <w:t xml:space="preserve"> yang baik,</w:t>
      </w:r>
      <w:r w:rsidRPr="004645DC">
        <w:rPr>
          <w:rFonts w:cs="Times New Roman"/>
          <w:szCs w:val="24"/>
          <w:lang w:val="en-US"/>
        </w:rPr>
        <w:t xml:space="preserve"> subjek belum memiliki kesediaan secara psikologis sehingga belum bisa memaknai bahwa pensiun merupakan suatu proses hidup yang pasti terjadi dan harus di terima, subjek juga belum memiliki aspek pemahaman subjek belum memahami kondisi apa yang akan terjadi</w:t>
      </w:r>
      <w:r>
        <w:rPr>
          <w:rFonts w:cs="Times New Roman"/>
          <w:szCs w:val="24"/>
          <w:lang w:val="en-US"/>
        </w:rPr>
        <w:t xml:space="preserve"> dalam hidupnya</w:t>
      </w:r>
      <w:r w:rsidRPr="004645DC">
        <w:rPr>
          <w:rFonts w:cs="Times New Roman"/>
          <w:szCs w:val="24"/>
        </w:rPr>
        <w:t>.</w:t>
      </w:r>
    </w:p>
    <w:p w:rsidR="00DB66CF" w:rsidRPr="007D409A" w:rsidRDefault="00DB66CF" w:rsidP="00DB66CF">
      <w:pPr>
        <w:spacing w:line="240" w:lineRule="auto"/>
        <w:ind w:left="284" w:firstLine="426"/>
        <w:jc w:val="both"/>
        <w:rPr>
          <w:rFonts w:cs="Times New Roman"/>
          <w:szCs w:val="24"/>
        </w:rPr>
      </w:pPr>
    </w:p>
    <w:p w:rsidR="00DB66CF" w:rsidRDefault="00DB66CF" w:rsidP="00DB66CF">
      <w:pPr>
        <w:spacing w:line="240" w:lineRule="auto"/>
        <w:ind w:left="284" w:firstLine="426"/>
        <w:jc w:val="both"/>
        <w:rPr>
          <w:rFonts w:cs="Times New Roman"/>
          <w:szCs w:val="24"/>
        </w:rPr>
      </w:pPr>
      <w:r w:rsidRPr="007D409A">
        <w:rPr>
          <w:rFonts w:cs="Times New Roman"/>
          <w:szCs w:val="24"/>
        </w:rPr>
        <w:lastRenderedPageBreak/>
        <w:t>Berdasarkan hasil kategorisasi Dukungan Sosial</w:t>
      </w:r>
      <w:r w:rsidR="003448FD">
        <w:rPr>
          <w:rFonts w:cs="Times New Roman"/>
          <w:szCs w:val="24"/>
          <w:lang w:val="en-US"/>
        </w:rPr>
        <w:t xml:space="preserve"> Keluarga</w:t>
      </w:r>
      <w:r w:rsidRPr="007D409A">
        <w:rPr>
          <w:rFonts w:cs="Times New Roman"/>
          <w:szCs w:val="24"/>
        </w:rPr>
        <w:t xml:space="preserve"> di atas dari </w:t>
      </w:r>
      <w:r w:rsidRPr="006B1C9A">
        <w:rPr>
          <w:rFonts w:cs="Times New Roman"/>
          <w:szCs w:val="24"/>
        </w:rPr>
        <w:t>40</w:t>
      </w:r>
      <w:r w:rsidRPr="007D409A">
        <w:rPr>
          <w:rFonts w:cs="Times New Roman"/>
          <w:szCs w:val="24"/>
        </w:rPr>
        <w:t xml:space="preserve"> subjek </w:t>
      </w:r>
      <w:r>
        <w:rPr>
          <w:rFonts w:cs="Times New Roman"/>
          <w:szCs w:val="24"/>
          <w:lang w:val="en-US"/>
        </w:rPr>
        <w:t>40 TNI</w:t>
      </w:r>
      <w:r w:rsidRPr="007D409A">
        <w:rPr>
          <w:rFonts w:cs="Times New Roman"/>
          <w:szCs w:val="24"/>
        </w:rPr>
        <w:t xml:space="preserve"> </w:t>
      </w:r>
      <w:r w:rsidRPr="006B1C9A">
        <w:rPr>
          <w:rFonts w:cs="Times New Roman"/>
          <w:szCs w:val="24"/>
        </w:rPr>
        <w:t>(</w:t>
      </w:r>
      <w:r w:rsidRPr="006B1C9A">
        <w:rPr>
          <w:rFonts w:cs="Times New Roman"/>
          <w:szCs w:val="24"/>
          <w:lang w:val="en-US"/>
        </w:rPr>
        <w:t>100%</w:t>
      </w:r>
      <w:r w:rsidRPr="006B1C9A">
        <w:rPr>
          <w:rFonts w:cs="Times New Roman"/>
          <w:szCs w:val="24"/>
        </w:rPr>
        <w:t>)</w:t>
      </w:r>
      <w:r w:rsidRPr="007D409A">
        <w:rPr>
          <w:rFonts w:cs="Times New Roman"/>
          <w:szCs w:val="24"/>
        </w:rPr>
        <w:t xml:space="preserve"> memiliki </w:t>
      </w:r>
      <w:r>
        <w:rPr>
          <w:rFonts w:cs="Times New Roman"/>
          <w:szCs w:val="24"/>
        </w:rPr>
        <w:t xml:space="preserve">tingkat dukungan sosial tinggi. </w:t>
      </w:r>
      <w:r w:rsidRPr="007D409A">
        <w:rPr>
          <w:rFonts w:cs="Times New Roman"/>
          <w:szCs w:val="24"/>
        </w:rPr>
        <w:t>Hal ini menunjukkan bahwa subjek dalam kategori tinggi</w:t>
      </w:r>
      <w:r>
        <w:rPr>
          <w:rFonts w:cs="Times New Roman"/>
          <w:szCs w:val="24"/>
        </w:rPr>
        <w:t xml:space="preserve">, tidak ada TNI </w:t>
      </w:r>
      <w:r>
        <w:rPr>
          <w:rFonts w:cs="Times New Roman"/>
          <w:szCs w:val="24"/>
          <w:lang w:val="en-US"/>
        </w:rPr>
        <w:t>di Korem 072/Pamungkas</w:t>
      </w:r>
      <w:r w:rsidRPr="007D409A">
        <w:rPr>
          <w:rFonts w:cs="Times New Roman"/>
          <w:szCs w:val="24"/>
        </w:rPr>
        <w:t xml:space="preserve"> yang mendapat dukungan sosial rendah. Secara umum subjek penelitian ini memiliki dukungan sosial yang tinggi, dapat diartikan bahw</w:t>
      </w:r>
      <w:r>
        <w:rPr>
          <w:rFonts w:cs="Times New Roman"/>
          <w:szCs w:val="24"/>
        </w:rPr>
        <w:t xml:space="preserve">a subjek menerima bantuan dari </w:t>
      </w:r>
      <w:r w:rsidRPr="007D409A">
        <w:rPr>
          <w:rFonts w:cs="Times New Roman"/>
          <w:szCs w:val="24"/>
        </w:rPr>
        <w:t>teman dan keluarga yang tinggi seperti bantuan emosional, bantuan instrumental, bantuan penghargaan, dan bantuan informasi.</w:t>
      </w:r>
    </w:p>
    <w:p w:rsidR="00DB66CF" w:rsidRPr="007D409A" w:rsidRDefault="00DB66CF" w:rsidP="00DB66CF">
      <w:pPr>
        <w:spacing w:line="240" w:lineRule="auto"/>
        <w:ind w:left="284" w:firstLine="426"/>
        <w:jc w:val="both"/>
        <w:rPr>
          <w:rFonts w:cs="Times New Roman"/>
          <w:szCs w:val="24"/>
        </w:rPr>
      </w:pPr>
    </w:p>
    <w:p w:rsidR="00DB66CF" w:rsidRDefault="00DB66CF" w:rsidP="00DB66CF">
      <w:pPr>
        <w:pStyle w:val="ListParagraph"/>
        <w:spacing w:line="240" w:lineRule="auto"/>
        <w:ind w:left="284" w:firstLine="567"/>
        <w:jc w:val="both"/>
        <w:rPr>
          <w:rFonts w:cs="Times New Roman"/>
          <w:szCs w:val="24"/>
          <w:lang w:val="en-US"/>
        </w:rPr>
      </w:pPr>
      <w:r w:rsidRPr="007D409A">
        <w:rPr>
          <w:rFonts w:cs="Times New Roman"/>
          <w:szCs w:val="24"/>
        </w:rPr>
        <w:t>Hasil analisis korelasi di atas nilai koefisien determinasi (R</w:t>
      </w:r>
      <w:r w:rsidRPr="007D409A">
        <w:rPr>
          <w:rFonts w:cs="Times New Roman"/>
          <w:szCs w:val="24"/>
          <w:vertAlign w:val="superscript"/>
        </w:rPr>
        <w:t>2</w:t>
      </w:r>
      <w:r w:rsidRPr="007D409A">
        <w:rPr>
          <w:rFonts w:cs="Times New Roman"/>
          <w:szCs w:val="24"/>
        </w:rPr>
        <w:t xml:space="preserve">) sebesar </w:t>
      </w:r>
      <w:r w:rsidRPr="007E2706">
        <w:rPr>
          <w:rFonts w:cs="Times New Roman"/>
          <w:szCs w:val="24"/>
        </w:rPr>
        <w:t>0,016,</w:t>
      </w:r>
      <w:r w:rsidRPr="007D409A">
        <w:rPr>
          <w:rFonts w:cs="Times New Roman"/>
          <w:szCs w:val="24"/>
        </w:rPr>
        <w:t xml:space="preserve"> menunjukkan bahwa variabel dukungan sosial memberikan sumbangan sebesar </w:t>
      </w:r>
      <w:r>
        <w:rPr>
          <w:rFonts w:cs="Times New Roman"/>
          <w:szCs w:val="24"/>
          <w:lang w:val="en-US"/>
        </w:rPr>
        <w:t>33,8%</w:t>
      </w:r>
      <w:r>
        <w:rPr>
          <w:rFonts w:cs="Times New Roman"/>
          <w:szCs w:val="24"/>
        </w:rPr>
        <w:t xml:space="preserve"> terhadap </w:t>
      </w:r>
      <w:r>
        <w:rPr>
          <w:rFonts w:cs="Times New Roman"/>
          <w:szCs w:val="24"/>
          <w:lang w:val="en-US"/>
        </w:rPr>
        <w:t>kesiapan pensiun</w:t>
      </w:r>
      <w:r w:rsidRPr="007D409A">
        <w:rPr>
          <w:rFonts w:cs="Times New Roman"/>
          <w:szCs w:val="24"/>
        </w:rPr>
        <w:t xml:space="preserve"> dengan demikian </w:t>
      </w:r>
      <w:r>
        <w:rPr>
          <w:rFonts w:cs="Times New Roman"/>
          <w:szCs w:val="24"/>
          <w:lang w:val="en-US"/>
        </w:rPr>
        <w:t>66,2%</w:t>
      </w:r>
      <w:r w:rsidRPr="007D409A">
        <w:rPr>
          <w:rFonts w:cs="Times New Roman"/>
          <w:szCs w:val="24"/>
        </w:rPr>
        <w:t xml:space="preserve"> dipengaruhi oleh faktor-faktor lain yang tidak diteliti oleh peneliti. </w:t>
      </w:r>
      <w:r w:rsidRPr="00485CFB">
        <w:rPr>
          <w:rFonts w:cs="Times New Roman"/>
          <w:szCs w:val="24"/>
        </w:rPr>
        <w:t xml:space="preserve">Misalnya </w:t>
      </w:r>
      <w:r w:rsidRPr="00485CFB">
        <w:rPr>
          <w:rFonts w:cs="Times New Roman"/>
          <w:szCs w:val="24"/>
          <w:lang w:val="en-US"/>
        </w:rPr>
        <w:t>sumber daya personal</w:t>
      </w:r>
      <w:r w:rsidRPr="00485CFB">
        <w:rPr>
          <w:rFonts w:cs="Times New Roman"/>
          <w:szCs w:val="24"/>
        </w:rPr>
        <w:t xml:space="preserve">, </w:t>
      </w:r>
      <w:r>
        <w:rPr>
          <w:rFonts w:cs="Times New Roman"/>
          <w:szCs w:val="24"/>
          <w:lang w:val="en-US"/>
        </w:rPr>
        <w:t>sumber daya ekonomi.</w:t>
      </w:r>
      <w:r>
        <w:rPr>
          <w:rFonts w:cs="Times New Roman"/>
          <w:szCs w:val="24"/>
        </w:rPr>
        <w:t xml:space="preserve"> </w:t>
      </w:r>
      <w:r>
        <w:rPr>
          <w:rFonts w:cs="Times New Roman"/>
          <w:szCs w:val="24"/>
          <w:lang w:val="en-US"/>
        </w:rPr>
        <w:t>K</w:t>
      </w:r>
      <w:r w:rsidRPr="007D409A">
        <w:rPr>
          <w:rFonts w:cs="Times New Roman"/>
          <w:szCs w:val="24"/>
          <w:lang w:val="en-US"/>
        </w:rPr>
        <w:t xml:space="preserve">im dan Moon (dalam </w:t>
      </w:r>
      <w:r>
        <w:rPr>
          <w:rFonts w:cs="Times New Roman"/>
          <w:szCs w:val="24"/>
          <w:lang w:val="en-US"/>
        </w:rPr>
        <w:t>Papalia, Old, dan Feldman, 2009</w:t>
      </w:r>
      <w:r w:rsidRPr="00485CFB">
        <w:rPr>
          <w:rFonts w:cs="Times New Roman"/>
          <w:szCs w:val="24"/>
        </w:rPr>
        <w:t xml:space="preserve">). Selain itu faktor lainnya </w:t>
      </w:r>
      <w:r>
        <w:rPr>
          <w:rFonts w:cs="Times New Roman"/>
          <w:szCs w:val="24"/>
          <w:lang w:val="en-US"/>
        </w:rPr>
        <w:t>m</w:t>
      </w:r>
      <w:r w:rsidRPr="00485CFB">
        <w:rPr>
          <w:rFonts w:cs="Times New Roman"/>
          <w:szCs w:val="24"/>
        </w:rPr>
        <w:t xml:space="preserve">enurut </w:t>
      </w:r>
      <w:r>
        <w:rPr>
          <w:rFonts w:cs="Times New Roman"/>
          <w:szCs w:val="24"/>
          <w:lang w:val="en-US"/>
        </w:rPr>
        <w:t xml:space="preserve">Sutarto dan Ismulcokro (2008) </w:t>
      </w:r>
      <w:r w:rsidRPr="00485CFB">
        <w:rPr>
          <w:rFonts w:cs="Times New Roman"/>
          <w:szCs w:val="24"/>
        </w:rPr>
        <w:t xml:space="preserve">yaitu faktor </w:t>
      </w:r>
      <w:r>
        <w:rPr>
          <w:rFonts w:cs="Times New Roman"/>
          <w:szCs w:val="24"/>
          <w:lang w:val="en-US"/>
        </w:rPr>
        <w:t>mental dan emosi, materi/finansial, kesehatan fisik dan keluarga.</w:t>
      </w:r>
    </w:p>
    <w:p w:rsidR="00DB66CF" w:rsidRDefault="00DB66CF" w:rsidP="00DB66CF">
      <w:pPr>
        <w:pStyle w:val="ListParagraph"/>
        <w:spacing w:line="240" w:lineRule="auto"/>
        <w:ind w:left="284" w:firstLine="567"/>
        <w:jc w:val="both"/>
        <w:rPr>
          <w:rFonts w:cs="Times New Roman"/>
          <w:szCs w:val="24"/>
          <w:lang w:val="en-US"/>
        </w:rPr>
      </w:pPr>
    </w:p>
    <w:p w:rsidR="00DB66CF" w:rsidRDefault="00DB66CF" w:rsidP="00DB66CF">
      <w:pPr>
        <w:pStyle w:val="Heading1"/>
        <w:spacing w:line="240" w:lineRule="auto"/>
      </w:pPr>
      <w:bookmarkStart w:id="4" w:name="_Toc35327840"/>
      <w:bookmarkStart w:id="5" w:name="_Toc35339843"/>
      <w:bookmarkStart w:id="6" w:name="_Toc77911640"/>
      <w:r w:rsidRPr="00E40E22">
        <w:t>KESIMPULAN DAN SARAN</w:t>
      </w:r>
      <w:bookmarkEnd w:id="4"/>
      <w:bookmarkEnd w:id="5"/>
      <w:bookmarkEnd w:id="6"/>
    </w:p>
    <w:p w:rsidR="00DB66CF" w:rsidRPr="00DB66CF" w:rsidRDefault="00DB66CF" w:rsidP="00DB66CF"/>
    <w:p w:rsidR="00DB66CF" w:rsidRPr="008025C7" w:rsidRDefault="00DB66CF" w:rsidP="00DB66CF">
      <w:pPr>
        <w:spacing w:line="240" w:lineRule="auto"/>
        <w:ind w:left="360"/>
        <w:jc w:val="both"/>
        <w:rPr>
          <w:rFonts w:cs="Times New Roman"/>
          <w:b/>
          <w:szCs w:val="24"/>
        </w:rPr>
      </w:pPr>
      <w:r w:rsidRPr="007D409A">
        <w:rPr>
          <w:rFonts w:cs="Times New Roman"/>
          <w:szCs w:val="24"/>
        </w:rPr>
        <w:t xml:space="preserve">Berdasarkan hasil penelitian dan pembahasan yang telah dilakukan, terdapat beberapa hal yang dapat disimpulkan yaitu terdapat hubungan positif antara dukungan sosial </w:t>
      </w:r>
      <w:r w:rsidR="003448FD">
        <w:rPr>
          <w:rFonts w:cs="Times New Roman"/>
          <w:szCs w:val="24"/>
          <w:lang w:val="en-US"/>
        </w:rPr>
        <w:t xml:space="preserve">keluarga </w:t>
      </w:r>
      <w:r w:rsidRPr="007D409A">
        <w:rPr>
          <w:rFonts w:cs="Times New Roman"/>
          <w:szCs w:val="24"/>
        </w:rPr>
        <w:t xml:space="preserve">dan Kesiapan Pensiun pada TNI AD Korem 072/Pamungkas Yogyakarta. Hal ini menunjukkan bahwa semakin tinggi dukungan emosional, dukungan penghargaan, dukungan informasi dan dukungan instrumental yang diberikan oleh lingkungan maka Kesiapan Pensiun pada TNI di Korem 072/Pamungkas Yogyakarta akan meningkat. Sebaliknya semakin rendah dukungan sosial maka Kesiapan Pensiun akan menurun. </w:t>
      </w:r>
      <w:r w:rsidRPr="00430908">
        <w:rPr>
          <w:rFonts w:cs="Times New Roman"/>
          <w:szCs w:val="24"/>
        </w:rPr>
        <w:t xml:space="preserve">Kontribusi dukungan sosial terhadap </w:t>
      </w:r>
      <w:r>
        <w:rPr>
          <w:rFonts w:cs="Times New Roman"/>
          <w:szCs w:val="24"/>
          <w:lang w:val="en-US"/>
        </w:rPr>
        <w:t>kesiapan pensiun pada TNI</w:t>
      </w:r>
      <w:r>
        <w:rPr>
          <w:rFonts w:cs="Times New Roman"/>
          <w:szCs w:val="24"/>
        </w:rPr>
        <w:t xml:space="preserve"> sumbangan efektif sebesar 33,8% terhadap </w:t>
      </w:r>
      <w:r>
        <w:rPr>
          <w:rFonts w:cs="Times New Roman"/>
          <w:szCs w:val="24"/>
          <w:lang w:val="en-US"/>
        </w:rPr>
        <w:t xml:space="preserve">kesiapan pensiun </w:t>
      </w:r>
      <w:r>
        <w:rPr>
          <w:rFonts w:cs="Times New Roman"/>
          <w:szCs w:val="24"/>
        </w:rPr>
        <w:t>dengan demikian 66,2</w:t>
      </w:r>
      <w:r w:rsidRPr="00430908">
        <w:rPr>
          <w:rFonts w:cs="Times New Roman"/>
          <w:szCs w:val="24"/>
        </w:rPr>
        <w:t xml:space="preserve">% dipengaruhi oleh faktor lain </w:t>
      </w:r>
      <w:r w:rsidRPr="008025C7">
        <w:rPr>
          <w:rFonts w:cs="Times New Roman"/>
          <w:szCs w:val="24"/>
        </w:rPr>
        <w:t>yang tidak diteliti oleh peneliti</w:t>
      </w:r>
    </w:p>
    <w:p w:rsidR="00DB66CF" w:rsidRDefault="00DB66CF" w:rsidP="00DB66CF">
      <w:pPr>
        <w:spacing w:line="240" w:lineRule="auto"/>
        <w:ind w:left="360" w:firstLine="426"/>
        <w:contextualSpacing/>
        <w:rPr>
          <w:rFonts w:cs="Times New Roman"/>
          <w:szCs w:val="24"/>
        </w:rPr>
      </w:pPr>
    </w:p>
    <w:p w:rsidR="00DB66CF" w:rsidRDefault="00DB66CF" w:rsidP="00DB66CF">
      <w:pPr>
        <w:spacing w:line="240" w:lineRule="auto"/>
        <w:ind w:left="360" w:firstLine="426"/>
        <w:contextualSpacing/>
        <w:jc w:val="both"/>
        <w:rPr>
          <w:rFonts w:cs="Times New Roman"/>
          <w:szCs w:val="24"/>
        </w:rPr>
      </w:pPr>
    </w:p>
    <w:p w:rsidR="00DB66CF" w:rsidRDefault="00DB66CF" w:rsidP="00DB66CF">
      <w:pPr>
        <w:spacing w:line="240" w:lineRule="auto"/>
        <w:ind w:left="360" w:firstLine="426"/>
        <w:contextualSpacing/>
        <w:jc w:val="both"/>
        <w:rPr>
          <w:szCs w:val="24"/>
        </w:rPr>
      </w:pPr>
      <w:r w:rsidRPr="007D409A">
        <w:rPr>
          <w:rFonts w:cs="Times New Roman"/>
          <w:szCs w:val="24"/>
        </w:rPr>
        <w:t xml:space="preserve">Berdasarkan hasil penelitian dan pembahasan yang telah dilakukan oleh peneliti, maka saran yang dapat </w:t>
      </w:r>
      <w:r>
        <w:rPr>
          <w:rFonts w:cs="Times New Roman"/>
          <w:szCs w:val="24"/>
        </w:rPr>
        <w:t>diberikan oleh peneliti b</w:t>
      </w:r>
      <w:r w:rsidRPr="007D409A">
        <w:rPr>
          <w:rFonts w:cs="Times New Roman"/>
          <w:szCs w:val="24"/>
        </w:rPr>
        <w:t>agi anggota TNI Korem 072/Pamungkas</w:t>
      </w:r>
      <w:r>
        <w:rPr>
          <w:rFonts w:cs="Times New Roman"/>
          <w:szCs w:val="24"/>
          <w:lang w:val="en-US"/>
        </w:rPr>
        <w:t xml:space="preserve"> adalah  </w:t>
      </w:r>
      <w:r>
        <w:rPr>
          <w:rFonts w:cs="Times New Roman"/>
          <w:szCs w:val="24"/>
        </w:rPr>
        <w:t>h</w:t>
      </w:r>
      <w:r w:rsidRPr="007D409A">
        <w:rPr>
          <w:rFonts w:cs="Times New Roman"/>
          <w:szCs w:val="24"/>
        </w:rPr>
        <w:t xml:space="preserve">asil dari penelitian ini </w:t>
      </w:r>
      <w:r>
        <w:rPr>
          <w:rFonts w:cs="Times New Roman"/>
          <w:szCs w:val="24"/>
          <w:lang w:val="en-US"/>
        </w:rPr>
        <w:t xml:space="preserve">yaitu </w:t>
      </w:r>
      <w:r w:rsidRPr="007D409A">
        <w:rPr>
          <w:rFonts w:cs="Times New Roman"/>
          <w:szCs w:val="24"/>
        </w:rPr>
        <w:t>kesiapan pensiun merupakan hal yang sangat penting untuk dilakukan sebelum mamasuki masa pensiun. Sehingga perlu di lakukan upaya – upaya untuk melakukan nya seperti adanya dukungan sosial merupakan faktor penting yang dapat dilakukan</w:t>
      </w:r>
      <w:r>
        <w:rPr>
          <w:rFonts w:cs="Times New Roman"/>
          <w:szCs w:val="24"/>
          <w:lang w:val="en-US"/>
        </w:rPr>
        <w:t xml:space="preserve">. </w:t>
      </w:r>
      <w:r w:rsidRPr="007D409A">
        <w:rPr>
          <w:rFonts w:cs="Times New Roman"/>
          <w:szCs w:val="24"/>
        </w:rPr>
        <w:t>Bagi peneliti selanjutnya</w:t>
      </w:r>
      <w:r>
        <w:rPr>
          <w:rFonts w:cs="Times New Roman"/>
          <w:szCs w:val="24"/>
          <w:lang w:val="en-US"/>
        </w:rPr>
        <w:t xml:space="preserve"> </w:t>
      </w:r>
      <w:r w:rsidRPr="00DB66CF">
        <w:rPr>
          <w:rFonts w:cs="Times New Roman"/>
          <w:szCs w:val="24"/>
        </w:rPr>
        <w:t>yang akan melakukan penelitian dengan tema yang berkaitan dengan kesiapan pensiun pada TNI, mampu mengungkap lebih dalam mengenai kesiapan pensiun dan setiap aspeknya. Memilih subjek penelitian dengan jumlah populasi yang lebih besar dari sebelumnya, agar hasil yang didapatkan bisa lebih komprehensif. Selain itu dapat mempertimbangkan faktor-faktor lain selain dukungan sosial yang diperkirakan memiliki kontribusi yang lebih besar terhadap kesiapan pensiun</w:t>
      </w:r>
      <w:r w:rsidRPr="00DB66CF">
        <w:rPr>
          <w:szCs w:val="24"/>
        </w:rPr>
        <w:t>.</w:t>
      </w:r>
    </w:p>
    <w:p w:rsidR="00BE31F4" w:rsidRDefault="00BE31F4" w:rsidP="00DB66CF">
      <w:pPr>
        <w:spacing w:line="240" w:lineRule="auto"/>
        <w:ind w:left="360" w:firstLine="426"/>
        <w:contextualSpacing/>
        <w:jc w:val="both"/>
        <w:rPr>
          <w:szCs w:val="24"/>
        </w:rPr>
      </w:pPr>
    </w:p>
    <w:p w:rsidR="00BE31F4" w:rsidRDefault="00BE31F4" w:rsidP="00DB66CF">
      <w:pPr>
        <w:spacing w:line="240" w:lineRule="auto"/>
        <w:ind w:left="360" w:firstLine="426"/>
        <w:contextualSpacing/>
        <w:jc w:val="both"/>
        <w:rPr>
          <w:szCs w:val="24"/>
        </w:rPr>
      </w:pPr>
    </w:p>
    <w:p w:rsidR="00BE31F4" w:rsidRDefault="00BE31F4" w:rsidP="00DB66CF">
      <w:pPr>
        <w:spacing w:line="240" w:lineRule="auto"/>
        <w:ind w:left="360" w:firstLine="426"/>
        <w:contextualSpacing/>
        <w:jc w:val="both"/>
        <w:rPr>
          <w:szCs w:val="24"/>
        </w:rPr>
      </w:pPr>
    </w:p>
    <w:p w:rsidR="00BE31F4" w:rsidRDefault="00BE31F4" w:rsidP="00DB66CF">
      <w:pPr>
        <w:spacing w:line="240" w:lineRule="auto"/>
        <w:ind w:left="360" w:firstLine="426"/>
        <w:contextualSpacing/>
        <w:jc w:val="both"/>
        <w:rPr>
          <w:szCs w:val="24"/>
        </w:rPr>
      </w:pPr>
    </w:p>
    <w:p w:rsidR="00BE31F4" w:rsidRDefault="00BE31F4" w:rsidP="00DB66CF">
      <w:pPr>
        <w:spacing w:line="240" w:lineRule="auto"/>
        <w:ind w:left="360" w:firstLine="426"/>
        <w:contextualSpacing/>
        <w:jc w:val="both"/>
        <w:rPr>
          <w:szCs w:val="24"/>
        </w:rPr>
      </w:pPr>
    </w:p>
    <w:p w:rsidR="00BE31F4" w:rsidRDefault="00BE31F4" w:rsidP="00DB66CF">
      <w:pPr>
        <w:spacing w:line="240" w:lineRule="auto"/>
        <w:ind w:left="360" w:firstLine="426"/>
        <w:contextualSpacing/>
        <w:jc w:val="both"/>
        <w:rPr>
          <w:szCs w:val="24"/>
        </w:rPr>
      </w:pPr>
    </w:p>
    <w:p w:rsidR="00BE31F4" w:rsidRDefault="00BE31F4" w:rsidP="00DB66CF">
      <w:pPr>
        <w:spacing w:line="240" w:lineRule="auto"/>
        <w:ind w:left="360" w:firstLine="426"/>
        <w:contextualSpacing/>
        <w:jc w:val="both"/>
        <w:rPr>
          <w:szCs w:val="24"/>
        </w:rPr>
      </w:pPr>
    </w:p>
    <w:p w:rsidR="00BE31F4" w:rsidRDefault="00BE31F4" w:rsidP="00DB66CF">
      <w:pPr>
        <w:spacing w:line="240" w:lineRule="auto"/>
        <w:ind w:left="360" w:firstLine="426"/>
        <w:contextualSpacing/>
        <w:jc w:val="both"/>
        <w:rPr>
          <w:szCs w:val="24"/>
        </w:rPr>
      </w:pPr>
    </w:p>
    <w:p w:rsidR="00BE31F4" w:rsidRPr="00DB66CF" w:rsidRDefault="00BE31F4" w:rsidP="00DB66CF">
      <w:pPr>
        <w:spacing w:line="240" w:lineRule="auto"/>
        <w:ind w:left="360" w:firstLine="426"/>
        <w:contextualSpacing/>
        <w:jc w:val="both"/>
        <w:rPr>
          <w:rFonts w:cs="Times New Roman"/>
          <w:b/>
          <w:szCs w:val="24"/>
        </w:rPr>
      </w:pPr>
    </w:p>
    <w:p w:rsidR="00DB66CF" w:rsidRDefault="00DB66CF" w:rsidP="00DB66CF">
      <w:pPr>
        <w:spacing w:line="240" w:lineRule="auto"/>
        <w:ind w:firstLine="720"/>
        <w:jc w:val="both"/>
        <w:rPr>
          <w:lang w:val="en-US"/>
        </w:rPr>
      </w:pPr>
      <w:r>
        <w:rPr>
          <w:lang w:val="en-US"/>
        </w:rPr>
        <w:t xml:space="preserve"> </w:t>
      </w:r>
    </w:p>
    <w:p w:rsidR="00DB66CF" w:rsidRDefault="00DB66CF" w:rsidP="00DB66CF">
      <w:pPr>
        <w:keepNext/>
        <w:keepLines/>
        <w:spacing w:line="240" w:lineRule="auto"/>
        <w:ind w:left="360"/>
        <w:jc w:val="center"/>
        <w:outlineLvl w:val="0"/>
        <w:rPr>
          <w:rFonts w:eastAsiaTheme="majorEastAsia" w:cs="Times New Roman"/>
          <w:b/>
          <w:szCs w:val="24"/>
        </w:rPr>
      </w:pPr>
      <w:bookmarkStart w:id="7" w:name="_Toc77911643"/>
      <w:r w:rsidRPr="00DB66CF">
        <w:rPr>
          <w:rFonts w:eastAsiaTheme="majorEastAsia" w:cs="Times New Roman"/>
          <w:b/>
          <w:szCs w:val="24"/>
        </w:rPr>
        <w:t>DAFTAR PUSTAKA</w:t>
      </w:r>
      <w:bookmarkEnd w:id="7"/>
    </w:p>
    <w:p w:rsidR="00DB66CF" w:rsidRPr="00DB66CF" w:rsidRDefault="00DB66CF" w:rsidP="00DB66CF">
      <w:pPr>
        <w:keepNext/>
        <w:keepLines/>
        <w:spacing w:line="240" w:lineRule="auto"/>
        <w:ind w:left="360"/>
        <w:jc w:val="center"/>
        <w:outlineLvl w:val="0"/>
        <w:rPr>
          <w:rFonts w:eastAsiaTheme="majorEastAsia" w:cs="Times New Roman"/>
          <w:b/>
          <w:szCs w:val="24"/>
        </w:rPr>
      </w:pPr>
    </w:p>
    <w:p w:rsidR="00DB66CF" w:rsidRPr="00DB66CF" w:rsidRDefault="00DB66CF" w:rsidP="00DB66CF">
      <w:pPr>
        <w:tabs>
          <w:tab w:val="left" w:pos="993"/>
        </w:tabs>
        <w:spacing w:line="240" w:lineRule="auto"/>
        <w:ind w:left="927" w:hanging="567"/>
        <w:jc w:val="both"/>
        <w:rPr>
          <w:rFonts w:cs="Times New Roman"/>
          <w:szCs w:val="24"/>
        </w:rPr>
      </w:pPr>
      <w:r w:rsidRPr="00DB66CF">
        <w:rPr>
          <w:rFonts w:cs="Times New Roman"/>
          <w:szCs w:val="24"/>
          <w:lang w:val="en-US"/>
        </w:rPr>
        <w:t>A</w:t>
      </w:r>
      <w:r w:rsidRPr="00DB66CF">
        <w:rPr>
          <w:rFonts w:cs="Times New Roman"/>
          <w:szCs w:val="24"/>
        </w:rPr>
        <w:t>zwar, Saifuddin. (2009). Penyusunan Skala Psikologi. Yogyakarta</w:t>
      </w:r>
      <w:r w:rsidRPr="00DB66CF">
        <w:rPr>
          <w:rFonts w:cs="Times New Roman"/>
          <w:szCs w:val="24"/>
          <w:lang w:val="en-US"/>
        </w:rPr>
        <w:t xml:space="preserve"> </w:t>
      </w:r>
      <w:r w:rsidRPr="00DB66CF">
        <w:rPr>
          <w:rFonts w:cs="Times New Roman"/>
          <w:szCs w:val="24"/>
        </w:rPr>
        <w:t xml:space="preserve">: Pustaka Pelajar. </w:t>
      </w:r>
    </w:p>
    <w:p w:rsidR="00DB66CF" w:rsidRPr="00DB66CF" w:rsidRDefault="00DB66CF" w:rsidP="00DB66CF">
      <w:pPr>
        <w:spacing w:line="240" w:lineRule="auto"/>
        <w:ind w:left="927" w:hanging="567"/>
        <w:jc w:val="both"/>
        <w:rPr>
          <w:rFonts w:cs="Times New Roman"/>
          <w:szCs w:val="24"/>
          <w:shd w:val="clear" w:color="auto" w:fill="FFFFFF"/>
        </w:rPr>
      </w:pPr>
      <w:r w:rsidRPr="00DB66CF">
        <w:rPr>
          <w:rFonts w:cs="Times New Roman"/>
          <w:szCs w:val="24"/>
        </w:rPr>
        <w:t>Azwar, Saifuddin. (2016). Metode Penelitian. Yogyakarta</w:t>
      </w:r>
      <w:r w:rsidRPr="00DB66CF">
        <w:rPr>
          <w:rFonts w:cs="Times New Roman"/>
          <w:szCs w:val="24"/>
          <w:lang w:val="en-US"/>
        </w:rPr>
        <w:t xml:space="preserve"> </w:t>
      </w:r>
      <w:r w:rsidRPr="00DB66CF">
        <w:rPr>
          <w:rFonts w:cs="Times New Roman"/>
          <w:szCs w:val="24"/>
        </w:rPr>
        <w:t>: Pustaka Pelajar</w:t>
      </w:r>
      <w:r w:rsidRPr="00DB66CF">
        <w:rPr>
          <w:rFonts w:cs="Times New Roman"/>
          <w:szCs w:val="24"/>
          <w:shd w:val="clear" w:color="auto" w:fill="FFFFFF"/>
        </w:rPr>
        <w:t>.</w:t>
      </w:r>
    </w:p>
    <w:p w:rsidR="00DB66CF" w:rsidRPr="00DB66CF" w:rsidRDefault="00DB66CF" w:rsidP="00DB66CF">
      <w:pPr>
        <w:spacing w:line="240" w:lineRule="auto"/>
        <w:ind w:left="927" w:hanging="567"/>
        <w:jc w:val="both"/>
        <w:rPr>
          <w:rFonts w:cs="Times New Roman"/>
          <w:szCs w:val="24"/>
          <w:lang w:val="en-US"/>
        </w:rPr>
      </w:pPr>
    </w:p>
    <w:p w:rsidR="00DB66CF" w:rsidRPr="00DB66CF" w:rsidRDefault="00DB66CF" w:rsidP="00DB66CF">
      <w:pPr>
        <w:spacing w:line="240" w:lineRule="auto"/>
        <w:ind w:left="927" w:hanging="567"/>
        <w:jc w:val="both"/>
        <w:rPr>
          <w:rFonts w:cs="Times New Roman"/>
          <w:szCs w:val="24"/>
          <w:shd w:val="clear" w:color="auto" w:fill="FFFFFF"/>
        </w:rPr>
      </w:pPr>
      <w:r w:rsidRPr="00DB66CF">
        <w:rPr>
          <w:rFonts w:cs="Times New Roman"/>
          <w:szCs w:val="24"/>
          <w:shd w:val="clear" w:color="auto" w:fill="FFFFFF"/>
        </w:rPr>
        <w:t xml:space="preserve">Christian, C., &amp; Moningka, C. (2012). </w:t>
      </w:r>
      <w:r w:rsidRPr="00DB66CF">
        <w:rPr>
          <w:rFonts w:cs="Times New Roman"/>
          <w:i/>
          <w:szCs w:val="24"/>
          <w:shd w:val="clear" w:color="auto" w:fill="FFFFFF"/>
        </w:rPr>
        <w:t>Self efficacy dan kecemasan pegawai negeri sipil menghadapi pensiun.</w:t>
      </w:r>
      <w:r w:rsidRPr="00DB66CF">
        <w:rPr>
          <w:rFonts w:cs="Times New Roman"/>
          <w:szCs w:val="24"/>
          <w:shd w:val="clear" w:color="auto" w:fill="FFFFFF"/>
        </w:rPr>
        <w:t> </w:t>
      </w:r>
      <w:r w:rsidRPr="00DB66CF">
        <w:rPr>
          <w:rFonts w:cs="Times New Roman"/>
          <w:i/>
          <w:iCs/>
          <w:szCs w:val="24"/>
          <w:shd w:val="clear" w:color="auto" w:fill="FFFFFF"/>
        </w:rPr>
        <w:t>Jurnal Psikologi Ulayat: Indonesian Journal of Indigenous Psychology</w:t>
      </w:r>
      <w:r w:rsidRPr="00DB66CF">
        <w:rPr>
          <w:rFonts w:cs="Times New Roman"/>
          <w:szCs w:val="24"/>
          <w:shd w:val="clear" w:color="auto" w:fill="FFFFFF"/>
        </w:rPr>
        <w:t>, </w:t>
      </w:r>
      <w:r w:rsidRPr="00DB66CF">
        <w:rPr>
          <w:rFonts w:cs="Times New Roman"/>
          <w:i/>
          <w:iCs/>
          <w:szCs w:val="24"/>
          <w:shd w:val="clear" w:color="auto" w:fill="FFFFFF"/>
        </w:rPr>
        <w:t>1</w:t>
      </w:r>
      <w:r w:rsidRPr="00DB66CF">
        <w:rPr>
          <w:rFonts w:cs="Times New Roman"/>
          <w:szCs w:val="24"/>
          <w:shd w:val="clear" w:color="auto" w:fill="FFFFFF"/>
        </w:rPr>
        <w:t>(1), 45-56.</w:t>
      </w:r>
    </w:p>
    <w:p w:rsidR="00DB66CF" w:rsidRPr="00DB66CF" w:rsidRDefault="00DB66CF" w:rsidP="00DB66CF">
      <w:pPr>
        <w:spacing w:line="240" w:lineRule="auto"/>
        <w:ind w:left="927" w:hanging="567"/>
        <w:jc w:val="both"/>
        <w:rPr>
          <w:rFonts w:cs="Times New Roman"/>
          <w:szCs w:val="24"/>
          <w:shd w:val="clear" w:color="auto" w:fill="FFFFFF"/>
        </w:rPr>
      </w:pPr>
    </w:p>
    <w:p w:rsidR="00DB66CF" w:rsidRPr="00DB66CF" w:rsidRDefault="00DB66CF" w:rsidP="00DB66CF">
      <w:pPr>
        <w:spacing w:line="240" w:lineRule="auto"/>
        <w:ind w:left="927" w:hanging="567"/>
        <w:jc w:val="both"/>
        <w:rPr>
          <w:rFonts w:cs="Times New Roman"/>
          <w:i/>
          <w:szCs w:val="24"/>
          <w:shd w:val="clear" w:color="auto" w:fill="FFFFFF"/>
          <w:lang w:val="en-US"/>
        </w:rPr>
      </w:pPr>
      <w:r w:rsidRPr="00DB66CF">
        <w:rPr>
          <w:rFonts w:cs="Times New Roman"/>
          <w:szCs w:val="24"/>
        </w:rPr>
        <w:t xml:space="preserve">Collinson. (2013). </w:t>
      </w:r>
      <w:r w:rsidRPr="00DB66CF">
        <w:rPr>
          <w:rFonts w:cs="Times New Roman"/>
          <w:i/>
          <w:szCs w:val="24"/>
        </w:rPr>
        <w:t>Studies transmerica center for retirement, the changing face of retirement</w:t>
      </w:r>
      <w:r w:rsidRPr="00DB66CF">
        <w:rPr>
          <w:rFonts w:cs="Times New Roman"/>
          <w:szCs w:val="24"/>
        </w:rPr>
        <w:t>. CB Hague: Aegon.</w:t>
      </w:r>
    </w:p>
    <w:p w:rsidR="00DB66CF" w:rsidRPr="00DB66CF" w:rsidRDefault="00DB66CF" w:rsidP="00DB66CF">
      <w:pPr>
        <w:tabs>
          <w:tab w:val="left" w:pos="993"/>
        </w:tabs>
        <w:spacing w:line="240" w:lineRule="auto"/>
        <w:ind w:left="927" w:hanging="567"/>
        <w:jc w:val="both"/>
        <w:rPr>
          <w:rFonts w:cs="Times New Roman"/>
          <w:i/>
          <w:iCs/>
          <w:szCs w:val="24"/>
          <w:lang w:val="en-US"/>
        </w:rPr>
      </w:pPr>
      <w:r w:rsidRPr="00DB66CF">
        <w:rPr>
          <w:rFonts w:cs="Times New Roman"/>
          <w:iCs/>
          <w:szCs w:val="24"/>
        </w:rPr>
        <w:t xml:space="preserve">Effendi, R. W., &amp; Tajhjono, E. (1999). </w:t>
      </w:r>
      <w:r w:rsidRPr="00DB66CF">
        <w:rPr>
          <w:rFonts w:cs="Times New Roman"/>
          <w:i/>
          <w:szCs w:val="24"/>
          <w:shd w:val="clear" w:color="auto" w:fill="FFFFFF"/>
        </w:rPr>
        <w:t>Hubungan antara perilaku coping dan dukungan sosial dengan kecemasan pada ibu hamil anak pertama</w:t>
      </w:r>
      <w:r w:rsidRPr="00DB66CF">
        <w:rPr>
          <w:rFonts w:cs="Times New Roman"/>
          <w:szCs w:val="24"/>
          <w:shd w:val="clear" w:color="auto" w:fill="FFFFFF"/>
        </w:rPr>
        <w:t>. Anima,</w:t>
      </w:r>
      <w:r w:rsidRPr="00DB66CF">
        <w:rPr>
          <w:rFonts w:cs="Times New Roman"/>
          <w:i/>
          <w:szCs w:val="24"/>
          <w:shd w:val="clear" w:color="auto" w:fill="FFFFFF"/>
        </w:rPr>
        <w:t xml:space="preserve"> 14 </w:t>
      </w:r>
      <w:r w:rsidRPr="00DB66CF">
        <w:rPr>
          <w:rFonts w:cs="Times New Roman"/>
          <w:szCs w:val="24"/>
          <w:shd w:val="clear" w:color="auto" w:fill="FFFFFF"/>
        </w:rPr>
        <w:t>(54), 214-227</w:t>
      </w:r>
      <w:r w:rsidRPr="00DB66CF">
        <w:rPr>
          <w:rFonts w:cs="Times New Roman"/>
          <w:i/>
          <w:iCs/>
          <w:szCs w:val="24"/>
          <w:lang w:val="en-US"/>
        </w:rPr>
        <w:t>.</w:t>
      </w:r>
    </w:p>
    <w:p w:rsidR="00DB66CF" w:rsidRPr="00DB66CF" w:rsidRDefault="00DB66CF" w:rsidP="00DB66CF">
      <w:pPr>
        <w:spacing w:line="240" w:lineRule="auto"/>
        <w:ind w:left="927" w:hanging="567"/>
        <w:jc w:val="both"/>
        <w:rPr>
          <w:rFonts w:cs="Times New Roman"/>
          <w:szCs w:val="24"/>
          <w:lang w:val="en-US"/>
        </w:rPr>
      </w:pPr>
      <w:r w:rsidRPr="00DB66CF">
        <w:rPr>
          <w:rFonts w:cs="Times New Roman"/>
          <w:szCs w:val="24"/>
        </w:rPr>
        <w:t>Ermayanti,S.,&amp;Abdullah,SM.(2006)</w:t>
      </w:r>
      <w:r w:rsidRPr="00DB66CF">
        <w:rPr>
          <w:rFonts w:cs="Times New Roman"/>
          <w:szCs w:val="24"/>
          <w:lang w:val="en-US"/>
        </w:rPr>
        <w:t xml:space="preserve"> </w:t>
      </w:r>
      <w:r w:rsidRPr="00DB66CF">
        <w:rPr>
          <w:rFonts w:cs="Times New Roman"/>
          <w:i/>
          <w:szCs w:val="24"/>
        </w:rPr>
        <w:t>Hubungan</w:t>
      </w:r>
      <w:r w:rsidRPr="00DB66CF">
        <w:rPr>
          <w:rFonts w:cs="Times New Roman"/>
          <w:i/>
          <w:szCs w:val="24"/>
          <w:lang w:val="en-US"/>
        </w:rPr>
        <w:t xml:space="preserve"> </w:t>
      </w:r>
      <w:r w:rsidRPr="00DB66CF">
        <w:rPr>
          <w:rFonts w:cs="Times New Roman"/>
          <w:i/>
          <w:szCs w:val="24"/>
        </w:rPr>
        <w:t>antara</w:t>
      </w:r>
      <w:r w:rsidRPr="00DB66CF">
        <w:rPr>
          <w:rFonts w:cs="Times New Roman"/>
          <w:i/>
          <w:szCs w:val="24"/>
          <w:lang w:val="en-US"/>
        </w:rPr>
        <w:t xml:space="preserve"> </w:t>
      </w:r>
      <w:r w:rsidRPr="00DB66CF">
        <w:rPr>
          <w:rFonts w:cs="Times New Roman"/>
          <w:i/>
          <w:szCs w:val="24"/>
        </w:rPr>
        <w:t>Persepsi</w:t>
      </w:r>
      <w:r w:rsidRPr="00DB66CF">
        <w:rPr>
          <w:rFonts w:cs="Times New Roman"/>
          <w:i/>
          <w:szCs w:val="24"/>
          <w:lang w:val="en-US"/>
        </w:rPr>
        <w:t xml:space="preserve"> </w:t>
      </w:r>
      <w:r w:rsidRPr="00DB66CF">
        <w:rPr>
          <w:rFonts w:cs="Times New Roman"/>
          <w:i/>
          <w:szCs w:val="24"/>
        </w:rPr>
        <w:t>terhadap</w:t>
      </w:r>
      <w:r w:rsidRPr="00DB66CF">
        <w:rPr>
          <w:rFonts w:cs="Times New Roman"/>
          <w:i/>
          <w:szCs w:val="24"/>
          <w:lang w:val="en-US"/>
        </w:rPr>
        <w:t xml:space="preserve"> </w:t>
      </w:r>
      <w:r w:rsidRPr="00DB66CF">
        <w:rPr>
          <w:rFonts w:cs="Times New Roman"/>
          <w:i/>
          <w:szCs w:val="24"/>
        </w:rPr>
        <w:t>Dukungan</w:t>
      </w:r>
      <w:r w:rsidRPr="00DB66CF">
        <w:rPr>
          <w:rFonts w:cs="Times New Roman"/>
          <w:i/>
          <w:szCs w:val="24"/>
          <w:lang w:val="en-US"/>
        </w:rPr>
        <w:t xml:space="preserve"> </w:t>
      </w:r>
      <w:r w:rsidRPr="00DB66CF">
        <w:rPr>
          <w:rFonts w:cs="Times New Roman"/>
          <w:i/>
          <w:szCs w:val="24"/>
        </w:rPr>
        <w:t>Sosial</w:t>
      </w:r>
      <w:r w:rsidRPr="00DB66CF">
        <w:rPr>
          <w:rFonts w:cs="Times New Roman"/>
          <w:i/>
          <w:szCs w:val="24"/>
          <w:lang w:val="en-US"/>
        </w:rPr>
        <w:t xml:space="preserve"> </w:t>
      </w:r>
      <w:r w:rsidRPr="00DB66CF">
        <w:rPr>
          <w:rFonts w:cs="Times New Roman"/>
          <w:i/>
          <w:szCs w:val="24"/>
        </w:rPr>
        <w:t>dengan</w:t>
      </w:r>
      <w:r w:rsidRPr="00DB66CF">
        <w:rPr>
          <w:rFonts w:cs="Times New Roman"/>
          <w:i/>
          <w:szCs w:val="24"/>
          <w:lang w:val="en-US"/>
        </w:rPr>
        <w:t xml:space="preserve"> </w:t>
      </w:r>
      <w:r w:rsidRPr="00DB66CF">
        <w:rPr>
          <w:rFonts w:cs="Times New Roman"/>
          <w:i/>
          <w:szCs w:val="24"/>
        </w:rPr>
        <w:t>Penyesuaian</w:t>
      </w:r>
      <w:r w:rsidRPr="00DB66CF">
        <w:rPr>
          <w:rFonts w:cs="Times New Roman"/>
          <w:i/>
          <w:szCs w:val="24"/>
          <w:lang w:val="en-US"/>
        </w:rPr>
        <w:t xml:space="preserve"> </w:t>
      </w:r>
      <w:r w:rsidRPr="00DB66CF">
        <w:rPr>
          <w:rFonts w:cs="Times New Roman"/>
          <w:i/>
          <w:szCs w:val="24"/>
        </w:rPr>
        <w:t>Diri</w:t>
      </w:r>
      <w:r w:rsidRPr="00DB66CF">
        <w:rPr>
          <w:rFonts w:cs="Times New Roman"/>
          <w:i/>
          <w:szCs w:val="24"/>
          <w:lang w:val="en-US"/>
        </w:rPr>
        <w:t xml:space="preserve"> </w:t>
      </w:r>
      <w:r w:rsidRPr="00DB66CF">
        <w:rPr>
          <w:rFonts w:cs="Times New Roman"/>
          <w:i/>
          <w:szCs w:val="24"/>
        </w:rPr>
        <w:t>pada</w:t>
      </w:r>
      <w:r w:rsidRPr="00DB66CF">
        <w:rPr>
          <w:rFonts w:cs="Times New Roman"/>
          <w:i/>
          <w:szCs w:val="24"/>
          <w:lang w:val="en-US"/>
        </w:rPr>
        <w:t xml:space="preserve"> </w:t>
      </w:r>
      <w:r w:rsidRPr="00DB66CF">
        <w:rPr>
          <w:rFonts w:cs="Times New Roman"/>
          <w:i/>
          <w:szCs w:val="24"/>
        </w:rPr>
        <w:t>Masa</w:t>
      </w:r>
      <w:r w:rsidRPr="00DB66CF">
        <w:rPr>
          <w:rFonts w:cs="Times New Roman"/>
          <w:i/>
          <w:szCs w:val="24"/>
          <w:lang w:val="en-US"/>
        </w:rPr>
        <w:t xml:space="preserve"> </w:t>
      </w:r>
      <w:r w:rsidRPr="00DB66CF">
        <w:rPr>
          <w:rFonts w:cs="Times New Roman"/>
          <w:i/>
          <w:szCs w:val="24"/>
        </w:rPr>
        <w:t>Pensiun</w:t>
      </w:r>
      <w:r w:rsidRPr="00DB66CF">
        <w:rPr>
          <w:rFonts w:cs="Times New Roman"/>
          <w:szCs w:val="24"/>
        </w:rPr>
        <w:t xml:space="preserve">. </w:t>
      </w:r>
      <w:r w:rsidRPr="00DB66CF">
        <w:rPr>
          <w:rFonts w:cs="Times New Roman"/>
          <w:szCs w:val="24"/>
          <w:lang w:val="en-US"/>
        </w:rPr>
        <w:t xml:space="preserve">Yogyakarta : </w:t>
      </w:r>
      <w:r w:rsidRPr="00DB66CF">
        <w:rPr>
          <w:rFonts w:cs="Times New Roman"/>
          <w:szCs w:val="24"/>
        </w:rPr>
        <w:t>Universitas</w:t>
      </w:r>
      <w:r w:rsidRPr="00DB66CF">
        <w:rPr>
          <w:rFonts w:cs="Times New Roman"/>
          <w:szCs w:val="24"/>
          <w:lang w:val="en-US"/>
        </w:rPr>
        <w:t xml:space="preserve"> </w:t>
      </w:r>
      <w:r w:rsidRPr="00DB66CF">
        <w:rPr>
          <w:rFonts w:cs="Times New Roman"/>
          <w:szCs w:val="24"/>
        </w:rPr>
        <w:t>Mercu</w:t>
      </w:r>
      <w:r w:rsidRPr="00DB66CF">
        <w:rPr>
          <w:rFonts w:cs="Times New Roman"/>
          <w:szCs w:val="24"/>
          <w:lang w:val="en-US"/>
        </w:rPr>
        <w:t xml:space="preserve"> </w:t>
      </w:r>
      <w:r w:rsidRPr="00DB66CF">
        <w:rPr>
          <w:rFonts w:cs="Times New Roman"/>
          <w:szCs w:val="24"/>
        </w:rPr>
        <w:t>BuanaYogyakart</w:t>
      </w:r>
      <w:r w:rsidRPr="00DB66CF">
        <w:rPr>
          <w:rFonts w:cs="Times New Roman"/>
          <w:szCs w:val="24"/>
          <w:lang w:val="en-US"/>
        </w:rPr>
        <w:t>a</w:t>
      </w:r>
      <w:r w:rsidRPr="00DB66CF">
        <w:rPr>
          <w:rFonts w:cs="Times New Roman"/>
          <w:szCs w:val="24"/>
        </w:rPr>
        <w:t>.</w:t>
      </w:r>
    </w:p>
    <w:p w:rsidR="00DB66CF" w:rsidRPr="00DB66CF" w:rsidRDefault="00DB66CF" w:rsidP="00DB66CF">
      <w:pPr>
        <w:spacing w:line="240" w:lineRule="auto"/>
        <w:ind w:left="927" w:hanging="567"/>
        <w:jc w:val="both"/>
        <w:rPr>
          <w:rFonts w:cs="Times New Roman"/>
          <w:szCs w:val="24"/>
          <w:shd w:val="clear" w:color="auto" w:fill="FFFFFF"/>
        </w:rPr>
      </w:pPr>
      <w:r w:rsidRPr="00DB66CF">
        <w:rPr>
          <w:rFonts w:cs="Times New Roman"/>
          <w:szCs w:val="24"/>
          <w:shd w:val="clear" w:color="auto" w:fill="FFFFFF"/>
        </w:rPr>
        <w:t xml:space="preserve">Fardila, N., Rahmi, T., &amp; Putra, Y. Y. (2017). </w:t>
      </w:r>
      <w:r w:rsidRPr="00DB66CF">
        <w:rPr>
          <w:rFonts w:cs="Times New Roman"/>
          <w:i/>
          <w:szCs w:val="24"/>
          <w:shd w:val="clear" w:color="auto" w:fill="FFFFFF"/>
        </w:rPr>
        <w:t>Hubungan dukungan sosial keluarga dengan kesiapan menghadapi pensiun pada pegawai negeri sipil</w:t>
      </w:r>
      <w:r w:rsidRPr="00DB66CF">
        <w:rPr>
          <w:rFonts w:cs="Times New Roman"/>
          <w:szCs w:val="24"/>
          <w:shd w:val="clear" w:color="auto" w:fill="FFFFFF"/>
        </w:rPr>
        <w:t>. </w:t>
      </w:r>
      <w:r w:rsidRPr="00DB66CF">
        <w:rPr>
          <w:rFonts w:cs="Times New Roman"/>
          <w:i/>
          <w:iCs/>
          <w:szCs w:val="24"/>
          <w:shd w:val="clear" w:color="auto" w:fill="FFFFFF"/>
        </w:rPr>
        <w:t>Jurnal RAP (Riset Aktual Psikologi Universitas Negeri Padang)</w:t>
      </w:r>
      <w:r w:rsidRPr="00DB66CF">
        <w:rPr>
          <w:rFonts w:cs="Times New Roman"/>
          <w:szCs w:val="24"/>
          <w:shd w:val="clear" w:color="auto" w:fill="FFFFFF"/>
        </w:rPr>
        <w:t>, </w:t>
      </w:r>
      <w:r w:rsidRPr="00DB66CF">
        <w:rPr>
          <w:rFonts w:cs="Times New Roman"/>
          <w:i/>
          <w:iCs/>
          <w:szCs w:val="24"/>
          <w:shd w:val="clear" w:color="auto" w:fill="FFFFFF"/>
        </w:rPr>
        <w:t>5</w:t>
      </w:r>
      <w:r w:rsidRPr="00DB66CF">
        <w:rPr>
          <w:rFonts w:cs="Times New Roman"/>
          <w:szCs w:val="24"/>
          <w:shd w:val="clear" w:color="auto" w:fill="FFFFFF"/>
        </w:rPr>
        <w:t>(2), 157-168.</w:t>
      </w:r>
    </w:p>
    <w:p w:rsidR="00DB66CF" w:rsidRPr="00DB66CF" w:rsidRDefault="00DB66CF" w:rsidP="00DB66CF">
      <w:pPr>
        <w:spacing w:line="240" w:lineRule="auto"/>
        <w:ind w:left="927" w:hanging="567"/>
        <w:jc w:val="both"/>
        <w:rPr>
          <w:rFonts w:cs="Times New Roman"/>
          <w:szCs w:val="24"/>
          <w:shd w:val="clear" w:color="auto" w:fill="FFFFFF"/>
        </w:rPr>
      </w:pPr>
    </w:p>
    <w:p w:rsidR="00DB66CF" w:rsidRPr="00DB66CF" w:rsidRDefault="00DB66CF" w:rsidP="00DB66CF">
      <w:pPr>
        <w:spacing w:line="240" w:lineRule="auto"/>
        <w:ind w:left="927" w:hanging="567"/>
        <w:jc w:val="both"/>
        <w:rPr>
          <w:rFonts w:cs="Times New Roman"/>
          <w:szCs w:val="24"/>
          <w:shd w:val="clear" w:color="auto" w:fill="FFFFFF"/>
        </w:rPr>
      </w:pPr>
      <w:r w:rsidRPr="00DB66CF">
        <w:rPr>
          <w:rFonts w:cs="Times New Roman"/>
          <w:szCs w:val="24"/>
          <w:shd w:val="clear" w:color="auto" w:fill="FFFFFF"/>
        </w:rPr>
        <w:t>Faridilla, N. (2018). </w:t>
      </w:r>
      <w:r w:rsidRPr="00DB66CF">
        <w:rPr>
          <w:rFonts w:cs="Times New Roman"/>
          <w:i/>
          <w:iCs/>
          <w:szCs w:val="24"/>
          <w:shd w:val="clear" w:color="auto" w:fill="FFFFFF"/>
        </w:rPr>
        <w:t>Hubungan Dukungan Keluarga Dengan Kesiapan Pensiun Pada Prajurit Tni Au</w:t>
      </w:r>
      <w:r w:rsidRPr="00DB66CF">
        <w:rPr>
          <w:rFonts w:cs="Times New Roman"/>
          <w:szCs w:val="24"/>
          <w:shd w:val="clear" w:color="auto" w:fill="FFFFFF"/>
        </w:rPr>
        <w:t> (Doctoral dissertation, Universitas Brawijaya).</w:t>
      </w:r>
    </w:p>
    <w:p w:rsidR="00DB66CF" w:rsidRPr="00DB66CF" w:rsidRDefault="00DB66CF" w:rsidP="00DB66CF">
      <w:pPr>
        <w:spacing w:line="240" w:lineRule="auto"/>
        <w:ind w:left="927" w:hanging="567"/>
        <w:jc w:val="both"/>
        <w:rPr>
          <w:rFonts w:cs="Times New Roman"/>
          <w:szCs w:val="24"/>
          <w:shd w:val="clear" w:color="auto" w:fill="FFFFFF"/>
        </w:rPr>
      </w:pPr>
    </w:p>
    <w:p w:rsidR="00DB66CF" w:rsidRPr="00DB66CF" w:rsidRDefault="00DB66CF" w:rsidP="00DB66CF">
      <w:pPr>
        <w:spacing w:line="240" w:lineRule="auto"/>
        <w:ind w:left="927" w:hanging="567"/>
        <w:jc w:val="both"/>
        <w:rPr>
          <w:rFonts w:cs="Times New Roman"/>
          <w:szCs w:val="24"/>
          <w:shd w:val="clear" w:color="auto" w:fill="FFFFFF"/>
        </w:rPr>
      </w:pPr>
      <w:r w:rsidRPr="00DB66CF">
        <w:rPr>
          <w:rFonts w:cs="Times New Roman"/>
          <w:szCs w:val="24"/>
          <w:shd w:val="clear" w:color="auto" w:fill="FFFFFF"/>
        </w:rPr>
        <w:t>Faurinzha, A. W., &amp; Anoraga, P. (2021). </w:t>
      </w:r>
      <w:r w:rsidRPr="00DB66CF">
        <w:rPr>
          <w:rFonts w:cs="Times New Roman"/>
          <w:i/>
          <w:iCs/>
          <w:szCs w:val="24"/>
          <w:shd w:val="clear" w:color="auto" w:fill="FFFFFF"/>
        </w:rPr>
        <w:t>Pengaruh Literasi Keuangan, Pengelolaan Keuangan Dan Perilaku Menabung Terhadap Kesiapan Pensiun Pada Perangkat Desa Di Kecamatan Ketanggungan Kabupaten Brebes</w:t>
      </w:r>
      <w:r w:rsidRPr="00DB66CF">
        <w:rPr>
          <w:rFonts w:cs="Times New Roman"/>
          <w:szCs w:val="24"/>
          <w:shd w:val="clear" w:color="auto" w:fill="FFFFFF"/>
        </w:rPr>
        <w:t> (Doctoral dissertation, STIE Bank BPD Jateng).</w:t>
      </w:r>
    </w:p>
    <w:p w:rsidR="00DB66CF" w:rsidRPr="00DB66CF" w:rsidRDefault="00DB66CF" w:rsidP="00DB66CF">
      <w:pPr>
        <w:spacing w:line="240" w:lineRule="auto"/>
        <w:ind w:left="927" w:hanging="567"/>
        <w:jc w:val="both"/>
        <w:rPr>
          <w:rFonts w:cs="Times New Roman"/>
          <w:szCs w:val="24"/>
          <w:shd w:val="clear" w:color="auto" w:fill="FFFFFF"/>
        </w:rPr>
      </w:pPr>
    </w:p>
    <w:p w:rsidR="00DB66CF" w:rsidRPr="00DB66CF" w:rsidRDefault="00DB66CF" w:rsidP="00DB66CF">
      <w:pPr>
        <w:tabs>
          <w:tab w:val="left" w:pos="993"/>
        </w:tabs>
        <w:spacing w:line="240" w:lineRule="auto"/>
        <w:ind w:left="927" w:hanging="567"/>
        <w:jc w:val="both"/>
        <w:rPr>
          <w:rFonts w:cs="Times New Roman"/>
          <w:szCs w:val="24"/>
        </w:rPr>
      </w:pPr>
      <w:r w:rsidRPr="00DB66CF">
        <w:rPr>
          <w:rFonts w:cs="Times New Roman"/>
          <w:szCs w:val="24"/>
        </w:rPr>
        <w:t xml:space="preserve">Garcia, Laurence L. (2013) </w:t>
      </w:r>
      <w:r w:rsidRPr="00DB66CF">
        <w:rPr>
          <w:rFonts w:cs="Times New Roman"/>
          <w:i/>
          <w:szCs w:val="24"/>
        </w:rPr>
        <w:t>Readiness for Retirement: A Theory Development Approach</w:t>
      </w:r>
      <w:r w:rsidRPr="00DB66CF">
        <w:rPr>
          <w:rFonts w:cs="Times New Roman"/>
          <w:szCs w:val="24"/>
        </w:rPr>
        <w:t>. Journal of Higher Education. Vol 7. p 45-54.</w:t>
      </w:r>
    </w:p>
    <w:p w:rsidR="00DB66CF" w:rsidRPr="00DB66CF" w:rsidRDefault="00DB66CF" w:rsidP="00DB66CF">
      <w:pPr>
        <w:spacing w:line="240" w:lineRule="auto"/>
        <w:ind w:left="927" w:hanging="567"/>
        <w:jc w:val="both"/>
        <w:rPr>
          <w:rFonts w:cs="Times New Roman"/>
          <w:szCs w:val="24"/>
        </w:rPr>
      </w:pPr>
      <w:r w:rsidRPr="00DB66CF">
        <w:rPr>
          <w:rFonts w:cs="Times New Roman"/>
          <w:szCs w:val="24"/>
        </w:rPr>
        <w:t xml:space="preserve">Gottlieb, B. H. (1983). </w:t>
      </w:r>
      <w:r w:rsidRPr="00DB66CF">
        <w:rPr>
          <w:rFonts w:cs="Times New Roman"/>
          <w:i/>
          <w:szCs w:val="24"/>
        </w:rPr>
        <w:t>Social support strategie: Guideliness for mental health practice</w:t>
      </w:r>
      <w:r w:rsidRPr="00DB66CF">
        <w:rPr>
          <w:rFonts w:cs="Times New Roman"/>
          <w:szCs w:val="24"/>
        </w:rPr>
        <w:t>. London: Sage Publication.</w:t>
      </w:r>
    </w:p>
    <w:p w:rsidR="00DB66CF" w:rsidRPr="00DB66CF" w:rsidRDefault="00DB66CF" w:rsidP="00DB66CF">
      <w:pPr>
        <w:spacing w:line="240" w:lineRule="auto"/>
        <w:ind w:left="927" w:hanging="567"/>
        <w:jc w:val="both"/>
        <w:rPr>
          <w:rFonts w:cs="Times New Roman"/>
          <w:i/>
          <w:szCs w:val="24"/>
          <w:shd w:val="clear" w:color="auto" w:fill="FFFFFF"/>
          <w:lang w:val="en-US"/>
        </w:rPr>
      </w:pPr>
      <w:r w:rsidRPr="00DB66CF">
        <w:rPr>
          <w:rFonts w:cs="Times New Roman"/>
          <w:szCs w:val="24"/>
          <w:shd w:val="clear" w:color="auto" w:fill="FFFFFF"/>
        </w:rPr>
        <w:t>Hidayat</w:t>
      </w:r>
      <w:r w:rsidRPr="00DB66CF">
        <w:rPr>
          <w:rFonts w:cs="Times New Roman"/>
          <w:szCs w:val="24"/>
          <w:shd w:val="clear" w:color="auto" w:fill="FFFFFF"/>
          <w:lang w:val="en-US"/>
        </w:rPr>
        <w:t xml:space="preserve"> dkk.</w:t>
      </w:r>
      <w:r w:rsidRPr="00DB66CF">
        <w:rPr>
          <w:rFonts w:cs="Times New Roman"/>
          <w:szCs w:val="24"/>
          <w:shd w:val="clear" w:color="auto" w:fill="FFFFFF"/>
        </w:rPr>
        <w:t xml:space="preserve"> (2017). </w:t>
      </w:r>
      <w:r w:rsidRPr="00DB66CF">
        <w:rPr>
          <w:rFonts w:cs="Times New Roman"/>
          <w:i/>
          <w:iCs/>
          <w:szCs w:val="24"/>
          <w:shd w:val="clear" w:color="auto" w:fill="FFFFFF"/>
        </w:rPr>
        <w:t>Hubungan Antara Kesiapan Pensiun Dengan Kecemasan Menjelang Pensiun Pada Pegawai Negeri Sipil Kabupaten Nganjuk</w:t>
      </w:r>
      <w:r w:rsidRPr="00DB66CF">
        <w:rPr>
          <w:rFonts w:cs="Times New Roman"/>
          <w:iCs/>
          <w:szCs w:val="24"/>
          <w:shd w:val="clear" w:color="auto" w:fill="FFFFFF"/>
        </w:rPr>
        <w:t>.</w:t>
      </w:r>
      <w:r w:rsidRPr="00DB66CF">
        <w:rPr>
          <w:rFonts w:cs="Times New Roman"/>
          <w:i/>
          <w:szCs w:val="24"/>
          <w:shd w:val="clear" w:color="auto" w:fill="FFFFFF"/>
        </w:rPr>
        <w:t> Thesis. Universitas Brawijaya</w:t>
      </w:r>
      <w:r w:rsidRPr="00DB66CF">
        <w:rPr>
          <w:rFonts w:cs="Times New Roman"/>
          <w:i/>
          <w:szCs w:val="24"/>
          <w:shd w:val="clear" w:color="auto" w:fill="FFFFFF"/>
          <w:lang w:val="en-US"/>
        </w:rPr>
        <w:t>.</w:t>
      </w:r>
    </w:p>
    <w:p w:rsidR="00DB66CF" w:rsidRPr="00DB66CF" w:rsidRDefault="00DB66CF" w:rsidP="00DB66CF">
      <w:pPr>
        <w:spacing w:line="240" w:lineRule="auto"/>
        <w:ind w:left="927" w:hanging="567"/>
        <w:jc w:val="both"/>
        <w:rPr>
          <w:rFonts w:cs="Times New Roman"/>
          <w:szCs w:val="24"/>
        </w:rPr>
      </w:pPr>
      <w:r w:rsidRPr="00DB66CF">
        <w:rPr>
          <w:rFonts w:cs="Times New Roman"/>
          <w:szCs w:val="24"/>
        </w:rPr>
        <w:t xml:space="preserve">Hoffman, M. L. E. (2000). </w:t>
      </w:r>
      <w:r w:rsidRPr="00DB66CF">
        <w:rPr>
          <w:rFonts w:cs="Times New Roman"/>
          <w:i/>
          <w:szCs w:val="24"/>
        </w:rPr>
        <w:t>Empathy and moral development “ Implications for caring and justice”</w:t>
      </w:r>
      <w:r w:rsidRPr="00DB66CF">
        <w:rPr>
          <w:rFonts w:cs="Times New Roman"/>
          <w:szCs w:val="24"/>
        </w:rPr>
        <w:t>. USA: Cambridge University Press.</w:t>
      </w:r>
    </w:p>
    <w:p w:rsidR="00DB66CF" w:rsidRPr="00DB66CF" w:rsidRDefault="00DB66CF" w:rsidP="00DB66CF">
      <w:pPr>
        <w:spacing w:line="240" w:lineRule="auto"/>
        <w:ind w:left="927" w:hanging="567"/>
        <w:jc w:val="both"/>
        <w:rPr>
          <w:rFonts w:cs="Times New Roman"/>
          <w:szCs w:val="24"/>
        </w:rPr>
      </w:pPr>
      <w:r w:rsidRPr="00DB66CF">
        <w:rPr>
          <w:rFonts w:cs="Times New Roman"/>
          <w:szCs w:val="24"/>
        </w:rPr>
        <w:t xml:space="preserve">Holaday., &amp; McPhearson. (1997). </w:t>
      </w:r>
      <w:r w:rsidRPr="00DB66CF">
        <w:rPr>
          <w:rFonts w:cs="Times New Roman"/>
          <w:i/>
          <w:szCs w:val="24"/>
        </w:rPr>
        <w:t>Resilience and severe burns</w:t>
      </w:r>
      <w:r w:rsidRPr="00DB66CF">
        <w:rPr>
          <w:rFonts w:cs="Times New Roman"/>
          <w:szCs w:val="24"/>
        </w:rPr>
        <w:t xml:space="preserve">. </w:t>
      </w:r>
      <w:r w:rsidRPr="00DB66CF">
        <w:rPr>
          <w:rFonts w:cs="Times New Roman"/>
          <w:i/>
          <w:szCs w:val="24"/>
        </w:rPr>
        <w:t>Journal of Counseling and Development, 75</w:t>
      </w:r>
      <w:r w:rsidRPr="00DB66CF">
        <w:rPr>
          <w:rFonts w:cs="Times New Roman"/>
          <w:szCs w:val="24"/>
        </w:rPr>
        <w:t>(5), 346-356.</w:t>
      </w:r>
    </w:p>
    <w:p w:rsidR="00DB66CF" w:rsidRPr="00DB66CF" w:rsidRDefault="00DB66CF" w:rsidP="00DB66CF">
      <w:pPr>
        <w:spacing w:line="240" w:lineRule="auto"/>
        <w:ind w:left="927" w:hanging="567"/>
        <w:jc w:val="both"/>
        <w:rPr>
          <w:rFonts w:cs="Times New Roman"/>
          <w:szCs w:val="24"/>
          <w:lang w:val="en-US"/>
        </w:rPr>
      </w:pPr>
      <w:r w:rsidRPr="00DB66CF">
        <w:rPr>
          <w:rFonts w:cs="Times New Roman"/>
          <w:szCs w:val="24"/>
        </w:rPr>
        <w:t>Isnawati,D.,&amp;Suhariadi,F.(2012)</w:t>
      </w:r>
      <w:r w:rsidRPr="00DB66CF">
        <w:rPr>
          <w:rFonts w:cs="Times New Roman"/>
          <w:szCs w:val="24"/>
          <w:lang w:val="en-US"/>
        </w:rPr>
        <w:t xml:space="preserve"> </w:t>
      </w:r>
      <w:r w:rsidRPr="00DB66CF">
        <w:rPr>
          <w:rFonts w:cs="Times New Roman"/>
          <w:i/>
          <w:szCs w:val="24"/>
        </w:rPr>
        <w:t>Hubungan</w:t>
      </w:r>
      <w:r w:rsidRPr="00DB66CF">
        <w:rPr>
          <w:rFonts w:cs="Times New Roman"/>
          <w:i/>
          <w:szCs w:val="24"/>
          <w:lang w:val="en-US"/>
        </w:rPr>
        <w:t xml:space="preserve"> </w:t>
      </w:r>
      <w:r w:rsidRPr="00DB66CF">
        <w:rPr>
          <w:rFonts w:cs="Times New Roman"/>
          <w:i/>
          <w:szCs w:val="24"/>
        </w:rPr>
        <w:t>antara</w:t>
      </w:r>
      <w:r w:rsidRPr="00DB66CF">
        <w:rPr>
          <w:rFonts w:cs="Times New Roman"/>
          <w:i/>
          <w:szCs w:val="24"/>
          <w:lang w:val="en-US"/>
        </w:rPr>
        <w:t xml:space="preserve"> </w:t>
      </w:r>
      <w:r w:rsidRPr="00DB66CF">
        <w:rPr>
          <w:rFonts w:cs="Times New Roman"/>
          <w:i/>
          <w:szCs w:val="24"/>
        </w:rPr>
        <w:t>Dukungan</w:t>
      </w:r>
      <w:r w:rsidRPr="00DB66CF">
        <w:rPr>
          <w:rFonts w:cs="Times New Roman"/>
          <w:i/>
          <w:szCs w:val="24"/>
          <w:lang w:val="en-US"/>
        </w:rPr>
        <w:t xml:space="preserve"> </w:t>
      </w:r>
      <w:r w:rsidRPr="00DB66CF">
        <w:rPr>
          <w:rFonts w:cs="Times New Roman"/>
          <w:i/>
          <w:szCs w:val="24"/>
        </w:rPr>
        <w:t>Sosial</w:t>
      </w:r>
      <w:r w:rsidRPr="00DB66CF">
        <w:rPr>
          <w:rFonts w:cs="Times New Roman"/>
          <w:i/>
          <w:szCs w:val="24"/>
          <w:lang w:val="en-US"/>
        </w:rPr>
        <w:t xml:space="preserve"> </w:t>
      </w:r>
      <w:r w:rsidRPr="00DB66CF">
        <w:rPr>
          <w:rFonts w:cs="Times New Roman"/>
          <w:i/>
          <w:szCs w:val="24"/>
        </w:rPr>
        <w:t>dengan</w:t>
      </w:r>
      <w:r w:rsidRPr="00DB66CF">
        <w:rPr>
          <w:rFonts w:cs="Times New Roman"/>
          <w:i/>
          <w:szCs w:val="24"/>
          <w:lang w:val="en-US"/>
        </w:rPr>
        <w:t xml:space="preserve"> </w:t>
      </w:r>
      <w:r w:rsidRPr="00DB66CF">
        <w:rPr>
          <w:rFonts w:cs="Times New Roman"/>
          <w:i/>
          <w:szCs w:val="24"/>
        </w:rPr>
        <w:t>Penyesuaian</w:t>
      </w:r>
      <w:r w:rsidRPr="00DB66CF">
        <w:rPr>
          <w:rFonts w:cs="Times New Roman"/>
          <w:i/>
          <w:szCs w:val="24"/>
          <w:lang w:val="en-US"/>
        </w:rPr>
        <w:t xml:space="preserve"> </w:t>
      </w:r>
      <w:r w:rsidRPr="00DB66CF">
        <w:rPr>
          <w:rFonts w:cs="Times New Roman"/>
          <w:i/>
          <w:szCs w:val="24"/>
        </w:rPr>
        <w:t>Diri</w:t>
      </w:r>
      <w:r w:rsidRPr="00DB66CF">
        <w:rPr>
          <w:rFonts w:cs="Times New Roman"/>
          <w:i/>
          <w:szCs w:val="24"/>
          <w:lang w:val="en-US"/>
        </w:rPr>
        <w:t xml:space="preserve"> </w:t>
      </w:r>
      <w:r w:rsidRPr="00DB66CF">
        <w:rPr>
          <w:rFonts w:cs="Times New Roman"/>
          <w:i/>
          <w:szCs w:val="24"/>
        </w:rPr>
        <w:t>Masa</w:t>
      </w:r>
      <w:r w:rsidRPr="00DB66CF">
        <w:rPr>
          <w:rFonts w:cs="Times New Roman"/>
          <w:i/>
          <w:szCs w:val="24"/>
          <w:lang w:val="en-US"/>
        </w:rPr>
        <w:t xml:space="preserve"> </w:t>
      </w:r>
      <w:r w:rsidRPr="00DB66CF">
        <w:rPr>
          <w:rFonts w:cs="Times New Roman"/>
          <w:i/>
          <w:szCs w:val="24"/>
        </w:rPr>
        <w:t>Persiapan</w:t>
      </w:r>
      <w:r w:rsidRPr="00DB66CF">
        <w:rPr>
          <w:rFonts w:cs="Times New Roman"/>
          <w:i/>
          <w:szCs w:val="24"/>
          <w:lang w:val="en-US"/>
        </w:rPr>
        <w:t xml:space="preserve"> </w:t>
      </w:r>
      <w:r w:rsidRPr="00DB66CF">
        <w:rPr>
          <w:rFonts w:cs="Times New Roman"/>
          <w:i/>
          <w:szCs w:val="24"/>
        </w:rPr>
        <w:t>Pensiun</w:t>
      </w:r>
      <w:r w:rsidRPr="00DB66CF">
        <w:rPr>
          <w:rFonts w:cs="Times New Roman"/>
          <w:i/>
          <w:szCs w:val="24"/>
          <w:lang w:val="en-US"/>
        </w:rPr>
        <w:t xml:space="preserve"> </w:t>
      </w:r>
      <w:r w:rsidRPr="00DB66CF">
        <w:rPr>
          <w:rFonts w:cs="Times New Roman"/>
          <w:i/>
          <w:szCs w:val="24"/>
        </w:rPr>
        <w:t>Pada</w:t>
      </w:r>
      <w:r w:rsidRPr="00DB66CF">
        <w:rPr>
          <w:rFonts w:cs="Times New Roman"/>
          <w:i/>
          <w:szCs w:val="24"/>
          <w:lang w:val="en-US"/>
        </w:rPr>
        <w:t xml:space="preserve"> </w:t>
      </w:r>
      <w:r w:rsidRPr="00DB66CF">
        <w:rPr>
          <w:rFonts w:cs="Times New Roman"/>
          <w:i/>
          <w:szCs w:val="24"/>
        </w:rPr>
        <w:t>Karyawan</w:t>
      </w:r>
      <w:r w:rsidRPr="00DB66CF">
        <w:rPr>
          <w:rFonts w:cs="Times New Roman"/>
          <w:i/>
          <w:szCs w:val="24"/>
          <w:lang w:val="en-US"/>
        </w:rPr>
        <w:t xml:space="preserve"> </w:t>
      </w:r>
      <w:r w:rsidRPr="00DB66CF">
        <w:rPr>
          <w:rFonts w:cs="Times New Roman"/>
          <w:i/>
          <w:szCs w:val="24"/>
        </w:rPr>
        <w:t>PT</w:t>
      </w:r>
      <w:r w:rsidRPr="00DB66CF">
        <w:rPr>
          <w:rFonts w:cs="Times New Roman"/>
          <w:i/>
          <w:szCs w:val="24"/>
          <w:lang w:val="en-US"/>
        </w:rPr>
        <w:t xml:space="preserve"> </w:t>
      </w:r>
      <w:r w:rsidRPr="00DB66CF">
        <w:rPr>
          <w:rFonts w:cs="Times New Roman"/>
          <w:i/>
          <w:szCs w:val="24"/>
        </w:rPr>
        <w:t>Pupuk</w:t>
      </w:r>
      <w:r w:rsidRPr="00DB66CF">
        <w:rPr>
          <w:rFonts w:cs="Times New Roman"/>
          <w:i/>
          <w:szCs w:val="24"/>
          <w:lang w:val="en-US"/>
        </w:rPr>
        <w:t xml:space="preserve"> </w:t>
      </w:r>
      <w:r w:rsidRPr="00DB66CF">
        <w:rPr>
          <w:rFonts w:cs="Times New Roman"/>
          <w:i/>
          <w:szCs w:val="24"/>
        </w:rPr>
        <w:t>Kaltim</w:t>
      </w:r>
      <w:r w:rsidRPr="00DB66CF">
        <w:rPr>
          <w:rFonts w:cs="Times New Roman"/>
          <w:i/>
          <w:szCs w:val="24"/>
          <w:lang w:val="en-US"/>
        </w:rPr>
        <w:t xml:space="preserve">. </w:t>
      </w:r>
      <w:r w:rsidRPr="00DB66CF">
        <w:rPr>
          <w:rFonts w:cs="Times New Roman"/>
          <w:i/>
          <w:szCs w:val="24"/>
        </w:rPr>
        <w:t>Jurnal</w:t>
      </w:r>
      <w:r w:rsidRPr="00DB66CF">
        <w:rPr>
          <w:rFonts w:cs="Times New Roman"/>
          <w:i/>
          <w:szCs w:val="24"/>
          <w:lang w:val="en-US"/>
        </w:rPr>
        <w:t xml:space="preserve"> </w:t>
      </w:r>
      <w:r w:rsidRPr="00DB66CF">
        <w:rPr>
          <w:rFonts w:cs="Times New Roman"/>
          <w:i/>
          <w:szCs w:val="24"/>
        </w:rPr>
        <w:t>Psikologi</w:t>
      </w:r>
      <w:r w:rsidRPr="00DB66CF">
        <w:rPr>
          <w:rFonts w:cs="Times New Roman"/>
          <w:i/>
          <w:szCs w:val="24"/>
          <w:lang w:val="en-US"/>
        </w:rPr>
        <w:t xml:space="preserve"> </w:t>
      </w:r>
      <w:r w:rsidRPr="00DB66CF">
        <w:rPr>
          <w:rFonts w:cs="Times New Roman"/>
          <w:i/>
          <w:szCs w:val="24"/>
        </w:rPr>
        <w:t>Industri</w:t>
      </w:r>
      <w:r w:rsidRPr="00DB66CF">
        <w:rPr>
          <w:rFonts w:cs="Times New Roman"/>
          <w:i/>
          <w:szCs w:val="24"/>
          <w:lang w:val="en-US"/>
        </w:rPr>
        <w:t xml:space="preserve"> </w:t>
      </w:r>
      <w:r w:rsidRPr="00DB66CF">
        <w:rPr>
          <w:rFonts w:cs="Times New Roman"/>
          <w:i/>
          <w:szCs w:val="24"/>
        </w:rPr>
        <w:t>dan</w:t>
      </w:r>
      <w:r w:rsidRPr="00DB66CF">
        <w:rPr>
          <w:rFonts w:cs="Times New Roman"/>
          <w:i/>
          <w:szCs w:val="24"/>
          <w:lang w:val="en-US"/>
        </w:rPr>
        <w:t xml:space="preserve"> </w:t>
      </w:r>
      <w:r w:rsidRPr="00DB66CF">
        <w:rPr>
          <w:rFonts w:cs="Times New Roman"/>
          <w:i/>
          <w:szCs w:val="24"/>
        </w:rPr>
        <w:t>Organisasi</w:t>
      </w:r>
      <w:r w:rsidRPr="00DB66CF">
        <w:rPr>
          <w:rFonts w:cs="Times New Roman"/>
          <w:szCs w:val="24"/>
        </w:rPr>
        <w:t>,1(3),172-17.</w:t>
      </w:r>
    </w:p>
    <w:p w:rsidR="00DB66CF" w:rsidRPr="00DB66CF" w:rsidRDefault="00DB66CF" w:rsidP="00DB66CF">
      <w:pPr>
        <w:spacing w:line="240" w:lineRule="auto"/>
        <w:ind w:left="927" w:hanging="567"/>
        <w:jc w:val="both"/>
        <w:rPr>
          <w:rFonts w:cs="Times New Roman"/>
          <w:szCs w:val="24"/>
          <w:shd w:val="clear" w:color="auto" w:fill="FFFFFF"/>
        </w:rPr>
      </w:pPr>
      <w:r w:rsidRPr="00DB66CF">
        <w:rPr>
          <w:rFonts w:cs="Times New Roman"/>
          <w:szCs w:val="24"/>
          <w:shd w:val="clear" w:color="auto" w:fill="FFFFFF"/>
        </w:rPr>
        <w:t>Jayanto, R. (2018). </w:t>
      </w:r>
      <w:r w:rsidRPr="00DB66CF">
        <w:rPr>
          <w:rFonts w:cs="Times New Roman"/>
          <w:i/>
          <w:iCs/>
          <w:szCs w:val="24"/>
          <w:shd w:val="clear" w:color="auto" w:fill="FFFFFF"/>
        </w:rPr>
        <w:t>Hubungan Kebersyukuran Dengan Kesiapan Karyawan Dalam Menghadapi Pensiun</w:t>
      </w:r>
      <w:r w:rsidRPr="00DB66CF">
        <w:rPr>
          <w:rFonts w:cs="Times New Roman"/>
          <w:szCs w:val="24"/>
          <w:shd w:val="clear" w:color="auto" w:fill="FFFFFF"/>
        </w:rPr>
        <w:t> (Doctoral dissertation, University of Muhammadiyah Malang).</w:t>
      </w:r>
    </w:p>
    <w:p w:rsidR="00DB66CF" w:rsidRPr="00DB66CF" w:rsidRDefault="00DB66CF" w:rsidP="00DB66CF">
      <w:pPr>
        <w:spacing w:line="240" w:lineRule="auto"/>
        <w:ind w:left="927" w:hanging="567"/>
        <w:jc w:val="both"/>
        <w:rPr>
          <w:rFonts w:cs="Times New Roman"/>
          <w:szCs w:val="24"/>
          <w:shd w:val="clear" w:color="auto" w:fill="FFFFFF"/>
        </w:rPr>
      </w:pPr>
    </w:p>
    <w:p w:rsidR="00DB66CF" w:rsidRPr="00DB66CF" w:rsidRDefault="00DB66CF" w:rsidP="00DB66CF">
      <w:pPr>
        <w:spacing w:line="240" w:lineRule="auto"/>
        <w:ind w:left="927" w:hanging="567"/>
        <w:jc w:val="both"/>
        <w:rPr>
          <w:rFonts w:cs="Times New Roman"/>
          <w:szCs w:val="24"/>
        </w:rPr>
      </w:pPr>
      <w:r w:rsidRPr="00DB66CF">
        <w:rPr>
          <w:rFonts w:cs="Times New Roman"/>
          <w:szCs w:val="24"/>
        </w:rPr>
        <w:lastRenderedPageBreak/>
        <w:t xml:space="preserve">Kaur, S &amp; Rani, C. (2015). Exploring  psychological  health  of  orphan  adolescents: a comparative analysis.  </w:t>
      </w:r>
      <w:r w:rsidRPr="00DB66CF">
        <w:rPr>
          <w:rFonts w:cs="Times New Roman"/>
          <w:i/>
          <w:szCs w:val="24"/>
        </w:rPr>
        <w:t>International Journal  of English  Language, Literature and Humanities, 3</w:t>
      </w:r>
      <w:r w:rsidRPr="00DB66CF">
        <w:rPr>
          <w:rFonts w:cs="Times New Roman"/>
          <w:szCs w:val="24"/>
        </w:rPr>
        <w:t xml:space="preserve">(6), 27-47. </w:t>
      </w:r>
    </w:p>
    <w:p w:rsidR="00DB66CF" w:rsidRPr="00DB66CF" w:rsidRDefault="00DB66CF" w:rsidP="00DB66CF">
      <w:pPr>
        <w:spacing w:line="240" w:lineRule="auto"/>
        <w:ind w:left="927" w:hanging="567"/>
        <w:jc w:val="both"/>
        <w:rPr>
          <w:rFonts w:cs="Times New Roman"/>
          <w:szCs w:val="24"/>
          <w:shd w:val="clear" w:color="auto" w:fill="FFFFFF"/>
        </w:rPr>
      </w:pPr>
      <w:r w:rsidRPr="00DB66CF">
        <w:rPr>
          <w:rFonts w:cs="Times New Roman"/>
          <w:szCs w:val="24"/>
          <w:shd w:val="clear" w:color="auto" w:fill="FFFFFF"/>
        </w:rPr>
        <w:t>Lailan, L. L., &amp; Indriana, Y. (2015). Dukungan sosial dan kecenderungan post power syndrome pada pensiunan TNI Dan Polri anggota Persatuan Purnawirawan dan Warakawuri TNI dan POLRI DPC PEPABRI Kabupaten Banyumas. </w:t>
      </w:r>
      <w:r w:rsidRPr="00DB66CF">
        <w:rPr>
          <w:rFonts w:cs="Times New Roman"/>
          <w:i/>
          <w:iCs/>
          <w:szCs w:val="24"/>
          <w:shd w:val="clear" w:color="auto" w:fill="FFFFFF"/>
        </w:rPr>
        <w:t>Jurnal Empati</w:t>
      </w:r>
      <w:r w:rsidRPr="00DB66CF">
        <w:rPr>
          <w:rFonts w:cs="Times New Roman"/>
          <w:szCs w:val="24"/>
          <w:shd w:val="clear" w:color="auto" w:fill="FFFFFF"/>
        </w:rPr>
        <w:t>, </w:t>
      </w:r>
      <w:r w:rsidRPr="00DB66CF">
        <w:rPr>
          <w:rFonts w:cs="Times New Roman"/>
          <w:i/>
          <w:iCs/>
          <w:szCs w:val="24"/>
          <w:shd w:val="clear" w:color="auto" w:fill="FFFFFF"/>
        </w:rPr>
        <w:t>4</w:t>
      </w:r>
      <w:r w:rsidRPr="00DB66CF">
        <w:rPr>
          <w:rFonts w:cs="Times New Roman"/>
          <w:szCs w:val="24"/>
          <w:shd w:val="clear" w:color="auto" w:fill="FFFFFF"/>
        </w:rPr>
        <w:t>(4), 113-117.</w:t>
      </w:r>
    </w:p>
    <w:p w:rsidR="00DB66CF" w:rsidRPr="00DB66CF" w:rsidRDefault="00DB66CF" w:rsidP="00DB66CF">
      <w:pPr>
        <w:spacing w:line="240" w:lineRule="auto"/>
        <w:ind w:left="927" w:hanging="567"/>
        <w:jc w:val="both"/>
        <w:rPr>
          <w:rFonts w:cs="Times New Roman"/>
          <w:szCs w:val="24"/>
          <w:shd w:val="clear" w:color="auto" w:fill="FFFFFF"/>
        </w:rPr>
      </w:pPr>
    </w:p>
    <w:p w:rsidR="00DB66CF" w:rsidRPr="00DB66CF" w:rsidRDefault="00DB66CF" w:rsidP="00DB66CF">
      <w:pPr>
        <w:spacing w:line="240" w:lineRule="auto"/>
        <w:ind w:left="927" w:hanging="567"/>
        <w:jc w:val="both"/>
        <w:rPr>
          <w:rFonts w:cs="Times New Roman"/>
          <w:szCs w:val="24"/>
          <w:shd w:val="clear" w:color="auto" w:fill="FFFFFF"/>
        </w:rPr>
      </w:pPr>
      <w:r w:rsidRPr="00DB66CF">
        <w:rPr>
          <w:rFonts w:cs="Times New Roman"/>
          <w:szCs w:val="24"/>
          <w:shd w:val="clear" w:color="auto" w:fill="FFFFFF"/>
        </w:rPr>
        <w:t>Larasati, K. (2011). Hubungan antara dukungan sosial keluarga dan religiusitas dengan kesiapan menghadapi masa pensiun pada karyawan PT PLN (PERSERO) Distribusi Bali.</w:t>
      </w:r>
    </w:p>
    <w:p w:rsidR="00DB66CF" w:rsidRPr="00DB66CF" w:rsidRDefault="00DB66CF" w:rsidP="00DB66CF">
      <w:pPr>
        <w:spacing w:line="240" w:lineRule="auto"/>
        <w:ind w:left="927" w:hanging="567"/>
        <w:jc w:val="both"/>
        <w:rPr>
          <w:rFonts w:cs="Times New Roman"/>
          <w:szCs w:val="24"/>
          <w:shd w:val="clear" w:color="auto" w:fill="FFFFFF"/>
        </w:rPr>
      </w:pPr>
    </w:p>
    <w:p w:rsidR="00DB66CF" w:rsidRPr="00DB66CF" w:rsidRDefault="00DB66CF" w:rsidP="00DB66CF">
      <w:pPr>
        <w:spacing w:line="240" w:lineRule="auto"/>
        <w:ind w:left="927" w:hanging="567"/>
        <w:jc w:val="both"/>
        <w:rPr>
          <w:rFonts w:cs="Times New Roman"/>
          <w:szCs w:val="24"/>
          <w:shd w:val="clear" w:color="auto" w:fill="FFFFFF"/>
        </w:rPr>
      </w:pPr>
      <w:r w:rsidRPr="00DB66CF">
        <w:rPr>
          <w:rFonts w:cs="Times New Roman"/>
          <w:szCs w:val="24"/>
          <w:shd w:val="clear" w:color="auto" w:fill="FFFFFF"/>
        </w:rPr>
        <w:t>Masyithah, D. (2012). </w:t>
      </w:r>
      <w:r w:rsidRPr="00DB66CF">
        <w:rPr>
          <w:rFonts w:cs="Times New Roman"/>
          <w:i/>
          <w:iCs/>
          <w:szCs w:val="24"/>
          <w:shd w:val="clear" w:color="auto" w:fill="FFFFFF"/>
        </w:rPr>
        <w:t>Hubungan dukungan sosial dan penerimaan diri pada penderita pasca stroke</w:t>
      </w:r>
      <w:r w:rsidRPr="00DB66CF">
        <w:rPr>
          <w:rFonts w:cs="Times New Roman"/>
          <w:szCs w:val="24"/>
          <w:shd w:val="clear" w:color="auto" w:fill="FFFFFF"/>
        </w:rPr>
        <w:t> (Doctoral dissertation, UIN Sunan Ampel Surabaya).</w:t>
      </w:r>
    </w:p>
    <w:p w:rsidR="00DB66CF" w:rsidRPr="00DB66CF" w:rsidRDefault="00DB66CF" w:rsidP="00DB66CF">
      <w:pPr>
        <w:spacing w:line="240" w:lineRule="auto"/>
        <w:ind w:left="927" w:hanging="567"/>
        <w:jc w:val="both"/>
        <w:rPr>
          <w:rFonts w:cs="Times New Roman"/>
          <w:szCs w:val="24"/>
          <w:shd w:val="clear" w:color="auto" w:fill="FFFFFF"/>
        </w:rPr>
      </w:pPr>
    </w:p>
    <w:p w:rsidR="00DB66CF" w:rsidRPr="00DB66CF" w:rsidRDefault="00DB66CF" w:rsidP="00DB66CF">
      <w:pPr>
        <w:spacing w:line="240" w:lineRule="auto"/>
        <w:ind w:left="927" w:hanging="567"/>
        <w:jc w:val="both"/>
        <w:rPr>
          <w:rFonts w:cs="Times New Roman"/>
          <w:szCs w:val="24"/>
          <w:lang w:val="en-US"/>
        </w:rPr>
      </w:pPr>
      <w:r w:rsidRPr="00DB66CF">
        <w:rPr>
          <w:rFonts w:cs="Times New Roman"/>
          <w:szCs w:val="24"/>
          <w:shd w:val="clear" w:color="auto" w:fill="FFFFFF"/>
          <w:lang w:val="en-US"/>
        </w:rPr>
        <w:t xml:space="preserve">Mayoli, A. I. (2018). </w:t>
      </w:r>
      <w:r w:rsidRPr="00DB66CF">
        <w:rPr>
          <w:rFonts w:cs="Times New Roman"/>
          <w:szCs w:val="24"/>
          <w:lang w:val="en-US"/>
        </w:rPr>
        <w:t>Hu</w:t>
      </w:r>
      <w:r w:rsidRPr="00DB66CF">
        <w:rPr>
          <w:rFonts w:cs="Times New Roman"/>
          <w:szCs w:val="24"/>
        </w:rPr>
        <w:t xml:space="preserve">bungan Antara </w:t>
      </w:r>
      <w:r w:rsidRPr="00DB66CF">
        <w:rPr>
          <w:rFonts w:cs="Times New Roman"/>
          <w:i/>
          <w:szCs w:val="24"/>
        </w:rPr>
        <w:t>Self-Efficacy</w:t>
      </w:r>
      <w:r w:rsidRPr="00DB66CF">
        <w:rPr>
          <w:rFonts w:cs="Times New Roman"/>
          <w:szCs w:val="24"/>
        </w:rPr>
        <w:t xml:space="preserve"> Dengan Kesiapan Pensiun</w:t>
      </w:r>
      <w:r w:rsidRPr="00DB66CF">
        <w:rPr>
          <w:rFonts w:cs="Times New Roman"/>
          <w:szCs w:val="24"/>
          <w:lang w:val="en-US"/>
        </w:rPr>
        <w:t xml:space="preserve"> </w:t>
      </w:r>
      <w:r w:rsidRPr="00DB66CF">
        <w:rPr>
          <w:rFonts w:cs="Times New Roman"/>
          <w:szCs w:val="24"/>
        </w:rPr>
        <w:t>pada P</w:t>
      </w:r>
      <w:r w:rsidRPr="00DB66CF">
        <w:rPr>
          <w:rFonts w:cs="Times New Roman"/>
          <w:szCs w:val="24"/>
          <w:lang w:val="en-US"/>
        </w:rPr>
        <w:t xml:space="preserve">NS </w:t>
      </w:r>
      <w:r w:rsidRPr="00DB66CF">
        <w:rPr>
          <w:rFonts w:cs="Times New Roman"/>
          <w:szCs w:val="24"/>
        </w:rPr>
        <w:t xml:space="preserve"> Dan Karyawan B</w:t>
      </w:r>
      <w:r w:rsidRPr="00DB66CF">
        <w:rPr>
          <w:rFonts w:cs="Times New Roman"/>
          <w:szCs w:val="24"/>
          <w:lang w:val="en-US"/>
        </w:rPr>
        <w:t>UMN. Skripsi. Universitas Sanata Dharma Yogyakarta</w:t>
      </w:r>
    </w:p>
    <w:p w:rsidR="00DB66CF" w:rsidRPr="00DB66CF" w:rsidRDefault="00DB66CF" w:rsidP="00DB66CF">
      <w:pPr>
        <w:spacing w:line="240" w:lineRule="auto"/>
        <w:ind w:left="927" w:hanging="567"/>
        <w:jc w:val="both"/>
        <w:rPr>
          <w:rFonts w:cs="Times New Roman"/>
          <w:szCs w:val="24"/>
          <w:shd w:val="clear" w:color="auto" w:fill="FFFFFF"/>
        </w:rPr>
      </w:pPr>
      <w:r w:rsidRPr="00DB66CF">
        <w:rPr>
          <w:rFonts w:cs="Times New Roman"/>
          <w:szCs w:val="24"/>
          <w:shd w:val="clear" w:color="auto" w:fill="FFFFFF"/>
        </w:rPr>
        <w:t>Mertayasa, G. N. (2017). Motivasi Kerja Prajurit Pada Usia Menjelang Pensiun di Kodim 0807/Tulungagung. </w:t>
      </w:r>
      <w:r w:rsidRPr="00DB66CF">
        <w:rPr>
          <w:rFonts w:cs="Times New Roman"/>
          <w:i/>
          <w:iCs/>
          <w:szCs w:val="24"/>
          <w:shd w:val="clear" w:color="auto" w:fill="FFFFFF"/>
        </w:rPr>
        <w:t>Strategi Perang Semesta</w:t>
      </w:r>
      <w:r w:rsidRPr="00DB66CF">
        <w:rPr>
          <w:rFonts w:cs="Times New Roman"/>
          <w:szCs w:val="24"/>
          <w:shd w:val="clear" w:color="auto" w:fill="FFFFFF"/>
        </w:rPr>
        <w:t>, </w:t>
      </w:r>
      <w:r w:rsidRPr="00DB66CF">
        <w:rPr>
          <w:rFonts w:cs="Times New Roman"/>
          <w:i/>
          <w:iCs/>
          <w:szCs w:val="24"/>
          <w:shd w:val="clear" w:color="auto" w:fill="FFFFFF"/>
        </w:rPr>
        <w:t>3</w:t>
      </w:r>
      <w:r w:rsidRPr="00DB66CF">
        <w:rPr>
          <w:rFonts w:cs="Times New Roman"/>
          <w:szCs w:val="24"/>
          <w:shd w:val="clear" w:color="auto" w:fill="FFFFFF"/>
        </w:rPr>
        <w:t>(2).</w:t>
      </w:r>
    </w:p>
    <w:p w:rsidR="00DB66CF" w:rsidRPr="00DB66CF" w:rsidRDefault="00DB66CF" w:rsidP="00DB66CF">
      <w:pPr>
        <w:spacing w:line="240" w:lineRule="auto"/>
        <w:ind w:left="927" w:hanging="567"/>
        <w:jc w:val="both"/>
        <w:rPr>
          <w:rFonts w:cs="Times New Roman"/>
          <w:szCs w:val="24"/>
          <w:shd w:val="clear" w:color="auto" w:fill="FFFFFF"/>
        </w:rPr>
      </w:pPr>
    </w:p>
    <w:p w:rsidR="00DB66CF" w:rsidRPr="00DB66CF" w:rsidRDefault="00DB66CF" w:rsidP="00DB66CF">
      <w:pPr>
        <w:spacing w:line="240" w:lineRule="auto"/>
        <w:ind w:left="927" w:hanging="567"/>
        <w:jc w:val="both"/>
        <w:rPr>
          <w:rFonts w:cs="Times New Roman"/>
          <w:bCs/>
          <w:szCs w:val="24"/>
        </w:rPr>
      </w:pPr>
      <w:r w:rsidRPr="00DB66CF">
        <w:rPr>
          <w:rFonts w:cs="Times New Roman"/>
          <w:bCs/>
          <w:szCs w:val="24"/>
        </w:rPr>
        <w:t xml:space="preserve">Nurul </w:t>
      </w:r>
      <w:r w:rsidRPr="00DB66CF">
        <w:rPr>
          <w:rFonts w:cs="Times New Roman"/>
          <w:bCs/>
          <w:szCs w:val="24"/>
          <w:lang w:val="en-US"/>
        </w:rPr>
        <w:t>dkk</w:t>
      </w:r>
      <w:r w:rsidRPr="00DB66CF">
        <w:rPr>
          <w:rFonts w:cs="Times New Roman"/>
          <w:bCs/>
          <w:szCs w:val="24"/>
        </w:rPr>
        <w:t>. (2015). Hubungan Dukungan Sosial Keluarga Dengan Kesiapan Menghadapi Pensiun Pada Pegawai Negeri Sipil. Jurnal Psikologi Universitas Negeri Padang</w:t>
      </w:r>
    </w:p>
    <w:p w:rsidR="00DB66CF" w:rsidRPr="00DB66CF" w:rsidRDefault="00DB66CF" w:rsidP="00DB66CF">
      <w:pPr>
        <w:spacing w:line="240" w:lineRule="auto"/>
        <w:ind w:left="927" w:hanging="567"/>
        <w:jc w:val="both"/>
        <w:rPr>
          <w:rFonts w:cs="Times New Roman"/>
          <w:szCs w:val="24"/>
          <w:shd w:val="clear" w:color="auto" w:fill="FFFFFF"/>
        </w:rPr>
      </w:pPr>
      <w:r w:rsidRPr="00DB66CF">
        <w:rPr>
          <w:rFonts w:cs="Times New Roman"/>
          <w:szCs w:val="24"/>
          <w:shd w:val="clear" w:color="auto" w:fill="FFFFFF"/>
        </w:rPr>
        <w:t>Nurvaeni, I. A. (2015). Hubungan antara tingkat kecemasan dengan kesiapan menghadapi pensiun pada guru SD di Kecamatan Sentolo Kabupaten Kulon Progo Tahun 2015-2016. </w:t>
      </w:r>
      <w:r w:rsidRPr="00DB66CF">
        <w:rPr>
          <w:rFonts w:cs="Times New Roman"/>
          <w:i/>
          <w:iCs/>
          <w:szCs w:val="24"/>
          <w:shd w:val="clear" w:color="auto" w:fill="FFFFFF"/>
        </w:rPr>
        <w:t>Jurnal Riset Mahasiswa Bimbingan Dan Konseling</w:t>
      </w:r>
      <w:r w:rsidRPr="00DB66CF">
        <w:rPr>
          <w:rFonts w:cs="Times New Roman"/>
          <w:szCs w:val="24"/>
          <w:shd w:val="clear" w:color="auto" w:fill="FFFFFF"/>
        </w:rPr>
        <w:t>, </w:t>
      </w:r>
      <w:r w:rsidRPr="00DB66CF">
        <w:rPr>
          <w:rFonts w:cs="Times New Roman"/>
          <w:i/>
          <w:iCs/>
          <w:szCs w:val="24"/>
          <w:shd w:val="clear" w:color="auto" w:fill="FFFFFF"/>
        </w:rPr>
        <w:t>4</w:t>
      </w:r>
      <w:r w:rsidRPr="00DB66CF">
        <w:rPr>
          <w:rFonts w:cs="Times New Roman"/>
          <w:szCs w:val="24"/>
          <w:shd w:val="clear" w:color="auto" w:fill="FFFFFF"/>
        </w:rPr>
        <w:t>(4).</w:t>
      </w:r>
    </w:p>
    <w:p w:rsidR="00DB66CF" w:rsidRPr="00DB66CF" w:rsidRDefault="00DB66CF" w:rsidP="00DB66CF">
      <w:pPr>
        <w:spacing w:line="240" w:lineRule="auto"/>
        <w:ind w:left="927" w:hanging="567"/>
        <w:jc w:val="both"/>
        <w:rPr>
          <w:rFonts w:cs="Times New Roman"/>
          <w:szCs w:val="24"/>
          <w:shd w:val="clear" w:color="auto" w:fill="FFFFFF"/>
        </w:rPr>
      </w:pPr>
    </w:p>
    <w:p w:rsidR="00DB66CF" w:rsidRPr="00DB66CF" w:rsidRDefault="00DB66CF" w:rsidP="00DB66CF">
      <w:pPr>
        <w:spacing w:line="240" w:lineRule="auto"/>
        <w:ind w:left="927" w:hanging="567"/>
        <w:jc w:val="both"/>
        <w:rPr>
          <w:rFonts w:cs="Times New Roman"/>
          <w:szCs w:val="24"/>
        </w:rPr>
      </w:pPr>
      <w:r w:rsidRPr="00DB66CF">
        <w:rPr>
          <w:rFonts w:cs="Times New Roman"/>
          <w:szCs w:val="24"/>
        </w:rPr>
        <w:t>Papalia, D. E., Sterns, H. L., Feldman, R. D., &amp; Camp, C. J. (2007). Adult development and aging (3rd edition).New York: McGraw-Hill.</w:t>
      </w:r>
    </w:p>
    <w:p w:rsidR="00DB66CF" w:rsidRPr="00DB66CF" w:rsidRDefault="00DB66CF" w:rsidP="00DB66CF">
      <w:pPr>
        <w:spacing w:line="240" w:lineRule="auto"/>
        <w:ind w:left="927" w:hanging="567"/>
        <w:jc w:val="both"/>
        <w:rPr>
          <w:rFonts w:cs="Times New Roman"/>
          <w:szCs w:val="24"/>
        </w:rPr>
      </w:pPr>
      <w:r w:rsidRPr="00DB66CF">
        <w:rPr>
          <w:rFonts w:cs="Times New Roman"/>
          <w:szCs w:val="24"/>
        </w:rPr>
        <w:t>Papalia, D.E., Old, S.W. &amp; Feldman, R.D. (2008). Human development (psikologi perkembangan) ed. kesembilan. Jakarta: Kencana Prenada Media Gro.</w:t>
      </w:r>
    </w:p>
    <w:p w:rsidR="00DB66CF" w:rsidRPr="00DB66CF" w:rsidRDefault="00DB66CF" w:rsidP="00DB66CF">
      <w:pPr>
        <w:spacing w:line="240" w:lineRule="auto"/>
        <w:ind w:left="927" w:hanging="567"/>
        <w:jc w:val="both"/>
        <w:rPr>
          <w:rFonts w:cs="Times New Roman"/>
          <w:szCs w:val="24"/>
          <w:shd w:val="clear" w:color="auto" w:fill="FFFFFF"/>
        </w:rPr>
      </w:pPr>
      <w:r w:rsidRPr="00DB66CF">
        <w:rPr>
          <w:rFonts w:cs="Times New Roman"/>
          <w:szCs w:val="24"/>
          <w:shd w:val="clear" w:color="auto" w:fill="FFFFFF"/>
        </w:rPr>
        <w:t>Pawistri, D. N. D. (2018). Hubungan Kebersyukuran dengan Post Power Syndrome pada Pensiunan Pegawai Negeri Sipil (PNS).</w:t>
      </w:r>
    </w:p>
    <w:p w:rsidR="00DB66CF" w:rsidRPr="00DB66CF" w:rsidRDefault="00DB66CF" w:rsidP="00DB66CF">
      <w:pPr>
        <w:spacing w:line="240" w:lineRule="auto"/>
        <w:ind w:left="927" w:hanging="567"/>
        <w:jc w:val="both"/>
        <w:rPr>
          <w:rFonts w:cs="Times New Roman"/>
          <w:szCs w:val="24"/>
          <w:shd w:val="clear" w:color="auto" w:fill="FFFFFF"/>
        </w:rPr>
      </w:pPr>
    </w:p>
    <w:p w:rsidR="00DB66CF" w:rsidRPr="00DB66CF" w:rsidRDefault="00DB66CF" w:rsidP="00DB66CF">
      <w:pPr>
        <w:spacing w:line="240" w:lineRule="auto"/>
        <w:ind w:left="927" w:hanging="567"/>
        <w:jc w:val="both"/>
        <w:rPr>
          <w:rFonts w:cs="Times New Roman"/>
          <w:szCs w:val="24"/>
          <w:shd w:val="clear" w:color="auto" w:fill="FFFFFF"/>
        </w:rPr>
      </w:pPr>
      <w:r w:rsidRPr="00DB66CF">
        <w:rPr>
          <w:rFonts w:cs="Times New Roman"/>
          <w:szCs w:val="24"/>
          <w:shd w:val="clear" w:color="auto" w:fill="FFFFFF"/>
        </w:rPr>
        <w:t>Putri, I. P. I. (2019). </w:t>
      </w:r>
      <w:r w:rsidRPr="00DB66CF">
        <w:rPr>
          <w:rFonts w:cs="Times New Roman"/>
          <w:i/>
          <w:iCs/>
          <w:szCs w:val="24"/>
          <w:shd w:val="clear" w:color="auto" w:fill="FFFFFF"/>
        </w:rPr>
        <w:t>Hubungan Antara Dkungan Sosial dengan Kesiapan Menghadapi Pensiun pada Karyawan PTPN III PKS Torgamba</w:t>
      </w:r>
      <w:r w:rsidRPr="00DB66CF">
        <w:rPr>
          <w:rFonts w:cs="Times New Roman"/>
          <w:szCs w:val="24"/>
          <w:shd w:val="clear" w:color="auto" w:fill="FFFFFF"/>
        </w:rPr>
        <w:t> (Doctoral dissertation, Universitas Medan Area).</w:t>
      </w:r>
    </w:p>
    <w:p w:rsidR="00DB66CF" w:rsidRPr="00DB66CF" w:rsidRDefault="00DB66CF" w:rsidP="00DB66CF">
      <w:pPr>
        <w:spacing w:line="240" w:lineRule="auto"/>
        <w:ind w:left="927" w:hanging="567"/>
        <w:jc w:val="both"/>
        <w:rPr>
          <w:rFonts w:cs="Times New Roman"/>
          <w:szCs w:val="24"/>
          <w:shd w:val="clear" w:color="auto" w:fill="FFFFFF"/>
        </w:rPr>
      </w:pPr>
    </w:p>
    <w:p w:rsidR="00DB66CF" w:rsidRPr="00DB66CF" w:rsidRDefault="00DB66CF" w:rsidP="00DB66CF">
      <w:pPr>
        <w:spacing w:line="240" w:lineRule="auto"/>
        <w:ind w:left="927" w:hanging="567"/>
        <w:jc w:val="both"/>
        <w:rPr>
          <w:rFonts w:cs="Times New Roman"/>
          <w:szCs w:val="24"/>
          <w:shd w:val="clear" w:color="auto" w:fill="FFFFFF"/>
        </w:rPr>
      </w:pPr>
      <w:r w:rsidRPr="00DB66CF">
        <w:rPr>
          <w:rFonts w:cs="Times New Roman"/>
          <w:szCs w:val="24"/>
          <w:shd w:val="clear" w:color="auto" w:fill="FFFFFF"/>
        </w:rPr>
        <w:t>Putri, R. O. (2021). Kecerdasan Emosional dan Dukungan Sosial Terhadap Kesiapan Menghadapi Pensiun. </w:t>
      </w:r>
      <w:r w:rsidRPr="00DB66CF">
        <w:rPr>
          <w:rFonts w:cs="Times New Roman"/>
          <w:i/>
          <w:iCs/>
          <w:szCs w:val="24"/>
          <w:shd w:val="clear" w:color="auto" w:fill="FFFFFF"/>
        </w:rPr>
        <w:t>Psikoborneo: Jurnal Ilmiah Psikologi</w:t>
      </w:r>
      <w:r w:rsidRPr="00DB66CF">
        <w:rPr>
          <w:rFonts w:cs="Times New Roman"/>
          <w:szCs w:val="24"/>
          <w:shd w:val="clear" w:color="auto" w:fill="FFFFFF"/>
        </w:rPr>
        <w:t>, </w:t>
      </w:r>
      <w:r w:rsidRPr="00DB66CF">
        <w:rPr>
          <w:rFonts w:cs="Times New Roman"/>
          <w:i/>
          <w:iCs/>
          <w:szCs w:val="24"/>
          <w:shd w:val="clear" w:color="auto" w:fill="FFFFFF"/>
        </w:rPr>
        <w:t>9</w:t>
      </w:r>
      <w:r w:rsidRPr="00DB66CF">
        <w:rPr>
          <w:rFonts w:cs="Times New Roman"/>
          <w:szCs w:val="24"/>
          <w:shd w:val="clear" w:color="auto" w:fill="FFFFFF"/>
        </w:rPr>
        <w:t>(2), 229-237.</w:t>
      </w:r>
    </w:p>
    <w:p w:rsidR="00DB66CF" w:rsidRPr="00DB66CF" w:rsidRDefault="00DB66CF" w:rsidP="00DB66CF">
      <w:pPr>
        <w:spacing w:line="240" w:lineRule="auto"/>
        <w:ind w:left="927" w:hanging="567"/>
        <w:jc w:val="both"/>
        <w:rPr>
          <w:rFonts w:cs="Times New Roman"/>
          <w:szCs w:val="24"/>
          <w:shd w:val="clear" w:color="auto" w:fill="FFFFFF"/>
        </w:rPr>
      </w:pPr>
    </w:p>
    <w:p w:rsidR="00DB66CF" w:rsidRPr="00DB66CF" w:rsidRDefault="00DB66CF" w:rsidP="00DB66CF">
      <w:pPr>
        <w:spacing w:line="240" w:lineRule="auto"/>
        <w:ind w:left="927" w:hanging="567"/>
        <w:jc w:val="both"/>
        <w:rPr>
          <w:rFonts w:cs="Times New Roman"/>
          <w:szCs w:val="24"/>
          <w:shd w:val="clear" w:color="auto" w:fill="FFFFFF"/>
        </w:rPr>
      </w:pPr>
      <w:r w:rsidRPr="00DB66CF">
        <w:rPr>
          <w:rFonts w:cs="Times New Roman"/>
          <w:szCs w:val="24"/>
          <w:shd w:val="clear" w:color="auto" w:fill="FFFFFF"/>
        </w:rPr>
        <w:t>Safitri, B. R. (2013). Kesiapan Menghadapi Masa Pensiun Ditinjau dari Peran Gender Karyawan. </w:t>
      </w:r>
      <w:r w:rsidRPr="00DB66CF">
        <w:rPr>
          <w:rFonts w:cs="Times New Roman"/>
          <w:i/>
          <w:iCs/>
          <w:szCs w:val="24"/>
          <w:shd w:val="clear" w:color="auto" w:fill="FFFFFF"/>
        </w:rPr>
        <w:t>Jurnal Ilmiah Psikologi Terapan</w:t>
      </w:r>
      <w:r w:rsidRPr="00DB66CF">
        <w:rPr>
          <w:rFonts w:cs="Times New Roman"/>
          <w:szCs w:val="24"/>
          <w:shd w:val="clear" w:color="auto" w:fill="FFFFFF"/>
        </w:rPr>
        <w:t>, </w:t>
      </w:r>
      <w:r w:rsidRPr="00DB66CF">
        <w:rPr>
          <w:rFonts w:cs="Times New Roman"/>
          <w:i/>
          <w:iCs/>
          <w:szCs w:val="24"/>
          <w:shd w:val="clear" w:color="auto" w:fill="FFFFFF"/>
        </w:rPr>
        <w:t>1</w:t>
      </w:r>
      <w:r w:rsidRPr="00DB66CF">
        <w:rPr>
          <w:rFonts w:cs="Times New Roman"/>
          <w:szCs w:val="24"/>
          <w:shd w:val="clear" w:color="auto" w:fill="FFFFFF"/>
        </w:rPr>
        <w:t>(2), 191-204.</w:t>
      </w:r>
    </w:p>
    <w:p w:rsidR="00DB66CF" w:rsidRPr="00DB66CF" w:rsidRDefault="00DB66CF" w:rsidP="00DB66CF">
      <w:pPr>
        <w:spacing w:line="240" w:lineRule="auto"/>
        <w:ind w:left="927" w:hanging="567"/>
        <w:jc w:val="both"/>
        <w:rPr>
          <w:rFonts w:cs="Times New Roman"/>
          <w:szCs w:val="24"/>
          <w:shd w:val="clear" w:color="auto" w:fill="FFFFFF"/>
        </w:rPr>
      </w:pPr>
    </w:p>
    <w:p w:rsidR="00DB66CF" w:rsidRPr="00DB66CF" w:rsidRDefault="00DB66CF" w:rsidP="00DB66CF">
      <w:pPr>
        <w:spacing w:line="240" w:lineRule="auto"/>
        <w:ind w:left="927" w:hanging="567"/>
        <w:jc w:val="both"/>
        <w:rPr>
          <w:rFonts w:cs="Times New Roman"/>
          <w:szCs w:val="24"/>
        </w:rPr>
      </w:pPr>
      <w:r w:rsidRPr="00DB66CF">
        <w:rPr>
          <w:rFonts w:cs="Times New Roman"/>
          <w:szCs w:val="24"/>
        </w:rPr>
        <w:t xml:space="preserve">Santrock, J. W. (2012). </w:t>
      </w:r>
      <w:r w:rsidRPr="00DB66CF">
        <w:rPr>
          <w:rFonts w:cs="Times New Roman"/>
          <w:i/>
          <w:iCs/>
          <w:szCs w:val="24"/>
        </w:rPr>
        <w:t>Life-span development: Perkembangan masa-hidup</w:t>
      </w:r>
      <w:r w:rsidRPr="00DB66CF">
        <w:rPr>
          <w:rFonts w:cs="Times New Roman"/>
          <w:szCs w:val="24"/>
        </w:rPr>
        <w:t>. Edisi 13. Jilid 1. Alih Bahasa: Widyasinta Benedictine. Jakarta: Erlangga.</w:t>
      </w:r>
    </w:p>
    <w:p w:rsidR="00DB66CF" w:rsidRPr="00DB66CF" w:rsidRDefault="00DB66CF" w:rsidP="00DB66CF">
      <w:pPr>
        <w:spacing w:line="240" w:lineRule="auto"/>
        <w:ind w:left="927" w:hanging="567"/>
        <w:jc w:val="both"/>
        <w:rPr>
          <w:rFonts w:cs="Times New Roman"/>
          <w:szCs w:val="24"/>
        </w:rPr>
      </w:pPr>
      <w:r w:rsidRPr="00DB66CF">
        <w:rPr>
          <w:rFonts w:cs="Times New Roman"/>
          <w:szCs w:val="24"/>
        </w:rPr>
        <w:t xml:space="preserve">Santrock, J. W. (2014). </w:t>
      </w:r>
      <w:r w:rsidRPr="00DB66CF">
        <w:rPr>
          <w:rFonts w:cs="Times New Roman"/>
          <w:i/>
          <w:szCs w:val="24"/>
        </w:rPr>
        <w:t>Adolescense (15th.ed)</w:t>
      </w:r>
      <w:r w:rsidRPr="00DB66CF">
        <w:rPr>
          <w:rFonts w:cs="Times New Roman"/>
          <w:szCs w:val="24"/>
        </w:rPr>
        <w:t>. New York: Mc Graw-Hill.</w:t>
      </w:r>
    </w:p>
    <w:p w:rsidR="00DB66CF" w:rsidRPr="00DB66CF" w:rsidRDefault="00DB66CF" w:rsidP="00DB66CF">
      <w:pPr>
        <w:spacing w:line="240" w:lineRule="auto"/>
        <w:ind w:left="927" w:hanging="567"/>
        <w:jc w:val="both"/>
        <w:rPr>
          <w:rFonts w:cs="Times New Roman"/>
          <w:szCs w:val="24"/>
          <w:shd w:val="clear" w:color="auto" w:fill="FFFFFF"/>
        </w:rPr>
      </w:pPr>
      <w:r w:rsidRPr="00DB66CF">
        <w:rPr>
          <w:rFonts w:cs="Times New Roman"/>
          <w:szCs w:val="24"/>
          <w:shd w:val="clear" w:color="auto" w:fill="FFFFFF"/>
        </w:rPr>
        <w:lastRenderedPageBreak/>
        <w:t>Saputra, H. R., &amp; Sagala, E. J. (2016). Pengaruh Program Persiapan Pensiun Terhadap Kesiapan Pensiun Karyawan di PT Krakatau Steel (Persero) TBK. </w:t>
      </w:r>
      <w:r w:rsidRPr="00DB66CF">
        <w:rPr>
          <w:rFonts w:cs="Times New Roman"/>
          <w:i/>
          <w:iCs/>
          <w:szCs w:val="24"/>
          <w:shd w:val="clear" w:color="auto" w:fill="FFFFFF"/>
        </w:rPr>
        <w:t>eProceedings of Management</w:t>
      </w:r>
      <w:r w:rsidRPr="00DB66CF">
        <w:rPr>
          <w:rFonts w:cs="Times New Roman"/>
          <w:szCs w:val="24"/>
          <w:shd w:val="clear" w:color="auto" w:fill="FFFFFF"/>
        </w:rPr>
        <w:t>, </w:t>
      </w:r>
      <w:r w:rsidRPr="00DB66CF">
        <w:rPr>
          <w:rFonts w:cs="Times New Roman"/>
          <w:i/>
          <w:iCs/>
          <w:szCs w:val="24"/>
          <w:shd w:val="clear" w:color="auto" w:fill="FFFFFF"/>
        </w:rPr>
        <w:t>3</w:t>
      </w:r>
      <w:r w:rsidRPr="00DB66CF">
        <w:rPr>
          <w:rFonts w:cs="Times New Roman"/>
          <w:szCs w:val="24"/>
          <w:shd w:val="clear" w:color="auto" w:fill="FFFFFF"/>
        </w:rPr>
        <w:t>(3).</w:t>
      </w:r>
    </w:p>
    <w:p w:rsidR="00DB66CF" w:rsidRPr="00DB66CF" w:rsidRDefault="00DB66CF" w:rsidP="00DB66CF">
      <w:pPr>
        <w:spacing w:line="240" w:lineRule="auto"/>
        <w:ind w:left="927" w:hanging="567"/>
        <w:jc w:val="both"/>
        <w:rPr>
          <w:rFonts w:cs="Times New Roman"/>
          <w:szCs w:val="24"/>
          <w:shd w:val="clear" w:color="auto" w:fill="FFFFFF"/>
        </w:rPr>
      </w:pPr>
    </w:p>
    <w:p w:rsidR="00DB66CF" w:rsidRPr="00DB66CF" w:rsidRDefault="00DB66CF" w:rsidP="00DB66CF">
      <w:pPr>
        <w:spacing w:line="240" w:lineRule="auto"/>
        <w:ind w:left="927" w:hanging="567"/>
        <w:jc w:val="both"/>
        <w:rPr>
          <w:rFonts w:cs="Times New Roman"/>
          <w:szCs w:val="24"/>
        </w:rPr>
      </w:pPr>
      <w:r w:rsidRPr="00DB66CF">
        <w:rPr>
          <w:rFonts w:cs="Times New Roman"/>
          <w:szCs w:val="24"/>
        </w:rPr>
        <w:t xml:space="preserve">Sarafino, E. P., &amp; Smith, T. W. (2011). </w:t>
      </w:r>
      <w:r w:rsidRPr="00DB66CF">
        <w:rPr>
          <w:rFonts w:cs="Times New Roman"/>
          <w:i/>
          <w:szCs w:val="24"/>
        </w:rPr>
        <w:t>Health psychology : Biopsychosocial interactions (7th ed.)</w:t>
      </w:r>
      <w:r w:rsidRPr="00DB66CF">
        <w:rPr>
          <w:rFonts w:cs="Times New Roman"/>
          <w:szCs w:val="24"/>
        </w:rPr>
        <w:t>. United States of America : John Willey &amp; Sons Inc.</w:t>
      </w:r>
    </w:p>
    <w:p w:rsidR="00DB66CF" w:rsidRPr="00DB66CF" w:rsidRDefault="00DB66CF" w:rsidP="00DB66CF">
      <w:pPr>
        <w:spacing w:line="240" w:lineRule="auto"/>
        <w:ind w:left="927" w:hanging="567"/>
        <w:jc w:val="both"/>
        <w:rPr>
          <w:rFonts w:cs="Times New Roman"/>
          <w:szCs w:val="24"/>
        </w:rPr>
      </w:pPr>
      <w:r w:rsidRPr="00DB66CF">
        <w:rPr>
          <w:rFonts w:cs="Times New Roman"/>
          <w:szCs w:val="24"/>
        </w:rPr>
        <w:t>Sari, R. L. (2010). Pengaruhdukungan sosial dan kepribadian terhadap penyesuaian diri pada masa pensiun.Skripsi. Jakarta: Fakultas Psikologi Universitas Negeri Syarif Hidayatullah.</w:t>
      </w:r>
    </w:p>
    <w:p w:rsidR="00DB66CF" w:rsidRPr="00DB66CF" w:rsidRDefault="00DB66CF" w:rsidP="00DB66CF">
      <w:pPr>
        <w:spacing w:line="240" w:lineRule="auto"/>
        <w:ind w:left="927" w:hanging="567"/>
        <w:jc w:val="both"/>
        <w:rPr>
          <w:rFonts w:cs="Times New Roman"/>
          <w:szCs w:val="24"/>
          <w:shd w:val="clear" w:color="auto" w:fill="FFFFFF"/>
        </w:rPr>
      </w:pPr>
      <w:r w:rsidRPr="00DB66CF">
        <w:rPr>
          <w:rFonts w:cs="Times New Roman"/>
          <w:szCs w:val="24"/>
          <w:shd w:val="clear" w:color="auto" w:fill="FFFFFF"/>
        </w:rPr>
        <w:t>Shafitri, I. N. (2015). </w:t>
      </w:r>
      <w:r w:rsidRPr="00DB66CF">
        <w:rPr>
          <w:rFonts w:cs="Times New Roman"/>
          <w:i/>
          <w:iCs/>
          <w:szCs w:val="24"/>
          <w:shd w:val="clear" w:color="auto" w:fill="FFFFFF"/>
        </w:rPr>
        <w:t>Hubungan Self Efficacy Dengan Kesiapan Pegawai Menghadapi Pensiun</w:t>
      </w:r>
      <w:r w:rsidRPr="00DB66CF">
        <w:rPr>
          <w:rFonts w:cs="Times New Roman"/>
          <w:szCs w:val="24"/>
          <w:shd w:val="clear" w:color="auto" w:fill="FFFFFF"/>
        </w:rPr>
        <w:t> (Doctoral dissertation, University of Muhammadiyah Malang).</w:t>
      </w:r>
    </w:p>
    <w:p w:rsidR="00DB66CF" w:rsidRPr="00DB66CF" w:rsidRDefault="00DB66CF" w:rsidP="00DB66CF">
      <w:pPr>
        <w:spacing w:line="240" w:lineRule="auto"/>
        <w:ind w:left="927" w:hanging="567"/>
        <w:jc w:val="both"/>
        <w:rPr>
          <w:rFonts w:cs="Times New Roman"/>
          <w:szCs w:val="24"/>
        </w:rPr>
      </w:pPr>
      <w:r w:rsidRPr="00DB66CF">
        <w:rPr>
          <w:rFonts w:cs="Times New Roman"/>
          <w:szCs w:val="24"/>
        </w:rPr>
        <w:t>Sutanto, J. T., &amp; Cokro, C. I. (2008). Pensiun bukan akhir segalanya : cara cerdas menyiasati masa pensiun.Jakarta: Gramedia Pustaka Utama.</w:t>
      </w:r>
    </w:p>
    <w:p w:rsidR="00DB66CF" w:rsidRPr="00DB66CF" w:rsidRDefault="00DB66CF" w:rsidP="00DB66CF">
      <w:pPr>
        <w:spacing w:line="240" w:lineRule="auto"/>
        <w:ind w:left="927" w:hanging="567"/>
        <w:jc w:val="both"/>
        <w:rPr>
          <w:rFonts w:cs="Times New Roman"/>
          <w:szCs w:val="24"/>
        </w:rPr>
      </w:pPr>
      <w:r w:rsidRPr="00DB66CF">
        <w:rPr>
          <w:rFonts w:cs="Times New Roman"/>
          <w:szCs w:val="24"/>
        </w:rPr>
        <w:t>Syamsir. (2009). Kajian kesiapan menghadapi pensiun pada pns di sumatera barat. Demokrasi, VIII(1), 187-212.</w:t>
      </w:r>
    </w:p>
    <w:p w:rsidR="00DB66CF" w:rsidRPr="00DB66CF" w:rsidRDefault="00DB66CF" w:rsidP="00DB66CF">
      <w:pPr>
        <w:spacing w:line="240" w:lineRule="auto"/>
        <w:ind w:left="927" w:hanging="567"/>
        <w:jc w:val="both"/>
        <w:rPr>
          <w:rFonts w:cs="Times New Roman"/>
          <w:szCs w:val="24"/>
        </w:rPr>
      </w:pPr>
      <w:r w:rsidRPr="00DB66CF">
        <w:rPr>
          <w:rFonts w:cs="Times New Roman"/>
          <w:szCs w:val="24"/>
        </w:rPr>
        <w:t>Taylor</w:t>
      </w:r>
      <w:r w:rsidRPr="00DB66CF">
        <w:rPr>
          <w:rFonts w:cs="Times New Roman"/>
          <w:szCs w:val="24"/>
          <w:lang w:val="en-US"/>
        </w:rPr>
        <w:t xml:space="preserve"> dkk</w:t>
      </w:r>
      <w:r w:rsidRPr="00DB66CF">
        <w:rPr>
          <w:rFonts w:cs="Times New Roman"/>
          <w:szCs w:val="24"/>
        </w:rPr>
        <w:t>.</w:t>
      </w:r>
      <w:r w:rsidRPr="00DB66CF">
        <w:rPr>
          <w:rFonts w:cs="Times New Roman"/>
          <w:szCs w:val="24"/>
          <w:lang w:val="en-US"/>
        </w:rPr>
        <w:t xml:space="preserve"> </w:t>
      </w:r>
      <w:r w:rsidRPr="00DB66CF">
        <w:rPr>
          <w:rFonts w:cs="Times New Roman"/>
          <w:szCs w:val="24"/>
        </w:rPr>
        <w:t>(2009).</w:t>
      </w:r>
      <w:r w:rsidRPr="00DB66CF">
        <w:rPr>
          <w:rFonts w:cs="Times New Roman"/>
          <w:szCs w:val="24"/>
          <w:lang w:val="en-US"/>
        </w:rPr>
        <w:t xml:space="preserve"> </w:t>
      </w:r>
      <w:r w:rsidRPr="00DB66CF">
        <w:rPr>
          <w:rFonts w:cs="Times New Roman"/>
          <w:szCs w:val="24"/>
        </w:rPr>
        <w:t>Psikologi</w:t>
      </w:r>
      <w:r w:rsidRPr="00DB66CF">
        <w:rPr>
          <w:rFonts w:cs="Times New Roman"/>
          <w:szCs w:val="24"/>
          <w:lang w:val="en-US"/>
        </w:rPr>
        <w:t xml:space="preserve"> </w:t>
      </w:r>
      <w:r w:rsidRPr="00DB66CF">
        <w:rPr>
          <w:rFonts w:cs="Times New Roman"/>
          <w:szCs w:val="24"/>
        </w:rPr>
        <w:t>Sosial</w:t>
      </w:r>
      <w:r w:rsidRPr="00DB66CF">
        <w:rPr>
          <w:rFonts w:cs="Times New Roman"/>
          <w:szCs w:val="24"/>
          <w:lang w:val="en-US"/>
        </w:rPr>
        <w:t xml:space="preserve"> </w:t>
      </w:r>
      <w:r w:rsidRPr="00DB66CF">
        <w:rPr>
          <w:rFonts w:cs="Times New Roman"/>
          <w:szCs w:val="24"/>
        </w:rPr>
        <w:t>Edisi</w:t>
      </w:r>
      <w:r w:rsidRPr="00DB66CF">
        <w:rPr>
          <w:rFonts w:cs="Times New Roman"/>
          <w:szCs w:val="24"/>
          <w:lang w:val="en-US"/>
        </w:rPr>
        <w:t xml:space="preserve"> </w:t>
      </w:r>
      <w:r w:rsidRPr="00DB66CF">
        <w:rPr>
          <w:rFonts w:cs="Times New Roman"/>
          <w:szCs w:val="24"/>
        </w:rPr>
        <w:t>Kedua</w:t>
      </w:r>
      <w:r w:rsidRPr="00DB66CF">
        <w:rPr>
          <w:rFonts w:cs="Times New Roman"/>
          <w:szCs w:val="24"/>
          <w:lang w:val="en-US"/>
        </w:rPr>
        <w:t xml:space="preserve"> </w:t>
      </w:r>
      <w:r w:rsidRPr="00DB66CF">
        <w:rPr>
          <w:rFonts w:cs="Times New Roman"/>
          <w:szCs w:val="24"/>
        </w:rPr>
        <w:t>Belas.</w:t>
      </w:r>
      <w:r w:rsidRPr="00DB66CF">
        <w:rPr>
          <w:rFonts w:cs="Times New Roman"/>
          <w:szCs w:val="24"/>
          <w:lang w:val="en-US"/>
        </w:rPr>
        <w:t xml:space="preserve"> </w:t>
      </w:r>
      <w:r w:rsidRPr="00DB66CF">
        <w:rPr>
          <w:rFonts w:cs="Times New Roman"/>
          <w:szCs w:val="24"/>
        </w:rPr>
        <w:t>Jakarta:Kencana</w:t>
      </w:r>
      <w:r w:rsidRPr="00DB66CF">
        <w:rPr>
          <w:rFonts w:cs="Times New Roman"/>
          <w:szCs w:val="24"/>
          <w:lang w:val="en-US"/>
        </w:rPr>
        <w:t xml:space="preserve"> </w:t>
      </w:r>
      <w:r w:rsidRPr="00DB66CF">
        <w:rPr>
          <w:rFonts w:cs="Times New Roman"/>
          <w:szCs w:val="24"/>
        </w:rPr>
        <w:t>Prenada</w:t>
      </w:r>
      <w:r w:rsidRPr="00DB66CF">
        <w:rPr>
          <w:rFonts w:cs="Times New Roman"/>
          <w:szCs w:val="24"/>
          <w:lang w:val="en-US"/>
        </w:rPr>
        <w:t xml:space="preserve"> </w:t>
      </w:r>
      <w:r w:rsidRPr="00DB66CF">
        <w:rPr>
          <w:rFonts w:cs="Times New Roman"/>
          <w:szCs w:val="24"/>
        </w:rPr>
        <w:t>Media</w:t>
      </w:r>
      <w:r w:rsidRPr="00DB66CF">
        <w:rPr>
          <w:rFonts w:cs="Times New Roman"/>
          <w:szCs w:val="24"/>
          <w:lang w:val="en-US"/>
        </w:rPr>
        <w:t xml:space="preserve"> </w:t>
      </w:r>
      <w:r w:rsidRPr="00DB66CF">
        <w:rPr>
          <w:rFonts w:cs="Times New Roman"/>
          <w:szCs w:val="24"/>
        </w:rPr>
        <w:t>Group.</w:t>
      </w:r>
    </w:p>
    <w:p w:rsidR="00DB66CF" w:rsidRPr="00DB66CF" w:rsidRDefault="00DB66CF" w:rsidP="00DB66CF">
      <w:pPr>
        <w:spacing w:line="240" w:lineRule="auto"/>
        <w:ind w:left="927" w:hanging="567"/>
        <w:jc w:val="both"/>
        <w:rPr>
          <w:rFonts w:cs="Times New Roman"/>
          <w:szCs w:val="24"/>
          <w:shd w:val="clear" w:color="auto" w:fill="FFFFFF"/>
        </w:rPr>
      </w:pPr>
      <w:r w:rsidRPr="00DB66CF">
        <w:rPr>
          <w:rFonts w:cs="Times New Roman"/>
          <w:szCs w:val="24"/>
          <w:shd w:val="clear" w:color="auto" w:fill="FFFFFF"/>
        </w:rPr>
        <w:t>Wardani, O. T., Warokka, A., &amp; Purwohedi, U. (2019). Pengaruh Literasi Keuangan, Penerapan Pengelolaan Keuangan Dan Perilaku Menabung Terhadap Kesiapan Pensiun: Studi Empiris pada ASN Wanita Di Lingkungan Pemerintah Provinsi DKI Jakarta. </w:t>
      </w:r>
      <w:r w:rsidRPr="00DB66CF">
        <w:rPr>
          <w:rFonts w:cs="Times New Roman"/>
          <w:i/>
          <w:iCs/>
          <w:szCs w:val="24"/>
          <w:shd w:val="clear" w:color="auto" w:fill="FFFFFF"/>
        </w:rPr>
        <w:t>JRMSI-Jurnal Riset Manajemen Sains Indonesia</w:t>
      </w:r>
      <w:r w:rsidRPr="00DB66CF">
        <w:rPr>
          <w:rFonts w:cs="Times New Roman"/>
          <w:szCs w:val="24"/>
          <w:shd w:val="clear" w:color="auto" w:fill="FFFFFF"/>
        </w:rPr>
        <w:t>, </w:t>
      </w:r>
      <w:r w:rsidRPr="00DB66CF">
        <w:rPr>
          <w:rFonts w:cs="Times New Roman"/>
          <w:i/>
          <w:iCs/>
          <w:szCs w:val="24"/>
          <w:shd w:val="clear" w:color="auto" w:fill="FFFFFF"/>
        </w:rPr>
        <w:t>10</w:t>
      </w:r>
      <w:r w:rsidRPr="00DB66CF">
        <w:rPr>
          <w:rFonts w:cs="Times New Roman"/>
          <w:szCs w:val="24"/>
          <w:shd w:val="clear" w:color="auto" w:fill="FFFFFF"/>
        </w:rPr>
        <w:t>(2), 289-305.</w:t>
      </w:r>
    </w:p>
    <w:p w:rsidR="00DB66CF" w:rsidRPr="00DB66CF" w:rsidRDefault="00DB66CF" w:rsidP="00DB66CF">
      <w:pPr>
        <w:spacing w:line="240" w:lineRule="auto"/>
        <w:ind w:left="927" w:hanging="567"/>
        <w:jc w:val="both"/>
        <w:rPr>
          <w:rFonts w:cs="Times New Roman"/>
          <w:szCs w:val="24"/>
          <w:shd w:val="clear" w:color="auto" w:fill="FFFFFF"/>
        </w:rPr>
      </w:pPr>
    </w:p>
    <w:p w:rsidR="00DB66CF" w:rsidRPr="00DB66CF" w:rsidRDefault="00DB66CF" w:rsidP="00DB66CF">
      <w:pPr>
        <w:spacing w:line="240" w:lineRule="auto"/>
        <w:ind w:left="927" w:hanging="567"/>
        <w:jc w:val="both"/>
        <w:rPr>
          <w:rFonts w:cs="Times New Roman"/>
          <w:szCs w:val="24"/>
          <w:shd w:val="clear" w:color="auto" w:fill="FFFFFF"/>
        </w:rPr>
      </w:pPr>
      <w:r w:rsidRPr="00DB66CF">
        <w:rPr>
          <w:rFonts w:cs="Times New Roman"/>
          <w:szCs w:val="24"/>
          <w:shd w:val="clear" w:color="auto" w:fill="FFFFFF"/>
        </w:rPr>
        <w:t>Wardhani, V. (2020). </w:t>
      </w:r>
      <w:r w:rsidRPr="00DB66CF">
        <w:rPr>
          <w:rFonts w:cs="Times New Roman"/>
          <w:i/>
          <w:iCs/>
          <w:szCs w:val="24"/>
          <w:shd w:val="clear" w:color="auto" w:fill="FFFFFF"/>
        </w:rPr>
        <w:t>Hubungan Antara Dukungan Sosial Dengan Resiliensi Pada Remaja Di Panti Asuhan</w:t>
      </w:r>
      <w:r w:rsidRPr="00DB66CF">
        <w:rPr>
          <w:rFonts w:cs="Times New Roman"/>
          <w:szCs w:val="24"/>
          <w:shd w:val="clear" w:color="auto" w:fill="FFFFFF"/>
        </w:rPr>
        <w:t> (Doctoral dissertation, Universitas Mercu Buana Yogyakarta).</w:t>
      </w:r>
    </w:p>
    <w:p w:rsidR="00DB66CF" w:rsidRPr="00DB66CF" w:rsidRDefault="00DB66CF" w:rsidP="00DB66CF">
      <w:pPr>
        <w:spacing w:line="240" w:lineRule="auto"/>
        <w:ind w:left="927" w:hanging="567"/>
        <w:jc w:val="both"/>
        <w:rPr>
          <w:rFonts w:cs="Times New Roman"/>
          <w:szCs w:val="24"/>
          <w:shd w:val="clear" w:color="auto" w:fill="FFFFFF"/>
        </w:rPr>
      </w:pPr>
    </w:p>
    <w:p w:rsidR="00DB66CF" w:rsidRPr="00DB66CF" w:rsidRDefault="00DB66CF" w:rsidP="00DB66CF">
      <w:pPr>
        <w:spacing w:line="240" w:lineRule="auto"/>
        <w:ind w:left="927" w:hanging="567"/>
        <w:jc w:val="both"/>
        <w:rPr>
          <w:rFonts w:cs="Times New Roman"/>
          <w:szCs w:val="24"/>
          <w:shd w:val="clear" w:color="auto" w:fill="FFFFFF"/>
        </w:rPr>
      </w:pPr>
      <w:r w:rsidRPr="00DB66CF">
        <w:rPr>
          <w:rFonts w:cs="Times New Roman"/>
          <w:szCs w:val="24"/>
          <w:shd w:val="clear" w:color="auto" w:fill="FFFFFF"/>
        </w:rPr>
        <w:t>Wimaswara, A. A. (2018). Hubungan Dukungan Keluarga Terhadap Kesiapan Menghadapi Pensiun Pada Karyawan.</w:t>
      </w:r>
    </w:p>
    <w:p w:rsidR="00DB66CF" w:rsidRPr="00F7217D" w:rsidRDefault="00DB66CF" w:rsidP="00DB66CF">
      <w:pPr>
        <w:spacing w:line="240" w:lineRule="auto"/>
        <w:ind w:left="360" w:firstLine="720"/>
        <w:jc w:val="both"/>
        <w:rPr>
          <w:lang w:val="en-US"/>
        </w:rPr>
      </w:pPr>
    </w:p>
    <w:sectPr w:rsidR="00DB66CF" w:rsidRPr="00F721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7122C4"/>
    <w:multiLevelType w:val="hybridMultilevel"/>
    <w:tmpl w:val="82C8D84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4A5737A3"/>
    <w:multiLevelType w:val="hybridMultilevel"/>
    <w:tmpl w:val="C8F4C3E0"/>
    <w:lvl w:ilvl="0" w:tplc="377ACF2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E7B"/>
    <w:rsid w:val="00266E7B"/>
    <w:rsid w:val="003448FD"/>
    <w:rsid w:val="00A94C17"/>
    <w:rsid w:val="00A970AC"/>
    <w:rsid w:val="00BE31F4"/>
    <w:rsid w:val="00DB66CF"/>
    <w:rsid w:val="00EF1872"/>
    <w:rsid w:val="00F63D51"/>
    <w:rsid w:val="00F721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201880-D590-4101-B23B-47CA291FA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6E7B"/>
    <w:pPr>
      <w:spacing w:after="0" w:line="360" w:lineRule="auto"/>
    </w:pPr>
    <w:rPr>
      <w:rFonts w:ascii="Times New Roman" w:hAnsi="Times New Roman"/>
      <w:noProof/>
      <w:sz w:val="24"/>
      <w:lang w:val="id-ID"/>
    </w:rPr>
  </w:style>
  <w:style w:type="paragraph" w:styleId="Heading1">
    <w:name w:val="heading 1"/>
    <w:basedOn w:val="Normal"/>
    <w:next w:val="Normal"/>
    <w:link w:val="Heading1Char"/>
    <w:uiPriority w:val="1"/>
    <w:qFormat/>
    <w:rsid w:val="00266E7B"/>
    <w:pPr>
      <w:keepNext/>
      <w:keepLines/>
      <w:spacing w:line="480" w:lineRule="auto"/>
      <w:jc w:val="center"/>
      <w:outlineLvl w:val="0"/>
    </w:pPr>
    <w:rPr>
      <w:rFonts w:eastAsiaTheme="majorEastAsia" w:cs="Times New Roman"/>
      <w:b/>
      <w:szCs w:val="24"/>
    </w:rPr>
  </w:style>
  <w:style w:type="paragraph" w:styleId="Heading2">
    <w:name w:val="heading 2"/>
    <w:basedOn w:val="Normal"/>
    <w:next w:val="Normal"/>
    <w:link w:val="Heading2Char"/>
    <w:uiPriority w:val="9"/>
    <w:semiHidden/>
    <w:unhideWhenUsed/>
    <w:qFormat/>
    <w:rsid w:val="00DB66C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B66CF"/>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6E7B"/>
    <w:rPr>
      <w:color w:val="0563C1" w:themeColor="hyperlink"/>
      <w:u w:val="single"/>
    </w:rPr>
  </w:style>
  <w:style w:type="character" w:customStyle="1" w:styleId="Heading1Char">
    <w:name w:val="Heading 1 Char"/>
    <w:basedOn w:val="DefaultParagraphFont"/>
    <w:link w:val="Heading1"/>
    <w:uiPriority w:val="1"/>
    <w:rsid w:val="00266E7B"/>
    <w:rPr>
      <w:rFonts w:ascii="Times New Roman" w:eastAsiaTheme="majorEastAsia" w:hAnsi="Times New Roman" w:cs="Times New Roman"/>
      <w:b/>
      <w:noProof/>
      <w:sz w:val="24"/>
      <w:szCs w:val="24"/>
      <w:lang w:val="id-ID"/>
    </w:rPr>
  </w:style>
  <w:style w:type="paragraph" w:styleId="ListParagraph">
    <w:name w:val="List Paragraph"/>
    <w:basedOn w:val="Normal"/>
    <w:uiPriority w:val="34"/>
    <w:qFormat/>
    <w:rsid w:val="00DB66CF"/>
    <w:pPr>
      <w:ind w:left="720"/>
      <w:contextualSpacing/>
    </w:pPr>
  </w:style>
  <w:style w:type="character" w:customStyle="1" w:styleId="markedcontent">
    <w:name w:val="markedcontent"/>
    <w:basedOn w:val="DefaultParagraphFont"/>
    <w:rsid w:val="00DB66CF"/>
  </w:style>
  <w:style w:type="character" w:customStyle="1" w:styleId="Heading2Char">
    <w:name w:val="Heading 2 Char"/>
    <w:basedOn w:val="DefaultParagraphFont"/>
    <w:link w:val="Heading2"/>
    <w:uiPriority w:val="9"/>
    <w:semiHidden/>
    <w:rsid w:val="00DB66CF"/>
    <w:rPr>
      <w:rFonts w:asciiTheme="majorHAnsi" w:eastAsiaTheme="majorEastAsia" w:hAnsiTheme="majorHAnsi" w:cstheme="majorBidi"/>
      <w:noProof/>
      <w:color w:val="2E74B5" w:themeColor="accent1" w:themeShade="BF"/>
      <w:sz w:val="26"/>
      <w:szCs w:val="26"/>
      <w:lang w:val="id-ID"/>
    </w:rPr>
  </w:style>
  <w:style w:type="character" w:customStyle="1" w:styleId="Heading3Char">
    <w:name w:val="Heading 3 Char"/>
    <w:basedOn w:val="DefaultParagraphFont"/>
    <w:link w:val="Heading3"/>
    <w:uiPriority w:val="9"/>
    <w:rsid w:val="00DB66CF"/>
    <w:rPr>
      <w:rFonts w:asciiTheme="majorHAnsi" w:eastAsiaTheme="majorEastAsia" w:hAnsiTheme="majorHAnsi" w:cstheme="majorBidi"/>
      <w:noProof/>
      <w:color w:val="1F4D78" w:themeColor="accent1" w:themeShade="7F"/>
      <w:sz w:val="24"/>
      <w:szCs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d.wikipedia.org/wiki/Korem_072/Pamungka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d.wikipedia.org/wiki/Ngupasan,_Gondomanan,_Yogyakart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d.wikipedia.org/wiki/Kota_Yogyakarta" TargetMode="External"/><Relationship Id="rId11" Type="http://schemas.openxmlformats.org/officeDocument/2006/relationships/hyperlink" Target="https://id.wikipedia.org/wiki/Gedung_Agung" TargetMode="External"/><Relationship Id="rId5" Type="http://schemas.openxmlformats.org/officeDocument/2006/relationships/hyperlink" Target="mailto:Niningtriastuti55@gmail.com" TargetMode="External"/><Relationship Id="rId10" Type="http://schemas.openxmlformats.org/officeDocument/2006/relationships/hyperlink" Target="https://id.wikipedia.org/wiki/Yogyakarta" TargetMode="External"/><Relationship Id="rId4" Type="http://schemas.openxmlformats.org/officeDocument/2006/relationships/webSettings" Target="webSettings.xml"/><Relationship Id="rId9" Type="http://schemas.openxmlformats.org/officeDocument/2006/relationships/hyperlink" Target="https://id.wikipedia.org/wiki/Istana_Presiden_Indones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11</Pages>
  <Words>5059</Words>
  <Characters>28841</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khusnudinu@gmail.com</dc:creator>
  <cp:keywords/>
  <dc:description/>
  <cp:lastModifiedBy>khusnudinu@gmail.com</cp:lastModifiedBy>
  <cp:revision>4</cp:revision>
  <dcterms:created xsi:type="dcterms:W3CDTF">2021-08-24T11:07:00Z</dcterms:created>
  <dcterms:modified xsi:type="dcterms:W3CDTF">2021-08-24T12:07:00Z</dcterms:modified>
</cp:coreProperties>
</file>