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66A66" w14:textId="77777777" w:rsidR="00094BA3" w:rsidRPr="0021114B" w:rsidRDefault="00094BA3" w:rsidP="00683AA7">
      <w:pPr>
        <w:spacing w:line="276" w:lineRule="auto"/>
        <w:jc w:val="center"/>
        <w:rPr>
          <w:rFonts w:ascii="Times New Roman" w:hAnsi="Times New Roman" w:cs="Times New Roman"/>
          <w:b/>
        </w:rPr>
      </w:pPr>
      <w:r w:rsidRPr="0021114B">
        <w:rPr>
          <w:rFonts w:ascii="Times New Roman" w:hAnsi="Times New Roman" w:cs="Times New Roman"/>
          <w:b/>
        </w:rPr>
        <w:t>EFEKTIVITAS PELATIHAN BERPIKIR POSITIF UNTUK PENINGKATAN</w:t>
      </w:r>
    </w:p>
    <w:p w14:paraId="6EAB35DF" w14:textId="368FA030" w:rsidR="00533D38" w:rsidRPr="0021114B" w:rsidRDefault="00094BA3" w:rsidP="00683AA7">
      <w:pPr>
        <w:spacing w:after="202" w:line="276" w:lineRule="auto"/>
        <w:jc w:val="center"/>
        <w:rPr>
          <w:rFonts w:ascii="Times New Roman" w:hAnsi="Times New Roman" w:cs="Times New Roman"/>
          <w:b/>
        </w:rPr>
      </w:pPr>
      <w:r w:rsidRPr="0021114B">
        <w:rPr>
          <w:rFonts w:ascii="Times New Roman" w:hAnsi="Times New Roman" w:cs="Times New Roman"/>
          <w:b/>
        </w:rPr>
        <w:t>KONSEP DIRI MANTAN PECANDU NARKOBA di YOGYAKARTA</w:t>
      </w:r>
    </w:p>
    <w:p w14:paraId="3F011F23" w14:textId="2914696B" w:rsidR="00094BA3" w:rsidRPr="00683AA7" w:rsidRDefault="00094BA3" w:rsidP="00683AA7">
      <w:pPr>
        <w:spacing w:after="202" w:line="276" w:lineRule="auto"/>
        <w:jc w:val="center"/>
        <w:rPr>
          <w:rFonts w:ascii="Times New Roman" w:hAnsi="Times New Roman" w:cs="Times New Roman"/>
          <w:sz w:val="22"/>
          <w:szCs w:val="22"/>
        </w:rPr>
      </w:pPr>
    </w:p>
    <w:p w14:paraId="0F1CF056" w14:textId="275B62D6" w:rsidR="00094BA3" w:rsidRPr="00683AA7" w:rsidRDefault="00094BA3" w:rsidP="00683AA7">
      <w:pPr>
        <w:spacing w:line="276" w:lineRule="auto"/>
        <w:jc w:val="center"/>
        <w:rPr>
          <w:rFonts w:ascii="Times New Roman" w:hAnsi="Times New Roman" w:cs="Times New Roman"/>
          <w:b/>
          <w:i/>
          <w:sz w:val="22"/>
          <w:szCs w:val="22"/>
        </w:rPr>
      </w:pPr>
      <w:r w:rsidRPr="00683AA7">
        <w:rPr>
          <w:rFonts w:ascii="Times New Roman" w:hAnsi="Times New Roman" w:cs="Times New Roman"/>
          <w:b/>
          <w:i/>
          <w:sz w:val="22"/>
          <w:szCs w:val="22"/>
        </w:rPr>
        <w:t>Nataya Maretha Dewi</w:t>
      </w:r>
    </w:p>
    <w:p w14:paraId="1F0C3259" w14:textId="77777777" w:rsidR="00094BA3" w:rsidRPr="002F25C2" w:rsidRDefault="00094BA3" w:rsidP="00683AA7">
      <w:pPr>
        <w:spacing w:line="276" w:lineRule="auto"/>
        <w:jc w:val="center"/>
        <w:rPr>
          <w:rFonts w:ascii="Times New Roman" w:hAnsi="Times New Roman" w:cs="Times New Roman"/>
          <w:sz w:val="20"/>
          <w:szCs w:val="20"/>
          <w:vertAlign w:val="superscript"/>
          <w:lang w:val="id-ID"/>
        </w:rPr>
      </w:pPr>
      <w:r w:rsidRPr="002F25C2">
        <w:rPr>
          <w:rFonts w:ascii="Times New Roman" w:hAnsi="Times New Roman" w:cs="Times New Roman"/>
          <w:bCs/>
          <w:i/>
          <w:sz w:val="20"/>
          <w:szCs w:val="20"/>
          <w:lang w:val="id-ID"/>
        </w:rPr>
        <w:t>Universitas Mercu Buana Yogyakarta</w:t>
      </w:r>
    </w:p>
    <w:p w14:paraId="77EB759E" w14:textId="3F18873A" w:rsidR="00094BA3" w:rsidRPr="002F25C2" w:rsidRDefault="00406D1C" w:rsidP="00683AA7">
      <w:pPr>
        <w:spacing w:line="276" w:lineRule="auto"/>
        <w:jc w:val="center"/>
        <w:rPr>
          <w:rFonts w:ascii="Times New Roman" w:hAnsi="Times New Roman" w:cs="Times New Roman"/>
          <w:i/>
          <w:sz w:val="20"/>
          <w:szCs w:val="20"/>
        </w:rPr>
      </w:pPr>
      <w:r w:rsidRPr="002F25C2">
        <w:rPr>
          <w:rFonts w:ascii="Times New Roman" w:hAnsi="Times New Roman" w:cs="Times New Roman"/>
          <w:i/>
          <w:sz w:val="20"/>
          <w:szCs w:val="20"/>
        </w:rPr>
        <w:t>info.natayadewi</w:t>
      </w:r>
      <w:r w:rsidR="00094BA3" w:rsidRPr="002F25C2">
        <w:rPr>
          <w:rFonts w:ascii="Times New Roman" w:hAnsi="Times New Roman" w:cs="Times New Roman"/>
          <w:i/>
          <w:sz w:val="20"/>
          <w:szCs w:val="20"/>
        </w:rPr>
        <w:t>@gmail.com</w:t>
      </w:r>
    </w:p>
    <w:p w14:paraId="69BCA939" w14:textId="35FCB237" w:rsidR="00094BA3" w:rsidRPr="00683AA7" w:rsidRDefault="00094BA3" w:rsidP="00683AA7">
      <w:pPr>
        <w:spacing w:line="276" w:lineRule="auto"/>
        <w:jc w:val="center"/>
        <w:rPr>
          <w:rFonts w:ascii="Times New Roman" w:hAnsi="Times New Roman" w:cs="Times New Roman"/>
          <w:i/>
          <w:sz w:val="22"/>
          <w:szCs w:val="22"/>
        </w:rPr>
      </w:pPr>
    </w:p>
    <w:p w14:paraId="3A4DC92A" w14:textId="77777777" w:rsidR="00094BA3" w:rsidRPr="00683AA7" w:rsidRDefault="00094BA3" w:rsidP="00683AA7">
      <w:pPr>
        <w:spacing w:line="276" w:lineRule="auto"/>
        <w:jc w:val="center"/>
        <w:rPr>
          <w:rFonts w:ascii="Times New Roman" w:hAnsi="Times New Roman" w:cs="Times New Roman"/>
          <w:i/>
          <w:sz w:val="22"/>
          <w:szCs w:val="22"/>
        </w:rPr>
      </w:pPr>
    </w:p>
    <w:p w14:paraId="0528E013" w14:textId="46D43EAE" w:rsidR="00094BA3" w:rsidRPr="002F25C2" w:rsidRDefault="00094BA3" w:rsidP="00683AA7">
      <w:pPr>
        <w:spacing w:line="276" w:lineRule="auto"/>
        <w:jc w:val="center"/>
        <w:rPr>
          <w:rFonts w:ascii="Times New Roman" w:hAnsi="Times New Roman" w:cs="Times New Roman"/>
          <w:b/>
          <w:sz w:val="22"/>
          <w:szCs w:val="22"/>
        </w:rPr>
      </w:pPr>
      <w:r w:rsidRPr="002F25C2">
        <w:rPr>
          <w:rFonts w:ascii="Times New Roman" w:hAnsi="Times New Roman" w:cs="Times New Roman"/>
          <w:b/>
          <w:sz w:val="22"/>
          <w:szCs w:val="22"/>
        </w:rPr>
        <w:t>A</w:t>
      </w:r>
      <w:r w:rsidR="002F25C2" w:rsidRPr="002F25C2">
        <w:rPr>
          <w:rFonts w:ascii="Times New Roman" w:hAnsi="Times New Roman" w:cs="Times New Roman"/>
          <w:b/>
          <w:sz w:val="22"/>
          <w:szCs w:val="22"/>
        </w:rPr>
        <w:t>bstrak</w:t>
      </w:r>
    </w:p>
    <w:p w14:paraId="719C4E0A" w14:textId="146AC893" w:rsidR="00094BA3" w:rsidRPr="00683AA7" w:rsidRDefault="00094BA3" w:rsidP="00683AA7">
      <w:pPr>
        <w:spacing w:line="276" w:lineRule="auto"/>
        <w:jc w:val="center"/>
        <w:rPr>
          <w:rFonts w:ascii="Times New Roman" w:hAnsi="Times New Roman" w:cs="Times New Roman"/>
          <w:sz w:val="22"/>
          <w:szCs w:val="22"/>
        </w:rPr>
      </w:pPr>
    </w:p>
    <w:p w14:paraId="31BCBED7" w14:textId="19091782" w:rsidR="00094BA3" w:rsidRPr="00683AA7" w:rsidRDefault="00094BA3" w:rsidP="00683AA7">
      <w:pPr>
        <w:tabs>
          <w:tab w:val="left" w:pos="6825"/>
        </w:tabs>
        <w:ind w:firstLine="426"/>
        <w:jc w:val="both"/>
        <w:rPr>
          <w:rFonts w:ascii="Times New Roman" w:hAnsi="Times New Roman" w:cs="Times New Roman"/>
          <w:sz w:val="22"/>
          <w:szCs w:val="22"/>
        </w:rPr>
      </w:pPr>
      <w:r w:rsidRPr="00683AA7">
        <w:rPr>
          <w:rFonts w:ascii="Times New Roman" w:hAnsi="Times New Roman" w:cs="Times New Roman"/>
          <w:sz w:val="22"/>
          <w:szCs w:val="22"/>
        </w:rPr>
        <w:t xml:space="preserve">Penelitian ini bertujuan untuk mengkaji efektifitas pelatihan berpikir positif untuk meningkatkan konsep diri mantan pecandu narkoba di Yogyakarta. Hipotesis yang diajukan dalam penelitian ini adalah </w:t>
      </w:r>
      <w:r w:rsidRPr="00683AA7">
        <w:rPr>
          <w:rFonts w:ascii="Times New Roman" w:hAnsi="Times New Roman" w:cs="Times New Roman"/>
          <w:sz w:val="22"/>
          <w:szCs w:val="22"/>
          <w:lang w:val="en-US"/>
        </w:rPr>
        <w:t xml:space="preserve">Ada perbedaan konsep diri antara kelompok eksperimen dan kelompok kontrol setelah diberikan pelatihan berpikir positif. </w:t>
      </w:r>
      <w:r w:rsidRPr="00683AA7">
        <w:rPr>
          <w:rFonts w:ascii="Times New Roman" w:hAnsi="Times New Roman" w:cs="Times New Roman"/>
          <w:color w:val="000000" w:themeColor="text1"/>
          <w:sz w:val="22"/>
          <w:szCs w:val="22"/>
        </w:rPr>
        <w:t>Terdapat perbedaan konsep diri sebelum pelatihan dan setelah pelatihan pada kelompok eksperimen. konsep diri kelompok eksperimen lebih tinggi dari pada sebelum pelatihan.</w:t>
      </w:r>
      <w:r w:rsidRPr="00683AA7">
        <w:rPr>
          <w:rFonts w:ascii="Times New Roman" w:hAnsi="Times New Roman" w:cs="Times New Roman"/>
          <w:sz w:val="22"/>
          <w:szCs w:val="22"/>
        </w:rPr>
        <w:t xml:space="preserve"> Subjek penelitian adalah 10 orang mantan pecandu narkoba yang memiliki skor </w:t>
      </w:r>
      <w:r w:rsidR="00406D1C">
        <w:rPr>
          <w:rFonts w:ascii="Times New Roman" w:hAnsi="Times New Roman" w:cs="Times New Roman"/>
          <w:sz w:val="22"/>
          <w:szCs w:val="22"/>
        </w:rPr>
        <w:t>konsep</w:t>
      </w:r>
      <w:r w:rsidRPr="00683AA7">
        <w:rPr>
          <w:rFonts w:ascii="Times New Roman" w:hAnsi="Times New Roman" w:cs="Times New Roman"/>
          <w:sz w:val="22"/>
          <w:szCs w:val="22"/>
        </w:rPr>
        <w:t xml:space="preserve"> diri rendah sampai sedang, 5 orang kelompok kontrol dan 5 kelompok eksperimen. Rancangan eksperimen dalam penelitian ini adalah </w:t>
      </w:r>
      <w:r w:rsidRPr="00683AA7">
        <w:rPr>
          <w:rFonts w:ascii="Times New Roman" w:hAnsi="Times New Roman" w:cs="Times New Roman"/>
          <w:i/>
          <w:sz w:val="22"/>
          <w:szCs w:val="22"/>
        </w:rPr>
        <w:t>pretest-posttest control group design</w:t>
      </w:r>
      <w:r w:rsidRPr="00683AA7">
        <w:rPr>
          <w:rFonts w:ascii="Times New Roman" w:hAnsi="Times New Roman" w:cs="Times New Roman"/>
          <w:sz w:val="22"/>
          <w:szCs w:val="22"/>
        </w:rPr>
        <w:t xml:space="preserve">. Hasil analisis data menggunakan </w:t>
      </w:r>
      <w:r w:rsidRPr="00683AA7">
        <w:rPr>
          <w:rFonts w:ascii="Times New Roman" w:hAnsi="Times New Roman" w:cs="Times New Roman"/>
          <w:i/>
          <w:sz w:val="22"/>
          <w:szCs w:val="22"/>
        </w:rPr>
        <w:t>U Mann Whitney test</w:t>
      </w:r>
      <w:r w:rsidRPr="00683AA7">
        <w:rPr>
          <w:rFonts w:ascii="Times New Roman" w:hAnsi="Times New Roman" w:cs="Times New Roman"/>
          <w:sz w:val="22"/>
          <w:szCs w:val="22"/>
        </w:rPr>
        <w:t xml:space="preserve"> diketahui nilai Z </w:t>
      </w:r>
      <w:r w:rsidR="00406D1C">
        <w:rPr>
          <w:rFonts w:ascii="Times New Roman" w:hAnsi="Times New Roman" w:cs="Times New Roman"/>
          <w:sz w:val="22"/>
          <w:szCs w:val="22"/>
        </w:rPr>
        <w:t xml:space="preserve">= </w:t>
      </w:r>
      <w:r w:rsidRPr="00683AA7">
        <w:rPr>
          <w:rFonts w:ascii="Times New Roman" w:hAnsi="Times New Roman" w:cs="Times New Roman"/>
          <w:sz w:val="22"/>
          <w:szCs w:val="22"/>
        </w:rPr>
        <w:t>-2,6</w:t>
      </w:r>
      <w:r w:rsidR="0058653A">
        <w:rPr>
          <w:rFonts w:ascii="Times New Roman" w:hAnsi="Times New Roman" w:cs="Times New Roman"/>
          <w:sz w:val="22"/>
          <w:szCs w:val="22"/>
        </w:rPr>
        <w:t>19</w:t>
      </w:r>
      <w:r w:rsidRPr="00683AA7">
        <w:rPr>
          <w:rFonts w:ascii="Times New Roman" w:hAnsi="Times New Roman" w:cs="Times New Roman"/>
          <w:sz w:val="22"/>
          <w:szCs w:val="22"/>
        </w:rPr>
        <w:t xml:space="preserve"> (p&lt;0,05). Hal ini menunjukkan bahwa setelah diberi perlakuan, kelompok eksperimen mengalami perbedaan terhadap kelompok kontrol. Hasil analisis menggunakan </w:t>
      </w:r>
      <w:r w:rsidRPr="00683AA7">
        <w:rPr>
          <w:rFonts w:ascii="Times New Roman" w:hAnsi="Times New Roman" w:cs="Times New Roman"/>
          <w:i/>
          <w:sz w:val="22"/>
          <w:szCs w:val="22"/>
        </w:rPr>
        <w:t>Npar Test Wilcoxon Rank Test</w:t>
      </w:r>
      <w:r w:rsidRPr="00683AA7">
        <w:rPr>
          <w:rFonts w:ascii="Times New Roman" w:hAnsi="Times New Roman" w:cs="Times New Roman"/>
          <w:sz w:val="22"/>
          <w:szCs w:val="22"/>
        </w:rPr>
        <w:t xml:space="preserve"> pada kelompok eksperimen menunjukkan skor Z </w:t>
      </w:r>
      <w:r w:rsidR="00406D1C">
        <w:rPr>
          <w:rFonts w:ascii="Times New Roman" w:hAnsi="Times New Roman" w:cs="Times New Roman"/>
          <w:sz w:val="22"/>
          <w:szCs w:val="22"/>
        </w:rPr>
        <w:t>=</w:t>
      </w:r>
      <w:r w:rsidRPr="00683AA7">
        <w:rPr>
          <w:rFonts w:ascii="Times New Roman" w:hAnsi="Times New Roman" w:cs="Times New Roman"/>
          <w:sz w:val="22"/>
          <w:szCs w:val="22"/>
        </w:rPr>
        <w:t xml:space="preserve"> -2,023 (p</w:t>
      </w:r>
      <w:r w:rsidR="00406D1C">
        <w:rPr>
          <w:rFonts w:ascii="Times New Roman" w:hAnsi="Times New Roman" w:cs="Times New Roman"/>
          <w:sz w:val="22"/>
          <w:szCs w:val="22"/>
        </w:rPr>
        <w:t xml:space="preserve"> </w:t>
      </w:r>
      <w:r w:rsidRPr="00683AA7">
        <w:rPr>
          <w:rFonts w:ascii="Times New Roman" w:hAnsi="Times New Roman" w:cs="Times New Roman"/>
          <w:sz w:val="22"/>
          <w:szCs w:val="22"/>
        </w:rPr>
        <w:t xml:space="preserve">&lt;0,05). Hal ini menunjukkan bahwa pelatihan berpikir positif efektif untuk meningkatkan </w:t>
      </w:r>
      <w:r w:rsidR="00406D1C">
        <w:rPr>
          <w:rFonts w:ascii="Times New Roman" w:hAnsi="Times New Roman" w:cs="Times New Roman"/>
          <w:sz w:val="22"/>
          <w:szCs w:val="22"/>
        </w:rPr>
        <w:t>konsep diri mantan pecandu narkoba di</w:t>
      </w:r>
      <w:r w:rsidRPr="00683AA7">
        <w:rPr>
          <w:rFonts w:ascii="Times New Roman" w:hAnsi="Times New Roman" w:cs="Times New Roman"/>
          <w:sz w:val="22"/>
          <w:szCs w:val="22"/>
        </w:rPr>
        <w:t xml:space="preserve">  Yogyakarta.</w:t>
      </w:r>
    </w:p>
    <w:p w14:paraId="30F20C8E" w14:textId="77777777" w:rsidR="00094BA3" w:rsidRPr="00683AA7" w:rsidRDefault="00094BA3" w:rsidP="00683AA7">
      <w:pPr>
        <w:tabs>
          <w:tab w:val="left" w:pos="6825"/>
        </w:tabs>
        <w:jc w:val="both"/>
        <w:rPr>
          <w:rFonts w:ascii="Times New Roman" w:hAnsi="Times New Roman" w:cs="Times New Roman"/>
          <w:b/>
          <w:sz w:val="22"/>
          <w:szCs w:val="22"/>
        </w:rPr>
      </w:pPr>
    </w:p>
    <w:p w14:paraId="5F9D7B74" w14:textId="52FF4ACA" w:rsidR="00094BA3" w:rsidRPr="00683AA7" w:rsidRDefault="00094BA3" w:rsidP="00683AA7">
      <w:pPr>
        <w:jc w:val="both"/>
        <w:rPr>
          <w:rFonts w:ascii="Times New Roman" w:hAnsi="Times New Roman" w:cs="Times New Roman"/>
          <w:sz w:val="22"/>
          <w:szCs w:val="22"/>
        </w:rPr>
      </w:pPr>
      <w:r w:rsidRPr="00683AA7">
        <w:rPr>
          <w:rFonts w:ascii="Times New Roman" w:hAnsi="Times New Roman" w:cs="Times New Roman"/>
          <w:b/>
          <w:sz w:val="22"/>
          <w:szCs w:val="22"/>
        </w:rPr>
        <w:t>Kata Kunci:</w:t>
      </w:r>
      <w:r w:rsidRPr="00683AA7">
        <w:rPr>
          <w:rFonts w:ascii="Times New Roman" w:hAnsi="Times New Roman" w:cs="Times New Roman"/>
          <w:sz w:val="22"/>
          <w:szCs w:val="22"/>
        </w:rPr>
        <w:t xml:space="preserve"> </w:t>
      </w:r>
      <w:r w:rsidRPr="00373369">
        <w:rPr>
          <w:rFonts w:ascii="Times New Roman" w:hAnsi="Times New Roman" w:cs="Times New Roman"/>
          <w:i/>
          <w:sz w:val="22"/>
          <w:szCs w:val="22"/>
        </w:rPr>
        <w:t xml:space="preserve">Pelatihan Berpikir Positif, konsep diri, </w:t>
      </w:r>
      <w:r w:rsidR="002454A2" w:rsidRPr="00373369">
        <w:rPr>
          <w:rFonts w:ascii="Times New Roman" w:hAnsi="Times New Roman" w:cs="Times New Roman"/>
          <w:i/>
          <w:sz w:val="22"/>
          <w:szCs w:val="22"/>
        </w:rPr>
        <w:t>NARKOBA</w:t>
      </w:r>
    </w:p>
    <w:p w14:paraId="51A03B8C" w14:textId="0B19572F" w:rsidR="002454A2" w:rsidRPr="00683AA7" w:rsidRDefault="002454A2" w:rsidP="00683AA7">
      <w:pPr>
        <w:spacing w:line="276" w:lineRule="auto"/>
        <w:ind w:firstLine="426"/>
        <w:jc w:val="both"/>
        <w:rPr>
          <w:rFonts w:ascii="Times New Roman" w:hAnsi="Times New Roman" w:cs="Times New Roman"/>
          <w:sz w:val="22"/>
          <w:szCs w:val="22"/>
        </w:rPr>
      </w:pPr>
    </w:p>
    <w:p w14:paraId="66325A13" w14:textId="57757AB1" w:rsidR="002454A2" w:rsidRDefault="002454A2" w:rsidP="00683AA7">
      <w:pPr>
        <w:spacing w:line="276" w:lineRule="auto"/>
        <w:jc w:val="both"/>
        <w:rPr>
          <w:rFonts w:ascii="Times New Roman" w:hAnsi="Times New Roman" w:cs="Times New Roman"/>
          <w:i/>
          <w:sz w:val="22"/>
          <w:szCs w:val="22"/>
        </w:rPr>
      </w:pPr>
    </w:p>
    <w:p w14:paraId="50F0BE34" w14:textId="77777777" w:rsidR="002F25C2" w:rsidRPr="00683AA7" w:rsidRDefault="002F25C2" w:rsidP="00683AA7">
      <w:pPr>
        <w:spacing w:line="276" w:lineRule="auto"/>
        <w:jc w:val="both"/>
        <w:rPr>
          <w:rFonts w:ascii="Times New Roman" w:hAnsi="Times New Roman" w:cs="Times New Roman"/>
          <w:i/>
          <w:sz w:val="22"/>
          <w:szCs w:val="22"/>
        </w:rPr>
      </w:pPr>
    </w:p>
    <w:p w14:paraId="5499DAD1" w14:textId="57E764F3" w:rsidR="002454A2" w:rsidRPr="002F25C2" w:rsidRDefault="002454A2" w:rsidP="00683AA7">
      <w:pPr>
        <w:spacing w:line="276" w:lineRule="auto"/>
        <w:jc w:val="center"/>
        <w:rPr>
          <w:rFonts w:ascii="Times New Roman" w:hAnsi="Times New Roman" w:cs="Times New Roman"/>
          <w:b/>
          <w:i/>
          <w:sz w:val="22"/>
          <w:szCs w:val="22"/>
        </w:rPr>
      </w:pPr>
      <w:r w:rsidRPr="002F25C2">
        <w:rPr>
          <w:rFonts w:ascii="Times New Roman" w:hAnsi="Times New Roman" w:cs="Times New Roman"/>
          <w:b/>
          <w:i/>
          <w:sz w:val="22"/>
          <w:szCs w:val="22"/>
        </w:rPr>
        <w:t>Abstract</w:t>
      </w:r>
    </w:p>
    <w:p w14:paraId="6B5B2473" w14:textId="22922F77" w:rsidR="002454A2" w:rsidRPr="00683AA7" w:rsidRDefault="002454A2" w:rsidP="00683AA7">
      <w:pPr>
        <w:spacing w:line="276" w:lineRule="auto"/>
        <w:jc w:val="center"/>
        <w:rPr>
          <w:rFonts w:ascii="Times New Roman" w:hAnsi="Times New Roman" w:cs="Times New Roman"/>
          <w:b/>
          <w:i/>
          <w:sz w:val="22"/>
          <w:szCs w:val="22"/>
        </w:rPr>
      </w:pPr>
    </w:p>
    <w:p w14:paraId="05684199" w14:textId="608FC0ED" w:rsidR="002454A2" w:rsidRPr="00683AA7" w:rsidRDefault="002454A2" w:rsidP="00683AA7">
      <w:pPr>
        <w:ind w:firstLine="426"/>
        <w:jc w:val="both"/>
        <w:rPr>
          <w:rFonts w:ascii="Times New Roman" w:hAnsi="Times New Roman" w:cs="Times New Roman"/>
          <w:i/>
          <w:sz w:val="22"/>
          <w:szCs w:val="22"/>
        </w:rPr>
      </w:pPr>
      <w:r w:rsidRPr="00683AA7">
        <w:rPr>
          <w:rFonts w:ascii="Times New Roman" w:hAnsi="Times New Roman" w:cs="Times New Roman"/>
          <w:i/>
          <w:sz w:val="22"/>
          <w:szCs w:val="22"/>
        </w:rPr>
        <w:t>This study aims to examine the effectiveness of positive thinking training to improve the self-concept of former drug addicts in Yogyakarta. The hypothesis proposed in this study is that there are differences in self-concept between the experimental group and the control group after being given positive thinking training. There were differences in self-concept before training and after training in the experimental group. The self-concept of the experimental group was higher than before the training. The subjects of the study were 10 ex-drug addicts with low to moderate self-esteem scores, 5 in the control group and 5 in the experimental group. The experimental design in this study was a pretest-posttest control group design. The results of data analysis using the U Mann Whitney test showed that the value of</w:t>
      </w:r>
      <w:r w:rsidR="00406D1C">
        <w:rPr>
          <w:rFonts w:ascii="Times New Roman" w:hAnsi="Times New Roman" w:cs="Times New Roman"/>
          <w:i/>
          <w:sz w:val="22"/>
          <w:szCs w:val="22"/>
        </w:rPr>
        <w:t xml:space="preserve"> </w:t>
      </w:r>
      <w:r w:rsidRPr="00683AA7">
        <w:rPr>
          <w:rFonts w:ascii="Times New Roman" w:hAnsi="Times New Roman" w:cs="Times New Roman"/>
          <w:i/>
          <w:sz w:val="22"/>
          <w:szCs w:val="22"/>
        </w:rPr>
        <w:t xml:space="preserve"> Z = -2,6</w:t>
      </w:r>
      <w:r w:rsidR="0058653A">
        <w:rPr>
          <w:rFonts w:ascii="Times New Roman" w:hAnsi="Times New Roman" w:cs="Times New Roman"/>
          <w:i/>
          <w:sz w:val="22"/>
          <w:szCs w:val="22"/>
        </w:rPr>
        <w:t>19</w:t>
      </w:r>
      <w:r w:rsidRPr="00683AA7">
        <w:rPr>
          <w:rFonts w:ascii="Times New Roman" w:hAnsi="Times New Roman" w:cs="Times New Roman"/>
          <w:i/>
          <w:sz w:val="22"/>
          <w:szCs w:val="22"/>
        </w:rPr>
        <w:t xml:space="preserve"> (p &lt;0</w:t>
      </w:r>
      <w:r w:rsidR="006C2A16">
        <w:rPr>
          <w:rFonts w:ascii="Times New Roman" w:hAnsi="Times New Roman" w:cs="Times New Roman"/>
          <w:i/>
          <w:sz w:val="22"/>
          <w:szCs w:val="22"/>
        </w:rPr>
        <w:t>,</w:t>
      </w:r>
      <w:r w:rsidRPr="00683AA7">
        <w:rPr>
          <w:rFonts w:ascii="Times New Roman" w:hAnsi="Times New Roman" w:cs="Times New Roman"/>
          <w:i/>
          <w:sz w:val="22"/>
          <w:szCs w:val="22"/>
        </w:rPr>
        <w:t>05). This shows that after being given treatment, the experimental group experienced differences from the control group. The results of the analysis using the Wilcoxon Rank Test Npar Test in the experimental group showed a Z score of -2.023 (p &lt;0</w:t>
      </w:r>
      <w:r w:rsidR="00406D1C">
        <w:rPr>
          <w:rFonts w:ascii="Times New Roman" w:hAnsi="Times New Roman" w:cs="Times New Roman"/>
          <w:i/>
          <w:sz w:val="22"/>
          <w:szCs w:val="22"/>
        </w:rPr>
        <w:t>,</w:t>
      </w:r>
      <w:r w:rsidRPr="00683AA7">
        <w:rPr>
          <w:rFonts w:ascii="Times New Roman" w:hAnsi="Times New Roman" w:cs="Times New Roman"/>
          <w:i/>
          <w:sz w:val="22"/>
          <w:szCs w:val="22"/>
        </w:rPr>
        <w:t>05). This shows that positive thinking training is effective in increasing self-</w:t>
      </w:r>
      <w:r w:rsidR="00406D1C">
        <w:rPr>
          <w:rFonts w:ascii="Times New Roman" w:hAnsi="Times New Roman" w:cs="Times New Roman"/>
          <w:i/>
          <w:sz w:val="22"/>
          <w:szCs w:val="22"/>
        </w:rPr>
        <w:t>concept</w:t>
      </w:r>
      <w:r w:rsidRPr="00683AA7">
        <w:rPr>
          <w:rFonts w:ascii="Times New Roman" w:hAnsi="Times New Roman" w:cs="Times New Roman"/>
          <w:i/>
          <w:sz w:val="22"/>
          <w:szCs w:val="22"/>
        </w:rPr>
        <w:t xml:space="preserve"> for </w:t>
      </w:r>
      <w:r w:rsidR="00406D1C">
        <w:rPr>
          <w:rFonts w:ascii="Times New Roman" w:hAnsi="Times New Roman" w:cs="Times New Roman"/>
          <w:i/>
          <w:sz w:val="22"/>
          <w:szCs w:val="22"/>
        </w:rPr>
        <w:t xml:space="preserve">former </w:t>
      </w:r>
      <w:r w:rsidRPr="00683AA7">
        <w:rPr>
          <w:rFonts w:ascii="Times New Roman" w:hAnsi="Times New Roman" w:cs="Times New Roman"/>
          <w:i/>
          <w:sz w:val="22"/>
          <w:szCs w:val="22"/>
        </w:rPr>
        <w:t>drug addicts in Yogyakarta.</w:t>
      </w:r>
    </w:p>
    <w:p w14:paraId="0BA950F1" w14:textId="77777777" w:rsidR="002454A2" w:rsidRPr="00683AA7" w:rsidRDefault="002454A2" w:rsidP="00683AA7">
      <w:pPr>
        <w:spacing w:line="276" w:lineRule="auto"/>
        <w:ind w:firstLine="426"/>
        <w:jc w:val="both"/>
        <w:rPr>
          <w:rFonts w:ascii="Times New Roman" w:hAnsi="Times New Roman" w:cs="Times New Roman"/>
          <w:i/>
          <w:sz w:val="22"/>
          <w:szCs w:val="22"/>
        </w:rPr>
      </w:pPr>
    </w:p>
    <w:p w14:paraId="5D339A0E" w14:textId="2AFF2902" w:rsidR="002454A2" w:rsidRPr="00683AA7" w:rsidRDefault="002454A2" w:rsidP="00683AA7">
      <w:pPr>
        <w:spacing w:line="276" w:lineRule="auto"/>
        <w:jc w:val="both"/>
        <w:rPr>
          <w:rFonts w:ascii="Times New Roman" w:hAnsi="Times New Roman" w:cs="Times New Roman"/>
          <w:i/>
          <w:sz w:val="22"/>
          <w:szCs w:val="22"/>
        </w:rPr>
      </w:pPr>
      <w:r w:rsidRPr="00683AA7">
        <w:rPr>
          <w:rFonts w:ascii="Times New Roman" w:hAnsi="Times New Roman" w:cs="Times New Roman"/>
          <w:b/>
          <w:i/>
          <w:sz w:val="22"/>
          <w:szCs w:val="22"/>
        </w:rPr>
        <w:t>Keywords:</w:t>
      </w:r>
      <w:r w:rsidRPr="00683AA7">
        <w:rPr>
          <w:rFonts w:ascii="Times New Roman" w:hAnsi="Times New Roman" w:cs="Times New Roman"/>
          <w:i/>
          <w:sz w:val="22"/>
          <w:szCs w:val="22"/>
        </w:rPr>
        <w:t xml:space="preserve"> Positive Thinking Training, self-concept, DRUGS</w:t>
      </w:r>
    </w:p>
    <w:p w14:paraId="3401C1C9" w14:textId="77777777" w:rsidR="002454A2" w:rsidRPr="00683AA7" w:rsidRDefault="002454A2" w:rsidP="00683AA7">
      <w:pPr>
        <w:spacing w:line="276" w:lineRule="auto"/>
        <w:jc w:val="both"/>
        <w:rPr>
          <w:rFonts w:ascii="Times New Roman" w:hAnsi="Times New Roman" w:cs="Times New Roman"/>
          <w:sz w:val="22"/>
          <w:szCs w:val="22"/>
        </w:rPr>
      </w:pPr>
    </w:p>
    <w:p w14:paraId="768C37BA" w14:textId="77777777" w:rsidR="00F7016B" w:rsidRPr="00683AA7" w:rsidRDefault="00F7016B" w:rsidP="00683AA7">
      <w:pPr>
        <w:spacing w:line="276" w:lineRule="auto"/>
        <w:jc w:val="both"/>
        <w:rPr>
          <w:rFonts w:ascii="Times New Roman" w:hAnsi="Times New Roman" w:cs="Times New Roman"/>
          <w:sz w:val="22"/>
          <w:szCs w:val="22"/>
        </w:rPr>
      </w:pPr>
    </w:p>
    <w:p w14:paraId="78F02981" w14:textId="77777777" w:rsidR="00810DD9" w:rsidRDefault="00810DD9" w:rsidP="00683AA7">
      <w:pPr>
        <w:spacing w:line="276" w:lineRule="auto"/>
        <w:jc w:val="both"/>
        <w:rPr>
          <w:rFonts w:ascii="Times New Roman" w:hAnsi="Times New Roman" w:cs="Times New Roman"/>
          <w:sz w:val="22"/>
          <w:szCs w:val="22"/>
        </w:rPr>
        <w:sectPr w:rsidR="00810DD9" w:rsidSect="00094BA3">
          <w:pgSz w:w="11900" w:h="16840" w:code="9"/>
          <w:pgMar w:top="1440" w:right="1440" w:bottom="1440" w:left="1440" w:header="708" w:footer="708" w:gutter="0"/>
          <w:cols w:space="708"/>
          <w:docGrid w:linePitch="360"/>
        </w:sectPr>
      </w:pPr>
    </w:p>
    <w:p w14:paraId="79226E7D" w14:textId="5B87846D" w:rsidR="00F7016B" w:rsidRPr="00683AA7" w:rsidRDefault="00F7016B" w:rsidP="00683AA7">
      <w:pPr>
        <w:spacing w:line="276" w:lineRule="auto"/>
        <w:jc w:val="both"/>
        <w:rPr>
          <w:rFonts w:ascii="Times New Roman" w:hAnsi="Times New Roman" w:cs="Times New Roman"/>
          <w:sz w:val="22"/>
          <w:szCs w:val="22"/>
        </w:rPr>
      </w:pPr>
    </w:p>
    <w:p w14:paraId="44FC2229" w14:textId="77777777" w:rsidR="00F7016B" w:rsidRPr="00683AA7" w:rsidRDefault="00F7016B" w:rsidP="00683AA7">
      <w:pPr>
        <w:spacing w:line="276" w:lineRule="auto"/>
        <w:jc w:val="both"/>
        <w:rPr>
          <w:rFonts w:ascii="Times New Roman" w:hAnsi="Times New Roman" w:cs="Times New Roman"/>
          <w:sz w:val="22"/>
          <w:szCs w:val="22"/>
        </w:rPr>
      </w:pPr>
    </w:p>
    <w:p w14:paraId="4DD6BBC4" w14:textId="17B75EF5" w:rsidR="00F7016B" w:rsidRPr="00683AA7" w:rsidRDefault="00F7016B" w:rsidP="00683AA7">
      <w:pPr>
        <w:spacing w:line="276" w:lineRule="auto"/>
        <w:jc w:val="both"/>
        <w:rPr>
          <w:rFonts w:ascii="Times New Roman" w:hAnsi="Times New Roman" w:cs="Times New Roman"/>
          <w:sz w:val="22"/>
          <w:szCs w:val="22"/>
        </w:rPr>
        <w:sectPr w:rsidR="00F7016B" w:rsidRPr="00683AA7" w:rsidSect="00810DD9">
          <w:type w:val="continuous"/>
          <w:pgSz w:w="11900" w:h="16840" w:code="9"/>
          <w:pgMar w:top="1440" w:right="1440" w:bottom="1440" w:left="1440" w:header="708" w:footer="708" w:gutter="0"/>
          <w:cols w:space="708"/>
          <w:docGrid w:linePitch="360"/>
        </w:sectPr>
      </w:pPr>
    </w:p>
    <w:p w14:paraId="0D79978A" w14:textId="77777777" w:rsidR="002F25C2" w:rsidRDefault="002F25C2">
      <w:pPr>
        <w:rPr>
          <w:rFonts w:ascii="Times New Roman" w:hAnsi="Times New Roman" w:cs="Times New Roman"/>
          <w:b/>
          <w:sz w:val="22"/>
          <w:szCs w:val="22"/>
        </w:rPr>
      </w:pPr>
      <w:r>
        <w:rPr>
          <w:rFonts w:ascii="Times New Roman" w:hAnsi="Times New Roman" w:cs="Times New Roman"/>
          <w:b/>
          <w:sz w:val="22"/>
          <w:szCs w:val="22"/>
        </w:rPr>
        <w:br w:type="page"/>
      </w:r>
    </w:p>
    <w:p w14:paraId="6783AFA9" w14:textId="3EBDABEE" w:rsidR="002454A2" w:rsidRPr="00683AA7" w:rsidRDefault="002454A2" w:rsidP="00683AA7">
      <w:pPr>
        <w:spacing w:line="276" w:lineRule="auto"/>
        <w:jc w:val="both"/>
        <w:rPr>
          <w:rFonts w:ascii="Times New Roman" w:hAnsi="Times New Roman" w:cs="Times New Roman"/>
          <w:b/>
          <w:sz w:val="22"/>
          <w:szCs w:val="22"/>
        </w:rPr>
      </w:pPr>
      <w:r w:rsidRPr="00683AA7">
        <w:rPr>
          <w:rFonts w:ascii="Times New Roman" w:hAnsi="Times New Roman" w:cs="Times New Roman"/>
          <w:b/>
          <w:sz w:val="22"/>
          <w:szCs w:val="22"/>
        </w:rPr>
        <w:lastRenderedPageBreak/>
        <w:t>P</w:t>
      </w:r>
      <w:r w:rsidR="00F7016B" w:rsidRPr="00683AA7">
        <w:rPr>
          <w:rFonts w:ascii="Times New Roman" w:hAnsi="Times New Roman" w:cs="Times New Roman"/>
          <w:b/>
          <w:sz w:val="22"/>
          <w:szCs w:val="22"/>
        </w:rPr>
        <w:t>ENDAHULUAN</w:t>
      </w:r>
    </w:p>
    <w:p w14:paraId="0E8154A7" w14:textId="3A8C77B3" w:rsidR="00373369" w:rsidRPr="00373369" w:rsidRDefault="00373369" w:rsidP="00373369">
      <w:pPr>
        <w:spacing w:line="360" w:lineRule="auto"/>
        <w:ind w:firstLine="567"/>
        <w:jc w:val="both"/>
        <w:rPr>
          <w:rFonts w:ascii="Times New Roman" w:eastAsia="Times New Roman" w:hAnsi="Times New Roman" w:cs="Times New Roman"/>
          <w:sz w:val="22"/>
          <w:szCs w:val="22"/>
          <w:lang w:val="en-US"/>
        </w:rPr>
      </w:pPr>
      <w:r w:rsidRPr="00373369">
        <w:rPr>
          <w:rFonts w:ascii="Times New Roman" w:eastAsia="Times New Roman" w:hAnsi="Times New Roman" w:cs="Times New Roman"/>
          <w:sz w:val="22"/>
          <w:szCs w:val="22"/>
          <w:lang w:val="zh-CN"/>
        </w:rPr>
        <w:t xml:space="preserve">Permasalahan narkotika telah membuat seluruh negara di dunia khawatir dan resah. United Nations Office on Drugs and Crime (UNODC) sebagai Badan dunia yang mengurusi masalah narkotika mencatat setidaknya ada 271 juta jiwa di seluruh dunia atau 5,5 % dari jumlah populasi global penduduk dunia dengan rentang usia antara 15 sampai 64 tahun telah mengonsumsi narkoba, setidaknya orang tersebut pernah mengkonsumsi narkotika di tahun 2017 </w:t>
      </w:r>
      <w:r w:rsidRPr="00373369">
        <w:rPr>
          <w:rFonts w:ascii="Times New Roman" w:eastAsia="Times New Roman" w:hAnsi="Times New Roman" w:cs="Times New Roman"/>
          <w:i/>
          <w:sz w:val="22"/>
          <w:szCs w:val="22"/>
          <w:lang w:val="zh-CN"/>
        </w:rPr>
        <w:t>(</w:t>
      </w:r>
      <w:r w:rsidRPr="00373369">
        <w:rPr>
          <w:rFonts w:ascii="Times New Roman" w:eastAsia="Times New Roman" w:hAnsi="Times New Roman" w:cs="Times New Roman"/>
          <w:i/>
          <w:sz w:val="22"/>
          <w:szCs w:val="22"/>
          <w:lang w:val="en-US"/>
        </w:rPr>
        <w:t>UNODC.2019. World Drug Report)</w:t>
      </w:r>
      <w:r w:rsidRPr="00373369">
        <w:rPr>
          <w:rFonts w:ascii="Times New Roman" w:eastAsia="Times New Roman" w:hAnsi="Times New Roman" w:cs="Times New Roman"/>
          <w:sz w:val="22"/>
          <w:szCs w:val="22"/>
          <w:lang w:val="en-US"/>
        </w:rPr>
        <w:t>.</w:t>
      </w:r>
    </w:p>
    <w:p w14:paraId="47737D22" w14:textId="39D8CEB1" w:rsidR="00373369" w:rsidRDefault="00373369" w:rsidP="00373369">
      <w:pPr>
        <w:spacing w:line="360" w:lineRule="auto"/>
        <w:ind w:firstLine="567"/>
        <w:jc w:val="both"/>
        <w:rPr>
          <w:rFonts w:ascii="Times New Roman" w:eastAsia="Times New Roman" w:hAnsi="Times New Roman" w:cs="Times New Roman"/>
          <w:sz w:val="22"/>
          <w:szCs w:val="22"/>
          <w:lang w:val="zh-CN"/>
        </w:rPr>
      </w:pPr>
      <w:r w:rsidRPr="00373369">
        <w:rPr>
          <w:rFonts w:ascii="Times New Roman" w:eastAsia="Times New Roman" w:hAnsi="Times New Roman" w:cs="Times New Roman"/>
          <w:sz w:val="22"/>
          <w:szCs w:val="22"/>
          <w:lang w:val="zh-CN"/>
        </w:rPr>
        <w:t>Masalah penyalahgunaan narkotika di Indonesia, pada saat ini sudah sangat memprihatinkan. Narkotika dapat mudah masuk ke wilayah Indonesia karena wilayah Indonesia terletak pada posisi yang strategis yang mana letaknya diantara tiga benua. Pengaruh globalisasi, arus transportasi yang sangat maju menjadi faktor penunjang wilayah Indonesia menjadi sasaran empuk peredaran narkotika.</w:t>
      </w:r>
    </w:p>
    <w:p w14:paraId="4D7E2CC6" w14:textId="3A4E26E9" w:rsidR="00373369" w:rsidRPr="00373369" w:rsidRDefault="00373369" w:rsidP="00373369">
      <w:pPr>
        <w:spacing w:line="360" w:lineRule="auto"/>
        <w:ind w:firstLine="567"/>
        <w:jc w:val="both"/>
        <w:rPr>
          <w:rFonts w:ascii="Times New Roman" w:eastAsia="Times New Roman" w:hAnsi="Times New Roman" w:cs="Times New Roman" w:hint="eastAsia"/>
          <w:sz w:val="22"/>
          <w:szCs w:val="22"/>
          <w:lang w:val="zh-CN" w:eastAsia="zh-CN"/>
        </w:rPr>
      </w:pPr>
      <w:r w:rsidRPr="00373369">
        <w:rPr>
          <w:rFonts w:ascii="Times New Roman" w:eastAsia="Times New Roman" w:hAnsi="Times New Roman" w:cs="Times New Roman"/>
          <w:sz w:val="22"/>
          <w:szCs w:val="22"/>
          <w:lang w:val="zh-CN" w:eastAsia="zh-CN"/>
        </w:rPr>
        <w:t xml:space="preserve">Sementara itu Provinsi Yogyakarta dapat dikatakan sebagai miniatur Indonesia, karena Yogyakarta merupakan kota pelajar. Dimana para pelajar dan pendatang masuk dari seluruh provinsi baik dari sabang maupun sampai merauke. Hal ini menjadi salah satu sumber maraknya peredaran narkotika di wilayah yogyakarta, terbukti Pada tahun 2015 DIY menduduki rangking delapan dalam kasus penyalahgunaan narkoba dengan angka sebanyak 60.182 jiwa (BNN,2019). Sehingga berdasarkan data tersebut, menjadi salah satu indikator bahwa Yogyakarta merupakan salah satu target pangsa pasar yang menjanjikan distribusi narkotika. </w:t>
      </w:r>
    </w:p>
    <w:p w14:paraId="481D8877" w14:textId="314A67EA" w:rsidR="002F25C2" w:rsidRDefault="002454A2" w:rsidP="002F25C2">
      <w:pPr>
        <w:spacing w:line="360" w:lineRule="auto"/>
        <w:ind w:firstLine="567"/>
        <w:jc w:val="both"/>
        <w:rPr>
          <w:rFonts w:ascii="Times New Roman" w:eastAsia="Times New Roman" w:hAnsi="Times New Roman" w:cs="Times New Roman"/>
          <w:sz w:val="22"/>
          <w:szCs w:val="22"/>
        </w:rPr>
      </w:pPr>
      <w:r w:rsidRPr="00683AA7">
        <w:rPr>
          <w:rFonts w:ascii="Times New Roman" w:eastAsia="Times New Roman" w:hAnsi="Times New Roman" w:cs="Times New Roman"/>
          <w:sz w:val="22"/>
          <w:szCs w:val="22"/>
        </w:rPr>
        <w:t>Stigma atau pandangan masyarakat terhadap pengguna narkoba sangat buruk. Masyarakat menganggap bahwa pengguna narkoba adalah pelaku kejahatan dan sebagai kriminal (Handayani, 2011). Dari reaksi masyarakat tersebut dapat mempengaruhi konsep diri pengguna narkoba. Hal ini sesuai dengan teori Malcolm &amp; Selve (dalam Azmiyati.dkk, 2014) yang menyatakan bahwa reaksi orang lain (</w:t>
      </w:r>
      <w:r w:rsidRPr="00683AA7">
        <w:rPr>
          <w:rFonts w:ascii="Times New Roman" w:eastAsia="Times New Roman" w:hAnsi="Times New Roman" w:cs="Times New Roman"/>
          <w:i/>
          <w:sz w:val="22"/>
          <w:szCs w:val="22"/>
        </w:rPr>
        <w:t>significant other</w:t>
      </w:r>
      <w:r w:rsidRPr="00683AA7">
        <w:rPr>
          <w:rFonts w:ascii="Times New Roman" w:eastAsia="Times New Roman" w:hAnsi="Times New Roman" w:cs="Times New Roman"/>
          <w:sz w:val="22"/>
          <w:szCs w:val="22"/>
        </w:rPr>
        <w:t>) dapat mempengaruhi perkembangan konsep diri, dimana reaksi orang lain tersebut di nilai dari bagaimana orang lain memperlakukan kita. Sedangkan menurut Michener dkk. (dalam Suryanto, 2011), bagaimana cara orang lain (</w:t>
      </w:r>
      <w:r w:rsidRPr="00683AA7">
        <w:rPr>
          <w:rFonts w:ascii="Times New Roman" w:eastAsia="Times New Roman" w:hAnsi="Times New Roman" w:cs="Times New Roman"/>
          <w:i/>
          <w:sz w:val="22"/>
          <w:szCs w:val="22"/>
        </w:rPr>
        <w:t>significant others</w:t>
      </w:r>
      <w:r w:rsidRPr="00683AA7">
        <w:rPr>
          <w:rFonts w:ascii="Times New Roman" w:eastAsia="Times New Roman" w:hAnsi="Times New Roman" w:cs="Times New Roman"/>
          <w:sz w:val="22"/>
          <w:szCs w:val="22"/>
        </w:rPr>
        <w:t xml:space="preserve">) memandang seseorang dan memberikan umpan terhadap tingkah laku seseorang akan mempengaruhi perkembangan konsep diri seseorang yang bersangkutan. Suliswati (2005) menjelaskan bahwa konsep diri adalah semua ide, pikiran kepercayaan dan pendirian yang diketahui individu tentang dirinya dan mempengaruhi individu dalam berhubungan dengan orang lain. </w:t>
      </w:r>
    </w:p>
    <w:p w14:paraId="3D50FC7E" w14:textId="163BC52E" w:rsidR="002F25C2" w:rsidRDefault="002454A2" w:rsidP="00C13539">
      <w:pPr>
        <w:spacing w:line="360" w:lineRule="auto"/>
        <w:ind w:firstLine="567"/>
        <w:jc w:val="both"/>
        <w:rPr>
          <w:rFonts w:ascii="Times New Roman" w:eastAsia="Times New Roman" w:hAnsi="Times New Roman" w:cs="Times New Roman"/>
          <w:sz w:val="22"/>
          <w:szCs w:val="22"/>
        </w:rPr>
      </w:pPr>
      <w:r w:rsidRPr="00683AA7">
        <w:rPr>
          <w:rFonts w:ascii="Times New Roman" w:eastAsia="Times New Roman" w:hAnsi="Times New Roman" w:cs="Times New Roman"/>
          <w:sz w:val="22"/>
          <w:szCs w:val="22"/>
        </w:rPr>
        <w:t>Menurut Martono dan Joewana (2008) faktor yang menyebabkan penyalahgunaan narkoba pada seseorang, diantaranya budaya mencari kenikmatan sesaat, kepribadian yang berkaitan dengan dorongan untuk bebas, tekanan kelompok teman sebaya, keterasingan, atau tidak adanya hubungan dengan nilai orang tua, stres, serta rasa tidak aman dan penilaian diri rendah.</w:t>
      </w:r>
      <w:r w:rsidR="00C13539">
        <w:rPr>
          <w:rFonts w:ascii="Times New Roman" w:eastAsia="Times New Roman" w:hAnsi="Times New Roman" w:cs="Times New Roman"/>
          <w:sz w:val="22"/>
          <w:szCs w:val="22"/>
        </w:rPr>
        <w:t xml:space="preserve"> </w:t>
      </w:r>
      <w:r w:rsidRPr="00683AA7">
        <w:rPr>
          <w:rFonts w:ascii="Times New Roman" w:eastAsia="Times New Roman" w:hAnsi="Times New Roman" w:cs="Times New Roman"/>
          <w:sz w:val="22"/>
          <w:szCs w:val="22"/>
        </w:rPr>
        <w:t xml:space="preserve">Memakai narkoba atau obat terlarang memiliki dampak bagi penggunanya. Beberapa dampak dari penyalahgunaan narkoba yaitu, fisik, mental emosional (psikologis) dan kehidupan sosial. Dampak fisik dapat dilihat dari pengguna itu sendiri yaitu dengan penurunan kemampuan belajar, perubahan aktivitas kerja secara drastis, sulit membedakan mana perbuatan baik maupun perbuatan buruk, perubahan perilaku menjadi </w:t>
      </w:r>
      <w:r w:rsidRPr="00683AA7">
        <w:rPr>
          <w:rFonts w:ascii="Times New Roman" w:eastAsia="Times New Roman" w:hAnsi="Times New Roman" w:cs="Times New Roman"/>
          <w:sz w:val="22"/>
          <w:szCs w:val="22"/>
        </w:rPr>
        <w:lastRenderedPageBreak/>
        <w:t>antisosial (perilaku maladaptif), serta dampak fisik terlihat dari kerusakan kulit akibat zat yang digunakan (Mufarrohah, 2012).</w:t>
      </w:r>
    </w:p>
    <w:p w14:paraId="26344C0E" w14:textId="77777777" w:rsidR="002F25C2" w:rsidRDefault="002454A2" w:rsidP="002F25C2">
      <w:pPr>
        <w:spacing w:line="360" w:lineRule="auto"/>
        <w:ind w:firstLine="567"/>
        <w:jc w:val="both"/>
        <w:rPr>
          <w:rFonts w:ascii="Times New Roman" w:eastAsia="Times New Roman" w:hAnsi="Times New Roman" w:cs="Times New Roman"/>
          <w:sz w:val="22"/>
          <w:szCs w:val="22"/>
        </w:rPr>
      </w:pPr>
      <w:r w:rsidRPr="00683AA7">
        <w:rPr>
          <w:rFonts w:ascii="Times New Roman" w:eastAsia="Times New Roman" w:hAnsi="Times New Roman" w:cs="Times New Roman"/>
          <w:sz w:val="22"/>
          <w:szCs w:val="22"/>
        </w:rPr>
        <w:t xml:space="preserve">Secara umum faktor internal penyebab individu penyalahgunaan narkoba antara lain: (1) Keingintahuan yang besar untuk mencoba, tanpa berpikir panjang mengenai akibatnya, (2) Keinginan untuk mencoba-coba karena penasaran, (3) Keinginan untuk bersenang-senang, (4) Keinginan untuk mengikuti </w:t>
      </w:r>
      <w:r w:rsidRPr="00683AA7">
        <w:rPr>
          <w:rFonts w:ascii="Times New Roman" w:eastAsia="Times New Roman" w:hAnsi="Times New Roman" w:cs="Times New Roman"/>
          <w:i/>
          <w:sz w:val="22"/>
          <w:szCs w:val="22"/>
        </w:rPr>
        <w:t>trend</w:t>
      </w:r>
      <w:r w:rsidRPr="00683AA7">
        <w:rPr>
          <w:rFonts w:ascii="Times New Roman" w:eastAsia="Times New Roman" w:hAnsi="Times New Roman" w:cs="Times New Roman"/>
          <w:sz w:val="22"/>
          <w:szCs w:val="22"/>
        </w:rPr>
        <w:t xml:space="preserve"> atau gaya, (5) Keinginan untuk diterima oleh lingkungan atau kelompok (konformitas), (6) Lari dari kebosanan, masalah atau kegetiran hidup, (7) Pengertian yang salah bahwa penggunaan sekali-kali tidak menimbulkan ketagihan, (8) Ketidakmampuan atau tidak berani menghadapi tekanan dari lingkungan atau kelompok, pergaulan untuk menggunakan narkoba, dan (9) Tidak dapat berkata tidak terhadap narkoba.</w:t>
      </w:r>
    </w:p>
    <w:p w14:paraId="6BB10585" w14:textId="6D85010D" w:rsidR="002F25C2" w:rsidRDefault="00BA13AF" w:rsidP="00C13539">
      <w:pPr>
        <w:spacing w:line="360" w:lineRule="auto"/>
        <w:ind w:firstLine="567"/>
        <w:jc w:val="both"/>
        <w:rPr>
          <w:rFonts w:ascii="Times New Roman" w:eastAsia="Times New Roman" w:hAnsi="Times New Roman" w:cs="Times New Roman"/>
          <w:sz w:val="22"/>
          <w:szCs w:val="22"/>
        </w:rPr>
      </w:pPr>
      <w:r w:rsidRPr="00683AA7">
        <w:rPr>
          <w:rFonts w:ascii="Times New Roman" w:eastAsia="Times New Roman" w:hAnsi="Times New Roman" w:cs="Times New Roman"/>
          <w:sz w:val="22"/>
          <w:szCs w:val="22"/>
        </w:rPr>
        <w:t>Rahmana (2005) menjelaskan setelah memakai narkoba perubahan konsep diri pengguna yang memiliki konsep diri negatif dapat menghambat komunikasi antar pribadi dari pengguna narkoba, sehingga pengguna menutup-nutupi keadaannya sebagai seorang pemakai narkoba dari lingkungan. Sementara penelitian Samuels, Donald J. dan Samuels, Mauriel (1974) yang dilakukan di Miami Florida kepada 37 remaja pengguna narkoba, menunjukkan bahwa 75,5% penyebab pengguna untuk menggunakan narkoba karena memiliki konsep diri rendah.</w:t>
      </w:r>
      <w:r w:rsidR="00C13539">
        <w:rPr>
          <w:rFonts w:ascii="Times New Roman" w:eastAsia="Times New Roman" w:hAnsi="Times New Roman" w:cs="Times New Roman"/>
          <w:sz w:val="22"/>
          <w:szCs w:val="22"/>
        </w:rPr>
        <w:t xml:space="preserve"> </w:t>
      </w:r>
      <w:r w:rsidRPr="00683AA7">
        <w:rPr>
          <w:rFonts w:ascii="Times New Roman" w:hAnsi="Times New Roman" w:cs="Times New Roman"/>
          <w:sz w:val="22"/>
          <w:szCs w:val="22"/>
          <w:lang w:val="en-US"/>
        </w:rPr>
        <w:t>Fitts (1971) meninjau konsep diri secara fenomenologis yaitu bahwa diri (</w:t>
      </w:r>
      <w:r w:rsidRPr="00683AA7">
        <w:rPr>
          <w:rFonts w:ascii="Times New Roman" w:hAnsi="Times New Roman" w:cs="Times New Roman"/>
          <w:i/>
          <w:sz w:val="22"/>
          <w:szCs w:val="22"/>
          <w:lang w:val="en-US"/>
        </w:rPr>
        <w:t>self</w:t>
      </w:r>
      <w:r w:rsidRPr="00683AA7">
        <w:rPr>
          <w:rFonts w:ascii="Times New Roman" w:hAnsi="Times New Roman" w:cs="Times New Roman"/>
          <w:sz w:val="22"/>
          <w:szCs w:val="22"/>
          <w:lang w:val="en-US"/>
        </w:rPr>
        <w:t>) atau konsep diri merupakan aspek penting dalam diri sesesorang, karena konsep diri merupakan kerangka acuan (</w:t>
      </w:r>
      <w:r w:rsidRPr="00683AA7">
        <w:rPr>
          <w:rFonts w:ascii="Times New Roman" w:hAnsi="Times New Roman" w:cs="Times New Roman"/>
          <w:i/>
          <w:sz w:val="22"/>
          <w:szCs w:val="22"/>
          <w:lang w:val="en-US"/>
        </w:rPr>
        <w:t>frame of reference</w:t>
      </w:r>
      <w:r w:rsidRPr="00683AA7">
        <w:rPr>
          <w:rFonts w:ascii="Times New Roman" w:hAnsi="Times New Roman" w:cs="Times New Roman"/>
          <w:sz w:val="22"/>
          <w:szCs w:val="22"/>
          <w:lang w:val="en-US"/>
        </w:rPr>
        <w:t>) dalam berinteraksidengan</w:t>
      </w:r>
      <w:r w:rsidR="002F25C2">
        <w:rPr>
          <w:rFonts w:ascii="Times New Roman" w:hAnsi="Times New Roman" w:cs="Times New Roman"/>
          <w:sz w:val="22"/>
          <w:szCs w:val="22"/>
          <w:lang w:val="en-US"/>
        </w:rPr>
        <w:t xml:space="preserve"> </w:t>
      </w:r>
      <w:r w:rsidRPr="00683AA7">
        <w:rPr>
          <w:rFonts w:ascii="Times New Roman" w:hAnsi="Times New Roman" w:cs="Times New Roman"/>
          <w:sz w:val="22"/>
          <w:szCs w:val="22"/>
          <w:lang w:val="en-US"/>
        </w:rPr>
        <w:t>lingkungan. Fitts menambahka jika individu mempersepsikan diri, bereaksi terhadap dirinya, maka hal ini menunjukan suatu kesadaran diri (</w:t>
      </w:r>
      <w:r w:rsidRPr="00683AA7">
        <w:rPr>
          <w:rFonts w:ascii="Times New Roman" w:hAnsi="Times New Roman" w:cs="Times New Roman"/>
          <w:i/>
          <w:sz w:val="22"/>
          <w:szCs w:val="22"/>
          <w:lang w:val="en-US"/>
        </w:rPr>
        <w:t>self awareness</w:t>
      </w:r>
      <w:r w:rsidRPr="00683AA7">
        <w:rPr>
          <w:rFonts w:ascii="Times New Roman" w:hAnsi="Times New Roman" w:cs="Times New Roman"/>
          <w:sz w:val="22"/>
          <w:szCs w:val="22"/>
          <w:lang w:val="en-US"/>
        </w:rPr>
        <w:t xml:space="preserve">) dan kemampuan untuk keluar dari diri sendiri, hal ini sebagaimana dilakukan terhadap obyek-obyek lain dilingkungannya. </w:t>
      </w:r>
    </w:p>
    <w:p w14:paraId="61A790C9" w14:textId="4FADDA7B" w:rsidR="00BA13AF" w:rsidRPr="002F25C2" w:rsidRDefault="00BA13AF" w:rsidP="002F25C2">
      <w:pPr>
        <w:spacing w:line="360" w:lineRule="auto"/>
        <w:ind w:firstLine="567"/>
        <w:jc w:val="both"/>
        <w:rPr>
          <w:rFonts w:ascii="Times New Roman" w:eastAsia="Times New Roman" w:hAnsi="Times New Roman" w:cs="Times New Roman"/>
          <w:sz w:val="22"/>
          <w:szCs w:val="22"/>
        </w:rPr>
      </w:pPr>
      <w:r w:rsidRPr="00683AA7">
        <w:rPr>
          <w:rFonts w:ascii="Times New Roman" w:eastAsia="Times New Roman" w:hAnsi="Times New Roman" w:cs="Times New Roman"/>
          <w:sz w:val="22"/>
          <w:szCs w:val="22"/>
        </w:rPr>
        <w:t xml:space="preserve">Menurut Willian H Fits (dalam Zamroni, 2010) konsep diri terdiri dari dua dimensi yakni dimensi internal dan dimensi eksternal yaitu: (A) Dimensi Internal, yang terdiri dari tiga indikator yaitu: (1) Identitas </w:t>
      </w:r>
      <w:r w:rsidRPr="00683AA7">
        <w:rPr>
          <w:rFonts w:ascii="Times New Roman" w:eastAsia="Times New Roman" w:hAnsi="Times New Roman" w:cs="Times New Roman"/>
          <w:i/>
          <w:sz w:val="22"/>
          <w:szCs w:val="22"/>
        </w:rPr>
        <w:t>(Identity self)</w:t>
      </w:r>
      <w:r w:rsidRPr="00683AA7">
        <w:rPr>
          <w:rFonts w:ascii="Times New Roman" w:eastAsia="Times New Roman" w:hAnsi="Times New Roman" w:cs="Times New Roman"/>
          <w:sz w:val="22"/>
          <w:szCs w:val="22"/>
        </w:rPr>
        <w:t xml:space="preserve">, (2) Diri perilaku </w:t>
      </w:r>
      <w:r w:rsidRPr="00683AA7">
        <w:rPr>
          <w:rFonts w:ascii="Times New Roman" w:eastAsia="Times New Roman" w:hAnsi="Times New Roman" w:cs="Times New Roman"/>
          <w:i/>
          <w:sz w:val="22"/>
          <w:szCs w:val="22"/>
        </w:rPr>
        <w:t>(Behavior self)</w:t>
      </w:r>
      <w:r w:rsidRPr="00683AA7">
        <w:rPr>
          <w:rFonts w:ascii="Times New Roman" w:eastAsia="Times New Roman" w:hAnsi="Times New Roman" w:cs="Times New Roman"/>
          <w:sz w:val="22"/>
          <w:szCs w:val="22"/>
        </w:rPr>
        <w:t xml:space="preserve"> dan (3) Diri penerimaan atau penilaian (</w:t>
      </w:r>
      <w:r w:rsidRPr="00683AA7">
        <w:rPr>
          <w:rFonts w:ascii="Times New Roman" w:eastAsia="Times New Roman" w:hAnsi="Times New Roman" w:cs="Times New Roman"/>
          <w:i/>
          <w:sz w:val="22"/>
          <w:szCs w:val="22"/>
        </w:rPr>
        <w:t>Judging self</w:t>
      </w:r>
      <w:r w:rsidRPr="00683AA7">
        <w:rPr>
          <w:rFonts w:ascii="Times New Roman" w:eastAsia="Times New Roman" w:hAnsi="Times New Roman" w:cs="Times New Roman"/>
          <w:sz w:val="22"/>
          <w:szCs w:val="22"/>
        </w:rPr>
        <w:t xml:space="preserve">). (B) Dimensi Eksternal, yang terdiri dari lima indikator yaitu: (1) </w:t>
      </w:r>
      <w:r w:rsidRPr="00683AA7">
        <w:rPr>
          <w:rFonts w:ascii="Times New Roman" w:hAnsi="Times New Roman" w:cs="Times New Roman"/>
          <w:sz w:val="22"/>
          <w:szCs w:val="22"/>
        </w:rPr>
        <w:t xml:space="preserve">Diri sosial, yaitu bagaimana seseorang dalam melakukan interaksi sosialnya. </w:t>
      </w:r>
      <w:r w:rsidRPr="00683AA7">
        <w:rPr>
          <w:rFonts w:ascii="Times New Roman" w:eastAsia="Times New Roman" w:hAnsi="Times New Roman" w:cs="Times New Roman"/>
          <w:sz w:val="22"/>
          <w:szCs w:val="22"/>
        </w:rPr>
        <w:t xml:space="preserve">(2) </w:t>
      </w:r>
      <w:r w:rsidRPr="00683AA7">
        <w:rPr>
          <w:rFonts w:ascii="Times New Roman" w:hAnsi="Times New Roman" w:cs="Times New Roman"/>
          <w:sz w:val="22"/>
          <w:szCs w:val="22"/>
        </w:rPr>
        <w:t>Dari Fisik, yaitu pandangan seseorang terhadap fisik, kesehatan, penampilan diri dan gerak motoriknya. (3) Diri pribadi, yaitu bagaimana seseorang menggambarkan identitas dirinya dan bagaimana dirinya sendiri. (4) Diri keluarga, yaitu pandangan dan</w:t>
      </w:r>
      <w:r w:rsidR="002F25C2">
        <w:rPr>
          <w:rFonts w:ascii="Times New Roman" w:hAnsi="Times New Roman" w:cs="Times New Roman"/>
          <w:sz w:val="22"/>
          <w:szCs w:val="22"/>
        </w:rPr>
        <w:t xml:space="preserve"> </w:t>
      </w:r>
      <w:r w:rsidRPr="00683AA7">
        <w:rPr>
          <w:rFonts w:ascii="Times New Roman" w:hAnsi="Times New Roman" w:cs="Times New Roman"/>
          <w:sz w:val="22"/>
          <w:szCs w:val="22"/>
        </w:rPr>
        <w:t>penilaian seseorang dalam kedudukannya sebagai anggota keluarga. (5) Diri moral etik, yaitu persepsi seseorang terhadap dirinya dilihat dari standar pertimbangan nilai moral dan etika. (6) Kritik diri, bagaimana individu menggambarkan pribadi atau dirinya.</w:t>
      </w:r>
    </w:p>
    <w:p w14:paraId="27C524C0" w14:textId="476A82D7" w:rsidR="00BA13AF" w:rsidRPr="00683AA7" w:rsidRDefault="00BA13AF" w:rsidP="002F25C2">
      <w:pPr>
        <w:spacing w:line="360" w:lineRule="auto"/>
        <w:ind w:firstLine="567"/>
        <w:jc w:val="both"/>
        <w:rPr>
          <w:rFonts w:ascii="Times New Roman" w:eastAsia="Times New Roman" w:hAnsi="Times New Roman" w:cs="Times New Roman"/>
          <w:sz w:val="22"/>
          <w:szCs w:val="22"/>
        </w:rPr>
      </w:pPr>
      <w:r w:rsidRPr="00683AA7">
        <w:rPr>
          <w:rFonts w:ascii="Times New Roman" w:eastAsia="Times New Roman" w:hAnsi="Times New Roman" w:cs="Times New Roman"/>
          <w:sz w:val="22"/>
          <w:szCs w:val="22"/>
        </w:rPr>
        <w:t>William D. Brooks dan Philip Emmert (1976: 42-43) ada lima tanda konsep diri negatif seperti, tidak tahan terhadap kritik yang diterima, responsif terhadap pujian yang berlebihan, bersikap hiperkritis, cenderung merasa tidak disenangi orang lain, dan bersikap pesimis. Dapat disimpulkan bahwa pentingnya pembentukan konsep diri pada seorang mantan pecandu narkoba untuk dapat mengatasi persoalan yang dialami dalam hidupnya agar tidak memandang narkoba sebagai solusi sangatlah penting.</w:t>
      </w:r>
    </w:p>
    <w:p w14:paraId="5C2A414E" w14:textId="10E07CF3" w:rsidR="00BA13AF" w:rsidRPr="00683AA7" w:rsidRDefault="00BA13AF" w:rsidP="002F25C2">
      <w:pPr>
        <w:spacing w:line="360" w:lineRule="auto"/>
        <w:ind w:firstLine="567"/>
        <w:jc w:val="both"/>
        <w:rPr>
          <w:rFonts w:ascii="Times New Roman" w:eastAsia="Times New Roman" w:hAnsi="Times New Roman" w:cs="Times New Roman"/>
          <w:sz w:val="22"/>
          <w:szCs w:val="22"/>
        </w:rPr>
      </w:pPr>
      <w:r w:rsidRPr="00683AA7">
        <w:rPr>
          <w:rFonts w:ascii="Times New Roman" w:eastAsia="Times New Roman" w:hAnsi="Times New Roman" w:cs="Times New Roman"/>
          <w:sz w:val="22"/>
          <w:szCs w:val="22"/>
        </w:rPr>
        <w:lastRenderedPageBreak/>
        <w:t xml:space="preserve">Berikut merupakan penelitian - penelitian mengenai konsep diri yang pernah dilakukan oleh peneliti sebelumnya. Penelitian yang dilakukan oleh (Hidayat dkk., 2013) mengenai pelatihan berpikir positif terhadap konsep diri remaja difabel. Hasilnya menunjukkan bahwa pelatihan berpikir positif efektif dapat meningkatkan konsep diri remaja difabel. Hasil penelitian tersebut didukung oleh (Arya et al., 2013) mengenai </w:t>
      </w:r>
      <w:r w:rsidRPr="00683AA7">
        <w:rPr>
          <w:rFonts w:ascii="Times New Roman" w:eastAsia="Times New Roman" w:hAnsi="Times New Roman" w:cs="Times New Roman"/>
          <w:i/>
          <w:sz w:val="22"/>
          <w:szCs w:val="22"/>
        </w:rPr>
        <w:t>cognitive behavioral training</w:t>
      </w:r>
      <w:r w:rsidRPr="00683AA7">
        <w:rPr>
          <w:rFonts w:ascii="Times New Roman" w:eastAsia="Times New Roman" w:hAnsi="Times New Roman" w:cs="Times New Roman"/>
          <w:sz w:val="22"/>
          <w:szCs w:val="22"/>
        </w:rPr>
        <w:t xml:space="preserve"> untuk meningkatkan konsep diri dan sikap positif pada tahanan yang kecanduan terhadap narkoba. Hasilnya diperoleh </w:t>
      </w:r>
      <w:r w:rsidRPr="00683AA7">
        <w:rPr>
          <w:rFonts w:ascii="Times New Roman" w:eastAsia="Times New Roman" w:hAnsi="Times New Roman" w:cs="Times New Roman"/>
          <w:i/>
          <w:sz w:val="22"/>
          <w:szCs w:val="22"/>
        </w:rPr>
        <w:t>cognitive behavioral training</w:t>
      </w:r>
      <w:r w:rsidRPr="00683AA7">
        <w:rPr>
          <w:rFonts w:ascii="Times New Roman" w:eastAsia="Times New Roman" w:hAnsi="Times New Roman" w:cs="Times New Roman"/>
          <w:sz w:val="22"/>
          <w:szCs w:val="22"/>
        </w:rPr>
        <w:t xml:space="preserve"> efektif meningkatkan konsep diri pada tahanan pecandu narkoba. Hasil penelitian lain oleh Mega Ika Mariana dengan judul Keefektifan Paket Pelatihan Keterampilan Self-Disclosure Untuk Meningkatkan Konsep Diri Siswa SMP N 2 Pilangkenceng Kabupaten Madiun, menunjukkan bahwa setelah mendapatkan paket pelatihan keterampilan self-disclosure, siswa mengalami peningkatan pada konsep dirinya. Berdasarkan </w:t>
      </w:r>
      <w:r w:rsidRPr="00683AA7">
        <w:rPr>
          <w:rFonts w:ascii="Times New Roman" w:eastAsia="Times New Roman" w:hAnsi="Times New Roman" w:cs="Times New Roman"/>
          <w:i/>
          <w:sz w:val="22"/>
          <w:szCs w:val="22"/>
        </w:rPr>
        <w:t>post-test</w:t>
      </w:r>
      <w:r w:rsidRPr="00683AA7">
        <w:rPr>
          <w:rFonts w:ascii="Times New Roman" w:eastAsia="Times New Roman" w:hAnsi="Times New Roman" w:cs="Times New Roman"/>
          <w:sz w:val="22"/>
          <w:szCs w:val="22"/>
        </w:rPr>
        <w:t xml:space="preserve"> skala konsep diri kelas eksperimen lebih tinggi daripada rata-rata hasil </w:t>
      </w:r>
      <w:r w:rsidRPr="00683AA7">
        <w:rPr>
          <w:rFonts w:ascii="Times New Roman" w:eastAsia="Times New Roman" w:hAnsi="Times New Roman" w:cs="Times New Roman"/>
          <w:i/>
          <w:sz w:val="22"/>
          <w:szCs w:val="22"/>
        </w:rPr>
        <w:t>pre-test</w:t>
      </w:r>
      <w:r w:rsidRPr="00683AA7">
        <w:rPr>
          <w:rFonts w:ascii="Times New Roman" w:eastAsia="Times New Roman" w:hAnsi="Times New Roman" w:cs="Times New Roman"/>
          <w:sz w:val="22"/>
          <w:szCs w:val="22"/>
        </w:rPr>
        <w:t xml:space="preserve"> skala konsep diri kelas 13 eksperimen, hal ini membuktikan bahwa adanya peningkatan konsep diri siswa SMP N 2 Pilangkenceng Kabupaten Madiun setelah mendapatkan paket pelatihan keterampilan self-disclosure. Dari hasil penelitian yang dilakukan oleh Mega Ika Mariana di atas dapat disimpulkan bahwa paket keterampilan self-disclosure efektif untuk meningkatkan konsep diri siswa SMPN 2 Pilangkenceng Kabupaten Madiun. Hal ini sesuai dengan pemaparan dari Brooks (dalam Rahkmat, 2007) bahwa individu yang memiliki konsep diri positif akan mampu menghargai dirinya sendiri dan melihat hal-hal yang positif yang dapat dilakukan demi keberhasilan di masa yang akan datang.</w:t>
      </w:r>
    </w:p>
    <w:p w14:paraId="0F262B2E" w14:textId="1B98757A" w:rsidR="00BA13AF" w:rsidRPr="00683AA7" w:rsidRDefault="00BA13AF" w:rsidP="002F25C2">
      <w:pPr>
        <w:spacing w:line="360" w:lineRule="auto"/>
        <w:ind w:firstLine="567"/>
        <w:jc w:val="both"/>
        <w:rPr>
          <w:rFonts w:ascii="Times New Roman" w:hAnsi="Times New Roman" w:cs="Times New Roman"/>
          <w:color w:val="000000"/>
          <w:sz w:val="22"/>
          <w:szCs w:val="22"/>
        </w:rPr>
      </w:pPr>
      <w:r w:rsidRPr="00683AA7">
        <w:rPr>
          <w:rFonts w:ascii="Times New Roman" w:hAnsi="Times New Roman" w:cs="Times New Roman"/>
          <w:color w:val="000000"/>
          <w:sz w:val="22"/>
          <w:szCs w:val="22"/>
        </w:rPr>
        <w:t>Albrecht (1992) menyatakan berpikir positif sebagai perhatian yang tertuju pada subyek positif dan menggunakan bahasa positif untuk membentuk dan mengungkapkan pikiran. Lebih lanjut Albrecht (1992) menegaskan bahwa individu yang berpikir positif akan mengarahkan pikirannya kepada hal-hal yang positif, berbicara tentang kesuksesan dari pada kegagalan, cinta kasih dari pada kebencian, kebahagiaan dari pada kesedihan, keyakinan dari pada ketakutan, kepuasan dari pada kekecewaan sehingga ia akan bersikap positif dalam menghadapi permasalahan.</w:t>
      </w:r>
    </w:p>
    <w:p w14:paraId="32FDDD86" w14:textId="3C012685" w:rsidR="00682546" w:rsidRPr="005843DD" w:rsidRDefault="00BA13AF" w:rsidP="005843DD">
      <w:pPr>
        <w:spacing w:line="360" w:lineRule="auto"/>
        <w:ind w:firstLine="567"/>
        <w:jc w:val="both"/>
        <w:rPr>
          <w:rFonts w:ascii="Times New Roman" w:hAnsi="Times New Roman" w:cs="Times New Roman"/>
          <w:color w:val="000000"/>
          <w:sz w:val="22"/>
          <w:szCs w:val="22"/>
        </w:rPr>
      </w:pPr>
      <w:r w:rsidRPr="00683AA7">
        <w:rPr>
          <w:rFonts w:ascii="Times New Roman" w:hAnsi="Times New Roman" w:cs="Times New Roman"/>
          <w:color w:val="000000"/>
          <w:sz w:val="22"/>
          <w:szCs w:val="22"/>
        </w:rPr>
        <w:t>Berpikir positif mempunyai kelebihan-kelebihan atau manfaat yang positif bagi seseorang, memberikan banyak manfaat dalam menghadapi suatu peristiwa dan dapat menjadi suatu metode yang baik dalam memecahkan permasalahan seperti stres, rasa tidak percaya diri, kesulitan, tantangan dan situasi yang buruk lainnya (Lutfi, 2007).</w:t>
      </w:r>
      <w:r w:rsidR="002F25C2">
        <w:rPr>
          <w:rFonts w:ascii="Times New Roman" w:hAnsi="Times New Roman" w:cs="Times New Roman"/>
          <w:color w:val="000000"/>
          <w:sz w:val="22"/>
          <w:szCs w:val="22"/>
        </w:rPr>
        <w:t xml:space="preserve"> </w:t>
      </w:r>
      <w:r w:rsidRPr="00683AA7">
        <w:rPr>
          <w:rFonts w:ascii="Times New Roman" w:hAnsi="Times New Roman" w:cs="Times New Roman"/>
          <w:color w:val="000000"/>
          <w:sz w:val="22"/>
          <w:szCs w:val="22"/>
        </w:rPr>
        <w:t>Berpikir positif juga selalu didasarkan pada fakta, bahwa setiap masalah pasti ada pemecahannya. Suatu pemecahan yang didapat melalui proses intelektual yang sehat (Peale, 2009).</w:t>
      </w:r>
      <w:r w:rsidR="005843DD">
        <w:rPr>
          <w:rFonts w:ascii="Times New Roman" w:hAnsi="Times New Roman" w:cs="Times New Roman"/>
          <w:color w:val="000000"/>
          <w:sz w:val="22"/>
          <w:szCs w:val="22"/>
        </w:rPr>
        <w:t xml:space="preserve"> </w:t>
      </w:r>
      <w:r w:rsidR="00682546" w:rsidRPr="00683AA7">
        <w:rPr>
          <w:rFonts w:ascii="Times New Roman" w:hAnsi="Times New Roman" w:cs="Times New Roman"/>
          <w:sz w:val="22"/>
          <w:szCs w:val="22"/>
          <w:lang w:val="en-US"/>
        </w:rPr>
        <w:t xml:space="preserve">Menurut Albrecht (1980) strategi utama untuk belajar berpikir positif adalah dengan cara meniadakan atau menghilangkan perkataan dan pikiran-pikiran yang berkonotasi negatif. </w:t>
      </w:r>
    </w:p>
    <w:p w14:paraId="4D40695B" w14:textId="77777777" w:rsidR="008E45F0" w:rsidRPr="00683AA7" w:rsidRDefault="008E45F0" w:rsidP="002F25C2">
      <w:pPr>
        <w:spacing w:line="360" w:lineRule="auto"/>
        <w:ind w:firstLine="567"/>
        <w:jc w:val="both"/>
        <w:rPr>
          <w:rFonts w:ascii="Times New Roman" w:hAnsi="Times New Roman" w:cs="Times New Roman"/>
          <w:sz w:val="22"/>
          <w:szCs w:val="22"/>
          <w:lang w:val="en-US"/>
        </w:rPr>
      </w:pPr>
      <w:r w:rsidRPr="002F25C2">
        <w:rPr>
          <w:rFonts w:ascii="Times New Roman" w:hAnsi="Times New Roman" w:cs="Times New Roman"/>
          <w:sz w:val="22"/>
          <w:szCs w:val="22"/>
          <w:lang w:val="en-US"/>
        </w:rPr>
        <w:t>Berpikir</w:t>
      </w:r>
      <w:r w:rsidRPr="00683AA7">
        <w:rPr>
          <w:rFonts w:ascii="Times New Roman" w:hAnsi="Times New Roman" w:cs="Times New Roman"/>
          <w:sz w:val="22"/>
          <w:szCs w:val="22"/>
        </w:rPr>
        <w:t xml:space="preserve"> positif adalah aktivitas berpikir yang individu lakukan dengan tujuan untuk membangun dan membangkitkan aspek positif pada diri, baik itu berupa potensi, semangat, tekad maupun keyakinan diri (Arifin,2011). </w:t>
      </w:r>
      <w:r w:rsidRPr="00683AA7">
        <w:rPr>
          <w:rFonts w:ascii="Times New Roman" w:hAnsi="Times New Roman" w:cs="Times New Roman"/>
          <w:sz w:val="22"/>
          <w:szCs w:val="22"/>
          <w:lang w:val="en-US"/>
        </w:rPr>
        <w:t xml:space="preserve">Selain itu, berpikir positif juga dapat mengarahkan dan membimbing seseorang untuk meninggalkan hal-hal negatif yang bisa melemahkan semangat perubahan dalam jiwanya </w:t>
      </w:r>
      <w:r w:rsidRPr="00683AA7">
        <w:rPr>
          <w:rFonts w:ascii="Times New Roman" w:hAnsi="Times New Roman" w:cs="Times New Roman"/>
          <w:sz w:val="22"/>
          <w:szCs w:val="22"/>
          <w:lang w:val="en-US"/>
        </w:rPr>
        <w:lastRenderedPageBreak/>
        <w:t xml:space="preserve">(Asmani, 2009).  Karena berpikir positif merupakan cara berpikir yang bersumber dari hal-hal yang baik yang mampu memotivasi seseorang untuk membangun kehidupan yang lebih baik. </w:t>
      </w:r>
    </w:p>
    <w:p w14:paraId="3B16AA37" w14:textId="77777777" w:rsidR="008E45F0" w:rsidRPr="00683AA7" w:rsidRDefault="008E45F0" w:rsidP="002F25C2">
      <w:pPr>
        <w:spacing w:line="360" w:lineRule="auto"/>
        <w:ind w:firstLine="567"/>
        <w:jc w:val="both"/>
        <w:rPr>
          <w:rFonts w:ascii="Times New Roman" w:hAnsi="Times New Roman" w:cs="Times New Roman"/>
          <w:sz w:val="22"/>
          <w:szCs w:val="22"/>
        </w:rPr>
      </w:pPr>
      <w:r w:rsidRPr="002F25C2">
        <w:rPr>
          <w:rFonts w:ascii="Times New Roman" w:hAnsi="Times New Roman" w:cs="Times New Roman"/>
          <w:sz w:val="22"/>
          <w:szCs w:val="22"/>
          <w:lang w:val="en-US"/>
        </w:rPr>
        <w:t>Pelatihan</w:t>
      </w:r>
      <w:r w:rsidRPr="00683AA7">
        <w:rPr>
          <w:rFonts w:ascii="Times New Roman" w:hAnsi="Times New Roman" w:cs="Times New Roman"/>
          <w:sz w:val="22"/>
          <w:szCs w:val="22"/>
        </w:rPr>
        <w:t xml:space="preserve"> berpikir positif dapat diidentifikasikan sebagai pelatihan yang menekankan suatu cara berpikir yang lebih menekankan pada sudut pandang dan emosi yang positif, baik terhadap diri sendiri, orang lain maupun situasi yang dihadapi. Pelatihan berpikir positif akan dilakukan pada mantan pecandu narkoba yang memiliki konsep diri negatif, memiliki usia yang tidak jauh berbeda dan tinggal dalam satu komplek. Hal ini akan mendorong para mantan pecandu narkoba untuk saling menguatkan antara satu sama lainnya dalam upaya meningkatkan konsep diri masing-masing. Menurut Agung, (2000) suatu kelompok terbentuk dari kumpulan individu yang saling berinteraksi antara satu sama lain. Interaksi tersebut akan berimplikasi pada perubahan perilaku dan psikologis anggota kelompok. Karena seseorang cenderung mengikuti kebiasaan-kebiasaan yang berlaku di kelompoknya. Penggunaan kelompok teman sebaya akan memudahkan peserta dalam membentuk dinamika di dalam kelompok, sehingga dapat mempengaruhi peningkatan konsep diri.</w:t>
      </w:r>
    </w:p>
    <w:p w14:paraId="6F8CD7DE" w14:textId="77777777" w:rsidR="008E45F0" w:rsidRPr="00683AA7" w:rsidRDefault="008E45F0" w:rsidP="002F25C2">
      <w:pPr>
        <w:spacing w:line="360" w:lineRule="auto"/>
        <w:ind w:firstLine="567"/>
        <w:jc w:val="both"/>
        <w:rPr>
          <w:rFonts w:ascii="Times New Roman" w:hAnsi="Times New Roman" w:cs="Times New Roman"/>
          <w:sz w:val="22"/>
          <w:szCs w:val="22"/>
        </w:rPr>
      </w:pPr>
      <w:r w:rsidRPr="00683AA7">
        <w:rPr>
          <w:rFonts w:ascii="Times New Roman" w:hAnsi="Times New Roman" w:cs="Times New Roman"/>
          <w:sz w:val="22"/>
          <w:szCs w:val="22"/>
          <w:lang w:val="en-US"/>
        </w:rPr>
        <w:t xml:space="preserve">Dengan mengembangkan kemampuan berpikir positif, maka seseorang dapat memandang secara lebih baik, baik diri maupun lingkungannya. Kemampuan berpikir positif telah terbukti dapat meningkatkan penerimaan diri, pengelolaan depresi, serta dapat menangani sikap pesimis (Lestari, 1994). Keberhasilan dalam penerimaan diri akan menuntun pada pembentukan konsep diri positif (Chalhoun &amp; Acocella, 1990). </w:t>
      </w:r>
      <w:r w:rsidRPr="00683AA7">
        <w:rPr>
          <w:rFonts w:ascii="Times New Roman" w:hAnsi="Times New Roman" w:cs="Times New Roman"/>
          <w:sz w:val="22"/>
          <w:szCs w:val="22"/>
        </w:rPr>
        <w:t xml:space="preserve">Menurut Calhoun dan Acoccela (1990) Konsep diri merupakan pandangan pribadi yang dimiliki seseorang tentang dirinya. Melalui pelatihan berpikir positif menjadi salah satu metode intervensi yang tepat untuk dapat meningkatkan konsep diri pada mantan pencadu narkoba. </w:t>
      </w:r>
    </w:p>
    <w:p w14:paraId="6FACBAC1" w14:textId="038D69BE" w:rsidR="00682546" w:rsidRPr="00683AA7" w:rsidRDefault="008E45F0" w:rsidP="002F25C2">
      <w:pPr>
        <w:spacing w:line="360" w:lineRule="auto"/>
        <w:ind w:firstLine="567"/>
        <w:jc w:val="both"/>
        <w:rPr>
          <w:rFonts w:ascii="Times New Roman" w:eastAsia="Times New Roman" w:hAnsi="Times New Roman" w:cs="Times New Roman"/>
          <w:sz w:val="22"/>
          <w:szCs w:val="22"/>
        </w:rPr>
      </w:pPr>
      <w:r w:rsidRPr="002F25C2">
        <w:rPr>
          <w:rFonts w:ascii="Times New Roman" w:hAnsi="Times New Roman" w:cs="Times New Roman"/>
          <w:sz w:val="22"/>
          <w:szCs w:val="22"/>
          <w:lang w:val="en-US"/>
        </w:rPr>
        <w:t>Peserta</w:t>
      </w:r>
      <w:r w:rsidRPr="00683AA7">
        <w:rPr>
          <w:rFonts w:ascii="Times New Roman" w:eastAsia="Times New Roman" w:hAnsi="Times New Roman" w:cs="Times New Roman"/>
          <w:sz w:val="22"/>
          <w:szCs w:val="22"/>
        </w:rPr>
        <w:t xml:space="preserve"> pelatihan akan dilatih untuk memiliki harapan yang positif, melakukan afirmasi diri, pernyataan yang tidak menilai dan dapat melakukan penyesuaian diri yang realistik. Serta mendapatkan pelatihan dengan pendekatan raisonal yang berdasarkan pada pengalaman atau peristiwa yang terjadi dalam hidup (</w:t>
      </w:r>
      <w:r w:rsidRPr="00683AA7">
        <w:rPr>
          <w:rFonts w:ascii="Times New Roman" w:eastAsia="Times New Roman" w:hAnsi="Times New Roman" w:cs="Times New Roman"/>
          <w:i/>
          <w:sz w:val="22"/>
          <w:szCs w:val="22"/>
        </w:rPr>
        <w:t>Activating experiences</w:t>
      </w:r>
      <w:r w:rsidRPr="00683AA7">
        <w:rPr>
          <w:rFonts w:ascii="Times New Roman" w:eastAsia="Times New Roman" w:hAnsi="Times New Roman" w:cs="Times New Roman"/>
          <w:sz w:val="22"/>
          <w:szCs w:val="22"/>
        </w:rPr>
        <w:t>), dengan melihat nilai terhadap suatu peristiwa, pandangan dan keyakinan (</w:t>
      </w:r>
      <w:r w:rsidRPr="00683AA7">
        <w:rPr>
          <w:rFonts w:ascii="Times New Roman" w:eastAsia="Times New Roman" w:hAnsi="Times New Roman" w:cs="Times New Roman"/>
          <w:i/>
          <w:sz w:val="22"/>
          <w:szCs w:val="22"/>
        </w:rPr>
        <w:t>Belief</w:t>
      </w:r>
      <w:r w:rsidRPr="00683AA7">
        <w:rPr>
          <w:rFonts w:ascii="Times New Roman" w:eastAsia="Times New Roman" w:hAnsi="Times New Roman" w:cs="Times New Roman"/>
          <w:sz w:val="22"/>
          <w:szCs w:val="22"/>
        </w:rPr>
        <w:t>), yang disertai dengan reaksi emosi tau reaksi dalam perasaan (</w:t>
      </w:r>
      <w:r w:rsidRPr="00683AA7">
        <w:rPr>
          <w:rFonts w:ascii="Times New Roman" w:eastAsia="Times New Roman" w:hAnsi="Times New Roman" w:cs="Times New Roman"/>
          <w:i/>
          <w:sz w:val="22"/>
          <w:szCs w:val="22"/>
        </w:rPr>
        <w:t>Emotional Consequence</w:t>
      </w:r>
      <w:r w:rsidRPr="00683AA7">
        <w:rPr>
          <w:rFonts w:ascii="Times New Roman" w:eastAsia="Times New Roman" w:hAnsi="Times New Roman" w:cs="Times New Roman"/>
          <w:sz w:val="22"/>
          <w:szCs w:val="22"/>
        </w:rPr>
        <w:t xml:space="preserve">). Seluruh kegiatan dilakukan dengan menggunakan kekuatan </w:t>
      </w:r>
      <w:r w:rsidRPr="00683AA7">
        <w:rPr>
          <w:rFonts w:ascii="Times New Roman" w:eastAsia="Times New Roman" w:hAnsi="Times New Roman" w:cs="Times New Roman"/>
          <w:i/>
          <w:sz w:val="22"/>
          <w:szCs w:val="22"/>
        </w:rPr>
        <w:t>peer group</w:t>
      </w:r>
      <w:r w:rsidRPr="00683AA7">
        <w:rPr>
          <w:rFonts w:ascii="Times New Roman" w:eastAsia="Times New Roman" w:hAnsi="Times New Roman" w:cs="Times New Roman"/>
          <w:sz w:val="22"/>
          <w:szCs w:val="22"/>
        </w:rPr>
        <w:t>, pertemanan menjadi suatu kebutuhan yang sangat penting (Santrock, 2013). Hal-hal tersebut diharapkan mampu untuk dapat meningkatkan konsep diri.</w:t>
      </w:r>
    </w:p>
    <w:p w14:paraId="631E49A1" w14:textId="1BFB9AC1" w:rsidR="008E45F0" w:rsidRPr="00683AA7" w:rsidRDefault="008E45F0" w:rsidP="00683AA7">
      <w:pPr>
        <w:spacing w:line="276" w:lineRule="auto"/>
        <w:ind w:firstLine="426"/>
        <w:jc w:val="both"/>
        <w:rPr>
          <w:rFonts w:ascii="Times New Roman" w:hAnsi="Times New Roman" w:cs="Times New Roman"/>
          <w:sz w:val="22"/>
          <w:szCs w:val="22"/>
        </w:rPr>
      </w:pPr>
    </w:p>
    <w:p w14:paraId="1E6C9BDB" w14:textId="74FD6D69" w:rsidR="008E45F0" w:rsidRPr="00683AA7" w:rsidRDefault="008E45F0" w:rsidP="00683AA7">
      <w:pPr>
        <w:spacing w:line="276" w:lineRule="auto"/>
        <w:jc w:val="both"/>
        <w:rPr>
          <w:rFonts w:ascii="Times New Roman" w:hAnsi="Times New Roman" w:cs="Times New Roman"/>
          <w:b/>
          <w:sz w:val="22"/>
          <w:szCs w:val="22"/>
        </w:rPr>
      </w:pPr>
      <w:r w:rsidRPr="00683AA7">
        <w:rPr>
          <w:rFonts w:ascii="Times New Roman" w:hAnsi="Times New Roman" w:cs="Times New Roman"/>
          <w:b/>
          <w:sz w:val="22"/>
          <w:szCs w:val="22"/>
        </w:rPr>
        <w:t>METODE</w:t>
      </w:r>
    </w:p>
    <w:p w14:paraId="22008E10" w14:textId="09314C10" w:rsidR="008E45F0" w:rsidRPr="00683AA7" w:rsidRDefault="008E45F0" w:rsidP="000546E5">
      <w:pPr>
        <w:spacing w:line="360" w:lineRule="auto"/>
        <w:ind w:firstLine="567"/>
        <w:jc w:val="both"/>
        <w:rPr>
          <w:rFonts w:ascii="Times New Roman" w:hAnsi="Times New Roman" w:cs="Times New Roman"/>
          <w:sz w:val="22"/>
          <w:szCs w:val="22"/>
        </w:rPr>
      </w:pPr>
      <w:r w:rsidRPr="00683AA7">
        <w:rPr>
          <w:rFonts w:ascii="Times New Roman" w:hAnsi="Times New Roman" w:cs="Times New Roman"/>
          <w:sz w:val="22"/>
          <w:szCs w:val="22"/>
        </w:rPr>
        <w:t xml:space="preserve">Konsep diri akan diungkap melalui skalan konsep diri yang disusun oleh </w:t>
      </w:r>
      <w:r w:rsidRPr="00683AA7">
        <w:rPr>
          <w:rFonts w:ascii="Times New Roman" w:hAnsi="Times New Roman" w:cs="Times New Roman"/>
          <w:i/>
          <w:sz w:val="22"/>
          <w:szCs w:val="22"/>
        </w:rPr>
        <w:t>Tennessee Self Concept Scale (TSCS)</w:t>
      </w:r>
      <w:r w:rsidRPr="00683AA7">
        <w:rPr>
          <w:rFonts w:ascii="Times New Roman" w:hAnsi="Times New Roman" w:cs="Times New Roman"/>
          <w:sz w:val="22"/>
          <w:szCs w:val="22"/>
        </w:rPr>
        <w:t xml:space="preserve"> yang dikembangkan oleh William H. Fitts pada tahun 1965, yang kemudian telah diadaptasi dan dikembangkan oleh Sri Rahayu Partosuwido, dkk di Indonesia pada tahun 1979, dari Universitas Gajah Mada, Yogyakarta.</w:t>
      </w:r>
    </w:p>
    <w:p w14:paraId="541A8FCF" w14:textId="293064BB" w:rsidR="008E45F0" w:rsidRPr="00683AA7" w:rsidRDefault="008E45F0" w:rsidP="000546E5">
      <w:pPr>
        <w:spacing w:line="360" w:lineRule="auto"/>
        <w:ind w:firstLine="567"/>
        <w:jc w:val="both"/>
        <w:rPr>
          <w:rFonts w:ascii="Times New Roman" w:hAnsi="Times New Roman" w:cs="Times New Roman"/>
          <w:sz w:val="22"/>
          <w:szCs w:val="22"/>
          <w:lang w:val="en-US"/>
        </w:rPr>
      </w:pPr>
      <w:r w:rsidRPr="00683AA7">
        <w:rPr>
          <w:rFonts w:ascii="Times New Roman" w:hAnsi="Times New Roman" w:cs="Times New Roman"/>
          <w:sz w:val="22"/>
          <w:szCs w:val="22"/>
          <w:lang w:val="en-US"/>
        </w:rPr>
        <w:t xml:space="preserve">Berdasarkan hasil analisis uji validitas item, dari 100 item pernyataan terdapat 68 item yang memiliki nilai minimal di atas 0,3 dan dapat dikatakan valid. Terdapat 32 item yang memiliki nilai </w:t>
      </w:r>
      <w:r w:rsidRPr="00683AA7">
        <w:rPr>
          <w:rFonts w:ascii="Times New Roman" w:hAnsi="Times New Roman" w:cs="Times New Roman"/>
          <w:sz w:val="22"/>
          <w:szCs w:val="22"/>
          <w:lang w:val="en-US"/>
        </w:rPr>
        <w:lastRenderedPageBreak/>
        <w:t>minimal dibawah 0,3 yang berarti item-item tersebut dinyatakan cacat/gugur itu artinya item tersebut tidak digunakan.</w:t>
      </w:r>
    </w:p>
    <w:p w14:paraId="35D93126" w14:textId="22C7F3B5" w:rsidR="00447ADE" w:rsidRPr="00683AA7" w:rsidRDefault="00447ADE" w:rsidP="000546E5">
      <w:pPr>
        <w:spacing w:line="360" w:lineRule="auto"/>
        <w:ind w:firstLine="567"/>
        <w:jc w:val="both"/>
        <w:rPr>
          <w:rFonts w:ascii="Times New Roman" w:hAnsi="Times New Roman" w:cs="Times New Roman"/>
          <w:sz w:val="22"/>
          <w:szCs w:val="22"/>
          <w:lang w:val="id-ID"/>
        </w:rPr>
      </w:pPr>
      <w:r w:rsidRPr="00683AA7">
        <w:rPr>
          <w:rFonts w:ascii="Times New Roman" w:hAnsi="Times New Roman" w:cs="Times New Roman"/>
          <w:sz w:val="22"/>
          <w:szCs w:val="22"/>
          <w:lang w:val="id-ID"/>
        </w:rPr>
        <w:t xml:space="preserve">Selain skala, </w:t>
      </w:r>
      <w:r w:rsidR="004F096B" w:rsidRPr="00683AA7">
        <w:rPr>
          <w:rFonts w:ascii="Times New Roman" w:hAnsi="Times New Roman" w:cs="Times New Roman"/>
          <w:sz w:val="22"/>
          <w:szCs w:val="22"/>
          <w:lang w:val="en-US"/>
        </w:rPr>
        <w:t>m</w:t>
      </w:r>
      <w:r w:rsidRPr="00683AA7">
        <w:rPr>
          <w:rFonts w:ascii="Times New Roman" w:hAnsi="Times New Roman" w:cs="Times New Roman"/>
          <w:sz w:val="22"/>
          <w:szCs w:val="22"/>
        </w:rPr>
        <w:t>odul</w:t>
      </w:r>
      <w:r w:rsidRPr="00683AA7">
        <w:rPr>
          <w:rFonts w:ascii="Times New Roman" w:hAnsi="Times New Roman" w:cs="Times New Roman"/>
          <w:sz w:val="22"/>
          <w:szCs w:val="22"/>
          <w:lang w:val="id-ID"/>
        </w:rPr>
        <w:t xml:space="preserve"> </w:t>
      </w:r>
      <w:r w:rsidRPr="00683AA7">
        <w:rPr>
          <w:rFonts w:ascii="Times New Roman" w:hAnsi="Times New Roman" w:cs="Times New Roman"/>
          <w:sz w:val="22"/>
          <w:szCs w:val="22"/>
        </w:rPr>
        <w:t xml:space="preserve">pelatihan </w:t>
      </w:r>
      <w:r w:rsidRPr="00683AA7">
        <w:rPr>
          <w:rFonts w:ascii="Times New Roman" w:hAnsi="Times New Roman" w:cs="Times New Roman"/>
          <w:sz w:val="22"/>
          <w:szCs w:val="22"/>
          <w:lang w:val="id-ID"/>
        </w:rPr>
        <w:t xml:space="preserve">berpikir positif yang digunakan disusun berdasarkan model pembelajaran </w:t>
      </w:r>
      <w:r w:rsidRPr="00683AA7">
        <w:rPr>
          <w:rFonts w:ascii="Times New Roman" w:hAnsi="Times New Roman" w:cs="Times New Roman"/>
          <w:i/>
          <w:iCs/>
          <w:sz w:val="22"/>
          <w:szCs w:val="22"/>
        </w:rPr>
        <w:t>experiential</w:t>
      </w:r>
      <w:r w:rsidRPr="00683AA7">
        <w:rPr>
          <w:rFonts w:ascii="Times New Roman" w:hAnsi="Times New Roman" w:cs="Times New Roman"/>
          <w:sz w:val="22"/>
          <w:szCs w:val="22"/>
        </w:rPr>
        <w:t xml:space="preserve"> </w:t>
      </w:r>
      <w:r w:rsidRPr="00683AA7">
        <w:rPr>
          <w:rFonts w:ascii="Times New Roman" w:hAnsi="Times New Roman" w:cs="Times New Roman"/>
          <w:i/>
          <w:iCs/>
          <w:sz w:val="22"/>
          <w:szCs w:val="22"/>
        </w:rPr>
        <w:t>learning</w:t>
      </w:r>
      <w:r w:rsidRPr="00683AA7">
        <w:rPr>
          <w:rFonts w:ascii="Times New Roman" w:hAnsi="Times New Roman" w:cs="Times New Roman"/>
          <w:sz w:val="22"/>
          <w:szCs w:val="22"/>
          <w:lang w:val="id-ID"/>
        </w:rPr>
        <w:t>. Kemudian untuk mengajarkan bagaimana seseorang dapat berpikir positif,  peneliti menggunakan pendekatan teori A-B-C yang dikemukakan Albert Ellis.</w:t>
      </w:r>
    </w:p>
    <w:p w14:paraId="0EC6D81B" w14:textId="77777777" w:rsidR="00F7016B" w:rsidRPr="00683AA7" w:rsidRDefault="00F7016B" w:rsidP="00683AA7">
      <w:pPr>
        <w:spacing w:after="120" w:line="276" w:lineRule="auto"/>
        <w:ind w:firstLine="709"/>
        <w:jc w:val="both"/>
        <w:rPr>
          <w:rFonts w:ascii="Times New Roman" w:hAnsi="Times New Roman" w:cs="Times New Roman"/>
          <w:sz w:val="22"/>
          <w:szCs w:val="22"/>
          <w:lang w:val="id-ID"/>
        </w:rPr>
      </w:pPr>
    </w:p>
    <w:p w14:paraId="5DD18ACC" w14:textId="7822D121" w:rsidR="00447ADE" w:rsidRPr="00683AA7" w:rsidRDefault="00447ADE" w:rsidP="00C13539">
      <w:pPr>
        <w:rPr>
          <w:rFonts w:ascii="Times New Roman" w:hAnsi="Times New Roman" w:cs="Times New Roman"/>
          <w:b/>
          <w:sz w:val="22"/>
          <w:szCs w:val="22"/>
          <w:lang w:val="en-US"/>
        </w:rPr>
      </w:pPr>
      <w:r w:rsidRPr="00683AA7">
        <w:rPr>
          <w:rFonts w:ascii="Times New Roman" w:hAnsi="Times New Roman" w:cs="Times New Roman"/>
          <w:b/>
          <w:sz w:val="22"/>
          <w:szCs w:val="22"/>
          <w:lang w:val="en-US"/>
        </w:rPr>
        <w:t>HASIL DAN PEMBAHASAN</w:t>
      </w:r>
    </w:p>
    <w:p w14:paraId="767FA311" w14:textId="1EF4D7B4" w:rsidR="00447ADE" w:rsidRPr="00683AA7" w:rsidRDefault="00447ADE" w:rsidP="000546E5">
      <w:pPr>
        <w:spacing w:line="360" w:lineRule="auto"/>
        <w:ind w:firstLine="567"/>
        <w:jc w:val="both"/>
        <w:rPr>
          <w:rFonts w:ascii="Times New Roman" w:hAnsi="Times New Roman" w:cs="Times New Roman"/>
          <w:sz w:val="22"/>
          <w:szCs w:val="22"/>
          <w:lang w:val="en-US"/>
        </w:rPr>
      </w:pPr>
      <w:r w:rsidRPr="00683AA7">
        <w:rPr>
          <w:rFonts w:ascii="Times New Roman" w:hAnsi="Times New Roman" w:cs="Times New Roman"/>
          <w:sz w:val="22"/>
          <w:szCs w:val="22"/>
          <w:lang w:val="en-US"/>
        </w:rPr>
        <w:t xml:space="preserve">Data yang digunakan sebagai dasar pengujian hipotesis yaitu data yang diperoleh dari hasil </w:t>
      </w:r>
      <w:r w:rsidRPr="00683AA7">
        <w:rPr>
          <w:rFonts w:ascii="Times New Roman" w:hAnsi="Times New Roman" w:cs="Times New Roman"/>
          <w:i/>
          <w:sz w:val="22"/>
          <w:szCs w:val="22"/>
          <w:lang w:val="en-US"/>
        </w:rPr>
        <w:t>pretest</w:t>
      </w:r>
      <w:r w:rsidRPr="00683AA7">
        <w:rPr>
          <w:rFonts w:ascii="Times New Roman" w:hAnsi="Times New Roman" w:cs="Times New Roman"/>
          <w:sz w:val="22"/>
          <w:szCs w:val="22"/>
          <w:lang w:val="en-US"/>
        </w:rPr>
        <w:t xml:space="preserve"> dan </w:t>
      </w:r>
      <w:r w:rsidRPr="00683AA7">
        <w:rPr>
          <w:rFonts w:ascii="Times New Roman" w:hAnsi="Times New Roman" w:cs="Times New Roman"/>
          <w:i/>
          <w:sz w:val="22"/>
          <w:szCs w:val="22"/>
          <w:lang w:val="en-US"/>
        </w:rPr>
        <w:t xml:space="preserve">posttest </w:t>
      </w:r>
      <w:r w:rsidRPr="00683AA7">
        <w:rPr>
          <w:rFonts w:ascii="Times New Roman" w:hAnsi="Times New Roman" w:cs="Times New Roman"/>
          <w:sz w:val="22"/>
          <w:szCs w:val="22"/>
          <w:lang w:val="en-US"/>
        </w:rPr>
        <w:t xml:space="preserve">dari mantan pecandu narkoba pada kelompok eksperimen dan kelompok kontrol. </w:t>
      </w:r>
      <w:r w:rsidRPr="00683AA7">
        <w:rPr>
          <w:rFonts w:ascii="Times New Roman" w:hAnsi="Times New Roman" w:cs="Times New Roman"/>
          <w:i/>
          <w:sz w:val="22"/>
          <w:szCs w:val="22"/>
          <w:lang w:val="en-US"/>
        </w:rPr>
        <w:t>Mean</w:t>
      </w:r>
      <w:r w:rsidRPr="00683AA7">
        <w:rPr>
          <w:rFonts w:ascii="Times New Roman" w:hAnsi="Times New Roman" w:cs="Times New Roman"/>
          <w:sz w:val="22"/>
          <w:szCs w:val="22"/>
          <w:lang w:val="en-US"/>
        </w:rPr>
        <w:t xml:space="preserve"> pada kelompok eksperimen untuk data </w:t>
      </w:r>
      <w:r w:rsidRPr="00683AA7">
        <w:rPr>
          <w:rFonts w:ascii="Times New Roman" w:hAnsi="Times New Roman" w:cs="Times New Roman"/>
          <w:i/>
          <w:sz w:val="22"/>
          <w:szCs w:val="22"/>
          <w:lang w:val="en-US"/>
        </w:rPr>
        <w:t>preteset</w:t>
      </w:r>
      <w:r w:rsidRPr="00683AA7">
        <w:rPr>
          <w:rFonts w:ascii="Times New Roman" w:hAnsi="Times New Roman" w:cs="Times New Roman"/>
          <w:sz w:val="22"/>
          <w:szCs w:val="22"/>
          <w:lang w:val="en-US"/>
        </w:rPr>
        <w:t xml:space="preserve"> adalah 117,4 dan untuk </w:t>
      </w:r>
      <w:r w:rsidRPr="00683AA7">
        <w:rPr>
          <w:rFonts w:ascii="Times New Roman" w:hAnsi="Times New Roman" w:cs="Times New Roman"/>
          <w:i/>
          <w:sz w:val="22"/>
          <w:szCs w:val="22"/>
          <w:lang w:val="en-US"/>
        </w:rPr>
        <w:t>posttest</w:t>
      </w:r>
      <w:r w:rsidRPr="00683AA7">
        <w:rPr>
          <w:rFonts w:ascii="Times New Roman" w:hAnsi="Times New Roman" w:cs="Times New Roman"/>
          <w:sz w:val="22"/>
          <w:szCs w:val="22"/>
          <w:lang w:val="en-US"/>
        </w:rPr>
        <w:t xml:space="preserve"> adalah sebesar 168,6. Sedangkan mean </w:t>
      </w:r>
      <w:r w:rsidRPr="00683AA7">
        <w:rPr>
          <w:rFonts w:ascii="Times New Roman" w:hAnsi="Times New Roman" w:cs="Times New Roman"/>
          <w:i/>
          <w:sz w:val="22"/>
          <w:szCs w:val="22"/>
          <w:lang w:val="en-US"/>
        </w:rPr>
        <w:t>pretest</w:t>
      </w:r>
      <w:r w:rsidRPr="00683AA7">
        <w:rPr>
          <w:rFonts w:ascii="Times New Roman" w:hAnsi="Times New Roman" w:cs="Times New Roman"/>
          <w:sz w:val="22"/>
          <w:szCs w:val="22"/>
          <w:lang w:val="en-US"/>
        </w:rPr>
        <w:t xml:space="preserve"> untuk kelompok kontrol adalah sebesar 122,6 dan mean </w:t>
      </w:r>
      <w:r w:rsidRPr="00683AA7">
        <w:rPr>
          <w:rFonts w:ascii="Times New Roman" w:hAnsi="Times New Roman" w:cs="Times New Roman"/>
          <w:i/>
          <w:sz w:val="22"/>
          <w:szCs w:val="22"/>
          <w:lang w:val="en-US"/>
        </w:rPr>
        <w:t>posttest</w:t>
      </w:r>
      <w:r w:rsidRPr="00683AA7">
        <w:rPr>
          <w:rFonts w:ascii="Times New Roman" w:hAnsi="Times New Roman" w:cs="Times New Roman"/>
          <w:sz w:val="22"/>
          <w:szCs w:val="22"/>
          <w:lang w:val="en-US"/>
        </w:rPr>
        <w:t xml:space="preserve"> sebesar 122,</w:t>
      </w:r>
      <w:r w:rsidR="0058653A">
        <w:rPr>
          <w:rFonts w:ascii="Times New Roman" w:hAnsi="Times New Roman" w:cs="Times New Roman"/>
          <w:sz w:val="22"/>
          <w:szCs w:val="22"/>
          <w:lang w:val="en-US"/>
        </w:rPr>
        <w:t>8</w:t>
      </w:r>
      <w:r w:rsidRPr="00683AA7">
        <w:rPr>
          <w:rFonts w:ascii="Times New Roman" w:hAnsi="Times New Roman" w:cs="Times New Roman"/>
          <w:sz w:val="22"/>
          <w:szCs w:val="22"/>
          <w:lang w:val="en-US"/>
        </w:rPr>
        <w:t xml:space="preserve"> Deskripsi data penelitian lebih rinci dapat dilihat pada tabel di bawah berikut:</w:t>
      </w:r>
    </w:p>
    <w:p w14:paraId="40952C81" w14:textId="1CF281C9" w:rsidR="00447ADE" w:rsidRPr="00683AA7" w:rsidRDefault="00447ADE" w:rsidP="00683AA7">
      <w:pPr>
        <w:spacing w:line="276" w:lineRule="auto"/>
        <w:ind w:firstLine="426"/>
        <w:jc w:val="both"/>
        <w:rPr>
          <w:rFonts w:ascii="Times New Roman" w:hAnsi="Times New Roman" w:cs="Times New Roman"/>
          <w:sz w:val="22"/>
          <w:szCs w:val="22"/>
          <w:lang w:val="en-US"/>
        </w:rPr>
      </w:pPr>
    </w:p>
    <w:p w14:paraId="39732210" w14:textId="70DB99B3" w:rsidR="00810DD9" w:rsidRPr="00683AA7" w:rsidRDefault="00447ADE" w:rsidP="000546E5">
      <w:pPr>
        <w:spacing w:line="276" w:lineRule="auto"/>
        <w:jc w:val="center"/>
        <w:rPr>
          <w:rFonts w:ascii="Times New Roman" w:hAnsi="Times New Roman" w:cs="Times New Roman"/>
          <w:sz w:val="22"/>
          <w:szCs w:val="22"/>
          <w:lang w:val="en-US"/>
        </w:rPr>
      </w:pPr>
      <w:r w:rsidRPr="00810DD9">
        <w:rPr>
          <w:rFonts w:ascii="Times New Roman" w:hAnsi="Times New Roman" w:cs="Times New Roman"/>
          <w:b/>
          <w:sz w:val="22"/>
          <w:szCs w:val="22"/>
          <w:lang w:val="en-US"/>
        </w:rPr>
        <w:t>Tabel 1</w:t>
      </w:r>
      <w:r w:rsidR="00810DD9" w:rsidRPr="00810DD9">
        <w:rPr>
          <w:rFonts w:ascii="Times New Roman" w:hAnsi="Times New Roman" w:cs="Times New Roman"/>
          <w:b/>
          <w:sz w:val="22"/>
          <w:szCs w:val="22"/>
          <w:lang w:val="en-US"/>
        </w:rPr>
        <w:t xml:space="preserve"> </w:t>
      </w:r>
      <w:r w:rsidRPr="00683AA7">
        <w:rPr>
          <w:rFonts w:ascii="Times New Roman" w:hAnsi="Times New Roman" w:cs="Times New Roman"/>
          <w:sz w:val="22"/>
          <w:szCs w:val="22"/>
          <w:lang w:val="en-US"/>
        </w:rPr>
        <w:t>Deskripsi Data Penelitian (N=10)</w:t>
      </w:r>
    </w:p>
    <w:p w14:paraId="4E06327F" w14:textId="1E1E87F7" w:rsidR="00810DD9" w:rsidRPr="00810DD9" w:rsidRDefault="00810DD9" w:rsidP="00810DD9">
      <w:pPr>
        <w:spacing w:line="276" w:lineRule="auto"/>
        <w:ind w:firstLine="426"/>
        <w:jc w:val="both"/>
        <w:rPr>
          <w:rFonts w:ascii="Times New Roman" w:hAnsi="Times New Roman" w:cs="Times New Roman"/>
          <w:b/>
          <w:sz w:val="22"/>
          <w:szCs w:val="22"/>
          <w:lang w:val="en-US"/>
        </w:rPr>
      </w:pPr>
    </w:p>
    <w:tbl>
      <w:tblPr>
        <w:tblStyle w:val="TableGrid"/>
        <w:tblW w:w="0" w:type="auto"/>
        <w:tblInd w:w="360" w:type="dxa"/>
        <w:tblLook w:val="04A0" w:firstRow="1" w:lastRow="0" w:firstColumn="1" w:lastColumn="0" w:noHBand="0" w:noVBand="1"/>
      </w:tblPr>
      <w:tblGrid>
        <w:gridCol w:w="2205"/>
        <w:gridCol w:w="2160"/>
        <w:gridCol w:w="2144"/>
        <w:gridCol w:w="2151"/>
      </w:tblGrid>
      <w:tr w:rsidR="00810DD9" w:rsidRPr="00810DD9" w14:paraId="66C772F7" w14:textId="77777777" w:rsidTr="007C77FF">
        <w:tc>
          <w:tcPr>
            <w:tcW w:w="2254" w:type="dxa"/>
            <w:tcBorders>
              <w:left w:val="nil"/>
              <w:bottom w:val="single" w:sz="4" w:space="0" w:color="auto"/>
              <w:right w:val="nil"/>
            </w:tcBorders>
          </w:tcPr>
          <w:p w14:paraId="5ECC0D06" w14:textId="77777777" w:rsidR="00810DD9" w:rsidRPr="00810DD9" w:rsidRDefault="00810DD9" w:rsidP="000546E5">
            <w:pPr>
              <w:ind w:firstLine="426"/>
              <w:jc w:val="both"/>
              <w:rPr>
                <w:rFonts w:ascii="Times New Roman" w:hAnsi="Times New Roman" w:cs="Times New Roman"/>
                <w:b/>
                <w:sz w:val="22"/>
                <w:szCs w:val="22"/>
                <w:lang w:val="en-US"/>
              </w:rPr>
            </w:pPr>
            <w:r w:rsidRPr="00810DD9">
              <w:rPr>
                <w:rFonts w:ascii="Times New Roman" w:hAnsi="Times New Roman" w:cs="Times New Roman"/>
                <w:b/>
                <w:sz w:val="22"/>
                <w:szCs w:val="22"/>
                <w:lang w:val="en-US"/>
              </w:rPr>
              <w:t>Kelompok</w:t>
            </w:r>
          </w:p>
        </w:tc>
        <w:tc>
          <w:tcPr>
            <w:tcW w:w="2254" w:type="dxa"/>
            <w:tcBorders>
              <w:left w:val="nil"/>
              <w:bottom w:val="single" w:sz="4" w:space="0" w:color="auto"/>
              <w:right w:val="nil"/>
            </w:tcBorders>
          </w:tcPr>
          <w:p w14:paraId="551C85AE" w14:textId="77777777" w:rsidR="00810DD9" w:rsidRPr="00810DD9" w:rsidRDefault="00810DD9" w:rsidP="000546E5">
            <w:pPr>
              <w:ind w:firstLine="426"/>
              <w:jc w:val="both"/>
              <w:rPr>
                <w:rFonts w:ascii="Times New Roman" w:hAnsi="Times New Roman" w:cs="Times New Roman"/>
                <w:b/>
                <w:sz w:val="22"/>
                <w:szCs w:val="22"/>
                <w:lang w:val="en-US"/>
              </w:rPr>
            </w:pPr>
          </w:p>
        </w:tc>
        <w:tc>
          <w:tcPr>
            <w:tcW w:w="2254" w:type="dxa"/>
            <w:tcBorders>
              <w:left w:val="nil"/>
              <w:bottom w:val="single" w:sz="4" w:space="0" w:color="auto"/>
              <w:right w:val="nil"/>
            </w:tcBorders>
          </w:tcPr>
          <w:p w14:paraId="424150A2" w14:textId="77777777" w:rsidR="00810DD9" w:rsidRPr="00810DD9" w:rsidRDefault="00810DD9" w:rsidP="000546E5">
            <w:pPr>
              <w:ind w:firstLine="426"/>
              <w:jc w:val="both"/>
              <w:rPr>
                <w:rFonts w:ascii="Times New Roman" w:hAnsi="Times New Roman" w:cs="Times New Roman"/>
                <w:b/>
                <w:sz w:val="22"/>
                <w:szCs w:val="22"/>
                <w:lang w:val="en-US"/>
              </w:rPr>
            </w:pPr>
            <w:r w:rsidRPr="00810DD9">
              <w:rPr>
                <w:rFonts w:ascii="Times New Roman" w:hAnsi="Times New Roman" w:cs="Times New Roman"/>
                <w:b/>
                <w:sz w:val="22"/>
                <w:szCs w:val="22"/>
                <w:lang w:val="en-US"/>
              </w:rPr>
              <w:t>Mean</w:t>
            </w:r>
          </w:p>
        </w:tc>
        <w:tc>
          <w:tcPr>
            <w:tcW w:w="2254" w:type="dxa"/>
            <w:tcBorders>
              <w:left w:val="nil"/>
              <w:bottom w:val="single" w:sz="4" w:space="0" w:color="auto"/>
              <w:right w:val="nil"/>
            </w:tcBorders>
          </w:tcPr>
          <w:p w14:paraId="5EBF2A52" w14:textId="77777777" w:rsidR="00810DD9" w:rsidRPr="00810DD9" w:rsidRDefault="00810DD9" w:rsidP="000546E5">
            <w:pPr>
              <w:ind w:firstLine="426"/>
              <w:jc w:val="both"/>
              <w:rPr>
                <w:rFonts w:ascii="Times New Roman" w:hAnsi="Times New Roman" w:cs="Times New Roman"/>
                <w:b/>
                <w:sz w:val="22"/>
                <w:szCs w:val="22"/>
                <w:lang w:val="en-US"/>
              </w:rPr>
            </w:pPr>
            <w:r w:rsidRPr="00810DD9">
              <w:rPr>
                <w:rFonts w:ascii="Times New Roman" w:hAnsi="Times New Roman" w:cs="Times New Roman"/>
                <w:b/>
                <w:sz w:val="22"/>
                <w:szCs w:val="22"/>
                <w:lang w:val="en-US"/>
              </w:rPr>
              <w:t>SD</w:t>
            </w:r>
          </w:p>
        </w:tc>
      </w:tr>
      <w:tr w:rsidR="00810DD9" w:rsidRPr="00810DD9" w14:paraId="3E1FCC67" w14:textId="77777777" w:rsidTr="007C77FF">
        <w:tc>
          <w:tcPr>
            <w:tcW w:w="2254" w:type="dxa"/>
            <w:tcBorders>
              <w:top w:val="single" w:sz="4" w:space="0" w:color="auto"/>
              <w:left w:val="nil"/>
              <w:bottom w:val="nil"/>
              <w:right w:val="nil"/>
            </w:tcBorders>
          </w:tcPr>
          <w:p w14:paraId="0C924C25" w14:textId="77777777" w:rsidR="00810DD9" w:rsidRPr="00810DD9" w:rsidRDefault="00810DD9" w:rsidP="000546E5">
            <w:pPr>
              <w:ind w:firstLine="426"/>
              <w:jc w:val="both"/>
              <w:rPr>
                <w:rFonts w:ascii="Times New Roman" w:hAnsi="Times New Roman" w:cs="Times New Roman"/>
                <w:b/>
                <w:sz w:val="22"/>
                <w:szCs w:val="22"/>
                <w:lang w:val="en-US"/>
              </w:rPr>
            </w:pPr>
            <w:r w:rsidRPr="00810DD9">
              <w:rPr>
                <w:rFonts w:ascii="Times New Roman" w:hAnsi="Times New Roman" w:cs="Times New Roman"/>
                <w:b/>
                <w:sz w:val="22"/>
                <w:szCs w:val="22"/>
                <w:lang w:val="en-US"/>
              </w:rPr>
              <w:t>Eksperimen</w:t>
            </w:r>
          </w:p>
        </w:tc>
        <w:tc>
          <w:tcPr>
            <w:tcW w:w="2254" w:type="dxa"/>
            <w:tcBorders>
              <w:top w:val="single" w:sz="4" w:space="0" w:color="auto"/>
              <w:left w:val="nil"/>
              <w:bottom w:val="nil"/>
              <w:right w:val="nil"/>
            </w:tcBorders>
          </w:tcPr>
          <w:p w14:paraId="637FD5D2" w14:textId="77777777" w:rsidR="00810DD9" w:rsidRPr="00810DD9" w:rsidRDefault="00810DD9" w:rsidP="000546E5">
            <w:pPr>
              <w:ind w:firstLine="426"/>
              <w:jc w:val="both"/>
              <w:rPr>
                <w:rFonts w:ascii="Times New Roman" w:hAnsi="Times New Roman" w:cs="Times New Roman"/>
                <w:i/>
                <w:sz w:val="22"/>
                <w:szCs w:val="22"/>
                <w:lang w:val="en-US"/>
              </w:rPr>
            </w:pPr>
            <w:r w:rsidRPr="00810DD9">
              <w:rPr>
                <w:rFonts w:ascii="Times New Roman" w:hAnsi="Times New Roman" w:cs="Times New Roman"/>
                <w:i/>
                <w:sz w:val="22"/>
                <w:szCs w:val="22"/>
                <w:lang w:val="en-US"/>
              </w:rPr>
              <w:t>Pretest</w:t>
            </w:r>
          </w:p>
        </w:tc>
        <w:tc>
          <w:tcPr>
            <w:tcW w:w="2254" w:type="dxa"/>
            <w:tcBorders>
              <w:top w:val="single" w:sz="4" w:space="0" w:color="auto"/>
              <w:left w:val="nil"/>
              <w:bottom w:val="nil"/>
              <w:right w:val="nil"/>
            </w:tcBorders>
          </w:tcPr>
          <w:p w14:paraId="3A3AC3D6" w14:textId="77777777" w:rsidR="00810DD9" w:rsidRPr="00810DD9" w:rsidRDefault="00810DD9" w:rsidP="000546E5">
            <w:pPr>
              <w:ind w:firstLine="426"/>
              <w:jc w:val="both"/>
              <w:rPr>
                <w:rFonts w:ascii="Times New Roman" w:hAnsi="Times New Roman" w:cs="Times New Roman"/>
                <w:sz w:val="22"/>
                <w:szCs w:val="22"/>
                <w:lang w:val="en-US"/>
              </w:rPr>
            </w:pPr>
            <w:r w:rsidRPr="00810DD9">
              <w:rPr>
                <w:rFonts w:ascii="Times New Roman" w:hAnsi="Times New Roman" w:cs="Times New Roman"/>
                <w:sz w:val="22"/>
                <w:szCs w:val="22"/>
                <w:lang w:val="en-US"/>
              </w:rPr>
              <w:t>117,4</w:t>
            </w:r>
          </w:p>
        </w:tc>
        <w:tc>
          <w:tcPr>
            <w:tcW w:w="2254" w:type="dxa"/>
            <w:tcBorders>
              <w:top w:val="single" w:sz="4" w:space="0" w:color="auto"/>
              <w:left w:val="nil"/>
              <w:bottom w:val="nil"/>
              <w:right w:val="nil"/>
            </w:tcBorders>
          </w:tcPr>
          <w:p w14:paraId="7B77CDD1" w14:textId="75B2EF5A" w:rsidR="00810DD9" w:rsidRPr="00810DD9" w:rsidRDefault="00810DD9" w:rsidP="000546E5">
            <w:pPr>
              <w:ind w:firstLine="426"/>
              <w:jc w:val="both"/>
              <w:rPr>
                <w:rFonts w:ascii="Times New Roman" w:hAnsi="Times New Roman" w:cs="Times New Roman"/>
                <w:sz w:val="22"/>
                <w:szCs w:val="22"/>
                <w:lang w:val="en-US"/>
              </w:rPr>
            </w:pPr>
            <w:r w:rsidRPr="00810DD9">
              <w:rPr>
                <w:rFonts w:ascii="Times New Roman" w:hAnsi="Times New Roman" w:cs="Times New Roman"/>
                <w:sz w:val="22"/>
                <w:szCs w:val="22"/>
                <w:lang w:val="en-US"/>
              </w:rPr>
              <w:t>8,17</w:t>
            </w:r>
            <w:r w:rsidR="0058653A">
              <w:rPr>
                <w:rFonts w:ascii="Times New Roman" w:hAnsi="Times New Roman" w:cs="Times New Roman"/>
                <w:sz w:val="22"/>
                <w:szCs w:val="22"/>
                <w:lang w:val="en-US"/>
              </w:rPr>
              <w:t>3</w:t>
            </w:r>
          </w:p>
        </w:tc>
      </w:tr>
      <w:tr w:rsidR="00810DD9" w:rsidRPr="00810DD9" w14:paraId="7A2FAFF6" w14:textId="77777777" w:rsidTr="007C77FF">
        <w:tc>
          <w:tcPr>
            <w:tcW w:w="2254" w:type="dxa"/>
            <w:tcBorders>
              <w:top w:val="nil"/>
              <w:left w:val="nil"/>
              <w:bottom w:val="nil"/>
              <w:right w:val="nil"/>
            </w:tcBorders>
          </w:tcPr>
          <w:p w14:paraId="64F16076" w14:textId="77777777" w:rsidR="00810DD9" w:rsidRPr="00810DD9" w:rsidRDefault="00810DD9" w:rsidP="000546E5">
            <w:pPr>
              <w:ind w:firstLine="426"/>
              <w:jc w:val="both"/>
              <w:rPr>
                <w:rFonts w:ascii="Times New Roman" w:hAnsi="Times New Roman" w:cs="Times New Roman"/>
                <w:sz w:val="22"/>
                <w:szCs w:val="22"/>
                <w:lang w:val="en-US"/>
              </w:rPr>
            </w:pPr>
          </w:p>
        </w:tc>
        <w:tc>
          <w:tcPr>
            <w:tcW w:w="2254" w:type="dxa"/>
            <w:tcBorders>
              <w:top w:val="nil"/>
              <w:left w:val="nil"/>
              <w:bottom w:val="nil"/>
              <w:right w:val="nil"/>
            </w:tcBorders>
          </w:tcPr>
          <w:p w14:paraId="1B0E6EEE" w14:textId="77777777" w:rsidR="00810DD9" w:rsidRPr="00810DD9" w:rsidRDefault="00810DD9" w:rsidP="000546E5">
            <w:pPr>
              <w:ind w:firstLine="426"/>
              <w:jc w:val="both"/>
              <w:rPr>
                <w:rFonts w:ascii="Times New Roman" w:hAnsi="Times New Roman" w:cs="Times New Roman"/>
                <w:i/>
                <w:sz w:val="22"/>
                <w:szCs w:val="22"/>
                <w:lang w:val="en-US"/>
              </w:rPr>
            </w:pPr>
            <w:r w:rsidRPr="00810DD9">
              <w:rPr>
                <w:rFonts w:ascii="Times New Roman" w:hAnsi="Times New Roman" w:cs="Times New Roman"/>
                <w:i/>
                <w:sz w:val="22"/>
                <w:szCs w:val="22"/>
                <w:lang w:val="en-US"/>
              </w:rPr>
              <w:t>Posttest</w:t>
            </w:r>
          </w:p>
        </w:tc>
        <w:tc>
          <w:tcPr>
            <w:tcW w:w="2254" w:type="dxa"/>
            <w:tcBorders>
              <w:top w:val="nil"/>
              <w:left w:val="nil"/>
              <w:bottom w:val="nil"/>
              <w:right w:val="nil"/>
            </w:tcBorders>
          </w:tcPr>
          <w:p w14:paraId="13C24EB2" w14:textId="77777777" w:rsidR="00810DD9" w:rsidRPr="00810DD9" w:rsidRDefault="00810DD9" w:rsidP="000546E5">
            <w:pPr>
              <w:ind w:firstLine="426"/>
              <w:jc w:val="both"/>
              <w:rPr>
                <w:rFonts w:ascii="Times New Roman" w:hAnsi="Times New Roman" w:cs="Times New Roman"/>
                <w:sz w:val="22"/>
                <w:szCs w:val="22"/>
                <w:lang w:val="en-US"/>
              </w:rPr>
            </w:pPr>
            <w:r w:rsidRPr="00810DD9">
              <w:rPr>
                <w:rFonts w:ascii="Times New Roman" w:hAnsi="Times New Roman" w:cs="Times New Roman"/>
                <w:sz w:val="22"/>
                <w:szCs w:val="22"/>
                <w:lang w:val="en-US"/>
              </w:rPr>
              <w:t>168,6</w:t>
            </w:r>
          </w:p>
        </w:tc>
        <w:tc>
          <w:tcPr>
            <w:tcW w:w="2254" w:type="dxa"/>
            <w:tcBorders>
              <w:top w:val="nil"/>
              <w:left w:val="nil"/>
              <w:bottom w:val="nil"/>
              <w:right w:val="nil"/>
            </w:tcBorders>
          </w:tcPr>
          <w:p w14:paraId="2051B8EA" w14:textId="33166B1E" w:rsidR="00810DD9" w:rsidRPr="00810DD9" w:rsidRDefault="00810DD9" w:rsidP="000546E5">
            <w:pPr>
              <w:ind w:firstLine="426"/>
              <w:jc w:val="both"/>
              <w:rPr>
                <w:rFonts w:ascii="Times New Roman" w:hAnsi="Times New Roman" w:cs="Times New Roman"/>
                <w:sz w:val="22"/>
                <w:szCs w:val="22"/>
                <w:lang w:val="en-US"/>
              </w:rPr>
            </w:pPr>
            <w:r w:rsidRPr="00810DD9">
              <w:rPr>
                <w:rFonts w:ascii="Times New Roman" w:hAnsi="Times New Roman" w:cs="Times New Roman"/>
                <w:sz w:val="22"/>
                <w:szCs w:val="22"/>
                <w:lang w:val="en-US"/>
              </w:rPr>
              <w:t>8,933</w:t>
            </w:r>
          </w:p>
        </w:tc>
      </w:tr>
      <w:tr w:rsidR="00810DD9" w:rsidRPr="00810DD9" w14:paraId="591777E1" w14:textId="77777777" w:rsidTr="007C77FF">
        <w:tc>
          <w:tcPr>
            <w:tcW w:w="2254" w:type="dxa"/>
            <w:tcBorders>
              <w:top w:val="nil"/>
              <w:left w:val="nil"/>
              <w:bottom w:val="nil"/>
              <w:right w:val="nil"/>
            </w:tcBorders>
          </w:tcPr>
          <w:p w14:paraId="127E7119" w14:textId="77777777" w:rsidR="00810DD9" w:rsidRPr="00810DD9" w:rsidRDefault="00810DD9" w:rsidP="000546E5">
            <w:pPr>
              <w:ind w:firstLine="426"/>
              <w:jc w:val="both"/>
              <w:rPr>
                <w:rFonts w:ascii="Times New Roman" w:hAnsi="Times New Roman" w:cs="Times New Roman"/>
                <w:b/>
                <w:sz w:val="22"/>
                <w:szCs w:val="22"/>
                <w:lang w:val="en-US"/>
              </w:rPr>
            </w:pPr>
            <w:r w:rsidRPr="00810DD9">
              <w:rPr>
                <w:rFonts w:ascii="Times New Roman" w:hAnsi="Times New Roman" w:cs="Times New Roman"/>
                <w:b/>
                <w:sz w:val="22"/>
                <w:szCs w:val="22"/>
                <w:lang w:val="en-US"/>
              </w:rPr>
              <w:t>Kontrol</w:t>
            </w:r>
          </w:p>
        </w:tc>
        <w:tc>
          <w:tcPr>
            <w:tcW w:w="2254" w:type="dxa"/>
            <w:tcBorders>
              <w:top w:val="nil"/>
              <w:left w:val="nil"/>
              <w:bottom w:val="nil"/>
              <w:right w:val="nil"/>
            </w:tcBorders>
          </w:tcPr>
          <w:p w14:paraId="17C581F5" w14:textId="77777777" w:rsidR="00810DD9" w:rsidRPr="00810DD9" w:rsidRDefault="00810DD9" w:rsidP="000546E5">
            <w:pPr>
              <w:ind w:firstLine="426"/>
              <w:jc w:val="both"/>
              <w:rPr>
                <w:rFonts w:ascii="Times New Roman" w:hAnsi="Times New Roman" w:cs="Times New Roman"/>
                <w:i/>
                <w:sz w:val="22"/>
                <w:szCs w:val="22"/>
                <w:lang w:val="en-US"/>
              </w:rPr>
            </w:pPr>
            <w:r w:rsidRPr="00810DD9">
              <w:rPr>
                <w:rFonts w:ascii="Times New Roman" w:hAnsi="Times New Roman" w:cs="Times New Roman"/>
                <w:i/>
                <w:sz w:val="22"/>
                <w:szCs w:val="22"/>
                <w:lang w:val="en-US"/>
              </w:rPr>
              <w:t>Pretest</w:t>
            </w:r>
          </w:p>
        </w:tc>
        <w:tc>
          <w:tcPr>
            <w:tcW w:w="2254" w:type="dxa"/>
            <w:tcBorders>
              <w:top w:val="nil"/>
              <w:left w:val="nil"/>
              <w:bottom w:val="nil"/>
              <w:right w:val="nil"/>
            </w:tcBorders>
          </w:tcPr>
          <w:p w14:paraId="0F175E7C" w14:textId="77777777" w:rsidR="00810DD9" w:rsidRPr="00810DD9" w:rsidRDefault="00810DD9" w:rsidP="000546E5">
            <w:pPr>
              <w:ind w:firstLine="426"/>
              <w:jc w:val="both"/>
              <w:rPr>
                <w:rFonts w:ascii="Times New Roman" w:hAnsi="Times New Roman" w:cs="Times New Roman"/>
                <w:sz w:val="22"/>
                <w:szCs w:val="22"/>
                <w:lang w:val="en-US"/>
              </w:rPr>
            </w:pPr>
            <w:r w:rsidRPr="00810DD9">
              <w:rPr>
                <w:rFonts w:ascii="Times New Roman" w:hAnsi="Times New Roman" w:cs="Times New Roman"/>
                <w:sz w:val="22"/>
                <w:szCs w:val="22"/>
                <w:lang w:val="en-US"/>
              </w:rPr>
              <w:t>122,6</w:t>
            </w:r>
          </w:p>
        </w:tc>
        <w:tc>
          <w:tcPr>
            <w:tcW w:w="2254" w:type="dxa"/>
            <w:tcBorders>
              <w:top w:val="nil"/>
              <w:left w:val="nil"/>
              <w:bottom w:val="nil"/>
              <w:right w:val="nil"/>
            </w:tcBorders>
          </w:tcPr>
          <w:p w14:paraId="0E9083A8" w14:textId="419D8A57" w:rsidR="00810DD9" w:rsidRPr="00810DD9" w:rsidRDefault="00810DD9" w:rsidP="000546E5">
            <w:pPr>
              <w:ind w:firstLine="426"/>
              <w:jc w:val="both"/>
              <w:rPr>
                <w:rFonts w:ascii="Times New Roman" w:hAnsi="Times New Roman" w:cs="Times New Roman"/>
                <w:sz w:val="22"/>
                <w:szCs w:val="22"/>
                <w:lang w:val="en-US"/>
              </w:rPr>
            </w:pPr>
            <w:r w:rsidRPr="00810DD9">
              <w:rPr>
                <w:rFonts w:ascii="Times New Roman" w:hAnsi="Times New Roman" w:cs="Times New Roman"/>
                <w:sz w:val="22"/>
                <w:szCs w:val="22"/>
                <w:lang w:val="en-US"/>
              </w:rPr>
              <w:t>12,2</w:t>
            </w:r>
            <w:r w:rsidR="0058653A">
              <w:rPr>
                <w:rFonts w:ascii="Times New Roman" w:hAnsi="Times New Roman" w:cs="Times New Roman"/>
                <w:sz w:val="22"/>
                <w:szCs w:val="22"/>
                <w:lang w:val="en-US"/>
              </w:rPr>
              <w:t>60</w:t>
            </w:r>
          </w:p>
        </w:tc>
      </w:tr>
      <w:tr w:rsidR="00810DD9" w:rsidRPr="00810DD9" w14:paraId="16C4128B" w14:textId="77777777" w:rsidTr="007C77FF">
        <w:tc>
          <w:tcPr>
            <w:tcW w:w="2254" w:type="dxa"/>
            <w:tcBorders>
              <w:top w:val="nil"/>
              <w:left w:val="nil"/>
              <w:right w:val="nil"/>
            </w:tcBorders>
          </w:tcPr>
          <w:p w14:paraId="745EE740" w14:textId="77777777" w:rsidR="00810DD9" w:rsidRPr="00810DD9" w:rsidRDefault="00810DD9" w:rsidP="000546E5">
            <w:pPr>
              <w:ind w:firstLine="426"/>
              <w:jc w:val="both"/>
              <w:rPr>
                <w:rFonts w:ascii="Times New Roman" w:hAnsi="Times New Roman" w:cs="Times New Roman"/>
                <w:sz w:val="22"/>
                <w:szCs w:val="22"/>
                <w:lang w:val="en-US"/>
              </w:rPr>
            </w:pPr>
          </w:p>
        </w:tc>
        <w:tc>
          <w:tcPr>
            <w:tcW w:w="2254" w:type="dxa"/>
            <w:tcBorders>
              <w:top w:val="nil"/>
              <w:left w:val="nil"/>
              <w:right w:val="nil"/>
            </w:tcBorders>
          </w:tcPr>
          <w:p w14:paraId="77DA6D65" w14:textId="77777777" w:rsidR="00810DD9" w:rsidRPr="00810DD9" w:rsidRDefault="00810DD9" w:rsidP="000546E5">
            <w:pPr>
              <w:ind w:firstLine="426"/>
              <w:jc w:val="both"/>
              <w:rPr>
                <w:rFonts w:ascii="Times New Roman" w:hAnsi="Times New Roman" w:cs="Times New Roman"/>
                <w:i/>
                <w:sz w:val="22"/>
                <w:szCs w:val="22"/>
                <w:lang w:val="en-US"/>
              </w:rPr>
            </w:pPr>
            <w:r w:rsidRPr="00810DD9">
              <w:rPr>
                <w:rFonts w:ascii="Times New Roman" w:hAnsi="Times New Roman" w:cs="Times New Roman"/>
                <w:i/>
                <w:sz w:val="22"/>
                <w:szCs w:val="22"/>
                <w:lang w:val="en-US"/>
              </w:rPr>
              <w:t>Posttest</w:t>
            </w:r>
          </w:p>
        </w:tc>
        <w:tc>
          <w:tcPr>
            <w:tcW w:w="2254" w:type="dxa"/>
            <w:tcBorders>
              <w:top w:val="nil"/>
              <w:left w:val="nil"/>
              <w:right w:val="nil"/>
            </w:tcBorders>
          </w:tcPr>
          <w:p w14:paraId="11A3B24E" w14:textId="77777777" w:rsidR="00810DD9" w:rsidRPr="00810DD9" w:rsidRDefault="00810DD9" w:rsidP="000546E5">
            <w:pPr>
              <w:ind w:firstLine="426"/>
              <w:jc w:val="both"/>
              <w:rPr>
                <w:rFonts w:ascii="Times New Roman" w:hAnsi="Times New Roman" w:cs="Times New Roman"/>
                <w:sz w:val="22"/>
                <w:szCs w:val="22"/>
                <w:lang w:val="en-US"/>
              </w:rPr>
            </w:pPr>
            <w:r w:rsidRPr="00810DD9">
              <w:rPr>
                <w:rFonts w:ascii="Times New Roman" w:hAnsi="Times New Roman" w:cs="Times New Roman"/>
                <w:sz w:val="22"/>
                <w:szCs w:val="22"/>
                <w:lang w:val="en-US"/>
              </w:rPr>
              <w:t>122,6</w:t>
            </w:r>
          </w:p>
        </w:tc>
        <w:tc>
          <w:tcPr>
            <w:tcW w:w="2254" w:type="dxa"/>
            <w:tcBorders>
              <w:top w:val="nil"/>
              <w:left w:val="nil"/>
              <w:right w:val="nil"/>
            </w:tcBorders>
          </w:tcPr>
          <w:p w14:paraId="4FFC227E" w14:textId="13F25193" w:rsidR="00810DD9" w:rsidRPr="00810DD9" w:rsidRDefault="00810DD9" w:rsidP="000546E5">
            <w:pPr>
              <w:ind w:firstLine="426"/>
              <w:jc w:val="both"/>
              <w:rPr>
                <w:rFonts w:ascii="Times New Roman" w:hAnsi="Times New Roman" w:cs="Times New Roman"/>
                <w:sz w:val="22"/>
                <w:szCs w:val="22"/>
                <w:lang w:val="en-US"/>
              </w:rPr>
            </w:pPr>
            <w:r w:rsidRPr="00810DD9">
              <w:rPr>
                <w:rFonts w:ascii="Times New Roman" w:hAnsi="Times New Roman" w:cs="Times New Roman"/>
                <w:sz w:val="22"/>
                <w:szCs w:val="22"/>
                <w:lang w:val="en-US"/>
              </w:rPr>
              <w:t>1</w:t>
            </w:r>
            <w:r w:rsidR="0058653A">
              <w:rPr>
                <w:rFonts w:ascii="Times New Roman" w:hAnsi="Times New Roman" w:cs="Times New Roman"/>
                <w:sz w:val="22"/>
                <w:szCs w:val="22"/>
                <w:lang w:val="en-US"/>
              </w:rPr>
              <w:t>1,432</w:t>
            </w:r>
          </w:p>
        </w:tc>
      </w:tr>
    </w:tbl>
    <w:p w14:paraId="7B081F02" w14:textId="77777777" w:rsidR="00810DD9" w:rsidRPr="00810DD9" w:rsidRDefault="00810DD9" w:rsidP="00810DD9">
      <w:pPr>
        <w:spacing w:line="276" w:lineRule="auto"/>
        <w:ind w:firstLine="426"/>
        <w:jc w:val="both"/>
        <w:rPr>
          <w:rFonts w:ascii="Times New Roman" w:hAnsi="Times New Roman" w:cs="Times New Roman"/>
          <w:sz w:val="22"/>
          <w:szCs w:val="22"/>
          <w:lang w:val="en-US"/>
        </w:rPr>
      </w:pPr>
      <w:r w:rsidRPr="00810DD9">
        <w:rPr>
          <w:rFonts w:ascii="Times New Roman" w:hAnsi="Times New Roman" w:cs="Times New Roman"/>
          <w:sz w:val="22"/>
          <w:szCs w:val="22"/>
          <w:lang w:val="en-US"/>
        </w:rPr>
        <w:t>Keterangan: SD = Standar Deviasi</w:t>
      </w:r>
    </w:p>
    <w:p w14:paraId="433FACBF" w14:textId="3D86ECE7" w:rsidR="008E45F0" w:rsidRPr="00683AA7" w:rsidRDefault="008E45F0" w:rsidP="00683AA7">
      <w:pPr>
        <w:spacing w:line="276" w:lineRule="auto"/>
        <w:ind w:firstLine="426"/>
        <w:jc w:val="both"/>
        <w:rPr>
          <w:rFonts w:ascii="Times New Roman" w:hAnsi="Times New Roman" w:cs="Times New Roman"/>
          <w:sz w:val="22"/>
          <w:szCs w:val="22"/>
        </w:rPr>
      </w:pPr>
    </w:p>
    <w:p w14:paraId="719CD3C8" w14:textId="77777777" w:rsidR="000546E5" w:rsidRDefault="00F7016B" w:rsidP="000546E5">
      <w:pPr>
        <w:spacing w:line="360" w:lineRule="auto"/>
        <w:ind w:firstLine="567"/>
        <w:jc w:val="both"/>
        <w:rPr>
          <w:rFonts w:ascii="Times New Roman" w:hAnsi="Times New Roman" w:cs="Times New Roman"/>
          <w:sz w:val="22"/>
          <w:szCs w:val="22"/>
          <w:lang w:val="en-US"/>
        </w:rPr>
      </w:pPr>
      <w:r w:rsidRPr="00683AA7">
        <w:rPr>
          <w:rFonts w:ascii="Times New Roman" w:hAnsi="Times New Roman" w:cs="Times New Roman"/>
          <w:sz w:val="22"/>
          <w:szCs w:val="22"/>
          <w:lang w:val="en-US"/>
        </w:rPr>
        <w:t xml:space="preserve">Dari tabel di atas dapat disimpulkan bahwa skor data </w:t>
      </w:r>
      <w:r w:rsidRPr="00683AA7">
        <w:rPr>
          <w:rFonts w:ascii="Times New Roman" w:hAnsi="Times New Roman" w:cs="Times New Roman"/>
          <w:i/>
          <w:sz w:val="22"/>
          <w:szCs w:val="22"/>
          <w:lang w:val="en-US"/>
        </w:rPr>
        <w:t>posttest</w:t>
      </w:r>
      <w:r w:rsidRPr="00683AA7">
        <w:rPr>
          <w:rFonts w:ascii="Times New Roman" w:hAnsi="Times New Roman" w:cs="Times New Roman"/>
          <w:sz w:val="22"/>
          <w:szCs w:val="22"/>
          <w:lang w:val="en-US"/>
        </w:rPr>
        <w:t xml:space="preserve"> yang diperoleh kelompok eksperimen lebih tinggi dari skor data </w:t>
      </w:r>
      <w:r w:rsidRPr="00683AA7">
        <w:rPr>
          <w:rFonts w:ascii="Times New Roman" w:hAnsi="Times New Roman" w:cs="Times New Roman"/>
          <w:i/>
          <w:sz w:val="22"/>
          <w:szCs w:val="22"/>
          <w:lang w:val="en-US"/>
        </w:rPr>
        <w:t>posttest</w:t>
      </w:r>
      <w:r w:rsidRPr="00683AA7">
        <w:rPr>
          <w:rFonts w:ascii="Times New Roman" w:hAnsi="Times New Roman" w:cs="Times New Roman"/>
          <w:sz w:val="22"/>
          <w:szCs w:val="22"/>
          <w:lang w:val="en-US"/>
        </w:rPr>
        <w:t xml:space="preserve"> kelompok kontrol. </w:t>
      </w:r>
    </w:p>
    <w:p w14:paraId="614B88C0" w14:textId="77777777" w:rsidR="000546E5" w:rsidRDefault="004F096B" w:rsidP="000546E5">
      <w:pPr>
        <w:spacing w:line="360" w:lineRule="auto"/>
        <w:ind w:firstLine="567"/>
        <w:jc w:val="both"/>
        <w:rPr>
          <w:rFonts w:ascii="Times New Roman" w:hAnsi="Times New Roman" w:cs="Times New Roman"/>
          <w:sz w:val="22"/>
          <w:szCs w:val="22"/>
          <w:lang w:val="en-US"/>
        </w:rPr>
      </w:pPr>
      <w:r w:rsidRPr="00683AA7">
        <w:rPr>
          <w:rFonts w:ascii="Times New Roman" w:hAnsi="Times New Roman" w:cs="Times New Roman"/>
          <w:sz w:val="22"/>
          <w:szCs w:val="22"/>
        </w:rPr>
        <w:t xml:space="preserve">Hipotesis yang diajukan dalam penelitian ini adalah </w:t>
      </w:r>
      <w:r w:rsidRPr="00683AA7">
        <w:rPr>
          <w:rFonts w:ascii="Times New Roman" w:hAnsi="Times New Roman" w:cs="Times New Roman"/>
          <w:sz w:val="22"/>
          <w:szCs w:val="22"/>
          <w:lang w:val="en-US"/>
        </w:rPr>
        <w:t xml:space="preserve">Ada perbedaan konsep diri antara kelompok eksperimen dan kelompok kontrol setelah diberikan pelatihan berpikir positif. </w:t>
      </w:r>
      <w:r w:rsidRPr="00683AA7">
        <w:rPr>
          <w:rFonts w:ascii="Times New Roman" w:hAnsi="Times New Roman" w:cs="Times New Roman"/>
          <w:color w:val="000000" w:themeColor="text1"/>
          <w:sz w:val="22"/>
          <w:szCs w:val="22"/>
        </w:rPr>
        <w:t>Terdapat perbedaan konsep diri sebelum pelatihan dan setelah pelatihan pada kelompok eksperimen. konsep diri kelompok eksperimen lebih tinggi dari pada sebelum pelatihan</w:t>
      </w:r>
      <w:r w:rsidR="00810DD9">
        <w:rPr>
          <w:rFonts w:ascii="Times New Roman" w:hAnsi="Times New Roman" w:cs="Times New Roman"/>
          <w:color w:val="000000" w:themeColor="text1"/>
          <w:sz w:val="22"/>
          <w:szCs w:val="22"/>
        </w:rPr>
        <w:t>.</w:t>
      </w:r>
    </w:p>
    <w:p w14:paraId="752155D0" w14:textId="77777777" w:rsidR="000546E5" w:rsidRDefault="00810DD9" w:rsidP="000546E5">
      <w:pPr>
        <w:spacing w:line="360" w:lineRule="auto"/>
        <w:ind w:firstLine="567"/>
        <w:jc w:val="both"/>
        <w:rPr>
          <w:rFonts w:ascii="Times New Roman" w:hAnsi="Times New Roman" w:cs="Times New Roman"/>
          <w:sz w:val="22"/>
          <w:szCs w:val="22"/>
          <w:lang w:val="en-US"/>
        </w:rPr>
      </w:pPr>
      <w:r w:rsidRPr="00810DD9">
        <w:rPr>
          <w:rFonts w:ascii="Times New Roman" w:hAnsi="Times New Roman" w:cs="Times New Roman"/>
          <w:color w:val="000000" w:themeColor="text1"/>
          <w:sz w:val="22"/>
          <w:szCs w:val="22"/>
          <w:lang w:val="en-US"/>
        </w:rPr>
        <w:t>Berdasarkan perolehan skor dan kategori pada tabel 9 di bawah ini, diketahui bahwa subjek penelitian kelompok kontrol memiliki konsep diri kategori rendah 4 orang, kategori sedang 1 orang dan kelompok eksperimen memiliki skor konsep diri rendah 5 orang.</w:t>
      </w:r>
    </w:p>
    <w:p w14:paraId="4D221184" w14:textId="48FEE198" w:rsidR="00810DD9" w:rsidRPr="000546E5" w:rsidRDefault="00810DD9" w:rsidP="000546E5">
      <w:pPr>
        <w:spacing w:line="360" w:lineRule="auto"/>
        <w:ind w:firstLine="567"/>
        <w:jc w:val="both"/>
        <w:rPr>
          <w:rFonts w:ascii="Times New Roman" w:hAnsi="Times New Roman" w:cs="Times New Roman"/>
          <w:sz w:val="22"/>
          <w:szCs w:val="22"/>
          <w:lang w:val="en-US"/>
        </w:rPr>
      </w:pPr>
      <w:r w:rsidRPr="00810DD9">
        <w:rPr>
          <w:rFonts w:ascii="Times New Roman" w:hAnsi="Times New Roman" w:cs="Times New Roman"/>
          <w:color w:val="000000" w:themeColor="text1"/>
          <w:sz w:val="22"/>
          <w:szCs w:val="22"/>
          <w:lang w:val="en-US"/>
        </w:rPr>
        <w:t>Selanjutnya seleteh dilakukan pelatihan berpikir positif diketahui adanya perbedaan skor konsep diri antara kelompok kontrol dengan kelompok eksperimen. Kelompok eksperimen memiliki skor konsep diri yang tinggi dibandingkan dengan kelompok kontrol. Berikut hasil lengkap skor konsep diri pada mantan pecandu narkoba.</w:t>
      </w:r>
    </w:p>
    <w:p w14:paraId="2F06DE91" w14:textId="6ABDD66C" w:rsidR="00810DD9" w:rsidRDefault="00810DD9" w:rsidP="00810DD9">
      <w:pPr>
        <w:spacing w:line="276" w:lineRule="auto"/>
        <w:ind w:firstLine="426"/>
        <w:jc w:val="both"/>
        <w:rPr>
          <w:rFonts w:ascii="Times New Roman" w:hAnsi="Times New Roman" w:cs="Times New Roman"/>
          <w:color w:val="000000" w:themeColor="text1"/>
          <w:sz w:val="22"/>
          <w:szCs w:val="22"/>
          <w:lang w:val="en-US"/>
        </w:rPr>
      </w:pPr>
    </w:p>
    <w:p w14:paraId="0FD7DBC2" w14:textId="671651E1" w:rsidR="00C13539" w:rsidRDefault="00C13539" w:rsidP="00810DD9">
      <w:pPr>
        <w:spacing w:line="276" w:lineRule="auto"/>
        <w:ind w:firstLine="426"/>
        <w:jc w:val="both"/>
        <w:rPr>
          <w:rFonts w:ascii="Times New Roman" w:hAnsi="Times New Roman" w:cs="Times New Roman"/>
          <w:color w:val="000000" w:themeColor="text1"/>
          <w:sz w:val="22"/>
          <w:szCs w:val="22"/>
          <w:lang w:val="en-US"/>
        </w:rPr>
      </w:pPr>
    </w:p>
    <w:p w14:paraId="5E500B9D" w14:textId="3FDA6EEF" w:rsidR="00C13539" w:rsidRDefault="00C13539" w:rsidP="00810DD9">
      <w:pPr>
        <w:spacing w:line="276" w:lineRule="auto"/>
        <w:ind w:firstLine="426"/>
        <w:jc w:val="both"/>
        <w:rPr>
          <w:rFonts w:ascii="Times New Roman" w:hAnsi="Times New Roman" w:cs="Times New Roman"/>
          <w:color w:val="000000" w:themeColor="text1"/>
          <w:sz w:val="22"/>
          <w:szCs w:val="22"/>
          <w:lang w:val="en-US"/>
        </w:rPr>
      </w:pPr>
    </w:p>
    <w:p w14:paraId="39DEAC0E" w14:textId="2E7B57C6" w:rsidR="00C13539" w:rsidRDefault="00C13539" w:rsidP="00810DD9">
      <w:pPr>
        <w:spacing w:line="276" w:lineRule="auto"/>
        <w:ind w:firstLine="426"/>
        <w:jc w:val="both"/>
        <w:rPr>
          <w:rFonts w:ascii="Times New Roman" w:hAnsi="Times New Roman" w:cs="Times New Roman"/>
          <w:color w:val="000000" w:themeColor="text1"/>
          <w:sz w:val="22"/>
          <w:szCs w:val="22"/>
          <w:lang w:val="en-US"/>
        </w:rPr>
      </w:pPr>
    </w:p>
    <w:p w14:paraId="4CE313BB" w14:textId="3E78CDBE" w:rsidR="00C13539" w:rsidRDefault="00C13539" w:rsidP="00810DD9">
      <w:pPr>
        <w:spacing w:line="276" w:lineRule="auto"/>
        <w:ind w:firstLine="426"/>
        <w:jc w:val="both"/>
        <w:rPr>
          <w:rFonts w:ascii="Times New Roman" w:hAnsi="Times New Roman" w:cs="Times New Roman"/>
          <w:color w:val="000000" w:themeColor="text1"/>
          <w:sz w:val="22"/>
          <w:szCs w:val="22"/>
          <w:lang w:val="en-US"/>
        </w:rPr>
      </w:pPr>
    </w:p>
    <w:p w14:paraId="3B79BF93" w14:textId="77777777" w:rsidR="00C13539" w:rsidRPr="00810DD9" w:rsidRDefault="00C13539" w:rsidP="00810DD9">
      <w:pPr>
        <w:spacing w:line="276" w:lineRule="auto"/>
        <w:ind w:firstLine="426"/>
        <w:jc w:val="both"/>
        <w:rPr>
          <w:rFonts w:ascii="Times New Roman" w:hAnsi="Times New Roman" w:cs="Times New Roman"/>
          <w:color w:val="000000" w:themeColor="text1"/>
          <w:sz w:val="22"/>
          <w:szCs w:val="22"/>
          <w:lang w:val="en-US"/>
        </w:rPr>
      </w:pPr>
    </w:p>
    <w:p w14:paraId="35952829" w14:textId="47DFE566" w:rsidR="00810DD9" w:rsidRPr="00C13539" w:rsidRDefault="00810DD9" w:rsidP="00810DD9">
      <w:pPr>
        <w:spacing w:line="276" w:lineRule="auto"/>
        <w:ind w:firstLine="426"/>
        <w:jc w:val="center"/>
        <w:rPr>
          <w:rFonts w:ascii="Times New Roman" w:hAnsi="Times New Roman" w:cs="Times New Roman"/>
          <w:b/>
          <w:color w:val="000000" w:themeColor="text1"/>
          <w:sz w:val="22"/>
          <w:szCs w:val="22"/>
          <w:lang w:val="en-US"/>
        </w:rPr>
      </w:pPr>
      <w:r w:rsidRPr="00810DD9">
        <w:rPr>
          <w:rFonts w:ascii="Times New Roman" w:hAnsi="Times New Roman" w:cs="Times New Roman"/>
          <w:b/>
          <w:color w:val="000000" w:themeColor="text1"/>
          <w:sz w:val="22"/>
          <w:szCs w:val="22"/>
          <w:lang w:val="en-US"/>
        </w:rPr>
        <w:lastRenderedPageBreak/>
        <w:t xml:space="preserve">Tabel </w:t>
      </w:r>
      <w:r>
        <w:rPr>
          <w:rFonts w:ascii="Times New Roman" w:hAnsi="Times New Roman" w:cs="Times New Roman"/>
          <w:b/>
          <w:color w:val="000000" w:themeColor="text1"/>
          <w:sz w:val="22"/>
          <w:szCs w:val="22"/>
          <w:lang w:val="en-US"/>
        </w:rPr>
        <w:t>2</w:t>
      </w:r>
      <w:r w:rsidRPr="00810DD9">
        <w:rPr>
          <w:rFonts w:ascii="Times New Roman" w:hAnsi="Times New Roman" w:cs="Times New Roman"/>
          <w:b/>
          <w:color w:val="000000" w:themeColor="text1"/>
          <w:sz w:val="22"/>
          <w:szCs w:val="22"/>
          <w:lang w:val="en-US"/>
        </w:rPr>
        <w:t xml:space="preserve">: </w:t>
      </w:r>
      <w:r w:rsidRPr="00C13539">
        <w:rPr>
          <w:rFonts w:ascii="Times New Roman" w:hAnsi="Times New Roman" w:cs="Times New Roman"/>
          <w:b/>
          <w:color w:val="000000" w:themeColor="text1"/>
          <w:sz w:val="22"/>
          <w:szCs w:val="22"/>
          <w:lang w:val="en-US"/>
        </w:rPr>
        <w:t>Kategori Skor Konesp Diri Kelompok Eksperimen dan Kelompok Kontrol</w:t>
      </w:r>
    </w:p>
    <w:p w14:paraId="36326B50" w14:textId="77777777" w:rsidR="00810DD9" w:rsidRPr="00C13539" w:rsidRDefault="00810DD9" w:rsidP="00810DD9">
      <w:pPr>
        <w:spacing w:line="276" w:lineRule="auto"/>
        <w:ind w:firstLine="426"/>
        <w:jc w:val="center"/>
        <w:rPr>
          <w:rFonts w:ascii="Times New Roman" w:hAnsi="Times New Roman" w:cs="Times New Roman"/>
          <w:b/>
          <w:color w:val="000000" w:themeColor="text1"/>
          <w:sz w:val="22"/>
          <w:szCs w:val="22"/>
          <w:lang w:val="en-US"/>
        </w:rPr>
      </w:pPr>
      <w:r w:rsidRPr="00C13539">
        <w:rPr>
          <w:rFonts w:ascii="Times New Roman" w:hAnsi="Times New Roman" w:cs="Times New Roman"/>
          <w:b/>
          <w:i/>
          <w:color w:val="000000" w:themeColor="text1"/>
          <w:sz w:val="22"/>
          <w:szCs w:val="22"/>
          <w:lang w:val="en-US"/>
        </w:rPr>
        <w:t>Pretest</w:t>
      </w:r>
      <w:r w:rsidRPr="00C13539">
        <w:rPr>
          <w:rFonts w:ascii="Times New Roman" w:hAnsi="Times New Roman" w:cs="Times New Roman"/>
          <w:b/>
          <w:color w:val="000000" w:themeColor="text1"/>
          <w:sz w:val="22"/>
          <w:szCs w:val="22"/>
          <w:lang w:val="en-US"/>
        </w:rPr>
        <w:t xml:space="preserve"> dan </w:t>
      </w:r>
      <w:r w:rsidRPr="00C13539">
        <w:rPr>
          <w:rFonts w:ascii="Times New Roman" w:hAnsi="Times New Roman" w:cs="Times New Roman"/>
          <w:b/>
          <w:i/>
          <w:color w:val="000000" w:themeColor="text1"/>
          <w:sz w:val="22"/>
          <w:szCs w:val="22"/>
          <w:lang w:val="en-US"/>
        </w:rPr>
        <w:t>Posttest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779"/>
        <w:gridCol w:w="1409"/>
        <w:gridCol w:w="1410"/>
        <w:gridCol w:w="1489"/>
        <w:gridCol w:w="1444"/>
        <w:gridCol w:w="1489"/>
      </w:tblGrid>
      <w:tr w:rsidR="00810DD9" w:rsidRPr="00810DD9" w14:paraId="0D40050D" w14:textId="77777777" w:rsidTr="007C77FF">
        <w:tc>
          <w:tcPr>
            <w:tcW w:w="1502" w:type="dxa"/>
            <w:tcBorders>
              <w:bottom w:val="single" w:sz="4" w:space="0" w:color="auto"/>
              <w:right w:val="nil"/>
            </w:tcBorders>
          </w:tcPr>
          <w:p w14:paraId="474B9B4D" w14:textId="77777777" w:rsidR="00810DD9" w:rsidRPr="00810DD9" w:rsidRDefault="00810DD9" w:rsidP="00C13539">
            <w:pPr>
              <w:ind w:firstLine="426"/>
              <w:jc w:val="both"/>
              <w:rPr>
                <w:rFonts w:ascii="Times New Roman" w:hAnsi="Times New Roman" w:cs="Times New Roman"/>
                <w:b/>
                <w:color w:val="000000" w:themeColor="text1"/>
                <w:sz w:val="22"/>
                <w:szCs w:val="22"/>
                <w:lang w:val="en-US"/>
              </w:rPr>
            </w:pPr>
            <w:r w:rsidRPr="00810DD9">
              <w:rPr>
                <w:rFonts w:ascii="Times New Roman" w:hAnsi="Times New Roman" w:cs="Times New Roman"/>
                <w:b/>
                <w:color w:val="000000" w:themeColor="text1"/>
                <w:sz w:val="22"/>
                <w:szCs w:val="22"/>
                <w:lang w:val="en-US"/>
              </w:rPr>
              <w:t>Kelompok</w:t>
            </w:r>
          </w:p>
        </w:tc>
        <w:tc>
          <w:tcPr>
            <w:tcW w:w="1502" w:type="dxa"/>
            <w:tcBorders>
              <w:left w:val="nil"/>
              <w:right w:val="nil"/>
            </w:tcBorders>
          </w:tcPr>
          <w:p w14:paraId="3A91BE80" w14:textId="77777777" w:rsidR="00810DD9" w:rsidRPr="00810DD9" w:rsidRDefault="00810DD9" w:rsidP="00C13539">
            <w:pPr>
              <w:ind w:firstLine="426"/>
              <w:jc w:val="both"/>
              <w:rPr>
                <w:rFonts w:ascii="Times New Roman" w:hAnsi="Times New Roman" w:cs="Times New Roman"/>
                <w:b/>
                <w:color w:val="000000" w:themeColor="text1"/>
                <w:sz w:val="22"/>
                <w:szCs w:val="22"/>
                <w:lang w:val="en-US"/>
              </w:rPr>
            </w:pPr>
            <w:r w:rsidRPr="00810DD9">
              <w:rPr>
                <w:rFonts w:ascii="Times New Roman" w:hAnsi="Times New Roman" w:cs="Times New Roman"/>
                <w:b/>
                <w:color w:val="000000" w:themeColor="text1"/>
                <w:sz w:val="22"/>
                <w:szCs w:val="22"/>
                <w:lang w:val="en-US"/>
              </w:rPr>
              <w:t>Subjek</w:t>
            </w:r>
          </w:p>
        </w:tc>
        <w:tc>
          <w:tcPr>
            <w:tcW w:w="1503" w:type="dxa"/>
            <w:tcBorders>
              <w:left w:val="nil"/>
              <w:right w:val="nil"/>
            </w:tcBorders>
          </w:tcPr>
          <w:p w14:paraId="04461310" w14:textId="77777777" w:rsidR="00810DD9" w:rsidRPr="00810DD9" w:rsidRDefault="00810DD9" w:rsidP="00C13539">
            <w:pPr>
              <w:ind w:firstLine="426"/>
              <w:jc w:val="both"/>
              <w:rPr>
                <w:rFonts w:ascii="Times New Roman" w:hAnsi="Times New Roman" w:cs="Times New Roman"/>
                <w:b/>
                <w:color w:val="000000" w:themeColor="text1"/>
                <w:sz w:val="22"/>
                <w:szCs w:val="22"/>
                <w:lang w:val="en-US"/>
              </w:rPr>
            </w:pPr>
            <w:r w:rsidRPr="00810DD9">
              <w:rPr>
                <w:rFonts w:ascii="Times New Roman" w:hAnsi="Times New Roman" w:cs="Times New Roman"/>
                <w:b/>
                <w:color w:val="000000" w:themeColor="text1"/>
                <w:sz w:val="22"/>
                <w:szCs w:val="22"/>
                <w:lang w:val="en-US"/>
              </w:rPr>
              <w:t>Pretest</w:t>
            </w:r>
          </w:p>
        </w:tc>
        <w:tc>
          <w:tcPr>
            <w:tcW w:w="1503" w:type="dxa"/>
            <w:tcBorders>
              <w:left w:val="nil"/>
              <w:right w:val="nil"/>
            </w:tcBorders>
          </w:tcPr>
          <w:p w14:paraId="0F560922" w14:textId="77777777" w:rsidR="00810DD9" w:rsidRPr="00810DD9" w:rsidRDefault="00810DD9" w:rsidP="00C13539">
            <w:pPr>
              <w:ind w:firstLine="426"/>
              <w:jc w:val="both"/>
              <w:rPr>
                <w:rFonts w:ascii="Times New Roman" w:hAnsi="Times New Roman" w:cs="Times New Roman"/>
                <w:b/>
                <w:color w:val="000000" w:themeColor="text1"/>
                <w:sz w:val="22"/>
                <w:szCs w:val="22"/>
                <w:lang w:val="en-US"/>
              </w:rPr>
            </w:pPr>
            <w:r w:rsidRPr="00810DD9">
              <w:rPr>
                <w:rFonts w:ascii="Times New Roman" w:hAnsi="Times New Roman" w:cs="Times New Roman"/>
                <w:b/>
                <w:color w:val="000000" w:themeColor="text1"/>
                <w:sz w:val="22"/>
                <w:szCs w:val="22"/>
                <w:lang w:val="en-US"/>
              </w:rPr>
              <w:t>Kategori</w:t>
            </w:r>
          </w:p>
        </w:tc>
        <w:tc>
          <w:tcPr>
            <w:tcW w:w="1503" w:type="dxa"/>
            <w:tcBorders>
              <w:left w:val="nil"/>
              <w:right w:val="nil"/>
            </w:tcBorders>
          </w:tcPr>
          <w:p w14:paraId="72A9194B" w14:textId="77777777" w:rsidR="00810DD9" w:rsidRPr="00810DD9" w:rsidRDefault="00810DD9" w:rsidP="00C13539">
            <w:pPr>
              <w:ind w:firstLine="426"/>
              <w:jc w:val="both"/>
              <w:rPr>
                <w:rFonts w:ascii="Times New Roman" w:hAnsi="Times New Roman" w:cs="Times New Roman"/>
                <w:b/>
                <w:color w:val="000000" w:themeColor="text1"/>
                <w:sz w:val="22"/>
                <w:szCs w:val="22"/>
                <w:lang w:val="en-US"/>
              </w:rPr>
            </w:pPr>
            <w:r w:rsidRPr="00810DD9">
              <w:rPr>
                <w:rFonts w:ascii="Times New Roman" w:hAnsi="Times New Roman" w:cs="Times New Roman"/>
                <w:b/>
                <w:color w:val="000000" w:themeColor="text1"/>
                <w:sz w:val="22"/>
                <w:szCs w:val="22"/>
                <w:lang w:val="en-US"/>
              </w:rPr>
              <w:t>Posttest</w:t>
            </w:r>
          </w:p>
        </w:tc>
        <w:tc>
          <w:tcPr>
            <w:tcW w:w="1503" w:type="dxa"/>
            <w:tcBorders>
              <w:left w:val="nil"/>
            </w:tcBorders>
          </w:tcPr>
          <w:p w14:paraId="5C3C3812" w14:textId="77777777" w:rsidR="00810DD9" w:rsidRPr="00810DD9" w:rsidRDefault="00810DD9" w:rsidP="00C13539">
            <w:pPr>
              <w:ind w:firstLine="426"/>
              <w:jc w:val="both"/>
              <w:rPr>
                <w:rFonts w:ascii="Times New Roman" w:hAnsi="Times New Roman" w:cs="Times New Roman"/>
                <w:b/>
                <w:color w:val="000000" w:themeColor="text1"/>
                <w:sz w:val="22"/>
                <w:szCs w:val="22"/>
                <w:lang w:val="en-US"/>
              </w:rPr>
            </w:pPr>
            <w:r w:rsidRPr="00810DD9">
              <w:rPr>
                <w:rFonts w:ascii="Times New Roman" w:hAnsi="Times New Roman" w:cs="Times New Roman"/>
                <w:b/>
                <w:color w:val="000000" w:themeColor="text1"/>
                <w:sz w:val="22"/>
                <w:szCs w:val="22"/>
                <w:lang w:val="en-US"/>
              </w:rPr>
              <w:t>Kategori</w:t>
            </w:r>
          </w:p>
        </w:tc>
      </w:tr>
      <w:tr w:rsidR="00810DD9" w:rsidRPr="00810DD9" w14:paraId="7CEC2EA3" w14:textId="77777777" w:rsidTr="007C77FF">
        <w:tc>
          <w:tcPr>
            <w:tcW w:w="1502" w:type="dxa"/>
            <w:tcBorders>
              <w:bottom w:val="nil"/>
              <w:right w:val="nil"/>
            </w:tcBorders>
          </w:tcPr>
          <w:p w14:paraId="6C0E7686" w14:textId="77777777" w:rsidR="00810DD9" w:rsidRPr="00810DD9" w:rsidRDefault="00810DD9" w:rsidP="00C13539">
            <w:pPr>
              <w:ind w:firstLine="426"/>
              <w:jc w:val="both"/>
              <w:rPr>
                <w:rFonts w:ascii="Times New Roman" w:hAnsi="Times New Roman" w:cs="Times New Roman"/>
                <w:b/>
                <w:color w:val="000000" w:themeColor="text1"/>
                <w:sz w:val="22"/>
                <w:szCs w:val="22"/>
                <w:lang w:val="en-US"/>
              </w:rPr>
            </w:pPr>
          </w:p>
        </w:tc>
        <w:tc>
          <w:tcPr>
            <w:tcW w:w="1502" w:type="dxa"/>
            <w:tcBorders>
              <w:left w:val="nil"/>
              <w:right w:val="nil"/>
            </w:tcBorders>
          </w:tcPr>
          <w:p w14:paraId="01E5D25E"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LM</w:t>
            </w:r>
          </w:p>
        </w:tc>
        <w:tc>
          <w:tcPr>
            <w:tcW w:w="1503" w:type="dxa"/>
            <w:tcBorders>
              <w:left w:val="nil"/>
              <w:right w:val="nil"/>
            </w:tcBorders>
          </w:tcPr>
          <w:p w14:paraId="68C411F9"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106</w:t>
            </w:r>
          </w:p>
        </w:tc>
        <w:tc>
          <w:tcPr>
            <w:tcW w:w="1503" w:type="dxa"/>
            <w:tcBorders>
              <w:left w:val="nil"/>
              <w:right w:val="nil"/>
            </w:tcBorders>
          </w:tcPr>
          <w:p w14:paraId="44F275A5"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Rendah</w:t>
            </w:r>
          </w:p>
        </w:tc>
        <w:tc>
          <w:tcPr>
            <w:tcW w:w="1503" w:type="dxa"/>
            <w:tcBorders>
              <w:left w:val="nil"/>
              <w:right w:val="nil"/>
            </w:tcBorders>
          </w:tcPr>
          <w:p w14:paraId="249812E9"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160</w:t>
            </w:r>
          </w:p>
        </w:tc>
        <w:tc>
          <w:tcPr>
            <w:tcW w:w="1503" w:type="dxa"/>
            <w:tcBorders>
              <w:left w:val="nil"/>
            </w:tcBorders>
          </w:tcPr>
          <w:p w14:paraId="791A318F"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Sedang</w:t>
            </w:r>
          </w:p>
        </w:tc>
      </w:tr>
      <w:tr w:rsidR="00810DD9" w:rsidRPr="00810DD9" w14:paraId="233E855B" w14:textId="77777777" w:rsidTr="007C77FF">
        <w:tc>
          <w:tcPr>
            <w:tcW w:w="1502" w:type="dxa"/>
            <w:tcBorders>
              <w:top w:val="nil"/>
              <w:bottom w:val="nil"/>
              <w:right w:val="nil"/>
            </w:tcBorders>
          </w:tcPr>
          <w:p w14:paraId="0BC60E71"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p>
        </w:tc>
        <w:tc>
          <w:tcPr>
            <w:tcW w:w="1502" w:type="dxa"/>
            <w:tcBorders>
              <w:left w:val="nil"/>
              <w:right w:val="nil"/>
            </w:tcBorders>
          </w:tcPr>
          <w:p w14:paraId="4824B5D4"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DF</w:t>
            </w:r>
          </w:p>
        </w:tc>
        <w:tc>
          <w:tcPr>
            <w:tcW w:w="1503" w:type="dxa"/>
            <w:tcBorders>
              <w:left w:val="nil"/>
              <w:right w:val="nil"/>
            </w:tcBorders>
          </w:tcPr>
          <w:p w14:paraId="4360695F"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116</w:t>
            </w:r>
          </w:p>
        </w:tc>
        <w:tc>
          <w:tcPr>
            <w:tcW w:w="1503" w:type="dxa"/>
            <w:tcBorders>
              <w:left w:val="nil"/>
              <w:right w:val="nil"/>
            </w:tcBorders>
          </w:tcPr>
          <w:p w14:paraId="64B735CE"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Rendah</w:t>
            </w:r>
          </w:p>
        </w:tc>
        <w:tc>
          <w:tcPr>
            <w:tcW w:w="1503" w:type="dxa"/>
            <w:tcBorders>
              <w:left w:val="nil"/>
              <w:right w:val="nil"/>
            </w:tcBorders>
          </w:tcPr>
          <w:p w14:paraId="639806EF"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160</w:t>
            </w:r>
          </w:p>
        </w:tc>
        <w:tc>
          <w:tcPr>
            <w:tcW w:w="1503" w:type="dxa"/>
            <w:tcBorders>
              <w:left w:val="nil"/>
            </w:tcBorders>
          </w:tcPr>
          <w:p w14:paraId="5A4EFCA1"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Sedang</w:t>
            </w:r>
          </w:p>
        </w:tc>
      </w:tr>
      <w:tr w:rsidR="00810DD9" w:rsidRPr="00810DD9" w14:paraId="5B05A67F" w14:textId="77777777" w:rsidTr="007C77FF">
        <w:tc>
          <w:tcPr>
            <w:tcW w:w="1502" w:type="dxa"/>
            <w:tcBorders>
              <w:top w:val="nil"/>
              <w:bottom w:val="nil"/>
              <w:right w:val="nil"/>
            </w:tcBorders>
          </w:tcPr>
          <w:p w14:paraId="308EB7DF" w14:textId="77777777" w:rsidR="00810DD9" w:rsidRPr="00810DD9" w:rsidRDefault="00810DD9" w:rsidP="00C13539">
            <w:pPr>
              <w:ind w:firstLine="426"/>
              <w:jc w:val="both"/>
              <w:rPr>
                <w:rFonts w:ascii="Times New Roman" w:hAnsi="Times New Roman" w:cs="Times New Roman"/>
                <w:b/>
                <w:color w:val="000000" w:themeColor="text1"/>
                <w:sz w:val="22"/>
                <w:szCs w:val="22"/>
                <w:lang w:val="en-US"/>
              </w:rPr>
            </w:pPr>
            <w:r w:rsidRPr="00810DD9">
              <w:rPr>
                <w:rFonts w:ascii="Times New Roman" w:hAnsi="Times New Roman" w:cs="Times New Roman"/>
                <w:b/>
                <w:color w:val="000000" w:themeColor="text1"/>
                <w:sz w:val="22"/>
                <w:szCs w:val="22"/>
                <w:lang w:val="en-US"/>
              </w:rPr>
              <w:t>Eksperimen</w:t>
            </w:r>
          </w:p>
        </w:tc>
        <w:tc>
          <w:tcPr>
            <w:tcW w:w="1502" w:type="dxa"/>
            <w:tcBorders>
              <w:left w:val="nil"/>
              <w:right w:val="nil"/>
            </w:tcBorders>
          </w:tcPr>
          <w:p w14:paraId="6E30A83F"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RS</w:t>
            </w:r>
          </w:p>
        </w:tc>
        <w:tc>
          <w:tcPr>
            <w:tcW w:w="1503" w:type="dxa"/>
            <w:tcBorders>
              <w:left w:val="nil"/>
              <w:right w:val="nil"/>
            </w:tcBorders>
          </w:tcPr>
          <w:p w14:paraId="5BB3689A"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118</w:t>
            </w:r>
          </w:p>
        </w:tc>
        <w:tc>
          <w:tcPr>
            <w:tcW w:w="1503" w:type="dxa"/>
            <w:tcBorders>
              <w:left w:val="nil"/>
              <w:right w:val="nil"/>
            </w:tcBorders>
          </w:tcPr>
          <w:p w14:paraId="0CC0D58F"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Rendah</w:t>
            </w:r>
          </w:p>
        </w:tc>
        <w:tc>
          <w:tcPr>
            <w:tcW w:w="1503" w:type="dxa"/>
            <w:tcBorders>
              <w:left w:val="nil"/>
              <w:right w:val="nil"/>
            </w:tcBorders>
          </w:tcPr>
          <w:p w14:paraId="5CCD7ADB"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175</w:t>
            </w:r>
          </w:p>
        </w:tc>
        <w:tc>
          <w:tcPr>
            <w:tcW w:w="1503" w:type="dxa"/>
            <w:tcBorders>
              <w:left w:val="nil"/>
            </w:tcBorders>
          </w:tcPr>
          <w:p w14:paraId="51EF0E55"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Tinggi</w:t>
            </w:r>
          </w:p>
        </w:tc>
      </w:tr>
      <w:tr w:rsidR="00810DD9" w:rsidRPr="00810DD9" w14:paraId="7269A82B" w14:textId="77777777" w:rsidTr="007C77FF">
        <w:tc>
          <w:tcPr>
            <w:tcW w:w="1502" w:type="dxa"/>
            <w:tcBorders>
              <w:top w:val="nil"/>
              <w:bottom w:val="nil"/>
              <w:right w:val="nil"/>
            </w:tcBorders>
          </w:tcPr>
          <w:p w14:paraId="02D14B41"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p>
        </w:tc>
        <w:tc>
          <w:tcPr>
            <w:tcW w:w="1502" w:type="dxa"/>
            <w:tcBorders>
              <w:left w:val="nil"/>
              <w:right w:val="nil"/>
            </w:tcBorders>
          </w:tcPr>
          <w:p w14:paraId="3240AC6B"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AT</w:t>
            </w:r>
          </w:p>
        </w:tc>
        <w:tc>
          <w:tcPr>
            <w:tcW w:w="1503" w:type="dxa"/>
            <w:tcBorders>
              <w:left w:val="nil"/>
              <w:right w:val="nil"/>
            </w:tcBorders>
          </w:tcPr>
          <w:p w14:paraId="76235A5D"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118</w:t>
            </w:r>
          </w:p>
        </w:tc>
        <w:tc>
          <w:tcPr>
            <w:tcW w:w="1503" w:type="dxa"/>
            <w:tcBorders>
              <w:left w:val="nil"/>
              <w:right w:val="nil"/>
            </w:tcBorders>
          </w:tcPr>
          <w:p w14:paraId="454E9C4B"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Rendah</w:t>
            </w:r>
          </w:p>
        </w:tc>
        <w:tc>
          <w:tcPr>
            <w:tcW w:w="1503" w:type="dxa"/>
            <w:tcBorders>
              <w:left w:val="nil"/>
              <w:right w:val="nil"/>
            </w:tcBorders>
          </w:tcPr>
          <w:p w14:paraId="73CEC27C"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168</w:t>
            </w:r>
          </w:p>
        </w:tc>
        <w:tc>
          <w:tcPr>
            <w:tcW w:w="1503" w:type="dxa"/>
            <w:tcBorders>
              <w:left w:val="nil"/>
            </w:tcBorders>
          </w:tcPr>
          <w:p w14:paraId="5E07F5B2"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Sedang</w:t>
            </w:r>
          </w:p>
        </w:tc>
      </w:tr>
      <w:tr w:rsidR="00810DD9" w:rsidRPr="00810DD9" w14:paraId="5CDBFEA7" w14:textId="77777777" w:rsidTr="007C77FF">
        <w:tc>
          <w:tcPr>
            <w:tcW w:w="1502" w:type="dxa"/>
            <w:tcBorders>
              <w:top w:val="nil"/>
              <w:bottom w:val="single" w:sz="4" w:space="0" w:color="auto"/>
              <w:right w:val="nil"/>
            </w:tcBorders>
          </w:tcPr>
          <w:p w14:paraId="5A657926"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p>
        </w:tc>
        <w:tc>
          <w:tcPr>
            <w:tcW w:w="1502" w:type="dxa"/>
            <w:tcBorders>
              <w:left w:val="nil"/>
              <w:right w:val="nil"/>
            </w:tcBorders>
          </w:tcPr>
          <w:p w14:paraId="01E586A4"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EE</w:t>
            </w:r>
          </w:p>
        </w:tc>
        <w:tc>
          <w:tcPr>
            <w:tcW w:w="1503" w:type="dxa"/>
            <w:tcBorders>
              <w:left w:val="nil"/>
              <w:right w:val="nil"/>
            </w:tcBorders>
          </w:tcPr>
          <w:p w14:paraId="5D6B0144"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129</w:t>
            </w:r>
          </w:p>
        </w:tc>
        <w:tc>
          <w:tcPr>
            <w:tcW w:w="1503" w:type="dxa"/>
            <w:tcBorders>
              <w:left w:val="nil"/>
              <w:right w:val="nil"/>
            </w:tcBorders>
          </w:tcPr>
          <w:p w14:paraId="6D1C76AD"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Rendah</w:t>
            </w:r>
          </w:p>
        </w:tc>
        <w:tc>
          <w:tcPr>
            <w:tcW w:w="1503" w:type="dxa"/>
            <w:tcBorders>
              <w:left w:val="nil"/>
              <w:right w:val="nil"/>
            </w:tcBorders>
          </w:tcPr>
          <w:p w14:paraId="7801CE0B"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180</w:t>
            </w:r>
          </w:p>
        </w:tc>
        <w:tc>
          <w:tcPr>
            <w:tcW w:w="1503" w:type="dxa"/>
            <w:tcBorders>
              <w:left w:val="nil"/>
            </w:tcBorders>
          </w:tcPr>
          <w:p w14:paraId="784A7E4B"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Tinggi</w:t>
            </w:r>
          </w:p>
        </w:tc>
      </w:tr>
      <w:tr w:rsidR="00810DD9" w:rsidRPr="00810DD9" w14:paraId="494476DB" w14:textId="77777777" w:rsidTr="007C77FF">
        <w:tc>
          <w:tcPr>
            <w:tcW w:w="1502" w:type="dxa"/>
            <w:tcBorders>
              <w:bottom w:val="nil"/>
              <w:right w:val="nil"/>
            </w:tcBorders>
          </w:tcPr>
          <w:p w14:paraId="7EC52CCC" w14:textId="77777777" w:rsidR="00810DD9" w:rsidRPr="00810DD9" w:rsidRDefault="00810DD9" w:rsidP="00C13539">
            <w:pPr>
              <w:ind w:firstLine="426"/>
              <w:jc w:val="both"/>
              <w:rPr>
                <w:rFonts w:ascii="Times New Roman" w:hAnsi="Times New Roman" w:cs="Times New Roman"/>
                <w:b/>
                <w:color w:val="000000" w:themeColor="text1"/>
                <w:sz w:val="22"/>
                <w:szCs w:val="22"/>
                <w:lang w:val="en-US"/>
              </w:rPr>
            </w:pPr>
          </w:p>
        </w:tc>
        <w:tc>
          <w:tcPr>
            <w:tcW w:w="1502" w:type="dxa"/>
            <w:tcBorders>
              <w:left w:val="nil"/>
              <w:right w:val="nil"/>
            </w:tcBorders>
          </w:tcPr>
          <w:p w14:paraId="6D549008"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AP</w:t>
            </w:r>
          </w:p>
        </w:tc>
        <w:tc>
          <w:tcPr>
            <w:tcW w:w="1503" w:type="dxa"/>
            <w:tcBorders>
              <w:left w:val="nil"/>
              <w:right w:val="nil"/>
            </w:tcBorders>
          </w:tcPr>
          <w:p w14:paraId="602681E8"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141</w:t>
            </w:r>
          </w:p>
        </w:tc>
        <w:tc>
          <w:tcPr>
            <w:tcW w:w="1503" w:type="dxa"/>
            <w:tcBorders>
              <w:left w:val="nil"/>
              <w:right w:val="nil"/>
            </w:tcBorders>
          </w:tcPr>
          <w:p w14:paraId="40529CFD"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Sedang</w:t>
            </w:r>
          </w:p>
        </w:tc>
        <w:tc>
          <w:tcPr>
            <w:tcW w:w="1503" w:type="dxa"/>
            <w:tcBorders>
              <w:left w:val="nil"/>
              <w:right w:val="nil"/>
            </w:tcBorders>
          </w:tcPr>
          <w:p w14:paraId="3C5D6B7B" w14:textId="55D62189"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w:t>
            </w:r>
            <w:r w:rsidR="0058653A">
              <w:rPr>
                <w:rFonts w:ascii="Times New Roman" w:hAnsi="Times New Roman" w:cs="Times New Roman"/>
                <w:color w:val="000000" w:themeColor="text1"/>
                <w:sz w:val="22"/>
                <w:szCs w:val="22"/>
                <w:lang w:val="en-US"/>
              </w:rPr>
              <w:t>39</w:t>
            </w:r>
          </w:p>
        </w:tc>
        <w:tc>
          <w:tcPr>
            <w:tcW w:w="1503" w:type="dxa"/>
            <w:tcBorders>
              <w:left w:val="nil"/>
            </w:tcBorders>
          </w:tcPr>
          <w:p w14:paraId="66F111CB"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Sedang</w:t>
            </w:r>
          </w:p>
        </w:tc>
      </w:tr>
      <w:tr w:rsidR="00810DD9" w:rsidRPr="00810DD9" w14:paraId="03675E55" w14:textId="77777777" w:rsidTr="007C77FF">
        <w:tc>
          <w:tcPr>
            <w:tcW w:w="1502" w:type="dxa"/>
            <w:tcBorders>
              <w:top w:val="nil"/>
              <w:bottom w:val="nil"/>
              <w:right w:val="nil"/>
            </w:tcBorders>
          </w:tcPr>
          <w:p w14:paraId="62908ECA"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p>
        </w:tc>
        <w:tc>
          <w:tcPr>
            <w:tcW w:w="1502" w:type="dxa"/>
            <w:tcBorders>
              <w:left w:val="nil"/>
              <w:right w:val="nil"/>
            </w:tcBorders>
          </w:tcPr>
          <w:p w14:paraId="5EC2D66A"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MA</w:t>
            </w:r>
          </w:p>
        </w:tc>
        <w:tc>
          <w:tcPr>
            <w:tcW w:w="1503" w:type="dxa"/>
            <w:tcBorders>
              <w:left w:val="nil"/>
              <w:right w:val="nil"/>
            </w:tcBorders>
          </w:tcPr>
          <w:p w14:paraId="73A88416"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129</w:t>
            </w:r>
          </w:p>
        </w:tc>
        <w:tc>
          <w:tcPr>
            <w:tcW w:w="1503" w:type="dxa"/>
            <w:tcBorders>
              <w:left w:val="nil"/>
              <w:right w:val="nil"/>
            </w:tcBorders>
          </w:tcPr>
          <w:p w14:paraId="22E02932"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Rendah</w:t>
            </w:r>
          </w:p>
        </w:tc>
        <w:tc>
          <w:tcPr>
            <w:tcW w:w="1503" w:type="dxa"/>
            <w:tcBorders>
              <w:left w:val="nil"/>
              <w:right w:val="nil"/>
            </w:tcBorders>
          </w:tcPr>
          <w:p w14:paraId="0C99178B" w14:textId="3855B715"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w:t>
            </w:r>
            <w:r w:rsidR="0058653A">
              <w:rPr>
                <w:rFonts w:ascii="Times New Roman" w:hAnsi="Times New Roman" w:cs="Times New Roman"/>
                <w:color w:val="000000" w:themeColor="text1"/>
                <w:sz w:val="22"/>
                <w:szCs w:val="22"/>
                <w:lang w:val="en-US"/>
              </w:rPr>
              <w:t>30</w:t>
            </w:r>
          </w:p>
        </w:tc>
        <w:tc>
          <w:tcPr>
            <w:tcW w:w="1503" w:type="dxa"/>
            <w:tcBorders>
              <w:left w:val="nil"/>
            </w:tcBorders>
          </w:tcPr>
          <w:p w14:paraId="6828E1B2"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Rendah</w:t>
            </w:r>
          </w:p>
        </w:tc>
      </w:tr>
      <w:tr w:rsidR="00810DD9" w:rsidRPr="00810DD9" w14:paraId="60A963EC" w14:textId="77777777" w:rsidTr="007C77FF">
        <w:tc>
          <w:tcPr>
            <w:tcW w:w="1502" w:type="dxa"/>
            <w:tcBorders>
              <w:top w:val="nil"/>
              <w:bottom w:val="nil"/>
              <w:right w:val="nil"/>
            </w:tcBorders>
          </w:tcPr>
          <w:p w14:paraId="2F9A8F3D" w14:textId="77777777" w:rsidR="00810DD9" w:rsidRPr="00810DD9" w:rsidRDefault="00810DD9" w:rsidP="00C13539">
            <w:pPr>
              <w:ind w:firstLine="426"/>
              <w:jc w:val="both"/>
              <w:rPr>
                <w:rFonts w:ascii="Times New Roman" w:hAnsi="Times New Roman" w:cs="Times New Roman"/>
                <w:b/>
                <w:color w:val="000000" w:themeColor="text1"/>
                <w:sz w:val="22"/>
                <w:szCs w:val="22"/>
                <w:lang w:val="en-US"/>
              </w:rPr>
            </w:pPr>
            <w:r w:rsidRPr="00810DD9">
              <w:rPr>
                <w:rFonts w:ascii="Times New Roman" w:hAnsi="Times New Roman" w:cs="Times New Roman"/>
                <w:b/>
                <w:color w:val="000000" w:themeColor="text1"/>
                <w:sz w:val="22"/>
                <w:szCs w:val="22"/>
                <w:lang w:val="en-US"/>
              </w:rPr>
              <w:t>Kontrol</w:t>
            </w:r>
          </w:p>
        </w:tc>
        <w:tc>
          <w:tcPr>
            <w:tcW w:w="1502" w:type="dxa"/>
            <w:tcBorders>
              <w:left w:val="nil"/>
              <w:right w:val="nil"/>
            </w:tcBorders>
          </w:tcPr>
          <w:p w14:paraId="5775DF04"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IG</w:t>
            </w:r>
          </w:p>
        </w:tc>
        <w:tc>
          <w:tcPr>
            <w:tcW w:w="1503" w:type="dxa"/>
            <w:tcBorders>
              <w:left w:val="nil"/>
              <w:right w:val="nil"/>
            </w:tcBorders>
          </w:tcPr>
          <w:p w14:paraId="5FF97DB5"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116</w:t>
            </w:r>
          </w:p>
        </w:tc>
        <w:tc>
          <w:tcPr>
            <w:tcW w:w="1503" w:type="dxa"/>
            <w:tcBorders>
              <w:left w:val="nil"/>
              <w:right w:val="nil"/>
            </w:tcBorders>
          </w:tcPr>
          <w:p w14:paraId="0158801E"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Rendah</w:t>
            </w:r>
          </w:p>
        </w:tc>
        <w:tc>
          <w:tcPr>
            <w:tcW w:w="1503" w:type="dxa"/>
            <w:tcBorders>
              <w:left w:val="nil"/>
              <w:right w:val="nil"/>
            </w:tcBorders>
          </w:tcPr>
          <w:p w14:paraId="3B37BFF0" w14:textId="597E3E4D"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11</w:t>
            </w:r>
            <w:r w:rsidR="0058653A">
              <w:rPr>
                <w:rFonts w:ascii="Times New Roman" w:hAnsi="Times New Roman" w:cs="Times New Roman"/>
                <w:color w:val="000000" w:themeColor="text1"/>
                <w:sz w:val="22"/>
                <w:szCs w:val="22"/>
                <w:lang w:val="en-US"/>
              </w:rPr>
              <w:t>1</w:t>
            </w:r>
          </w:p>
        </w:tc>
        <w:tc>
          <w:tcPr>
            <w:tcW w:w="1503" w:type="dxa"/>
            <w:tcBorders>
              <w:left w:val="nil"/>
            </w:tcBorders>
          </w:tcPr>
          <w:p w14:paraId="64CB2723"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Rendah</w:t>
            </w:r>
          </w:p>
        </w:tc>
      </w:tr>
      <w:tr w:rsidR="00810DD9" w:rsidRPr="00810DD9" w14:paraId="331F58D6" w14:textId="77777777" w:rsidTr="007C77FF">
        <w:tc>
          <w:tcPr>
            <w:tcW w:w="1502" w:type="dxa"/>
            <w:tcBorders>
              <w:top w:val="nil"/>
              <w:bottom w:val="nil"/>
              <w:right w:val="nil"/>
            </w:tcBorders>
          </w:tcPr>
          <w:p w14:paraId="5D6B3863"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p>
        </w:tc>
        <w:tc>
          <w:tcPr>
            <w:tcW w:w="1502" w:type="dxa"/>
            <w:tcBorders>
              <w:left w:val="nil"/>
              <w:right w:val="nil"/>
            </w:tcBorders>
          </w:tcPr>
          <w:p w14:paraId="755F1E21"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MS</w:t>
            </w:r>
          </w:p>
        </w:tc>
        <w:tc>
          <w:tcPr>
            <w:tcW w:w="1503" w:type="dxa"/>
            <w:tcBorders>
              <w:left w:val="nil"/>
              <w:right w:val="nil"/>
            </w:tcBorders>
          </w:tcPr>
          <w:p w14:paraId="5D13D4F8"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116</w:t>
            </w:r>
          </w:p>
        </w:tc>
        <w:tc>
          <w:tcPr>
            <w:tcW w:w="1503" w:type="dxa"/>
            <w:tcBorders>
              <w:left w:val="nil"/>
              <w:right w:val="nil"/>
            </w:tcBorders>
          </w:tcPr>
          <w:p w14:paraId="5CDE0708"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Rendah</w:t>
            </w:r>
          </w:p>
        </w:tc>
        <w:tc>
          <w:tcPr>
            <w:tcW w:w="1503" w:type="dxa"/>
            <w:tcBorders>
              <w:left w:val="nil"/>
              <w:right w:val="nil"/>
            </w:tcBorders>
          </w:tcPr>
          <w:p w14:paraId="4CC0AF0C" w14:textId="500B2F4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11</w:t>
            </w:r>
            <w:r w:rsidR="0058653A">
              <w:rPr>
                <w:rFonts w:ascii="Times New Roman" w:hAnsi="Times New Roman" w:cs="Times New Roman"/>
                <w:color w:val="000000" w:themeColor="text1"/>
                <w:sz w:val="22"/>
                <w:szCs w:val="22"/>
                <w:lang w:val="en-US"/>
              </w:rPr>
              <w:t>8</w:t>
            </w:r>
          </w:p>
        </w:tc>
        <w:tc>
          <w:tcPr>
            <w:tcW w:w="1503" w:type="dxa"/>
            <w:tcBorders>
              <w:left w:val="nil"/>
            </w:tcBorders>
          </w:tcPr>
          <w:p w14:paraId="170843D7"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Rendah</w:t>
            </w:r>
          </w:p>
        </w:tc>
      </w:tr>
      <w:tr w:rsidR="00810DD9" w:rsidRPr="00810DD9" w14:paraId="6DBC3CCA" w14:textId="77777777" w:rsidTr="007C77FF">
        <w:tc>
          <w:tcPr>
            <w:tcW w:w="1502" w:type="dxa"/>
            <w:tcBorders>
              <w:top w:val="nil"/>
              <w:right w:val="nil"/>
            </w:tcBorders>
          </w:tcPr>
          <w:p w14:paraId="549FD964"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p>
        </w:tc>
        <w:tc>
          <w:tcPr>
            <w:tcW w:w="1502" w:type="dxa"/>
            <w:tcBorders>
              <w:left w:val="nil"/>
              <w:right w:val="nil"/>
            </w:tcBorders>
          </w:tcPr>
          <w:p w14:paraId="1363AE64"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PA</w:t>
            </w:r>
          </w:p>
        </w:tc>
        <w:tc>
          <w:tcPr>
            <w:tcW w:w="1503" w:type="dxa"/>
            <w:tcBorders>
              <w:left w:val="nil"/>
              <w:right w:val="nil"/>
            </w:tcBorders>
          </w:tcPr>
          <w:p w14:paraId="7225FCBB"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111</w:t>
            </w:r>
          </w:p>
        </w:tc>
        <w:tc>
          <w:tcPr>
            <w:tcW w:w="1503" w:type="dxa"/>
            <w:tcBorders>
              <w:left w:val="nil"/>
              <w:right w:val="nil"/>
            </w:tcBorders>
          </w:tcPr>
          <w:p w14:paraId="365D79EF"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Rendah</w:t>
            </w:r>
          </w:p>
        </w:tc>
        <w:tc>
          <w:tcPr>
            <w:tcW w:w="1503" w:type="dxa"/>
            <w:tcBorders>
              <w:left w:val="nil"/>
              <w:right w:val="nil"/>
            </w:tcBorders>
          </w:tcPr>
          <w:p w14:paraId="3B1BA429" w14:textId="1E87BC8E"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11</w:t>
            </w:r>
            <w:r w:rsidR="0058653A">
              <w:rPr>
                <w:rFonts w:ascii="Times New Roman" w:hAnsi="Times New Roman" w:cs="Times New Roman"/>
                <w:color w:val="000000" w:themeColor="text1"/>
                <w:sz w:val="22"/>
                <w:szCs w:val="22"/>
                <w:lang w:val="en-US"/>
              </w:rPr>
              <w:t>6</w:t>
            </w:r>
          </w:p>
        </w:tc>
        <w:tc>
          <w:tcPr>
            <w:tcW w:w="1503" w:type="dxa"/>
            <w:tcBorders>
              <w:left w:val="nil"/>
            </w:tcBorders>
          </w:tcPr>
          <w:p w14:paraId="2E7586AC"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Rendah</w:t>
            </w:r>
          </w:p>
        </w:tc>
      </w:tr>
    </w:tbl>
    <w:p w14:paraId="6974F616" w14:textId="77777777" w:rsidR="00810DD9" w:rsidRPr="00810DD9" w:rsidRDefault="00810DD9" w:rsidP="00810DD9">
      <w:pPr>
        <w:spacing w:line="276" w:lineRule="auto"/>
        <w:ind w:firstLine="426"/>
        <w:jc w:val="both"/>
        <w:rPr>
          <w:rFonts w:ascii="Times New Roman" w:hAnsi="Times New Roman" w:cs="Times New Roman"/>
          <w:color w:val="000000" w:themeColor="text1"/>
          <w:sz w:val="22"/>
          <w:szCs w:val="22"/>
          <w:lang w:val="en-US"/>
        </w:rPr>
      </w:pPr>
    </w:p>
    <w:p w14:paraId="00E25398" w14:textId="77777777" w:rsidR="000546E5" w:rsidRDefault="00810DD9" w:rsidP="000546E5">
      <w:pPr>
        <w:spacing w:line="360" w:lineRule="auto"/>
        <w:ind w:firstLine="567"/>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ab/>
        <w:t xml:space="preserve">Berdasarkan perolehan skor dan kategori pada tabel 9, subjek penelitian kelompok kontrol yang tidak mendapatkan pelatihan berpikir positif memiliki skor konsep diri sama antara skor </w:t>
      </w:r>
      <w:r w:rsidRPr="00810DD9">
        <w:rPr>
          <w:rFonts w:ascii="Times New Roman" w:hAnsi="Times New Roman" w:cs="Times New Roman"/>
          <w:i/>
          <w:color w:val="000000" w:themeColor="text1"/>
          <w:sz w:val="22"/>
          <w:szCs w:val="22"/>
          <w:lang w:val="en-US"/>
        </w:rPr>
        <w:t>pretes dan posttest</w:t>
      </w:r>
      <w:r w:rsidRPr="00810DD9">
        <w:rPr>
          <w:rFonts w:ascii="Times New Roman" w:hAnsi="Times New Roman" w:cs="Times New Roman"/>
          <w:color w:val="000000" w:themeColor="text1"/>
          <w:sz w:val="22"/>
          <w:szCs w:val="22"/>
          <w:lang w:val="en-US"/>
        </w:rPr>
        <w:t>, dimana terdapat 1 orang subjek memiliki skor konsep diri sedang dan 4 orang subjek memiliki skor</w:t>
      </w:r>
      <w:r w:rsidRPr="00810DD9">
        <w:rPr>
          <w:rFonts w:ascii="Times New Roman" w:hAnsi="Times New Roman" w:cs="Times New Roman"/>
          <w:b/>
          <w:color w:val="000000" w:themeColor="text1"/>
          <w:sz w:val="22"/>
          <w:szCs w:val="22"/>
          <w:lang w:val="en-US"/>
        </w:rPr>
        <w:t xml:space="preserve"> </w:t>
      </w:r>
      <w:r w:rsidRPr="00810DD9">
        <w:rPr>
          <w:rFonts w:ascii="Times New Roman" w:hAnsi="Times New Roman" w:cs="Times New Roman"/>
          <w:color w:val="000000" w:themeColor="text1"/>
          <w:sz w:val="22"/>
          <w:szCs w:val="22"/>
          <w:lang w:val="en-US"/>
        </w:rPr>
        <w:t>rendah. Sedangkan pada kelompok eksperimen setelah mendapatkan pelatihan berpikir positif, 5 orang subjek mengalami peningkatan skor konsep diri. Hal ini menunjukkan adanya peningkatan yang signifikan sebelum dan sesudah perlakukan pelatihan berpikir positif pada kelompok eksperimen.</w:t>
      </w:r>
    </w:p>
    <w:p w14:paraId="0333B187" w14:textId="0567F9AF" w:rsidR="00810DD9" w:rsidRPr="00810DD9" w:rsidRDefault="00810DD9" w:rsidP="000546E5">
      <w:pPr>
        <w:spacing w:line="360" w:lineRule="auto"/>
        <w:ind w:firstLine="567"/>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 xml:space="preserve">Untuk menguji hipotesis, dilakukan uji perbedaan menggunakan teknik </w:t>
      </w:r>
      <w:r w:rsidRPr="00810DD9">
        <w:rPr>
          <w:rFonts w:ascii="Times New Roman" w:hAnsi="Times New Roman" w:cs="Times New Roman"/>
          <w:i/>
          <w:color w:val="000000" w:themeColor="text1"/>
          <w:sz w:val="22"/>
          <w:szCs w:val="22"/>
          <w:lang w:val="en-US"/>
        </w:rPr>
        <w:t>U</w:t>
      </w:r>
      <w:r w:rsidR="0021114B">
        <w:rPr>
          <w:rFonts w:ascii="Times New Roman" w:hAnsi="Times New Roman" w:cs="Times New Roman"/>
          <w:i/>
          <w:color w:val="000000" w:themeColor="text1"/>
          <w:sz w:val="22"/>
          <w:szCs w:val="22"/>
          <w:lang w:val="en-US"/>
        </w:rPr>
        <w:t xml:space="preserve"> </w:t>
      </w:r>
      <w:r w:rsidRPr="00810DD9">
        <w:rPr>
          <w:rFonts w:ascii="Times New Roman" w:hAnsi="Times New Roman" w:cs="Times New Roman"/>
          <w:i/>
          <w:color w:val="000000" w:themeColor="text1"/>
          <w:sz w:val="22"/>
          <w:szCs w:val="22"/>
          <w:lang w:val="en-US"/>
        </w:rPr>
        <w:t>Mann-Withney.</w:t>
      </w:r>
      <w:r w:rsidRPr="00810DD9">
        <w:rPr>
          <w:rFonts w:ascii="Times New Roman" w:hAnsi="Times New Roman" w:cs="Times New Roman"/>
          <w:color w:val="000000" w:themeColor="text1"/>
          <w:sz w:val="22"/>
          <w:szCs w:val="22"/>
          <w:lang w:val="en-US"/>
        </w:rPr>
        <w:t xml:space="preserve"> Hipotesis yang diajukan pada penelitian ini adalah kelompok eksperimen mengalami peningkatan konsep diri daripada kelompok kontrol. </w:t>
      </w:r>
    </w:p>
    <w:p w14:paraId="712E4123" w14:textId="77777777" w:rsidR="00810DD9" w:rsidRPr="00810DD9" w:rsidRDefault="00810DD9" w:rsidP="00810DD9">
      <w:pPr>
        <w:spacing w:line="276" w:lineRule="auto"/>
        <w:ind w:firstLine="426"/>
        <w:jc w:val="both"/>
        <w:rPr>
          <w:rFonts w:ascii="Times New Roman" w:hAnsi="Times New Roman" w:cs="Times New Roman"/>
          <w:color w:val="000000" w:themeColor="text1"/>
          <w:sz w:val="22"/>
          <w:szCs w:val="22"/>
          <w:lang w:val="en-US"/>
        </w:rPr>
      </w:pPr>
    </w:p>
    <w:p w14:paraId="24EE961B" w14:textId="08FCBDB9" w:rsidR="00810DD9" w:rsidRPr="00C13539" w:rsidRDefault="00810DD9" w:rsidP="00C13539">
      <w:pPr>
        <w:spacing w:line="276" w:lineRule="auto"/>
        <w:ind w:firstLine="426"/>
        <w:jc w:val="center"/>
        <w:rPr>
          <w:rFonts w:ascii="Times New Roman" w:hAnsi="Times New Roman" w:cs="Times New Roman"/>
          <w:color w:val="000000" w:themeColor="text1"/>
          <w:sz w:val="22"/>
          <w:szCs w:val="22"/>
          <w:lang w:val="en-US"/>
        </w:rPr>
      </w:pPr>
      <w:r w:rsidRPr="00810DD9">
        <w:rPr>
          <w:rFonts w:ascii="Times New Roman" w:hAnsi="Times New Roman" w:cs="Times New Roman"/>
          <w:b/>
          <w:color w:val="000000" w:themeColor="text1"/>
          <w:sz w:val="22"/>
          <w:szCs w:val="22"/>
          <w:lang w:val="en-US"/>
        </w:rPr>
        <w:t xml:space="preserve">Tabel </w:t>
      </w:r>
      <w:r>
        <w:rPr>
          <w:rFonts w:ascii="Times New Roman" w:hAnsi="Times New Roman" w:cs="Times New Roman"/>
          <w:b/>
          <w:color w:val="000000" w:themeColor="text1"/>
          <w:sz w:val="22"/>
          <w:szCs w:val="22"/>
          <w:lang w:val="en-US"/>
        </w:rPr>
        <w:t>3</w:t>
      </w:r>
      <w:r w:rsidRPr="00810DD9">
        <w:rPr>
          <w:rFonts w:ascii="Times New Roman" w:hAnsi="Times New Roman" w:cs="Times New Roman"/>
          <w:b/>
          <w:color w:val="000000" w:themeColor="text1"/>
          <w:sz w:val="22"/>
          <w:szCs w:val="22"/>
          <w:lang w:val="en-US"/>
        </w:rPr>
        <w:t xml:space="preserve">: </w:t>
      </w:r>
      <w:r w:rsidRPr="00C13539">
        <w:rPr>
          <w:rFonts w:ascii="Times New Roman" w:hAnsi="Times New Roman" w:cs="Times New Roman"/>
          <w:b/>
          <w:color w:val="000000" w:themeColor="text1"/>
          <w:sz w:val="22"/>
          <w:szCs w:val="22"/>
          <w:lang w:val="en-US"/>
        </w:rPr>
        <w:t xml:space="preserve">Analisis Uji </w:t>
      </w:r>
      <w:r w:rsidRPr="00C13539">
        <w:rPr>
          <w:rFonts w:ascii="Times New Roman" w:hAnsi="Times New Roman" w:cs="Times New Roman"/>
          <w:b/>
          <w:i/>
          <w:color w:val="000000" w:themeColor="text1"/>
          <w:sz w:val="22"/>
          <w:szCs w:val="22"/>
          <w:lang w:val="en-US"/>
        </w:rPr>
        <w:t>U</w:t>
      </w:r>
      <w:r w:rsidRPr="00C13539">
        <w:rPr>
          <w:rFonts w:ascii="Times New Roman" w:hAnsi="Times New Roman" w:cs="Times New Roman"/>
          <w:b/>
          <w:color w:val="000000" w:themeColor="text1"/>
          <w:sz w:val="22"/>
          <w:szCs w:val="22"/>
          <w:lang w:val="en-US"/>
        </w:rPr>
        <w:t xml:space="preserve"> </w:t>
      </w:r>
      <w:r w:rsidRPr="00C13539">
        <w:rPr>
          <w:rFonts w:ascii="Times New Roman" w:hAnsi="Times New Roman" w:cs="Times New Roman"/>
          <w:b/>
          <w:i/>
          <w:color w:val="000000" w:themeColor="text1"/>
          <w:sz w:val="22"/>
          <w:szCs w:val="22"/>
          <w:lang w:val="en-US"/>
        </w:rPr>
        <w:t>Mann-Withney Pretest</w:t>
      </w:r>
      <w:r w:rsidRPr="00C13539">
        <w:rPr>
          <w:rFonts w:ascii="Times New Roman" w:hAnsi="Times New Roman" w:cs="Times New Roman"/>
          <w:b/>
          <w:color w:val="000000" w:themeColor="text1"/>
          <w:sz w:val="22"/>
          <w:szCs w:val="22"/>
          <w:lang w:val="en-US"/>
        </w:rPr>
        <w:t xml:space="preserve"> dan </w:t>
      </w:r>
      <w:r w:rsidRPr="00C13539">
        <w:rPr>
          <w:rFonts w:ascii="Times New Roman" w:hAnsi="Times New Roman" w:cs="Times New Roman"/>
          <w:b/>
          <w:i/>
          <w:color w:val="000000" w:themeColor="text1"/>
          <w:sz w:val="22"/>
          <w:szCs w:val="22"/>
          <w:lang w:val="en-US"/>
        </w:rPr>
        <w:t>Posttest</w:t>
      </w:r>
      <w:r w:rsidRPr="00C13539">
        <w:rPr>
          <w:rFonts w:ascii="Times New Roman" w:hAnsi="Times New Roman" w:cs="Times New Roman"/>
          <w:b/>
          <w:color w:val="000000" w:themeColor="text1"/>
          <w:sz w:val="22"/>
          <w:szCs w:val="22"/>
          <w:lang w:val="en-US"/>
        </w:rPr>
        <w:t xml:space="preserve"> Pada Kelompok Eksperimen</w:t>
      </w:r>
    </w:p>
    <w:tbl>
      <w:tblPr>
        <w:tblStyle w:val="TableGrid"/>
        <w:tblW w:w="0" w:type="auto"/>
        <w:tblInd w:w="1080" w:type="dxa"/>
        <w:tblBorders>
          <w:left w:val="none" w:sz="0" w:space="0" w:color="auto"/>
          <w:right w:val="none" w:sz="0" w:space="0" w:color="auto"/>
          <w:insideV w:val="none" w:sz="0" w:space="0" w:color="auto"/>
        </w:tblBorders>
        <w:tblLook w:val="04A0" w:firstRow="1" w:lastRow="0" w:firstColumn="1" w:lastColumn="0" w:noHBand="0" w:noVBand="1"/>
      </w:tblPr>
      <w:tblGrid>
        <w:gridCol w:w="2787"/>
        <w:gridCol w:w="2567"/>
        <w:gridCol w:w="2586"/>
      </w:tblGrid>
      <w:tr w:rsidR="00810DD9" w:rsidRPr="00810DD9" w14:paraId="33C55A0C" w14:textId="77777777" w:rsidTr="007C77FF">
        <w:tc>
          <w:tcPr>
            <w:tcW w:w="3005" w:type="dxa"/>
            <w:tcBorders>
              <w:bottom w:val="single" w:sz="4" w:space="0" w:color="auto"/>
            </w:tcBorders>
          </w:tcPr>
          <w:p w14:paraId="700144B3"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p>
        </w:tc>
        <w:tc>
          <w:tcPr>
            <w:tcW w:w="3005" w:type="dxa"/>
            <w:tcBorders>
              <w:bottom w:val="single" w:sz="4" w:space="0" w:color="auto"/>
            </w:tcBorders>
          </w:tcPr>
          <w:p w14:paraId="7BB57E63" w14:textId="77777777" w:rsidR="00810DD9" w:rsidRPr="00810DD9" w:rsidRDefault="00810DD9" w:rsidP="00C13539">
            <w:pPr>
              <w:ind w:firstLine="426"/>
              <w:jc w:val="both"/>
              <w:rPr>
                <w:rFonts w:ascii="Times New Roman" w:hAnsi="Times New Roman" w:cs="Times New Roman"/>
                <w:b/>
                <w:i/>
                <w:color w:val="000000" w:themeColor="text1"/>
                <w:sz w:val="22"/>
                <w:szCs w:val="22"/>
                <w:lang w:val="en-US"/>
              </w:rPr>
            </w:pPr>
            <w:r w:rsidRPr="00810DD9">
              <w:rPr>
                <w:rFonts w:ascii="Times New Roman" w:hAnsi="Times New Roman" w:cs="Times New Roman"/>
                <w:b/>
                <w:i/>
                <w:color w:val="000000" w:themeColor="text1"/>
                <w:sz w:val="22"/>
                <w:szCs w:val="22"/>
                <w:lang w:val="en-US"/>
              </w:rPr>
              <w:t>Pretest</w:t>
            </w:r>
          </w:p>
        </w:tc>
        <w:tc>
          <w:tcPr>
            <w:tcW w:w="3006" w:type="dxa"/>
            <w:tcBorders>
              <w:bottom w:val="single" w:sz="4" w:space="0" w:color="auto"/>
            </w:tcBorders>
          </w:tcPr>
          <w:p w14:paraId="7CBE8370" w14:textId="77777777" w:rsidR="00810DD9" w:rsidRPr="00810DD9" w:rsidRDefault="00810DD9" w:rsidP="00C13539">
            <w:pPr>
              <w:ind w:firstLine="426"/>
              <w:jc w:val="both"/>
              <w:rPr>
                <w:rFonts w:ascii="Times New Roman" w:hAnsi="Times New Roman" w:cs="Times New Roman"/>
                <w:b/>
                <w:i/>
                <w:color w:val="000000" w:themeColor="text1"/>
                <w:sz w:val="22"/>
                <w:szCs w:val="22"/>
                <w:lang w:val="en-US"/>
              </w:rPr>
            </w:pPr>
            <w:r w:rsidRPr="00810DD9">
              <w:rPr>
                <w:rFonts w:ascii="Times New Roman" w:hAnsi="Times New Roman" w:cs="Times New Roman"/>
                <w:b/>
                <w:i/>
                <w:color w:val="000000" w:themeColor="text1"/>
                <w:sz w:val="22"/>
                <w:szCs w:val="22"/>
                <w:lang w:val="en-US"/>
              </w:rPr>
              <w:t>Posttest</w:t>
            </w:r>
          </w:p>
        </w:tc>
      </w:tr>
      <w:tr w:rsidR="00810DD9" w:rsidRPr="00810DD9" w14:paraId="1AD70543" w14:textId="77777777" w:rsidTr="007C77FF">
        <w:tc>
          <w:tcPr>
            <w:tcW w:w="3005" w:type="dxa"/>
            <w:tcBorders>
              <w:bottom w:val="nil"/>
            </w:tcBorders>
          </w:tcPr>
          <w:p w14:paraId="351C49AA" w14:textId="77777777" w:rsidR="00810DD9" w:rsidRPr="00810DD9" w:rsidRDefault="00810DD9" w:rsidP="00C13539">
            <w:pPr>
              <w:ind w:firstLine="426"/>
              <w:jc w:val="both"/>
              <w:rPr>
                <w:rFonts w:ascii="Times New Roman" w:hAnsi="Times New Roman" w:cs="Times New Roman"/>
                <w:b/>
                <w:color w:val="000000" w:themeColor="text1"/>
                <w:sz w:val="22"/>
                <w:szCs w:val="22"/>
                <w:lang w:val="en-US"/>
              </w:rPr>
            </w:pPr>
            <w:r w:rsidRPr="00810DD9">
              <w:rPr>
                <w:rFonts w:ascii="Times New Roman" w:hAnsi="Times New Roman" w:cs="Times New Roman"/>
                <w:b/>
                <w:color w:val="000000" w:themeColor="text1"/>
                <w:sz w:val="22"/>
                <w:szCs w:val="22"/>
                <w:lang w:val="en-US"/>
              </w:rPr>
              <w:t>Z</w:t>
            </w:r>
          </w:p>
        </w:tc>
        <w:tc>
          <w:tcPr>
            <w:tcW w:w="3005" w:type="dxa"/>
            <w:tcBorders>
              <w:bottom w:val="nil"/>
            </w:tcBorders>
          </w:tcPr>
          <w:p w14:paraId="1942C74B"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-0,213</w:t>
            </w:r>
          </w:p>
        </w:tc>
        <w:tc>
          <w:tcPr>
            <w:tcW w:w="3006" w:type="dxa"/>
            <w:tcBorders>
              <w:bottom w:val="nil"/>
            </w:tcBorders>
          </w:tcPr>
          <w:p w14:paraId="31E43521" w14:textId="3292AF3F"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-2,6</w:t>
            </w:r>
            <w:r w:rsidR="0058653A">
              <w:rPr>
                <w:rFonts w:ascii="Times New Roman" w:hAnsi="Times New Roman" w:cs="Times New Roman"/>
                <w:color w:val="000000" w:themeColor="text1"/>
                <w:sz w:val="22"/>
                <w:szCs w:val="22"/>
                <w:lang w:val="en-US"/>
              </w:rPr>
              <w:t>19</w:t>
            </w:r>
          </w:p>
        </w:tc>
      </w:tr>
      <w:tr w:rsidR="00810DD9" w:rsidRPr="00810DD9" w14:paraId="571A1B82" w14:textId="77777777" w:rsidTr="007C77FF">
        <w:tc>
          <w:tcPr>
            <w:tcW w:w="3005" w:type="dxa"/>
            <w:tcBorders>
              <w:top w:val="nil"/>
              <w:bottom w:val="nil"/>
            </w:tcBorders>
          </w:tcPr>
          <w:p w14:paraId="45F19FC0" w14:textId="77777777" w:rsidR="00810DD9" w:rsidRPr="00810DD9" w:rsidRDefault="00810DD9" w:rsidP="00C13539">
            <w:pPr>
              <w:ind w:firstLine="426"/>
              <w:jc w:val="both"/>
              <w:rPr>
                <w:rFonts w:ascii="Times New Roman" w:hAnsi="Times New Roman" w:cs="Times New Roman"/>
                <w:b/>
                <w:color w:val="000000" w:themeColor="text1"/>
                <w:sz w:val="22"/>
                <w:szCs w:val="22"/>
                <w:lang w:val="en-US"/>
              </w:rPr>
            </w:pPr>
            <w:proofErr w:type="gramStart"/>
            <w:r w:rsidRPr="00810DD9">
              <w:rPr>
                <w:rFonts w:ascii="Times New Roman" w:hAnsi="Times New Roman" w:cs="Times New Roman"/>
                <w:b/>
                <w:color w:val="000000" w:themeColor="text1"/>
                <w:sz w:val="22"/>
                <w:szCs w:val="22"/>
                <w:lang w:val="en-US"/>
              </w:rPr>
              <w:t>Asymp.(</w:t>
            </w:r>
            <w:proofErr w:type="gramEnd"/>
            <w:r w:rsidRPr="00810DD9">
              <w:rPr>
                <w:rFonts w:ascii="Times New Roman" w:hAnsi="Times New Roman" w:cs="Times New Roman"/>
                <w:b/>
                <w:color w:val="000000" w:themeColor="text1"/>
                <w:sz w:val="22"/>
                <w:szCs w:val="22"/>
                <w:lang w:val="en-US"/>
              </w:rPr>
              <w:t>2tailed)</w:t>
            </w:r>
          </w:p>
        </w:tc>
        <w:tc>
          <w:tcPr>
            <w:tcW w:w="3005" w:type="dxa"/>
            <w:tcBorders>
              <w:top w:val="nil"/>
              <w:bottom w:val="nil"/>
            </w:tcBorders>
          </w:tcPr>
          <w:p w14:paraId="618A5C5E"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.831</w:t>
            </w:r>
          </w:p>
        </w:tc>
        <w:tc>
          <w:tcPr>
            <w:tcW w:w="3006" w:type="dxa"/>
            <w:tcBorders>
              <w:top w:val="nil"/>
              <w:bottom w:val="nil"/>
            </w:tcBorders>
          </w:tcPr>
          <w:p w14:paraId="14067744"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.009</w:t>
            </w:r>
          </w:p>
        </w:tc>
      </w:tr>
      <w:tr w:rsidR="00810DD9" w:rsidRPr="00810DD9" w14:paraId="472A0C2C" w14:textId="77777777" w:rsidTr="007C77FF">
        <w:tc>
          <w:tcPr>
            <w:tcW w:w="3005" w:type="dxa"/>
            <w:tcBorders>
              <w:top w:val="nil"/>
            </w:tcBorders>
          </w:tcPr>
          <w:p w14:paraId="1F9E1FB9" w14:textId="77777777" w:rsidR="00810DD9" w:rsidRPr="00810DD9" w:rsidRDefault="00810DD9" w:rsidP="00C13539">
            <w:pPr>
              <w:ind w:firstLine="426"/>
              <w:jc w:val="both"/>
              <w:rPr>
                <w:rFonts w:ascii="Times New Roman" w:hAnsi="Times New Roman" w:cs="Times New Roman"/>
                <w:b/>
                <w:color w:val="000000" w:themeColor="text1"/>
                <w:sz w:val="22"/>
                <w:szCs w:val="22"/>
                <w:lang w:val="en-US"/>
              </w:rPr>
            </w:pPr>
            <w:r w:rsidRPr="00810DD9">
              <w:rPr>
                <w:rFonts w:ascii="Times New Roman" w:hAnsi="Times New Roman" w:cs="Times New Roman"/>
                <w:b/>
                <w:color w:val="000000" w:themeColor="text1"/>
                <w:sz w:val="22"/>
                <w:szCs w:val="22"/>
                <w:lang w:val="en-US"/>
              </w:rPr>
              <w:t xml:space="preserve">Exact </w:t>
            </w:r>
            <w:proofErr w:type="gramStart"/>
            <w:r w:rsidRPr="00810DD9">
              <w:rPr>
                <w:rFonts w:ascii="Times New Roman" w:hAnsi="Times New Roman" w:cs="Times New Roman"/>
                <w:b/>
                <w:color w:val="000000" w:themeColor="text1"/>
                <w:sz w:val="22"/>
                <w:szCs w:val="22"/>
                <w:lang w:val="en-US"/>
              </w:rPr>
              <w:t>Sig.(</w:t>
            </w:r>
            <w:proofErr w:type="gramEnd"/>
            <w:r w:rsidRPr="00810DD9">
              <w:rPr>
                <w:rFonts w:ascii="Times New Roman" w:hAnsi="Times New Roman" w:cs="Times New Roman"/>
                <w:b/>
                <w:color w:val="000000" w:themeColor="text1"/>
                <w:sz w:val="22"/>
                <w:szCs w:val="22"/>
                <w:lang w:val="en-US"/>
              </w:rPr>
              <w:t>1-tailed sig.)</w:t>
            </w:r>
          </w:p>
        </w:tc>
        <w:tc>
          <w:tcPr>
            <w:tcW w:w="3005" w:type="dxa"/>
            <w:tcBorders>
              <w:top w:val="nil"/>
            </w:tcBorders>
          </w:tcPr>
          <w:p w14:paraId="1033B95A"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.841</w:t>
            </w:r>
          </w:p>
        </w:tc>
        <w:tc>
          <w:tcPr>
            <w:tcW w:w="3006" w:type="dxa"/>
            <w:tcBorders>
              <w:top w:val="nil"/>
            </w:tcBorders>
          </w:tcPr>
          <w:p w14:paraId="2B5A6D91" w14:textId="77777777" w:rsidR="00810DD9" w:rsidRPr="00810DD9" w:rsidRDefault="00810DD9" w:rsidP="00C13539">
            <w:pPr>
              <w:ind w:firstLine="426"/>
              <w:jc w:val="both"/>
              <w:rPr>
                <w:rFonts w:ascii="Times New Roman" w:hAnsi="Times New Roman" w:cs="Times New Roman"/>
                <w:color w:val="000000" w:themeColor="text1"/>
                <w:sz w:val="22"/>
                <w:szCs w:val="22"/>
                <w:lang w:val="en-US"/>
              </w:rPr>
            </w:pPr>
            <w:r w:rsidRPr="00810DD9">
              <w:rPr>
                <w:rFonts w:ascii="Times New Roman" w:hAnsi="Times New Roman" w:cs="Times New Roman"/>
                <w:color w:val="000000" w:themeColor="text1"/>
                <w:sz w:val="22"/>
                <w:szCs w:val="22"/>
                <w:lang w:val="en-US"/>
              </w:rPr>
              <w:t>.008</w:t>
            </w:r>
          </w:p>
        </w:tc>
      </w:tr>
    </w:tbl>
    <w:p w14:paraId="3321CC2D" w14:textId="77777777" w:rsidR="00810DD9" w:rsidRPr="00810DD9" w:rsidRDefault="00810DD9" w:rsidP="00810DD9">
      <w:pPr>
        <w:spacing w:line="276" w:lineRule="auto"/>
        <w:ind w:firstLine="426"/>
        <w:jc w:val="both"/>
        <w:rPr>
          <w:rFonts w:ascii="Times New Roman" w:hAnsi="Times New Roman" w:cs="Times New Roman"/>
          <w:color w:val="000000" w:themeColor="text1"/>
          <w:sz w:val="22"/>
          <w:szCs w:val="22"/>
          <w:lang w:val="en-US"/>
        </w:rPr>
      </w:pPr>
    </w:p>
    <w:p w14:paraId="760B5631" w14:textId="67E8AC3D" w:rsidR="000546E5" w:rsidRPr="000546E5" w:rsidRDefault="00810DD9" w:rsidP="000546E5">
      <w:pPr>
        <w:spacing w:line="360" w:lineRule="auto"/>
        <w:ind w:firstLine="567"/>
        <w:jc w:val="both"/>
        <w:rPr>
          <w:rFonts w:ascii="Times New Roman" w:hAnsi="Times New Roman" w:cs="Times New Roman"/>
          <w:color w:val="000000" w:themeColor="text1"/>
          <w:sz w:val="22"/>
          <w:szCs w:val="22"/>
          <w:lang w:val="en-US"/>
        </w:rPr>
      </w:pPr>
      <w:r w:rsidRPr="000546E5">
        <w:rPr>
          <w:rFonts w:ascii="Times New Roman" w:hAnsi="Times New Roman" w:cs="Times New Roman"/>
          <w:color w:val="000000" w:themeColor="text1"/>
          <w:sz w:val="22"/>
          <w:szCs w:val="22"/>
          <w:lang w:val="en-US"/>
        </w:rPr>
        <w:t xml:space="preserve">Dari tabel diatas dapat dilihat pada skor </w:t>
      </w:r>
      <w:r w:rsidRPr="000546E5">
        <w:rPr>
          <w:rFonts w:ascii="Times New Roman" w:hAnsi="Times New Roman" w:cs="Times New Roman"/>
          <w:i/>
          <w:color w:val="000000" w:themeColor="text1"/>
          <w:sz w:val="22"/>
          <w:szCs w:val="22"/>
          <w:lang w:val="en-US"/>
        </w:rPr>
        <w:t xml:space="preserve">pretest </w:t>
      </w:r>
      <w:r w:rsidRPr="000546E5">
        <w:rPr>
          <w:rFonts w:ascii="Times New Roman" w:hAnsi="Times New Roman" w:cs="Times New Roman"/>
          <w:color w:val="000000" w:themeColor="text1"/>
          <w:sz w:val="22"/>
          <w:szCs w:val="22"/>
          <w:lang w:val="en-US"/>
        </w:rPr>
        <w:t xml:space="preserve">menunjukkan nilai Z sebesar   -0,213 (p&gt;0.05), hal ini menunjukkan bahwa tidak ada perbedaan antara kelompok eksperimen dengan kelompok kontrol. Pada skor </w:t>
      </w:r>
      <w:r w:rsidRPr="000546E5">
        <w:rPr>
          <w:rFonts w:ascii="Times New Roman" w:hAnsi="Times New Roman" w:cs="Times New Roman"/>
          <w:i/>
          <w:color w:val="000000" w:themeColor="text1"/>
          <w:sz w:val="22"/>
          <w:szCs w:val="22"/>
          <w:lang w:val="en-US"/>
        </w:rPr>
        <w:t>posttest</w:t>
      </w:r>
      <w:r w:rsidRPr="000546E5">
        <w:rPr>
          <w:rFonts w:ascii="Times New Roman" w:hAnsi="Times New Roman" w:cs="Times New Roman"/>
          <w:color w:val="000000" w:themeColor="text1"/>
          <w:sz w:val="22"/>
          <w:szCs w:val="22"/>
          <w:lang w:val="en-US"/>
        </w:rPr>
        <w:t xml:space="preserve"> nilai Z sebesar -2,6</w:t>
      </w:r>
      <w:r w:rsidR="00314ACB">
        <w:rPr>
          <w:rFonts w:ascii="Times New Roman" w:hAnsi="Times New Roman" w:cs="Times New Roman"/>
          <w:color w:val="000000" w:themeColor="text1"/>
          <w:sz w:val="22"/>
          <w:szCs w:val="22"/>
          <w:lang w:val="en-US"/>
        </w:rPr>
        <w:t>19</w:t>
      </w:r>
      <w:r w:rsidRPr="000546E5">
        <w:rPr>
          <w:rFonts w:ascii="Times New Roman" w:hAnsi="Times New Roman" w:cs="Times New Roman"/>
          <w:color w:val="000000" w:themeColor="text1"/>
          <w:sz w:val="22"/>
          <w:szCs w:val="22"/>
          <w:lang w:val="en-US"/>
        </w:rPr>
        <w:t xml:space="preserve"> (p&lt;0.05), hal ini berarti bahwa setelah diberi perlakuan, kelompok eksperimen mengalami perbedaan terhadap kelompok kontrol. Ada perbedaan konsep diri antara kelompok eksperimen dengan kelompok kontrol setelah diberikan perlakuan. Skor konsep diri pada kelompok eksperimen lebih tinggi (mean = 168,6) daripada skor konsep diri pada kelompok kontrol (mean = 122,</w:t>
      </w:r>
      <w:r w:rsidR="0058653A">
        <w:rPr>
          <w:rFonts w:ascii="Times New Roman" w:hAnsi="Times New Roman" w:cs="Times New Roman"/>
          <w:color w:val="000000" w:themeColor="text1"/>
          <w:sz w:val="22"/>
          <w:szCs w:val="22"/>
          <w:lang w:val="en-US"/>
        </w:rPr>
        <w:t>8</w:t>
      </w:r>
      <w:r w:rsidRPr="000546E5">
        <w:rPr>
          <w:rFonts w:ascii="Times New Roman" w:hAnsi="Times New Roman" w:cs="Times New Roman"/>
          <w:color w:val="000000" w:themeColor="text1"/>
          <w:sz w:val="22"/>
          <w:szCs w:val="22"/>
          <w:lang w:val="en-US"/>
        </w:rPr>
        <w:t>).</w:t>
      </w:r>
    </w:p>
    <w:p w14:paraId="7D3A8B5E" w14:textId="278009F9" w:rsidR="00810DD9" w:rsidRPr="000546E5" w:rsidRDefault="00810DD9" w:rsidP="000546E5">
      <w:pPr>
        <w:spacing w:line="360" w:lineRule="auto"/>
        <w:ind w:firstLine="567"/>
        <w:jc w:val="both"/>
        <w:rPr>
          <w:rFonts w:ascii="Times New Roman" w:hAnsi="Times New Roman" w:cs="Times New Roman"/>
          <w:color w:val="000000" w:themeColor="text1"/>
          <w:sz w:val="22"/>
          <w:szCs w:val="22"/>
          <w:lang w:val="en-US"/>
        </w:rPr>
      </w:pPr>
      <w:r w:rsidRPr="000546E5">
        <w:rPr>
          <w:rFonts w:ascii="Times New Roman" w:hAnsi="Times New Roman" w:cs="Times New Roman"/>
          <w:sz w:val="22"/>
          <w:szCs w:val="22"/>
        </w:rPr>
        <w:t xml:space="preserve">Berdasarkan hasil perhitungan </w:t>
      </w:r>
      <w:r w:rsidRPr="000546E5">
        <w:rPr>
          <w:rFonts w:ascii="Times New Roman" w:hAnsi="Times New Roman" w:cs="Times New Roman"/>
          <w:i/>
          <w:sz w:val="22"/>
          <w:szCs w:val="22"/>
        </w:rPr>
        <w:t>Wilcoxon Signed Rank Test</w:t>
      </w:r>
      <w:r w:rsidRPr="000546E5">
        <w:rPr>
          <w:rFonts w:ascii="Times New Roman" w:hAnsi="Times New Roman" w:cs="Times New Roman"/>
          <w:sz w:val="22"/>
          <w:szCs w:val="22"/>
        </w:rPr>
        <w:t xml:space="preserve">, maka nilai Z yang didapat sebesar </w:t>
      </w:r>
      <w:r w:rsidR="0021114B" w:rsidRPr="000546E5">
        <w:rPr>
          <w:rFonts w:ascii="Times New Roman" w:hAnsi="Times New Roman" w:cs="Times New Roman"/>
          <w:sz w:val="22"/>
          <w:szCs w:val="22"/>
        </w:rPr>
        <w:t>-</w:t>
      </w:r>
      <w:r w:rsidRPr="000546E5">
        <w:rPr>
          <w:rFonts w:ascii="Times New Roman" w:hAnsi="Times New Roman" w:cs="Times New Roman"/>
          <w:sz w:val="22"/>
          <w:szCs w:val="22"/>
        </w:rPr>
        <w:t>2,023 (p &lt; 0,005)</w:t>
      </w:r>
      <w:r w:rsidRPr="000546E5">
        <w:rPr>
          <w:rFonts w:ascii="Times New Roman" w:hAnsi="Times New Roman" w:cs="Times New Roman"/>
          <w:color w:val="000000" w:themeColor="text1"/>
          <w:sz w:val="22"/>
          <w:szCs w:val="22"/>
        </w:rPr>
        <w:t xml:space="preserve">. </w:t>
      </w:r>
      <w:r w:rsidRPr="000546E5">
        <w:rPr>
          <w:rFonts w:ascii="Times New Roman" w:hAnsi="Times New Roman" w:cs="Times New Roman"/>
          <w:sz w:val="22"/>
          <w:szCs w:val="22"/>
        </w:rPr>
        <w:t xml:space="preserve">Hal ini menunjukkan bahwa ada perbedaan konsep diri pada kelompok eksperimen antara </w:t>
      </w:r>
      <w:r w:rsidRPr="000546E5">
        <w:rPr>
          <w:rFonts w:ascii="Times New Roman" w:hAnsi="Times New Roman" w:cs="Times New Roman"/>
          <w:i/>
          <w:sz w:val="22"/>
          <w:szCs w:val="22"/>
        </w:rPr>
        <w:t>pretest</w:t>
      </w:r>
      <w:r w:rsidRPr="000546E5">
        <w:rPr>
          <w:rFonts w:ascii="Times New Roman" w:hAnsi="Times New Roman" w:cs="Times New Roman"/>
          <w:sz w:val="22"/>
          <w:szCs w:val="22"/>
        </w:rPr>
        <w:t xml:space="preserve"> dan </w:t>
      </w:r>
      <w:r w:rsidRPr="000546E5">
        <w:rPr>
          <w:rFonts w:ascii="Times New Roman" w:hAnsi="Times New Roman" w:cs="Times New Roman"/>
          <w:i/>
          <w:sz w:val="22"/>
          <w:szCs w:val="22"/>
        </w:rPr>
        <w:t>posttest</w:t>
      </w:r>
      <w:r w:rsidRPr="000546E5">
        <w:rPr>
          <w:rFonts w:ascii="Times New Roman" w:hAnsi="Times New Roman" w:cs="Times New Roman"/>
          <w:sz w:val="22"/>
          <w:szCs w:val="22"/>
        </w:rPr>
        <w:t xml:space="preserve">. </w:t>
      </w:r>
    </w:p>
    <w:p w14:paraId="4A01A2C3" w14:textId="77777777" w:rsidR="00810DD9" w:rsidRPr="00810DD9" w:rsidRDefault="00810DD9" w:rsidP="00810DD9">
      <w:pPr>
        <w:pStyle w:val="ListParagraph"/>
        <w:spacing w:line="360" w:lineRule="auto"/>
        <w:ind w:left="0" w:firstLine="426"/>
        <w:jc w:val="both"/>
        <w:rPr>
          <w:rFonts w:ascii="Times New Roman" w:hAnsi="Times New Roman" w:cs="Times New Roman"/>
        </w:rPr>
      </w:pPr>
    </w:p>
    <w:p w14:paraId="0A763F54" w14:textId="77777777" w:rsidR="00C13539" w:rsidRPr="00C13539" w:rsidRDefault="00C13539" w:rsidP="00C13539">
      <w:pPr>
        <w:spacing w:line="360" w:lineRule="auto"/>
        <w:ind w:firstLine="426"/>
        <w:jc w:val="both"/>
        <w:rPr>
          <w:rFonts w:ascii="Times New Roman" w:hAnsi="Times New Roman" w:cs="Times New Roman"/>
          <w:b/>
          <w:sz w:val="22"/>
          <w:szCs w:val="22"/>
          <w:lang w:val="zh-CN"/>
        </w:rPr>
      </w:pPr>
    </w:p>
    <w:p w14:paraId="75682798" w14:textId="2BAF8E8F" w:rsidR="00C13539" w:rsidRPr="00C13539" w:rsidRDefault="00C13539" w:rsidP="00C13539">
      <w:pPr>
        <w:ind w:firstLine="426"/>
        <w:jc w:val="center"/>
        <w:rPr>
          <w:rFonts w:ascii="Times New Roman" w:hAnsi="Times New Roman" w:cs="Times New Roman"/>
          <w:b/>
          <w:sz w:val="22"/>
          <w:szCs w:val="22"/>
          <w:lang w:val="zh-CN"/>
        </w:rPr>
      </w:pPr>
      <w:r w:rsidRPr="00C13539">
        <w:rPr>
          <w:rFonts w:ascii="Times New Roman" w:hAnsi="Times New Roman" w:cs="Times New Roman"/>
          <w:b/>
          <w:sz w:val="22"/>
          <w:szCs w:val="22"/>
          <w:lang w:val="zh-CN"/>
        </w:rPr>
        <w:lastRenderedPageBreak/>
        <w:t xml:space="preserve">Tabel </w:t>
      </w:r>
      <w:r>
        <w:rPr>
          <w:rFonts w:ascii="Times New Roman" w:hAnsi="Times New Roman" w:cs="Times New Roman"/>
          <w:b/>
          <w:sz w:val="22"/>
          <w:szCs w:val="22"/>
          <w:lang w:val="en-US"/>
        </w:rPr>
        <w:t>4</w:t>
      </w:r>
      <w:r w:rsidRPr="00C13539">
        <w:rPr>
          <w:rFonts w:ascii="Times New Roman" w:hAnsi="Times New Roman" w:cs="Times New Roman"/>
          <w:b/>
          <w:sz w:val="22"/>
          <w:szCs w:val="22"/>
          <w:lang w:val="zh-CN"/>
        </w:rPr>
        <w:t xml:space="preserve">: Hasil Analisis </w:t>
      </w:r>
      <w:r w:rsidRPr="00C13539">
        <w:rPr>
          <w:rFonts w:ascii="Times New Roman" w:hAnsi="Times New Roman" w:cs="Times New Roman"/>
          <w:b/>
          <w:i/>
          <w:sz w:val="22"/>
          <w:szCs w:val="22"/>
          <w:lang w:val="zh-CN"/>
        </w:rPr>
        <w:t>Wilcoxon Pretest</w:t>
      </w:r>
      <w:r w:rsidRPr="00C13539">
        <w:rPr>
          <w:rFonts w:ascii="Times New Roman" w:hAnsi="Times New Roman" w:cs="Times New Roman"/>
          <w:b/>
          <w:sz w:val="22"/>
          <w:szCs w:val="22"/>
          <w:lang w:val="zh-CN"/>
        </w:rPr>
        <w:t xml:space="preserve"> dan </w:t>
      </w:r>
      <w:r w:rsidRPr="00C13539">
        <w:rPr>
          <w:rFonts w:ascii="Times New Roman" w:hAnsi="Times New Roman" w:cs="Times New Roman"/>
          <w:b/>
          <w:i/>
          <w:sz w:val="22"/>
          <w:szCs w:val="22"/>
          <w:lang w:val="zh-CN"/>
        </w:rPr>
        <w:t>Posttest</w:t>
      </w:r>
    </w:p>
    <w:p w14:paraId="37C3E742" w14:textId="77777777" w:rsidR="00C13539" w:rsidRPr="00C13539" w:rsidRDefault="00C13539" w:rsidP="00C13539">
      <w:pPr>
        <w:ind w:firstLine="426"/>
        <w:jc w:val="center"/>
        <w:rPr>
          <w:rFonts w:ascii="Times New Roman" w:hAnsi="Times New Roman" w:cs="Times New Roman"/>
          <w:b/>
          <w:sz w:val="22"/>
          <w:szCs w:val="22"/>
          <w:lang w:val="zh-CN"/>
        </w:rPr>
      </w:pPr>
      <w:r w:rsidRPr="00C13539">
        <w:rPr>
          <w:rFonts w:ascii="Times New Roman" w:hAnsi="Times New Roman" w:cs="Times New Roman"/>
          <w:b/>
          <w:sz w:val="22"/>
          <w:szCs w:val="22"/>
          <w:lang w:val="zh-CN"/>
        </w:rPr>
        <w:t>Pada Kelompok Ekperimen</w:t>
      </w:r>
    </w:p>
    <w:tbl>
      <w:tblPr>
        <w:tblStyle w:val="TableGrid"/>
        <w:tblW w:w="0" w:type="auto"/>
        <w:tblInd w:w="1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3967"/>
      </w:tblGrid>
      <w:tr w:rsidR="00C13539" w:rsidRPr="00C13539" w14:paraId="528B7D6D" w14:textId="77777777" w:rsidTr="00E42AFE">
        <w:tc>
          <w:tcPr>
            <w:tcW w:w="3976" w:type="dxa"/>
          </w:tcPr>
          <w:p w14:paraId="718B9E53" w14:textId="77777777" w:rsidR="00C13539" w:rsidRPr="00C13539" w:rsidRDefault="00C13539" w:rsidP="00C13539">
            <w:pPr>
              <w:ind w:firstLine="426"/>
              <w:jc w:val="both"/>
              <w:rPr>
                <w:rFonts w:ascii="Times New Roman" w:hAnsi="Times New Roman" w:cs="Times New Roman"/>
                <w:b/>
                <w:sz w:val="22"/>
                <w:szCs w:val="22"/>
                <w:lang w:val="zh-CN"/>
              </w:rPr>
            </w:pPr>
          </w:p>
        </w:tc>
        <w:tc>
          <w:tcPr>
            <w:tcW w:w="3970" w:type="dxa"/>
          </w:tcPr>
          <w:p w14:paraId="1445BDB5" w14:textId="77777777" w:rsidR="00C13539" w:rsidRPr="00C13539" w:rsidRDefault="00C13539" w:rsidP="00C13539">
            <w:pPr>
              <w:ind w:firstLine="426"/>
              <w:jc w:val="both"/>
              <w:rPr>
                <w:rFonts w:ascii="Times New Roman" w:hAnsi="Times New Roman" w:cs="Times New Roman"/>
                <w:b/>
                <w:i/>
                <w:sz w:val="22"/>
                <w:szCs w:val="22"/>
                <w:lang w:val="zh-CN"/>
              </w:rPr>
            </w:pPr>
            <w:r w:rsidRPr="00C13539">
              <w:rPr>
                <w:rFonts w:ascii="Times New Roman" w:hAnsi="Times New Roman" w:cs="Times New Roman"/>
                <w:b/>
                <w:i/>
                <w:sz w:val="22"/>
                <w:szCs w:val="22"/>
                <w:lang w:val="zh-CN"/>
              </w:rPr>
              <w:t>Pretest - Posttest</w:t>
            </w:r>
          </w:p>
        </w:tc>
      </w:tr>
      <w:tr w:rsidR="00C13539" w:rsidRPr="00C13539" w14:paraId="495AC3FF" w14:textId="77777777" w:rsidTr="00E42AFE">
        <w:tc>
          <w:tcPr>
            <w:tcW w:w="3976" w:type="dxa"/>
          </w:tcPr>
          <w:p w14:paraId="4C57B309" w14:textId="77777777" w:rsidR="00C13539" w:rsidRPr="00C13539" w:rsidRDefault="00C13539" w:rsidP="00C13539">
            <w:pPr>
              <w:ind w:firstLine="426"/>
              <w:jc w:val="both"/>
              <w:rPr>
                <w:rFonts w:ascii="Times New Roman" w:hAnsi="Times New Roman" w:cs="Times New Roman"/>
                <w:b/>
                <w:sz w:val="22"/>
                <w:szCs w:val="22"/>
                <w:lang w:val="zh-CN"/>
              </w:rPr>
            </w:pPr>
            <w:r w:rsidRPr="00C13539">
              <w:rPr>
                <w:rFonts w:ascii="Times New Roman" w:hAnsi="Times New Roman" w:cs="Times New Roman"/>
                <w:b/>
                <w:sz w:val="22"/>
                <w:szCs w:val="22"/>
                <w:lang w:val="zh-CN"/>
              </w:rPr>
              <w:t>Z</w:t>
            </w:r>
          </w:p>
        </w:tc>
        <w:tc>
          <w:tcPr>
            <w:tcW w:w="3970" w:type="dxa"/>
          </w:tcPr>
          <w:p w14:paraId="5B7C4473" w14:textId="77777777" w:rsidR="00C13539" w:rsidRPr="00C13539" w:rsidRDefault="00C13539" w:rsidP="00C13539">
            <w:pPr>
              <w:ind w:firstLine="426"/>
              <w:jc w:val="both"/>
              <w:rPr>
                <w:rFonts w:ascii="Times New Roman" w:hAnsi="Times New Roman" w:cs="Times New Roman"/>
                <w:b/>
                <w:sz w:val="22"/>
                <w:szCs w:val="22"/>
                <w:lang w:val="zh-CN"/>
              </w:rPr>
            </w:pPr>
            <w:r w:rsidRPr="00C13539">
              <w:rPr>
                <w:rFonts w:ascii="Times New Roman" w:hAnsi="Times New Roman" w:cs="Times New Roman"/>
                <w:b/>
                <w:sz w:val="22"/>
                <w:szCs w:val="22"/>
                <w:lang w:val="zh-CN"/>
              </w:rPr>
              <w:t>-2,023</w:t>
            </w:r>
          </w:p>
        </w:tc>
      </w:tr>
      <w:tr w:rsidR="00C13539" w:rsidRPr="00C13539" w14:paraId="50551C7A" w14:textId="77777777" w:rsidTr="00E42AFE">
        <w:tc>
          <w:tcPr>
            <w:tcW w:w="3976" w:type="dxa"/>
          </w:tcPr>
          <w:p w14:paraId="3A1DEDC5" w14:textId="77777777" w:rsidR="00C13539" w:rsidRPr="00C13539" w:rsidRDefault="00C13539" w:rsidP="00C13539">
            <w:pPr>
              <w:ind w:firstLine="426"/>
              <w:jc w:val="both"/>
              <w:rPr>
                <w:rFonts w:ascii="Times New Roman" w:hAnsi="Times New Roman" w:cs="Times New Roman"/>
                <w:b/>
                <w:sz w:val="22"/>
                <w:szCs w:val="22"/>
                <w:lang w:val="zh-CN"/>
              </w:rPr>
            </w:pPr>
            <w:r w:rsidRPr="00C13539">
              <w:rPr>
                <w:rFonts w:ascii="Times New Roman" w:hAnsi="Times New Roman" w:cs="Times New Roman"/>
                <w:b/>
                <w:sz w:val="22"/>
                <w:szCs w:val="22"/>
                <w:lang w:val="zh-CN"/>
              </w:rPr>
              <w:t>Asymp. Sig. (2-tailed)</w:t>
            </w:r>
          </w:p>
        </w:tc>
        <w:tc>
          <w:tcPr>
            <w:tcW w:w="3970" w:type="dxa"/>
          </w:tcPr>
          <w:p w14:paraId="29377A21" w14:textId="77777777" w:rsidR="00C13539" w:rsidRPr="00C13539" w:rsidRDefault="00C13539" w:rsidP="00C13539">
            <w:pPr>
              <w:ind w:firstLine="426"/>
              <w:jc w:val="both"/>
              <w:rPr>
                <w:rFonts w:ascii="Times New Roman" w:hAnsi="Times New Roman" w:cs="Times New Roman"/>
                <w:b/>
                <w:sz w:val="22"/>
                <w:szCs w:val="22"/>
                <w:lang w:val="zh-CN"/>
              </w:rPr>
            </w:pPr>
            <w:r w:rsidRPr="00C13539">
              <w:rPr>
                <w:rFonts w:ascii="Times New Roman" w:hAnsi="Times New Roman" w:cs="Times New Roman"/>
                <w:b/>
                <w:sz w:val="22"/>
                <w:szCs w:val="22"/>
                <w:lang w:val="zh-CN"/>
              </w:rPr>
              <w:t>0,043</w:t>
            </w:r>
          </w:p>
        </w:tc>
      </w:tr>
    </w:tbl>
    <w:p w14:paraId="062CD99E" w14:textId="77777777" w:rsidR="00810DD9" w:rsidRPr="00810DD9" w:rsidRDefault="00810DD9" w:rsidP="00C13539">
      <w:pPr>
        <w:spacing w:line="360" w:lineRule="auto"/>
        <w:jc w:val="both"/>
        <w:rPr>
          <w:rFonts w:ascii="Times New Roman" w:hAnsi="Times New Roman" w:cs="Times New Roman"/>
          <w:color w:val="000000" w:themeColor="text1"/>
          <w:sz w:val="22"/>
          <w:szCs w:val="22"/>
          <w:lang w:val="en-US"/>
        </w:rPr>
      </w:pPr>
    </w:p>
    <w:p w14:paraId="0E23B408" w14:textId="576AA3B2" w:rsidR="000546E5" w:rsidRPr="000546E5" w:rsidRDefault="0021114B" w:rsidP="000546E5">
      <w:pPr>
        <w:spacing w:line="360" w:lineRule="auto"/>
        <w:ind w:firstLine="567"/>
        <w:jc w:val="both"/>
        <w:rPr>
          <w:rFonts w:ascii="Times New Roman" w:hAnsi="Times New Roman" w:cs="Times New Roman"/>
          <w:sz w:val="22"/>
          <w:szCs w:val="22"/>
        </w:rPr>
      </w:pPr>
      <w:r w:rsidRPr="000546E5">
        <w:rPr>
          <w:rFonts w:ascii="Times New Roman" w:hAnsi="Times New Roman" w:cs="Times New Roman"/>
          <w:sz w:val="22"/>
          <w:szCs w:val="22"/>
        </w:rPr>
        <w:t>Berdasarkan hasil analisa terhadap uji hipotesis, dapat diketahui bahwa terdapat perbedaan tingkat skor rata-rata konsep diri pada kelompok eksperimen sebelum mendapatkan perlakuan dengan sesudah mendapatkan perlakuan berupa pelatihan berpikir positif. Subjek kelompok eksperimen yang diberikan pelatihan berpikir positif mengalami peningkatan tingkat konsep diri dibandingkan dengan subjek kelompok kontrol yang tidak mendapatkan pelatihan berpikir positif. Hal ini dapat dilihat dari nilai Z sebesar -2,6</w:t>
      </w:r>
      <w:r w:rsidR="0058653A">
        <w:rPr>
          <w:rFonts w:ascii="Times New Roman" w:hAnsi="Times New Roman" w:cs="Times New Roman"/>
          <w:sz w:val="22"/>
          <w:szCs w:val="22"/>
        </w:rPr>
        <w:t>19</w:t>
      </w:r>
      <w:r w:rsidRPr="000546E5">
        <w:rPr>
          <w:rFonts w:ascii="Times New Roman" w:hAnsi="Times New Roman" w:cs="Times New Roman"/>
          <w:sz w:val="22"/>
          <w:szCs w:val="22"/>
        </w:rPr>
        <w:t xml:space="preserve"> (p&lt;0,05). Nilai tersebut menunjukkan bahwa hipotesis pertama yang diajukan penelitian bahwa pelatihan berpikir positif meningkatkan konsep diri mantan pecandu narkoba Yogyakarta dapat diterima. </w:t>
      </w:r>
      <w:r w:rsidRPr="000546E5">
        <w:rPr>
          <w:rFonts w:ascii="Times New Roman" w:eastAsia="Times New Roman" w:hAnsi="Times New Roman"/>
          <w:sz w:val="22"/>
          <w:szCs w:val="22"/>
        </w:rPr>
        <w:t>Dengan mengembangkan kemampuan berpikir positif, maka</w:t>
      </w:r>
      <w:r w:rsidRPr="000546E5">
        <w:rPr>
          <w:rFonts w:ascii="Times New Roman" w:eastAsia="Times New Roman" w:hAnsi="Times New Roman"/>
          <w:color w:val="FF0000"/>
          <w:sz w:val="22"/>
          <w:szCs w:val="22"/>
        </w:rPr>
        <w:t xml:space="preserve"> </w:t>
      </w:r>
      <w:r w:rsidRPr="000546E5">
        <w:rPr>
          <w:rFonts w:ascii="Times New Roman" w:eastAsia="Times New Roman" w:hAnsi="Times New Roman"/>
          <w:color w:val="000000" w:themeColor="text1"/>
          <w:sz w:val="22"/>
          <w:szCs w:val="22"/>
        </w:rPr>
        <w:t>seseorang</w:t>
      </w:r>
      <w:r w:rsidRPr="000546E5">
        <w:rPr>
          <w:rFonts w:ascii="Times New Roman" w:eastAsia="Times New Roman" w:hAnsi="Times New Roman"/>
          <w:color w:val="FF0000"/>
          <w:sz w:val="22"/>
          <w:szCs w:val="22"/>
        </w:rPr>
        <w:t xml:space="preserve"> </w:t>
      </w:r>
      <w:r w:rsidRPr="000546E5">
        <w:rPr>
          <w:rFonts w:ascii="Times New Roman" w:eastAsia="Times New Roman" w:hAnsi="Times New Roman"/>
          <w:sz w:val="22"/>
          <w:szCs w:val="22"/>
        </w:rPr>
        <w:t>dapat memandang secara lebih baik, baik diri maupun lingkungannya. Kemampuan berpikir positif telah terbukti dapat meningkatkan penerimaan diri, pengelolaan depresi, serta dapat menangani sikap pesimis (Lestari, 1994). Keberhasilan dalam penerimaan diri akan menuntun pada pembentukan konsep diri positif (Chalhoun &amp; Acocella, 1990).</w:t>
      </w:r>
    </w:p>
    <w:p w14:paraId="56540A4B" w14:textId="77777777" w:rsidR="000546E5" w:rsidRPr="000546E5" w:rsidRDefault="0021114B" w:rsidP="000546E5">
      <w:pPr>
        <w:spacing w:line="360" w:lineRule="auto"/>
        <w:ind w:firstLine="567"/>
        <w:jc w:val="both"/>
        <w:rPr>
          <w:rFonts w:ascii="Times New Roman" w:hAnsi="Times New Roman" w:cs="Times New Roman"/>
          <w:sz w:val="22"/>
          <w:szCs w:val="22"/>
        </w:rPr>
      </w:pPr>
      <w:r w:rsidRPr="000546E5">
        <w:rPr>
          <w:rFonts w:ascii="Times New Roman" w:hAnsi="Times New Roman" w:cs="Times New Roman"/>
          <w:sz w:val="22"/>
          <w:szCs w:val="22"/>
        </w:rPr>
        <w:t xml:space="preserve">Selanjutnya juga dapat diketahui adanya perbedaan konsep diri kelompok eksperimen antara sebelum pelatihan dengan sesudah pelatihan, setelah pelatihan konsep diri lebih tinggi dibandingkan dengan sebelum pelatihan. Hal ini dapat dilihat dari nilai Z yang didapat sebesar -2,023 (p&lt;0,05). Nilai tersebut menunjukkan bahwa hipotesis kedua yang diajukan peneliti bahwa perbedan konsep diri pada kelompok eksperimen sebelum pelatihan dan setelah pelatihan, setelah pelatihan konsep diri lebih tinggi daripada sebelum pelatihan kelompok eksperimen diterima. Pelatihan </w:t>
      </w:r>
      <w:r w:rsidRPr="000546E5">
        <w:rPr>
          <w:rFonts w:ascii="Times New Roman" w:eastAsia="Times New Roman" w:hAnsi="Times New Roman"/>
          <w:sz w:val="22"/>
          <w:szCs w:val="22"/>
        </w:rPr>
        <w:t>berpikir positif dapat membangun dan membangkitkan aspek positif pada diri, baik itu berupa potensi, semangat, tekad maupun keyakinan diri (Arifin,2011). Selain itu, juga dapat mengarahkan dan membimbing seseorang untuk meninggalkan hal-hal negatif yang bisa melemahkan semangat perubahan dalam jiwanya (Asmani, 2009).  Karena berpikir positif merupakan cara berpikir yang bersumber dari hal-hal yang baik yang mampu memotivasi seseorang untuk membangun kehidupan yang lebih baik.</w:t>
      </w:r>
    </w:p>
    <w:p w14:paraId="6878DA6A" w14:textId="2219C946" w:rsidR="000546E5" w:rsidRPr="00C13539" w:rsidRDefault="0021114B" w:rsidP="00C13539">
      <w:pPr>
        <w:spacing w:line="360" w:lineRule="auto"/>
        <w:ind w:firstLine="567"/>
        <w:jc w:val="both"/>
        <w:rPr>
          <w:rFonts w:ascii="Times New Roman" w:hAnsi="Times New Roman" w:cs="Times New Roman"/>
        </w:rPr>
      </w:pPr>
      <w:r w:rsidRPr="000546E5">
        <w:rPr>
          <w:rFonts w:ascii="Times New Roman" w:hAnsi="Times New Roman" w:cs="Times New Roman"/>
          <w:sz w:val="22"/>
          <w:szCs w:val="22"/>
        </w:rPr>
        <w:t xml:space="preserve">Dari tabel 3 dapat terlihat bahwa setelah mendapatkan perlakuan, kelompok eksperimen mengalami peningkatan konsep diri jika dibandingkan dengan kelompok kontrol. Pada tabel 2, terlihat tidak ada perbedaan tingkat konsep diri pada subjek kelompok kontrol. Berdasarkan skor pada tabel 4 diketahui pada saat </w:t>
      </w:r>
      <w:r w:rsidRPr="000546E5">
        <w:rPr>
          <w:rFonts w:ascii="Times New Roman" w:hAnsi="Times New Roman" w:cs="Times New Roman"/>
          <w:i/>
          <w:sz w:val="22"/>
          <w:szCs w:val="22"/>
        </w:rPr>
        <w:t xml:space="preserve">posttest </w:t>
      </w:r>
      <w:r w:rsidRPr="000546E5">
        <w:rPr>
          <w:rFonts w:ascii="Times New Roman" w:hAnsi="Times New Roman" w:cs="Times New Roman"/>
          <w:sz w:val="22"/>
          <w:szCs w:val="22"/>
        </w:rPr>
        <w:t xml:space="preserve">yaitu pengukuran ulang tingkat konsep diri yang cukup berbeda pada 5 subjek. Terdapat 2 subjek yang mengalami peningkatan konsep diri yang cukup tinggi dimana kedua subjek tersebut pada saat </w:t>
      </w:r>
      <w:r w:rsidRPr="000546E5">
        <w:rPr>
          <w:rFonts w:ascii="Times New Roman" w:hAnsi="Times New Roman" w:cs="Times New Roman"/>
          <w:i/>
          <w:sz w:val="22"/>
          <w:szCs w:val="22"/>
        </w:rPr>
        <w:t>pretest</w:t>
      </w:r>
      <w:r w:rsidRPr="000546E5">
        <w:rPr>
          <w:rFonts w:ascii="Times New Roman" w:hAnsi="Times New Roman" w:cs="Times New Roman"/>
          <w:sz w:val="22"/>
          <w:szCs w:val="22"/>
        </w:rPr>
        <w:t xml:space="preserve"> mendapatkan skor rendah, tetapi setelah dilakukan pengukuran </w:t>
      </w:r>
      <w:r w:rsidRPr="000546E5">
        <w:rPr>
          <w:rFonts w:ascii="Times New Roman" w:hAnsi="Times New Roman" w:cs="Times New Roman"/>
          <w:i/>
          <w:sz w:val="22"/>
          <w:szCs w:val="22"/>
        </w:rPr>
        <w:t>posttest</w:t>
      </w:r>
      <w:r w:rsidRPr="000546E5">
        <w:rPr>
          <w:rFonts w:ascii="Times New Roman" w:hAnsi="Times New Roman" w:cs="Times New Roman"/>
          <w:sz w:val="22"/>
          <w:szCs w:val="22"/>
        </w:rPr>
        <w:t xml:space="preserve"> subjek mengalami peningkatan konsep diri yang ditunjukkan dengan skor pada tabel 2. Tiga subjek lainnya tetap mengalami perubahan skor antara </w:t>
      </w:r>
      <w:r w:rsidRPr="000546E5">
        <w:rPr>
          <w:rFonts w:ascii="Times New Roman" w:hAnsi="Times New Roman" w:cs="Times New Roman"/>
          <w:i/>
          <w:sz w:val="22"/>
          <w:szCs w:val="22"/>
        </w:rPr>
        <w:t>pretest dan posttest</w:t>
      </w:r>
      <w:r w:rsidRPr="000546E5">
        <w:rPr>
          <w:rFonts w:ascii="Times New Roman" w:hAnsi="Times New Roman" w:cs="Times New Roman"/>
          <w:sz w:val="22"/>
          <w:szCs w:val="22"/>
        </w:rPr>
        <w:t xml:space="preserve"> tetapi tidak begitu tinggi perubahan skor subjek yang diperolehnya.</w:t>
      </w:r>
    </w:p>
    <w:p w14:paraId="3C9FF23C" w14:textId="5747619E" w:rsidR="00985106" w:rsidRPr="000546E5" w:rsidRDefault="00985106" w:rsidP="000546E5">
      <w:pPr>
        <w:spacing w:line="360" w:lineRule="auto"/>
        <w:jc w:val="both"/>
        <w:rPr>
          <w:rFonts w:ascii="Times New Roman" w:hAnsi="Times New Roman" w:cs="Times New Roman"/>
        </w:rPr>
      </w:pPr>
      <w:r w:rsidRPr="00683AA7">
        <w:rPr>
          <w:rFonts w:ascii="Times New Roman" w:hAnsi="Times New Roman" w:cs="Times New Roman"/>
          <w:b/>
          <w:sz w:val="22"/>
          <w:szCs w:val="22"/>
        </w:rPr>
        <w:lastRenderedPageBreak/>
        <w:t>KESIMPULAN</w:t>
      </w:r>
    </w:p>
    <w:p w14:paraId="45B0FC79" w14:textId="31D29582" w:rsidR="0021114B" w:rsidRDefault="0021114B" w:rsidP="00683AA7">
      <w:pPr>
        <w:spacing w:line="276" w:lineRule="auto"/>
        <w:jc w:val="both"/>
        <w:rPr>
          <w:rFonts w:ascii="Times New Roman" w:hAnsi="Times New Roman" w:cs="Times New Roman"/>
          <w:sz w:val="22"/>
          <w:szCs w:val="22"/>
        </w:rPr>
      </w:pPr>
    </w:p>
    <w:p w14:paraId="221297B1" w14:textId="72BF50BD" w:rsidR="0021114B" w:rsidRPr="000546E5" w:rsidRDefault="0021114B" w:rsidP="000546E5">
      <w:pPr>
        <w:spacing w:line="360" w:lineRule="auto"/>
        <w:ind w:firstLine="567"/>
        <w:jc w:val="both"/>
        <w:rPr>
          <w:rFonts w:ascii="Times New Roman" w:hAnsi="Times New Roman" w:cs="Times New Roman"/>
          <w:sz w:val="22"/>
          <w:szCs w:val="22"/>
        </w:rPr>
      </w:pPr>
      <w:r w:rsidRPr="000546E5">
        <w:rPr>
          <w:rFonts w:ascii="Times New Roman" w:hAnsi="Times New Roman" w:cs="Times New Roman"/>
          <w:sz w:val="22"/>
          <w:szCs w:val="22"/>
        </w:rPr>
        <w:t>Hasil penelitian ini membuktikan bahwa terdapat perbedaan tingkat konsep diri pada mantan pecandu narkoba sebelum dan sesudah mendapatkan perlakuan berupa pelatihan berpikir positif. Mantan pecandu narkoba yang diberikan pelatihan berpikir positif memiliki tingkat konsep diri yang lebih tinggi jika dibandingkan dengan mantan pecandu narkoba yang tidak mendapatkan pelatihan. Sebelum mendapatkan perlakuan berupa pelatihan berpikir positif subjek kelompok eksperimen memiliki konsep diri yang tergolong rendah sampai sedang. Namun, setelah mendapatkan pelatihan berpikir, subjek kelompok eksperimen mengalami peningkatan konsep dirinya. Dari uraian diatas, harus disimpulkan pelatihan berpikir positif merupakan salah satu upaya untuk meningkatkan konsep diri mantan pecandu narkoba.</w:t>
      </w:r>
    </w:p>
    <w:p w14:paraId="76BE771D" w14:textId="7F60038C" w:rsidR="0021114B" w:rsidRDefault="0021114B" w:rsidP="00683AA7">
      <w:pPr>
        <w:spacing w:line="276" w:lineRule="auto"/>
        <w:jc w:val="both"/>
        <w:rPr>
          <w:rFonts w:ascii="Times New Roman" w:hAnsi="Times New Roman" w:cs="Times New Roman"/>
          <w:sz w:val="22"/>
          <w:szCs w:val="22"/>
        </w:rPr>
      </w:pPr>
    </w:p>
    <w:p w14:paraId="3B073787" w14:textId="77777777" w:rsidR="00857DBC" w:rsidRDefault="00857DBC" w:rsidP="00683AA7">
      <w:pPr>
        <w:spacing w:line="276" w:lineRule="auto"/>
        <w:jc w:val="both"/>
        <w:rPr>
          <w:rFonts w:ascii="Times New Roman" w:hAnsi="Times New Roman" w:cs="Times New Roman"/>
          <w:b/>
          <w:sz w:val="22"/>
          <w:szCs w:val="22"/>
        </w:rPr>
      </w:pPr>
    </w:p>
    <w:p w14:paraId="21751968" w14:textId="31D45D2C" w:rsidR="000546E5" w:rsidRPr="000546E5" w:rsidRDefault="000546E5" w:rsidP="00683AA7">
      <w:pPr>
        <w:spacing w:line="276" w:lineRule="auto"/>
        <w:jc w:val="both"/>
        <w:rPr>
          <w:rFonts w:ascii="Times New Roman" w:hAnsi="Times New Roman" w:cs="Times New Roman"/>
          <w:b/>
          <w:sz w:val="22"/>
          <w:szCs w:val="22"/>
        </w:rPr>
      </w:pPr>
      <w:r w:rsidRPr="000546E5">
        <w:rPr>
          <w:rFonts w:ascii="Times New Roman" w:hAnsi="Times New Roman" w:cs="Times New Roman"/>
          <w:b/>
          <w:sz w:val="22"/>
          <w:szCs w:val="22"/>
        </w:rPr>
        <w:t>DAFTAR PUSTAKA</w:t>
      </w:r>
    </w:p>
    <w:p w14:paraId="52A6C2F5" w14:textId="77777777" w:rsidR="00C13539" w:rsidRDefault="00C13539" w:rsidP="00C13539">
      <w:pPr>
        <w:pStyle w:val="Bibliography1"/>
        <w:ind w:left="720" w:hanging="720"/>
        <w:jc w:val="both"/>
        <w:rPr>
          <w:lang w:val="en-US"/>
        </w:rPr>
      </w:pPr>
    </w:p>
    <w:p w14:paraId="2D5994AF" w14:textId="6F8EC19E" w:rsidR="00C13539" w:rsidRPr="00216B4B" w:rsidRDefault="00C13539" w:rsidP="00C13539">
      <w:pPr>
        <w:pStyle w:val="Bibliography1"/>
        <w:ind w:left="720" w:hanging="720"/>
        <w:jc w:val="both"/>
        <w:rPr>
          <w:lang w:val="en-US"/>
        </w:rPr>
      </w:pPr>
      <w:r w:rsidRPr="00216B4B">
        <w:rPr>
          <w:lang w:val="en-US"/>
        </w:rPr>
        <w:t xml:space="preserve">Acocella, J. A., &amp; LB., B. R. (1996). </w:t>
      </w:r>
      <w:r w:rsidRPr="00216B4B">
        <w:rPr>
          <w:i/>
          <w:iCs/>
          <w:lang w:val="en-US"/>
        </w:rPr>
        <w:t>Abnormal Psychology: Current Perspectives.</w:t>
      </w:r>
      <w:r w:rsidRPr="00216B4B">
        <w:rPr>
          <w:lang w:val="en-US"/>
        </w:rPr>
        <w:t xml:space="preserve"> New York: Mc Graw Hill, Inc.</w:t>
      </w:r>
    </w:p>
    <w:p w14:paraId="25C4A9DA" w14:textId="77777777" w:rsidR="009A5C06" w:rsidRPr="009A5C06" w:rsidRDefault="009A5C06" w:rsidP="009A5C06">
      <w:pPr>
        <w:shd w:val="clear" w:color="auto" w:fill="FFFFFF"/>
        <w:spacing w:line="480" w:lineRule="auto"/>
        <w:jc w:val="both"/>
        <w:rPr>
          <w:rFonts w:ascii="Times New Roman" w:hAnsi="Times New Roman" w:cs="Times New Roman"/>
          <w:sz w:val="22"/>
          <w:szCs w:val="22"/>
        </w:rPr>
      </w:pPr>
    </w:p>
    <w:p w14:paraId="1AFAB4D6" w14:textId="77777777" w:rsidR="00C13539" w:rsidRPr="00216B4B" w:rsidRDefault="00C13539" w:rsidP="00C13539">
      <w:pPr>
        <w:pStyle w:val="Bibliography1"/>
        <w:ind w:left="720" w:hanging="720"/>
        <w:jc w:val="both"/>
        <w:rPr>
          <w:lang w:val="en-US"/>
        </w:rPr>
      </w:pPr>
      <w:r w:rsidRPr="00216B4B">
        <w:rPr>
          <w:lang w:val="en-US"/>
        </w:rPr>
        <w:t xml:space="preserve">Albrecht, K. (1994). </w:t>
      </w:r>
      <w:r w:rsidRPr="00216B4B">
        <w:rPr>
          <w:i/>
          <w:iCs/>
          <w:lang w:val="en-US"/>
        </w:rPr>
        <w:t>Daya Pikir Metode Peningkatan Potensi berpikir.</w:t>
      </w:r>
      <w:r w:rsidRPr="00216B4B">
        <w:rPr>
          <w:lang w:val="en-US"/>
        </w:rPr>
        <w:t xml:space="preserve"> Terjemah Semarang: Dahara Prize.</w:t>
      </w:r>
    </w:p>
    <w:p w14:paraId="1EF83210" w14:textId="77777777" w:rsidR="00C13539" w:rsidRDefault="00C13539" w:rsidP="00C13539">
      <w:pPr>
        <w:jc w:val="both"/>
        <w:rPr>
          <w:lang w:eastAsia="zh-CN"/>
        </w:rPr>
      </w:pPr>
    </w:p>
    <w:p w14:paraId="32A54BC2" w14:textId="77777777" w:rsidR="00C13539" w:rsidRPr="00216B4B" w:rsidRDefault="00C13539" w:rsidP="00C13539">
      <w:pPr>
        <w:jc w:val="both"/>
        <w:rPr>
          <w:lang w:eastAsia="zh-CN"/>
        </w:rPr>
      </w:pPr>
    </w:p>
    <w:p w14:paraId="0A5810F2" w14:textId="77777777" w:rsidR="00C13539" w:rsidRPr="00216B4B" w:rsidRDefault="00C13539" w:rsidP="00C13539">
      <w:pPr>
        <w:pStyle w:val="Bibliography1"/>
        <w:ind w:left="720" w:hanging="720"/>
        <w:jc w:val="both"/>
        <w:rPr>
          <w:lang w:val="en-US"/>
        </w:rPr>
      </w:pPr>
      <w:r w:rsidRPr="00216B4B">
        <w:rPr>
          <w:lang w:val="en-US"/>
        </w:rPr>
        <w:t xml:space="preserve">Albrecht. (1999). </w:t>
      </w:r>
      <w:r w:rsidRPr="00216B4B">
        <w:rPr>
          <w:i/>
          <w:iCs/>
          <w:lang w:val="en-US"/>
        </w:rPr>
        <w:t>Berpikir positif Edisi Revisi.</w:t>
      </w:r>
      <w:r w:rsidRPr="00216B4B">
        <w:rPr>
          <w:lang w:val="en-US"/>
        </w:rPr>
        <w:t xml:space="preserve"> Yogyakarta: Pustaka Pelajar.</w:t>
      </w:r>
    </w:p>
    <w:p w14:paraId="0A5B95EE" w14:textId="77777777" w:rsidR="009A5C06" w:rsidRPr="00857DBC" w:rsidRDefault="009A5C06" w:rsidP="009A5C06">
      <w:pPr>
        <w:shd w:val="clear" w:color="auto" w:fill="FFFFFF"/>
        <w:spacing w:line="480" w:lineRule="auto"/>
        <w:jc w:val="both"/>
        <w:rPr>
          <w:rFonts w:ascii="Times New Roman" w:hAnsi="Times New Roman" w:cs="Times New Roman"/>
          <w:sz w:val="22"/>
          <w:szCs w:val="22"/>
        </w:rPr>
      </w:pPr>
    </w:p>
    <w:p w14:paraId="193800D0" w14:textId="77777777" w:rsidR="00C13539" w:rsidRPr="00216B4B" w:rsidRDefault="00C13539" w:rsidP="00C13539">
      <w:pPr>
        <w:pStyle w:val="Bibliography1"/>
        <w:ind w:left="720" w:hanging="720"/>
        <w:jc w:val="both"/>
        <w:rPr>
          <w:lang w:val="en-US"/>
        </w:rPr>
      </w:pPr>
      <w:r w:rsidRPr="00216B4B">
        <w:rPr>
          <w:lang w:val="en-US"/>
        </w:rPr>
        <w:t xml:space="preserve">Arifin, Y. (2011). </w:t>
      </w:r>
      <w:r w:rsidRPr="00216B4B">
        <w:rPr>
          <w:i/>
          <w:iCs/>
          <w:lang w:val="en-US"/>
        </w:rPr>
        <w:t>100% bisa Selalu Berpikir Positif.</w:t>
      </w:r>
      <w:r w:rsidRPr="00216B4B">
        <w:rPr>
          <w:lang w:val="en-US"/>
        </w:rPr>
        <w:t xml:space="preserve"> Jogjakarta: DIVA Press.</w:t>
      </w:r>
    </w:p>
    <w:p w14:paraId="4F5FABF7" w14:textId="602F6A67" w:rsidR="009A5C06" w:rsidRDefault="009A5C06" w:rsidP="009A5C06">
      <w:pPr>
        <w:spacing w:line="480" w:lineRule="auto"/>
        <w:jc w:val="both"/>
        <w:rPr>
          <w:rFonts w:ascii="Times New Roman" w:hAnsi="Times New Roman" w:cs="Times New Roman"/>
          <w:sz w:val="22"/>
          <w:szCs w:val="22"/>
        </w:rPr>
      </w:pPr>
    </w:p>
    <w:p w14:paraId="20ECE868" w14:textId="77777777" w:rsidR="001C7ADC" w:rsidRPr="00216B4B" w:rsidRDefault="001C7ADC" w:rsidP="001C7ADC">
      <w:pPr>
        <w:pStyle w:val="Bibliography1"/>
        <w:ind w:left="720" w:hanging="720"/>
        <w:jc w:val="both"/>
      </w:pPr>
      <w:r w:rsidRPr="00216B4B">
        <w:t xml:space="preserve">Arya, A.R.M., Mahmoud, S., Abbas, A.H.K., Fatemeh, L., Zohreh, H., Salar, D.S., &amp; </w:t>
      </w:r>
    </w:p>
    <w:p w14:paraId="3B9CB227" w14:textId="77777777" w:rsidR="001C7ADC" w:rsidRPr="00216B4B" w:rsidRDefault="001C7ADC" w:rsidP="001C7ADC">
      <w:pPr>
        <w:pStyle w:val="Bibliography1"/>
        <w:ind w:left="720"/>
        <w:jc w:val="both"/>
      </w:pPr>
      <w:r w:rsidRPr="00216B4B">
        <w:t>Matloob, A.K. (2013). The effectiveness of cognitive-behavioral training on increasing self concept's measure and the attitude style toward narcotic drugs in tonekabon addicted prisoners</w:t>
      </w:r>
      <w:r w:rsidRPr="00216B4B">
        <w:rPr>
          <w:i/>
        </w:rPr>
        <w:t>. Journal High Risk Behavior &amp; Addiction</w:t>
      </w:r>
      <w:r w:rsidRPr="00216B4B">
        <w:t xml:space="preserve">, 2(1), 39-42. </w:t>
      </w:r>
    </w:p>
    <w:p w14:paraId="4E57FF60" w14:textId="77777777" w:rsidR="001C7ADC" w:rsidRDefault="001C7ADC" w:rsidP="009A5C06">
      <w:pPr>
        <w:spacing w:line="480" w:lineRule="auto"/>
        <w:jc w:val="both"/>
        <w:rPr>
          <w:rFonts w:ascii="Times New Roman" w:hAnsi="Times New Roman" w:cs="Times New Roman"/>
          <w:sz w:val="22"/>
          <w:szCs w:val="22"/>
        </w:rPr>
      </w:pPr>
    </w:p>
    <w:p w14:paraId="4F783CE5" w14:textId="77777777" w:rsidR="001C7ADC" w:rsidRPr="00216B4B" w:rsidRDefault="001C7ADC" w:rsidP="001C7ADC">
      <w:pPr>
        <w:pStyle w:val="Bibliography1"/>
        <w:ind w:left="720" w:hanging="720"/>
        <w:jc w:val="both"/>
        <w:rPr>
          <w:lang w:val="en-US"/>
        </w:rPr>
      </w:pPr>
      <w:r w:rsidRPr="00216B4B">
        <w:rPr>
          <w:color w:val="000000" w:themeColor="text1"/>
        </w:rPr>
        <w:t xml:space="preserve">Azmiyati, S.R, Cahyati, W.H, Kasmini Handayani, O.W. (2014). Gambaran pengguna Napza pada anak jalanan di kota Semarang. </w:t>
      </w:r>
      <w:r w:rsidRPr="00216B4B">
        <w:rPr>
          <w:i/>
          <w:color w:val="000000" w:themeColor="text1"/>
        </w:rPr>
        <w:t>Jurnal Kesehatan Masyarakat</w:t>
      </w:r>
      <w:r w:rsidRPr="00216B4B">
        <w:rPr>
          <w:color w:val="000000" w:themeColor="text1"/>
        </w:rPr>
        <w:t>. 9(2). 137-143.</w:t>
      </w:r>
    </w:p>
    <w:p w14:paraId="01FA2906" w14:textId="77777777" w:rsidR="009A5C06" w:rsidRPr="00857DBC" w:rsidRDefault="009A5C06" w:rsidP="009A5C06">
      <w:pPr>
        <w:spacing w:line="480" w:lineRule="auto"/>
        <w:jc w:val="both"/>
        <w:rPr>
          <w:rFonts w:ascii="Times New Roman" w:hAnsi="Times New Roman" w:cs="Times New Roman"/>
          <w:sz w:val="22"/>
          <w:szCs w:val="22"/>
        </w:rPr>
      </w:pPr>
    </w:p>
    <w:p w14:paraId="6A7951BD" w14:textId="77777777" w:rsidR="001C7ADC" w:rsidRPr="00216B4B" w:rsidRDefault="001C7ADC" w:rsidP="001C7ADC">
      <w:pPr>
        <w:pStyle w:val="Bibliography1"/>
        <w:ind w:left="709" w:hanging="720"/>
        <w:jc w:val="both"/>
        <w:rPr>
          <w:lang w:val="en-US"/>
        </w:rPr>
      </w:pPr>
      <w:r w:rsidRPr="00216B4B">
        <w:rPr>
          <w:lang w:val="en-US"/>
        </w:rPr>
        <w:t xml:space="preserve">Azwar, S. (2011). </w:t>
      </w:r>
      <w:r w:rsidRPr="00216B4B">
        <w:rPr>
          <w:i/>
          <w:iCs/>
          <w:lang w:val="en-US"/>
        </w:rPr>
        <w:t>Metode Penelitian.</w:t>
      </w:r>
      <w:r w:rsidRPr="00216B4B">
        <w:rPr>
          <w:lang w:val="en-US"/>
        </w:rPr>
        <w:t xml:space="preserve"> Yogyakarta: Pustaka Pelajar.</w:t>
      </w:r>
    </w:p>
    <w:p w14:paraId="6B64BCDD" w14:textId="2C3682E8" w:rsidR="009A5C06" w:rsidRDefault="009A5C06" w:rsidP="009A5C06">
      <w:pPr>
        <w:spacing w:line="480" w:lineRule="auto"/>
        <w:jc w:val="both"/>
        <w:rPr>
          <w:rFonts w:ascii="Times New Roman" w:hAnsi="Times New Roman" w:cs="Times New Roman"/>
          <w:sz w:val="22"/>
          <w:szCs w:val="22"/>
        </w:rPr>
      </w:pPr>
    </w:p>
    <w:p w14:paraId="7708C60C" w14:textId="77777777" w:rsidR="001C7ADC" w:rsidRPr="00216B4B" w:rsidRDefault="001C7ADC" w:rsidP="001C7ADC">
      <w:pPr>
        <w:pStyle w:val="Bibliography1"/>
        <w:ind w:left="709" w:hanging="720"/>
        <w:jc w:val="both"/>
        <w:rPr>
          <w:color w:val="000000" w:themeColor="text1"/>
          <w:lang w:val="en-US"/>
        </w:rPr>
      </w:pPr>
      <w:r w:rsidRPr="00216B4B">
        <w:rPr>
          <w:color w:val="000000" w:themeColor="text1"/>
          <w:lang w:val="en-US"/>
        </w:rPr>
        <w:t xml:space="preserve">Badan Narkotika Nasional RI. (2019). </w:t>
      </w:r>
      <w:r w:rsidRPr="00216B4B">
        <w:rPr>
          <w:i/>
          <w:color w:val="000000" w:themeColor="text1"/>
          <w:lang w:val="en-US"/>
        </w:rPr>
        <w:t>Tingkat Pemakaian NAPZA</w:t>
      </w:r>
      <w:r w:rsidRPr="00216B4B">
        <w:rPr>
          <w:color w:val="000000" w:themeColor="text1"/>
          <w:lang w:val="en-US"/>
        </w:rPr>
        <w:t xml:space="preserve">. Jakarta: DepKes RI. </w:t>
      </w:r>
    </w:p>
    <w:p w14:paraId="4248C563" w14:textId="77777777" w:rsidR="001C7ADC" w:rsidRPr="00857DBC" w:rsidRDefault="001C7ADC" w:rsidP="009A5C06">
      <w:pPr>
        <w:spacing w:line="480" w:lineRule="auto"/>
        <w:jc w:val="both"/>
        <w:rPr>
          <w:rFonts w:ascii="Times New Roman" w:hAnsi="Times New Roman" w:cs="Times New Roman"/>
          <w:sz w:val="22"/>
          <w:szCs w:val="22"/>
        </w:rPr>
      </w:pPr>
    </w:p>
    <w:p w14:paraId="4A1B8C3C" w14:textId="77777777" w:rsidR="001C7ADC" w:rsidRPr="00216B4B" w:rsidRDefault="001C7ADC" w:rsidP="001C7ADC">
      <w:pPr>
        <w:pStyle w:val="Bibliography1"/>
        <w:ind w:left="709" w:hanging="720"/>
        <w:jc w:val="both"/>
        <w:rPr>
          <w:lang w:val="en-US"/>
        </w:rPr>
      </w:pPr>
      <w:r w:rsidRPr="00216B4B">
        <w:rPr>
          <w:lang w:val="en-US"/>
        </w:rPr>
        <w:lastRenderedPageBreak/>
        <w:t xml:space="preserve">Calhoun, J. F., &amp; Acocella, J. R. (1990). </w:t>
      </w:r>
      <w:r w:rsidRPr="00216B4B">
        <w:rPr>
          <w:i/>
          <w:iCs/>
          <w:lang w:val="en-US"/>
        </w:rPr>
        <w:t>Psikologi tentang penyesuaian dan Hubungan Kemanusiaan. Edisi ketiga. Alih bahasa Prof. Dr. R.S. Salmoko.</w:t>
      </w:r>
      <w:r w:rsidRPr="00216B4B">
        <w:rPr>
          <w:lang w:val="en-US"/>
        </w:rPr>
        <w:t xml:space="preserve"> Semarang: IKIP Semarang Press.</w:t>
      </w:r>
    </w:p>
    <w:p w14:paraId="1A0C8D3D" w14:textId="2990EAAC" w:rsidR="009A5C06" w:rsidRDefault="009A5C06" w:rsidP="009A5C06">
      <w:pPr>
        <w:spacing w:line="480" w:lineRule="auto"/>
        <w:jc w:val="both"/>
        <w:rPr>
          <w:rFonts w:ascii="Times New Roman" w:hAnsi="Times New Roman" w:cs="Times New Roman"/>
          <w:sz w:val="22"/>
          <w:szCs w:val="22"/>
        </w:rPr>
      </w:pPr>
    </w:p>
    <w:p w14:paraId="69347E47" w14:textId="77777777" w:rsidR="001C7ADC" w:rsidRPr="00216B4B" w:rsidRDefault="001C7ADC" w:rsidP="001C7ADC">
      <w:pPr>
        <w:pStyle w:val="Bibliography1"/>
        <w:ind w:left="709" w:hanging="720"/>
        <w:jc w:val="both"/>
        <w:rPr>
          <w:lang w:val="en-US"/>
        </w:rPr>
      </w:pPr>
      <w:r w:rsidRPr="00216B4B">
        <w:rPr>
          <w:color w:val="000000" w:themeColor="text1"/>
        </w:rPr>
        <w:t xml:space="preserve">Corrigan, P. W., Druss, B. G., &amp; Perlick, D. A. (2014). The Impact of Mental Illness Stigma on Seeking and Participating in Mental Health Care. </w:t>
      </w:r>
      <w:r w:rsidRPr="00216B4B">
        <w:rPr>
          <w:i/>
          <w:color w:val="000000" w:themeColor="text1"/>
        </w:rPr>
        <w:t>Psychological Science in the Public Interest</w:t>
      </w:r>
      <w:r w:rsidRPr="00216B4B">
        <w:rPr>
          <w:color w:val="000000" w:themeColor="text1"/>
        </w:rPr>
        <w:t xml:space="preserve">, 15(2), 37–70. </w:t>
      </w:r>
    </w:p>
    <w:p w14:paraId="3787A0E7" w14:textId="28435931" w:rsidR="001C7ADC" w:rsidRDefault="001C7ADC" w:rsidP="009A5C06">
      <w:pPr>
        <w:spacing w:line="480" w:lineRule="auto"/>
        <w:jc w:val="both"/>
        <w:rPr>
          <w:rFonts w:ascii="Times New Roman" w:hAnsi="Times New Roman" w:cs="Times New Roman"/>
          <w:sz w:val="22"/>
          <w:szCs w:val="22"/>
        </w:rPr>
      </w:pPr>
    </w:p>
    <w:p w14:paraId="2A4EF62B" w14:textId="77777777" w:rsidR="00425D39" w:rsidRPr="00216B4B" w:rsidRDefault="00425D39" w:rsidP="00425D39">
      <w:pPr>
        <w:pStyle w:val="Bibliography1"/>
        <w:ind w:left="709" w:hanging="720"/>
        <w:jc w:val="both"/>
        <w:rPr>
          <w:lang w:val="en-US"/>
        </w:rPr>
      </w:pPr>
      <w:r w:rsidRPr="00216B4B">
        <w:rPr>
          <w:lang w:val="en-US"/>
        </w:rPr>
        <w:t xml:space="preserve">Fitts, W. H. (1971). </w:t>
      </w:r>
      <w:r w:rsidRPr="00216B4B">
        <w:rPr>
          <w:i/>
          <w:iCs/>
          <w:lang w:val="en-US"/>
        </w:rPr>
        <w:t>The Self Concept and Self Actualization (1st ed).</w:t>
      </w:r>
      <w:r w:rsidRPr="00216B4B">
        <w:rPr>
          <w:lang w:val="en-US"/>
        </w:rPr>
        <w:t xml:space="preserve"> Los Angeles: Westerm Psychological Services.</w:t>
      </w:r>
    </w:p>
    <w:p w14:paraId="3AC17269" w14:textId="77777777" w:rsidR="00425D39" w:rsidRPr="00857DBC" w:rsidRDefault="00425D39" w:rsidP="009A5C06">
      <w:pPr>
        <w:spacing w:line="480" w:lineRule="auto"/>
        <w:jc w:val="both"/>
        <w:rPr>
          <w:rFonts w:ascii="Times New Roman" w:hAnsi="Times New Roman" w:cs="Times New Roman"/>
          <w:sz w:val="22"/>
          <w:szCs w:val="22"/>
        </w:rPr>
      </w:pPr>
    </w:p>
    <w:p w14:paraId="1DE32D01" w14:textId="7299F88D" w:rsidR="009A5C06" w:rsidRPr="00857DBC" w:rsidRDefault="009A5C06" w:rsidP="009A5C06">
      <w:pPr>
        <w:ind w:left="720"/>
        <w:jc w:val="both"/>
        <w:rPr>
          <w:rFonts w:ascii="Times New Roman" w:hAnsi="Times New Roman" w:cs="Times New Roman"/>
          <w:sz w:val="22"/>
          <w:szCs w:val="22"/>
        </w:rPr>
      </w:pPr>
    </w:p>
    <w:p w14:paraId="7E5C10F5" w14:textId="77777777" w:rsidR="00425D39" w:rsidRPr="00216B4B" w:rsidRDefault="00425D39" w:rsidP="00425D39">
      <w:pPr>
        <w:pStyle w:val="Bibliography1"/>
        <w:ind w:left="709" w:hanging="720"/>
        <w:jc w:val="both"/>
        <w:rPr>
          <w:color w:val="000000" w:themeColor="text1"/>
        </w:rPr>
      </w:pPr>
      <w:r w:rsidRPr="00216B4B">
        <w:rPr>
          <w:color w:val="000000" w:themeColor="text1"/>
        </w:rPr>
        <w:t xml:space="preserve">Hidayat, I.C., Tri, R.A., &amp; Aditya, N.P. (2013). Pengaruh pelatihan berpikir positif terhadap peningkatan konsep diri pada remaja difabel di balai besar rehabilitasi sosial bina daksa (BBRSBD) Prof. Dr. Soeharso Surakarta. </w:t>
      </w:r>
      <w:r w:rsidRPr="00216B4B">
        <w:rPr>
          <w:i/>
          <w:color w:val="000000" w:themeColor="text1"/>
        </w:rPr>
        <w:t>Jurnal Ilmiah Psikologi</w:t>
      </w:r>
      <w:r w:rsidRPr="00216B4B">
        <w:rPr>
          <w:color w:val="000000" w:themeColor="text1"/>
        </w:rPr>
        <w:t xml:space="preserve">, 2, 64-204. </w:t>
      </w:r>
    </w:p>
    <w:p w14:paraId="39F823E9" w14:textId="77777777" w:rsidR="009A5C06" w:rsidRPr="00857DBC" w:rsidRDefault="009A5C06" w:rsidP="009A5C06">
      <w:pPr>
        <w:spacing w:line="480" w:lineRule="auto"/>
        <w:jc w:val="both"/>
        <w:rPr>
          <w:rFonts w:ascii="Times New Roman" w:hAnsi="Times New Roman" w:cs="Times New Roman"/>
          <w:sz w:val="22"/>
          <w:szCs w:val="22"/>
        </w:rPr>
      </w:pPr>
    </w:p>
    <w:p w14:paraId="44A2386C" w14:textId="77777777" w:rsidR="00731AF6" w:rsidRPr="00216B4B" w:rsidRDefault="00731AF6" w:rsidP="00731AF6">
      <w:pPr>
        <w:pStyle w:val="Bibliography1"/>
        <w:ind w:left="709" w:hanging="720"/>
        <w:jc w:val="both"/>
        <w:rPr>
          <w:lang w:val="en-US"/>
        </w:rPr>
      </w:pPr>
      <w:r w:rsidRPr="00216B4B">
        <w:rPr>
          <w:lang w:val="en-US"/>
        </w:rPr>
        <w:t xml:space="preserve">Martono, L. J. (2008). </w:t>
      </w:r>
      <w:r w:rsidRPr="00216B4B">
        <w:rPr>
          <w:i/>
          <w:iCs/>
          <w:lang w:val="en-US"/>
        </w:rPr>
        <w:t>Membantu Pemulihan Pecandu Narkoba dan Keluarganya.</w:t>
      </w:r>
      <w:r w:rsidRPr="00216B4B">
        <w:rPr>
          <w:lang w:val="en-US"/>
        </w:rPr>
        <w:t xml:space="preserve"> Jakarta (ID): Balai Pustaka.</w:t>
      </w:r>
    </w:p>
    <w:p w14:paraId="1AC62CA5" w14:textId="77777777" w:rsidR="009A5C06" w:rsidRPr="00857DBC" w:rsidRDefault="009A5C06" w:rsidP="009A5C06">
      <w:pPr>
        <w:spacing w:line="480" w:lineRule="auto"/>
        <w:jc w:val="both"/>
        <w:rPr>
          <w:rFonts w:ascii="Times New Roman" w:hAnsi="Times New Roman" w:cs="Times New Roman"/>
          <w:sz w:val="22"/>
          <w:szCs w:val="22"/>
        </w:rPr>
      </w:pPr>
    </w:p>
    <w:p w14:paraId="30B97DD2" w14:textId="77777777" w:rsidR="00731AF6" w:rsidRPr="00216B4B" w:rsidRDefault="00731AF6" w:rsidP="00731AF6">
      <w:pPr>
        <w:pStyle w:val="Bibliography1"/>
        <w:ind w:left="709" w:hanging="720"/>
        <w:jc w:val="both"/>
        <w:rPr>
          <w:lang w:val="en-US"/>
        </w:rPr>
      </w:pPr>
      <w:r w:rsidRPr="00216B4B">
        <w:rPr>
          <w:lang w:val="en-US"/>
        </w:rPr>
        <w:t xml:space="preserve">Peale, N. V. (2009). </w:t>
      </w:r>
      <w:r w:rsidRPr="00216B4B">
        <w:rPr>
          <w:i/>
          <w:iCs/>
          <w:lang w:val="en-US"/>
        </w:rPr>
        <w:t>Kiat Mempertahankan Prinsip Hidup dan Berpikir Positif.</w:t>
      </w:r>
      <w:r w:rsidRPr="00216B4B">
        <w:rPr>
          <w:lang w:val="en-US"/>
        </w:rPr>
        <w:t xml:space="preserve"> Jakarta: Bumi Aksara.</w:t>
      </w:r>
    </w:p>
    <w:p w14:paraId="737890D2" w14:textId="77777777" w:rsidR="009A5C06" w:rsidRPr="00857DBC" w:rsidRDefault="009A5C06" w:rsidP="009A5C06">
      <w:pPr>
        <w:spacing w:line="480" w:lineRule="auto"/>
        <w:jc w:val="both"/>
        <w:rPr>
          <w:rFonts w:ascii="Times New Roman" w:hAnsi="Times New Roman" w:cs="Times New Roman"/>
          <w:sz w:val="22"/>
          <w:szCs w:val="22"/>
        </w:rPr>
      </w:pPr>
    </w:p>
    <w:p w14:paraId="01301619" w14:textId="77777777" w:rsidR="00731AF6" w:rsidRPr="00216B4B" w:rsidRDefault="00731AF6" w:rsidP="00731AF6">
      <w:pPr>
        <w:pStyle w:val="Bibliography1"/>
        <w:ind w:left="709" w:hanging="720"/>
        <w:jc w:val="both"/>
        <w:rPr>
          <w:color w:val="000000" w:themeColor="text1"/>
        </w:rPr>
      </w:pPr>
      <w:r w:rsidRPr="00216B4B">
        <w:rPr>
          <w:color w:val="000000" w:themeColor="text1"/>
        </w:rPr>
        <w:t xml:space="preserve">Rahmana, N. (2005). Konsep Diri Pemakai Narkoba dalam Konteks Komunikasi antar pribadi. </w:t>
      </w:r>
      <w:r w:rsidRPr="00216B4B">
        <w:rPr>
          <w:i/>
          <w:color w:val="000000" w:themeColor="text1"/>
          <w:lang w:val="en-US"/>
        </w:rPr>
        <w:t>Jurnal Psikologi</w:t>
      </w:r>
      <w:r w:rsidRPr="00216B4B">
        <w:rPr>
          <w:color w:val="000000" w:themeColor="text1"/>
          <w:lang w:val="en-US"/>
        </w:rPr>
        <w:t xml:space="preserve">, </w:t>
      </w:r>
      <w:r w:rsidRPr="00216B4B">
        <w:rPr>
          <w:color w:val="000000" w:themeColor="text1"/>
        </w:rPr>
        <w:t>13(2), 219-240.</w:t>
      </w:r>
    </w:p>
    <w:p w14:paraId="4C8AD20F" w14:textId="77777777" w:rsidR="009A5C06" w:rsidRPr="00857DBC" w:rsidRDefault="009A5C06" w:rsidP="009A5C06">
      <w:pPr>
        <w:spacing w:line="480" w:lineRule="auto"/>
        <w:jc w:val="both"/>
        <w:rPr>
          <w:rFonts w:ascii="Times New Roman" w:hAnsi="Times New Roman" w:cs="Times New Roman"/>
          <w:sz w:val="22"/>
          <w:szCs w:val="22"/>
        </w:rPr>
      </w:pPr>
    </w:p>
    <w:p w14:paraId="3C73D3B0" w14:textId="77777777" w:rsidR="00731AF6" w:rsidRPr="00216B4B" w:rsidRDefault="00731AF6" w:rsidP="00731AF6">
      <w:pPr>
        <w:pStyle w:val="Bibliography1"/>
        <w:ind w:left="709" w:hanging="720"/>
        <w:jc w:val="both"/>
        <w:rPr>
          <w:lang w:val="en-US"/>
        </w:rPr>
      </w:pPr>
      <w:r w:rsidRPr="00216B4B">
        <w:rPr>
          <w:lang w:val="en-US"/>
        </w:rPr>
        <w:t xml:space="preserve">Santrock, J. W. (2017). </w:t>
      </w:r>
      <w:r w:rsidRPr="00216B4B">
        <w:rPr>
          <w:i/>
          <w:iCs/>
          <w:lang w:val="en-US"/>
        </w:rPr>
        <w:t>Psikologi Pendidikan Edisi Kedua.</w:t>
      </w:r>
      <w:r w:rsidRPr="00216B4B">
        <w:rPr>
          <w:lang w:val="en-US"/>
        </w:rPr>
        <w:t xml:space="preserve"> Jakarta: Kencana Predana Media Group.</w:t>
      </w:r>
    </w:p>
    <w:p w14:paraId="65EA9413" w14:textId="77777777" w:rsidR="009A5C06" w:rsidRPr="00857DBC" w:rsidRDefault="009A5C06" w:rsidP="00857DBC">
      <w:pPr>
        <w:spacing w:line="480" w:lineRule="auto"/>
        <w:jc w:val="both"/>
        <w:rPr>
          <w:rFonts w:ascii="Times New Roman" w:hAnsi="Times New Roman" w:cs="Times New Roman"/>
          <w:sz w:val="22"/>
          <w:szCs w:val="22"/>
        </w:rPr>
      </w:pPr>
    </w:p>
    <w:p w14:paraId="32150E61" w14:textId="77777777" w:rsidR="00731AF6" w:rsidRPr="00216B4B" w:rsidRDefault="00731AF6" w:rsidP="00731AF6">
      <w:pPr>
        <w:pStyle w:val="Bibliography1"/>
        <w:ind w:left="709" w:hanging="720"/>
        <w:jc w:val="both"/>
        <w:rPr>
          <w:lang w:val="en-US"/>
        </w:rPr>
      </w:pPr>
      <w:r w:rsidRPr="00216B4B">
        <w:rPr>
          <w:lang w:val="en-US"/>
        </w:rPr>
        <w:t xml:space="preserve">Suliswati. (2005). </w:t>
      </w:r>
      <w:r w:rsidRPr="00216B4B">
        <w:rPr>
          <w:i/>
          <w:iCs/>
          <w:lang w:val="en-US"/>
        </w:rPr>
        <w:t>Konsep Dasar Keperawatan Jiwa.</w:t>
      </w:r>
      <w:r w:rsidRPr="00216B4B">
        <w:rPr>
          <w:lang w:val="en-US"/>
        </w:rPr>
        <w:t xml:space="preserve"> Jakarta: EGC.</w:t>
      </w:r>
    </w:p>
    <w:p w14:paraId="293914C4" w14:textId="77777777" w:rsidR="00857DBC" w:rsidRPr="00857DBC" w:rsidRDefault="00857DBC" w:rsidP="009A5C06">
      <w:pPr>
        <w:spacing w:line="480" w:lineRule="auto"/>
        <w:jc w:val="both"/>
        <w:rPr>
          <w:rFonts w:ascii="Times New Roman" w:hAnsi="Times New Roman" w:cs="Times New Roman"/>
          <w:sz w:val="22"/>
          <w:szCs w:val="22"/>
        </w:rPr>
      </w:pPr>
    </w:p>
    <w:p w14:paraId="5128ED40" w14:textId="77777777" w:rsidR="00731AF6" w:rsidRPr="0051684F" w:rsidRDefault="00731AF6" w:rsidP="00731AF6">
      <w:pPr>
        <w:pStyle w:val="Bibliography1"/>
        <w:ind w:left="709" w:hanging="720"/>
        <w:jc w:val="both"/>
        <w:rPr>
          <w:color w:val="000000" w:themeColor="text1"/>
        </w:rPr>
      </w:pPr>
      <w:r w:rsidRPr="0051684F">
        <w:rPr>
          <w:color w:val="000000" w:themeColor="text1"/>
        </w:rPr>
        <w:t xml:space="preserve">Suryanto,G.(2011). Narkoba : Bahaya Penyalahgunaan dan Pencegahan. </w:t>
      </w:r>
      <w:r w:rsidRPr="0051684F">
        <w:rPr>
          <w:i/>
          <w:color w:val="000000" w:themeColor="text1"/>
        </w:rPr>
        <w:t>Artikel.</w:t>
      </w:r>
      <w:r w:rsidRPr="0051684F">
        <w:rPr>
          <w:color w:val="000000" w:themeColor="text1"/>
        </w:rPr>
        <w:t>1, 81–84.</w:t>
      </w:r>
    </w:p>
    <w:p w14:paraId="0AE205DD" w14:textId="77777777" w:rsidR="009A5C06" w:rsidRPr="00857DBC" w:rsidRDefault="009A5C06" w:rsidP="009A5C06">
      <w:pPr>
        <w:spacing w:line="480" w:lineRule="auto"/>
        <w:jc w:val="both"/>
        <w:rPr>
          <w:rFonts w:ascii="Times New Roman" w:hAnsi="Times New Roman" w:cs="Times New Roman"/>
          <w:sz w:val="22"/>
          <w:szCs w:val="22"/>
        </w:rPr>
      </w:pPr>
    </w:p>
    <w:p w14:paraId="0DD2BB18" w14:textId="77777777" w:rsidR="00731AF6" w:rsidRPr="00216B4B" w:rsidRDefault="00731AF6" w:rsidP="00731AF6">
      <w:pPr>
        <w:pStyle w:val="Bibliography1"/>
        <w:ind w:left="709" w:hanging="720"/>
        <w:jc w:val="both"/>
        <w:rPr>
          <w:lang w:val="en-US"/>
        </w:rPr>
      </w:pPr>
      <w:r w:rsidRPr="00216B4B">
        <w:rPr>
          <w:lang w:val="en-US"/>
        </w:rPr>
        <w:t xml:space="preserve">UNODC. (2019). </w:t>
      </w:r>
      <w:r w:rsidRPr="00216B4B">
        <w:rPr>
          <w:i/>
          <w:lang w:val="en-US"/>
        </w:rPr>
        <w:t>World Drug Report</w:t>
      </w:r>
      <w:r w:rsidRPr="00216B4B">
        <w:rPr>
          <w:lang w:val="en-US"/>
        </w:rPr>
        <w:t>. New York: UNODC.</w:t>
      </w:r>
    </w:p>
    <w:p w14:paraId="7BD083DB" w14:textId="77777777" w:rsidR="009A5C06" w:rsidRPr="00857DBC" w:rsidRDefault="009A5C06" w:rsidP="009A5C06">
      <w:pPr>
        <w:spacing w:line="480" w:lineRule="auto"/>
        <w:jc w:val="both"/>
        <w:rPr>
          <w:rFonts w:ascii="Times New Roman" w:hAnsi="Times New Roman" w:cs="Times New Roman"/>
          <w:sz w:val="22"/>
          <w:szCs w:val="22"/>
        </w:rPr>
      </w:pPr>
      <w:bookmarkStart w:id="0" w:name="_GoBack"/>
      <w:bookmarkEnd w:id="0"/>
    </w:p>
    <w:p w14:paraId="50A8E95E" w14:textId="77777777" w:rsidR="00731AF6" w:rsidRPr="00216B4B" w:rsidRDefault="00731AF6" w:rsidP="00731AF6">
      <w:pPr>
        <w:pStyle w:val="Bibliography1"/>
        <w:ind w:left="709" w:hanging="720"/>
        <w:jc w:val="both"/>
        <w:rPr>
          <w:i/>
          <w:color w:val="000000" w:themeColor="text1"/>
        </w:rPr>
      </w:pPr>
      <w:r w:rsidRPr="00216B4B">
        <w:rPr>
          <w:color w:val="000000" w:themeColor="text1"/>
        </w:rPr>
        <w:t xml:space="preserve">Widianingsih, R., &amp; Nilam, W. (2009). Dukungan Orangtua dan Penyesuaian Diri Remaja Mantan Pengguna Narkoba. </w:t>
      </w:r>
      <w:r w:rsidRPr="00216B4B">
        <w:rPr>
          <w:i/>
          <w:color w:val="000000" w:themeColor="text1"/>
        </w:rPr>
        <w:t>Jurnal Psikologi</w:t>
      </w:r>
      <w:r w:rsidRPr="00216B4B">
        <w:rPr>
          <w:color w:val="000000" w:themeColor="text1"/>
        </w:rPr>
        <w:t>, 3(1), 10-15.</w:t>
      </w:r>
    </w:p>
    <w:p w14:paraId="0F8D063C" w14:textId="77777777" w:rsidR="000546E5" w:rsidRPr="00857DBC" w:rsidRDefault="000546E5" w:rsidP="00683AA7">
      <w:pPr>
        <w:spacing w:line="276" w:lineRule="auto"/>
        <w:jc w:val="both"/>
        <w:rPr>
          <w:rFonts w:ascii="Times New Roman" w:hAnsi="Times New Roman" w:cs="Times New Roman"/>
          <w:sz w:val="22"/>
          <w:szCs w:val="22"/>
        </w:rPr>
      </w:pPr>
    </w:p>
    <w:sectPr w:rsidR="000546E5" w:rsidRPr="00857DBC" w:rsidSect="00810DD9">
      <w:type w:val="continuous"/>
      <w:pgSz w:w="11900" w:h="16840" w:code="9"/>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A3"/>
    <w:rsid w:val="000546E5"/>
    <w:rsid w:val="00094BA3"/>
    <w:rsid w:val="001C7ADC"/>
    <w:rsid w:val="0021114B"/>
    <w:rsid w:val="002454A2"/>
    <w:rsid w:val="002F25C2"/>
    <w:rsid w:val="00314ACB"/>
    <w:rsid w:val="00373369"/>
    <w:rsid w:val="00406D1C"/>
    <w:rsid w:val="00425D39"/>
    <w:rsid w:val="00437A91"/>
    <w:rsid w:val="00447ADE"/>
    <w:rsid w:val="004F096B"/>
    <w:rsid w:val="00533D38"/>
    <w:rsid w:val="005843DD"/>
    <w:rsid w:val="0058653A"/>
    <w:rsid w:val="005B25ED"/>
    <w:rsid w:val="00682546"/>
    <w:rsid w:val="00683AA7"/>
    <w:rsid w:val="006C2A16"/>
    <w:rsid w:val="00731AF6"/>
    <w:rsid w:val="00810DD9"/>
    <w:rsid w:val="00857DBC"/>
    <w:rsid w:val="008E45F0"/>
    <w:rsid w:val="00985106"/>
    <w:rsid w:val="009A5C06"/>
    <w:rsid w:val="00B70BC0"/>
    <w:rsid w:val="00BA13AF"/>
    <w:rsid w:val="00C13539"/>
    <w:rsid w:val="00F7016B"/>
    <w:rsid w:val="00F87AE8"/>
    <w:rsid w:val="00FC708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BC7C"/>
  <w15:chartTrackingRefBased/>
  <w15:docId w15:val="{D09323FB-2D7B-324B-9EBE-9F6770A5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DD9"/>
    <w:pPr>
      <w:spacing w:after="160" w:line="259" w:lineRule="auto"/>
      <w:ind w:left="720"/>
      <w:contextualSpacing/>
    </w:pPr>
    <w:rPr>
      <w:sz w:val="22"/>
      <w:szCs w:val="22"/>
      <w:lang w:val="en-US"/>
    </w:rPr>
  </w:style>
  <w:style w:type="paragraph" w:styleId="CommentText">
    <w:name w:val="annotation text"/>
    <w:basedOn w:val="Normal"/>
    <w:link w:val="CommentTextChar"/>
    <w:uiPriority w:val="99"/>
    <w:unhideWhenUsed/>
    <w:rsid w:val="009A5C06"/>
    <w:pPr>
      <w:spacing w:after="160"/>
    </w:pPr>
    <w:rPr>
      <w:sz w:val="20"/>
      <w:szCs w:val="20"/>
      <w:lang w:val="en-US"/>
    </w:rPr>
  </w:style>
  <w:style w:type="character" w:customStyle="1" w:styleId="CommentTextChar">
    <w:name w:val="Comment Text Char"/>
    <w:basedOn w:val="DefaultParagraphFont"/>
    <w:link w:val="CommentText"/>
    <w:uiPriority w:val="99"/>
    <w:rsid w:val="009A5C06"/>
    <w:rPr>
      <w:sz w:val="20"/>
      <w:szCs w:val="20"/>
      <w:lang w:val="en-US"/>
    </w:rPr>
  </w:style>
  <w:style w:type="paragraph" w:customStyle="1" w:styleId="Bibliography1">
    <w:name w:val="Bibliography1"/>
    <w:basedOn w:val="Normal"/>
    <w:next w:val="Normal"/>
    <w:uiPriority w:val="37"/>
    <w:unhideWhenUsed/>
    <w:qFormat/>
    <w:rsid w:val="00C13539"/>
    <w:rPr>
      <w:rFonts w:ascii="Times New Roman" w:eastAsia="Times New Roman" w:hAnsi="Times New Roman" w:cs="Times New Roman"/>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3965</Words>
  <Characters>22605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2021-02-12T23:32:00Z</cp:lastPrinted>
  <dcterms:created xsi:type="dcterms:W3CDTF">2021-02-12T23:11:00Z</dcterms:created>
  <dcterms:modified xsi:type="dcterms:W3CDTF">2021-07-29T03:45:00Z</dcterms:modified>
</cp:coreProperties>
</file>