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86480" w14:textId="6F229483" w:rsidR="00D73172" w:rsidRPr="00D73172" w:rsidRDefault="00480D8F" w:rsidP="00D73172">
      <w:pPr>
        <w:pStyle w:val="Title"/>
        <w:rPr>
          <w:sz w:val="24"/>
        </w:rPr>
      </w:pPr>
      <w:r>
        <w:rPr>
          <w:sz w:val="28"/>
          <w:szCs w:val="28"/>
          <w:lang w:val="id-ID"/>
        </w:rPr>
        <w:t xml:space="preserve">SISTEM PENDUKUNG KEPUTUSAN DISKON ASURANSI DENGAN METODE </w:t>
      </w:r>
      <w:r>
        <w:rPr>
          <w:i/>
          <w:iCs/>
          <w:sz w:val="28"/>
          <w:szCs w:val="28"/>
          <w:lang w:val="id-ID"/>
        </w:rPr>
        <w:t>SMARTER</w:t>
      </w:r>
      <w:r w:rsidR="00D73172" w:rsidRPr="00D73172">
        <w:rPr>
          <w:sz w:val="24"/>
        </w:rPr>
        <w:t xml:space="preserve"> </w:t>
      </w:r>
    </w:p>
    <w:p w14:paraId="43843CA5" w14:textId="77777777" w:rsidR="00D73172" w:rsidRDefault="00D73172" w:rsidP="00D73172">
      <w:pPr>
        <w:jc w:val="center"/>
        <w:rPr>
          <w:b/>
          <w:sz w:val="28"/>
        </w:rPr>
      </w:pPr>
    </w:p>
    <w:p w14:paraId="43175DFB" w14:textId="6E76F8D3" w:rsidR="00D73172" w:rsidRDefault="00480D8F" w:rsidP="00D73172">
      <w:pPr>
        <w:jc w:val="center"/>
        <w:rPr>
          <w:b/>
          <w:sz w:val="20"/>
        </w:rPr>
      </w:pPr>
      <w:r>
        <w:rPr>
          <w:b/>
          <w:sz w:val="20"/>
          <w:lang w:val="id-ID"/>
        </w:rPr>
        <w:t>Wiranwan Galeh Pradhana</w:t>
      </w:r>
      <w:r w:rsidR="00D73172">
        <w:rPr>
          <w:b/>
          <w:sz w:val="20"/>
          <w:vertAlign w:val="superscript"/>
        </w:rPr>
        <w:t>1)</w:t>
      </w:r>
      <w:r w:rsidR="00D73172">
        <w:rPr>
          <w:b/>
          <w:sz w:val="20"/>
        </w:rPr>
        <w:t xml:space="preserve">, </w:t>
      </w:r>
      <w:r>
        <w:rPr>
          <w:b/>
          <w:sz w:val="20"/>
          <w:lang w:val="id-ID"/>
        </w:rPr>
        <w:t>Albert Yakobus Chandra</w:t>
      </w:r>
      <w:r w:rsidR="00D73172">
        <w:rPr>
          <w:b/>
          <w:sz w:val="20"/>
        </w:rPr>
        <w:t>2</w:t>
      </w:r>
      <w:r w:rsidR="00D73172">
        <w:rPr>
          <w:b/>
          <w:sz w:val="20"/>
          <w:vertAlign w:val="superscript"/>
        </w:rPr>
        <w:t>2)</w:t>
      </w:r>
    </w:p>
    <w:p w14:paraId="727D506E" w14:textId="4649E9E6" w:rsidR="00D73172" w:rsidRDefault="00480D8F" w:rsidP="00D73172">
      <w:pPr>
        <w:jc w:val="center"/>
        <w:rPr>
          <w:sz w:val="20"/>
        </w:rPr>
      </w:pPr>
      <w:r>
        <w:rPr>
          <w:sz w:val="20"/>
        </w:rPr>
        <w:t xml:space="preserve">Fakultas Teknologi Informasi, Universitas Mercu Buana Yogyakarta, </w:t>
      </w:r>
      <w:r w:rsidRPr="002E3AF7">
        <w:rPr>
          <w:sz w:val="20"/>
        </w:rPr>
        <w:t>Jl. Jembatan Merah No. 84C Gejayan, Yogyakarta 55283, Indonesia</w:t>
      </w:r>
    </w:p>
    <w:p w14:paraId="4C8C9D71" w14:textId="7361BF15" w:rsidR="00480D8F" w:rsidRDefault="00480D8F" w:rsidP="00480D8F">
      <w:pPr>
        <w:pStyle w:val="PageNumber1"/>
        <w:rPr>
          <w:sz w:val="20"/>
        </w:rPr>
      </w:pPr>
      <w:r>
        <w:rPr>
          <w:rFonts w:ascii="Times New Roman" w:hAnsi="Times New Roman"/>
          <w:sz w:val="20"/>
        </w:rPr>
        <w:t xml:space="preserve">email: </w:t>
      </w:r>
      <w:r>
        <w:rPr>
          <w:sz w:val="20"/>
          <w:vertAlign w:val="superscript"/>
        </w:rPr>
        <w:t>1</w:t>
      </w:r>
      <w:r>
        <w:rPr>
          <w:rFonts w:ascii="Times New Roman" w:hAnsi="Times New Roman"/>
          <w:sz w:val="20"/>
          <w:lang w:val="id-ID"/>
        </w:rPr>
        <w:t>pradhana_wirawan</w:t>
      </w:r>
      <w:r>
        <w:rPr>
          <w:rFonts w:ascii="Times New Roman" w:hAnsi="Times New Roman"/>
          <w:sz w:val="20"/>
        </w:rPr>
        <w:t>@gmail.com</w:t>
      </w:r>
    </w:p>
    <w:p w14:paraId="4BE1A7FE" w14:textId="5617D941" w:rsidR="00D73172" w:rsidRDefault="00480D8F" w:rsidP="00480D8F">
      <w:pPr>
        <w:pStyle w:val="PageNumber1"/>
        <w:rPr>
          <w:rFonts w:ascii="Times New Roman" w:hAnsi="Times New Roman"/>
          <w:sz w:val="20"/>
        </w:rPr>
      </w:pPr>
      <w:r>
        <w:rPr>
          <w:rFonts w:ascii="Times New Roman" w:hAnsi="Times New Roman"/>
          <w:sz w:val="20"/>
        </w:rPr>
        <w:t xml:space="preserve">email: </w:t>
      </w:r>
      <w:r>
        <w:rPr>
          <w:sz w:val="20"/>
          <w:vertAlign w:val="superscript"/>
        </w:rPr>
        <w:t>2</w:t>
      </w:r>
      <w:r>
        <w:rPr>
          <w:rFonts w:ascii="Times New Roman" w:hAnsi="Times New Roman"/>
          <w:sz w:val="20"/>
          <w:lang w:val="id-ID"/>
        </w:rPr>
        <w:t>albert.ch</w:t>
      </w:r>
      <w:r>
        <w:rPr>
          <w:rFonts w:ascii="Times New Roman" w:hAnsi="Times New Roman"/>
          <w:sz w:val="20"/>
        </w:rPr>
        <w:t>@mercubuana-yogya.ac.id</w:t>
      </w:r>
    </w:p>
    <w:p w14:paraId="2AF6A54C" w14:textId="77777777" w:rsidR="00D73172" w:rsidRDefault="00D73172" w:rsidP="00D73172">
      <w:pPr>
        <w:rPr>
          <w:b/>
        </w:rPr>
      </w:pPr>
    </w:p>
    <w:p w14:paraId="53302F46" w14:textId="51391142" w:rsidR="00D73172" w:rsidRPr="005B722D" w:rsidRDefault="00D73172" w:rsidP="00D73172">
      <w:pPr>
        <w:spacing w:after="120"/>
        <w:jc w:val="center"/>
        <w:rPr>
          <w:b/>
          <w:i/>
          <w:sz w:val="22"/>
          <w:szCs w:val="22"/>
        </w:rPr>
      </w:pPr>
      <w:r w:rsidRPr="005B722D">
        <w:rPr>
          <w:b/>
          <w:i/>
          <w:sz w:val="22"/>
          <w:szCs w:val="22"/>
        </w:rPr>
        <w:t>A</w:t>
      </w:r>
      <w:r>
        <w:rPr>
          <w:b/>
          <w:i/>
          <w:sz w:val="22"/>
          <w:szCs w:val="22"/>
        </w:rPr>
        <w:t>bstract</w:t>
      </w:r>
    </w:p>
    <w:p w14:paraId="7A926206" w14:textId="0086DF81" w:rsidR="00D73172" w:rsidRPr="005B722D" w:rsidRDefault="00A358E4" w:rsidP="00D73172">
      <w:pPr>
        <w:autoSpaceDE w:val="0"/>
        <w:ind w:right="14"/>
        <w:jc w:val="both"/>
        <w:rPr>
          <w:i/>
          <w:sz w:val="22"/>
          <w:szCs w:val="22"/>
        </w:rPr>
      </w:pPr>
      <w:r w:rsidRPr="00A358E4">
        <w:rPr>
          <w:i/>
          <w:iCs/>
          <w:sz w:val="22"/>
          <w:szCs w:val="18"/>
          <w:lang w:val="id-ID"/>
        </w:rPr>
        <w:t>In the midst of fierce competition in the market share of car body repair and paint services with independent workshops in Yogyakarta, Nasmoco Bantul is expected to attract as many customers as possible to be able to carry out body and paint repairs, especially customers who use insurance whose percentage reaches 70% (based on the average monthly invoice data of Nasmoco Bantul). However, this has not reached the expected target because Nasmoco Bantul does not yet have a database that stores customer data complete with the insurance used. So in the research, a database system will be created that will manage and store customer data along with the insurance they use which later information from the database can be used to carry out the marketing process for body paint repairs. And this system is also equipped with an decision support system which aims to assist management in determining the provision of discounts to insurance company partners by using several indicators. This system is a web-based application that uses the CodeIgniter framework. The decision support system method used in determining discounting uses the SMARTER method.</w:t>
      </w:r>
    </w:p>
    <w:p w14:paraId="5CC778F6" w14:textId="77777777" w:rsidR="00D73172" w:rsidRPr="005B722D" w:rsidRDefault="00D73172" w:rsidP="00D73172">
      <w:pPr>
        <w:autoSpaceDE w:val="0"/>
        <w:jc w:val="right"/>
        <w:rPr>
          <w:b/>
          <w:i/>
          <w:sz w:val="22"/>
          <w:szCs w:val="22"/>
        </w:rPr>
      </w:pPr>
    </w:p>
    <w:p w14:paraId="2DAE8688" w14:textId="7C0FCF2A" w:rsidR="00CA633C" w:rsidRDefault="00D73172" w:rsidP="00A358E4">
      <w:pPr>
        <w:autoSpaceDE w:val="0"/>
        <w:spacing w:after="240"/>
        <w:ind w:left="1077" w:right="11" w:hanging="1077"/>
        <w:rPr>
          <w:bCs/>
          <w:i/>
          <w:sz w:val="22"/>
          <w:szCs w:val="22"/>
          <w:lang w:val="id-ID"/>
        </w:rPr>
      </w:pPr>
      <w:r w:rsidRPr="005B722D">
        <w:rPr>
          <w:b/>
          <w:i/>
          <w:sz w:val="22"/>
          <w:szCs w:val="22"/>
        </w:rPr>
        <w:t xml:space="preserve">Keywords: </w:t>
      </w:r>
      <w:r w:rsidR="00A358E4">
        <w:rPr>
          <w:bCs/>
          <w:i/>
          <w:sz w:val="22"/>
          <w:szCs w:val="22"/>
          <w:lang w:val="id-ID"/>
        </w:rPr>
        <w:t>insurance, database, decision support system, SMARTER</w:t>
      </w:r>
      <w:r w:rsidR="00A358E4">
        <w:rPr>
          <w:bCs/>
          <w:iCs/>
          <w:sz w:val="22"/>
          <w:szCs w:val="22"/>
          <w:lang w:val="id-ID"/>
        </w:rPr>
        <w:t xml:space="preserve"> </w:t>
      </w:r>
      <w:r w:rsidR="00A358E4">
        <w:rPr>
          <w:bCs/>
          <w:i/>
          <w:sz w:val="22"/>
          <w:szCs w:val="22"/>
          <w:lang w:val="id-ID"/>
        </w:rPr>
        <w:t>method</w:t>
      </w:r>
      <w:r w:rsidR="00853703">
        <w:rPr>
          <w:bCs/>
          <w:i/>
          <w:sz w:val="22"/>
          <w:szCs w:val="22"/>
          <w:lang w:val="id-ID"/>
        </w:rPr>
        <w:t>.</w:t>
      </w:r>
    </w:p>
    <w:p w14:paraId="0DEFB4D9" w14:textId="4028280F" w:rsidR="00A358E4" w:rsidRDefault="00A358E4" w:rsidP="00A358E4">
      <w:pPr>
        <w:autoSpaceDE w:val="0"/>
        <w:spacing w:after="120"/>
        <w:ind w:right="14"/>
        <w:jc w:val="center"/>
        <w:rPr>
          <w:b/>
          <w:i/>
          <w:sz w:val="22"/>
          <w:szCs w:val="22"/>
          <w:lang w:val="id-ID"/>
        </w:rPr>
      </w:pPr>
      <w:r w:rsidRPr="005B722D">
        <w:rPr>
          <w:b/>
          <w:i/>
          <w:sz w:val="22"/>
          <w:szCs w:val="22"/>
        </w:rPr>
        <w:t>A</w:t>
      </w:r>
      <w:r>
        <w:rPr>
          <w:b/>
          <w:i/>
          <w:sz w:val="22"/>
          <w:szCs w:val="22"/>
        </w:rPr>
        <w:t>bstr</w:t>
      </w:r>
      <w:r>
        <w:rPr>
          <w:b/>
          <w:i/>
          <w:sz w:val="22"/>
          <w:szCs w:val="22"/>
          <w:lang w:val="id-ID"/>
        </w:rPr>
        <w:t>ak</w:t>
      </w:r>
    </w:p>
    <w:p w14:paraId="5F95A123" w14:textId="1E78B6EF" w:rsidR="00A358E4" w:rsidRDefault="00A358E4" w:rsidP="00A358E4">
      <w:pPr>
        <w:autoSpaceDE w:val="0"/>
        <w:spacing w:after="120"/>
        <w:ind w:right="14"/>
        <w:jc w:val="both"/>
        <w:rPr>
          <w:i/>
          <w:iCs/>
          <w:sz w:val="22"/>
          <w:szCs w:val="22"/>
          <w:lang w:val="id-ID"/>
        </w:rPr>
      </w:pPr>
      <w:r w:rsidRPr="00A358E4">
        <w:rPr>
          <w:i/>
          <w:iCs/>
          <w:sz w:val="22"/>
          <w:szCs w:val="22"/>
          <w:lang w:val="id-ID"/>
        </w:rPr>
        <w:t>Di tengah persaingan ketat pangsa pasar jasa perbaikan bodi dan cat mobil dengan bengkel independen di Yogyakarta, Nasmoco Bantul diharapkan dapat menarik pelanggan sebanyak-banyaknya untuk dapat melakukan perbaikan bodi dan cat terutama pelanggan yang menggunakan asuransi yang prosentasenya mencapai 70% (berdasarkan rerata data invoice bulanan Nasmoco Bantul). Namun hal tersebut belum mencapai target yang diharapkan karena Nasmoco Bantul belum memiliki database yang menyimpan data pelanggan yang lengkap dengan asuransi yang digunakan. Maka pada penelitian akan dibuat sebuah sistem database yang akan me-manage dan menyimpan data pelanggan berikut dengan asuransi yang mereka gunakan yang nantinya informasi dari database tersebut dapat digunakan untuk melakukan proses pemasaran perbaikan body and paint. Serta sistem ini juga dilengkapi dengan sebuah SPK yang bertujuan untuk membantu pihak management dalam menentukan pemberian diskon kepada rekanan perusahaan asuransi dengan memakai beberapa indikator. Sistem ini merupakan aplikasi berbasis web yang menggunakan framework CodeIgniter. Metode SPK yang digunakan dalam menentukan pemberian diskon menggunakan metode SMARTER.</w:t>
      </w:r>
    </w:p>
    <w:p w14:paraId="180EA1A1" w14:textId="3240D3F3" w:rsidR="00A358E4" w:rsidRPr="00A358E4" w:rsidRDefault="00A358E4" w:rsidP="00A358E4">
      <w:pPr>
        <w:autoSpaceDE w:val="0"/>
        <w:spacing w:after="120"/>
        <w:ind w:right="14"/>
        <w:jc w:val="both"/>
        <w:rPr>
          <w:i/>
          <w:iCs/>
          <w:sz w:val="22"/>
          <w:szCs w:val="22"/>
          <w:lang w:val="id-ID"/>
        </w:rPr>
      </w:pPr>
      <w:r>
        <w:rPr>
          <w:b/>
          <w:bCs/>
          <w:i/>
          <w:iCs/>
          <w:sz w:val="22"/>
          <w:szCs w:val="22"/>
          <w:lang w:val="id-ID"/>
        </w:rPr>
        <w:t xml:space="preserve">Kata kunci: </w:t>
      </w:r>
      <w:r>
        <w:rPr>
          <w:i/>
          <w:iCs/>
          <w:sz w:val="22"/>
          <w:szCs w:val="22"/>
          <w:lang w:val="id-ID"/>
        </w:rPr>
        <w:t>asuransi, basis data, SPK, metode SMARTER</w:t>
      </w:r>
      <w:r w:rsidR="00853703">
        <w:rPr>
          <w:i/>
          <w:iCs/>
          <w:sz w:val="22"/>
          <w:szCs w:val="22"/>
          <w:lang w:val="id-ID"/>
        </w:rPr>
        <w:t>.</w:t>
      </w:r>
    </w:p>
    <w:p w14:paraId="68EDD1D7" w14:textId="77777777" w:rsidR="00A358E4" w:rsidRDefault="00A358E4" w:rsidP="00A358E4">
      <w:pPr>
        <w:autoSpaceDE w:val="0"/>
        <w:spacing w:after="120"/>
        <w:ind w:right="14"/>
        <w:rPr>
          <w:bCs/>
          <w:i/>
          <w:sz w:val="22"/>
          <w:szCs w:val="22"/>
          <w:lang w:val="id-ID"/>
        </w:rPr>
      </w:pPr>
    </w:p>
    <w:p w14:paraId="0623C0A6" w14:textId="3FF9B050" w:rsidR="00A358E4" w:rsidRPr="00A358E4" w:rsidRDefault="00A358E4" w:rsidP="00A358E4">
      <w:pPr>
        <w:autoSpaceDE w:val="0"/>
        <w:spacing w:after="120"/>
        <w:ind w:right="14"/>
        <w:rPr>
          <w:bCs/>
          <w:i/>
          <w:sz w:val="22"/>
          <w:szCs w:val="22"/>
          <w:lang w:val="id-ID"/>
        </w:rPr>
        <w:sectPr w:rsidR="00A358E4" w:rsidRPr="00A358E4" w:rsidSect="00CA633C">
          <w:footerReference w:type="default" r:id="rId8"/>
          <w:pgSz w:w="11909" w:h="16834" w:code="9"/>
          <w:pgMar w:top="1584" w:right="1440" w:bottom="1440" w:left="1584" w:header="720" w:footer="720" w:gutter="0"/>
          <w:cols w:space="720"/>
          <w:docGrid w:linePitch="360"/>
        </w:sectPr>
      </w:pPr>
    </w:p>
    <w:p w14:paraId="24A24998" w14:textId="06DBCB03" w:rsidR="00D73172" w:rsidRPr="003230A0" w:rsidRDefault="00D73172" w:rsidP="004F538C">
      <w:pPr>
        <w:pStyle w:val="Heading1"/>
        <w:suppressAutoHyphens/>
        <w:spacing w:before="240" w:after="60"/>
        <w:rPr>
          <w:i w:val="0"/>
          <w:sz w:val="24"/>
          <w:szCs w:val="24"/>
        </w:rPr>
      </w:pPr>
      <w:r w:rsidRPr="003230A0">
        <w:rPr>
          <w:i w:val="0"/>
          <w:sz w:val="24"/>
          <w:szCs w:val="24"/>
        </w:rPr>
        <w:t>PENDAHULUAN</w:t>
      </w:r>
    </w:p>
    <w:p w14:paraId="0848DD61" w14:textId="6FDF16E5" w:rsidR="00FB0F31" w:rsidRDefault="00FB0F31" w:rsidP="000C63BA">
      <w:pPr>
        <w:spacing w:after="120"/>
        <w:ind w:firstLine="360"/>
        <w:jc w:val="both"/>
        <w:rPr>
          <w:szCs w:val="24"/>
          <w:lang w:val="id-ID"/>
        </w:rPr>
      </w:pPr>
      <w:r>
        <w:rPr>
          <w:lang w:val="id-ID"/>
        </w:rPr>
        <w:t xml:space="preserve">PT. Nasmoco Bahana Motor (Nasmoco Bantul) merupakan dealer resmi produk Toyota untuk wilayah Daerah Istimewa Yogyakarta yang beralamat di Jl. Ringroad Selatan, Jadan, Tamantirto, Bantul, Yogyakarta. Nasmoco Bantul melayani penjualan mobil baru baik </w:t>
      </w:r>
      <w:r>
        <w:rPr>
          <w:i/>
          <w:iCs/>
          <w:lang w:val="id-ID"/>
        </w:rPr>
        <w:t>cash</w:t>
      </w:r>
      <w:r>
        <w:rPr>
          <w:lang w:val="id-ID"/>
        </w:rPr>
        <w:t xml:space="preserve"> </w:t>
      </w:r>
      <w:r>
        <w:rPr>
          <w:lang w:val="id-ID"/>
        </w:rPr>
        <w:t xml:space="preserve">maupun kredit, jasa perawatan dan servis mobil, jasa perbaikan bodi dan cat mobil, serta penjualan suku cadang </w:t>
      </w:r>
      <w:r>
        <w:rPr>
          <w:lang w:val="id-ID"/>
        </w:rPr>
        <w:fldChar w:fldCharType="begin" w:fldLock="1"/>
      </w:r>
      <w:r w:rsidR="00DF4069">
        <w:rPr>
          <w:lang w:val="id-ID"/>
        </w:rPr>
        <w:instrText>ADDIN CSL_CITATION {"citationItems":[{"id":"ITEM-1","itemData":{"DOI":"10.19184/jpe.v11i2.6451","ISSN":"1907-9990","abstract":"Penelitian ini dilakukan untuk mengetahui strategi pemasaran yang digunakan oleh Dealer Daihatsu Jember. Metode penentuan lokasi penelitian menggunakan metode purposive area yaitu di Dealer Daihatsu Jember. Penentuan subjek dan informan dalam penelitian ini ditentukan secara sengaja subjek yang akan diteliti. Subjek dalam penelitian ini adalah supervisor Dealer Daihatsu Jember dan Informan tambahan dalam penelitian ini adalah sales Dealer Daihatsu Jember. Metode pengumpulan data yang digunakan terdiri dari metode obesrvasi, wawancara dan dokumen. Analisis data yang digunakan dalam penelitian ini terdiri dari beberapa tahap, yaitu reduksi data, penyajian data, dan penarikan kesimpulan. Hasil penelitian menunjukkan bahwa Dealer Daihatsu Jember berada pada kuadran I yaitu posisi perusahaan yang mendukung strategi agresif, maka perusahaan berada pada posisi yang baik untuk menggunakan kekuatan internalnya untuk dapat memanfaatkan peluang yang ada sehingga strategi yang harus diterapkan dalam kondisi ini adalah mendukung kebijakan pertumbuhan yang agresif (growth oriented strategy). Strategi agresif merupakan strategi perusahaan yang bertujuan untuk memperluas pasar. Cara yang dapat digunakan Dealer Daihatsu Jember yaitu dengan strategi penetrasi pasar dan pengembangan pasar. Dimana untuk strategi penetrasi pasar (Market Penetration Strategy) dapat dilaksanakan dengan melakukan kegiatan promosi penjualan yang intensif dan efektif. Sedangkan untuk strategi pengembangan pasar (Market Penetration Strategy) dapat dilaksanakan dengan meningkatkan dan mempertahankan brand image mobil Daihatsu.","author":[{"dropping-particle":"","family":"Untari","given":"Shinta Nurafni","non-dropping-particle":"","parse-names":false,"suffix":""},{"dropping-particle":"","family":"Djaja","given":"Sutrisno","non-dropping-particle":"","parse-names":false,"suffix":""},{"dropping-particle":"","family":"Widodo","given":"Joko","non-dropping-particle":"","parse-names":false,"suffix":""}],"container-title":"JURNAL PENDIDIKAN EKONOMI: Jurnal Ilmiah Ilmu Pendidikan, Ilmu Ekonomi dan Ilmu Sosial","id":"ITEM-1","issue":"2","issued":{"date-parts":[["2018"]]},"page":"82","title":"Strategi Pemasaran Mobil Merek Daihatsu Pada Dealer Daihatsu Jember","type":"article-journal","volume":"11"},"uris":["http://www.mendeley.com/documents/?uuid=4aea8bf4-ca6f-4588-a36c-7042408201c7"]}],"mendeley":{"formattedCitation":"[1]","plainTextFormattedCitation":"[1]","previouslyFormattedCitation":"(Untari, Djaja, &amp; Widodo, 2018)"},"properties":{"noteIndex":0},"schema":"https://github.com/citation-style-language/schema/raw/master/csl-citation.json"}</w:instrText>
      </w:r>
      <w:r>
        <w:rPr>
          <w:lang w:val="id-ID"/>
        </w:rPr>
        <w:fldChar w:fldCharType="separate"/>
      </w:r>
      <w:r w:rsidR="00DF4069" w:rsidRPr="00DF4069">
        <w:rPr>
          <w:noProof/>
          <w:lang w:val="id-ID"/>
        </w:rPr>
        <w:t>[1]</w:t>
      </w:r>
      <w:r>
        <w:rPr>
          <w:lang w:val="id-ID"/>
        </w:rPr>
        <w:fldChar w:fldCharType="end"/>
      </w:r>
      <w:r>
        <w:rPr>
          <w:lang w:val="id-ID"/>
        </w:rPr>
        <w:t xml:space="preserve">. Selain Nasmoco Bantul terdapat dua dealer Nasmoco lain yang juga beroperasi di wilayah Yogyakarta yaitu PT. Nasmoco Bahtera Motor (Nasmoco Mlati) dan Nasmoco Janti. Dari ketiga dealer tersebut, </w:t>
      </w:r>
      <w:r>
        <w:rPr>
          <w:lang w:val="id-ID"/>
        </w:rPr>
        <w:lastRenderedPageBreak/>
        <w:t>hanya Nasmoco Bantul yang melayani jasa perbaikan bodi dan cat mobil</w:t>
      </w:r>
      <w:r>
        <w:rPr>
          <w:szCs w:val="24"/>
          <w:lang w:val="id-ID"/>
        </w:rPr>
        <w:t>.</w:t>
      </w:r>
    </w:p>
    <w:p w14:paraId="6E617993" w14:textId="14DA51AD" w:rsidR="00FB0F31" w:rsidRDefault="00FB0F31" w:rsidP="000C63BA">
      <w:pPr>
        <w:spacing w:after="120"/>
        <w:ind w:firstLine="360"/>
        <w:jc w:val="both"/>
        <w:rPr>
          <w:szCs w:val="24"/>
          <w:lang w:val="id-ID"/>
        </w:rPr>
      </w:pPr>
      <w:r>
        <w:rPr>
          <w:lang w:val="id-ID"/>
        </w:rPr>
        <w:t>Nasmoco Bantul menghadapi persaingan yang cukup ketat dalam menarik pelanggan untuk melakukan perbaikan bodi dan cat, dikarenakan di Yogyakarta sendiri sudah banyak bengkel independen yang juga menyediakan jasa perbaikan bodi dan cat. Bengkel independen memiliki kelebihan terutama pada bagian biaya, karena bengkel independen dapat menekan biaya produksi dengan cara memilih material dan cat dengan kualitas rendah yang tentu saja berbanding lurus dengan kualitas hasil pekerjaan yang tidak sebaik dealer resmi. Namun segmentasi pelanggan yang membayar secara tunai (mobil yang tidak di-</w:t>
      </w:r>
      <w:r>
        <w:rPr>
          <w:i/>
          <w:iCs/>
          <w:lang w:val="id-ID"/>
        </w:rPr>
        <w:t>cover</w:t>
      </w:r>
      <w:r>
        <w:rPr>
          <w:lang w:val="id-ID"/>
        </w:rPr>
        <w:t xml:space="preserve"> asuransi) masih lebih memilih menggunakan bengkel independen untuk memperbaiki mobilnya karena jauh lebih murah walaupun dengan kualitas yang tidak bagus </w:t>
      </w:r>
      <w:r>
        <w:rPr>
          <w:lang w:val="id-ID"/>
        </w:rPr>
        <w:fldChar w:fldCharType="begin" w:fldLock="1"/>
      </w:r>
      <w:r w:rsidR="00DF4069">
        <w:rPr>
          <w:lang w:val="id-ID"/>
        </w:rPr>
        <w:instrText>ADDIN CSL_CITATION {"citationItems":[{"id":"ITEM-1","itemData":{"DOI":"10.20961/privat.v7i1.30142","ISSN":"2337-4640","abstract":"Abstract This article aims to explaining completion of the insurance claim payment motorized vehicles for insured in BRINS General Insurance Branch Yogyakarta. This study examines the problems, firstly how the rejection of motor vehicle insurance claims and settlement of payments for the insured at BRINS General Insurance Branch Yogyakarta. Secondly, does the rejection of claims occurring at BRINS General Insurance Branch Yogyakarta is in accordance with the laws and regulations. This research is an empirical normative legal research that is descriptive. Secondary data types include primary and secondary legal materials. Data collection techniques used are literature study and interview, then the analysis technique used is qualitative method. The results showed that the call to pay motor vehicle insurance at BRINS Branch Yogyakarta General Insurance is done through the stages, also using Article 31 paragraph (3) of Law Number 40 Year 2014 as a guidance that is handling risk quickly, easily, easily accessed and fair. The settlement of insurance claim payment at BRINS Branch Yogyakarta Public Insurance is based on the existing provisions of Law Number 40 Year 2014 regarding the rules of implementation in the OJK Regulations, the Book of Commercial Law, the Civil Code and the Standard of Motor Vehicle Insurance Indonesia. It can be proved by Article 29 paragraph (2) and paragraph (3) of OJK Regulation No. 69/POJK.05/2016 that the premium payment has been made which resulted in the responsibility of the Insurer. Keywords: Payments; claims; agreements; motor vehicles Abstrak Artikel ini bertujuan untuk menjelaskan penyelesaian pembayaran klaim asuransi kendaraan bermotor di BRINS General Insurance Cabang Yogyakarta. Penelitian ini mengkaji permasalahan, pertama bagaimana penolakan klaim asuransi kendaraan bermotor dan penyelesaian pembayarannya bagi tertanggung di BRINS General Insurance Cabang Yogyakarta. Kedua, apakah penolakan klaim yang terjadi di BRINS General Insurance Cabang Yogyakarta sudah sesuai dengan peraturan perundang-undangan. Penelitian ini adalah penelitian hukum normatif empiris yang bersifat deskriptif. Jenis data sekunder meliputi bahan hukum primer dan sekunder. Teknik pengumpulan data yang digunakan adalah studi kepustakaan dan wawancara, selanjutnya teknik analisis yang digunakan adalah metode kualitatif. Hasil penelitian menunjukkan bahwa penyelesaian pembayaran klaim asuransi kendaraan bermotor di BRINS General Insurance Cabang Yogya…","author":[{"dropping-particle":"","family":"Dhanistha","given":"Atyanta Nanda;","non-dropping-particle":"","parse-names":false,"suffix":""},{"dropping-particle":"","family":"Djuwityastuti","given":"","non-dropping-particle":"","parse-names":false,"suffix":""}],"container-title":"Jurnal Privat Law","id":"ITEM-1","issue":"1","issued":{"date-parts":[["2019"]]},"page":"130","title":"PROSES PEMBAYARAN KLAIM ASURANSI KENDARAAN BERMOTOR BAGI TERTANGGUNG (Studi di Brins General Insurance Cabang Yogyakarta)","type":"article-journal","volume":"7"},"uris":["http://www.mendeley.com/documents/?uuid=91bb804d-413e-4aaf-b4a0-79b3b3e91a05"]}],"mendeley":{"formattedCitation":"[2]","plainTextFormattedCitation":"[2]","previouslyFormattedCitation":"(Dhanistha &amp; Djuwityastuti, 2019)"},"properties":{"noteIndex":0},"schema":"https://github.com/citation-style-language/schema/raw/master/csl-citation.json"}</w:instrText>
      </w:r>
      <w:r>
        <w:rPr>
          <w:lang w:val="id-ID"/>
        </w:rPr>
        <w:fldChar w:fldCharType="separate"/>
      </w:r>
      <w:r w:rsidR="00DF4069" w:rsidRPr="00DF4069">
        <w:rPr>
          <w:noProof/>
          <w:lang w:val="id-ID"/>
        </w:rPr>
        <w:t>[2]</w:t>
      </w:r>
      <w:r>
        <w:rPr>
          <w:lang w:val="id-ID"/>
        </w:rPr>
        <w:fldChar w:fldCharType="end"/>
      </w:r>
      <w:r>
        <w:rPr>
          <w:szCs w:val="24"/>
          <w:lang w:val="id-ID"/>
        </w:rPr>
        <w:t>.</w:t>
      </w:r>
    </w:p>
    <w:p w14:paraId="2C81E41B" w14:textId="6D5F0BFC" w:rsidR="00FB0F31" w:rsidRDefault="00FB0F31" w:rsidP="000C63BA">
      <w:pPr>
        <w:spacing w:after="120"/>
        <w:ind w:firstLine="360"/>
        <w:jc w:val="both"/>
        <w:rPr>
          <w:szCs w:val="24"/>
          <w:lang w:val="id-ID"/>
        </w:rPr>
      </w:pPr>
      <w:r>
        <w:rPr>
          <w:lang w:val="id-ID"/>
        </w:rPr>
        <w:t xml:space="preserve">Maka dari itu Nasmoco Bantul terus melakukan aktivitas </w:t>
      </w:r>
      <w:r>
        <w:rPr>
          <w:i/>
          <w:iCs/>
          <w:lang w:val="id-ID"/>
        </w:rPr>
        <w:t>marketing</w:t>
      </w:r>
      <w:r>
        <w:rPr>
          <w:lang w:val="id-ID"/>
        </w:rPr>
        <w:t xml:space="preserve"> guna menarik pelanggan untuk datang melakukan perbaikan bodi dan cat, baik itu pelanggan yang menggunakan asuransi maupun yang tidak. Sebagai informasi, komposisi kendaraan milik pelanggan yang pernah melakukan perbaikan di Nasmoco Bantul adalah 70% </w:t>
      </w:r>
      <w:r>
        <w:rPr>
          <w:i/>
          <w:iCs/>
          <w:lang w:val="id-ID"/>
        </w:rPr>
        <w:t>customer</w:t>
      </w:r>
      <w:r>
        <w:rPr>
          <w:lang w:val="id-ID"/>
        </w:rPr>
        <w:t xml:space="preserve"> yang menggunakan asuransi dan 30% </w:t>
      </w:r>
      <w:r>
        <w:rPr>
          <w:i/>
          <w:iCs/>
          <w:lang w:val="id-ID"/>
        </w:rPr>
        <w:t>customer</w:t>
      </w:r>
      <w:r>
        <w:rPr>
          <w:lang w:val="id-ID"/>
        </w:rPr>
        <w:t xml:space="preserve"> yang tidak menggunakan asuransi </w:t>
      </w:r>
      <w:r>
        <w:rPr>
          <w:lang w:val="id-ID"/>
        </w:rPr>
        <w:fldChar w:fldCharType="begin" w:fldLock="1"/>
      </w:r>
      <w:r w:rsidR="00DF4069">
        <w:rPr>
          <w:lang w:val="id-ID"/>
        </w:rPr>
        <w:instrText>ADDIN CSL_CITATION {"citationItems":[{"id":"ITEM-1","itemData":{"DOI":"10.20885/iustum.vol26.iss3.art10","ISSN":"08548498","abstract":"This research focuses on two discussions, first, to analyze the arrangement of accident insurance for two-wheeled motor vehicles as a mode of online-based public transportation in Law No. 22 of 2009 on Traffic and Road Transportation (LLAJ Law). Second, to analyze the mechanism of insurance fulfillment for losses arising from the accidents of two-wheeled motor vehicle as an online-based public transportation mode. This research is a normative legal study. It concludes that first, PT. Jasa Raharja cannot provide protection for people who take the two-wheeled motor vehicles as a means of public transportation, because such vehicles are not included as the public motor vehicles according to the LLAJ Law. However, the providers of public transportation services with two-wheeled motor vehicles as the means of transportation can partner-up with the private insurance companies, or they can provide their own insurance system. Second, if the insurance is not provided, then public transportation service providers can be deemed as default based on the terms and conditions that have been made. Improvements to the LLAJ Law are necessary especially regarding the unclear provisions relating to the accountability of public transport companies and technology-based application provider companies. ","author":[{"dropping-particle":"","family":"Rotua Tinambunan","given":"Hezron Sabar","non-dropping-particle":"","parse-names":false,"suffix":""},{"dropping-particle":"","family":"Waskito","given":"Bagas","non-dropping-particle":"","parse-names":false,"suffix":""},{"dropping-particle":"","family":"Rizhaldi","given":"Muhammad Bayu","non-dropping-particle":"","parse-names":false,"suffix":""},{"dropping-particle":"","family":"K.R. Uno","given":"Athia Fadzri","non-dropping-particle":"","parse-names":false,"suffix":""}],"container-title":"Jurnal Hukum Ius Quia Iustum","id":"ITEM-1","issue":"3","issued":{"date-parts":[["2019"]]},"page":"627-649","title":"Asuransi Kecelakaan Kendaraan Bermotor Roda Dua Sebagai Moda Transportasi Umum Berbasis Online","type":"article-journal","volume":"26"},"uris":["http://www.mendeley.com/documents/?uuid=cc070d24-70eb-44e5-b2aa-95b25208b349"]}],"mendeley":{"formattedCitation":"[3]","plainTextFormattedCitation":"[3]","previouslyFormattedCitation":"(Rotua Tinambunan, Waskito, Rizhaldi, &amp; K.R. Uno, 2019)"},"properties":{"noteIndex":0},"schema":"https://github.com/citation-style-language/schema/raw/master/csl-citation.json"}</w:instrText>
      </w:r>
      <w:r>
        <w:rPr>
          <w:lang w:val="id-ID"/>
        </w:rPr>
        <w:fldChar w:fldCharType="separate"/>
      </w:r>
      <w:r w:rsidR="00DF4069" w:rsidRPr="00DF4069">
        <w:rPr>
          <w:noProof/>
          <w:lang w:val="id-ID"/>
        </w:rPr>
        <w:t>[3]</w:t>
      </w:r>
      <w:r>
        <w:rPr>
          <w:lang w:val="id-ID"/>
        </w:rPr>
        <w:fldChar w:fldCharType="end"/>
      </w:r>
      <w:r>
        <w:rPr>
          <w:lang w:val="id-ID"/>
        </w:rPr>
        <w:t xml:space="preserve">. Dari data tersebut Nasmoco Bantul berupaya untuk memaksimalkan </w:t>
      </w:r>
      <w:r>
        <w:rPr>
          <w:i/>
          <w:iCs/>
          <w:lang w:val="id-ID"/>
        </w:rPr>
        <w:t>unit entry</w:t>
      </w:r>
      <w:r>
        <w:rPr>
          <w:lang w:val="id-ID"/>
        </w:rPr>
        <w:t xml:space="preserve"> yang bersumber dari mobil yang di</w:t>
      </w:r>
      <w:r>
        <w:rPr>
          <w:lang w:val="id-ID"/>
        </w:rPr>
        <w:softHyphen/>
      </w:r>
      <w:r>
        <w:rPr>
          <w:i/>
          <w:iCs/>
          <w:lang w:val="id-ID"/>
        </w:rPr>
        <w:t>-cover</w:t>
      </w:r>
      <w:r>
        <w:rPr>
          <w:lang w:val="id-ID"/>
        </w:rPr>
        <w:t xml:space="preserve"> oleh asuransi. Namun terjadi kendala, karena belum adanya </w:t>
      </w:r>
      <w:r>
        <w:rPr>
          <w:i/>
          <w:iCs/>
          <w:lang w:val="id-ID"/>
        </w:rPr>
        <w:t>database</w:t>
      </w:r>
      <w:r>
        <w:rPr>
          <w:lang w:val="id-ID"/>
        </w:rPr>
        <w:t xml:space="preserve"> yang menampung keseluruhan data pelanggan yang menggunakan asuransi untuk kendaraannya. Hal tersebut tentu menjadi kendala karena staff </w:t>
      </w:r>
      <w:r>
        <w:rPr>
          <w:i/>
          <w:iCs/>
          <w:lang w:val="id-ID"/>
        </w:rPr>
        <w:t>Bodi and Paint</w:t>
      </w:r>
      <w:r>
        <w:rPr>
          <w:lang w:val="id-ID"/>
        </w:rPr>
        <w:t xml:space="preserve"> tidak mengetahui mana saja pelanggan yang masa berlaku asuransinya. Sebagai informasi, untuk asuransi terbagi 2, yaitu </w:t>
      </w:r>
      <w:r>
        <w:rPr>
          <w:i/>
          <w:iCs/>
          <w:lang w:val="id-ID"/>
        </w:rPr>
        <w:t>All-Risk</w:t>
      </w:r>
      <w:r>
        <w:rPr>
          <w:lang w:val="id-ID"/>
        </w:rPr>
        <w:t xml:space="preserve"> dan </w:t>
      </w:r>
      <w:r>
        <w:rPr>
          <w:i/>
          <w:iCs/>
          <w:lang w:val="id-ID"/>
        </w:rPr>
        <w:t>Total Lost. All-Risk</w:t>
      </w:r>
      <w:r>
        <w:rPr>
          <w:lang w:val="id-ID"/>
        </w:rPr>
        <w:t xml:space="preserve"> adalah tipe asuransi yang meng-</w:t>
      </w:r>
      <w:r>
        <w:rPr>
          <w:i/>
          <w:iCs/>
          <w:lang w:val="id-ID"/>
        </w:rPr>
        <w:t>cover</w:t>
      </w:r>
      <w:r>
        <w:rPr>
          <w:lang w:val="id-ID"/>
        </w:rPr>
        <w:t xml:space="preserve"> seluruh kerusakan yang terjadi pada </w:t>
      </w:r>
      <w:r>
        <w:rPr>
          <w:lang w:val="id-ID"/>
        </w:rPr>
        <w:t xml:space="preserve">kendaraan, baik itu kerusakan ringan, sedang hingga kerusakan berat maupun kehilangan baik akibat pencurian maupun bencana. Sedangkan untuk asuransi </w:t>
      </w:r>
      <w:r>
        <w:rPr>
          <w:i/>
          <w:iCs/>
          <w:lang w:val="id-ID"/>
        </w:rPr>
        <w:t>Total Lost</w:t>
      </w:r>
      <w:r>
        <w:rPr>
          <w:lang w:val="id-ID"/>
        </w:rPr>
        <w:t xml:space="preserve"> adalah tipe asuransi yang mengganti kerusakan/kerugian apabila kerusakan yang terjadi di atas 75%. Target </w:t>
      </w:r>
      <w:r>
        <w:rPr>
          <w:i/>
          <w:iCs/>
          <w:lang w:val="id-ID"/>
        </w:rPr>
        <w:t>market</w:t>
      </w:r>
      <w:r>
        <w:rPr>
          <w:lang w:val="id-ID"/>
        </w:rPr>
        <w:t xml:space="preserve"> yang dibidik Nasmoco Bantul adalah pelanggan yang asuransi yang digunakan tipe </w:t>
      </w:r>
      <w:r>
        <w:rPr>
          <w:i/>
          <w:iCs/>
          <w:lang w:val="id-ID"/>
        </w:rPr>
        <w:t>All-Risk</w:t>
      </w:r>
      <w:r>
        <w:rPr>
          <w:lang w:val="id-ID"/>
        </w:rPr>
        <w:t xml:space="preserve"> dan biasanya asuransi tersebut hanya berlaku pada 1 tahun pertama masa kepemilikan mobil. Oleh karena itu sangat penting untuk memiliki </w:t>
      </w:r>
      <w:r>
        <w:rPr>
          <w:i/>
          <w:iCs/>
          <w:lang w:val="id-ID"/>
        </w:rPr>
        <w:t>database</w:t>
      </w:r>
      <w:r>
        <w:rPr>
          <w:lang w:val="id-ID"/>
        </w:rPr>
        <w:t xml:space="preserve"> yang dapat menampilkan informasi keseluruhan asuransi yang digunakan pelanggan berikut dengan masa berlakunya </w:t>
      </w:r>
      <w:r>
        <w:rPr>
          <w:lang w:val="id-ID"/>
        </w:rPr>
        <w:fldChar w:fldCharType="begin" w:fldLock="1"/>
      </w:r>
      <w:r w:rsidR="00DF4069">
        <w:rPr>
          <w:lang w:val="id-ID"/>
        </w:rPr>
        <w:instrText>ADDIN CSL_CITATION {"citationItems":[{"id":"ITEM-1","itemData":{"DOI":"10.37276/sjh.v2i1.65","ISSN":"2685-8614","abstract":"Penelitian ini bertujuan untuk mendeskripsikan ketentuan implementasi Prinsip Subrogasi di dalam Perjanjian Asuransi Kendaraan Bermotor; hal-hal yang menjadi hambatan pihak tertanggung dalam pengajuan klaim; serta tanggungjawab PT Pan Pacific Insurance mengenai prinsip subrogasi atas kerugian yang disebabkan oleh keterlibatan pihak ketiga. Untuk mencapai tujuan tersebut, penelitian ini menggunakan pendekatan yuridis-normatif yang dilaksanakan dengan berdasar pada tinjauan bahan pustaka atau data sekunder. Selain itu, penelitian ini juga dipertajam dengan metode penelitian studi empiris yang biasa pula disebut dengan penelitian hukum sosiologis. Adapun jenis penelitian ini adalah deskriptif analisis, dengan jenis data yang terdiri dari 2 (dua), yakni data primer dan data sekunder. Sedangkan teknik analisis data yang digunakan dalam penelitian ini adalah teknik analisis data kualitatif. Hasil penelitian menunjukan bahwa PT Pan Pacific Insurance sama halnya dengan perusahaan asuransi pada umumnya dalam pengaplikasian asuransi, dimana menawarkan prinsip subrogasi sebagai salah satu dasar dalam pengaplikasian asuransi. Dalam pelaksanaannya, terdapat berbagai hambatan yang berasal dari perusahaan asuransi sendiri maupun pihak tertanggung. Tanggung jawab perusahaan asuransi atas klaim ganti rugi, sesuai dengan nilai limit nominal pertanggung. Dengan demikian, maka sisa kekurangan dari biaya perbaikan terhadap objek asuransi ditanggung oleh pihak ketiga sesuai dengan kesepakatannya bersama pihak tertanggung.","author":[{"dropping-particle":"","family":"Zulkifli","given":"Suhaila","non-dropping-particle":"","parse-names":false,"suffix":""},{"dropping-particle":"","family":"Meidina","given":"Luthvia","non-dropping-particle":"","parse-names":false,"suffix":""},{"dropping-particle":"","family":"Dhalimunthe","given":"Shalihin Hernata","non-dropping-particle":"","parse-names":false,"suffix":""},{"dropping-particle":"","family":"Ginting","given":"Intan Carolyn","non-dropping-particle":"","parse-names":false,"suffix":""}],"container-title":"SIGn Jurnal Hukum","id":"ITEM-1","issue":"1","issued":{"date-parts":[["2020"]]},"page":"20-29","title":"Implementasi Prinsip Subrogasi pada Asuransi Kendaraan Bermotor: Studi pada PT Pan Pacific Insurance","type":"article-journal","volume":"2"},"uris":["http://www.mendeley.com/documents/?uuid=23d9d89d-436a-4378-a316-4c97d4cebaf5"]}],"mendeley":{"formattedCitation":"[4]","plainTextFormattedCitation":"[4]","previouslyFormattedCitation":"(Zulkifli, Meidina, Dhalimunthe, &amp; Ginting, 2020)"},"properties":{"noteIndex":0},"schema":"https://github.com/citation-style-language/schema/raw/master/csl-citation.json"}</w:instrText>
      </w:r>
      <w:r>
        <w:rPr>
          <w:lang w:val="id-ID"/>
        </w:rPr>
        <w:fldChar w:fldCharType="separate"/>
      </w:r>
      <w:r w:rsidR="00DF4069" w:rsidRPr="00DF4069">
        <w:rPr>
          <w:noProof/>
          <w:lang w:val="id-ID"/>
        </w:rPr>
        <w:t>[4]</w:t>
      </w:r>
      <w:r>
        <w:rPr>
          <w:lang w:val="id-ID"/>
        </w:rPr>
        <w:fldChar w:fldCharType="end"/>
      </w:r>
      <w:r>
        <w:rPr>
          <w:szCs w:val="24"/>
          <w:lang w:val="id-ID"/>
        </w:rPr>
        <w:t>.</w:t>
      </w:r>
    </w:p>
    <w:p w14:paraId="0E18A246" w14:textId="77777777" w:rsidR="00FB0F31" w:rsidRDefault="00FB0F31" w:rsidP="000C63BA">
      <w:pPr>
        <w:spacing w:after="120"/>
        <w:ind w:firstLine="360"/>
        <w:jc w:val="both"/>
        <w:rPr>
          <w:szCs w:val="24"/>
          <w:lang w:val="id-ID"/>
        </w:rPr>
      </w:pPr>
      <w:r>
        <w:rPr>
          <w:szCs w:val="24"/>
          <w:lang w:val="id-ID"/>
        </w:rPr>
        <w:t>Di samping itu, terkait dengan kerjasama dengan pihak penyedia layanan asuransi masih terdapat masalah. Pihak manajemen belum memiliki sebuah standar dalam menentukan besaran diskon yang akan diberikan kepada pihak asuransi yang bekerja sama dengan Nasmoco Bantul. Untuk itu perlu sebuah sistem yang dapat membantu pihak manajemen dalam mengkalkulasi berbagai data progres kendaraan pelanggan yang di-</w:t>
      </w:r>
      <w:r>
        <w:rPr>
          <w:i/>
          <w:iCs/>
          <w:szCs w:val="24"/>
          <w:lang w:val="id-ID"/>
        </w:rPr>
        <w:t xml:space="preserve">cover </w:t>
      </w:r>
      <w:r>
        <w:rPr>
          <w:szCs w:val="24"/>
          <w:lang w:val="id-ID"/>
        </w:rPr>
        <w:t>asuransi secara otomatis yang nantinya diharapkan dapat membantu pihak manajemen dalam menentukan besaran diskon yang akan diberikan kepada pihak penyedia layanan asuransi.</w:t>
      </w:r>
    </w:p>
    <w:p w14:paraId="00EE02EC" w14:textId="62160F53" w:rsidR="00D73172" w:rsidRPr="003230A0" w:rsidRDefault="00FB0F31" w:rsidP="00FB0F31">
      <w:pPr>
        <w:spacing w:after="120"/>
        <w:ind w:firstLine="360"/>
        <w:jc w:val="both"/>
        <w:rPr>
          <w:szCs w:val="24"/>
        </w:rPr>
      </w:pPr>
      <w:r>
        <w:rPr>
          <w:szCs w:val="24"/>
        </w:rPr>
        <w:t xml:space="preserve">Penelitian ini bertujuan untuk membuat suatu sistem </w:t>
      </w:r>
      <w:r>
        <w:rPr>
          <w:i/>
          <w:iCs/>
          <w:szCs w:val="24"/>
        </w:rPr>
        <w:t>database</w:t>
      </w:r>
      <w:r>
        <w:rPr>
          <w:szCs w:val="24"/>
        </w:rPr>
        <w:t xml:space="preserve"> berfungsi untuk menyimpan data pelanggan pengguna layanan asuransi</w:t>
      </w:r>
      <w:r>
        <w:rPr>
          <w:szCs w:val="24"/>
          <w:lang w:val="id-ID"/>
        </w:rPr>
        <w:t>.</w:t>
      </w:r>
      <w:r>
        <w:rPr>
          <w:szCs w:val="24"/>
        </w:rPr>
        <w:t xml:space="preserve"> </w:t>
      </w:r>
      <w:r>
        <w:rPr>
          <w:szCs w:val="24"/>
          <w:lang w:val="id-ID"/>
        </w:rPr>
        <w:t xml:space="preserve">Sistem tersebut </w:t>
      </w:r>
      <w:r>
        <w:rPr>
          <w:szCs w:val="24"/>
        </w:rPr>
        <w:t xml:space="preserve">nantinya dapat dimanfaatkan sebagai sarana pemasaran jasa agar pelanggan dapat datang melakukan perbaikan ke Nasmoco Bantul. Sistem </w:t>
      </w:r>
      <w:r>
        <w:rPr>
          <w:i/>
          <w:iCs/>
          <w:szCs w:val="24"/>
        </w:rPr>
        <w:t xml:space="preserve">database </w:t>
      </w:r>
      <w:r>
        <w:rPr>
          <w:szCs w:val="24"/>
        </w:rPr>
        <w:t xml:space="preserve">juga diintegrasikan dengan SPK penentuan diskon asuransi dengan menggunakan metode </w:t>
      </w:r>
      <w:r>
        <w:rPr>
          <w:i/>
          <w:iCs/>
          <w:szCs w:val="24"/>
        </w:rPr>
        <w:t>SMARTER</w:t>
      </w:r>
      <w:r>
        <w:rPr>
          <w:szCs w:val="24"/>
        </w:rPr>
        <w:t xml:space="preserve"> yang diharapkan dapat membantu pihak manajemen dalam menentukan besaran diskon yang akan diberikan kepada rekanan perusahaan asuransi dengan beberapa kriteria yang telah dibuat.</w:t>
      </w:r>
    </w:p>
    <w:p w14:paraId="45F2BBC6" w14:textId="77777777" w:rsidR="006459CF" w:rsidRPr="003230A0" w:rsidRDefault="006459CF" w:rsidP="00E07725">
      <w:pPr>
        <w:pStyle w:val="Heading1"/>
        <w:suppressAutoHyphens/>
        <w:spacing w:after="60"/>
        <w:rPr>
          <w:i w:val="0"/>
          <w:sz w:val="24"/>
          <w:szCs w:val="24"/>
        </w:rPr>
      </w:pPr>
      <w:r w:rsidRPr="003230A0">
        <w:rPr>
          <w:i w:val="0"/>
          <w:sz w:val="24"/>
          <w:szCs w:val="24"/>
        </w:rPr>
        <w:lastRenderedPageBreak/>
        <w:t>METODE PENELITIAN</w:t>
      </w:r>
    </w:p>
    <w:p w14:paraId="6A76B6CD" w14:textId="4B3539C8" w:rsidR="005B39A8" w:rsidRDefault="005B39A8" w:rsidP="00C01CC1">
      <w:pPr>
        <w:pStyle w:val="Paragraf"/>
        <w:spacing w:after="120"/>
        <w:ind w:firstLine="426"/>
        <w:rPr>
          <w:lang w:val="id-ID"/>
        </w:rPr>
      </w:pPr>
      <w:r>
        <w:rPr>
          <w:lang w:val="id-ID"/>
        </w:rPr>
        <w:t xml:space="preserve">Proses analisis kebutuhan yang dijalankan dalam pengembangan sistem ini </w:t>
      </w:r>
      <w:r w:rsidRPr="00795B6A">
        <w:rPr>
          <w:i/>
          <w:iCs/>
          <w:lang w:val="id-ID"/>
        </w:rPr>
        <w:t>database</w:t>
      </w:r>
      <w:r>
        <w:rPr>
          <w:i/>
          <w:iCs/>
          <w:lang w:val="id-ID"/>
        </w:rPr>
        <w:t xml:space="preserve"> </w:t>
      </w:r>
      <w:r>
        <w:rPr>
          <w:lang w:val="id-ID"/>
        </w:rPr>
        <w:t xml:space="preserve">asuransi yaitu dengan studi litaratur dengan mempelajari konsep dan materi yang berhubungan dengan dengan teori dan pengembangan sistem </w:t>
      </w:r>
      <w:r w:rsidRPr="00874763">
        <w:rPr>
          <w:i/>
          <w:iCs/>
          <w:lang w:val="id-ID"/>
        </w:rPr>
        <w:t>database</w:t>
      </w:r>
      <w:r>
        <w:rPr>
          <w:lang w:val="id-ID"/>
        </w:rPr>
        <w:t xml:space="preserve"> yaitu sekumpulan data yang terorganisir </w:t>
      </w:r>
      <w:r>
        <w:rPr>
          <w:lang w:val="id-ID"/>
        </w:rPr>
        <w:fldChar w:fldCharType="begin" w:fldLock="1"/>
      </w:r>
      <w:r w:rsidR="00DF4069">
        <w:rPr>
          <w:lang w:val="id-ID"/>
        </w:rPr>
        <w:instrText>ADDIN CSL_CITATION {"citationItems":[{"id":"ITEM-1","itemData":{"ISBN":"9786239334314","abstract":"Sistem Informasi Perwira Tugas Belajar (SIPATUBEL) merupakan suatu sistem informasi yang berguna untuk mendata segala data yang mencangkup pendidikan pegawai Kementerian Pertahanan seperti pegawai yang mendapat rekomendasi belajar di luar lembaga Kemhan, pegawai yang sedang melaksanakan cuti tugas belajar, semua itu didata dalam SIPATUBEL ini. Tujuan Penelitian ini adalah mendukung aplikasi SIPATUBEL dalam urusan pendataan menggunakan basis data dan membantu melaporkan data dengan mudah dengan sistem basis data yang sedang penulis rancang. . Metode perancangan yang penulis gunakan adalah Database System Development Life Cycle (DSDLC), karena metode ini dapat menganalisis, merancang bahkan mengembangkan sistem basis data dan metode ini sangat cocok dengan penelitian yang sedang penulis buat.","author":[{"dropping-particle":"","family":"Hardiansyah","given":"Alvin Dwi","non-dropping-particle":"","parse-names":false,"suffix":""},{"dropping-particle":"","family":"Nugrahaeni","given":"Dan Catur","non-dropping-particle":"","parse-names":false,"suffix":""},{"dropping-particle":"","family":"Dewi","given":"Puspita","non-dropping-particle":"","parse-names":false,"suffix":""},{"dropping-particle":"","family":"Kom","given":"M","non-dropping-particle":"","parse-names":false,"suffix":""}],"container-title":"Journal Senamika","id":"ITEM-1","issue":"2","issued":{"date-parts":[["2020"]]},"page":"222-233","title":"Perancangan Basis Data Sistem Informasi Perwira Tugas Belajar (Sipatubel) Pada Kementerian Pertahanan","type":"article-journal","volume":"1"},"uris":["http://www.mendeley.com/documents/?uuid=03a5b737-e299-4c23-900d-6693c2e91542"]}],"mendeley":{"formattedCitation":"[5]","plainTextFormattedCitation":"[5]","previouslyFormattedCitation":"(Hardiansyah, Nugrahaeni, Dewi, &amp; Kom, 2020)"},"properties":{"noteIndex":0},"schema":"https://github.com/citation-style-language/schema/raw/master/csl-citation.json"}</w:instrText>
      </w:r>
      <w:r>
        <w:rPr>
          <w:lang w:val="id-ID"/>
        </w:rPr>
        <w:fldChar w:fldCharType="separate"/>
      </w:r>
      <w:r w:rsidR="00DF4069" w:rsidRPr="00DF4069">
        <w:rPr>
          <w:noProof/>
          <w:lang w:val="id-ID"/>
        </w:rPr>
        <w:t>[5]</w:t>
      </w:r>
      <w:r>
        <w:rPr>
          <w:lang w:val="id-ID"/>
        </w:rPr>
        <w:fldChar w:fldCharType="end"/>
      </w:r>
      <w:r>
        <w:rPr>
          <w:lang w:val="id-ID"/>
        </w:rPr>
        <w:t xml:space="preserve"> dan SPK yang tercantum dalam berbagai literatur. Bentuk literatur tersebut antara lain dalam bentuk buku teks, </w:t>
      </w:r>
      <w:r w:rsidRPr="00705BC8">
        <w:rPr>
          <w:i/>
          <w:iCs/>
          <w:lang w:val="id-ID"/>
        </w:rPr>
        <w:t>paper</w:t>
      </w:r>
      <w:r>
        <w:rPr>
          <w:lang w:val="id-ID"/>
        </w:rPr>
        <w:t xml:space="preserve">, jurnal, </w:t>
      </w:r>
      <w:r>
        <w:rPr>
          <w:i/>
          <w:iCs/>
          <w:lang w:val="id-ID"/>
        </w:rPr>
        <w:t>website</w:t>
      </w:r>
      <w:r>
        <w:rPr>
          <w:lang w:val="id-ID"/>
        </w:rPr>
        <w:t xml:space="preserve">, dll. Kemudian melalui pengamatan langsung ke lapangan serta mengumpulkan dokumen tentang data terkait dengan penelitian di Nasmoco Bantul. Pengumpulan data dan informasi dengan wawancara bertujuan untuk mengetahui permasalahan dan spesifikasi sistem yang dibutuhkan oleh </w:t>
      </w:r>
      <w:r>
        <w:rPr>
          <w:i/>
          <w:iCs/>
          <w:lang w:val="id-ID"/>
        </w:rPr>
        <w:t>user</w:t>
      </w:r>
      <w:r>
        <w:rPr>
          <w:lang w:val="id-ID"/>
        </w:rPr>
        <w:t xml:space="preserve"> dan manejemen terkait dengan sistem yang akan dibuat dan diimplementasikan di Nasmoco Bantul.</w:t>
      </w:r>
    </w:p>
    <w:p w14:paraId="674FB6E7" w14:textId="791A5BFF" w:rsidR="005B39A8" w:rsidRDefault="005B39A8" w:rsidP="00C01CC1">
      <w:pPr>
        <w:pStyle w:val="Paragraf"/>
        <w:spacing w:after="120"/>
        <w:ind w:firstLine="426"/>
        <w:rPr>
          <w:lang w:val="id-ID"/>
        </w:rPr>
      </w:pPr>
      <w:r>
        <w:rPr>
          <w:lang w:val="id-ID"/>
        </w:rPr>
        <w:t xml:space="preserve">Sistem </w:t>
      </w:r>
      <w:r>
        <w:rPr>
          <w:i/>
          <w:iCs/>
          <w:lang w:val="id-ID"/>
        </w:rPr>
        <w:t xml:space="preserve">database </w:t>
      </w:r>
      <w:r>
        <w:rPr>
          <w:lang w:val="id-ID"/>
        </w:rPr>
        <w:t xml:space="preserve">yang akan dibangun merupakan aplikasi berbasis </w:t>
      </w:r>
      <w:r>
        <w:rPr>
          <w:i/>
          <w:iCs/>
          <w:lang w:val="id-ID"/>
        </w:rPr>
        <w:t>website</w:t>
      </w:r>
      <w:r>
        <w:rPr>
          <w:lang w:val="id-ID"/>
        </w:rPr>
        <w:t xml:space="preserve"> yang merupakan halaman yang diunggah ke </w:t>
      </w:r>
      <w:r>
        <w:rPr>
          <w:i/>
          <w:iCs/>
          <w:lang w:val="id-ID"/>
        </w:rPr>
        <w:t>domain</w:t>
      </w:r>
      <w:r>
        <w:rPr>
          <w:lang w:val="id-ID"/>
        </w:rPr>
        <w:t xml:space="preserve"> dan diakses melalui sebuah </w:t>
      </w:r>
      <w:r>
        <w:rPr>
          <w:i/>
          <w:iCs/>
          <w:lang w:val="id-ID"/>
        </w:rPr>
        <w:t>browser</w:t>
      </w:r>
      <w:r>
        <w:rPr>
          <w:lang w:val="id-ID"/>
        </w:rPr>
        <w:t xml:space="preserve"> </w:t>
      </w:r>
      <w:r>
        <w:rPr>
          <w:lang w:val="id-ID"/>
        </w:rPr>
        <w:fldChar w:fldCharType="begin" w:fldLock="1"/>
      </w:r>
      <w:r w:rsidR="00DF4069">
        <w:rPr>
          <w:lang w:val="id-ID"/>
        </w:rPr>
        <w:instrText>ADDIN CSL_CITATION {"citationItems":[{"id":"ITEM-1","itemData":{"abstract":"Seiring dengan perkembangan teknologi saat ini, teknologi banyak digunakan sebagai sarana promosi dan informasi khususnya pada bidang website yang saat ini menjadi media informasi yang menawarkan berbagai kemudahan dalam menyajikan informasi. Kecepatan dan kenyamanan merupakan nilai positif adanya internet. Website lebih mudah diakses oleh masyarakat di berbagai daerah hanya dengan menggunakan internet. Salah satunya dalam hal pemasaran produk suatu usaha, website dapat menjadi sarana mempromosikan, memasarkan dan menyampaikan informasi yang efektif dan efisien kepada masyarakat.Ves Boutique adalah suatu usaha yang bergerak di bidang fashion. Dalam mempromosikan dan memasarkan, butik tersebut masih menggunakan cara yang kurang efisien diantaranya melalui brosur, spanduk di depan toko. Butik tersebut dapat memanfaatkan website sebagai media promosi dan informasi untuk memajukan butik tersebut dan menunjukkan bahwa butik tersebut memiliki kualitas yang baik dalam hal promosi. Dalam merancang website sebagai media promosi dan informasi pada ves boutique terdiri dari dua halaman diantaranya, halaman admin dan halaman utama. Konsumen dapat mengakses tanpa harus melakukan login terlebih dahulu. Ini dilakukan untuk memudahkan konsumen. Dalam website ini, konsumen dapat melakukan pemesanan produk langsung tanpa harus mengunjungi butik tersebut. Website ini dirancang menggunakan bahasa pemograman PHP dan MySql sebagai database.","author":[{"dropping-particle":"","family":"Hasugian","given":"Penda Sudarto","non-dropping-particle":"","parse-names":false,"suffix":""}],"container-title":"Journal Of Informatic Pelita Nusantara","id":"ITEM-1","issue":"1","issued":{"date-parts":[["2018"]]},"page":"82-86","title":"Perancangan Website Sebagai Media Promosi Dan Informasi","type":"article-journal","volume":"3"},"uris":["http://www.mendeley.com/documents/?uuid=c7dd86e5-d270-4fa4-88f2-d369a88eacc0"]}],"mendeley":{"formattedCitation":"[6]","plainTextFormattedCitation":"[6]","previouslyFormattedCitation":"(Hasugian, 2018)"},"properties":{"noteIndex":0},"schema":"https://github.com/citation-style-language/schema/raw/master/csl-citation.json"}</w:instrText>
      </w:r>
      <w:r>
        <w:rPr>
          <w:lang w:val="id-ID"/>
        </w:rPr>
        <w:fldChar w:fldCharType="separate"/>
      </w:r>
      <w:r w:rsidR="00DF4069" w:rsidRPr="00DF4069">
        <w:rPr>
          <w:noProof/>
          <w:lang w:val="id-ID"/>
        </w:rPr>
        <w:t>[6]</w:t>
      </w:r>
      <w:r>
        <w:rPr>
          <w:lang w:val="id-ID"/>
        </w:rPr>
        <w:fldChar w:fldCharType="end"/>
      </w:r>
      <w:r>
        <w:rPr>
          <w:lang w:val="id-ID"/>
        </w:rPr>
        <w:t xml:space="preserve">. Alasan membuat aplikasi berbasis </w:t>
      </w:r>
      <w:r>
        <w:rPr>
          <w:i/>
          <w:iCs/>
          <w:lang w:val="id-ID"/>
        </w:rPr>
        <w:t>website</w:t>
      </w:r>
      <w:r>
        <w:rPr>
          <w:lang w:val="id-ID"/>
        </w:rPr>
        <w:t xml:space="preserve"> karena penggunaannya lebih mudah dan praktis karena dapat digunakan di berbagai macam </w:t>
      </w:r>
      <w:r>
        <w:rPr>
          <w:i/>
          <w:iCs/>
          <w:lang w:val="id-ID"/>
        </w:rPr>
        <w:t>web browser</w:t>
      </w:r>
      <w:r>
        <w:rPr>
          <w:lang w:val="id-ID"/>
        </w:rPr>
        <w:t xml:space="preserve">. Kemudian bahasa pemrograman yang digunakan dalam pembuatan sistem adalah </w:t>
      </w:r>
      <w:r w:rsidRPr="00213228">
        <w:rPr>
          <w:i/>
          <w:iCs/>
          <w:lang w:val="id-ID"/>
        </w:rPr>
        <w:t>PHP</w:t>
      </w:r>
      <w:r>
        <w:rPr>
          <w:lang w:val="id-ID"/>
        </w:rPr>
        <w:t xml:space="preserve"> (</w:t>
      </w:r>
      <w:r>
        <w:rPr>
          <w:i/>
          <w:iCs/>
          <w:lang w:val="id-ID"/>
        </w:rPr>
        <w:t>Hypertext Preprocessor</w:t>
      </w:r>
      <w:r>
        <w:rPr>
          <w:lang w:val="id-ID"/>
        </w:rPr>
        <w:t xml:space="preserve">) yang merupakan bahasa pemrograman </w:t>
      </w:r>
      <w:r>
        <w:rPr>
          <w:i/>
          <w:iCs/>
          <w:lang w:val="id-ID"/>
        </w:rPr>
        <w:t xml:space="preserve">server web </w:t>
      </w:r>
      <w:r>
        <w:rPr>
          <w:lang w:val="id-ID"/>
        </w:rPr>
        <w:t xml:space="preserve">yang </w:t>
      </w:r>
      <w:r>
        <w:rPr>
          <w:i/>
          <w:iCs/>
          <w:lang w:val="id-ID"/>
        </w:rPr>
        <w:t>open souce</w:t>
      </w:r>
      <w:r>
        <w:rPr>
          <w:lang w:val="id-ID"/>
        </w:rPr>
        <w:t xml:space="preserve"> </w:t>
      </w:r>
      <w:r>
        <w:rPr>
          <w:lang w:val="id-ID"/>
        </w:rPr>
        <w:fldChar w:fldCharType="begin" w:fldLock="1"/>
      </w:r>
      <w:r w:rsidR="00DF4069">
        <w:rPr>
          <w:lang w:val="id-ID"/>
        </w:rPr>
        <w:instrText>ADDIN CSL_CITATION {"citationItems":[{"id":"ITEM-1","itemData":{"abstract":"Perkembangan teknologi dan komunikasi sangat membantu kinerja dan proses bisnis organisasi. Perkembanganya harus menghasilkan manfaat bagi organisasi dalam memperoleh informasi yang dibutuhkan secara cepat sehingga membantu pengelola organisasi dalam megambil keputusan. Perubahan bentuk proses bisnis yang digunakan dengan perkembangan teknologi dan komunikasi diharapkan mampu mendorong organisasi untuk memiliki pengelolaan yang lebih baik. Salah satu proses bisnis yang terjadi pada devisi humas PT. Pegadaian (Persero) Pekanbaru adalah pengelolaan kegiatan praktek kerja lapangan (PKL). Pengelolaan kegiatan Praktek Kerja Lapangan di PT. Pegadaian ini masih menggunakan cara manual dengan melakukan pencatatan di buku besar terhadap semua data PKL dan kerjasama atau Momerandum of Understanding (MoU) sehingga manfaat dari perkembangan teknologi dan komunikasi tidak sepenuhnya terpakai. Peneliti bermaksud dan memandang perlu untuk mengembangkan sistem informasi Praktek Kerja Lapangan berbasis web. Hasil pengujian menunjukkan bahwa sistem mampu secara cepat, tepat dan akurat melakukan proses registrasi untuk mengikuti PKL, menampilkan informasi yang dibutuhkan, serta memanipulasi data yang akan digunakan dalam kegiatan PKL. Kata Kunci : Sistem Informasi, PKL, Web","author":[{"dropping-particle":"","family":"Fitri Ayu and Nia Permatasari","given":"","non-dropping-particle":"","parse-names":false,"suffix":""}],"container-title":"Jurnal Infra tech","id":"ITEM-1","issue":"2","issued":{"date-parts":[["2018"]]},"page":"12-26","title":"perancangan sistem informasi pengolahan data PKL pada divisi humas PT pegadaian","type":"article-journal","volume":"2"},"uris":["http://www.mendeley.com/documents/?uuid=f0b6c9c3-b824-49d0-8d73-dd1ac8a0bf64"]}],"mendeley":{"formattedCitation":"[7]","plainTextFormattedCitation":"[7]","previouslyFormattedCitation":"(Fitri Ayu and Nia Permatasari, 2018)"},"properties":{"noteIndex":0},"schema":"https://github.com/citation-style-language/schema/raw/master/csl-citation.json"}</w:instrText>
      </w:r>
      <w:r>
        <w:rPr>
          <w:lang w:val="id-ID"/>
        </w:rPr>
        <w:fldChar w:fldCharType="separate"/>
      </w:r>
      <w:r w:rsidR="00DF4069" w:rsidRPr="00DF4069">
        <w:rPr>
          <w:noProof/>
          <w:lang w:val="id-ID"/>
        </w:rPr>
        <w:t>[7]</w:t>
      </w:r>
      <w:r>
        <w:rPr>
          <w:lang w:val="id-ID"/>
        </w:rPr>
        <w:fldChar w:fldCharType="end"/>
      </w:r>
      <w:r>
        <w:rPr>
          <w:lang w:val="id-ID"/>
        </w:rPr>
        <w:t xml:space="preserve">. Untuk kerangka pembuatan aplikasi penulis menggunakan </w:t>
      </w:r>
      <w:r>
        <w:rPr>
          <w:i/>
          <w:iCs/>
          <w:lang w:val="id-ID"/>
        </w:rPr>
        <w:t>framework</w:t>
      </w:r>
      <w:r>
        <w:rPr>
          <w:lang w:val="id-ID"/>
        </w:rPr>
        <w:t xml:space="preserve"> yang sudah memiliki dasar himpunan dan fungsi yang dibutuhkan dalam membangun sebuah aplikasi </w:t>
      </w:r>
      <w:r>
        <w:rPr>
          <w:lang w:val="id-ID"/>
        </w:rPr>
        <w:fldChar w:fldCharType="begin" w:fldLock="1"/>
      </w:r>
      <w:r w:rsidR="00DF4069">
        <w:rPr>
          <w:lang w:val="id-ID"/>
        </w:rPr>
        <w:instrText>ADDIN CSL_CITATION {"citationItems":[{"id":"ITEM-1","itemData":{"DOI":"10.18196/bdr.6239","ISSN":"22528172","abstract":"Special Klangon is the presence of a natural viewpoint of Mount Merapi from close range and become a favorite location for the biker mountain bike rider (mountain bike / MTB). The number of visitors who come to make managers overwhelmed to serve visitors because it still uses the management system manually by using stationery and books as a medium of recording transactions every day. The booking system there is still using sms and telfon to make mistakes when logging. The research that will be done is to convert management system in Klangon Tourism Village from manual system to computerized system. With the development of software development technology in the form of framework bebasis PHP is widely used that is Codeigniter (CI). The CI framework was developed to make it easier to develop applications. The structure of the CI Framework has implemented object- oriented programming concepts and the Models-Views-Controller (MVC) approach. This research uses CI in devel- oping this application with Waterfall method. Results Making Information System Booking Klangon Tour is an online booking process that provides information about any product that is in Klangon tourism and provide tour package information and price list of the package, Users can choose existing tour packages. Finally implementation can provide the functional benefits of online ticket management.","author":[{"dropping-particle":"","family":"Asroni","given":"Asroni","non-dropping-particle":"","parse-names":false,"suffix":""}],"container-title":"BERDIKARI : Jurnal Inovasi dan Penerapan Ipteks","id":"ITEM-1","issue":"2","issued":{"date-parts":[["2018"]]},"page":"119-130","title":"Penerapan Model View Controller (MVC) Dengan Framework Codeigniter Pada Sistem Informasi Booking Wisata Klangon","type":"article-journal","volume":"6"},"uris":["http://www.mendeley.com/documents/?uuid=143b1aaa-74b5-418c-979b-e3203267acae"]}],"mendeley":{"formattedCitation":"[8]","plainTextFormattedCitation":"[8]","previouslyFormattedCitation":"(Asroni, 2018)"},"properties":{"noteIndex":0},"schema":"https://github.com/citation-style-language/schema/raw/master/csl-citation.json"}</w:instrText>
      </w:r>
      <w:r>
        <w:rPr>
          <w:lang w:val="id-ID"/>
        </w:rPr>
        <w:fldChar w:fldCharType="separate"/>
      </w:r>
      <w:r w:rsidR="00DF4069" w:rsidRPr="00DF4069">
        <w:rPr>
          <w:noProof/>
          <w:lang w:val="id-ID"/>
        </w:rPr>
        <w:t>[8]</w:t>
      </w:r>
      <w:r>
        <w:rPr>
          <w:lang w:val="id-ID"/>
        </w:rPr>
        <w:fldChar w:fldCharType="end"/>
      </w:r>
      <w:r>
        <w:rPr>
          <w:lang w:val="id-ID"/>
        </w:rPr>
        <w:t xml:space="preserve">. </w:t>
      </w:r>
      <w:r>
        <w:rPr>
          <w:i/>
          <w:iCs/>
          <w:lang w:val="id-ID"/>
        </w:rPr>
        <w:t xml:space="preserve">Framework </w:t>
      </w:r>
      <w:r>
        <w:rPr>
          <w:lang w:val="id-ID"/>
        </w:rPr>
        <w:t xml:space="preserve">yang digunakan adalah </w:t>
      </w:r>
      <w:r>
        <w:rPr>
          <w:i/>
          <w:iCs/>
          <w:lang w:val="id-ID"/>
        </w:rPr>
        <w:t>CodeIgniter</w:t>
      </w:r>
      <w:r>
        <w:rPr>
          <w:lang w:val="id-ID"/>
        </w:rPr>
        <w:t xml:space="preserve"> karena cocok untuk pengembangan aplikasi berbasis </w:t>
      </w:r>
      <w:r>
        <w:rPr>
          <w:i/>
          <w:iCs/>
          <w:lang w:val="id-ID"/>
        </w:rPr>
        <w:t>web</w:t>
      </w:r>
      <w:r>
        <w:rPr>
          <w:lang w:val="id-ID"/>
        </w:rPr>
        <w:t xml:space="preserve"> karena sifatnya yang dinamis </w:t>
      </w:r>
      <w:r>
        <w:rPr>
          <w:lang w:val="id-ID"/>
        </w:rPr>
        <w:fldChar w:fldCharType="begin" w:fldLock="1"/>
      </w:r>
      <w:r w:rsidR="00DF4069">
        <w:rPr>
          <w:lang w:val="id-ID"/>
        </w:rPr>
        <w:instrText>ADDIN CSL_CITATION {"citationItems":[{"id":"ITEM-1","itemData":{"DOI":"10.33020/saintekom.v7i1.22","ISSN":"2088-1770","abstract":"Implementation Framwork CodeIgniter at Plantation Office of Central Kalimantan Province aims to deliver profile information, commodity prices, business partners, announcements, official agenda, gallery activities as well as downloaded files. Method used in this study includes data collection methods (literature review, interviews) and methods of analysis, namely data analysis and systems analysis. The analysis system used is PIECES analysis.\r With this website visitor facilities in seeking information about the price of commodities, the announcement and the agenda of the services, download files plantations and can see photos and video activities Plantation Office of Central Kalimantan Province and features that allow visitors to be more efficient in finding the necessary information and features more than the previous blogspot media.","author":[{"dropping-particle":"","family":"Tyowati","given":"Sulis","non-dropping-particle":"","parse-names":false,"suffix":""},{"dropping-particle":"","family":"Irawan","given":"Rio","non-dropping-particle":"","parse-names":false,"suffix":""}],"container-title":"Jurnal SAINTEKOM","id":"ITEM-1","issue":"1","issued":{"date-parts":[["2017"]]},"page":"67","title":"Implementasi Framework Codeignter Untuk Pengembangan Website Pada Dinas Perkebunan Provinsi Kalimantan Tengah","type":"article-journal","volume":"7"},"uris":["http://www.mendeley.com/documents/?uuid=7cb7d1af-b760-43e5-a132-67084233a62d"]}],"mendeley":{"formattedCitation":"[9]","plainTextFormattedCitation":"[9]","previouslyFormattedCitation":"(Tyowati &amp; Irawan, 2017)"},"properties":{"noteIndex":0},"schema":"https://github.com/citation-style-language/schema/raw/master/csl-citation.json"}</w:instrText>
      </w:r>
      <w:r>
        <w:rPr>
          <w:lang w:val="id-ID"/>
        </w:rPr>
        <w:fldChar w:fldCharType="separate"/>
      </w:r>
      <w:r w:rsidR="00DF4069" w:rsidRPr="00DF4069">
        <w:rPr>
          <w:noProof/>
          <w:lang w:val="id-ID"/>
        </w:rPr>
        <w:t>[9]</w:t>
      </w:r>
      <w:r>
        <w:rPr>
          <w:lang w:val="id-ID"/>
        </w:rPr>
        <w:fldChar w:fldCharType="end"/>
      </w:r>
      <w:r>
        <w:rPr>
          <w:lang w:val="id-ID"/>
        </w:rPr>
        <w:t xml:space="preserve">. Serta untuk aplikasi </w:t>
      </w:r>
      <w:r>
        <w:rPr>
          <w:i/>
          <w:iCs/>
          <w:lang w:val="id-ID"/>
        </w:rPr>
        <w:t>web server</w:t>
      </w:r>
      <w:r>
        <w:rPr>
          <w:lang w:val="id-ID"/>
        </w:rPr>
        <w:t xml:space="preserve"> peneliti menggunakan </w:t>
      </w:r>
      <w:r>
        <w:rPr>
          <w:i/>
          <w:iCs/>
          <w:lang w:val="id-ID"/>
        </w:rPr>
        <w:t>XAMPP</w:t>
      </w:r>
      <w:r>
        <w:rPr>
          <w:lang w:val="id-ID"/>
        </w:rPr>
        <w:t xml:space="preserve"> yang dapat digunakan disemua </w:t>
      </w:r>
      <w:r w:rsidRPr="00333BD7">
        <w:rPr>
          <w:i/>
          <w:iCs/>
          <w:lang w:val="id-ID"/>
        </w:rPr>
        <w:t>platform</w:t>
      </w:r>
      <w:r>
        <w:rPr>
          <w:i/>
          <w:iCs/>
          <w:lang w:val="id-ID"/>
        </w:rPr>
        <w:t xml:space="preserve"> </w:t>
      </w:r>
      <w:r>
        <w:rPr>
          <w:lang w:val="id-ID"/>
        </w:rPr>
        <w:t xml:space="preserve">sistem operasi komputer </w:t>
      </w:r>
      <w:r>
        <w:rPr>
          <w:lang w:val="id-ID"/>
        </w:rPr>
        <w:fldChar w:fldCharType="begin" w:fldLock="1"/>
      </w:r>
      <w:r w:rsidR="00DF4069">
        <w:rPr>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approach.","author":[{"dropping-particle":"","family":"Nirsal, Rusmala","given":"Syafriadi","non-dropping-particle":"","parse-names":false,"suffix":""}],"container-title":"Journal of Chemical Information and Modeling","id":"ITEM-1","issued":{"date-parts":[["2020"]]},"page":"21-25","title":"Desain Dan Implementasi Sistem Pembelajaran Berbasis E-Learning Pada Sekolah Menengah Pertama Negeri 1 Pakue Tengah","type":"article-journal","volume":"10"},"uris":["http://www.mendeley.com/documents/?uuid=18ea2ae2-350c-485e-b88e-c1355364b665"]}],"mendeley":{"formattedCitation":"[10]","plainTextFormattedCitation":"[10]","previouslyFormattedCitation":"(Nirsal, Rusmala, 2020)"},"properties":{"noteIndex":0},"schema":"https://github.com/citation-style-language/schema/raw/master/csl-citation.json"}</w:instrText>
      </w:r>
      <w:r>
        <w:rPr>
          <w:lang w:val="id-ID"/>
        </w:rPr>
        <w:fldChar w:fldCharType="separate"/>
      </w:r>
      <w:r w:rsidR="00DF4069" w:rsidRPr="00DF4069">
        <w:rPr>
          <w:noProof/>
          <w:lang w:val="id-ID"/>
        </w:rPr>
        <w:t>[10]</w:t>
      </w:r>
      <w:r>
        <w:rPr>
          <w:lang w:val="id-ID"/>
        </w:rPr>
        <w:fldChar w:fldCharType="end"/>
      </w:r>
      <w:r>
        <w:rPr>
          <w:lang w:val="id-ID"/>
        </w:rPr>
        <w:t xml:space="preserve">. Alur penelitian dalam perancangan sistem </w:t>
      </w:r>
      <w:r>
        <w:rPr>
          <w:i/>
          <w:iCs/>
          <w:lang w:val="id-ID"/>
        </w:rPr>
        <w:t>database</w:t>
      </w:r>
      <w:r>
        <w:rPr>
          <w:lang w:val="id-ID"/>
        </w:rPr>
        <w:t xml:space="preserve"> dapat dilihat pada </w:t>
      </w:r>
      <w:r>
        <w:rPr>
          <w:lang w:val="id-ID"/>
        </w:rPr>
        <w:fldChar w:fldCharType="begin"/>
      </w:r>
      <w:r>
        <w:rPr>
          <w:lang w:val="id-ID"/>
        </w:rPr>
        <w:instrText xml:space="preserve"> REF _Ref77926227 \h </w:instrText>
      </w:r>
      <w:r>
        <w:rPr>
          <w:lang w:val="id-ID"/>
        </w:rPr>
      </w:r>
      <w:r>
        <w:rPr>
          <w:lang w:val="id-ID"/>
        </w:rPr>
        <w:fldChar w:fldCharType="separate"/>
      </w:r>
      <w:r>
        <w:t xml:space="preserve">Gambar </w:t>
      </w:r>
      <w:r>
        <w:rPr>
          <w:noProof/>
        </w:rPr>
        <w:t>1</w:t>
      </w:r>
      <w:r>
        <w:rPr>
          <w:lang w:val="id-ID"/>
        </w:rPr>
        <w:fldChar w:fldCharType="end"/>
      </w:r>
      <w:r>
        <w:rPr>
          <w:lang w:val="id-ID"/>
        </w:rPr>
        <w:t>.</w:t>
      </w:r>
    </w:p>
    <w:p w14:paraId="7828B35A" w14:textId="77777777" w:rsidR="005B39A8" w:rsidRPr="00333BD7" w:rsidRDefault="005B39A8" w:rsidP="005B39A8">
      <w:pPr>
        <w:pStyle w:val="Paragraf"/>
        <w:spacing w:after="120"/>
        <w:ind w:firstLine="0"/>
        <w:rPr>
          <w:lang w:val="id-ID"/>
        </w:rPr>
      </w:pPr>
      <w:r>
        <w:rPr>
          <w:noProof/>
        </w:rPr>
        <w:drawing>
          <wp:inline distT="0" distB="0" distL="0" distR="0" wp14:anchorId="7B605AFF" wp14:editId="3A8FEB8A">
            <wp:extent cx="2847975" cy="31267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7975" cy="3126740"/>
                    </a:xfrm>
                    <a:prstGeom prst="rect">
                      <a:avLst/>
                    </a:prstGeom>
                  </pic:spPr>
                </pic:pic>
              </a:graphicData>
            </a:graphic>
          </wp:inline>
        </w:drawing>
      </w:r>
    </w:p>
    <w:p w14:paraId="4C757210" w14:textId="3E6491DA" w:rsidR="005B39A8" w:rsidRPr="00635BA2" w:rsidRDefault="005B39A8" w:rsidP="005B39A8">
      <w:pPr>
        <w:pStyle w:val="Caption"/>
        <w:spacing w:after="240"/>
        <w:rPr>
          <w:lang w:val="id-ID"/>
        </w:rPr>
      </w:pPr>
      <w:bookmarkStart w:id="0" w:name="_Ref77926227"/>
      <w:r>
        <w:t xml:space="preserve">Gambar </w:t>
      </w:r>
      <w:fldSimple w:instr=" SEQ Gambar \* ARABIC ">
        <w:r w:rsidR="00556B3A">
          <w:rPr>
            <w:noProof/>
          </w:rPr>
          <w:t>1</w:t>
        </w:r>
      </w:fldSimple>
      <w:bookmarkEnd w:id="0"/>
      <w:r>
        <w:rPr>
          <w:lang w:val="id-ID"/>
        </w:rPr>
        <w:t>. Alur Penelitian</w:t>
      </w:r>
    </w:p>
    <w:p w14:paraId="50A5BF15" w14:textId="12AABF98" w:rsidR="005B39A8" w:rsidRDefault="005B39A8" w:rsidP="00C01CC1">
      <w:pPr>
        <w:pStyle w:val="Paragraf"/>
        <w:spacing w:after="120"/>
        <w:ind w:firstLine="426"/>
        <w:rPr>
          <w:lang w:val="id-ID"/>
        </w:rPr>
      </w:pPr>
      <w:r>
        <w:rPr>
          <w:i/>
          <w:iCs/>
        </w:rPr>
        <w:t>SMARTER</w:t>
      </w:r>
      <w:r>
        <w:t xml:space="preserve"> (</w:t>
      </w:r>
      <w:r>
        <w:rPr>
          <w:i/>
          <w:iCs/>
        </w:rPr>
        <w:t>Simple Multi-Attribute Rating Technique Exploiting Ranks</w:t>
      </w:r>
      <w:r>
        <w:t xml:space="preserve">) merupakan sebuah metode perhitungan matematis </w:t>
      </w:r>
      <w:r>
        <w:rPr>
          <w:i/>
          <w:iCs/>
        </w:rPr>
        <w:t>decision making process</w:t>
      </w:r>
      <w:r>
        <w:t xml:space="preserve"> yang multiatribut yang dikembangkan pada tahun 1994 oleh Edward and Baron. Metode </w:t>
      </w:r>
      <w:r>
        <w:rPr>
          <w:i/>
          <w:iCs/>
        </w:rPr>
        <w:t>decision making process</w:t>
      </w:r>
      <w:r>
        <w:t xml:space="preserve"> multikriteria ini berdasarkan teorema yaitu tiap alternatif terbentuk dari beberapa kriteria yang memiliki </w:t>
      </w:r>
      <w:r>
        <w:rPr>
          <w:i/>
          <w:iCs/>
        </w:rPr>
        <w:t>value</w:t>
      </w:r>
      <w:r>
        <w:t xml:space="preserve"> serta tiap kriteria mempunyai bobot yang memperlihatkan level kepentingan kriteria tersebut jika dikomparasikan dengan kriteria lainnya </w:t>
      </w:r>
      <w:r>
        <w:fldChar w:fldCharType="begin" w:fldLock="1"/>
      </w:r>
      <w:r w:rsidR="00DF4069">
        <w:instrText>ADDIN CSL_CITATION {"citationItems":[{"id":"ITEM-1","itemData":{"abstract":"Salah satu cara untuk meningkatkan penjualan suatu produk serta memberikan apresiasi/penghargaan kepada, reseller, maka reseller perlu diberikan diskon. Namun besaran pemberian diskon kepada reseller- reseller tersebut dibedakan berdasarkan beberapa kriteria. Paper ini ini menyajikan sebuah model pengambilan keputusan pemberian diskon kepada reseller menggunakan aplikasi dengan algoritma menggunakan metode Simple Multi-Attribute Rating Technique Exploiting Ranks (SMARTER). Ujicoba dilakukan dengan memasukan kriteria pembobotan serta sub kriteria pembobotnya.","author":[{"dropping-particle":"","family":"Haris","given":"Abdul","non-dropping-particle":"","parse-names":false,"suffix":""},{"dropping-particle":"","family":"Satria","given":"Bagus","non-dropping-particle":"","parse-names":false,"suffix":""},{"dropping-particle":"","family":"Ukkas","given":"Muhammad Irwan","non-dropping-particle":"","parse-names":false,"suffix":""}],"id":"ITEM-1","issue":"2","issued":{"date-parts":[["2017"]]},"page":"31-37","title":"Penerapan Sistem Penunjang Keputusan Pemberian Diskon Pada Reseller Dengan Metode Simple Multi-Attribute Rating Technique Exploiting Ranks (Smarter)","type":"article-journal","volume":"7"},"uris":["http://www.mendeley.com/documents/?uuid=f7311c8b-243c-4721-863b-9c07d004168a"]}],"mendeley":{"formattedCitation":"[11]","plainTextFormattedCitation":"[11]","previouslyFormattedCitation":"(Haris, Satria, &amp; Ukkas, 2017)"},"properties":{"noteIndex":0},"schema":"https://github.com/citation-style-language/schema/raw/master/csl-citation.json"}</w:instrText>
      </w:r>
      <w:r>
        <w:fldChar w:fldCharType="separate"/>
      </w:r>
      <w:r w:rsidR="00DF4069" w:rsidRPr="00DF4069">
        <w:rPr>
          <w:noProof/>
        </w:rPr>
        <w:t>[11]</w:t>
      </w:r>
      <w:r>
        <w:fldChar w:fldCharType="end"/>
      </w:r>
      <w:r>
        <w:t>.</w:t>
      </w:r>
      <w:r>
        <w:rPr>
          <w:lang w:val="id-ID"/>
        </w:rPr>
        <w:t xml:space="preserve"> </w:t>
      </w:r>
      <w:r>
        <w:t xml:space="preserve">Sistem perhitungan bobot metode </w:t>
      </w:r>
      <w:r>
        <w:rPr>
          <w:i/>
          <w:iCs/>
        </w:rPr>
        <w:t>SMARTER</w:t>
      </w:r>
      <w:r>
        <w:t xml:space="preserve"> memakai </w:t>
      </w:r>
      <w:r>
        <w:rPr>
          <w:i/>
          <w:iCs/>
        </w:rPr>
        <w:t>range</w:t>
      </w:r>
      <w:r>
        <w:t xml:space="preserve"> dari </w:t>
      </w:r>
      <w:r>
        <w:rPr>
          <w:lang w:val="id-ID"/>
        </w:rPr>
        <w:t>nol</w:t>
      </w:r>
      <w:r>
        <w:t xml:space="preserve"> sampai </w:t>
      </w:r>
      <w:r>
        <w:rPr>
          <w:lang w:val="id-ID"/>
        </w:rPr>
        <w:t>satu</w:t>
      </w:r>
      <w:r>
        <w:t xml:space="preserve">, sehingga memudahkan proses kalkulasi dan pembandingan </w:t>
      </w:r>
      <w:r>
        <w:rPr>
          <w:i/>
          <w:iCs/>
        </w:rPr>
        <w:t>value</w:t>
      </w:r>
      <w:r>
        <w:t xml:space="preserve"> pada masing-masing alternatif</w:t>
      </w:r>
      <w:r>
        <w:rPr>
          <w:lang w:val="id-ID"/>
        </w:rPr>
        <w:t xml:space="preserve"> </w:t>
      </w:r>
      <w:r>
        <w:rPr>
          <w:lang w:val="id-ID"/>
        </w:rPr>
        <w:fldChar w:fldCharType="begin" w:fldLock="1"/>
      </w:r>
      <w:r w:rsidR="00DF4069">
        <w:rPr>
          <w:lang w:val="id-ID"/>
        </w:rPr>
        <w:instrText>ADDIN CSL_CITATION {"citationItems":[{"id":"ITEM-1","itemData":{"DOI":"10.32672/jnkti.v2i2.1565","ISSN":"2620-8342","abstract":"&lt;p&gt;Penentuan posisi karyawan baru disebuah perusahaan merupakan salah satu faktor penting yang menentukan kemajuan sebuah perusahaan. Sumberdaya manusia yang baik namun ditempatkan disebuah lingkungan kerja yang tidak sesuai dengan &lt;em&gt;skill &lt;/em&gt;yang dimiliki maka hasilnya tidak akan maksimal. PT. Langgeng Buana Jaya dalam melakukan perekrutan dan penempatan posisi karyawan baru masih menggunakan metode manual yang cenderung bersifat subyektif dan membutuhkan waktu yang lama, hasilnya pun dinilai kurang maksimal. Untuk itu perlu dibangun sebuah sistem pendukung keputusan (SPK) untuk membantu dalam menentukan posisi karyawan baru dengan implementasi metode &lt;em&gt;simple multy attribute rating technique exploiting ranks &lt;/em&gt;(SMARTER) dan metode &lt;em&gt;forward chaining&lt;/em&gt;. Metode SMARTER merupakan metode pengambilan keputusan multi kriteria dan pengembangan dari metode SMART dalam hal pembobotannya. Kriteria yang digunakan dalam penelitian ini antara lain : kemampuan berkomunikasi, kemampuan mengolah angka, profesionalitas, kemampuan beradaptasi, pola kerja (individu/tim), kepercayaan diri, mentalitas (ketahanan kerja), konsistensi, ketelitian, kecepatan Kerja, kreatifitas. Metode SMARTER digunakan dalam menentukan peringkat karyawan berdasarkan hasil tes psikologi. Terdapat 4 divisi yang memiliki lingkungan kerja dan kebutuhan &lt;em&gt;skill&lt;/em&gt; yang berbeda antara lain : divisi injeksi, divisi &lt;em&gt;painting, &lt;/em&gt;divisi &lt;em&gt;assembly &lt;/em&gt;dan divisi gudang. Penentuan posisi yang sesuai menggunakan metode &lt;em&gt;forward chaining &lt;/em&gt;berdasarkan &lt;em&gt;rule &lt;/em&gt;yang telah ditentukan. Kombinasi metode SMARTER dan &lt;em&gt;forward chaining &lt;/em&gt;dinilai sesuai untuk permasalahan yang ada di PT. Langgeng Buana Jaya.&lt;/p&gt;","author":[{"dropping-particle":"","family":"Rizkiyanto","given":"Ardi","non-dropping-particle":"","parse-names":false,"suffix":""},{"dropping-particle":"","family":"Anugrah","given":"Indra Gita","non-dropping-particle":"","parse-names":false,"suffix":""}],"container-title":"Jurnal Nasional Komputasi dan Teknologi Informasi (JNKTI)","id":"ITEM-1","issue":"2","issued":{"date-parts":[["2019"]]},"page":"149","title":"Implementasi Metode Simple Multy Attribute Rating Technique Exploiting Ranks (Smarter) Dan Forward Chaining Pada Penentuan Posisi Karyawan Baru PT. Langgeng Buana Jaya, Gresik","type":"article-journal","volume":"2"},"uris":["http://www.mendeley.com/documents/?uuid=da8e538a-6a42-4cdf-96c9-9f96e5348ad8"]}],"mendeley":{"formattedCitation":"[12]","plainTextFormattedCitation":"[12]","previouslyFormattedCitation":"(Rizkiyanto &amp; Anugrah, 2019)"},"properties":{"noteIndex":0},"schema":"https://github.com/citation-style-language/schema/raw/master/csl-citation.json"}</w:instrText>
      </w:r>
      <w:r>
        <w:rPr>
          <w:lang w:val="id-ID"/>
        </w:rPr>
        <w:fldChar w:fldCharType="separate"/>
      </w:r>
      <w:r w:rsidR="00DF4069" w:rsidRPr="00DF4069">
        <w:rPr>
          <w:noProof/>
          <w:lang w:val="id-ID"/>
        </w:rPr>
        <w:t>[12]</w:t>
      </w:r>
      <w:r>
        <w:rPr>
          <w:lang w:val="id-ID"/>
        </w:rPr>
        <w:fldChar w:fldCharType="end"/>
      </w:r>
      <w:r>
        <w:rPr>
          <w:lang w:val="id-ID"/>
        </w:rPr>
        <w:t xml:space="preserve">. </w:t>
      </w:r>
      <w:r>
        <w:t xml:space="preserve">Penghitungan bobot dengan metode </w:t>
      </w:r>
      <w:r>
        <w:rPr>
          <w:i/>
          <w:iCs/>
        </w:rPr>
        <w:t xml:space="preserve">SMARTER </w:t>
      </w:r>
      <w:r>
        <w:t xml:space="preserve">dilakukan dengan memakai rumus perhitungan bobot </w:t>
      </w:r>
      <w:r>
        <w:rPr>
          <w:i/>
          <w:iCs/>
        </w:rPr>
        <w:t xml:space="preserve">Rank-Order Centroid </w:t>
      </w:r>
      <w:r>
        <w:t>(</w:t>
      </w:r>
      <w:r>
        <w:rPr>
          <w:i/>
          <w:iCs/>
        </w:rPr>
        <w:t>ROC</w:t>
      </w:r>
      <w:r>
        <w:t xml:space="preserve">). Rumus </w:t>
      </w:r>
      <w:r>
        <w:rPr>
          <w:i/>
          <w:iCs/>
        </w:rPr>
        <w:t>ROC</w:t>
      </w:r>
      <w:r>
        <w:t xml:space="preserve"> ini berdasarkan level prioritas dari beberapa kriteria</w:t>
      </w:r>
      <w:r>
        <w:rPr>
          <w:lang w:val="id-ID"/>
        </w:rPr>
        <w:t xml:space="preserve"> </w:t>
      </w:r>
      <w:r>
        <w:rPr>
          <w:lang w:val="id-ID"/>
        </w:rPr>
        <w:fldChar w:fldCharType="begin" w:fldLock="1"/>
      </w:r>
      <w:r w:rsidR="00DF4069">
        <w:rPr>
          <w:lang w:val="id-ID"/>
        </w:rPr>
        <w:instrText>ADDIN CSL_CITATION {"citationItems":[{"id":"ITEM-1","itemData":{"abstract":"… sistem suatu kemampuan analitis, dan manajemen software yang diperlukan … keputusan berhasil membantu memberikan rekomendasi calon asisten praktikum berdasarkan kriteria … lain juga dilakukan untuk memanajemen perekrutan asisten laboratorium dengan membangun …","author":[{"dropping-particle":"","family":"Saleh","given":"Alfa","non-dropping-particle":"","parse-names":false,"suffix":""}],"container-title":"Journal Masyarakat Telematika dan Informasi","id":"ITEM-1","issued":{"date-parts":[["2018"]]},"page":"1-10","title":"Penerapan Metode Simple Multi Attribute Rating Technique Exploiting Rank dalam Sistem Pendukung Keputusan Rekrutmen Asisten Laboratorium Komputer","type":"article-journal","volume":"8"},"uris":["http://www.mendeley.com/documents/?uuid=39c5b777-ec4d-4ec7-89a1-2de3d4f01225"]}],"mendeley":{"formattedCitation":"[13]","plainTextFormattedCitation":"[13]","previouslyFormattedCitation":"(Saleh, 2018)"},"properties":{"noteIndex":0},"schema":"https://github.com/citation-style-language/schema/raw/master/csl-citation.json"}</w:instrText>
      </w:r>
      <w:r>
        <w:rPr>
          <w:lang w:val="id-ID"/>
        </w:rPr>
        <w:fldChar w:fldCharType="separate"/>
      </w:r>
      <w:r w:rsidR="00DF4069" w:rsidRPr="00DF4069">
        <w:rPr>
          <w:noProof/>
          <w:lang w:val="id-ID"/>
        </w:rPr>
        <w:t>[13]</w:t>
      </w:r>
      <w:r>
        <w:rPr>
          <w:lang w:val="id-ID"/>
        </w:rPr>
        <w:fldChar w:fldCharType="end"/>
      </w:r>
      <w:r>
        <w:rPr>
          <w:lang w:val="id-ID"/>
        </w:rPr>
        <w:t xml:space="preserve">. </w:t>
      </w:r>
      <w:r>
        <w:t xml:space="preserve">Rumus bobot </w:t>
      </w:r>
      <w:r>
        <w:rPr>
          <w:i/>
          <w:iCs/>
        </w:rPr>
        <w:t>ROC</w:t>
      </w:r>
      <w:r>
        <w:t xml:space="preserve"> dihasilkan dengan perhitungan matematika sederhana tentang prioritas. Pemahaman dasarnya direpresentasikan dengan meggunakan </w:t>
      </w:r>
      <w:r>
        <w:rPr>
          <w:lang w:val="id-ID"/>
        </w:rPr>
        <w:t>dua</w:t>
      </w:r>
      <w:r>
        <w:t xml:space="preserve"> variebel, yaitu variebel A dan variebel B. Apabila ranking A prioritas no.1, maka </w:t>
      </w:r>
      <w:r>
        <w:rPr>
          <w:i/>
          <w:iCs/>
        </w:rPr>
        <w:t>value</w:t>
      </w:r>
      <w:r>
        <w:t xml:space="preserve"> pembobotan harus diantara angka </w:t>
      </w:r>
      <w:r>
        <w:lastRenderedPageBreak/>
        <w:t xml:space="preserve">0,5 dan angka 1 sehingga </w:t>
      </w:r>
      <w:r>
        <w:rPr>
          <w:i/>
          <w:iCs/>
        </w:rPr>
        <w:t xml:space="preserve">midpoint of interval </w:t>
      </w:r>
      <w:r>
        <w:t xml:space="preserve">0,75 dijadikan </w:t>
      </w:r>
      <w:r>
        <w:rPr>
          <w:i/>
          <w:iCs/>
        </w:rPr>
        <w:t xml:space="preserve">value </w:t>
      </w:r>
      <w:r>
        <w:t xml:space="preserve">dari bobot perkiraan, yang menjadi dasar prinsip </w:t>
      </w:r>
      <w:r>
        <w:rPr>
          <w:i/>
          <w:iCs/>
        </w:rPr>
        <w:t>minimum commitment</w:t>
      </w:r>
      <w:r>
        <w:t>. Kemudian bobot pada variebel B adalah 0,25 (</w:t>
      </w:r>
      <w:r>
        <w:rPr>
          <w:i/>
          <w:iCs/>
        </w:rPr>
        <w:t>midpoint</w:t>
      </w:r>
      <w:r>
        <w:t xml:space="preserve"> dari angka 0 dan angka 0,5). Prosedur tersebut dijabarkan sebagai berikut (apabila terdapat K kriteria)</w:t>
      </w:r>
      <w:r>
        <w:rPr>
          <w:lang w:val="id-ID"/>
        </w:rPr>
        <w:t xml:space="preserve"> </w:t>
      </w:r>
      <w:r>
        <w:rPr>
          <w:lang w:val="id-ID"/>
        </w:rPr>
        <w:fldChar w:fldCharType="begin" w:fldLock="1"/>
      </w:r>
      <w:r w:rsidR="00DF4069">
        <w:rPr>
          <w:lang w:val="id-ID"/>
        </w:rPr>
        <w:instrText>ADDIN CSL_CITATION {"citationItems":[{"id":"ITEM-1","itemData":{"DOI":"10.17933/mti.v10i1.146","ISSN":"2087-3123","abstract":"PT Perkebunan Nusantara III (PTPN III) Medan merupakan salah satu perusahaan BUMN perkebunan yang menghasilkan getah karet terbesar di Indonesia. PTPN III Medan juga sebagai pemasok getah karet untuk beberapa pabrik ban ternama seperti Bridgestone, Good Year, Firestone, Han Kook dan lainnya, sehingga PTPN III Medan harus menjaga kualitas hasil getah karet untuk dapat memenuhi pasokan getah karet yang dibutuhkan oleh pabrik-pabrik ban tersebut. Getah karet adalah salah satu komoditas unggulan di Indonesia, oleh karena itu pengembangan kualitas karet merupakan suatu hal yang sangat penting. Karena mutu yang baik akan menghasilkan produk yang baik juga. Proses penentuan getah karet berkualitas masih sangat lambat dikarenakan belum adanya sistem terkomputerisasi yang membantu memudahkan proses penentuan tersebut. Pada penelitian ini akan dilakukan pengujian dengan menggunakan salah satu metode sistem pendukung keputusan yaitu Metode SMARTER, di mana hasil pengujian metode tersebut akan dijadikan referensi untuk mengembangkan sistem yang memudahkan perusahaan dalam menentukan kualitas getah karet.","author":[{"dropping-particle":"","family":"Simarmata","given":"Mawati","non-dropping-particle":"","parse-names":false,"suffix":""}],"container-title":"Journal Masyarakat Telematika Dan Informasi : Jurnal Penelitian Teknologi Informasi dan Komunikasi","id":"ITEM-1","issue":"1","issued":{"date-parts":[["2019"]]},"page":"13","title":"Penerapan Metode Smarter Dalam Sistem Pendukung Keputusan Menentukan Kualitas Getah Karet (Studi Kasus : Ptpn Iii Medan)","type":"article-journal","volume":"10"},"uris":["http://www.mendeley.com/documents/?uuid=cbf9410e-9e95-4a09-8362-e955c3ccbf6d"]}],"mendeley":{"formattedCitation":"[14]","plainTextFormattedCitation":"[14]","previouslyFormattedCitation":"(Simarmata, 2019)"},"properties":{"noteIndex":0},"schema":"https://github.com/citation-style-language/schema/raw/master/csl-citation.json"}</w:instrText>
      </w:r>
      <w:r>
        <w:rPr>
          <w:lang w:val="id-ID"/>
        </w:rPr>
        <w:fldChar w:fldCharType="separate"/>
      </w:r>
      <w:r w:rsidR="00DF4069" w:rsidRPr="00DF4069">
        <w:rPr>
          <w:noProof/>
          <w:lang w:val="id-ID"/>
        </w:rPr>
        <w:t>[14]</w:t>
      </w:r>
      <w:r>
        <w:rPr>
          <w:lang w:val="id-ID"/>
        </w:rPr>
        <w:fldChar w:fldCharType="end"/>
      </w:r>
      <w:r>
        <w:rPr>
          <w:lang w:val="id-ID"/>
        </w:rPr>
        <w:t xml:space="preserve">. </w:t>
      </w:r>
      <w:r>
        <w:t xml:space="preserve">Berikut merupakan rumus perhitungan bobot menggunakan rumus </w:t>
      </w:r>
      <w:r>
        <w:rPr>
          <w:i/>
          <w:iCs/>
        </w:rPr>
        <w:t>ROC</w:t>
      </w:r>
      <w:r>
        <w:rPr>
          <w:lang w:val="id-ID"/>
        </w:rPr>
        <w:t>:</w:t>
      </w:r>
    </w:p>
    <w:p w14:paraId="01A0585B" w14:textId="7E706ACD" w:rsidR="005B39A8" w:rsidRDefault="008F2A24" w:rsidP="005B39A8">
      <w:pPr>
        <w:rPr>
          <w:rFonts w:eastAsiaTheme="minorEastAsia"/>
          <w:szCs w:val="24"/>
          <w:lang w:val="id-ID"/>
        </w:rPr>
      </w:pPr>
      <m:oMath>
        <m:sSub>
          <m:sSubPr>
            <m:ctrlPr>
              <w:rPr>
                <w:rFonts w:ascii="Cambria Math" w:hAnsi="Cambria Math"/>
                <w:i/>
                <w:sz w:val="32"/>
                <w:szCs w:val="32"/>
              </w:rPr>
            </m:ctrlPr>
          </m:sSubPr>
          <m:e>
            <m:r>
              <w:rPr>
                <w:rFonts w:ascii="Cambria Math" w:hAnsi="Cambria Math"/>
                <w:sz w:val="32"/>
                <w:szCs w:val="32"/>
                <w:lang w:val="id-ID"/>
              </w:rPr>
              <m:t>W</m:t>
            </m:r>
          </m:e>
          <m:sub>
            <m:r>
              <w:rPr>
                <w:rFonts w:ascii="Cambria Math" w:hAnsi="Cambria Math"/>
                <w:sz w:val="32"/>
                <w:szCs w:val="32"/>
                <w:lang w:val="id-ID"/>
              </w:rPr>
              <m:t>k</m:t>
            </m:r>
          </m:sub>
        </m:sSub>
        <m:r>
          <w:rPr>
            <w:rFonts w:ascii="Cambria Math" w:hAnsi="Cambria Math"/>
            <w:sz w:val="32"/>
            <w:szCs w:val="32"/>
            <w:lang w:val="id-ID"/>
          </w:rPr>
          <m:t>=</m:t>
        </m:r>
        <m:f>
          <m:fPr>
            <m:ctrlPr>
              <w:rPr>
                <w:rFonts w:ascii="Cambria Math" w:hAnsi="Cambria Math"/>
                <w:i/>
                <w:sz w:val="32"/>
                <w:szCs w:val="32"/>
              </w:rPr>
            </m:ctrlPr>
          </m:fPr>
          <m:num>
            <m:r>
              <w:rPr>
                <w:rFonts w:ascii="Cambria Math" w:hAnsi="Cambria Math"/>
                <w:sz w:val="32"/>
                <w:szCs w:val="32"/>
                <w:lang w:val="id-ID"/>
              </w:rPr>
              <m:t>1</m:t>
            </m:r>
          </m:num>
          <m:den>
            <m:r>
              <w:rPr>
                <w:rFonts w:ascii="Cambria Math" w:hAnsi="Cambria Math"/>
                <w:sz w:val="32"/>
                <w:szCs w:val="32"/>
                <w:lang w:val="id-ID"/>
              </w:rPr>
              <m:t>K</m:t>
            </m:r>
          </m:den>
        </m:f>
        <m:nary>
          <m:naryPr>
            <m:chr m:val="∑"/>
            <m:limLoc m:val="undOvr"/>
            <m:subHide m:val="1"/>
            <m:supHide m:val="1"/>
            <m:ctrlPr>
              <w:rPr>
                <w:rFonts w:ascii="Cambria Math" w:hAnsi="Cambria Math"/>
                <w:i/>
                <w:sz w:val="32"/>
                <w:szCs w:val="32"/>
              </w:rPr>
            </m:ctrlPr>
          </m:naryPr>
          <m:sub/>
          <m:sup/>
          <m:e>
            <m:f>
              <m:fPr>
                <m:ctrlPr>
                  <w:rPr>
                    <w:rFonts w:ascii="Cambria Math" w:hAnsi="Cambria Math"/>
                    <w:i/>
                    <w:sz w:val="32"/>
                    <w:szCs w:val="32"/>
                  </w:rPr>
                </m:ctrlPr>
              </m:fPr>
              <m:num>
                <m:r>
                  <w:rPr>
                    <w:rFonts w:ascii="Cambria Math" w:hAnsi="Cambria Math"/>
                    <w:sz w:val="32"/>
                    <w:szCs w:val="32"/>
                    <w:lang w:val="id-ID"/>
                  </w:rPr>
                  <m:t>1</m:t>
                </m:r>
              </m:num>
              <m:den>
                <m:r>
                  <w:rPr>
                    <w:rFonts w:ascii="Cambria Math" w:hAnsi="Cambria Math"/>
                    <w:sz w:val="32"/>
                    <w:szCs w:val="32"/>
                    <w:lang w:val="id-ID"/>
                  </w:rPr>
                  <m:t>i</m:t>
                </m:r>
              </m:den>
            </m:f>
          </m:e>
        </m:nary>
      </m:oMath>
      <w:r w:rsidR="005B39A8">
        <w:rPr>
          <w:rFonts w:eastAsiaTheme="minorEastAsia"/>
          <w:szCs w:val="24"/>
          <w:lang w:val="id-ID"/>
        </w:rPr>
        <w:tab/>
      </w:r>
      <w:r w:rsidR="005B39A8">
        <w:rPr>
          <w:rFonts w:eastAsiaTheme="minorEastAsia"/>
          <w:szCs w:val="24"/>
          <w:lang w:val="id-ID"/>
        </w:rPr>
        <w:tab/>
      </w:r>
      <w:r w:rsidR="005B39A8">
        <w:rPr>
          <w:rFonts w:eastAsiaTheme="minorEastAsia"/>
          <w:szCs w:val="24"/>
          <w:lang w:val="id-ID"/>
        </w:rPr>
        <w:tab/>
        <w:t>(1)</w:t>
      </w:r>
    </w:p>
    <w:p w14:paraId="7F6A58B9" w14:textId="77777777" w:rsidR="005B39A8" w:rsidRDefault="005B39A8" w:rsidP="00C01CC1">
      <w:pPr>
        <w:ind w:firstLine="426"/>
        <w:jc w:val="both"/>
        <w:rPr>
          <w:szCs w:val="24"/>
          <w:lang w:val="id-ID"/>
        </w:rPr>
      </w:pPr>
      <w:r>
        <w:rPr>
          <w:rFonts w:eastAsiaTheme="minorEastAsia"/>
          <w:szCs w:val="24"/>
          <w:lang w:val="id-ID"/>
        </w:rPr>
        <w:t xml:space="preserve">Pada Rumus (1) di atas tersebut menjelaskan </w:t>
      </w:r>
      <w:r w:rsidRPr="00BF6093">
        <w:rPr>
          <w:rFonts w:eastAsiaTheme="minorEastAsia"/>
          <w:i/>
          <w:iCs/>
          <w:szCs w:val="24"/>
          <w:lang w:val="id-ID"/>
        </w:rPr>
        <w:t>W</w:t>
      </w:r>
      <w:r>
        <w:rPr>
          <w:rFonts w:eastAsiaTheme="minorEastAsia"/>
          <w:szCs w:val="24"/>
          <w:lang w:val="id-ID"/>
        </w:rPr>
        <w:t xml:space="preserve"> sebagai bobot kriteria sebagai nilai patokan awal yang akan dicari. Kemudian </w:t>
      </w:r>
      <w:r w:rsidRPr="00BF6093">
        <w:rPr>
          <w:rFonts w:eastAsiaTheme="minorEastAsia"/>
          <w:i/>
          <w:iCs/>
          <w:szCs w:val="24"/>
          <w:lang w:val="id-ID"/>
        </w:rPr>
        <w:t>K</w:t>
      </w:r>
      <w:r>
        <w:rPr>
          <w:rFonts w:eastAsiaTheme="minorEastAsia"/>
          <w:szCs w:val="24"/>
          <w:lang w:val="id-ID"/>
        </w:rPr>
        <w:t xml:space="preserve"> merupakan variabel yang menunjukkan banyaknya kriteria yang sudah ditentukan. Kemudian untuk </w:t>
      </w:r>
      <w:r w:rsidRPr="00BF6093">
        <w:rPr>
          <w:rFonts w:eastAsiaTheme="minorEastAsia"/>
          <w:i/>
          <w:iCs/>
          <w:szCs w:val="24"/>
          <w:lang w:val="id-ID"/>
        </w:rPr>
        <w:t>k</w:t>
      </w:r>
      <w:r>
        <w:rPr>
          <w:rFonts w:eastAsiaTheme="minorEastAsia"/>
          <w:szCs w:val="24"/>
          <w:lang w:val="id-ID"/>
        </w:rPr>
        <w:t xml:space="preserve"> merupakan urutan dari kriteria yang ada. </w:t>
      </w:r>
      <w:r>
        <w:rPr>
          <w:szCs w:val="24"/>
          <w:lang w:val="id-ID"/>
        </w:rPr>
        <w:t>Berikut merupakan penjabaran pada Rumus (1).</w:t>
      </w:r>
    </w:p>
    <w:p w14:paraId="2DDA9DDB" w14:textId="39BE447E" w:rsidR="005B39A8" w:rsidRDefault="005B39A8" w:rsidP="005B39A8">
      <w:pPr>
        <w:rPr>
          <w:rFonts w:eastAsiaTheme="minorEastAsia"/>
          <w:szCs w:val="24"/>
          <w:lang w:val="id-ID"/>
        </w:rPr>
      </w:pPr>
      <m:oMath>
        <m:r>
          <w:rPr>
            <w:rFonts w:ascii="Cambria Math" w:hAnsi="Cambria Math"/>
            <w:szCs w:val="24"/>
            <w:lang w:val="id-ID"/>
          </w:rPr>
          <m:t>If</m:t>
        </m:r>
        <m:sSub>
          <m:sSubPr>
            <m:ctrlPr>
              <w:rPr>
                <w:rFonts w:ascii="Cambria Math" w:hAnsi="Cambria Math"/>
                <w:i/>
                <w:szCs w:val="24"/>
              </w:rPr>
            </m:ctrlPr>
          </m:sSubPr>
          <m:e>
            <m:r>
              <w:rPr>
                <w:rFonts w:ascii="Cambria Math" w:hAnsi="Cambria Math"/>
                <w:szCs w:val="24"/>
                <w:lang w:val="id-ID"/>
              </w:rPr>
              <m:t>w</m:t>
            </m:r>
          </m:e>
          <m:sub>
            <m:r>
              <w:rPr>
                <w:rFonts w:ascii="Cambria Math" w:hAnsi="Cambria Math"/>
                <w:szCs w:val="24"/>
                <w:lang w:val="id-ID"/>
              </w:rPr>
              <m:t>i</m:t>
            </m:r>
          </m:sub>
        </m:sSub>
        <m:r>
          <w:rPr>
            <w:rFonts w:ascii="Cambria Math" w:hAnsi="Cambria Math"/>
            <w:szCs w:val="24"/>
            <w:lang w:val="id-ID"/>
          </w:rPr>
          <m:t>&gt;</m:t>
        </m:r>
        <m:sSub>
          <m:sSubPr>
            <m:ctrlPr>
              <w:rPr>
                <w:rFonts w:ascii="Cambria Math" w:hAnsi="Cambria Math"/>
                <w:i/>
                <w:szCs w:val="24"/>
              </w:rPr>
            </m:ctrlPr>
          </m:sSubPr>
          <m:e>
            <m:r>
              <w:rPr>
                <w:rFonts w:ascii="Cambria Math" w:hAnsi="Cambria Math"/>
                <w:szCs w:val="24"/>
                <w:lang w:val="id-ID"/>
              </w:rPr>
              <m:t>w</m:t>
            </m:r>
          </m:e>
          <m:sub>
            <m:r>
              <w:rPr>
                <w:rFonts w:ascii="Cambria Math" w:hAnsi="Cambria Math"/>
                <w:szCs w:val="24"/>
                <w:lang w:val="id-ID"/>
              </w:rPr>
              <m:t>2</m:t>
            </m:r>
          </m:sub>
        </m:sSub>
        <m:r>
          <w:rPr>
            <w:rFonts w:ascii="Cambria Math" w:hAnsi="Cambria Math"/>
            <w:szCs w:val="24"/>
            <w:lang w:val="id-ID"/>
          </w:rPr>
          <m:t>&gt;...&gt;</m:t>
        </m:r>
        <m:sSub>
          <m:sSubPr>
            <m:ctrlPr>
              <w:rPr>
                <w:rFonts w:ascii="Cambria Math" w:hAnsi="Cambria Math"/>
                <w:i/>
                <w:szCs w:val="24"/>
              </w:rPr>
            </m:ctrlPr>
          </m:sSubPr>
          <m:e>
            <m:r>
              <w:rPr>
                <w:rFonts w:ascii="Cambria Math" w:hAnsi="Cambria Math"/>
                <w:szCs w:val="24"/>
                <w:lang w:val="id-ID"/>
              </w:rPr>
              <m:t>w</m:t>
            </m:r>
          </m:e>
          <m:sub>
            <m:r>
              <w:rPr>
                <w:rFonts w:ascii="Cambria Math" w:hAnsi="Cambria Math"/>
                <w:szCs w:val="24"/>
                <w:lang w:val="id-ID"/>
              </w:rPr>
              <m:t>k</m:t>
            </m:r>
          </m:sub>
        </m:sSub>
        <m:r>
          <w:rPr>
            <w:rFonts w:ascii="Cambria Math" w:hAnsi="Cambria Math"/>
            <w:szCs w:val="24"/>
            <w:lang w:val="id-ID"/>
          </w:rPr>
          <m:t xml:space="preserve"> then, </m:t>
        </m:r>
      </m:oMath>
      <w:r>
        <w:rPr>
          <w:rFonts w:eastAsiaTheme="minorEastAsia"/>
          <w:szCs w:val="24"/>
          <w:lang w:val="id-ID"/>
        </w:rPr>
        <w:tab/>
      </w:r>
      <w:r>
        <w:rPr>
          <w:rFonts w:eastAsiaTheme="minorEastAsia"/>
          <w:szCs w:val="24"/>
          <w:lang w:val="id-ID"/>
        </w:rPr>
        <w:tab/>
        <w:t>(2)</w:t>
      </w:r>
    </w:p>
    <w:p w14:paraId="36E6A81C" w14:textId="53565FBA" w:rsidR="005B39A8" w:rsidRDefault="005B39A8" w:rsidP="005B39A8">
      <w:pPr>
        <w:rPr>
          <w:rFonts w:eastAsiaTheme="minorEastAsia"/>
          <w:szCs w:val="24"/>
          <w:lang w:val="id-ID"/>
        </w:rPr>
      </w:pPr>
      <w:r>
        <w:rPr>
          <w:rFonts w:eastAsiaTheme="minorEastAsia"/>
          <w:szCs w:val="24"/>
          <w:lang w:val="id-ID"/>
        </w:rPr>
        <w:br/>
      </w:r>
      <m:oMath>
        <m:sSub>
          <m:sSubPr>
            <m:ctrlPr>
              <w:rPr>
                <w:rFonts w:ascii="Cambria Math" w:eastAsiaTheme="minorEastAsia" w:hAnsi="Cambria Math"/>
                <w:i/>
                <w:szCs w:val="24"/>
              </w:rPr>
            </m:ctrlPr>
          </m:sSubPr>
          <m:e>
            <m:r>
              <w:rPr>
                <w:rFonts w:ascii="Cambria Math" w:eastAsiaTheme="minorEastAsia" w:hAnsi="Cambria Math"/>
                <w:szCs w:val="24"/>
                <w:lang w:val="id-ID"/>
              </w:rPr>
              <m:t>w</m:t>
            </m:r>
          </m:e>
          <m:sub>
            <m:r>
              <w:rPr>
                <w:rFonts w:ascii="Cambria Math" w:eastAsiaTheme="minorEastAsia" w:hAnsi="Cambria Math"/>
                <w:szCs w:val="24"/>
                <w:lang w:val="id-ID"/>
              </w:rPr>
              <m:t>1</m:t>
            </m:r>
          </m:sub>
        </m:sSub>
        <m:r>
          <w:rPr>
            <w:rFonts w:ascii="Cambria Math" w:eastAsiaTheme="minorEastAsia" w:hAnsi="Cambria Math"/>
            <w:szCs w:val="24"/>
            <w:lang w:val="id-ID"/>
          </w:rPr>
          <m:t>=</m:t>
        </m:r>
        <m:f>
          <m:fPr>
            <m:ctrlPr>
              <w:rPr>
                <w:rFonts w:ascii="Cambria Math" w:eastAsiaTheme="minorEastAsia" w:hAnsi="Cambria Math"/>
                <w:i/>
                <w:szCs w:val="24"/>
              </w:rPr>
            </m:ctrlPr>
          </m:fPr>
          <m:num>
            <m:r>
              <w:rPr>
                <w:rFonts w:ascii="Cambria Math" w:eastAsiaTheme="minorEastAsia" w:hAnsi="Cambria Math"/>
                <w:szCs w:val="24"/>
                <w:lang w:val="id-ID"/>
              </w:rPr>
              <m:t>1+</m:t>
            </m:r>
            <m:f>
              <m:fPr>
                <m:ctrlPr>
                  <w:rPr>
                    <w:rFonts w:ascii="Cambria Math" w:eastAsiaTheme="minorEastAsia" w:hAnsi="Cambria Math"/>
                    <w:i/>
                    <w:szCs w:val="24"/>
                  </w:rPr>
                </m:ctrlPr>
              </m:fPr>
              <m:num>
                <m:r>
                  <w:rPr>
                    <w:rFonts w:ascii="Cambria Math" w:eastAsiaTheme="minorEastAsia" w:hAnsi="Cambria Math"/>
                    <w:szCs w:val="24"/>
                    <w:lang w:val="id-ID"/>
                  </w:rPr>
                  <m:t>1</m:t>
                </m:r>
              </m:num>
              <m:den>
                <m:r>
                  <w:rPr>
                    <w:rFonts w:ascii="Cambria Math" w:eastAsiaTheme="minorEastAsia" w:hAnsi="Cambria Math"/>
                    <w:szCs w:val="24"/>
                    <w:lang w:val="id-ID"/>
                  </w:rPr>
                  <m:t>2</m:t>
                </m:r>
              </m:den>
            </m:f>
            <m:r>
              <w:rPr>
                <w:rFonts w:ascii="Cambria Math" w:eastAsiaTheme="minorEastAsia" w:hAnsi="Cambria Math"/>
                <w:szCs w:val="24"/>
                <w:lang w:val="id-ID"/>
              </w:rPr>
              <m:t>+</m:t>
            </m:r>
            <m:f>
              <m:fPr>
                <m:ctrlPr>
                  <w:rPr>
                    <w:rFonts w:ascii="Cambria Math" w:eastAsiaTheme="minorEastAsia" w:hAnsi="Cambria Math"/>
                    <w:i/>
                    <w:szCs w:val="24"/>
                  </w:rPr>
                </m:ctrlPr>
              </m:fPr>
              <m:num>
                <m:r>
                  <w:rPr>
                    <w:rFonts w:ascii="Cambria Math" w:eastAsiaTheme="minorEastAsia" w:hAnsi="Cambria Math"/>
                    <w:szCs w:val="24"/>
                    <w:lang w:val="id-ID"/>
                  </w:rPr>
                  <m:t>1</m:t>
                </m:r>
              </m:num>
              <m:den>
                <m:r>
                  <w:rPr>
                    <w:rFonts w:ascii="Cambria Math" w:eastAsiaTheme="minorEastAsia" w:hAnsi="Cambria Math"/>
                    <w:szCs w:val="24"/>
                    <w:lang w:val="id-ID"/>
                  </w:rPr>
                  <m:t>3</m:t>
                </m:r>
              </m:den>
            </m:f>
            <m:r>
              <w:rPr>
                <w:rFonts w:ascii="Cambria Math" w:eastAsiaTheme="minorEastAsia" w:hAnsi="Cambria Math"/>
                <w:szCs w:val="24"/>
                <w:lang w:val="id-ID"/>
              </w:rPr>
              <m:t>+…+</m:t>
            </m:r>
            <m:f>
              <m:fPr>
                <m:ctrlPr>
                  <w:rPr>
                    <w:rFonts w:ascii="Cambria Math" w:eastAsiaTheme="minorEastAsia" w:hAnsi="Cambria Math"/>
                    <w:i/>
                    <w:szCs w:val="24"/>
                  </w:rPr>
                </m:ctrlPr>
              </m:fPr>
              <m:num>
                <m:r>
                  <w:rPr>
                    <w:rFonts w:ascii="Cambria Math" w:eastAsiaTheme="minorEastAsia" w:hAnsi="Cambria Math"/>
                    <w:szCs w:val="24"/>
                    <w:lang w:val="id-ID"/>
                  </w:rPr>
                  <m:t>1</m:t>
                </m:r>
              </m:num>
              <m:den>
                <m:r>
                  <w:rPr>
                    <w:rFonts w:ascii="Cambria Math" w:eastAsiaTheme="minorEastAsia" w:hAnsi="Cambria Math"/>
                    <w:szCs w:val="24"/>
                    <w:lang w:val="id-ID"/>
                  </w:rPr>
                  <m:t>K</m:t>
                </m:r>
              </m:den>
            </m:f>
          </m:num>
          <m:den>
            <m:r>
              <w:rPr>
                <w:rFonts w:ascii="Cambria Math" w:eastAsiaTheme="minorEastAsia" w:hAnsi="Cambria Math"/>
                <w:szCs w:val="24"/>
                <w:lang w:val="id-ID"/>
              </w:rPr>
              <m:t>K</m:t>
            </m:r>
          </m:den>
        </m:f>
      </m:oMath>
      <w:r>
        <w:rPr>
          <w:rFonts w:eastAsiaTheme="minorEastAsia"/>
          <w:szCs w:val="24"/>
          <w:lang w:val="id-ID"/>
        </w:rPr>
        <w:tab/>
      </w:r>
      <w:r>
        <w:rPr>
          <w:rFonts w:eastAsiaTheme="minorEastAsia"/>
          <w:szCs w:val="24"/>
          <w:lang w:val="id-ID"/>
        </w:rPr>
        <w:tab/>
      </w:r>
      <w:r>
        <w:rPr>
          <w:rFonts w:eastAsiaTheme="minorEastAsia"/>
          <w:szCs w:val="24"/>
          <w:lang w:val="id-ID"/>
        </w:rPr>
        <w:tab/>
        <w:t>(3)</w:t>
      </w:r>
    </w:p>
    <w:p w14:paraId="49CC13F0" w14:textId="33A34720" w:rsidR="005B39A8" w:rsidRDefault="005B39A8" w:rsidP="005B39A8">
      <w:pPr>
        <w:rPr>
          <w:rFonts w:eastAsiaTheme="minorEastAsia"/>
          <w:szCs w:val="24"/>
          <w:lang w:val="id-ID"/>
        </w:rPr>
      </w:pPr>
      <w:r>
        <w:rPr>
          <w:rFonts w:eastAsiaTheme="minorEastAsia"/>
          <w:szCs w:val="24"/>
          <w:lang w:val="id-ID"/>
        </w:rPr>
        <w:br/>
      </w:r>
      <m:oMath>
        <m:sSub>
          <m:sSubPr>
            <m:ctrlPr>
              <w:rPr>
                <w:rFonts w:ascii="Cambria Math" w:hAnsi="Cambria Math"/>
                <w:i/>
                <w:szCs w:val="24"/>
              </w:rPr>
            </m:ctrlPr>
          </m:sSubPr>
          <m:e>
            <m:r>
              <w:rPr>
                <w:rFonts w:ascii="Cambria Math" w:hAnsi="Cambria Math"/>
                <w:szCs w:val="24"/>
                <w:lang w:val="id-ID"/>
              </w:rPr>
              <m:t>w</m:t>
            </m:r>
          </m:e>
          <m:sub>
            <m:r>
              <w:rPr>
                <w:rFonts w:ascii="Cambria Math" w:hAnsi="Cambria Math"/>
                <w:szCs w:val="24"/>
                <w:lang w:val="id-ID"/>
              </w:rPr>
              <m:t>2</m:t>
            </m:r>
          </m:sub>
        </m:sSub>
        <m:r>
          <w:rPr>
            <w:rFonts w:ascii="Cambria Math" w:hAnsi="Cambria Math"/>
            <w:szCs w:val="24"/>
            <w:lang w:val="id-ID"/>
          </w:rPr>
          <m:t>=</m:t>
        </m:r>
        <m:f>
          <m:fPr>
            <m:ctrlPr>
              <w:rPr>
                <w:rFonts w:ascii="Cambria Math" w:hAnsi="Cambria Math"/>
                <w:i/>
                <w:szCs w:val="24"/>
              </w:rPr>
            </m:ctrlPr>
          </m:fPr>
          <m:num>
            <m:r>
              <w:rPr>
                <w:rFonts w:ascii="Cambria Math" w:hAnsi="Cambria Math"/>
                <w:szCs w:val="24"/>
                <w:lang w:val="id-ID"/>
              </w:rPr>
              <m:t>0+</m:t>
            </m:r>
            <m:f>
              <m:fPr>
                <m:ctrlPr>
                  <w:rPr>
                    <w:rFonts w:ascii="Cambria Math" w:hAnsi="Cambria Math"/>
                    <w:i/>
                    <w:szCs w:val="24"/>
                  </w:rPr>
                </m:ctrlPr>
              </m:fPr>
              <m:num>
                <m:r>
                  <w:rPr>
                    <w:rFonts w:ascii="Cambria Math" w:hAnsi="Cambria Math"/>
                    <w:szCs w:val="24"/>
                    <w:lang w:val="id-ID"/>
                  </w:rPr>
                  <m:t>1</m:t>
                </m:r>
              </m:num>
              <m:den>
                <m:r>
                  <w:rPr>
                    <w:rFonts w:ascii="Cambria Math" w:hAnsi="Cambria Math"/>
                    <w:szCs w:val="24"/>
                    <w:lang w:val="id-ID"/>
                  </w:rPr>
                  <m:t>2</m:t>
                </m:r>
              </m:den>
            </m:f>
            <m:r>
              <w:rPr>
                <w:rFonts w:ascii="Cambria Math" w:hAnsi="Cambria Math"/>
                <w:szCs w:val="24"/>
                <w:lang w:val="id-ID"/>
              </w:rPr>
              <m:t>+</m:t>
            </m:r>
            <m:f>
              <m:fPr>
                <m:ctrlPr>
                  <w:rPr>
                    <w:rFonts w:ascii="Cambria Math" w:hAnsi="Cambria Math"/>
                    <w:i/>
                    <w:szCs w:val="24"/>
                  </w:rPr>
                </m:ctrlPr>
              </m:fPr>
              <m:num>
                <m:r>
                  <w:rPr>
                    <w:rFonts w:ascii="Cambria Math" w:hAnsi="Cambria Math"/>
                    <w:szCs w:val="24"/>
                    <w:lang w:val="id-ID"/>
                  </w:rPr>
                  <m:t>1</m:t>
                </m:r>
              </m:num>
              <m:den>
                <m:r>
                  <w:rPr>
                    <w:rFonts w:ascii="Cambria Math" w:hAnsi="Cambria Math"/>
                    <w:szCs w:val="24"/>
                    <w:lang w:val="id-ID"/>
                  </w:rPr>
                  <m:t>3</m:t>
                </m:r>
              </m:den>
            </m:f>
            <m:r>
              <w:rPr>
                <w:rFonts w:ascii="Cambria Math" w:hAnsi="Cambria Math"/>
                <w:szCs w:val="24"/>
                <w:lang w:val="id-ID"/>
              </w:rPr>
              <m:t>+…+</m:t>
            </m:r>
            <m:f>
              <m:fPr>
                <m:ctrlPr>
                  <w:rPr>
                    <w:rFonts w:ascii="Cambria Math" w:hAnsi="Cambria Math"/>
                    <w:i/>
                    <w:szCs w:val="24"/>
                  </w:rPr>
                </m:ctrlPr>
              </m:fPr>
              <m:num>
                <m:r>
                  <w:rPr>
                    <w:rFonts w:ascii="Cambria Math" w:hAnsi="Cambria Math"/>
                    <w:szCs w:val="24"/>
                    <w:lang w:val="id-ID"/>
                  </w:rPr>
                  <m:t>1</m:t>
                </m:r>
              </m:num>
              <m:den>
                <m:r>
                  <w:rPr>
                    <w:rFonts w:ascii="Cambria Math" w:hAnsi="Cambria Math"/>
                    <w:szCs w:val="24"/>
                    <w:lang w:val="id-ID"/>
                  </w:rPr>
                  <m:t>K</m:t>
                </m:r>
              </m:den>
            </m:f>
          </m:num>
          <m:den>
            <m:r>
              <w:rPr>
                <w:rFonts w:ascii="Cambria Math" w:hAnsi="Cambria Math"/>
                <w:szCs w:val="24"/>
                <w:lang w:val="id-ID"/>
              </w:rPr>
              <m:t>K</m:t>
            </m:r>
          </m:den>
        </m:f>
      </m:oMath>
      <w:r>
        <w:rPr>
          <w:rFonts w:eastAsiaTheme="minorEastAsia"/>
          <w:szCs w:val="24"/>
          <w:lang w:val="id-ID"/>
        </w:rPr>
        <w:tab/>
      </w:r>
      <w:r>
        <w:rPr>
          <w:rFonts w:eastAsiaTheme="minorEastAsia"/>
          <w:szCs w:val="24"/>
          <w:lang w:val="id-ID"/>
        </w:rPr>
        <w:tab/>
      </w:r>
      <w:r>
        <w:rPr>
          <w:rFonts w:eastAsiaTheme="minorEastAsia"/>
          <w:szCs w:val="24"/>
          <w:lang w:val="id-ID"/>
        </w:rPr>
        <w:tab/>
        <w:t>(4)</w:t>
      </w:r>
    </w:p>
    <w:p w14:paraId="3525A8E4" w14:textId="1D44A6AF" w:rsidR="005B39A8" w:rsidRDefault="005B39A8" w:rsidP="005B39A8">
      <w:pPr>
        <w:rPr>
          <w:rFonts w:eastAsiaTheme="minorEastAsia"/>
          <w:szCs w:val="24"/>
          <w:lang w:val="id-ID"/>
        </w:rPr>
      </w:pPr>
      <w:r>
        <w:rPr>
          <w:rFonts w:eastAsiaTheme="minorEastAsia"/>
          <w:szCs w:val="24"/>
          <w:lang w:val="id-ID"/>
        </w:rPr>
        <w:br/>
      </w:r>
      <m:oMath>
        <m:sSub>
          <m:sSubPr>
            <m:ctrlPr>
              <w:rPr>
                <w:rFonts w:ascii="Cambria Math" w:hAnsi="Cambria Math"/>
                <w:i/>
                <w:szCs w:val="24"/>
              </w:rPr>
            </m:ctrlPr>
          </m:sSubPr>
          <m:e>
            <m:r>
              <w:rPr>
                <w:rFonts w:ascii="Cambria Math" w:hAnsi="Cambria Math"/>
                <w:szCs w:val="24"/>
                <w:lang w:val="id-ID"/>
              </w:rPr>
              <m:t>w</m:t>
            </m:r>
          </m:e>
          <m:sub>
            <m:r>
              <w:rPr>
                <w:rFonts w:ascii="Cambria Math" w:hAnsi="Cambria Math"/>
                <w:szCs w:val="24"/>
                <w:lang w:val="id-ID"/>
              </w:rPr>
              <m:t>3</m:t>
            </m:r>
          </m:sub>
        </m:sSub>
        <m:r>
          <w:rPr>
            <w:rFonts w:ascii="Cambria Math" w:hAnsi="Cambria Math"/>
            <w:szCs w:val="24"/>
            <w:lang w:val="id-ID"/>
          </w:rPr>
          <m:t>=</m:t>
        </m:r>
        <m:f>
          <m:fPr>
            <m:ctrlPr>
              <w:rPr>
                <w:rFonts w:ascii="Cambria Math" w:hAnsi="Cambria Math"/>
                <w:i/>
                <w:szCs w:val="24"/>
              </w:rPr>
            </m:ctrlPr>
          </m:fPr>
          <m:num>
            <m:r>
              <w:rPr>
                <w:rFonts w:ascii="Cambria Math" w:hAnsi="Cambria Math"/>
                <w:szCs w:val="24"/>
                <w:lang w:val="id-ID"/>
              </w:rPr>
              <m:t>0+0+</m:t>
            </m:r>
            <m:f>
              <m:fPr>
                <m:ctrlPr>
                  <w:rPr>
                    <w:rFonts w:ascii="Cambria Math" w:hAnsi="Cambria Math"/>
                    <w:i/>
                    <w:szCs w:val="24"/>
                  </w:rPr>
                </m:ctrlPr>
              </m:fPr>
              <m:num>
                <m:r>
                  <w:rPr>
                    <w:rFonts w:ascii="Cambria Math" w:hAnsi="Cambria Math"/>
                    <w:szCs w:val="24"/>
                    <w:lang w:val="id-ID"/>
                  </w:rPr>
                  <m:t>1</m:t>
                </m:r>
              </m:num>
              <m:den>
                <m:r>
                  <w:rPr>
                    <w:rFonts w:ascii="Cambria Math" w:hAnsi="Cambria Math"/>
                    <w:szCs w:val="24"/>
                    <w:lang w:val="id-ID"/>
                  </w:rPr>
                  <m:t>3</m:t>
                </m:r>
              </m:den>
            </m:f>
            <m:r>
              <w:rPr>
                <w:rFonts w:ascii="Cambria Math" w:hAnsi="Cambria Math"/>
                <w:szCs w:val="24"/>
                <w:lang w:val="id-ID"/>
              </w:rPr>
              <m:t>+…+</m:t>
            </m:r>
            <m:f>
              <m:fPr>
                <m:ctrlPr>
                  <w:rPr>
                    <w:rFonts w:ascii="Cambria Math" w:hAnsi="Cambria Math"/>
                    <w:i/>
                    <w:szCs w:val="24"/>
                  </w:rPr>
                </m:ctrlPr>
              </m:fPr>
              <m:num>
                <m:r>
                  <w:rPr>
                    <w:rFonts w:ascii="Cambria Math" w:hAnsi="Cambria Math"/>
                    <w:szCs w:val="24"/>
                    <w:lang w:val="id-ID"/>
                  </w:rPr>
                  <m:t>1</m:t>
                </m:r>
              </m:num>
              <m:den>
                <m:r>
                  <w:rPr>
                    <w:rFonts w:ascii="Cambria Math" w:hAnsi="Cambria Math"/>
                    <w:szCs w:val="24"/>
                    <w:lang w:val="id-ID"/>
                  </w:rPr>
                  <m:t>K</m:t>
                </m:r>
              </m:den>
            </m:f>
          </m:num>
          <m:den>
            <m:r>
              <w:rPr>
                <w:rFonts w:ascii="Cambria Math" w:hAnsi="Cambria Math"/>
                <w:szCs w:val="24"/>
                <w:lang w:val="id-ID"/>
              </w:rPr>
              <m:t>K</m:t>
            </m:r>
          </m:den>
        </m:f>
      </m:oMath>
      <w:r>
        <w:rPr>
          <w:rFonts w:eastAsiaTheme="minorEastAsia"/>
          <w:szCs w:val="24"/>
          <w:lang w:val="id-ID"/>
        </w:rPr>
        <w:tab/>
      </w:r>
      <w:r>
        <w:rPr>
          <w:rFonts w:eastAsiaTheme="minorEastAsia"/>
          <w:szCs w:val="24"/>
          <w:lang w:val="id-ID"/>
        </w:rPr>
        <w:tab/>
      </w:r>
      <w:r>
        <w:rPr>
          <w:rFonts w:eastAsiaTheme="minorEastAsia"/>
          <w:szCs w:val="24"/>
          <w:lang w:val="id-ID"/>
        </w:rPr>
        <w:tab/>
        <w:t>(5)</w:t>
      </w:r>
      <w:r>
        <w:rPr>
          <w:rFonts w:eastAsiaTheme="minorEastAsia"/>
          <w:szCs w:val="24"/>
          <w:lang w:val="id-ID"/>
        </w:rPr>
        <w:br/>
      </w:r>
      <m:oMath>
        <m:sSub>
          <m:sSubPr>
            <m:ctrlPr>
              <w:rPr>
                <w:rFonts w:ascii="Cambria Math" w:hAnsi="Cambria Math"/>
                <w:i/>
                <w:szCs w:val="24"/>
              </w:rPr>
            </m:ctrlPr>
          </m:sSubPr>
          <m:e>
            <m:r>
              <w:rPr>
                <w:rFonts w:ascii="Cambria Math" w:hAnsi="Cambria Math"/>
                <w:szCs w:val="24"/>
                <w:lang w:val="id-ID"/>
              </w:rPr>
              <m:t>w</m:t>
            </m:r>
          </m:e>
          <m:sub>
            <m:r>
              <w:rPr>
                <w:rFonts w:ascii="Cambria Math" w:hAnsi="Cambria Math"/>
                <w:szCs w:val="24"/>
                <w:lang w:val="id-ID"/>
              </w:rPr>
              <m:t>K</m:t>
            </m:r>
          </m:sub>
        </m:sSub>
        <m:r>
          <w:rPr>
            <w:rFonts w:ascii="Cambria Math" w:hAnsi="Cambria Math"/>
            <w:szCs w:val="24"/>
            <w:lang w:val="id-ID"/>
          </w:rPr>
          <m:t>=</m:t>
        </m:r>
        <m:f>
          <m:fPr>
            <m:ctrlPr>
              <w:rPr>
                <w:rFonts w:ascii="Cambria Math" w:hAnsi="Cambria Math"/>
                <w:i/>
                <w:szCs w:val="24"/>
              </w:rPr>
            </m:ctrlPr>
          </m:fPr>
          <m:num>
            <m:r>
              <w:rPr>
                <w:rFonts w:ascii="Cambria Math" w:hAnsi="Cambria Math"/>
                <w:szCs w:val="24"/>
                <w:lang w:val="id-ID"/>
              </w:rPr>
              <m:t>0+…+0+</m:t>
            </m:r>
            <m:f>
              <m:fPr>
                <m:ctrlPr>
                  <w:rPr>
                    <w:rFonts w:ascii="Cambria Math" w:hAnsi="Cambria Math"/>
                    <w:i/>
                    <w:szCs w:val="24"/>
                  </w:rPr>
                </m:ctrlPr>
              </m:fPr>
              <m:num>
                <m:r>
                  <w:rPr>
                    <w:rFonts w:ascii="Cambria Math" w:hAnsi="Cambria Math"/>
                    <w:szCs w:val="24"/>
                    <w:lang w:val="id-ID"/>
                  </w:rPr>
                  <m:t>1</m:t>
                </m:r>
              </m:num>
              <m:den>
                <m:r>
                  <w:rPr>
                    <w:rFonts w:ascii="Cambria Math" w:hAnsi="Cambria Math"/>
                    <w:szCs w:val="24"/>
                    <w:lang w:val="id-ID"/>
                  </w:rPr>
                  <m:t>K</m:t>
                </m:r>
              </m:den>
            </m:f>
          </m:num>
          <m:den>
            <m:r>
              <w:rPr>
                <w:rFonts w:ascii="Cambria Math" w:hAnsi="Cambria Math"/>
                <w:szCs w:val="24"/>
                <w:lang w:val="id-ID"/>
              </w:rPr>
              <m:t>K</m:t>
            </m:r>
          </m:den>
        </m:f>
      </m:oMath>
      <w:r>
        <w:rPr>
          <w:rFonts w:eastAsiaTheme="minorEastAsia"/>
          <w:szCs w:val="24"/>
          <w:lang w:val="id-ID"/>
        </w:rPr>
        <w:tab/>
      </w:r>
      <w:r>
        <w:rPr>
          <w:rFonts w:eastAsiaTheme="minorEastAsia"/>
          <w:szCs w:val="24"/>
          <w:lang w:val="id-ID"/>
        </w:rPr>
        <w:tab/>
      </w:r>
      <w:r>
        <w:rPr>
          <w:rFonts w:eastAsiaTheme="minorEastAsia"/>
          <w:szCs w:val="24"/>
          <w:lang w:val="id-ID"/>
        </w:rPr>
        <w:tab/>
        <w:t>(6)</w:t>
      </w:r>
    </w:p>
    <w:p w14:paraId="00CD1058" w14:textId="4F86BE09" w:rsidR="005B39A8" w:rsidRPr="00AD0047" w:rsidRDefault="005B39A8" w:rsidP="00C01CC1">
      <w:pPr>
        <w:ind w:firstLine="426"/>
        <w:jc w:val="both"/>
        <w:rPr>
          <w:szCs w:val="24"/>
          <w:lang w:val="id-ID"/>
        </w:rPr>
      </w:pPr>
      <w:r>
        <w:rPr>
          <w:szCs w:val="24"/>
          <w:lang w:val="id-ID"/>
        </w:rPr>
        <w:t xml:space="preserve">Langkah selanjutnya adalah menentukan nilai multiatribut di dalam metode </w:t>
      </w:r>
      <w:r>
        <w:rPr>
          <w:i/>
          <w:iCs/>
          <w:szCs w:val="24"/>
          <w:lang w:val="id-ID"/>
        </w:rPr>
        <w:t>SMARTER</w:t>
      </w:r>
      <w:r>
        <w:rPr>
          <w:szCs w:val="24"/>
          <w:lang w:val="id-ID"/>
        </w:rPr>
        <w:t xml:space="preserve"> dengan menggunakan Rumus (7) di bawah ini. </w:t>
      </w:r>
      <w:r>
        <w:rPr>
          <w:rFonts w:eastAsiaTheme="minorEastAsia"/>
          <w:szCs w:val="24"/>
        </w:rPr>
        <w:t xml:space="preserve">Proses perhitungan nilai </w:t>
      </w:r>
      <w:r>
        <w:rPr>
          <w:rFonts w:eastAsiaTheme="minorEastAsia"/>
          <w:i/>
          <w:iCs/>
          <w:szCs w:val="24"/>
        </w:rPr>
        <w:t>utility</w:t>
      </w:r>
      <w:r>
        <w:rPr>
          <w:rFonts w:eastAsiaTheme="minorEastAsia"/>
          <w:szCs w:val="24"/>
        </w:rPr>
        <w:t xml:space="preserve">, </w:t>
      </w:r>
      <w:r>
        <w:rPr>
          <w:rFonts w:eastAsiaTheme="minorEastAsia"/>
          <w:i/>
          <w:iCs/>
          <w:szCs w:val="24"/>
        </w:rPr>
        <w:t>value</w:t>
      </w:r>
      <w:r>
        <w:rPr>
          <w:rFonts w:eastAsiaTheme="minorEastAsia"/>
          <w:szCs w:val="24"/>
        </w:rPr>
        <w:t xml:space="preserve"> tersebut didapatkan melalui penjumlahan dari </w:t>
      </w:r>
      <w:r>
        <w:rPr>
          <w:rFonts w:eastAsiaTheme="minorEastAsia"/>
          <w:i/>
          <w:iCs/>
          <w:szCs w:val="24"/>
        </w:rPr>
        <w:t>value</w:t>
      </w:r>
      <w:r>
        <w:rPr>
          <w:rFonts w:eastAsiaTheme="minorEastAsia"/>
          <w:szCs w:val="24"/>
        </w:rPr>
        <w:t xml:space="preserve"> setiap kriteria, kemudian hasilnya dikalikan dengan </w:t>
      </w:r>
      <w:r>
        <w:rPr>
          <w:rFonts w:eastAsiaTheme="minorEastAsia"/>
          <w:i/>
          <w:iCs/>
          <w:szCs w:val="24"/>
        </w:rPr>
        <w:t>value</w:t>
      </w:r>
      <w:r>
        <w:rPr>
          <w:rFonts w:eastAsiaTheme="minorEastAsia"/>
          <w:szCs w:val="24"/>
        </w:rPr>
        <w:t xml:space="preserve"> dari perhitungan bobot subkriteria, lalu dijumlahkan</w:t>
      </w:r>
      <w:r>
        <w:rPr>
          <w:rFonts w:eastAsiaTheme="minorEastAsia"/>
          <w:szCs w:val="24"/>
          <w:lang w:val="id-ID"/>
        </w:rPr>
        <w:t xml:space="preserve"> </w:t>
      </w:r>
      <w:r>
        <w:rPr>
          <w:rFonts w:eastAsiaTheme="minorEastAsia"/>
          <w:szCs w:val="24"/>
        </w:rPr>
        <w:fldChar w:fldCharType="begin" w:fldLock="1"/>
      </w:r>
      <w:r w:rsidR="00DF4069">
        <w:rPr>
          <w:rFonts w:eastAsiaTheme="minorEastAsia"/>
          <w:szCs w:val="24"/>
        </w:rPr>
        <w:instrText>ADDIN CSL_CITATION {"citationItems":[{"id":"ITEM-1","itemData":{"ISSN":"2502-8995","author":[{"dropping-particle":"","family":"Ramadhan","given":"Muhammad Anang","non-dropping-particle":"","parse-names":false,"suffix":""},{"dropping-particle":"","family":"Bella","given":"Celsa","non-dropping-particle":"","parse-names":false,"suffix":""},{"dropping-particle":"","family":"Mustakim","given":"","non-dropping-particle":"","parse-names":false,"suffix":""},{"dropping-particle":"","family":"Handinata","given":"Rizki","non-dropping-particle":"","parse-names":false,"suffix":""},{"dropping-particle":"","family":"Niam","given":"Aenu","non-dropping-particle":"","parse-names":false,"suffix":""}],"container-title":"Jurnal Ilmiah Rekayasa dan Manajemen Sistem Informasi","id":"ITEM-1","issue":"1","issued":{"date-parts":[["2018"]]},"page":"42-47","title":"Implementasi Metode SMARTER Untuk Rekomendasi Di Pekanbaru","type":"article-journal","volume":"4"},"uris":["http://www.mendeley.com/documents/?uuid=edfd02e1-c37e-4402-a03c-1f5e6774a80c"]}],"mendeley":{"formattedCitation":"[15]","plainTextFormattedCitation":"[15]","previouslyFormattedCitation":"(Ramadhan, Bella, Mustakim, Handinata, &amp; Niam, 2018)"},"properties":{"noteIndex":0},"schema":"https://github.com/citation-style-language/schema/raw/master/csl-citation.json"}</w:instrText>
      </w:r>
      <w:r>
        <w:rPr>
          <w:rFonts w:eastAsiaTheme="minorEastAsia"/>
          <w:szCs w:val="24"/>
        </w:rPr>
        <w:fldChar w:fldCharType="separate"/>
      </w:r>
      <w:r w:rsidR="00DF4069" w:rsidRPr="00DF4069">
        <w:rPr>
          <w:rFonts w:eastAsiaTheme="minorEastAsia"/>
          <w:noProof/>
          <w:szCs w:val="24"/>
        </w:rPr>
        <w:t>[15]</w:t>
      </w:r>
      <w:r>
        <w:rPr>
          <w:rFonts w:eastAsiaTheme="minorEastAsia"/>
          <w:szCs w:val="24"/>
        </w:rPr>
        <w:fldChar w:fldCharType="end"/>
      </w:r>
      <w:r>
        <w:rPr>
          <w:szCs w:val="24"/>
          <w:lang w:val="id-ID"/>
        </w:rPr>
        <w:t xml:space="preserve">. Variabel </w:t>
      </w:r>
      <w:r>
        <w:rPr>
          <w:i/>
          <w:iCs/>
          <w:szCs w:val="24"/>
          <w:lang w:val="id-ID"/>
        </w:rPr>
        <w:t>v</w:t>
      </w:r>
      <w:r>
        <w:rPr>
          <w:szCs w:val="24"/>
          <w:lang w:val="id-ID"/>
        </w:rPr>
        <w:t xml:space="preserve"> merupakan nilai utility yang akan dihitung. Kemudian </w:t>
      </w:r>
      <w:r>
        <w:rPr>
          <w:i/>
          <w:iCs/>
          <w:szCs w:val="24"/>
          <w:lang w:val="id-ID"/>
        </w:rPr>
        <w:t>k</w:t>
      </w:r>
      <w:r>
        <w:rPr>
          <w:szCs w:val="24"/>
          <w:lang w:val="id-ID"/>
        </w:rPr>
        <w:t xml:space="preserve"> sama seperti Rumus (1) merupakan urutan dari kriteria yang ada. Juga untuk </w:t>
      </w:r>
      <w:r>
        <w:rPr>
          <w:i/>
          <w:iCs/>
          <w:szCs w:val="24"/>
          <w:lang w:val="id-ID"/>
        </w:rPr>
        <w:t xml:space="preserve">W </w:t>
      </w:r>
      <w:r>
        <w:rPr>
          <w:szCs w:val="24"/>
          <w:lang w:val="id-ID"/>
        </w:rPr>
        <w:t>yang mana merupakan banyaknya kriteria yang sudah ditentukan.</w:t>
      </w:r>
    </w:p>
    <w:p w14:paraId="55F8A774" w14:textId="07D7D76F" w:rsidR="005B39A8" w:rsidRDefault="005B39A8" w:rsidP="005B39A8">
      <w:pPr>
        <w:rPr>
          <w:rFonts w:eastAsiaTheme="minorEastAsia"/>
          <w:szCs w:val="24"/>
          <w:lang w:val="id-ID"/>
        </w:rPr>
      </w:pPr>
      <m:oMath>
        <m:r>
          <w:rPr>
            <w:rFonts w:ascii="Cambria Math" w:hAnsi="Cambria Math"/>
            <w:szCs w:val="24"/>
            <w:lang w:val="id-ID"/>
          </w:rPr>
          <m:t>v</m:t>
        </m:r>
        <m:d>
          <m:dPr>
            <m:ctrlPr>
              <w:rPr>
                <w:rFonts w:ascii="Cambria Math" w:hAnsi="Cambria Math"/>
                <w:i/>
                <w:szCs w:val="24"/>
              </w:rPr>
            </m:ctrlPr>
          </m:dPr>
          <m:e>
            <m:r>
              <w:rPr>
                <w:rFonts w:ascii="Cambria Math" w:hAnsi="Cambria Math"/>
                <w:szCs w:val="24"/>
                <w:lang w:val="id-ID"/>
              </w:rPr>
              <m:t>a</m:t>
            </m:r>
          </m:e>
        </m:d>
        <m:r>
          <w:rPr>
            <w:rFonts w:ascii="Cambria Math" w:eastAsiaTheme="minorEastAsia" w:hAnsi="Cambria Math"/>
            <w:szCs w:val="24"/>
            <w:lang w:val="id-ID"/>
          </w:rPr>
          <m:t>=</m:t>
        </m:r>
        <m:nary>
          <m:naryPr>
            <m:chr m:val="∑"/>
            <m:limLoc m:val="undOvr"/>
            <m:subHide m:val="1"/>
            <m:supHide m:val="1"/>
            <m:ctrlPr>
              <w:rPr>
                <w:rFonts w:ascii="Cambria Math" w:eastAsiaTheme="minorEastAsia" w:hAnsi="Cambria Math"/>
                <w:i/>
                <w:szCs w:val="24"/>
              </w:rPr>
            </m:ctrlPr>
          </m:naryPr>
          <m:sub/>
          <m:sup/>
          <m:e>
            <m:sSub>
              <m:sSubPr>
                <m:ctrlPr>
                  <w:rPr>
                    <w:rFonts w:ascii="Cambria Math" w:eastAsiaTheme="minorEastAsia" w:hAnsi="Cambria Math"/>
                    <w:i/>
                    <w:szCs w:val="24"/>
                  </w:rPr>
                </m:ctrlPr>
              </m:sSubPr>
              <m:e>
                <m:r>
                  <w:rPr>
                    <w:rFonts w:ascii="Cambria Math" w:eastAsiaTheme="minorEastAsia" w:hAnsi="Cambria Math"/>
                    <w:szCs w:val="24"/>
                    <w:lang w:val="id-ID"/>
                  </w:rPr>
                  <m:t>W</m:t>
                </m:r>
              </m:e>
              <m:sub>
                <m:r>
                  <w:rPr>
                    <w:rFonts w:ascii="Cambria Math" w:eastAsiaTheme="minorEastAsia" w:hAnsi="Cambria Math"/>
                    <w:szCs w:val="24"/>
                    <w:lang w:val="id-ID"/>
                  </w:rPr>
                  <m:t>k</m:t>
                </m:r>
              </m:sub>
            </m:sSub>
          </m:e>
        </m:nary>
        <m:r>
          <w:rPr>
            <w:rFonts w:ascii="Cambria Math" w:eastAsiaTheme="minorEastAsia" w:hAnsi="Cambria Math"/>
            <w:szCs w:val="24"/>
            <w:lang w:val="id-ID"/>
          </w:rPr>
          <m:t>.</m:t>
        </m:r>
        <m:sSub>
          <m:sSubPr>
            <m:ctrlPr>
              <w:rPr>
                <w:rFonts w:ascii="Cambria Math" w:eastAsiaTheme="minorEastAsia" w:hAnsi="Cambria Math"/>
                <w:i/>
                <w:szCs w:val="24"/>
              </w:rPr>
            </m:ctrlPr>
          </m:sSubPr>
          <m:e>
            <m:r>
              <w:rPr>
                <w:rFonts w:ascii="Cambria Math" w:eastAsiaTheme="minorEastAsia" w:hAnsi="Cambria Math"/>
                <w:szCs w:val="24"/>
                <w:lang w:val="id-ID"/>
              </w:rPr>
              <m:t>V</m:t>
            </m:r>
          </m:e>
          <m:sub>
            <m:r>
              <w:rPr>
                <w:rFonts w:ascii="Cambria Math" w:eastAsiaTheme="minorEastAsia" w:hAnsi="Cambria Math"/>
                <w:szCs w:val="24"/>
                <w:lang w:val="id-ID"/>
              </w:rPr>
              <m:t>k</m:t>
            </m:r>
          </m:sub>
        </m:sSub>
      </m:oMath>
      <w:r>
        <w:rPr>
          <w:rFonts w:eastAsiaTheme="minorEastAsia"/>
          <w:szCs w:val="24"/>
          <w:lang w:val="id-ID"/>
        </w:rPr>
        <w:t xml:space="preserve"> |  K = 1, 2, ..... n</w:t>
      </w:r>
      <w:r>
        <w:rPr>
          <w:rFonts w:eastAsiaTheme="minorEastAsia"/>
          <w:szCs w:val="24"/>
          <w:lang w:val="id-ID"/>
        </w:rPr>
        <w:tab/>
        <w:t>(7)</w:t>
      </w:r>
      <w:r>
        <w:rPr>
          <w:rFonts w:eastAsiaTheme="minorEastAsia"/>
          <w:szCs w:val="24"/>
          <w:lang w:val="id-ID"/>
        </w:rPr>
        <w:br/>
      </w:r>
    </w:p>
    <w:p w14:paraId="3F3D02C8" w14:textId="77777777" w:rsidR="005B39A8" w:rsidRPr="00644979" w:rsidRDefault="005B39A8" w:rsidP="00C01CC1">
      <w:pPr>
        <w:ind w:firstLine="426"/>
        <w:jc w:val="both"/>
        <w:rPr>
          <w:rFonts w:eastAsiaTheme="minorEastAsia"/>
          <w:szCs w:val="24"/>
          <w:lang w:val="id-ID"/>
        </w:rPr>
      </w:pPr>
      <w:r>
        <w:rPr>
          <w:rFonts w:eastAsiaTheme="minorEastAsia"/>
          <w:szCs w:val="24"/>
        </w:rPr>
        <w:t>Langkah berikutnya adalah kalkulasi nilai akhir</w:t>
      </w:r>
      <w:r>
        <w:rPr>
          <w:rFonts w:eastAsiaTheme="minorEastAsia"/>
          <w:szCs w:val="24"/>
          <w:lang w:val="id-ID"/>
        </w:rPr>
        <w:t xml:space="preserve">. Dengan penjabaran </w:t>
      </w:r>
      <w:r>
        <w:rPr>
          <w:rFonts w:eastAsiaTheme="minorEastAsia"/>
          <w:i/>
          <w:iCs/>
          <w:szCs w:val="24"/>
          <w:lang w:val="id-ID"/>
        </w:rPr>
        <w:t>w</w:t>
      </w:r>
      <w:r>
        <w:rPr>
          <w:rFonts w:eastAsiaTheme="minorEastAsia"/>
          <w:i/>
          <w:iCs/>
          <w:szCs w:val="24"/>
          <w:vertAlign w:val="subscript"/>
          <w:lang w:val="id-ID"/>
        </w:rPr>
        <w:t>j</w:t>
      </w:r>
      <w:r>
        <w:rPr>
          <w:rFonts w:eastAsiaTheme="minorEastAsia"/>
          <w:szCs w:val="24"/>
          <w:lang w:val="id-ID"/>
        </w:rPr>
        <w:t xml:space="preserve"> merupakan nilai bobot dari kriteria tertentu. Kemudian </w:t>
      </w:r>
      <m:oMath>
        <m:sSub>
          <m:sSubPr>
            <m:ctrlPr>
              <w:rPr>
                <w:rFonts w:ascii="Cambria Math" w:eastAsiaTheme="minorEastAsia" w:hAnsi="Cambria Math"/>
                <w:i/>
                <w:szCs w:val="24"/>
              </w:rPr>
            </m:ctrlPr>
          </m:sSubPr>
          <m:e>
            <m:r>
              <w:rPr>
                <w:rFonts w:ascii="Cambria Math" w:eastAsiaTheme="minorEastAsia" w:hAnsi="Cambria Math"/>
                <w:szCs w:val="24"/>
                <w:lang w:val="id-ID"/>
              </w:rPr>
              <m:t>μ</m:t>
            </m:r>
          </m:e>
          <m:sub>
            <m:r>
              <w:rPr>
                <w:rFonts w:ascii="Cambria Math" w:eastAsiaTheme="minorEastAsia" w:hAnsi="Cambria Math"/>
                <w:szCs w:val="24"/>
                <w:lang w:val="id-ID"/>
              </w:rPr>
              <m:t>ij</m:t>
            </m:r>
          </m:sub>
        </m:sSub>
      </m:oMath>
      <w:r>
        <w:rPr>
          <w:rFonts w:eastAsiaTheme="minorEastAsia"/>
          <w:szCs w:val="24"/>
          <w:lang w:val="id-ID"/>
        </w:rPr>
        <w:t xml:space="preserve"> merupakan nilai </w:t>
      </w:r>
      <w:r>
        <w:rPr>
          <w:rFonts w:eastAsiaTheme="minorEastAsia"/>
          <w:i/>
          <w:iCs/>
          <w:szCs w:val="24"/>
          <w:lang w:val="id-ID"/>
        </w:rPr>
        <w:t xml:space="preserve">utility </w:t>
      </w:r>
      <w:r>
        <w:rPr>
          <w:rFonts w:eastAsiaTheme="minorEastAsia"/>
          <w:szCs w:val="24"/>
          <w:lang w:val="id-ID"/>
        </w:rPr>
        <w:t xml:space="preserve">setiap kriteria. Dan </w:t>
      </w:r>
      <m:oMath>
        <m:sSub>
          <m:sSubPr>
            <m:ctrlPr>
              <w:rPr>
                <w:rFonts w:ascii="Cambria Math" w:eastAsiaTheme="minorEastAsia" w:hAnsi="Cambria Math"/>
                <w:i/>
                <w:szCs w:val="24"/>
              </w:rPr>
            </m:ctrlPr>
          </m:sSubPr>
          <m:e>
            <m:r>
              <w:rPr>
                <w:rFonts w:ascii="Cambria Math" w:eastAsiaTheme="minorEastAsia" w:hAnsi="Cambria Math"/>
                <w:szCs w:val="24"/>
                <w:lang w:val="id-ID"/>
              </w:rPr>
              <m:t>n</m:t>
            </m:r>
          </m:e>
          <m:sub>
            <m:r>
              <w:rPr>
                <w:rFonts w:ascii="Cambria Math" w:eastAsiaTheme="minorEastAsia" w:hAnsi="Cambria Math"/>
                <w:szCs w:val="24"/>
                <w:lang w:val="id-ID"/>
              </w:rPr>
              <m:t>i</m:t>
            </m:r>
          </m:sub>
        </m:sSub>
      </m:oMath>
      <w:r>
        <w:rPr>
          <w:rFonts w:eastAsiaTheme="minorEastAsia"/>
          <w:szCs w:val="24"/>
          <w:lang w:val="id-ID"/>
        </w:rPr>
        <w:t xml:space="preserve"> merupakan nilai akhir perankingan dari semua alternatif yang ada, dapat dilihat pada Rumus (8).</w:t>
      </w:r>
    </w:p>
    <w:bookmarkStart w:id="1" w:name="_Hlk75987980"/>
    <w:p w14:paraId="507649EA" w14:textId="0C2C26B1" w:rsidR="00C01CC1" w:rsidRDefault="008F2A24" w:rsidP="00C01CC1">
      <w:pPr>
        <w:jc w:val="both"/>
        <w:rPr>
          <w:rFonts w:eastAsiaTheme="minorEastAsia"/>
          <w:szCs w:val="24"/>
          <w:lang w:val="id-ID"/>
        </w:rPr>
      </w:pPr>
      <m:oMath>
        <m:sSub>
          <m:sSubPr>
            <m:ctrlPr>
              <w:rPr>
                <w:rFonts w:ascii="Cambria Math" w:eastAsiaTheme="minorEastAsia" w:hAnsi="Cambria Math"/>
                <w:i/>
                <w:szCs w:val="24"/>
              </w:rPr>
            </m:ctrlPr>
          </m:sSubPr>
          <m:e>
            <m:r>
              <w:rPr>
                <w:rFonts w:ascii="Cambria Math" w:eastAsiaTheme="minorEastAsia" w:hAnsi="Cambria Math"/>
                <w:szCs w:val="24"/>
                <w:lang w:val="id-ID"/>
              </w:rPr>
              <m:t>n</m:t>
            </m:r>
          </m:e>
          <m:sub>
            <m:r>
              <w:rPr>
                <w:rFonts w:ascii="Cambria Math" w:eastAsiaTheme="minorEastAsia" w:hAnsi="Cambria Math"/>
                <w:szCs w:val="24"/>
                <w:lang w:val="id-ID"/>
              </w:rPr>
              <m:t>i</m:t>
            </m:r>
          </m:sub>
        </m:sSub>
        <w:bookmarkEnd w:id="1"/>
        <m:r>
          <w:rPr>
            <w:rFonts w:ascii="Cambria Math" w:eastAsiaTheme="minorEastAsia" w:hAnsi="Cambria Math"/>
            <w:szCs w:val="24"/>
            <w:lang w:val="id-ID"/>
          </w:rPr>
          <m:t xml:space="preserve">= </m:t>
        </m:r>
        <m:nary>
          <m:naryPr>
            <m:chr m:val="∑"/>
            <m:limLoc m:val="undOvr"/>
            <m:subHide m:val="1"/>
            <m:supHide m:val="1"/>
            <m:ctrlPr>
              <w:rPr>
                <w:rFonts w:ascii="Cambria Math" w:eastAsiaTheme="minorEastAsia" w:hAnsi="Cambria Math"/>
                <w:i/>
                <w:szCs w:val="24"/>
              </w:rPr>
            </m:ctrlPr>
          </m:naryPr>
          <m:sub/>
          <m:sup/>
          <m:e>
            <w:bookmarkStart w:id="2" w:name="_Hlk75988006"/>
            <m:sSub>
              <m:sSubPr>
                <m:ctrlPr>
                  <w:rPr>
                    <w:rFonts w:ascii="Cambria Math" w:eastAsiaTheme="minorEastAsia" w:hAnsi="Cambria Math"/>
                    <w:i/>
                    <w:szCs w:val="24"/>
                  </w:rPr>
                </m:ctrlPr>
              </m:sSubPr>
              <m:e>
                <m:r>
                  <w:rPr>
                    <w:rFonts w:ascii="Cambria Math" w:eastAsiaTheme="minorEastAsia" w:hAnsi="Cambria Math"/>
                    <w:szCs w:val="24"/>
                    <w:lang w:val="id-ID"/>
                  </w:rPr>
                  <m:t>nw</m:t>
                </m:r>
              </m:e>
              <m:sub>
                <m:r>
                  <w:rPr>
                    <w:rFonts w:ascii="Cambria Math" w:eastAsiaTheme="minorEastAsia" w:hAnsi="Cambria Math"/>
                    <w:szCs w:val="24"/>
                    <w:lang w:val="id-ID"/>
                  </w:rPr>
                  <m:t>j</m:t>
                </m:r>
              </m:sub>
            </m:sSub>
            <w:bookmarkEnd w:id="2"/>
            <m:sSub>
              <m:sSubPr>
                <m:ctrlPr>
                  <w:rPr>
                    <w:rFonts w:ascii="Cambria Math" w:eastAsiaTheme="minorEastAsia" w:hAnsi="Cambria Math"/>
                    <w:i/>
                    <w:szCs w:val="24"/>
                  </w:rPr>
                </m:ctrlPr>
              </m:sSubPr>
              <m:e>
                <m:r>
                  <w:rPr>
                    <w:rFonts w:ascii="Cambria Math" w:eastAsiaTheme="minorEastAsia" w:hAnsi="Cambria Math"/>
                    <w:szCs w:val="24"/>
                    <w:lang w:val="id-ID"/>
                  </w:rPr>
                  <m:t>μ</m:t>
                </m:r>
              </m:e>
              <m:sub>
                <m:r>
                  <w:rPr>
                    <w:rFonts w:ascii="Cambria Math" w:eastAsiaTheme="minorEastAsia" w:hAnsi="Cambria Math"/>
                    <w:szCs w:val="24"/>
                    <w:lang w:val="id-ID"/>
                  </w:rPr>
                  <m:t>ij</m:t>
                </m:r>
              </m:sub>
            </m:sSub>
          </m:e>
        </m:nary>
      </m:oMath>
      <w:r w:rsidR="005B39A8">
        <w:rPr>
          <w:rFonts w:eastAsiaTheme="minorEastAsia"/>
          <w:szCs w:val="24"/>
          <w:lang w:val="id-ID"/>
        </w:rPr>
        <w:tab/>
      </w:r>
      <w:r w:rsidR="005B39A8">
        <w:rPr>
          <w:rFonts w:eastAsiaTheme="minorEastAsia"/>
          <w:szCs w:val="24"/>
          <w:lang w:val="id-ID"/>
        </w:rPr>
        <w:tab/>
      </w:r>
      <w:r w:rsidR="005B39A8">
        <w:rPr>
          <w:rFonts w:eastAsiaTheme="minorEastAsia"/>
          <w:szCs w:val="24"/>
          <w:lang w:val="id-ID"/>
        </w:rPr>
        <w:tab/>
        <w:t>(8)</w:t>
      </w:r>
    </w:p>
    <w:p w14:paraId="14D50070" w14:textId="77777777" w:rsidR="00C01CC1" w:rsidRDefault="00C01CC1" w:rsidP="00C01CC1">
      <w:pPr>
        <w:jc w:val="both"/>
        <w:rPr>
          <w:rFonts w:eastAsiaTheme="minorEastAsia"/>
          <w:szCs w:val="24"/>
          <w:lang w:val="id-ID"/>
        </w:rPr>
      </w:pPr>
    </w:p>
    <w:p w14:paraId="0C1A82EF" w14:textId="316C6F25" w:rsidR="006459CF" w:rsidRPr="00C01CC1" w:rsidRDefault="00C01CC1" w:rsidP="00A456A7">
      <w:pPr>
        <w:spacing w:after="240"/>
        <w:ind w:firstLine="425"/>
        <w:jc w:val="both"/>
        <w:rPr>
          <w:rFonts w:eastAsiaTheme="minorEastAsia"/>
          <w:szCs w:val="24"/>
          <w:lang w:val="id-ID"/>
        </w:rPr>
      </w:pPr>
      <w:r>
        <w:rPr>
          <w:rFonts w:eastAsiaTheme="minorEastAsia"/>
          <w:szCs w:val="24"/>
          <w:lang w:val="id-ID"/>
        </w:rPr>
        <w:t>K</w:t>
      </w:r>
      <w:r w:rsidR="005B39A8">
        <w:rPr>
          <w:rFonts w:eastAsiaTheme="minorEastAsia"/>
          <w:szCs w:val="24"/>
        </w:rPr>
        <w:t xml:space="preserve">emudian nilai </w:t>
      </w:r>
      <w:r w:rsidR="005B39A8">
        <w:rPr>
          <w:rFonts w:eastAsiaTheme="minorEastAsia"/>
          <w:i/>
          <w:iCs/>
          <w:szCs w:val="24"/>
        </w:rPr>
        <w:t xml:space="preserve">utility </w:t>
      </w:r>
      <w:r w:rsidR="005B39A8">
        <w:rPr>
          <w:rFonts w:eastAsiaTheme="minorEastAsia"/>
          <w:szCs w:val="24"/>
        </w:rPr>
        <w:t xml:space="preserve">dikali </w:t>
      </w:r>
      <w:r w:rsidR="005B39A8">
        <w:rPr>
          <w:rFonts w:eastAsiaTheme="minorEastAsia"/>
          <w:i/>
          <w:iCs/>
          <w:szCs w:val="24"/>
        </w:rPr>
        <w:t>value</w:t>
      </w:r>
      <w:r w:rsidR="005B39A8">
        <w:rPr>
          <w:rFonts w:eastAsiaTheme="minorEastAsia"/>
          <w:szCs w:val="24"/>
        </w:rPr>
        <w:t xml:space="preserve"> pembobotan kriteria adalah hasil penetapan opsi alternatif yang akan digunakan. Keseluruhan langkah-langkah penyelesaian dengan menggunakan metode </w:t>
      </w:r>
      <w:r w:rsidR="005B39A8">
        <w:rPr>
          <w:rFonts w:eastAsiaTheme="minorEastAsia"/>
          <w:i/>
          <w:iCs/>
          <w:szCs w:val="24"/>
        </w:rPr>
        <w:t>SMARTER</w:t>
      </w:r>
      <w:r w:rsidR="005B39A8">
        <w:rPr>
          <w:rFonts w:eastAsiaTheme="minorEastAsia"/>
          <w:szCs w:val="24"/>
          <w:lang w:val="id-ID"/>
        </w:rPr>
        <w:t xml:space="preserve"> yaitu, langkah pertama adalah </w:t>
      </w:r>
      <w:r w:rsidR="005B39A8">
        <w:rPr>
          <w:rFonts w:eastAsiaTheme="minorEastAsia"/>
          <w:lang w:val="id-ID"/>
        </w:rPr>
        <w:t xml:space="preserve">menetapkan seluruh kriteria yang akan digunakan sebagai dasar. Langkah kedua yaitu membuat perankingan terhadap posisi untuk tiap-tiap kriteria yang ada, dengan tingkat kepentingan sebagai dasar penentuannya. Langkah ketiga, melakukan proses perhitungan bobot untuk setiap kriteria yang sudah ditetapkan dengan menggunakan rumus </w:t>
      </w:r>
      <w:r w:rsidR="005B39A8">
        <w:rPr>
          <w:rFonts w:eastAsiaTheme="minorEastAsia"/>
          <w:i/>
          <w:iCs/>
          <w:lang w:val="id-ID"/>
        </w:rPr>
        <w:t>Rank Order Centroid</w:t>
      </w:r>
      <w:r w:rsidR="005B39A8">
        <w:rPr>
          <w:rFonts w:eastAsiaTheme="minorEastAsia"/>
          <w:lang w:val="id-ID"/>
        </w:rPr>
        <w:t xml:space="preserve"> sesuai dengan Rumus (1)</w:t>
      </w:r>
      <w:r w:rsidR="005B39A8">
        <w:rPr>
          <w:rFonts w:eastAsiaTheme="minorEastAsia"/>
          <w:i/>
          <w:iCs/>
          <w:lang w:val="id-ID"/>
        </w:rPr>
        <w:t xml:space="preserve">. </w:t>
      </w:r>
      <w:r w:rsidR="005B39A8">
        <w:rPr>
          <w:rFonts w:eastAsiaTheme="minorEastAsia"/>
          <w:lang w:val="id-ID"/>
        </w:rPr>
        <w:t xml:space="preserve">Langkah keempat yaitu melakukan proses perhitungan bobot untuk setiap sub kriteria yang sudah ditetapkan dengan menggunakan rumus </w:t>
      </w:r>
      <w:r w:rsidR="005B39A8">
        <w:rPr>
          <w:rFonts w:eastAsiaTheme="minorEastAsia"/>
          <w:i/>
          <w:iCs/>
          <w:lang w:val="id-ID"/>
        </w:rPr>
        <w:t>ROC</w:t>
      </w:r>
      <w:r w:rsidR="005B39A8">
        <w:rPr>
          <w:rFonts w:eastAsiaTheme="minorEastAsia"/>
          <w:lang w:val="id-ID"/>
        </w:rPr>
        <w:t xml:space="preserve"> sama seperti perhitungan nilai bobot kriteria pada Rumus (1). Langkah kelima, </w:t>
      </w:r>
      <w:r w:rsidR="005B39A8">
        <w:rPr>
          <w:rFonts w:eastAsiaTheme="minorEastAsia"/>
        </w:rPr>
        <w:t xml:space="preserve">kalikan hasil perhitungan </w:t>
      </w:r>
      <w:r w:rsidR="005B39A8">
        <w:rPr>
          <w:rFonts w:eastAsiaTheme="minorEastAsia"/>
          <w:i/>
          <w:iCs/>
        </w:rPr>
        <w:t xml:space="preserve">ROC </w:t>
      </w:r>
      <w:r w:rsidR="005B39A8">
        <w:rPr>
          <w:rFonts w:eastAsiaTheme="minorEastAsia"/>
        </w:rPr>
        <w:t xml:space="preserve">pada </w:t>
      </w:r>
      <w:r w:rsidR="005B39A8">
        <w:rPr>
          <w:rFonts w:eastAsiaTheme="minorEastAsia"/>
          <w:lang w:val="id-ID"/>
        </w:rPr>
        <w:t>Rumus</w:t>
      </w:r>
      <w:r w:rsidR="005B39A8">
        <w:rPr>
          <w:rFonts w:eastAsiaTheme="minorEastAsia"/>
        </w:rPr>
        <w:t xml:space="preserve"> </w:t>
      </w:r>
      <w:r w:rsidR="005B39A8">
        <w:rPr>
          <w:rFonts w:eastAsiaTheme="minorEastAsia"/>
          <w:lang w:val="id-ID"/>
        </w:rPr>
        <w:t>(</w:t>
      </w:r>
      <w:r w:rsidR="005B39A8">
        <w:rPr>
          <w:rFonts w:eastAsiaTheme="minorEastAsia"/>
        </w:rPr>
        <w:t>3</w:t>
      </w:r>
      <w:r w:rsidR="005B39A8">
        <w:rPr>
          <w:rFonts w:eastAsiaTheme="minorEastAsia"/>
          <w:lang w:val="id-ID"/>
        </w:rPr>
        <w:t>), Rumus (4), Rumus (5)</w:t>
      </w:r>
      <w:r w:rsidR="005B39A8">
        <w:rPr>
          <w:rFonts w:eastAsiaTheme="minorEastAsia"/>
        </w:rPr>
        <w:t xml:space="preserve"> </w:t>
      </w:r>
      <w:r w:rsidR="005B39A8">
        <w:rPr>
          <w:rFonts w:eastAsiaTheme="minorEastAsia"/>
          <w:lang w:val="id-ID"/>
        </w:rPr>
        <w:t>hingga</w:t>
      </w:r>
      <w:r w:rsidR="005B39A8">
        <w:rPr>
          <w:rFonts w:eastAsiaTheme="minorEastAsia"/>
        </w:rPr>
        <w:t xml:space="preserve"> </w:t>
      </w:r>
      <w:r w:rsidR="005B39A8">
        <w:rPr>
          <w:rFonts w:eastAsiaTheme="minorEastAsia"/>
          <w:lang w:val="id-ID"/>
        </w:rPr>
        <w:t>Rumus</w:t>
      </w:r>
      <w:r w:rsidR="005B39A8">
        <w:rPr>
          <w:rFonts w:eastAsiaTheme="minorEastAsia"/>
        </w:rPr>
        <w:t xml:space="preserve"> </w:t>
      </w:r>
      <w:r w:rsidR="005B39A8">
        <w:rPr>
          <w:rFonts w:eastAsiaTheme="minorEastAsia"/>
          <w:lang w:val="id-ID"/>
        </w:rPr>
        <w:t>(6)</w:t>
      </w:r>
      <w:r w:rsidR="005B39A8">
        <w:rPr>
          <w:rFonts w:eastAsiaTheme="minorEastAsia"/>
        </w:rPr>
        <w:t xml:space="preserve"> </w:t>
      </w:r>
      <w:r w:rsidR="005B39A8">
        <w:rPr>
          <w:rFonts w:eastAsiaTheme="minorEastAsia"/>
          <w:lang w:val="id-ID"/>
        </w:rPr>
        <w:t xml:space="preserve">disesuaikan dengan jumlah kriteria </w:t>
      </w:r>
      <w:r w:rsidR="005B39A8">
        <w:rPr>
          <w:rFonts w:eastAsiaTheme="minorEastAsia"/>
        </w:rPr>
        <w:t>guna memperoleh nilai bobot akhir pada masing-masing kriteria tersebut</w:t>
      </w:r>
      <w:r w:rsidR="005B39A8">
        <w:rPr>
          <w:rFonts w:eastAsiaTheme="minorEastAsia"/>
          <w:lang w:val="id-ID"/>
        </w:rPr>
        <w:t xml:space="preserve">. Langkah keenam, </w:t>
      </w:r>
      <w:r w:rsidR="005B39A8">
        <w:rPr>
          <w:rFonts w:eastAsiaTheme="minorEastAsia"/>
        </w:rPr>
        <w:t>untuk memperoleh hasil nilai akhir kriteria, nilai pembobotan akhir pada tiap kriteria dikalikan dengan nilai prioritas, langkah selanjutnya jumlahkan seluruh hasil akhir kriteria tersebut guna memperoleh total nilai akhir kriteria guna menghasilkan keseluruhan nilai akhir semua kriteria</w:t>
      </w:r>
      <w:r w:rsidR="005B39A8">
        <w:rPr>
          <w:rFonts w:eastAsiaTheme="minorEastAsia"/>
          <w:lang w:val="id-ID"/>
        </w:rPr>
        <w:t>. Langkah ketujuh yaitu memberikan nilai utilitas pada tiap-tiap nilai kriteria serta sub kriteria. Langkah kedelapan, me</w:t>
      </w:r>
      <w:r w:rsidR="005B39A8">
        <w:rPr>
          <w:rFonts w:eastAsiaTheme="minorEastAsia"/>
        </w:rPr>
        <w:t xml:space="preserve">lakukan proses perhitungan urutan perankingan akhir untuk seluruh </w:t>
      </w:r>
      <w:r w:rsidR="005B39A8">
        <w:rPr>
          <w:rFonts w:eastAsiaTheme="minorEastAsia"/>
        </w:rPr>
        <w:lastRenderedPageBreak/>
        <w:t>opsi yang ada</w:t>
      </w:r>
      <w:r w:rsidR="005B39A8">
        <w:rPr>
          <w:rFonts w:eastAsiaTheme="minorEastAsia"/>
          <w:lang w:val="id-ID"/>
        </w:rPr>
        <w:t xml:space="preserve">. </w:t>
      </w:r>
      <w:r w:rsidR="005B39A8">
        <w:rPr>
          <w:rFonts w:eastAsiaTheme="minorEastAsia"/>
          <w:szCs w:val="24"/>
        </w:rPr>
        <w:t xml:space="preserve">Hasil akhir perangkingan yang memiliki nilai paling besar akan ditetapkan menjadi opsi terbaik </w:t>
      </w:r>
      <w:r w:rsidR="005B39A8">
        <w:rPr>
          <w:rFonts w:eastAsiaTheme="minorEastAsia"/>
          <w:szCs w:val="24"/>
          <w:lang w:val="id-ID"/>
        </w:rPr>
        <w:t xml:space="preserve">untuk keputusan </w:t>
      </w:r>
      <w:r w:rsidR="005B39A8">
        <w:rPr>
          <w:rFonts w:eastAsiaTheme="minorEastAsia"/>
          <w:szCs w:val="24"/>
        </w:rPr>
        <w:t>pemberian diskon.</w:t>
      </w:r>
    </w:p>
    <w:p w14:paraId="701DCE42" w14:textId="77777777" w:rsidR="00D73172" w:rsidRPr="003230A0" w:rsidRDefault="00D73172" w:rsidP="00C24F26">
      <w:pPr>
        <w:pStyle w:val="Heading1"/>
        <w:suppressAutoHyphens/>
        <w:spacing w:after="120"/>
        <w:rPr>
          <w:i w:val="0"/>
          <w:sz w:val="24"/>
          <w:szCs w:val="24"/>
        </w:rPr>
      </w:pPr>
      <w:r w:rsidRPr="003230A0">
        <w:rPr>
          <w:i w:val="0"/>
          <w:sz w:val="24"/>
          <w:szCs w:val="24"/>
        </w:rPr>
        <w:t>HASIL DAN PEMBAHASAN</w:t>
      </w:r>
    </w:p>
    <w:p w14:paraId="3474D4EA" w14:textId="15056308" w:rsidR="00903D12" w:rsidRDefault="00F32676" w:rsidP="00C24F26">
      <w:pPr>
        <w:pStyle w:val="Heading2"/>
        <w:spacing w:after="120"/>
        <w:ind w:left="425" w:hanging="425"/>
        <w:rPr>
          <w:lang w:val="id-ID"/>
        </w:rPr>
      </w:pPr>
      <w:r>
        <w:rPr>
          <w:lang w:val="id-ID"/>
        </w:rPr>
        <w:t>3.1</w:t>
      </w:r>
      <w:r>
        <w:rPr>
          <w:lang w:val="id-ID"/>
        </w:rPr>
        <w:tab/>
        <w:t>Penerapan Metode SMARTER dalam Penelitia</w:t>
      </w:r>
      <w:r w:rsidR="00903D12">
        <w:rPr>
          <w:lang w:val="id-ID"/>
        </w:rPr>
        <w:t>n</w:t>
      </w:r>
    </w:p>
    <w:p w14:paraId="42638BE9" w14:textId="314CA901" w:rsidR="00903D12" w:rsidRDefault="00903D12" w:rsidP="00C24F26">
      <w:pPr>
        <w:pStyle w:val="Heading3"/>
        <w:spacing w:before="0" w:after="120"/>
        <w:ind w:left="709" w:hanging="709"/>
        <w:rPr>
          <w:lang w:val="id-ID"/>
        </w:rPr>
      </w:pPr>
      <w:r>
        <w:rPr>
          <w:lang w:val="id-ID"/>
        </w:rPr>
        <w:t>3.1.1</w:t>
      </w:r>
      <w:r>
        <w:rPr>
          <w:lang w:val="id-ID"/>
        </w:rPr>
        <w:tab/>
        <w:t>Menentukan Jumlah Kriteria</w:t>
      </w:r>
    </w:p>
    <w:p w14:paraId="64FC59BD" w14:textId="718D65D3" w:rsidR="00A456A7" w:rsidRDefault="00A456A7" w:rsidP="00310E19">
      <w:pPr>
        <w:spacing w:after="120"/>
        <w:ind w:firstLine="426"/>
        <w:jc w:val="both"/>
        <w:rPr>
          <w:lang w:val="id-ID" w:eastAsia="en-GB"/>
        </w:rPr>
      </w:pPr>
      <w:r>
        <w:rPr>
          <w:lang w:val="id-ID" w:eastAsia="en-GB"/>
        </w:rPr>
        <w:t xml:space="preserve">Pada proses penentuan diskon asuransi yang akan diberikan kepada perusahaan rekanan penyedia jasa asuransi, terdapat beberapa kriteria yang menjadi dasar acuan. Kriteria tersebut didapat dari hasil wawancara dengan pihak manajemen Nasmoco Bantul. Kriteria tersebut dapat dilihat pada </w:t>
      </w:r>
      <w:r>
        <w:rPr>
          <w:lang w:val="id-ID" w:eastAsia="en-GB"/>
        </w:rPr>
        <w:fldChar w:fldCharType="begin"/>
      </w:r>
      <w:r>
        <w:rPr>
          <w:lang w:val="id-ID" w:eastAsia="en-GB"/>
        </w:rPr>
        <w:instrText xml:space="preserve"> REF _Ref78487013 \h </w:instrText>
      </w:r>
      <w:r>
        <w:rPr>
          <w:lang w:val="id-ID" w:eastAsia="en-GB"/>
        </w:rPr>
      </w:r>
      <w:r>
        <w:rPr>
          <w:lang w:val="id-ID" w:eastAsia="en-GB"/>
        </w:rPr>
        <w:fldChar w:fldCharType="separate"/>
      </w:r>
      <w:r>
        <w:t xml:space="preserve">Tabel </w:t>
      </w:r>
      <w:r>
        <w:rPr>
          <w:noProof/>
        </w:rPr>
        <w:t>1</w:t>
      </w:r>
      <w:r>
        <w:rPr>
          <w:lang w:val="id-ID" w:eastAsia="en-GB"/>
        </w:rPr>
        <w:fldChar w:fldCharType="end"/>
      </w:r>
      <w:r>
        <w:rPr>
          <w:lang w:val="id-ID" w:eastAsia="en-GB"/>
        </w:rPr>
        <w:t>.</w:t>
      </w:r>
    </w:p>
    <w:p w14:paraId="2C26D64F" w14:textId="0CC5E310" w:rsidR="00A456A7" w:rsidRDefault="00A456A7" w:rsidP="00A456A7">
      <w:pPr>
        <w:pStyle w:val="Caption"/>
        <w:rPr>
          <w:lang w:val="id-ID" w:eastAsia="en-GB"/>
        </w:rPr>
      </w:pPr>
      <w:bookmarkStart w:id="3" w:name="_Ref78487013"/>
      <w:r>
        <w:t xml:space="preserve">Tabel </w:t>
      </w:r>
      <w:fldSimple w:instr=" SEQ Tabel \* ARABIC ">
        <w:r w:rsidR="00E200AC">
          <w:rPr>
            <w:noProof/>
          </w:rPr>
          <w:t>1</w:t>
        </w:r>
      </w:fldSimple>
      <w:bookmarkEnd w:id="3"/>
      <w:r>
        <w:rPr>
          <w:lang w:val="id-ID"/>
        </w:rPr>
        <w:t>. Tabel Kriteria</w:t>
      </w:r>
    </w:p>
    <w:tbl>
      <w:tblPr>
        <w:tblStyle w:val="GridTable2"/>
        <w:tblW w:w="3604" w:type="dxa"/>
        <w:jc w:val="center"/>
        <w:tblInd w:w="0" w:type="dxa"/>
        <w:tblLook w:val="04A0" w:firstRow="1" w:lastRow="0" w:firstColumn="1" w:lastColumn="0" w:noHBand="0" w:noVBand="1"/>
      </w:tblPr>
      <w:tblGrid>
        <w:gridCol w:w="452"/>
        <w:gridCol w:w="3152"/>
      </w:tblGrid>
      <w:tr w:rsidR="00A456A7" w14:paraId="7FE7F1B8" w14:textId="77777777" w:rsidTr="00B9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 w:type="dxa"/>
            <w:tcBorders>
              <w:top w:val="single" w:sz="12" w:space="0" w:color="auto"/>
              <w:left w:val="nil"/>
              <w:bottom w:val="single" w:sz="2" w:space="0" w:color="666666" w:themeColor="text1" w:themeTint="99"/>
            </w:tcBorders>
            <w:shd w:val="clear" w:color="auto" w:fill="auto"/>
            <w:hideMark/>
          </w:tcPr>
          <w:p w14:paraId="253AD7E3" w14:textId="77777777" w:rsidR="00A456A7" w:rsidRDefault="00A456A7" w:rsidP="00B9598F">
            <w:pPr>
              <w:pStyle w:val="Paragraf"/>
              <w:ind w:firstLine="0"/>
              <w:jc w:val="center"/>
              <w:rPr>
                <w:sz w:val="16"/>
                <w:szCs w:val="16"/>
                <w:lang w:eastAsia="en-GB"/>
              </w:rPr>
            </w:pPr>
            <w:bookmarkStart w:id="4" w:name="_Hlk75578726"/>
            <w:r>
              <w:rPr>
                <w:sz w:val="16"/>
                <w:szCs w:val="16"/>
                <w:lang w:eastAsia="en-GB"/>
              </w:rPr>
              <w:t>No.</w:t>
            </w:r>
          </w:p>
        </w:tc>
        <w:tc>
          <w:tcPr>
            <w:tcW w:w="3152" w:type="dxa"/>
            <w:tcBorders>
              <w:top w:val="single" w:sz="12" w:space="0" w:color="auto"/>
              <w:bottom w:val="single" w:sz="2" w:space="0" w:color="666666" w:themeColor="text1" w:themeTint="99"/>
              <w:right w:val="nil"/>
            </w:tcBorders>
            <w:shd w:val="clear" w:color="auto" w:fill="auto"/>
            <w:hideMark/>
          </w:tcPr>
          <w:p w14:paraId="5D78D749" w14:textId="77777777" w:rsidR="00A456A7" w:rsidRDefault="00A456A7"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Kriteria</w:t>
            </w:r>
          </w:p>
        </w:tc>
      </w:tr>
      <w:tr w:rsidR="00A456A7" w14:paraId="7BEB27B9"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 w:type="dxa"/>
            <w:tcBorders>
              <w:top w:val="single" w:sz="2" w:space="0" w:color="666666" w:themeColor="text1" w:themeTint="99"/>
              <w:left w:val="nil"/>
              <w:bottom w:val="nil"/>
              <w:right w:val="nil"/>
            </w:tcBorders>
            <w:shd w:val="clear" w:color="auto" w:fill="auto"/>
            <w:hideMark/>
          </w:tcPr>
          <w:p w14:paraId="003116C2" w14:textId="77777777" w:rsidR="00A456A7" w:rsidRDefault="00A456A7" w:rsidP="00B9598F">
            <w:pPr>
              <w:pStyle w:val="Paragraf"/>
              <w:ind w:firstLine="0"/>
              <w:rPr>
                <w:b w:val="0"/>
                <w:bCs w:val="0"/>
                <w:sz w:val="16"/>
                <w:szCs w:val="16"/>
                <w:lang w:eastAsia="en-GB"/>
              </w:rPr>
            </w:pPr>
            <w:r>
              <w:rPr>
                <w:b w:val="0"/>
                <w:bCs w:val="0"/>
                <w:sz w:val="16"/>
                <w:szCs w:val="16"/>
                <w:lang w:eastAsia="en-GB"/>
              </w:rPr>
              <w:t>1.</w:t>
            </w:r>
          </w:p>
        </w:tc>
        <w:tc>
          <w:tcPr>
            <w:tcW w:w="3152" w:type="dxa"/>
            <w:tcBorders>
              <w:top w:val="single" w:sz="2" w:space="0" w:color="666666" w:themeColor="text1" w:themeTint="99"/>
              <w:left w:val="nil"/>
              <w:bottom w:val="nil"/>
              <w:right w:val="nil"/>
            </w:tcBorders>
            <w:shd w:val="clear" w:color="auto" w:fill="auto"/>
            <w:hideMark/>
          </w:tcPr>
          <w:p w14:paraId="7642CE24" w14:textId="77777777" w:rsidR="00A456A7" w:rsidRDefault="00A456A7"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Jumlah Unit</w:t>
            </w:r>
          </w:p>
        </w:tc>
      </w:tr>
      <w:tr w:rsidR="00A456A7" w14:paraId="1C7229F7"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452" w:type="dxa"/>
            <w:tcBorders>
              <w:top w:val="nil"/>
              <w:left w:val="nil"/>
              <w:bottom w:val="nil"/>
              <w:right w:val="nil"/>
            </w:tcBorders>
            <w:shd w:val="clear" w:color="auto" w:fill="auto"/>
            <w:hideMark/>
          </w:tcPr>
          <w:p w14:paraId="075FDAF9" w14:textId="77777777" w:rsidR="00A456A7" w:rsidRDefault="00A456A7" w:rsidP="00B9598F">
            <w:pPr>
              <w:pStyle w:val="Paragraf"/>
              <w:ind w:firstLine="0"/>
              <w:rPr>
                <w:b w:val="0"/>
                <w:bCs w:val="0"/>
                <w:sz w:val="16"/>
                <w:szCs w:val="16"/>
                <w:lang w:eastAsia="en-GB"/>
              </w:rPr>
            </w:pPr>
            <w:r>
              <w:rPr>
                <w:b w:val="0"/>
                <w:bCs w:val="0"/>
                <w:sz w:val="16"/>
                <w:szCs w:val="16"/>
                <w:lang w:eastAsia="en-GB"/>
              </w:rPr>
              <w:t xml:space="preserve">2. </w:t>
            </w:r>
          </w:p>
        </w:tc>
        <w:tc>
          <w:tcPr>
            <w:tcW w:w="3152" w:type="dxa"/>
            <w:tcBorders>
              <w:top w:val="nil"/>
              <w:left w:val="nil"/>
              <w:bottom w:val="nil"/>
              <w:right w:val="nil"/>
            </w:tcBorders>
            <w:shd w:val="clear" w:color="auto" w:fill="auto"/>
            <w:hideMark/>
          </w:tcPr>
          <w:p w14:paraId="03603231" w14:textId="77777777" w:rsidR="00A456A7" w:rsidRDefault="00A456A7"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Nilai Klaim</w:t>
            </w:r>
          </w:p>
        </w:tc>
      </w:tr>
      <w:tr w:rsidR="00A456A7" w14:paraId="69896F5E"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 w:type="dxa"/>
            <w:tcBorders>
              <w:top w:val="nil"/>
              <w:left w:val="nil"/>
              <w:bottom w:val="nil"/>
              <w:right w:val="nil"/>
            </w:tcBorders>
            <w:shd w:val="clear" w:color="auto" w:fill="auto"/>
            <w:hideMark/>
          </w:tcPr>
          <w:p w14:paraId="62C0A9FE" w14:textId="77777777" w:rsidR="00A456A7" w:rsidRDefault="00A456A7" w:rsidP="00B9598F">
            <w:pPr>
              <w:pStyle w:val="Paragraf"/>
              <w:ind w:firstLine="0"/>
              <w:rPr>
                <w:b w:val="0"/>
                <w:bCs w:val="0"/>
                <w:sz w:val="16"/>
                <w:szCs w:val="16"/>
                <w:lang w:eastAsia="en-GB"/>
              </w:rPr>
            </w:pPr>
            <w:r>
              <w:rPr>
                <w:b w:val="0"/>
                <w:bCs w:val="0"/>
                <w:sz w:val="16"/>
                <w:szCs w:val="16"/>
                <w:lang w:eastAsia="en-GB"/>
              </w:rPr>
              <w:t>3.</w:t>
            </w:r>
          </w:p>
        </w:tc>
        <w:tc>
          <w:tcPr>
            <w:tcW w:w="3152" w:type="dxa"/>
            <w:tcBorders>
              <w:top w:val="nil"/>
              <w:left w:val="nil"/>
              <w:bottom w:val="nil"/>
              <w:right w:val="nil"/>
            </w:tcBorders>
            <w:shd w:val="clear" w:color="auto" w:fill="auto"/>
            <w:hideMark/>
          </w:tcPr>
          <w:p w14:paraId="14465722" w14:textId="77777777" w:rsidR="00A456A7" w:rsidRDefault="00A456A7"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i/>
                <w:iCs/>
                <w:sz w:val="16"/>
                <w:szCs w:val="16"/>
                <w:lang w:eastAsia="en-GB"/>
              </w:rPr>
              <w:t>Leadtime</w:t>
            </w:r>
            <w:r>
              <w:rPr>
                <w:sz w:val="16"/>
                <w:szCs w:val="16"/>
                <w:lang w:eastAsia="en-GB"/>
              </w:rPr>
              <w:t xml:space="preserve"> SPK Terbit</w:t>
            </w:r>
          </w:p>
        </w:tc>
      </w:tr>
      <w:tr w:rsidR="00A456A7" w14:paraId="66E994DB"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452" w:type="dxa"/>
            <w:tcBorders>
              <w:top w:val="nil"/>
              <w:left w:val="nil"/>
              <w:bottom w:val="single" w:sz="2" w:space="0" w:color="666666" w:themeColor="text1" w:themeTint="99"/>
              <w:right w:val="nil"/>
            </w:tcBorders>
            <w:shd w:val="clear" w:color="auto" w:fill="auto"/>
            <w:hideMark/>
          </w:tcPr>
          <w:p w14:paraId="588255F1" w14:textId="77777777" w:rsidR="00A456A7" w:rsidRDefault="00A456A7" w:rsidP="00B9598F">
            <w:pPr>
              <w:pStyle w:val="Paragraf"/>
              <w:ind w:firstLine="0"/>
              <w:rPr>
                <w:b w:val="0"/>
                <w:bCs w:val="0"/>
                <w:sz w:val="16"/>
                <w:szCs w:val="16"/>
                <w:lang w:eastAsia="en-GB"/>
              </w:rPr>
            </w:pPr>
            <w:r>
              <w:rPr>
                <w:b w:val="0"/>
                <w:bCs w:val="0"/>
                <w:sz w:val="16"/>
                <w:szCs w:val="16"/>
                <w:lang w:eastAsia="en-GB"/>
              </w:rPr>
              <w:t xml:space="preserve">4. </w:t>
            </w:r>
          </w:p>
        </w:tc>
        <w:tc>
          <w:tcPr>
            <w:tcW w:w="3152" w:type="dxa"/>
            <w:tcBorders>
              <w:top w:val="nil"/>
              <w:left w:val="nil"/>
              <w:bottom w:val="single" w:sz="2" w:space="0" w:color="666666" w:themeColor="text1" w:themeTint="99"/>
              <w:right w:val="nil"/>
            </w:tcBorders>
            <w:shd w:val="clear" w:color="auto" w:fill="auto"/>
            <w:hideMark/>
          </w:tcPr>
          <w:p w14:paraId="1B27F4DD" w14:textId="77777777" w:rsidR="00A456A7" w:rsidRDefault="00A456A7"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i/>
                <w:iCs/>
                <w:sz w:val="16"/>
                <w:szCs w:val="16"/>
                <w:lang w:eastAsia="en-GB"/>
              </w:rPr>
              <w:t xml:space="preserve">Leadtime </w:t>
            </w:r>
            <w:r>
              <w:rPr>
                <w:sz w:val="16"/>
                <w:szCs w:val="16"/>
                <w:lang w:eastAsia="en-GB"/>
              </w:rPr>
              <w:t>SPH Terbit</w:t>
            </w:r>
          </w:p>
        </w:tc>
        <w:bookmarkEnd w:id="4"/>
      </w:tr>
    </w:tbl>
    <w:p w14:paraId="7AA60CE1" w14:textId="5BD0E7AC" w:rsidR="00903D12" w:rsidRDefault="00903D12" w:rsidP="00DC04C3">
      <w:pPr>
        <w:pStyle w:val="Heading3"/>
        <w:spacing w:after="120"/>
        <w:ind w:left="709" w:hanging="709"/>
        <w:rPr>
          <w:lang w:val="id-ID"/>
        </w:rPr>
      </w:pPr>
      <w:r>
        <w:rPr>
          <w:lang w:val="id-ID"/>
        </w:rPr>
        <w:t>3.1.2</w:t>
      </w:r>
      <w:r>
        <w:rPr>
          <w:lang w:val="id-ID"/>
        </w:rPr>
        <w:tab/>
        <w:t>Menentukan Nilai Bobot Setiap Kriteria</w:t>
      </w:r>
    </w:p>
    <w:p w14:paraId="7854998F" w14:textId="455655B3" w:rsidR="00DC04C3" w:rsidRDefault="00DC04C3" w:rsidP="00310E19">
      <w:pPr>
        <w:spacing w:after="120"/>
        <w:ind w:firstLine="426"/>
        <w:jc w:val="both"/>
        <w:rPr>
          <w:lang w:val="id-ID" w:eastAsia="en-GB"/>
        </w:rPr>
      </w:pPr>
      <w:r>
        <w:rPr>
          <w:lang w:val="id-ID" w:eastAsia="en-GB"/>
        </w:rPr>
        <w:t xml:space="preserve">Setiap kriteria memiliki memiliki tingkat </w:t>
      </w:r>
      <w:r>
        <w:rPr>
          <w:i/>
          <w:iCs/>
          <w:lang w:val="id-ID" w:eastAsia="en-GB"/>
        </w:rPr>
        <w:t>rank</w:t>
      </w:r>
      <w:r>
        <w:rPr>
          <w:lang w:val="id-ID" w:eastAsia="en-GB"/>
        </w:rPr>
        <w:t xml:space="preserve"> yang berbeda-beda dalam menghasilkan keputusan, berdasarkan hasil wawancara dengan pihak </w:t>
      </w:r>
      <w:r>
        <w:rPr>
          <w:i/>
          <w:iCs/>
          <w:lang w:val="id-ID" w:eastAsia="en-GB"/>
        </w:rPr>
        <w:t>management</w:t>
      </w:r>
      <w:r>
        <w:rPr>
          <w:lang w:val="id-ID" w:eastAsia="en-GB"/>
        </w:rPr>
        <w:t xml:space="preserve"> Nasmoco Bantul maka didapat </w:t>
      </w:r>
      <w:r>
        <w:rPr>
          <w:i/>
          <w:iCs/>
          <w:lang w:val="id-ID" w:eastAsia="en-GB"/>
        </w:rPr>
        <w:t>rank</w:t>
      </w:r>
      <w:r>
        <w:rPr>
          <w:lang w:val="id-ID" w:eastAsia="en-GB"/>
        </w:rPr>
        <w:t xml:space="preserve"> kriteria penentuan diskon seperti pada </w:t>
      </w:r>
      <w:r w:rsidR="00310E19">
        <w:rPr>
          <w:lang w:val="id-ID" w:eastAsia="en-GB"/>
        </w:rPr>
        <w:fldChar w:fldCharType="begin"/>
      </w:r>
      <w:r w:rsidR="00310E19">
        <w:rPr>
          <w:lang w:val="id-ID" w:eastAsia="en-GB"/>
        </w:rPr>
        <w:instrText xml:space="preserve"> REF _Ref78487874 \h </w:instrText>
      </w:r>
      <w:r w:rsidR="00310E19">
        <w:rPr>
          <w:lang w:val="id-ID" w:eastAsia="en-GB"/>
        </w:rPr>
      </w:r>
      <w:r w:rsidR="00310E19">
        <w:rPr>
          <w:lang w:val="id-ID" w:eastAsia="en-GB"/>
        </w:rPr>
        <w:fldChar w:fldCharType="separate"/>
      </w:r>
      <w:r w:rsidR="00310E19">
        <w:t xml:space="preserve">Tabel </w:t>
      </w:r>
      <w:r w:rsidR="00310E19">
        <w:rPr>
          <w:noProof/>
        </w:rPr>
        <w:t>2</w:t>
      </w:r>
      <w:r w:rsidR="00310E19">
        <w:rPr>
          <w:lang w:val="id-ID" w:eastAsia="en-GB"/>
        </w:rPr>
        <w:fldChar w:fldCharType="end"/>
      </w:r>
      <w:r>
        <w:rPr>
          <w:lang w:val="id-ID" w:eastAsia="en-GB"/>
        </w:rPr>
        <w:t xml:space="preserve">. Kemudian hitung nilai bobotnya menggunakan pembobotan </w:t>
      </w:r>
      <w:r>
        <w:rPr>
          <w:i/>
          <w:iCs/>
          <w:lang w:val="id-ID" w:eastAsia="en-GB"/>
        </w:rPr>
        <w:t>ROC</w:t>
      </w:r>
      <w:r>
        <w:rPr>
          <w:lang w:val="id-ID" w:eastAsia="en-GB"/>
        </w:rPr>
        <w:t xml:space="preserve"> (</w:t>
      </w:r>
      <w:r>
        <w:rPr>
          <w:i/>
          <w:iCs/>
          <w:lang w:val="id-ID" w:eastAsia="en-GB"/>
        </w:rPr>
        <w:t>Rank Order Centroid</w:t>
      </w:r>
      <w:r>
        <w:rPr>
          <w:lang w:val="id-ID" w:eastAsia="en-GB"/>
        </w:rPr>
        <w:t>) sesuai dengan Rumus (1).</w:t>
      </w:r>
    </w:p>
    <w:p w14:paraId="0D2DB052" w14:textId="17A9C73E" w:rsidR="009471E4" w:rsidRDefault="009471E4" w:rsidP="009471E4">
      <w:pPr>
        <w:pStyle w:val="Caption"/>
        <w:rPr>
          <w:lang w:val="id-ID" w:eastAsia="en-GB"/>
        </w:rPr>
      </w:pPr>
      <w:bookmarkStart w:id="5" w:name="_Ref78487874"/>
      <w:r>
        <w:t xml:space="preserve">Tabel </w:t>
      </w:r>
      <w:fldSimple w:instr=" SEQ Tabel \* ARABIC ">
        <w:r w:rsidR="00E200AC">
          <w:rPr>
            <w:noProof/>
          </w:rPr>
          <w:t>2</w:t>
        </w:r>
      </w:fldSimple>
      <w:bookmarkEnd w:id="5"/>
      <w:r>
        <w:rPr>
          <w:lang w:val="id-ID"/>
        </w:rPr>
        <w:t xml:space="preserve">. Tabel </w:t>
      </w:r>
      <w:r w:rsidR="00310E19">
        <w:rPr>
          <w:lang w:val="id-ID"/>
        </w:rPr>
        <w:t xml:space="preserve">Nilai </w:t>
      </w:r>
      <w:r>
        <w:rPr>
          <w:lang w:val="id-ID"/>
        </w:rPr>
        <w:t>Bobot Kriteria</w:t>
      </w:r>
    </w:p>
    <w:tbl>
      <w:tblPr>
        <w:tblStyle w:val="GridTable2"/>
        <w:tblW w:w="3824" w:type="dxa"/>
        <w:jc w:val="center"/>
        <w:tblInd w:w="0" w:type="dxa"/>
        <w:tblLook w:val="04A0" w:firstRow="1" w:lastRow="0" w:firstColumn="1" w:lastColumn="0" w:noHBand="0" w:noVBand="1"/>
      </w:tblPr>
      <w:tblGrid>
        <w:gridCol w:w="534"/>
        <w:gridCol w:w="1352"/>
        <w:gridCol w:w="696"/>
        <w:gridCol w:w="1242"/>
      </w:tblGrid>
      <w:tr w:rsidR="009471E4" w14:paraId="6E7BA6D4" w14:textId="77777777" w:rsidTr="00B9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auto"/>
              <w:left w:val="nil"/>
            </w:tcBorders>
            <w:shd w:val="clear" w:color="auto" w:fill="auto"/>
            <w:hideMark/>
          </w:tcPr>
          <w:p w14:paraId="552353EB" w14:textId="77777777" w:rsidR="009471E4" w:rsidRDefault="009471E4" w:rsidP="00B9598F">
            <w:pPr>
              <w:pStyle w:val="Paragraf"/>
              <w:ind w:firstLine="0"/>
              <w:jc w:val="center"/>
              <w:rPr>
                <w:sz w:val="16"/>
                <w:szCs w:val="16"/>
                <w:lang w:eastAsia="en-GB"/>
              </w:rPr>
            </w:pPr>
            <w:bookmarkStart w:id="6" w:name="_Hlk75579378"/>
            <w:r>
              <w:rPr>
                <w:sz w:val="16"/>
                <w:szCs w:val="16"/>
                <w:lang w:eastAsia="en-GB"/>
              </w:rPr>
              <w:t>No.</w:t>
            </w:r>
          </w:p>
        </w:tc>
        <w:tc>
          <w:tcPr>
            <w:tcW w:w="1352" w:type="dxa"/>
            <w:tcBorders>
              <w:top w:val="single" w:sz="12" w:space="0" w:color="auto"/>
            </w:tcBorders>
            <w:shd w:val="clear" w:color="auto" w:fill="auto"/>
            <w:hideMark/>
          </w:tcPr>
          <w:p w14:paraId="475750A3" w14:textId="77777777" w:rsidR="009471E4" w:rsidRDefault="009471E4"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Kriteria</w:t>
            </w:r>
          </w:p>
        </w:tc>
        <w:tc>
          <w:tcPr>
            <w:tcW w:w="696" w:type="dxa"/>
            <w:tcBorders>
              <w:top w:val="single" w:sz="12" w:space="0" w:color="auto"/>
            </w:tcBorders>
            <w:shd w:val="clear" w:color="auto" w:fill="auto"/>
            <w:hideMark/>
          </w:tcPr>
          <w:p w14:paraId="7BBD5720" w14:textId="77777777" w:rsidR="009471E4" w:rsidRDefault="009471E4"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Rank</w:t>
            </w:r>
          </w:p>
        </w:tc>
        <w:tc>
          <w:tcPr>
            <w:tcW w:w="1242" w:type="dxa"/>
            <w:tcBorders>
              <w:top w:val="single" w:sz="12" w:space="0" w:color="auto"/>
              <w:right w:val="nil"/>
            </w:tcBorders>
            <w:shd w:val="clear" w:color="auto" w:fill="auto"/>
            <w:hideMark/>
          </w:tcPr>
          <w:p w14:paraId="29C465A1" w14:textId="77777777" w:rsidR="009471E4" w:rsidRDefault="009471E4"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Nilai Bobot</w:t>
            </w:r>
          </w:p>
        </w:tc>
      </w:tr>
      <w:tr w:rsidR="009471E4" w14:paraId="4D643F67"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666666" w:themeColor="text1" w:themeTint="99"/>
              <w:left w:val="nil"/>
              <w:bottom w:val="nil"/>
              <w:right w:val="nil"/>
            </w:tcBorders>
            <w:shd w:val="clear" w:color="auto" w:fill="auto"/>
            <w:hideMark/>
          </w:tcPr>
          <w:p w14:paraId="18BC0EF3" w14:textId="77777777" w:rsidR="009471E4" w:rsidRDefault="009471E4" w:rsidP="00B9598F">
            <w:pPr>
              <w:pStyle w:val="Paragraf"/>
              <w:ind w:firstLine="0"/>
              <w:rPr>
                <w:b w:val="0"/>
                <w:bCs w:val="0"/>
                <w:sz w:val="16"/>
                <w:szCs w:val="16"/>
                <w:lang w:eastAsia="en-GB"/>
              </w:rPr>
            </w:pPr>
            <w:r>
              <w:rPr>
                <w:b w:val="0"/>
                <w:bCs w:val="0"/>
                <w:sz w:val="16"/>
                <w:szCs w:val="16"/>
                <w:lang w:eastAsia="en-GB"/>
              </w:rPr>
              <w:t>1.</w:t>
            </w:r>
          </w:p>
        </w:tc>
        <w:tc>
          <w:tcPr>
            <w:tcW w:w="1352" w:type="dxa"/>
            <w:tcBorders>
              <w:top w:val="single" w:sz="12" w:space="0" w:color="666666" w:themeColor="text1" w:themeTint="99"/>
              <w:left w:val="nil"/>
              <w:bottom w:val="nil"/>
              <w:right w:val="nil"/>
            </w:tcBorders>
            <w:shd w:val="clear" w:color="auto" w:fill="auto"/>
            <w:hideMark/>
          </w:tcPr>
          <w:p w14:paraId="0196448B" w14:textId="77777777" w:rsidR="009471E4" w:rsidRDefault="009471E4"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Jumlah Unit</w:t>
            </w:r>
          </w:p>
        </w:tc>
        <w:tc>
          <w:tcPr>
            <w:tcW w:w="696" w:type="dxa"/>
            <w:tcBorders>
              <w:top w:val="single" w:sz="12" w:space="0" w:color="666666" w:themeColor="text1" w:themeTint="99"/>
              <w:left w:val="nil"/>
              <w:bottom w:val="nil"/>
              <w:right w:val="nil"/>
            </w:tcBorders>
            <w:shd w:val="clear" w:color="auto" w:fill="auto"/>
            <w:hideMark/>
          </w:tcPr>
          <w:p w14:paraId="7CD027D0" w14:textId="77777777" w:rsidR="009471E4" w:rsidRDefault="009471E4"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w:t>
            </w:r>
          </w:p>
        </w:tc>
        <w:tc>
          <w:tcPr>
            <w:tcW w:w="1242" w:type="dxa"/>
            <w:tcBorders>
              <w:top w:val="single" w:sz="12" w:space="0" w:color="666666" w:themeColor="text1" w:themeTint="99"/>
              <w:left w:val="nil"/>
              <w:bottom w:val="nil"/>
              <w:right w:val="nil"/>
            </w:tcBorders>
            <w:shd w:val="clear" w:color="auto" w:fill="auto"/>
            <w:hideMark/>
          </w:tcPr>
          <w:p w14:paraId="589453EB" w14:textId="77777777" w:rsidR="009471E4" w:rsidRDefault="009471E4"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0,52</w:t>
            </w:r>
          </w:p>
        </w:tc>
      </w:tr>
      <w:tr w:rsidR="009471E4" w14:paraId="2D78BE04"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nil"/>
              <w:left w:val="nil"/>
              <w:bottom w:val="nil"/>
              <w:right w:val="nil"/>
            </w:tcBorders>
            <w:shd w:val="clear" w:color="auto" w:fill="auto"/>
            <w:hideMark/>
          </w:tcPr>
          <w:p w14:paraId="19E134E0" w14:textId="77777777" w:rsidR="009471E4" w:rsidRDefault="009471E4" w:rsidP="00B9598F">
            <w:pPr>
              <w:pStyle w:val="Paragraf"/>
              <w:ind w:firstLine="0"/>
              <w:rPr>
                <w:b w:val="0"/>
                <w:bCs w:val="0"/>
                <w:sz w:val="16"/>
                <w:szCs w:val="16"/>
                <w:lang w:eastAsia="en-GB"/>
              </w:rPr>
            </w:pPr>
            <w:r>
              <w:rPr>
                <w:b w:val="0"/>
                <w:bCs w:val="0"/>
                <w:sz w:val="16"/>
                <w:szCs w:val="16"/>
                <w:lang w:eastAsia="en-GB"/>
              </w:rPr>
              <w:t xml:space="preserve">2. </w:t>
            </w:r>
          </w:p>
        </w:tc>
        <w:tc>
          <w:tcPr>
            <w:tcW w:w="1352" w:type="dxa"/>
            <w:tcBorders>
              <w:top w:val="nil"/>
              <w:left w:val="nil"/>
              <w:bottom w:val="nil"/>
              <w:right w:val="nil"/>
            </w:tcBorders>
            <w:shd w:val="clear" w:color="auto" w:fill="auto"/>
            <w:hideMark/>
          </w:tcPr>
          <w:p w14:paraId="6FB642C6" w14:textId="77777777" w:rsidR="009471E4" w:rsidRDefault="009471E4"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Nilai Klaim</w:t>
            </w:r>
          </w:p>
        </w:tc>
        <w:tc>
          <w:tcPr>
            <w:tcW w:w="696" w:type="dxa"/>
            <w:tcBorders>
              <w:top w:val="nil"/>
              <w:left w:val="nil"/>
              <w:bottom w:val="nil"/>
              <w:right w:val="nil"/>
            </w:tcBorders>
            <w:shd w:val="clear" w:color="auto" w:fill="auto"/>
            <w:hideMark/>
          </w:tcPr>
          <w:p w14:paraId="3E2C981F" w14:textId="77777777" w:rsidR="009471E4" w:rsidRDefault="009471E4"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2</w:t>
            </w:r>
          </w:p>
        </w:tc>
        <w:tc>
          <w:tcPr>
            <w:tcW w:w="1242" w:type="dxa"/>
            <w:tcBorders>
              <w:top w:val="nil"/>
              <w:left w:val="nil"/>
              <w:bottom w:val="nil"/>
              <w:right w:val="nil"/>
            </w:tcBorders>
            <w:shd w:val="clear" w:color="auto" w:fill="auto"/>
            <w:hideMark/>
          </w:tcPr>
          <w:p w14:paraId="4FD4B035" w14:textId="77777777" w:rsidR="009471E4" w:rsidRDefault="009471E4"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0,27</w:t>
            </w:r>
          </w:p>
        </w:tc>
      </w:tr>
      <w:tr w:rsidR="009471E4" w14:paraId="696AFB93"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Borders>
              <w:top w:val="nil"/>
              <w:left w:val="nil"/>
              <w:bottom w:val="nil"/>
              <w:right w:val="nil"/>
            </w:tcBorders>
            <w:shd w:val="clear" w:color="auto" w:fill="auto"/>
            <w:hideMark/>
          </w:tcPr>
          <w:p w14:paraId="0C1E745A" w14:textId="77777777" w:rsidR="009471E4" w:rsidRDefault="009471E4" w:rsidP="00B9598F">
            <w:pPr>
              <w:pStyle w:val="Paragraf"/>
              <w:ind w:firstLine="0"/>
              <w:rPr>
                <w:b w:val="0"/>
                <w:bCs w:val="0"/>
                <w:sz w:val="16"/>
                <w:szCs w:val="16"/>
                <w:lang w:eastAsia="en-GB"/>
              </w:rPr>
            </w:pPr>
            <w:r>
              <w:rPr>
                <w:b w:val="0"/>
                <w:bCs w:val="0"/>
                <w:sz w:val="16"/>
                <w:szCs w:val="16"/>
                <w:lang w:eastAsia="en-GB"/>
              </w:rPr>
              <w:t>3.</w:t>
            </w:r>
          </w:p>
        </w:tc>
        <w:tc>
          <w:tcPr>
            <w:tcW w:w="1352" w:type="dxa"/>
            <w:tcBorders>
              <w:top w:val="nil"/>
              <w:left w:val="nil"/>
              <w:bottom w:val="nil"/>
              <w:right w:val="nil"/>
            </w:tcBorders>
            <w:shd w:val="clear" w:color="auto" w:fill="auto"/>
            <w:hideMark/>
          </w:tcPr>
          <w:p w14:paraId="07624C75" w14:textId="77777777" w:rsidR="009471E4" w:rsidRDefault="009471E4"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i/>
                <w:iCs/>
                <w:sz w:val="16"/>
                <w:szCs w:val="16"/>
                <w:lang w:eastAsia="en-GB"/>
              </w:rPr>
              <w:t>Leadtime</w:t>
            </w:r>
            <w:r>
              <w:rPr>
                <w:sz w:val="16"/>
                <w:szCs w:val="16"/>
                <w:lang w:eastAsia="en-GB"/>
              </w:rPr>
              <w:t xml:space="preserve"> SPK</w:t>
            </w:r>
          </w:p>
        </w:tc>
        <w:tc>
          <w:tcPr>
            <w:tcW w:w="696" w:type="dxa"/>
            <w:tcBorders>
              <w:top w:val="nil"/>
              <w:left w:val="nil"/>
              <w:bottom w:val="nil"/>
              <w:right w:val="nil"/>
            </w:tcBorders>
            <w:shd w:val="clear" w:color="auto" w:fill="auto"/>
            <w:hideMark/>
          </w:tcPr>
          <w:p w14:paraId="611BDAFA" w14:textId="77777777" w:rsidR="009471E4" w:rsidRDefault="009471E4"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3</w:t>
            </w:r>
          </w:p>
        </w:tc>
        <w:tc>
          <w:tcPr>
            <w:tcW w:w="1242" w:type="dxa"/>
            <w:tcBorders>
              <w:top w:val="nil"/>
              <w:left w:val="nil"/>
              <w:bottom w:val="nil"/>
              <w:right w:val="nil"/>
            </w:tcBorders>
            <w:shd w:val="clear" w:color="auto" w:fill="auto"/>
            <w:hideMark/>
          </w:tcPr>
          <w:p w14:paraId="04AC84B0" w14:textId="77777777" w:rsidR="009471E4" w:rsidRDefault="009471E4"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0,15</w:t>
            </w:r>
          </w:p>
        </w:tc>
      </w:tr>
      <w:tr w:rsidR="009471E4" w14:paraId="53D25EEB"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nil"/>
              <w:left w:val="nil"/>
              <w:bottom w:val="single" w:sz="2" w:space="0" w:color="666666" w:themeColor="text1" w:themeTint="99"/>
              <w:right w:val="nil"/>
            </w:tcBorders>
            <w:shd w:val="clear" w:color="auto" w:fill="auto"/>
            <w:hideMark/>
          </w:tcPr>
          <w:p w14:paraId="4842139D" w14:textId="77777777" w:rsidR="009471E4" w:rsidRDefault="009471E4" w:rsidP="00B9598F">
            <w:pPr>
              <w:pStyle w:val="Paragraf"/>
              <w:ind w:firstLine="0"/>
              <w:rPr>
                <w:b w:val="0"/>
                <w:bCs w:val="0"/>
                <w:sz w:val="16"/>
                <w:szCs w:val="16"/>
                <w:lang w:eastAsia="en-GB"/>
              </w:rPr>
            </w:pPr>
            <w:r>
              <w:rPr>
                <w:b w:val="0"/>
                <w:bCs w:val="0"/>
                <w:sz w:val="16"/>
                <w:szCs w:val="16"/>
                <w:lang w:eastAsia="en-GB"/>
              </w:rPr>
              <w:t xml:space="preserve">4. </w:t>
            </w:r>
          </w:p>
        </w:tc>
        <w:tc>
          <w:tcPr>
            <w:tcW w:w="1352" w:type="dxa"/>
            <w:tcBorders>
              <w:top w:val="nil"/>
              <w:left w:val="nil"/>
              <w:bottom w:val="single" w:sz="2" w:space="0" w:color="666666" w:themeColor="text1" w:themeTint="99"/>
              <w:right w:val="nil"/>
            </w:tcBorders>
            <w:shd w:val="clear" w:color="auto" w:fill="auto"/>
            <w:hideMark/>
          </w:tcPr>
          <w:p w14:paraId="29F74661" w14:textId="77777777" w:rsidR="009471E4" w:rsidRDefault="009471E4"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i/>
                <w:iCs/>
                <w:sz w:val="16"/>
                <w:szCs w:val="16"/>
                <w:lang w:eastAsia="en-GB"/>
              </w:rPr>
              <w:t xml:space="preserve">Leadtime </w:t>
            </w:r>
            <w:r>
              <w:rPr>
                <w:sz w:val="16"/>
                <w:szCs w:val="16"/>
                <w:lang w:eastAsia="en-GB"/>
              </w:rPr>
              <w:t>SPH</w:t>
            </w:r>
          </w:p>
        </w:tc>
        <w:tc>
          <w:tcPr>
            <w:tcW w:w="696" w:type="dxa"/>
            <w:tcBorders>
              <w:top w:val="nil"/>
              <w:left w:val="nil"/>
              <w:bottom w:val="single" w:sz="2" w:space="0" w:color="666666" w:themeColor="text1" w:themeTint="99"/>
              <w:right w:val="nil"/>
            </w:tcBorders>
            <w:shd w:val="clear" w:color="auto" w:fill="auto"/>
            <w:hideMark/>
          </w:tcPr>
          <w:p w14:paraId="0E53B0A3" w14:textId="77777777" w:rsidR="009471E4" w:rsidRDefault="009471E4"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4</w:t>
            </w:r>
          </w:p>
        </w:tc>
        <w:tc>
          <w:tcPr>
            <w:tcW w:w="1242" w:type="dxa"/>
            <w:tcBorders>
              <w:top w:val="nil"/>
              <w:left w:val="nil"/>
              <w:bottom w:val="single" w:sz="2" w:space="0" w:color="666666" w:themeColor="text1" w:themeTint="99"/>
              <w:right w:val="nil"/>
            </w:tcBorders>
            <w:shd w:val="clear" w:color="auto" w:fill="auto"/>
            <w:hideMark/>
          </w:tcPr>
          <w:p w14:paraId="3BAC15F0" w14:textId="77777777" w:rsidR="009471E4" w:rsidRDefault="009471E4"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0,06</w:t>
            </w:r>
          </w:p>
        </w:tc>
        <w:bookmarkEnd w:id="6"/>
      </w:tr>
    </w:tbl>
    <w:p w14:paraId="6AC972C8" w14:textId="7B50577A" w:rsidR="00903D12" w:rsidRDefault="00903D12" w:rsidP="00310E19">
      <w:pPr>
        <w:pStyle w:val="Heading3"/>
        <w:spacing w:after="120"/>
        <w:ind w:left="709" w:hanging="709"/>
        <w:rPr>
          <w:lang w:val="id-ID"/>
        </w:rPr>
      </w:pPr>
      <w:r>
        <w:rPr>
          <w:lang w:val="id-ID"/>
        </w:rPr>
        <w:t>3.1.3</w:t>
      </w:r>
      <w:r>
        <w:rPr>
          <w:lang w:val="id-ID"/>
        </w:rPr>
        <w:tab/>
        <w:t>Menentukan Sub-Kriteria dan Nilai Bobotnya</w:t>
      </w:r>
    </w:p>
    <w:p w14:paraId="5438D97B" w14:textId="2959A880" w:rsidR="00310E19" w:rsidRDefault="00310E19" w:rsidP="00310E19">
      <w:pPr>
        <w:spacing w:after="120"/>
        <w:ind w:firstLine="425"/>
        <w:jc w:val="both"/>
        <w:rPr>
          <w:lang w:val="id-ID" w:eastAsia="en-GB"/>
        </w:rPr>
      </w:pPr>
      <w:r>
        <w:rPr>
          <w:lang w:val="id-ID" w:eastAsia="en-GB"/>
        </w:rPr>
        <w:t xml:space="preserve">Setelah mendapatkan nilai dari kriteria yang diperoleh dari data klaim asuransi, langkah selanjutnya adalah melakukan normalisasi nilai tiap sub-kriteria. Lalu diubah sesuai nilai bobot </w:t>
      </w:r>
      <w:r>
        <w:rPr>
          <w:lang w:val="id-ID" w:eastAsia="en-GB"/>
        </w:rPr>
        <w:t xml:space="preserve">sub-kriteria masing-masing yang sesuai dengan perhitungan pembobotan </w:t>
      </w:r>
      <w:r>
        <w:rPr>
          <w:i/>
          <w:iCs/>
          <w:lang w:val="id-ID" w:eastAsia="en-GB"/>
        </w:rPr>
        <w:t>ROC</w:t>
      </w:r>
      <w:r>
        <w:rPr>
          <w:lang w:val="id-ID" w:eastAsia="en-GB"/>
        </w:rPr>
        <w:t xml:space="preserve"> (</w:t>
      </w:r>
      <w:r>
        <w:rPr>
          <w:i/>
          <w:iCs/>
          <w:lang w:val="id-ID" w:eastAsia="en-GB"/>
        </w:rPr>
        <w:t>Rank Order Centroid</w:t>
      </w:r>
      <w:r>
        <w:rPr>
          <w:lang w:val="id-ID" w:eastAsia="en-GB"/>
        </w:rPr>
        <w:t>) sama dengan Rumus (1). Hasil perhitungan dapat dilihat pada</w:t>
      </w:r>
      <w:r w:rsidR="00026984">
        <w:rPr>
          <w:lang w:val="id-ID" w:eastAsia="en-GB"/>
        </w:rPr>
        <w:t xml:space="preserve"> </w:t>
      </w:r>
      <w:r w:rsidR="00026984">
        <w:rPr>
          <w:lang w:val="id-ID" w:eastAsia="en-GB"/>
        </w:rPr>
        <w:fldChar w:fldCharType="begin"/>
      </w:r>
      <w:r w:rsidR="00026984">
        <w:rPr>
          <w:lang w:val="id-ID" w:eastAsia="en-GB"/>
        </w:rPr>
        <w:instrText xml:space="preserve"> REF _Ref78488171 \h </w:instrText>
      </w:r>
      <w:r w:rsidR="00026984">
        <w:rPr>
          <w:lang w:val="id-ID" w:eastAsia="en-GB"/>
        </w:rPr>
      </w:r>
      <w:r w:rsidR="00026984">
        <w:rPr>
          <w:lang w:val="id-ID" w:eastAsia="en-GB"/>
        </w:rPr>
        <w:fldChar w:fldCharType="separate"/>
      </w:r>
      <w:r w:rsidR="00026984">
        <w:t xml:space="preserve">Tabel </w:t>
      </w:r>
      <w:r w:rsidR="00026984">
        <w:rPr>
          <w:noProof/>
        </w:rPr>
        <w:t>3</w:t>
      </w:r>
      <w:r w:rsidR="00026984">
        <w:rPr>
          <w:lang w:val="id-ID" w:eastAsia="en-GB"/>
        </w:rPr>
        <w:fldChar w:fldCharType="end"/>
      </w:r>
      <w:r w:rsidR="00026984">
        <w:rPr>
          <w:lang w:val="id-ID" w:eastAsia="en-GB"/>
        </w:rPr>
        <w:t>.</w:t>
      </w:r>
    </w:p>
    <w:p w14:paraId="49A7451A" w14:textId="4B89B668" w:rsidR="00310E19" w:rsidRDefault="00310E19" w:rsidP="00310E19">
      <w:pPr>
        <w:pStyle w:val="Caption"/>
        <w:rPr>
          <w:lang w:val="id-ID" w:eastAsia="en-GB"/>
        </w:rPr>
      </w:pPr>
      <w:bookmarkStart w:id="7" w:name="_Ref78488171"/>
      <w:r>
        <w:t xml:space="preserve">Tabel </w:t>
      </w:r>
      <w:fldSimple w:instr=" SEQ Tabel \* ARABIC ">
        <w:r w:rsidR="00E200AC">
          <w:rPr>
            <w:noProof/>
          </w:rPr>
          <w:t>3</w:t>
        </w:r>
      </w:fldSimple>
      <w:bookmarkEnd w:id="7"/>
      <w:r>
        <w:rPr>
          <w:lang w:val="id-ID"/>
        </w:rPr>
        <w:t>.</w:t>
      </w:r>
      <w:r w:rsidR="00A0450D">
        <w:rPr>
          <w:lang w:val="id-ID"/>
        </w:rPr>
        <w:t xml:space="preserve"> Tabel Sub-Kriteria dan Nilai Bobotnya</w:t>
      </w:r>
    </w:p>
    <w:tbl>
      <w:tblPr>
        <w:tblStyle w:val="GridTable2"/>
        <w:tblW w:w="3959" w:type="dxa"/>
        <w:jc w:val="center"/>
        <w:tblInd w:w="0" w:type="dxa"/>
        <w:tblLook w:val="04A0" w:firstRow="1" w:lastRow="0" w:firstColumn="1" w:lastColumn="0" w:noHBand="0" w:noVBand="1"/>
      </w:tblPr>
      <w:tblGrid>
        <w:gridCol w:w="505"/>
        <w:gridCol w:w="1073"/>
        <w:gridCol w:w="1655"/>
        <w:gridCol w:w="726"/>
      </w:tblGrid>
      <w:tr w:rsidR="00310E19" w14:paraId="219813F3" w14:textId="77777777" w:rsidTr="00B9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tcBorders>
              <w:top w:val="single" w:sz="12" w:space="0" w:color="auto"/>
              <w:left w:val="nil"/>
              <w:bottom w:val="single" w:sz="2" w:space="0" w:color="666666" w:themeColor="text1" w:themeTint="99"/>
            </w:tcBorders>
            <w:shd w:val="clear" w:color="auto" w:fill="auto"/>
            <w:hideMark/>
          </w:tcPr>
          <w:p w14:paraId="7ED27CB9" w14:textId="77777777" w:rsidR="00310E19" w:rsidRDefault="00310E19" w:rsidP="00B9598F">
            <w:pPr>
              <w:pStyle w:val="Paragraf"/>
              <w:ind w:firstLine="0"/>
              <w:jc w:val="center"/>
              <w:rPr>
                <w:sz w:val="16"/>
                <w:szCs w:val="16"/>
                <w:lang w:eastAsia="en-GB"/>
              </w:rPr>
            </w:pPr>
            <w:r>
              <w:rPr>
                <w:sz w:val="16"/>
                <w:szCs w:val="16"/>
                <w:lang w:eastAsia="en-GB"/>
              </w:rPr>
              <w:t>No.</w:t>
            </w:r>
          </w:p>
        </w:tc>
        <w:tc>
          <w:tcPr>
            <w:tcW w:w="1073" w:type="dxa"/>
            <w:tcBorders>
              <w:top w:val="single" w:sz="12" w:space="0" w:color="auto"/>
              <w:bottom w:val="single" w:sz="2" w:space="0" w:color="666666" w:themeColor="text1" w:themeTint="99"/>
            </w:tcBorders>
            <w:shd w:val="clear" w:color="auto" w:fill="auto"/>
            <w:hideMark/>
          </w:tcPr>
          <w:p w14:paraId="6C07CBED" w14:textId="77777777" w:rsidR="00310E19" w:rsidRDefault="00310E19"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Kriteria</w:t>
            </w:r>
          </w:p>
        </w:tc>
        <w:tc>
          <w:tcPr>
            <w:tcW w:w="1655" w:type="dxa"/>
            <w:tcBorders>
              <w:top w:val="single" w:sz="12" w:space="0" w:color="auto"/>
              <w:bottom w:val="single" w:sz="2" w:space="0" w:color="666666" w:themeColor="text1" w:themeTint="99"/>
            </w:tcBorders>
            <w:shd w:val="clear" w:color="auto" w:fill="auto"/>
            <w:hideMark/>
          </w:tcPr>
          <w:p w14:paraId="022733B8" w14:textId="77777777" w:rsidR="00310E19" w:rsidRDefault="00310E19"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Sub-Kriteria</w:t>
            </w:r>
          </w:p>
        </w:tc>
        <w:tc>
          <w:tcPr>
            <w:tcW w:w="726" w:type="dxa"/>
            <w:tcBorders>
              <w:top w:val="single" w:sz="12" w:space="0" w:color="auto"/>
              <w:bottom w:val="single" w:sz="2" w:space="0" w:color="666666" w:themeColor="text1" w:themeTint="99"/>
              <w:right w:val="nil"/>
            </w:tcBorders>
            <w:shd w:val="clear" w:color="auto" w:fill="auto"/>
            <w:hideMark/>
          </w:tcPr>
          <w:p w14:paraId="34F7CD9F" w14:textId="77777777" w:rsidR="00310E19" w:rsidRDefault="00310E19"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Nilai Bobot</w:t>
            </w:r>
          </w:p>
        </w:tc>
      </w:tr>
      <w:tr w:rsidR="00310E19" w14:paraId="11A7FC3B"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val="restart"/>
            <w:tcBorders>
              <w:top w:val="single" w:sz="2" w:space="0" w:color="666666" w:themeColor="text1" w:themeTint="99"/>
              <w:left w:val="nil"/>
              <w:bottom w:val="single" w:sz="4" w:space="0" w:color="auto"/>
              <w:right w:val="nil"/>
            </w:tcBorders>
            <w:shd w:val="clear" w:color="auto" w:fill="auto"/>
            <w:hideMark/>
          </w:tcPr>
          <w:p w14:paraId="62420AD2" w14:textId="77777777" w:rsidR="00310E19" w:rsidRDefault="00310E19" w:rsidP="00B9598F">
            <w:pPr>
              <w:pStyle w:val="Paragraf"/>
              <w:ind w:firstLine="0"/>
              <w:rPr>
                <w:b w:val="0"/>
                <w:bCs w:val="0"/>
                <w:sz w:val="16"/>
                <w:szCs w:val="16"/>
                <w:lang w:eastAsia="en-GB"/>
              </w:rPr>
            </w:pPr>
            <w:r>
              <w:rPr>
                <w:b w:val="0"/>
                <w:bCs w:val="0"/>
                <w:sz w:val="16"/>
                <w:szCs w:val="16"/>
                <w:lang w:eastAsia="en-GB"/>
              </w:rPr>
              <w:t>1.</w:t>
            </w:r>
          </w:p>
        </w:tc>
        <w:tc>
          <w:tcPr>
            <w:tcW w:w="1073" w:type="dxa"/>
            <w:vMerge w:val="restart"/>
            <w:tcBorders>
              <w:top w:val="single" w:sz="2" w:space="0" w:color="666666" w:themeColor="text1" w:themeTint="99"/>
              <w:left w:val="nil"/>
              <w:bottom w:val="single" w:sz="4" w:space="0" w:color="666666" w:themeColor="text1" w:themeTint="99"/>
              <w:right w:val="nil"/>
            </w:tcBorders>
            <w:shd w:val="clear" w:color="auto" w:fill="auto"/>
            <w:hideMark/>
          </w:tcPr>
          <w:p w14:paraId="1AA60750"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Jumlah Unit</w:t>
            </w:r>
          </w:p>
        </w:tc>
        <w:tc>
          <w:tcPr>
            <w:tcW w:w="1655" w:type="dxa"/>
            <w:tcBorders>
              <w:top w:val="single" w:sz="2" w:space="0" w:color="666666" w:themeColor="text1" w:themeTint="99"/>
              <w:left w:val="nil"/>
              <w:bottom w:val="nil"/>
              <w:right w:val="nil"/>
            </w:tcBorders>
            <w:shd w:val="clear" w:color="auto" w:fill="auto"/>
            <w:hideMark/>
          </w:tcPr>
          <w:p w14:paraId="6E73468D"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&gt;=60 unit</w:t>
            </w:r>
          </w:p>
        </w:tc>
        <w:tc>
          <w:tcPr>
            <w:tcW w:w="726" w:type="dxa"/>
            <w:tcBorders>
              <w:top w:val="single" w:sz="2" w:space="0" w:color="666666" w:themeColor="text1" w:themeTint="99"/>
              <w:left w:val="nil"/>
              <w:bottom w:val="nil"/>
              <w:right w:val="nil"/>
            </w:tcBorders>
            <w:shd w:val="clear" w:color="auto" w:fill="auto"/>
            <w:hideMark/>
          </w:tcPr>
          <w:p w14:paraId="57667BCB"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0,52</w:t>
            </w:r>
          </w:p>
        </w:tc>
      </w:tr>
      <w:tr w:rsidR="00310E19" w14:paraId="28709E39"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505" w:type="dxa"/>
            <w:vMerge/>
            <w:tcBorders>
              <w:top w:val="single" w:sz="2" w:space="0" w:color="666666" w:themeColor="text1" w:themeTint="99"/>
              <w:left w:val="nil"/>
              <w:bottom w:val="single" w:sz="4" w:space="0" w:color="auto"/>
              <w:right w:val="nil"/>
            </w:tcBorders>
            <w:shd w:val="clear" w:color="auto" w:fill="auto"/>
            <w:vAlign w:val="center"/>
            <w:hideMark/>
          </w:tcPr>
          <w:p w14:paraId="748422F8" w14:textId="77777777" w:rsidR="00310E19" w:rsidRDefault="00310E19" w:rsidP="00B9598F">
            <w:pPr>
              <w:rPr>
                <w:sz w:val="16"/>
                <w:szCs w:val="16"/>
                <w:lang w:val="id-ID" w:eastAsia="en-GB"/>
              </w:rPr>
            </w:pPr>
          </w:p>
        </w:tc>
        <w:tc>
          <w:tcPr>
            <w:tcW w:w="1073" w:type="dxa"/>
            <w:vMerge/>
            <w:tcBorders>
              <w:top w:val="single" w:sz="2" w:space="0" w:color="666666" w:themeColor="text1" w:themeTint="99"/>
              <w:left w:val="nil"/>
              <w:bottom w:val="single" w:sz="4" w:space="0" w:color="666666" w:themeColor="text1" w:themeTint="99"/>
              <w:right w:val="nil"/>
            </w:tcBorders>
            <w:shd w:val="clear" w:color="auto" w:fill="auto"/>
            <w:vAlign w:val="center"/>
            <w:hideMark/>
          </w:tcPr>
          <w:p w14:paraId="0C3E8580" w14:textId="77777777" w:rsidR="00310E19" w:rsidRDefault="00310E19"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655" w:type="dxa"/>
            <w:tcBorders>
              <w:top w:val="nil"/>
              <w:left w:val="nil"/>
              <w:bottom w:val="nil"/>
              <w:right w:val="nil"/>
            </w:tcBorders>
            <w:shd w:val="clear" w:color="auto" w:fill="auto"/>
            <w:hideMark/>
          </w:tcPr>
          <w:p w14:paraId="55942749"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40-59 unit</w:t>
            </w:r>
          </w:p>
        </w:tc>
        <w:tc>
          <w:tcPr>
            <w:tcW w:w="726" w:type="dxa"/>
            <w:tcBorders>
              <w:top w:val="nil"/>
              <w:left w:val="nil"/>
              <w:bottom w:val="nil"/>
              <w:right w:val="nil"/>
            </w:tcBorders>
            <w:shd w:val="clear" w:color="auto" w:fill="auto"/>
            <w:hideMark/>
          </w:tcPr>
          <w:p w14:paraId="2FB406AB"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0,27</w:t>
            </w:r>
          </w:p>
        </w:tc>
      </w:tr>
      <w:tr w:rsidR="00310E19" w14:paraId="644621FC"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tcBorders>
              <w:top w:val="single" w:sz="2" w:space="0" w:color="666666" w:themeColor="text1" w:themeTint="99"/>
              <w:left w:val="nil"/>
              <w:bottom w:val="single" w:sz="4" w:space="0" w:color="auto"/>
              <w:right w:val="nil"/>
            </w:tcBorders>
            <w:shd w:val="clear" w:color="auto" w:fill="auto"/>
            <w:vAlign w:val="center"/>
            <w:hideMark/>
          </w:tcPr>
          <w:p w14:paraId="0372AADB" w14:textId="77777777" w:rsidR="00310E19" w:rsidRDefault="00310E19" w:rsidP="00B9598F">
            <w:pPr>
              <w:rPr>
                <w:sz w:val="16"/>
                <w:szCs w:val="16"/>
                <w:lang w:val="id-ID" w:eastAsia="en-GB"/>
              </w:rPr>
            </w:pPr>
          </w:p>
        </w:tc>
        <w:tc>
          <w:tcPr>
            <w:tcW w:w="1073" w:type="dxa"/>
            <w:vMerge/>
            <w:tcBorders>
              <w:top w:val="single" w:sz="2" w:space="0" w:color="666666" w:themeColor="text1" w:themeTint="99"/>
              <w:left w:val="nil"/>
              <w:bottom w:val="single" w:sz="4" w:space="0" w:color="666666" w:themeColor="text1" w:themeTint="99"/>
              <w:right w:val="nil"/>
            </w:tcBorders>
            <w:shd w:val="clear" w:color="auto" w:fill="auto"/>
            <w:vAlign w:val="center"/>
            <w:hideMark/>
          </w:tcPr>
          <w:p w14:paraId="6111453C" w14:textId="77777777" w:rsidR="00310E19" w:rsidRDefault="00310E19" w:rsidP="00B9598F">
            <w:pPr>
              <w:cnfStyle w:val="000000100000" w:firstRow="0" w:lastRow="0" w:firstColumn="0" w:lastColumn="0" w:oddVBand="0" w:evenVBand="0" w:oddHBand="1" w:evenHBand="0" w:firstRowFirstColumn="0" w:firstRowLastColumn="0" w:lastRowFirstColumn="0" w:lastRowLastColumn="0"/>
              <w:rPr>
                <w:sz w:val="16"/>
                <w:szCs w:val="16"/>
                <w:lang w:val="id-ID" w:eastAsia="en-GB"/>
              </w:rPr>
            </w:pPr>
          </w:p>
        </w:tc>
        <w:tc>
          <w:tcPr>
            <w:tcW w:w="1655" w:type="dxa"/>
            <w:tcBorders>
              <w:top w:val="nil"/>
              <w:left w:val="nil"/>
              <w:bottom w:val="nil"/>
              <w:right w:val="nil"/>
            </w:tcBorders>
            <w:shd w:val="clear" w:color="auto" w:fill="auto"/>
            <w:hideMark/>
          </w:tcPr>
          <w:p w14:paraId="6E99F90B"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20-39 unit</w:t>
            </w:r>
          </w:p>
        </w:tc>
        <w:tc>
          <w:tcPr>
            <w:tcW w:w="726" w:type="dxa"/>
            <w:tcBorders>
              <w:top w:val="nil"/>
              <w:left w:val="nil"/>
              <w:bottom w:val="nil"/>
              <w:right w:val="nil"/>
            </w:tcBorders>
            <w:shd w:val="clear" w:color="auto" w:fill="auto"/>
            <w:hideMark/>
          </w:tcPr>
          <w:p w14:paraId="23F40A91"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0,15</w:t>
            </w:r>
          </w:p>
        </w:tc>
      </w:tr>
      <w:tr w:rsidR="00310E19" w14:paraId="44F02ABC"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505" w:type="dxa"/>
            <w:vMerge/>
            <w:tcBorders>
              <w:top w:val="single" w:sz="2" w:space="0" w:color="666666" w:themeColor="text1" w:themeTint="99"/>
              <w:left w:val="nil"/>
              <w:bottom w:val="single" w:sz="4" w:space="0" w:color="auto"/>
              <w:right w:val="nil"/>
            </w:tcBorders>
            <w:shd w:val="clear" w:color="auto" w:fill="auto"/>
            <w:vAlign w:val="center"/>
            <w:hideMark/>
          </w:tcPr>
          <w:p w14:paraId="71929B0F" w14:textId="77777777" w:rsidR="00310E19" w:rsidRDefault="00310E19" w:rsidP="00B9598F">
            <w:pPr>
              <w:rPr>
                <w:sz w:val="16"/>
                <w:szCs w:val="16"/>
                <w:lang w:val="id-ID" w:eastAsia="en-GB"/>
              </w:rPr>
            </w:pPr>
          </w:p>
        </w:tc>
        <w:tc>
          <w:tcPr>
            <w:tcW w:w="1073" w:type="dxa"/>
            <w:vMerge/>
            <w:tcBorders>
              <w:top w:val="single" w:sz="2" w:space="0" w:color="666666" w:themeColor="text1" w:themeTint="99"/>
              <w:left w:val="nil"/>
              <w:bottom w:val="single" w:sz="4" w:space="0" w:color="666666" w:themeColor="text1" w:themeTint="99"/>
              <w:right w:val="nil"/>
            </w:tcBorders>
            <w:shd w:val="clear" w:color="auto" w:fill="auto"/>
            <w:vAlign w:val="center"/>
            <w:hideMark/>
          </w:tcPr>
          <w:p w14:paraId="2053787A" w14:textId="77777777" w:rsidR="00310E19" w:rsidRDefault="00310E19"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655" w:type="dxa"/>
            <w:tcBorders>
              <w:top w:val="nil"/>
              <w:left w:val="nil"/>
              <w:bottom w:val="single" w:sz="4" w:space="0" w:color="auto"/>
              <w:right w:val="nil"/>
            </w:tcBorders>
            <w:shd w:val="clear" w:color="auto" w:fill="auto"/>
            <w:hideMark/>
          </w:tcPr>
          <w:p w14:paraId="3D4194B2"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&lt;20 unit</w:t>
            </w:r>
          </w:p>
        </w:tc>
        <w:tc>
          <w:tcPr>
            <w:tcW w:w="726" w:type="dxa"/>
            <w:tcBorders>
              <w:top w:val="nil"/>
              <w:left w:val="nil"/>
              <w:bottom w:val="single" w:sz="4" w:space="0" w:color="auto"/>
              <w:right w:val="nil"/>
            </w:tcBorders>
            <w:shd w:val="clear" w:color="auto" w:fill="auto"/>
            <w:hideMark/>
          </w:tcPr>
          <w:p w14:paraId="17F2493B"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0,06</w:t>
            </w:r>
          </w:p>
        </w:tc>
      </w:tr>
      <w:tr w:rsidR="00310E19" w14:paraId="33A95C38"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val="restart"/>
            <w:tcBorders>
              <w:top w:val="single" w:sz="4" w:space="0" w:color="auto"/>
              <w:left w:val="nil"/>
              <w:bottom w:val="single" w:sz="4" w:space="0" w:color="auto"/>
              <w:right w:val="nil"/>
            </w:tcBorders>
            <w:shd w:val="clear" w:color="auto" w:fill="auto"/>
            <w:hideMark/>
          </w:tcPr>
          <w:p w14:paraId="4CA44104" w14:textId="77777777" w:rsidR="00310E19" w:rsidRDefault="00310E19" w:rsidP="00B9598F">
            <w:pPr>
              <w:pStyle w:val="Paragraf"/>
              <w:ind w:firstLine="0"/>
              <w:rPr>
                <w:b w:val="0"/>
                <w:bCs w:val="0"/>
                <w:sz w:val="16"/>
                <w:szCs w:val="16"/>
                <w:lang w:eastAsia="en-GB"/>
              </w:rPr>
            </w:pPr>
            <w:r>
              <w:rPr>
                <w:b w:val="0"/>
                <w:bCs w:val="0"/>
                <w:sz w:val="16"/>
                <w:szCs w:val="16"/>
                <w:lang w:eastAsia="en-GB"/>
              </w:rPr>
              <w:t xml:space="preserve">2. </w:t>
            </w:r>
          </w:p>
        </w:tc>
        <w:tc>
          <w:tcPr>
            <w:tcW w:w="1073" w:type="dxa"/>
            <w:vMerge w:val="restart"/>
            <w:tcBorders>
              <w:top w:val="single" w:sz="4" w:space="0" w:color="auto"/>
              <w:left w:val="nil"/>
              <w:bottom w:val="single" w:sz="4" w:space="0" w:color="auto"/>
              <w:right w:val="nil"/>
            </w:tcBorders>
            <w:shd w:val="clear" w:color="auto" w:fill="auto"/>
            <w:hideMark/>
          </w:tcPr>
          <w:p w14:paraId="545F24AC"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Nilai Klaim</w:t>
            </w:r>
          </w:p>
        </w:tc>
        <w:tc>
          <w:tcPr>
            <w:tcW w:w="1655" w:type="dxa"/>
            <w:tcBorders>
              <w:top w:val="single" w:sz="4" w:space="0" w:color="auto"/>
              <w:left w:val="nil"/>
              <w:bottom w:val="nil"/>
              <w:right w:val="nil"/>
            </w:tcBorders>
            <w:shd w:val="clear" w:color="auto" w:fill="auto"/>
            <w:hideMark/>
          </w:tcPr>
          <w:p w14:paraId="610EBBBD"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&gt;=Rp 200jt</w:t>
            </w:r>
          </w:p>
        </w:tc>
        <w:tc>
          <w:tcPr>
            <w:tcW w:w="726" w:type="dxa"/>
            <w:tcBorders>
              <w:top w:val="single" w:sz="4" w:space="0" w:color="auto"/>
              <w:left w:val="nil"/>
              <w:bottom w:val="nil"/>
              <w:right w:val="nil"/>
            </w:tcBorders>
            <w:shd w:val="clear" w:color="auto" w:fill="auto"/>
            <w:hideMark/>
          </w:tcPr>
          <w:p w14:paraId="0D453906"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0,52</w:t>
            </w:r>
          </w:p>
        </w:tc>
      </w:tr>
      <w:tr w:rsidR="00310E19" w14:paraId="58CCECE6"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505" w:type="dxa"/>
            <w:vMerge/>
            <w:tcBorders>
              <w:top w:val="single" w:sz="4" w:space="0" w:color="auto"/>
              <w:left w:val="nil"/>
              <w:bottom w:val="single" w:sz="4" w:space="0" w:color="auto"/>
              <w:right w:val="nil"/>
            </w:tcBorders>
            <w:shd w:val="clear" w:color="auto" w:fill="auto"/>
            <w:vAlign w:val="center"/>
            <w:hideMark/>
          </w:tcPr>
          <w:p w14:paraId="03439D4D" w14:textId="77777777" w:rsidR="00310E19" w:rsidRDefault="00310E19" w:rsidP="00B9598F">
            <w:pPr>
              <w:rPr>
                <w:sz w:val="16"/>
                <w:szCs w:val="16"/>
                <w:lang w:val="id-ID" w:eastAsia="en-GB"/>
              </w:rPr>
            </w:pPr>
          </w:p>
        </w:tc>
        <w:tc>
          <w:tcPr>
            <w:tcW w:w="1073" w:type="dxa"/>
            <w:vMerge/>
            <w:tcBorders>
              <w:top w:val="single" w:sz="4" w:space="0" w:color="auto"/>
              <w:left w:val="nil"/>
              <w:bottom w:val="single" w:sz="4" w:space="0" w:color="auto"/>
              <w:right w:val="nil"/>
            </w:tcBorders>
            <w:shd w:val="clear" w:color="auto" w:fill="auto"/>
            <w:vAlign w:val="center"/>
            <w:hideMark/>
          </w:tcPr>
          <w:p w14:paraId="53F634FD" w14:textId="77777777" w:rsidR="00310E19" w:rsidRDefault="00310E19"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655" w:type="dxa"/>
            <w:tcBorders>
              <w:top w:val="nil"/>
              <w:left w:val="nil"/>
              <w:bottom w:val="nil"/>
              <w:right w:val="nil"/>
            </w:tcBorders>
            <w:shd w:val="clear" w:color="auto" w:fill="auto"/>
            <w:hideMark/>
          </w:tcPr>
          <w:p w14:paraId="275BB996" w14:textId="77777777" w:rsidR="00310E19" w:rsidRDefault="00310E19" w:rsidP="00B9598F">
            <w:pPr>
              <w:pStyle w:val="Paragraf"/>
              <w:ind w:firstLine="0"/>
              <w:jc w:val="left"/>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Rp. 100jt – Rp. 199 jt</w:t>
            </w:r>
          </w:p>
        </w:tc>
        <w:tc>
          <w:tcPr>
            <w:tcW w:w="726" w:type="dxa"/>
            <w:tcBorders>
              <w:top w:val="nil"/>
              <w:left w:val="nil"/>
              <w:bottom w:val="nil"/>
              <w:right w:val="nil"/>
            </w:tcBorders>
            <w:shd w:val="clear" w:color="auto" w:fill="auto"/>
            <w:hideMark/>
          </w:tcPr>
          <w:p w14:paraId="04EB7AA6"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0,27</w:t>
            </w:r>
          </w:p>
        </w:tc>
      </w:tr>
      <w:tr w:rsidR="00310E19" w14:paraId="5FAE6345"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tcBorders>
              <w:top w:val="single" w:sz="4" w:space="0" w:color="auto"/>
              <w:left w:val="nil"/>
              <w:bottom w:val="single" w:sz="4" w:space="0" w:color="auto"/>
              <w:right w:val="nil"/>
            </w:tcBorders>
            <w:shd w:val="clear" w:color="auto" w:fill="auto"/>
            <w:vAlign w:val="center"/>
            <w:hideMark/>
          </w:tcPr>
          <w:p w14:paraId="48A90F0B" w14:textId="77777777" w:rsidR="00310E19" w:rsidRDefault="00310E19" w:rsidP="00B9598F">
            <w:pPr>
              <w:rPr>
                <w:sz w:val="16"/>
                <w:szCs w:val="16"/>
                <w:lang w:val="id-ID" w:eastAsia="en-GB"/>
              </w:rPr>
            </w:pPr>
          </w:p>
        </w:tc>
        <w:tc>
          <w:tcPr>
            <w:tcW w:w="1073" w:type="dxa"/>
            <w:vMerge/>
            <w:tcBorders>
              <w:top w:val="single" w:sz="4" w:space="0" w:color="auto"/>
              <w:left w:val="nil"/>
              <w:bottom w:val="single" w:sz="4" w:space="0" w:color="auto"/>
              <w:right w:val="nil"/>
            </w:tcBorders>
            <w:shd w:val="clear" w:color="auto" w:fill="auto"/>
            <w:vAlign w:val="center"/>
            <w:hideMark/>
          </w:tcPr>
          <w:p w14:paraId="18B2EA85" w14:textId="77777777" w:rsidR="00310E19" w:rsidRDefault="00310E19" w:rsidP="00B9598F">
            <w:pPr>
              <w:cnfStyle w:val="000000100000" w:firstRow="0" w:lastRow="0" w:firstColumn="0" w:lastColumn="0" w:oddVBand="0" w:evenVBand="0" w:oddHBand="1" w:evenHBand="0" w:firstRowFirstColumn="0" w:firstRowLastColumn="0" w:lastRowFirstColumn="0" w:lastRowLastColumn="0"/>
              <w:rPr>
                <w:sz w:val="16"/>
                <w:szCs w:val="16"/>
                <w:lang w:val="id-ID" w:eastAsia="en-GB"/>
              </w:rPr>
            </w:pPr>
          </w:p>
        </w:tc>
        <w:tc>
          <w:tcPr>
            <w:tcW w:w="1655" w:type="dxa"/>
            <w:tcBorders>
              <w:top w:val="nil"/>
              <w:left w:val="nil"/>
              <w:bottom w:val="nil"/>
              <w:right w:val="nil"/>
            </w:tcBorders>
            <w:shd w:val="clear" w:color="auto" w:fill="auto"/>
            <w:hideMark/>
          </w:tcPr>
          <w:p w14:paraId="22DBBBC5" w14:textId="77777777" w:rsidR="00310E19" w:rsidRDefault="00310E19" w:rsidP="00B9598F">
            <w:pPr>
              <w:pStyle w:val="Paragraf"/>
              <w:ind w:firstLine="0"/>
              <w:jc w:val="left"/>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Rp. 50 jt – Rp. 99 jt</w:t>
            </w:r>
          </w:p>
        </w:tc>
        <w:tc>
          <w:tcPr>
            <w:tcW w:w="726" w:type="dxa"/>
            <w:tcBorders>
              <w:top w:val="nil"/>
              <w:left w:val="nil"/>
              <w:bottom w:val="nil"/>
              <w:right w:val="nil"/>
            </w:tcBorders>
            <w:shd w:val="clear" w:color="auto" w:fill="auto"/>
            <w:hideMark/>
          </w:tcPr>
          <w:p w14:paraId="62BF4B08"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0,15</w:t>
            </w:r>
          </w:p>
        </w:tc>
      </w:tr>
      <w:tr w:rsidR="00310E19" w14:paraId="39986974"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505" w:type="dxa"/>
            <w:vMerge/>
            <w:tcBorders>
              <w:top w:val="single" w:sz="4" w:space="0" w:color="auto"/>
              <w:left w:val="nil"/>
              <w:bottom w:val="single" w:sz="4" w:space="0" w:color="auto"/>
              <w:right w:val="nil"/>
            </w:tcBorders>
            <w:shd w:val="clear" w:color="auto" w:fill="auto"/>
            <w:vAlign w:val="center"/>
            <w:hideMark/>
          </w:tcPr>
          <w:p w14:paraId="40234773" w14:textId="77777777" w:rsidR="00310E19" w:rsidRDefault="00310E19" w:rsidP="00B9598F">
            <w:pPr>
              <w:rPr>
                <w:sz w:val="16"/>
                <w:szCs w:val="16"/>
                <w:lang w:val="id-ID" w:eastAsia="en-GB"/>
              </w:rPr>
            </w:pPr>
          </w:p>
        </w:tc>
        <w:tc>
          <w:tcPr>
            <w:tcW w:w="1073" w:type="dxa"/>
            <w:vMerge/>
            <w:tcBorders>
              <w:top w:val="single" w:sz="4" w:space="0" w:color="auto"/>
              <w:left w:val="nil"/>
              <w:bottom w:val="single" w:sz="4" w:space="0" w:color="auto"/>
              <w:right w:val="nil"/>
            </w:tcBorders>
            <w:shd w:val="clear" w:color="auto" w:fill="auto"/>
            <w:vAlign w:val="center"/>
            <w:hideMark/>
          </w:tcPr>
          <w:p w14:paraId="2478EA82" w14:textId="77777777" w:rsidR="00310E19" w:rsidRDefault="00310E19"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655" w:type="dxa"/>
            <w:tcBorders>
              <w:top w:val="nil"/>
              <w:left w:val="nil"/>
              <w:bottom w:val="single" w:sz="4" w:space="0" w:color="auto"/>
              <w:right w:val="nil"/>
            </w:tcBorders>
            <w:shd w:val="clear" w:color="auto" w:fill="auto"/>
            <w:hideMark/>
          </w:tcPr>
          <w:p w14:paraId="4DC94E00"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&lt;Rp. 50 jt</w:t>
            </w:r>
          </w:p>
        </w:tc>
        <w:tc>
          <w:tcPr>
            <w:tcW w:w="726" w:type="dxa"/>
            <w:tcBorders>
              <w:top w:val="nil"/>
              <w:left w:val="nil"/>
              <w:bottom w:val="single" w:sz="4" w:space="0" w:color="auto"/>
              <w:right w:val="nil"/>
            </w:tcBorders>
            <w:shd w:val="clear" w:color="auto" w:fill="auto"/>
            <w:hideMark/>
          </w:tcPr>
          <w:p w14:paraId="3EC2287F"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0,06</w:t>
            </w:r>
          </w:p>
        </w:tc>
      </w:tr>
      <w:tr w:rsidR="00310E19" w14:paraId="2469D51C"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val="restart"/>
            <w:tcBorders>
              <w:top w:val="single" w:sz="4" w:space="0" w:color="auto"/>
              <w:left w:val="nil"/>
              <w:bottom w:val="single" w:sz="4" w:space="0" w:color="auto"/>
              <w:right w:val="nil"/>
            </w:tcBorders>
            <w:shd w:val="clear" w:color="auto" w:fill="auto"/>
            <w:hideMark/>
          </w:tcPr>
          <w:p w14:paraId="27124E66" w14:textId="77777777" w:rsidR="00310E19" w:rsidRDefault="00310E19" w:rsidP="00B9598F">
            <w:pPr>
              <w:pStyle w:val="Paragraf"/>
              <w:ind w:firstLine="0"/>
              <w:rPr>
                <w:b w:val="0"/>
                <w:bCs w:val="0"/>
                <w:sz w:val="16"/>
                <w:szCs w:val="16"/>
                <w:lang w:eastAsia="en-GB"/>
              </w:rPr>
            </w:pPr>
            <w:r>
              <w:rPr>
                <w:b w:val="0"/>
                <w:bCs w:val="0"/>
                <w:sz w:val="16"/>
                <w:szCs w:val="16"/>
                <w:lang w:eastAsia="en-GB"/>
              </w:rPr>
              <w:t>3.</w:t>
            </w:r>
          </w:p>
        </w:tc>
        <w:tc>
          <w:tcPr>
            <w:tcW w:w="1073" w:type="dxa"/>
            <w:vMerge w:val="restart"/>
            <w:tcBorders>
              <w:top w:val="single" w:sz="4" w:space="0" w:color="auto"/>
              <w:left w:val="nil"/>
              <w:bottom w:val="single" w:sz="4" w:space="0" w:color="auto"/>
              <w:right w:val="nil"/>
            </w:tcBorders>
            <w:shd w:val="clear" w:color="auto" w:fill="auto"/>
            <w:hideMark/>
          </w:tcPr>
          <w:p w14:paraId="04566EEF"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i/>
                <w:iCs/>
                <w:sz w:val="16"/>
                <w:szCs w:val="16"/>
                <w:lang w:eastAsia="en-GB"/>
              </w:rPr>
              <w:t>Leadtime</w:t>
            </w:r>
            <w:r>
              <w:rPr>
                <w:sz w:val="16"/>
                <w:szCs w:val="16"/>
                <w:lang w:eastAsia="en-GB"/>
              </w:rPr>
              <w:t xml:space="preserve"> SPK</w:t>
            </w:r>
          </w:p>
        </w:tc>
        <w:tc>
          <w:tcPr>
            <w:tcW w:w="1655" w:type="dxa"/>
            <w:tcBorders>
              <w:top w:val="single" w:sz="4" w:space="0" w:color="auto"/>
              <w:left w:val="nil"/>
              <w:bottom w:val="nil"/>
              <w:right w:val="nil"/>
            </w:tcBorders>
            <w:shd w:val="clear" w:color="auto" w:fill="auto"/>
            <w:hideMark/>
          </w:tcPr>
          <w:p w14:paraId="02EA6C11"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1-3 hari</w:t>
            </w:r>
          </w:p>
        </w:tc>
        <w:tc>
          <w:tcPr>
            <w:tcW w:w="726" w:type="dxa"/>
            <w:tcBorders>
              <w:top w:val="single" w:sz="4" w:space="0" w:color="auto"/>
              <w:left w:val="nil"/>
              <w:bottom w:val="nil"/>
              <w:right w:val="nil"/>
            </w:tcBorders>
            <w:shd w:val="clear" w:color="auto" w:fill="auto"/>
            <w:hideMark/>
          </w:tcPr>
          <w:p w14:paraId="76408637"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0,52</w:t>
            </w:r>
          </w:p>
        </w:tc>
      </w:tr>
      <w:tr w:rsidR="00310E19" w14:paraId="2BA9E7C4"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505" w:type="dxa"/>
            <w:vMerge/>
            <w:tcBorders>
              <w:top w:val="single" w:sz="4" w:space="0" w:color="auto"/>
              <w:left w:val="nil"/>
              <w:bottom w:val="single" w:sz="4" w:space="0" w:color="auto"/>
              <w:right w:val="nil"/>
            </w:tcBorders>
            <w:shd w:val="clear" w:color="auto" w:fill="auto"/>
            <w:vAlign w:val="center"/>
            <w:hideMark/>
          </w:tcPr>
          <w:p w14:paraId="0B215796" w14:textId="77777777" w:rsidR="00310E19" w:rsidRDefault="00310E19" w:rsidP="00B9598F">
            <w:pPr>
              <w:rPr>
                <w:sz w:val="16"/>
                <w:szCs w:val="16"/>
                <w:lang w:val="id-ID" w:eastAsia="en-GB"/>
              </w:rPr>
            </w:pPr>
          </w:p>
        </w:tc>
        <w:tc>
          <w:tcPr>
            <w:tcW w:w="1073" w:type="dxa"/>
            <w:vMerge/>
            <w:tcBorders>
              <w:top w:val="single" w:sz="4" w:space="0" w:color="auto"/>
              <w:left w:val="nil"/>
              <w:bottom w:val="single" w:sz="4" w:space="0" w:color="auto"/>
              <w:right w:val="nil"/>
            </w:tcBorders>
            <w:shd w:val="clear" w:color="auto" w:fill="auto"/>
            <w:vAlign w:val="center"/>
            <w:hideMark/>
          </w:tcPr>
          <w:p w14:paraId="1929C2C0" w14:textId="77777777" w:rsidR="00310E19" w:rsidRDefault="00310E19"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655" w:type="dxa"/>
            <w:tcBorders>
              <w:top w:val="nil"/>
              <w:left w:val="nil"/>
              <w:bottom w:val="nil"/>
              <w:right w:val="nil"/>
            </w:tcBorders>
            <w:shd w:val="clear" w:color="auto" w:fill="auto"/>
            <w:hideMark/>
          </w:tcPr>
          <w:p w14:paraId="72210E7F"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4-6 hari</w:t>
            </w:r>
          </w:p>
        </w:tc>
        <w:tc>
          <w:tcPr>
            <w:tcW w:w="726" w:type="dxa"/>
            <w:tcBorders>
              <w:top w:val="nil"/>
              <w:left w:val="nil"/>
              <w:bottom w:val="nil"/>
              <w:right w:val="nil"/>
            </w:tcBorders>
            <w:shd w:val="clear" w:color="auto" w:fill="auto"/>
            <w:hideMark/>
          </w:tcPr>
          <w:p w14:paraId="79361AAA"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0,27</w:t>
            </w:r>
          </w:p>
        </w:tc>
      </w:tr>
      <w:tr w:rsidR="00310E19" w14:paraId="1A6A445C"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tcBorders>
              <w:top w:val="single" w:sz="4" w:space="0" w:color="auto"/>
              <w:left w:val="nil"/>
              <w:bottom w:val="single" w:sz="4" w:space="0" w:color="auto"/>
              <w:right w:val="nil"/>
            </w:tcBorders>
            <w:shd w:val="clear" w:color="auto" w:fill="auto"/>
            <w:vAlign w:val="center"/>
            <w:hideMark/>
          </w:tcPr>
          <w:p w14:paraId="302D155C" w14:textId="77777777" w:rsidR="00310E19" w:rsidRDefault="00310E19" w:rsidP="00B9598F">
            <w:pPr>
              <w:rPr>
                <w:sz w:val="16"/>
                <w:szCs w:val="16"/>
                <w:lang w:val="id-ID" w:eastAsia="en-GB"/>
              </w:rPr>
            </w:pPr>
          </w:p>
        </w:tc>
        <w:tc>
          <w:tcPr>
            <w:tcW w:w="1073" w:type="dxa"/>
            <w:vMerge/>
            <w:tcBorders>
              <w:top w:val="single" w:sz="4" w:space="0" w:color="auto"/>
              <w:left w:val="nil"/>
              <w:bottom w:val="single" w:sz="4" w:space="0" w:color="auto"/>
              <w:right w:val="nil"/>
            </w:tcBorders>
            <w:shd w:val="clear" w:color="auto" w:fill="auto"/>
            <w:vAlign w:val="center"/>
            <w:hideMark/>
          </w:tcPr>
          <w:p w14:paraId="4C992504" w14:textId="77777777" w:rsidR="00310E19" w:rsidRDefault="00310E19" w:rsidP="00B9598F">
            <w:pPr>
              <w:cnfStyle w:val="000000100000" w:firstRow="0" w:lastRow="0" w:firstColumn="0" w:lastColumn="0" w:oddVBand="0" w:evenVBand="0" w:oddHBand="1" w:evenHBand="0" w:firstRowFirstColumn="0" w:firstRowLastColumn="0" w:lastRowFirstColumn="0" w:lastRowLastColumn="0"/>
              <w:rPr>
                <w:sz w:val="16"/>
                <w:szCs w:val="16"/>
                <w:lang w:val="id-ID" w:eastAsia="en-GB"/>
              </w:rPr>
            </w:pPr>
          </w:p>
        </w:tc>
        <w:tc>
          <w:tcPr>
            <w:tcW w:w="1655" w:type="dxa"/>
            <w:tcBorders>
              <w:top w:val="nil"/>
              <w:left w:val="nil"/>
              <w:bottom w:val="nil"/>
              <w:right w:val="nil"/>
            </w:tcBorders>
            <w:shd w:val="clear" w:color="auto" w:fill="auto"/>
            <w:hideMark/>
          </w:tcPr>
          <w:p w14:paraId="2A2DE5F1"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7-9 hari</w:t>
            </w:r>
          </w:p>
        </w:tc>
        <w:tc>
          <w:tcPr>
            <w:tcW w:w="726" w:type="dxa"/>
            <w:tcBorders>
              <w:top w:val="nil"/>
              <w:left w:val="nil"/>
              <w:bottom w:val="nil"/>
              <w:right w:val="nil"/>
            </w:tcBorders>
            <w:shd w:val="clear" w:color="auto" w:fill="auto"/>
            <w:hideMark/>
          </w:tcPr>
          <w:p w14:paraId="3DDB2013"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0,15</w:t>
            </w:r>
          </w:p>
        </w:tc>
      </w:tr>
      <w:tr w:rsidR="00310E19" w14:paraId="034652C3"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505" w:type="dxa"/>
            <w:vMerge/>
            <w:tcBorders>
              <w:top w:val="single" w:sz="4" w:space="0" w:color="auto"/>
              <w:left w:val="nil"/>
              <w:bottom w:val="single" w:sz="4" w:space="0" w:color="auto"/>
              <w:right w:val="nil"/>
            </w:tcBorders>
            <w:shd w:val="clear" w:color="auto" w:fill="auto"/>
            <w:vAlign w:val="center"/>
            <w:hideMark/>
          </w:tcPr>
          <w:p w14:paraId="79CD2D86" w14:textId="77777777" w:rsidR="00310E19" w:rsidRDefault="00310E19" w:rsidP="00B9598F">
            <w:pPr>
              <w:rPr>
                <w:sz w:val="16"/>
                <w:szCs w:val="16"/>
                <w:lang w:val="id-ID" w:eastAsia="en-GB"/>
              </w:rPr>
            </w:pPr>
          </w:p>
        </w:tc>
        <w:tc>
          <w:tcPr>
            <w:tcW w:w="1073" w:type="dxa"/>
            <w:vMerge/>
            <w:tcBorders>
              <w:top w:val="single" w:sz="4" w:space="0" w:color="auto"/>
              <w:left w:val="nil"/>
              <w:bottom w:val="single" w:sz="4" w:space="0" w:color="auto"/>
              <w:right w:val="nil"/>
            </w:tcBorders>
            <w:shd w:val="clear" w:color="auto" w:fill="auto"/>
            <w:vAlign w:val="center"/>
            <w:hideMark/>
          </w:tcPr>
          <w:p w14:paraId="4F585F0C" w14:textId="77777777" w:rsidR="00310E19" w:rsidRDefault="00310E19"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655" w:type="dxa"/>
            <w:tcBorders>
              <w:top w:val="nil"/>
              <w:left w:val="nil"/>
              <w:bottom w:val="single" w:sz="4" w:space="0" w:color="auto"/>
              <w:right w:val="nil"/>
            </w:tcBorders>
            <w:shd w:val="clear" w:color="auto" w:fill="auto"/>
            <w:hideMark/>
          </w:tcPr>
          <w:p w14:paraId="0C432275"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&gt;9 hari</w:t>
            </w:r>
          </w:p>
        </w:tc>
        <w:tc>
          <w:tcPr>
            <w:tcW w:w="726" w:type="dxa"/>
            <w:tcBorders>
              <w:top w:val="nil"/>
              <w:left w:val="nil"/>
              <w:bottom w:val="single" w:sz="4" w:space="0" w:color="auto"/>
              <w:right w:val="nil"/>
            </w:tcBorders>
            <w:shd w:val="clear" w:color="auto" w:fill="auto"/>
            <w:hideMark/>
          </w:tcPr>
          <w:p w14:paraId="068DA6D8"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0,06</w:t>
            </w:r>
          </w:p>
        </w:tc>
      </w:tr>
      <w:tr w:rsidR="00310E19" w14:paraId="34977CF2"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val="restart"/>
            <w:tcBorders>
              <w:top w:val="single" w:sz="4" w:space="0" w:color="auto"/>
              <w:left w:val="nil"/>
              <w:bottom w:val="single" w:sz="2" w:space="0" w:color="666666" w:themeColor="text1" w:themeTint="99"/>
              <w:right w:val="nil"/>
            </w:tcBorders>
            <w:shd w:val="clear" w:color="auto" w:fill="auto"/>
            <w:hideMark/>
          </w:tcPr>
          <w:p w14:paraId="3BE1AF59" w14:textId="77777777" w:rsidR="00310E19" w:rsidRDefault="00310E19" w:rsidP="00B9598F">
            <w:pPr>
              <w:pStyle w:val="Paragraf"/>
              <w:ind w:firstLine="0"/>
              <w:rPr>
                <w:b w:val="0"/>
                <w:bCs w:val="0"/>
                <w:sz w:val="16"/>
                <w:szCs w:val="16"/>
                <w:lang w:eastAsia="en-GB"/>
              </w:rPr>
            </w:pPr>
            <w:r>
              <w:rPr>
                <w:b w:val="0"/>
                <w:bCs w:val="0"/>
                <w:sz w:val="16"/>
                <w:szCs w:val="16"/>
                <w:lang w:eastAsia="en-GB"/>
              </w:rPr>
              <w:t xml:space="preserve">4. </w:t>
            </w:r>
          </w:p>
        </w:tc>
        <w:tc>
          <w:tcPr>
            <w:tcW w:w="1073" w:type="dxa"/>
            <w:vMerge w:val="restart"/>
            <w:tcBorders>
              <w:top w:val="single" w:sz="4" w:space="0" w:color="666666" w:themeColor="text1" w:themeTint="99"/>
              <w:left w:val="nil"/>
              <w:bottom w:val="single" w:sz="2" w:space="0" w:color="666666" w:themeColor="text1" w:themeTint="99"/>
              <w:right w:val="nil"/>
            </w:tcBorders>
            <w:shd w:val="clear" w:color="auto" w:fill="auto"/>
            <w:hideMark/>
          </w:tcPr>
          <w:p w14:paraId="5C10BF20"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i/>
                <w:iCs/>
                <w:sz w:val="16"/>
                <w:szCs w:val="16"/>
                <w:lang w:eastAsia="en-GB"/>
              </w:rPr>
              <w:t xml:space="preserve">Leadtime </w:t>
            </w:r>
            <w:r>
              <w:rPr>
                <w:sz w:val="16"/>
                <w:szCs w:val="16"/>
                <w:lang w:eastAsia="en-GB"/>
              </w:rPr>
              <w:t>SPH</w:t>
            </w:r>
          </w:p>
        </w:tc>
        <w:tc>
          <w:tcPr>
            <w:tcW w:w="1655" w:type="dxa"/>
            <w:tcBorders>
              <w:top w:val="single" w:sz="4" w:space="0" w:color="auto"/>
              <w:left w:val="nil"/>
              <w:bottom w:val="nil"/>
              <w:right w:val="nil"/>
            </w:tcBorders>
            <w:shd w:val="clear" w:color="auto" w:fill="auto"/>
            <w:hideMark/>
          </w:tcPr>
          <w:p w14:paraId="09811EA5"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 xml:space="preserve">1-3 hari </w:t>
            </w:r>
          </w:p>
        </w:tc>
        <w:tc>
          <w:tcPr>
            <w:tcW w:w="726" w:type="dxa"/>
            <w:tcBorders>
              <w:top w:val="single" w:sz="4" w:space="0" w:color="auto"/>
              <w:left w:val="nil"/>
              <w:bottom w:val="nil"/>
              <w:right w:val="nil"/>
            </w:tcBorders>
            <w:shd w:val="clear" w:color="auto" w:fill="auto"/>
            <w:hideMark/>
          </w:tcPr>
          <w:p w14:paraId="3981689F"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0,52</w:t>
            </w:r>
          </w:p>
        </w:tc>
      </w:tr>
      <w:tr w:rsidR="00310E19" w14:paraId="07C28969"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505" w:type="dxa"/>
            <w:vMerge/>
            <w:tcBorders>
              <w:top w:val="single" w:sz="4" w:space="0" w:color="auto"/>
              <w:left w:val="nil"/>
              <w:bottom w:val="single" w:sz="2" w:space="0" w:color="666666" w:themeColor="text1" w:themeTint="99"/>
              <w:right w:val="nil"/>
            </w:tcBorders>
            <w:shd w:val="clear" w:color="auto" w:fill="auto"/>
            <w:vAlign w:val="center"/>
            <w:hideMark/>
          </w:tcPr>
          <w:p w14:paraId="32A119F2" w14:textId="77777777" w:rsidR="00310E19" w:rsidRDefault="00310E19" w:rsidP="00B9598F">
            <w:pPr>
              <w:rPr>
                <w:sz w:val="16"/>
                <w:szCs w:val="16"/>
                <w:lang w:val="id-ID" w:eastAsia="en-GB"/>
              </w:rPr>
            </w:pPr>
          </w:p>
        </w:tc>
        <w:tc>
          <w:tcPr>
            <w:tcW w:w="1073" w:type="dxa"/>
            <w:vMerge/>
            <w:tcBorders>
              <w:top w:val="single" w:sz="4" w:space="0" w:color="666666" w:themeColor="text1" w:themeTint="99"/>
              <w:left w:val="nil"/>
              <w:bottom w:val="single" w:sz="2" w:space="0" w:color="666666" w:themeColor="text1" w:themeTint="99"/>
              <w:right w:val="nil"/>
            </w:tcBorders>
            <w:shd w:val="clear" w:color="auto" w:fill="auto"/>
            <w:vAlign w:val="center"/>
            <w:hideMark/>
          </w:tcPr>
          <w:p w14:paraId="696D1E12" w14:textId="77777777" w:rsidR="00310E19" w:rsidRDefault="00310E19"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655" w:type="dxa"/>
            <w:tcBorders>
              <w:top w:val="nil"/>
              <w:left w:val="nil"/>
              <w:bottom w:val="nil"/>
              <w:right w:val="nil"/>
            </w:tcBorders>
            <w:shd w:val="clear" w:color="auto" w:fill="auto"/>
            <w:hideMark/>
          </w:tcPr>
          <w:p w14:paraId="1A278B7B"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4-6 hari</w:t>
            </w:r>
          </w:p>
        </w:tc>
        <w:tc>
          <w:tcPr>
            <w:tcW w:w="726" w:type="dxa"/>
            <w:tcBorders>
              <w:top w:val="nil"/>
              <w:left w:val="nil"/>
              <w:bottom w:val="nil"/>
              <w:right w:val="nil"/>
            </w:tcBorders>
            <w:shd w:val="clear" w:color="auto" w:fill="auto"/>
            <w:hideMark/>
          </w:tcPr>
          <w:p w14:paraId="7A1EB995"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0,27</w:t>
            </w:r>
          </w:p>
        </w:tc>
      </w:tr>
      <w:tr w:rsidR="00310E19" w14:paraId="1E7BC79B"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tcBorders>
              <w:top w:val="single" w:sz="4" w:space="0" w:color="auto"/>
              <w:left w:val="nil"/>
              <w:bottom w:val="single" w:sz="2" w:space="0" w:color="666666" w:themeColor="text1" w:themeTint="99"/>
              <w:right w:val="nil"/>
            </w:tcBorders>
            <w:shd w:val="clear" w:color="auto" w:fill="auto"/>
            <w:vAlign w:val="center"/>
            <w:hideMark/>
          </w:tcPr>
          <w:p w14:paraId="4D1E336C" w14:textId="77777777" w:rsidR="00310E19" w:rsidRDefault="00310E19" w:rsidP="00B9598F">
            <w:pPr>
              <w:rPr>
                <w:sz w:val="16"/>
                <w:szCs w:val="16"/>
                <w:lang w:val="id-ID" w:eastAsia="en-GB"/>
              </w:rPr>
            </w:pPr>
          </w:p>
        </w:tc>
        <w:tc>
          <w:tcPr>
            <w:tcW w:w="1073" w:type="dxa"/>
            <w:vMerge/>
            <w:tcBorders>
              <w:top w:val="single" w:sz="4" w:space="0" w:color="666666" w:themeColor="text1" w:themeTint="99"/>
              <w:left w:val="nil"/>
              <w:bottom w:val="single" w:sz="2" w:space="0" w:color="666666" w:themeColor="text1" w:themeTint="99"/>
              <w:right w:val="nil"/>
            </w:tcBorders>
            <w:shd w:val="clear" w:color="auto" w:fill="auto"/>
            <w:vAlign w:val="center"/>
            <w:hideMark/>
          </w:tcPr>
          <w:p w14:paraId="1AA78B81" w14:textId="77777777" w:rsidR="00310E19" w:rsidRDefault="00310E19" w:rsidP="00B9598F">
            <w:pPr>
              <w:cnfStyle w:val="000000100000" w:firstRow="0" w:lastRow="0" w:firstColumn="0" w:lastColumn="0" w:oddVBand="0" w:evenVBand="0" w:oddHBand="1" w:evenHBand="0" w:firstRowFirstColumn="0" w:firstRowLastColumn="0" w:lastRowFirstColumn="0" w:lastRowLastColumn="0"/>
              <w:rPr>
                <w:sz w:val="16"/>
                <w:szCs w:val="16"/>
                <w:lang w:val="id-ID" w:eastAsia="en-GB"/>
              </w:rPr>
            </w:pPr>
          </w:p>
        </w:tc>
        <w:tc>
          <w:tcPr>
            <w:tcW w:w="1655" w:type="dxa"/>
            <w:tcBorders>
              <w:top w:val="nil"/>
              <w:left w:val="nil"/>
              <w:bottom w:val="nil"/>
              <w:right w:val="nil"/>
            </w:tcBorders>
            <w:shd w:val="clear" w:color="auto" w:fill="auto"/>
            <w:hideMark/>
          </w:tcPr>
          <w:p w14:paraId="289FA277"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7-9 hari</w:t>
            </w:r>
          </w:p>
        </w:tc>
        <w:tc>
          <w:tcPr>
            <w:tcW w:w="726" w:type="dxa"/>
            <w:tcBorders>
              <w:top w:val="nil"/>
              <w:left w:val="nil"/>
              <w:bottom w:val="nil"/>
              <w:right w:val="nil"/>
            </w:tcBorders>
            <w:shd w:val="clear" w:color="auto" w:fill="auto"/>
            <w:hideMark/>
          </w:tcPr>
          <w:p w14:paraId="0F287777" w14:textId="77777777" w:rsidR="00310E19" w:rsidRDefault="00310E19"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0,15</w:t>
            </w:r>
          </w:p>
        </w:tc>
      </w:tr>
      <w:tr w:rsidR="00310E19" w14:paraId="2874A6B5"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505" w:type="dxa"/>
            <w:vMerge/>
            <w:tcBorders>
              <w:top w:val="single" w:sz="4" w:space="0" w:color="auto"/>
              <w:left w:val="nil"/>
              <w:bottom w:val="single" w:sz="2" w:space="0" w:color="666666" w:themeColor="text1" w:themeTint="99"/>
              <w:right w:val="nil"/>
            </w:tcBorders>
            <w:shd w:val="clear" w:color="auto" w:fill="auto"/>
            <w:vAlign w:val="center"/>
            <w:hideMark/>
          </w:tcPr>
          <w:p w14:paraId="0DA541B4" w14:textId="77777777" w:rsidR="00310E19" w:rsidRDefault="00310E19" w:rsidP="00B9598F">
            <w:pPr>
              <w:rPr>
                <w:sz w:val="16"/>
                <w:szCs w:val="16"/>
                <w:lang w:val="id-ID" w:eastAsia="en-GB"/>
              </w:rPr>
            </w:pPr>
          </w:p>
        </w:tc>
        <w:tc>
          <w:tcPr>
            <w:tcW w:w="1073" w:type="dxa"/>
            <w:vMerge/>
            <w:tcBorders>
              <w:top w:val="single" w:sz="4" w:space="0" w:color="666666" w:themeColor="text1" w:themeTint="99"/>
              <w:left w:val="nil"/>
              <w:bottom w:val="single" w:sz="2" w:space="0" w:color="666666" w:themeColor="text1" w:themeTint="99"/>
              <w:right w:val="nil"/>
            </w:tcBorders>
            <w:shd w:val="clear" w:color="auto" w:fill="auto"/>
            <w:vAlign w:val="center"/>
            <w:hideMark/>
          </w:tcPr>
          <w:p w14:paraId="17D6594E" w14:textId="77777777" w:rsidR="00310E19" w:rsidRDefault="00310E19"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655" w:type="dxa"/>
            <w:tcBorders>
              <w:top w:val="nil"/>
              <w:left w:val="nil"/>
              <w:bottom w:val="single" w:sz="2" w:space="0" w:color="666666" w:themeColor="text1" w:themeTint="99"/>
              <w:right w:val="nil"/>
            </w:tcBorders>
            <w:shd w:val="clear" w:color="auto" w:fill="auto"/>
            <w:hideMark/>
          </w:tcPr>
          <w:p w14:paraId="152CC0AF"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&gt;9 hari</w:t>
            </w:r>
          </w:p>
        </w:tc>
        <w:tc>
          <w:tcPr>
            <w:tcW w:w="726" w:type="dxa"/>
            <w:tcBorders>
              <w:top w:val="nil"/>
              <w:left w:val="nil"/>
              <w:bottom w:val="single" w:sz="2" w:space="0" w:color="666666" w:themeColor="text1" w:themeTint="99"/>
              <w:right w:val="nil"/>
            </w:tcBorders>
            <w:shd w:val="clear" w:color="auto" w:fill="auto"/>
            <w:hideMark/>
          </w:tcPr>
          <w:p w14:paraId="70E8A7A7" w14:textId="77777777" w:rsidR="00310E19" w:rsidRDefault="00310E19"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0,06</w:t>
            </w:r>
          </w:p>
        </w:tc>
      </w:tr>
    </w:tbl>
    <w:p w14:paraId="236E1B6E" w14:textId="49B6AF0E" w:rsidR="00903D12" w:rsidRDefault="00903D12" w:rsidP="00CA1596">
      <w:pPr>
        <w:pStyle w:val="Heading3"/>
        <w:spacing w:after="120"/>
        <w:ind w:left="709" w:hanging="709"/>
        <w:rPr>
          <w:i/>
          <w:iCs/>
          <w:lang w:val="id-ID"/>
        </w:rPr>
      </w:pPr>
      <w:r>
        <w:rPr>
          <w:lang w:val="id-ID"/>
        </w:rPr>
        <w:t>3.1.4</w:t>
      </w:r>
      <w:r>
        <w:rPr>
          <w:lang w:val="id-ID"/>
        </w:rPr>
        <w:tab/>
        <w:t xml:space="preserve">Menentukan Nilai </w:t>
      </w:r>
      <w:r>
        <w:rPr>
          <w:i/>
          <w:iCs/>
          <w:lang w:val="id-ID"/>
        </w:rPr>
        <w:t>Utility</w:t>
      </w:r>
    </w:p>
    <w:p w14:paraId="659A27F8" w14:textId="444FBD0C" w:rsidR="00CA1596" w:rsidRDefault="00E515F2" w:rsidP="00E515F2">
      <w:pPr>
        <w:spacing w:after="120"/>
        <w:ind w:firstLine="425"/>
        <w:jc w:val="both"/>
        <w:rPr>
          <w:lang w:val="id-ID" w:eastAsia="en-GB"/>
        </w:rPr>
      </w:pPr>
      <w:r>
        <w:rPr>
          <w:lang w:val="id-ID" w:eastAsia="en-GB"/>
        </w:rPr>
        <w:t xml:space="preserve">Nilai </w:t>
      </w:r>
      <w:r>
        <w:rPr>
          <w:i/>
          <w:iCs/>
          <w:lang w:val="id-ID" w:eastAsia="en-GB"/>
        </w:rPr>
        <w:t xml:space="preserve">utility </w:t>
      </w:r>
      <w:r>
        <w:rPr>
          <w:lang w:val="id-ID" w:eastAsia="en-GB"/>
        </w:rPr>
        <w:t xml:space="preserve">diperoleh dari perkalian antara nilai bobot kriteria dengan nilai bobot sub-kriteria. </w:t>
      </w:r>
      <w:r w:rsidR="00CD3D4D">
        <w:rPr>
          <w:lang w:val="id-ID" w:eastAsia="en-GB"/>
        </w:rPr>
        <w:t>Cara p</w:t>
      </w:r>
      <w:r>
        <w:rPr>
          <w:lang w:val="id-ID" w:eastAsia="en-GB"/>
        </w:rPr>
        <w:t xml:space="preserve">erhitungan nilai </w:t>
      </w:r>
      <w:r>
        <w:rPr>
          <w:i/>
          <w:iCs/>
          <w:lang w:val="id-ID" w:eastAsia="en-GB"/>
        </w:rPr>
        <w:t xml:space="preserve">utility </w:t>
      </w:r>
      <w:r>
        <w:rPr>
          <w:lang w:val="id-ID" w:eastAsia="en-GB"/>
        </w:rPr>
        <w:t xml:space="preserve">menggunakan Rumus (7). Hasil perhitungan dapat dilihat pada </w:t>
      </w:r>
      <w:r>
        <w:rPr>
          <w:lang w:val="id-ID" w:eastAsia="en-GB"/>
        </w:rPr>
        <w:fldChar w:fldCharType="begin"/>
      </w:r>
      <w:r>
        <w:rPr>
          <w:lang w:val="id-ID" w:eastAsia="en-GB"/>
        </w:rPr>
        <w:instrText xml:space="preserve"> REF _Ref78488282 \h </w:instrText>
      </w:r>
      <w:r>
        <w:rPr>
          <w:lang w:val="id-ID" w:eastAsia="en-GB"/>
        </w:rPr>
      </w:r>
      <w:r>
        <w:rPr>
          <w:lang w:val="id-ID" w:eastAsia="en-GB"/>
        </w:rPr>
        <w:fldChar w:fldCharType="separate"/>
      </w:r>
      <w:r>
        <w:t xml:space="preserve">Tabel </w:t>
      </w:r>
      <w:r>
        <w:rPr>
          <w:noProof/>
        </w:rPr>
        <w:t>4</w:t>
      </w:r>
      <w:r>
        <w:rPr>
          <w:lang w:val="id-ID" w:eastAsia="en-GB"/>
        </w:rPr>
        <w:fldChar w:fldCharType="end"/>
      </w:r>
      <w:r>
        <w:rPr>
          <w:lang w:val="id-ID" w:eastAsia="en-GB"/>
        </w:rPr>
        <w:t>.</w:t>
      </w:r>
    </w:p>
    <w:p w14:paraId="696E5389" w14:textId="46D1560C" w:rsidR="00E515F2" w:rsidRPr="00E515F2" w:rsidRDefault="00E515F2" w:rsidP="00E515F2">
      <w:pPr>
        <w:pStyle w:val="Caption"/>
        <w:rPr>
          <w:i/>
          <w:iCs/>
          <w:lang w:val="id-ID" w:eastAsia="en-GB"/>
        </w:rPr>
      </w:pPr>
      <w:bookmarkStart w:id="8" w:name="_Ref78488282"/>
      <w:r>
        <w:t xml:space="preserve">Tabel </w:t>
      </w:r>
      <w:fldSimple w:instr=" SEQ Tabel \* ARABIC ">
        <w:r w:rsidR="00E200AC">
          <w:rPr>
            <w:noProof/>
          </w:rPr>
          <w:t>4</w:t>
        </w:r>
      </w:fldSimple>
      <w:bookmarkEnd w:id="8"/>
      <w:r>
        <w:rPr>
          <w:lang w:val="id-ID"/>
        </w:rPr>
        <w:t xml:space="preserve">. Tabel Nilai </w:t>
      </w:r>
      <w:r>
        <w:rPr>
          <w:i/>
          <w:iCs/>
          <w:lang w:val="id-ID"/>
        </w:rPr>
        <w:t>Utility</w:t>
      </w:r>
    </w:p>
    <w:tbl>
      <w:tblPr>
        <w:tblStyle w:val="GridTable2"/>
        <w:tblW w:w="4111" w:type="dxa"/>
        <w:jc w:val="center"/>
        <w:tblInd w:w="0" w:type="dxa"/>
        <w:tblLook w:val="04A0" w:firstRow="1" w:lastRow="0" w:firstColumn="1" w:lastColumn="0" w:noHBand="0" w:noVBand="1"/>
      </w:tblPr>
      <w:tblGrid>
        <w:gridCol w:w="452"/>
        <w:gridCol w:w="966"/>
        <w:gridCol w:w="1734"/>
        <w:gridCol w:w="959"/>
      </w:tblGrid>
      <w:tr w:rsidR="00E515F2" w14:paraId="69E32A56" w14:textId="77777777" w:rsidTr="00B9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 w:type="dxa"/>
            <w:tcBorders>
              <w:top w:val="single" w:sz="12" w:space="0" w:color="auto"/>
              <w:left w:val="nil"/>
              <w:bottom w:val="single" w:sz="2" w:space="0" w:color="666666" w:themeColor="text1" w:themeTint="99"/>
            </w:tcBorders>
            <w:shd w:val="clear" w:color="auto" w:fill="auto"/>
            <w:hideMark/>
          </w:tcPr>
          <w:p w14:paraId="119E45B3" w14:textId="77777777" w:rsidR="00E515F2" w:rsidRDefault="00E515F2" w:rsidP="00B9598F">
            <w:pPr>
              <w:pStyle w:val="Paragraf"/>
              <w:ind w:firstLine="0"/>
              <w:jc w:val="center"/>
              <w:rPr>
                <w:sz w:val="16"/>
                <w:szCs w:val="16"/>
                <w:lang w:eastAsia="en-GB"/>
              </w:rPr>
            </w:pPr>
            <w:r>
              <w:rPr>
                <w:sz w:val="16"/>
                <w:szCs w:val="16"/>
                <w:lang w:eastAsia="en-GB"/>
              </w:rPr>
              <w:t>No.</w:t>
            </w:r>
          </w:p>
        </w:tc>
        <w:tc>
          <w:tcPr>
            <w:tcW w:w="966" w:type="dxa"/>
            <w:tcBorders>
              <w:top w:val="single" w:sz="12" w:space="0" w:color="auto"/>
              <w:bottom w:val="single" w:sz="2" w:space="0" w:color="666666" w:themeColor="text1" w:themeTint="99"/>
            </w:tcBorders>
            <w:shd w:val="clear" w:color="auto" w:fill="auto"/>
            <w:hideMark/>
          </w:tcPr>
          <w:p w14:paraId="7FE4921B" w14:textId="77777777" w:rsidR="00E515F2" w:rsidRDefault="00E515F2"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Kriteria</w:t>
            </w:r>
          </w:p>
        </w:tc>
        <w:tc>
          <w:tcPr>
            <w:tcW w:w="1734" w:type="dxa"/>
            <w:tcBorders>
              <w:top w:val="single" w:sz="12" w:space="0" w:color="auto"/>
              <w:bottom w:val="single" w:sz="2" w:space="0" w:color="666666" w:themeColor="text1" w:themeTint="99"/>
            </w:tcBorders>
            <w:shd w:val="clear" w:color="auto" w:fill="auto"/>
            <w:hideMark/>
          </w:tcPr>
          <w:p w14:paraId="7EC60AD8" w14:textId="77777777" w:rsidR="00E515F2" w:rsidRDefault="00E515F2"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Sub-Kriteria</w:t>
            </w:r>
          </w:p>
        </w:tc>
        <w:tc>
          <w:tcPr>
            <w:tcW w:w="959" w:type="dxa"/>
            <w:tcBorders>
              <w:top w:val="single" w:sz="12" w:space="0" w:color="auto"/>
              <w:bottom w:val="single" w:sz="2" w:space="0" w:color="666666" w:themeColor="text1" w:themeTint="99"/>
              <w:right w:val="nil"/>
            </w:tcBorders>
            <w:shd w:val="clear" w:color="auto" w:fill="auto"/>
            <w:hideMark/>
          </w:tcPr>
          <w:p w14:paraId="0E9AF62F" w14:textId="77777777" w:rsidR="00E515F2" w:rsidRDefault="00E515F2"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 xml:space="preserve">Nilai </w:t>
            </w:r>
            <w:r>
              <w:rPr>
                <w:i/>
                <w:iCs/>
                <w:sz w:val="16"/>
                <w:szCs w:val="16"/>
                <w:lang w:eastAsia="en-GB"/>
              </w:rPr>
              <w:t>Utility</w:t>
            </w:r>
          </w:p>
        </w:tc>
      </w:tr>
      <w:tr w:rsidR="00E515F2" w14:paraId="6BEB0653"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 w:type="dxa"/>
            <w:vMerge w:val="restart"/>
            <w:tcBorders>
              <w:top w:val="single" w:sz="2" w:space="0" w:color="666666" w:themeColor="text1" w:themeTint="99"/>
              <w:left w:val="nil"/>
              <w:bottom w:val="single" w:sz="4" w:space="0" w:color="auto"/>
              <w:right w:val="nil"/>
            </w:tcBorders>
            <w:shd w:val="clear" w:color="auto" w:fill="auto"/>
            <w:hideMark/>
          </w:tcPr>
          <w:p w14:paraId="4ADC0719" w14:textId="77777777" w:rsidR="00E515F2" w:rsidRDefault="00E515F2" w:rsidP="00B9598F">
            <w:pPr>
              <w:pStyle w:val="Paragraf"/>
              <w:ind w:firstLine="0"/>
              <w:rPr>
                <w:b w:val="0"/>
                <w:bCs w:val="0"/>
                <w:sz w:val="16"/>
                <w:szCs w:val="16"/>
                <w:lang w:eastAsia="en-GB"/>
              </w:rPr>
            </w:pPr>
            <w:r>
              <w:rPr>
                <w:b w:val="0"/>
                <w:bCs w:val="0"/>
                <w:sz w:val="16"/>
                <w:szCs w:val="16"/>
                <w:lang w:eastAsia="en-GB"/>
              </w:rPr>
              <w:t>1.</w:t>
            </w:r>
          </w:p>
        </w:tc>
        <w:tc>
          <w:tcPr>
            <w:tcW w:w="966" w:type="dxa"/>
            <w:vMerge w:val="restart"/>
            <w:tcBorders>
              <w:top w:val="single" w:sz="2" w:space="0" w:color="666666" w:themeColor="text1" w:themeTint="99"/>
              <w:left w:val="nil"/>
              <w:bottom w:val="single" w:sz="4" w:space="0" w:color="666666" w:themeColor="text1" w:themeTint="99"/>
              <w:right w:val="nil"/>
            </w:tcBorders>
            <w:shd w:val="clear" w:color="auto" w:fill="auto"/>
            <w:hideMark/>
          </w:tcPr>
          <w:p w14:paraId="76092C76"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Jumlah Unit</w:t>
            </w:r>
          </w:p>
        </w:tc>
        <w:tc>
          <w:tcPr>
            <w:tcW w:w="1734" w:type="dxa"/>
            <w:tcBorders>
              <w:top w:val="single" w:sz="2" w:space="0" w:color="666666" w:themeColor="text1" w:themeTint="99"/>
              <w:left w:val="nil"/>
              <w:bottom w:val="nil"/>
              <w:right w:val="nil"/>
            </w:tcBorders>
            <w:shd w:val="clear" w:color="auto" w:fill="auto"/>
            <w:hideMark/>
          </w:tcPr>
          <w:p w14:paraId="58FB97A9"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&gt;=60 unit</w:t>
            </w:r>
          </w:p>
        </w:tc>
        <w:tc>
          <w:tcPr>
            <w:tcW w:w="959" w:type="dxa"/>
            <w:tcBorders>
              <w:top w:val="single" w:sz="2" w:space="0" w:color="666666" w:themeColor="text1" w:themeTint="99"/>
              <w:left w:val="nil"/>
              <w:bottom w:val="nil"/>
              <w:right w:val="nil"/>
            </w:tcBorders>
            <w:shd w:val="clear" w:color="auto" w:fill="auto"/>
            <w:hideMark/>
          </w:tcPr>
          <w:p w14:paraId="46F624B5"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0,270</w:t>
            </w:r>
          </w:p>
        </w:tc>
      </w:tr>
      <w:tr w:rsidR="00E515F2" w14:paraId="4DD02100"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452" w:type="dxa"/>
            <w:vMerge/>
            <w:tcBorders>
              <w:top w:val="single" w:sz="2" w:space="0" w:color="666666" w:themeColor="text1" w:themeTint="99"/>
              <w:left w:val="nil"/>
              <w:bottom w:val="single" w:sz="4" w:space="0" w:color="auto"/>
              <w:right w:val="nil"/>
            </w:tcBorders>
            <w:shd w:val="clear" w:color="auto" w:fill="auto"/>
            <w:vAlign w:val="center"/>
            <w:hideMark/>
          </w:tcPr>
          <w:p w14:paraId="325E7E70" w14:textId="77777777" w:rsidR="00E515F2" w:rsidRDefault="00E515F2" w:rsidP="00B9598F">
            <w:pPr>
              <w:rPr>
                <w:sz w:val="16"/>
                <w:szCs w:val="16"/>
                <w:lang w:val="id-ID" w:eastAsia="en-GB"/>
              </w:rPr>
            </w:pPr>
          </w:p>
        </w:tc>
        <w:tc>
          <w:tcPr>
            <w:tcW w:w="966" w:type="dxa"/>
            <w:vMerge/>
            <w:tcBorders>
              <w:top w:val="single" w:sz="2" w:space="0" w:color="666666" w:themeColor="text1" w:themeTint="99"/>
              <w:left w:val="nil"/>
              <w:bottom w:val="single" w:sz="4" w:space="0" w:color="666666" w:themeColor="text1" w:themeTint="99"/>
              <w:right w:val="nil"/>
            </w:tcBorders>
            <w:shd w:val="clear" w:color="auto" w:fill="auto"/>
            <w:vAlign w:val="center"/>
            <w:hideMark/>
          </w:tcPr>
          <w:p w14:paraId="6E2551E5" w14:textId="77777777" w:rsidR="00E515F2" w:rsidRDefault="00E515F2"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734" w:type="dxa"/>
            <w:tcBorders>
              <w:top w:val="nil"/>
              <w:left w:val="nil"/>
              <w:bottom w:val="nil"/>
              <w:right w:val="nil"/>
            </w:tcBorders>
            <w:shd w:val="clear" w:color="auto" w:fill="auto"/>
            <w:hideMark/>
          </w:tcPr>
          <w:p w14:paraId="28C3BBC6"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40-59 unit</w:t>
            </w:r>
          </w:p>
        </w:tc>
        <w:tc>
          <w:tcPr>
            <w:tcW w:w="959" w:type="dxa"/>
            <w:tcBorders>
              <w:top w:val="nil"/>
              <w:left w:val="nil"/>
              <w:bottom w:val="nil"/>
              <w:right w:val="nil"/>
            </w:tcBorders>
            <w:shd w:val="clear" w:color="auto" w:fill="auto"/>
            <w:hideMark/>
          </w:tcPr>
          <w:p w14:paraId="78075EE3"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0,140</w:t>
            </w:r>
          </w:p>
        </w:tc>
      </w:tr>
      <w:tr w:rsidR="00E515F2" w14:paraId="435D011F"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 w:type="dxa"/>
            <w:vMerge/>
            <w:tcBorders>
              <w:top w:val="single" w:sz="2" w:space="0" w:color="666666" w:themeColor="text1" w:themeTint="99"/>
              <w:left w:val="nil"/>
              <w:bottom w:val="single" w:sz="4" w:space="0" w:color="auto"/>
              <w:right w:val="nil"/>
            </w:tcBorders>
            <w:shd w:val="clear" w:color="auto" w:fill="auto"/>
            <w:vAlign w:val="center"/>
            <w:hideMark/>
          </w:tcPr>
          <w:p w14:paraId="448EE4A0" w14:textId="77777777" w:rsidR="00E515F2" w:rsidRDefault="00E515F2" w:rsidP="00B9598F">
            <w:pPr>
              <w:rPr>
                <w:sz w:val="16"/>
                <w:szCs w:val="16"/>
                <w:lang w:val="id-ID" w:eastAsia="en-GB"/>
              </w:rPr>
            </w:pPr>
          </w:p>
        </w:tc>
        <w:tc>
          <w:tcPr>
            <w:tcW w:w="966" w:type="dxa"/>
            <w:vMerge/>
            <w:tcBorders>
              <w:top w:val="single" w:sz="2" w:space="0" w:color="666666" w:themeColor="text1" w:themeTint="99"/>
              <w:left w:val="nil"/>
              <w:bottom w:val="single" w:sz="4" w:space="0" w:color="666666" w:themeColor="text1" w:themeTint="99"/>
              <w:right w:val="nil"/>
            </w:tcBorders>
            <w:shd w:val="clear" w:color="auto" w:fill="auto"/>
            <w:vAlign w:val="center"/>
            <w:hideMark/>
          </w:tcPr>
          <w:p w14:paraId="38E5AFFB" w14:textId="77777777" w:rsidR="00E515F2" w:rsidRDefault="00E515F2" w:rsidP="00B9598F">
            <w:pPr>
              <w:cnfStyle w:val="000000100000" w:firstRow="0" w:lastRow="0" w:firstColumn="0" w:lastColumn="0" w:oddVBand="0" w:evenVBand="0" w:oddHBand="1" w:evenHBand="0" w:firstRowFirstColumn="0" w:firstRowLastColumn="0" w:lastRowFirstColumn="0" w:lastRowLastColumn="0"/>
              <w:rPr>
                <w:sz w:val="16"/>
                <w:szCs w:val="16"/>
                <w:lang w:val="id-ID" w:eastAsia="en-GB"/>
              </w:rPr>
            </w:pPr>
          </w:p>
        </w:tc>
        <w:tc>
          <w:tcPr>
            <w:tcW w:w="1734" w:type="dxa"/>
            <w:tcBorders>
              <w:top w:val="nil"/>
              <w:left w:val="nil"/>
              <w:bottom w:val="nil"/>
              <w:right w:val="nil"/>
            </w:tcBorders>
            <w:shd w:val="clear" w:color="auto" w:fill="auto"/>
            <w:hideMark/>
          </w:tcPr>
          <w:p w14:paraId="5E9D1290"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20-39 unit</w:t>
            </w:r>
          </w:p>
        </w:tc>
        <w:tc>
          <w:tcPr>
            <w:tcW w:w="959" w:type="dxa"/>
            <w:tcBorders>
              <w:top w:val="nil"/>
              <w:left w:val="nil"/>
              <w:bottom w:val="nil"/>
              <w:right w:val="nil"/>
            </w:tcBorders>
            <w:shd w:val="clear" w:color="auto" w:fill="auto"/>
            <w:hideMark/>
          </w:tcPr>
          <w:p w14:paraId="4ADE0B1C"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0,078</w:t>
            </w:r>
          </w:p>
        </w:tc>
      </w:tr>
      <w:tr w:rsidR="00E515F2" w14:paraId="78E4DB21"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452" w:type="dxa"/>
            <w:vMerge/>
            <w:tcBorders>
              <w:top w:val="single" w:sz="2" w:space="0" w:color="666666" w:themeColor="text1" w:themeTint="99"/>
              <w:left w:val="nil"/>
              <w:bottom w:val="single" w:sz="4" w:space="0" w:color="auto"/>
              <w:right w:val="nil"/>
            </w:tcBorders>
            <w:shd w:val="clear" w:color="auto" w:fill="auto"/>
            <w:vAlign w:val="center"/>
            <w:hideMark/>
          </w:tcPr>
          <w:p w14:paraId="6200D4D5" w14:textId="77777777" w:rsidR="00E515F2" w:rsidRDefault="00E515F2" w:rsidP="00B9598F">
            <w:pPr>
              <w:rPr>
                <w:sz w:val="16"/>
                <w:szCs w:val="16"/>
                <w:lang w:val="id-ID" w:eastAsia="en-GB"/>
              </w:rPr>
            </w:pPr>
          </w:p>
        </w:tc>
        <w:tc>
          <w:tcPr>
            <w:tcW w:w="966" w:type="dxa"/>
            <w:vMerge/>
            <w:tcBorders>
              <w:top w:val="single" w:sz="2" w:space="0" w:color="666666" w:themeColor="text1" w:themeTint="99"/>
              <w:left w:val="nil"/>
              <w:bottom w:val="single" w:sz="4" w:space="0" w:color="666666" w:themeColor="text1" w:themeTint="99"/>
              <w:right w:val="nil"/>
            </w:tcBorders>
            <w:shd w:val="clear" w:color="auto" w:fill="auto"/>
            <w:vAlign w:val="center"/>
            <w:hideMark/>
          </w:tcPr>
          <w:p w14:paraId="54F1CFA9" w14:textId="77777777" w:rsidR="00E515F2" w:rsidRDefault="00E515F2"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734" w:type="dxa"/>
            <w:tcBorders>
              <w:top w:val="nil"/>
              <w:left w:val="nil"/>
              <w:bottom w:val="single" w:sz="4" w:space="0" w:color="auto"/>
              <w:right w:val="nil"/>
            </w:tcBorders>
            <w:shd w:val="clear" w:color="auto" w:fill="auto"/>
            <w:hideMark/>
          </w:tcPr>
          <w:p w14:paraId="5BB86FE4"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&lt;20 unit</w:t>
            </w:r>
          </w:p>
        </w:tc>
        <w:tc>
          <w:tcPr>
            <w:tcW w:w="959" w:type="dxa"/>
            <w:tcBorders>
              <w:top w:val="nil"/>
              <w:left w:val="nil"/>
              <w:bottom w:val="single" w:sz="4" w:space="0" w:color="auto"/>
              <w:right w:val="nil"/>
            </w:tcBorders>
            <w:shd w:val="clear" w:color="auto" w:fill="auto"/>
            <w:hideMark/>
          </w:tcPr>
          <w:p w14:paraId="4DA97470"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0,031</w:t>
            </w:r>
          </w:p>
        </w:tc>
      </w:tr>
      <w:tr w:rsidR="00E515F2" w14:paraId="39217D5A"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 w:type="dxa"/>
            <w:vMerge w:val="restart"/>
            <w:tcBorders>
              <w:top w:val="single" w:sz="4" w:space="0" w:color="auto"/>
              <w:left w:val="nil"/>
              <w:bottom w:val="single" w:sz="4" w:space="0" w:color="auto"/>
              <w:right w:val="nil"/>
            </w:tcBorders>
            <w:shd w:val="clear" w:color="auto" w:fill="auto"/>
            <w:hideMark/>
          </w:tcPr>
          <w:p w14:paraId="7EB77726" w14:textId="77777777" w:rsidR="00E515F2" w:rsidRDefault="00E515F2" w:rsidP="00B9598F">
            <w:pPr>
              <w:pStyle w:val="Paragraf"/>
              <w:ind w:firstLine="0"/>
              <w:rPr>
                <w:b w:val="0"/>
                <w:bCs w:val="0"/>
                <w:sz w:val="16"/>
                <w:szCs w:val="16"/>
                <w:lang w:eastAsia="en-GB"/>
              </w:rPr>
            </w:pPr>
            <w:r>
              <w:rPr>
                <w:b w:val="0"/>
                <w:bCs w:val="0"/>
                <w:sz w:val="16"/>
                <w:szCs w:val="16"/>
                <w:lang w:eastAsia="en-GB"/>
              </w:rPr>
              <w:t xml:space="preserve">2. </w:t>
            </w:r>
          </w:p>
        </w:tc>
        <w:tc>
          <w:tcPr>
            <w:tcW w:w="966" w:type="dxa"/>
            <w:vMerge w:val="restart"/>
            <w:tcBorders>
              <w:top w:val="single" w:sz="4" w:space="0" w:color="auto"/>
              <w:left w:val="nil"/>
              <w:bottom w:val="single" w:sz="4" w:space="0" w:color="auto"/>
              <w:right w:val="nil"/>
            </w:tcBorders>
            <w:shd w:val="clear" w:color="auto" w:fill="auto"/>
            <w:hideMark/>
          </w:tcPr>
          <w:p w14:paraId="5F62D7E0"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Nilai Klaim</w:t>
            </w:r>
          </w:p>
        </w:tc>
        <w:tc>
          <w:tcPr>
            <w:tcW w:w="1734" w:type="dxa"/>
            <w:tcBorders>
              <w:top w:val="single" w:sz="4" w:space="0" w:color="auto"/>
              <w:left w:val="nil"/>
              <w:bottom w:val="nil"/>
              <w:right w:val="nil"/>
            </w:tcBorders>
            <w:shd w:val="clear" w:color="auto" w:fill="auto"/>
            <w:hideMark/>
          </w:tcPr>
          <w:p w14:paraId="6E009BF1"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&gt;=Rp. 200jt</w:t>
            </w:r>
          </w:p>
        </w:tc>
        <w:tc>
          <w:tcPr>
            <w:tcW w:w="959" w:type="dxa"/>
            <w:tcBorders>
              <w:top w:val="single" w:sz="4" w:space="0" w:color="auto"/>
              <w:left w:val="nil"/>
              <w:bottom w:val="nil"/>
              <w:right w:val="nil"/>
            </w:tcBorders>
            <w:shd w:val="clear" w:color="auto" w:fill="auto"/>
            <w:hideMark/>
          </w:tcPr>
          <w:p w14:paraId="286B5826"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0,140</w:t>
            </w:r>
          </w:p>
        </w:tc>
      </w:tr>
      <w:tr w:rsidR="00E515F2" w14:paraId="7BA80C9D"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452" w:type="dxa"/>
            <w:vMerge/>
            <w:tcBorders>
              <w:top w:val="single" w:sz="4" w:space="0" w:color="auto"/>
              <w:left w:val="nil"/>
              <w:bottom w:val="single" w:sz="4" w:space="0" w:color="auto"/>
              <w:right w:val="nil"/>
            </w:tcBorders>
            <w:shd w:val="clear" w:color="auto" w:fill="auto"/>
            <w:vAlign w:val="center"/>
            <w:hideMark/>
          </w:tcPr>
          <w:p w14:paraId="54D2AD7A" w14:textId="77777777" w:rsidR="00E515F2" w:rsidRDefault="00E515F2" w:rsidP="00B9598F">
            <w:pPr>
              <w:rPr>
                <w:sz w:val="16"/>
                <w:szCs w:val="16"/>
                <w:lang w:val="id-ID" w:eastAsia="en-GB"/>
              </w:rPr>
            </w:pPr>
          </w:p>
        </w:tc>
        <w:tc>
          <w:tcPr>
            <w:tcW w:w="966" w:type="dxa"/>
            <w:vMerge/>
            <w:tcBorders>
              <w:top w:val="single" w:sz="4" w:space="0" w:color="auto"/>
              <w:left w:val="nil"/>
              <w:bottom w:val="single" w:sz="4" w:space="0" w:color="auto"/>
              <w:right w:val="nil"/>
            </w:tcBorders>
            <w:shd w:val="clear" w:color="auto" w:fill="auto"/>
            <w:vAlign w:val="center"/>
            <w:hideMark/>
          </w:tcPr>
          <w:p w14:paraId="3155FB9C" w14:textId="77777777" w:rsidR="00E515F2" w:rsidRDefault="00E515F2"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734" w:type="dxa"/>
            <w:tcBorders>
              <w:top w:val="nil"/>
              <w:left w:val="nil"/>
              <w:bottom w:val="nil"/>
              <w:right w:val="nil"/>
            </w:tcBorders>
            <w:shd w:val="clear" w:color="auto" w:fill="auto"/>
            <w:hideMark/>
          </w:tcPr>
          <w:p w14:paraId="4AA264CA" w14:textId="77777777" w:rsidR="00E515F2" w:rsidRDefault="00E515F2" w:rsidP="00B9598F">
            <w:pPr>
              <w:pStyle w:val="Paragraf"/>
              <w:ind w:firstLine="0"/>
              <w:jc w:val="left"/>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Rp. 100jt – Rp. 199 jt</w:t>
            </w:r>
          </w:p>
        </w:tc>
        <w:tc>
          <w:tcPr>
            <w:tcW w:w="959" w:type="dxa"/>
            <w:tcBorders>
              <w:top w:val="nil"/>
              <w:left w:val="nil"/>
              <w:bottom w:val="nil"/>
              <w:right w:val="nil"/>
            </w:tcBorders>
            <w:shd w:val="clear" w:color="auto" w:fill="auto"/>
            <w:hideMark/>
          </w:tcPr>
          <w:p w14:paraId="53018069"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0,073</w:t>
            </w:r>
          </w:p>
        </w:tc>
      </w:tr>
      <w:tr w:rsidR="00E515F2" w14:paraId="4D0C4DF6"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 w:type="dxa"/>
            <w:vMerge/>
            <w:tcBorders>
              <w:top w:val="single" w:sz="4" w:space="0" w:color="auto"/>
              <w:left w:val="nil"/>
              <w:bottom w:val="single" w:sz="4" w:space="0" w:color="auto"/>
              <w:right w:val="nil"/>
            </w:tcBorders>
            <w:shd w:val="clear" w:color="auto" w:fill="auto"/>
            <w:vAlign w:val="center"/>
            <w:hideMark/>
          </w:tcPr>
          <w:p w14:paraId="78F8E662" w14:textId="77777777" w:rsidR="00E515F2" w:rsidRDefault="00E515F2" w:rsidP="00B9598F">
            <w:pPr>
              <w:rPr>
                <w:sz w:val="16"/>
                <w:szCs w:val="16"/>
                <w:lang w:val="id-ID" w:eastAsia="en-GB"/>
              </w:rPr>
            </w:pPr>
          </w:p>
        </w:tc>
        <w:tc>
          <w:tcPr>
            <w:tcW w:w="966" w:type="dxa"/>
            <w:vMerge/>
            <w:tcBorders>
              <w:top w:val="single" w:sz="4" w:space="0" w:color="auto"/>
              <w:left w:val="nil"/>
              <w:bottom w:val="single" w:sz="4" w:space="0" w:color="auto"/>
              <w:right w:val="nil"/>
            </w:tcBorders>
            <w:shd w:val="clear" w:color="auto" w:fill="auto"/>
            <w:vAlign w:val="center"/>
            <w:hideMark/>
          </w:tcPr>
          <w:p w14:paraId="7FAB2779" w14:textId="77777777" w:rsidR="00E515F2" w:rsidRDefault="00E515F2" w:rsidP="00B9598F">
            <w:pPr>
              <w:cnfStyle w:val="000000100000" w:firstRow="0" w:lastRow="0" w:firstColumn="0" w:lastColumn="0" w:oddVBand="0" w:evenVBand="0" w:oddHBand="1" w:evenHBand="0" w:firstRowFirstColumn="0" w:firstRowLastColumn="0" w:lastRowFirstColumn="0" w:lastRowLastColumn="0"/>
              <w:rPr>
                <w:sz w:val="16"/>
                <w:szCs w:val="16"/>
                <w:lang w:val="id-ID" w:eastAsia="en-GB"/>
              </w:rPr>
            </w:pPr>
          </w:p>
        </w:tc>
        <w:tc>
          <w:tcPr>
            <w:tcW w:w="1734" w:type="dxa"/>
            <w:tcBorders>
              <w:top w:val="nil"/>
              <w:left w:val="nil"/>
              <w:bottom w:val="nil"/>
              <w:right w:val="nil"/>
            </w:tcBorders>
            <w:shd w:val="clear" w:color="auto" w:fill="auto"/>
            <w:hideMark/>
          </w:tcPr>
          <w:p w14:paraId="6416401F"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Rp. 50 jt – Rp. 99 jt</w:t>
            </w:r>
          </w:p>
        </w:tc>
        <w:tc>
          <w:tcPr>
            <w:tcW w:w="959" w:type="dxa"/>
            <w:tcBorders>
              <w:top w:val="nil"/>
              <w:left w:val="nil"/>
              <w:bottom w:val="nil"/>
              <w:right w:val="nil"/>
            </w:tcBorders>
            <w:shd w:val="clear" w:color="auto" w:fill="auto"/>
            <w:hideMark/>
          </w:tcPr>
          <w:p w14:paraId="44A6C625"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0,041</w:t>
            </w:r>
          </w:p>
        </w:tc>
      </w:tr>
      <w:tr w:rsidR="00E515F2" w14:paraId="6A0E3415"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452" w:type="dxa"/>
            <w:vMerge/>
            <w:tcBorders>
              <w:top w:val="single" w:sz="4" w:space="0" w:color="auto"/>
              <w:left w:val="nil"/>
              <w:bottom w:val="single" w:sz="4" w:space="0" w:color="auto"/>
              <w:right w:val="nil"/>
            </w:tcBorders>
            <w:shd w:val="clear" w:color="auto" w:fill="auto"/>
            <w:vAlign w:val="center"/>
            <w:hideMark/>
          </w:tcPr>
          <w:p w14:paraId="6C17AC02" w14:textId="77777777" w:rsidR="00E515F2" w:rsidRDefault="00E515F2" w:rsidP="00B9598F">
            <w:pPr>
              <w:rPr>
                <w:sz w:val="16"/>
                <w:szCs w:val="16"/>
                <w:lang w:val="id-ID" w:eastAsia="en-GB"/>
              </w:rPr>
            </w:pPr>
          </w:p>
        </w:tc>
        <w:tc>
          <w:tcPr>
            <w:tcW w:w="966" w:type="dxa"/>
            <w:vMerge/>
            <w:tcBorders>
              <w:top w:val="single" w:sz="4" w:space="0" w:color="auto"/>
              <w:left w:val="nil"/>
              <w:bottom w:val="single" w:sz="4" w:space="0" w:color="auto"/>
              <w:right w:val="nil"/>
            </w:tcBorders>
            <w:shd w:val="clear" w:color="auto" w:fill="auto"/>
            <w:vAlign w:val="center"/>
            <w:hideMark/>
          </w:tcPr>
          <w:p w14:paraId="632EBA2B" w14:textId="77777777" w:rsidR="00E515F2" w:rsidRDefault="00E515F2"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734" w:type="dxa"/>
            <w:tcBorders>
              <w:top w:val="nil"/>
              <w:left w:val="nil"/>
              <w:bottom w:val="single" w:sz="4" w:space="0" w:color="auto"/>
              <w:right w:val="nil"/>
            </w:tcBorders>
            <w:shd w:val="clear" w:color="auto" w:fill="auto"/>
            <w:hideMark/>
          </w:tcPr>
          <w:p w14:paraId="12A8DDC3"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&lt;Rp. 50 jt</w:t>
            </w:r>
          </w:p>
        </w:tc>
        <w:tc>
          <w:tcPr>
            <w:tcW w:w="959" w:type="dxa"/>
            <w:tcBorders>
              <w:top w:val="nil"/>
              <w:left w:val="nil"/>
              <w:bottom w:val="single" w:sz="4" w:space="0" w:color="auto"/>
              <w:right w:val="nil"/>
            </w:tcBorders>
            <w:shd w:val="clear" w:color="auto" w:fill="auto"/>
            <w:hideMark/>
          </w:tcPr>
          <w:p w14:paraId="73504905"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0,016</w:t>
            </w:r>
          </w:p>
        </w:tc>
      </w:tr>
      <w:tr w:rsidR="00E515F2" w14:paraId="52014D25"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 w:type="dxa"/>
            <w:vMerge w:val="restart"/>
            <w:tcBorders>
              <w:top w:val="single" w:sz="4" w:space="0" w:color="auto"/>
              <w:left w:val="nil"/>
              <w:bottom w:val="single" w:sz="4" w:space="0" w:color="auto"/>
              <w:right w:val="nil"/>
            </w:tcBorders>
            <w:shd w:val="clear" w:color="auto" w:fill="auto"/>
            <w:hideMark/>
          </w:tcPr>
          <w:p w14:paraId="3DF0FFCB" w14:textId="77777777" w:rsidR="00E515F2" w:rsidRDefault="00E515F2" w:rsidP="00B9598F">
            <w:pPr>
              <w:pStyle w:val="Paragraf"/>
              <w:ind w:firstLine="0"/>
              <w:rPr>
                <w:b w:val="0"/>
                <w:bCs w:val="0"/>
                <w:sz w:val="16"/>
                <w:szCs w:val="16"/>
                <w:lang w:eastAsia="en-GB"/>
              </w:rPr>
            </w:pPr>
            <w:r>
              <w:rPr>
                <w:b w:val="0"/>
                <w:bCs w:val="0"/>
                <w:sz w:val="16"/>
                <w:szCs w:val="16"/>
                <w:lang w:eastAsia="en-GB"/>
              </w:rPr>
              <w:t>3.</w:t>
            </w:r>
          </w:p>
        </w:tc>
        <w:tc>
          <w:tcPr>
            <w:tcW w:w="966" w:type="dxa"/>
            <w:vMerge w:val="restart"/>
            <w:tcBorders>
              <w:top w:val="single" w:sz="4" w:space="0" w:color="auto"/>
              <w:left w:val="nil"/>
              <w:bottom w:val="single" w:sz="4" w:space="0" w:color="auto"/>
              <w:right w:val="nil"/>
            </w:tcBorders>
            <w:shd w:val="clear" w:color="auto" w:fill="auto"/>
            <w:hideMark/>
          </w:tcPr>
          <w:p w14:paraId="6191D361"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i/>
                <w:iCs/>
                <w:sz w:val="16"/>
                <w:szCs w:val="16"/>
                <w:lang w:eastAsia="en-GB"/>
              </w:rPr>
              <w:t>Leadtime</w:t>
            </w:r>
            <w:r>
              <w:rPr>
                <w:sz w:val="16"/>
                <w:szCs w:val="16"/>
                <w:lang w:eastAsia="en-GB"/>
              </w:rPr>
              <w:t xml:space="preserve"> SPK</w:t>
            </w:r>
          </w:p>
        </w:tc>
        <w:tc>
          <w:tcPr>
            <w:tcW w:w="1734" w:type="dxa"/>
            <w:tcBorders>
              <w:top w:val="single" w:sz="4" w:space="0" w:color="auto"/>
              <w:left w:val="nil"/>
              <w:bottom w:val="nil"/>
              <w:right w:val="nil"/>
            </w:tcBorders>
            <w:shd w:val="clear" w:color="auto" w:fill="auto"/>
            <w:hideMark/>
          </w:tcPr>
          <w:p w14:paraId="326718C4"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1-3 hari</w:t>
            </w:r>
          </w:p>
        </w:tc>
        <w:tc>
          <w:tcPr>
            <w:tcW w:w="959" w:type="dxa"/>
            <w:tcBorders>
              <w:top w:val="single" w:sz="4" w:space="0" w:color="auto"/>
              <w:left w:val="nil"/>
              <w:bottom w:val="nil"/>
              <w:right w:val="nil"/>
            </w:tcBorders>
            <w:shd w:val="clear" w:color="auto" w:fill="auto"/>
            <w:hideMark/>
          </w:tcPr>
          <w:p w14:paraId="382DD997"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0,078</w:t>
            </w:r>
          </w:p>
        </w:tc>
      </w:tr>
      <w:tr w:rsidR="00E515F2" w14:paraId="7E8651B6"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452" w:type="dxa"/>
            <w:vMerge/>
            <w:tcBorders>
              <w:top w:val="single" w:sz="4" w:space="0" w:color="auto"/>
              <w:left w:val="nil"/>
              <w:bottom w:val="single" w:sz="4" w:space="0" w:color="auto"/>
              <w:right w:val="nil"/>
            </w:tcBorders>
            <w:shd w:val="clear" w:color="auto" w:fill="auto"/>
            <w:vAlign w:val="center"/>
            <w:hideMark/>
          </w:tcPr>
          <w:p w14:paraId="16F975BC" w14:textId="77777777" w:rsidR="00E515F2" w:rsidRDefault="00E515F2" w:rsidP="00B9598F">
            <w:pPr>
              <w:rPr>
                <w:sz w:val="16"/>
                <w:szCs w:val="16"/>
                <w:lang w:val="id-ID" w:eastAsia="en-GB"/>
              </w:rPr>
            </w:pPr>
          </w:p>
        </w:tc>
        <w:tc>
          <w:tcPr>
            <w:tcW w:w="966" w:type="dxa"/>
            <w:vMerge/>
            <w:tcBorders>
              <w:top w:val="single" w:sz="4" w:space="0" w:color="auto"/>
              <w:left w:val="nil"/>
              <w:bottom w:val="single" w:sz="4" w:space="0" w:color="auto"/>
              <w:right w:val="nil"/>
            </w:tcBorders>
            <w:shd w:val="clear" w:color="auto" w:fill="auto"/>
            <w:vAlign w:val="center"/>
            <w:hideMark/>
          </w:tcPr>
          <w:p w14:paraId="7B267959" w14:textId="77777777" w:rsidR="00E515F2" w:rsidRDefault="00E515F2"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734" w:type="dxa"/>
            <w:tcBorders>
              <w:top w:val="nil"/>
              <w:left w:val="nil"/>
              <w:bottom w:val="nil"/>
              <w:right w:val="nil"/>
            </w:tcBorders>
            <w:shd w:val="clear" w:color="auto" w:fill="auto"/>
            <w:hideMark/>
          </w:tcPr>
          <w:p w14:paraId="0E0A3330"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4-6 hari</w:t>
            </w:r>
          </w:p>
        </w:tc>
        <w:tc>
          <w:tcPr>
            <w:tcW w:w="959" w:type="dxa"/>
            <w:tcBorders>
              <w:top w:val="nil"/>
              <w:left w:val="nil"/>
              <w:bottom w:val="nil"/>
              <w:right w:val="nil"/>
            </w:tcBorders>
            <w:shd w:val="clear" w:color="auto" w:fill="auto"/>
            <w:hideMark/>
          </w:tcPr>
          <w:p w14:paraId="385A629F"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0,041</w:t>
            </w:r>
          </w:p>
        </w:tc>
      </w:tr>
      <w:tr w:rsidR="00E515F2" w14:paraId="15996772"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 w:type="dxa"/>
            <w:vMerge/>
            <w:tcBorders>
              <w:top w:val="single" w:sz="4" w:space="0" w:color="auto"/>
              <w:left w:val="nil"/>
              <w:bottom w:val="single" w:sz="4" w:space="0" w:color="auto"/>
              <w:right w:val="nil"/>
            </w:tcBorders>
            <w:shd w:val="clear" w:color="auto" w:fill="auto"/>
            <w:vAlign w:val="center"/>
            <w:hideMark/>
          </w:tcPr>
          <w:p w14:paraId="01F9BF2A" w14:textId="77777777" w:rsidR="00E515F2" w:rsidRDefault="00E515F2" w:rsidP="00B9598F">
            <w:pPr>
              <w:rPr>
                <w:sz w:val="16"/>
                <w:szCs w:val="16"/>
                <w:lang w:val="id-ID" w:eastAsia="en-GB"/>
              </w:rPr>
            </w:pPr>
          </w:p>
        </w:tc>
        <w:tc>
          <w:tcPr>
            <w:tcW w:w="966" w:type="dxa"/>
            <w:vMerge/>
            <w:tcBorders>
              <w:top w:val="single" w:sz="4" w:space="0" w:color="auto"/>
              <w:left w:val="nil"/>
              <w:bottom w:val="single" w:sz="4" w:space="0" w:color="auto"/>
              <w:right w:val="nil"/>
            </w:tcBorders>
            <w:shd w:val="clear" w:color="auto" w:fill="auto"/>
            <w:vAlign w:val="center"/>
            <w:hideMark/>
          </w:tcPr>
          <w:p w14:paraId="65274E1A" w14:textId="77777777" w:rsidR="00E515F2" w:rsidRDefault="00E515F2" w:rsidP="00B9598F">
            <w:pPr>
              <w:cnfStyle w:val="000000100000" w:firstRow="0" w:lastRow="0" w:firstColumn="0" w:lastColumn="0" w:oddVBand="0" w:evenVBand="0" w:oddHBand="1" w:evenHBand="0" w:firstRowFirstColumn="0" w:firstRowLastColumn="0" w:lastRowFirstColumn="0" w:lastRowLastColumn="0"/>
              <w:rPr>
                <w:sz w:val="16"/>
                <w:szCs w:val="16"/>
                <w:lang w:val="id-ID" w:eastAsia="en-GB"/>
              </w:rPr>
            </w:pPr>
          </w:p>
        </w:tc>
        <w:tc>
          <w:tcPr>
            <w:tcW w:w="1734" w:type="dxa"/>
            <w:tcBorders>
              <w:top w:val="nil"/>
              <w:left w:val="nil"/>
              <w:bottom w:val="nil"/>
              <w:right w:val="nil"/>
            </w:tcBorders>
            <w:shd w:val="clear" w:color="auto" w:fill="auto"/>
            <w:hideMark/>
          </w:tcPr>
          <w:p w14:paraId="2FEC1CDB"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7-9 hari</w:t>
            </w:r>
          </w:p>
        </w:tc>
        <w:tc>
          <w:tcPr>
            <w:tcW w:w="959" w:type="dxa"/>
            <w:tcBorders>
              <w:top w:val="nil"/>
              <w:left w:val="nil"/>
              <w:bottom w:val="nil"/>
              <w:right w:val="nil"/>
            </w:tcBorders>
            <w:shd w:val="clear" w:color="auto" w:fill="auto"/>
            <w:hideMark/>
          </w:tcPr>
          <w:p w14:paraId="101BCD23"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0,023</w:t>
            </w:r>
          </w:p>
        </w:tc>
      </w:tr>
      <w:tr w:rsidR="00E515F2" w14:paraId="2F76DBCA"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452" w:type="dxa"/>
            <w:vMerge/>
            <w:tcBorders>
              <w:top w:val="single" w:sz="4" w:space="0" w:color="auto"/>
              <w:left w:val="nil"/>
              <w:bottom w:val="single" w:sz="4" w:space="0" w:color="auto"/>
              <w:right w:val="nil"/>
            </w:tcBorders>
            <w:shd w:val="clear" w:color="auto" w:fill="auto"/>
            <w:vAlign w:val="center"/>
            <w:hideMark/>
          </w:tcPr>
          <w:p w14:paraId="39224EF1" w14:textId="77777777" w:rsidR="00E515F2" w:rsidRDefault="00E515F2" w:rsidP="00B9598F">
            <w:pPr>
              <w:rPr>
                <w:sz w:val="16"/>
                <w:szCs w:val="16"/>
                <w:lang w:val="id-ID" w:eastAsia="en-GB"/>
              </w:rPr>
            </w:pPr>
          </w:p>
        </w:tc>
        <w:tc>
          <w:tcPr>
            <w:tcW w:w="966" w:type="dxa"/>
            <w:vMerge/>
            <w:tcBorders>
              <w:top w:val="single" w:sz="4" w:space="0" w:color="auto"/>
              <w:left w:val="nil"/>
              <w:bottom w:val="single" w:sz="4" w:space="0" w:color="auto"/>
              <w:right w:val="nil"/>
            </w:tcBorders>
            <w:shd w:val="clear" w:color="auto" w:fill="auto"/>
            <w:vAlign w:val="center"/>
            <w:hideMark/>
          </w:tcPr>
          <w:p w14:paraId="743B34CF" w14:textId="77777777" w:rsidR="00E515F2" w:rsidRDefault="00E515F2"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734" w:type="dxa"/>
            <w:tcBorders>
              <w:top w:val="nil"/>
              <w:left w:val="nil"/>
              <w:bottom w:val="single" w:sz="4" w:space="0" w:color="auto"/>
              <w:right w:val="nil"/>
            </w:tcBorders>
            <w:shd w:val="clear" w:color="auto" w:fill="auto"/>
            <w:hideMark/>
          </w:tcPr>
          <w:p w14:paraId="1E65F16C"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&gt;9 hari</w:t>
            </w:r>
          </w:p>
        </w:tc>
        <w:tc>
          <w:tcPr>
            <w:tcW w:w="959" w:type="dxa"/>
            <w:tcBorders>
              <w:top w:val="nil"/>
              <w:left w:val="nil"/>
              <w:bottom w:val="single" w:sz="4" w:space="0" w:color="auto"/>
              <w:right w:val="nil"/>
            </w:tcBorders>
            <w:shd w:val="clear" w:color="auto" w:fill="auto"/>
            <w:hideMark/>
          </w:tcPr>
          <w:p w14:paraId="47EB7867"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0,009</w:t>
            </w:r>
          </w:p>
        </w:tc>
      </w:tr>
      <w:tr w:rsidR="00E515F2" w14:paraId="5389E316"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 w:type="dxa"/>
            <w:vMerge w:val="restart"/>
            <w:tcBorders>
              <w:top w:val="single" w:sz="4" w:space="0" w:color="auto"/>
              <w:left w:val="nil"/>
              <w:bottom w:val="single" w:sz="2" w:space="0" w:color="666666" w:themeColor="text1" w:themeTint="99"/>
              <w:right w:val="nil"/>
            </w:tcBorders>
            <w:shd w:val="clear" w:color="auto" w:fill="auto"/>
            <w:hideMark/>
          </w:tcPr>
          <w:p w14:paraId="7DDA9C16" w14:textId="77777777" w:rsidR="00E515F2" w:rsidRDefault="00E515F2" w:rsidP="00B9598F">
            <w:pPr>
              <w:pStyle w:val="Paragraf"/>
              <w:ind w:firstLine="0"/>
              <w:rPr>
                <w:b w:val="0"/>
                <w:bCs w:val="0"/>
                <w:sz w:val="16"/>
                <w:szCs w:val="16"/>
                <w:lang w:eastAsia="en-GB"/>
              </w:rPr>
            </w:pPr>
            <w:r>
              <w:rPr>
                <w:b w:val="0"/>
                <w:bCs w:val="0"/>
                <w:sz w:val="16"/>
                <w:szCs w:val="16"/>
                <w:lang w:eastAsia="en-GB"/>
              </w:rPr>
              <w:t xml:space="preserve">4. </w:t>
            </w:r>
          </w:p>
        </w:tc>
        <w:tc>
          <w:tcPr>
            <w:tcW w:w="966" w:type="dxa"/>
            <w:vMerge w:val="restart"/>
            <w:tcBorders>
              <w:top w:val="single" w:sz="4" w:space="0" w:color="666666" w:themeColor="text1" w:themeTint="99"/>
              <w:left w:val="nil"/>
              <w:bottom w:val="single" w:sz="2" w:space="0" w:color="666666" w:themeColor="text1" w:themeTint="99"/>
              <w:right w:val="nil"/>
            </w:tcBorders>
            <w:shd w:val="clear" w:color="auto" w:fill="auto"/>
            <w:hideMark/>
          </w:tcPr>
          <w:p w14:paraId="46A2F1AD"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i/>
                <w:iCs/>
                <w:sz w:val="16"/>
                <w:szCs w:val="16"/>
                <w:lang w:eastAsia="en-GB"/>
              </w:rPr>
              <w:t xml:space="preserve">Leadtime </w:t>
            </w:r>
            <w:r>
              <w:rPr>
                <w:sz w:val="16"/>
                <w:szCs w:val="16"/>
                <w:lang w:eastAsia="en-GB"/>
              </w:rPr>
              <w:t>SPH</w:t>
            </w:r>
          </w:p>
        </w:tc>
        <w:tc>
          <w:tcPr>
            <w:tcW w:w="1734" w:type="dxa"/>
            <w:tcBorders>
              <w:top w:val="single" w:sz="4" w:space="0" w:color="auto"/>
              <w:left w:val="nil"/>
              <w:bottom w:val="nil"/>
              <w:right w:val="nil"/>
            </w:tcBorders>
            <w:shd w:val="clear" w:color="auto" w:fill="auto"/>
            <w:hideMark/>
          </w:tcPr>
          <w:p w14:paraId="741E5316"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 xml:space="preserve">1-3 hari </w:t>
            </w:r>
          </w:p>
        </w:tc>
        <w:tc>
          <w:tcPr>
            <w:tcW w:w="959" w:type="dxa"/>
            <w:tcBorders>
              <w:top w:val="single" w:sz="4" w:space="0" w:color="auto"/>
              <w:left w:val="nil"/>
              <w:bottom w:val="nil"/>
              <w:right w:val="nil"/>
            </w:tcBorders>
            <w:shd w:val="clear" w:color="auto" w:fill="auto"/>
            <w:hideMark/>
          </w:tcPr>
          <w:p w14:paraId="4A6659A5"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0,031</w:t>
            </w:r>
          </w:p>
        </w:tc>
      </w:tr>
      <w:tr w:rsidR="00E515F2" w14:paraId="6AD5E329"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452" w:type="dxa"/>
            <w:vMerge/>
            <w:tcBorders>
              <w:top w:val="single" w:sz="4" w:space="0" w:color="auto"/>
              <w:left w:val="nil"/>
              <w:bottom w:val="single" w:sz="2" w:space="0" w:color="666666" w:themeColor="text1" w:themeTint="99"/>
              <w:right w:val="nil"/>
            </w:tcBorders>
            <w:shd w:val="clear" w:color="auto" w:fill="auto"/>
            <w:vAlign w:val="center"/>
            <w:hideMark/>
          </w:tcPr>
          <w:p w14:paraId="6BD99C28" w14:textId="77777777" w:rsidR="00E515F2" w:rsidRDefault="00E515F2" w:rsidP="00B9598F">
            <w:pPr>
              <w:rPr>
                <w:sz w:val="16"/>
                <w:szCs w:val="16"/>
                <w:lang w:val="id-ID" w:eastAsia="en-GB"/>
              </w:rPr>
            </w:pPr>
          </w:p>
        </w:tc>
        <w:tc>
          <w:tcPr>
            <w:tcW w:w="966" w:type="dxa"/>
            <w:vMerge/>
            <w:tcBorders>
              <w:top w:val="single" w:sz="4" w:space="0" w:color="666666" w:themeColor="text1" w:themeTint="99"/>
              <w:left w:val="nil"/>
              <w:bottom w:val="single" w:sz="2" w:space="0" w:color="666666" w:themeColor="text1" w:themeTint="99"/>
              <w:right w:val="nil"/>
            </w:tcBorders>
            <w:shd w:val="clear" w:color="auto" w:fill="auto"/>
            <w:vAlign w:val="center"/>
            <w:hideMark/>
          </w:tcPr>
          <w:p w14:paraId="16488A38" w14:textId="77777777" w:rsidR="00E515F2" w:rsidRDefault="00E515F2"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734" w:type="dxa"/>
            <w:tcBorders>
              <w:top w:val="nil"/>
              <w:left w:val="nil"/>
              <w:bottom w:val="nil"/>
              <w:right w:val="nil"/>
            </w:tcBorders>
            <w:shd w:val="clear" w:color="auto" w:fill="auto"/>
            <w:hideMark/>
          </w:tcPr>
          <w:p w14:paraId="77EB382B"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4-6 hari</w:t>
            </w:r>
          </w:p>
        </w:tc>
        <w:tc>
          <w:tcPr>
            <w:tcW w:w="959" w:type="dxa"/>
            <w:tcBorders>
              <w:top w:val="nil"/>
              <w:left w:val="nil"/>
              <w:bottom w:val="nil"/>
              <w:right w:val="nil"/>
            </w:tcBorders>
            <w:shd w:val="clear" w:color="auto" w:fill="auto"/>
            <w:hideMark/>
          </w:tcPr>
          <w:p w14:paraId="15D6C1CF"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0,016</w:t>
            </w:r>
          </w:p>
        </w:tc>
      </w:tr>
      <w:tr w:rsidR="00E515F2" w14:paraId="65593D78"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 w:type="dxa"/>
            <w:vMerge/>
            <w:tcBorders>
              <w:top w:val="single" w:sz="4" w:space="0" w:color="auto"/>
              <w:left w:val="nil"/>
              <w:bottom w:val="single" w:sz="2" w:space="0" w:color="666666" w:themeColor="text1" w:themeTint="99"/>
              <w:right w:val="nil"/>
            </w:tcBorders>
            <w:shd w:val="clear" w:color="auto" w:fill="auto"/>
            <w:vAlign w:val="center"/>
            <w:hideMark/>
          </w:tcPr>
          <w:p w14:paraId="2A78883E" w14:textId="77777777" w:rsidR="00E515F2" w:rsidRDefault="00E515F2" w:rsidP="00B9598F">
            <w:pPr>
              <w:rPr>
                <w:sz w:val="16"/>
                <w:szCs w:val="16"/>
                <w:lang w:val="id-ID" w:eastAsia="en-GB"/>
              </w:rPr>
            </w:pPr>
          </w:p>
        </w:tc>
        <w:tc>
          <w:tcPr>
            <w:tcW w:w="966" w:type="dxa"/>
            <w:vMerge/>
            <w:tcBorders>
              <w:top w:val="single" w:sz="4" w:space="0" w:color="666666" w:themeColor="text1" w:themeTint="99"/>
              <w:left w:val="nil"/>
              <w:bottom w:val="single" w:sz="2" w:space="0" w:color="666666" w:themeColor="text1" w:themeTint="99"/>
              <w:right w:val="nil"/>
            </w:tcBorders>
            <w:shd w:val="clear" w:color="auto" w:fill="auto"/>
            <w:vAlign w:val="center"/>
            <w:hideMark/>
          </w:tcPr>
          <w:p w14:paraId="6D0F7F2C" w14:textId="77777777" w:rsidR="00E515F2" w:rsidRDefault="00E515F2" w:rsidP="00B9598F">
            <w:pPr>
              <w:cnfStyle w:val="000000100000" w:firstRow="0" w:lastRow="0" w:firstColumn="0" w:lastColumn="0" w:oddVBand="0" w:evenVBand="0" w:oddHBand="1" w:evenHBand="0" w:firstRowFirstColumn="0" w:firstRowLastColumn="0" w:lastRowFirstColumn="0" w:lastRowLastColumn="0"/>
              <w:rPr>
                <w:sz w:val="16"/>
                <w:szCs w:val="16"/>
                <w:lang w:val="id-ID" w:eastAsia="en-GB"/>
              </w:rPr>
            </w:pPr>
          </w:p>
        </w:tc>
        <w:tc>
          <w:tcPr>
            <w:tcW w:w="1734" w:type="dxa"/>
            <w:tcBorders>
              <w:top w:val="nil"/>
              <w:left w:val="nil"/>
              <w:bottom w:val="nil"/>
              <w:right w:val="nil"/>
            </w:tcBorders>
            <w:shd w:val="clear" w:color="auto" w:fill="auto"/>
            <w:hideMark/>
          </w:tcPr>
          <w:p w14:paraId="068EB439"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7-9 hari</w:t>
            </w:r>
          </w:p>
        </w:tc>
        <w:tc>
          <w:tcPr>
            <w:tcW w:w="959" w:type="dxa"/>
            <w:tcBorders>
              <w:top w:val="nil"/>
              <w:left w:val="nil"/>
              <w:bottom w:val="nil"/>
              <w:right w:val="nil"/>
            </w:tcBorders>
            <w:shd w:val="clear" w:color="auto" w:fill="auto"/>
            <w:hideMark/>
          </w:tcPr>
          <w:p w14:paraId="2BA49E4A" w14:textId="77777777" w:rsidR="00E515F2" w:rsidRDefault="00E515F2"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0,009</w:t>
            </w:r>
          </w:p>
        </w:tc>
      </w:tr>
      <w:tr w:rsidR="00E515F2" w14:paraId="68E106F4"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452" w:type="dxa"/>
            <w:vMerge/>
            <w:tcBorders>
              <w:top w:val="single" w:sz="4" w:space="0" w:color="auto"/>
              <w:left w:val="nil"/>
              <w:bottom w:val="single" w:sz="2" w:space="0" w:color="666666" w:themeColor="text1" w:themeTint="99"/>
              <w:right w:val="nil"/>
            </w:tcBorders>
            <w:shd w:val="clear" w:color="auto" w:fill="auto"/>
            <w:vAlign w:val="center"/>
            <w:hideMark/>
          </w:tcPr>
          <w:p w14:paraId="2B981477" w14:textId="77777777" w:rsidR="00E515F2" w:rsidRDefault="00E515F2" w:rsidP="00B9598F">
            <w:pPr>
              <w:rPr>
                <w:sz w:val="16"/>
                <w:szCs w:val="16"/>
                <w:lang w:val="id-ID" w:eastAsia="en-GB"/>
              </w:rPr>
            </w:pPr>
          </w:p>
        </w:tc>
        <w:tc>
          <w:tcPr>
            <w:tcW w:w="966" w:type="dxa"/>
            <w:vMerge/>
            <w:tcBorders>
              <w:top w:val="single" w:sz="4" w:space="0" w:color="666666" w:themeColor="text1" w:themeTint="99"/>
              <w:left w:val="nil"/>
              <w:bottom w:val="single" w:sz="2" w:space="0" w:color="666666" w:themeColor="text1" w:themeTint="99"/>
              <w:right w:val="nil"/>
            </w:tcBorders>
            <w:shd w:val="clear" w:color="auto" w:fill="auto"/>
            <w:vAlign w:val="center"/>
            <w:hideMark/>
          </w:tcPr>
          <w:p w14:paraId="0455D3FA" w14:textId="77777777" w:rsidR="00E515F2" w:rsidRDefault="00E515F2" w:rsidP="00B9598F">
            <w:pPr>
              <w:cnfStyle w:val="000000000000" w:firstRow="0" w:lastRow="0" w:firstColumn="0" w:lastColumn="0" w:oddVBand="0" w:evenVBand="0" w:oddHBand="0" w:evenHBand="0" w:firstRowFirstColumn="0" w:firstRowLastColumn="0" w:lastRowFirstColumn="0" w:lastRowLastColumn="0"/>
              <w:rPr>
                <w:sz w:val="16"/>
                <w:szCs w:val="16"/>
                <w:lang w:val="id-ID" w:eastAsia="en-GB"/>
              </w:rPr>
            </w:pPr>
          </w:p>
        </w:tc>
        <w:tc>
          <w:tcPr>
            <w:tcW w:w="1734" w:type="dxa"/>
            <w:tcBorders>
              <w:top w:val="nil"/>
              <w:left w:val="nil"/>
              <w:bottom w:val="single" w:sz="2" w:space="0" w:color="666666" w:themeColor="text1" w:themeTint="99"/>
              <w:right w:val="nil"/>
            </w:tcBorders>
            <w:shd w:val="clear" w:color="auto" w:fill="auto"/>
            <w:hideMark/>
          </w:tcPr>
          <w:p w14:paraId="6BB1E0E1"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&gt;9 hari</w:t>
            </w:r>
          </w:p>
        </w:tc>
        <w:tc>
          <w:tcPr>
            <w:tcW w:w="959" w:type="dxa"/>
            <w:tcBorders>
              <w:top w:val="nil"/>
              <w:left w:val="nil"/>
              <w:bottom w:val="single" w:sz="2" w:space="0" w:color="666666" w:themeColor="text1" w:themeTint="99"/>
              <w:right w:val="nil"/>
            </w:tcBorders>
            <w:shd w:val="clear" w:color="auto" w:fill="auto"/>
            <w:hideMark/>
          </w:tcPr>
          <w:p w14:paraId="220D0762" w14:textId="77777777" w:rsidR="00E515F2" w:rsidRDefault="00E515F2"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0,004</w:t>
            </w:r>
          </w:p>
        </w:tc>
      </w:tr>
    </w:tbl>
    <w:p w14:paraId="0AB4D84A" w14:textId="1CAC2152" w:rsidR="00903D12" w:rsidRDefault="00903D12" w:rsidP="00C24F26">
      <w:pPr>
        <w:pStyle w:val="Heading3"/>
        <w:spacing w:after="120"/>
        <w:ind w:left="709" w:hanging="709"/>
        <w:rPr>
          <w:lang w:val="id-ID"/>
        </w:rPr>
      </w:pPr>
      <w:r>
        <w:rPr>
          <w:lang w:val="id-ID"/>
        </w:rPr>
        <w:t>3.1.5</w:t>
      </w:r>
      <w:r>
        <w:rPr>
          <w:lang w:val="id-ID"/>
        </w:rPr>
        <w:tab/>
        <w:t>Menentukan Nilai Akhir</w:t>
      </w:r>
    </w:p>
    <w:p w14:paraId="50280B8F" w14:textId="065DA01F" w:rsidR="00C24F26" w:rsidRDefault="00C24F26" w:rsidP="00C24F26">
      <w:pPr>
        <w:spacing w:after="120"/>
        <w:ind w:firstLine="426"/>
        <w:jc w:val="both"/>
        <w:rPr>
          <w:lang w:val="id-ID" w:eastAsia="en-GB"/>
        </w:rPr>
      </w:pPr>
      <w:r>
        <w:rPr>
          <w:lang w:val="id-ID" w:eastAsia="en-GB"/>
        </w:rPr>
        <w:t xml:space="preserve">Nilai akhir diperoleh dari perkalian antara nilai </w:t>
      </w:r>
      <w:r>
        <w:rPr>
          <w:i/>
          <w:iCs/>
          <w:lang w:val="id-ID" w:eastAsia="en-GB"/>
        </w:rPr>
        <w:t>utility</w:t>
      </w:r>
      <w:r>
        <w:rPr>
          <w:lang w:val="id-ID" w:eastAsia="en-GB"/>
        </w:rPr>
        <w:t xml:space="preserve"> dengan nilai alternatif kemudian hasil keseluruhan dijumlahkan. Maka akan diperoleh nilai perankingan yang nantinya dapat dijadikan bahan pertimbangan oleh pihak </w:t>
      </w:r>
      <w:r>
        <w:rPr>
          <w:i/>
          <w:iCs/>
          <w:lang w:val="id-ID" w:eastAsia="en-GB"/>
        </w:rPr>
        <w:t>management</w:t>
      </w:r>
      <w:r>
        <w:rPr>
          <w:lang w:val="id-ID" w:eastAsia="en-GB"/>
        </w:rPr>
        <w:t xml:space="preserve"> </w:t>
      </w:r>
      <w:r>
        <w:rPr>
          <w:lang w:val="id-ID" w:eastAsia="en-GB"/>
        </w:rPr>
        <w:lastRenderedPageBreak/>
        <w:t xml:space="preserve">untuk menentukan pemberian diskon bagi rekanan perusahaan  asuransi. Perhitungan menggunan Rumus (8). Hasil perhitungan dapat dilihat pada </w:t>
      </w:r>
      <w:r>
        <w:rPr>
          <w:lang w:val="id-ID" w:eastAsia="en-GB"/>
        </w:rPr>
        <w:fldChar w:fldCharType="begin"/>
      </w:r>
      <w:r>
        <w:rPr>
          <w:lang w:val="id-ID" w:eastAsia="en-GB"/>
        </w:rPr>
        <w:instrText xml:space="preserve"> REF _Ref78488513 \h </w:instrText>
      </w:r>
      <w:r>
        <w:rPr>
          <w:lang w:val="id-ID" w:eastAsia="en-GB"/>
        </w:rPr>
      </w:r>
      <w:r>
        <w:rPr>
          <w:lang w:val="id-ID" w:eastAsia="en-GB"/>
        </w:rPr>
        <w:fldChar w:fldCharType="separate"/>
      </w:r>
      <w:r>
        <w:t xml:space="preserve">Tabel </w:t>
      </w:r>
      <w:r>
        <w:rPr>
          <w:noProof/>
        </w:rPr>
        <w:t>5</w:t>
      </w:r>
      <w:r>
        <w:rPr>
          <w:lang w:val="id-ID" w:eastAsia="en-GB"/>
        </w:rPr>
        <w:fldChar w:fldCharType="end"/>
      </w:r>
      <w:r w:rsidR="00523A0B">
        <w:rPr>
          <w:lang w:val="id-ID" w:eastAsia="en-GB"/>
        </w:rPr>
        <w:t>.</w:t>
      </w:r>
    </w:p>
    <w:p w14:paraId="31B66DA3" w14:textId="39C2EC6A" w:rsidR="00C24F26" w:rsidRDefault="00C24F26" w:rsidP="00C24F26">
      <w:pPr>
        <w:pStyle w:val="Caption"/>
        <w:rPr>
          <w:lang w:val="id-ID" w:eastAsia="en-GB"/>
        </w:rPr>
      </w:pPr>
      <w:bookmarkStart w:id="9" w:name="_Ref78488513"/>
      <w:r>
        <w:t xml:space="preserve">Tabel </w:t>
      </w:r>
      <w:fldSimple w:instr=" SEQ Tabel \* ARABIC ">
        <w:r w:rsidR="00E200AC">
          <w:rPr>
            <w:noProof/>
          </w:rPr>
          <w:t>5</w:t>
        </w:r>
      </w:fldSimple>
      <w:bookmarkEnd w:id="9"/>
      <w:r>
        <w:rPr>
          <w:lang w:val="id-ID"/>
        </w:rPr>
        <w:t>. Tabel Nilai Akhir</w:t>
      </w:r>
    </w:p>
    <w:tbl>
      <w:tblPr>
        <w:tblStyle w:val="GridTable2"/>
        <w:tblW w:w="4145" w:type="dxa"/>
        <w:jc w:val="center"/>
        <w:tblInd w:w="0" w:type="dxa"/>
        <w:tblLook w:val="04A0" w:firstRow="1" w:lastRow="0" w:firstColumn="1" w:lastColumn="0" w:noHBand="0" w:noVBand="1"/>
      </w:tblPr>
      <w:tblGrid>
        <w:gridCol w:w="534"/>
        <w:gridCol w:w="1275"/>
        <w:gridCol w:w="1026"/>
        <w:gridCol w:w="590"/>
        <w:gridCol w:w="720"/>
      </w:tblGrid>
      <w:tr w:rsidR="00C24F26" w14:paraId="462356DD" w14:textId="77777777" w:rsidTr="00C24F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auto"/>
              <w:left w:val="nil"/>
              <w:bottom w:val="single" w:sz="2" w:space="0" w:color="666666" w:themeColor="text1" w:themeTint="99"/>
            </w:tcBorders>
            <w:shd w:val="clear" w:color="auto" w:fill="auto"/>
            <w:hideMark/>
          </w:tcPr>
          <w:p w14:paraId="6D5531AA" w14:textId="77777777" w:rsidR="00C24F26" w:rsidRDefault="00C24F26" w:rsidP="00B9598F">
            <w:pPr>
              <w:pStyle w:val="Paragraf"/>
              <w:ind w:firstLine="0"/>
              <w:jc w:val="center"/>
              <w:rPr>
                <w:sz w:val="16"/>
                <w:szCs w:val="16"/>
                <w:lang w:eastAsia="en-GB"/>
              </w:rPr>
            </w:pPr>
            <w:r>
              <w:rPr>
                <w:sz w:val="16"/>
                <w:szCs w:val="16"/>
                <w:lang w:eastAsia="en-GB"/>
              </w:rPr>
              <w:t>No.</w:t>
            </w:r>
          </w:p>
        </w:tc>
        <w:tc>
          <w:tcPr>
            <w:tcW w:w="1275" w:type="dxa"/>
            <w:tcBorders>
              <w:top w:val="single" w:sz="12" w:space="0" w:color="auto"/>
              <w:bottom w:val="single" w:sz="2" w:space="0" w:color="666666" w:themeColor="text1" w:themeTint="99"/>
            </w:tcBorders>
            <w:shd w:val="clear" w:color="auto" w:fill="auto"/>
            <w:hideMark/>
          </w:tcPr>
          <w:p w14:paraId="785F3905" w14:textId="77777777" w:rsidR="00C24F26" w:rsidRDefault="00C24F26"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Asuransi</w:t>
            </w:r>
          </w:p>
        </w:tc>
        <w:tc>
          <w:tcPr>
            <w:tcW w:w="1026" w:type="dxa"/>
            <w:tcBorders>
              <w:top w:val="single" w:sz="12" w:space="0" w:color="auto"/>
              <w:bottom w:val="single" w:sz="2" w:space="0" w:color="666666" w:themeColor="text1" w:themeTint="99"/>
            </w:tcBorders>
            <w:shd w:val="clear" w:color="auto" w:fill="auto"/>
            <w:hideMark/>
          </w:tcPr>
          <w:p w14:paraId="781B752A" w14:textId="77777777" w:rsidR="00C24F26" w:rsidRDefault="00C24F26"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Nilai Akhir</w:t>
            </w:r>
          </w:p>
        </w:tc>
        <w:tc>
          <w:tcPr>
            <w:tcW w:w="590" w:type="dxa"/>
            <w:tcBorders>
              <w:top w:val="single" w:sz="12" w:space="0" w:color="auto"/>
              <w:bottom w:val="single" w:sz="2" w:space="0" w:color="666666" w:themeColor="text1" w:themeTint="99"/>
            </w:tcBorders>
            <w:shd w:val="clear" w:color="auto" w:fill="auto"/>
            <w:hideMark/>
          </w:tcPr>
          <w:p w14:paraId="506AD24E" w14:textId="77777777" w:rsidR="00C24F26" w:rsidRDefault="00C24F26"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Rank</w:t>
            </w:r>
          </w:p>
        </w:tc>
        <w:tc>
          <w:tcPr>
            <w:tcW w:w="720" w:type="dxa"/>
            <w:tcBorders>
              <w:top w:val="single" w:sz="12" w:space="0" w:color="auto"/>
              <w:bottom w:val="single" w:sz="2" w:space="0" w:color="666666" w:themeColor="text1" w:themeTint="99"/>
              <w:right w:val="nil"/>
            </w:tcBorders>
            <w:shd w:val="clear" w:color="auto" w:fill="auto"/>
            <w:hideMark/>
          </w:tcPr>
          <w:p w14:paraId="2D12D287" w14:textId="77777777" w:rsidR="00C24F26" w:rsidRDefault="00C24F26"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Diskon</w:t>
            </w:r>
          </w:p>
        </w:tc>
      </w:tr>
      <w:tr w:rsidR="00C24F26" w14:paraId="341C9BCA" w14:textId="77777777" w:rsidTr="00C24F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2" w:space="0" w:color="666666" w:themeColor="text1" w:themeTint="99"/>
              <w:left w:val="nil"/>
              <w:bottom w:val="nil"/>
              <w:right w:val="nil"/>
            </w:tcBorders>
            <w:shd w:val="clear" w:color="auto" w:fill="auto"/>
            <w:hideMark/>
          </w:tcPr>
          <w:p w14:paraId="54C8439C" w14:textId="77777777" w:rsidR="00C24F26" w:rsidRDefault="00C24F26" w:rsidP="00B9598F">
            <w:pPr>
              <w:pStyle w:val="Paragraf"/>
              <w:ind w:firstLine="0"/>
              <w:rPr>
                <w:b w:val="0"/>
                <w:bCs w:val="0"/>
                <w:sz w:val="16"/>
                <w:szCs w:val="16"/>
                <w:lang w:eastAsia="en-GB"/>
              </w:rPr>
            </w:pPr>
            <w:r>
              <w:rPr>
                <w:b w:val="0"/>
                <w:bCs w:val="0"/>
                <w:sz w:val="16"/>
                <w:szCs w:val="16"/>
                <w:lang w:eastAsia="en-GB"/>
              </w:rPr>
              <w:t>1.</w:t>
            </w:r>
          </w:p>
        </w:tc>
        <w:tc>
          <w:tcPr>
            <w:tcW w:w="1275" w:type="dxa"/>
            <w:tcBorders>
              <w:top w:val="single" w:sz="2" w:space="0" w:color="666666" w:themeColor="text1" w:themeTint="99"/>
              <w:left w:val="nil"/>
              <w:bottom w:val="nil"/>
              <w:right w:val="nil"/>
            </w:tcBorders>
            <w:shd w:val="clear" w:color="auto" w:fill="auto"/>
            <w:hideMark/>
          </w:tcPr>
          <w:p w14:paraId="21D6A405" w14:textId="77777777" w:rsidR="00C24F26" w:rsidRDefault="00C24F26"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ACA</w:t>
            </w:r>
          </w:p>
        </w:tc>
        <w:tc>
          <w:tcPr>
            <w:tcW w:w="1026" w:type="dxa"/>
            <w:tcBorders>
              <w:top w:val="single" w:sz="2" w:space="0" w:color="666666" w:themeColor="text1" w:themeTint="99"/>
              <w:left w:val="nil"/>
              <w:bottom w:val="nil"/>
              <w:right w:val="nil"/>
            </w:tcBorders>
            <w:shd w:val="clear" w:color="auto" w:fill="auto"/>
            <w:hideMark/>
          </w:tcPr>
          <w:p w14:paraId="425F2052" w14:textId="77777777" w:rsidR="00C24F26" w:rsidRDefault="00C24F26"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0,158171</w:t>
            </w:r>
          </w:p>
        </w:tc>
        <w:tc>
          <w:tcPr>
            <w:tcW w:w="590" w:type="dxa"/>
            <w:tcBorders>
              <w:top w:val="single" w:sz="2" w:space="0" w:color="666666" w:themeColor="text1" w:themeTint="99"/>
              <w:left w:val="nil"/>
              <w:bottom w:val="nil"/>
              <w:right w:val="nil"/>
            </w:tcBorders>
            <w:shd w:val="clear" w:color="auto" w:fill="auto"/>
            <w:hideMark/>
          </w:tcPr>
          <w:p w14:paraId="5667AEB9" w14:textId="77777777" w:rsidR="00C24F26" w:rsidRDefault="00C24F26"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w:t>
            </w:r>
          </w:p>
        </w:tc>
        <w:tc>
          <w:tcPr>
            <w:tcW w:w="720" w:type="dxa"/>
            <w:tcBorders>
              <w:top w:val="single" w:sz="2" w:space="0" w:color="666666" w:themeColor="text1" w:themeTint="99"/>
              <w:left w:val="nil"/>
              <w:bottom w:val="nil"/>
              <w:right w:val="nil"/>
            </w:tcBorders>
            <w:shd w:val="clear" w:color="auto" w:fill="auto"/>
            <w:hideMark/>
          </w:tcPr>
          <w:p w14:paraId="62A6CD3E" w14:textId="77777777" w:rsidR="00C24F26" w:rsidRDefault="00C24F26"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33%</w:t>
            </w:r>
          </w:p>
        </w:tc>
      </w:tr>
      <w:tr w:rsidR="00C24F26" w14:paraId="471740B9" w14:textId="77777777" w:rsidTr="00C24F26">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nil"/>
              <w:left w:val="nil"/>
              <w:bottom w:val="nil"/>
              <w:right w:val="nil"/>
            </w:tcBorders>
            <w:shd w:val="clear" w:color="auto" w:fill="auto"/>
            <w:hideMark/>
          </w:tcPr>
          <w:p w14:paraId="48916D2C" w14:textId="77777777" w:rsidR="00C24F26" w:rsidRDefault="00C24F26" w:rsidP="00B9598F">
            <w:pPr>
              <w:pStyle w:val="Paragraf"/>
              <w:ind w:firstLine="0"/>
              <w:rPr>
                <w:b w:val="0"/>
                <w:bCs w:val="0"/>
                <w:sz w:val="16"/>
                <w:szCs w:val="16"/>
                <w:lang w:eastAsia="en-GB"/>
              </w:rPr>
            </w:pPr>
            <w:r>
              <w:rPr>
                <w:b w:val="0"/>
                <w:bCs w:val="0"/>
                <w:sz w:val="16"/>
                <w:szCs w:val="16"/>
                <w:lang w:eastAsia="en-GB"/>
              </w:rPr>
              <w:t xml:space="preserve">2. </w:t>
            </w:r>
          </w:p>
        </w:tc>
        <w:tc>
          <w:tcPr>
            <w:tcW w:w="1275" w:type="dxa"/>
            <w:tcBorders>
              <w:top w:val="nil"/>
              <w:left w:val="nil"/>
              <w:bottom w:val="nil"/>
              <w:right w:val="nil"/>
            </w:tcBorders>
            <w:shd w:val="clear" w:color="auto" w:fill="auto"/>
            <w:hideMark/>
          </w:tcPr>
          <w:p w14:paraId="0E161431" w14:textId="77777777" w:rsidR="00C24F26" w:rsidRDefault="00C24F26"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CAKRAWALA</w:t>
            </w:r>
          </w:p>
        </w:tc>
        <w:tc>
          <w:tcPr>
            <w:tcW w:w="1026" w:type="dxa"/>
            <w:tcBorders>
              <w:top w:val="nil"/>
              <w:left w:val="nil"/>
              <w:bottom w:val="nil"/>
              <w:right w:val="nil"/>
            </w:tcBorders>
            <w:shd w:val="clear" w:color="auto" w:fill="auto"/>
            <w:hideMark/>
          </w:tcPr>
          <w:p w14:paraId="0011622A" w14:textId="77777777" w:rsidR="00C24F26" w:rsidRDefault="00C24F26"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0,152959</w:t>
            </w:r>
          </w:p>
        </w:tc>
        <w:tc>
          <w:tcPr>
            <w:tcW w:w="590" w:type="dxa"/>
            <w:tcBorders>
              <w:top w:val="nil"/>
              <w:left w:val="nil"/>
              <w:bottom w:val="nil"/>
              <w:right w:val="nil"/>
            </w:tcBorders>
            <w:shd w:val="clear" w:color="auto" w:fill="auto"/>
            <w:hideMark/>
          </w:tcPr>
          <w:p w14:paraId="35EF87E0" w14:textId="77777777" w:rsidR="00C24F26" w:rsidRDefault="00C24F26"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2</w:t>
            </w:r>
          </w:p>
        </w:tc>
        <w:tc>
          <w:tcPr>
            <w:tcW w:w="720" w:type="dxa"/>
            <w:tcBorders>
              <w:top w:val="nil"/>
              <w:left w:val="nil"/>
              <w:bottom w:val="nil"/>
              <w:right w:val="nil"/>
            </w:tcBorders>
            <w:shd w:val="clear" w:color="auto" w:fill="auto"/>
            <w:hideMark/>
          </w:tcPr>
          <w:p w14:paraId="413C7312" w14:textId="77777777" w:rsidR="00C24F26" w:rsidRDefault="00C24F26"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25%</w:t>
            </w:r>
          </w:p>
        </w:tc>
      </w:tr>
      <w:tr w:rsidR="00C24F26" w14:paraId="770F2D42" w14:textId="77777777" w:rsidTr="00C24F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Borders>
              <w:top w:val="nil"/>
              <w:left w:val="nil"/>
              <w:bottom w:val="nil"/>
              <w:right w:val="nil"/>
            </w:tcBorders>
            <w:shd w:val="clear" w:color="auto" w:fill="auto"/>
            <w:hideMark/>
          </w:tcPr>
          <w:p w14:paraId="621AC21C" w14:textId="77777777" w:rsidR="00C24F26" w:rsidRDefault="00C24F26" w:rsidP="00B9598F">
            <w:pPr>
              <w:pStyle w:val="Paragraf"/>
              <w:ind w:firstLine="0"/>
              <w:rPr>
                <w:b w:val="0"/>
                <w:bCs w:val="0"/>
                <w:sz w:val="16"/>
                <w:szCs w:val="16"/>
                <w:lang w:eastAsia="en-GB"/>
              </w:rPr>
            </w:pPr>
            <w:r>
              <w:rPr>
                <w:b w:val="0"/>
                <w:bCs w:val="0"/>
                <w:sz w:val="16"/>
                <w:szCs w:val="16"/>
                <w:lang w:eastAsia="en-GB"/>
              </w:rPr>
              <w:t>3.</w:t>
            </w:r>
          </w:p>
        </w:tc>
        <w:tc>
          <w:tcPr>
            <w:tcW w:w="1275" w:type="dxa"/>
            <w:tcBorders>
              <w:top w:val="nil"/>
              <w:left w:val="nil"/>
              <w:bottom w:val="nil"/>
              <w:right w:val="nil"/>
            </w:tcBorders>
            <w:shd w:val="clear" w:color="auto" w:fill="auto"/>
            <w:hideMark/>
          </w:tcPr>
          <w:p w14:paraId="3795A242" w14:textId="77777777" w:rsidR="00C24F26" w:rsidRDefault="00C24F26"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RAMAYANA</w:t>
            </w:r>
          </w:p>
        </w:tc>
        <w:tc>
          <w:tcPr>
            <w:tcW w:w="1026" w:type="dxa"/>
            <w:tcBorders>
              <w:top w:val="nil"/>
              <w:left w:val="nil"/>
              <w:bottom w:val="nil"/>
              <w:right w:val="nil"/>
            </w:tcBorders>
            <w:shd w:val="clear" w:color="auto" w:fill="auto"/>
            <w:hideMark/>
          </w:tcPr>
          <w:p w14:paraId="027EA203" w14:textId="77777777" w:rsidR="00C24F26" w:rsidRDefault="00C24F26"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0,124032</w:t>
            </w:r>
          </w:p>
        </w:tc>
        <w:tc>
          <w:tcPr>
            <w:tcW w:w="590" w:type="dxa"/>
            <w:tcBorders>
              <w:top w:val="nil"/>
              <w:left w:val="nil"/>
              <w:bottom w:val="nil"/>
              <w:right w:val="nil"/>
            </w:tcBorders>
            <w:shd w:val="clear" w:color="auto" w:fill="auto"/>
            <w:hideMark/>
          </w:tcPr>
          <w:p w14:paraId="4F19ED02" w14:textId="77777777" w:rsidR="00C24F26" w:rsidRDefault="00C24F26"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3</w:t>
            </w:r>
          </w:p>
        </w:tc>
        <w:tc>
          <w:tcPr>
            <w:tcW w:w="720" w:type="dxa"/>
            <w:tcBorders>
              <w:top w:val="nil"/>
              <w:left w:val="nil"/>
              <w:bottom w:val="nil"/>
              <w:right w:val="nil"/>
            </w:tcBorders>
            <w:shd w:val="clear" w:color="auto" w:fill="auto"/>
            <w:hideMark/>
          </w:tcPr>
          <w:p w14:paraId="30A64E1B" w14:textId="77777777" w:rsidR="00C24F26" w:rsidRDefault="00C24F26"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20%</w:t>
            </w:r>
          </w:p>
        </w:tc>
      </w:tr>
      <w:tr w:rsidR="00C24F26" w14:paraId="2FB64C8A" w14:textId="77777777" w:rsidTr="00C24F26">
        <w:trPr>
          <w:jc w:val="center"/>
        </w:trPr>
        <w:tc>
          <w:tcPr>
            <w:cnfStyle w:val="001000000000" w:firstRow="0" w:lastRow="0" w:firstColumn="1" w:lastColumn="0" w:oddVBand="0" w:evenVBand="0" w:oddHBand="0" w:evenHBand="0" w:firstRowFirstColumn="0" w:firstRowLastColumn="0" w:lastRowFirstColumn="0" w:lastRowLastColumn="0"/>
            <w:tcW w:w="534" w:type="dxa"/>
            <w:tcBorders>
              <w:top w:val="nil"/>
              <w:left w:val="nil"/>
              <w:bottom w:val="nil"/>
              <w:right w:val="nil"/>
            </w:tcBorders>
            <w:shd w:val="clear" w:color="auto" w:fill="auto"/>
            <w:hideMark/>
          </w:tcPr>
          <w:p w14:paraId="1C4839CF" w14:textId="77777777" w:rsidR="00C24F26" w:rsidRDefault="00C24F26" w:rsidP="00B9598F">
            <w:pPr>
              <w:pStyle w:val="Paragraf"/>
              <w:ind w:firstLine="0"/>
              <w:rPr>
                <w:b w:val="0"/>
                <w:bCs w:val="0"/>
                <w:sz w:val="16"/>
                <w:szCs w:val="16"/>
                <w:lang w:eastAsia="en-GB"/>
              </w:rPr>
            </w:pPr>
            <w:r>
              <w:rPr>
                <w:b w:val="0"/>
                <w:bCs w:val="0"/>
                <w:sz w:val="16"/>
                <w:szCs w:val="16"/>
                <w:lang w:eastAsia="en-GB"/>
              </w:rPr>
              <w:t xml:space="preserve">4. </w:t>
            </w:r>
          </w:p>
        </w:tc>
        <w:tc>
          <w:tcPr>
            <w:tcW w:w="1275" w:type="dxa"/>
            <w:tcBorders>
              <w:top w:val="nil"/>
              <w:left w:val="nil"/>
              <w:bottom w:val="nil"/>
              <w:right w:val="nil"/>
            </w:tcBorders>
            <w:shd w:val="clear" w:color="auto" w:fill="auto"/>
            <w:hideMark/>
          </w:tcPr>
          <w:p w14:paraId="19DE855B" w14:textId="77777777" w:rsidR="00C24F26" w:rsidRDefault="00C24F26"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SIMAS</w:t>
            </w:r>
          </w:p>
        </w:tc>
        <w:tc>
          <w:tcPr>
            <w:tcW w:w="1026" w:type="dxa"/>
            <w:tcBorders>
              <w:top w:val="nil"/>
              <w:left w:val="nil"/>
              <w:bottom w:val="nil"/>
              <w:right w:val="nil"/>
            </w:tcBorders>
            <w:shd w:val="clear" w:color="auto" w:fill="auto"/>
            <w:hideMark/>
          </w:tcPr>
          <w:p w14:paraId="08AEAEA8" w14:textId="77777777" w:rsidR="00C24F26" w:rsidRDefault="00C24F26"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0,085829</w:t>
            </w:r>
          </w:p>
        </w:tc>
        <w:tc>
          <w:tcPr>
            <w:tcW w:w="590" w:type="dxa"/>
            <w:tcBorders>
              <w:top w:val="nil"/>
              <w:left w:val="nil"/>
              <w:bottom w:val="nil"/>
              <w:right w:val="nil"/>
            </w:tcBorders>
            <w:shd w:val="clear" w:color="auto" w:fill="auto"/>
            <w:hideMark/>
          </w:tcPr>
          <w:p w14:paraId="306F1828" w14:textId="77777777" w:rsidR="00C24F26" w:rsidRDefault="00C24F26"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4</w:t>
            </w:r>
          </w:p>
        </w:tc>
        <w:tc>
          <w:tcPr>
            <w:tcW w:w="720" w:type="dxa"/>
            <w:tcBorders>
              <w:top w:val="nil"/>
              <w:left w:val="nil"/>
              <w:bottom w:val="nil"/>
              <w:right w:val="nil"/>
            </w:tcBorders>
            <w:shd w:val="clear" w:color="auto" w:fill="auto"/>
            <w:hideMark/>
          </w:tcPr>
          <w:p w14:paraId="30FE880E" w14:textId="77777777" w:rsidR="00C24F26" w:rsidRDefault="00C24F26"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15%</w:t>
            </w:r>
          </w:p>
        </w:tc>
      </w:tr>
      <w:tr w:rsidR="00C24F26" w14:paraId="4B5FABF0" w14:textId="77777777" w:rsidTr="00C24F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Borders>
              <w:top w:val="nil"/>
              <w:left w:val="nil"/>
              <w:bottom w:val="single" w:sz="2" w:space="0" w:color="666666" w:themeColor="text1" w:themeTint="99"/>
              <w:right w:val="nil"/>
            </w:tcBorders>
            <w:shd w:val="clear" w:color="auto" w:fill="auto"/>
            <w:hideMark/>
          </w:tcPr>
          <w:p w14:paraId="7FA32099" w14:textId="77777777" w:rsidR="00C24F26" w:rsidRDefault="00C24F26" w:rsidP="00B9598F">
            <w:pPr>
              <w:pStyle w:val="Paragraf"/>
              <w:ind w:firstLine="0"/>
              <w:rPr>
                <w:b w:val="0"/>
                <w:bCs w:val="0"/>
                <w:sz w:val="16"/>
                <w:szCs w:val="16"/>
                <w:lang w:eastAsia="en-GB"/>
              </w:rPr>
            </w:pPr>
            <w:r>
              <w:rPr>
                <w:b w:val="0"/>
                <w:bCs w:val="0"/>
                <w:sz w:val="16"/>
                <w:szCs w:val="16"/>
                <w:lang w:eastAsia="en-GB"/>
              </w:rPr>
              <w:t>5.</w:t>
            </w:r>
          </w:p>
        </w:tc>
        <w:tc>
          <w:tcPr>
            <w:tcW w:w="1275" w:type="dxa"/>
            <w:tcBorders>
              <w:top w:val="nil"/>
              <w:left w:val="nil"/>
              <w:bottom w:val="single" w:sz="2" w:space="0" w:color="666666" w:themeColor="text1" w:themeTint="99"/>
              <w:right w:val="nil"/>
            </w:tcBorders>
            <w:shd w:val="clear" w:color="auto" w:fill="auto"/>
            <w:hideMark/>
          </w:tcPr>
          <w:p w14:paraId="30267EF3" w14:textId="77777777" w:rsidR="00C24F26" w:rsidRDefault="00C24F26"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ADIRA</w:t>
            </w:r>
          </w:p>
        </w:tc>
        <w:tc>
          <w:tcPr>
            <w:tcW w:w="1026" w:type="dxa"/>
            <w:tcBorders>
              <w:top w:val="nil"/>
              <w:left w:val="nil"/>
              <w:bottom w:val="single" w:sz="2" w:space="0" w:color="666666" w:themeColor="text1" w:themeTint="99"/>
              <w:right w:val="nil"/>
            </w:tcBorders>
            <w:shd w:val="clear" w:color="auto" w:fill="auto"/>
            <w:hideMark/>
          </w:tcPr>
          <w:p w14:paraId="4FE1035F" w14:textId="77777777" w:rsidR="00C24F26" w:rsidRDefault="00C24F26"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0,073984</w:t>
            </w:r>
          </w:p>
        </w:tc>
        <w:tc>
          <w:tcPr>
            <w:tcW w:w="590" w:type="dxa"/>
            <w:tcBorders>
              <w:top w:val="nil"/>
              <w:left w:val="nil"/>
              <w:bottom w:val="single" w:sz="2" w:space="0" w:color="666666" w:themeColor="text1" w:themeTint="99"/>
              <w:right w:val="nil"/>
            </w:tcBorders>
            <w:shd w:val="clear" w:color="auto" w:fill="auto"/>
            <w:hideMark/>
          </w:tcPr>
          <w:p w14:paraId="064B3E37" w14:textId="77777777" w:rsidR="00C24F26" w:rsidRDefault="00C24F26"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5</w:t>
            </w:r>
          </w:p>
        </w:tc>
        <w:tc>
          <w:tcPr>
            <w:tcW w:w="720" w:type="dxa"/>
            <w:tcBorders>
              <w:top w:val="nil"/>
              <w:left w:val="nil"/>
              <w:bottom w:val="single" w:sz="2" w:space="0" w:color="666666" w:themeColor="text1" w:themeTint="99"/>
              <w:right w:val="nil"/>
            </w:tcBorders>
            <w:shd w:val="clear" w:color="auto" w:fill="auto"/>
            <w:hideMark/>
          </w:tcPr>
          <w:p w14:paraId="0F9E6A46" w14:textId="77777777" w:rsidR="00C24F26" w:rsidRDefault="00C24F26"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10%</w:t>
            </w:r>
          </w:p>
        </w:tc>
      </w:tr>
    </w:tbl>
    <w:p w14:paraId="636A85CF" w14:textId="77777777" w:rsidR="00C24F26" w:rsidRPr="00903D12" w:rsidRDefault="00C24F26" w:rsidP="00C24F26">
      <w:pPr>
        <w:spacing w:after="120"/>
        <w:jc w:val="both"/>
        <w:rPr>
          <w:lang w:val="id-ID" w:eastAsia="en-GB"/>
        </w:rPr>
      </w:pPr>
    </w:p>
    <w:p w14:paraId="1CED2784" w14:textId="269D0827" w:rsidR="00903D12" w:rsidRDefault="00903D12" w:rsidP="00020BED">
      <w:pPr>
        <w:pStyle w:val="Heading2"/>
        <w:spacing w:after="120"/>
        <w:ind w:left="425" w:hanging="425"/>
        <w:rPr>
          <w:lang w:val="id-ID"/>
        </w:rPr>
      </w:pPr>
      <w:r>
        <w:rPr>
          <w:lang w:val="id-ID"/>
        </w:rPr>
        <w:t>3.2</w:t>
      </w:r>
      <w:r>
        <w:rPr>
          <w:lang w:val="id-ID"/>
        </w:rPr>
        <w:tab/>
        <w:t>Struktur Database</w:t>
      </w:r>
    </w:p>
    <w:p w14:paraId="714E8A7C" w14:textId="1C0FF54E" w:rsidR="00020BED" w:rsidRPr="00020BED" w:rsidRDefault="00020BED" w:rsidP="00020BED">
      <w:pPr>
        <w:ind w:firstLine="425"/>
        <w:jc w:val="both"/>
        <w:rPr>
          <w:lang w:val="id-ID"/>
        </w:rPr>
      </w:pPr>
      <w:r>
        <w:rPr>
          <w:rFonts w:eastAsiaTheme="majorEastAsia" w:cstheme="majorBidi"/>
          <w:bCs/>
          <w:iCs/>
          <w:lang w:val="id-ID"/>
        </w:rPr>
        <w:t xml:space="preserve">Perancangan </w:t>
      </w:r>
      <w:r>
        <w:rPr>
          <w:rFonts w:eastAsiaTheme="majorEastAsia" w:cstheme="majorBidi"/>
          <w:bCs/>
          <w:i/>
          <w:lang w:val="id-ID"/>
        </w:rPr>
        <w:t>database</w:t>
      </w:r>
      <w:r>
        <w:rPr>
          <w:rFonts w:eastAsiaTheme="majorEastAsia" w:cstheme="majorBidi"/>
          <w:bCs/>
          <w:iCs/>
          <w:lang w:val="id-ID"/>
        </w:rPr>
        <w:t xml:space="preserve"> merupakan proses untuk menentukan isi data yang dibutuhkan untuk mendukung rancangan sistem </w:t>
      </w:r>
      <w:r>
        <w:rPr>
          <w:rFonts w:eastAsiaTheme="majorEastAsia" w:cstheme="majorBidi"/>
          <w:bCs/>
          <w:i/>
          <w:lang w:val="id-ID"/>
        </w:rPr>
        <w:t>database</w:t>
      </w:r>
      <w:r>
        <w:rPr>
          <w:rFonts w:eastAsiaTheme="majorEastAsia" w:cstheme="majorBidi"/>
          <w:bCs/>
          <w:iCs/>
          <w:lang w:val="id-ID"/>
        </w:rPr>
        <w:t xml:space="preserve"> yang dibangun oleh model </w:t>
      </w:r>
      <w:r>
        <w:rPr>
          <w:rFonts w:eastAsiaTheme="majorEastAsia" w:cstheme="majorBidi"/>
          <w:bCs/>
          <w:i/>
          <w:lang w:val="id-ID"/>
        </w:rPr>
        <w:t>relationship</w:t>
      </w:r>
      <w:r>
        <w:rPr>
          <w:rFonts w:eastAsiaTheme="majorEastAsia" w:cstheme="majorBidi"/>
          <w:bCs/>
          <w:iCs/>
          <w:lang w:val="id-ID"/>
        </w:rPr>
        <w:t xml:space="preserve">. Dimana seluruh tabel saling berhubungan. Rancangan </w:t>
      </w:r>
      <w:r>
        <w:rPr>
          <w:rFonts w:eastAsiaTheme="majorEastAsia" w:cstheme="majorBidi"/>
          <w:bCs/>
          <w:i/>
          <w:lang w:val="id-ID"/>
        </w:rPr>
        <w:t xml:space="preserve">database </w:t>
      </w:r>
      <w:r>
        <w:rPr>
          <w:rFonts w:eastAsiaTheme="majorEastAsia" w:cstheme="majorBidi"/>
          <w:bCs/>
          <w:iCs/>
          <w:lang w:val="id-ID"/>
        </w:rPr>
        <w:t xml:space="preserve">yang berisi tabel data yang digunakan nantinya akan diimplementasikan ke dalam sistem. </w:t>
      </w:r>
      <w:r w:rsidR="004544BE">
        <w:rPr>
          <w:rFonts w:eastAsiaTheme="majorEastAsia" w:cstheme="majorBidi"/>
          <w:bCs/>
          <w:iCs/>
          <w:lang w:val="id-ID"/>
        </w:rPr>
        <w:t>Gambaran r</w:t>
      </w:r>
      <w:r>
        <w:rPr>
          <w:rFonts w:eastAsiaTheme="majorEastAsia" w:cstheme="majorBidi"/>
          <w:bCs/>
          <w:iCs/>
          <w:lang w:val="id-ID"/>
        </w:rPr>
        <w:t xml:space="preserve">elasi </w:t>
      </w:r>
      <w:r w:rsidR="004544BE">
        <w:rPr>
          <w:rFonts w:eastAsiaTheme="majorEastAsia" w:cstheme="majorBidi"/>
          <w:bCs/>
          <w:iCs/>
          <w:lang w:val="id-ID"/>
        </w:rPr>
        <w:t xml:space="preserve">antar </w:t>
      </w:r>
      <w:r>
        <w:rPr>
          <w:rFonts w:eastAsiaTheme="majorEastAsia" w:cstheme="majorBidi"/>
          <w:bCs/>
          <w:iCs/>
          <w:lang w:val="id-ID"/>
        </w:rPr>
        <w:t>tabel ditampilkan</w:t>
      </w:r>
      <w:r w:rsidR="004544BE">
        <w:rPr>
          <w:rFonts w:eastAsiaTheme="majorEastAsia" w:cstheme="majorBidi"/>
          <w:bCs/>
          <w:iCs/>
          <w:lang w:val="id-ID"/>
        </w:rPr>
        <w:t xml:space="preserve"> pada</w:t>
      </w:r>
      <w:r w:rsidR="00CE74D3">
        <w:rPr>
          <w:rFonts w:eastAsiaTheme="majorEastAsia" w:cstheme="majorBidi"/>
          <w:bCs/>
          <w:iCs/>
          <w:lang w:val="id-ID"/>
        </w:rPr>
        <w:t xml:space="preserve"> </w:t>
      </w:r>
      <w:r w:rsidR="00CE74D3">
        <w:rPr>
          <w:rFonts w:eastAsiaTheme="majorEastAsia" w:cstheme="majorBidi"/>
          <w:bCs/>
          <w:iCs/>
          <w:lang w:val="id-ID"/>
        </w:rPr>
        <w:fldChar w:fldCharType="begin"/>
      </w:r>
      <w:r w:rsidR="00CE74D3">
        <w:rPr>
          <w:rFonts w:eastAsiaTheme="majorEastAsia" w:cstheme="majorBidi"/>
          <w:bCs/>
          <w:iCs/>
          <w:lang w:val="id-ID"/>
        </w:rPr>
        <w:instrText xml:space="preserve"> REF _Ref78496714 \h </w:instrText>
      </w:r>
      <w:r w:rsidR="00CE74D3">
        <w:rPr>
          <w:rFonts w:eastAsiaTheme="majorEastAsia" w:cstheme="majorBidi"/>
          <w:bCs/>
          <w:iCs/>
          <w:lang w:val="id-ID"/>
        </w:rPr>
      </w:r>
      <w:r w:rsidR="00CE74D3">
        <w:rPr>
          <w:rFonts w:eastAsiaTheme="majorEastAsia" w:cstheme="majorBidi"/>
          <w:bCs/>
          <w:iCs/>
          <w:lang w:val="id-ID"/>
        </w:rPr>
        <w:fldChar w:fldCharType="separate"/>
      </w:r>
      <w:r w:rsidR="00CE74D3">
        <w:t xml:space="preserve">Gambar </w:t>
      </w:r>
      <w:r w:rsidR="00CE74D3">
        <w:rPr>
          <w:noProof/>
        </w:rPr>
        <w:t>2</w:t>
      </w:r>
      <w:r w:rsidR="00CE74D3">
        <w:rPr>
          <w:rFonts w:eastAsiaTheme="majorEastAsia" w:cstheme="majorBidi"/>
          <w:bCs/>
          <w:iCs/>
          <w:lang w:val="id-ID"/>
        </w:rPr>
        <w:fldChar w:fldCharType="end"/>
      </w:r>
      <w:r w:rsidR="00CE74D3">
        <w:rPr>
          <w:rFonts w:eastAsiaTheme="majorEastAsia" w:cstheme="majorBidi"/>
          <w:bCs/>
          <w:iCs/>
          <w:lang w:val="id-ID"/>
        </w:rPr>
        <w:t>.</w:t>
      </w:r>
    </w:p>
    <w:p w14:paraId="60E007F5" w14:textId="55A9CB13" w:rsidR="00903D12" w:rsidRDefault="00903D12" w:rsidP="00E4606E">
      <w:pPr>
        <w:pStyle w:val="Heading3"/>
        <w:spacing w:after="120"/>
        <w:ind w:left="709" w:hanging="709"/>
        <w:rPr>
          <w:i/>
          <w:iCs/>
          <w:lang w:val="id-ID"/>
        </w:rPr>
      </w:pPr>
      <w:r>
        <w:rPr>
          <w:lang w:val="id-ID"/>
        </w:rPr>
        <w:t>3.2.1</w:t>
      </w:r>
      <w:r>
        <w:rPr>
          <w:lang w:val="id-ID"/>
        </w:rPr>
        <w:tab/>
        <w:t xml:space="preserve">Tabel </w:t>
      </w:r>
      <w:r>
        <w:rPr>
          <w:i/>
          <w:iCs/>
          <w:lang w:val="id-ID"/>
        </w:rPr>
        <w:t>User</w:t>
      </w:r>
    </w:p>
    <w:p w14:paraId="482744F4" w14:textId="04BF9296" w:rsidR="00E4606E" w:rsidRDefault="00020BED" w:rsidP="00020BED">
      <w:pPr>
        <w:spacing w:after="120"/>
        <w:ind w:firstLine="426"/>
        <w:jc w:val="both"/>
        <w:rPr>
          <w:lang w:val="id-ID"/>
        </w:rPr>
      </w:pPr>
      <w:r>
        <w:rPr>
          <w:lang w:val="id-ID"/>
        </w:rPr>
        <w:t xml:space="preserve">Tabel </w:t>
      </w:r>
      <w:r>
        <w:rPr>
          <w:i/>
          <w:iCs/>
          <w:lang w:val="id-ID"/>
        </w:rPr>
        <w:t>User</w:t>
      </w:r>
      <w:r>
        <w:rPr>
          <w:lang w:val="id-ID"/>
        </w:rPr>
        <w:t xml:space="preserve"> digunakan untuk menyimpan data </w:t>
      </w:r>
      <w:r>
        <w:rPr>
          <w:i/>
          <w:iCs/>
          <w:lang w:val="id-ID"/>
        </w:rPr>
        <w:t>user</w:t>
      </w:r>
      <w:r>
        <w:rPr>
          <w:lang w:val="id-ID"/>
        </w:rPr>
        <w:t xml:space="preserve">. </w:t>
      </w:r>
      <w:r>
        <w:rPr>
          <w:i/>
          <w:iCs/>
          <w:lang w:val="id-ID"/>
        </w:rPr>
        <w:t xml:space="preserve">User </w:t>
      </w:r>
      <w:r>
        <w:rPr>
          <w:lang w:val="id-ID"/>
        </w:rPr>
        <w:t xml:space="preserve">merupakan personal yang dapat mengakses dan menggunakan sistem </w:t>
      </w:r>
      <w:r w:rsidRPr="00FF469E">
        <w:rPr>
          <w:i/>
          <w:iCs/>
          <w:lang w:val="id-ID"/>
        </w:rPr>
        <w:t>database</w:t>
      </w:r>
      <w:r>
        <w:rPr>
          <w:lang w:val="id-ID"/>
        </w:rPr>
        <w:t xml:space="preserve">. Struktur tabel </w:t>
      </w:r>
      <w:r>
        <w:rPr>
          <w:i/>
          <w:iCs/>
          <w:lang w:val="id-ID"/>
        </w:rPr>
        <w:t>user</w:t>
      </w:r>
      <w:r>
        <w:rPr>
          <w:lang w:val="id-ID"/>
        </w:rPr>
        <w:t xml:space="preserve"> dapat dilihat pada </w:t>
      </w:r>
      <w:r>
        <w:rPr>
          <w:lang w:val="id-ID"/>
        </w:rPr>
        <w:fldChar w:fldCharType="begin"/>
      </w:r>
      <w:r>
        <w:rPr>
          <w:lang w:val="id-ID"/>
        </w:rPr>
        <w:instrText xml:space="preserve"> REF _Ref78490788 \h </w:instrText>
      </w:r>
      <w:r>
        <w:rPr>
          <w:lang w:val="id-ID"/>
        </w:rPr>
      </w:r>
      <w:r>
        <w:rPr>
          <w:lang w:val="id-ID"/>
        </w:rPr>
        <w:fldChar w:fldCharType="separate"/>
      </w:r>
      <w:r>
        <w:t xml:space="preserve">Tabel </w:t>
      </w:r>
      <w:r>
        <w:rPr>
          <w:noProof/>
        </w:rPr>
        <w:t>6</w:t>
      </w:r>
      <w:r>
        <w:rPr>
          <w:lang w:val="id-ID"/>
        </w:rPr>
        <w:fldChar w:fldCharType="end"/>
      </w:r>
      <w:r>
        <w:rPr>
          <w:lang w:val="id-ID"/>
        </w:rPr>
        <w:t>.</w:t>
      </w:r>
    </w:p>
    <w:p w14:paraId="1DE908EA" w14:textId="6DA32712" w:rsidR="00020BED" w:rsidRPr="00020BED" w:rsidRDefault="00020BED" w:rsidP="00020BED">
      <w:pPr>
        <w:pStyle w:val="Caption"/>
        <w:rPr>
          <w:i/>
          <w:iCs/>
          <w:lang w:val="id-ID"/>
        </w:rPr>
      </w:pPr>
      <w:bookmarkStart w:id="10" w:name="_Ref78490788"/>
      <w:r>
        <w:t xml:space="preserve">Tabel </w:t>
      </w:r>
      <w:fldSimple w:instr=" SEQ Tabel \* ARABIC ">
        <w:r w:rsidR="00E200AC">
          <w:rPr>
            <w:noProof/>
          </w:rPr>
          <w:t>6</w:t>
        </w:r>
      </w:fldSimple>
      <w:bookmarkEnd w:id="10"/>
      <w:r>
        <w:rPr>
          <w:lang w:val="id-ID"/>
        </w:rPr>
        <w:t xml:space="preserve">. Tabel </w:t>
      </w:r>
      <w:r>
        <w:rPr>
          <w:i/>
          <w:iCs/>
          <w:lang w:val="id-ID"/>
        </w:rPr>
        <w:t>User</w:t>
      </w:r>
    </w:p>
    <w:tbl>
      <w:tblPr>
        <w:tblStyle w:val="GridTable2"/>
        <w:tblW w:w="4111" w:type="dxa"/>
        <w:jc w:val="center"/>
        <w:tblInd w:w="0" w:type="dxa"/>
        <w:tblLook w:val="04A0" w:firstRow="1" w:lastRow="0" w:firstColumn="1" w:lastColumn="0" w:noHBand="0" w:noVBand="1"/>
      </w:tblPr>
      <w:tblGrid>
        <w:gridCol w:w="1134"/>
        <w:gridCol w:w="1134"/>
        <w:gridCol w:w="567"/>
        <w:gridCol w:w="1276"/>
      </w:tblGrid>
      <w:tr w:rsidR="00020BED" w14:paraId="1A15468E" w14:textId="77777777" w:rsidTr="00B9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left w:val="nil"/>
              <w:bottom w:val="single" w:sz="2" w:space="0" w:color="666666" w:themeColor="text1" w:themeTint="99"/>
            </w:tcBorders>
            <w:shd w:val="clear" w:color="auto" w:fill="auto"/>
            <w:hideMark/>
          </w:tcPr>
          <w:p w14:paraId="75CC32F7" w14:textId="77777777" w:rsidR="00020BED" w:rsidRDefault="00020BED" w:rsidP="00B9598F">
            <w:pPr>
              <w:pStyle w:val="Paragraf"/>
              <w:ind w:firstLine="0"/>
              <w:jc w:val="center"/>
              <w:rPr>
                <w:sz w:val="16"/>
                <w:szCs w:val="16"/>
                <w:lang w:eastAsia="en-GB"/>
              </w:rPr>
            </w:pPr>
            <w:r>
              <w:rPr>
                <w:sz w:val="16"/>
                <w:szCs w:val="16"/>
                <w:lang w:eastAsia="en-GB"/>
              </w:rPr>
              <w:t>Nama</w:t>
            </w:r>
          </w:p>
        </w:tc>
        <w:tc>
          <w:tcPr>
            <w:tcW w:w="1134" w:type="dxa"/>
            <w:tcBorders>
              <w:top w:val="single" w:sz="12" w:space="0" w:color="auto"/>
              <w:bottom w:val="single" w:sz="2" w:space="0" w:color="666666" w:themeColor="text1" w:themeTint="99"/>
            </w:tcBorders>
            <w:shd w:val="clear" w:color="auto" w:fill="auto"/>
            <w:hideMark/>
          </w:tcPr>
          <w:p w14:paraId="35CC2F22" w14:textId="77777777" w:rsidR="00020BED" w:rsidRDefault="00020BED"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Tipe</w:t>
            </w:r>
          </w:p>
        </w:tc>
        <w:tc>
          <w:tcPr>
            <w:tcW w:w="567" w:type="dxa"/>
            <w:tcBorders>
              <w:top w:val="single" w:sz="12" w:space="0" w:color="auto"/>
              <w:bottom w:val="single" w:sz="2" w:space="0" w:color="666666" w:themeColor="text1" w:themeTint="99"/>
            </w:tcBorders>
            <w:shd w:val="clear" w:color="auto" w:fill="auto"/>
            <w:hideMark/>
          </w:tcPr>
          <w:p w14:paraId="7538F980" w14:textId="77777777" w:rsidR="00020BED" w:rsidRDefault="00020BED"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i/>
                <w:iCs/>
                <w:sz w:val="16"/>
                <w:szCs w:val="16"/>
                <w:lang w:eastAsia="en-GB"/>
              </w:rPr>
              <w:t>Size</w:t>
            </w:r>
          </w:p>
        </w:tc>
        <w:tc>
          <w:tcPr>
            <w:tcW w:w="1276" w:type="dxa"/>
            <w:tcBorders>
              <w:top w:val="single" w:sz="12" w:space="0" w:color="auto"/>
              <w:bottom w:val="single" w:sz="2" w:space="0" w:color="666666" w:themeColor="text1" w:themeTint="99"/>
              <w:right w:val="nil"/>
            </w:tcBorders>
            <w:shd w:val="clear" w:color="auto" w:fill="auto"/>
            <w:hideMark/>
          </w:tcPr>
          <w:p w14:paraId="25C88EA6" w14:textId="77777777" w:rsidR="00020BED" w:rsidRDefault="00020BED"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Keterangan</w:t>
            </w:r>
          </w:p>
        </w:tc>
      </w:tr>
      <w:tr w:rsidR="00020BED" w14:paraId="54F6DF3C"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2" w:space="0" w:color="666666" w:themeColor="text1" w:themeTint="99"/>
              <w:left w:val="nil"/>
              <w:bottom w:val="nil"/>
              <w:right w:val="nil"/>
            </w:tcBorders>
            <w:shd w:val="clear" w:color="auto" w:fill="auto"/>
            <w:hideMark/>
          </w:tcPr>
          <w:p w14:paraId="3D407DAB" w14:textId="77777777" w:rsidR="00020BED" w:rsidRDefault="00020BED" w:rsidP="00B9598F">
            <w:pPr>
              <w:pStyle w:val="Paragraf"/>
              <w:ind w:firstLine="0"/>
              <w:rPr>
                <w:b w:val="0"/>
                <w:bCs w:val="0"/>
                <w:sz w:val="16"/>
                <w:szCs w:val="16"/>
                <w:lang w:eastAsia="en-GB"/>
              </w:rPr>
            </w:pPr>
            <w:r>
              <w:rPr>
                <w:b w:val="0"/>
                <w:bCs w:val="0"/>
                <w:sz w:val="16"/>
                <w:szCs w:val="16"/>
                <w:lang w:eastAsia="en-GB"/>
              </w:rPr>
              <w:t>id</w:t>
            </w:r>
          </w:p>
        </w:tc>
        <w:tc>
          <w:tcPr>
            <w:tcW w:w="1134" w:type="dxa"/>
            <w:tcBorders>
              <w:top w:val="single" w:sz="2" w:space="0" w:color="666666" w:themeColor="text1" w:themeTint="99"/>
              <w:left w:val="nil"/>
              <w:bottom w:val="nil"/>
              <w:right w:val="nil"/>
            </w:tcBorders>
            <w:shd w:val="clear" w:color="auto" w:fill="auto"/>
            <w:hideMark/>
          </w:tcPr>
          <w:p w14:paraId="6E21D8EB" w14:textId="77777777" w:rsidR="00020BED" w:rsidRDefault="00020BED"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single" w:sz="2" w:space="0" w:color="666666" w:themeColor="text1" w:themeTint="99"/>
              <w:left w:val="nil"/>
              <w:bottom w:val="nil"/>
              <w:right w:val="nil"/>
            </w:tcBorders>
            <w:shd w:val="clear" w:color="auto" w:fill="auto"/>
            <w:hideMark/>
          </w:tcPr>
          <w:p w14:paraId="238B9A5F" w14:textId="77777777" w:rsidR="00020BED" w:rsidRDefault="00020BED"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11</w:t>
            </w:r>
          </w:p>
        </w:tc>
        <w:tc>
          <w:tcPr>
            <w:tcW w:w="1276" w:type="dxa"/>
            <w:tcBorders>
              <w:top w:val="single" w:sz="2" w:space="0" w:color="666666" w:themeColor="text1" w:themeTint="99"/>
              <w:left w:val="nil"/>
              <w:bottom w:val="nil"/>
              <w:right w:val="nil"/>
            </w:tcBorders>
            <w:shd w:val="clear" w:color="auto" w:fill="auto"/>
            <w:hideMark/>
          </w:tcPr>
          <w:p w14:paraId="3DADF0AD" w14:textId="77777777" w:rsidR="00020BED" w:rsidRDefault="00020BED"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Primary</w:t>
            </w:r>
          </w:p>
        </w:tc>
      </w:tr>
      <w:tr w:rsidR="00020BED" w14:paraId="39BFC860"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nil"/>
            </w:tcBorders>
            <w:shd w:val="clear" w:color="auto" w:fill="auto"/>
            <w:hideMark/>
          </w:tcPr>
          <w:p w14:paraId="1DDED817" w14:textId="77777777" w:rsidR="00020BED" w:rsidRDefault="00020BED" w:rsidP="00B9598F">
            <w:pPr>
              <w:pStyle w:val="Paragraf"/>
              <w:ind w:firstLine="0"/>
              <w:rPr>
                <w:b w:val="0"/>
                <w:bCs w:val="0"/>
                <w:i/>
                <w:iCs/>
                <w:sz w:val="16"/>
                <w:szCs w:val="16"/>
                <w:lang w:eastAsia="en-GB"/>
              </w:rPr>
            </w:pPr>
            <w:r>
              <w:rPr>
                <w:b w:val="0"/>
                <w:bCs w:val="0"/>
                <w:i/>
                <w:iCs/>
                <w:sz w:val="16"/>
                <w:szCs w:val="16"/>
                <w:lang w:eastAsia="en-GB"/>
              </w:rPr>
              <w:t>username</w:t>
            </w:r>
          </w:p>
        </w:tc>
        <w:tc>
          <w:tcPr>
            <w:tcW w:w="1134" w:type="dxa"/>
            <w:tcBorders>
              <w:top w:val="nil"/>
              <w:left w:val="nil"/>
              <w:bottom w:val="nil"/>
              <w:right w:val="nil"/>
            </w:tcBorders>
            <w:shd w:val="clear" w:color="auto" w:fill="auto"/>
            <w:hideMark/>
          </w:tcPr>
          <w:p w14:paraId="0914B54A" w14:textId="77777777" w:rsidR="00020BED" w:rsidRDefault="00020BED"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nil"/>
              <w:left w:val="nil"/>
              <w:bottom w:val="nil"/>
              <w:right w:val="nil"/>
            </w:tcBorders>
            <w:shd w:val="clear" w:color="auto" w:fill="auto"/>
            <w:hideMark/>
          </w:tcPr>
          <w:p w14:paraId="7A7B7D92" w14:textId="77777777" w:rsidR="00020BED" w:rsidRDefault="00020BED"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25</w:t>
            </w:r>
          </w:p>
        </w:tc>
        <w:tc>
          <w:tcPr>
            <w:tcW w:w="1276" w:type="dxa"/>
            <w:tcBorders>
              <w:top w:val="nil"/>
              <w:left w:val="nil"/>
              <w:bottom w:val="nil"/>
              <w:right w:val="nil"/>
            </w:tcBorders>
            <w:shd w:val="clear" w:color="auto" w:fill="auto"/>
          </w:tcPr>
          <w:p w14:paraId="6E8D31E3" w14:textId="77777777" w:rsidR="00020BED" w:rsidRDefault="00020BED"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r w:rsidR="00020BED" w14:paraId="143D1349"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single" w:sz="2" w:space="0" w:color="666666" w:themeColor="text1" w:themeTint="99"/>
              <w:right w:val="nil"/>
            </w:tcBorders>
            <w:shd w:val="clear" w:color="auto" w:fill="auto"/>
            <w:hideMark/>
          </w:tcPr>
          <w:p w14:paraId="0D76EEE8" w14:textId="77777777" w:rsidR="00020BED" w:rsidRDefault="00020BED" w:rsidP="00B9598F">
            <w:pPr>
              <w:pStyle w:val="Paragraf"/>
              <w:ind w:firstLine="0"/>
              <w:rPr>
                <w:b w:val="0"/>
                <w:bCs w:val="0"/>
                <w:sz w:val="16"/>
                <w:szCs w:val="16"/>
                <w:lang w:eastAsia="en-GB"/>
              </w:rPr>
            </w:pPr>
            <w:r>
              <w:rPr>
                <w:b w:val="0"/>
                <w:bCs w:val="0"/>
                <w:i/>
                <w:iCs/>
                <w:sz w:val="16"/>
                <w:szCs w:val="16"/>
                <w:lang w:eastAsia="en-GB"/>
              </w:rPr>
              <w:t>password</w:t>
            </w:r>
          </w:p>
        </w:tc>
        <w:tc>
          <w:tcPr>
            <w:tcW w:w="1134" w:type="dxa"/>
            <w:tcBorders>
              <w:top w:val="nil"/>
              <w:left w:val="nil"/>
              <w:bottom w:val="single" w:sz="2" w:space="0" w:color="666666" w:themeColor="text1" w:themeTint="99"/>
              <w:right w:val="nil"/>
            </w:tcBorders>
            <w:shd w:val="clear" w:color="auto" w:fill="auto"/>
            <w:hideMark/>
          </w:tcPr>
          <w:p w14:paraId="26B80091" w14:textId="77777777" w:rsidR="00020BED" w:rsidRDefault="00020BED"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nil"/>
              <w:left w:val="nil"/>
              <w:bottom w:val="single" w:sz="2" w:space="0" w:color="666666" w:themeColor="text1" w:themeTint="99"/>
              <w:right w:val="nil"/>
            </w:tcBorders>
            <w:shd w:val="clear" w:color="auto" w:fill="auto"/>
            <w:hideMark/>
          </w:tcPr>
          <w:p w14:paraId="7BFA7CAF" w14:textId="77777777" w:rsidR="00020BED" w:rsidRDefault="00020BED"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25</w:t>
            </w:r>
          </w:p>
        </w:tc>
        <w:tc>
          <w:tcPr>
            <w:tcW w:w="1276" w:type="dxa"/>
            <w:tcBorders>
              <w:top w:val="nil"/>
              <w:left w:val="nil"/>
              <w:bottom w:val="single" w:sz="2" w:space="0" w:color="666666" w:themeColor="text1" w:themeTint="99"/>
              <w:right w:val="nil"/>
            </w:tcBorders>
            <w:shd w:val="clear" w:color="auto" w:fill="auto"/>
          </w:tcPr>
          <w:p w14:paraId="538E46C0" w14:textId="77777777" w:rsidR="00020BED" w:rsidRDefault="00020BED"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bl>
    <w:p w14:paraId="2A6C78AC" w14:textId="78CD616C" w:rsidR="00903D12" w:rsidRDefault="00903D12" w:rsidP="00020BED">
      <w:pPr>
        <w:pStyle w:val="Heading3"/>
        <w:spacing w:after="120"/>
        <w:ind w:left="709" w:hanging="709"/>
        <w:rPr>
          <w:i/>
          <w:iCs/>
          <w:lang w:val="id-ID"/>
        </w:rPr>
      </w:pPr>
      <w:r>
        <w:rPr>
          <w:lang w:val="id-ID"/>
        </w:rPr>
        <w:t>3.2.2</w:t>
      </w:r>
      <w:r>
        <w:rPr>
          <w:lang w:val="id-ID"/>
        </w:rPr>
        <w:tab/>
        <w:t xml:space="preserve">Tabel </w:t>
      </w:r>
      <w:r>
        <w:rPr>
          <w:i/>
          <w:iCs/>
          <w:lang w:val="id-ID"/>
        </w:rPr>
        <w:t>Service Advisor</w:t>
      </w:r>
    </w:p>
    <w:p w14:paraId="7A1F6311" w14:textId="4BCA9322" w:rsidR="00020BED" w:rsidRDefault="00020BED" w:rsidP="00020BED">
      <w:pPr>
        <w:spacing w:after="120"/>
        <w:ind w:firstLine="425"/>
        <w:jc w:val="both"/>
        <w:rPr>
          <w:lang w:val="id-ID"/>
        </w:rPr>
      </w:pPr>
      <w:r>
        <w:rPr>
          <w:lang w:val="id-ID"/>
        </w:rPr>
        <w:t xml:space="preserve">Tabel </w:t>
      </w:r>
      <w:r>
        <w:rPr>
          <w:i/>
          <w:iCs/>
          <w:lang w:val="id-ID"/>
        </w:rPr>
        <w:t>Service Advisor</w:t>
      </w:r>
      <w:r>
        <w:rPr>
          <w:lang w:val="id-ID"/>
        </w:rPr>
        <w:t xml:space="preserve"> digunakan untuk menyimpan data personel </w:t>
      </w:r>
      <w:r>
        <w:rPr>
          <w:i/>
          <w:iCs/>
          <w:lang w:val="id-ID"/>
        </w:rPr>
        <w:t>Service Advisor</w:t>
      </w:r>
      <w:r>
        <w:rPr>
          <w:lang w:val="id-ID"/>
        </w:rPr>
        <w:t xml:space="preserve">. Data </w:t>
      </w:r>
      <w:r w:rsidRPr="00317C12">
        <w:rPr>
          <w:i/>
          <w:iCs/>
          <w:lang w:val="id-ID"/>
        </w:rPr>
        <w:t>Service</w:t>
      </w:r>
      <w:r>
        <w:rPr>
          <w:i/>
          <w:iCs/>
          <w:lang w:val="id-ID"/>
        </w:rPr>
        <w:t xml:space="preserve"> Advisor </w:t>
      </w:r>
      <w:r>
        <w:rPr>
          <w:lang w:val="id-ID"/>
        </w:rPr>
        <w:t xml:space="preserve">nantinya akan digunakan pada laporan akhir data klaim. Struktur tabel </w:t>
      </w:r>
      <w:r>
        <w:rPr>
          <w:i/>
          <w:iCs/>
          <w:lang w:val="id-ID"/>
        </w:rPr>
        <w:t xml:space="preserve">Service Advisor </w:t>
      </w:r>
      <w:r>
        <w:rPr>
          <w:lang w:val="id-ID"/>
        </w:rPr>
        <w:t xml:space="preserve">dapat dilihat pada </w:t>
      </w:r>
      <w:r>
        <w:rPr>
          <w:lang w:val="id-ID"/>
        </w:rPr>
        <w:fldChar w:fldCharType="begin"/>
      </w:r>
      <w:r>
        <w:rPr>
          <w:lang w:val="id-ID"/>
        </w:rPr>
        <w:instrText xml:space="preserve"> REF _Ref78491032 \h </w:instrText>
      </w:r>
      <w:r>
        <w:rPr>
          <w:lang w:val="id-ID"/>
        </w:rPr>
      </w:r>
      <w:r>
        <w:rPr>
          <w:lang w:val="id-ID"/>
        </w:rPr>
        <w:fldChar w:fldCharType="separate"/>
      </w:r>
      <w:r>
        <w:t xml:space="preserve">Tabel </w:t>
      </w:r>
      <w:r>
        <w:rPr>
          <w:noProof/>
        </w:rPr>
        <w:t>7</w:t>
      </w:r>
      <w:r>
        <w:rPr>
          <w:lang w:val="id-ID"/>
        </w:rPr>
        <w:fldChar w:fldCharType="end"/>
      </w:r>
      <w:r>
        <w:rPr>
          <w:lang w:val="id-ID"/>
        </w:rPr>
        <w:t>.</w:t>
      </w:r>
    </w:p>
    <w:p w14:paraId="29FDD2B3" w14:textId="36D859E8" w:rsidR="00020BED" w:rsidRPr="00020BED" w:rsidRDefault="00020BED" w:rsidP="00020BED">
      <w:pPr>
        <w:pStyle w:val="Caption"/>
        <w:rPr>
          <w:i/>
          <w:iCs/>
          <w:lang w:val="id-ID"/>
        </w:rPr>
      </w:pPr>
      <w:bookmarkStart w:id="11" w:name="_Ref78491032"/>
      <w:r>
        <w:t xml:space="preserve">Tabel </w:t>
      </w:r>
      <w:fldSimple w:instr=" SEQ Tabel \* ARABIC ">
        <w:r w:rsidR="00E200AC">
          <w:rPr>
            <w:noProof/>
          </w:rPr>
          <w:t>7</w:t>
        </w:r>
      </w:fldSimple>
      <w:bookmarkEnd w:id="11"/>
      <w:r>
        <w:rPr>
          <w:lang w:val="id-ID"/>
        </w:rPr>
        <w:t xml:space="preserve">. Tabel </w:t>
      </w:r>
      <w:r>
        <w:rPr>
          <w:i/>
          <w:iCs/>
          <w:lang w:val="id-ID"/>
        </w:rPr>
        <w:t>Service Advisor</w:t>
      </w:r>
    </w:p>
    <w:tbl>
      <w:tblPr>
        <w:tblStyle w:val="GridTable2"/>
        <w:tblW w:w="4111" w:type="dxa"/>
        <w:jc w:val="center"/>
        <w:tblInd w:w="0" w:type="dxa"/>
        <w:tblLook w:val="04A0" w:firstRow="1" w:lastRow="0" w:firstColumn="1" w:lastColumn="0" w:noHBand="0" w:noVBand="1"/>
      </w:tblPr>
      <w:tblGrid>
        <w:gridCol w:w="1134"/>
        <w:gridCol w:w="1134"/>
        <w:gridCol w:w="567"/>
        <w:gridCol w:w="1276"/>
      </w:tblGrid>
      <w:tr w:rsidR="00020BED" w14:paraId="4F50F242" w14:textId="77777777" w:rsidTr="00B9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left w:val="nil"/>
              <w:bottom w:val="single" w:sz="2" w:space="0" w:color="666666" w:themeColor="text1" w:themeTint="99"/>
            </w:tcBorders>
            <w:shd w:val="clear" w:color="auto" w:fill="auto"/>
            <w:hideMark/>
          </w:tcPr>
          <w:p w14:paraId="763997F5" w14:textId="77777777" w:rsidR="00020BED" w:rsidRDefault="00020BED" w:rsidP="00B9598F">
            <w:pPr>
              <w:pStyle w:val="Paragraf"/>
              <w:ind w:firstLine="0"/>
              <w:jc w:val="center"/>
              <w:rPr>
                <w:sz w:val="16"/>
                <w:szCs w:val="16"/>
                <w:lang w:eastAsia="en-GB"/>
              </w:rPr>
            </w:pPr>
            <w:r>
              <w:rPr>
                <w:sz w:val="16"/>
                <w:szCs w:val="16"/>
                <w:lang w:eastAsia="en-GB"/>
              </w:rPr>
              <w:t>Nama</w:t>
            </w:r>
          </w:p>
        </w:tc>
        <w:tc>
          <w:tcPr>
            <w:tcW w:w="1134" w:type="dxa"/>
            <w:tcBorders>
              <w:top w:val="single" w:sz="12" w:space="0" w:color="auto"/>
              <w:bottom w:val="single" w:sz="2" w:space="0" w:color="666666" w:themeColor="text1" w:themeTint="99"/>
            </w:tcBorders>
            <w:shd w:val="clear" w:color="auto" w:fill="auto"/>
            <w:hideMark/>
          </w:tcPr>
          <w:p w14:paraId="1A8795CE" w14:textId="77777777" w:rsidR="00020BED" w:rsidRDefault="00020BED"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Tipe</w:t>
            </w:r>
          </w:p>
        </w:tc>
        <w:tc>
          <w:tcPr>
            <w:tcW w:w="567" w:type="dxa"/>
            <w:tcBorders>
              <w:top w:val="single" w:sz="12" w:space="0" w:color="auto"/>
              <w:bottom w:val="single" w:sz="2" w:space="0" w:color="666666" w:themeColor="text1" w:themeTint="99"/>
            </w:tcBorders>
            <w:shd w:val="clear" w:color="auto" w:fill="auto"/>
            <w:hideMark/>
          </w:tcPr>
          <w:p w14:paraId="5E8AC6CB" w14:textId="77777777" w:rsidR="00020BED" w:rsidRDefault="00020BED"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i/>
                <w:iCs/>
                <w:sz w:val="16"/>
                <w:szCs w:val="16"/>
                <w:lang w:eastAsia="en-GB"/>
              </w:rPr>
              <w:t>Size</w:t>
            </w:r>
          </w:p>
        </w:tc>
        <w:tc>
          <w:tcPr>
            <w:tcW w:w="1276" w:type="dxa"/>
            <w:tcBorders>
              <w:top w:val="single" w:sz="12" w:space="0" w:color="auto"/>
              <w:bottom w:val="single" w:sz="2" w:space="0" w:color="666666" w:themeColor="text1" w:themeTint="99"/>
              <w:right w:val="nil"/>
            </w:tcBorders>
            <w:shd w:val="clear" w:color="auto" w:fill="auto"/>
            <w:hideMark/>
          </w:tcPr>
          <w:p w14:paraId="0CF9341D" w14:textId="77777777" w:rsidR="00020BED" w:rsidRDefault="00020BED"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Keterangan</w:t>
            </w:r>
          </w:p>
        </w:tc>
      </w:tr>
      <w:tr w:rsidR="00020BED" w14:paraId="0ADB7CD1"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2" w:space="0" w:color="666666" w:themeColor="text1" w:themeTint="99"/>
              <w:left w:val="nil"/>
              <w:bottom w:val="nil"/>
              <w:right w:val="nil"/>
            </w:tcBorders>
            <w:shd w:val="clear" w:color="auto" w:fill="auto"/>
            <w:hideMark/>
          </w:tcPr>
          <w:p w14:paraId="6F6AB0E1" w14:textId="77777777" w:rsidR="00020BED" w:rsidRDefault="00020BED" w:rsidP="00B9598F">
            <w:pPr>
              <w:pStyle w:val="Paragraf"/>
              <w:ind w:firstLine="0"/>
              <w:rPr>
                <w:b w:val="0"/>
                <w:bCs w:val="0"/>
                <w:sz w:val="16"/>
                <w:szCs w:val="16"/>
                <w:lang w:eastAsia="en-GB"/>
              </w:rPr>
            </w:pPr>
            <w:r>
              <w:rPr>
                <w:b w:val="0"/>
                <w:bCs w:val="0"/>
                <w:sz w:val="16"/>
                <w:szCs w:val="16"/>
                <w:lang w:eastAsia="en-GB"/>
              </w:rPr>
              <w:t>id</w:t>
            </w:r>
          </w:p>
        </w:tc>
        <w:tc>
          <w:tcPr>
            <w:tcW w:w="1134" w:type="dxa"/>
            <w:tcBorders>
              <w:top w:val="single" w:sz="2" w:space="0" w:color="666666" w:themeColor="text1" w:themeTint="99"/>
              <w:left w:val="nil"/>
              <w:bottom w:val="nil"/>
              <w:right w:val="nil"/>
            </w:tcBorders>
            <w:shd w:val="clear" w:color="auto" w:fill="auto"/>
            <w:hideMark/>
          </w:tcPr>
          <w:p w14:paraId="6B109EF2" w14:textId="77777777" w:rsidR="00020BED" w:rsidRDefault="00020BED"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single" w:sz="2" w:space="0" w:color="666666" w:themeColor="text1" w:themeTint="99"/>
              <w:left w:val="nil"/>
              <w:bottom w:val="nil"/>
              <w:right w:val="nil"/>
            </w:tcBorders>
            <w:shd w:val="clear" w:color="auto" w:fill="auto"/>
            <w:hideMark/>
          </w:tcPr>
          <w:p w14:paraId="77AEA9D0" w14:textId="77777777" w:rsidR="00020BED" w:rsidRDefault="00020BED"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10</w:t>
            </w:r>
          </w:p>
        </w:tc>
        <w:tc>
          <w:tcPr>
            <w:tcW w:w="1276" w:type="dxa"/>
            <w:tcBorders>
              <w:top w:val="single" w:sz="2" w:space="0" w:color="666666" w:themeColor="text1" w:themeTint="99"/>
              <w:left w:val="nil"/>
              <w:bottom w:val="nil"/>
              <w:right w:val="nil"/>
            </w:tcBorders>
            <w:shd w:val="clear" w:color="auto" w:fill="auto"/>
            <w:hideMark/>
          </w:tcPr>
          <w:p w14:paraId="02B5932B" w14:textId="77777777" w:rsidR="00020BED" w:rsidRDefault="00020BED"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Primary</w:t>
            </w:r>
          </w:p>
        </w:tc>
      </w:tr>
      <w:tr w:rsidR="00020BED" w14:paraId="37E324B2"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nil"/>
            </w:tcBorders>
            <w:shd w:val="clear" w:color="auto" w:fill="auto"/>
            <w:hideMark/>
          </w:tcPr>
          <w:p w14:paraId="21500724" w14:textId="77777777" w:rsidR="00020BED" w:rsidRDefault="00020BED" w:rsidP="00B9598F">
            <w:pPr>
              <w:pStyle w:val="Paragraf"/>
              <w:ind w:firstLine="0"/>
              <w:rPr>
                <w:b w:val="0"/>
                <w:bCs w:val="0"/>
                <w:sz w:val="16"/>
                <w:szCs w:val="16"/>
                <w:lang w:eastAsia="en-GB"/>
              </w:rPr>
            </w:pPr>
            <w:r>
              <w:rPr>
                <w:b w:val="0"/>
                <w:bCs w:val="0"/>
                <w:sz w:val="16"/>
                <w:szCs w:val="16"/>
                <w:lang w:eastAsia="en-GB"/>
              </w:rPr>
              <w:t>nama</w:t>
            </w:r>
          </w:p>
        </w:tc>
        <w:tc>
          <w:tcPr>
            <w:tcW w:w="1134" w:type="dxa"/>
            <w:tcBorders>
              <w:top w:val="nil"/>
              <w:left w:val="nil"/>
              <w:bottom w:val="nil"/>
              <w:right w:val="nil"/>
            </w:tcBorders>
            <w:shd w:val="clear" w:color="auto" w:fill="auto"/>
            <w:hideMark/>
          </w:tcPr>
          <w:p w14:paraId="162EB6CE" w14:textId="77777777" w:rsidR="00020BED" w:rsidRDefault="00020BED"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nil"/>
              <w:left w:val="nil"/>
              <w:bottom w:val="nil"/>
              <w:right w:val="nil"/>
            </w:tcBorders>
            <w:shd w:val="clear" w:color="auto" w:fill="auto"/>
            <w:hideMark/>
          </w:tcPr>
          <w:p w14:paraId="1927B30D" w14:textId="77777777" w:rsidR="00020BED" w:rsidRDefault="00020BED"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50</w:t>
            </w:r>
          </w:p>
        </w:tc>
        <w:tc>
          <w:tcPr>
            <w:tcW w:w="1276" w:type="dxa"/>
            <w:tcBorders>
              <w:top w:val="nil"/>
              <w:left w:val="nil"/>
              <w:bottom w:val="nil"/>
              <w:right w:val="nil"/>
            </w:tcBorders>
            <w:shd w:val="clear" w:color="auto" w:fill="auto"/>
          </w:tcPr>
          <w:p w14:paraId="230CAA04" w14:textId="77777777" w:rsidR="00020BED" w:rsidRDefault="00020BED"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r w:rsidR="00020BED" w14:paraId="56FCA3C3"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single" w:sz="2" w:space="0" w:color="666666" w:themeColor="text1" w:themeTint="99"/>
              <w:right w:val="nil"/>
            </w:tcBorders>
            <w:shd w:val="clear" w:color="auto" w:fill="auto"/>
            <w:hideMark/>
          </w:tcPr>
          <w:p w14:paraId="20039C91" w14:textId="77777777" w:rsidR="00020BED" w:rsidRDefault="00020BED" w:rsidP="00B9598F">
            <w:pPr>
              <w:pStyle w:val="Paragraf"/>
              <w:ind w:firstLine="0"/>
              <w:rPr>
                <w:b w:val="0"/>
                <w:bCs w:val="0"/>
                <w:sz w:val="16"/>
                <w:szCs w:val="16"/>
                <w:lang w:eastAsia="en-GB"/>
              </w:rPr>
            </w:pPr>
            <w:r>
              <w:rPr>
                <w:b w:val="0"/>
                <w:bCs w:val="0"/>
                <w:sz w:val="16"/>
                <w:szCs w:val="16"/>
                <w:lang w:eastAsia="en-GB"/>
              </w:rPr>
              <w:t>inisial</w:t>
            </w:r>
          </w:p>
        </w:tc>
        <w:tc>
          <w:tcPr>
            <w:tcW w:w="1134" w:type="dxa"/>
            <w:tcBorders>
              <w:top w:val="nil"/>
              <w:left w:val="nil"/>
              <w:bottom w:val="single" w:sz="2" w:space="0" w:color="666666" w:themeColor="text1" w:themeTint="99"/>
              <w:right w:val="nil"/>
            </w:tcBorders>
            <w:shd w:val="clear" w:color="auto" w:fill="auto"/>
            <w:hideMark/>
          </w:tcPr>
          <w:p w14:paraId="459A2504" w14:textId="77777777" w:rsidR="00020BED" w:rsidRDefault="00020BED"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nil"/>
              <w:left w:val="nil"/>
              <w:bottom w:val="single" w:sz="2" w:space="0" w:color="666666" w:themeColor="text1" w:themeTint="99"/>
              <w:right w:val="nil"/>
            </w:tcBorders>
            <w:shd w:val="clear" w:color="auto" w:fill="auto"/>
            <w:hideMark/>
          </w:tcPr>
          <w:p w14:paraId="458AE916" w14:textId="77777777" w:rsidR="00020BED" w:rsidRDefault="00020BED"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25</w:t>
            </w:r>
          </w:p>
        </w:tc>
        <w:tc>
          <w:tcPr>
            <w:tcW w:w="1276" w:type="dxa"/>
            <w:tcBorders>
              <w:top w:val="nil"/>
              <w:left w:val="nil"/>
              <w:bottom w:val="single" w:sz="2" w:space="0" w:color="666666" w:themeColor="text1" w:themeTint="99"/>
              <w:right w:val="nil"/>
            </w:tcBorders>
            <w:shd w:val="clear" w:color="auto" w:fill="auto"/>
          </w:tcPr>
          <w:p w14:paraId="7D1CDAA3" w14:textId="77777777" w:rsidR="00020BED" w:rsidRDefault="00020BED"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bl>
    <w:p w14:paraId="6E04A3D5" w14:textId="6ED8C86C" w:rsidR="00F01FE6" w:rsidRDefault="00903D12" w:rsidP="004A2C0A">
      <w:pPr>
        <w:pStyle w:val="Heading3"/>
        <w:spacing w:after="120"/>
        <w:ind w:left="709" w:hanging="709"/>
        <w:rPr>
          <w:lang w:val="id-ID"/>
        </w:rPr>
      </w:pPr>
      <w:r>
        <w:rPr>
          <w:lang w:val="id-ID"/>
        </w:rPr>
        <w:t>3.2.3</w:t>
      </w:r>
      <w:r>
        <w:rPr>
          <w:lang w:val="id-ID"/>
        </w:rPr>
        <w:tab/>
        <w:t xml:space="preserve">Tabel </w:t>
      </w:r>
      <w:r w:rsidR="00F01FE6">
        <w:rPr>
          <w:lang w:val="id-ID"/>
        </w:rPr>
        <w:t>Asuransi</w:t>
      </w:r>
    </w:p>
    <w:p w14:paraId="0D8DD2B8" w14:textId="33C89A29" w:rsidR="004A2C0A" w:rsidRDefault="004A2C0A" w:rsidP="004544BE">
      <w:pPr>
        <w:spacing w:after="120"/>
        <w:ind w:firstLine="426"/>
        <w:jc w:val="both"/>
        <w:rPr>
          <w:lang w:val="id-ID"/>
        </w:rPr>
      </w:pPr>
      <w:r>
        <w:rPr>
          <w:lang w:val="id-ID"/>
        </w:rPr>
        <w:t xml:space="preserve">Tabel Asuransi digunakan untuk menyimpan data nama perusahaan </w:t>
      </w:r>
      <w:r>
        <w:rPr>
          <w:lang w:val="id-ID"/>
        </w:rPr>
        <w:t>asuransi yang bekerja sama dengan Nasmoco Bantul. Data Asuransi ini akan digunakan dalam perhitungan diskon dan dicantumkan pada laporan data klaim. Struktur tabel Asuransi dapat dilihat pada</w:t>
      </w:r>
      <w:r w:rsidR="00385241">
        <w:rPr>
          <w:lang w:val="id-ID"/>
        </w:rPr>
        <w:t xml:space="preserve"> </w:t>
      </w:r>
      <w:r w:rsidR="00385241">
        <w:rPr>
          <w:lang w:val="id-ID"/>
        </w:rPr>
        <w:fldChar w:fldCharType="begin"/>
      </w:r>
      <w:r w:rsidR="00385241">
        <w:rPr>
          <w:lang w:val="id-ID"/>
        </w:rPr>
        <w:instrText xml:space="preserve"> REF _Ref78492055 \h </w:instrText>
      </w:r>
      <w:r w:rsidR="00385241">
        <w:rPr>
          <w:lang w:val="id-ID"/>
        </w:rPr>
      </w:r>
      <w:r w:rsidR="00385241">
        <w:rPr>
          <w:lang w:val="id-ID"/>
        </w:rPr>
        <w:fldChar w:fldCharType="separate"/>
      </w:r>
      <w:r w:rsidR="00385241">
        <w:t xml:space="preserve">Tabel </w:t>
      </w:r>
      <w:r w:rsidR="00385241">
        <w:rPr>
          <w:noProof/>
        </w:rPr>
        <w:t>8</w:t>
      </w:r>
      <w:r w:rsidR="00385241">
        <w:rPr>
          <w:lang w:val="id-ID"/>
        </w:rPr>
        <w:fldChar w:fldCharType="end"/>
      </w:r>
      <w:r w:rsidR="00385241">
        <w:rPr>
          <w:lang w:val="id-ID"/>
        </w:rPr>
        <w:t>.</w:t>
      </w:r>
    </w:p>
    <w:p w14:paraId="5B9AF158" w14:textId="41BB4299" w:rsidR="004A2C0A" w:rsidRPr="004A2C0A" w:rsidRDefault="004A2C0A" w:rsidP="004A2C0A">
      <w:pPr>
        <w:pStyle w:val="Caption"/>
        <w:rPr>
          <w:lang w:val="id-ID"/>
        </w:rPr>
      </w:pPr>
      <w:bookmarkStart w:id="12" w:name="_Ref78492055"/>
      <w:r>
        <w:t xml:space="preserve">Tabel </w:t>
      </w:r>
      <w:fldSimple w:instr=" SEQ Tabel \* ARABIC ">
        <w:r w:rsidR="00E200AC">
          <w:rPr>
            <w:noProof/>
          </w:rPr>
          <w:t>8</w:t>
        </w:r>
      </w:fldSimple>
      <w:bookmarkEnd w:id="12"/>
      <w:r>
        <w:rPr>
          <w:lang w:val="id-ID"/>
        </w:rPr>
        <w:t>. Tabel Asuransi</w:t>
      </w:r>
    </w:p>
    <w:tbl>
      <w:tblPr>
        <w:tblStyle w:val="GridTable2"/>
        <w:tblW w:w="3978" w:type="dxa"/>
        <w:jc w:val="center"/>
        <w:tblInd w:w="0" w:type="dxa"/>
        <w:tblLook w:val="04A0" w:firstRow="1" w:lastRow="0" w:firstColumn="1" w:lastColumn="0" w:noHBand="0" w:noVBand="1"/>
      </w:tblPr>
      <w:tblGrid>
        <w:gridCol w:w="893"/>
        <w:gridCol w:w="1134"/>
        <w:gridCol w:w="567"/>
        <w:gridCol w:w="1384"/>
      </w:tblGrid>
      <w:tr w:rsidR="004A2C0A" w14:paraId="76FC1D7C" w14:textId="77777777" w:rsidTr="00B9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3" w:type="dxa"/>
            <w:tcBorders>
              <w:top w:val="single" w:sz="12" w:space="0" w:color="auto"/>
              <w:left w:val="nil"/>
              <w:bottom w:val="single" w:sz="2" w:space="0" w:color="666666" w:themeColor="text1" w:themeTint="99"/>
            </w:tcBorders>
            <w:shd w:val="clear" w:color="auto" w:fill="auto"/>
            <w:hideMark/>
          </w:tcPr>
          <w:p w14:paraId="31FFC453" w14:textId="77777777" w:rsidR="004A2C0A" w:rsidRDefault="004A2C0A" w:rsidP="00B9598F">
            <w:pPr>
              <w:pStyle w:val="Paragraf"/>
              <w:ind w:firstLine="0"/>
              <w:jc w:val="center"/>
              <w:rPr>
                <w:sz w:val="16"/>
                <w:szCs w:val="16"/>
                <w:lang w:eastAsia="en-GB"/>
              </w:rPr>
            </w:pPr>
            <w:r>
              <w:rPr>
                <w:sz w:val="16"/>
                <w:szCs w:val="16"/>
                <w:lang w:eastAsia="en-GB"/>
              </w:rPr>
              <w:t>Nama</w:t>
            </w:r>
          </w:p>
        </w:tc>
        <w:tc>
          <w:tcPr>
            <w:tcW w:w="1134" w:type="dxa"/>
            <w:tcBorders>
              <w:top w:val="single" w:sz="12" w:space="0" w:color="auto"/>
              <w:bottom w:val="single" w:sz="2" w:space="0" w:color="666666" w:themeColor="text1" w:themeTint="99"/>
            </w:tcBorders>
            <w:shd w:val="clear" w:color="auto" w:fill="auto"/>
            <w:hideMark/>
          </w:tcPr>
          <w:p w14:paraId="3C1B7693" w14:textId="77777777" w:rsidR="004A2C0A" w:rsidRDefault="004A2C0A"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Tipe</w:t>
            </w:r>
          </w:p>
        </w:tc>
        <w:tc>
          <w:tcPr>
            <w:tcW w:w="567" w:type="dxa"/>
            <w:tcBorders>
              <w:top w:val="single" w:sz="12" w:space="0" w:color="auto"/>
              <w:bottom w:val="single" w:sz="2" w:space="0" w:color="666666" w:themeColor="text1" w:themeTint="99"/>
            </w:tcBorders>
            <w:shd w:val="clear" w:color="auto" w:fill="auto"/>
            <w:hideMark/>
          </w:tcPr>
          <w:p w14:paraId="04A0B7C1" w14:textId="77777777" w:rsidR="004A2C0A" w:rsidRDefault="004A2C0A"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i/>
                <w:iCs/>
                <w:sz w:val="16"/>
                <w:szCs w:val="16"/>
                <w:lang w:eastAsia="en-GB"/>
              </w:rPr>
              <w:t>Size</w:t>
            </w:r>
          </w:p>
        </w:tc>
        <w:tc>
          <w:tcPr>
            <w:tcW w:w="1384" w:type="dxa"/>
            <w:tcBorders>
              <w:top w:val="single" w:sz="12" w:space="0" w:color="auto"/>
              <w:bottom w:val="single" w:sz="2" w:space="0" w:color="666666" w:themeColor="text1" w:themeTint="99"/>
              <w:right w:val="nil"/>
            </w:tcBorders>
            <w:shd w:val="clear" w:color="auto" w:fill="auto"/>
            <w:hideMark/>
          </w:tcPr>
          <w:p w14:paraId="24B60C21" w14:textId="77777777" w:rsidR="004A2C0A" w:rsidRDefault="004A2C0A"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Keterangan</w:t>
            </w:r>
          </w:p>
        </w:tc>
      </w:tr>
      <w:tr w:rsidR="004A2C0A" w14:paraId="1104732F"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666666" w:themeColor="text1" w:themeTint="99"/>
              <w:left w:val="nil"/>
              <w:bottom w:val="nil"/>
              <w:right w:val="nil"/>
            </w:tcBorders>
            <w:shd w:val="clear" w:color="auto" w:fill="auto"/>
            <w:hideMark/>
          </w:tcPr>
          <w:p w14:paraId="41041389" w14:textId="77777777" w:rsidR="004A2C0A" w:rsidRDefault="004A2C0A" w:rsidP="00B9598F">
            <w:pPr>
              <w:pStyle w:val="Paragraf"/>
              <w:ind w:firstLine="0"/>
              <w:rPr>
                <w:b w:val="0"/>
                <w:bCs w:val="0"/>
                <w:sz w:val="16"/>
                <w:szCs w:val="16"/>
                <w:lang w:eastAsia="en-GB"/>
              </w:rPr>
            </w:pPr>
            <w:r>
              <w:rPr>
                <w:b w:val="0"/>
                <w:bCs w:val="0"/>
                <w:sz w:val="16"/>
                <w:szCs w:val="16"/>
                <w:lang w:eastAsia="en-GB"/>
              </w:rPr>
              <w:t>id</w:t>
            </w:r>
          </w:p>
        </w:tc>
        <w:tc>
          <w:tcPr>
            <w:tcW w:w="1134" w:type="dxa"/>
            <w:tcBorders>
              <w:top w:val="single" w:sz="2" w:space="0" w:color="666666" w:themeColor="text1" w:themeTint="99"/>
              <w:left w:val="nil"/>
              <w:bottom w:val="nil"/>
              <w:right w:val="nil"/>
            </w:tcBorders>
            <w:shd w:val="clear" w:color="auto" w:fill="auto"/>
            <w:hideMark/>
          </w:tcPr>
          <w:p w14:paraId="546E416A" w14:textId="77777777" w:rsidR="004A2C0A" w:rsidRDefault="004A2C0A"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single" w:sz="2" w:space="0" w:color="666666" w:themeColor="text1" w:themeTint="99"/>
              <w:left w:val="nil"/>
              <w:bottom w:val="nil"/>
              <w:right w:val="nil"/>
            </w:tcBorders>
            <w:shd w:val="clear" w:color="auto" w:fill="auto"/>
            <w:hideMark/>
          </w:tcPr>
          <w:p w14:paraId="24D066C3" w14:textId="77777777" w:rsidR="004A2C0A" w:rsidRDefault="004A2C0A"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10</w:t>
            </w:r>
          </w:p>
        </w:tc>
        <w:tc>
          <w:tcPr>
            <w:tcW w:w="1384" w:type="dxa"/>
            <w:tcBorders>
              <w:top w:val="single" w:sz="2" w:space="0" w:color="666666" w:themeColor="text1" w:themeTint="99"/>
              <w:left w:val="nil"/>
              <w:bottom w:val="nil"/>
              <w:right w:val="nil"/>
            </w:tcBorders>
            <w:shd w:val="clear" w:color="auto" w:fill="auto"/>
            <w:hideMark/>
          </w:tcPr>
          <w:p w14:paraId="6A0305DA" w14:textId="77777777" w:rsidR="004A2C0A" w:rsidRDefault="004A2C0A"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Primary</w:t>
            </w:r>
          </w:p>
        </w:tc>
      </w:tr>
      <w:tr w:rsidR="004A2C0A" w14:paraId="709CB5B9"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893" w:type="dxa"/>
            <w:tcBorders>
              <w:top w:val="nil"/>
              <w:left w:val="nil"/>
              <w:bottom w:val="nil"/>
              <w:right w:val="nil"/>
            </w:tcBorders>
            <w:shd w:val="clear" w:color="auto" w:fill="auto"/>
            <w:hideMark/>
          </w:tcPr>
          <w:p w14:paraId="72C396A1" w14:textId="77777777" w:rsidR="004A2C0A" w:rsidRDefault="004A2C0A" w:rsidP="00B9598F">
            <w:pPr>
              <w:pStyle w:val="Paragraf"/>
              <w:ind w:firstLine="0"/>
              <w:rPr>
                <w:b w:val="0"/>
                <w:bCs w:val="0"/>
                <w:sz w:val="16"/>
                <w:szCs w:val="16"/>
                <w:lang w:eastAsia="en-GB"/>
              </w:rPr>
            </w:pPr>
            <w:r>
              <w:rPr>
                <w:b w:val="0"/>
                <w:bCs w:val="0"/>
                <w:sz w:val="16"/>
                <w:szCs w:val="16"/>
                <w:lang w:eastAsia="en-GB"/>
              </w:rPr>
              <w:t>nama</w:t>
            </w:r>
          </w:p>
        </w:tc>
        <w:tc>
          <w:tcPr>
            <w:tcW w:w="1134" w:type="dxa"/>
            <w:tcBorders>
              <w:top w:val="nil"/>
              <w:left w:val="nil"/>
              <w:bottom w:val="nil"/>
              <w:right w:val="nil"/>
            </w:tcBorders>
            <w:shd w:val="clear" w:color="auto" w:fill="auto"/>
            <w:hideMark/>
          </w:tcPr>
          <w:p w14:paraId="5476A668" w14:textId="77777777" w:rsidR="004A2C0A" w:rsidRDefault="004A2C0A"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nil"/>
              <w:left w:val="nil"/>
              <w:bottom w:val="nil"/>
              <w:right w:val="nil"/>
            </w:tcBorders>
            <w:shd w:val="clear" w:color="auto" w:fill="auto"/>
            <w:hideMark/>
          </w:tcPr>
          <w:p w14:paraId="66DAD0CD" w14:textId="77777777" w:rsidR="004A2C0A" w:rsidRDefault="004A2C0A"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50</w:t>
            </w:r>
          </w:p>
        </w:tc>
        <w:tc>
          <w:tcPr>
            <w:tcW w:w="1384" w:type="dxa"/>
            <w:tcBorders>
              <w:top w:val="nil"/>
              <w:left w:val="nil"/>
              <w:bottom w:val="nil"/>
              <w:right w:val="nil"/>
            </w:tcBorders>
            <w:shd w:val="clear" w:color="auto" w:fill="auto"/>
          </w:tcPr>
          <w:p w14:paraId="73892D53" w14:textId="77777777" w:rsidR="004A2C0A" w:rsidRDefault="004A2C0A"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r w:rsidR="004A2C0A" w14:paraId="2A7FE056"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3" w:type="dxa"/>
            <w:tcBorders>
              <w:top w:val="nil"/>
              <w:left w:val="nil"/>
              <w:bottom w:val="single" w:sz="2" w:space="0" w:color="666666" w:themeColor="text1" w:themeTint="99"/>
              <w:right w:val="nil"/>
            </w:tcBorders>
            <w:shd w:val="clear" w:color="auto" w:fill="auto"/>
            <w:hideMark/>
          </w:tcPr>
          <w:p w14:paraId="46F45BB0" w14:textId="77777777" w:rsidR="004A2C0A" w:rsidRDefault="004A2C0A" w:rsidP="00B9598F">
            <w:pPr>
              <w:pStyle w:val="Paragraf"/>
              <w:ind w:firstLine="0"/>
              <w:rPr>
                <w:b w:val="0"/>
                <w:bCs w:val="0"/>
                <w:sz w:val="16"/>
                <w:szCs w:val="16"/>
                <w:lang w:eastAsia="en-GB"/>
              </w:rPr>
            </w:pPr>
            <w:r>
              <w:rPr>
                <w:b w:val="0"/>
                <w:bCs w:val="0"/>
                <w:sz w:val="16"/>
                <w:szCs w:val="16"/>
                <w:lang w:eastAsia="en-GB"/>
              </w:rPr>
              <w:t>abbr</w:t>
            </w:r>
          </w:p>
        </w:tc>
        <w:tc>
          <w:tcPr>
            <w:tcW w:w="1134" w:type="dxa"/>
            <w:tcBorders>
              <w:top w:val="nil"/>
              <w:left w:val="nil"/>
              <w:bottom w:val="single" w:sz="2" w:space="0" w:color="666666" w:themeColor="text1" w:themeTint="99"/>
              <w:right w:val="nil"/>
            </w:tcBorders>
            <w:shd w:val="clear" w:color="auto" w:fill="auto"/>
            <w:hideMark/>
          </w:tcPr>
          <w:p w14:paraId="276E54EB" w14:textId="77777777" w:rsidR="004A2C0A" w:rsidRDefault="004A2C0A"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nil"/>
              <w:left w:val="nil"/>
              <w:bottom w:val="single" w:sz="2" w:space="0" w:color="666666" w:themeColor="text1" w:themeTint="99"/>
              <w:right w:val="nil"/>
            </w:tcBorders>
            <w:shd w:val="clear" w:color="auto" w:fill="auto"/>
            <w:hideMark/>
          </w:tcPr>
          <w:p w14:paraId="4EBC7703" w14:textId="77777777" w:rsidR="004A2C0A" w:rsidRDefault="004A2C0A"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50</w:t>
            </w:r>
          </w:p>
        </w:tc>
        <w:tc>
          <w:tcPr>
            <w:tcW w:w="1384" w:type="dxa"/>
            <w:tcBorders>
              <w:top w:val="nil"/>
              <w:left w:val="nil"/>
              <w:bottom w:val="single" w:sz="2" w:space="0" w:color="666666" w:themeColor="text1" w:themeTint="99"/>
              <w:right w:val="nil"/>
            </w:tcBorders>
            <w:shd w:val="clear" w:color="auto" w:fill="auto"/>
          </w:tcPr>
          <w:p w14:paraId="2F2E9E69" w14:textId="77777777" w:rsidR="004A2C0A" w:rsidRDefault="004A2C0A"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bl>
    <w:p w14:paraId="3DB29262" w14:textId="31CEDF20" w:rsidR="00F01FE6" w:rsidRDefault="00F01FE6" w:rsidP="00385241">
      <w:pPr>
        <w:pStyle w:val="Heading3"/>
        <w:spacing w:after="120"/>
        <w:ind w:left="709" w:hanging="709"/>
        <w:rPr>
          <w:lang w:val="id-ID"/>
        </w:rPr>
      </w:pPr>
      <w:r>
        <w:rPr>
          <w:lang w:val="id-ID"/>
        </w:rPr>
        <w:t>3.2.4</w:t>
      </w:r>
      <w:r>
        <w:rPr>
          <w:lang w:val="id-ID"/>
        </w:rPr>
        <w:tab/>
        <w:t>Tabel Kendaraan</w:t>
      </w:r>
    </w:p>
    <w:p w14:paraId="6852AC5C" w14:textId="2FFB761E" w:rsidR="00385241" w:rsidRDefault="00C717D1" w:rsidP="004544BE">
      <w:pPr>
        <w:spacing w:after="120"/>
        <w:ind w:firstLine="426"/>
        <w:jc w:val="both"/>
        <w:rPr>
          <w:lang w:val="id-ID"/>
        </w:rPr>
      </w:pPr>
      <w:r>
        <w:rPr>
          <w:lang w:val="id-ID"/>
        </w:rPr>
        <w:t>Tabel Kendaraan digunakan untuk menyimpan data kendaraan milik pelanggan Nasmoco Bantul. Data kendaraan ini juga digunakan dalam perhitungan  diskon. Struktur tabel Kendaraan dapat dilihat pada</w:t>
      </w:r>
      <w:r w:rsidR="005C4267">
        <w:rPr>
          <w:lang w:val="id-ID"/>
        </w:rPr>
        <w:t xml:space="preserve"> </w:t>
      </w:r>
      <w:r w:rsidR="005C4267">
        <w:rPr>
          <w:lang w:val="id-ID"/>
        </w:rPr>
        <w:fldChar w:fldCharType="begin"/>
      </w:r>
      <w:r w:rsidR="005C4267">
        <w:rPr>
          <w:lang w:val="id-ID"/>
        </w:rPr>
        <w:instrText xml:space="preserve"> REF _Ref78492291 \h </w:instrText>
      </w:r>
      <w:r w:rsidR="005C4267">
        <w:rPr>
          <w:lang w:val="id-ID"/>
        </w:rPr>
      </w:r>
      <w:r w:rsidR="005C4267">
        <w:rPr>
          <w:lang w:val="id-ID"/>
        </w:rPr>
        <w:fldChar w:fldCharType="separate"/>
      </w:r>
      <w:r w:rsidR="005C4267">
        <w:t xml:space="preserve">Tabel </w:t>
      </w:r>
      <w:r w:rsidR="005C4267">
        <w:rPr>
          <w:noProof/>
        </w:rPr>
        <w:t>9</w:t>
      </w:r>
      <w:r w:rsidR="005C4267">
        <w:rPr>
          <w:lang w:val="id-ID"/>
        </w:rPr>
        <w:fldChar w:fldCharType="end"/>
      </w:r>
      <w:r w:rsidR="005C4267">
        <w:rPr>
          <w:lang w:val="id-ID"/>
        </w:rPr>
        <w:t>.</w:t>
      </w:r>
    </w:p>
    <w:p w14:paraId="26B6FF70" w14:textId="661CA92D" w:rsidR="005C4267" w:rsidRDefault="005C4267" w:rsidP="005C4267">
      <w:pPr>
        <w:pStyle w:val="Caption"/>
        <w:rPr>
          <w:lang w:val="id-ID"/>
        </w:rPr>
      </w:pPr>
      <w:bookmarkStart w:id="13" w:name="_Ref78492291"/>
      <w:r>
        <w:t xml:space="preserve">Tabel </w:t>
      </w:r>
      <w:fldSimple w:instr=" SEQ Tabel \* ARABIC ">
        <w:r w:rsidR="00E200AC">
          <w:rPr>
            <w:noProof/>
          </w:rPr>
          <w:t>9</w:t>
        </w:r>
      </w:fldSimple>
      <w:bookmarkEnd w:id="13"/>
      <w:r>
        <w:rPr>
          <w:lang w:val="id-ID"/>
        </w:rPr>
        <w:t>. Tabel Kendaraan</w:t>
      </w:r>
    </w:p>
    <w:tbl>
      <w:tblPr>
        <w:tblStyle w:val="GridTable2"/>
        <w:tblW w:w="4069" w:type="dxa"/>
        <w:jc w:val="center"/>
        <w:tblInd w:w="0" w:type="dxa"/>
        <w:tblLook w:val="04A0" w:firstRow="1" w:lastRow="0" w:firstColumn="1" w:lastColumn="0" w:noHBand="0" w:noVBand="1"/>
      </w:tblPr>
      <w:tblGrid>
        <w:gridCol w:w="1126"/>
        <w:gridCol w:w="1134"/>
        <w:gridCol w:w="567"/>
        <w:gridCol w:w="1242"/>
      </w:tblGrid>
      <w:tr w:rsidR="005C4267" w14:paraId="41421393" w14:textId="77777777" w:rsidTr="00B9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dxa"/>
            <w:tcBorders>
              <w:top w:val="single" w:sz="12" w:space="0" w:color="auto"/>
              <w:left w:val="nil"/>
              <w:bottom w:val="single" w:sz="2" w:space="0" w:color="666666" w:themeColor="text1" w:themeTint="99"/>
            </w:tcBorders>
            <w:shd w:val="clear" w:color="auto" w:fill="auto"/>
            <w:hideMark/>
          </w:tcPr>
          <w:p w14:paraId="3B914D1B" w14:textId="77777777" w:rsidR="005C4267" w:rsidRDefault="005C4267" w:rsidP="00B9598F">
            <w:pPr>
              <w:pStyle w:val="Paragraf"/>
              <w:ind w:firstLine="0"/>
              <w:jc w:val="center"/>
              <w:rPr>
                <w:sz w:val="16"/>
                <w:szCs w:val="16"/>
                <w:lang w:eastAsia="en-GB"/>
              </w:rPr>
            </w:pPr>
            <w:r>
              <w:rPr>
                <w:sz w:val="16"/>
                <w:szCs w:val="16"/>
                <w:lang w:eastAsia="en-GB"/>
              </w:rPr>
              <w:t>Nama</w:t>
            </w:r>
          </w:p>
        </w:tc>
        <w:tc>
          <w:tcPr>
            <w:tcW w:w="1134" w:type="dxa"/>
            <w:tcBorders>
              <w:top w:val="single" w:sz="12" w:space="0" w:color="auto"/>
              <w:bottom w:val="single" w:sz="2" w:space="0" w:color="666666" w:themeColor="text1" w:themeTint="99"/>
            </w:tcBorders>
            <w:shd w:val="clear" w:color="auto" w:fill="auto"/>
            <w:hideMark/>
          </w:tcPr>
          <w:p w14:paraId="5047DE1F" w14:textId="77777777" w:rsidR="005C4267" w:rsidRDefault="005C4267"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Tipe</w:t>
            </w:r>
          </w:p>
        </w:tc>
        <w:tc>
          <w:tcPr>
            <w:tcW w:w="567" w:type="dxa"/>
            <w:tcBorders>
              <w:top w:val="single" w:sz="12" w:space="0" w:color="auto"/>
              <w:bottom w:val="single" w:sz="2" w:space="0" w:color="666666" w:themeColor="text1" w:themeTint="99"/>
            </w:tcBorders>
            <w:shd w:val="clear" w:color="auto" w:fill="auto"/>
            <w:hideMark/>
          </w:tcPr>
          <w:p w14:paraId="702138E1" w14:textId="77777777" w:rsidR="005C4267" w:rsidRDefault="005C4267"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i/>
                <w:iCs/>
                <w:sz w:val="16"/>
                <w:szCs w:val="16"/>
                <w:lang w:eastAsia="en-GB"/>
              </w:rPr>
              <w:t>Size</w:t>
            </w:r>
          </w:p>
        </w:tc>
        <w:tc>
          <w:tcPr>
            <w:tcW w:w="1242" w:type="dxa"/>
            <w:tcBorders>
              <w:top w:val="single" w:sz="12" w:space="0" w:color="auto"/>
              <w:bottom w:val="single" w:sz="2" w:space="0" w:color="666666" w:themeColor="text1" w:themeTint="99"/>
              <w:right w:val="nil"/>
            </w:tcBorders>
            <w:shd w:val="clear" w:color="auto" w:fill="auto"/>
            <w:hideMark/>
          </w:tcPr>
          <w:p w14:paraId="459005FA" w14:textId="77777777" w:rsidR="005C4267" w:rsidRDefault="005C4267"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Keterangan</w:t>
            </w:r>
          </w:p>
        </w:tc>
      </w:tr>
      <w:tr w:rsidR="005C4267" w14:paraId="7712180C"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dxa"/>
            <w:tcBorders>
              <w:top w:val="single" w:sz="2" w:space="0" w:color="666666" w:themeColor="text1" w:themeTint="99"/>
              <w:left w:val="nil"/>
              <w:bottom w:val="nil"/>
              <w:right w:val="nil"/>
            </w:tcBorders>
            <w:shd w:val="clear" w:color="auto" w:fill="auto"/>
            <w:hideMark/>
          </w:tcPr>
          <w:p w14:paraId="1EF5BA62" w14:textId="77777777" w:rsidR="005C4267" w:rsidRDefault="005C4267" w:rsidP="00B9598F">
            <w:pPr>
              <w:pStyle w:val="Paragraf"/>
              <w:ind w:firstLine="0"/>
              <w:rPr>
                <w:b w:val="0"/>
                <w:bCs w:val="0"/>
                <w:sz w:val="16"/>
                <w:szCs w:val="16"/>
                <w:lang w:eastAsia="en-GB"/>
              </w:rPr>
            </w:pPr>
            <w:r>
              <w:rPr>
                <w:b w:val="0"/>
                <w:bCs w:val="0"/>
                <w:sz w:val="16"/>
                <w:szCs w:val="16"/>
                <w:lang w:eastAsia="en-GB"/>
              </w:rPr>
              <w:t>nopol</w:t>
            </w:r>
          </w:p>
        </w:tc>
        <w:tc>
          <w:tcPr>
            <w:tcW w:w="1134" w:type="dxa"/>
            <w:tcBorders>
              <w:top w:val="single" w:sz="2" w:space="0" w:color="666666" w:themeColor="text1" w:themeTint="99"/>
              <w:left w:val="nil"/>
              <w:bottom w:val="nil"/>
              <w:right w:val="nil"/>
            </w:tcBorders>
            <w:shd w:val="clear" w:color="auto" w:fill="auto"/>
            <w:hideMark/>
          </w:tcPr>
          <w:p w14:paraId="53FBFC1F"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single" w:sz="2" w:space="0" w:color="666666" w:themeColor="text1" w:themeTint="99"/>
              <w:left w:val="nil"/>
              <w:bottom w:val="nil"/>
              <w:right w:val="nil"/>
            </w:tcBorders>
            <w:shd w:val="clear" w:color="auto" w:fill="auto"/>
            <w:hideMark/>
          </w:tcPr>
          <w:p w14:paraId="050405C9"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12</w:t>
            </w:r>
          </w:p>
        </w:tc>
        <w:tc>
          <w:tcPr>
            <w:tcW w:w="1242" w:type="dxa"/>
            <w:tcBorders>
              <w:top w:val="single" w:sz="2" w:space="0" w:color="666666" w:themeColor="text1" w:themeTint="99"/>
              <w:left w:val="nil"/>
              <w:bottom w:val="nil"/>
              <w:right w:val="nil"/>
            </w:tcBorders>
            <w:shd w:val="clear" w:color="auto" w:fill="auto"/>
            <w:hideMark/>
          </w:tcPr>
          <w:p w14:paraId="065E9F4E"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Primary</w:t>
            </w:r>
          </w:p>
        </w:tc>
      </w:tr>
      <w:tr w:rsidR="005C4267" w14:paraId="6BA57733"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126" w:type="dxa"/>
            <w:tcBorders>
              <w:top w:val="nil"/>
              <w:left w:val="nil"/>
              <w:bottom w:val="nil"/>
              <w:right w:val="nil"/>
            </w:tcBorders>
            <w:shd w:val="clear" w:color="auto" w:fill="auto"/>
            <w:hideMark/>
          </w:tcPr>
          <w:p w14:paraId="0C3184B7" w14:textId="77777777" w:rsidR="005C4267" w:rsidRDefault="005C4267" w:rsidP="00B9598F">
            <w:pPr>
              <w:pStyle w:val="Paragraf"/>
              <w:ind w:firstLine="0"/>
              <w:rPr>
                <w:b w:val="0"/>
                <w:bCs w:val="0"/>
                <w:sz w:val="16"/>
                <w:szCs w:val="16"/>
                <w:lang w:eastAsia="en-GB"/>
              </w:rPr>
            </w:pPr>
            <w:r>
              <w:rPr>
                <w:b w:val="0"/>
                <w:bCs w:val="0"/>
                <w:sz w:val="16"/>
                <w:szCs w:val="16"/>
                <w:lang w:eastAsia="en-GB"/>
              </w:rPr>
              <w:t>no_rangka</w:t>
            </w:r>
          </w:p>
        </w:tc>
        <w:tc>
          <w:tcPr>
            <w:tcW w:w="1134" w:type="dxa"/>
            <w:tcBorders>
              <w:top w:val="nil"/>
              <w:left w:val="nil"/>
              <w:bottom w:val="nil"/>
              <w:right w:val="nil"/>
            </w:tcBorders>
            <w:shd w:val="clear" w:color="auto" w:fill="auto"/>
            <w:hideMark/>
          </w:tcPr>
          <w:p w14:paraId="62BD19CC"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nil"/>
              <w:left w:val="nil"/>
              <w:bottom w:val="nil"/>
              <w:right w:val="nil"/>
            </w:tcBorders>
            <w:shd w:val="clear" w:color="auto" w:fill="auto"/>
            <w:hideMark/>
          </w:tcPr>
          <w:p w14:paraId="0B93A598"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30</w:t>
            </w:r>
          </w:p>
        </w:tc>
        <w:tc>
          <w:tcPr>
            <w:tcW w:w="1242" w:type="dxa"/>
            <w:tcBorders>
              <w:top w:val="nil"/>
              <w:left w:val="nil"/>
              <w:bottom w:val="nil"/>
              <w:right w:val="nil"/>
            </w:tcBorders>
            <w:shd w:val="clear" w:color="auto" w:fill="auto"/>
          </w:tcPr>
          <w:p w14:paraId="3A445CB6"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r w:rsidR="005C4267" w14:paraId="1A925DF1"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dxa"/>
            <w:tcBorders>
              <w:top w:val="nil"/>
              <w:left w:val="nil"/>
              <w:bottom w:val="nil"/>
              <w:right w:val="nil"/>
            </w:tcBorders>
            <w:shd w:val="clear" w:color="auto" w:fill="auto"/>
            <w:hideMark/>
          </w:tcPr>
          <w:p w14:paraId="45DACB80" w14:textId="77777777" w:rsidR="005C4267" w:rsidRDefault="005C4267" w:rsidP="00B9598F">
            <w:pPr>
              <w:pStyle w:val="Paragraf"/>
              <w:ind w:firstLine="0"/>
              <w:rPr>
                <w:b w:val="0"/>
                <w:bCs w:val="0"/>
                <w:sz w:val="16"/>
                <w:szCs w:val="16"/>
                <w:lang w:eastAsia="en-GB"/>
              </w:rPr>
            </w:pPr>
            <w:r>
              <w:rPr>
                <w:b w:val="0"/>
                <w:bCs w:val="0"/>
                <w:sz w:val="16"/>
                <w:szCs w:val="16"/>
                <w:lang w:eastAsia="en-GB"/>
              </w:rPr>
              <w:t>identitas</w:t>
            </w:r>
          </w:p>
        </w:tc>
        <w:tc>
          <w:tcPr>
            <w:tcW w:w="1134" w:type="dxa"/>
            <w:tcBorders>
              <w:top w:val="nil"/>
              <w:left w:val="nil"/>
              <w:bottom w:val="nil"/>
              <w:right w:val="nil"/>
            </w:tcBorders>
            <w:shd w:val="clear" w:color="auto" w:fill="auto"/>
            <w:hideMark/>
          </w:tcPr>
          <w:p w14:paraId="75BDBD98"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text</w:t>
            </w:r>
          </w:p>
        </w:tc>
        <w:tc>
          <w:tcPr>
            <w:tcW w:w="567" w:type="dxa"/>
            <w:tcBorders>
              <w:top w:val="nil"/>
              <w:left w:val="nil"/>
              <w:bottom w:val="nil"/>
              <w:right w:val="nil"/>
            </w:tcBorders>
            <w:shd w:val="clear" w:color="auto" w:fill="auto"/>
          </w:tcPr>
          <w:p w14:paraId="0B1F7718"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p>
        </w:tc>
        <w:tc>
          <w:tcPr>
            <w:tcW w:w="1242" w:type="dxa"/>
            <w:tcBorders>
              <w:top w:val="nil"/>
              <w:left w:val="nil"/>
              <w:bottom w:val="nil"/>
              <w:right w:val="nil"/>
            </w:tcBorders>
            <w:shd w:val="clear" w:color="auto" w:fill="auto"/>
          </w:tcPr>
          <w:p w14:paraId="51288565"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r w:rsidR="005C4267" w14:paraId="11A8D86D"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126" w:type="dxa"/>
            <w:tcBorders>
              <w:top w:val="nil"/>
              <w:left w:val="nil"/>
              <w:bottom w:val="nil"/>
              <w:right w:val="nil"/>
            </w:tcBorders>
            <w:shd w:val="clear" w:color="auto" w:fill="auto"/>
            <w:hideMark/>
          </w:tcPr>
          <w:p w14:paraId="7C2AAFC1" w14:textId="77777777" w:rsidR="005C4267" w:rsidRDefault="005C4267" w:rsidP="00B9598F">
            <w:pPr>
              <w:pStyle w:val="Paragraf"/>
              <w:ind w:firstLine="0"/>
              <w:rPr>
                <w:b w:val="0"/>
                <w:bCs w:val="0"/>
                <w:sz w:val="16"/>
                <w:szCs w:val="16"/>
                <w:lang w:eastAsia="en-GB"/>
              </w:rPr>
            </w:pPr>
            <w:r>
              <w:rPr>
                <w:b w:val="0"/>
                <w:bCs w:val="0"/>
                <w:sz w:val="16"/>
                <w:szCs w:val="16"/>
                <w:lang w:eastAsia="en-GB"/>
              </w:rPr>
              <w:t>sim</w:t>
            </w:r>
          </w:p>
        </w:tc>
        <w:tc>
          <w:tcPr>
            <w:tcW w:w="1134" w:type="dxa"/>
            <w:tcBorders>
              <w:top w:val="nil"/>
              <w:left w:val="nil"/>
              <w:bottom w:val="nil"/>
              <w:right w:val="nil"/>
            </w:tcBorders>
            <w:shd w:val="clear" w:color="auto" w:fill="auto"/>
            <w:hideMark/>
          </w:tcPr>
          <w:p w14:paraId="0CA56AB7"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date</w:t>
            </w:r>
          </w:p>
        </w:tc>
        <w:tc>
          <w:tcPr>
            <w:tcW w:w="567" w:type="dxa"/>
            <w:tcBorders>
              <w:top w:val="nil"/>
              <w:left w:val="nil"/>
              <w:bottom w:val="nil"/>
              <w:right w:val="nil"/>
            </w:tcBorders>
            <w:shd w:val="clear" w:color="auto" w:fill="auto"/>
          </w:tcPr>
          <w:p w14:paraId="40FB9BAA"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p>
        </w:tc>
        <w:tc>
          <w:tcPr>
            <w:tcW w:w="1242" w:type="dxa"/>
            <w:tcBorders>
              <w:top w:val="nil"/>
              <w:left w:val="nil"/>
              <w:bottom w:val="nil"/>
              <w:right w:val="nil"/>
            </w:tcBorders>
            <w:shd w:val="clear" w:color="auto" w:fill="auto"/>
          </w:tcPr>
          <w:p w14:paraId="0F8F908B"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r w:rsidR="005C4267" w14:paraId="6BF013B4"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dxa"/>
            <w:tcBorders>
              <w:top w:val="nil"/>
              <w:left w:val="nil"/>
              <w:bottom w:val="single" w:sz="2" w:space="0" w:color="666666" w:themeColor="text1" w:themeTint="99"/>
              <w:right w:val="nil"/>
            </w:tcBorders>
            <w:shd w:val="clear" w:color="auto" w:fill="auto"/>
            <w:hideMark/>
          </w:tcPr>
          <w:p w14:paraId="15837C5B" w14:textId="77777777" w:rsidR="005C4267" w:rsidRDefault="005C4267" w:rsidP="00B9598F">
            <w:pPr>
              <w:pStyle w:val="Paragraf"/>
              <w:ind w:firstLine="0"/>
              <w:rPr>
                <w:b w:val="0"/>
                <w:bCs w:val="0"/>
                <w:sz w:val="16"/>
                <w:szCs w:val="16"/>
                <w:lang w:eastAsia="en-GB"/>
              </w:rPr>
            </w:pPr>
            <w:r>
              <w:rPr>
                <w:b w:val="0"/>
                <w:bCs w:val="0"/>
                <w:sz w:val="16"/>
                <w:szCs w:val="16"/>
                <w:lang w:eastAsia="en-GB"/>
              </w:rPr>
              <w:t>stnk</w:t>
            </w:r>
          </w:p>
        </w:tc>
        <w:tc>
          <w:tcPr>
            <w:tcW w:w="1134" w:type="dxa"/>
            <w:tcBorders>
              <w:top w:val="nil"/>
              <w:left w:val="nil"/>
              <w:bottom w:val="single" w:sz="2" w:space="0" w:color="666666" w:themeColor="text1" w:themeTint="99"/>
              <w:right w:val="nil"/>
            </w:tcBorders>
            <w:shd w:val="clear" w:color="auto" w:fill="auto"/>
            <w:hideMark/>
          </w:tcPr>
          <w:p w14:paraId="70466FB8"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date</w:t>
            </w:r>
          </w:p>
        </w:tc>
        <w:tc>
          <w:tcPr>
            <w:tcW w:w="567" w:type="dxa"/>
            <w:tcBorders>
              <w:top w:val="nil"/>
              <w:left w:val="nil"/>
              <w:bottom w:val="single" w:sz="2" w:space="0" w:color="666666" w:themeColor="text1" w:themeTint="99"/>
              <w:right w:val="nil"/>
            </w:tcBorders>
            <w:shd w:val="clear" w:color="auto" w:fill="auto"/>
          </w:tcPr>
          <w:p w14:paraId="5938DCAE"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p>
        </w:tc>
        <w:tc>
          <w:tcPr>
            <w:tcW w:w="1242" w:type="dxa"/>
            <w:tcBorders>
              <w:top w:val="nil"/>
              <w:left w:val="nil"/>
              <w:bottom w:val="single" w:sz="2" w:space="0" w:color="666666" w:themeColor="text1" w:themeTint="99"/>
              <w:right w:val="nil"/>
            </w:tcBorders>
            <w:shd w:val="clear" w:color="auto" w:fill="auto"/>
          </w:tcPr>
          <w:p w14:paraId="7576DC58"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bl>
    <w:p w14:paraId="0CCC32FA" w14:textId="5CEF2AEF" w:rsidR="00F01FE6" w:rsidRDefault="00F01FE6" w:rsidP="005C4267">
      <w:pPr>
        <w:pStyle w:val="Heading3"/>
        <w:spacing w:after="120"/>
        <w:ind w:left="709" w:hanging="709"/>
        <w:rPr>
          <w:lang w:val="id-ID"/>
        </w:rPr>
      </w:pPr>
      <w:r>
        <w:rPr>
          <w:lang w:val="id-ID"/>
        </w:rPr>
        <w:t>3.2.5</w:t>
      </w:r>
      <w:r>
        <w:rPr>
          <w:lang w:val="id-ID"/>
        </w:rPr>
        <w:tab/>
        <w:t>Tabel Polis</w:t>
      </w:r>
    </w:p>
    <w:p w14:paraId="5E4F06B3" w14:textId="471412D3" w:rsidR="005C4267" w:rsidRDefault="005C4267" w:rsidP="004544BE">
      <w:pPr>
        <w:spacing w:after="120"/>
        <w:ind w:firstLine="426"/>
        <w:jc w:val="both"/>
        <w:rPr>
          <w:lang w:val="id-ID"/>
        </w:rPr>
      </w:pPr>
      <w:r>
        <w:rPr>
          <w:lang w:val="id-ID"/>
        </w:rPr>
        <w:t xml:space="preserve">Tabel Polis digunakan untuk menyimpan data polis asuransi yang digunakan pada kendaraan milik pelanggan. Data polis terintegrasi dengan data kendaraan pada </w:t>
      </w:r>
      <w:r>
        <w:rPr>
          <w:lang w:val="id-ID"/>
        </w:rPr>
        <w:fldChar w:fldCharType="begin"/>
      </w:r>
      <w:r>
        <w:rPr>
          <w:lang w:val="id-ID"/>
        </w:rPr>
        <w:instrText xml:space="preserve"> REF _Ref78492291 \h </w:instrText>
      </w:r>
      <w:r>
        <w:rPr>
          <w:lang w:val="id-ID"/>
        </w:rPr>
      </w:r>
      <w:r>
        <w:rPr>
          <w:lang w:val="id-ID"/>
        </w:rPr>
        <w:fldChar w:fldCharType="separate"/>
      </w:r>
      <w:r>
        <w:t xml:space="preserve">Tabel </w:t>
      </w:r>
      <w:r>
        <w:rPr>
          <w:noProof/>
        </w:rPr>
        <w:t>9</w:t>
      </w:r>
      <w:r>
        <w:rPr>
          <w:lang w:val="id-ID"/>
        </w:rPr>
        <w:fldChar w:fldCharType="end"/>
      </w:r>
      <w:r>
        <w:rPr>
          <w:lang w:val="id-ID"/>
        </w:rPr>
        <w:t xml:space="preserve"> dan data asuransi pada </w:t>
      </w:r>
      <w:r>
        <w:rPr>
          <w:lang w:val="id-ID"/>
        </w:rPr>
        <w:fldChar w:fldCharType="begin"/>
      </w:r>
      <w:r>
        <w:rPr>
          <w:lang w:val="id-ID"/>
        </w:rPr>
        <w:instrText xml:space="preserve"> REF _Ref78492055 \h </w:instrText>
      </w:r>
      <w:r>
        <w:rPr>
          <w:lang w:val="id-ID"/>
        </w:rPr>
      </w:r>
      <w:r>
        <w:rPr>
          <w:lang w:val="id-ID"/>
        </w:rPr>
        <w:fldChar w:fldCharType="separate"/>
      </w:r>
      <w:r>
        <w:t xml:space="preserve">Tabel </w:t>
      </w:r>
      <w:r>
        <w:rPr>
          <w:noProof/>
        </w:rPr>
        <w:t>8</w:t>
      </w:r>
      <w:r>
        <w:rPr>
          <w:lang w:val="id-ID"/>
        </w:rPr>
        <w:fldChar w:fldCharType="end"/>
      </w:r>
      <w:r>
        <w:rPr>
          <w:lang w:val="id-ID"/>
        </w:rPr>
        <w:t>. Struktur tabel Polis dapat dilihat pada</w:t>
      </w:r>
    </w:p>
    <w:p w14:paraId="6823155F" w14:textId="21007FC1" w:rsidR="005C4267" w:rsidRDefault="005C4267" w:rsidP="005C4267">
      <w:pPr>
        <w:pStyle w:val="Caption"/>
        <w:rPr>
          <w:lang w:val="id-ID"/>
        </w:rPr>
      </w:pPr>
      <w:r>
        <w:t xml:space="preserve">Tabel </w:t>
      </w:r>
      <w:fldSimple w:instr=" SEQ Tabel \* ARABIC ">
        <w:r w:rsidR="00E200AC">
          <w:rPr>
            <w:noProof/>
          </w:rPr>
          <w:t>10</w:t>
        </w:r>
      </w:fldSimple>
      <w:r>
        <w:rPr>
          <w:lang w:val="id-ID"/>
        </w:rPr>
        <w:t>. Tabel Polis</w:t>
      </w:r>
    </w:p>
    <w:tbl>
      <w:tblPr>
        <w:tblStyle w:val="GridTable2"/>
        <w:tblW w:w="4185" w:type="dxa"/>
        <w:jc w:val="center"/>
        <w:tblInd w:w="0" w:type="dxa"/>
        <w:tblLook w:val="04A0" w:firstRow="1" w:lastRow="0" w:firstColumn="1" w:lastColumn="0" w:noHBand="0" w:noVBand="1"/>
      </w:tblPr>
      <w:tblGrid>
        <w:gridCol w:w="1418"/>
        <w:gridCol w:w="958"/>
        <w:gridCol w:w="567"/>
        <w:gridCol w:w="1242"/>
      </w:tblGrid>
      <w:tr w:rsidR="005C4267" w14:paraId="17A5D7A1" w14:textId="77777777" w:rsidTr="00B9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auto"/>
              <w:left w:val="nil"/>
              <w:bottom w:val="single" w:sz="2" w:space="0" w:color="666666" w:themeColor="text1" w:themeTint="99"/>
            </w:tcBorders>
            <w:shd w:val="clear" w:color="auto" w:fill="auto"/>
            <w:hideMark/>
          </w:tcPr>
          <w:p w14:paraId="7EDB477B" w14:textId="77777777" w:rsidR="005C4267" w:rsidRDefault="005C4267" w:rsidP="00B9598F">
            <w:pPr>
              <w:pStyle w:val="Paragraf"/>
              <w:ind w:firstLine="0"/>
              <w:jc w:val="center"/>
              <w:rPr>
                <w:sz w:val="16"/>
                <w:szCs w:val="16"/>
                <w:lang w:eastAsia="en-GB"/>
              </w:rPr>
            </w:pPr>
            <w:r>
              <w:rPr>
                <w:sz w:val="16"/>
                <w:szCs w:val="16"/>
                <w:lang w:eastAsia="en-GB"/>
              </w:rPr>
              <w:t>Nama</w:t>
            </w:r>
          </w:p>
        </w:tc>
        <w:tc>
          <w:tcPr>
            <w:tcW w:w="958" w:type="dxa"/>
            <w:tcBorders>
              <w:top w:val="single" w:sz="12" w:space="0" w:color="auto"/>
              <w:bottom w:val="single" w:sz="2" w:space="0" w:color="666666" w:themeColor="text1" w:themeTint="99"/>
            </w:tcBorders>
            <w:shd w:val="clear" w:color="auto" w:fill="auto"/>
            <w:hideMark/>
          </w:tcPr>
          <w:p w14:paraId="3D523730" w14:textId="77777777" w:rsidR="005C4267" w:rsidRDefault="005C4267"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Tipe</w:t>
            </w:r>
          </w:p>
        </w:tc>
        <w:tc>
          <w:tcPr>
            <w:tcW w:w="567" w:type="dxa"/>
            <w:tcBorders>
              <w:top w:val="single" w:sz="12" w:space="0" w:color="auto"/>
              <w:bottom w:val="single" w:sz="2" w:space="0" w:color="666666" w:themeColor="text1" w:themeTint="99"/>
            </w:tcBorders>
            <w:shd w:val="clear" w:color="auto" w:fill="auto"/>
            <w:hideMark/>
          </w:tcPr>
          <w:p w14:paraId="161C0FDF" w14:textId="77777777" w:rsidR="005C4267" w:rsidRDefault="005C4267"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i/>
                <w:iCs/>
                <w:sz w:val="16"/>
                <w:szCs w:val="16"/>
                <w:lang w:eastAsia="en-GB"/>
              </w:rPr>
              <w:t>Size</w:t>
            </w:r>
          </w:p>
        </w:tc>
        <w:tc>
          <w:tcPr>
            <w:tcW w:w="1242" w:type="dxa"/>
            <w:tcBorders>
              <w:top w:val="single" w:sz="12" w:space="0" w:color="auto"/>
              <w:bottom w:val="single" w:sz="2" w:space="0" w:color="666666" w:themeColor="text1" w:themeTint="99"/>
              <w:right w:val="nil"/>
            </w:tcBorders>
            <w:shd w:val="clear" w:color="auto" w:fill="auto"/>
            <w:hideMark/>
          </w:tcPr>
          <w:p w14:paraId="4D9992E9" w14:textId="77777777" w:rsidR="005C4267" w:rsidRDefault="005C4267"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Keterangan</w:t>
            </w:r>
          </w:p>
        </w:tc>
      </w:tr>
      <w:tr w:rsidR="005C4267" w14:paraId="5A831063"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666666" w:themeColor="text1" w:themeTint="99"/>
              <w:left w:val="nil"/>
              <w:bottom w:val="nil"/>
              <w:right w:val="nil"/>
            </w:tcBorders>
            <w:shd w:val="clear" w:color="auto" w:fill="auto"/>
            <w:hideMark/>
          </w:tcPr>
          <w:p w14:paraId="504DECF1" w14:textId="77777777" w:rsidR="005C4267" w:rsidRDefault="005C4267" w:rsidP="00B9598F">
            <w:pPr>
              <w:pStyle w:val="Paragraf"/>
              <w:ind w:firstLine="0"/>
              <w:rPr>
                <w:b w:val="0"/>
                <w:bCs w:val="0"/>
                <w:sz w:val="16"/>
                <w:szCs w:val="16"/>
                <w:lang w:eastAsia="en-GB"/>
              </w:rPr>
            </w:pPr>
            <w:r>
              <w:rPr>
                <w:b w:val="0"/>
                <w:bCs w:val="0"/>
                <w:sz w:val="16"/>
                <w:szCs w:val="16"/>
                <w:lang w:eastAsia="en-GB"/>
              </w:rPr>
              <w:t>id</w:t>
            </w:r>
          </w:p>
        </w:tc>
        <w:tc>
          <w:tcPr>
            <w:tcW w:w="958" w:type="dxa"/>
            <w:tcBorders>
              <w:top w:val="single" w:sz="2" w:space="0" w:color="666666" w:themeColor="text1" w:themeTint="99"/>
              <w:left w:val="nil"/>
              <w:bottom w:val="nil"/>
              <w:right w:val="nil"/>
            </w:tcBorders>
            <w:shd w:val="clear" w:color="auto" w:fill="auto"/>
            <w:hideMark/>
          </w:tcPr>
          <w:p w14:paraId="5887AEE5"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single" w:sz="2" w:space="0" w:color="666666" w:themeColor="text1" w:themeTint="99"/>
              <w:left w:val="nil"/>
              <w:bottom w:val="nil"/>
              <w:right w:val="nil"/>
            </w:tcBorders>
            <w:shd w:val="clear" w:color="auto" w:fill="auto"/>
            <w:hideMark/>
          </w:tcPr>
          <w:p w14:paraId="684D5CC2"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10</w:t>
            </w:r>
          </w:p>
        </w:tc>
        <w:tc>
          <w:tcPr>
            <w:tcW w:w="1242" w:type="dxa"/>
            <w:tcBorders>
              <w:top w:val="single" w:sz="2" w:space="0" w:color="666666" w:themeColor="text1" w:themeTint="99"/>
              <w:left w:val="nil"/>
              <w:bottom w:val="nil"/>
              <w:right w:val="nil"/>
            </w:tcBorders>
            <w:shd w:val="clear" w:color="auto" w:fill="auto"/>
            <w:hideMark/>
          </w:tcPr>
          <w:p w14:paraId="7AEC68F2"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Primary</w:t>
            </w:r>
          </w:p>
        </w:tc>
      </w:tr>
      <w:tr w:rsidR="005C4267" w14:paraId="3B49EE3A"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71188532" w14:textId="77777777" w:rsidR="005C4267" w:rsidRDefault="005C4267" w:rsidP="00B9598F">
            <w:pPr>
              <w:pStyle w:val="Paragraf"/>
              <w:ind w:firstLine="0"/>
              <w:rPr>
                <w:b w:val="0"/>
                <w:bCs w:val="0"/>
                <w:sz w:val="16"/>
                <w:szCs w:val="16"/>
                <w:lang w:eastAsia="en-GB"/>
              </w:rPr>
            </w:pPr>
            <w:r>
              <w:rPr>
                <w:b w:val="0"/>
                <w:bCs w:val="0"/>
                <w:sz w:val="16"/>
                <w:szCs w:val="16"/>
                <w:lang w:eastAsia="en-GB"/>
              </w:rPr>
              <w:t>tanggal_mulai</w:t>
            </w:r>
          </w:p>
        </w:tc>
        <w:tc>
          <w:tcPr>
            <w:tcW w:w="958" w:type="dxa"/>
            <w:tcBorders>
              <w:top w:val="nil"/>
              <w:left w:val="nil"/>
              <w:bottom w:val="nil"/>
              <w:right w:val="nil"/>
            </w:tcBorders>
            <w:shd w:val="clear" w:color="auto" w:fill="auto"/>
            <w:hideMark/>
          </w:tcPr>
          <w:p w14:paraId="54BACA32"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date</w:t>
            </w:r>
          </w:p>
        </w:tc>
        <w:tc>
          <w:tcPr>
            <w:tcW w:w="567" w:type="dxa"/>
            <w:tcBorders>
              <w:top w:val="nil"/>
              <w:left w:val="nil"/>
              <w:bottom w:val="nil"/>
              <w:right w:val="nil"/>
            </w:tcBorders>
            <w:shd w:val="clear" w:color="auto" w:fill="auto"/>
          </w:tcPr>
          <w:p w14:paraId="1CEBC3E5"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p>
        </w:tc>
        <w:tc>
          <w:tcPr>
            <w:tcW w:w="1242" w:type="dxa"/>
            <w:tcBorders>
              <w:top w:val="nil"/>
              <w:left w:val="nil"/>
              <w:bottom w:val="nil"/>
              <w:right w:val="nil"/>
            </w:tcBorders>
            <w:shd w:val="clear" w:color="auto" w:fill="auto"/>
          </w:tcPr>
          <w:p w14:paraId="1BC6F8F7"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r w:rsidR="005C4267" w14:paraId="5541E856"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1E450063" w14:textId="77777777" w:rsidR="005C4267" w:rsidRDefault="005C4267" w:rsidP="00B9598F">
            <w:pPr>
              <w:pStyle w:val="Paragraf"/>
              <w:ind w:firstLine="0"/>
              <w:rPr>
                <w:b w:val="0"/>
                <w:bCs w:val="0"/>
                <w:sz w:val="16"/>
                <w:szCs w:val="16"/>
                <w:lang w:eastAsia="en-GB"/>
              </w:rPr>
            </w:pPr>
            <w:r>
              <w:rPr>
                <w:b w:val="0"/>
                <w:bCs w:val="0"/>
                <w:sz w:val="16"/>
                <w:szCs w:val="16"/>
                <w:lang w:eastAsia="en-GB"/>
              </w:rPr>
              <w:t>tanggal_berakhir</w:t>
            </w:r>
          </w:p>
        </w:tc>
        <w:tc>
          <w:tcPr>
            <w:tcW w:w="958" w:type="dxa"/>
            <w:tcBorders>
              <w:top w:val="nil"/>
              <w:left w:val="nil"/>
              <w:bottom w:val="nil"/>
              <w:right w:val="nil"/>
            </w:tcBorders>
            <w:shd w:val="clear" w:color="auto" w:fill="auto"/>
            <w:hideMark/>
          </w:tcPr>
          <w:p w14:paraId="582C9D38"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date</w:t>
            </w:r>
          </w:p>
        </w:tc>
        <w:tc>
          <w:tcPr>
            <w:tcW w:w="567" w:type="dxa"/>
            <w:tcBorders>
              <w:top w:val="nil"/>
              <w:left w:val="nil"/>
              <w:bottom w:val="nil"/>
              <w:right w:val="nil"/>
            </w:tcBorders>
            <w:shd w:val="clear" w:color="auto" w:fill="auto"/>
          </w:tcPr>
          <w:p w14:paraId="42986395"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p>
        </w:tc>
        <w:tc>
          <w:tcPr>
            <w:tcW w:w="1242" w:type="dxa"/>
            <w:tcBorders>
              <w:top w:val="nil"/>
              <w:left w:val="nil"/>
              <w:bottom w:val="nil"/>
              <w:right w:val="nil"/>
            </w:tcBorders>
            <w:shd w:val="clear" w:color="auto" w:fill="auto"/>
          </w:tcPr>
          <w:p w14:paraId="6B3116BB"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r w:rsidR="005C4267" w14:paraId="0D1D66FE"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5C7B145D" w14:textId="77777777" w:rsidR="005C4267" w:rsidRDefault="005C4267" w:rsidP="00B9598F">
            <w:pPr>
              <w:pStyle w:val="Paragraf"/>
              <w:ind w:firstLine="0"/>
              <w:rPr>
                <w:b w:val="0"/>
                <w:bCs w:val="0"/>
                <w:sz w:val="16"/>
                <w:szCs w:val="16"/>
                <w:lang w:eastAsia="en-GB"/>
              </w:rPr>
            </w:pPr>
            <w:r>
              <w:rPr>
                <w:b w:val="0"/>
                <w:bCs w:val="0"/>
                <w:sz w:val="16"/>
                <w:szCs w:val="16"/>
                <w:lang w:eastAsia="en-GB"/>
              </w:rPr>
              <w:t>id_asuransi</w:t>
            </w:r>
          </w:p>
        </w:tc>
        <w:tc>
          <w:tcPr>
            <w:tcW w:w="958" w:type="dxa"/>
            <w:tcBorders>
              <w:top w:val="nil"/>
              <w:left w:val="nil"/>
              <w:bottom w:val="nil"/>
              <w:right w:val="nil"/>
            </w:tcBorders>
            <w:shd w:val="clear" w:color="auto" w:fill="auto"/>
            <w:hideMark/>
          </w:tcPr>
          <w:p w14:paraId="78C92DEA"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nil"/>
              <w:left w:val="nil"/>
              <w:bottom w:val="nil"/>
              <w:right w:val="nil"/>
            </w:tcBorders>
            <w:shd w:val="clear" w:color="auto" w:fill="auto"/>
            <w:hideMark/>
          </w:tcPr>
          <w:p w14:paraId="58F36D0E"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10</w:t>
            </w:r>
          </w:p>
        </w:tc>
        <w:tc>
          <w:tcPr>
            <w:tcW w:w="1242" w:type="dxa"/>
            <w:tcBorders>
              <w:top w:val="nil"/>
              <w:left w:val="nil"/>
              <w:bottom w:val="nil"/>
              <w:right w:val="nil"/>
            </w:tcBorders>
            <w:shd w:val="clear" w:color="auto" w:fill="auto"/>
            <w:hideMark/>
          </w:tcPr>
          <w:p w14:paraId="0DABA674"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Foreign</w:t>
            </w:r>
          </w:p>
        </w:tc>
      </w:tr>
      <w:tr w:rsidR="005C4267" w14:paraId="2416F912"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3C04D040" w14:textId="77777777" w:rsidR="005C4267" w:rsidRDefault="005C4267" w:rsidP="00B9598F">
            <w:pPr>
              <w:pStyle w:val="Paragraf"/>
              <w:ind w:firstLine="0"/>
              <w:rPr>
                <w:b w:val="0"/>
                <w:bCs w:val="0"/>
                <w:sz w:val="16"/>
                <w:szCs w:val="16"/>
                <w:lang w:eastAsia="en-GB"/>
              </w:rPr>
            </w:pPr>
            <w:r>
              <w:rPr>
                <w:b w:val="0"/>
                <w:bCs w:val="0"/>
                <w:sz w:val="16"/>
                <w:szCs w:val="16"/>
                <w:lang w:eastAsia="en-GB"/>
              </w:rPr>
              <w:t>nopol_kendaraan</w:t>
            </w:r>
          </w:p>
        </w:tc>
        <w:tc>
          <w:tcPr>
            <w:tcW w:w="958" w:type="dxa"/>
            <w:tcBorders>
              <w:top w:val="nil"/>
              <w:left w:val="nil"/>
              <w:bottom w:val="nil"/>
              <w:right w:val="nil"/>
            </w:tcBorders>
            <w:shd w:val="clear" w:color="auto" w:fill="auto"/>
            <w:hideMark/>
          </w:tcPr>
          <w:p w14:paraId="1FB60703"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nil"/>
              <w:left w:val="nil"/>
              <w:bottom w:val="nil"/>
              <w:right w:val="nil"/>
            </w:tcBorders>
            <w:shd w:val="clear" w:color="auto" w:fill="auto"/>
            <w:hideMark/>
          </w:tcPr>
          <w:p w14:paraId="2537B6D0"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12</w:t>
            </w:r>
          </w:p>
        </w:tc>
        <w:tc>
          <w:tcPr>
            <w:tcW w:w="1242" w:type="dxa"/>
            <w:tcBorders>
              <w:top w:val="nil"/>
              <w:left w:val="nil"/>
              <w:bottom w:val="nil"/>
              <w:right w:val="nil"/>
            </w:tcBorders>
            <w:shd w:val="clear" w:color="auto" w:fill="auto"/>
            <w:hideMark/>
          </w:tcPr>
          <w:p w14:paraId="656D104B" w14:textId="77777777" w:rsidR="005C4267" w:rsidRDefault="005C4267"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Foreign</w:t>
            </w:r>
          </w:p>
        </w:tc>
      </w:tr>
      <w:tr w:rsidR="005C4267" w14:paraId="1F16C5EC"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single" w:sz="2" w:space="0" w:color="666666" w:themeColor="text1" w:themeTint="99"/>
              <w:right w:val="nil"/>
            </w:tcBorders>
            <w:shd w:val="clear" w:color="auto" w:fill="auto"/>
            <w:hideMark/>
          </w:tcPr>
          <w:p w14:paraId="205DE9A1" w14:textId="77777777" w:rsidR="005C4267" w:rsidRDefault="005C4267" w:rsidP="00B9598F">
            <w:pPr>
              <w:pStyle w:val="Paragraf"/>
              <w:ind w:firstLine="0"/>
              <w:rPr>
                <w:b w:val="0"/>
                <w:bCs w:val="0"/>
                <w:sz w:val="16"/>
                <w:szCs w:val="16"/>
                <w:lang w:eastAsia="en-GB"/>
              </w:rPr>
            </w:pPr>
            <w:r>
              <w:rPr>
                <w:b w:val="0"/>
                <w:bCs w:val="0"/>
                <w:sz w:val="16"/>
                <w:szCs w:val="16"/>
                <w:lang w:eastAsia="en-GB"/>
              </w:rPr>
              <w:t>dokumen</w:t>
            </w:r>
          </w:p>
        </w:tc>
        <w:tc>
          <w:tcPr>
            <w:tcW w:w="958" w:type="dxa"/>
            <w:tcBorders>
              <w:top w:val="nil"/>
              <w:left w:val="nil"/>
              <w:bottom w:val="single" w:sz="2" w:space="0" w:color="666666" w:themeColor="text1" w:themeTint="99"/>
              <w:right w:val="nil"/>
            </w:tcBorders>
            <w:shd w:val="clear" w:color="auto" w:fill="auto"/>
            <w:hideMark/>
          </w:tcPr>
          <w:p w14:paraId="4DD880E8"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text</w:t>
            </w:r>
          </w:p>
        </w:tc>
        <w:tc>
          <w:tcPr>
            <w:tcW w:w="567" w:type="dxa"/>
            <w:tcBorders>
              <w:top w:val="nil"/>
              <w:left w:val="nil"/>
              <w:bottom w:val="single" w:sz="2" w:space="0" w:color="666666" w:themeColor="text1" w:themeTint="99"/>
              <w:right w:val="nil"/>
            </w:tcBorders>
            <w:shd w:val="clear" w:color="auto" w:fill="auto"/>
          </w:tcPr>
          <w:p w14:paraId="05D61FB3"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p>
        </w:tc>
        <w:tc>
          <w:tcPr>
            <w:tcW w:w="1242" w:type="dxa"/>
            <w:tcBorders>
              <w:top w:val="nil"/>
              <w:left w:val="nil"/>
              <w:bottom w:val="single" w:sz="2" w:space="0" w:color="666666" w:themeColor="text1" w:themeTint="99"/>
              <w:right w:val="nil"/>
            </w:tcBorders>
            <w:shd w:val="clear" w:color="auto" w:fill="auto"/>
          </w:tcPr>
          <w:p w14:paraId="028ABA39" w14:textId="77777777" w:rsidR="005C4267" w:rsidRDefault="005C4267"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bl>
    <w:p w14:paraId="33EEB420" w14:textId="7A292B32" w:rsidR="009E6A17" w:rsidRDefault="009E6A17" w:rsidP="004544BE">
      <w:pPr>
        <w:pStyle w:val="Heading3"/>
        <w:spacing w:after="120"/>
        <w:ind w:left="709" w:hanging="709"/>
        <w:rPr>
          <w:lang w:val="id-ID"/>
        </w:rPr>
      </w:pPr>
      <w:r>
        <w:rPr>
          <w:lang w:val="id-ID"/>
        </w:rPr>
        <w:t>3.2.6</w:t>
      </w:r>
      <w:r>
        <w:rPr>
          <w:lang w:val="id-ID"/>
        </w:rPr>
        <w:tab/>
        <w:t>Tabel Kriteria</w:t>
      </w:r>
    </w:p>
    <w:p w14:paraId="186B1AD2" w14:textId="72454839" w:rsidR="005C4267" w:rsidRDefault="004544BE" w:rsidP="004544BE">
      <w:pPr>
        <w:spacing w:after="120"/>
        <w:ind w:firstLine="425"/>
        <w:jc w:val="both"/>
        <w:rPr>
          <w:lang w:val="id-ID"/>
        </w:rPr>
      </w:pPr>
      <w:r>
        <w:t>Tabel Kriteria digunakan untuk menyimpan data kriteria</w:t>
      </w:r>
      <w:r>
        <w:rPr>
          <w:lang w:val="id-ID"/>
        </w:rPr>
        <w:t>. Data tersebut</w:t>
      </w:r>
      <w:r>
        <w:t xml:space="preserve"> digunakan sebagai acuan dalam perhitungan </w:t>
      </w:r>
      <w:r>
        <w:rPr>
          <w:i/>
          <w:iCs/>
        </w:rPr>
        <w:t xml:space="preserve">ROC </w:t>
      </w:r>
      <w:r>
        <w:t>(</w:t>
      </w:r>
      <w:r>
        <w:rPr>
          <w:i/>
          <w:iCs/>
        </w:rPr>
        <w:t>Rank Order Centroid</w:t>
      </w:r>
      <w:r>
        <w:t xml:space="preserve">) untuk perhitungan diskon kepada perusahaan rekanan penyedia jasa asuransi menggunakan metode </w:t>
      </w:r>
      <w:r>
        <w:rPr>
          <w:i/>
          <w:iCs/>
        </w:rPr>
        <w:t>SMARTER</w:t>
      </w:r>
      <w:r>
        <w:t>.</w:t>
      </w:r>
      <w:r>
        <w:rPr>
          <w:lang w:val="id-ID"/>
        </w:rPr>
        <w:t xml:space="preserve"> Struktur tabel Kriteria dapat dilihat pada </w:t>
      </w:r>
      <w:r>
        <w:rPr>
          <w:lang w:val="id-ID"/>
        </w:rPr>
        <w:fldChar w:fldCharType="begin"/>
      </w:r>
      <w:r>
        <w:rPr>
          <w:lang w:val="id-ID"/>
        </w:rPr>
        <w:instrText xml:space="preserve"> REF _Ref78492546 \h </w:instrText>
      </w:r>
      <w:r>
        <w:rPr>
          <w:lang w:val="id-ID"/>
        </w:rPr>
      </w:r>
      <w:r>
        <w:rPr>
          <w:lang w:val="id-ID"/>
        </w:rPr>
        <w:fldChar w:fldCharType="separate"/>
      </w:r>
      <w:r>
        <w:t xml:space="preserve">Tabel </w:t>
      </w:r>
      <w:r>
        <w:rPr>
          <w:noProof/>
        </w:rPr>
        <w:t>11</w:t>
      </w:r>
      <w:r>
        <w:rPr>
          <w:lang w:val="id-ID"/>
        </w:rPr>
        <w:fldChar w:fldCharType="end"/>
      </w:r>
      <w:r>
        <w:rPr>
          <w:lang w:val="id-ID"/>
        </w:rPr>
        <w:t>.</w:t>
      </w:r>
    </w:p>
    <w:p w14:paraId="0B4056EC" w14:textId="0B39A0F5" w:rsidR="004544BE" w:rsidRDefault="004544BE" w:rsidP="004544BE">
      <w:pPr>
        <w:pStyle w:val="Caption"/>
        <w:rPr>
          <w:lang w:val="id-ID"/>
        </w:rPr>
      </w:pPr>
      <w:bookmarkStart w:id="14" w:name="_Ref78492546"/>
      <w:r>
        <w:lastRenderedPageBreak/>
        <w:t xml:space="preserve">Tabel </w:t>
      </w:r>
      <w:fldSimple w:instr=" SEQ Tabel \* ARABIC ">
        <w:r w:rsidR="00E200AC">
          <w:rPr>
            <w:noProof/>
          </w:rPr>
          <w:t>11</w:t>
        </w:r>
      </w:fldSimple>
      <w:bookmarkEnd w:id="14"/>
      <w:r>
        <w:rPr>
          <w:lang w:val="id-ID"/>
        </w:rPr>
        <w:t>. Tabel Kriteria</w:t>
      </w:r>
    </w:p>
    <w:tbl>
      <w:tblPr>
        <w:tblStyle w:val="GridTable2"/>
        <w:tblW w:w="4120" w:type="dxa"/>
        <w:jc w:val="center"/>
        <w:tblInd w:w="0" w:type="dxa"/>
        <w:tblLook w:val="04A0" w:firstRow="1" w:lastRow="0" w:firstColumn="1" w:lastColumn="0" w:noHBand="0" w:noVBand="1"/>
      </w:tblPr>
      <w:tblGrid>
        <w:gridCol w:w="1143"/>
        <w:gridCol w:w="1134"/>
        <w:gridCol w:w="567"/>
        <w:gridCol w:w="1276"/>
      </w:tblGrid>
      <w:tr w:rsidR="004544BE" w14:paraId="7048381B" w14:textId="77777777" w:rsidTr="00B9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3" w:type="dxa"/>
            <w:tcBorders>
              <w:top w:val="single" w:sz="12" w:space="0" w:color="auto"/>
              <w:left w:val="nil"/>
              <w:bottom w:val="single" w:sz="2" w:space="0" w:color="666666" w:themeColor="text1" w:themeTint="99"/>
            </w:tcBorders>
            <w:shd w:val="clear" w:color="auto" w:fill="auto"/>
            <w:hideMark/>
          </w:tcPr>
          <w:p w14:paraId="764A5EEB" w14:textId="77777777" w:rsidR="004544BE" w:rsidRDefault="004544BE" w:rsidP="00B9598F">
            <w:pPr>
              <w:pStyle w:val="Paragraf"/>
              <w:ind w:firstLine="0"/>
              <w:jc w:val="center"/>
              <w:rPr>
                <w:sz w:val="16"/>
                <w:szCs w:val="16"/>
                <w:lang w:eastAsia="en-GB"/>
              </w:rPr>
            </w:pPr>
            <w:r>
              <w:rPr>
                <w:sz w:val="16"/>
                <w:szCs w:val="16"/>
                <w:lang w:eastAsia="en-GB"/>
              </w:rPr>
              <w:t>Nama</w:t>
            </w:r>
          </w:p>
        </w:tc>
        <w:tc>
          <w:tcPr>
            <w:tcW w:w="1134" w:type="dxa"/>
            <w:tcBorders>
              <w:top w:val="single" w:sz="12" w:space="0" w:color="auto"/>
              <w:bottom w:val="single" w:sz="2" w:space="0" w:color="666666" w:themeColor="text1" w:themeTint="99"/>
            </w:tcBorders>
            <w:shd w:val="clear" w:color="auto" w:fill="auto"/>
            <w:hideMark/>
          </w:tcPr>
          <w:p w14:paraId="1E284D65" w14:textId="77777777" w:rsidR="004544BE" w:rsidRDefault="004544BE"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Tipe</w:t>
            </w:r>
          </w:p>
        </w:tc>
        <w:tc>
          <w:tcPr>
            <w:tcW w:w="567" w:type="dxa"/>
            <w:tcBorders>
              <w:top w:val="single" w:sz="12" w:space="0" w:color="auto"/>
              <w:bottom w:val="single" w:sz="2" w:space="0" w:color="666666" w:themeColor="text1" w:themeTint="99"/>
            </w:tcBorders>
            <w:shd w:val="clear" w:color="auto" w:fill="auto"/>
            <w:hideMark/>
          </w:tcPr>
          <w:p w14:paraId="0B2DD504" w14:textId="77777777" w:rsidR="004544BE" w:rsidRDefault="004544BE"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i/>
                <w:iCs/>
                <w:sz w:val="16"/>
                <w:szCs w:val="16"/>
                <w:lang w:eastAsia="en-GB"/>
              </w:rPr>
              <w:t>Size</w:t>
            </w:r>
          </w:p>
        </w:tc>
        <w:tc>
          <w:tcPr>
            <w:tcW w:w="1276" w:type="dxa"/>
            <w:tcBorders>
              <w:top w:val="single" w:sz="12" w:space="0" w:color="auto"/>
              <w:bottom w:val="single" w:sz="2" w:space="0" w:color="666666" w:themeColor="text1" w:themeTint="99"/>
              <w:right w:val="nil"/>
            </w:tcBorders>
            <w:shd w:val="clear" w:color="auto" w:fill="auto"/>
            <w:hideMark/>
          </w:tcPr>
          <w:p w14:paraId="7851AC34" w14:textId="77777777" w:rsidR="004544BE" w:rsidRDefault="004544BE"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Keterangan</w:t>
            </w:r>
          </w:p>
        </w:tc>
      </w:tr>
      <w:tr w:rsidR="004544BE" w14:paraId="48D44882"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3" w:type="dxa"/>
            <w:tcBorders>
              <w:top w:val="single" w:sz="2" w:space="0" w:color="666666" w:themeColor="text1" w:themeTint="99"/>
              <w:left w:val="nil"/>
              <w:bottom w:val="nil"/>
              <w:right w:val="nil"/>
            </w:tcBorders>
            <w:shd w:val="clear" w:color="auto" w:fill="auto"/>
            <w:hideMark/>
          </w:tcPr>
          <w:p w14:paraId="1D9D4F55" w14:textId="77777777" w:rsidR="004544BE" w:rsidRDefault="004544BE" w:rsidP="00B9598F">
            <w:pPr>
              <w:pStyle w:val="Paragraf"/>
              <w:ind w:firstLine="0"/>
              <w:rPr>
                <w:b w:val="0"/>
                <w:bCs w:val="0"/>
                <w:sz w:val="16"/>
                <w:szCs w:val="16"/>
                <w:lang w:eastAsia="en-GB"/>
              </w:rPr>
            </w:pPr>
            <w:r>
              <w:rPr>
                <w:b w:val="0"/>
                <w:bCs w:val="0"/>
                <w:sz w:val="16"/>
                <w:szCs w:val="16"/>
                <w:lang w:eastAsia="en-GB"/>
              </w:rPr>
              <w:t>id</w:t>
            </w:r>
          </w:p>
        </w:tc>
        <w:tc>
          <w:tcPr>
            <w:tcW w:w="1134" w:type="dxa"/>
            <w:tcBorders>
              <w:top w:val="single" w:sz="2" w:space="0" w:color="666666" w:themeColor="text1" w:themeTint="99"/>
              <w:left w:val="nil"/>
              <w:bottom w:val="nil"/>
              <w:right w:val="nil"/>
            </w:tcBorders>
            <w:shd w:val="clear" w:color="auto" w:fill="auto"/>
            <w:hideMark/>
          </w:tcPr>
          <w:p w14:paraId="36F93C88" w14:textId="77777777" w:rsidR="004544BE" w:rsidRDefault="004544BE"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single" w:sz="2" w:space="0" w:color="666666" w:themeColor="text1" w:themeTint="99"/>
              <w:left w:val="nil"/>
              <w:bottom w:val="nil"/>
              <w:right w:val="nil"/>
            </w:tcBorders>
            <w:shd w:val="clear" w:color="auto" w:fill="auto"/>
            <w:hideMark/>
          </w:tcPr>
          <w:p w14:paraId="12940048" w14:textId="77777777" w:rsidR="004544BE" w:rsidRDefault="004544BE"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10</w:t>
            </w:r>
          </w:p>
        </w:tc>
        <w:tc>
          <w:tcPr>
            <w:tcW w:w="1276" w:type="dxa"/>
            <w:tcBorders>
              <w:top w:val="single" w:sz="2" w:space="0" w:color="666666" w:themeColor="text1" w:themeTint="99"/>
              <w:left w:val="nil"/>
              <w:bottom w:val="nil"/>
              <w:right w:val="nil"/>
            </w:tcBorders>
            <w:shd w:val="clear" w:color="auto" w:fill="auto"/>
            <w:hideMark/>
          </w:tcPr>
          <w:p w14:paraId="52DB7996" w14:textId="77777777" w:rsidR="004544BE" w:rsidRDefault="004544BE"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Primary</w:t>
            </w:r>
          </w:p>
        </w:tc>
      </w:tr>
      <w:tr w:rsidR="004544BE" w14:paraId="001F64BB"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143" w:type="dxa"/>
            <w:tcBorders>
              <w:top w:val="nil"/>
              <w:left w:val="nil"/>
              <w:bottom w:val="nil"/>
              <w:right w:val="nil"/>
            </w:tcBorders>
            <w:shd w:val="clear" w:color="auto" w:fill="auto"/>
            <w:hideMark/>
          </w:tcPr>
          <w:p w14:paraId="12EE74FA" w14:textId="77777777" w:rsidR="004544BE" w:rsidRDefault="004544BE" w:rsidP="00B9598F">
            <w:pPr>
              <w:pStyle w:val="Paragraf"/>
              <w:ind w:firstLine="0"/>
              <w:rPr>
                <w:b w:val="0"/>
                <w:bCs w:val="0"/>
                <w:sz w:val="16"/>
                <w:szCs w:val="16"/>
                <w:lang w:eastAsia="en-GB"/>
              </w:rPr>
            </w:pPr>
            <w:r>
              <w:rPr>
                <w:b w:val="0"/>
                <w:bCs w:val="0"/>
                <w:sz w:val="16"/>
                <w:szCs w:val="16"/>
                <w:lang w:eastAsia="en-GB"/>
              </w:rPr>
              <w:t>keterangan</w:t>
            </w:r>
          </w:p>
        </w:tc>
        <w:tc>
          <w:tcPr>
            <w:tcW w:w="1134" w:type="dxa"/>
            <w:tcBorders>
              <w:top w:val="nil"/>
              <w:left w:val="nil"/>
              <w:bottom w:val="nil"/>
              <w:right w:val="nil"/>
            </w:tcBorders>
            <w:shd w:val="clear" w:color="auto" w:fill="auto"/>
            <w:hideMark/>
          </w:tcPr>
          <w:p w14:paraId="610A54D0" w14:textId="77777777" w:rsidR="004544BE" w:rsidRDefault="004544BE"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nil"/>
              <w:left w:val="nil"/>
              <w:bottom w:val="nil"/>
              <w:right w:val="nil"/>
            </w:tcBorders>
            <w:shd w:val="clear" w:color="auto" w:fill="auto"/>
            <w:hideMark/>
          </w:tcPr>
          <w:p w14:paraId="6464A007" w14:textId="77777777" w:rsidR="004544BE" w:rsidRDefault="004544BE"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255</w:t>
            </w:r>
          </w:p>
        </w:tc>
        <w:tc>
          <w:tcPr>
            <w:tcW w:w="1276" w:type="dxa"/>
            <w:tcBorders>
              <w:top w:val="nil"/>
              <w:left w:val="nil"/>
              <w:bottom w:val="nil"/>
              <w:right w:val="nil"/>
            </w:tcBorders>
            <w:shd w:val="clear" w:color="auto" w:fill="auto"/>
          </w:tcPr>
          <w:p w14:paraId="035C1F0A" w14:textId="77777777" w:rsidR="004544BE" w:rsidRDefault="004544BE"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r w:rsidR="004544BE" w14:paraId="1063A5A5"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3" w:type="dxa"/>
            <w:tcBorders>
              <w:top w:val="nil"/>
              <w:left w:val="nil"/>
              <w:bottom w:val="nil"/>
              <w:right w:val="nil"/>
            </w:tcBorders>
            <w:shd w:val="clear" w:color="auto" w:fill="auto"/>
            <w:hideMark/>
          </w:tcPr>
          <w:p w14:paraId="4F67FFD9" w14:textId="77777777" w:rsidR="004544BE" w:rsidRDefault="004544BE" w:rsidP="00B9598F">
            <w:pPr>
              <w:pStyle w:val="Paragraf"/>
              <w:ind w:firstLine="0"/>
              <w:rPr>
                <w:b w:val="0"/>
                <w:bCs w:val="0"/>
                <w:sz w:val="16"/>
                <w:szCs w:val="16"/>
                <w:lang w:eastAsia="en-GB"/>
              </w:rPr>
            </w:pPr>
            <w:r>
              <w:rPr>
                <w:b w:val="0"/>
                <w:bCs w:val="0"/>
                <w:sz w:val="16"/>
                <w:szCs w:val="16"/>
                <w:lang w:eastAsia="en-GB"/>
              </w:rPr>
              <w:t>rank</w:t>
            </w:r>
          </w:p>
        </w:tc>
        <w:tc>
          <w:tcPr>
            <w:tcW w:w="1134" w:type="dxa"/>
            <w:tcBorders>
              <w:top w:val="nil"/>
              <w:left w:val="nil"/>
              <w:bottom w:val="nil"/>
              <w:right w:val="nil"/>
            </w:tcBorders>
            <w:shd w:val="clear" w:color="auto" w:fill="auto"/>
            <w:hideMark/>
          </w:tcPr>
          <w:p w14:paraId="63CEFE39" w14:textId="77777777" w:rsidR="004544BE" w:rsidRDefault="004544BE"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nil"/>
              <w:left w:val="nil"/>
              <w:bottom w:val="nil"/>
              <w:right w:val="nil"/>
            </w:tcBorders>
            <w:shd w:val="clear" w:color="auto" w:fill="auto"/>
            <w:hideMark/>
          </w:tcPr>
          <w:p w14:paraId="16FBC97F" w14:textId="77777777" w:rsidR="004544BE" w:rsidRDefault="004544BE"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5</w:t>
            </w:r>
          </w:p>
        </w:tc>
        <w:tc>
          <w:tcPr>
            <w:tcW w:w="1276" w:type="dxa"/>
            <w:tcBorders>
              <w:top w:val="nil"/>
              <w:left w:val="nil"/>
              <w:bottom w:val="nil"/>
              <w:right w:val="nil"/>
            </w:tcBorders>
            <w:shd w:val="clear" w:color="auto" w:fill="auto"/>
          </w:tcPr>
          <w:p w14:paraId="546DB91E" w14:textId="77777777" w:rsidR="004544BE" w:rsidRDefault="004544BE"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r w:rsidR="004544BE" w14:paraId="30805822"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143" w:type="dxa"/>
            <w:tcBorders>
              <w:top w:val="nil"/>
              <w:left w:val="nil"/>
              <w:bottom w:val="single" w:sz="2" w:space="0" w:color="666666" w:themeColor="text1" w:themeTint="99"/>
              <w:right w:val="nil"/>
            </w:tcBorders>
            <w:shd w:val="clear" w:color="auto" w:fill="auto"/>
            <w:hideMark/>
          </w:tcPr>
          <w:p w14:paraId="59D65413" w14:textId="77777777" w:rsidR="004544BE" w:rsidRDefault="004544BE" w:rsidP="00B9598F">
            <w:pPr>
              <w:pStyle w:val="Paragraf"/>
              <w:ind w:firstLine="0"/>
              <w:rPr>
                <w:b w:val="0"/>
                <w:bCs w:val="0"/>
                <w:sz w:val="16"/>
                <w:szCs w:val="16"/>
                <w:lang w:eastAsia="en-GB"/>
              </w:rPr>
            </w:pPr>
            <w:r>
              <w:rPr>
                <w:b w:val="0"/>
                <w:bCs w:val="0"/>
                <w:sz w:val="16"/>
                <w:szCs w:val="16"/>
                <w:lang w:eastAsia="en-GB"/>
              </w:rPr>
              <w:t>target</w:t>
            </w:r>
          </w:p>
        </w:tc>
        <w:tc>
          <w:tcPr>
            <w:tcW w:w="1134" w:type="dxa"/>
            <w:tcBorders>
              <w:top w:val="nil"/>
              <w:left w:val="nil"/>
              <w:bottom w:val="single" w:sz="2" w:space="0" w:color="666666" w:themeColor="text1" w:themeTint="99"/>
              <w:right w:val="nil"/>
            </w:tcBorders>
            <w:shd w:val="clear" w:color="auto" w:fill="auto"/>
            <w:hideMark/>
          </w:tcPr>
          <w:p w14:paraId="0E645265" w14:textId="77777777" w:rsidR="004544BE" w:rsidRDefault="004544BE"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nil"/>
              <w:left w:val="nil"/>
              <w:bottom w:val="single" w:sz="2" w:space="0" w:color="666666" w:themeColor="text1" w:themeTint="99"/>
              <w:right w:val="nil"/>
            </w:tcBorders>
            <w:shd w:val="clear" w:color="auto" w:fill="auto"/>
            <w:hideMark/>
          </w:tcPr>
          <w:p w14:paraId="39B998FA" w14:textId="77777777" w:rsidR="004544BE" w:rsidRDefault="004544BE"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255</w:t>
            </w:r>
          </w:p>
        </w:tc>
        <w:tc>
          <w:tcPr>
            <w:tcW w:w="1276" w:type="dxa"/>
            <w:tcBorders>
              <w:top w:val="nil"/>
              <w:left w:val="nil"/>
              <w:bottom w:val="single" w:sz="2" w:space="0" w:color="666666" w:themeColor="text1" w:themeTint="99"/>
              <w:right w:val="nil"/>
            </w:tcBorders>
            <w:shd w:val="clear" w:color="auto" w:fill="auto"/>
          </w:tcPr>
          <w:p w14:paraId="202E6FB6" w14:textId="77777777" w:rsidR="004544BE" w:rsidRDefault="004544BE"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bl>
    <w:p w14:paraId="69A66432" w14:textId="7B06693B" w:rsidR="009E6A17" w:rsidRDefault="009E6A17" w:rsidP="00E200AC">
      <w:pPr>
        <w:pStyle w:val="Heading3"/>
        <w:spacing w:after="120"/>
        <w:ind w:left="709" w:hanging="709"/>
        <w:rPr>
          <w:lang w:val="id-ID"/>
        </w:rPr>
      </w:pPr>
      <w:r>
        <w:rPr>
          <w:lang w:val="id-ID"/>
        </w:rPr>
        <w:t>3.2.7</w:t>
      </w:r>
      <w:r>
        <w:rPr>
          <w:lang w:val="id-ID"/>
        </w:rPr>
        <w:tab/>
        <w:t>Tabel Sub-Kriteria</w:t>
      </w:r>
    </w:p>
    <w:p w14:paraId="3FFFE8B5" w14:textId="26ED3474" w:rsidR="00E200AC" w:rsidRDefault="00E200AC" w:rsidP="00E200AC">
      <w:pPr>
        <w:spacing w:after="120"/>
        <w:ind w:firstLine="426"/>
        <w:jc w:val="both"/>
        <w:rPr>
          <w:lang w:val="id-ID"/>
        </w:rPr>
      </w:pPr>
      <w:r>
        <w:t>Tabel Sub-Kriteria digunakan untuk menyimpan data sub-kriteria</w:t>
      </w:r>
      <w:r>
        <w:rPr>
          <w:lang w:val="id-ID"/>
        </w:rPr>
        <w:t xml:space="preserve">. Data tersebut nantinya akan </w:t>
      </w:r>
      <w:r>
        <w:t xml:space="preserve">digunakan sebagai acuan dalam perhitungan </w:t>
      </w:r>
      <w:r>
        <w:rPr>
          <w:i/>
          <w:iCs/>
        </w:rPr>
        <w:t xml:space="preserve">ROC </w:t>
      </w:r>
      <w:r>
        <w:t>(</w:t>
      </w:r>
      <w:r>
        <w:rPr>
          <w:i/>
          <w:iCs/>
        </w:rPr>
        <w:t>Rank Order Centroid</w:t>
      </w:r>
      <w:r>
        <w:t xml:space="preserve">) untuk perhitungan diskon menggunakan metode </w:t>
      </w:r>
      <w:r>
        <w:rPr>
          <w:i/>
          <w:iCs/>
        </w:rPr>
        <w:t>SMARTER</w:t>
      </w:r>
      <w:r>
        <w:t>.</w:t>
      </w:r>
      <w:r>
        <w:rPr>
          <w:lang w:val="id-ID"/>
        </w:rPr>
        <w:t xml:space="preserve"> Struktur tabel Sub-Kriteria dapat dilihat pada </w:t>
      </w:r>
      <w:r>
        <w:rPr>
          <w:lang w:val="id-ID"/>
        </w:rPr>
        <w:fldChar w:fldCharType="begin"/>
      </w:r>
      <w:r>
        <w:rPr>
          <w:lang w:val="id-ID"/>
        </w:rPr>
        <w:instrText xml:space="preserve"> REF _Ref78493059 \h </w:instrText>
      </w:r>
      <w:r>
        <w:rPr>
          <w:lang w:val="id-ID"/>
        </w:rPr>
      </w:r>
      <w:r>
        <w:rPr>
          <w:lang w:val="id-ID"/>
        </w:rPr>
        <w:fldChar w:fldCharType="separate"/>
      </w:r>
      <w:r>
        <w:t xml:space="preserve">Tabel </w:t>
      </w:r>
      <w:r>
        <w:rPr>
          <w:noProof/>
        </w:rPr>
        <w:t>12</w:t>
      </w:r>
      <w:r>
        <w:rPr>
          <w:lang w:val="id-ID"/>
        </w:rPr>
        <w:fldChar w:fldCharType="end"/>
      </w:r>
      <w:r>
        <w:rPr>
          <w:lang w:val="id-ID"/>
        </w:rPr>
        <w:t>.</w:t>
      </w:r>
    </w:p>
    <w:p w14:paraId="19A305DA" w14:textId="5749B70B" w:rsidR="00E200AC" w:rsidRDefault="00E200AC" w:rsidP="00E200AC">
      <w:pPr>
        <w:pStyle w:val="Caption"/>
        <w:rPr>
          <w:lang w:val="id-ID"/>
        </w:rPr>
      </w:pPr>
      <w:bookmarkStart w:id="15" w:name="_Ref78493059"/>
      <w:r>
        <w:t xml:space="preserve">Tabel </w:t>
      </w:r>
      <w:fldSimple w:instr=" SEQ Tabel \* ARABIC ">
        <w:r>
          <w:rPr>
            <w:noProof/>
          </w:rPr>
          <w:t>12</w:t>
        </w:r>
      </w:fldSimple>
      <w:bookmarkEnd w:id="15"/>
      <w:r>
        <w:rPr>
          <w:lang w:val="id-ID"/>
        </w:rPr>
        <w:t>. Tabel Sub-Kriteria</w:t>
      </w:r>
    </w:p>
    <w:tbl>
      <w:tblPr>
        <w:tblStyle w:val="GridTable2"/>
        <w:tblW w:w="4043" w:type="dxa"/>
        <w:jc w:val="center"/>
        <w:tblInd w:w="0" w:type="dxa"/>
        <w:tblLook w:val="04A0" w:firstRow="1" w:lastRow="0" w:firstColumn="1" w:lastColumn="0" w:noHBand="0" w:noVBand="1"/>
      </w:tblPr>
      <w:tblGrid>
        <w:gridCol w:w="1242"/>
        <w:gridCol w:w="1134"/>
        <w:gridCol w:w="567"/>
        <w:gridCol w:w="1100"/>
      </w:tblGrid>
      <w:tr w:rsidR="00E200AC" w14:paraId="1652EEE3" w14:textId="77777777" w:rsidTr="00B9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12" w:space="0" w:color="auto"/>
              <w:left w:val="nil"/>
              <w:bottom w:val="single" w:sz="2" w:space="0" w:color="666666" w:themeColor="text1" w:themeTint="99"/>
            </w:tcBorders>
            <w:shd w:val="clear" w:color="auto" w:fill="auto"/>
            <w:hideMark/>
          </w:tcPr>
          <w:p w14:paraId="2752AF39" w14:textId="77777777" w:rsidR="00E200AC" w:rsidRDefault="00E200AC" w:rsidP="00B9598F">
            <w:pPr>
              <w:pStyle w:val="Paragraf"/>
              <w:ind w:firstLine="0"/>
              <w:jc w:val="center"/>
              <w:rPr>
                <w:sz w:val="16"/>
                <w:szCs w:val="16"/>
                <w:lang w:eastAsia="en-GB"/>
              </w:rPr>
            </w:pPr>
            <w:r>
              <w:rPr>
                <w:sz w:val="16"/>
                <w:szCs w:val="16"/>
                <w:lang w:eastAsia="en-GB"/>
              </w:rPr>
              <w:t>Nama</w:t>
            </w:r>
          </w:p>
        </w:tc>
        <w:tc>
          <w:tcPr>
            <w:tcW w:w="1134" w:type="dxa"/>
            <w:tcBorders>
              <w:top w:val="single" w:sz="12" w:space="0" w:color="auto"/>
              <w:bottom w:val="single" w:sz="2" w:space="0" w:color="666666" w:themeColor="text1" w:themeTint="99"/>
            </w:tcBorders>
            <w:shd w:val="clear" w:color="auto" w:fill="auto"/>
            <w:hideMark/>
          </w:tcPr>
          <w:p w14:paraId="2A18F0BB" w14:textId="77777777" w:rsidR="00E200AC" w:rsidRDefault="00E200AC"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Tipe</w:t>
            </w:r>
          </w:p>
        </w:tc>
        <w:tc>
          <w:tcPr>
            <w:tcW w:w="567" w:type="dxa"/>
            <w:tcBorders>
              <w:top w:val="single" w:sz="12" w:space="0" w:color="auto"/>
              <w:bottom w:val="single" w:sz="2" w:space="0" w:color="666666" w:themeColor="text1" w:themeTint="99"/>
            </w:tcBorders>
            <w:shd w:val="clear" w:color="auto" w:fill="auto"/>
            <w:hideMark/>
          </w:tcPr>
          <w:p w14:paraId="19D7F34D" w14:textId="77777777" w:rsidR="00E200AC" w:rsidRDefault="00E200AC"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i/>
                <w:iCs/>
                <w:sz w:val="16"/>
                <w:szCs w:val="16"/>
                <w:lang w:eastAsia="en-GB"/>
              </w:rPr>
              <w:t>Size</w:t>
            </w:r>
          </w:p>
        </w:tc>
        <w:tc>
          <w:tcPr>
            <w:tcW w:w="1100" w:type="dxa"/>
            <w:tcBorders>
              <w:top w:val="single" w:sz="12" w:space="0" w:color="auto"/>
              <w:bottom w:val="single" w:sz="2" w:space="0" w:color="666666" w:themeColor="text1" w:themeTint="99"/>
              <w:right w:val="nil"/>
            </w:tcBorders>
            <w:shd w:val="clear" w:color="auto" w:fill="auto"/>
            <w:hideMark/>
          </w:tcPr>
          <w:p w14:paraId="0C9DA1C0" w14:textId="77777777" w:rsidR="00E200AC" w:rsidRDefault="00E200AC"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Keterangan</w:t>
            </w:r>
          </w:p>
        </w:tc>
      </w:tr>
      <w:tr w:rsidR="00E200AC" w14:paraId="5342E3F1"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2" w:space="0" w:color="666666" w:themeColor="text1" w:themeTint="99"/>
              <w:left w:val="nil"/>
              <w:bottom w:val="nil"/>
              <w:right w:val="nil"/>
            </w:tcBorders>
            <w:shd w:val="clear" w:color="auto" w:fill="auto"/>
            <w:hideMark/>
          </w:tcPr>
          <w:p w14:paraId="06A32D6B" w14:textId="77777777" w:rsidR="00E200AC" w:rsidRDefault="00E200AC" w:rsidP="00B9598F">
            <w:pPr>
              <w:pStyle w:val="Paragraf"/>
              <w:ind w:firstLine="0"/>
              <w:rPr>
                <w:b w:val="0"/>
                <w:bCs w:val="0"/>
                <w:sz w:val="16"/>
                <w:szCs w:val="16"/>
                <w:lang w:eastAsia="en-GB"/>
              </w:rPr>
            </w:pPr>
            <w:r>
              <w:rPr>
                <w:b w:val="0"/>
                <w:bCs w:val="0"/>
                <w:sz w:val="16"/>
                <w:szCs w:val="16"/>
                <w:lang w:eastAsia="en-GB"/>
              </w:rPr>
              <w:t>id</w:t>
            </w:r>
          </w:p>
        </w:tc>
        <w:tc>
          <w:tcPr>
            <w:tcW w:w="1134" w:type="dxa"/>
            <w:tcBorders>
              <w:top w:val="single" w:sz="2" w:space="0" w:color="666666" w:themeColor="text1" w:themeTint="99"/>
              <w:left w:val="nil"/>
              <w:bottom w:val="nil"/>
              <w:right w:val="nil"/>
            </w:tcBorders>
            <w:shd w:val="clear" w:color="auto" w:fill="auto"/>
            <w:hideMark/>
          </w:tcPr>
          <w:p w14:paraId="3D122921"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single" w:sz="2" w:space="0" w:color="666666" w:themeColor="text1" w:themeTint="99"/>
              <w:left w:val="nil"/>
              <w:bottom w:val="nil"/>
              <w:right w:val="nil"/>
            </w:tcBorders>
            <w:shd w:val="clear" w:color="auto" w:fill="auto"/>
            <w:hideMark/>
          </w:tcPr>
          <w:p w14:paraId="7CC0A6DC"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10</w:t>
            </w:r>
          </w:p>
        </w:tc>
        <w:tc>
          <w:tcPr>
            <w:tcW w:w="1100" w:type="dxa"/>
            <w:tcBorders>
              <w:top w:val="single" w:sz="2" w:space="0" w:color="666666" w:themeColor="text1" w:themeTint="99"/>
              <w:left w:val="nil"/>
              <w:bottom w:val="nil"/>
              <w:right w:val="nil"/>
            </w:tcBorders>
            <w:shd w:val="clear" w:color="auto" w:fill="auto"/>
            <w:hideMark/>
          </w:tcPr>
          <w:p w14:paraId="05CE37E4"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Primary</w:t>
            </w:r>
          </w:p>
        </w:tc>
      </w:tr>
      <w:tr w:rsidR="00E200AC" w14:paraId="339186EE"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nil"/>
              <w:left w:val="nil"/>
              <w:bottom w:val="nil"/>
              <w:right w:val="nil"/>
            </w:tcBorders>
            <w:shd w:val="clear" w:color="auto" w:fill="auto"/>
            <w:hideMark/>
          </w:tcPr>
          <w:p w14:paraId="482F84A5" w14:textId="77777777" w:rsidR="00E200AC" w:rsidRDefault="00E200AC" w:rsidP="00B9598F">
            <w:pPr>
              <w:pStyle w:val="Paragraf"/>
              <w:ind w:firstLine="0"/>
              <w:rPr>
                <w:b w:val="0"/>
                <w:bCs w:val="0"/>
                <w:i/>
                <w:iCs/>
                <w:sz w:val="16"/>
                <w:szCs w:val="16"/>
                <w:lang w:eastAsia="en-GB"/>
              </w:rPr>
            </w:pPr>
            <w:r>
              <w:rPr>
                <w:b w:val="0"/>
                <w:bCs w:val="0"/>
                <w:i/>
                <w:iCs/>
                <w:sz w:val="16"/>
                <w:szCs w:val="16"/>
                <w:lang w:eastAsia="en-GB"/>
              </w:rPr>
              <w:t>id_kriteria</w:t>
            </w:r>
          </w:p>
        </w:tc>
        <w:tc>
          <w:tcPr>
            <w:tcW w:w="1134" w:type="dxa"/>
            <w:tcBorders>
              <w:top w:val="nil"/>
              <w:left w:val="nil"/>
              <w:bottom w:val="nil"/>
              <w:right w:val="nil"/>
            </w:tcBorders>
            <w:shd w:val="clear" w:color="auto" w:fill="auto"/>
            <w:hideMark/>
          </w:tcPr>
          <w:p w14:paraId="62007D97"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nil"/>
              <w:left w:val="nil"/>
              <w:bottom w:val="nil"/>
              <w:right w:val="nil"/>
            </w:tcBorders>
            <w:shd w:val="clear" w:color="auto" w:fill="auto"/>
            <w:hideMark/>
          </w:tcPr>
          <w:p w14:paraId="47DEE6EB"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11</w:t>
            </w:r>
          </w:p>
        </w:tc>
        <w:tc>
          <w:tcPr>
            <w:tcW w:w="1100" w:type="dxa"/>
            <w:tcBorders>
              <w:top w:val="nil"/>
              <w:left w:val="nil"/>
              <w:bottom w:val="nil"/>
              <w:right w:val="nil"/>
            </w:tcBorders>
            <w:shd w:val="clear" w:color="auto" w:fill="auto"/>
            <w:hideMark/>
          </w:tcPr>
          <w:p w14:paraId="4D4D8FC6"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Foreign</w:t>
            </w:r>
          </w:p>
        </w:tc>
      </w:tr>
      <w:tr w:rsidR="00E200AC" w14:paraId="5AABA87B"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nil"/>
              <w:left w:val="nil"/>
              <w:bottom w:val="nil"/>
              <w:right w:val="nil"/>
            </w:tcBorders>
            <w:shd w:val="clear" w:color="auto" w:fill="auto"/>
            <w:hideMark/>
          </w:tcPr>
          <w:p w14:paraId="70F236CB" w14:textId="77777777" w:rsidR="00E200AC" w:rsidRDefault="00E200AC" w:rsidP="00B9598F">
            <w:pPr>
              <w:pStyle w:val="Paragraf"/>
              <w:ind w:firstLine="0"/>
              <w:rPr>
                <w:b w:val="0"/>
                <w:bCs w:val="0"/>
                <w:sz w:val="16"/>
                <w:szCs w:val="16"/>
                <w:lang w:eastAsia="en-GB"/>
              </w:rPr>
            </w:pPr>
            <w:r>
              <w:rPr>
                <w:b w:val="0"/>
                <w:bCs w:val="0"/>
                <w:sz w:val="16"/>
                <w:szCs w:val="16"/>
                <w:lang w:eastAsia="en-GB"/>
              </w:rPr>
              <w:t>keterangan</w:t>
            </w:r>
          </w:p>
        </w:tc>
        <w:tc>
          <w:tcPr>
            <w:tcW w:w="1134" w:type="dxa"/>
            <w:tcBorders>
              <w:top w:val="nil"/>
              <w:left w:val="nil"/>
              <w:bottom w:val="nil"/>
              <w:right w:val="nil"/>
            </w:tcBorders>
            <w:shd w:val="clear" w:color="auto" w:fill="auto"/>
            <w:hideMark/>
          </w:tcPr>
          <w:p w14:paraId="172CFDE3"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nil"/>
              <w:left w:val="nil"/>
              <w:bottom w:val="nil"/>
              <w:right w:val="nil"/>
            </w:tcBorders>
            <w:shd w:val="clear" w:color="auto" w:fill="auto"/>
            <w:hideMark/>
          </w:tcPr>
          <w:p w14:paraId="3414B5EC"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255</w:t>
            </w:r>
          </w:p>
        </w:tc>
        <w:tc>
          <w:tcPr>
            <w:tcW w:w="1100" w:type="dxa"/>
            <w:tcBorders>
              <w:top w:val="nil"/>
              <w:left w:val="nil"/>
              <w:bottom w:val="nil"/>
              <w:right w:val="nil"/>
            </w:tcBorders>
            <w:shd w:val="clear" w:color="auto" w:fill="auto"/>
          </w:tcPr>
          <w:p w14:paraId="1993EB04"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r w:rsidR="00E200AC" w14:paraId="27F0E2B9"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nil"/>
              <w:left w:val="nil"/>
              <w:bottom w:val="nil"/>
              <w:right w:val="nil"/>
            </w:tcBorders>
            <w:shd w:val="clear" w:color="auto" w:fill="auto"/>
            <w:hideMark/>
          </w:tcPr>
          <w:p w14:paraId="066B6116" w14:textId="77777777" w:rsidR="00E200AC" w:rsidRDefault="00E200AC" w:rsidP="00B9598F">
            <w:pPr>
              <w:pStyle w:val="Paragraf"/>
              <w:ind w:firstLine="0"/>
              <w:rPr>
                <w:b w:val="0"/>
                <w:bCs w:val="0"/>
                <w:sz w:val="16"/>
                <w:szCs w:val="16"/>
                <w:lang w:eastAsia="en-GB"/>
              </w:rPr>
            </w:pPr>
            <w:r>
              <w:rPr>
                <w:b w:val="0"/>
                <w:bCs w:val="0"/>
                <w:sz w:val="16"/>
                <w:szCs w:val="16"/>
                <w:lang w:eastAsia="en-GB"/>
              </w:rPr>
              <w:t>value</w:t>
            </w:r>
          </w:p>
        </w:tc>
        <w:tc>
          <w:tcPr>
            <w:tcW w:w="1134" w:type="dxa"/>
            <w:tcBorders>
              <w:top w:val="nil"/>
              <w:left w:val="nil"/>
              <w:bottom w:val="nil"/>
              <w:right w:val="nil"/>
            </w:tcBorders>
            <w:shd w:val="clear" w:color="auto" w:fill="auto"/>
            <w:hideMark/>
          </w:tcPr>
          <w:p w14:paraId="607839C5"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varchar</w:t>
            </w:r>
          </w:p>
        </w:tc>
        <w:tc>
          <w:tcPr>
            <w:tcW w:w="567" w:type="dxa"/>
            <w:tcBorders>
              <w:top w:val="nil"/>
              <w:left w:val="nil"/>
              <w:bottom w:val="nil"/>
              <w:right w:val="nil"/>
            </w:tcBorders>
            <w:shd w:val="clear" w:color="auto" w:fill="auto"/>
            <w:hideMark/>
          </w:tcPr>
          <w:p w14:paraId="7F4D1DEB"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255</w:t>
            </w:r>
          </w:p>
        </w:tc>
        <w:tc>
          <w:tcPr>
            <w:tcW w:w="1100" w:type="dxa"/>
            <w:tcBorders>
              <w:top w:val="nil"/>
              <w:left w:val="nil"/>
              <w:bottom w:val="nil"/>
              <w:right w:val="nil"/>
            </w:tcBorders>
            <w:shd w:val="clear" w:color="auto" w:fill="auto"/>
          </w:tcPr>
          <w:p w14:paraId="4C81BB07"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r w:rsidR="00E200AC" w14:paraId="75BBFE13"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top w:val="nil"/>
              <w:left w:val="nil"/>
              <w:bottom w:val="nil"/>
              <w:right w:val="nil"/>
            </w:tcBorders>
            <w:shd w:val="clear" w:color="auto" w:fill="auto"/>
            <w:hideMark/>
          </w:tcPr>
          <w:p w14:paraId="5F368B40" w14:textId="77777777" w:rsidR="00E200AC" w:rsidRDefault="00E200AC" w:rsidP="00B9598F">
            <w:pPr>
              <w:pStyle w:val="Paragraf"/>
              <w:ind w:firstLine="0"/>
              <w:rPr>
                <w:b w:val="0"/>
                <w:bCs w:val="0"/>
                <w:sz w:val="16"/>
                <w:szCs w:val="16"/>
                <w:lang w:eastAsia="en-GB"/>
              </w:rPr>
            </w:pPr>
            <w:r>
              <w:rPr>
                <w:b w:val="0"/>
                <w:bCs w:val="0"/>
                <w:sz w:val="16"/>
                <w:szCs w:val="16"/>
                <w:lang w:eastAsia="en-GB"/>
              </w:rPr>
              <w:t>rank</w:t>
            </w:r>
          </w:p>
        </w:tc>
        <w:tc>
          <w:tcPr>
            <w:tcW w:w="1134" w:type="dxa"/>
            <w:tcBorders>
              <w:top w:val="nil"/>
              <w:left w:val="nil"/>
              <w:bottom w:val="nil"/>
              <w:right w:val="nil"/>
            </w:tcBorders>
            <w:shd w:val="clear" w:color="auto" w:fill="auto"/>
            <w:hideMark/>
          </w:tcPr>
          <w:p w14:paraId="4A89115B"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nil"/>
              <w:left w:val="nil"/>
              <w:bottom w:val="nil"/>
              <w:right w:val="nil"/>
            </w:tcBorders>
            <w:shd w:val="clear" w:color="auto" w:fill="auto"/>
            <w:hideMark/>
          </w:tcPr>
          <w:p w14:paraId="076BBA9C"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5</w:t>
            </w:r>
          </w:p>
        </w:tc>
        <w:tc>
          <w:tcPr>
            <w:tcW w:w="1100" w:type="dxa"/>
            <w:tcBorders>
              <w:top w:val="nil"/>
              <w:left w:val="nil"/>
              <w:bottom w:val="nil"/>
              <w:right w:val="nil"/>
            </w:tcBorders>
            <w:shd w:val="clear" w:color="auto" w:fill="auto"/>
          </w:tcPr>
          <w:p w14:paraId="4AE2B163"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r w:rsidR="00E200AC" w14:paraId="5E270954"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242" w:type="dxa"/>
            <w:tcBorders>
              <w:top w:val="nil"/>
              <w:left w:val="nil"/>
              <w:bottom w:val="single" w:sz="2" w:space="0" w:color="666666" w:themeColor="text1" w:themeTint="99"/>
              <w:right w:val="nil"/>
            </w:tcBorders>
            <w:shd w:val="clear" w:color="auto" w:fill="auto"/>
            <w:hideMark/>
          </w:tcPr>
          <w:p w14:paraId="480F1A4F" w14:textId="77777777" w:rsidR="00E200AC" w:rsidRDefault="00E200AC" w:rsidP="00B9598F">
            <w:pPr>
              <w:pStyle w:val="Paragraf"/>
              <w:ind w:firstLine="0"/>
              <w:rPr>
                <w:b w:val="0"/>
                <w:bCs w:val="0"/>
                <w:sz w:val="16"/>
                <w:szCs w:val="16"/>
                <w:lang w:eastAsia="en-GB"/>
              </w:rPr>
            </w:pPr>
            <w:r>
              <w:rPr>
                <w:b w:val="0"/>
                <w:bCs w:val="0"/>
                <w:sz w:val="16"/>
                <w:szCs w:val="16"/>
                <w:lang w:eastAsia="en-GB"/>
              </w:rPr>
              <w:t>nilai_real</w:t>
            </w:r>
          </w:p>
        </w:tc>
        <w:tc>
          <w:tcPr>
            <w:tcW w:w="1134" w:type="dxa"/>
            <w:tcBorders>
              <w:top w:val="nil"/>
              <w:left w:val="nil"/>
              <w:bottom w:val="single" w:sz="2" w:space="0" w:color="666666" w:themeColor="text1" w:themeTint="99"/>
              <w:right w:val="nil"/>
            </w:tcBorders>
            <w:shd w:val="clear" w:color="auto" w:fill="auto"/>
            <w:hideMark/>
          </w:tcPr>
          <w:p w14:paraId="067128D6"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nil"/>
              <w:left w:val="nil"/>
              <w:bottom w:val="single" w:sz="2" w:space="0" w:color="666666" w:themeColor="text1" w:themeTint="99"/>
              <w:right w:val="nil"/>
            </w:tcBorders>
            <w:shd w:val="clear" w:color="auto" w:fill="auto"/>
            <w:hideMark/>
          </w:tcPr>
          <w:p w14:paraId="3E384EF1"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5</w:t>
            </w:r>
          </w:p>
        </w:tc>
        <w:tc>
          <w:tcPr>
            <w:tcW w:w="1100" w:type="dxa"/>
            <w:tcBorders>
              <w:top w:val="nil"/>
              <w:left w:val="nil"/>
              <w:bottom w:val="single" w:sz="2" w:space="0" w:color="666666" w:themeColor="text1" w:themeTint="99"/>
              <w:right w:val="nil"/>
            </w:tcBorders>
            <w:shd w:val="clear" w:color="auto" w:fill="auto"/>
          </w:tcPr>
          <w:p w14:paraId="11394C0B"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bl>
    <w:p w14:paraId="33EC6F98" w14:textId="5CB5E0F3" w:rsidR="00903D12" w:rsidRDefault="009E6A17" w:rsidP="00E200AC">
      <w:pPr>
        <w:pStyle w:val="Heading3"/>
        <w:spacing w:after="120"/>
        <w:ind w:left="709" w:hanging="709"/>
        <w:rPr>
          <w:lang w:val="id-ID"/>
        </w:rPr>
      </w:pPr>
      <w:r>
        <w:rPr>
          <w:lang w:val="id-ID"/>
        </w:rPr>
        <w:t>3.2.8</w:t>
      </w:r>
      <w:r>
        <w:rPr>
          <w:lang w:val="id-ID"/>
        </w:rPr>
        <w:tab/>
        <w:t>Tabel Klaim</w:t>
      </w:r>
    </w:p>
    <w:p w14:paraId="4883B38D" w14:textId="442051C1" w:rsidR="00E200AC" w:rsidRDefault="00E200AC" w:rsidP="00E200AC">
      <w:pPr>
        <w:spacing w:after="120"/>
        <w:ind w:firstLine="426"/>
        <w:jc w:val="both"/>
        <w:rPr>
          <w:bCs/>
          <w:iCs/>
          <w:lang w:val="id-ID"/>
        </w:rPr>
      </w:pPr>
      <w:r>
        <w:rPr>
          <w:bCs/>
          <w:iCs/>
        </w:rPr>
        <w:t>Tabel Klaim digunakan untuk menyimpan data klaim asuransi kendaraan.</w:t>
      </w:r>
      <w:r>
        <w:rPr>
          <w:bCs/>
          <w:iCs/>
          <w:lang w:val="id-ID"/>
        </w:rPr>
        <w:t xml:space="preserve"> Data yang disimpan dalam Tabel Klaim tersebut merupakan keseluruhan dari data yang di-</w:t>
      </w:r>
      <w:r>
        <w:rPr>
          <w:bCs/>
          <w:i/>
          <w:lang w:val="id-ID"/>
        </w:rPr>
        <w:t>input</w:t>
      </w:r>
      <w:r>
        <w:rPr>
          <w:bCs/>
          <w:iCs/>
          <w:lang w:val="id-ID"/>
        </w:rPr>
        <w:t xml:space="preserve"> ke sistem dan nantinya diolah oleh sistem dengan metode </w:t>
      </w:r>
      <w:r w:rsidRPr="00670441">
        <w:rPr>
          <w:bCs/>
          <w:i/>
          <w:lang w:val="id-ID"/>
        </w:rPr>
        <w:t>SMARTER</w:t>
      </w:r>
      <w:r>
        <w:rPr>
          <w:bCs/>
          <w:iCs/>
          <w:lang w:val="id-ID"/>
        </w:rPr>
        <w:t xml:space="preserve"> sehingga dapat menghasilkan rekomendasi pemberian diskon.</w:t>
      </w:r>
      <w:r>
        <w:rPr>
          <w:bCs/>
          <w:iCs/>
        </w:rPr>
        <w:t xml:space="preserve"> Struktur tabel Klaim </w:t>
      </w:r>
      <w:r>
        <w:rPr>
          <w:bCs/>
          <w:iCs/>
          <w:lang w:val="id-ID"/>
        </w:rPr>
        <w:t xml:space="preserve">dapat dilihat pada </w:t>
      </w:r>
      <w:r>
        <w:rPr>
          <w:bCs/>
          <w:iCs/>
          <w:lang w:val="id-ID"/>
        </w:rPr>
        <w:fldChar w:fldCharType="begin"/>
      </w:r>
      <w:r>
        <w:rPr>
          <w:bCs/>
          <w:iCs/>
          <w:lang w:val="id-ID"/>
        </w:rPr>
        <w:instrText xml:space="preserve"> REF _Ref78493136 \h </w:instrText>
      </w:r>
      <w:r>
        <w:rPr>
          <w:bCs/>
          <w:iCs/>
          <w:lang w:val="id-ID"/>
        </w:rPr>
      </w:r>
      <w:r>
        <w:rPr>
          <w:bCs/>
          <w:iCs/>
          <w:lang w:val="id-ID"/>
        </w:rPr>
        <w:fldChar w:fldCharType="separate"/>
      </w:r>
      <w:r>
        <w:t xml:space="preserve">Tabel </w:t>
      </w:r>
      <w:r>
        <w:rPr>
          <w:noProof/>
        </w:rPr>
        <w:t>13</w:t>
      </w:r>
      <w:r>
        <w:rPr>
          <w:bCs/>
          <w:iCs/>
          <w:lang w:val="id-ID"/>
        </w:rPr>
        <w:fldChar w:fldCharType="end"/>
      </w:r>
      <w:r>
        <w:rPr>
          <w:bCs/>
          <w:iCs/>
          <w:lang w:val="id-ID"/>
        </w:rPr>
        <w:t>.</w:t>
      </w:r>
    </w:p>
    <w:p w14:paraId="02B8E2ED" w14:textId="19CC34A9" w:rsidR="00E200AC" w:rsidRDefault="00E200AC" w:rsidP="00E200AC">
      <w:pPr>
        <w:pStyle w:val="Caption"/>
        <w:rPr>
          <w:bCs w:val="0"/>
          <w:iCs/>
          <w:lang w:val="id-ID"/>
        </w:rPr>
      </w:pPr>
      <w:bookmarkStart w:id="16" w:name="_Ref78493136"/>
      <w:bookmarkStart w:id="17" w:name="_Ref78494562"/>
      <w:r>
        <w:t xml:space="preserve">Tabel </w:t>
      </w:r>
      <w:fldSimple w:instr=" SEQ Tabel \* ARABIC ">
        <w:r>
          <w:rPr>
            <w:noProof/>
          </w:rPr>
          <w:t>13</w:t>
        </w:r>
      </w:fldSimple>
      <w:bookmarkEnd w:id="16"/>
      <w:r>
        <w:rPr>
          <w:lang w:val="id-ID"/>
        </w:rPr>
        <w:t>. Tabel Klaim</w:t>
      </w:r>
      <w:bookmarkEnd w:id="17"/>
    </w:p>
    <w:tbl>
      <w:tblPr>
        <w:tblStyle w:val="GridTable2"/>
        <w:tblW w:w="4191" w:type="dxa"/>
        <w:jc w:val="center"/>
        <w:tblInd w:w="0" w:type="dxa"/>
        <w:tblLook w:val="04A0" w:firstRow="1" w:lastRow="0" w:firstColumn="1" w:lastColumn="0" w:noHBand="0" w:noVBand="1"/>
      </w:tblPr>
      <w:tblGrid>
        <w:gridCol w:w="1418"/>
        <w:gridCol w:w="964"/>
        <w:gridCol w:w="567"/>
        <w:gridCol w:w="1242"/>
      </w:tblGrid>
      <w:tr w:rsidR="00E200AC" w14:paraId="55B8C35C" w14:textId="77777777" w:rsidTr="00B9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auto"/>
              <w:left w:val="nil"/>
              <w:bottom w:val="single" w:sz="2" w:space="0" w:color="666666" w:themeColor="text1" w:themeTint="99"/>
            </w:tcBorders>
            <w:shd w:val="clear" w:color="auto" w:fill="auto"/>
            <w:hideMark/>
          </w:tcPr>
          <w:p w14:paraId="4A1AC8DD" w14:textId="77777777" w:rsidR="00E200AC" w:rsidRDefault="00E200AC" w:rsidP="00B9598F">
            <w:pPr>
              <w:pStyle w:val="Paragraf"/>
              <w:ind w:firstLine="0"/>
              <w:jc w:val="center"/>
              <w:rPr>
                <w:sz w:val="16"/>
                <w:szCs w:val="16"/>
                <w:lang w:eastAsia="en-GB"/>
              </w:rPr>
            </w:pPr>
            <w:r>
              <w:rPr>
                <w:sz w:val="16"/>
                <w:szCs w:val="16"/>
                <w:lang w:eastAsia="en-GB"/>
              </w:rPr>
              <w:t>Nama</w:t>
            </w:r>
          </w:p>
        </w:tc>
        <w:tc>
          <w:tcPr>
            <w:tcW w:w="964" w:type="dxa"/>
            <w:tcBorders>
              <w:top w:val="single" w:sz="12" w:space="0" w:color="auto"/>
              <w:bottom w:val="single" w:sz="2" w:space="0" w:color="666666" w:themeColor="text1" w:themeTint="99"/>
            </w:tcBorders>
            <w:shd w:val="clear" w:color="auto" w:fill="auto"/>
            <w:hideMark/>
          </w:tcPr>
          <w:p w14:paraId="0098B03D" w14:textId="77777777" w:rsidR="00E200AC" w:rsidRDefault="00E200AC"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Tipe</w:t>
            </w:r>
          </w:p>
        </w:tc>
        <w:tc>
          <w:tcPr>
            <w:tcW w:w="567" w:type="dxa"/>
            <w:tcBorders>
              <w:top w:val="single" w:sz="12" w:space="0" w:color="auto"/>
              <w:bottom w:val="single" w:sz="2" w:space="0" w:color="666666" w:themeColor="text1" w:themeTint="99"/>
            </w:tcBorders>
            <w:shd w:val="clear" w:color="auto" w:fill="auto"/>
            <w:hideMark/>
          </w:tcPr>
          <w:p w14:paraId="7CADC17D" w14:textId="77777777" w:rsidR="00E200AC" w:rsidRDefault="00E200AC"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i/>
                <w:iCs/>
                <w:sz w:val="16"/>
                <w:szCs w:val="16"/>
                <w:lang w:eastAsia="en-GB"/>
              </w:rPr>
              <w:t>Size</w:t>
            </w:r>
          </w:p>
        </w:tc>
        <w:tc>
          <w:tcPr>
            <w:tcW w:w="1242" w:type="dxa"/>
            <w:tcBorders>
              <w:top w:val="single" w:sz="12" w:space="0" w:color="auto"/>
              <w:bottom w:val="single" w:sz="2" w:space="0" w:color="666666" w:themeColor="text1" w:themeTint="99"/>
              <w:right w:val="nil"/>
            </w:tcBorders>
            <w:shd w:val="clear" w:color="auto" w:fill="auto"/>
            <w:hideMark/>
          </w:tcPr>
          <w:p w14:paraId="30E4D47E" w14:textId="77777777" w:rsidR="00E200AC" w:rsidRDefault="00E200AC" w:rsidP="00B9598F">
            <w:pPr>
              <w:pStyle w:val="Paragraf"/>
              <w:ind w:firstLine="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GB"/>
              </w:rPr>
            </w:pPr>
            <w:r>
              <w:rPr>
                <w:sz w:val="16"/>
                <w:szCs w:val="16"/>
                <w:lang w:eastAsia="en-GB"/>
              </w:rPr>
              <w:t>Keterangan</w:t>
            </w:r>
          </w:p>
        </w:tc>
      </w:tr>
      <w:tr w:rsidR="00E200AC" w14:paraId="23CBB6AD"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666666" w:themeColor="text1" w:themeTint="99"/>
              <w:left w:val="nil"/>
              <w:bottom w:val="nil"/>
              <w:right w:val="nil"/>
            </w:tcBorders>
            <w:shd w:val="clear" w:color="auto" w:fill="auto"/>
            <w:hideMark/>
          </w:tcPr>
          <w:p w14:paraId="2C2B753E" w14:textId="77777777" w:rsidR="00E200AC" w:rsidRDefault="00E200AC" w:rsidP="00B9598F">
            <w:pPr>
              <w:pStyle w:val="Paragraf"/>
              <w:ind w:firstLine="0"/>
              <w:rPr>
                <w:b w:val="0"/>
                <w:bCs w:val="0"/>
                <w:sz w:val="16"/>
                <w:szCs w:val="16"/>
                <w:lang w:eastAsia="en-GB"/>
              </w:rPr>
            </w:pPr>
            <w:r>
              <w:rPr>
                <w:b w:val="0"/>
                <w:bCs w:val="0"/>
                <w:sz w:val="16"/>
                <w:szCs w:val="16"/>
                <w:lang w:eastAsia="en-GB"/>
              </w:rPr>
              <w:t>id</w:t>
            </w:r>
          </w:p>
        </w:tc>
        <w:tc>
          <w:tcPr>
            <w:tcW w:w="964" w:type="dxa"/>
            <w:tcBorders>
              <w:top w:val="single" w:sz="2" w:space="0" w:color="666666" w:themeColor="text1" w:themeTint="99"/>
              <w:left w:val="nil"/>
              <w:bottom w:val="nil"/>
              <w:right w:val="nil"/>
            </w:tcBorders>
            <w:shd w:val="clear" w:color="auto" w:fill="auto"/>
            <w:hideMark/>
          </w:tcPr>
          <w:p w14:paraId="1A3D96AE"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single" w:sz="2" w:space="0" w:color="666666" w:themeColor="text1" w:themeTint="99"/>
              <w:left w:val="nil"/>
              <w:bottom w:val="nil"/>
              <w:right w:val="nil"/>
            </w:tcBorders>
            <w:shd w:val="clear" w:color="auto" w:fill="auto"/>
            <w:hideMark/>
          </w:tcPr>
          <w:p w14:paraId="47CA4BCE"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10</w:t>
            </w:r>
          </w:p>
        </w:tc>
        <w:tc>
          <w:tcPr>
            <w:tcW w:w="1242" w:type="dxa"/>
            <w:tcBorders>
              <w:top w:val="single" w:sz="2" w:space="0" w:color="666666" w:themeColor="text1" w:themeTint="99"/>
              <w:left w:val="nil"/>
              <w:bottom w:val="nil"/>
              <w:right w:val="nil"/>
            </w:tcBorders>
            <w:shd w:val="clear" w:color="auto" w:fill="auto"/>
            <w:hideMark/>
          </w:tcPr>
          <w:p w14:paraId="36CAF953"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Primary</w:t>
            </w:r>
          </w:p>
        </w:tc>
      </w:tr>
      <w:tr w:rsidR="00E200AC" w14:paraId="0B8B628B"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592BD64D" w14:textId="77777777" w:rsidR="00E200AC" w:rsidRDefault="00E200AC" w:rsidP="00B9598F">
            <w:pPr>
              <w:pStyle w:val="Paragraf"/>
              <w:ind w:firstLine="0"/>
              <w:rPr>
                <w:b w:val="0"/>
                <w:bCs w:val="0"/>
                <w:i/>
                <w:iCs/>
                <w:sz w:val="16"/>
                <w:szCs w:val="16"/>
                <w:lang w:eastAsia="en-GB"/>
              </w:rPr>
            </w:pPr>
            <w:r>
              <w:rPr>
                <w:b w:val="0"/>
                <w:bCs w:val="0"/>
                <w:i/>
                <w:iCs/>
                <w:sz w:val="16"/>
                <w:szCs w:val="16"/>
                <w:lang w:eastAsia="en-GB"/>
              </w:rPr>
              <w:t>id_polis</w:t>
            </w:r>
          </w:p>
        </w:tc>
        <w:tc>
          <w:tcPr>
            <w:tcW w:w="964" w:type="dxa"/>
            <w:tcBorders>
              <w:top w:val="nil"/>
              <w:left w:val="nil"/>
              <w:bottom w:val="nil"/>
              <w:right w:val="nil"/>
            </w:tcBorders>
            <w:shd w:val="clear" w:color="auto" w:fill="auto"/>
            <w:hideMark/>
          </w:tcPr>
          <w:p w14:paraId="01C91E72"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nil"/>
              <w:left w:val="nil"/>
              <w:bottom w:val="nil"/>
              <w:right w:val="nil"/>
            </w:tcBorders>
            <w:shd w:val="clear" w:color="auto" w:fill="auto"/>
            <w:hideMark/>
          </w:tcPr>
          <w:p w14:paraId="1BA1A00E"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10</w:t>
            </w:r>
          </w:p>
        </w:tc>
        <w:tc>
          <w:tcPr>
            <w:tcW w:w="1242" w:type="dxa"/>
            <w:tcBorders>
              <w:top w:val="nil"/>
              <w:left w:val="nil"/>
              <w:bottom w:val="nil"/>
              <w:right w:val="nil"/>
            </w:tcBorders>
            <w:shd w:val="clear" w:color="auto" w:fill="auto"/>
            <w:hideMark/>
          </w:tcPr>
          <w:p w14:paraId="22860C1C"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Foreign</w:t>
            </w:r>
          </w:p>
        </w:tc>
      </w:tr>
      <w:tr w:rsidR="00E200AC" w14:paraId="3DAE5F9D"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7D503633" w14:textId="77777777" w:rsidR="00E200AC" w:rsidRDefault="00E200AC" w:rsidP="00B9598F">
            <w:pPr>
              <w:pStyle w:val="Paragraf"/>
              <w:ind w:firstLine="0"/>
              <w:rPr>
                <w:b w:val="0"/>
                <w:bCs w:val="0"/>
                <w:sz w:val="16"/>
                <w:szCs w:val="16"/>
                <w:lang w:eastAsia="en-GB"/>
              </w:rPr>
            </w:pPr>
            <w:r>
              <w:rPr>
                <w:b w:val="0"/>
                <w:bCs w:val="0"/>
                <w:sz w:val="16"/>
                <w:szCs w:val="16"/>
                <w:lang w:eastAsia="en-GB"/>
              </w:rPr>
              <w:t>id_serviceadvisor</w:t>
            </w:r>
          </w:p>
        </w:tc>
        <w:tc>
          <w:tcPr>
            <w:tcW w:w="964" w:type="dxa"/>
            <w:tcBorders>
              <w:top w:val="nil"/>
              <w:left w:val="nil"/>
              <w:bottom w:val="nil"/>
              <w:right w:val="nil"/>
            </w:tcBorders>
            <w:shd w:val="clear" w:color="auto" w:fill="auto"/>
            <w:hideMark/>
          </w:tcPr>
          <w:p w14:paraId="093C3C37"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integral</w:t>
            </w:r>
          </w:p>
        </w:tc>
        <w:tc>
          <w:tcPr>
            <w:tcW w:w="567" w:type="dxa"/>
            <w:tcBorders>
              <w:top w:val="nil"/>
              <w:left w:val="nil"/>
              <w:bottom w:val="nil"/>
              <w:right w:val="nil"/>
            </w:tcBorders>
            <w:shd w:val="clear" w:color="auto" w:fill="auto"/>
            <w:hideMark/>
          </w:tcPr>
          <w:p w14:paraId="66DEBCDB"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r>
              <w:rPr>
                <w:sz w:val="16"/>
                <w:szCs w:val="16"/>
                <w:lang w:eastAsia="en-GB"/>
              </w:rPr>
              <w:t>10</w:t>
            </w:r>
          </w:p>
        </w:tc>
        <w:tc>
          <w:tcPr>
            <w:tcW w:w="1242" w:type="dxa"/>
            <w:tcBorders>
              <w:top w:val="nil"/>
              <w:left w:val="nil"/>
              <w:bottom w:val="nil"/>
              <w:right w:val="nil"/>
            </w:tcBorders>
            <w:shd w:val="clear" w:color="auto" w:fill="auto"/>
            <w:hideMark/>
          </w:tcPr>
          <w:p w14:paraId="0A000437"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Foreign</w:t>
            </w:r>
          </w:p>
        </w:tc>
      </w:tr>
      <w:tr w:rsidR="00E200AC" w14:paraId="25AF6B9F"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6596D543" w14:textId="77777777" w:rsidR="00E200AC" w:rsidRDefault="00E200AC" w:rsidP="00B9598F">
            <w:pPr>
              <w:pStyle w:val="Paragraf"/>
              <w:ind w:firstLine="0"/>
              <w:rPr>
                <w:b w:val="0"/>
                <w:bCs w:val="0"/>
                <w:sz w:val="16"/>
                <w:szCs w:val="16"/>
                <w:lang w:eastAsia="en-GB"/>
              </w:rPr>
            </w:pPr>
            <w:r>
              <w:rPr>
                <w:b w:val="0"/>
                <w:bCs w:val="0"/>
                <w:sz w:val="16"/>
                <w:szCs w:val="16"/>
                <w:lang w:eastAsia="en-GB"/>
              </w:rPr>
              <w:t>nilai_klaim</w:t>
            </w:r>
          </w:p>
        </w:tc>
        <w:tc>
          <w:tcPr>
            <w:tcW w:w="964" w:type="dxa"/>
            <w:tcBorders>
              <w:top w:val="nil"/>
              <w:left w:val="nil"/>
              <w:bottom w:val="nil"/>
              <w:right w:val="nil"/>
            </w:tcBorders>
            <w:shd w:val="clear" w:color="auto" w:fill="auto"/>
            <w:hideMark/>
          </w:tcPr>
          <w:p w14:paraId="66805343"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decimal</w:t>
            </w:r>
          </w:p>
        </w:tc>
        <w:tc>
          <w:tcPr>
            <w:tcW w:w="567" w:type="dxa"/>
            <w:tcBorders>
              <w:top w:val="nil"/>
              <w:left w:val="nil"/>
              <w:bottom w:val="nil"/>
              <w:right w:val="nil"/>
            </w:tcBorders>
            <w:shd w:val="clear" w:color="auto" w:fill="auto"/>
            <w:hideMark/>
          </w:tcPr>
          <w:p w14:paraId="64072F11"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r>
              <w:rPr>
                <w:sz w:val="16"/>
                <w:szCs w:val="16"/>
                <w:lang w:eastAsia="en-GB"/>
              </w:rPr>
              <w:t>15,2</w:t>
            </w:r>
          </w:p>
        </w:tc>
        <w:tc>
          <w:tcPr>
            <w:tcW w:w="1242" w:type="dxa"/>
            <w:tcBorders>
              <w:top w:val="nil"/>
              <w:left w:val="nil"/>
              <w:bottom w:val="nil"/>
              <w:right w:val="nil"/>
            </w:tcBorders>
            <w:shd w:val="clear" w:color="auto" w:fill="auto"/>
          </w:tcPr>
          <w:p w14:paraId="02A59771"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r w:rsidR="00E200AC" w14:paraId="16D00699"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55C074A0" w14:textId="77777777" w:rsidR="00E200AC" w:rsidRDefault="00E200AC" w:rsidP="00B9598F">
            <w:pPr>
              <w:pStyle w:val="Paragraf"/>
              <w:ind w:firstLine="0"/>
              <w:rPr>
                <w:b w:val="0"/>
                <w:bCs w:val="0"/>
                <w:sz w:val="16"/>
                <w:szCs w:val="16"/>
                <w:lang w:eastAsia="en-GB"/>
              </w:rPr>
            </w:pPr>
            <w:r>
              <w:rPr>
                <w:b w:val="0"/>
                <w:bCs w:val="0"/>
                <w:sz w:val="16"/>
                <w:szCs w:val="16"/>
                <w:lang w:eastAsia="en-GB"/>
              </w:rPr>
              <w:t>tgl_dok_kirim</w:t>
            </w:r>
          </w:p>
        </w:tc>
        <w:tc>
          <w:tcPr>
            <w:tcW w:w="964" w:type="dxa"/>
            <w:tcBorders>
              <w:top w:val="nil"/>
              <w:left w:val="nil"/>
              <w:bottom w:val="nil"/>
              <w:right w:val="nil"/>
            </w:tcBorders>
            <w:shd w:val="clear" w:color="auto" w:fill="auto"/>
            <w:hideMark/>
          </w:tcPr>
          <w:p w14:paraId="53470201"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date</w:t>
            </w:r>
          </w:p>
        </w:tc>
        <w:tc>
          <w:tcPr>
            <w:tcW w:w="567" w:type="dxa"/>
            <w:tcBorders>
              <w:top w:val="nil"/>
              <w:left w:val="nil"/>
              <w:bottom w:val="nil"/>
              <w:right w:val="nil"/>
            </w:tcBorders>
            <w:shd w:val="clear" w:color="auto" w:fill="auto"/>
          </w:tcPr>
          <w:p w14:paraId="6624BF12"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p>
        </w:tc>
        <w:tc>
          <w:tcPr>
            <w:tcW w:w="1242" w:type="dxa"/>
            <w:tcBorders>
              <w:top w:val="nil"/>
              <w:left w:val="nil"/>
              <w:bottom w:val="nil"/>
              <w:right w:val="nil"/>
            </w:tcBorders>
            <w:shd w:val="clear" w:color="auto" w:fill="auto"/>
          </w:tcPr>
          <w:p w14:paraId="2AC30628"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r w:rsidR="00E200AC" w14:paraId="0D6467AD"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4599DBCC" w14:textId="77777777" w:rsidR="00E200AC" w:rsidRDefault="00E200AC" w:rsidP="00B9598F">
            <w:pPr>
              <w:pStyle w:val="Paragraf"/>
              <w:ind w:firstLine="0"/>
              <w:rPr>
                <w:b w:val="0"/>
                <w:bCs w:val="0"/>
                <w:sz w:val="16"/>
                <w:szCs w:val="16"/>
                <w:lang w:eastAsia="en-GB"/>
              </w:rPr>
            </w:pPr>
            <w:r>
              <w:rPr>
                <w:b w:val="0"/>
                <w:bCs w:val="0"/>
                <w:sz w:val="16"/>
                <w:szCs w:val="16"/>
                <w:lang w:eastAsia="en-GB"/>
              </w:rPr>
              <w:t>tgl_spk_terbit</w:t>
            </w:r>
          </w:p>
        </w:tc>
        <w:tc>
          <w:tcPr>
            <w:tcW w:w="964" w:type="dxa"/>
            <w:tcBorders>
              <w:top w:val="nil"/>
              <w:left w:val="nil"/>
              <w:bottom w:val="nil"/>
              <w:right w:val="nil"/>
            </w:tcBorders>
            <w:shd w:val="clear" w:color="auto" w:fill="auto"/>
            <w:hideMark/>
          </w:tcPr>
          <w:p w14:paraId="3A91EE23"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date</w:t>
            </w:r>
          </w:p>
        </w:tc>
        <w:tc>
          <w:tcPr>
            <w:tcW w:w="567" w:type="dxa"/>
            <w:tcBorders>
              <w:top w:val="nil"/>
              <w:left w:val="nil"/>
              <w:bottom w:val="nil"/>
              <w:right w:val="nil"/>
            </w:tcBorders>
            <w:shd w:val="clear" w:color="auto" w:fill="auto"/>
          </w:tcPr>
          <w:p w14:paraId="0B698411"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p>
        </w:tc>
        <w:tc>
          <w:tcPr>
            <w:tcW w:w="1242" w:type="dxa"/>
            <w:tcBorders>
              <w:top w:val="nil"/>
              <w:left w:val="nil"/>
              <w:bottom w:val="nil"/>
              <w:right w:val="nil"/>
            </w:tcBorders>
            <w:shd w:val="clear" w:color="auto" w:fill="auto"/>
          </w:tcPr>
          <w:p w14:paraId="69FC415C"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r w:rsidR="00E200AC" w14:paraId="55041FD2"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5FEA17FC" w14:textId="77777777" w:rsidR="00E200AC" w:rsidRDefault="00E200AC" w:rsidP="00B9598F">
            <w:pPr>
              <w:pStyle w:val="Paragraf"/>
              <w:ind w:firstLine="0"/>
              <w:rPr>
                <w:b w:val="0"/>
                <w:bCs w:val="0"/>
                <w:sz w:val="16"/>
                <w:szCs w:val="16"/>
                <w:lang w:eastAsia="en-GB"/>
              </w:rPr>
            </w:pPr>
            <w:r>
              <w:rPr>
                <w:b w:val="0"/>
                <w:bCs w:val="0"/>
                <w:sz w:val="16"/>
                <w:szCs w:val="16"/>
                <w:lang w:eastAsia="en-GB"/>
              </w:rPr>
              <w:t>tgl_sph_terbit</w:t>
            </w:r>
          </w:p>
        </w:tc>
        <w:tc>
          <w:tcPr>
            <w:tcW w:w="964" w:type="dxa"/>
            <w:tcBorders>
              <w:top w:val="nil"/>
              <w:left w:val="nil"/>
              <w:bottom w:val="nil"/>
              <w:right w:val="nil"/>
            </w:tcBorders>
            <w:shd w:val="clear" w:color="auto" w:fill="auto"/>
            <w:hideMark/>
          </w:tcPr>
          <w:p w14:paraId="32A70AF8"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date</w:t>
            </w:r>
          </w:p>
        </w:tc>
        <w:tc>
          <w:tcPr>
            <w:tcW w:w="567" w:type="dxa"/>
            <w:tcBorders>
              <w:top w:val="nil"/>
              <w:left w:val="nil"/>
              <w:bottom w:val="nil"/>
              <w:right w:val="nil"/>
            </w:tcBorders>
            <w:shd w:val="clear" w:color="auto" w:fill="auto"/>
          </w:tcPr>
          <w:p w14:paraId="4D5C9F90"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p>
        </w:tc>
        <w:tc>
          <w:tcPr>
            <w:tcW w:w="1242" w:type="dxa"/>
            <w:tcBorders>
              <w:top w:val="nil"/>
              <w:left w:val="nil"/>
              <w:bottom w:val="nil"/>
              <w:right w:val="nil"/>
            </w:tcBorders>
            <w:shd w:val="clear" w:color="auto" w:fill="auto"/>
          </w:tcPr>
          <w:p w14:paraId="75623E7C"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r w:rsidR="00E200AC" w14:paraId="1C0D007F"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1A459009" w14:textId="77777777" w:rsidR="00E200AC" w:rsidRDefault="00E200AC" w:rsidP="00B9598F">
            <w:pPr>
              <w:pStyle w:val="Paragraf"/>
              <w:ind w:firstLine="0"/>
              <w:rPr>
                <w:b w:val="0"/>
                <w:bCs w:val="0"/>
                <w:sz w:val="16"/>
                <w:szCs w:val="16"/>
                <w:lang w:eastAsia="en-GB"/>
              </w:rPr>
            </w:pPr>
            <w:r>
              <w:rPr>
                <w:b w:val="0"/>
                <w:bCs w:val="0"/>
                <w:sz w:val="16"/>
                <w:szCs w:val="16"/>
                <w:lang w:eastAsia="en-GB"/>
              </w:rPr>
              <w:t>tgl_revisi</w:t>
            </w:r>
          </w:p>
        </w:tc>
        <w:tc>
          <w:tcPr>
            <w:tcW w:w="964" w:type="dxa"/>
            <w:tcBorders>
              <w:top w:val="nil"/>
              <w:left w:val="nil"/>
              <w:bottom w:val="nil"/>
              <w:right w:val="nil"/>
            </w:tcBorders>
            <w:shd w:val="clear" w:color="auto" w:fill="auto"/>
            <w:hideMark/>
          </w:tcPr>
          <w:p w14:paraId="79B36D73"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date</w:t>
            </w:r>
          </w:p>
        </w:tc>
        <w:tc>
          <w:tcPr>
            <w:tcW w:w="567" w:type="dxa"/>
            <w:tcBorders>
              <w:top w:val="nil"/>
              <w:left w:val="nil"/>
              <w:bottom w:val="nil"/>
              <w:right w:val="nil"/>
            </w:tcBorders>
            <w:shd w:val="clear" w:color="auto" w:fill="auto"/>
          </w:tcPr>
          <w:p w14:paraId="737AE037"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p>
        </w:tc>
        <w:tc>
          <w:tcPr>
            <w:tcW w:w="1242" w:type="dxa"/>
            <w:tcBorders>
              <w:top w:val="nil"/>
              <w:left w:val="nil"/>
              <w:bottom w:val="nil"/>
              <w:right w:val="nil"/>
            </w:tcBorders>
            <w:shd w:val="clear" w:color="auto" w:fill="auto"/>
          </w:tcPr>
          <w:p w14:paraId="4BF89F88"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r w:rsidR="00E200AC" w14:paraId="29E77099"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39D8C4AE" w14:textId="77777777" w:rsidR="00E200AC" w:rsidRDefault="00E200AC" w:rsidP="00B9598F">
            <w:pPr>
              <w:pStyle w:val="Paragraf"/>
              <w:ind w:firstLine="0"/>
              <w:rPr>
                <w:b w:val="0"/>
                <w:bCs w:val="0"/>
                <w:sz w:val="16"/>
                <w:szCs w:val="16"/>
                <w:lang w:eastAsia="en-GB"/>
              </w:rPr>
            </w:pPr>
            <w:r>
              <w:rPr>
                <w:b w:val="0"/>
                <w:bCs w:val="0"/>
                <w:sz w:val="16"/>
                <w:szCs w:val="16"/>
                <w:lang w:eastAsia="en-GB"/>
              </w:rPr>
              <w:t>tgl_acc_revisi</w:t>
            </w:r>
          </w:p>
        </w:tc>
        <w:tc>
          <w:tcPr>
            <w:tcW w:w="964" w:type="dxa"/>
            <w:tcBorders>
              <w:top w:val="nil"/>
              <w:left w:val="nil"/>
              <w:bottom w:val="nil"/>
              <w:right w:val="nil"/>
            </w:tcBorders>
            <w:shd w:val="clear" w:color="auto" w:fill="auto"/>
            <w:hideMark/>
          </w:tcPr>
          <w:p w14:paraId="4BFE180F"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date</w:t>
            </w:r>
          </w:p>
        </w:tc>
        <w:tc>
          <w:tcPr>
            <w:tcW w:w="567" w:type="dxa"/>
            <w:tcBorders>
              <w:top w:val="nil"/>
              <w:left w:val="nil"/>
              <w:bottom w:val="nil"/>
              <w:right w:val="nil"/>
            </w:tcBorders>
            <w:shd w:val="clear" w:color="auto" w:fill="auto"/>
          </w:tcPr>
          <w:p w14:paraId="6DEDD0E9"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p>
        </w:tc>
        <w:tc>
          <w:tcPr>
            <w:tcW w:w="1242" w:type="dxa"/>
            <w:tcBorders>
              <w:top w:val="nil"/>
              <w:left w:val="nil"/>
              <w:bottom w:val="nil"/>
              <w:right w:val="nil"/>
            </w:tcBorders>
            <w:shd w:val="clear" w:color="auto" w:fill="auto"/>
          </w:tcPr>
          <w:p w14:paraId="57747633"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r w:rsidR="00E200AC" w14:paraId="122010D8" w14:textId="77777777" w:rsidTr="00B9598F">
        <w:trPr>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hideMark/>
          </w:tcPr>
          <w:p w14:paraId="2ED770E7" w14:textId="77777777" w:rsidR="00E200AC" w:rsidRDefault="00E200AC" w:rsidP="00B9598F">
            <w:pPr>
              <w:pStyle w:val="Paragraf"/>
              <w:ind w:firstLine="0"/>
              <w:rPr>
                <w:b w:val="0"/>
                <w:bCs w:val="0"/>
                <w:sz w:val="16"/>
                <w:szCs w:val="16"/>
                <w:lang w:eastAsia="en-GB"/>
              </w:rPr>
            </w:pPr>
            <w:r>
              <w:rPr>
                <w:b w:val="0"/>
                <w:bCs w:val="0"/>
                <w:sz w:val="16"/>
                <w:szCs w:val="16"/>
                <w:lang w:eastAsia="en-GB"/>
              </w:rPr>
              <w:t>tgl_banding</w:t>
            </w:r>
          </w:p>
        </w:tc>
        <w:tc>
          <w:tcPr>
            <w:tcW w:w="964" w:type="dxa"/>
            <w:tcBorders>
              <w:top w:val="nil"/>
              <w:left w:val="nil"/>
              <w:bottom w:val="nil"/>
              <w:right w:val="nil"/>
            </w:tcBorders>
            <w:shd w:val="clear" w:color="auto" w:fill="auto"/>
            <w:hideMark/>
          </w:tcPr>
          <w:p w14:paraId="1A132729"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r>
              <w:rPr>
                <w:i/>
                <w:iCs/>
                <w:sz w:val="16"/>
                <w:szCs w:val="16"/>
                <w:lang w:eastAsia="en-GB"/>
              </w:rPr>
              <w:t>date</w:t>
            </w:r>
          </w:p>
        </w:tc>
        <w:tc>
          <w:tcPr>
            <w:tcW w:w="567" w:type="dxa"/>
            <w:tcBorders>
              <w:top w:val="nil"/>
              <w:left w:val="nil"/>
              <w:bottom w:val="nil"/>
              <w:right w:val="nil"/>
            </w:tcBorders>
            <w:shd w:val="clear" w:color="auto" w:fill="auto"/>
          </w:tcPr>
          <w:p w14:paraId="6BD2102E"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sz w:val="16"/>
                <w:szCs w:val="16"/>
                <w:lang w:eastAsia="en-GB"/>
              </w:rPr>
            </w:pPr>
          </w:p>
        </w:tc>
        <w:tc>
          <w:tcPr>
            <w:tcW w:w="1242" w:type="dxa"/>
            <w:tcBorders>
              <w:top w:val="nil"/>
              <w:left w:val="nil"/>
              <w:bottom w:val="nil"/>
              <w:right w:val="nil"/>
            </w:tcBorders>
            <w:shd w:val="clear" w:color="auto" w:fill="auto"/>
          </w:tcPr>
          <w:p w14:paraId="74C3AF11" w14:textId="77777777" w:rsidR="00E200AC" w:rsidRDefault="00E200AC" w:rsidP="00B9598F">
            <w:pPr>
              <w:pStyle w:val="Paragraf"/>
              <w:ind w:firstLine="0"/>
              <w:cnfStyle w:val="000000000000" w:firstRow="0" w:lastRow="0" w:firstColumn="0" w:lastColumn="0" w:oddVBand="0" w:evenVBand="0" w:oddHBand="0" w:evenHBand="0" w:firstRowFirstColumn="0" w:firstRowLastColumn="0" w:lastRowFirstColumn="0" w:lastRowLastColumn="0"/>
              <w:rPr>
                <w:i/>
                <w:iCs/>
                <w:sz w:val="16"/>
                <w:szCs w:val="16"/>
                <w:lang w:eastAsia="en-GB"/>
              </w:rPr>
            </w:pPr>
          </w:p>
        </w:tc>
      </w:tr>
      <w:tr w:rsidR="00E200AC" w14:paraId="5A346153" w14:textId="77777777" w:rsidTr="00B9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single" w:sz="2" w:space="0" w:color="666666" w:themeColor="text1" w:themeTint="99"/>
              <w:right w:val="nil"/>
            </w:tcBorders>
            <w:shd w:val="clear" w:color="auto" w:fill="auto"/>
            <w:hideMark/>
          </w:tcPr>
          <w:p w14:paraId="7332F712" w14:textId="77777777" w:rsidR="00E200AC" w:rsidRDefault="00E200AC" w:rsidP="00B9598F">
            <w:pPr>
              <w:pStyle w:val="Paragraf"/>
              <w:ind w:firstLine="0"/>
              <w:rPr>
                <w:b w:val="0"/>
                <w:bCs w:val="0"/>
                <w:sz w:val="16"/>
                <w:szCs w:val="16"/>
                <w:lang w:eastAsia="en-GB"/>
              </w:rPr>
            </w:pPr>
            <w:r>
              <w:rPr>
                <w:b w:val="0"/>
                <w:bCs w:val="0"/>
                <w:sz w:val="16"/>
                <w:szCs w:val="16"/>
                <w:lang w:eastAsia="en-GB"/>
              </w:rPr>
              <w:t>tgl_acc_banding</w:t>
            </w:r>
          </w:p>
        </w:tc>
        <w:tc>
          <w:tcPr>
            <w:tcW w:w="964" w:type="dxa"/>
            <w:tcBorders>
              <w:top w:val="nil"/>
              <w:left w:val="nil"/>
              <w:bottom w:val="single" w:sz="2" w:space="0" w:color="666666" w:themeColor="text1" w:themeTint="99"/>
              <w:right w:val="nil"/>
            </w:tcBorders>
            <w:shd w:val="clear" w:color="auto" w:fill="auto"/>
            <w:hideMark/>
          </w:tcPr>
          <w:p w14:paraId="053D6E1F"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r>
              <w:rPr>
                <w:i/>
                <w:iCs/>
                <w:sz w:val="16"/>
                <w:szCs w:val="16"/>
                <w:lang w:eastAsia="en-GB"/>
              </w:rPr>
              <w:t>date</w:t>
            </w:r>
          </w:p>
        </w:tc>
        <w:tc>
          <w:tcPr>
            <w:tcW w:w="567" w:type="dxa"/>
            <w:tcBorders>
              <w:top w:val="nil"/>
              <w:left w:val="nil"/>
              <w:bottom w:val="single" w:sz="2" w:space="0" w:color="666666" w:themeColor="text1" w:themeTint="99"/>
              <w:right w:val="nil"/>
            </w:tcBorders>
            <w:shd w:val="clear" w:color="auto" w:fill="auto"/>
          </w:tcPr>
          <w:p w14:paraId="20B6430D"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sz w:val="16"/>
                <w:szCs w:val="16"/>
                <w:lang w:eastAsia="en-GB"/>
              </w:rPr>
            </w:pPr>
          </w:p>
        </w:tc>
        <w:tc>
          <w:tcPr>
            <w:tcW w:w="1242" w:type="dxa"/>
            <w:tcBorders>
              <w:top w:val="nil"/>
              <w:left w:val="nil"/>
              <w:bottom w:val="single" w:sz="2" w:space="0" w:color="666666" w:themeColor="text1" w:themeTint="99"/>
              <w:right w:val="nil"/>
            </w:tcBorders>
            <w:shd w:val="clear" w:color="auto" w:fill="auto"/>
          </w:tcPr>
          <w:p w14:paraId="0B370E83" w14:textId="77777777" w:rsidR="00E200AC" w:rsidRDefault="00E200AC" w:rsidP="00B9598F">
            <w:pPr>
              <w:pStyle w:val="Paragraf"/>
              <w:ind w:firstLine="0"/>
              <w:cnfStyle w:val="000000100000" w:firstRow="0" w:lastRow="0" w:firstColumn="0" w:lastColumn="0" w:oddVBand="0" w:evenVBand="0" w:oddHBand="1" w:evenHBand="0" w:firstRowFirstColumn="0" w:firstRowLastColumn="0" w:lastRowFirstColumn="0" w:lastRowLastColumn="0"/>
              <w:rPr>
                <w:i/>
                <w:iCs/>
                <w:sz w:val="16"/>
                <w:szCs w:val="16"/>
                <w:lang w:eastAsia="en-GB"/>
              </w:rPr>
            </w:pPr>
          </w:p>
        </w:tc>
      </w:tr>
    </w:tbl>
    <w:p w14:paraId="211603A2" w14:textId="0F084486" w:rsidR="00E200AC" w:rsidRDefault="00F82556" w:rsidP="00F82556">
      <w:pPr>
        <w:spacing w:after="120"/>
        <w:jc w:val="both"/>
        <w:rPr>
          <w:lang w:val="id-ID"/>
        </w:rPr>
      </w:pPr>
      <w:r>
        <w:rPr>
          <w:noProof/>
        </w:rPr>
        <w:drawing>
          <wp:inline distT="0" distB="0" distL="0" distR="0" wp14:anchorId="781F4965" wp14:editId="3653EA71">
            <wp:extent cx="2592070" cy="149051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2070" cy="1490512"/>
                    </a:xfrm>
                    <a:prstGeom prst="rect">
                      <a:avLst/>
                    </a:prstGeom>
                  </pic:spPr>
                </pic:pic>
              </a:graphicData>
            </a:graphic>
          </wp:inline>
        </w:drawing>
      </w:r>
    </w:p>
    <w:p w14:paraId="4B399209" w14:textId="234A9FCA" w:rsidR="00F82556" w:rsidRPr="00E200AC" w:rsidRDefault="00F82556" w:rsidP="00F82556">
      <w:pPr>
        <w:pStyle w:val="Caption"/>
        <w:spacing w:after="240"/>
        <w:rPr>
          <w:lang w:val="id-ID"/>
        </w:rPr>
      </w:pPr>
      <w:bookmarkStart w:id="18" w:name="_Ref78496714"/>
      <w:r>
        <w:t xml:space="preserve">Gambar </w:t>
      </w:r>
      <w:fldSimple w:instr=" SEQ Gambar \* ARABIC ">
        <w:r w:rsidR="00556B3A">
          <w:rPr>
            <w:noProof/>
          </w:rPr>
          <w:t>2</w:t>
        </w:r>
      </w:fldSimple>
      <w:bookmarkEnd w:id="18"/>
      <w:r>
        <w:rPr>
          <w:lang w:val="id-ID"/>
        </w:rPr>
        <w:t>. Relasi Tabel</w:t>
      </w:r>
    </w:p>
    <w:p w14:paraId="3B4CA706" w14:textId="7B316D9F" w:rsidR="00F82556" w:rsidRPr="00F82556" w:rsidRDefault="00903D12" w:rsidP="00267B7B">
      <w:pPr>
        <w:pStyle w:val="Heading2"/>
        <w:ind w:left="426" w:hanging="426"/>
        <w:rPr>
          <w:lang w:val="id-ID"/>
        </w:rPr>
      </w:pPr>
      <w:r>
        <w:rPr>
          <w:lang w:val="id-ID"/>
        </w:rPr>
        <w:t>3.3</w:t>
      </w:r>
      <w:r>
        <w:rPr>
          <w:lang w:val="id-ID"/>
        </w:rPr>
        <w:tab/>
        <w:t>Tampilan Antar Muka (</w:t>
      </w:r>
      <w:r>
        <w:rPr>
          <w:i/>
          <w:iCs/>
          <w:lang w:val="id-ID"/>
        </w:rPr>
        <w:t>User Interface</w:t>
      </w:r>
      <w:r>
        <w:rPr>
          <w:lang w:val="id-ID"/>
        </w:rPr>
        <w:t>)</w:t>
      </w:r>
    </w:p>
    <w:p w14:paraId="037F38B3" w14:textId="32475AFB" w:rsidR="00584F31" w:rsidRDefault="00584F31" w:rsidP="00267B7B">
      <w:pPr>
        <w:pStyle w:val="Heading3"/>
        <w:spacing w:after="120"/>
        <w:ind w:left="709" w:hanging="709"/>
        <w:rPr>
          <w:i/>
          <w:iCs/>
          <w:lang w:val="id-ID"/>
        </w:rPr>
      </w:pPr>
      <w:r>
        <w:rPr>
          <w:lang w:val="id-ID"/>
        </w:rPr>
        <w:t>3.3.1</w:t>
      </w:r>
      <w:r>
        <w:rPr>
          <w:lang w:val="id-ID"/>
        </w:rPr>
        <w:tab/>
        <w:t xml:space="preserve">Tampilan </w:t>
      </w:r>
      <w:r w:rsidRPr="00584F31">
        <w:rPr>
          <w:i/>
          <w:iCs/>
          <w:lang w:val="id-ID"/>
        </w:rPr>
        <w:t>Login</w:t>
      </w:r>
    </w:p>
    <w:p w14:paraId="767A3083" w14:textId="3C496A29" w:rsidR="00267B7B" w:rsidRDefault="00267B7B" w:rsidP="00267B7B">
      <w:pPr>
        <w:jc w:val="center"/>
        <w:rPr>
          <w:lang w:val="id-ID"/>
        </w:rPr>
      </w:pPr>
      <w:r>
        <w:rPr>
          <w:noProof/>
        </w:rPr>
        <w:drawing>
          <wp:inline distT="0" distB="0" distL="0" distR="0" wp14:anchorId="586DA37D" wp14:editId="1C160E23">
            <wp:extent cx="2592070" cy="1051854"/>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1"/>
                    <a:srcRect l="9071" t="22524" r="7584" b="17302"/>
                    <a:stretch/>
                  </pic:blipFill>
                  <pic:spPr bwMode="auto">
                    <a:xfrm>
                      <a:off x="0" y="0"/>
                      <a:ext cx="2592070" cy="1051854"/>
                    </a:xfrm>
                    <a:prstGeom prst="rect">
                      <a:avLst/>
                    </a:prstGeom>
                    <a:ln>
                      <a:noFill/>
                    </a:ln>
                    <a:extLst>
                      <a:ext uri="{53640926-AAD7-44D8-BBD7-CCE9431645EC}">
                        <a14:shadowObscured xmlns:a14="http://schemas.microsoft.com/office/drawing/2010/main"/>
                      </a:ext>
                    </a:extLst>
                  </pic:spPr>
                </pic:pic>
              </a:graphicData>
            </a:graphic>
          </wp:inline>
        </w:drawing>
      </w:r>
    </w:p>
    <w:p w14:paraId="677A8993" w14:textId="5B977EEA" w:rsidR="00267B7B" w:rsidRDefault="00267B7B" w:rsidP="00267B7B">
      <w:pPr>
        <w:pStyle w:val="Caption"/>
        <w:spacing w:after="120"/>
        <w:rPr>
          <w:i/>
          <w:iCs/>
          <w:lang w:val="id-ID"/>
        </w:rPr>
      </w:pPr>
      <w:bookmarkStart w:id="19" w:name="_Ref78493640"/>
      <w:bookmarkStart w:id="20" w:name="_Ref78493636"/>
      <w:r>
        <w:t xml:space="preserve">Gambar </w:t>
      </w:r>
      <w:fldSimple w:instr=" SEQ Gambar \* ARABIC ">
        <w:r w:rsidR="00556B3A">
          <w:rPr>
            <w:noProof/>
          </w:rPr>
          <w:t>3</w:t>
        </w:r>
      </w:fldSimple>
      <w:bookmarkEnd w:id="19"/>
      <w:r>
        <w:rPr>
          <w:lang w:val="id-ID"/>
        </w:rPr>
        <w:t xml:space="preserve">. Tampilan </w:t>
      </w:r>
      <w:r>
        <w:rPr>
          <w:i/>
          <w:iCs/>
          <w:lang w:val="id-ID"/>
        </w:rPr>
        <w:t>Login</w:t>
      </w:r>
      <w:bookmarkEnd w:id="20"/>
    </w:p>
    <w:p w14:paraId="73A32DAC" w14:textId="5E5A0210" w:rsidR="00267B7B" w:rsidRPr="00267B7B" w:rsidRDefault="00267B7B" w:rsidP="008A398A">
      <w:pPr>
        <w:ind w:firstLine="426"/>
        <w:jc w:val="both"/>
        <w:rPr>
          <w:lang w:val="id-ID"/>
        </w:rPr>
      </w:pPr>
      <w:r>
        <w:rPr>
          <w:lang w:val="id-ID"/>
        </w:rPr>
        <w:t xml:space="preserve">Sebelum masuk ke dalam sistem, </w:t>
      </w:r>
      <w:r>
        <w:rPr>
          <w:i/>
          <w:iCs/>
          <w:lang w:val="id-ID"/>
        </w:rPr>
        <w:t>user</w:t>
      </w:r>
      <w:r>
        <w:rPr>
          <w:lang w:val="id-ID"/>
        </w:rPr>
        <w:t xml:space="preserve"> harus melakukan proses </w:t>
      </w:r>
      <w:r>
        <w:rPr>
          <w:i/>
          <w:iCs/>
          <w:lang w:val="id-ID"/>
        </w:rPr>
        <w:t xml:space="preserve">login </w:t>
      </w:r>
      <w:r>
        <w:rPr>
          <w:lang w:val="id-ID"/>
        </w:rPr>
        <w:t xml:space="preserve">terlebih dahulu. Jika </w:t>
      </w:r>
      <w:r>
        <w:rPr>
          <w:i/>
          <w:iCs/>
          <w:lang w:val="id-ID"/>
        </w:rPr>
        <w:t>username</w:t>
      </w:r>
      <w:r>
        <w:rPr>
          <w:lang w:val="id-ID"/>
        </w:rPr>
        <w:t xml:space="preserve"> dan </w:t>
      </w:r>
      <w:r>
        <w:rPr>
          <w:i/>
          <w:iCs/>
          <w:lang w:val="id-ID"/>
        </w:rPr>
        <w:t>password</w:t>
      </w:r>
      <w:r>
        <w:rPr>
          <w:lang w:val="id-ID"/>
        </w:rPr>
        <w:t xml:space="preserve"> yang dimasukkan oleh </w:t>
      </w:r>
      <w:r>
        <w:rPr>
          <w:i/>
          <w:iCs/>
          <w:lang w:val="id-ID"/>
        </w:rPr>
        <w:t xml:space="preserve">user </w:t>
      </w:r>
      <w:r>
        <w:rPr>
          <w:lang w:val="id-ID"/>
        </w:rPr>
        <w:t xml:space="preserve">benar maka sistem akan membuka akses aplikasi tersebut kepada </w:t>
      </w:r>
      <w:r>
        <w:rPr>
          <w:i/>
          <w:iCs/>
          <w:lang w:val="id-ID"/>
        </w:rPr>
        <w:t>user</w:t>
      </w:r>
      <w:r w:rsidR="00A30A43">
        <w:rPr>
          <w:u w:val="single"/>
          <w:lang w:val="id-ID"/>
        </w:rPr>
        <w:t>,</w:t>
      </w:r>
      <w:r>
        <w:rPr>
          <w:lang w:val="id-ID"/>
        </w:rPr>
        <w:t xml:space="preserve"> namun jika </w:t>
      </w:r>
      <w:r>
        <w:rPr>
          <w:i/>
          <w:iCs/>
          <w:lang w:val="id-ID"/>
        </w:rPr>
        <w:t xml:space="preserve">username </w:t>
      </w:r>
      <w:r>
        <w:rPr>
          <w:lang w:val="id-ID"/>
        </w:rPr>
        <w:t xml:space="preserve">dan </w:t>
      </w:r>
      <w:r>
        <w:rPr>
          <w:i/>
          <w:iCs/>
          <w:lang w:val="id-ID"/>
        </w:rPr>
        <w:t>password</w:t>
      </w:r>
      <w:r>
        <w:rPr>
          <w:lang w:val="id-ID"/>
        </w:rPr>
        <w:t xml:space="preserve"> yang dimasukkan salah maka </w:t>
      </w:r>
      <w:r>
        <w:rPr>
          <w:i/>
          <w:iCs/>
          <w:lang w:val="id-ID"/>
        </w:rPr>
        <w:t>user</w:t>
      </w:r>
      <w:r>
        <w:rPr>
          <w:lang w:val="id-ID"/>
        </w:rPr>
        <w:t xml:space="preserve">, maka sistem akan menampilkan informasi yang meminta </w:t>
      </w:r>
      <w:r>
        <w:rPr>
          <w:i/>
          <w:iCs/>
          <w:lang w:val="id-ID"/>
        </w:rPr>
        <w:t xml:space="preserve">user </w:t>
      </w:r>
      <w:r w:rsidR="00500E66">
        <w:rPr>
          <w:lang w:val="id-ID"/>
        </w:rPr>
        <w:t xml:space="preserve">untuk </w:t>
      </w:r>
      <w:r>
        <w:rPr>
          <w:lang w:val="id-ID"/>
        </w:rPr>
        <w:t xml:space="preserve">memasukkan data yang benar. </w:t>
      </w:r>
      <w:r>
        <w:rPr>
          <w:lang w:val="id-ID"/>
        </w:rPr>
        <w:fldChar w:fldCharType="begin"/>
      </w:r>
      <w:r>
        <w:rPr>
          <w:lang w:val="id-ID"/>
        </w:rPr>
        <w:instrText xml:space="preserve"> REF _Ref78493640 \h </w:instrText>
      </w:r>
      <w:r>
        <w:rPr>
          <w:lang w:val="id-ID"/>
        </w:rPr>
      </w:r>
      <w:r>
        <w:rPr>
          <w:lang w:val="id-ID"/>
        </w:rPr>
        <w:fldChar w:fldCharType="separate"/>
      </w:r>
      <w:r>
        <w:t xml:space="preserve">Gambar </w:t>
      </w:r>
      <w:r>
        <w:rPr>
          <w:noProof/>
        </w:rPr>
        <w:t>3</w:t>
      </w:r>
      <w:r>
        <w:rPr>
          <w:lang w:val="id-ID"/>
        </w:rPr>
        <w:fldChar w:fldCharType="end"/>
      </w:r>
      <w:r>
        <w:rPr>
          <w:lang w:val="id-ID"/>
        </w:rPr>
        <w:fldChar w:fldCharType="begin"/>
      </w:r>
      <w:r>
        <w:rPr>
          <w:lang w:val="id-ID"/>
        </w:rPr>
        <w:instrText xml:space="preserve"> REF _Ref77925346 \h </w:instrText>
      </w:r>
      <w:r>
        <w:rPr>
          <w:lang w:val="id-ID"/>
        </w:rPr>
      </w:r>
      <w:r w:rsidR="008F2A24">
        <w:rPr>
          <w:lang w:val="id-ID"/>
        </w:rPr>
        <w:fldChar w:fldCharType="separate"/>
      </w:r>
      <w:r>
        <w:rPr>
          <w:lang w:val="id-ID"/>
        </w:rPr>
        <w:fldChar w:fldCharType="end"/>
      </w:r>
      <w:r>
        <w:rPr>
          <w:lang w:val="id-ID"/>
        </w:rPr>
        <w:t xml:space="preserve"> merupakan tampilan pada Halaman </w:t>
      </w:r>
      <w:r>
        <w:rPr>
          <w:i/>
          <w:iCs/>
          <w:lang w:val="id-ID"/>
        </w:rPr>
        <w:t>Login</w:t>
      </w:r>
      <w:r>
        <w:rPr>
          <w:lang w:val="id-ID"/>
        </w:rPr>
        <w:t xml:space="preserve"> ketika </w:t>
      </w:r>
      <w:r>
        <w:rPr>
          <w:i/>
          <w:iCs/>
          <w:lang w:val="id-ID"/>
        </w:rPr>
        <w:t xml:space="preserve">user </w:t>
      </w:r>
      <w:r>
        <w:rPr>
          <w:lang w:val="id-ID"/>
        </w:rPr>
        <w:t>akan masuk ke dalam sistem.</w:t>
      </w:r>
    </w:p>
    <w:p w14:paraId="6EC612F6" w14:textId="0859A504" w:rsidR="00584F31" w:rsidRDefault="00584F31" w:rsidP="007D77F0">
      <w:pPr>
        <w:pStyle w:val="Heading3"/>
        <w:spacing w:after="120"/>
        <w:ind w:left="709" w:hanging="709"/>
        <w:rPr>
          <w:lang w:val="id-ID"/>
        </w:rPr>
      </w:pPr>
      <w:r>
        <w:rPr>
          <w:lang w:val="id-ID"/>
        </w:rPr>
        <w:t>3.3.2</w:t>
      </w:r>
      <w:r>
        <w:rPr>
          <w:lang w:val="id-ID"/>
        </w:rPr>
        <w:tab/>
        <w:t xml:space="preserve">Tampilan </w:t>
      </w:r>
      <w:r>
        <w:rPr>
          <w:i/>
          <w:iCs/>
          <w:lang w:val="id-ID"/>
        </w:rPr>
        <w:t xml:space="preserve">Dashboard </w:t>
      </w:r>
      <w:r>
        <w:rPr>
          <w:lang w:val="id-ID"/>
        </w:rPr>
        <w:t>Grafik</w:t>
      </w:r>
    </w:p>
    <w:p w14:paraId="721C3D54" w14:textId="10607485" w:rsidR="007D77F0" w:rsidRDefault="008A398A" w:rsidP="007D77F0">
      <w:pPr>
        <w:rPr>
          <w:lang w:val="id-ID"/>
        </w:rPr>
      </w:pPr>
      <w:r>
        <w:rPr>
          <w:noProof/>
        </w:rPr>
        <w:drawing>
          <wp:inline distT="0" distB="0" distL="0" distR="0" wp14:anchorId="5BE4A2BF" wp14:editId="5F4FB85B">
            <wp:extent cx="2592070" cy="860556"/>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2"/>
                    <a:srcRect t="14792" b="26152"/>
                    <a:stretch/>
                  </pic:blipFill>
                  <pic:spPr bwMode="auto">
                    <a:xfrm>
                      <a:off x="0" y="0"/>
                      <a:ext cx="2592070" cy="860556"/>
                    </a:xfrm>
                    <a:prstGeom prst="rect">
                      <a:avLst/>
                    </a:prstGeom>
                    <a:ln>
                      <a:noFill/>
                    </a:ln>
                    <a:extLst>
                      <a:ext uri="{53640926-AAD7-44D8-BBD7-CCE9431645EC}">
                        <a14:shadowObscured xmlns:a14="http://schemas.microsoft.com/office/drawing/2010/main"/>
                      </a:ext>
                    </a:extLst>
                  </pic:spPr>
                </pic:pic>
              </a:graphicData>
            </a:graphic>
          </wp:inline>
        </w:drawing>
      </w:r>
    </w:p>
    <w:p w14:paraId="5F62D6A6" w14:textId="6A6EB637" w:rsidR="008A398A" w:rsidRDefault="008A398A" w:rsidP="008A398A">
      <w:pPr>
        <w:pStyle w:val="Caption"/>
        <w:spacing w:after="120"/>
        <w:rPr>
          <w:lang w:val="id-ID"/>
        </w:rPr>
      </w:pPr>
      <w:bookmarkStart w:id="21" w:name="_Ref78494602"/>
      <w:r>
        <w:t xml:space="preserve">Gambar </w:t>
      </w:r>
      <w:fldSimple w:instr=" SEQ Gambar \* ARABIC ">
        <w:r w:rsidR="00556B3A">
          <w:rPr>
            <w:noProof/>
          </w:rPr>
          <w:t>4</w:t>
        </w:r>
      </w:fldSimple>
      <w:bookmarkEnd w:id="21"/>
      <w:r>
        <w:rPr>
          <w:lang w:val="id-ID"/>
        </w:rPr>
        <w:t>.</w:t>
      </w:r>
      <w:r w:rsidR="00252A29">
        <w:rPr>
          <w:lang w:val="id-ID"/>
        </w:rPr>
        <w:t xml:space="preserve"> </w:t>
      </w:r>
      <w:r>
        <w:rPr>
          <w:lang w:val="id-ID"/>
        </w:rPr>
        <w:t xml:space="preserve">Tampilan </w:t>
      </w:r>
      <w:r>
        <w:rPr>
          <w:i/>
          <w:iCs/>
          <w:lang w:val="id-ID"/>
        </w:rPr>
        <w:t>Dashboard</w:t>
      </w:r>
      <w:r>
        <w:rPr>
          <w:lang w:val="id-ID"/>
        </w:rPr>
        <w:t xml:space="preserve"> Grafik</w:t>
      </w:r>
    </w:p>
    <w:p w14:paraId="5C2CF326" w14:textId="15CEED1D" w:rsidR="008A398A" w:rsidRPr="006B3212" w:rsidRDefault="00252A29" w:rsidP="001B4106">
      <w:pPr>
        <w:ind w:firstLine="426"/>
        <w:jc w:val="both"/>
        <w:rPr>
          <w:lang w:val="id-ID"/>
        </w:rPr>
      </w:pPr>
      <w:r>
        <w:rPr>
          <w:lang w:val="id-ID"/>
        </w:rPr>
        <w:t xml:space="preserve">Halaman ini menampilkan informasi umum terkait beberapa indikator pencapaian asuransi baik dari klaim, penerbitan SPK dan SPH yang ditampilkan dalam bentuk grafik. Data diambil dan diproses dari data yang disimpan pada Tabel Klaim yang dapat dilihat pada </w:t>
      </w:r>
      <w:r>
        <w:rPr>
          <w:lang w:val="id-ID"/>
        </w:rPr>
        <w:fldChar w:fldCharType="begin"/>
      </w:r>
      <w:r>
        <w:rPr>
          <w:lang w:val="id-ID"/>
        </w:rPr>
        <w:instrText xml:space="preserve"> REF _Ref78493136 \h </w:instrText>
      </w:r>
      <w:r>
        <w:rPr>
          <w:lang w:val="id-ID"/>
        </w:rPr>
      </w:r>
      <w:r>
        <w:rPr>
          <w:lang w:val="id-ID"/>
        </w:rPr>
        <w:fldChar w:fldCharType="separate"/>
      </w:r>
      <w:r>
        <w:t xml:space="preserve">Tabel </w:t>
      </w:r>
      <w:r>
        <w:rPr>
          <w:noProof/>
        </w:rPr>
        <w:lastRenderedPageBreak/>
        <w:t>13</w:t>
      </w:r>
      <w:r>
        <w:rPr>
          <w:lang w:val="id-ID"/>
        </w:rPr>
        <w:fldChar w:fldCharType="end"/>
      </w:r>
      <w:r>
        <w:rPr>
          <w:lang w:val="id-ID"/>
        </w:rPr>
        <w:t xml:space="preserve">. </w:t>
      </w:r>
      <w:r w:rsidR="006B3212">
        <w:rPr>
          <w:lang w:val="id-ID"/>
        </w:rPr>
        <w:fldChar w:fldCharType="begin"/>
      </w:r>
      <w:r w:rsidR="006B3212">
        <w:rPr>
          <w:lang w:val="id-ID"/>
        </w:rPr>
        <w:instrText xml:space="preserve"> REF _Ref78494602 \h </w:instrText>
      </w:r>
      <w:r w:rsidR="006B3212">
        <w:rPr>
          <w:lang w:val="id-ID"/>
        </w:rPr>
      </w:r>
      <w:r w:rsidR="006B3212">
        <w:rPr>
          <w:lang w:val="id-ID"/>
        </w:rPr>
        <w:fldChar w:fldCharType="separate"/>
      </w:r>
      <w:r w:rsidR="006B3212">
        <w:t xml:space="preserve">Gambar </w:t>
      </w:r>
      <w:r w:rsidR="006B3212">
        <w:rPr>
          <w:noProof/>
        </w:rPr>
        <w:t>4</w:t>
      </w:r>
      <w:r w:rsidR="006B3212">
        <w:rPr>
          <w:lang w:val="id-ID"/>
        </w:rPr>
        <w:fldChar w:fldCharType="end"/>
      </w:r>
      <w:r w:rsidR="006B3212">
        <w:rPr>
          <w:lang w:val="id-ID"/>
        </w:rPr>
        <w:t xml:space="preserve"> merupakan tampilan dari halaman </w:t>
      </w:r>
      <w:r w:rsidR="006B3212">
        <w:rPr>
          <w:i/>
          <w:iCs/>
          <w:lang w:val="id-ID"/>
        </w:rPr>
        <w:t>dashboard</w:t>
      </w:r>
      <w:r w:rsidR="006B3212">
        <w:rPr>
          <w:lang w:val="id-ID"/>
        </w:rPr>
        <w:t xml:space="preserve"> grafik.</w:t>
      </w:r>
    </w:p>
    <w:p w14:paraId="3F55FFFF" w14:textId="347BA931" w:rsidR="00A456A7" w:rsidRDefault="00584F31" w:rsidP="003455EA">
      <w:pPr>
        <w:pStyle w:val="Heading3"/>
        <w:spacing w:after="120"/>
        <w:ind w:left="709" w:hanging="709"/>
        <w:rPr>
          <w:lang w:val="id-ID"/>
        </w:rPr>
      </w:pPr>
      <w:r>
        <w:rPr>
          <w:lang w:val="id-ID"/>
        </w:rPr>
        <w:t>3.3.3</w:t>
      </w:r>
      <w:r>
        <w:rPr>
          <w:lang w:val="id-ID"/>
        </w:rPr>
        <w:tab/>
        <w:t>Tampilan Master Asuransi</w:t>
      </w:r>
    </w:p>
    <w:p w14:paraId="07167A3F" w14:textId="7F0C46A6" w:rsidR="003455EA" w:rsidRDefault="003455EA" w:rsidP="003455EA">
      <w:pPr>
        <w:rPr>
          <w:lang w:val="id-ID"/>
        </w:rPr>
      </w:pPr>
      <w:r>
        <w:rPr>
          <w:noProof/>
        </w:rPr>
        <w:drawing>
          <wp:inline distT="0" distB="0" distL="0" distR="0" wp14:anchorId="488664AA" wp14:editId="7DCB65C6">
            <wp:extent cx="2592070" cy="734564"/>
            <wp:effectExtent l="0" t="0" r="0" b="889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3"/>
                    <a:srcRect t="14792" b="34782"/>
                    <a:stretch/>
                  </pic:blipFill>
                  <pic:spPr bwMode="auto">
                    <a:xfrm>
                      <a:off x="0" y="0"/>
                      <a:ext cx="2592070" cy="734564"/>
                    </a:xfrm>
                    <a:prstGeom prst="rect">
                      <a:avLst/>
                    </a:prstGeom>
                    <a:ln>
                      <a:noFill/>
                    </a:ln>
                    <a:extLst>
                      <a:ext uri="{53640926-AAD7-44D8-BBD7-CCE9431645EC}">
                        <a14:shadowObscured xmlns:a14="http://schemas.microsoft.com/office/drawing/2010/main"/>
                      </a:ext>
                    </a:extLst>
                  </pic:spPr>
                </pic:pic>
              </a:graphicData>
            </a:graphic>
          </wp:inline>
        </w:drawing>
      </w:r>
    </w:p>
    <w:p w14:paraId="14FF59E6" w14:textId="6DF03ED2" w:rsidR="003455EA" w:rsidRDefault="003455EA" w:rsidP="003455EA">
      <w:pPr>
        <w:pStyle w:val="Caption"/>
        <w:spacing w:after="120"/>
        <w:rPr>
          <w:lang w:val="id-ID"/>
        </w:rPr>
      </w:pPr>
      <w:bookmarkStart w:id="22" w:name="_Ref78495757"/>
      <w:r>
        <w:t xml:space="preserve">Gambar </w:t>
      </w:r>
      <w:fldSimple w:instr=" SEQ Gambar \* ARABIC ">
        <w:r w:rsidR="00556B3A">
          <w:rPr>
            <w:noProof/>
          </w:rPr>
          <w:t>5</w:t>
        </w:r>
      </w:fldSimple>
      <w:bookmarkEnd w:id="22"/>
      <w:r>
        <w:rPr>
          <w:lang w:val="id-ID"/>
        </w:rPr>
        <w:t>. Tampilan Master Asuransi</w:t>
      </w:r>
    </w:p>
    <w:p w14:paraId="22A7D52B" w14:textId="633A90C5" w:rsidR="003455EA" w:rsidRPr="003455EA" w:rsidRDefault="003455EA" w:rsidP="001B4106">
      <w:pPr>
        <w:ind w:firstLine="426"/>
        <w:jc w:val="both"/>
        <w:rPr>
          <w:lang w:val="id-ID"/>
        </w:rPr>
      </w:pPr>
      <w:r>
        <w:rPr>
          <w:lang w:val="id-ID" w:eastAsia="en-GB"/>
        </w:rPr>
        <w:t xml:space="preserve">Menu Master Asuransi berfungsi </w:t>
      </w:r>
      <w:r>
        <w:rPr>
          <w:bCs/>
          <w:lang w:val="id-ID"/>
        </w:rPr>
        <w:t xml:space="preserve">untuk mengelola data rekanan perusahaan asuransi yang melakukan kerja sama dengan Nasmoco Bantul. Admin dapat melakukan proses </w:t>
      </w:r>
      <w:r>
        <w:rPr>
          <w:bCs/>
          <w:i/>
          <w:iCs/>
          <w:lang w:val="id-ID"/>
        </w:rPr>
        <w:t>add, edit</w:t>
      </w:r>
      <w:r>
        <w:rPr>
          <w:bCs/>
          <w:lang w:val="id-ID"/>
        </w:rPr>
        <w:t xml:space="preserve"> dan </w:t>
      </w:r>
      <w:r>
        <w:rPr>
          <w:bCs/>
          <w:i/>
          <w:iCs/>
          <w:lang w:val="id-ID"/>
        </w:rPr>
        <w:t>delete</w:t>
      </w:r>
      <w:r>
        <w:rPr>
          <w:bCs/>
          <w:lang w:val="id-ID"/>
        </w:rPr>
        <w:t xml:space="preserve"> data asuransi. </w:t>
      </w:r>
      <w:r>
        <w:rPr>
          <w:bCs/>
          <w:lang w:val="id-ID"/>
        </w:rPr>
        <w:fldChar w:fldCharType="begin"/>
      </w:r>
      <w:r>
        <w:rPr>
          <w:bCs/>
          <w:lang w:val="id-ID"/>
        </w:rPr>
        <w:instrText xml:space="preserve"> REF _Ref78495757 \h </w:instrText>
      </w:r>
      <w:r>
        <w:rPr>
          <w:bCs/>
          <w:lang w:val="id-ID"/>
        </w:rPr>
      </w:r>
      <w:r>
        <w:rPr>
          <w:bCs/>
          <w:lang w:val="id-ID"/>
        </w:rPr>
        <w:fldChar w:fldCharType="separate"/>
      </w:r>
      <w:r>
        <w:t xml:space="preserve">Gambar </w:t>
      </w:r>
      <w:r>
        <w:rPr>
          <w:noProof/>
        </w:rPr>
        <w:t>5</w:t>
      </w:r>
      <w:r>
        <w:rPr>
          <w:bCs/>
          <w:lang w:val="id-ID"/>
        </w:rPr>
        <w:fldChar w:fldCharType="end"/>
      </w:r>
      <w:r>
        <w:rPr>
          <w:bCs/>
          <w:lang w:val="id-ID"/>
        </w:rPr>
        <w:fldChar w:fldCharType="begin"/>
      </w:r>
      <w:r>
        <w:rPr>
          <w:bCs/>
          <w:lang w:val="id-ID"/>
        </w:rPr>
        <w:instrText xml:space="preserve"> REF _Ref77925380 \h </w:instrText>
      </w:r>
      <w:r>
        <w:rPr>
          <w:bCs/>
          <w:lang w:val="id-ID"/>
        </w:rPr>
      </w:r>
      <w:r w:rsidR="008F2A24">
        <w:rPr>
          <w:bCs/>
          <w:lang w:val="id-ID"/>
        </w:rPr>
        <w:fldChar w:fldCharType="separate"/>
      </w:r>
      <w:r>
        <w:rPr>
          <w:bCs/>
          <w:lang w:val="id-ID"/>
        </w:rPr>
        <w:fldChar w:fldCharType="end"/>
      </w:r>
      <w:r>
        <w:rPr>
          <w:bCs/>
          <w:lang w:val="id-ID"/>
        </w:rPr>
        <w:t xml:space="preserve"> merupakan tampilan halaman Master Asuransi.</w:t>
      </w:r>
    </w:p>
    <w:p w14:paraId="536AF1E6" w14:textId="472060FF" w:rsidR="00147A02" w:rsidRDefault="00A456A7" w:rsidP="007A31DA">
      <w:pPr>
        <w:pStyle w:val="Heading3"/>
        <w:spacing w:after="120"/>
        <w:ind w:left="709" w:hanging="709"/>
        <w:rPr>
          <w:lang w:val="id-ID"/>
        </w:rPr>
      </w:pPr>
      <w:r>
        <w:rPr>
          <w:lang w:val="id-ID"/>
        </w:rPr>
        <w:t>3.3.4</w:t>
      </w:r>
      <w:r>
        <w:rPr>
          <w:lang w:val="id-ID"/>
        </w:rPr>
        <w:tab/>
        <w:t xml:space="preserve">Tampilan Master </w:t>
      </w:r>
      <w:r>
        <w:rPr>
          <w:i/>
          <w:iCs/>
          <w:lang w:val="id-ID"/>
        </w:rPr>
        <w:t xml:space="preserve">Service </w:t>
      </w:r>
      <w:r w:rsidRPr="00A456A7">
        <w:rPr>
          <w:i/>
          <w:iCs/>
          <w:lang w:val="id-ID"/>
        </w:rPr>
        <w:t>Advisor</w:t>
      </w:r>
    </w:p>
    <w:p w14:paraId="4035E3E3" w14:textId="30AD5BC2" w:rsidR="007A31DA" w:rsidRDefault="007A31DA" w:rsidP="007A31DA">
      <w:pPr>
        <w:rPr>
          <w:lang w:val="id-ID"/>
        </w:rPr>
      </w:pPr>
      <w:r>
        <w:rPr>
          <w:noProof/>
        </w:rPr>
        <w:drawing>
          <wp:inline distT="0" distB="0" distL="0" distR="0" wp14:anchorId="03583E70" wp14:editId="0875F7BA">
            <wp:extent cx="2592070" cy="1151261"/>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4"/>
                    <a:srcRect t="13783" b="7216"/>
                    <a:stretch/>
                  </pic:blipFill>
                  <pic:spPr bwMode="auto">
                    <a:xfrm>
                      <a:off x="0" y="0"/>
                      <a:ext cx="2592070" cy="1151261"/>
                    </a:xfrm>
                    <a:prstGeom prst="rect">
                      <a:avLst/>
                    </a:prstGeom>
                    <a:ln>
                      <a:noFill/>
                    </a:ln>
                    <a:extLst>
                      <a:ext uri="{53640926-AAD7-44D8-BBD7-CCE9431645EC}">
                        <a14:shadowObscured xmlns:a14="http://schemas.microsoft.com/office/drawing/2010/main"/>
                      </a:ext>
                    </a:extLst>
                  </pic:spPr>
                </pic:pic>
              </a:graphicData>
            </a:graphic>
          </wp:inline>
        </w:drawing>
      </w:r>
    </w:p>
    <w:p w14:paraId="05A5FC5E" w14:textId="4CFECD12" w:rsidR="007A31DA" w:rsidRDefault="007A31DA" w:rsidP="007A31DA">
      <w:pPr>
        <w:pStyle w:val="Caption"/>
        <w:spacing w:after="120"/>
        <w:rPr>
          <w:i/>
          <w:iCs/>
          <w:lang w:val="id-ID"/>
        </w:rPr>
      </w:pPr>
      <w:bookmarkStart w:id="23" w:name="_Ref78495898"/>
      <w:r>
        <w:t xml:space="preserve">Gambar </w:t>
      </w:r>
      <w:fldSimple w:instr=" SEQ Gambar \* ARABIC ">
        <w:r w:rsidR="00556B3A">
          <w:rPr>
            <w:noProof/>
          </w:rPr>
          <w:t>6</w:t>
        </w:r>
      </w:fldSimple>
      <w:bookmarkEnd w:id="23"/>
      <w:r>
        <w:rPr>
          <w:lang w:val="id-ID"/>
        </w:rPr>
        <w:t xml:space="preserve">. Tampilan Master </w:t>
      </w:r>
      <w:r>
        <w:rPr>
          <w:i/>
          <w:iCs/>
          <w:lang w:val="id-ID"/>
        </w:rPr>
        <w:t>Service Advisor</w:t>
      </w:r>
    </w:p>
    <w:p w14:paraId="349B2520" w14:textId="40E745A4" w:rsidR="007A31DA" w:rsidRPr="00461FCC" w:rsidRDefault="00461FCC" w:rsidP="001B4106">
      <w:pPr>
        <w:ind w:firstLine="426"/>
        <w:jc w:val="both"/>
        <w:rPr>
          <w:lang w:val="id-ID"/>
        </w:rPr>
      </w:pPr>
      <w:r>
        <w:rPr>
          <w:lang w:val="id-ID" w:eastAsia="en-GB"/>
        </w:rPr>
        <w:t xml:space="preserve">Menu Master </w:t>
      </w:r>
      <w:r>
        <w:rPr>
          <w:i/>
          <w:iCs/>
          <w:lang w:val="id-ID" w:eastAsia="en-GB"/>
        </w:rPr>
        <w:t>Service Advisor</w:t>
      </w:r>
      <w:r>
        <w:rPr>
          <w:lang w:val="id-ID" w:eastAsia="en-GB"/>
        </w:rPr>
        <w:t xml:space="preserve"> berfungsi untuk </w:t>
      </w:r>
      <w:r>
        <w:rPr>
          <w:bCs/>
          <w:lang w:val="id-ID"/>
        </w:rPr>
        <w:t xml:space="preserve">mengelola data </w:t>
      </w:r>
      <w:r>
        <w:rPr>
          <w:bCs/>
          <w:i/>
          <w:iCs/>
          <w:lang w:val="id-ID"/>
        </w:rPr>
        <w:t>service advisor</w:t>
      </w:r>
      <w:r>
        <w:rPr>
          <w:bCs/>
          <w:lang w:val="id-ID"/>
        </w:rPr>
        <w:t xml:space="preserve"> yang berkerja di Nasmoco Bantul. Data </w:t>
      </w:r>
      <w:r>
        <w:rPr>
          <w:bCs/>
          <w:i/>
          <w:iCs/>
          <w:lang w:val="id-ID"/>
        </w:rPr>
        <w:t xml:space="preserve">service advisor </w:t>
      </w:r>
      <w:r>
        <w:rPr>
          <w:bCs/>
          <w:lang w:val="id-ID"/>
        </w:rPr>
        <w:t xml:space="preserve">nantinya akan  ditampilkan pada laporan data klaim bulanan. Admin dapat melakukan proses </w:t>
      </w:r>
      <w:r>
        <w:rPr>
          <w:bCs/>
          <w:i/>
          <w:iCs/>
          <w:lang w:val="id-ID"/>
        </w:rPr>
        <w:t>add, edit</w:t>
      </w:r>
      <w:r>
        <w:rPr>
          <w:bCs/>
          <w:lang w:val="id-ID"/>
        </w:rPr>
        <w:t xml:space="preserve"> dan </w:t>
      </w:r>
      <w:r>
        <w:rPr>
          <w:bCs/>
          <w:i/>
          <w:iCs/>
          <w:lang w:val="id-ID"/>
        </w:rPr>
        <w:t xml:space="preserve">delete </w:t>
      </w:r>
      <w:r>
        <w:rPr>
          <w:bCs/>
          <w:lang w:val="id-ID"/>
        </w:rPr>
        <w:t xml:space="preserve">data </w:t>
      </w:r>
      <w:r>
        <w:rPr>
          <w:bCs/>
          <w:i/>
          <w:iCs/>
          <w:lang w:val="id-ID"/>
        </w:rPr>
        <w:t>Service Advisor</w:t>
      </w:r>
      <w:r>
        <w:rPr>
          <w:bCs/>
          <w:lang w:val="id-ID"/>
        </w:rPr>
        <w:t xml:space="preserve">. </w:t>
      </w:r>
      <w:r>
        <w:rPr>
          <w:bCs/>
          <w:lang w:val="id-ID"/>
        </w:rPr>
        <w:fldChar w:fldCharType="begin"/>
      </w:r>
      <w:r>
        <w:rPr>
          <w:bCs/>
          <w:lang w:val="id-ID"/>
        </w:rPr>
        <w:instrText xml:space="preserve"> REF _Ref78495898 \h </w:instrText>
      </w:r>
      <w:r>
        <w:rPr>
          <w:bCs/>
          <w:lang w:val="id-ID"/>
        </w:rPr>
      </w:r>
      <w:r>
        <w:rPr>
          <w:bCs/>
          <w:lang w:val="id-ID"/>
        </w:rPr>
        <w:fldChar w:fldCharType="separate"/>
      </w:r>
      <w:r>
        <w:t xml:space="preserve">Gambar </w:t>
      </w:r>
      <w:r>
        <w:rPr>
          <w:noProof/>
        </w:rPr>
        <w:t>6</w:t>
      </w:r>
      <w:r>
        <w:rPr>
          <w:bCs/>
          <w:lang w:val="id-ID"/>
        </w:rPr>
        <w:fldChar w:fldCharType="end"/>
      </w:r>
      <w:r>
        <w:rPr>
          <w:bCs/>
          <w:lang w:val="id-ID"/>
        </w:rPr>
        <w:t xml:space="preserve"> merupakan tampilan halaman Master </w:t>
      </w:r>
      <w:r>
        <w:rPr>
          <w:bCs/>
          <w:i/>
          <w:iCs/>
          <w:lang w:val="id-ID"/>
        </w:rPr>
        <w:t>Service Advisor</w:t>
      </w:r>
      <w:r>
        <w:rPr>
          <w:bCs/>
          <w:lang w:val="id-ID"/>
        </w:rPr>
        <w:t>.</w:t>
      </w:r>
    </w:p>
    <w:p w14:paraId="03EB1703" w14:textId="3ACE0722" w:rsidR="00147A02" w:rsidRDefault="00147A02" w:rsidP="001B4106">
      <w:pPr>
        <w:pStyle w:val="Heading3"/>
        <w:spacing w:after="120"/>
        <w:ind w:left="709" w:hanging="709"/>
        <w:rPr>
          <w:lang w:val="id-ID"/>
        </w:rPr>
      </w:pPr>
      <w:r>
        <w:rPr>
          <w:lang w:val="id-ID"/>
        </w:rPr>
        <w:t>3.3.5</w:t>
      </w:r>
      <w:r>
        <w:rPr>
          <w:lang w:val="id-ID"/>
        </w:rPr>
        <w:tab/>
        <w:t>Tampilan Master Kendaraan</w:t>
      </w:r>
    </w:p>
    <w:p w14:paraId="0CF468BD" w14:textId="790FB55D" w:rsidR="001B4106" w:rsidRDefault="001B4106" w:rsidP="001B4106">
      <w:pPr>
        <w:rPr>
          <w:lang w:val="id-ID"/>
        </w:rPr>
      </w:pPr>
      <w:r>
        <w:rPr>
          <w:noProof/>
        </w:rPr>
        <w:drawing>
          <wp:inline distT="0" distB="0" distL="0" distR="0" wp14:anchorId="4E163C42" wp14:editId="7DF347A0">
            <wp:extent cx="2592070" cy="806229"/>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5"/>
                    <a:srcRect t="14455" b="30209"/>
                    <a:stretch/>
                  </pic:blipFill>
                  <pic:spPr bwMode="auto">
                    <a:xfrm>
                      <a:off x="0" y="0"/>
                      <a:ext cx="2592070" cy="806229"/>
                    </a:xfrm>
                    <a:prstGeom prst="rect">
                      <a:avLst/>
                    </a:prstGeom>
                    <a:ln>
                      <a:noFill/>
                    </a:ln>
                    <a:extLst>
                      <a:ext uri="{53640926-AAD7-44D8-BBD7-CCE9431645EC}">
                        <a14:shadowObscured xmlns:a14="http://schemas.microsoft.com/office/drawing/2010/main"/>
                      </a:ext>
                    </a:extLst>
                  </pic:spPr>
                </pic:pic>
              </a:graphicData>
            </a:graphic>
          </wp:inline>
        </w:drawing>
      </w:r>
    </w:p>
    <w:p w14:paraId="6AADB4E2" w14:textId="3D2CB6C1" w:rsidR="001B4106" w:rsidRDefault="001B4106" w:rsidP="001B4106">
      <w:pPr>
        <w:pStyle w:val="Caption"/>
        <w:spacing w:after="120"/>
        <w:rPr>
          <w:lang w:val="id-ID"/>
        </w:rPr>
      </w:pPr>
      <w:bookmarkStart w:id="24" w:name="_Ref78495988"/>
      <w:r>
        <w:t xml:space="preserve">Gambar </w:t>
      </w:r>
      <w:fldSimple w:instr=" SEQ Gambar \* ARABIC ">
        <w:r w:rsidR="00556B3A">
          <w:rPr>
            <w:noProof/>
          </w:rPr>
          <w:t>7</w:t>
        </w:r>
      </w:fldSimple>
      <w:bookmarkEnd w:id="24"/>
      <w:r>
        <w:rPr>
          <w:lang w:val="id-ID"/>
        </w:rPr>
        <w:t>. Tampilan Master Kendaraan</w:t>
      </w:r>
    </w:p>
    <w:p w14:paraId="3DB0C7B0" w14:textId="2B1DAB8C" w:rsidR="001B4106" w:rsidRPr="001B4106" w:rsidRDefault="001B4106" w:rsidP="001B4106">
      <w:pPr>
        <w:ind w:firstLine="426"/>
        <w:jc w:val="both"/>
        <w:rPr>
          <w:lang w:val="id-ID"/>
        </w:rPr>
      </w:pPr>
      <w:r>
        <w:rPr>
          <w:bCs/>
          <w:lang w:val="id-ID"/>
        </w:rPr>
        <w:t xml:space="preserve">Halaman yang berfungsi untuk mengelola data kendaraan milik pelanggan yang nantinya akan diolah untuk melakukan kegiatan pemasaran jasa perbaikan bodi dan cat. Admin dapat melakukan proses </w:t>
      </w:r>
      <w:r>
        <w:rPr>
          <w:bCs/>
          <w:i/>
          <w:iCs/>
          <w:lang w:val="id-ID"/>
        </w:rPr>
        <w:t xml:space="preserve">add, edit </w:t>
      </w:r>
      <w:r>
        <w:rPr>
          <w:bCs/>
          <w:lang w:val="id-ID"/>
        </w:rPr>
        <w:t xml:space="preserve">dan </w:t>
      </w:r>
      <w:r>
        <w:rPr>
          <w:bCs/>
          <w:i/>
          <w:iCs/>
          <w:lang w:val="id-ID"/>
        </w:rPr>
        <w:t>delete</w:t>
      </w:r>
      <w:r>
        <w:rPr>
          <w:bCs/>
          <w:lang w:val="id-ID"/>
        </w:rPr>
        <w:t xml:space="preserve"> data </w:t>
      </w:r>
      <w:r>
        <w:rPr>
          <w:bCs/>
          <w:lang w:val="id-ID"/>
        </w:rPr>
        <w:t xml:space="preserve">kendaraan. </w:t>
      </w:r>
      <w:r>
        <w:rPr>
          <w:bCs/>
          <w:lang w:val="id-ID"/>
        </w:rPr>
        <w:fldChar w:fldCharType="begin"/>
      </w:r>
      <w:r>
        <w:rPr>
          <w:bCs/>
          <w:lang w:val="id-ID"/>
        </w:rPr>
        <w:instrText xml:space="preserve"> REF _Ref78495988 \h </w:instrText>
      </w:r>
      <w:r>
        <w:rPr>
          <w:bCs/>
          <w:lang w:val="id-ID"/>
        </w:rPr>
      </w:r>
      <w:r>
        <w:rPr>
          <w:bCs/>
          <w:lang w:val="id-ID"/>
        </w:rPr>
        <w:fldChar w:fldCharType="separate"/>
      </w:r>
      <w:r>
        <w:t xml:space="preserve">Gambar </w:t>
      </w:r>
      <w:r>
        <w:rPr>
          <w:noProof/>
        </w:rPr>
        <w:t>7</w:t>
      </w:r>
      <w:r>
        <w:rPr>
          <w:bCs/>
          <w:lang w:val="id-ID"/>
        </w:rPr>
        <w:fldChar w:fldCharType="end"/>
      </w:r>
      <w:r>
        <w:rPr>
          <w:bCs/>
          <w:lang w:val="id-ID"/>
        </w:rPr>
        <w:t xml:space="preserve"> merupakan tampilan halaman Master Kendaraan.</w:t>
      </w:r>
    </w:p>
    <w:p w14:paraId="11B51B38" w14:textId="1431EA1D" w:rsidR="00255C1C" w:rsidRDefault="00255C1C" w:rsidP="00A728EB">
      <w:pPr>
        <w:pStyle w:val="Heading3"/>
        <w:spacing w:after="120"/>
        <w:ind w:left="709" w:hanging="709"/>
        <w:rPr>
          <w:lang w:val="id-ID"/>
        </w:rPr>
      </w:pPr>
      <w:r>
        <w:rPr>
          <w:lang w:val="id-ID"/>
        </w:rPr>
        <w:t>3.3.6</w:t>
      </w:r>
      <w:r>
        <w:rPr>
          <w:lang w:val="id-ID"/>
        </w:rPr>
        <w:tab/>
      </w:r>
      <w:r w:rsidR="00147A02">
        <w:rPr>
          <w:lang w:val="id-ID"/>
        </w:rPr>
        <w:t>T</w:t>
      </w:r>
      <w:r>
        <w:rPr>
          <w:lang w:val="id-ID"/>
        </w:rPr>
        <w:t>ampilan Master Polis</w:t>
      </w:r>
    </w:p>
    <w:p w14:paraId="59EF17FA" w14:textId="45CDF3F9" w:rsidR="001B4106" w:rsidRDefault="00A728EB" w:rsidP="001B4106">
      <w:pPr>
        <w:rPr>
          <w:lang w:val="id-ID"/>
        </w:rPr>
      </w:pPr>
      <w:r>
        <w:rPr>
          <w:noProof/>
        </w:rPr>
        <w:drawing>
          <wp:inline distT="0" distB="0" distL="0" distR="0" wp14:anchorId="26DA88F0" wp14:editId="48FDA5C9">
            <wp:extent cx="2592070" cy="1014288"/>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6"/>
                    <a:srcRect t="13783" b="16629"/>
                    <a:stretch/>
                  </pic:blipFill>
                  <pic:spPr bwMode="auto">
                    <a:xfrm>
                      <a:off x="0" y="0"/>
                      <a:ext cx="2592070" cy="1014288"/>
                    </a:xfrm>
                    <a:prstGeom prst="rect">
                      <a:avLst/>
                    </a:prstGeom>
                    <a:ln>
                      <a:noFill/>
                    </a:ln>
                    <a:extLst>
                      <a:ext uri="{53640926-AAD7-44D8-BBD7-CCE9431645EC}">
                        <a14:shadowObscured xmlns:a14="http://schemas.microsoft.com/office/drawing/2010/main"/>
                      </a:ext>
                    </a:extLst>
                  </pic:spPr>
                </pic:pic>
              </a:graphicData>
            </a:graphic>
          </wp:inline>
        </w:drawing>
      </w:r>
    </w:p>
    <w:p w14:paraId="09157D23" w14:textId="4E44E840" w:rsidR="00A728EB" w:rsidRDefault="00A728EB" w:rsidP="00A728EB">
      <w:pPr>
        <w:pStyle w:val="Caption"/>
        <w:spacing w:after="120"/>
        <w:rPr>
          <w:lang w:val="id-ID"/>
        </w:rPr>
      </w:pPr>
      <w:bookmarkStart w:id="25" w:name="_Ref78496110"/>
      <w:r>
        <w:t xml:space="preserve">Gambar </w:t>
      </w:r>
      <w:fldSimple w:instr=" SEQ Gambar \* ARABIC ">
        <w:r w:rsidR="00556B3A">
          <w:rPr>
            <w:noProof/>
          </w:rPr>
          <w:t>8</w:t>
        </w:r>
      </w:fldSimple>
      <w:bookmarkEnd w:id="25"/>
      <w:r>
        <w:rPr>
          <w:lang w:val="id-ID"/>
        </w:rPr>
        <w:t>. Tampilan Master Polis</w:t>
      </w:r>
    </w:p>
    <w:p w14:paraId="0DFD9260" w14:textId="20F6178F" w:rsidR="00A728EB" w:rsidRPr="00A728EB" w:rsidRDefault="00233212" w:rsidP="00E962C7">
      <w:pPr>
        <w:ind w:firstLine="426"/>
        <w:jc w:val="both"/>
        <w:rPr>
          <w:lang w:val="id-ID"/>
        </w:rPr>
      </w:pPr>
      <w:r>
        <w:rPr>
          <w:bCs/>
          <w:lang w:val="id-ID"/>
        </w:rPr>
        <w:t xml:space="preserve">Menu Master Polis berfungsi untuk mengelola data polis asuransi yang digunakan pada kendaraan milik pelanggan yang nantinya akan diolah untuk aktivitas pemasaran jasa perbaikan bodi dan cat. Data polis juga diolah oleh sistem untuk perhitungan diskon. Admin dapat melakukan proses </w:t>
      </w:r>
      <w:r>
        <w:rPr>
          <w:bCs/>
          <w:i/>
          <w:iCs/>
          <w:lang w:val="id-ID"/>
        </w:rPr>
        <w:t>add, edit</w:t>
      </w:r>
      <w:r>
        <w:rPr>
          <w:bCs/>
          <w:lang w:val="id-ID"/>
        </w:rPr>
        <w:t xml:space="preserve"> dan </w:t>
      </w:r>
      <w:r>
        <w:rPr>
          <w:bCs/>
          <w:i/>
          <w:iCs/>
          <w:lang w:val="id-ID"/>
        </w:rPr>
        <w:t>delete</w:t>
      </w:r>
      <w:r>
        <w:rPr>
          <w:bCs/>
          <w:lang w:val="id-ID"/>
        </w:rPr>
        <w:t xml:space="preserve"> pada data polis. </w:t>
      </w:r>
      <w:r>
        <w:rPr>
          <w:bCs/>
          <w:lang w:val="id-ID"/>
        </w:rPr>
        <w:fldChar w:fldCharType="begin"/>
      </w:r>
      <w:r>
        <w:rPr>
          <w:bCs/>
          <w:lang w:val="id-ID"/>
        </w:rPr>
        <w:instrText xml:space="preserve"> REF _Ref78496110 \h </w:instrText>
      </w:r>
      <w:r>
        <w:rPr>
          <w:bCs/>
          <w:lang w:val="id-ID"/>
        </w:rPr>
      </w:r>
      <w:r>
        <w:rPr>
          <w:bCs/>
          <w:lang w:val="id-ID"/>
        </w:rPr>
        <w:fldChar w:fldCharType="separate"/>
      </w:r>
      <w:r>
        <w:t xml:space="preserve">Gambar </w:t>
      </w:r>
      <w:r>
        <w:rPr>
          <w:noProof/>
        </w:rPr>
        <w:t>8</w:t>
      </w:r>
      <w:r>
        <w:rPr>
          <w:bCs/>
          <w:lang w:val="id-ID"/>
        </w:rPr>
        <w:fldChar w:fldCharType="end"/>
      </w:r>
      <w:r>
        <w:rPr>
          <w:bCs/>
          <w:lang w:val="id-ID"/>
        </w:rPr>
        <w:t xml:space="preserve"> merupakan tampilan Master Polis.</w:t>
      </w:r>
    </w:p>
    <w:p w14:paraId="1C079E6C" w14:textId="3CB8C4D0" w:rsidR="00255C1C" w:rsidRDefault="00255C1C" w:rsidP="00DD3790">
      <w:pPr>
        <w:pStyle w:val="Heading3"/>
        <w:spacing w:after="120"/>
        <w:ind w:left="709" w:hanging="709"/>
        <w:rPr>
          <w:lang w:val="id-ID"/>
        </w:rPr>
      </w:pPr>
      <w:r>
        <w:rPr>
          <w:lang w:val="id-ID"/>
        </w:rPr>
        <w:t>3.3.7</w:t>
      </w:r>
      <w:r>
        <w:rPr>
          <w:lang w:val="id-ID"/>
        </w:rPr>
        <w:tab/>
        <w:t>Tampilan Halaman Kriteria</w:t>
      </w:r>
    </w:p>
    <w:p w14:paraId="17633582" w14:textId="76E67338" w:rsidR="00DD3790" w:rsidRDefault="00DD3790" w:rsidP="00DD3790">
      <w:pPr>
        <w:rPr>
          <w:lang w:val="id-ID"/>
        </w:rPr>
      </w:pPr>
      <w:r>
        <w:rPr>
          <w:noProof/>
        </w:rPr>
        <w:drawing>
          <wp:inline distT="0" distB="0" distL="0" distR="0" wp14:anchorId="638C86C3" wp14:editId="5C769C30">
            <wp:extent cx="2590637" cy="857250"/>
            <wp:effectExtent l="0" t="0" r="635"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rotWithShape="1">
                    <a:blip r:embed="rId17"/>
                    <a:srcRect t="13447" b="38151"/>
                    <a:stretch/>
                  </pic:blipFill>
                  <pic:spPr bwMode="auto">
                    <a:xfrm>
                      <a:off x="0" y="0"/>
                      <a:ext cx="2592070" cy="857724"/>
                    </a:xfrm>
                    <a:prstGeom prst="rect">
                      <a:avLst/>
                    </a:prstGeom>
                    <a:ln>
                      <a:noFill/>
                    </a:ln>
                    <a:extLst>
                      <a:ext uri="{53640926-AAD7-44D8-BBD7-CCE9431645EC}">
                        <a14:shadowObscured xmlns:a14="http://schemas.microsoft.com/office/drawing/2010/main"/>
                      </a:ext>
                    </a:extLst>
                  </pic:spPr>
                </pic:pic>
              </a:graphicData>
            </a:graphic>
          </wp:inline>
        </w:drawing>
      </w:r>
    </w:p>
    <w:p w14:paraId="01DF2F39" w14:textId="4ACDD85E" w:rsidR="00DD3790" w:rsidRDefault="00DD3790" w:rsidP="00DD3790">
      <w:pPr>
        <w:pStyle w:val="Caption"/>
        <w:spacing w:after="120"/>
        <w:rPr>
          <w:lang w:val="id-ID"/>
        </w:rPr>
      </w:pPr>
      <w:bookmarkStart w:id="26" w:name="_Ref78496193"/>
      <w:r>
        <w:t xml:space="preserve">Gambar </w:t>
      </w:r>
      <w:fldSimple w:instr=" SEQ Gambar \* ARABIC ">
        <w:r w:rsidR="00556B3A">
          <w:rPr>
            <w:noProof/>
          </w:rPr>
          <w:t>9</w:t>
        </w:r>
      </w:fldSimple>
      <w:bookmarkEnd w:id="26"/>
      <w:r>
        <w:rPr>
          <w:lang w:val="id-ID"/>
        </w:rPr>
        <w:t>. Tampilan Halaman Kriteria</w:t>
      </w:r>
    </w:p>
    <w:p w14:paraId="14D22316" w14:textId="38182D91" w:rsidR="00DD3790" w:rsidRPr="00DD3790" w:rsidRDefault="00DD3790" w:rsidP="00E962C7">
      <w:pPr>
        <w:ind w:firstLine="426"/>
        <w:jc w:val="both"/>
        <w:rPr>
          <w:lang w:val="id-ID"/>
        </w:rPr>
      </w:pPr>
      <w:r>
        <w:rPr>
          <w:lang w:val="id-ID"/>
        </w:rPr>
        <w:t xml:space="preserve">Menu Kriteria berfungsi untuk mengelola data kriteria yang digunakan sebagai acuan dalam perhitungan </w:t>
      </w:r>
      <w:r>
        <w:rPr>
          <w:i/>
          <w:iCs/>
          <w:lang w:val="id-ID"/>
        </w:rPr>
        <w:t xml:space="preserve">ROC </w:t>
      </w:r>
      <w:r>
        <w:rPr>
          <w:lang w:val="id-ID"/>
        </w:rPr>
        <w:t>(</w:t>
      </w:r>
      <w:r>
        <w:rPr>
          <w:i/>
          <w:iCs/>
          <w:lang w:val="id-ID"/>
        </w:rPr>
        <w:t>Rank Order Centroid</w:t>
      </w:r>
      <w:r>
        <w:rPr>
          <w:lang w:val="id-ID"/>
        </w:rPr>
        <w:t xml:space="preserve">) untuk perhitungan diskon kepada perusahaan rekanan penyedia jasa asuransi menggunakan metode </w:t>
      </w:r>
      <w:r>
        <w:rPr>
          <w:i/>
          <w:iCs/>
          <w:lang w:val="id-ID"/>
        </w:rPr>
        <w:t>SMARTER</w:t>
      </w:r>
      <w:r>
        <w:rPr>
          <w:lang w:val="id-ID"/>
        </w:rPr>
        <w:t xml:space="preserve">. Data kriteria tersebut  nantinya akan diproses oleh sistem dengan menggunakan Rumus (1). Admin dapat melakukan proses </w:t>
      </w:r>
      <w:r>
        <w:rPr>
          <w:i/>
          <w:iCs/>
          <w:lang w:val="id-ID"/>
        </w:rPr>
        <w:t>add, edit</w:t>
      </w:r>
      <w:r>
        <w:rPr>
          <w:lang w:val="id-ID"/>
        </w:rPr>
        <w:t xml:space="preserve"> dan </w:t>
      </w:r>
      <w:r>
        <w:rPr>
          <w:i/>
          <w:iCs/>
          <w:lang w:val="id-ID"/>
        </w:rPr>
        <w:t>delete</w:t>
      </w:r>
      <w:r>
        <w:rPr>
          <w:lang w:val="id-ID"/>
        </w:rPr>
        <w:t xml:space="preserve"> pada data kriteria. </w:t>
      </w:r>
      <w:r>
        <w:rPr>
          <w:lang w:val="id-ID"/>
        </w:rPr>
        <w:fldChar w:fldCharType="begin"/>
      </w:r>
      <w:r>
        <w:rPr>
          <w:lang w:val="id-ID"/>
        </w:rPr>
        <w:instrText xml:space="preserve"> REF _Ref78496193 \h </w:instrText>
      </w:r>
      <w:r>
        <w:rPr>
          <w:lang w:val="id-ID"/>
        </w:rPr>
      </w:r>
      <w:r>
        <w:rPr>
          <w:lang w:val="id-ID"/>
        </w:rPr>
        <w:fldChar w:fldCharType="separate"/>
      </w:r>
      <w:r>
        <w:t xml:space="preserve">Gambar </w:t>
      </w:r>
      <w:r>
        <w:rPr>
          <w:noProof/>
        </w:rPr>
        <w:t>9</w:t>
      </w:r>
      <w:r>
        <w:rPr>
          <w:lang w:val="id-ID"/>
        </w:rPr>
        <w:fldChar w:fldCharType="end"/>
      </w:r>
      <w:r>
        <w:rPr>
          <w:lang w:val="id-ID"/>
        </w:rPr>
        <w:t xml:space="preserve"> merupakan tampilan halaman Kriteria.</w:t>
      </w:r>
    </w:p>
    <w:p w14:paraId="3338FBA6" w14:textId="1298EC05" w:rsidR="00255C1C" w:rsidRDefault="00255C1C" w:rsidP="00DD3790">
      <w:pPr>
        <w:pStyle w:val="Heading3"/>
        <w:spacing w:after="120"/>
        <w:ind w:left="709" w:hanging="709"/>
        <w:rPr>
          <w:lang w:val="id-ID"/>
        </w:rPr>
      </w:pPr>
      <w:r>
        <w:rPr>
          <w:lang w:val="id-ID"/>
        </w:rPr>
        <w:t>3.3.8</w:t>
      </w:r>
      <w:r>
        <w:rPr>
          <w:lang w:val="id-ID"/>
        </w:rPr>
        <w:tab/>
        <w:t>Tampilan Halaman Sub-Kriteria</w:t>
      </w:r>
    </w:p>
    <w:p w14:paraId="0FA33537" w14:textId="50AB50DA" w:rsidR="00DD3790" w:rsidRDefault="00DD3790" w:rsidP="00DD3790">
      <w:pPr>
        <w:rPr>
          <w:lang w:val="id-ID"/>
        </w:rPr>
      </w:pPr>
      <w:r>
        <w:rPr>
          <w:noProof/>
        </w:rPr>
        <w:drawing>
          <wp:inline distT="0" distB="0" distL="0" distR="0" wp14:anchorId="1BF0C1A6" wp14:editId="39695B87">
            <wp:extent cx="2590165" cy="923925"/>
            <wp:effectExtent l="0" t="0" r="635" b="9525"/>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rotWithShape="1">
                    <a:blip r:embed="rId18"/>
                    <a:srcRect t="13782" b="22767"/>
                    <a:stretch/>
                  </pic:blipFill>
                  <pic:spPr bwMode="auto">
                    <a:xfrm>
                      <a:off x="0" y="0"/>
                      <a:ext cx="2592070" cy="924605"/>
                    </a:xfrm>
                    <a:prstGeom prst="rect">
                      <a:avLst/>
                    </a:prstGeom>
                    <a:ln>
                      <a:noFill/>
                    </a:ln>
                    <a:extLst>
                      <a:ext uri="{53640926-AAD7-44D8-BBD7-CCE9431645EC}">
                        <a14:shadowObscured xmlns:a14="http://schemas.microsoft.com/office/drawing/2010/main"/>
                      </a:ext>
                    </a:extLst>
                  </pic:spPr>
                </pic:pic>
              </a:graphicData>
            </a:graphic>
          </wp:inline>
        </w:drawing>
      </w:r>
    </w:p>
    <w:p w14:paraId="574994E2" w14:textId="774E2372" w:rsidR="00D7657E" w:rsidRDefault="00D7657E" w:rsidP="00BA123E">
      <w:pPr>
        <w:pStyle w:val="Caption"/>
        <w:spacing w:after="120"/>
        <w:rPr>
          <w:lang w:val="id-ID"/>
        </w:rPr>
      </w:pPr>
      <w:bookmarkStart w:id="27" w:name="_Ref78496408"/>
      <w:r>
        <w:t xml:space="preserve">Gambar </w:t>
      </w:r>
      <w:fldSimple w:instr=" SEQ Gambar \* ARABIC ">
        <w:r w:rsidR="00556B3A">
          <w:rPr>
            <w:noProof/>
          </w:rPr>
          <w:t>10</w:t>
        </w:r>
      </w:fldSimple>
      <w:bookmarkEnd w:id="27"/>
      <w:r>
        <w:rPr>
          <w:lang w:val="id-ID"/>
        </w:rPr>
        <w:t>. Tampilan Halaman Sub-Kriteria</w:t>
      </w:r>
    </w:p>
    <w:p w14:paraId="20209E78" w14:textId="5F9B52C6" w:rsidR="00BA123E" w:rsidRPr="00BA123E" w:rsidRDefault="0061095D" w:rsidP="00E962C7">
      <w:pPr>
        <w:ind w:firstLine="426"/>
        <w:jc w:val="both"/>
        <w:rPr>
          <w:lang w:val="id-ID"/>
        </w:rPr>
      </w:pPr>
      <w:r>
        <w:rPr>
          <w:lang w:val="id-ID"/>
        </w:rPr>
        <w:lastRenderedPageBreak/>
        <w:t xml:space="preserve">Menu Sub-Kriteria berfungsi untuk mengelola data sub-kriteria yang digunakan sebagai acuan dalam perhitungan </w:t>
      </w:r>
      <w:r>
        <w:rPr>
          <w:i/>
          <w:iCs/>
          <w:lang w:val="id-ID"/>
        </w:rPr>
        <w:t xml:space="preserve">ROC </w:t>
      </w:r>
      <w:r>
        <w:rPr>
          <w:lang w:val="id-ID"/>
        </w:rPr>
        <w:t>(</w:t>
      </w:r>
      <w:r>
        <w:rPr>
          <w:i/>
          <w:iCs/>
          <w:lang w:val="id-ID"/>
        </w:rPr>
        <w:t>Rank Order Centroid</w:t>
      </w:r>
      <w:r>
        <w:rPr>
          <w:lang w:val="id-ID"/>
        </w:rPr>
        <w:t xml:space="preserve">) untuk perhitungan diskon kepada perusahaan rekanan penyedia jasa asuransi menggunakan metode </w:t>
      </w:r>
      <w:r>
        <w:rPr>
          <w:i/>
          <w:iCs/>
          <w:lang w:val="id-ID"/>
        </w:rPr>
        <w:t>SMARTER</w:t>
      </w:r>
      <w:r>
        <w:rPr>
          <w:lang w:val="id-ID"/>
        </w:rPr>
        <w:t xml:space="preserve">. Data sub-kriteria tersebut nantinya akan diproses oleh sistem dengan menggunakan Rumus (1) sama seperti pada perhitungan bobot kriteria. Admin dapat melakukan proses </w:t>
      </w:r>
      <w:r>
        <w:rPr>
          <w:i/>
          <w:iCs/>
          <w:lang w:val="id-ID"/>
        </w:rPr>
        <w:t>add, edit</w:t>
      </w:r>
      <w:r>
        <w:rPr>
          <w:lang w:val="id-ID"/>
        </w:rPr>
        <w:t xml:space="preserve"> dan </w:t>
      </w:r>
      <w:r>
        <w:rPr>
          <w:i/>
          <w:iCs/>
          <w:lang w:val="id-ID"/>
        </w:rPr>
        <w:t>delete</w:t>
      </w:r>
      <w:r>
        <w:rPr>
          <w:lang w:val="id-ID"/>
        </w:rPr>
        <w:t xml:space="preserve"> pada data sub-kriteria. </w:t>
      </w:r>
      <w:r>
        <w:rPr>
          <w:lang w:val="id-ID"/>
        </w:rPr>
        <w:fldChar w:fldCharType="begin"/>
      </w:r>
      <w:r>
        <w:rPr>
          <w:lang w:val="id-ID"/>
        </w:rPr>
        <w:instrText xml:space="preserve"> REF _Ref78496408 \h </w:instrText>
      </w:r>
      <w:r>
        <w:rPr>
          <w:lang w:val="id-ID"/>
        </w:rPr>
      </w:r>
      <w:r>
        <w:rPr>
          <w:lang w:val="id-ID"/>
        </w:rPr>
        <w:fldChar w:fldCharType="separate"/>
      </w:r>
      <w:r>
        <w:t xml:space="preserve">Gambar </w:t>
      </w:r>
      <w:r>
        <w:rPr>
          <w:noProof/>
        </w:rPr>
        <w:t>10</w:t>
      </w:r>
      <w:r>
        <w:rPr>
          <w:lang w:val="id-ID"/>
        </w:rPr>
        <w:fldChar w:fldCharType="end"/>
      </w:r>
      <w:r>
        <w:rPr>
          <w:lang w:val="id-ID"/>
        </w:rPr>
        <w:t xml:space="preserve"> merupakan tampilan halaman Sub-Kriteria.</w:t>
      </w:r>
    </w:p>
    <w:p w14:paraId="234DBE0C" w14:textId="6A6F16D9" w:rsidR="00255C1C" w:rsidRDefault="00255C1C" w:rsidP="00DA0EF8">
      <w:pPr>
        <w:pStyle w:val="Heading3"/>
        <w:spacing w:after="120"/>
        <w:ind w:left="709" w:hanging="709"/>
        <w:rPr>
          <w:lang w:val="id-ID"/>
        </w:rPr>
      </w:pPr>
      <w:r>
        <w:rPr>
          <w:lang w:val="id-ID"/>
        </w:rPr>
        <w:t>3.3.9</w:t>
      </w:r>
      <w:r>
        <w:rPr>
          <w:lang w:val="id-ID"/>
        </w:rPr>
        <w:tab/>
        <w:t>Tampilan Data Klaim</w:t>
      </w:r>
    </w:p>
    <w:p w14:paraId="42CC69C9" w14:textId="7A01E6E8" w:rsidR="00DA0EF8" w:rsidRDefault="00DA0EF8" w:rsidP="00DA0EF8">
      <w:pPr>
        <w:rPr>
          <w:lang w:val="id-ID"/>
        </w:rPr>
      </w:pPr>
      <w:r>
        <w:rPr>
          <w:noProof/>
        </w:rPr>
        <w:drawing>
          <wp:inline distT="0" distB="0" distL="0" distR="0" wp14:anchorId="1F65D696" wp14:editId="74DDBF54">
            <wp:extent cx="2592070" cy="1003885"/>
            <wp:effectExtent l="0" t="0" r="0" b="635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19"/>
                    <a:srcRect t="14791" b="16294"/>
                    <a:stretch/>
                  </pic:blipFill>
                  <pic:spPr bwMode="auto">
                    <a:xfrm>
                      <a:off x="0" y="0"/>
                      <a:ext cx="2592070" cy="1003885"/>
                    </a:xfrm>
                    <a:prstGeom prst="rect">
                      <a:avLst/>
                    </a:prstGeom>
                    <a:ln>
                      <a:noFill/>
                    </a:ln>
                    <a:extLst>
                      <a:ext uri="{53640926-AAD7-44D8-BBD7-CCE9431645EC}">
                        <a14:shadowObscured xmlns:a14="http://schemas.microsoft.com/office/drawing/2010/main"/>
                      </a:ext>
                    </a:extLst>
                  </pic:spPr>
                </pic:pic>
              </a:graphicData>
            </a:graphic>
          </wp:inline>
        </w:drawing>
      </w:r>
    </w:p>
    <w:p w14:paraId="360459FA" w14:textId="0459F3F2" w:rsidR="00DA0EF8" w:rsidRDefault="00DA0EF8" w:rsidP="00DA0EF8">
      <w:pPr>
        <w:pStyle w:val="Caption"/>
        <w:spacing w:after="120"/>
        <w:rPr>
          <w:lang w:val="id-ID"/>
        </w:rPr>
      </w:pPr>
      <w:bookmarkStart w:id="28" w:name="_Ref78496464"/>
      <w:r>
        <w:t xml:space="preserve">Gambar </w:t>
      </w:r>
      <w:fldSimple w:instr=" SEQ Gambar \* ARABIC ">
        <w:r w:rsidR="00556B3A">
          <w:rPr>
            <w:noProof/>
          </w:rPr>
          <w:t>11</w:t>
        </w:r>
      </w:fldSimple>
      <w:bookmarkEnd w:id="28"/>
      <w:r>
        <w:rPr>
          <w:lang w:val="id-ID"/>
        </w:rPr>
        <w:t>. Tampilan Data Klaim</w:t>
      </w:r>
    </w:p>
    <w:p w14:paraId="64C02A7D" w14:textId="312E2248" w:rsidR="00DA0EF8" w:rsidRPr="00DA0EF8" w:rsidRDefault="00DA0EF8" w:rsidP="00E962C7">
      <w:pPr>
        <w:ind w:firstLine="426"/>
        <w:jc w:val="both"/>
        <w:rPr>
          <w:lang w:val="id-ID"/>
        </w:rPr>
      </w:pPr>
      <w:r>
        <w:rPr>
          <w:bCs/>
          <w:lang w:val="id-ID"/>
        </w:rPr>
        <w:t xml:space="preserve">Menu Data Klaim berfungsi mengelola data klaim asuransi kendaraan milik pelanggan yang melakukan proses perbaikan bodi dan cat di Nasmoco Bantul. Admin dapat melakukan proses </w:t>
      </w:r>
      <w:r>
        <w:rPr>
          <w:bCs/>
          <w:i/>
          <w:iCs/>
          <w:lang w:val="id-ID"/>
        </w:rPr>
        <w:t>add, edit</w:t>
      </w:r>
      <w:r>
        <w:rPr>
          <w:bCs/>
          <w:lang w:val="id-ID"/>
        </w:rPr>
        <w:t xml:space="preserve"> dan </w:t>
      </w:r>
      <w:r>
        <w:rPr>
          <w:bCs/>
          <w:i/>
          <w:iCs/>
          <w:lang w:val="id-ID"/>
        </w:rPr>
        <w:t>delete</w:t>
      </w:r>
      <w:r>
        <w:rPr>
          <w:bCs/>
          <w:lang w:val="id-ID"/>
        </w:rPr>
        <w:t xml:space="preserve"> pada data klaim. </w:t>
      </w:r>
      <w:r>
        <w:rPr>
          <w:bCs/>
          <w:lang w:val="id-ID"/>
        </w:rPr>
        <w:fldChar w:fldCharType="begin"/>
      </w:r>
      <w:r>
        <w:rPr>
          <w:bCs/>
          <w:lang w:val="id-ID"/>
        </w:rPr>
        <w:instrText xml:space="preserve"> REF _Ref78496464 \h </w:instrText>
      </w:r>
      <w:r>
        <w:rPr>
          <w:bCs/>
          <w:lang w:val="id-ID"/>
        </w:rPr>
      </w:r>
      <w:r>
        <w:rPr>
          <w:bCs/>
          <w:lang w:val="id-ID"/>
        </w:rPr>
        <w:fldChar w:fldCharType="separate"/>
      </w:r>
      <w:r>
        <w:t xml:space="preserve">Gambar </w:t>
      </w:r>
      <w:r>
        <w:rPr>
          <w:noProof/>
        </w:rPr>
        <w:t>11</w:t>
      </w:r>
      <w:r>
        <w:rPr>
          <w:bCs/>
          <w:lang w:val="id-ID"/>
        </w:rPr>
        <w:fldChar w:fldCharType="end"/>
      </w:r>
      <w:r>
        <w:rPr>
          <w:bCs/>
          <w:lang w:val="id-ID"/>
        </w:rPr>
        <w:t xml:space="preserve"> merupakan tampilan halaman Data Klaim.</w:t>
      </w:r>
    </w:p>
    <w:p w14:paraId="1FA55392" w14:textId="4CF36ECC" w:rsidR="00A456A7" w:rsidRDefault="00255C1C" w:rsidP="00556B3A">
      <w:pPr>
        <w:pStyle w:val="Heading3"/>
        <w:spacing w:after="120"/>
        <w:ind w:left="709" w:hanging="709"/>
        <w:rPr>
          <w:lang w:val="id-ID"/>
        </w:rPr>
      </w:pPr>
      <w:r>
        <w:rPr>
          <w:lang w:val="id-ID"/>
        </w:rPr>
        <w:t>3.3.10</w:t>
      </w:r>
      <w:r>
        <w:rPr>
          <w:lang w:val="id-ID"/>
        </w:rPr>
        <w:tab/>
        <w:t xml:space="preserve">Tampilan </w:t>
      </w:r>
      <w:r>
        <w:rPr>
          <w:i/>
          <w:iCs/>
          <w:lang w:val="id-ID"/>
        </w:rPr>
        <w:t>Summary</w:t>
      </w:r>
    </w:p>
    <w:p w14:paraId="31EE5F41" w14:textId="48E53DDE" w:rsidR="00556B3A" w:rsidRDefault="00556B3A" w:rsidP="00556B3A">
      <w:pPr>
        <w:rPr>
          <w:lang w:val="id-ID"/>
        </w:rPr>
      </w:pPr>
      <w:r>
        <w:rPr>
          <w:noProof/>
        </w:rPr>
        <w:drawing>
          <wp:inline distT="0" distB="0" distL="0" distR="0" wp14:anchorId="78729C48" wp14:editId="472DF38D">
            <wp:extent cx="2592070" cy="1188249"/>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rotWithShape="1">
                    <a:blip r:embed="rId20"/>
                    <a:srcRect t="13393" b="5060"/>
                    <a:stretch/>
                  </pic:blipFill>
                  <pic:spPr bwMode="auto">
                    <a:xfrm>
                      <a:off x="0" y="0"/>
                      <a:ext cx="2592070" cy="1188249"/>
                    </a:xfrm>
                    <a:prstGeom prst="rect">
                      <a:avLst/>
                    </a:prstGeom>
                    <a:ln>
                      <a:noFill/>
                    </a:ln>
                    <a:extLst>
                      <a:ext uri="{53640926-AAD7-44D8-BBD7-CCE9431645EC}">
                        <a14:shadowObscured xmlns:a14="http://schemas.microsoft.com/office/drawing/2010/main"/>
                      </a:ext>
                    </a:extLst>
                  </pic:spPr>
                </pic:pic>
              </a:graphicData>
            </a:graphic>
          </wp:inline>
        </w:drawing>
      </w:r>
    </w:p>
    <w:p w14:paraId="1D8338BB" w14:textId="7A907599" w:rsidR="00556B3A" w:rsidRDefault="00556B3A" w:rsidP="00556B3A">
      <w:pPr>
        <w:pStyle w:val="Caption"/>
        <w:spacing w:after="120"/>
        <w:rPr>
          <w:i/>
          <w:iCs/>
          <w:lang w:val="id-ID"/>
        </w:rPr>
      </w:pPr>
      <w:r>
        <w:t xml:space="preserve">Gambar </w:t>
      </w:r>
      <w:fldSimple w:instr=" SEQ Gambar \* ARABIC ">
        <w:r>
          <w:rPr>
            <w:noProof/>
          </w:rPr>
          <w:t>12</w:t>
        </w:r>
      </w:fldSimple>
      <w:r>
        <w:rPr>
          <w:lang w:val="id-ID"/>
        </w:rPr>
        <w:t xml:space="preserve">. Tampilan Halaman </w:t>
      </w:r>
      <w:r>
        <w:rPr>
          <w:i/>
          <w:iCs/>
          <w:lang w:val="id-ID"/>
        </w:rPr>
        <w:t>Summary</w:t>
      </w:r>
    </w:p>
    <w:p w14:paraId="077A4506" w14:textId="60F07BAA" w:rsidR="00556B3A" w:rsidRDefault="00556B3A" w:rsidP="00E962C7">
      <w:pPr>
        <w:ind w:firstLine="426"/>
        <w:jc w:val="both"/>
        <w:rPr>
          <w:lang w:val="id-ID"/>
        </w:rPr>
      </w:pPr>
      <w:r>
        <w:rPr>
          <w:lang w:val="id-ID"/>
        </w:rPr>
        <w:t xml:space="preserve">Menu </w:t>
      </w:r>
      <w:r>
        <w:rPr>
          <w:i/>
          <w:iCs/>
          <w:lang w:val="id-ID"/>
        </w:rPr>
        <w:t>Summary</w:t>
      </w:r>
      <w:r>
        <w:rPr>
          <w:lang w:val="id-ID"/>
        </w:rPr>
        <w:t xml:space="preserve"> berfungsi untuk menampilkan rekomendasi diskon asuransi setelah mengolah data dalam </w:t>
      </w:r>
      <w:r>
        <w:rPr>
          <w:i/>
          <w:iCs/>
          <w:lang w:val="id-ID"/>
        </w:rPr>
        <w:t>database</w:t>
      </w:r>
      <w:r>
        <w:rPr>
          <w:lang w:val="id-ID"/>
        </w:rPr>
        <w:t xml:space="preserve"> menggunakan metode </w:t>
      </w:r>
      <w:r>
        <w:rPr>
          <w:i/>
          <w:iCs/>
          <w:lang w:val="id-ID"/>
        </w:rPr>
        <w:t>SMARTER.</w:t>
      </w:r>
      <w:r>
        <w:rPr>
          <w:lang w:val="id-ID"/>
        </w:rPr>
        <w:t xml:space="preserve"> Detail hasil perhitungan sistem dibandingkan dengan perhitungan manual pada </w:t>
      </w:r>
      <w:r>
        <w:rPr>
          <w:lang w:val="id-ID"/>
        </w:rPr>
        <w:fldChar w:fldCharType="begin"/>
      </w:r>
      <w:r>
        <w:rPr>
          <w:lang w:val="id-ID"/>
        </w:rPr>
        <w:instrText xml:space="preserve"> REF _Ref78488513 \h </w:instrText>
      </w:r>
      <w:r>
        <w:rPr>
          <w:lang w:val="id-ID"/>
        </w:rPr>
      </w:r>
      <w:r>
        <w:rPr>
          <w:lang w:val="id-ID"/>
        </w:rPr>
        <w:fldChar w:fldCharType="separate"/>
      </w:r>
      <w:r>
        <w:t xml:space="preserve">Tabel </w:t>
      </w:r>
      <w:r>
        <w:rPr>
          <w:noProof/>
        </w:rPr>
        <w:t>5</w:t>
      </w:r>
      <w:r>
        <w:rPr>
          <w:lang w:val="id-ID"/>
        </w:rPr>
        <w:fldChar w:fldCharType="end"/>
      </w:r>
      <w:r>
        <w:rPr>
          <w:lang w:val="id-ID"/>
        </w:rPr>
        <w:t xml:space="preserve"> ditampilkan pada </w:t>
      </w:r>
      <w:r>
        <w:rPr>
          <w:lang w:val="id-ID"/>
        </w:rPr>
        <w:fldChar w:fldCharType="begin"/>
      </w:r>
      <w:r>
        <w:rPr>
          <w:lang w:val="id-ID"/>
        </w:rPr>
        <w:instrText xml:space="preserve"> REF _Ref78496592 \h </w:instrText>
      </w:r>
      <w:r>
        <w:rPr>
          <w:lang w:val="id-ID"/>
        </w:rPr>
      </w:r>
      <w:r>
        <w:rPr>
          <w:lang w:val="id-ID"/>
        </w:rPr>
        <w:fldChar w:fldCharType="separate"/>
      </w:r>
      <w:r>
        <w:t xml:space="preserve">Gambar </w:t>
      </w:r>
      <w:r>
        <w:rPr>
          <w:noProof/>
        </w:rPr>
        <w:t>13</w:t>
      </w:r>
      <w:r>
        <w:rPr>
          <w:lang w:val="id-ID"/>
        </w:rPr>
        <w:fldChar w:fldCharType="end"/>
      </w:r>
      <w:r>
        <w:rPr>
          <w:lang w:val="id-ID"/>
        </w:rPr>
        <w:t>.</w:t>
      </w:r>
    </w:p>
    <w:p w14:paraId="75432244" w14:textId="59BDE85E" w:rsidR="00556B3A" w:rsidRDefault="00556B3A" w:rsidP="00556B3A">
      <w:pPr>
        <w:jc w:val="both"/>
        <w:rPr>
          <w:lang w:val="id-ID"/>
        </w:rPr>
      </w:pPr>
      <w:r>
        <w:rPr>
          <w:noProof/>
        </w:rPr>
        <w:drawing>
          <wp:inline distT="0" distB="0" distL="0" distR="0" wp14:anchorId="61C2AC84" wp14:editId="13D1267B">
            <wp:extent cx="2592070" cy="828769"/>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stretch>
                      <a:fillRect/>
                    </a:stretch>
                  </pic:blipFill>
                  <pic:spPr>
                    <a:xfrm>
                      <a:off x="0" y="0"/>
                      <a:ext cx="2592070" cy="828769"/>
                    </a:xfrm>
                    <a:prstGeom prst="rect">
                      <a:avLst/>
                    </a:prstGeom>
                  </pic:spPr>
                </pic:pic>
              </a:graphicData>
            </a:graphic>
          </wp:inline>
        </w:drawing>
      </w:r>
    </w:p>
    <w:p w14:paraId="65883404" w14:textId="4CDED482" w:rsidR="00556B3A" w:rsidRPr="00556B3A" w:rsidRDefault="00556B3A" w:rsidP="00556B3A">
      <w:pPr>
        <w:pStyle w:val="Caption"/>
        <w:rPr>
          <w:lang w:val="id-ID"/>
        </w:rPr>
      </w:pPr>
      <w:bookmarkStart w:id="29" w:name="_Ref78496592"/>
      <w:r>
        <w:t xml:space="preserve">Gambar </w:t>
      </w:r>
      <w:fldSimple w:instr=" SEQ Gambar \* ARABIC ">
        <w:r>
          <w:rPr>
            <w:noProof/>
          </w:rPr>
          <w:t>13</w:t>
        </w:r>
      </w:fldSimple>
      <w:bookmarkEnd w:id="29"/>
      <w:r>
        <w:rPr>
          <w:lang w:val="id-ID"/>
        </w:rPr>
        <w:t xml:space="preserve">. Hasil Perhitungan </w:t>
      </w:r>
      <w:r>
        <w:rPr>
          <w:i/>
          <w:iCs/>
          <w:lang w:val="id-ID"/>
        </w:rPr>
        <w:t>SMARTER</w:t>
      </w:r>
      <w:r>
        <w:rPr>
          <w:lang w:val="id-ID"/>
        </w:rPr>
        <w:t xml:space="preserve"> oleh </w:t>
      </w:r>
      <w:r>
        <w:rPr>
          <w:i/>
          <w:iCs/>
          <w:lang w:val="id-ID"/>
        </w:rPr>
        <w:t>NIDS</w:t>
      </w:r>
    </w:p>
    <w:p w14:paraId="4AFFF3A4" w14:textId="77777777" w:rsidR="00A456A7" w:rsidRPr="00A456A7" w:rsidRDefault="00A456A7" w:rsidP="00A456A7">
      <w:pPr>
        <w:rPr>
          <w:lang w:val="id-ID"/>
        </w:rPr>
      </w:pPr>
    </w:p>
    <w:p w14:paraId="0FB6EB1F" w14:textId="77777777" w:rsidR="00D73172" w:rsidRPr="003230A0" w:rsidRDefault="00D73172" w:rsidP="002F342B">
      <w:pPr>
        <w:pStyle w:val="Heading1"/>
        <w:suppressAutoHyphens/>
        <w:spacing w:after="60"/>
        <w:rPr>
          <w:i w:val="0"/>
          <w:sz w:val="24"/>
          <w:szCs w:val="24"/>
        </w:rPr>
      </w:pPr>
      <w:r w:rsidRPr="003230A0">
        <w:rPr>
          <w:i w:val="0"/>
          <w:sz w:val="24"/>
          <w:szCs w:val="24"/>
        </w:rPr>
        <w:t>SIMPULAN</w:t>
      </w:r>
    </w:p>
    <w:p w14:paraId="7766B629" w14:textId="7E1570CE" w:rsidR="00D73172" w:rsidRDefault="0062361F" w:rsidP="00D73172">
      <w:pPr>
        <w:spacing w:after="240"/>
        <w:ind w:firstLine="360"/>
        <w:jc w:val="both"/>
        <w:rPr>
          <w:color w:val="000000"/>
          <w:lang w:val="id-ID"/>
        </w:rPr>
      </w:pPr>
      <w:r>
        <w:rPr>
          <w:i/>
          <w:iCs/>
          <w:lang w:val="id-ID"/>
        </w:rPr>
        <w:t>NIDS</w:t>
      </w:r>
      <w:r>
        <w:rPr>
          <w:lang w:val="id-ID"/>
        </w:rPr>
        <w:t xml:space="preserve"> (</w:t>
      </w:r>
      <w:r>
        <w:rPr>
          <w:i/>
          <w:iCs/>
          <w:lang w:val="id-ID"/>
        </w:rPr>
        <w:t>Nasmoco Insurance Database System</w:t>
      </w:r>
      <w:r>
        <w:rPr>
          <w:lang w:val="id-ID"/>
        </w:rPr>
        <w:t xml:space="preserve">) merupakan </w:t>
      </w:r>
      <w:r w:rsidRPr="005615AF">
        <w:rPr>
          <w:color w:val="000000"/>
        </w:rPr>
        <w:t xml:space="preserve"> </w:t>
      </w:r>
      <w:r>
        <w:rPr>
          <w:color w:val="000000"/>
          <w:lang w:val="id-ID"/>
        </w:rPr>
        <w:t xml:space="preserve">sistem </w:t>
      </w:r>
      <w:r>
        <w:rPr>
          <w:i/>
          <w:iCs/>
          <w:color w:val="000000"/>
          <w:lang w:val="id-ID"/>
        </w:rPr>
        <w:t xml:space="preserve">database </w:t>
      </w:r>
      <w:r>
        <w:rPr>
          <w:color w:val="000000"/>
          <w:lang w:val="id-ID"/>
        </w:rPr>
        <w:t xml:space="preserve">yang berfungsi untuk mengelola keseluruhan data pelanggan yang berhubungan dengan asuransi dan proses klaimnya. </w:t>
      </w:r>
      <w:r>
        <w:rPr>
          <w:i/>
          <w:iCs/>
          <w:color w:val="000000"/>
          <w:lang w:val="id-ID"/>
        </w:rPr>
        <w:t>NIDS</w:t>
      </w:r>
      <w:r>
        <w:rPr>
          <w:color w:val="000000"/>
          <w:lang w:val="id-ID"/>
        </w:rPr>
        <w:t xml:space="preserve"> (</w:t>
      </w:r>
      <w:r>
        <w:rPr>
          <w:i/>
          <w:iCs/>
          <w:color w:val="000000"/>
          <w:lang w:val="id-ID"/>
        </w:rPr>
        <w:t>Nasmoco Bantul Insurance System</w:t>
      </w:r>
      <w:r>
        <w:rPr>
          <w:color w:val="000000"/>
          <w:lang w:val="id-ID"/>
        </w:rPr>
        <w:t xml:space="preserve">) dapat membantu proses pemasaran jasa perbaikan </w:t>
      </w:r>
      <w:r>
        <w:rPr>
          <w:i/>
          <w:iCs/>
          <w:color w:val="000000"/>
          <w:lang w:val="id-ID"/>
        </w:rPr>
        <w:t xml:space="preserve">body and </w:t>
      </w:r>
      <w:r w:rsidRPr="00EC4D1B">
        <w:rPr>
          <w:i/>
          <w:iCs/>
          <w:color w:val="000000"/>
          <w:lang w:val="id-ID"/>
        </w:rPr>
        <w:t>paint</w:t>
      </w:r>
      <w:r>
        <w:rPr>
          <w:color w:val="000000"/>
          <w:lang w:val="id-ID"/>
        </w:rPr>
        <w:t xml:space="preserve"> serta </w:t>
      </w:r>
      <w:r w:rsidRPr="00EC4D1B">
        <w:rPr>
          <w:color w:val="000000"/>
          <w:lang w:val="id-ID"/>
        </w:rPr>
        <w:t>memberikan</w:t>
      </w:r>
      <w:r>
        <w:rPr>
          <w:color w:val="000000"/>
          <w:lang w:val="id-ID"/>
        </w:rPr>
        <w:t xml:space="preserve"> data keluaran berupa laporan klaim asuransi yang dapat diatur </w:t>
      </w:r>
      <w:r>
        <w:rPr>
          <w:i/>
          <w:iCs/>
          <w:color w:val="000000"/>
          <w:lang w:val="id-ID"/>
        </w:rPr>
        <w:t>range</w:t>
      </w:r>
      <w:r>
        <w:rPr>
          <w:color w:val="000000"/>
          <w:lang w:val="id-ID"/>
        </w:rPr>
        <w:t xml:space="preserve"> waktu laporan yang akan dicetak serta rekomendasi pemberian diskon asuransi pada rekanan penyedia jasa asuransi. </w:t>
      </w:r>
      <w:r>
        <w:rPr>
          <w:i/>
          <w:iCs/>
          <w:color w:val="000000"/>
          <w:lang w:val="id-ID"/>
        </w:rPr>
        <w:t>NIDS</w:t>
      </w:r>
      <w:r>
        <w:rPr>
          <w:color w:val="000000"/>
          <w:lang w:val="id-ID"/>
        </w:rPr>
        <w:t xml:space="preserve"> (</w:t>
      </w:r>
      <w:r>
        <w:rPr>
          <w:i/>
          <w:iCs/>
          <w:color w:val="000000"/>
          <w:lang w:val="id-ID"/>
        </w:rPr>
        <w:t>Nasmoco Bantul Database System</w:t>
      </w:r>
      <w:r>
        <w:rPr>
          <w:color w:val="000000"/>
          <w:lang w:val="id-ID"/>
        </w:rPr>
        <w:t xml:space="preserve">) dapat membantu pihak manajemen dalam menentukan besaran diskon yang akan diberikan kepada perusahaan rekanan penyedia jasa asuransi dengan mengolah keseluruhan data transaksi menggunakan metode </w:t>
      </w:r>
      <w:r>
        <w:rPr>
          <w:i/>
          <w:iCs/>
          <w:color w:val="000000"/>
          <w:lang w:val="id-ID"/>
        </w:rPr>
        <w:t>SMARTER</w:t>
      </w:r>
      <w:r>
        <w:rPr>
          <w:color w:val="000000"/>
          <w:lang w:val="id-ID"/>
        </w:rPr>
        <w:t xml:space="preserve"> dengan hasil yang lebih cepat dan efisien karena diproses secara otomatis oleh sistem. Saran pengembangan yang dapat dilakukan pada penelitian selanjutnya adalah pengembangan untuk dapat menghubungkan </w:t>
      </w:r>
      <w:r>
        <w:rPr>
          <w:i/>
          <w:iCs/>
          <w:color w:val="000000"/>
          <w:lang w:val="id-ID"/>
        </w:rPr>
        <w:t>NIDS</w:t>
      </w:r>
      <w:r>
        <w:rPr>
          <w:color w:val="000000"/>
          <w:lang w:val="id-ID"/>
        </w:rPr>
        <w:t xml:space="preserve"> dengan aplikasi perpesanan seperti </w:t>
      </w:r>
      <w:r>
        <w:rPr>
          <w:i/>
          <w:iCs/>
          <w:color w:val="000000"/>
          <w:lang w:val="id-ID"/>
        </w:rPr>
        <w:t>Whatsapp</w:t>
      </w:r>
      <w:r>
        <w:rPr>
          <w:color w:val="000000"/>
          <w:lang w:val="id-ID"/>
        </w:rPr>
        <w:t xml:space="preserve">, </w:t>
      </w:r>
      <w:r>
        <w:rPr>
          <w:i/>
          <w:iCs/>
          <w:color w:val="000000"/>
          <w:lang w:val="id-ID"/>
        </w:rPr>
        <w:t>Telegram</w:t>
      </w:r>
      <w:r>
        <w:rPr>
          <w:color w:val="000000"/>
          <w:lang w:val="id-ID"/>
        </w:rPr>
        <w:t xml:space="preserve">, atau </w:t>
      </w:r>
      <w:r>
        <w:rPr>
          <w:i/>
          <w:iCs/>
          <w:color w:val="000000"/>
          <w:lang w:val="id-ID"/>
        </w:rPr>
        <w:t>SMS</w:t>
      </w:r>
      <w:r>
        <w:rPr>
          <w:color w:val="000000"/>
          <w:lang w:val="id-ID"/>
        </w:rPr>
        <w:t xml:space="preserve">. Dengan pengembangan aplikasi pada bagian tersebut dapat mempermudah bagi admin </w:t>
      </w:r>
      <w:r>
        <w:rPr>
          <w:i/>
          <w:iCs/>
          <w:color w:val="000000"/>
          <w:lang w:val="id-ID"/>
        </w:rPr>
        <w:t>telemarketing</w:t>
      </w:r>
      <w:r>
        <w:rPr>
          <w:color w:val="000000"/>
          <w:lang w:val="id-ID"/>
        </w:rPr>
        <w:t xml:space="preserve"> </w:t>
      </w:r>
      <w:r>
        <w:rPr>
          <w:i/>
          <w:iCs/>
          <w:color w:val="000000"/>
          <w:lang w:val="id-ID"/>
        </w:rPr>
        <w:t xml:space="preserve">SA support </w:t>
      </w:r>
      <w:r>
        <w:rPr>
          <w:color w:val="000000"/>
          <w:lang w:val="id-ID"/>
        </w:rPr>
        <w:t xml:space="preserve">selaku operator </w:t>
      </w:r>
      <w:r>
        <w:rPr>
          <w:i/>
          <w:iCs/>
          <w:color w:val="000000"/>
          <w:lang w:val="id-ID"/>
        </w:rPr>
        <w:t>NIDS</w:t>
      </w:r>
      <w:r>
        <w:rPr>
          <w:color w:val="000000"/>
          <w:lang w:val="id-ID"/>
        </w:rPr>
        <w:t xml:space="preserve"> untuk dapat melakukan aktivitas pemasaran perbaikan </w:t>
      </w:r>
      <w:r>
        <w:rPr>
          <w:i/>
          <w:iCs/>
          <w:color w:val="000000"/>
          <w:lang w:val="id-ID"/>
        </w:rPr>
        <w:t>body and paint</w:t>
      </w:r>
      <w:r>
        <w:rPr>
          <w:color w:val="000000"/>
          <w:lang w:val="id-ID"/>
        </w:rPr>
        <w:t xml:space="preserve"> kepada pelanggan sehingga dengan hal tersebut diharapkan dapat meningkatkan jumlah pelanggan yang melakukan perbaikan ke Nasmoco Bantul yang tentunya berimplikasi pada meningkatnya profit yang didapatkan perusahaan.</w:t>
      </w:r>
    </w:p>
    <w:p w14:paraId="7241C5E7" w14:textId="77777777" w:rsidR="00D73172" w:rsidRPr="003230A0" w:rsidRDefault="006A01B1" w:rsidP="004154C0">
      <w:pPr>
        <w:pStyle w:val="Heading1"/>
        <w:suppressAutoHyphens/>
        <w:spacing w:after="60"/>
        <w:rPr>
          <w:i w:val="0"/>
          <w:sz w:val="24"/>
          <w:szCs w:val="24"/>
        </w:rPr>
      </w:pPr>
      <w:r>
        <w:rPr>
          <w:i w:val="0"/>
          <w:sz w:val="24"/>
          <w:szCs w:val="24"/>
        </w:rPr>
        <w:t>DAFTAR PUSTAKA</w:t>
      </w:r>
    </w:p>
    <w:p w14:paraId="0FC47F8A" w14:textId="20E37C98" w:rsidR="00DF4069" w:rsidRPr="00DF4069" w:rsidRDefault="007A0C95" w:rsidP="00DF4069">
      <w:pPr>
        <w:widowControl w:val="0"/>
        <w:autoSpaceDE w:val="0"/>
        <w:autoSpaceDN w:val="0"/>
        <w:adjustRightInd w:val="0"/>
        <w:spacing w:after="120"/>
        <w:ind w:left="640" w:hanging="640"/>
        <w:rPr>
          <w:noProof/>
          <w:szCs w:val="24"/>
        </w:rPr>
      </w:pPr>
      <w:r>
        <w:fldChar w:fldCharType="begin" w:fldLock="1"/>
      </w:r>
      <w:r>
        <w:instrText xml:space="preserve">ADDIN Mendeley Bibliography CSL_BIBLIOGRAPHY </w:instrText>
      </w:r>
      <w:r>
        <w:fldChar w:fldCharType="separate"/>
      </w:r>
      <w:r w:rsidR="00DF4069" w:rsidRPr="00DF4069">
        <w:rPr>
          <w:noProof/>
          <w:szCs w:val="24"/>
        </w:rPr>
        <w:t>[1]</w:t>
      </w:r>
      <w:r w:rsidR="00DF4069" w:rsidRPr="00DF4069">
        <w:rPr>
          <w:noProof/>
          <w:szCs w:val="24"/>
        </w:rPr>
        <w:tab/>
        <w:t xml:space="preserve">S. N. Untari, S. Djaja, and J. </w:t>
      </w:r>
      <w:r w:rsidR="00DF4069" w:rsidRPr="00DF4069">
        <w:rPr>
          <w:noProof/>
          <w:szCs w:val="24"/>
        </w:rPr>
        <w:lastRenderedPageBreak/>
        <w:t xml:space="preserve">Widodo, “Strategi Pemasaran Mobil Merek Daihatsu Pada Dealer Daihatsu Jember,” </w:t>
      </w:r>
      <w:r w:rsidR="00DF4069" w:rsidRPr="00DF4069">
        <w:rPr>
          <w:i/>
          <w:iCs/>
          <w:noProof/>
          <w:szCs w:val="24"/>
        </w:rPr>
        <w:t>J. Pendidik. Ekon. J. Ilm. Ilmu Pendidikan, Ilmu Ekon. dan Ilmu Sos.</w:t>
      </w:r>
      <w:r w:rsidR="00DF4069" w:rsidRPr="00DF4069">
        <w:rPr>
          <w:noProof/>
          <w:szCs w:val="24"/>
        </w:rPr>
        <w:t>, vol. 11, no. 2, p. 82, 2018.</w:t>
      </w:r>
    </w:p>
    <w:p w14:paraId="005D9A44"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[2]</w:t>
      </w:r>
      <w:r w:rsidRPr="00DF4069">
        <w:rPr>
          <w:noProof/>
          <w:szCs w:val="24"/>
        </w:rPr>
        <w:tab/>
        <w:t xml:space="preserve">A. N. Dhanistha and Djuwityastuti, “PROSES PEMBAYARAN KLAIM ASURANSI KENDARAAN BERMOTOR BAGI TERTANGGUNG (Studi di Brins General Insurance Cabang Yogyakarta),” </w:t>
      </w:r>
      <w:r w:rsidRPr="00DF4069">
        <w:rPr>
          <w:i/>
          <w:iCs/>
          <w:noProof/>
          <w:szCs w:val="24"/>
        </w:rPr>
        <w:t>J. Priv. Law</w:t>
      </w:r>
      <w:r w:rsidRPr="00DF4069">
        <w:rPr>
          <w:noProof/>
          <w:szCs w:val="24"/>
        </w:rPr>
        <w:t>, vol. 7, no. 1, p. 130, 2019.</w:t>
      </w:r>
    </w:p>
    <w:p w14:paraId="21F3E0F8"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[3]</w:t>
      </w:r>
      <w:r w:rsidRPr="00DF4069">
        <w:rPr>
          <w:noProof/>
          <w:szCs w:val="24"/>
        </w:rPr>
        <w:tab/>
        <w:t xml:space="preserve">H. S. Rotua Tinambunan, B. Waskito, M. B. Rizhaldi, and A. F. K.R. Uno, “Asuransi Kecelakaan Kendaraan Bermotor Roda Dua Sebagai Moda Transportasi Umum Berbasis Online,” </w:t>
      </w:r>
      <w:r w:rsidRPr="00DF4069">
        <w:rPr>
          <w:i/>
          <w:iCs/>
          <w:noProof/>
          <w:szCs w:val="24"/>
        </w:rPr>
        <w:t>J. Huk. Ius Quia Iustum</w:t>
      </w:r>
      <w:r w:rsidRPr="00DF4069">
        <w:rPr>
          <w:noProof/>
          <w:szCs w:val="24"/>
        </w:rPr>
        <w:t>, vol. 26, no. 3, pp. 627–649, 2019.</w:t>
      </w:r>
    </w:p>
    <w:p w14:paraId="240A61C3"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[4]</w:t>
      </w:r>
      <w:r w:rsidRPr="00DF4069">
        <w:rPr>
          <w:noProof/>
          <w:szCs w:val="24"/>
        </w:rPr>
        <w:tab/>
        <w:t xml:space="preserve">S. Zulkifli, L. Meidina, S. H. Dhalimunthe, and I. C. Ginting, “Implementasi Prinsip Subrogasi pada Asuransi Kendaraan Bermotor: Studi pada PT Pan Pacific Insurance,” </w:t>
      </w:r>
      <w:r w:rsidRPr="00DF4069">
        <w:rPr>
          <w:i/>
          <w:iCs/>
          <w:noProof/>
          <w:szCs w:val="24"/>
        </w:rPr>
        <w:t>SIGn J. Huk.</w:t>
      </w:r>
      <w:r w:rsidRPr="00DF4069">
        <w:rPr>
          <w:noProof/>
          <w:szCs w:val="24"/>
        </w:rPr>
        <w:t>, vol. 2, no. 1, pp. 20–29, 2020.</w:t>
      </w:r>
    </w:p>
    <w:p w14:paraId="3D554BA2"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[5]</w:t>
      </w:r>
      <w:r w:rsidRPr="00DF4069">
        <w:rPr>
          <w:noProof/>
          <w:szCs w:val="24"/>
        </w:rPr>
        <w:tab/>
        <w:t xml:space="preserve">A. D. Hardiansyah, D. C. Nugrahaeni, P. Dewi, and M. Kom, “Perancangan Basis Data Sistem Informasi Perwira Tugas Belajar (Sipatubel) Pada Kementerian Pertahanan,” </w:t>
      </w:r>
      <w:r w:rsidRPr="00DF4069">
        <w:rPr>
          <w:i/>
          <w:iCs/>
          <w:noProof/>
          <w:szCs w:val="24"/>
        </w:rPr>
        <w:t>J. Senamika</w:t>
      </w:r>
      <w:r w:rsidRPr="00DF4069">
        <w:rPr>
          <w:noProof/>
          <w:szCs w:val="24"/>
        </w:rPr>
        <w:t>, vol. 1, no. 2, pp. 222–233, 2020.</w:t>
      </w:r>
    </w:p>
    <w:p w14:paraId="0C435EDF"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[6]</w:t>
      </w:r>
      <w:r w:rsidRPr="00DF4069">
        <w:rPr>
          <w:noProof/>
          <w:szCs w:val="24"/>
        </w:rPr>
        <w:tab/>
        <w:t xml:space="preserve">P. S. Hasugian, “Perancangan Website Sebagai Media Promosi Dan Informasi,” </w:t>
      </w:r>
      <w:r w:rsidRPr="00DF4069">
        <w:rPr>
          <w:i/>
          <w:iCs/>
          <w:noProof/>
          <w:szCs w:val="24"/>
        </w:rPr>
        <w:t>J. Inform. Pelita Nusant.</w:t>
      </w:r>
      <w:r w:rsidRPr="00DF4069">
        <w:rPr>
          <w:noProof/>
          <w:szCs w:val="24"/>
        </w:rPr>
        <w:t>, vol. 3, no. 1, pp. 82–86, 2018.</w:t>
      </w:r>
    </w:p>
    <w:p w14:paraId="0F9B3C66"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[7]</w:t>
      </w:r>
      <w:r w:rsidRPr="00DF4069">
        <w:rPr>
          <w:noProof/>
          <w:szCs w:val="24"/>
        </w:rPr>
        <w:tab/>
        <w:t xml:space="preserve">Fitri Ayu and Nia Permatasari, “perancangan sistem informasi pengolahan data PKL pada divisi humas PT pegadaian,” </w:t>
      </w:r>
      <w:r w:rsidRPr="00DF4069">
        <w:rPr>
          <w:i/>
          <w:iCs/>
          <w:noProof/>
          <w:szCs w:val="24"/>
        </w:rPr>
        <w:t>J. Infra tech</w:t>
      </w:r>
      <w:r w:rsidRPr="00DF4069">
        <w:rPr>
          <w:noProof/>
          <w:szCs w:val="24"/>
        </w:rPr>
        <w:t>, vol. 2, no. 2, pp. 12–26, 2018.</w:t>
      </w:r>
    </w:p>
    <w:p w14:paraId="5168CF0C"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[8]</w:t>
      </w:r>
      <w:r w:rsidRPr="00DF4069">
        <w:rPr>
          <w:noProof/>
          <w:szCs w:val="24"/>
        </w:rPr>
        <w:tab/>
        <w:t xml:space="preserve">A. Asroni, “Penerapan Model View Controller (MVC) Dengan Framework Codeigniter Pada Sistem Informasi Booking Wisata Klangon,” </w:t>
      </w:r>
      <w:r w:rsidRPr="00DF4069">
        <w:rPr>
          <w:i/>
          <w:iCs/>
          <w:noProof/>
          <w:szCs w:val="24"/>
        </w:rPr>
        <w:t>BERDIKARI  J. Inov. dan Penerapan Ipteks</w:t>
      </w:r>
      <w:r w:rsidRPr="00DF4069">
        <w:rPr>
          <w:noProof/>
          <w:szCs w:val="24"/>
        </w:rPr>
        <w:t>, vol. 6, no. 2, pp. 119–130, 2018.</w:t>
      </w:r>
    </w:p>
    <w:p w14:paraId="3CDBEFD4"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[9]</w:t>
      </w:r>
      <w:r w:rsidRPr="00DF4069">
        <w:rPr>
          <w:noProof/>
          <w:szCs w:val="24"/>
        </w:rPr>
        <w:tab/>
        <w:t xml:space="preserve">S. Tyowati and R. Irawan, “Implementasi Framework Codeignter Untuk Pengembangan Website Pada Dinas Perkebunan Provinsi Kalimantan Tengah,” </w:t>
      </w:r>
      <w:r w:rsidRPr="00DF4069">
        <w:rPr>
          <w:i/>
          <w:iCs/>
          <w:noProof/>
          <w:szCs w:val="24"/>
        </w:rPr>
        <w:t>J. SAINTEKOM</w:t>
      </w:r>
      <w:r w:rsidRPr="00DF4069">
        <w:rPr>
          <w:noProof/>
          <w:szCs w:val="24"/>
        </w:rPr>
        <w:t>, vol. 7, no. 1, p. 67, 2017.</w:t>
      </w:r>
    </w:p>
    <w:p w14:paraId="5C8C6424"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[10]</w:t>
      </w:r>
      <w:r w:rsidRPr="00DF4069">
        <w:rPr>
          <w:noProof/>
          <w:szCs w:val="24"/>
        </w:rPr>
        <w:tab/>
        <w:t xml:space="preserve">S. Nirsal, Rusmala, “Desain Dan Implementasi Sistem Pembelajaran Berbasis E-Learning Pada Sekolah Menengah Pertama Negeri 1 Pakue Tengah,” </w:t>
      </w:r>
      <w:r w:rsidRPr="00DF4069">
        <w:rPr>
          <w:i/>
          <w:iCs/>
          <w:noProof/>
          <w:szCs w:val="24"/>
        </w:rPr>
        <w:t>J. Chem. Inf. Model.</w:t>
      </w:r>
      <w:r w:rsidRPr="00DF4069">
        <w:rPr>
          <w:noProof/>
          <w:szCs w:val="24"/>
        </w:rPr>
        <w:t>, vol. 10, pp. 21–25, 2020.</w:t>
      </w:r>
    </w:p>
    <w:p w14:paraId="10EAA7E6"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[11]</w:t>
      </w:r>
      <w:r w:rsidRPr="00DF4069">
        <w:rPr>
          <w:noProof/>
          <w:szCs w:val="24"/>
        </w:rPr>
        <w:tab/>
        <w:t>A. Haris, B. Satria, and M. I. Ukkas, “Penerapan Sistem Penunjang Keputusan Pemberian Diskon Pada Reseller Dengan Metode Simple Multi-Attribute Rating Technique Exploiting Ranks (Smarter),” vol. 7, no. 2, pp. 31–37, 2017.</w:t>
      </w:r>
    </w:p>
    <w:p w14:paraId="1537EED6"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[12]</w:t>
      </w:r>
      <w:r w:rsidRPr="00DF4069">
        <w:rPr>
          <w:noProof/>
          <w:szCs w:val="24"/>
        </w:rPr>
        <w:tab/>
        <w:t xml:space="preserve">A. Rizkiyanto and I. G. Anugrah, “Implementasi Metode Simple Multy Attribute Rating Technique Exploiting Ranks (Smarter) Dan Forward Chaining Pada Penentuan Posisi Karyawan Baru PT. Langgeng Buana Jaya, Gresik,” </w:t>
      </w:r>
      <w:r w:rsidRPr="00DF4069">
        <w:rPr>
          <w:i/>
          <w:iCs/>
          <w:noProof/>
          <w:szCs w:val="24"/>
        </w:rPr>
        <w:t>J. Nas. Komputasi dan Teknol. Inf.</w:t>
      </w:r>
      <w:r w:rsidRPr="00DF4069">
        <w:rPr>
          <w:noProof/>
          <w:szCs w:val="24"/>
        </w:rPr>
        <w:t>, vol. 2, no. 2, p. 149, 2019.</w:t>
      </w:r>
    </w:p>
    <w:p w14:paraId="1DD237C6"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[13]</w:t>
      </w:r>
      <w:r w:rsidRPr="00DF4069">
        <w:rPr>
          <w:noProof/>
          <w:szCs w:val="24"/>
        </w:rPr>
        <w:tab/>
        <w:t xml:space="preserve">A. Saleh, “Penerapan Metode Simple Multi Attribute Rating Technique Exploiting Rank dalam Sistem Pendukung Keputusan Rekrutmen Asisten Laboratorium Komputer,” </w:t>
      </w:r>
      <w:r w:rsidRPr="00DF4069">
        <w:rPr>
          <w:i/>
          <w:iCs/>
          <w:noProof/>
          <w:szCs w:val="24"/>
        </w:rPr>
        <w:t>J. Masy. Telemat. dan Inf.</w:t>
      </w:r>
      <w:r w:rsidRPr="00DF4069">
        <w:rPr>
          <w:noProof/>
          <w:szCs w:val="24"/>
        </w:rPr>
        <w:t>, vol. 8, pp. 1–10, 2018.</w:t>
      </w:r>
    </w:p>
    <w:p w14:paraId="24B26AF7" w14:textId="77777777" w:rsidR="00DF4069" w:rsidRPr="00DF4069" w:rsidRDefault="00DF4069" w:rsidP="00DF4069">
      <w:pPr>
        <w:widowControl w:val="0"/>
        <w:autoSpaceDE w:val="0"/>
        <w:autoSpaceDN w:val="0"/>
        <w:adjustRightInd w:val="0"/>
        <w:spacing w:after="120"/>
        <w:ind w:left="640" w:hanging="640"/>
        <w:rPr>
          <w:noProof/>
          <w:szCs w:val="24"/>
        </w:rPr>
      </w:pPr>
      <w:r w:rsidRPr="00DF4069">
        <w:rPr>
          <w:noProof/>
          <w:szCs w:val="24"/>
        </w:rPr>
        <w:t>[14]</w:t>
      </w:r>
      <w:r w:rsidRPr="00DF4069">
        <w:rPr>
          <w:noProof/>
          <w:szCs w:val="24"/>
        </w:rPr>
        <w:tab/>
        <w:t xml:space="preserve">M. Simarmata, “Penerapan Metode Smarter Dalam Sistem Pendukung Keputusan Menentukan Kualitas </w:t>
      </w:r>
      <w:r w:rsidRPr="00DF4069">
        <w:rPr>
          <w:noProof/>
          <w:szCs w:val="24"/>
        </w:rPr>
        <w:lastRenderedPageBreak/>
        <w:t xml:space="preserve">Getah Karet (Studi Kasus : Ptpn Iii Medan),” </w:t>
      </w:r>
      <w:r w:rsidRPr="00DF4069">
        <w:rPr>
          <w:i/>
          <w:iCs/>
          <w:noProof/>
          <w:szCs w:val="24"/>
        </w:rPr>
        <w:t>J. Masy. Telemat. Dan Inf.  J. Penelit. Teknol. Inf. dan Komun.</w:t>
      </w:r>
      <w:r w:rsidRPr="00DF4069">
        <w:rPr>
          <w:noProof/>
          <w:szCs w:val="24"/>
        </w:rPr>
        <w:t>, vol. 10, no. 1, p. 13, 2019.</w:t>
      </w:r>
    </w:p>
    <w:p w14:paraId="6BBE5CDF" w14:textId="77777777" w:rsidR="00DF4069" w:rsidRPr="00DF4069" w:rsidRDefault="00DF4069" w:rsidP="00DF4069">
      <w:pPr>
        <w:widowControl w:val="0"/>
        <w:autoSpaceDE w:val="0"/>
        <w:autoSpaceDN w:val="0"/>
        <w:adjustRightInd w:val="0"/>
        <w:spacing w:after="120"/>
        <w:ind w:left="640" w:hanging="640"/>
        <w:rPr>
          <w:noProof/>
        </w:rPr>
      </w:pPr>
      <w:r w:rsidRPr="00DF4069">
        <w:rPr>
          <w:noProof/>
          <w:szCs w:val="24"/>
        </w:rPr>
        <w:t>[15]</w:t>
      </w:r>
      <w:r w:rsidRPr="00DF4069">
        <w:rPr>
          <w:noProof/>
          <w:szCs w:val="24"/>
        </w:rPr>
        <w:tab/>
        <w:t xml:space="preserve">M. A. Ramadhan, C. Bella, Mustakim, R. Handinata, and A. </w:t>
      </w:r>
      <w:r w:rsidRPr="00DF4069">
        <w:rPr>
          <w:noProof/>
          <w:szCs w:val="24"/>
        </w:rPr>
        <w:t xml:space="preserve">Niam, “Implementasi Metode SMARTER Untuk Rekomendasi Di Pekanbaru,” </w:t>
      </w:r>
      <w:r w:rsidRPr="00DF4069">
        <w:rPr>
          <w:i/>
          <w:iCs/>
          <w:noProof/>
          <w:szCs w:val="24"/>
        </w:rPr>
        <w:t>J. Ilm. Rekayasa dan Manaj. Sist. Inf.</w:t>
      </w:r>
      <w:r w:rsidRPr="00DF4069">
        <w:rPr>
          <w:noProof/>
          <w:szCs w:val="24"/>
        </w:rPr>
        <w:t>, vol. 4, no. 1, pp. 42–47, 2018.</w:t>
      </w:r>
    </w:p>
    <w:p w14:paraId="48C1AE38" w14:textId="72DD0C04" w:rsidR="00D73172" w:rsidRDefault="007A0C95" w:rsidP="007A0C95">
      <w:pPr>
        <w:spacing w:after="120"/>
        <w:jc w:val="both"/>
      </w:pPr>
      <w:r>
        <w:fldChar w:fldCharType="end"/>
      </w:r>
    </w:p>
    <w:p w14:paraId="49457DB3" w14:textId="77777777" w:rsidR="00D73172" w:rsidRDefault="00D73172">
      <w:pPr>
        <w:sectPr w:rsidR="00D73172" w:rsidSect="00CA633C">
          <w:type w:val="continuous"/>
          <w:pgSz w:w="11909" w:h="16834" w:code="9"/>
          <w:pgMar w:top="1584" w:right="1440" w:bottom="1440" w:left="1584" w:header="720" w:footer="720" w:gutter="0"/>
          <w:cols w:num="2" w:space="720"/>
          <w:docGrid w:linePitch="360"/>
        </w:sectPr>
      </w:pPr>
    </w:p>
    <w:p w14:paraId="09F41053" w14:textId="77777777" w:rsidR="00F54EC7" w:rsidRDefault="00F54EC7" w:rsidP="007432C2"/>
    <w:sectPr w:rsidR="00F54EC7" w:rsidSect="00A03ECE">
      <w:type w:val="continuous"/>
      <w:pgSz w:w="11909" w:h="16834"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03555" w14:textId="77777777" w:rsidR="008F2A24" w:rsidRDefault="008F2A24">
      <w:r>
        <w:separator/>
      </w:r>
    </w:p>
  </w:endnote>
  <w:endnote w:type="continuationSeparator" w:id="0">
    <w:p w14:paraId="0762B56F" w14:textId="77777777" w:rsidR="008F2A24" w:rsidRDefault="008F2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E770C" w14:textId="77777777" w:rsidR="002A01C2" w:rsidRDefault="00201B74" w:rsidP="004E2424">
    <w:pPr>
      <w:pStyle w:val="Footer"/>
      <w:tabs>
        <w:tab w:val="right" w:pos="8507"/>
      </w:tabs>
    </w:pPr>
    <w:r>
      <w:tab/>
    </w:r>
  </w:p>
  <w:p w14:paraId="4689EF5C" w14:textId="77777777" w:rsidR="002A01C2" w:rsidRDefault="008F2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B198D" w14:textId="77777777" w:rsidR="008F2A24" w:rsidRDefault="008F2A24">
      <w:r>
        <w:separator/>
      </w:r>
    </w:p>
  </w:footnote>
  <w:footnote w:type="continuationSeparator" w:id="0">
    <w:p w14:paraId="4388AE74" w14:textId="77777777" w:rsidR="008F2A24" w:rsidRDefault="008F2A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FD6E21"/>
    <w:multiLevelType w:val="hybridMultilevel"/>
    <w:tmpl w:val="F46A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172"/>
    <w:rsid w:val="00015691"/>
    <w:rsid w:val="00017BCC"/>
    <w:rsid w:val="00020BED"/>
    <w:rsid w:val="00026984"/>
    <w:rsid w:val="00053550"/>
    <w:rsid w:val="000A52EE"/>
    <w:rsid w:val="000C45B9"/>
    <w:rsid w:val="000C63BA"/>
    <w:rsid w:val="000F64CA"/>
    <w:rsid w:val="00131A9A"/>
    <w:rsid w:val="00144B3F"/>
    <w:rsid w:val="00147A02"/>
    <w:rsid w:val="00164995"/>
    <w:rsid w:val="001832EA"/>
    <w:rsid w:val="001B4106"/>
    <w:rsid w:val="001F3D9F"/>
    <w:rsid w:val="00201B74"/>
    <w:rsid w:val="00203B5F"/>
    <w:rsid w:val="0021008A"/>
    <w:rsid w:val="00214280"/>
    <w:rsid w:val="00220927"/>
    <w:rsid w:val="002241B8"/>
    <w:rsid w:val="0022484A"/>
    <w:rsid w:val="00233212"/>
    <w:rsid w:val="00240055"/>
    <w:rsid w:val="00252A29"/>
    <w:rsid w:val="00255C1C"/>
    <w:rsid w:val="0026234A"/>
    <w:rsid w:val="00267B7B"/>
    <w:rsid w:val="00282E02"/>
    <w:rsid w:val="002B5588"/>
    <w:rsid w:val="002E23DA"/>
    <w:rsid w:val="002F342B"/>
    <w:rsid w:val="00310E19"/>
    <w:rsid w:val="003230A0"/>
    <w:rsid w:val="00324AFE"/>
    <w:rsid w:val="00336B34"/>
    <w:rsid w:val="003451AD"/>
    <w:rsid w:val="003455EA"/>
    <w:rsid w:val="00370456"/>
    <w:rsid w:val="00385241"/>
    <w:rsid w:val="004135E0"/>
    <w:rsid w:val="004154C0"/>
    <w:rsid w:val="004463A0"/>
    <w:rsid w:val="004544BE"/>
    <w:rsid w:val="00461FCC"/>
    <w:rsid w:val="00480D8F"/>
    <w:rsid w:val="004A2C0A"/>
    <w:rsid w:val="004A6B49"/>
    <w:rsid w:val="004A6C4B"/>
    <w:rsid w:val="004C5327"/>
    <w:rsid w:val="004F4FEC"/>
    <w:rsid w:val="004F538C"/>
    <w:rsid w:val="00500E66"/>
    <w:rsid w:val="0050311F"/>
    <w:rsid w:val="00514D48"/>
    <w:rsid w:val="00523A0B"/>
    <w:rsid w:val="00541D2A"/>
    <w:rsid w:val="00556B3A"/>
    <w:rsid w:val="005578AE"/>
    <w:rsid w:val="00582C23"/>
    <w:rsid w:val="00584F31"/>
    <w:rsid w:val="005A21D9"/>
    <w:rsid w:val="005B39A8"/>
    <w:rsid w:val="005C4267"/>
    <w:rsid w:val="005E7368"/>
    <w:rsid w:val="0061095D"/>
    <w:rsid w:val="0062361F"/>
    <w:rsid w:val="006459CF"/>
    <w:rsid w:val="006538FB"/>
    <w:rsid w:val="006636B1"/>
    <w:rsid w:val="00667FA4"/>
    <w:rsid w:val="006865C2"/>
    <w:rsid w:val="006A01B1"/>
    <w:rsid w:val="006B3212"/>
    <w:rsid w:val="00713F5B"/>
    <w:rsid w:val="007223A9"/>
    <w:rsid w:val="00727863"/>
    <w:rsid w:val="007432C2"/>
    <w:rsid w:val="007A0C95"/>
    <w:rsid w:val="007A0CBD"/>
    <w:rsid w:val="007A31DA"/>
    <w:rsid w:val="007C3596"/>
    <w:rsid w:val="007D1129"/>
    <w:rsid w:val="007D77F0"/>
    <w:rsid w:val="007E78EF"/>
    <w:rsid w:val="0080184F"/>
    <w:rsid w:val="008300D2"/>
    <w:rsid w:val="0084586B"/>
    <w:rsid w:val="00853703"/>
    <w:rsid w:val="008677C3"/>
    <w:rsid w:val="008677D0"/>
    <w:rsid w:val="008A398A"/>
    <w:rsid w:val="008B171F"/>
    <w:rsid w:val="008C0298"/>
    <w:rsid w:val="008F1AAC"/>
    <w:rsid w:val="008F2A24"/>
    <w:rsid w:val="00903D12"/>
    <w:rsid w:val="00922B63"/>
    <w:rsid w:val="009243FC"/>
    <w:rsid w:val="009331BC"/>
    <w:rsid w:val="009471E4"/>
    <w:rsid w:val="00955CFA"/>
    <w:rsid w:val="00963163"/>
    <w:rsid w:val="009820B9"/>
    <w:rsid w:val="0099047D"/>
    <w:rsid w:val="00992C88"/>
    <w:rsid w:val="009A4B39"/>
    <w:rsid w:val="009C0663"/>
    <w:rsid w:val="009C5596"/>
    <w:rsid w:val="009E6A17"/>
    <w:rsid w:val="009F3609"/>
    <w:rsid w:val="00A03ECE"/>
    <w:rsid w:val="00A0450D"/>
    <w:rsid w:val="00A04A75"/>
    <w:rsid w:val="00A1287F"/>
    <w:rsid w:val="00A30A43"/>
    <w:rsid w:val="00A358E4"/>
    <w:rsid w:val="00A456A7"/>
    <w:rsid w:val="00A60D52"/>
    <w:rsid w:val="00A728EB"/>
    <w:rsid w:val="00A72B34"/>
    <w:rsid w:val="00A901FD"/>
    <w:rsid w:val="00A935D9"/>
    <w:rsid w:val="00AD27A3"/>
    <w:rsid w:val="00AE435A"/>
    <w:rsid w:val="00AF3F11"/>
    <w:rsid w:val="00B02234"/>
    <w:rsid w:val="00B178C0"/>
    <w:rsid w:val="00B67551"/>
    <w:rsid w:val="00B748EE"/>
    <w:rsid w:val="00BA123E"/>
    <w:rsid w:val="00BC53DE"/>
    <w:rsid w:val="00BD4300"/>
    <w:rsid w:val="00BE7B73"/>
    <w:rsid w:val="00C01CC1"/>
    <w:rsid w:val="00C024FF"/>
    <w:rsid w:val="00C24F26"/>
    <w:rsid w:val="00C35CDC"/>
    <w:rsid w:val="00C717D1"/>
    <w:rsid w:val="00CA1596"/>
    <w:rsid w:val="00CA4AA1"/>
    <w:rsid w:val="00CA633C"/>
    <w:rsid w:val="00CC09FC"/>
    <w:rsid w:val="00CC2D1C"/>
    <w:rsid w:val="00CD3D4D"/>
    <w:rsid w:val="00CE74D3"/>
    <w:rsid w:val="00D43748"/>
    <w:rsid w:val="00D44871"/>
    <w:rsid w:val="00D73172"/>
    <w:rsid w:val="00D7657E"/>
    <w:rsid w:val="00D92344"/>
    <w:rsid w:val="00DA0EF8"/>
    <w:rsid w:val="00DA66CA"/>
    <w:rsid w:val="00DB5735"/>
    <w:rsid w:val="00DC04C3"/>
    <w:rsid w:val="00DD3790"/>
    <w:rsid w:val="00DD48A1"/>
    <w:rsid w:val="00DF4069"/>
    <w:rsid w:val="00E07725"/>
    <w:rsid w:val="00E200AC"/>
    <w:rsid w:val="00E4606E"/>
    <w:rsid w:val="00E501F4"/>
    <w:rsid w:val="00E515F2"/>
    <w:rsid w:val="00E8430F"/>
    <w:rsid w:val="00E962C7"/>
    <w:rsid w:val="00EB37ED"/>
    <w:rsid w:val="00F01FE6"/>
    <w:rsid w:val="00F143BE"/>
    <w:rsid w:val="00F32676"/>
    <w:rsid w:val="00F54EC7"/>
    <w:rsid w:val="00F82556"/>
    <w:rsid w:val="00F92504"/>
    <w:rsid w:val="00FA00B0"/>
    <w:rsid w:val="00FB0F31"/>
    <w:rsid w:val="00FB33E1"/>
    <w:rsid w:val="00FE54D5"/>
    <w:rsid w:val="00FF1F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FAF27"/>
  <w15:docId w15:val="{E29629C6-7AEA-418B-82EA-AB5747124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F32676"/>
    <w:pPr>
      <w:keepNext/>
      <w:spacing w:after="240"/>
      <w:jc w:val="both"/>
      <w:outlineLvl w:val="1"/>
    </w:pPr>
    <w:rPr>
      <w:b/>
    </w:rPr>
  </w:style>
  <w:style w:type="paragraph" w:styleId="Heading3">
    <w:name w:val="heading 3"/>
    <w:basedOn w:val="Normal"/>
    <w:next w:val="Normal"/>
    <w:link w:val="Heading3Char"/>
    <w:uiPriority w:val="9"/>
    <w:unhideWhenUsed/>
    <w:qFormat/>
    <w:rsid w:val="00903D12"/>
    <w:pPr>
      <w:keepNext/>
      <w:keepLines/>
      <w:spacing w:before="200" w:after="240"/>
      <w:jc w:val="both"/>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F32676"/>
    <w:rPr>
      <w:rFonts w:eastAsia="Times New Roman"/>
      <w:b/>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uiPriority w:val="34"/>
    <w:qFormat/>
    <w:rsid w:val="00D73172"/>
    <w:pPr>
      <w:ind w:left="720"/>
      <w:contextualSpacing/>
    </w:pPr>
  </w:style>
  <w:style w:type="character" w:customStyle="1" w:styleId="Heading3Char">
    <w:name w:val="Heading 3 Char"/>
    <w:basedOn w:val="DefaultParagraphFont"/>
    <w:link w:val="Heading3"/>
    <w:uiPriority w:val="9"/>
    <w:rsid w:val="00903D12"/>
    <w:rPr>
      <w:rFonts w:eastAsiaTheme="majorEastAsia" w:cstheme="majorBidi"/>
      <w:bCs/>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styleId="Caption">
    <w:name w:val="caption"/>
    <w:basedOn w:val="Normal"/>
    <w:next w:val="Normal"/>
    <w:uiPriority w:val="35"/>
    <w:qFormat/>
    <w:rsid w:val="005B39A8"/>
    <w:pPr>
      <w:jc w:val="center"/>
    </w:pPr>
    <w:rPr>
      <w:rFonts w:eastAsia="Calibri"/>
      <w:bCs/>
      <w:sz w:val="16"/>
      <w:szCs w:val="18"/>
    </w:rPr>
  </w:style>
  <w:style w:type="character" w:customStyle="1" w:styleId="ParagrafChar">
    <w:name w:val="Paragraf Char"/>
    <w:link w:val="Paragraf"/>
    <w:locked/>
    <w:rsid w:val="005B39A8"/>
    <w:rPr>
      <w:rFonts w:eastAsia="Times New Roman"/>
    </w:rPr>
  </w:style>
  <w:style w:type="paragraph" w:customStyle="1" w:styleId="Paragraf">
    <w:name w:val="Paragraf"/>
    <w:basedOn w:val="Normal"/>
    <w:link w:val="ParagrafChar"/>
    <w:qFormat/>
    <w:rsid w:val="005B39A8"/>
    <w:pPr>
      <w:ind w:firstLine="720"/>
      <w:jc w:val="both"/>
    </w:pPr>
    <w:rPr>
      <w:szCs w:val="24"/>
    </w:rPr>
  </w:style>
  <w:style w:type="table" w:styleId="GridTable2">
    <w:name w:val="Grid Table 2"/>
    <w:basedOn w:val="TableNormal"/>
    <w:uiPriority w:val="47"/>
    <w:rsid w:val="00A456A7"/>
    <w:pPr>
      <w:spacing w:line="240" w:lineRule="auto"/>
    </w:pPr>
    <w:rPr>
      <w:rFonts w:ascii="Calibri" w:eastAsia="Calibri" w:hAnsi="Calibri"/>
      <w:sz w:val="20"/>
      <w:szCs w:val="20"/>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082FD-D97A-4AA0-A84F-D55491E36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11</Pages>
  <Words>9543</Words>
  <Characters>54396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ASUS</cp:lastModifiedBy>
  <cp:revision>61</cp:revision>
  <dcterms:created xsi:type="dcterms:W3CDTF">2015-09-21T04:48:00Z</dcterms:created>
  <dcterms:modified xsi:type="dcterms:W3CDTF">2021-07-29T17:30:00Z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924343a4-1770-3433-9cad-6960883a6700</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