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4D" w:rsidRDefault="00CC281A" w:rsidP="00106302">
      <w:pPr>
        <w:spacing w:after="0" w:line="240" w:lineRule="auto"/>
        <w:jc w:val="center"/>
        <w:rPr>
          <w:b/>
          <w:sz w:val="24"/>
        </w:rPr>
      </w:pPr>
      <w:r w:rsidRPr="00CC281A">
        <w:rPr>
          <w:b/>
          <w:sz w:val="24"/>
        </w:rPr>
        <w:t>PENGARUH KONSENTRASI KALIUM NITRAT DAN LAMA PERENDAMAN BENIH TERHADAP PEMATAHAN DORMANSI BENIH PEPAYA</w:t>
      </w:r>
    </w:p>
    <w:p w:rsidR="00CC281A" w:rsidRDefault="00CC281A" w:rsidP="00CC281A">
      <w:pPr>
        <w:spacing w:line="240" w:lineRule="auto"/>
        <w:jc w:val="center"/>
        <w:rPr>
          <w:b/>
          <w:sz w:val="24"/>
        </w:rPr>
      </w:pPr>
    </w:p>
    <w:p w:rsidR="00CC281A" w:rsidRDefault="00CC281A" w:rsidP="00106302">
      <w:pPr>
        <w:spacing w:after="0" w:line="240" w:lineRule="auto"/>
        <w:jc w:val="center"/>
        <w:rPr>
          <w:b/>
          <w:sz w:val="24"/>
        </w:rPr>
      </w:pPr>
      <w:r w:rsidRPr="00CC281A">
        <w:rPr>
          <w:b/>
          <w:sz w:val="24"/>
        </w:rPr>
        <w:t>THE EFFECT OF POTASSIUM NITRATE CONCENTRATION AND SOAKING DURATION ON DORMANCY BREAKING OF PAPAYA SEED</w:t>
      </w:r>
    </w:p>
    <w:p w:rsidR="00CC281A" w:rsidRDefault="00CC281A" w:rsidP="00CC281A">
      <w:pPr>
        <w:spacing w:line="240" w:lineRule="auto"/>
        <w:jc w:val="center"/>
        <w:rPr>
          <w:b/>
          <w:sz w:val="24"/>
        </w:rPr>
      </w:pPr>
    </w:p>
    <w:p w:rsidR="00CC281A" w:rsidRDefault="00CC281A" w:rsidP="00106302">
      <w:pPr>
        <w:spacing w:after="0" w:line="240" w:lineRule="auto"/>
        <w:jc w:val="center"/>
        <w:rPr>
          <w:b/>
          <w:sz w:val="24"/>
        </w:rPr>
      </w:pPr>
      <w:r>
        <w:rPr>
          <w:b/>
          <w:sz w:val="24"/>
        </w:rPr>
        <w:t xml:space="preserve">Wahyu </w:t>
      </w:r>
      <w:proofErr w:type="gramStart"/>
      <w:r>
        <w:rPr>
          <w:b/>
          <w:sz w:val="24"/>
        </w:rPr>
        <w:t>Dwi</w:t>
      </w:r>
      <w:proofErr w:type="gramEnd"/>
      <w:r>
        <w:rPr>
          <w:b/>
          <w:sz w:val="24"/>
        </w:rPr>
        <w:t xml:space="preserve"> Haryanto</w:t>
      </w:r>
    </w:p>
    <w:p w:rsidR="00106302" w:rsidRDefault="00106302" w:rsidP="00106302">
      <w:pPr>
        <w:spacing w:after="0" w:line="240" w:lineRule="auto"/>
        <w:jc w:val="center"/>
        <w:rPr>
          <w:sz w:val="24"/>
        </w:rPr>
      </w:pPr>
      <w:r>
        <w:rPr>
          <w:sz w:val="24"/>
        </w:rPr>
        <w:t>Program Studi Agroteknologi Universitas Mercu Buana Yogyakarta</w:t>
      </w:r>
    </w:p>
    <w:p w:rsidR="00106302" w:rsidRDefault="00AE465A" w:rsidP="00106302">
      <w:pPr>
        <w:spacing w:after="0" w:line="240" w:lineRule="auto"/>
        <w:jc w:val="center"/>
        <w:rPr>
          <w:sz w:val="24"/>
        </w:rPr>
      </w:pPr>
      <w:hyperlink r:id="rId6" w:history="1">
        <w:r w:rsidR="00106302" w:rsidRPr="00B40801">
          <w:rPr>
            <w:rStyle w:val="Hyperlink"/>
            <w:sz w:val="24"/>
          </w:rPr>
          <w:t>antowahyu4@gmail.com</w:t>
        </w:r>
      </w:hyperlink>
    </w:p>
    <w:p w:rsidR="00106302" w:rsidRDefault="00106302" w:rsidP="00106302">
      <w:pPr>
        <w:spacing w:after="0" w:line="240" w:lineRule="auto"/>
        <w:jc w:val="center"/>
        <w:rPr>
          <w:sz w:val="24"/>
        </w:rPr>
      </w:pPr>
    </w:p>
    <w:p w:rsidR="00106302" w:rsidRDefault="00106302" w:rsidP="00106302">
      <w:pPr>
        <w:spacing w:after="0" w:line="240" w:lineRule="auto"/>
        <w:jc w:val="center"/>
        <w:rPr>
          <w:b/>
          <w:sz w:val="24"/>
        </w:rPr>
      </w:pPr>
      <w:r w:rsidRPr="00106302">
        <w:rPr>
          <w:b/>
          <w:sz w:val="24"/>
        </w:rPr>
        <w:t>INTISARI</w:t>
      </w:r>
    </w:p>
    <w:p w:rsidR="00106302" w:rsidRDefault="00106302" w:rsidP="00106302">
      <w:pPr>
        <w:spacing w:after="0" w:line="240" w:lineRule="auto"/>
        <w:jc w:val="center"/>
        <w:rPr>
          <w:b/>
          <w:sz w:val="24"/>
        </w:rPr>
      </w:pPr>
    </w:p>
    <w:p w:rsidR="00106302" w:rsidRPr="00106302" w:rsidRDefault="00106302" w:rsidP="00106302">
      <w:pPr>
        <w:spacing w:after="0" w:line="240" w:lineRule="auto"/>
        <w:ind w:firstLine="720"/>
        <w:jc w:val="both"/>
        <w:rPr>
          <w:sz w:val="24"/>
        </w:rPr>
      </w:pPr>
      <w:proofErr w:type="gramStart"/>
      <w:r w:rsidRPr="00106302">
        <w:rPr>
          <w:sz w:val="24"/>
        </w:rPr>
        <w:t>Biji pepaya bersifat dorman tidak dapat segera berkecambah meskipun berada dalam kondisi normal baik untuk perkecambahan sehingga menghambat penyediaan bibit.</w:t>
      </w:r>
      <w:proofErr w:type="gramEnd"/>
      <w:r w:rsidRPr="00106302">
        <w:rPr>
          <w:sz w:val="24"/>
        </w:rPr>
        <w:t xml:space="preserve"> </w:t>
      </w:r>
      <w:proofErr w:type="gramStart"/>
      <w:r w:rsidRPr="00106302">
        <w:rPr>
          <w:sz w:val="24"/>
        </w:rPr>
        <w:t>Untuk mempercepat perkecambahan benih dorman perlu perlakuan pematahan dormansi.</w:t>
      </w:r>
      <w:proofErr w:type="gramEnd"/>
      <w:r w:rsidRPr="00106302">
        <w:rPr>
          <w:sz w:val="24"/>
        </w:rPr>
        <w:t xml:space="preserve"> </w:t>
      </w:r>
      <w:proofErr w:type="gramStart"/>
      <w:r w:rsidRPr="00106302">
        <w:rPr>
          <w:sz w:val="24"/>
        </w:rPr>
        <w:t>Penelitian ini bertujuan mengetahui konsentrasi kalium nitrat dan lama perendaman benih yang paling baik untuk mematahkan dormansi benih pepaya.</w:t>
      </w:r>
      <w:proofErr w:type="gramEnd"/>
      <w:r w:rsidRPr="00106302">
        <w:rPr>
          <w:sz w:val="24"/>
        </w:rPr>
        <w:t xml:space="preserve"> </w:t>
      </w:r>
      <w:proofErr w:type="gramStart"/>
      <w:r w:rsidRPr="00106302">
        <w:rPr>
          <w:sz w:val="24"/>
        </w:rPr>
        <w:t>Penelitian dilaksanakan di Green House, Kebun Percobaan Universitas Mercu Buana Yogyakarta, Kaliurang Sedayu pada bulan Oktober sampai Desember 2020.</w:t>
      </w:r>
      <w:proofErr w:type="gramEnd"/>
      <w:r w:rsidRPr="00106302">
        <w:rPr>
          <w:sz w:val="24"/>
        </w:rPr>
        <w:t xml:space="preserve"> Penelitian ini merupakan percobaan faktorial 3 x 3 +1 kontrol yang disusun </w:t>
      </w:r>
      <w:proofErr w:type="gramStart"/>
      <w:r w:rsidRPr="00106302">
        <w:rPr>
          <w:sz w:val="24"/>
        </w:rPr>
        <w:t>dalam  Rancangan</w:t>
      </w:r>
      <w:proofErr w:type="gramEnd"/>
      <w:r w:rsidRPr="00106302">
        <w:rPr>
          <w:sz w:val="24"/>
        </w:rPr>
        <w:t xml:space="preserve"> Acak Lengkap (RAL). Faktor pertama yaitu konsentrasi KNO3 teridiri atas tiga </w:t>
      </w:r>
      <w:proofErr w:type="gramStart"/>
      <w:r w:rsidRPr="00106302">
        <w:rPr>
          <w:sz w:val="24"/>
        </w:rPr>
        <w:t>aras</w:t>
      </w:r>
      <w:proofErr w:type="gramEnd"/>
      <w:r w:rsidRPr="00106302">
        <w:rPr>
          <w:sz w:val="24"/>
        </w:rPr>
        <w:t xml:space="preserve"> yaitu 10; 15; dan 20%. Faktor kedua adalah lama perendaman benih terdiri atas tiga </w:t>
      </w:r>
      <w:proofErr w:type="gramStart"/>
      <w:r w:rsidRPr="00106302">
        <w:rPr>
          <w:sz w:val="24"/>
        </w:rPr>
        <w:t>aras</w:t>
      </w:r>
      <w:proofErr w:type="gramEnd"/>
      <w:r w:rsidRPr="00106302">
        <w:rPr>
          <w:sz w:val="24"/>
        </w:rPr>
        <w:t xml:space="preserve">, yaitu 6; 8; dan 10 jam. </w:t>
      </w:r>
      <w:proofErr w:type="gramStart"/>
      <w:r w:rsidRPr="00106302">
        <w:rPr>
          <w:sz w:val="24"/>
        </w:rPr>
        <w:t>Hasil penelitian menunjukkan tidak ada interaksi antara faktor konsentrasi KNO3 dengan lama perendaman benih terhadap perkecambahan dan vigor bibit pepaya.</w:t>
      </w:r>
      <w:proofErr w:type="gramEnd"/>
      <w:r w:rsidRPr="00106302">
        <w:rPr>
          <w:sz w:val="24"/>
        </w:rPr>
        <w:t xml:space="preserve"> </w:t>
      </w:r>
      <w:proofErr w:type="gramStart"/>
      <w:r w:rsidRPr="00106302">
        <w:rPr>
          <w:sz w:val="24"/>
        </w:rPr>
        <w:t>Konsentrasi larutan KNO3 berpengaruh nyata terhadap kecepatan berkecambah benih pepaya sedangkan lama perendaman tidak berpengaruh nyata.</w:t>
      </w:r>
      <w:proofErr w:type="gramEnd"/>
      <w:r w:rsidRPr="00106302">
        <w:rPr>
          <w:sz w:val="24"/>
        </w:rPr>
        <w:t xml:space="preserve"> Benih pepaya yang direndam dalam larutan KNO3 konsentrasi 20% berkecambah lebih cepat daripada konsentrasi 0 dan 10</w:t>
      </w:r>
      <w:proofErr w:type="gramStart"/>
      <w:r w:rsidRPr="00106302">
        <w:rPr>
          <w:sz w:val="24"/>
        </w:rPr>
        <w:t>% .</w:t>
      </w:r>
      <w:proofErr w:type="gramEnd"/>
      <w:r w:rsidRPr="00106302">
        <w:rPr>
          <w:sz w:val="24"/>
        </w:rPr>
        <w:t xml:space="preserve"> </w:t>
      </w:r>
      <w:proofErr w:type="gramStart"/>
      <w:r w:rsidRPr="00106302">
        <w:rPr>
          <w:sz w:val="24"/>
        </w:rPr>
        <w:t>Pertumbuhan bibit pepaya tidak dipengaruhi oleh konsentrasi dan lama perendaman benih dalam larutan KNO3.</w:t>
      </w:r>
      <w:proofErr w:type="gramEnd"/>
    </w:p>
    <w:p w:rsidR="00106302" w:rsidRDefault="00106302" w:rsidP="00106302">
      <w:pPr>
        <w:spacing w:after="0" w:line="240" w:lineRule="auto"/>
        <w:jc w:val="both"/>
        <w:rPr>
          <w:sz w:val="24"/>
        </w:rPr>
      </w:pPr>
    </w:p>
    <w:p w:rsidR="00106302" w:rsidRPr="00106302" w:rsidRDefault="00106302" w:rsidP="00106302">
      <w:pPr>
        <w:spacing w:after="0" w:line="240" w:lineRule="auto"/>
        <w:jc w:val="both"/>
        <w:rPr>
          <w:sz w:val="24"/>
        </w:rPr>
      </w:pPr>
      <w:r w:rsidRPr="00106302">
        <w:rPr>
          <w:sz w:val="24"/>
        </w:rPr>
        <w:t>Kata kunci: pepaya, dormansi benih, pematahan dormansi, kalium nitrat</w:t>
      </w:r>
    </w:p>
    <w:p w:rsidR="00106302" w:rsidRDefault="00106302" w:rsidP="00106302">
      <w:pPr>
        <w:spacing w:after="0" w:line="240" w:lineRule="auto"/>
        <w:jc w:val="center"/>
        <w:rPr>
          <w:sz w:val="24"/>
        </w:rPr>
      </w:pPr>
    </w:p>
    <w:p w:rsidR="00106302" w:rsidRDefault="0063745E" w:rsidP="00106302">
      <w:pPr>
        <w:spacing w:after="0" w:line="240" w:lineRule="auto"/>
        <w:jc w:val="center"/>
        <w:rPr>
          <w:b/>
          <w:i/>
          <w:sz w:val="24"/>
        </w:rPr>
      </w:pPr>
      <w:r w:rsidRPr="0063745E">
        <w:rPr>
          <w:b/>
          <w:i/>
          <w:sz w:val="24"/>
        </w:rPr>
        <w:t>ABSTRACT</w:t>
      </w:r>
    </w:p>
    <w:p w:rsidR="0063745E" w:rsidRDefault="0063745E" w:rsidP="00106302">
      <w:pPr>
        <w:spacing w:after="0" w:line="240" w:lineRule="auto"/>
        <w:jc w:val="center"/>
        <w:rPr>
          <w:sz w:val="24"/>
        </w:rPr>
      </w:pPr>
    </w:p>
    <w:p w:rsidR="0063745E" w:rsidRDefault="0063745E" w:rsidP="0063745E">
      <w:pPr>
        <w:spacing w:after="0" w:line="240" w:lineRule="auto"/>
        <w:ind w:firstLine="709"/>
        <w:jc w:val="both"/>
        <w:rPr>
          <w:sz w:val="24"/>
        </w:rPr>
      </w:pPr>
      <w:r w:rsidRPr="0063745E">
        <w:rPr>
          <w:sz w:val="24"/>
        </w:rPr>
        <w:t xml:space="preserve">Papaya seeds are dormant and cannot germinate immediately even though they are in normal conditions for germination, thus inhibiting the provision of seeds. To accelerate the germination of dormant seeds, dormancy breaking treatment is needed. This study aims to determine the best potassium nitrate concentration and soaking duration in dormancy breaking of papaya seed. The study was conducted at the Green House, Experimental Station Mercu Buana University Yogyakarta, </w:t>
      </w:r>
      <w:proofErr w:type="gramStart"/>
      <w:r w:rsidRPr="0063745E">
        <w:rPr>
          <w:sz w:val="24"/>
        </w:rPr>
        <w:t>Kaliurang</w:t>
      </w:r>
      <w:proofErr w:type="gramEnd"/>
      <w:r w:rsidRPr="0063745E">
        <w:rPr>
          <w:sz w:val="24"/>
        </w:rPr>
        <w:t xml:space="preserve"> Sedayu from October to December 2020. This study was a 3 x 3 +1 control factorial experiment arranged in a Completely Randomized Design (CRD). The first factor is the concentration of KNO</w:t>
      </w:r>
      <w:r w:rsidRPr="0063745E">
        <w:rPr>
          <w:sz w:val="24"/>
          <w:vertAlign w:val="subscript"/>
        </w:rPr>
        <w:t>3</w:t>
      </w:r>
      <w:r w:rsidRPr="0063745E">
        <w:rPr>
          <w:sz w:val="24"/>
        </w:rPr>
        <w:t xml:space="preserve"> which </w:t>
      </w:r>
      <w:r w:rsidRPr="0063745E">
        <w:rPr>
          <w:sz w:val="24"/>
        </w:rPr>
        <w:lastRenderedPageBreak/>
        <w:t>consists of three levels, namely 10; 15; and 20%. The second factor is the duration of soaking the seeds consisting of three levels, namely 6; 8; and 10 hours. The results showed that there was no interaction between the KNO</w:t>
      </w:r>
      <w:r w:rsidRPr="0063745E">
        <w:rPr>
          <w:sz w:val="24"/>
          <w:vertAlign w:val="subscript"/>
        </w:rPr>
        <w:t>3</w:t>
      </w:r>
      <w:r w:rsidRPr="0063745E">
        <w:rPr>
          <w:sz w:val="24"/>
        </w:rPr>
        <w:t xml:space="preserve"> concentration factor and the immersion time of the seeds on the germination and vigor of papaya seeds. The concentration of KNO</w:t>
      </w:r>
      <w:r w:rsidRPr="0063745E">
        <w:rPr>
          <w:sz w:val="24"/>
          <w:vertAlign w:val="subscript"/>
        </w:rPr>
        <w:t>3</w:t>
      </w:r>
      <w:r w:rsidRPr="0063745E">
        <w:rPr>
          <w:sz w:val="24"/>
        </w:rPr>
        <w:t xml:space="preserve"> solution had a significant effect on the speed of germination of papaya seeds, while the immersion time had no significant effect. Papaya seeds soaked in 20% KNO</w:t>
      </w:r>
      <w:r w:rsidRPr="0063745E">
        <w:rPr>
          <w:sz w:val="24"/>
          <w:vertAlign w:val="subscript"/>
        </w:rPr>
        <w:t>3</w:t>
      </w:r>
      <w:r w:rsidRPr="0063745E">
        <w:rPr>
          <w:sz w:val="24"/>
        </w:rPr>
        <w:t xml:space="preserve"> solution germinated faster than 0 and 10% concentrations. The growth of papaya seeds was not affected by the concentration and duration of soaking the seeds in KNO</w:t>
      </w:r>
      <w:r w:rsidRPr="0063745E">
        <w:rPr>
          <w:sz w:val="24"/>
          <w:vertAlign w:val="subscript"/>
        </w:rPr>
        <w:t>3</w:t>
      </w:r>
      <w:r w:rsidRPr="0063745E">
        <w:rPr>
          <w:sz w:val="24"/>
        </w:rPr>
        <w:t xml:space="preserve"> solution.</w:t>
      </w:r>
    </w:p>
    <w:p w:rsidR="0063745E" w:rsidRPr="0063745E" w:rsidRDefault="0063745E" w:rsidP="0063745E">
      <w:pPr>
        <w:spacing w:after="0" w:line="240" w:lineRule="auto"/>
        <w:jc w:val="both"/>
        <w:rPr>
          <w:sz w:val="24"/>
        </w:rPr>
      </w:pPr>
    </w:p>
    <w:p w:rsidR="0063745E" w:rsidRDefault="0063745E" w:rsidP="0063745E">
      <w:pPr>
        <w:spacing w:after="0" w:line="240" w:lineRule="auto"/>
        <w:jc w:val="both"/>
        <w:rPr>
          <w:sz w:val="24"/>
        </w:rPr>
      </w:pPr>
      <w:r w:rsidRPr="0063745E">
        <w:rPr>
          <w:sz w:val="24"/>
        </w:rPr>
        <w:t>Keywords: papaya, seed dormancy, dormancy breaking, potassium nitrate</w:t>
      </w:r>
    </w:p>
    <w:p w:rsidR="0063745E" w:rsidRDefault="0063745E" w:rsidP="0063745E">
      <w:pPr>
        <w:spacing w:after="0" w:line="240" w:lineRule="auto"/>
        <w:jc w:val="both"/>
        <w:rPr>
          <w:sz w:val="24"/>
        </w:rPr>
      </w:pPr>
    </w:p>
    <w:p w:rsidR="0063745E" w:rsidRDefault="0063745E" w:rsidP="0063745E">
      <w:pPr>
        <w:spacing w:after="0" w:line="240" w:lineRule="auto"/>
        <w:jc w:val="both"/>
        <w:rPr>
          <w:sz w:val="24"/>
        </w:rPr>
        <w:sectPr w:rsidR="0063745E" w:rsidSect="00CC281A">
          <w:pgSz w:w="11907" w:h="16839" w:code="9"/>
          <w:pgMar w:top="2268" w:right="1701" w:bottom="1701" w:left="2268" w:header="709" w:footer="709" w:gutter="0"/>
          <w:cols w:space="708"/>
          <w:docGrid w:linePitch="360"/>
        </w:sectPr>
      </w:pPr>
    </w:p>
    <w:p w:rsidR="0063745E" w:rsidRDefault="0063745E" w:rsidP="0063745E">
      <w:pPr>
        <w:spacing w:after="0" w:line="240" w:lineRule="auto"/>
        <w:jc w:val="both"/>
        <w:rPr>
          <w:b/>
          <w:sz w:val="24"/>
        </w:rPr>
      </w:pPr>
      <w:r w:rsidRPr="0063745E">
        <w:rPr>
          <w:b/>
          <w:sz w:val="24"/>
        </w:rPr>
        <w:lastRenderedPageBreak/>
        <w:t>PENDAHULUAN</w:t>
      </w:r>
    </w:p>
    <w:p w:rsidR="0063745E" w:rsidRDefault="0063745E" w:rsidP="0063745E">
      <w:pPr>
        <w:spacing w:after="0" w:line="240" w:lineRule="auto"/>
        <w:jc w:val="both"/>
        <w:rPr>
          <w:b/>
          <w:sz w:val="24"/>
        </w:rPr>
      </w:pPr>
    </w:p>
    <w:p w:rsidR="003F7198" w:rsidRPr="003F7198" w:rsidRDefault="003F7198" w:rsidP="003F7198">
      <w:pPr>
        <w:spacing w:after="0" w:line="240" w:lineRule="auto"/>
        <w:ind w:firstLine="709"/>
        <w:jc w:val="both"/>
        <w:rPr>
          <w:sz w:val="24"/>
        </w:rPr>
      </w:pPr>
      <w:proofErr w:type="gramStart"/>
      <w:r w:rsidRPr="003F7198">
        <w:rPr>
          <w:sz w:val="24"/>
        </w:rPr>
        <w:t>Pepaya merupakan tanaman buah berupa herba dari famili Caracecae dan merupakan komoditi hortikultura yang mempunyai nilai ekonomis yang tinggi.</w:t>
      </w:r>
      <w:proofErr w:type="gramEnd"/>
      <w:r w:rsidRPr="003F7198">
        <w:rPr>
          <w:sz w:val="24"/>
        </w:rPr>
        <w:t xml:space="preserve"> Semakin meningkatnya kesadaran masyarakat akan pentingnya buah tersebut, dapat meningkatkan permintaan terhadap pepaya sehingga jumlah dan </w:t>
      </w:r>
      <w:proofErr w:type="gramStart"/>
      <w:r w:rsidRPr="003F7198">
        <w:rPr>
          <w:sz w:val="24"/>
        </w:rPr>
        <w:t>pasokan  pepaya</w:t>
      </w:r>
      <w:proofErr w:type="gramEnd"/>
      <w:r w:rsidRPr="003F7198">
        <w:rPr>
          <w:sz w:val="24"/>
        </w:rPr>
        <w:t xml:space="preserve"> juga harus ditingkatkan, untuk mengatasi masalah tersebut perlu dilakukan pengembangan budidaya pepaya dan peningkatan produktivitasnya dengan cara efisiensi produksi dan perluasan skala usaha. Perkembangan teknologi menjadi syarat penting bagi </w:t>
      </w:r>
      <w:proofErr w:type="gramStart"/>
      <w:r w:rsidRPr="003F7198">
        <w:rPr>
          <w:sz w:val="24"/>
        </w:rPr>
        <w:t>peningkatan  produksi</w:t>
      </w:r>
      <w:proofErr w:type="gramEnd"/>
      <w:r w:rsidRPr="003F7198">
        <w:rPr>
          <w:sz w:val="24"/>
        </w:rPr>
        <w:t xml:space="preserve"> pepaya (Rahmawati, 2015).</w:t>
      </w:r>
    </w:p>
    <w:p w:rsidR="003F7198" w:rsidRPr="003F7198" w:rsidRDefault="003F7198" w:rsidP="003F7198">
      <w:pPr>
        <w:spacing w:after="0" w:line="240" w:lineRule="auto"/>
        <w:ind w:firstLine="720"/>
        <w:jc w:val="both"/>
        <w:rPr>
          <w:sz w:val="24"/>
        </w:rPr>
      </w:pPr>
      <w:proofErr w:type="gramStart"/>
      <w:r w:rsidRPr="003F7198">
        <w:rPr>
          <w:sz w:val="24"/>
        </w:rPr>
        <w:t>Berdasarkan data Badan Pusat Statistik (2018) selama sebelas tahun terakhir (2007 – 2017) jumlah konsumsi Pepaya di Indonesia mengalami peningkatan yang signifikan.</w:t>
      </w:r>
      <w:proofErr w:type="gramEnd"/>
      <w:r w:rsidRPr="003F7198">
        <w:rPr>
          <w:sz w:val="24"/>
        </w:rPr>
        <w:t xml:space="preserve"> </w:t>
      </w:r>
      <w:proofErr w:type="gramStart"/>
      <w:r w:rsidRPr="003F7198">
        <w:rPr>
          <w:sz w:val="24"/>
        </w:rPr>
        <w:t>Pada tahun 2007 sampai 2010 mengalami fluktuasi.</w:t>
      </w:r>
      <w:proofErr w:type="gramEnd"/>
      <w:r w:rsidRPr="003F7198">
        <w:rPr>
          <w:sz w:val="24"/>
        </w:rPr>
        <w:t xml:space="preserve"> </w:t>
      </w:r>
      <w:proofErr w:type="gramStart"/>
      <w:r w:rsidRPr="003F7198">
        <w:rPr>
          <w:sz w:val="24"/>
        </w:rPr>
        <w:t>Namun terjadi peningkatan di tahun 2011 sebesar 1,031 kg per kapita.</w:t>
      </w:r>
      <w:proofErr w:type="gramEnd"/>
      <w:r w:rsidRPr="003F7198">
        <w:rPr>
          <w:sz w:val="24"/>
        </w:rPr>
        <w:t xml:space="preserve"> </w:t>
      </w:r>
      <w:proofErr w:type="gramStart"/>
      <w:r w:rsidRPr="003F7198">
        <w:rPr>
          <w:sz w:val="24"/>
        </w:rPr>
        <w:t>Pada tahun 2012 terjadi penurunan cukup drastis yakni sebesar 1,148 kg per kapita.</w:t>
      </w:r>
      <w:proofErr w:type="gramEnd"/>
      <w:r w:rsidRPr="003F7198">
        <w:rPr>
          <w:sz w:val="24"/>
        </w:rPr>
        <w:t xml:space="preserve"> </w:t>
      </w:r>
      <w:proofErr w:type="gramStart"/>
      <w:r w:rsidRPr="003F7198">
        <w:rPr>
          <w:sz w:val="24"/>
        </w:rPr>
        <w:t xml:space="preserve">Namun pada tahun 2013 sampai 2017 jumlah konsumsi </w:t>
      </w:r>
      <w:r w:rsidRPr="003F7198">
        <w:rPr>
          <w:sz w:val="24"/>
        </w:rPr>
        <w:lastRenderedPageBreak/>
        <w:t>pepaya mengalami peningkatan.</w:t>
      </w:r>
      <w:proofErr w:type="gramEnd"/>
      <w:r w:rsidRPr="003F7198">
        <w:rPr>
          <w:sz w:val="24"/>
        </w:rPr>
        <w:t xml:space="preserve"> Peningkatan yang signifikan terjadi pada tahun 2017 yakni meningkat sebesar 2,451 kg per kapita atau meningkat hampir 100 persen dari tahun sebelumnya. </w:t>
      </w:r>
      <w:proofErr w:type="gramStart"/>
      <w:r w:rsidRPr="003F7198">
        <w:rPr>
          <w:sz w:val="24"/>
        </w:rPr>
        <w:t>Data tersebut menunjukkan bahwa pepaya semakin diminati konsumen.</w:t>
      </w:r>
      <w:proofErr w:type="gramEnd"/>
      <w:r w:rsidRPr="003F7198">
        <w:rPr>
          <w:sz w:val="24"/>
        </w:rPr>
        <w:t xml:space="preserve"> Hal tersebut terjadi karena semakin meningkatnya kesadaran masyarakat </w:t>
      </w:r>
      <w:proofErr w:type="gramStart"/>
      <w:r w:rsidRPr="003F7198">
        <w:rPr>
          <w:sz w:val="24"/>
        </w:rPr>
        <w:t>akan</w:t>
      </w:r>
      <w:proofErr w:type="gramEnd"/>
      <w:r w:rsidRPr="003F7198">
        <w:rPr>
          <w:sz w:val="24"/>
        </w:rPr>
        <w:t xml:space="preserve"> pentingnya kesehatan dengan cara mengkonsumsi buah. </w:t>
      </w:r>
      <w:proofErr w:type="gramStart"/>
      <w:r w:rsidRPr="003F7198">
        <w:rPr>
          <w:sz w:val="24"/>
        </w:rPr>
        <w:t>Pepaya dipilih konsumen dengan pertimbangan rasanya yang lezat, harganya terjangkau, dan mudah diperoleh.</w:t>
      </w:r>
      <w:proofErr w:type="gramEnd"/>
    </w:p>
    <w:p w:rsidR="003F7198" w:rsidRPr="003F7198" w:rsidRDefault="003F7198" w:rsidP="003F7198">
      <w:pPr>
        <w:spacing w:after="0" w:line="240" w:lineRule="auto"/>
        <w:ind w:firstLine="720"/>
        <w:jc w:val="both"/>
        <w:rPr>
          <w:sz w:val="24"/>
        </w:rPr>
      </w:pPr>
      <w:proofErr w:type="gramStart"/>
      <w:r w:rsidRPr="003F7198">
        <w:rPr>
          <w:sz w:val="24"/>
        </w:rPr>
        <w:t>Menurut Amir Hamzah (2014) kontribusi pepaya terhadap pasokan buah nasional baru mencapai 4 persen, Artinya produksi pepaya masih perlu ditingkatkan agar dapat berkontribusi menjadi buah unggul nasional.</w:t>
      </w:r>
      <w:proofErr w:type="gramEnd"/>
      <w:r w:rsidRPr="003F7198">
        <w:rPr>
          <w:sz w:val="24"/>
        </w:rPr>
        <w:t xml:space="preserve"> Salah satu varietas unggul pepaya adalah IPB-9 yang lebih dikenal dengan </w:t>
      </w:r>
      <w:proofErr w:type="gramStart"/>
      <w:r w:rsidRPr="003F7198">
        <w:rPr>
          <w:sz w:val="24"/>
        </w:rPr>
        <w:t>nama</w:t>
      </w:r>
      <w:proofErr w:type="gramEnd"/>
      <w:r w:rsidRPr="003F7198">
        <w:rPr>
          <w:sz w:val="24"/>
        </w:rPr>
        <w:t xml:space="preserve"> Pepaya California atau Pepaya Callina. </w:t>
      </w:r>
      <w:proofErr w:type="gramStart"/>
      <w:r w:rsidRPr="003F7198">
        <w:rPr>
          <w:sz w:val="24"/>
        </w:rPr>
        <w:t>Jenis pepaya ini ditemukan oleh Sriani Sujiprihati dari Intitut Pertanian Bogor.</w:t>
      </w:r>
      <w:proofErr w:type="gramEnd"/>
      <w:r w:rsidRPr="003F7198">
        <w:rPr>
          <w:sz w:val="24"/>
        </w:rPr>
        <w:t xml:space="preserve"> Keunggulan Pepaya California diantaranya memiliki rasa yang lebih </w:t>
      </w:r>
      <w:proofErr w:type="gramStart"/>
      <w:r w:rsidRPr="003F7198">
        <w:rPr>
          <w:sz w:val="24"/>
        </w:rPr>
        <w:t>manis</w:t>
      </w:r>
      <w:proofErr w:type="gramEnd"/>
      <w:r w:rsidRPr="003F7198">
        <w:rPr>
          <w:sz w:val="24"/>
        </w:rPr>
        <w:t xml:space="preserve">, daging buah lebih tebal, dan daya simpan buahnya lebih lama. </w:t>
      </w:r>
      <w:proofErr w:type="gramStart"/>
      <w:r w:rsidRPr="003F7198">
        <w:rPr>
          <w:sz w:val="24"/>
        </w:rPr>
        <w:t>Dengan ditemukannya varietas unggul pepaya, diharapkan produksi pepaya dapat meningkat.</w:t>
      </w:r>
      <w:proofErr w:type="gramEnd"/>
    </w:p>
    <w:p w:rsidR="003F7198" w:rsidRPr="003F7198" w:rsidRDefault="003F7198" w:rsidP="003F7198">
      <w:pPr>
        <w:spacing w:after="0" w:line="240" w:lineRule="auto"/>
        <w:ind w:firstLine="720"/>
        <w:jc w:val="both"/>
        <w:rPr>
          <w:sz w:val="24"/>
        </w:rPr>
      </w:pPr>
      <w:proofErr w:type="gramStart"/>
      <w:r w:rsidRPr="003F7198">
        <w:rPr>
          <w:sz w:val="24"/>
        </w:rPr>
        <w:lastRenderedPageBreak/>
        <w:t>Pepaya merupakan tanaman monokotil yang hanya dapat dikembangkan dengan biji, sehingga diperlukan benih yang bermutu guna menunjang produksi yang baik di lapangan.</w:t>
      </w:r>
      <w:proofErr w:type="gramEnd"/>
      <w:r w:rsidRPr="003F7198">
        <w:rPr>
          <w:sz w:val="24"/>
        </w:rPr>
        <w:t xml:space="preserve"> </w:t>
      </w:r>
      <w:proofErr w:type="gramStart"/>
      <w:r w:rsidRPr="003F7198">
        <w:rPr>
          <w:sz w:val="24"/>
        </w:rPr>
        <w:t>Mutu benih tersebut meliputi mutu genetik, fisologis, dan fisik.</w:t>
      </w:r>
      <w:proofErr w:type="gramEnd"/>
      <w:r w:rsidRPr="003F7198">
        <w:rPr>
          <w:sz w:val="24"/>
        </w:rPr>
        <w:t xml:space="preserve"> Disisi </w:t>
      </w:r>
      <w:proofErr w:type="gramStart"/>
      <w:r w:rsidRPr="003F7198">
        <w:rPr>
          <w:sz w:val="24"/>
        </w:rPr>
        <w:t>lain</w:t>
      </w:r>
      <w:proofErr w:type="gramEnd"/>
      <w:r w:rsidRPr="003F7198">
        <w:rPr>
          <w:sz w:val="24"/>
        </w:rPr>
        <w:t xml:space="preserve"> biji pepaya memiliki masa dormansi 12-15 hari. </w:t>
      </w:r>
      <w:proofErr w:type="gramStart"/>
      <w:r w:rsidRPr="003F7198">
        <w:rPr>
          <w:sz w:val="24"/>
        </w:rPr>
        <w:t>Hal ini disebabkan karena adanya aril dan senyawa fenolik dalam aril benih.</w:t>
      </w:r>
      <w:proofErr w:type="gramEnd"/>
      <w:r w:rsidRPr="003F7198">
        <w:rPr>
          <w:sz w:val="24"/>
        </w:rPr>
        <w:t xml:space="preserve"> Konsumsi oksigen yang tinggi oleh senyawa fenolik pada kulit benih selama proses perkecambahan dapat membatasi suplai oksigen ke dalam embrio, dan dapat membentuk lapisan yang mengganggu permeabilitas benih, serta menghambat efektifitas masuknya zat-zat stimulasi perkecambahan sehingga benih menjadi dorman (Sari, </w:t>
      </w:r>
      <w:r w:rsidRPr="003F7198">
        <w:rPr>
          <w:i/>
          <w:iCs/>
          <w:sz w:val="24"/>
        </w:rPr>
        <w:t>et</w:t>
      </w:r>
      <w:r w:rsidRPr="003F7198">
        <w:rPr>
          <w:sz w:val="24"/>
        </w:rPr>
        <w:t xml:space="preserve"> </w:t>
      </w:r>
      <w:r w:rsidRPr="003F7198">
        <w:rPr>
          <w:i/>
          <w:iCs/>
          <w:sz w:val="24"/>
        </w:rPr>
        <w:t>al.</w:t>
      </w:r>
      <w:proofErr w:type="gramStart"/>
      <w:r w:rsidRPr="003F7198">
        <w:rPr>
          <w:i/>
          <w:iCs/>
          <w:sz w:val="24"/>
        </w:rPr>
        <w:t>,</w:t>
      </w:r>
      <w:r w:rsidRPr="003F7198">
        <w:rPr>
          <w:sz w:val="24"/>
        </w:rPr>
        <w:t>2005</w:t>
      </w:r>
      <w:proofErr w:type="gramEnd"/>
      <w:r w:rsidRPr="003F7198">
        <w:rPr>
          <w:sz w:val="24"/>
        </w:rPr>
        <w:t>).</w:t>
      </w:r>
    </w:p>
    <w:p w:rsidR="003F7198" w:rsidRPr="003F7198" w:rsidRDefault="003F7198" w:rsidP="003F7198">
      <w:pPr>
        <w:spacing w:after="0" w:line="240" w:lineRule="auto"/>
        <w:ind w:firstLine="720"/>
        <w:jc w:val="both"/>
        <w:rPr>
          <w:sz w:val="24"/>
        </w:rPr>
      </w:pPr>
      <w:proofErr w:type="gramStart"/>
      <w:r>
        <w:rPr>
          <w:sz w:val="24"/>
        </w:rPr>
        <w:t xml:space="preserve">Dalam praktek budidaya pepaya seringkali </w:t>
      </w:r>
      <w:r w:rsidRPr="003F7198">
        <w:rPr>
          <w:sz w:val="24"/>
        </w:rPr>
        <w:t>ditemui kendala biji yang mengalami dormansi.</w:t>
      </w:r>
      <w:proofErr w:type="gramEnd"/>
      <w:r w:rsidRPr="003F7198">
        <w:rPr>
          <w:sz w:val="24"/>
        </w:rPr>
        <w:t xml:space="preserve"> </w:t>
      </w:r>
      <w:proofErr w:type="gramStart"/>
      <w:r w:rsidRPr="003F7198">
        <w:rPr>
          <w:sz w:val="24"/>
        </w:rPr>
        <w:t>Biji tanaman pepaya bersifat dorman yang artinya mengalami masa istirahat / tidak dapat segera berkecambah ketika berada dalam kondisi normal baik untuk perkecambahan, seperti kelembaban yang cukup, cahaya yang sesuai.</w:t>
      </w:r>
      <w:proofErr w:type="gramEnd"/>
      <w:r w:rsidRPr="003F7198">
        <w:rPr>
          <w:sz w:val="24"/>
        </w:rPr>
        <w:t xml:space="preserve"> </w:t>
      </w:r>
      <w:proofErr w:type="gramStart"/>
      <w:r w:rsidRPr="003F7198">
        <w:rPr>
          <w:sz w:val="24"/>
        </w:rPr>
        <w:t>Dormansi merupakan suatu strategi untuk mencegah perkecambahan di bawah kondisi dimana kemungkinan hidup kecambah rendah (Sutopo, 2002).</w:t>
      </w:r>
      <w:proofErr w:type="gramEnd"/>
    </w:p>
    <w:p w:rsidR="003F7198" w:rsidRPr="003F7198" w:rsidRDefault="003F7198" w:rsidP="003F7198">
      <w:pPr>
        <w:spacing w:after="0" w:line="240" w:lineRule="auto"/>
        <w:ind w:firstLine="720"/>
        <w:jc w:val="both"/>
        <w:rPr>
          <w:sz w:val="24"/>
        </w:rPr>
      </w:pPr>
      <w:r w:rsidRPr="003F7198">
        <w:rPr>
          <w:sz w:val="24"/>
        </w:rPr>
        <w:t xml:space="preserve">Kalie ( 2003) mengatakan bahwa rata-rata biji yang disemaikan baru bisa tumbuh atau berkecambah kira-kira setelah 15 hari dan tumbuhnya pun tidak serempak, maka dari itu perlu adanya suatu usaha untuk mempercepat berkecambahnya biji dan pertumbuhannya serempak. </w:t>
      </w:r>
      <w:proofErr w:type="gramStart"/>
      <w:r w:rsidRPr="003F7198">
        <w:rPr>
          <w:sz w:val="24"/>
        </w:rPr>
        <w:lastRenderedPageBreak/>
        <w:t>Berdasarkan keadaan alami biji papaya yang mengalami dormansi, maka diuji beberapa metode untuk mematahkan dormansinya.</w:t>
      </w:r>
      <w:proofErr w:type="gramEnd"/>
    </w:p>
    <w:p w:rsidR="003F7198" w:rsidRPr="003F7198" w:rsidRDefault="003F7198" w:rsidP="003F7198">
      <w:pPr>
        <w:spacing w:after="0" w:line="240" w:lineRule="auto"/>
        <w:ind w:firstLine="720"/>
        <w:jc w:val="both"/>
        <w:rPr>
          <w:sz w:val="24"/>
        </w:rPr>
      </w:pPr>
      <w:r w:rsidRPr="003F7198">
        <w:rPr>
          <w:sz w:val="24"/>
        </w:rPr>
        <w:t xml:space="preserve">Metode pematahan dormansi sendiri dapat dilakukan dengan berbagai </w:t>
      </w:r>
      <w:proofErr w:type="gramStart"/>
      <w:r w:rsidRPr="003F7198">
        <w:rPr>
          <w:sz w:val="24"/>
        </w:rPr>
        <w:t>cara</w:t>
      </w:r>
      <w:proofErr w:type="gramEnd"/>
      <w:r w:rsidRPr="003F7198">
        <w:rPr>
          <w:sz w:val="24"/>
        </w:rPr>
        <w:t xml:space="preserve"> antara lain dengan cara mekanis, fisik maupun kimia. </w:t>
      </w:r>
      <w:proofErr w:type="gramStart"/>
      <w:r w:rsidRPr="003F7198">
        <w:rPr>
          <w:sz w:val="24"/>
        </w:rPr>
        <w:t>Metode kimia dapat dikatakan metode yang paling praktis karena hanya dilakukan dengan mencampurkan cairan kimia dengan biji.</w:t>
      </w:r>
      <w:proofErr w:type="gramEnd"/>
      <w:r w:rsidRPr="003F7198">
        <w:rPr>
          <w:sz w:val="24"/>
        </w:rPr>
        <w:t xml:space="preserve"> </w:t>
      </w:r>
      <w:proofErr w:type="gramStart"/>
      <w:r w:rsidRPr="003F7198">
        <w:rPr>
          <w:sz w:val="24"/>
        </w:rPr>
        <w:t>Larutan kimia yang terkenal murah dan tersedia banyak di pasaran adalah KNO</w:t>
      </w:r>
      <w:r w:rsidRPr="003F7198">
        <w:rPr>
          <w:sz w:val="24"/>
          <w:vertAlign w:val="subscript"/>
        </w:rPr>
        <w:t>3</w:t>
      </w:r>
      <w:r w:rsidRPr="003F7198">
        <w:rPr>
          <w:sz w:val="24"/>
        </w:rPr>
        <w:t>.</w:t>
      </w:r>
      <w:proofErr w:type="gramEnd"/>
      <w:r w:rsidRPr="003F7198">
        <w:rPr>
          <w:sz w:val="24"/>
        </w:rPr>
        <w:t xml:space="preserve"> KNO</w:t>
      </w:r>
      <w:r w:rsidRPr="003F7198">
        <w:rPr>
          <w:sz w:val="24"/>
          <w:vertAlign w:val="subscript"/>
        </w:rPr>
        <w:t>3</w:t>
      </w:r>
      <w:r w:rsidRPr="003F7198">
        <w:rPr>
          <w:sz w:val="24"/>
        </w:rPr>
        <w:t xml:space="preserve"> juga sudah teruji efektif mematahkan dormansi beberapa benih tanaman, antara lain padi dan aren. </w:t>
      </w:r>
      <w:proofErr w:type="gramStart"/>
      <w:r w:rsidRPr="003F7198">
        <w:rPr>
          <w:sz w:val="24"/>
        </w:rPr>
        <w:t xml:space="preserve">( </w:t>
      </w:r>
      <w:r w:rsidRPr="003F7198">
        <w:rPr>
          <w:bCs/>
          <w:sz w:val="24"/>
        </w:rPr>
        <w:t>Faustina</w:t>
      </w:r>
      <w:proofErr w:type="gramEnd"/>
      <w:r w:rsidRPr="003F7198">
        <w:rPr>
          <w:bCs/>
          <w:sz w:val="24"/>
        </w:rPr>
        <w:t xml:space="preserve"> </w:t>
      </w:r>
      <w:r w:rsidRPr="003F7198">
        <w:rPr>
          <w:bCs/>
          <w:i/>
          <w:sz w:val="24"/>
        </w:rPr>
        <w:t xml:space="preserve">et al, </w:t>
      </w:r>
      <w:r w:rsidRPr="003F7198">
        <w:rPr>
          <w:bCs/>
          <w:sz w:val="24"/>
        </w:rPr>
        <w:t>2011)</w:t>
      </w:r>
    </w:p>
    <w:p w:rsidR="003F7198" w:rsidRPr="003F7198" w:rsidRDefault="003F7198" w:rsidP="003F7198">
      <w:pPr>
        <w:spacing w:after="0" w:line="240" w:lineRule="auto"/>
        <w:ind w:firstLine="720"/>
        <w:jc w:val="both"/>
        <w:rPr>
          <w:sz w:val="24"/>
        </w:rPr>
      </w:pPr>
      <w:r w:rsidRPr="003F7198">
        <w:rPr>
          <w:sz w:val="24"/>
        </w:rPr>
        <w:t xml:space="preserve">Menurut Faustina </w:t>
      </w:r>
      <w:r w:rsidRPr="003F7198">
        <w:rPr>
          <w:i/>
          <w:sz w:val="24"/>
        </w:rPr>
        <w:t xml:space="preserve">et al, </w:t>
      </w:r>
      <w:r w:rsidRPr="003F7198">
        <w:rPr>
          <w:sz w:val="24"/>
        </w:rPr>
        <w:t>(2011) KNO</w:t>
      </w:r>
      <w:r w:rsidRPr="003F7198">
        <w:rPr>
          <w:sz w:val="24"/>
          <w:vertAlign w:val="subscript"/>
        </w:rPr>
        <w:t>3</w:t>
      </w:r>
      <w:r w:rsidRPr="003F7198">
        <w:rPr>
          <w:sz w:val="24"/>
        </w:rPr>
        <w:t xml:space="preserve"> berfungsi untuk meningkatkan aktifitas hormon pertumbuhan pada benih. </w:t>
      </w:r>
      <w:proofErr w:type="gramStart"/>
      <w:r w:rsidRPr="003F7198">
        <w:rPr>
          <w:sz w:val="24"/>
        </w:rPr>
        <w:t>Pengaruh KNO</w:t>
      </w:r>
      <w:r w:rsidRPr="003F7198">
        <w:rPr>
          <w:sz w:val="24"/>
          <w:vertAlign w:val="subscript"/>
        </w:rPr>
        <w:t>3</w:t>
      </w:r>
      <w:r w:rsidRPr="003F7198">
        <w:rPr>
          <w:sz w:val="24"/>
        </w:rPr>
        <w:t xml:space="preserve"> yang ditimbulkan ditentukan oleh besar kecil konsentrasinya.</w:t>
      </w:r>
      <w:proofErr w:type="gramEnd"/>
      <w:r w:rsidRPr="003F7198">
        <w:rPr>
          <w:sz w:val="24"/>
        </w:rPr>
        <w:t xml:space="preserve"> </w:t>
      </w:r>
      <w:proofErr w:type="gramStart"/>
      <w:r w:rsidRPr="003F7198">
        <w:rPr>
          <w:sz w:val="24"/>
        </w:rPr>
        <w:t>Perlakuan awal dengan larutan KNO</w:t>
      </w:r>
      <w:r w:rsidRPr="003F7198">
        <w:rPr>
          <w:sz w:val="24"/>
          <w:vertAlign w:val="subscript"/>
        </w:rPr>
        <w:t>3</w:t>
      </w:r>
      <w:r w:rsidRPr="003F7198">
        <w:rPr>
          <w:sz w:val="24"/>
        </w:rPr>
        <w:t xml:space="preserve"> berperan merangsang perkecambahan pada hampir seluruh jenis biji.</w:t>
      </w:r>
      <w:proofErr w:type="gramEnd"/>
      <w:r w:rsidRPr="003F7198">
        <w:rPr>
          <w:sz w:val="24"/>
        </w:rPr>
        <w:t xml:space="preserve"> </w:t>
      </w:r>
      <w:proofErr w:type="gramStart"/>
      <w:r w:rsidRPr="003F7198">
        <w:rPr>
          <w:sz w:val="24"/>
        </w:rPr>
        <w:t>Perlakuan perendaman dalam larutan KNO</w:t>
      </w:r>
      <w:r w:rsidRPr="003F7198">
        <w:rPr>
          <w:sz w:val="24"/>
          <w:vertAlign w:val="subscript"/>
        </w:rPr>
        <w:t>3</w:t>
      </w:r>
      <w:r w:rsidRPr="003F7198">
        <w:rPr>
          <w:sz w:val="24"/>
        </w:rPr>
        <w:t xml:space="preserve"> dilaporkan juga dapat mengaktifkan metabolisme sel dan mempercepat perkecambahan.</w:t>
      </w:r>
      <w:proofErr w:type="gramEnd"/>
    </w:p>
    <w:p w:rsidR="003F7198" w:rsidRPr="003F7198" w:rsidRDefault="003F7198" w:rsidP="003F7198">
      <w:pPr>
        <w:spacing w:after="0" w:line="240" w:lineRule="auto"/>
        <w:ind w:firstLine="720"/>
        <w:jc w:val="both"/>
        <w:rPr>
          <w:sz w:val="24"/>
        </w:rPr>
      </w:pPr>
      <w:r w:rsidRPr="003F7198">
        <w:rPr>
          <w:sz w:val="24"/>
        </w:rPr>
        <w:t>Furutani dan Nagao (1993) menyatakan bahwa benih pepaya yang  direndam dalam larutan KNO</w:t>
      </w:r>
      <w:r w:rsidRPr="003F7198">
        <w:rPr>
          <w:sz w:val="24"/>
          <w:vertAlign w:val="subscript"/>
        </w:rPr>
        <w:t>3</w:t>
      </w:r>
      <w:r w:rsidRPr="003F7198">
        <w:rPr>
          <w:sz w:val="24"/>
        </w:rPr>
        <w:t xml:space="preserve"> memperlihatkan tingkat perkecambahan yang lebih tinggi, yaitu sebesar 50 % jika dibandingkan dengan kontrol yang hanya 11 %. </w:t>
      </w:r>
      <w:proofErr w:type="gramStart"/>
      <w:r w:rsidRPr="003F7198">
        <w:rPr>
          <w:sz w:val="24"/>
        </w:rPr>
        <w:t>Pengujian terhadap viabilitas benih dari salah satu varietas/genotipe pepaya penting untuk dilakukan, terutama pengujian terhadap benih pepaya yang telah mengalami penyimpanan.</w:t>
      </w:r>
      <w:proofErr w:type="gramEnd"/>
      <w:r w:rsidRPr="003F7198">
        <w:rPr>
          <w:sz w:val="24"/>
        </w:rPr>
        <w:t xml:space="preserve"> </w:t>
      </w:r>
      <w:proofErr w:type="gramStart"/>
      <w:r w:rsidRPr="003F7198">
        <w:rPr>
          <w:sz w:val="24"/>
        </w:rPr>
        <w:t xml:space="preserve">Berdasarkan karakter benih pepaya yang cepat mengalami </w:t>
      </w:r>
      <w:r w:rsidRPr="003F7198">
        <w:rPr>
          <w:sz w:val="24"/>
        </w:rPr>
        <w:lastRenderedPageBreak/>
        <w:t>deteriorasi, dapat mengalami dormansi, serta memiliki sifat ortodoks dan intermediet.</w:t>
      </w:r>
      <w:proofErr w:type="gramEnd"/>
      <w:r w:rsidRPr="003F7198">
        <w:rPr>
          <w:sz w:val="24"/>
        </w:rPr>
        <w:t xml:space="preserve"> </w:t>
      </w:r>
    </w:p>
    <w:p w:rsidR="0063745E" w:rsidRDefault="003F7198" w:rsidP="003F7198">
      <w:pPr>
        <w:spacing w:after="0" w:line="240" w:lineRule="auto"/>
        <w:ind w:firstLine="720"/>
        <w:jc w:val="both"/>
        <w:rPr>
          <w:sz w:val="24"/>
        </w:rPr>
      </w:pPr>
      <w:proofErr w:type="gramStart"/>
      <w:r w:rsidRPr="003F7198">
        <w:rPr>
          <w:sz w:val="24"/>
        </w:rPr>
        <w:t>Pengaruh KNO</w:t>
      </w:r>
      <w:r w:rsidRPr="003F7198">
        <w:rPr>
          <w:sz w:val="24"/>
          <w:vertAlign w:val="subscript"/>
        </w:rPr>
        <w:t>3</w:t>
      </w:r>
      <w:r w:rsidRPr="003F7198">
        <w:rPr>
          <w:sz w:val="24"/>
        </w:rPr>
        <w:t xml:space="preserve"> yang ditimbulkan ditentukan oleh besar kecil konsentrasinya, jika konsentrasi KNO</w:t>
      </w:r>
      <w:r w:rsidRPr="003F7198">
        <w:rPr>
          <w:sz w:val="24"/>
          <w:vertAlign w:val="subscript"/>
        </w:rPr>
        <w:t>3</w:t>
      </w:r>
      <w:r w:rsidRPr="003F7198">
        <w:rPr>
          <w:sz w:val="24"/>
        </w:rPr>
        <w:t xml:space="preserve"> tidak tepat dapat menyebabkan berkurangnya daya berkecambah.</w:t>
      </w:r>
      <w:proofErr w:type="gramEnd"/>
      <w:r w:rsidRPr="003F7198">
        <w:rPr>
          <w:sz w:val="24"/>
        </w:rPr>
        <w:t xml:space="preserve"> Artinya bila konsentrasi terlalu tinggi dapat mengakibatkan keracunan pada biji tersebut, dan bila konsentrasinya terlalu rendah tidak </w:t>
      </w:r>
      <w:proofErr w:type="gramStart"/>
      <w:r w:rsidRPr="003F7198">
        <w:rPr>
          <w:sz w:val="24"/>
        </w:rPr>
        <w:t>akan</w:t>
      </w:r>
      <w:proofErr w:type="gramEnd"/>
      <w:r w:rsidRPr="003F7198">
        <w:rPr>
          <w:sz w:val="24"/>
        </w:rPr>
        <w:t xml:space="preserve"> memberikan pengaruh pada biji tersebut (Saputra, 2016). Konsentrasi KNO</w:t>
      </w:r>
      <w:r w:rsidRPr="003F7198">
        <w:rPr>
          <w:sz w:val="24"/>
          <w:vertAlign w:val="subscript"/>
        </w:rPr>
        <w:t>3</w:t>
      </w:r>
      <w:r w:rsidRPr="003F7198">
        <w:rPr>
          <w:sz w:val="24"/>
        </w:rPr>
        <w:t xml:space="preserve"> 15% dan lama perendaman selama 6 jam diduga merupakan perlakuan yang efektif untuk perkecambahan benih pepaya, dengan penambahan konsentrasi 15% dapat meningkatkan proses imbibisi serta metabolisme perkecambahan benih terjadi sempurna, (Bukhari, 2013)</w:t>
      </w:r>
    </w:p>
    <w:p w:rsidR="004F0D66" w:rsidRDefault="004F0D66" w:rsidP="003F7198">
      <w:pPr>
        <w:spacing w:after="0" w:line="240" w:lineRule="auto"/>
        <w:ind w:firstLine="720"/>
        <w:jc w:val="both"/>
        <w:rPr>
          <w:sz w:val="24"/>
        </w:rPr>
      </w:pPr>
      <w:proofErr w:type="gramStart"/>
      <w:r w:rsidRPr="004F0D66">
        <w:rPr>
          <w:sz w:val="24"/>
        </w:rPr>
        <w:t>Berdasarkan uraian tersebut, maka perlu dilaksanakan penelitian mengenai pengaturan persentase konsentrasi KNO</w:t>
      </w:r>
      <w:r w:rsidRPr="004F0D66">
        <w:rPr>
          <w:sz w:val="24"/>
          <w:vertAlign w:val="subscript"/>
        </w:rPr>
        <w:t>3</w:t>
      </w:r>
      <w:r w:rsidRPr="004F0D66">
        <w:rPr>
          <w:sz w:val="24"/>
        </w:rPr>
        <w:t xml:space="preserve"> dan lama perendaman yang sesuai untuk benih pepaya, sehingga mampu mematahkan dormansi benih pepaya.</w:t>
      </w:r>
      <w:proofErr w:type="gramEnd"/>
    </w:p>
    <w:p w:rsidR="004F0D66" w:rsidRDefault="004F0D66" w:rsidP="00E57744">
      <w:pPr>
        <w:spacing w:after="0" w:line="240" w:lineRule="auto"/>
        <w:jc w:val="both"/>
        <w:rPr>
          <w:sz w:val="24"/>
        </w:rPr>
      </w:pPr>
    </w:p>
    <w:p w:rsidR="00E57744" w:rsidRDefault="00E57744" w:rsidP="002901BC">
      <w:pPr>
        <w:spacing w:after="0" w:line="360" w:lineRule="auto"/>
        <w:jc w:val="both"/>
        <w:rPr>
          <w:b/>
          <w:sz w:val="24"/>
        </w:rPr>
      </w:pPr>
      <w:bookmarkStart w:id="0" w:name="_Toc73215391"/>
      <w:bookmarkStart w:id="1" w:name="_Toc78098355"/>
      <w:r w:rsidRPr="00E57744">
        <w:rPr>
          <w:b/>
          <w:sz w:val="24"/>
        </w:rPr>
        <w:t>MATERI DAN METODE PENELITIAN</w:t>
      </w:r>
      <w:bookmarkEnd w:id="0"/>
      <w:bookmarkEnd w:id="1"/>
    </w:p>
    <w:p w:rsidR="00E57744" w:rsidRDefault="00E57744" w:rsidP="00E57744">
      <w:pPr>
        <w:spacing w:after="0" w:line="240" w:lineRule="auto"/>
        <w:jc w:val="both"/>
        <w:rPr>
          <w:sz w:val="24"/>
        </w:rPr>
      </w:pPr>
      <w:r>
        <w:rPr>
          <w:sz w:val="24"/>
        </w:rPr>
        <w:tab/>
      </w:r>
      <w:proofErr w:type="gramStart"/>
      <w:r w:rsidRPr="00E57744">
        <w:rPr>
          <w:sz w:val="24"/>
        </w:rPr>
        <w:t>Penelitian telah dilaksanakan di Green House, Lahan Percobaan Kaliurang Universitas Mercu Buana Yogyakarta.</w:t>
      </w:r>
      <w:proofErr w:type="gramEnd"/>
      <w:r w:rsidRPr="00E57744">
        <w:rPr>
          <w:sz w:val="24"/>
        </w:rPr>
        <w:t xml:space="preserve"> </w:t>
      </w:r>
      <w:proofErr w:type="gramStart"/>
      <w:r w:rsidRPr="00E57744">
        <w:rPr>
          <w:sz w:val="24"/>
        </w:rPr>
        <w:t>Penelitian dilakasanakan selama tiga bulan, dimulai dari Oktober sampai Desember 2020.</w:t>
      </w:r>
      <w:proofErr w:type="gramEnd"/>
    </w:p>
    <w:p w:rsidR="00E57744" w:rsidRDefault="00E57744" w:rsidP="00E57744">
      <w:pPr>
        <w:spacing w:after="0" w:line="240" w:lineRule="auto"/>
        <w:jc w:val="both"/>
        <w:rPr>
          <w:rFonts w:eastAsia="Calibri" w:cs="Times New Roman"/>
          <w:sz w:val="24"/>
          <w:szCs w:val="24"/>
        </w:rPr>
      </w:pPr>
      <w:r>
        <w:rPr>
          <w:sz w:val="24"/>
        </w:rPr>
        <w:tab/>
      </w:r>
      <w:r w:rsidRPr="0091719D">
        <w:rPr>
          <w:rFonts w:eastAsia="Calibri" w:cs="Times New Roman"/>
          <w:sz w:val="24"/>
          <w:szCs w:val="24"/>
        </w:rPr>
        <w:t xml:space="preserve">Alat yang digunakan meliputi polybag 15 x 15 cm , gelas ukur, gelas minum, kertas label, penggaris, alat tulis menulis, timbangan analitik, </w:t>
      </w:r>
      <w:r w:rsidRPr="0091719D">
        <w:rPr>
          <w:rFonts w:eastAsia="Calibri" w:cs="Times New Roman"/>
          <w:sz w:val="24"/>
          <w:szCs w:val="24"/>
        </w:rPr>
        <w:lastRenderedPageBreak/>
        <w:t>ember, gembor, oven, jangka sorong, dan cangkul.</w:t>
      </w:r>
    </w:p>
    <w:p w:rsidR="00E57744" w:rsidRDefault="00E57744" w:rsidP="00E57744">
      <w:pPr>
        <w:spacing w:after="0" w:line="240" w:lineRule="auto"/>
        <w:jc w:val="both"/>
        <w:rPr>
          <w:rFonts w:eastAsia="Calibri" w:cs="Times New Roman"/>
          <w:sz w:val="24"/>
          <w:szCs w:val="24"/>
        </w:rPr>
      </w:pPr>
      <w:r>
        <w:rPr>
          <w:rFonts w:eastAsia="Calibri" w:cs="Times New Roman"/>
          <w:sz w:val="24"/>
          <w:szCs w:val="24"/>
        </w:rPr>
        <w:tab/>
      </w:r>
      <w:proofErr w:type="gramStart"/>
      <w:r w:rsidRPr="0091719D">
        <w:rPr>
          <w:rFonts w:eastAsia="Calibri" w:cs="Times New Roman"/>
          <w:sz w:val="24"/>
          <w:szCs w:val="24"/>
          <w:lang w:val="en-ID"/>
        </w:rPr>
        <w:t xml:space="preserve">Bahan yang digunakan dalam penelitian ini meliputi </w:t>
      </w:r>
      <w:r w:rsidRPr="0091719D">
        <w:rPr>
          <w:rFonts w:eastAsia="Calibri" w:cs="Times New Roman"/>
          <w:sz w:val="24"/>
          <w:szCs w:val="24"/>
        </w:rPr>
        <w:t>benih pepaya califonia, Kalium Nitrat (KNO</w:t>
      </w:r>
      <w:r w:rsidRPr="0091719D">
        <w:rPr>
          <w:rFonts w:eastAsia="Calibri" w:cs="Times New Roman"/>
          <w:sz w:val="24"/>
          <w:szCs w:val="24"/>
          <w:vertAlign w:val="subscript"/>
        </w:rPr>
        <w:t>3</w:t>
      </w:r>
      <w:r w:rsidRPr="0091719D">
        <w:rPr>
          <w:rFonts w:eastAsia="Calibri" w:cs="Times New Roman"/>
          <w:sz w:val="24"/>
          <w:szCs w:val="24"/>
        </w:rPr>
        <w:t>), air, aquades, tanah, pupuk kompos kambing.</w:t>
      </w:r>
      <w:proofErr w:type="gramEnd"/>
    </w:p>
    <w:p w:rsidR="00E57744" w:rsidRDefault="00E57744" w:rsidP="00E57744">
      <w:pPr>
        <w:spacing w:after="0" w:line="240" w:lineRule="auto"/>
        <w:jc w:val="both"/>
        <w:rPr>
          <w:rFonts w:eastAsia="Calibri" w:cs="Times New Roman"/>
          <w:sz w:val="24"/>
          <w:szCs w:val="24"/>
        </w:rPr>
      </w:pPr>
      <w:r>
        <w:rPr>
          <w:rFonts w:eastAsia="Calibri" w:cs="Times New Roman"/>
          <w:sz w:val="24"/>
          <w:szCs w:val="24"/>
        </w:rPr>
        <w:tab/>
      </w:r>
      <w:proofErr w:type="gramStart"/>
      <w:r w:rsidRPr="0091719D">
        <w:rPr>
          <w:rFonts w:eastAsia="Calibri" w:cs="Times New Roman"/>
          <w:sz w:val="24"/>
          <w:szCs w:val="24"/>
        </w:rPr>
        <w:t>Penelitian ini merupakan percobaan faktorial 3 x 3 + 1 yang disusun dalam rancangan acak lengkap (RAL) dengan 4 (empat) ulangan.</w:t>
      </w:r>
      <w:proofErr w:type="gramEnd"/>
      <w:r w:rsidRPr="0091719D">
        <w:rPr>
          <w:rFonts w:eastAsia="Calibri" w:cs="Times New Roman"/>
          <w:sz w:val="24"/>
          <w:szCs w:val="24"/>
        </w:rPr>
        <w:t xml:space="preserve"> Faktor pertama adalah konsenterasi KNO</w:t>
      </w:r>
      <w:r w:rsidRPr="0091719D">
        <w:rPr>
          <w:rFonts w:eastAsia="Calibri" w:cs="Times New Roman"/>
          <w:sz w:val="24"/>
          <w:szCs w:val="24"/>
          <w:vertAlign w:val="subscript"/>
        </w:rPr>
        <w:t>3</w:t>
      </w:r>
      <w:r w:rsidRPr="0091719D">
        <w:rPr>
          <w:rFonts w:eastAsia="Calibri" w:cs="Times New Roman"/>
          <w:sz w:val="24"/>
          <w:szCs w:val="24"/>
        </w:rPr>
        <w:t xml:space="preserve">, terdiri atas tiga </w:t>
      </w:r>
      <w:proofErr w:type="gramStart"/>
      <w:r w:rsidRPr="0091719D">
        <w:rPr>
          <w:rFonts w:eastAsia="Calibri" w:cs="Times New Roman"/>
          <w:sz w:val="24"/>
          <w:szCs w:val="24"/>
        </w:rPr>
        <w:t>aras</w:t>
      </w:r>
      <w:proofErr w:type="gramEnd"/>
      <w:r w:rsidRPr="0091719D">
        <w:rPr>
          <w:rFonts w:eastAsia="Calibri" w:cs="Times New Roman"/>
          <w:sz w:val="24"/>
          <w:szCs w:val="24"/>
        </w:rPr>
        <w:t xml:space="preserve"> yaitu 10, 15, 20%. Faktor kedua adalah lama perendaman benih terdiri atas tiga </w:t>
      </w:r>
      <w:proofErr w:type="gramStart"/>
      <w:r w:rsidRPr="0091719D">
        <w:rPr>
          <w:rFonts w:eastAsia="Calibri" w:cs="Times New Roman"/>
          <w:sz w:val="24"/>
          <w:szCs w:val="24"/>
        </w:rPr>
        <w:t>aras</w:t>
      </w:r>
      <w:proofErr w:type="gramEnd"/>
      <w:r w:rsidRPr="0091719D">
        <w:rPr>
          <w:rFonts w:eastAsia="Calibri" w:cs="Times New Roman"/>
          <w:sz w:val="24"/>
          <w:szCs w:val="24"/>
        </w:rPr>
        <w:t>, yaitu 6, 8, 10 jam.</w:t>
      </w:r>
    </w:p>
    <w:p w:rsidR="00E57744" w:rsidRPr="00E57744" w:rsidRDefault="00E57744" w:rsidP="00E57744">
      <w:pPr>
        <w:spacing w:after="0" w:line="240" w:lineRule="auto"/>
        <w:jc w:val="both"/>
        <w:rPr>
          <w:rFonts w:eastAsia="Calibri" w:cs="Times New Roman"/>
          <w:sz w:val="24"/>
          <w:szCs w:val="24"/>
        </w:rPr>
      </w:pPr>
      <w:r>
        <w:rPr>
          <w:rFonts w:eastAsia="Calibri" w:cs="Times New Roman"/>
          <w:sz w:val="24"/>
          <w:szCs w:val="24"/>
        </w:rPr>
        <w:tab/>
      </w:r>
      <w:r w:rsidRPr="00E57744">
        <w:rPr>
          <w:rFonts w:eastAsia="Calibri" w:cs="Times New Roman"/>
          <w:sz w:val="24"/>
          <w:szCs w:val="24"/>
        </w:rPr>
        <w:t>Dari kedua faktor diperoleh 9 kombinasi perlakuan yaitu:</w:t>
      </w:r>
    </w:p>
    <w:p w:rsidR="00E57744" w:rsidRPr="00E57744" w:rsidRDefault="00E57744" w:rsidP="00E57744">
      <w:pPr>
        <w:spacing w:after="0" w:line="240" w:lineRule="auto"/>
        <w:jc w:val="both"/>
        <w:rPr>
          <w:rFonts w:eastAsia="Calibri" w:cs="Times New Roman"/>
          <w:sz w:val="24"/>
          <w:szCs w:val="24"/>
        </w:rPr>
      </w:pPr>
      <w:r w:rsidRPr="00E57744">
        <w:rPr>
          <w:rFonts w:eastAsia="Calibri" w:cs="Times New Roman"/>
          <w:sz w:val="24"/>
          <w:szCs w:val="24"/>
        </w:rPr>
        <w:t>K1L1</w:t>
      </w:r>
      <w:r w:rsidRPr="00E57744">
        <w:rPr>
          <w:rFonts w:eastAsia="Calibri" w:cs="Times New Roman"/>
          <w:sz w:val="24"/>
          <w:szCs w:val="24"/>
        </w:rPr>
        <w:tab/>
        <w:t>= Konsentrasi 10% dan lama perendaman 6 jam</w:t>
      </w:r>
    </w:p>
    <w:p w:rsidR="00E57744" w:rsidRPr="00E57744" w:rsidRDefault="00E57744" w:rsidP="00E57744">
      <w:pPr>
        <w:spacing w:after="0" w:line="240" w:lineRule="auto"/>
        <w:jc w:val="both"/>
        <w:rPr>
          <w:rFonts w:eastAsia="Calibri" w:cs="Times New Roman"/>
          <w:sz w:val="24"/>
          <w:szCs w:val="24"/>
        </w:rPr>
      </w:pPr>
      <w:r w:rsidRPr="00E57744">
        <w:rPr>
          <w:rFonts w:eastAsia="Calibri" w:cs="Times New Roman"/>
          <w:sz w:val="24"/>
          <w:szCs w:val="24"/>
        </w:rPr>
        <w:t>K1L2</w:t>
      </w:r>
      <w:r w:rsidRPr="00E57744">
        <w:rPr>
          <w:rFonts w:eastAsia="Calibri" w:cs="Times New Roman"/>
          <w:sz w:val="24"/>
          <w:szCs w:val="24"/>
        </w:rPr>
        <w:tab/>
        <w:t>= Konsentrasi 10% dan lama perendaman 8 jam</w:t>
      </w:r>
    </w:p>
    <w:p w:rsidR="00E57744" w:rsidRPr="00E57744" w:rsidRDefault="00E57744" w:rsidP="00E57744">
      <w:pPr>
        <w:spacing w:after="0" w:line="240" w:lineRule="auto"/>
        <w:jc w:val="both"/>
        <w:rPr>
          <w:rFonts w:eastAsia="Calibri" w:cs="Times New Roman"/>
          <w:sz w:val="24"/>
          <w:szCs w:val="24"/>
        </w:rPr>
      </w:pPr>
      <w:r w:rsidRPr="00E57744">
        <w:rPr>
          <w:rFonts w:eastAsia="Calibri" w:cs="Times New Roman"/>
          <w:sz w:val="24"/>
          <w:szCs w:val="24"/>
        </w:rPr>
        <w:t>K1L3</w:t>
      </w:r>
      <w:r w:rsidRPr="00E57744">
        <w:rPr>
          <w:rFonts w:eastAsia="Calibri" w:cs="Times New Roman"/>
          <w:sz w:val="24"/>
          <w:szCs w:val="24"/>
        </w:rPr>
        <w:tab/>
        <w:t>= Konsentrasi 10% dan lama perendaman 10 jam</w:t>
      </w:r>
    </w:p>
    <w:p w:rsidR="00E57744" w:rsidRPr="00E57744" w:rsidRDefault="00E57744" w:rsidP="00E57744">
      <w:pPr>
        <w:spacing w:after="0" w:line="240" w:lineRule="auto"/>
        <w:jc w:val="both"/>
        <w:rPr>
          <w:rFonts w:eastAsia="Calibri" w:cs="Times New Roman"/>
          <w:sz w:val="24"/>
          <w:szCs w:val="24"/>
        </w:rPr>
      </w:pPr>
      <w:proofErr w:type="gramStart"/>
      <w:r w:rsidRPr="00E57744">
        <w:rPr>
          <w:rFonts w:eastAsia="Calibri" w:cs="Times New Roman"/>
          <w:sz w:val="24"/>
          <w:szCs w:val="24"/>
        </w:rPr>
        <w:t>K2L1  =</w:t>
      </w:r>
      <w:proofErr w:type="gramEnd"/>
      <w:r w:rsidRPr="00E57744">
        <w:rPr>
          <w:rFonts w:eastAsia="Calibri" w:cs="Times New Roman"/>
          <w:sz w:val="24"/>
          <w:szCs w:val="24"/>
        </w:rPr>
        <w:t xml:space="preserve"> Konsentrasi 15% dan lama perendaman 6 jam</w:t>
      </w:r>
    </w:p>
    <w:p w:rsidR="00E57744" w:rsidRPr="00E57744" w:rsidRDefault="00E57744" w:rsidP="00E57744">
      <w:pPr>
        <w:spacing w:after="0" w:line="240" w:lineRule="auto"/>
        <w:jc w:val="both"/>
        <w:rPr>
          <w:rFonts w:eastAsia="Calibri" w:cs="Times New Roman"/>
          <w:sz w:val="24"/>
          <w:szCs w:val="24"/>
        </w:rPr>
      </w:pPr>
      <w:proofErr w:type="gramStart"/>
      <w:r w:rsidRPr="00E57744">
        <w:rPr>
          <w:rFonts w:eastAsia="Calibri" w:cs="Times New Roman"/>
          <w:sz w:val="24"/>
          <w:szCs w:val="24"/>
        </w:rPr>
        <w:t>K2L2  =</w:t>
      </w:r>
      <w:proofErr w:type="gramEnd"/>
      <w:r w:rsidRPr="00E57744">
        <w:rPr>
          <w:rFonts w:eastAsia="Calibri" w:cs="Times New Roman"/>
          <w:sz w:val="24"/>
          <w:szCs w:val="24"/>
        </w:rPr>
        <w:t xml:space="preserve"> Konsentrasi 15% dan lama perendaman 8 jam</w:t>
      </w:r>
    </w:p>
    <w:p w:rsidR="00E57744" w:rsidRPr="00E57744" w:rsidRDefault="00E57744" w:rsidP="00E57744">
      <w:pPr>
        <w:spacing w:after="0" w:line="240" w:lineRule="auto"/>
        <w:jc w:val="both"/>
        <w:rPr>
          <w:rFonts w:eastAsia="Calibri" w:cs="Times New Roman"/>
          <w:sz w:val="24"/>
          <w:szCs w:val="24"/>
        </w:rPr>
      </w:pPr>
      <w:proofErr w:type="gramStart"/>
      <w:r w:rsidRPr="00E57744">
        <w:rPr>
          <w:rFonts w:eastAsia="Calibri" w:cs="Times New Roman"/>
          <w:sz w:val="24"/>
          <w:szCs w:val="24"/>
        </w:rPr>
        <w:t>K2L3  =</w:t>
      </w:r>
      <w:proofErr w:type="gramEnd"/>
      <w:r w:rsidRPr="00E57744">
        <w:rPr>
          <w:rFonts w:eastAsia="Calibri" w:cs="Times New Roman"/>
          <w:sz w:val="24"/>
          <w:szCs w:val="24"/>
        </w:rPr>
        <w:t xml:space="preserve"> Konsentrasi 15% dan lama perendaman 10 jam</w:t>
      </w:r>
    </w:p>
    <w:p w:rsidR="00E57744" w:rsidRPr="00E57744" w:rsidRDefault="00E57744" w:rsidP="00E57744">
      <w:pPr>
        <w:spacing w:after="0" w:line="240" w:lineRule="auto"/>
        <w:jc w:val="both"/>
        <w:rPr>
          <w:rFonts w:eastAsia="Calibri" w:cs="Times New Roman"/>
          <w:sz w:val="24"/>
          <w:szCs w:val="24"/>
        </w:rPr>
      </w:pPr>
      <w:proofErr w:type="gramStart"/>
      <w:r w:rsidRPr="00E57744">
        <w:rPr>
          <w:rFonts w:eastAsia="Calibri" w:cs="Times New Roman"/>
          <w:sz w:val="24"/>
          <w:szCs w:val="24"/>
        </w:rPr>
        <w:t>K3L1  =</w:t>
      </w:r>
      <w:proofErr w:type="gramEnd"/>
      <w:r w:rsidRPr="00E57744">
        <w:rPr>
          <w:rFonts w:eastAsia="Calibri" w:cs="Times New Roman"/>
          <w:sz w:val="24"/>
          <w:szCs w:val="24"/>
        </w:rPr>
        <w:t xml:space="preserve"> Konsentrasi 20% dan lama perendaman 6 jam</w:t>
      </w:r>
    </w:p>
    <w:p w:rsidR="00E57744" w:rsidRPr="00E57744" w:rsidRDefault="00E57744" w:rsidP="00E57744">
      <w:pPr>
        <w:spacing w:after="0" w:line="240" w:lineRule="auto"/>
        <w:jc w:val="both"/>
        <w:rPr>
          <w:rFonts w:eastAsia="Calibri" w:cs="Times New Roman"/>
          <w:sz w:val="24"/>
          <w:szCs w:val="24"/>
        </w:rPr>
      </w:pPr>
      <w:proofErr w:type="gramStart"/>
      <w:r w:rsidRPr="00E57744">
        <w:rPr>
          <w:rFonts w:eastAsia="Calibri" w:cs="Times New Roman"/>
          <w:sz w:val="24"/>
          <w:szCs w:val="24"/>
        </w:rPr>
        <w:t>K3L2  =</w:t>
      </w:r>
      <w:proofErr w:type="gramEnd"/>
      <w:r w:rsidRPr="00E57744">
        <w:rPr>
          <w:rFonts w:eastAsia="Calibri" w:cs="Times New Roman"/>
          <w:sz w:val="24"/>
          <w:szCs w:val="24"/>
        </w:rPr>
        <w:t xml:space="preserve"> Konsentrasi 20% dan lama perendaman 8 jam</w:t>
      </w:r>
    </w:p>
    <w:p w:rsidR="00E57744" w:rsidRPr="00E57744" w:rsidRDefault="00E57744" w:rsidP="00E57744">
      <w:pPr>
        <w:spacing w:after="0" w:line="240" w:lineRule="auto"/>
        <w:jc w:val="both"/>
        <w:rPr>
          <w:rFonts w:eastAsia="Calibri" w:cs="Times New Roman"/>
          <w:sz w:val="24"/>
          <w:szCs w:val="24"/>
        </w:rPr>
      </w:pPr>
      <w:proofErr w:type="gramStart"/>
      <w:r w:rsidRPr="00E57744">
        <w:rPr>
          <w:rFonts w:eastAsia="Calibri" w:cs="Times New Roman"/>
          <w:sz w:val="24"/>
          <w:szCs w:val="24"/>
        </w:rPr>
        <w:t>K3L3  =</w:t>
      </w:r>
      <w:proofErr w:type="gramEnd"/>
      <w:r w:rsidRPr="00E57744">
        <w:rPr>
          <w:rFonts w:eastAsia="Calibri" w:cs="Times New Roman"/>
          <w:sz w:val="24"/>
          <w:szCs w:val="24"/>
        </w:rPr>
        <w:t xml:space="preserve"> Konsentrasi 20% dan lama perendaman 10 jam</w:t>
      </w:r>
    </w:p>
    <w:p w:rsidR="00E57744" w:rsidRPr="00E57744" w:rsidRDefault="00E57744" w:rsidP="00E57744">
      <w:pPr>
        <w:spacing w:after="0" w:line="240" w:lineRule="auto"/>
        <w:jc w:val="both"/>
        <w:rPr>
          <w:rFonts w:eastAsia="Calibri" w:cs="Times New Roman"/>
          <w:sz w:val="24"/>
          <w:szCs w:val="24"/>
        </w:rPr>
      </w:pPr>
      <w:r w:rsidRPr="00E57744">
        <w:rPr>
          <w:rFonts w:eastAsia="Calibri" w:cs="Times New Roman"/>
          <w:sz w:val="24"/>
          <w:szCs w:val="24"/>
        </w:rPr>
        <w:t>Kontrol = Benih tidak di rendam</w:t>
      </w:r>
    </w:p>
    <w:p w:rsidR="00E57744" w:rsidRDefault="00E57744" w:rsidP="00E57744">
      <w:pPr>
        <w:spacing w:after="0" w:line="240" w:lineRule="auto"/>
        <w:ind w:firstLine="720"/>
        <w:jc w:val="both"/>
        <w:rPr>
          <w:rFonts w:eastAsia="Calibri" w:cs="Times New Roman"/>
          <w:sz w:val="24"/>
          <w:szCs w:val="24"/>
        </w:rPr>
      </w:pPr>
      <w:r w:rsidRPr="00E57744">
        <w:rPr>
          <w:rFonts w:eastAsia="Calibri" w:cs="Times New Roman"/>
          <w:sz w:val="24"/>
          <w:szCs w:val="24"/>
        </w:rPr>
        <w:t>Total ada 10 perlakuan x 4 ulangan = 40  unit dan  percobaan masing-masing unit ada 8 polybag, sehingga terdapat total 320 polybag, terdiri atas 4 sampel setiap perlakuan,  setiap polybag terdiri atas satu benih.</w:t>
      </w:r>
    </w:p>
    <w:p w:rsidR="00E57744" w:rsidRDefault="00E57744" w:rsidP="00E57744">
      <w:pPr>
        <w:spacing w:after="0" w:line="240" w:lineRule="auto"/>
        <w:ind w:firstLine="720"/>
        <w:jc w:val="both"/>
        <w:rPr>
          <w:sz w:val="24"/>
        </w:rPr>
      </w:pPr>
      <w:r>
        <w:rPr>
          <w:sz w:val="24"/>
        </w:rPr>
        <w:lastRenderedPageBreak/>
        <w:t xml:space="preserve">Penelitian ini meliputi </w:t>
      </w:r>
      <w:r>
        <w:rPr>
          <w:sz w:val="24"/>
          <w:lang w:val="id-ID"/>
        </w:rPr>
        <w:t>Persiapan benih</w:t>
      </w:r>
      <w:r>
        <w:rPr>
          <w:sz w:val="24"/>
        </w:rPr>
        <w:t xml:space="preserve">, </w:t>
      </w:r>
      <w:r w:rsidRPr="00E57744">
        <w:rPr>
          <w:sz w:val="24"/>
        </w:rPr>
        <w:t>Persiapan media tanam</w:t>
      </w:r>
      <w:r>
        <w:rPr>
          <w:rFonts w:eastAsia="Calibri" w:cs="Times New Roman"/>
          <w:sz w:val="24"/>
          <w:szCs w:val="24"/>
        </w:rPr>
        <w:t xml:space="preserve">, </w:t>
      </w:r>
      <w:r w:rsidRPr="00E57744">
        <w:rPr>
          <w:sz w:val="24"/>
        </w:rPr>
        <w:t>Pembuatan Larutan KNO3</w:t>
      </w:r>
      <w:r>
        <w:rPr>
          <w:rFonts w:eastAsia="Calibri" w:cs="Times New Roman"/>
          <w:sz w:val="24"/>
          <w:szCs w:val="24"/>
        </w:rPr>
        <w:t xml:space="preserve">, </w:t>
      </w:r>
      <w:r w:rsidRPr="00E57744">
        <w:rPr>
          <w:sz w:val="24"/>
        </w:rPr>
        <w:t>Perendaman Benih</w:t>
      </w:r>
      <w:r>
        <w:rPr>
          <w:rFonts w:eastAsia="Calibri" w:cs="Times New Roman"/>
          <w:sz w:val="24"/>
          <w:szCs w:val="24"/>
        </w:rPr>
        <w:t xml:space="preserve">, </w:t>
      </w:r>
      <w:r w:rsidRPr="00E57744">
        <w:rPr>
          <w:sz w:val="24"/>
        </w:rPr>
        <w:t>Pengecambahan</w:t>
      </w:r>
      <w:r>
        <w:rPr>
          <w:rFonts w:eastAsia="Calibri" w:cs="Times New Roman"/>
          <w:sz w:val="24"/>
          <w:szCs w:val="24"/>
        </w:rPr>
        <w:t xml:space="preserve">, </w:t>
      </w:r>
      <w:r w:rsidRPr="00E57744">
        <w:rPr>
          <w:sz w:val="24"/>
        </w:rPr>
        <w:t>Pemeliharaan</w:t>
      </w:r>
    </w:p>
    <w:p w:rsidR="00E57744" w:rsidRDefault="004976AE" w:rsidP="004976AE">
      <w:pPr>
        <w:spacing w:after="0" w:line="240" w:lineRule="auto"/>
        <w:ind w:firstLine="720"/>
        <w:jc w:val="both"/>
        <w:rPr>
          <w:rFonts w:eastAsia="Calibri" w:cs="Times New Roman"/>
          <w:bCs/>
          <w:iCs/>
          <w:sz w:val="24"/>
          <w:szCs w:val="24"/>
        </w:rPr>
      </w:pPr>
      <w:proofErr w:type="gramStart"/>
      <w:r w:rsidRPr="004976AE">
        <w:rPr>
          <w:rFonts w:eastAsia="Calibri" w:cs="Times New Roman"/>
          <w:sz w:val="24"/>
          <w:szCs w:val="24"/>
        </w:rPr>
        <w:t>Pada penelitian ini ada dua parameter yang diamati, yaitu perkecambahan dan vigor bibit.</w:t>
      </w:r>
      <w:proofErr w:type="gramEnd"/>
      <w:r w:rsidRPr="004976AE">
        <w:rPr>
          <w:rFonts w:eastAsia="Calibri" w:cs="Times New Roman"/>
          <w:sz w:val="24"/>
          <w:szCs w:val="24"/>
        </w:rPr>
        <w:t xml:space="preserve"> </w:t>
      </w:r>
      <w:proofErr w:type="gramStart"/>
      <w:r w:rsidRPr="004976AE">
        <w:rPr>
          <w:rFonts w:eastAsia="Calibri" w:cs="Times New Roman"/>
          <w:sz w:val="24"/>
          <w:szCs w:val="24"/>
        </w:rPr>
        <w:t>Variabel yang diamati untuk paramet</w:t>
      </w:r>
      <w:r>
        <w:rPr>
          <w:rFonts w:eastAsia="Calibri" w:cs="Times New Roman"/>
          <w:sz w:val="24"/>
          <w:szCs w:val="24"/>
        </w:rPr>
        <w:t>er perkecambahan benih adalah Daya b</w:t>
      </w:r>
      <w:r w:rsidRPr="004976AE">
        <w:rPr>
          <w:rFonts w:eastAsia="Calibri" w:cs="Times New Roman"/>
          <w:sz w:val="24"/>
          <w:szCs w:val="24"/>
        </w:rPr>
        <w:t>erkecambah (DB)</w:t>
      </w:r>
      <w:r>
        <w:rPr>
          <w:rFonts w:eastAsia="Calibri" w:cs="Times New Roman"/>
          <w:sz w:val="24"/>
          <w:szCs w:val="24"/>
        </w:rPr>
        <w:t>, Waktu pertama b</w:t>
      </w:r>
      <w:r w:rsidRPr="004976AE">
        <w:rPr>
          <w:rFonts w:eastAsia="Calibri" w:cs="Times New Roman"/>
          <w:sz w:val="24"/>
          <w:szCs w:val="24"/>
        </w:rPr>
        <w:t>erkecambah</w:t>
      </w:r>
      <w:r>
        <w:rPr>
          <w:rFonts w:eastAsia="Calibri" w:cs="Times New Roman"/>
          <w:sz w:val="24"/>
          <w:szCs w:val="24"/>
        </w:rPr>
        <w:t>, Indeks laju p</w:t>
      </w:r>
      <w:r w:rsidRPr="004976AE">
        <w:rPr>
          <w:rFonts w:eastAsia="Calibri" w:cs="Times New Roman"/>
          <w:sz w:val="24"/>
          <w:szCs w:val="24"/>
        </w:rPr>
        <w:t>erkecambahan (ILP)</w:t>
      </w:r>
      <w:r>
        <w:rPr>
          <w:rFonts w:eastAsia="Calibri" w:cs="Times New Roman"/>
          <w:sz w:val="24"/>
          <w:szCs w:val="24"/>
        </w:rPr>
        <w:t xml:space="preserve">, </w:t>
      </w:r>
      <w:r w:rsidRPr="004976AE">
        <w:rPr>
          <w:rFonts w:eastAsia="Calibri" w:cs="Times New Roman"/>
          <w:sz w:val="24"/>
          <w:szCs w:val="24"/>
        </w:rPr>
        <w:t>Rata-rata waktu berkecambah</w:t>
      </w:r>
      <w:r>
        <w:rPr>
          <w:rFonts w:eastAsia="Calibri" w:cs="Times New Roman"/>
          <w:sz w:val="24"/>
          <w:szCs w:val="24"/>
        </w:rPr>
        <w:t>.</w:t>
      </w:r>
      <w:proofErr w:type="gramEnd"/>
      <w:r>
        <w:rPr>
          <w:rFonts w:eastAsia="Calibri" w:cs="Times New Roman"/>
          <w:sz w:val="24"/>
          <w:szCs w:val="24"/>
        </w:rPr>
        <w:t xml:space="preserve"> </w:t>
      </w:r>
      <w:proofErr w:type="gramStart"/>
      <w:r>
        <w:rPr>
          <w:rFonts w:eastAsia="Calibri" w:cs="Times New Roman"/>
          <w:sz w:val="24"/>
          <w:szCs w:val="24"/>
        </w:rPr>
        <w:t>sedangkan</w:t>
      </w:r>
      <w:proofErr w:type="gramEnd"/>
      <w:r w:rsidRPr="004976AE">
        <w:rPr>
          <w:rFonts w:eastAsia="Calibri" w:cs="Times New Roman"/>
          <w:sz w:val="24"/>
          <w:szCs w:val="24"/>
        </w:rPr>
        <w:t xml:space="preserve"> parameter vigor bibit, variabel yang diamati adalah</w:t>
      </w:r>
      <w:r>
        <w:rPr>
          <w:rFonts w:eastAsia="Calibri" w:cs="Times New Roman"/>
          <w:sz w:val="24"/>
          <w:szCs w:val="24"/>
        </w:rPr>
        <w:t xml:space="preserve"> Tinggi bibit, </w:t>
      </w:r>
      <w:r w:rsidRPr="004976AE">
        <w:rPr>
          <w:rFonts w:eastAsia="Calibri" w:cs="Times New Roman"/>
          <w:sz w:val="24"/>
          <w:szCs w:val="24"/>
        </w:rPr>
        <w:t>Diamet</w:t>
      </w:r>
      <w:r>
        <w:rPr>
          <w:rFonts w:eastAsia="Calibri" w:cs="Times New Roman"/>
          <w:sz w:val="24"/>
          <w:szCs w:val="24"/>
        </w:rPr>
        <w:t>er b</w:t>
      </w:r>
      <w:r w:rsidRPr="004976AE">
        <w:rPr>
          <w:rFonts w:eastAsia="Calibri" w:cs="Times New Roman"/>
          <w:sz w:val="24"/>
          <w:szCs w:val="24"/>
        </w:rPr>
        <w:t>atang</w:t>
      </w:r>
      <w:r>
        <w:rPr>
          <w:rFonts w:eastAsia="Calibri" w:cs="Times New Roman"/>
          <w:sz w:val="24"/>
          <w:szCs w:val="24"/>
        </w:rPr>
        <w:t>, Panjang a</w:t>
      </w:r>
      <w:r w:rsidRPr="004976AE">
        <w:rPr>
          <w:rFonts w:eastAsia="Calibri" w:cs="Times New Roman"/>
          <w:sz w:val="24"/>
          <w:szCs w:val="24"/>
        </w:rPr>
        <w:t>kar</w:t>
      </w:r>
      <w:r>
        <w:rPr>
          <w:rFonts w:eastAsia="Calibri" w:cs="Times New Roman"/>
          <w:sz w:val="24"/>
          <w:szCs w:val="24"/>
        </w:rPr>
        <w:t xml:space="preserve"> Volume a</w:t>
      </w:r>
      <w:r w:rsidRPr="004976AE">
        <w:rPr>
          <w:rFonts w:eastAsia="Calibri" w:cs="Times New Roman"/>
          <w:sz w:val="24"/>
          <w:szCs w:val="24"/>
        </w:rPr>
        <w:t>kar</w:t>
      </w:r>
      <w:r>
        <w:rPr>
          <w:rFonts w:eastAsia="Calibri" w:cs="Times New Roman"/>
          <w:sz w:val="24"/>
          <w:szCs w:val="24"/>
        </w:rPr>
        <w:t xml:space="preserve">, </w:t>
      </w:r>
      <w:r w:rsidRPr="004976AE">
        <w:rPr>
          <w:rFonts w:eastAsia="Calibri" w:cs="Times New Roman"/>
          <w:bCs/>
          <w:iCs/>
          <w:sz w:val="24"/>
          <w:szCs w:val="24"/>
        </w:rPr>
        <w:t>Bobot kering</w:t>
      </w:r>
      <w:r>
        <w:rPr>
          <w:rFonts w:eastAsia="Calibri" w:cs="Times New Roman"/>
          <w:bCs/>
          <w:iCs/>
          <w:sz w:val="24"/>
          <w:szCs w:val="24"/>
        </w:rPr>
        <w:t>.</w:t>
      </w:r>
    </w:p>
    <w:p w:rsidR="004976AE" w:rsidRDefault="004976AE" w:rsidP="004976AE">
      <w:pPr>
        <w:spacing w:after="0" w:line="240" w:lineRule="auto"/>
        <w:ind w:firstLine="720"/>
        <w:jc w:val="both"/>
        <w:rPr>
          <w:rFonts w:eastAsia="Calibri" w:cs="Times New Roman"/>
          <w:sz w:val="24"/>
          <w:szCs w:val="24"/>
        </w:rPr>
      </w:pPr>
      <w:proofErr w:type="gramStart"/>
      <w:r>
        <w:rPr>
          <w:rFonts w:eastAsia="Calibri" w:cs="Times New Roman"/>
          <w:sz w:val="24"/>
          <w:szCs w:val="24"/>
        </w:rPr>
        <w:t>D</w:t>
      </w:r>
      <w:r w:rsidRPr="0091719D">
        <w:rPr>
          <w:rFonts w:eastAsia="Calibri" w:cs="Times New Roman"/>
          <w:sz w:val="24"/>
          <w:szCs w:val="24"/>
        </w:rPr>
        <w:t>ata yang diperoleh dianalisis men</w:t>
      </w:r>
      <w:r>
        <w:rPr>
          <w:rFonts w:eastAsia="Calibri" w:cs="Times New Roman"/>
          <w:sz w:val="24"/>
          <w:szCs w:val="24"/>
        </w:rPr>
        <w:t xml:space="preserve">ggunakan analisis ragam (ANOVA) </w:t>
      </w:r>
      <w:r w:rsidRPr="0091719D">
        <w:rPr>
          <w:rFonts w:eastAsia="Calibri" w:cs="Times New Roman"/>
          <w:sz w:val="24"/>
          <w:szCs w:val="24"/>
        </w:rPr>
        <w:t xml:space="preserve">pada tingkat </w:t>
      </w:r>
      <w:r w:rsidRPr="0091719D">
        <w:rPr>
          <w:rFonts w:eastAsia="Calibri" w:cs="Times New Roman"/>
          <w:sz w:val="24"/>
          <w:szCs w:val="24"/>
        </w:rPr>
        <w:lastRenderedPageBreak/>
        <w:t>kepercayaan 95%.</w:t>
      </w:r>
      <w:proofErr w:type="gramEnd"/>
      <w:r w:rsidRPr="0091719D">
        <w:rPr>
          <w:rFonts w:eastAsia="Calibri" w:cs="Times New Roman"/>
          <w:sz w:val="24"/>
          <w:szCs w:val="24"/>
        </w:rPr>
        <w:t xml:space="preserve"> Perlakuan </w:t>
      </w:r>
      <w:r>
        <w:rPr>
          <w:rFonts w:eastAsia="Calibri" w:cs="Times New Roman"/>
          <w:sz w:val="24"/>
          <w:szCs w:val="24"/>
        </w:rPr>
        <w:t xml:space="preserve">yang menunjukkan pengaruh nyata </w:t>
      </w:r>
      <w:r w:rsidRPr="0091719D">
        <w:rPr>
          <w:rFonts w:eastAsia="Calibri" w:cs="Times New Roman"/>
          <w:sz w:val="24"/>
          <w:szCs w:val="24"/>
        </w:rPr>
        <w:t xml:space="preserve">dilakukan uji lanjut dengan </w:t>
      </w:r>
      <w:r w:rsidRPr="0091719D">
        <w:rPr>
          <w:rFonts w:eastAsia="Calibri" w:cs="Times New Roman"/>
          <w:i/>
          <w:iCs/>
          <w:sz w:val="24"/>
          <w:szCs w:val="24"/>
        </w:rPr>
        <w:t>Duncan Multiple Range Test </w:t>
      </w:r>
      <w:r w:rsidRPr="0091719D">
        <w:rPr>
          <w:rFonts w:eastAsia="Calibri" w:cs="Times New Roman"/>
          <w:sz w:val="24"/>
          <w:szCs w:val="24"/>
        </w:rPr>
        <w:t>(DMRT) taraf 5%</w:t>
      </w:r>
    </w:p>
    <w:p w:rsidR="004976AE" w:rsidRDefault="004976AE" w:rsidP="004976AE">
      <w:pPr>
        <w:spacing w:after="0" w:line="240" w:lineRule="auto"/>
        <w:jc w:val="both"/>
        <w:rPr>
          <w:rFonts w:eastAsia="Calibri" w:cs="Times New Roman"/>
          <w:b/>
          <w:sz w:val="24"/>
          <w:szCs w:val="24"/>
        </w:rPr>
      </w:pPr>
      <w:r>
        <w:rPr>
          <w:rFonts w:eastAsia="Calibri" w:cs="Times New Roman"/>
          <w:b/>
          <w:sz w:val="24"/>
          <w:szCs w:val="24"/>
        </w:rPr>
        <w:t>HASIL DAN PEMBAHASAN</w:t>
      </w:r>
    </w:p>
    <w:p w:rsidR="004976AE" w:rsidRDefault="004976AE" w:rsidP="004976AE">
      <w:pPr>
        <w:spacing w:after="0" w:line="240" w:lineRule="auto"/>
        <w:jc w:val="both"/>
        <w:rPr>
          <w:rFonts w:eastAsia="Calibri" w:cs="Times New Roman"/>
          <w:b/>
          <w:sz w:val="24"/>
          <w:szCs w:val="24"/>
        </w:rPr>
      </w:pPr>
    </w:p>
    <w:p w:rsidR="004976AE" w:rsidRPr="008F0510" w:rsidRDefault="00DC0235" w:rsidP="00A03C63">
      <w:pPr>
        <w:pStyle w:val="ListParagraph"/>
        <w:numPr>
          <w:ilvl w:val="0"/>
          <w:numId w:val="4"/>
        </w:numPr>
        <w:spacing w:after="0" w:line="240" w:lineRule="auto"/>
        <w:ind w:left="284" w:hanging="218"/>
        <w:jc w:val="both"/>
        <w:rPr>
          <w:rFonts w:ascii="Times New Roman" w:eastAsia="Calibri" w:hAnsi="Times New Roman" w:cs="Times New Roman"/>
          <w:sz w:val="24"/>
          <w:szCs w:val="24"/>
        </w:rPr>
      </w:pPr>
      <w:r w:rsidRPr="008F0510">
        <w:rPr>
          <w:rFonts w:ascii="Times New Roman" w:eastAsia="Calibri" w:hAnsi="Times New Roman" w:cs="Times New Roman"/>
          <w:sz w:val="24"/>
          <w:szCs w:val="24"/>
          <w:lang w:val="en-US"/>
        </w:rPr>
        <w:t>Perkecambahan Benih</w:t>
      </w:r>
    </w:p>
    <w:p w:rsidR="00DC0235" w:rsidRDefault="00DC0235" w:rsidP="00DC0235">
      <w:pPr>
        <w:spacing w:after="0" w:line="240" w:lineRule="auto"/>
        <w:ind w:firstLine="720"/>
        <w:jc w:val="both"/>
        <w:rPr>
          <w:rFonts w:eastAsia="Calibri" w:cs="Times New Roman"/>
          <w:bCs/>
          <w:sz w:val="24"/>
          <w:szCs w:val="24"/>
        </w:rPr>
      </w:pPr>
      <w:proofErr w:type="gramStart"/>
      <w:r w:rsidRPr="00DC0235">
        <w:rPr>
          <w:rFonts w:eastAsia="Calibri" w:cs="Times New Roman"/>
          <w:bCs/>
          <w:sz w:val="24"/>
          <w:szCs w:val="24"/>
        </w:rPr>
        <w:t>Hasil penelitian menunjukkan tidak ada interkasi antara faktor perlakuan konsentrasi KNO3 dengan lama perendaman.</w:t>
      </w:r>
      <w:proofErr w:type="gramEnd"/>
      <w:r w:rsidRPr="00DC0235">
        <w:rPr>
          <w:rFonts w:eastAsia="Calibri" w:cs="Times New Roman"/>
          <w:bCs/>
          <w:sz w:val="24"/>
          <w:szCs w:val="24"/>
        </w:rPr>
        <w:t xml:space="preserve"> Perkecambahan benih pepaya yang direndam dalam latutan KNO3 konsentrasi 20% tidak </w:t>
      </w:r>
      <w:proofErr w:type="gramStart"/>
      <w:r w:rsidRPr="00DC0235">
        <w:rPr>
          <w:rFonts w:eastAsia="Calibri" w:cs="Times New Roman"/>
          <w:bCs/>
          <w:sz w:val="24"/>
          <w:szCs w:val="24"/>
        </w:rPr>
        <w:t>beda</w:t>
      </w:r>
      <w:proofErr w:type="gramEnd"/>
      <w:r w:rsidRPr="00DC0235">
        <w:rPr>
          <w:rFonts w:eastAsia="Calibri" w:cs="Times New Roman"/>
          <w:bCs/>
          <w:sz w:val="24"/>
          <w:szCs w:val="24"/>
        </w:rPr>
        <w:t xml:space="preserve"> nyata tetapi berkecambah lebih cepat dibandingkan konsentrasi 0 dan 10%. </w:t>
      </w:r>
      <w:proofErr w:type="gramStart"/>
      <w:r w:rsidRPr="00DC0235">
        <w:rPr>
          <w:rFonts w:eastAsia="Calibri" w:cs="Times New Roman"/>
          <w:bCs/>
          <w:sz w:val="24"/>
          <w:szCs w:val="24"/>
        </w:rPr>
        <w:t>Sedangkan perlakuan lama perendaman benih tidak berpengaruh nyata terhadap perkecambahan benih pepaya (Tabel 1).</w:t>
      </w:r>
      <w:proofErr w:type="gramEnd"/>
    </w:p>
    <w:p w:rsidR="00DC0235" w:rsidRDefault="00DC0235" w:rsidP="00DC0235">
      <w:pPr>
        <w:spacing w:after="0" w:line="240" w:lineRule="auto"/>
        <w:ind w:firstLine="720"/>
        <w:jc w:val="both"/>
        <w:rPr>
          <w:rFonts w:eastAsia="Calibri" w:cs="Times New Roman"/>
          <w:sz w:val="24"/>
          <w:szCs w:val="24"/>
        </w:rPr>
        <w:sectPr w:rsidR="00DC0235" w:rsidSect="0063745E">
          <w:type w:val="continuous"/>
          <w:pgSz w:w="11907" w:h="16839" w:code="9"/>
          <w:pgMar w:top="2268" w:right="1701" w:bottom="1701" w:left="2268" w:header="709" w:footer="709" w:gutter="0"/>
          <w:cols w:num="2" w:space="708"/>
          <w:docGrid w:linePitch="360"/>
        </w:sectPr>
      </w:pPr>
    </w:p>
    <w:p w:rsidR="00DC0235" w:rsidRDefault="00DC0235" w:rsidP="00DC0235">
      <w:pPr>
        <w:spacing w:after="0" w:line="240" w:lineRule="auto"/>
        <w:ind w:left="1276" w:hanging="992"/>
        <w:jc w:val="both"/>
        <w:rPr>
          <w:rFonts w:eastAsia="Times New Roman" w:cs="Times New Roman"/>
          <w:bCs/>
          <w:sz w:val="24"/>
          <w:szCs w:val="24"/>
        </w:rPr>
      </w:pPr>
    </w:p>
    <w:p w:rsidR="008F0510" w:rsidRDefault="008F0510" w:rsidP="00DC0235">
      <w:pPr>
        <w:spacing w:after="0" w:line="240" w:lineRule="auto"/>
        <w:ind w:left="851" w:hanging="851"/>
        <w:jc w:val="both"/>
        <w:rPr>
          <w:rFonts w:eastAsia="Times New Roman" w:cs="Times New Roman"/>
          <w:bCs/>
          <w:sz w:val="24"/>
          <w:szCs w:val="24"/>
        </w:rPr>
      </w:pPr>
    </w:p>
    <w:p w:rsidR="00DC0235" w:rsidRDefault="00DC0235" w:rsidP="00DC0235">
      <w:pPr>
        <w:spacing w:after="0" w:line="240" w:lineRule="auto"/>
        <w:ind w:left="851" w:hanging="851"/>
        <w:jc w:val="both"/>
        <w:rPr>
          <w:rFonts w:eastAsia="Times New Roman" w:cs="Times New Roman"/>
          <w:bCs/>
          <w:sz w:val="24"/>
          <w:szCs w:val="24"/>
        </w:rPr>
      </w:pPr>
      <w:proofErr w:type="gramStart"/>
      <w:r>
        <w:rPr>
          <w:rFonts w:eastAsia="Times New Roman" w:cs="Times New Roman"/>
          <w:bCs/>
          <w:sz w:val="24"/>
          <w:szCs w:val="24"/>
        </w:rPr>
        <w:t>Tabel 1.</w:t>
      </w:r>
      <w:proofErr w:type="gramEnd"/>
      <w:r>
        <w:rPr>
          <w:rFonts w:eastAsia="Times New Roman" w:cs="Times New Roman"/>
          <w:bCs/>
          <w:sz w:val="24"/>
          <w:szCs w:val="24"/>
        </w:rPr>
        <w:t xml:space="preserve"> Perkecambahan benih pepaya pada berbagai konsentrasi KNO3 dan lama perendaman benih</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17"/>
        <w:gridCol w:w="1701"/>
        <w:gridCol w:w="1701"/>
        <w:gridCol w:w="1559"/>
      </w:tblGrid>
      <w:tr w:rsidR="00DC0235" w:rsidRPr="00E734A8" w:rsidTr="00A03C63">
        <w:trPr>
          <w:trHeight w:val="135"/>
        </w:trPr>
        <w:tc>
          <w:tcPr>
            <w:tcW w:w="1560" w:type="dxa"/>
            <w:vMerge w:val="restart"/>
            <w:tcBorders>
              <w:top w:val="single" w:sz="4" w:space="0" w:color="auto"/>
              <w:bottom w:val="single" w:sz="4" w:space="0" w:color="auto"/>
            </w:tcBorders>
            <w:vAlign w:val="center"/>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bCs/>
              </w:rPr>
              <w:t>Perlakuan</w:t>
            </w:r>
          </w:p>
        </w:tc>
        <w:tc>
          <w:tcPr>
            <w:tcW w:w="6378" w:type="dxa"/>
            <w:gridSpan w:val="4"/>
            <w:tcBorders>
              <w:top w:val="single" w:sz="4" w:space="0" w:color="auto"/>
              <w:bottom w:val="single" w:sz="4" w:space="0" w:color="auto"/>
            </w:tcBorders>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bCs/>
              </w:rPr>
              <w:t>Variabel perkecambahan benih</w:t>
            </w:r>
          </w:p>
        </w:tc>
      </w:tr>
      <w:tr w:rsidR="00DC0235" w:rsidRPr="00E734A8" w:rsidTr="00A03C63">
        <w:trPr>
          <w:trHeight w:val="135"/>
        </w:trPr>
        <w:tc>
          <w:tcPr>
            <w:tcW w:w="1560" w:type="dxa"/>
            <w:vMerge/>
            <w:tcBorders>
              <w:top w:val="single" w:sz="4" w:space="0" w:color="auto"/>
              <w:bottom w:val="single" w:sz="4" w:space="0" w:color="auto"/>
            </w:tcBorders>
          </w:tcPr>
          <w:p w:rsidR="00DC0235" w:rsidRPr="00E734A8" w:rsidRDefault="00DC0235" w:rsidP="007233B3">
            <w:pPr>
              <w:spacing w:after="200"/>
              <w:contextualSpacing/>
              <w:jc w:val="both"/>
              <w:rPr>
                <w:rFonts w:ascii="Times New Roman" w:eastAsia="Times New Roman" w:hAnsi="Times New Roman" w:cs="Times New Roman"/>
                <w:bCs/>
              </w:rPr>
            </w:pPr>
          </w:p>
        </w:tc>
        <w:tc>
          <w:tcPr>
            <w:tcW w:w="1417" w:type="dxa"/>
            <w:tcBorders>
              <w:top w:val="single" w:sz="4" w:space="0" w:color="auto"/>
              <w:bottom w:val="single" w:sz="4" w:space="0" w:color="auto"/>
            </w:tcBorders>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bCs/>
              </w:rPr>
              <w:t>Daya berkecambah (%)</w:t>
            </w:r>
          </w:p>
        </w:tc>
        <w:tc>
          <w:tcPr>
            <w:tcW w:w="1701" w:type="dxa"/>
            <w:tcBorders>
              <w:top w:val="single" w:sz="4" w:space="0" w:color="auto"/>
              <w:bottom w:val="single" w:sz="4" w:space="0" w:color="auto"/>
            </w:tcBorders>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bCs/>
              </w:rPr>
              <w:t>Waktu pertama berkecambah (hari)</w:t>
            </w:r>
          </w:p>
        </w:tc>
        <w:tc>
          <w:tcPr>
            <w:tcW w:w="1701" w:type="dxa"/>
            <w:tcBorders>
              <w:top w:val="single" w:sz="4" w:space="0" w:color="auto"/>
              <w:bottom w:val="single" w:sz="4" w:space="0" w:color="auto"/>
            </w:tcBorders>
            <w:vAlign w:val="center"/>
          </w:tcPr>
          <w:p w:rsidR="00DC0235" w:rsidRPr="00E734A8" w:rsidRDefault="00DC0235" w:rsidP="00A03C63">
            <w:pPr>
              <w:spacing w:after="200"/>
              <w:contextualSpacing/>
              <w:jc w:val="center"/>
              <w:rPr>
                <w:rFonts w:ascii="Times New Roman" w:eastAsia="Times New Roman" w:hAnsi="Times New Roman" w:cs="Times New Roman"/>
                <w:bCs/>
              </w:rPr>
            </w:pPr>
            <w:r>
              <w:rPr>
                <w:rFonts w:ascii="Times New Roman" w:eastAsia="Times New Roman" w:hAnsi="Times New Roman" w:cs="Times New Roman"/>
                <w:bCs/>
              </w:rPr>
              <w:t>Indeks laju perkecambahan</w:t>
            </w:r>
          </w:p>
        </w:tc>
        <w:tc>
          <w:tcPr>
            <w:tcW w:w="1559" w:type="dxa"/>
            <w:tcBorders>
              <w:top w:val="single" w:sz="4" w:space="0" w:color="auto"/>
              <w:bottom w:val="single" w:sz="4" w:space="0" w:color="auto"/>
            </w:tcBorders>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bCs/>
              </w:rPr>
              <w:t>Rata-rata waktu berkecambah (hari)</w:t>
            </w:r>
          </w:p>
        </w:tc>
      </w:tr>
      <w:tr w:rsidR="00DC0235" w:rsidRPr="00E734A8" w:rsidTr="00A03C63">
        <w:tc>
          <w:tcPr>
            <w:tcW w:w="1560" w:type="dxa"/>
            <w:tcBorders>
              <w:top w:val="single" w:sz="4" w:space="0" w:color="auto"/>
            </w:tcBorders>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bCs/>
              </w:rPr>
              <w:t>Konsentrasi KNO</w:t>
            </w:r>
            <w:r w:rsidRPr="00E734A8">
              <w:rPr>
                <w:rFonts w:ascii="Times New Roman" w:eastAsia="Times New Roman" w:hAnsi="Times New Roman" w:cs="Times New Roman"/>
                <w:bCs/>
                <w:vertAlign w:val="subscript"/>
              </w:rPr>
              <w:t>3</w:t>
            </w:r>
            <w:r w:rsidRPr="00E734A8">
              <w:rPr>
                <w:rFonts w:ascii="Times New Roman" w:eastAsia="Times New Roman" w:hAnsi="Times New Roman" w:cs="Times New Roman"/>
                <w:bCs/>
              </w:rPr>
              <w:t xml:space="preserve"> (%)</w:t>
            </w:r>
          </w:p>
        </w:tc>
        <w:tc>
          <w:tcPr>
            <w:tcW w:w="1417" w:type="dxa"/>
            <w:tcBorders>
              <w:top w:val="single" w:sz="4" w:space="0" w:color="auto"/>
            </w:tcBorders>
          </w:tcPr>
          <w:p w:rsidR="00DC0235" w:rsidRPr="00E734A8" w:rsidRDefault="00DC0235" w:rsidP="007233B3">
            <w:pPr>
              <w:spacing w:after="200"/>
              <w:contextualSpacing/>
              <w:jc w:val="both"/>
              <w:rPr>
                <w:rFonts w:ascii="Times New Roman" w:eastAsia="Times New Roman" w:hAnsi="Times New Roman" w:cs="Times New Roman"/>
                <w:bCs/>
              </w:rPr>
            </w:pPr>
          </w:p>
        </w:tc>
        <w:tc>
          <w:tcPr>
            <w:tcW w:w="1701" w:type="dxa"/>
            <w:tcBorders>
              <w:top w:val="single" w:sz="4" w:space="0" w:color="auto"/>
            </w:tcBorders>
          </w:tcPr>
          <w:p w:rsidR="00DC0235" w:rsidRPr="00E734A8" w:rsidRDefault="00DC0235" w:rsidP="007233B3">
            <w:pPr>
              <w:spacing w:after="200"/>
              <w:contextualSpacing/>
              <w:jc w:val="both"/>
              <w:rPr>
                <w:rFonts w:ascii="Times New Roman" w:eastAsia="Times New Roman" w:hAnsi="Times New Roman" w:cs="Times New Roman"/>
                <w:bCs/>
              </w:rPr>
            </w:pPr>
          </w:p>
        </w:tc>
        <w:tc>
          <w:tcPr>
            <w:tcW w:w="1701" w:type="dxa"/>
            <w:tcBorders>
              <w:top w:val="single" w:sz="4" w:space="0" w:color="auto"/>
            </w:tcBorders>
          </w:tcPr>
          <w:p w:rsidR="00DC0235" w:rsidRPr="00E734A8" w:rsidRDefault="00DC0235" w:rsidP="007233B3">
            <w:pPr>
              <w:spacing w:after="200"/>
              <w:contextualSpacing/>
              <w:jc w:val="both"/>
              <w:rPr>
                <w:rFonts w:ascii="Times New Roman" w:eastAsia="Times New Roman" w:hAnsi="Times New Roman" w:cs="Times New Roman"/>
                <w:bCs/>
              </w:rPr>
            </w:pPr>
          </w:p>
        </w:tc>
        <w:tc>
          <w:tcPr>
            <w:tcW w:w="1559" w:type="dxa"/>
            <w:tcBorders>
              <w:top w:val="single" w:sz="4" w:space="0" w:color="auto"/>
            </w:tcBorders>
          </w:tcPr>
          <w:p w:rsidR="00DC0235" w:rsidRPr="00E734A8" w:rsidRDefault="00DC0235" w:rsidP="007233B3">
            <w:pPr>
              <w:spacing w:after="200"/>
              <w:contextualSpacing/>
              <w:jc w:val="both"/>
              <w:rPr>
                <w:rFonts w:ascii="Times New Roman" w:eastAsia="Times New Roman" w:hAnsi="Times New Roman" w:cs="Times New Roman"/>
                <w:bCs/>
              </w:rPr>
            </w:pPr>
          </w:p>
        </w:tc>
      </w:tr>
      <w:tr w:rsidR="00DC0235" w:rsidRPr="00E734A8" w:rsidTr="00A03C63">
        <w:tc>
          <w:tcPr>
            <w:tcW w:w="1560" w:type="dxa"/>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bCs/>
              </w:rPr>
              <w:t>10</w:t>
            </w:r>
          </w:p>
        </w:tc>
        <w:tc>
          <w:tcPr>
            <w:tcW w:w="1417" w:type="dxa"/>
            <w:shd w:val="clear" w:color="auto" w:fill="auto"/>
            <w:vAlign w:val="bottom"/>
          </w:tcPr>
          <w:p w:rsidR="00DC0235" w:rsidRPr="00E734A8" w:rsidRDefault="00DC0235" w:rsidP="007233B3">
            <w:pPr>
              <w:jc w:val="center"/>
              <w:rPr>
                <w:rFonts w:ascii="Times New Roman" w:eastAsia="Times New Roman" w:hAnsi="Times New Roman" w:cs="Times New Roman"/>
                <w:color w:val="000000"/>
              </w:rPr>
            </w:pPr>
            <w:r w:rsidRPr="00E734A8">
              <w:rPr>
                <w:rFonts w:ascii="Times New Roman" w:eastAsia="Times New Roman" w:hAnsi="Times New Roman" w:cs="Times New Roman"/>
                <w:color w:val="000000"/>
              </w:rPr>
              <w:t xml:space="preserve">  97,91 a</w:t>
            </w:r>
          </w:p>
        </w:tc>
        <w:tc>
          <w:tcPr>
            <w:tcW w:w="1701" w:type="dxa"/>
            <w:shd w:val="clear" w:color="auto" w:fill="auto"/>
            <w:vAlign w:val="bottom"/>
          </w:tcPr>
          <w:p w:rsidR="00DC0235" w:rsidRPr="00E734A8" w:rsidRDefault="00DC0235" w:rsidP="007233B3">
            <w:pPr>
              <w:jc w:val="center"/>
              <w:rPr>
                <w:rFonts w:ascii="Times New Roman" w:eastAsia="Times New Roman" w:hAnsi="Times New Roman" w:cs="Times New Roman"/>
                <w:color w:val="000000"/>
              </w:rPr>
            </w:pPr>
            <w:r w:rsidRPr="00E734A8">
              <w:rPr>
                <w:rFonts w:ascii="Times New Roman" w:eastAsia="Times New Roman" w:hAnsi="Times New Roman" w:cs="Times New Roman"/>
                <w:color w:val="000000"/>
              </w:rPr>
              <w:t>11,00 b</w:t>
            </w:r>
          </w:p>
        </w:tc>
        <w:tc>
          <w:tcPr>
            <w:tcW w:w="1701" w:type="dxa"/>
            <w:shd w:val="clear" w:color="auto" w:fill="auto"/>
            <w:vAlign w:val="bottom"/>
          </w:tcPr>
          <w:p w:rsidR="00DC0235" w:rsidRPr="001027B5" w:rsidRDefault="00DC0235" w:rsidP="007233B3">
            <w:pPr>
              <w:jc w:val="center"/>
              <w:rPr>
                <w:rFonts w:ascii="Times New Roman" w:eastAsia="Times New Roman" w:hAnsi="Times New Roman" w:cs="Times New Roman"/>
                <w:color w:val="000000"/>
              </w:rPr>
            </w:pPr>
            <w:r w:rsidRPr="001027B5">
              <w:rPr>
                <w:rFonts w:ascii="Times New Roman" w:eastAsia="Times New Roman" w:hAnsi="Times New Roman" w:cs="Times New Roman"/>
                <w:color w:val="000000"/>
              </w:rPr>
              <w:t>0,62 a</w:t>
            </w:r>
          </w:p>
        </w:tc>
        <w:tc>
          <w:tcPr>
            <w:tcW w:w="1559" w:type="dxa"/>
            <w:vAlign w:val="bottom"/>
          </w:tcPr>
          <w:p w:rsidR="00DC0235" w:rsidRPr="001027B5" w:rsidRDefault="00DC0235" w:rsidP="007233B3">
            <w:pPr>
              <w:jc w:val="center"/>
              <w:rPr>
                <w:rFonts w:ascii="Times New Roman" w:eastAsia="Times New Roman" w:hAnsi="Times New Roman" w:cs="Times New Roman"/>
                <w:color w:val="000000"/>
              </w:rPr>
            </w:pPr>
            <w:r w:rsidRPr="001027B5">
              <w:rPr>
                <w:rFonts w:ascii="Times New Roman" w:eastAsia="Times New Roman" w:hAnsi="Times New Roman" w:cs="Times New Roman"/>
                <w:color w:val="000000"/>
              </w:rPr>
              <w:t>12,63 b</w:t>
            </w:r>
          </w:p>
        </w:tc>
      </w:tr>
      <w:tr w:rsidR="00DC0235" w:rsidRPr="00E734A8" w:rsidTr="00A03C63">
        <w:tc>
          <w:tcPr>
            <w:tcW w:w="1560" w:type="dxa"/>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bCs/>
              </w:rPr>
              <w:t>15</w:t>
            </w:r>
          </w:p>
        </w:tc>
        <w:tc>
          <w:tcPr>
            <w:tcW w:w="1417" w:type="dxa"/>
            <w:shd w:val="clear" w:color="auto" w:fill="auto"/>
            <w:vAlign w:val="bottom"/>
          </w:tcPr>
          <w:p w:rsidR="00DC0235" w:rsidRPr="00E734A8" w:rsidRDefault="00DC0235" w:rsidP="007233B3">
            <w:pPr>
              <w:jc w:val="center"/>
              <w:rPr>
                <w:rFonts w:ascii="Times New Roman" w:eastAsia="Times New Roman" w:hAnsi="Times New Roman" w:cs="Times New Roman"/>
                <w:color w:val="000000"/>
              </w:rPr>
            </w:pPr>
            <w:r w:rsidRPr="00E734A8">
              <w:rPr>
                <w:rFonts w:ascii="Times New Roman" w:eastAsia="Times New Roman" w:hAnsi="Times New Roman" w:cs="Times New Roman"/>
                <w:color w:val="000000"/>
              </w:rPr>
              <w:t xml:space="preserve">  97,91 a</w:t>
            </w:r>
          </w:p>
        </w:tc>
        <w:tc>
          <w:tcPr>
            <w:tcW w:w="1701" w:type="dxa"/>
            <w:shd w:val="clear" w:color="auto" w:fill="auto"/>
            <w:vAlign w:val="bottom"/>
          </w:tcPr>
          <w:p w:rsidR="00DC0235" w:rsidRPr="00E734A8" w:rsidRDefault="00DC0235" w:rsidP="007233B3">
            <w:pPr>
              <w:jc w:val="center"/>
              <w:rPr>
                <w:rFonts w:ascii="Times New Roman" w:eastAsia="Times New Roman" w:hAnsi="Times New Roman" w:cs="Times New Roman"/>
                <w:color w:val="000000"/>
              </w:rPr>
            </w:pPr>
            <w:r w:rsidRPr="00E734A8">
              <w:rPr>
                <w:rFonts w:ascii="Times New Roman" w:eastAsia="Times New Roman" w:hAnsi="Times New Roman" w:cs="Times New Roman"/>
                <w:color w:val="000000"/>
              </w:rPr>
              <w:t>10,25 a</w:t>
            </w:r>
          </w:p>
        </w:tc>
        <w:tc>
          <w:tcPr>
            <w:tcW w:w="1701" w:type="dxa"/>
            <w:shd w:val="clear" w:color="auto" w:fill="auto"/>
            <w:vAlign w:val="bottom"/>
          </w:tcPr>
          <w:p w:rsidR="00DC0235" w:rsidRPr="001027B5" w:rsidRDefault="00DC0235" w:rsidP="007233B3">
            <w:pPr>
              <w:jc w:val="center"/>
              <w:rPr>
                <w:rFonts w:ascii="Times New Roman" w:eastAsia="Times New Roman" w:hAnsi="Times New Roman" w:cs="Times New Roman"/>
                <w:color w:val="000000"/>
              </w:rPr>
            </w:pPr>
            <w:r w:rsidRPr="001027B5">
              <w:rPr>
                <w:rFonts w:ascii="Times New Roman" w:eastAsia="Times New Roman" w:hAnsi="Times New Roman" w:cs="Times New Roman"/>
                <w:color w:val="000000"/>
              </w:rPr>
              <w:t xml:space="preserve">  0,66 ab</w:t>
            </w:r>
          </w:p>
        </w:tc>
        <w:tc>
          <w:tcPr>
            <w:tcW w:w="1559" w:type="dxa"/>
            <w:vAlign w:val="bottom"/>
          </w:tcPr>
          <w:p w:rsidR="00DC0235" w:rsidRPr="001027B5" w:rsidRDefault="00DC0235" w:rsidP="007233B3">
            <w:pPr>
              <w:jc w:val="center"/>
              <w:rPr>
                <w:rFonts w:ascii="Times New Roman" w:eastAsia="Times New Roman" w:hAnsi="Times New Roman" w:cs="Times New Roman"/>
                <w:color w:val="000000"/>
              </w:rPr>
            </w:pPr>
            <w:r w:rsidRPr="001027B5">
              <w:rPr>
                <w:rFonts w:ascii="Times New Roman" w:eastAsia="Times New Roman" w:hAnsi="Times New Roman" w:cs="Times New Roman"/>
                <w:color w:val="000000"/>
              </w:rPr>
              <w:t xml:space="preserve">  11,90 ab</w:t>
            </w:r>
          </w:p>
        </w:tc>
      </w:tr>
      <w:tr w:rsidR="00DC0235" w:rsidRPr="00E734A8" w:rsidTr="00A03C63">
        <w:tc>
          <w:tcPr>
            <w:tcW w:w="1560" w:type="dxa"/>
            <w:tcBorders>
              <w:bottom w:val="single" w:sz="4" w:space="0" w:color="auto"/>
            </w:tcBorders>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bCs/>
              </w:rPr>
              <w:t>20</w:t>
            </w:r>
          </w:p>
        </w:tc>
        <w:tc>
          <w:tcPr>
            <w:tcW w:w="1417" w:type="dxa"/>
            <w:tcBorders>
              <w:bottom w:val="single" w:sz="4" w:space="0" w:color="auto"/>
            </w:tcBorders>
            <w:shd w:val="clear" w:color="auto" w:fill="auto"/>
            <w:vAlign w:val="bottom"/>
          </w:tcPr>
          <w:p w:rsidR="00DC0235" w:rsidRPr="00E734A8" w:rsidRDefault="00DC0235" w:rsidP="007233B3">
            <w:pPr>
              <w:jc w:val="center"/>
              <w:rPr>
                <w:rFonts w:ascii="Times New Roman" w:eastAsia="Times New Roman" w:hAnsi="Times New Roman" w:cs="Times New Roman"/>
                <w:color w:val="000000"/>
              </w:rPr>
            </w:pPr>
            <w:r w:rsidRPr="00E734A8">
              <w:rPr>
                <w:rFonts w:ascii="Times New Roman" w:eastAsia="Times New Roman" w:hAnsi="Times New Roman" w:cs="Times New Roman"/>
                <w:color w:val="000000"/>
              </w:rPr>
              <w:t>100,00 a</w:t>
            </w:r>
          </w:p>
        </w:tc>
        <w:tc>
          <w:tcPr>
            <w:tcW w:w="1701" w:type="dxa"/>
            <w:tcBorders>
              <w:bottom w:val="single" w:sz="4" w:space="0" w:color="auto"/>
            </w:tcBorders>
            <w:shd w:val="clear" w:color="auto" w:fill="auto"/>
            <w:vAlign w:val="bottom"/>
          </w:tcPr>
          <w:p w:rsidR="00DC0235" w:rsidRPr="00E734A8" w:rsidRDefault="00DC0235" w:rsidP="007233B3">
            <w:pPr>
              <w:jc w:val="center"/>
              <w:rPr>
                <w:rFonts w:ascii="Times New Roman" w:eastAsia="Times New Roman" w:hAnsi="Times New Roman" w:cs="Times New Roman"/>
                <w:color w:val="000000"/>
              </w:rPr>
            </w:pPr>
            <w:r w:rsidRPr="00E734A8">
              <w:rPr>
                <w:rFonts w:ascii="Times New Roman" w:eastAsia="Times New Roman" w:hAnsi="Times New Roman" w:cs="Times New Roman"/>
                <w:color w:val="000000"/>
              </w:rPr>
              <w:t xml:space="preserve">  9,83 a</w:t>
            </w:r>
          </w:p>
        </w:tc>
        <w:tc>
          <w:tcPr>
            <w:tcW w:w="1701" w:type="dxa"/>
            <w:tcBorders>
              <w:bottom w:val="single" w:sz="4" w:space="0" w:color="auto"/>
            </w:tcBorders>
            <w:shd w:val="clear" w:color="auto" w:fill="auto"/>
            <w:vAlign w:val="bottom"/>
          </w:tcPr>
          <w:p w:rsidR="00DC0235" w:rsidRPr="001027B5" w:rsidRDefault="00DC0235" w:rsidP="007233B3">
            <w:pPr>
              <w:jc w:val="center"/>
              <w:rPr>
                <w:rFonts w:ascii="Times New Roman" w:eastAsia="Times New Roman" w:hAnsi="Times New Roman" w:cs="Times New Roman"/>
                <w:color w:val="000000"/>
              </w:rPr>
            </w:pPr>
            <w:r w:rsidRPr="001027B5">
              <w:rPr>
                <w:rFonts w:ascii="Times New Roman" w:eastAsia="Times New Roman" w:hAnsi="Times New Roman" w:cs="Times New Roman"/>
                <w:color w:val="000000"/>
              </w:rPr>
              <w:t>0,72 b</w:t>
            </w:r>
          </w:p>
        </w:tc>
        <w:tc>
          <w:tcPr>
            <w:tcW w:w="1559" w:type="dxa"/>
            <w:tcBorders>
              <w:bottom w:val="single" w:sz="4" w:space="0" w:color="auto"/>
            </w:tcBorders>
            <w:vAlign w:val="bottom"/>
          </w:tcPr>
          <w:p w:rsidR="00DC0235" w:rsidRPr="001027B5" w:rsidRDefault="00DC0235" w:rsidP="007233B3">
            <w:pPr>
              <w:jc w:val="center"/>
              <w:rPr>
                <w:rFonts w:ascii="Times New Roman" w:eastAsia="Times New Roman" w:hAnsi="Times New Roman" w:cs="Times New Roman"/>
                <w:color w:val="000000"/>
              </w:rPr>
            </w:pPr>
            <w:r w:rsidRPr="001027B5">
              <w:rPr>
                <w:rFonts w:ascii="Times New Roman" w:eastAsia="Times New Roman" w:hAnsi="Times New Roman" w:cs="Times New Roman"/>
                <w:color w:val="000000"/>
              </w:rPr>
              <w:t>11,13 a</w:t>
            </w:r>
          </w:p>
        </w:tc>
      </w:tr>
      <w:tr w:rsidR="00DC0235" w:rsidRPr="00E734A8" w:rsidTr="00A03C63">
        <w:tc>
          <w:tcPr>
            <w:tcW w:w="1560" w:type="dxa"/>
            <w:tcBorders>
              <w:top w:val="single" w:sz="4" w:space="0" w:color="auto"/>
            </w:tcBorders>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bCs/>
              </w:rPr>
              <w:t>Lama perendaman (jam)</w:t>
            </w:r>
          </w:p>
        </w:tc>
        <w:tc>
          <w:tcPr>
            <w:tcW w:w="1417" w:type="dxa"/>
            <w:tcBorders>
              <w:top w:val="single" w:sz="4" w:space="0" w:color="auto"/>
            </w:tcBorders>
          </w:tcPr>
          <w:p w:rsidR="00DC0235" w:rsidRPr="00E734A8" w:rsidRDefault="00DC0235" w:rsidP="007233B3">
            <w:pPr>
              <w:spacing w:after="200"/>
              <w:contextualSpacing/>
              <w:jc w:val="both"/>
              <w:rPr>
                <w:rFonts w:ascii="Times New Roman" w:eastAsia="Times New Roman" w:hAnsi="Times New Roman" w:cs="Times New Roman"/>
                <w:bCs/>
              </w:rPr>
            </w:pPr>
          </w:p>
        </w:tc>
        <w:tc>
          <w:tcPr>
            <w:tcW w:w="1701" w:type="dxa"/>
            <w:tcBorders>
              <w:top w:val="single" w:sz="4" w:space="0" w:color="auto"/>
            </w:tcBorders>
          </w:tcPr>
          <w:p w:rsidR="00DC0235" w:rsidRPr="00E734A8" w:rsidRDefault="00DC0235" w:rsidP="007233B3">
            <w:pPr>
              <w:spacing w:after="200"/>
              <w:contextualSpacing/>
              <w:jc w:val="both"/>
              <w:rPr>
                <w:rFonts w:ascii="Times New Roman" w:eastAsia="Times New Roman" w:hAnsi="Times New Roman" w:cs="Times New Roman"/>
                <w:bCs/>
              </w:rPr>
            </w:pPr>
          </w:p>
        </w:tc>
        <w:tc>
          <w:tcPr>
            <w:tcW w:w="1701" w:type="dxa"/>
            <w:tcBorders>
              <w:top w:val="single" w:sz="4" w:space="0" w:color="auto"/>
            </w:tcBorders>
          </w:tcPr>
          <w:p w:rsidR="00DC0235" w:rsidRPr="001027B5" w:rsidRDefault="00DC0235" w:rsidP="007233B3">
            <w:pPr>
              <w:spacing w:after="200"/>
              <w:contextualSpacing/>
              <w:jc w:val="center"/>
              <w:rPr>
                <w:rFonts w:ascii="Times New Roman" w:eastAsia="Times New Roman" w:hAnsi="Times New Roman" w:cs="Times New Roman"/>
                <w:bCs/>
              </w:rPr>
            </w:pPr>
          </w:p>
        </w:tc>
        <w:tc>
          <w:tcPr>
            <w:tcW w:w="1559" w:type="dxa"/>
            <w:tcBorders>
              <w:top w:val="single" w:sz="4" w:space="0" w:color="auto"/>
            </w:tcBorders>
          </w:tcPr>
          <w:p w:rsidR="00DC0235" w:rsidRPr="001027B5" w:rsidRDefault="00DC0235" w:rsidP="007233B3">
            <w:pPr>
              <w:spacing w:after="200"/>
              <w:contextualSpacing/>
              <w:jc w:val="center"/>
              <w:rPr>
                <w:rFonts w:ascii="Times New Roman" w:eastAsia="Times New Roman" w:hAnsi="Times New Roman" w:cs="Times New Roman"/>
                <w:bCs/>
              </w:rPr>
            </w:pPr>
          </w:p>
        </w:tc>
      </w:tr>
      <w:tr w:rsidR="00DC0235" w:rsidRPr="00E734A8" w:rsidTr="00A03C63">
        <w:tc>
          <w:tcPr>
            <w:tcW w:w="1560" w:type="dxa"/>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bCs/>
              </w:rPr>
              <w:t>6</w:t>
            </w:r>
          </w:p>
        </w:tc>
        <w:tc>
          <w:tcPr>
            <w:tcW w:w="1417" w:type="dxa"/>
            <w:shd w:val="clear" w:color="auto" w:fill="auto"/>
            <w:vAlign w:val="center"/>
          </w:tcPr>
          <w:p w:rsidR="00DC0235" w:rsidRPr="00E734A8" w:rsidRDefault="00DC0235" w:rsidP="007233B3">
            <w:pPr>
              <w:jc w:val="center"/>
              <w:rPr>
                <w:rFonts w:ascii="Times New Roman" w:eastAsia="Times New Roman" w:hAnsi="Times New Roman" w:cs="Times New Roman"/>
                <w:color w:val="000000"/>
              </w:rPr>
            </w:pPr>
            <w:r w:rsidRPr="00E734A8">
              <w:rPr>
                <w:rFonts w:ascii="Times New Roman" w:eastAsia="Times New Roman" w:hAnsi="Times New Roman" w:cs="Times New Roman"/>
                <w:color w:val="000000"/>
              </w:rPr>
              <w:t>98,95 p</w:t>
            </w:r>
          </w:p>
        </w:tc>
        <w:tc>
          <w:tcPr>
            <w:tcW w:w="1701" w:type="dxa"/>
            <w:shd w:val="clear" w:color="auto" w:fill="auto"/>
            <w:vAlign w:val="center"/>
          </w:tcPr>
          <w:p w:rsidR="00DC0235" w:rsidRPr="00E734A8" w:rsidRDefault="00DC0235" w:rsidP="007233B3">
            <w:pPr>
              <w:jc w:val="center"/>
              <w:rPr>
                <w:rFonts w:ascii="Times New Roman" w:eastAsia="Times New Roman" w:hAnsi="Times New Roman" w:cs="Times New Roman"/>
                <w:color w:val="000000"/>
              </w:rPr>
            </w:pPr>
            <w:r w:rsidRPr="00E734A8">
              <w:rPr>
                <w:rFonts w:ascii="Times New Roman" w:eastAsia="Times New Roman" w:hAnsi="Times New Roman" w:cs="Times New Roman"/>
                <w:color w:val="000000"/>
              </w:rPr>
              <w:t>10,41 p</w:t>
            </w:r>
          </w:p>
        </w:tc>
        <w:tc>
          <w:tcPr>
            <w:tcW w:w="1701" w:type="dxa"/>
          </w:tcPr>
          <w:p w:rsidR="00DC0235" w:rsidRPr="001027B5" w:rsidRDefault="00DC0235" w:rsidP="007233B3">
            <w:pPr>
              <w:jc w:val="center"/>
              <w:rPr>
                <w:rFonts w:ascii="Times New Roman" w:eastAsia="Times New Roman" w:hAnsi="Times New Roman" w:cs="Times New Roman"/>
                <w:color w:val="000000"/>
              </w:rPr>
            </w:pPr>
            <w:r w:rsidRPr="001027B5">
              <w:rPr>
                <w:rFonts w:ascii="Times New Roman" w:eastAsia="Times New Roman" w:hAnsi="Times New Roman" w:cs="Times New Roman"/>
                <w:color w:val="000000"/>
              </w:rPr>
              <w:t>0,67 p</w:t>
            </w:r>
          </w:p>
        </w:tc>
        <w:tc>
          <w:tcPr>
            <w:tcW w:w="1559" w:type="dxa"/>
            <w:shd w:val="clear" w:color="auto" w:fill="auto"/>
            <w:vAlign w:val="center"/>
          </w:tcPr>
          <w:p w:rsidR="00DC0235" w:rsidRPr="001027B5" w:rsidRDefault="00DC0235" w:rsidP="007233B3">
            <w:pPr>
              <w:jc w:val="center"/>
              <w:rPr>
                <w:rFonts w:ascii="Times New Roman" w:eastAsia="Times New Roman" w:hAnsi="Times New Roman" w:cs="Times New Roman"/>
                <w:color w:val="000000"/>
              </w:rPr>
            </w:pPr>
            <w:r w:rsidRPr="001027B5">
              <w:rPr>
                <w:rFonts w:ascii="Times New Roman" w:eastAsia="Times New Roman" w:hAnsi="Times New Roman" w:cs="Times New Roman"/>
                <w:color w:val="000000"/>
              </w:rPr>
              <w:t>11,91 p</w:t>
            </w:r>
          </w:p>
        </w:tc>
      </w:tr>
      <w:tr w:rsidR="00DC0235" w:rsidRPr="00E734A8" w:rsidTr="00A03C63">
        <w:tc>
          <w:tcPr>
            <w:tcW w:w="1560" w:type="dxa"/>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bCs/>
              </w:rPr>
              <w:t>8</w:t>
            </w:r>
          </w:p>
        </w:tc>
        <w:tc>
          <w:tcPr>
            <w:tcW w:w="1417" w:type="dxa"/>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color w:val="000000"/>
              </w:rPr>
              <w:t>97,91 p</w:t>
            </w:r>
          </w:p>
        </w:tc>
        <w:tc>
          <w:tcPr>
            <w:tcW w:w="1701" w:type="dxa"/>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color w:val="000000"/>
              </w:rPr>
              <w:t>10,33 p</w:t>
            </w:r>
          </w:p>
        </w:tc>
        <w:tc>
          <w:tcPr>
            <w:tcW w:w="1701" w:type="dxa"/>
          </w:tcPr>
          <w:p w:rsidR="00DC0235" w:rsidRPr="001027B5" w:rsidRDefault="00DC0235" w:rsidP="007233B3">
            <w:pPr>
              <w:spacing w:after="200"/>
              <w:contextualSpacing/>
              <w:jc w:val="center"/>
              <w:rPr>
                <w:rFonts w:ascii="Times New Roman" w:eastAsia="Times New Roman" w:hAnsi="Times New Roman" w:cs="Times New Roman"/>
                <w:color w:val="000000"/>
              </w:rPr>
            </w:pPr>
            <w:r w:rsidRPr="001027B5">
              <w:rPr>
                <w:rFonts w:ascii="Times New Roman" w:eastAsia="Times New Roman" w:hAnsi="Times New Roman" w:cs="Times New Roman"/>
                <w:color w:val="000000"/>
              </w:rPr>
              <w:t>0,66 p</w:t>
            </w:r>
          </w:p>
        </w:tc>
        <w:tc>
          <w:tcPr>
            <w:tcW w:w="1559" w:type="dxa"/>
          </w:tcPr>
          <w:p w:rsidR="00DC0235" w:rsidRPr="001027B5" w:rsidRDefault="00DC0235" w:rsidP="007233B3">
            <w:pPr>
              <w:spacing w:after="200"/>
              <w:contextualSpacing/>
              <w:jc w:val="center"/>
              <w:rPr>
                <w:rFonts w:ascii="Times New Roman" w:eastAsia="Times New Roman" w:hAnsi="Times New Roman" w:cs="Times New Roman"/>
                <w:bCs/>
              </w:rPr>
            </w:pPr>
            <w:r w:rsidRPr="001027B5">
              <w:rPr>
                <w:rFonts w:ascii="Times New Roman" w:eastAsia="Times New Roman" w:hAnsi="Times New Roman" w:cs="Times New Roman"/>
                <w:color w:val="000000"/>
              </w:rPr>
              <w:t>12,02 p</w:t>
            </w:r>
          </w:p>
        </w:tc>
      </w:tr>
      <w:tr w:rsidR="00DC0235" w:rsidRPr="00E734A8" w:rsidTr="00A03C63">
        <w:tc>
          <w:tcPr>
            <w:tcW w:w="1560" w:type="dxa"/>
            <w:tcBorders>
              <w:bottom w:val="single" w:sz="4" w:space="0" w:color="auto"/>
            </w:tcBorders>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bCs/>
              </w:rPr>
              <w:t>10</w:t>
            </w:r>
          </w:p>
        </w:tc>
        <w:tc>
          <w:tcPr>
            <w:tcW w:w="1417" w:type="dxa"/>
            <w:tcBorders>
              <w:bottom w:val="single" w:sz="4" w:space="0" w:color="auto"/>
            </w:tcBorders>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color w:val="000000"/>
              </w:rPr>
              <w:t>98,95 p</w:t>
            </w:r>
          </w:p>
        </w:tc>
        <w:tc>
          <w:tcPr>
            <w:tcW w:w="1701" w:type="dxa"/>
            <w:tcBorders>
              <w:bottom w:val="single" w:sz="4" w:space="0" w:color="auto"/>
            </w:tcBorders>
          </w:tcPr>
          <w:p w:rsidR="00DC0235" w:rsidRPr="00E734A8" w:rsidRDefault="00DC0235" w:rsidP="007233B3">
            <w:pPr>
              <w:spacing w:after="200"/>
              <w:contextualSpacing/>
              <w:jc w:val="center"/>
              <w:rPr>
                <w:rFonts w:ascii="Times New Roman" w:eastAsia="Times New Roman" w:hAnsi="Times New Roman" w:cs="Times New Roman"/>
                <w:bCs/>
              </w:rPr>
            </w:pPr>
            <w:r w:rsidRPr="00E734A8">
              <w:rPr>
                <w:rFonts w:ascii="Times New Roman" w:eastAsia="Times New Roman" w:hAnsi="Times New Roman" w:cs="Times New Roman"/>
                <w:color w:val="000000"/>
              </w:rPr>
              <w:t>10,33 p</w:t>
            </w:r>
          </w:p>
        </w:tc>
        <w:tc>
          <w:tcPr>
            <w:tcW w:w="1701" w:type="dxa"/>
            <w:tcBorders>
              <w:bottom w:val="single" w:sz="4" w:space="0" w:color="auto"/>
            </w:tcBorders>
          </w:tcPr>
          <w:p w:rsidR="00DC0235" w:rsidRPr="001027B5" w:rsidRDefault="00DC0235" w:rsidP="007233B3">
            <w:pPr>
              <w:spacing w:after="200"/>
              <w:contextualSpacing/>
              <w:jc w:val="center"/>
              <w:rPr>
                <w:rFonts w:ascii="Times New Roman" w:eastAsia="Times New Roman" w:hAnsi="Times New Roman" w:cs="Times New Roman"/>
                <w:bCs/>
              </w:rPr>
            </w:pPr>
            <w:r w:rsidRPr="001027B5">
              <w:rPr>
                <w:rFonts w:ascii="Times New Roman" w:eastAsia="Times New Roman" w:hAnsi="Times New Roman" w:cs="Times New Roman"/>
                <w:bCs/>
              </w:rPr>
              <w:t>0,68 p</w:t>
            </w:r>
          </w:p>
        </w:tc>
        <w:tc>
          <w:tcPr>
            <w:tcW w:w="1559" w:type="dxa"/>
            <w:tcBorders>
              <w:bottom w:val="single" w:sz="4" w:space="0" w:color="auto"/>
            </w:tcBorders>
          </w:tcPr>
          <w:p w:rsidR="00DC0235" w:rsidRPr="001027B5" w:rsidRDefault="00DC0235" w:rsidP="007233B3">
            <w:pPr>
              <w:spacing w:after="200"/>
              <w:contextualSpacing/>
              <w:jc w:val="center"/>
              <w:rPr>
                <w:rFonts w:ascii="Times New Roman" w:eastAsia="Times New Roman" w:hAnsi="Times New Roman" w:cs="Times New Roman"/>
                <w:bCs/>
              </w:rPr>
            </w:pPr>
            <w:r w:rsidRPr="001027B5">
              <w:rPr>
                <w:rFonts w:ascii="Times New Roman" w:eastAsia="Times New Roman" w:hAnsi="Times New Roman" w:cs="Times New Roman"/>
                <w:bCs/>
              </w:rPr>
              <w:t>11,75 p</w:t>
            </w:r>
          </w:p>
        </w:tc>
      </w:tr>
      <w:tr w:rsidR="00DC0235" w:rsidRPr="00E734A8" w:rsidTr="00A03C63">
        <w:tc>
          <w:tcPr>
            <w:tcW w:w="1560" w:type="dxa"/>
            <w:tcBorders>
              <w:top w:val="single" w:sz="4" w:space="0" w:color="auto"/>
              <w:bottom w:val="single" w:sz="4" w:space="0" w:color="auto"/>
            </w:tcBorders>
          </w:tcPr>
          <w:p w:rsidR="00DC0235" w:rsidRPr="00E734A8" w:rsidRDefault="00DC0235" w:rsidP="007233B3">
            <w:pPr>
              <w:spacing w:after="200"/>
              <w:contextualSpacing/>
              <w:jc w:val="center"/>
              <w:rPr>
                <w:rFonts w:ascii="Times New Roman" w:eastAsia="Times New Roman" w:hAnsi="Times New Roman" w:cs="Times New Roman"/>
                <w:bCs/>
              </w:rPr>
            </w:pPr>
          </w:p>
        </w:tc>
        <w:tc>
          <w:tcPr>
            <w:tcW w:w="1417" w:type="dxa"/>
            <w:tcBorders>
              <w:top w:val="single" w:sz="4" w:space="0" w:color="auto"/>
              <w:bottom w:val="single" w:sz="4" w:space="0" w:color="auto"/>
            </w:tcBorders>
          </w:tcPr>
          <w:p w:rsidR="00DC0235" w:rsidRPr="00E734A8" w:rsidRDefault="00DC0235" w:rsidP="007233B3">
            <w:pPr>
              <w:spacing w:after="200"/>
              <w:contextualSpacing/>
              <w:jc w:val="center"/>
              <w:rPr>
                <w:rFonts w:ascii="Times New Roman" w:eastAsia="Times New Roman" w:hAnsi="Times New Roman" w:cs="Times New Roman"/>
                <w:color w:val="000000"/>
              </w:rPr>
            </w:pPr>
          </w:p>
        </w:tc>
        <w:tc>
          <w:tcPr>
            <w:tcW w:w="1701" w:type="dxa"/>
            <w:tcBorders>
              <w:top w:val="single" w:sz="4" w:space="0" w:color="auto"/>
              <w:bottom w:val="single" w:sz="4" w:space="0" w:color="auto"/>
            </w:tcBorders>
          </w:tcPr>
          <w:p w:rsidR="00DC0235" w:rsidRPr="00E734A8" w:rsidRDefault="00DC0235" w:rsidP="007233B3">
            <w:pPr>
              <w:spacing w:after="200"/>
              <w:contextualSpacing/>
              <w:jc w:val="center"/>
              <w:rPr>
                <w:rFonts w:ascii="Times New Roman" w:eastAsia="Times New Roman" w:hAnsi="Times New Roman" w:cs="Times New Roman"/>
                <w:color w:val="000000"/>
              </w:rPr>
            </w:pPr>
          </w:p>
        </w:tc>
        <w:tc>
          <w:tcPr>
            <w:tcW w:w="1701" w:type="dxa"/>
            <w:tcBorders>
              <w:top w:val="single" w:sz="4" w:space="0" w:color="auto"/>
              <w:bottom w:val="single" w:sz="4" w:space="0" w:color="auto"/>
            </w:tcBorders>
          </w:tcPr>
          <w:p w:rsidR="00DC0235" w:rsidRPr="001027B5" w:rsidRDefault="00DC0235" w:rsidP="007233B3">
            <w:pPr>
              <w:spacing w:after="200"/>
              <w:contextualSpacing/>
              <w:jc w:val="center"/>
              <w:rPr>
                <w:rFonts w:ascii="Times New Roman" w:eastAsia="Times New Roman" w:hAnsi="Times New Roman" w:cs="Times New Roman"/>
                <w:bCs/>
              </w:rPr>
            </w:pPr>
          </w:p>
        </w:tc>
        <w:tc>
          <w:tcPr>
            <w:tcW w:w="1559" w:type="dxa"/>
            <w:tcBorders>
              <w:top w:val="single" w:sz="4" w:space="0" w:color="auto"/>
              <w:bottom w:val="single" w:sz="4" w:space="0" w:color="auto"/>
            </w:tcBorders>
          </w:tcPr>
          <w:p w:rsidR="00DC0235" w:rsidRPr="001027B5" w:rsidRDefault="00DC0235" w:rsidP="007233B3">
            <w:pPr>
              <w:spacing w:after="200"/>
              <w:contextualSpacing/>
              <w:jc w:val="center"/>
              <w:rPr>
                <w:rFonts w:ascii="Times New Roman" w:eastAsia="Times New Roman" w:hAnsi="Times New Roman" w:cs="Times New Roman"/>
                <w:bCs/>
              </w:rPr>
            </w:pPr>
          </w:p>
        </w:tc>
      </w:tr>
      <w:tr w:rsidR="00DC0235" w:rsidRPr="00E734A8" w:rsidTr="00A03C63">
        <w:tc>
          <w:tcPr>
            <w:tcW w:w="1560" w:type="dxa"/>
            <w:tcBorders>
              <w:top w:val="single" w:sz="4" w:space="0" w:color="auto"/>
              <w:bottom w:val="single" w:sz="4" w:space="0" w:color="auto"/>
            </w:tcBorders>
          </w:tcPr>
          <w:p w:rsidR="00DC0235" w:rsidRPr="00E734A8" w:rsidRDefault="00DC0235" w:rsidP="007233B3">
            <w:pPr>
              <w:spacing w:after="200"/>
              <w:contextualSpacing/>
              <w:jc w:val="center"/>
              <w:rPr>
                <w:rFonts w:ascii="Times New Roman" w:eastAsia="Times New Roman" w:hAnsi="Times New Roman" w:cs="Times New Roman"/>
                <w:bCs/>
              </w:rPr>
            </w:pPr>
            <w:r>
              <w:rPr>
                <w:rFonts w:ascii="Times New Roman" w:eastAsia="Times New Roman" w:hAnsi="Times New Roman" w:cs="Times New Roman"/>
                <w:bCs/>
              </w:rPr>
              <w:t>Kontrol</w:t>
            </w:r>
          </w:p>
        </w:tc>
        <w:tc>
          <w:tcPr>
            <w:tcW w:w="1417" w:type="dxa"/>
            <w:tcBorders>
              <w:top w:val="single" w:sz="4" w:space="0" w:color="auto"/>
              <w:bottom w:val="single" w:sz="4" w:space="0" w:color="auto"/>
            </w:tcBorders>
          </w:tcPr>
          <w:p w:rsidR="00DC0235" w:rsidRPr="00E734A8" w:rsidRDefault="00DC0235" w:rsidP="007233B3">
            <w:pPr>
              <w:spacing w:after="200"/>
              <w:contextualSpacing/>
              <w:jc w:val="center"/>
              <w:rPr>
                <w:rFonts w:ascii="Times New Roman" w:eastAsia="Times New Roman" w:hAnsi="Times New Roman" w:cs="Times New Roman"/>
                <w:color w:val="000000"/>
              </w:rPr>
            </w:pPr>
            <w:r w:rsidRPr="001027B5">
              <w:rPr>
                <w:rFonts w:ascii="Times New Roman" w:eastAsia="Times New Roman" w:hAnsi="Times New Roman" w:cs="Times New Roman"/>
                <w:color w:val="000000"/>
              </w:rPr>
              <w:t>96,87 a</w:t>
            </w:r>
            <w:r>
              <w:rPr>
                <w:rFonts w:ascii="Times New Roman" w:eastAsia="Times New Roman" w:hAnsi="Times New Roman" w:cs="Times New Roman"/>
                <w:color w:val="000000"/>
              </w:rPr>
              <w:t xml:space="preserve"> p</w:t>
            </w:r>
          </w:p>
        </w:tc>
        <w:tc>
          <w:tcPr>
            <w:tcW w:w="1701" w:type="dxa"/>
            <w:tcBorders>
              <w:top w:val="single" w:sz="4" w:space="0" w:color="auto"/>
              <w:bottom w:val="single" w:sz="4" w:space="0" w:color="auto"/>
            </w:tcBorders>
          </w:tcPr>
          <w:p w:rsidR="00DC0235" w:rsidRPr="00E734A8" w:rsidRDefault="00DC0235" w:rsidP="007233B3">
            <w:pPr>
              <w:spacing w:after="200"/>
              <w:contextualSpacing/>
              <w:jc w:val="center"/>
              <w:rPr>
                <w:rFonts w:ascii="Times New Roman" w:eastAsia="Times New Roman" w:hAnsi="Times New Roman" w:cs="Times New Roman"/>
                <w:color w:val="000000"/>
              </w:rPr>
            </w:pPr>
            <w:r w:rsidRPr="001027B5">
              <w:rPr>
                <w:rFonts w:ascii="Times New Roman" w:eastAsia="Times New Roman" w:hAnsi="Times New Roman" w:cs="Times New Roman"/>
                <w:color w:val="000000"/>
              </w:rPr>
              <w:t>11,5 b</w:t>
            </w:r>
            <w:r>
              <w:rPr>
                <w:rFonts w:ascii="Times New Roman" w:eastAsia="Times New Roman" w:hAnsi="Times New Roman" w:cs="Times New Roman"/>
                <w:color w:val="000000"/>
              </w:rPr>
              <w:t xml:space="preserve"> p</w:t>
            </w:r>
          </w:p>
        </w:tc>
        <w:tc>
          <w:tcPr>
            <w:tcW w:w="1701" w:type="dxa"/>
            <w:tcBorders>
              <w:top w:val="single" w:sz="4" w:space="0" w:color="auto"/>
              <w:bottom w:val="single" w:sz="4" w:space="0" w:color="auto"/>
            </w:tcBorders>
          </w:tcPr>
          <w:p w:rsidR="00DC0235" w:rsidRPr="001027B5" w:rsidRDefault="00DC0235" w:rsidP="007233B3">
            <w:pPr>
              <w:spacing w:after="200"/>
              <w:contextualSpacing/>
              <w:jc w:val="center"/>
              <w:rPr>
                <w:rFonts w:ascii="Times New Roman" w:eastAsia="Times New Roman" w:hAnsi="Times New Roman" w:cs="Times New Roman"/>
                <w:bCs/>
              </w:rPr>
            </w:pPr>
            <w:r w:rsidRPr="001027B5">
              <w:rPr>
                <w:rFonts w:ascii="Times New Roman" w:eastAsia="Times New Roman" w:hAnsi="Times New Roman" w:cs="Times New Roman"/>
                <w:bCs/>
              </w:rPr>
              <w:t>0,62 a</w:t>
            </w:r>
            <w:r>
              <w:rPr>
                <w:rFonts w:ascii="Times New Roman" w:eastAsia="Times New Roman" w:hAnsi="Times New Roman" w:cs="Times New Roman"/>
                <w:bCs/>
              </w:rPr>
              <w:t xml:space="preserve"> p</w:t>
            </w:r>
          </w:p>
        </w:tc>
        <w:tc>
          <w:tcPr>
            <w:tcW w:w="1559" w:type="dxa"/>
            <w:tcBorders>
              <w:top w:val="single" w:sz="4" w:space="0" w:color="auto"/>
              <w:bottom w:val="single" w:sz="4" w:space="0" w:color="auto"/>
            </w:tcBorders>
          </w:tcPr>
          <w:p w:rsidR="00DC0235" w:rsidRPr="001027B5" w:rsidRDefault="00DC0235" w:rsidP="007233B3">
            <w:pPr>
              <w:spacing w:after="200"/>
              <w:contextualSpacing/>
              <w:jc w:val="center"/>
              <w:rPr>
                <w:rFonts w:ascii="Times New Roman" w:eastAsia="Times New Roman" w:hAnsi="Times New Roman" w:cs="Times New Roman"/>
                <w:bCs/>
              </w:rPr>
            </w:pPr>
            <w:r w:rsidRPr="001027B5">
              <w:rPr>
                <w:rFonts w:ascii="Times New Roman" w:eastAsia="Times New Roman" w:hAnsi="Times New Roman" w:cs="Times New Roman"/>
                <w:bCs/>
              </w:rPr>
              <w:t>12,48 b</w:t>
            </w:r>
            <w:r>
              <w:rPr>
                <w:rFonts w:ascii="Times New Roman" w:eastAsia="Times New Roman" w:hAnsi="Times New Roman" w:cs="Times New Roman"/>
                <w:bCs/>
              </w:rPr>
              <w:t xml:space="preserve"> p</w:t>
            </w:r>
          </w:p>
        </w:tc>
      </w:tr>
    </w:tbl>
    <w:p w:rsidR="00DC0235" w:rsidRDefault="00DC0235" w:rsidP="00DC0235">
      <w:pPr>
        <w:spacing w:after="0" w:line="240" w:lineRule="auto"/>
        <w:jc w:val="both"/>
        <w:rPr>
          <w:rFonts w:eastAsia="Times New Roman" w:cs="Times New Roman"/>
          <w:bCs/>
          <w:sz w:val="24"/>
          <w:szCs w:val="24"/>
        </w:rPr>
      </w:pPr>
      <w:r>
        <w:rPr>
          <w:rFonts w:eastAsia="Times New Roman" w:cs="Times New Roman"/>
          <w:bCs/>
          <w:sz w:val="24"/>
          <w:szCs w:val="24"/>
        </w:rPr>
        <w:t xml:space="preserve">Keterangan: nilai purata yang diikuti oleh huruf yang </w:t>
      </w:r>
      <w:proofErr w:type="gramStart"/>
      <w:r>
        <w:rPr>
          <w:rFonts w:eastAsia="Times New Roman" w:cs="Times New Roman"/>
          <w:bCs/>
          <w:sz w:val="24"/>
          <w:szCs w:val="24"/>
        </w:rPr>
        <w:t>sama</w:t>
      </w:r>
      <w:proofErr w:type="gramEnd"/>
      <w:r>
        <w:rPr>
          <w:rFonts w:eastAsia="Times New Roman" w:cs="Times New Roman"/>
          <w:bCs/>
          <w:sz w:val="24"/>
          <w:szCs w:val="24"/>
        </w:rPr>
        <w:t xml:space="preserve"> pada perlakuan dan variabel yang sama menunjukkan tidak berbeda nyata menurut uji Duncan taraf 5%</w:t>
      </w:r>
    </w:p>
    <w:p w:rsidR="00A03C63" w:rsidRDefault="00A03C63" w:rsidP="00DC0235">
      <w:pPr>
        <w:spacing w:after="0" w:line="240" w:lineRule="auto"/>
        <w:jc w:val="both"/>
        <w:rPr>
          <w:rFonts w:eastAsia="Calibri" w:cs="Times New Roman"/>
          <w:sz w:val="24"/>
          <w:szCs w:val="24"/>
        </w:rPr>
        <w:sectPr w:rsidR="00A03C63" w:rsidSect="00DC0235">
          <w:type w:val="continuous"/>
          <w:pgSz w:w="11907" w:h="16839" w:code="9"/>
          <w:pgMar w:top="2268" w:right="1701" w:bottom="1701" w:left="2268" w:header="709" w:footer="709" w:gutter="0"/>
          <w:cols w:space="708"/>
          <w:docGrid w:linePitch="360"/>
        </w:sectPr>
      </w:pPr>
    </w:p>
    <w:p w:rsidR="008F0510" w:rsidRDefault="008F0510" w:rsidP="00A03C63">
      <w:pPr>
        <w:spacing w:after="0" w:line="240" w:lineRule="auto"/>
        <w:ind w:firstLine="720"/>
        <w:jc w:val="both"/>
        <w:rPr>
          <w:rFonts w:eastAsia="Calibri" w:cs="Times New Roman"/>
          <w:sz w:val="24"/>
          <w:szCs w:val="24"/>
        </w:rPr>
      </w:pPr>
    </w:p>
    <w:p w:rsidR="008F0510" w:rsidRDefault="008F0510" w:rsidP="008F0510">
      <w:pPr>
        <w:spacing w:after="0" w:line="240" w:lineRule="auto"/>
        <w:jc w:val="both"/>
        <w:rPr>
          <w:rFonts w:eastAsia="Calibri" w:cs="Times New Roman"/>
          <w:sz w:val="24"/>
          <w:szCs w:val="24"/>
        </w:rPr>
      </w:pPr>
    </w:p>
    <w:p w:rsidR="00A03C63" w:rsidRPr="00A03C63" w:rsidRDefault="00A03C63" w:rsidP="00A03C63">
      <w:pPr>
        <w:spacing w:after="0" w:line="240" w:lineRule="auto"/>
        <w:ind w:firstLine="720"/>
        <w:jc w:val="both"/>
        <w:rPr>
          <w:rFonts w:eastAsia="Calibri" w:cs="Times New Roman"/>
          <w:sz w:val="24"/>
          <w:szCs w:val="24"/>
        </w:rPr>
      </w:pPr>
      <w:proofErr w:type="gramStart"/>
      <w:r w:rsidRPr="00A03C63">
        <w:rPr>
          <w:rFonts w:eastAsia="Calibri" w:cs="Times New Roman"/>
          <w:sz w:val="24"/>
          <w:szCs w:val="24"/>
        </w:rPr>
        <w:lastRenderedPageBreak/>
        <w:t>Hasil penelitian menunjukkan perkecambahan benih pepaya dipengaruhi oleh konsentrasi KNO</w:t>
      </w:r>
      <w:r w:rsidRPr="00A03C63">
        <w:rPr>
          <w:rFonts w:eastAsia="Calibri" w:cs="Times New Roman"/>
          <w:sz w:val="24"/>
          <w:szCs w:val="24"/>
          <w:vertAlign w:val="subscript"/>
        </w:rPr>
        <w:t>3</w:t>
      </w:r>
      <w:r w:rsidRPr="00A03C63">
        <w:rPr>
          <w:rFonts w:eastAsia="Calibri" w:cs="Times New Roman"/>
          <w:sz w:val="24"/>
          <w:szCs w:val="24"/>
        </w:rPr>
        <w:t>.</w:t>
      </w:r>
      <w:proofErr w:type="gramEnd"/>
      <w:r w:rsidRPr="00A03C63">
        <w:rPr>
          <w:rFonts w:eastAsia="Calibri" w:cs="Times New Roman"/>
          <w:sz w:val="24"/>
          <w:szCs w:val="24"/>
        </w:rPr>
        <w:t xml:space="preserve"> Hal ini menunjukkan larutan KNO</w:t>
      </w:r>
      <w:r w:rsidRPr="00A03C63">
        <w:rPr>
          <w:rFonts w:eastAsia="Calibri" w:cs="Times New Roman"/>
          <w:sz w:val="24"/>
          <w:szCs w:val="24"/>
          <w:vertAlign w:val="subscript"/>
        </w:rPr>
        <w:t xml:space="preserve">3 </w:t>
      </w:r>
      <w:r w:rsidRPr="00A03C63">
        <w:rPr>
          <w:rFonts w:eastAsia="Calibri" w:cs="Times New Roman"/>
          <w:sz w:val="24"/>
          <w:szCs w:val="24"/>
        </w:rPr>
        <w:t>dapat mempercepat proses perkecambahan benih pepaya karena KNO</w:t>
      </w:r>
      <w:r w:rsidRPr="00A03C63">
        <w:rPr>
          <w:rFonts w:eastAsia="Calibri" w:cs="Times New Roman"/>
          <w:sz w:val="24"/>
          <w:szCs w:val="24"/>
          <w:vertAlign w:val="subscript"/>
        </w:rPr>
        <w:t>3</w:t>
      </w:r>
      <w:r w:rsidRPr="00A03C63">
        <w:rPr>
          <w:rFonts w:eastAsia="Calibri" w:cs="Times New Roman"/>
          <w:sz w:val="24"/>
          <w:szCs w:val="24"/>
        </w:rPr>
        <w:t xml:space="preserve"> berfungsi meningkatkan aktivitas hormon pertumbuhan pada benih. </w:t>
      </w:r>
      <w:proofErr w:type="gramStart"/>
      <w:r w:rsidRPr="00A03C63">
        <w:rPr>
          <w:rFonts w:eastAsia="Calibri" w:cs="Times New Roman"/>
          <w:sz w:val="24"/>
          <w:szCs w:val="24"/>
        </w:rPr>
        <w:t>Perlakuan awal dengan KNO</w:t>
      </w:r>
      <w:r w:rsidRPr="00A03C63">
        <w:rPr>
          <w:rFonts w:eastAsia="Calibri" w:cs="Times New Roman"/>
          <w:sz w:val="24"/>
          <w:szCs w:val="24"/>
          <w:vertAlign w:val="subscript"/>
        </w:rPr>
        <w:t>3</w:t>
      </w:r>
      <w:r w:rsidRPr="00A03C63">
        <w:rPr>
          <w:rFonts w:eastAsia="Calibri" w:cs="Times New Roman"/>
          <w:sz w:val="24"/>
          <w:szCs w:val="24"/>
        </w:rPr>
        <w:t xml:space="preserve"> berperan merangsang</w:t>
      </w:r>
      <w:r>
        <w:rPr>
          <w:rFonts w:eastAsia="Calibri" w:cs="Times New Roman"/>
          <w:sz w:val="24"/>
          <w:szCs w:val="24"/>
        </w:rPr>
        <w:t xml:space="preserve"> </w:t>
      </w:r>
      <w:r w:rsidRPr="00A03C63">
        <w:rPr>
          <w:rFonts w:eastAsia="Calibri" w:cs="Times New Roman"/>
          <w:sz w:val="24"/>
          <w:szCs w:val="24"/>
        </w:rPr>
        <w:t>p</w:t>
      </w:r>
      <w:r>
        <w:rPr>
          <w:rFonts w:eastAsia="Calibri" w:cs="Times New Roman"/>
          <w:sz w:val="24"/>
          <w:szCs w:val="24"/>
        </w:rPr>
        <w:t>erkecambahan pada benih pepaya.</w:t>
      </w:r>
      <w:proofErr w:type="gramEnd"/>
      <w:r>
        <w:rPr>
          <w:rFonts w:eastAsia="Calibri" w:cs="Times New Roman"/>
          <w:sz w:val="24"/>
          <w:szCs w:val="24"/>
        </w:rPr>
        <w:t xml:space="preserve"> </w:t>
      </w:r>
      <w:proofErr w:type="gramStart"/>
      <w:r w:rsidRPr="00A03C63">
        <w:rPr>
          <w:rFonts w:eastAsia="Calibri" w:cs="Times New Roman"/>
          <w:sz w:val="24"/>
          <w:szCs w:val="24"/>
        </w:rPr>
        <w:t xml:space="preserve">Menurut Faustina </w:t>
      </w:r>
      <w:r w:rsidRPr="00A03C63">
        <w:rPr>
          <w:rFonts w:eastAsia="Calibri" w:cs="Times New Roman"/>
          <w:i/>
          <w:sz w:val="24"/>
          <w:szCs w:val="24"/>
        </w:rPr>
        <w:t xml:space="preserve">dkk </w:t>
      </w:r>
      <w:r w:rsidRPr="00A03C63">
        <w:rPr>
          <w:rFonts w:eastAsia="Calibri" w:cs="Times New Roman"/>
          <w:sz w:val="24"/>
          <w:szCs w:val="24"/>
        </w:rPr>
        <w:t>(2011) perendaman benih dalam larutan KNO</w:t>
      </w:r>
      <w:r w:rsidRPr="00A03C63">
        <w:rPr>
          <w:rFonts w:eastAsia="Calibri" w:cs="Times New Roman"/>
          <w:sz w:val="24"/>
          <w:szCs w:val="24"/>
          <w:vertAlign w:val="subscript"/>
        </w:rPr>
        <w:t>3</w:t>
      </w:r>
      <w:r w:rsidRPr="00A03C63">
        <w:rPr>
          <w:rFonts w:eastAsia="Calibri" w:cs="Times New Roman"/>
          <w:sz w:val="24"/>
          <w:szCs w:val="24"/>
        </w:rPr>
        <w:t xml:space="preserve"> dapat meningkatkan metabolisme sel dan mempercepat perkecambahan.</w:t>
      </w:r>
      <w:proofErr w:type="gramEnd"/>
      <w:r w:rsidRPr="00A03C63">
        <w:rPr>
          <w:rFonts w:eastAsia="Calibri" w:cs="Times New Roman"/>
          <w:sz w:val="24"/>
          <w:szCs w:val="24"/>
        </w:rPr>
        <w:t xml:space="preserve"> </w:t>
      </w:r>
    </w:p>
    <w:p w:rsidR="00A03C63" w:rsidRPr="00A03C63" w:rsidRDefault="00A03C63" w:rsidP="00A03C63">
      <w:pPr>
        <w:spacing w:after="0" w:line="240" w:lineRule="auto"/>
        <w:ind w:firstLine="720"/>
        <w:jc w:val="both"/>
        <w:rPr>
          <w:rFonts w:eastAsia="Calibri" w:cs="Times New Roman"/>
          <w:sz w:val="24"/>
          <w:szCs w:val="24"/>
          <w:lang w:val="id-ID"/>
        </w:rPr>
      </w:pPr>
      <w:r w:rsidRPr="00A03C63">
        <w:rPr>
          <w:rFonts w:eastAsia="Calibri" w:cs="Times New Roman"/>
          <w:sz w:val="24"/>
          <w:szCs w:val="24"/>
        </w:rPr>
        <w:t xml:space="preserve">Perkecambahan benih pepaya yang direndam dalam larutan </w:t>
      </w:r>
      <w:r w:rsidRPr="00A03C63">
        <w:rPr>
          <w:rFonts w:eastAsia="Calibri" w:cs="Times New Roman"/>
          <w:sz w:val="24"/>
          <w:szCs w:val="24"/>
          <w:lang w:val="id-ID"/>
        </w:rPr>
        <w:t xml:space="preserve"> KNO</w:t>
      </w:r>
      <w:r w:rsidRPr="00A03C63">
        <w:rPr>
          <w:rFonts w:eastAsia="Calibri" w:cs="Times New Roman"/>
          <w:sz w:val="24"/>
          <w:szCs w:val="24"/>
          <w:vertAlign w:val="subscript"/>
          <w:lang w:val="id-ID"/>
        </w:rPr>
        <w:t>3</w:t>
      </w:r>
      <w:r w:rsidRPr="00A03C63">
        <w:rPr>
          <w:rFonts w:eastAsia="Calibri" w:cs="Times New Roman"/>
          <w:sz w:val="24"/>
          <w:szCs w:val="24"/>
          <w:lang w:val="id-ID"/>
        </w:rPr>
        <w:t xml:space="preserve"> konsentrasi 20% </w:t>
      </w:r>
      <w:r w:rsidRPr="00A03C63">
        <w:rPr>
          <w:rFonts w:eastAsia="Calibri" w:cs="Times New Roman"/>
          <w:sz w:val="24"/>
          <w:szCs w:val="24"/>
        </w:rPr>
        <w:t xml:space="preserve">tidak berbeda nyata dengan </w:t>
      </w:r>
      <w:r w:rsidRPr="00A03C63">
        <w:rPr>
          <w:rFonts w:eastAsia="Calibri" w:cs="Times New Roman"/>
          <w:sz w:val="24"/>
          <w:szCs w:val="24"/>
          <w:lang w:val="id-ID"/>
        </w:rPr>
        <w:t>15%</w:t>
      </w:r>
      <w:r w:rsidRPr="00A03C63">
        <w:rPr>
          <w:rFonts w:eastAsia="Calibri" w:cs="Times New Roman"/>
          <w:sz w:val="24"/>
          <w:szCs w:val="24"/>
        </w:rPr>
        <w:t xml:space="preserve"> </w:t>
      </w:r>
      <w:r w:rsidRPr="00A03C63">
        <w:rPr>
          <w:rFonts w:eastAsia="Calibri" w:cs="Times New Roman"/>
          <w:sz w:val="24"/>
          <w:szCs w:val="24"/>
          <w:lang w:val="id-ID"/>
        </w:rPr>
        <w:t>namun lebih baik daripada perlakuan konsentrasi KNO</w:t>
      </w:r>
      <w:r w:rsidRPr="00A03C63">
        <w:rPr>
          <w:rFonts w:eastAsia="Calibri" w:cs="Times New Roman"/>
          <w:sz w:val="24"/>
          <w:szCs w:val="24"/>
          <w:vertAlign w:val="subscript"/>
          <w:lang w:val="id-ID"/>
        </w:rPr>
        <w:t>3</w:t>
      </w:r>
      <w:r w:rsidRPr="00A03C63">
        <w:rPr>
          <w:rFonts w:eastAsia="Calibri" w:cs="Times New Roman"/>
          <w:sz w:val="24"/>
          <w:szCs w:val="24"/>
          <w:lang w:val="id-ID"/>
        </w:rPr>
        <w:t xml:space="preserve"> 0% (kontrol) dan 10%</w:t>
      </w:r>
      <w:r w:rsidRPr="00A03C63">
        <w:rPr>
          <w:rFonts w:eastAsia="Calibri" w:cs="Times New Roman"/>
          <w:sz w:val="24"/>
          <w:szCs w:val="24"/>
        </w:rPr>
        <w:t xml:space="preserve"> (Tabel 1)</w:t>
      </w:r>
      <w:r w:rsidRPr="00A03C63">
        <w:rPr>
          <w:rFonts w:eastAsia="Calibri" w:cs="Times New Roman"/>
          <w:sz w:val="24"/>
          <w:szCs w:val="24"/>
          <w:lang w:val="id-ID"/>
        </w:rPr>
        <w:t xml:space="preserve">. </w:t>
      </w:r>
      <w:proofErr w:type="gramStart"/>
      <w:r w:rsidRPr="00A03C63">
        <w:rPr>
          <w:rFonts w:eastAsia="Calibri" w:cs="Times New Roman"/>
          <w:sz w:val="24"/>
          <w:szCs w:val="24"/>
        </w:rPr>
        <w:t xml:space="preserve">Hal ini menunjukkan perlakuan </w:t>
      </w:r>
      <w:r w:rsidRPr="00A03C63">
        <w:rPr>
          <w:rFonts w:eastAsia="Calibri" w:cs="Times New Roman"/>
          <w:sz w:val="24"/>
          <w:szCs w:val="24"/>
          <w:lang w:val="id-ID"/>
        </w:rPr>
        <w:t>KNO</w:t>
      </w:r>
      <w:r w:rsidRPr="00A03C63">
        <w:rPr>
          <w:rFonts w:eastAsia="Calibri" w:cs="Times New Roman"/>
          <w:sz w:val="24"/>
          <w:szCs w:val="24"/>
          <w:vertAlign w:val="subscript"/>
          <w:lang w:val="id-ID"/>
        </w:rPr>
        <w:t>3</w:t>
      </w:r>
      <w:r w:rsidRPr="00A03C63">
        <w:rPr>
          <w:rFonts w:eastAsia="Calibri" w:cs="Times New Roman"/>
          <w:sz w:val="24"/>
          <w:szCs w:val="24"/>
          <w:lang w:val="id-ID"/>
        </w:rPr>
        <w:t xml:space="preserve"> </w:t>
      </w:r>
      <w:r w:rsidRPr="00A03C63">
        <w:rPr>
          <w:rFonts w:eastAsia="Calibri" w:cs="Times New Roman"/>
          <w:sz w:val="24"/>
          <w:szCs w:val="24"/>
        </w:rPr>
        <w:t xml:space="preserve">konsentrasi </w:t>
      </w:r>
      <w:r w:rsidRPr="00A03C63">
        <w:rPr>
          <w:rFonts w:eastAsia="Calibri" w:cs="Times New Roman"/>
          <w:sz w:val="24"/>
          <w:szCs w:val="24"/>
          <w:lang w:val="id-ID"/>
        </w:rPr>
        <w:t xml:space="preserve">20% </w:t>
      </w:r>
      <w:r w:rsidRPr="00A03C63">
        <w:rPr>
          <w:rFonts w:eastAsia="Calibri" w:cs="Times New Roman"/>
          <w:sz w:val="24"/>
          <w:szCs w:val="24"/>
        </w:rPr>
        <w:t>efektif untuk mempercepat perkecambahan benih pepaya.</w:t>
      </w:r>
      <w:proofErr w:type="gramEnd"/>
      <w:r w:rsidRPr="00A03C63">
        <w:rPr>
          <w:rFonts w:eastAsia="Calibri" w:cs="Times New Roman"/>
          <w:sz w:val="24"/>
          <w:szCs w:val="24"/>
        </w:rPr>
        <w:t xml:space="preserve"> </w:t>
      </w:r>
      <w:r w:rsidRPr="00A03C63">
        <w:rPr>
          <w:rFonts w:eastAsia="Calibri" w:cs="Times New Roman"/>
          <w:sz w:val="24"/>
          <w:szCs w:val="24"/>
          <w:lang w:val="id-ID"/>
        </w:rPr>
        <w:t xml:space="preserve">Anggraini </w:t>
      </w:r>
      <w:r w:rsidRPr="00A03C63">
        <w:rPr>
          <w:rFonts w:eastAsia="Calibri" w:cs="Times New Roman"/>
          <w:i/>
          <w:sz w:val="24"/>
          <w:szCs w:val="24"/>
          <w:lang w:val="id-ID"/>
        </w:rPr>
        <w:t xml:space="preserve">dkk </w:t>
      </w:r>
      <w:r w:rsidRPr="00A03C63">
        <w:rPr>
          <w:rFonts w:eastAsia="Calibri" w:cs="Times New Roman"/>
          <w:sz w:val="24"/>
          <w:szCs w:val="24"/>
          <w:lang w:val="id-ID"/>
        </w:rPr>
        <w:t>(2018) mengatakan pemberian senyawa KNO3 melalui peningkatan konsentrasi, dapat meningkatkan perkecambahan benih. Menurut Faustina dkk</w:t>
      </w:r>
      <w:r w:rsidRPr="00A03C63">
        <w:rPr>
          <w:rFonts w:eastAsia="Calibri" w:cs="Times New Roman"/>
          <w:sz w:val="24"/>
          <w:szCs w:val="24"/>
        </w:rPr>
        <w:t>.</w:t>
      </w:r>
      <w:r w:rsidRPr="00A03C63">
        <w:rPr>
          <w:rFonts w:eastAsia="Calibri" w:cs="Times New Roman"/>
          <w:sz w:val="24"/>
          <w:szCs w:val="24"/>
          <w:lang w:val="id-ID"/>
        </w:rPr>
        <w:t xml:space="preserve"> </w:t>
      </w:r>
      <w:proofErr w:type="gramStart"/>
      <w:r w:rsidRPr="00A03C63">
        <w:rPr>
          <w:rFonts w:eastAsia="Calibri" w:cs="Times New Roman"/>
          <w:sz w:val="24"/>
          <w:szCs w:val="24"/>
        </w:rPr>
        <w:t>(</w:t>
      </w:r>
      <w:r w:rsidRPr="00A03C63">
        <w:rPr>
          <w:rFonts w:eastAsia="Calibri" w:cs="Times New Roman"/>
          <w:sz w:val="24"/>
          <w:szCs w:val="24"/>
          <w:lang w:val="id-ID"/>
        </w:rPr>
        <w:t>2011</w:t>
      </w:r>
      <w:r w:rsidRPr="00A03C63">
        <w:rPr>
          <w:rFonts w:eastAsia="Calibri" w:cs="Times New Roman"/>
          <w:sz w:val="24"/>
          <w:szCs w:val="24"/>
        </w:rPr>
        <w:t>)</w:t>
      </w:r>
      <w:r w:rsidRPr="00A03C63">
        <w:rPr>
          <w:rFonts w:eastAsia="Calibri" w:cs="Times New Roman"/>
          <w:sz w:val="24"/>
          <w:szCs w:val="24"/>
          <w:lang w:val="id-ID"/>
        </w:rPr>
        <w:t xml:space="preserve">, pengaruh </w:t>
      </w:r>
      <w:r w:rsidRPr="00A03C63">
        <w:rPr>
          <w:rFonts w:eastAsia="Calibri" w:cs="Times New Roman"/>
          <w:sz w:val="24"/>
          <w:szCs w:val="24"/>
          <w:lang w:val="id-ID"/>
        </w:rPr>
        <w:lastRenderedPageBreak/>
        <w:t>KNO</w:t>
      </w:r>
      <w:r w:rsidRPr="00A03C63">
        <w:rPr>
          <w:rFonts w:eastAsia="Calibri" w:cs="Times New Roman"/>
          <w:sz w:val="24"/>
          <w:szCs w:val="24"/>
          <w:vertAlign w:val="subscript"/>
          <w:lang w:val="id-ID"/>
        </w:rPr>
        <w:t>3</w:t>
      </w:r>
      <w:r w:rsidRPr="00A03C63">
        <w:rPr>
          <w:rFonts w:eastAsia="Calibri" w:cs="Times New Roman"/>
          <w:sz w:val="24"/>
          <w:szCs w:val="24"/>
          <w:lang w:val="id-ID"/>
        </w:rPr>
        <w:t xml:space="preserve"> yang ditimbulkan ditentukan oleh besar kecil</w:t>
      </w:r>
      <w:r w:rsidRPr="00A03C63">
        <w:rPr>
          <w:rFonts w:eastAsia="Calibri" w:cs="Times New Roman"/>
          <w:sz w:val="24"/>
          <w:szCs w:val="24"/>
        </w:rPr>
        <w:t>nya</w:t>
      </w:r>
      <w:r w:rsidRPr="00A03C63">
        <w:rPr>
          <w:rFonts w:eastAsia="Calibri" w:cs="Times New Roman"/>
          <w:sz w:val="24"/>
          <w:szCs w:val="24"/>
          <w:lang w:val="id-ID"/>
        </w:rPr>
        <w:t xml:space="preserve"> konsentrasi.</w:t>
      </w:r>
      <w:proofErr w:type="gramEnd"/>
      <w:r w:rsidRPr="00A03C63">
        <w:rPr>
          <w:rFonts w:eastAsia="Calibri" w:cs="Times New Roman"/>
          <w:sz w:val="24"/>
          <w:szCs w:val="24"/>
          <w:lang w:val="id-ID"/>
        </w:rPr>
        <w:t xml:space="preserve"> </w:t>
      </w:r>
    </w:p>
    <w:p w:rsidR="00A03C63" w:rsidRPr="00A03C63" w:rsidRDefault="00A03C63" w:rsidP="00A03C63">
      <w:pPr>
        <w:spacing w:after="0" w:line="240" w:lineRule="auto"/>
        <w:ind w:firstLine="720"/>
        <w:jc w:val="both"/>
        <w:rPr>
          <w:rFonts w:eastAsia="Calibri" w:cs="Times New Roman"/>
          <w:sz w:val="24"/>
          <w:szCs w:val="24"/>
        </w:rPr>
      </w:pPr>
      <w:proofErr w:type="gramStart"/>
      <w:r w:rsidRPr="00A03C63">
        <w:rPr>
          <w:rFonts w:eastAsia="Calibri" w:cs="Times New Roman"/>
          <w:sz w:val="24"/>
          <w:szCs w:val="24"/>
        </w:rPr>
        <w:t>Tabel 1</w:t>
      </w:r>
      <w:r>
        <w:rPr>
          <w:rFonts w:eastAsia="Calibri" w:cs="Times New Roman"/>
          <w:sz w:val="24"/>
          <w:szCs w:val="24"/>
        </w:rPr>
        <w:t>.</w:t>
      </w:r>
      <w:proofErr w:type="gramEnd"/>
      <w:r w:rsidRPr="00A03C63">
        <w:rPr>
          <w:rFonts w:eastAsia="Calibri" w:cs="Times New Roman"/>
          <w:sz w:val="24"/>
          <w:szCs w:val="24"/>
        </w:rPr>
        <w:t xml:space="preserve"> </w:t>
      </w:r>
      <w:proofErr w:type="gramStart"/>
      <w:r w:rsidRPr="00A03C63">
        <w:rPr>
          <w:rFonts w:eastAsia="Calibri" w:cs="Times New Roman"/>
          <w:sz w:val="24"/>
          <w:szCs w:val="24"/>
        </w:rPr>
        <w:t>menunjukkan pengaruh nyata perlakuan konsentrasi KNO</w:t>
      </w:r>
      <w:r w:rsidRPr="00A03C63">
        <w:rPr>
          <w:rFonts w:eastAsia="Calibri" w:cs="Times New Roman"/>
          <w:sz w:val="24"/>
          <w:szCs w:val="24"/>
          <w:vertAlign w:val="subscript"/>
        </w:rPr>
        <w:t>3</w:t>
      </w:r>
      <w:r w:rsidRPr="00A03C63">
        <w:rPr>
          <w:rFonts w:eastAsia="Calibri" w:cs="Times New Roman"/>
          <w:sz w:val="24"/>
          <w:szCs w:val="24"/>
        </w:rPr>
        <w:t xml:space="preserve"> terhadap daya berkecambah benih pepaya tidak berbeda nyata.</w:t>
      </w:r>
      <w:proofErr w:type="gramEnd"/>
      <w:r w:rsidRPr="00A03C63">
        <w:rPr>
          <w:rFonts w:eastAsia="Calibri" w:cs="Times New Roman"/>
          <w:sz w:val="24"/>
          <w:szCs w:val="24"/>
        </w:rPr>
        <w:t xml:space="preserve"> </w:t>
      </w:r>
      <w:proofErr w:type="gramStart"/>
      <w:r w:rsidRPr="00A03C63">
        <w:rPr>
          <w:rFonts w:eastAsia="Calibri" w:cs="Times New Roman"/>
          <w:sz w:val="24"/>
          <w:szCs w:val="24"/>
        </w:rPr>
        <w:t>Hal ini disebabkan pada daya berkecambah hanya menghitung jumlah benih yang berkecambah selama kurun waktu pengujian meskipun membutuhkan waktu yang lebih lama.</w:t>
      </w:r>
      <w:proofErr w:type="gramEnd"/>
    </w:p>
    <w:p w:rsidR="00A03C63" w:rsidRDefault="00A03C63" w:rsidP="00A03C63">
      <w:pPr>
        <w:spacing w:after="0" w:line="240" w:lineRule="auto"/>
        <w:ind w:firstLine="720"/>
        <w:jc w:val="both"/>
        <w:rPr>
          <w:rFonts w:eastAsia="Calibri" w:cs="Times New Roman"/>
          <w:sz w:val="24"/>
          <w:szCs w:val="24"/>
        </w:rPr>
      </w:pPr>
      <w:r w:rsidRPr="00A03C63">
        <w:rPr>
          <w:rFonts w:eastAsia="Calibri" w:cs="Times New Roman"/>
          <w:sz w:val="24"/>
          <w:szCs w:val="24"/>
        </w:rPr>
        <w:t>Pada faktor lama perendaman benih tidak ada pengaruh nyata antar perlakuan, hal ini dapat disebabkan proses perendaman yang hanya berselisih 2 jam tiap perlakuan sehingga tidak terdapat perbedaan hasil yang signifikan pada perkecambahan benih pepaya.</w:t>
      </w:r>
    </w:p>
    <w:p w:rsidR="008F0510" w:rsidRDefault="008F0510" w:rsidP="00A03C63">
      <w:pPr>
        <w:spacing w:after="0" w:line="240" w:lineRule="auto"/>
        <w:ind w:firstLine="720"/>
        <w:jc w:val="both"/>
        <w:rPr>
          <w:rFonts w:eastAsia="Calibri" w:cs="Times New Roman"/>
          <w:sz w:val="24"/>
          <w:szCs w:val="24"/>
        </w:rPr>
      </w:pPr>
    </w:p>
    <w:p w:rsidR="008F0510" w:rsidRPr="008F0510" w:rsidRDefault="008F0510" w:rsidP="008F0510">
      <w:pPr>
        <w:pStyle w:val="ListParagraph"/>
        <w:numPr>
          <w:ilvl w:val="0"/>
          <w:numId w:val="4"/>
        </w:numPr>
        <w:spacing w:after="0" w:line="240" w:lineRule="auto"/>
        <w:ind w:left="284" w:hanging="207"/>
        <w:jc w:val="both"/>
        <w:rPr>
          <w:rFonts w:ascii="Times New Roman" w:eastAsia="Calibri" w:hAnsi="Times New Roman" w:cs="Times New Roman"/>
          <w:sz w:val="24"/>
          <w:szCs w:val="24"/>
        </w:rPr>
      </w:pPr>
      <w:r w:rsidRPr="008F0510">
        <w:rPr>
          <w:rFonts w:ascii="Times New Roman" w:eastAsia="Calibri" w:hAnsi="Times New Roman" w:cs="Times New Roman"/>
          <w:sz w:val="24"/>
          <w:szCs w:val="24"/>
          <w:lang w:val="en-US"/>
        </w:rPr>
        <w:t xml:space="preserve"> Vigor Bibit</w:t>
      </w:r>
    </w:p>
    <w:p w:rsidR="008F0510" w:rsidRDefault="008F0510" w:rsidP="008F0510">
      <w:pPr>
        <w:spacing w:after="0" w:line="240" w:lineRule="auto"/>
        <w:ind w:firstLine="720"/>
        <w:jc w:val="both"/>
        <w:rPr>
          <w:rFonts w:eastAsia="Calibri" w:cs="Times New Roman"/>
          <w:sz w:val="24"/>
          <w:szCs w:val="24"/>
        </w:rPr>
      </w:pPr>
      <w:proofErr w:type="gramStart"/>
      <w:r w:rsidRPr="008F0510">
        <w:rPr>
          <w:rFonts w:eastAsia="Calibri" w:cs="Times New Roman"/>
          <w:sz w:val="24"/>
          <w:szCs w:val="24"/>
        </w:rPr>
        <w:t>Hasil penelitian menunjukkan tidak ada interaksi antara faktor perlakuan konsentrasi KNO</w:t>
      </w:r>
      <w:r w:rsidRPr="008F0510">
        <w:rPr>
          <w:rFonts w:eastAsia="Calibri" w:cs="Times New Roman"/>
          <w:sz w:val="24"/>
          <w:szCs w:val="24"/>
          <w:vertAlign w:val="subscript"/>
        </w:rPr>
        <w:t>3</w:t>
      </w:r>
      <w:r w:rsidRPr="008F0510">
        <w:rPr>
          <w:rFonts w:eastAsia="Calibri" w:cs="Times New Roman"/>
          <w:sz w:val="24"/>
          <w:szCs w:val="24"/>
        </w:rPr>
        <w:t xml:space="preserve"> dengan lama perendaman terhadap semua variabel vigor bibit pepaya.</w:t>
      </w:r>
      <w:proofErr w:type="gramEnd"/>
      <w:r w:rsidRPr="008F0510">
        <w:rPr>
          <w:rFonts w:eastAsia="Calibri" w:cs="Times New Roman"/>
          <w:sz w:val="24"/>
          <w:szCs w:val="24"/>
        </w:rPr>
        <w:t xml:space="preserve"> Pada masing-masing faktor perlakuan juga menunjukkan tidak ada pengaruh nyata terhadap vigor bibit pepaya sampai umur 8 minggu setalah tanam (</w:t>
      </w:r>
      <w:proofErr w:type="gramStart"/>
      <w:r w:rsidRPr="008F0510">
        <w:rPr>
          <w:rFonts w:eastAsia="Calibri" w:cs="Times New Roman"/>
          <w:sz w:val="24"/>
          <w:szCs w:val="24"/>
        </w:rPr>
        <w:t>mst</w:t>
      </w:r>
      <w:proofErr w:type="gramEnd"/>
      <w:r w:rsidRPr="008F0510">
        <w:rPr>
          <w:rFonts w:eastAsia="Calibri" w:cs="Times New Roman"/>
          <w:sz w:val="24"/>
          <w:szCs w:val="24"/>
        </w:rPr>
        <w:t>) (Tabel 2).</w:t>
      </w:r>
    </w:p>
    <w:p w:rsidR="00203042" w:rsidRDefault="00203042" w:rsidP="008F0510">
      <w:pPr>
        <w:spacing w:after="0" w:line="240" w:lineRule="auto"/>
        <w:jc w:val="both"/>
        <w:rPr>
          <w:rFonts w:eastAsia="Calibri" w:cs="Times New Roman"/>
          <w:sz w:val="24"/>
          <w:szCs w:val="24"/>
        </w:rPr>
        <w:sectPr w:rsidR="00203042" w:rsidSect="00A03C63">
          <w:type w:val="continuous"/>
          <w:pgSz w:w="11907" w:h="16839" w:code="9"/>
          <w:pgMar w:top="2268" w:right="1701" w:bottom="1701" w:left="2268" w:header="709" w:footer="709" w:gutter="0"/>
          <w:cols w:num="2" w:space="708"/>
          <w:docGrid w:linePitch="360"/>
        </w:sectPr>
      </w:pPr>
    </w:p>
    <w:p w:rsidR="008F0510" w:rsidRPr="008F0510" w:rsidRDefault="008F0510" w:rsidP="00203042">
      <w:pPr>
        <w:spacing w:after="0" w:line="240" w:lineRule="auto"/>
        <w:ind w:left="1134" w:hanging="1134"/>
        <w:jc w:val="both"/>
        <w:rPr>
          <w:rFonts w:eastAsia="Calibri" w:cs="Times New Roman"/>
          <w:bCs/>
          <w:sz w:val="24"/>
          <w:szCs w:val="24"/>
        </w:rPr>
      </w:pPr>
      <w:proofErr w:type="gramStart"/>
      <w:r w:rsidRPr="008F0510">
        <w:rPr>
          <w:rFonts w:eastAsia="Calibri" w:cs="Times New Roman"/>
          <w:bCs/>
          <w:sz w:val="24"/>
          <w:szCs w:val="24"/>
        </w:rPr>
        <w:lastRenderedPageBreak/>
        <w:t>Tabel 2.</w:t>
      </w:r>
      <w:proofErr w:type="gramEnd"/>
      <w:r w:rsidRPr="008F0510">
        <w:rPr>
          <w:rFonts w:eastAsia="Calibri" w:cs="Times New Roman"/>
          <w:bCs/>
          <w:sz w:val="24"/>
          <w:szCs w:val="24"/>
        </w:rPr>
        <w:t xml:space="preserve"> Vigor bibit pepaya pada berbagai konsentrasi KNO</w:t>
      </w:r>
      <w:r w:rsidRPr="008F0510">
        <w:rPr>
          <w:rFonts w:eastAsia="Calibri" w:cs="Times New Roman"/>
          <w:bCs/>
          <w:sz w:val="24"/>
          <w:szCs w:val="24"/>
          <w:vertAlign w:val="subscript"/>
        </w:rPr>
        <w:t>3</w:t>
      </w:r>
      <w:r w:rsidRPr="008F0510">
        <w:rPr>
          <w:rFonts w:eastAsia="Calibri" w:cs="Times New Roman"/>
          <w:bCs/>
          <w:sz w:val="24"/>
          <w:szCs w:val="24"/>
        </w:rPr>
        <w:t xml:space="preserve"> dan lama perendaman benih</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245"/>
        <w:gridCol w:w="1343"/>
        <w:gridCol w:w="1297"/>
        <w:gridCol w:w="1297"/>
        <w:gridCol w:w="1279"/>
      </w:tblGrid>
      <w:tr w:rsidR="008F0510" w:rsidRPr="008F0510" w:rsidTr="008F0510">
        <w:trPr>
          <w:trHeight w:val="135"/>
          <w:jc w:val="center"/>
        </w:trPr>
        <w:tc>
          <w:tcPr>
            <w:tcW w:w="1477" w:type="dxa"/>
            <w:vMerge w:val="restart"/>
            <w:tcBorders>
              <w:top w:val="single" w:sz="4" w:space="0" w:color="auto"/>
            </w:tcBorders>
            <w:vAlign w:val="center"/>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Perlakuan</w:t>
            </w:r>
          </w:p>
        </w:tc>
        <w:tc>
          <w:tcPr>
            <w:tcW w:w="6461" w:type="dxa"/>
            <w:gridSpan w:val="5"/>
            <w:tcBorders>
              <w:top w:val="single" w:sz="4" w:space="0" w:color="auto"/>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Variabel vigor bibit pepaya</w:t>
            </w:r>
          </w:p>
        </w:tc>
      </w:tr>
      <w:tr w:rsidR="008F0510" w:rsidRPr="008F0510" w:rsidTr="008F0510">
        <w:trPr>
          <w:trHeight w:val="135"/>
          <w:jc w:val="center"/>
        </w:trPr>
        <w:tc>
          <w:tcPr>
            <w:tcW w:w="1477" w:type="dxa"/>
            <w:vMerge/>
            <w:tcBorders>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p>
        </w:tc>
        <w:tc>
          <w:tcPr>
            <w:tcW w:w="1245" w:type="dxa"/>
            <w:tcBorders>
              <w:top w:val="single" w:sz="4" w:space="0" w:color="auto"/>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Tinggi bibit (cm)</w:t>
            </w:r>
          </w:p>
        </w:tc>
        <w:tc>
          <w:tcPr>
            <w:tcW w:w="1343" w:type="dxa"/>
            <w:tcBorders>
              <w:top w:val="single" w:sz="4" w:space="0" w:color="auto"/>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Diameter batang (cm)</w:t>
            </w:r>
          </w:p>
        </w:tc>
        <w:tc>
          <w:tcPr>
            <w:tcW w:w="1297" w:type="dxa"/>
            <w:tcBorders>
              <w:top w:val="single" w:sz="4" w:space="0" w:color="auto"/>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Panjang akar (cm)</w:t>
            </w:r>
          </w:p>
        </w:tc>
        <w:tc>
          <w:tcPr>
            <w:tcW w:w="1297" w:type="dxa"/>
            <w:tcBorders>
              <w:top w:val="single" w:sz="4" w:space="0" w:color="auto"/>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Volume akar (ml)</w:t>
            </w:r>
          </w:p>
        </w:tc>
        <w:tc>
          <w:tcPr>
            <w:tcW w:w="1279" w:type="dxa"/>
            <w:tcBorders>
              <w:top w:val="single" w:sz="4" w:space="0" w:color="auto"/>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Bobot kering bibit (g)</w:t>
            </w:r>
          </w:p>
        </w:tc>
      </w:tr>
      <w:tr w:rsidR="008F0510" w:rsidRPr="008F0510" w:rsidTr="008F0510">
        <w:trPr>
          <w:jc w:val="center"/>
        </w:trPr>
        <w:tc>
          <w:tcPr>
            <w:tcW w:w="1477" w:type="dxa"/>
            <w:tcBorders>
              <w:top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Konsentrasi KNO</w:t>
            </w:r>
            <w:r w:rsidRPr="008F0510">
              <w:rPr>
                <w:rFonts w:ascii="Times New Roman" w:eastAsia="Calibri" w:hAnsi="Times New Roman" w:cs="Times New Roman"/>
                <w:sz w:val="24"/>
                <w:szCs w:val="24"/>
                <w:vertAlign w:val="subscript"/>
              </w:rPr>
              <w:t>3 (%)</w:t>
            </w:r>
          </w:p>
        </w:tc>
        <w:tc>
          <w:tcPr>
            <w:tcW w:w="1245" w:type="dxa"/>
            <w:tcBorders>
              <w:top w:val="single" w:sz="4" w:space="0" w:color="auto"/>
            </w:tcBorders>
          </w:tcPr>
          <w:p w:rsidR="008F0510" w:rsidRPr="008F0510" w:rsidRDefault="008F0510" w:rsidP="00203042">
            <w:pPr>
              <w:jc w:val="center"/>
              <w:rPr>
                <w:rFonts w:ascii="Times New Roman" w:eastAsia="Calibri" w:hAnsi="Times New Roman" w:cs="Times New Roman"/>
                <w:sz w:val="24"/>
                <w:szCs w:val="24"/>
              </w:rPr>
            </w:pPr>
          </w:p>
        </w:tc>
        <w:tc>
          <w:tcPr>
            <w:tcW w:w="1343" w:type="dxa"/>
            <w:tcBorders>
              <w:top w:val="single" w:sz="4" w:space="0" w:color="auto"/>
            </w:tcBorders>
          </w:tcPr>
          <w:p w:rsidR="008F0510" w:rsidRPr="008F0510" w:rsidRDefault="008F0510" w:rsidP="00203042">
            <w:pPr>
              <w:jc w:val="center"/>
              <w:rPr>
                <w:rFonts w:ascii="Times New Roman" w:eastAsia="Calibri" w:hAnsi="Times New Roman" w:cs="Times New Roman"/>
                <w:sz w:val="24"/>
                <w:szCs w:val="24"/>
              </w:rPr>
            </w:pPr>
          </w:p>
        </w:tc>
        <w:tc>
          <w:tcPr>
            <w:tcW w:w="1297" w:type="dxa"/>
            <w:tcBorders>
              <w:top w:val="single" w:sz="4" w:space="0" w:color="auto"/>
            </w:tcBorders>
          </w:tcPr>
          <w:p w:rsidR="008F0510" w:rsidRPr="008F0510" w:rsidRDefault="008F0510" w:rsidP="00203042">
            <w:pPr>
              <w:jc w:val="center"/>
              <w:rPr>
                <w:rFonts w:ascii="Times New Roman" w:eastAsia="Calibri" w:hAnsi="Times New Roman" w:cs="Times New Roman"/>
                <w:sz w:val="24"/>
                <w:szCs w:val="24"/>
              </w:rPr>
            </w:pPr>
          </w:p>
        </w:tc>
        <w:tc>
          <w:tcPr>
            <w:tcW w:w="1297" w:type="dxa"/>
            <w:tcBorders>
              <w:top w:val="single" w:sz="4" w:space="0" w:color="auto"/>
            </w:tcBorders>
          </w:tcPr>
          <w:p w:rsidR="008F0510" w:rsidRPr="008F0510" w:rsidRDefault="008F0510" w:rsidP="00203042">
            <w:pPr>
              <w:jc w:val="center"/>
              <w:rPr>
                <w:rFonts w:ascii="Times New Roman" w:eastAsia="Calibri" w:hAnsi="Times New Roman" w:cs="Times New Roman"/>
                <w:sz w:val="24"/>
                <w:szCs w:val="24"/>
              </w:rPr>
            </w:pPr>
          </w:p>
        </w:tc>
        <w:tc>
          <w:tcPr>
            <w:tcW w:w="1279" w:type="dxa"/>
            <w:tcBorders>
              <w:top w:val="single" w:sz="4" w:space="0" w:color="auto"/>
            </w:tcBorders>
          </w:tcPr>
          <w:p w:rsidR="008F0510" w:rsidRPr="008F0510" w:rsidRDefault="008F0510" w:rsidP="00203042">
            <w:pPr>
              <w:jc w:val="center"/>
              <w:rPr>
                <w:rFonts w:ascii="Times New Roman" w:eastAsia="Calibri" w:hAnsi="Times New Roman" w:cs="Times New Roman"/>
                <w:sz w:val="24"/>
                <w:szCs w:val="24"/>
              </w:rPr>
            </w:pPr>
          </w:p>
        </w:tc>
      </w:tr>
      <w:tr w:rsidR="008F0510" w:rsidRPr="008F0510" w:rsidTr="008F0510">
        <w:trPr>
          <w:jc w:val="center"/>
        </w:trPr>
        <w:tc>
          <w:tcPr>
            <w:tcW w:w="1477" w:type="dxa"/>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10</w:t>
            </w:r>
          </w:p>
        </w:tc>
        <w:tc>
          <w:tcPr>
            <w:tcW w:w="1245" w:type="dxa"/>
            <w:shd w:val="clear" w:color="auto" w:fill="auto"/>
            <w:vAlign w:val="bottom"/>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13,33 a</w:t>
            </w:r>
          </w:p>
        </w:tc>
        <w:tc>
          <w:tcPr>
            <w:tcW w:w="1343" w:type="dxa"/>
            <w:shd w:val="clear" w:color="auto" w:fill="auto"/>
            <w:vAlign w:val="bottom"/>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0,30 a</w:t>
            </w:r>
          </w:p>
        </w:tc>
        <w:tc>
          <w:tcPr>
            <w:tcW w:w="1297" w:type="dxa"/>
            <w:vAlign w:val="bottom"/>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6,50 a</w:t>
            </w:r>
          </w:p>
        </w:tc>
        <w:tc>
          <w:tcPr>
            <w:tcW w:w="1297" w:type="dxa"/>
            <w:vAlign w:val="bottom"/>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0,30 a</w:t>
            </w:r>
          </w:p>
        </w:tc>
        <w:tc>
          <w:tcPr>
            <w:tcW w:w="1279" w:type="dxa"/>
            <w:vAlign w:val="bottom"/>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0,55 a</w:t>
            </w:r>
          </w:p>
        </w:tc>
      </w:tr>
      <w:tr w:rsidR="008F0510" w:rsidRPr="008F0510" w:rsidTr="008F0510">
        <w:trPr>
          <w:jc w:val="center"/>
        </w:trPr>
        <w:tc>
          <w:tcPr>
            <w:tcW w:w="1477" w:type="dxa"/>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15</w:t>
            </w:r>
          </w:p>
        </w:tc>
        <w:tc>
          <w:tcPr>
            <w:tcW w:w="1245" w:type="dxa"/>
            <w:shd w:val="clear" w:color="auto" w:fill="auto"/>
            <w:vAlign w:val="bottom"/>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13,36 a</w:t>
            </w:r>
          </w:p>
        </w:tc>
        <w:tc>
          <w:tcPr>
            <w:tcW w:w="1343" w:type="dxa"/>
            <w:shd w:val="clear" w:color="auto" w:fill="auto"/>
            <w:vAlign w:val="bottom"/>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0,30 a</w:t>
            </w:r>
          </w:p>
        </w:tc>
        <w:tc>
          <w:tcPr>
            <w:tcW w:w="1297" w:type="dxa"/>
            <w:vAlign w:val="bottom"/>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6,28 a</w:t>
            </w:r>
          </w:p>
        </w:tc>
        <w:tc>
          <w:tcPr>
            <w:tcW w:w="1297" w:type="dxa"/>
            <w:vAlign w:val="bottom"/>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0,28 a</w:t>
            </w:r>
          </w:p>
        </w:tc>
        <w:tc>
          <w:tcPr>
            <w:tcW w:w="1279" w:type="dxa"/>
            <w:vAlign w:val="bottom"/>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0,54 a</w:t>
            </w:r>
          </w:p>
        </w:tc>
      </w:tr>
      <w:tr w:rsidR="008F0510" w:rsidRPr="008F0510" w:rsidTr="008F0510">
        <w:trPr>
          <w:jc w:val="center"/>
        </w:trPr>
        <w:tc>
          <w:tcPr>
            <w:tcW w:w="1477" w:type="dxa"/>
            <w:tcBorders>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20</w:t>
            </w:r>
          </w:p>
        </w:tc>
        <w:tc>
          <w:tcPr>
            <w:tcW w:w="1245" w:type="dxa"/>
            <w:tcBorders>
              <w:bottom w:val="single" w:sz="4" w:space="0" w:color="auto"/>
            </w:tcBorders>
            <w:shd w:val="clear" w:color="auto" w:fill="auto"/>
            <w:vAlign w:val="bottom"/>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13,74 a</w:t>
            </w:r>
          </w:p>
        </w:tc>
        <w:tc>
          <w:tcPr>
            <w:tcW w:w="1343" w:type="dxa"/>
            <w:tcBorders>
              <w:bottom w:val="single" w:sz="4" w:space="0" w:color="auto"/>
            </w:tcBorders>
            <w:shd w:val="clear" w:color="auto" w:fill="auto"/>
            <w:vAlign w:val="bottom"/>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0,30 a</w:t>
            </w:r>
          </w:p>
        </w:tc>
        <w:tc>
          <w:tcPr>
            <w:tcW w:w="1297" w:type="dxa"/>
            <w:tcBorders>
              <w:bottom w:val="single" w:sz="4" w:space="0" w:color="auto"/>
            </w:tcBorders>
            <w:vAlign w:val="bottom"/>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6,72 a</w:t>
            </w:r>
          </w:p>
        </w:tc>
        <w:tc>
          <w:tcPr>
            <w:tcW w:w="1297" w:type="dxa"/>
            <w:tcBorders>
              <w:bottom w:val="single" w:sz="4" w:space="0" w:color="auto"/>
            </w:tcBorders>
            <w:vAlign w:val="bottom"/>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0,27 a</w:t>
            </w:r>
          </w:p>
        </w:tc>
        <w:tc>
          <w:tcPr>
            <w:tcW w:w="1279" w:type="dxa"/>
            <w:tcBorders>
              <w:bottom w:val="single" w:sz="4" w:space="0" w:color="auto"/>
            </w:tcBorders>
            <w:vAlign w:val="bottom"/>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0,54 a</w:t>
            </w:r>
          </w:p>
        </w:tc>
      </w:tr>
      <w:tr w:rsidR="008F0510" w:rsidRPr="008F0510" w:rsidTr="008F0510">
        <w:trPr>
          <w:jc w:val="center"/>
        </w:trPr>
        <w:tc>
          <w:tcPr>
            <w:tcW w:w="1477" w:type="dxa"/>
            <w:tcBorders>
              <w:top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Lama perendaman (jam)</w:t>
            </w:r>
          </w:p>
        </w:tc>
        <w:tc>
          <w:tcPr>
            <w:tcW w:w="1245" w:type="dxa"/>
            <w:tcBorders>
              <w:top w:val="single" w:sz="4" w:space="0" w:color="auto"/>
            </w:tcBorders>
          </w:tcPr>
          <w:p w:rsidR="008F0510" w:rsidRPr="008F0510" w:rsidRDefault="008F0510" w:rsidP="00203042">
            <w:pPr>
              <w:jc w:val="center"/>
              <w:rPr>
                <w:rFonts w:ascii="Times New Roman" w:eastAsia="Calibri" w:hAnsi="Times New Roman" w:cs="Times New Roman"/>
                <w:sz w:val="24"/>
                <w:szCs w:val="24"/>
              </w:rPr>
            </w:pPr>
          </w:p>
        </w:tc>
        <w:tc>
          <w:tcPr>
            <w:tcW w:w="1343" w:type="dxa"/>
            <w:tcBorders>
              <w:top w:val="single" w:sz="4" w:space="0" w:color="auto"/>
            </w:tcBorders>
          </w:tcPr>
          <w:p w:rsidR="008F0510" w:rsidRPr="008F0510" w:rsidRDefault="008F0510" w:rsidP="00203042">
            <w:pPr>
              <w:jc w:val="center"/>
              <w:rPr>
                <w:rFonts w:ascii="Times New Roman" w:eastAsia="Calibri" w:hAnsi="Times New Roman" w:cs="Times New Roman"/>
                <w:sz w:val="24"/>
                <w:szCs w:val="24"/>
              </w:rPr>
            </w:pPr>
          </w:p>
        </w:tc>
        <w:tc>
          <w:tcPr>
            <w:tcW w:w="1297" w:type="dxa"/>
            <w:tcBorders>
              <w:top w:val="single" w:sz="4" w:space="0" w:color="auto"/>
            </w:tcBorders>
          </w:tcPr>
          <w:p w:rsidR="008F0510" w:rsidRPr="008F0510" w:rsidRDefault="008F0510" w:rsidP="00203042">
            <w:pPr>
              <w:jc w:val="center"/>
              <w:rPr>
                <w:rFonts w:ascii="Times New Roman" w:eastAsia="Calibri" w:hAnsi="Times New Roman" w:cs="Times New Roman"/>
                <w:sz w:val="24"/>
                <w:szCs w:val="24"/>
              </w:rPr>
            </w:pPr>
          </w:p>
        </w:tc>
        <w:tc>
          <w:tcPr>
            <w:tcW w:w="1297" w:type="dxa"/>
            <w:tcBorders>
              <w:top w:val="single" w:sz="4" w:space="0" w:color="auto"/>
            </w:tcBorders>
          </w:tcPr>
          <w:p w:rsidR="008F0510" w:rsidRPr="008F0510" w:rsidRDefault="008F0510" w:rsidP="00203042">
            <w:pPr>
              <w:jc w:val="center"/>
              <w:rPr>
                <w:rFonts w:ascii="Times New Roman" w:eastAsia="Calibri" w:hAnsi="Times New Roman" w:cs="Times New Roman"/>
                <w:sz w:val="24"/>
                <w:szCs w:val="24"/>
              </w:rPr>
            </w:pPr>
          </w:p>
        </w:tc>
        <w:tc>
          <w:tcPr>
            <w:tcW w:w="1279" w:type="dxa"/>
            <w:tcBorders>
              <w:top w:val="single" w:sz="4" w:space="0" w:color="auto"/>
            </w:tcBorders>
          </w:tcPr>
          <w:p w:rsidR="008F0510" w:rsidRPr="008F0510" w:rsidRDefault="008F0510" w:rsidP="00203042">
            <w:pPr>
              <w:jc w:val="center"/>
              <w:rPr>
                <w:rFonts w:ascii="Times New Roman" w:eastAsia="Calibri" w:hAnsi="Times New Roman" w:cs="Times New Roman"/>
                <w:sz w:val="24"/>
                <w:szCs w:val="24"/>
              </w:rPr>
            </w:pPr>
          </w:p>
        </w:tc>
      </w:tr>
      <w:tr w:rsidR="008F0510" w:rsidRPr="008F0510" w:rsidTr="008F0510">
        <w:trPr>
          <w:jc w:val="center"/>
        </w:trPr>
        <w:tc>
          <w:tcPr>
            <w:tcW w:w="1477" w:type="dxa"/>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lastRenderedPageBreak/>
              <w:t>6</w:t>
            </w:r>
          </w:p>
        </w:tc>
        <w:tc>
          <w:tcPr>
            <w:tcW w:w="1245" w:type="dxa"/>
            <w:vAlign w:val="center"/>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13,73 p</w:t>
            </w:r>
          </w:p>
        </w:tc>
        <w:tc>
          <w:tcPr>
            <w:tcW w:w="1343" w:type="dxa"/>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0,31 p</w:t>
            </w:r>
          </w:p>
        </w:tc>
        <w:tc>
          <w:tcPr>
            <w:tcW w:w="1297" w:type="dxa"/>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6,50 p</w:t>
            </w:r>
          </w:p>
        </w:tc>
        <w:tc>
          <w:tcPr>
            <w:tcW w:w="1297" w:type="dxa"/>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0,30 p</w:t>
            </w:r>
          </w:p>
        </w:tc>
        <w:tc>
          <w:tcPr>
            <w:tcW w:w="1279" w:type="dxa"/>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0,62 p</w:t>
            </w:r>
          </w:p>
        </w:tc>
      </w:tr>
      <w:tr w:rsidR="008F0510" w:rsidRPr="008F0510" w:rsidTr="008F0510">
        <w:trPr>
          <w:jc w:val="center"/>
        </w:trPr>
        <w:tc>
          <w:tcPr>
            <w:tcW w:w="1477" w:type="dxa"/>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8</w:t>
            </w:r>
          </w:p>
        </w:tc>
        <w:tc>
          <w:tcPr>
            <w:tcW w:w="1245" w:type="dxa"/>
            <w:vAlign w:val="center"/>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13,34 p</w:t>
            </w:r>
          </w:p>
        </w:tc>
        <w:tc>
          <w:tcPr>
            <w:tcW w:w="1343" w:type="dxa"/>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0,31 p</w:t>
            </w:r>
          </w:p>
        </w:tc>
        <w:tc>
          <w:tcPr>
            <w:tcW w:w="1297" w:type="dxa"/>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6,61 p</w:t>
            </w:r>
          </w:p>
        </w:tc>
        <w:tc>
          <w:tcPr>
            <w:tcW w:w="1297" w:type="dxa"/>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0,29 p</w:t>
            </w:r>
          </w:p>
        </w:tc>
        <w:tc>
          <w:tcPr>
            <w:tcW w:w="1279" w:type="dxa"/>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0,57 p</w:t>
            </w:r>
          </w:p>
        </w:tc>
      </w:tr>
      <w:tr w:rsidR="008F0510" w:rsidRPr="008F0510" w:rsidTr="008F0510">
        <w:trPr>
          <w:jc w:val="center"/>
        </w:trPr>
        <w:tc>
          <w:tcPr>
            <w:tcW w:w="1477" w:type="dxa"/>
            <w:tcBorders>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10</w:t>
            </w:r>
          </w:p>
        </w:tc>
        <w:tc>
          <w:tcPr>
            <w:tcW w:w="1245" w:type="dxa"/>
            <w:tcBorders>
              <w:bottom w:val="single" w:sz="4" w:space="0" w:color="auto"/>
            </w:tcBorders>
            <w:vAlign w:val="center"/>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13,36 p</w:t>
            </w:r>
          </w:p>
        </w:tc>
        <w:tc>
          <w:tcPr>
            <w:tcW w:w="1343" w:type="dxa"/>
            <w:tcBorders>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0,27 p</w:t>
            </w:r>
          </w:p>
        </w:tc>
        <w:tc>
          <w:tcPr>
            <w:tcW w:w="1297" w:type="dxa"/>
            <w:tcBorders>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6,39 p</w:t>
            </w:r>
          </w:p>
        </w:tc>
        <w:tc>
          <w:tcPr>
            <w:tcW w:w="1297" w:type="dxa"/>
            <w:tcBorders>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0,26 p</w:t>
            </w:r>
          </w:p>
        </w:tc>
        <w:tc>
          <w:tcPr>
            <w:tcW w:w="1279" w:type="dxa"/>
            <w:tcBorders>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0,44 p</w:t>
            </w:r>
          </w:p>
        </w:tc>
      </w:tr>
      <w:tr w:rsidR="008F0510" w:rsidRPr="008F0510" w:rsidTr="008F0510">
        <w:trPr>
          <w:jc w:val="center"/>
        </w:trPr>
        <w:tc>
          <w:tcPr>
            <w:tcW w:w="1477" w:type="dxa"/>
            <w:tcBorders>
              <w:top w:val="single" w:sz="4" w:space="0" w:color="auto"/>
              <w:bottom w:val="single" w:sz="4" w:space="0" w:color="auto"/>
            </w:tcBorders>
          </w:tcPr>
          <w:p w:rsidR="008F0510" w:rsidRPr="008F0510" w:rsidRDefault="008F0510" w:rsidP="00203042">
            <w:pPr>
              <w:rPr>
                <w:rFonts w:ascii="Times New Roman" w:eastAsia="Calibri" w:hAnsi="Times New Roman" w:cs="Times New Roman"/>
                <w:sz w:val="24"/>
                <w:szCs w:val="24"/>
              </w:rPr>
            </w:pPr>
          </w:p>
        </w:tc>
        <w:tc>
          <w:tcPr>
            <w:tcW w:w="1245" w:type="dxa"/>
            <w:tcBorders>
              <w:top w:val="single" w:sz="4" w:space="0" w:color="auto"/>
              <w:bottom w:val="single" w:sz="4" w:space="0" w:color="auto"/>
            </w:tcBorders>
            <w:vAlign w:val="center"/>
          </w:tcPr>
          <w:p w:rsidR="008F0510" w:rsidRPr="008F0510" w:rsidRDefault="008F0510" w:rsidP="00203042">
            <w:pPr>
              <w:jc w:val="center"/>
              <w:rPr>
                <w:rFonts w:ascii="Times New Roman" w:eastAsia="Calibri" w:hAnsi="Times New Roman" w:cs="Times New Roman"/>
                <w:sz w:val="24"/>
                <w:szCs w:val="24"/>
              </w:rPr>
            </w:pPr>
          </w:p>
        </w:tc>
        <w:tc>
          <w:tcPr>
            <w:tcW w:w="1343" w:type="dxa"/>
            <w:tcBorders>
              <w:top w:val="single" w:sz="4" w:space="0" w:color="auto"/>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p>
        </w:tc>
        <w:tc>
          <w:tcPr>
            <w:tcW w:w="1297" w:type="dxa"/>
            <w:tcBorders>
              <w:top w:val="single" w:sz="4" w:space="0" w:color="auto"/>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p>
        </w:tc>
        <w:tc>
          <w:tcPr>
            <w:tcW w:w="1297" w:type="dxa"/>
            <w:tcBorders>
              <w:top w:val="single" w:sz="4" w:space="0" w:color="auto"/>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p>
        </w:tc>
        <w:tc>
          <w:tcPr>
            <w:tcW w:w="1279" w:type="dxa"/>
            <w:tcBorders>
              <w:top w:val="single" w:sz="4" w:space="0" w:color="auto"/>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p>
        </w:tc>
      </w:tr>
      <w:tr w:rsidR="008F0510" w:rsidRPr="008F0510" w:rsidTr="008F0510">
        <w:trPr>
          <w:jc w:val="center"/>
        </w:trPr>
        <w:tc>
          <w:tcPr>
            <w:tcW w:w="1477" w:type="dxa"/>
            <w:tcBorders>
              <w:top w:val="single" w:sz="4" w:space="0" w:color="auto"/>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Kontrol</w:t>
            </w:r>
          </w:p>
        </w:tc>
        <w:tc>
          <w:tcPr>
            <w:tcW w:w="1245" w:type="dxa"/>
            <w:tcBorders>
              <w:top w:val="single" w:sz="4" w:space="0" w:color="auto"/>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13,23 a p</w:t>
            </w:r>
          </w:p>
        </w:tc>
        <w:tc>
          <w:tcPr>
            <w:tcW w:w="1343" w:type="dxa"/>
            <w:tcBorders>
              <w:top w:val="single" w:sz="4" w:space="0" w:color="auto"/>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0,30 a p</w:t>
            </w:r>
          </w:p>
        </w:tc>
        <w:tc>
          <w:tcPr>
            <w:tcW w:w="1297" w:type="dxa"/>
            <w:tcBorders>
              <w:top w:val="single" w:sz="4" w:space="0" w:color="auto"/>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5,98 a p</w:t>
            </w:r>
          </w:p>
        </w:tc>
        <w:tc>
          <w:tcPr>
            <w:tcW w:w="1297" w:type="dxa"/>
            <w:tcBorders>
              <w:top w:val="single" w:sz="4" w:space="0" w:color="auto"/>
              <w:bottom w:val="single" w:sz="4" w:space="0" w:color="auto"/>
            </w:tcBorders>
            <w:vAlign w:val="center"/>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0,26 a p</w:t>
            </w:r>
          </w:p>
        </w:tc>
        <w:tc>
          <w:tcPr>
            <w:tcW w:w="1279" w:type="dxa"/>
            <w:tcBorders>
              <w:top w:val="single" w:sz="4" w:space="0" w:color="auto"/>
              <w:bottom w:val="single" w:sz="4" w:space="0" w:color="auto"/>
            </w:tcBorders>
          </w:tcPr>
          <w:p w:rsidR="008F0510" w:rsidRPr="008F0510" w:rsidRDefault="008F0510" w:rsidP="00203042">
            <w:pPr>
              <w:jc w:val="center"/>
              <w:rPr>
                <w:rFonts w:ascii="Times New Roman" w:eastAsia="Calibri" w:hAnsi="Times New Roman" w:cs="Times New Roman"/>
                <w:sz w:val="24"/>
                <w:szCs w:val="24"/>
              </w:rPr>
            </w:pPr>
            <w:r w:rsidRPr="008F0510">
              <w:rPr>
                <w:rFonts w:ascii="Times New Roman" w:eastAsia="Calibri" w:hAnsi="Times New Roman" w:cs="Times New Roman"/>
                <w:sz w:val="24"/>
                <w:szCs w:val="24"/>
              </w:rPr>
              <w:t>0,37 a p</w:t>
            </w:r>
          </w:p>
        </w:tc>
      </w:tr>
    </w:tbl>
    <w:p w:rsidR="008F0510" w:rsidRPr="008F0510" w:rsidRDefault="008F0510" w:rsidP="008F0510">
      <w:pPr>
        <w:spacing w:after="0" w:line="240" w:lineRule="auto"/>
        <w:jc w:val="both"/>
        <w:rPr>
          <w:rFonts w:eastAsia="Calibri" w:cs="Times New Roman"/>
          <w:bCs/>
          <w:sz w:val="24"/>
          <w:szCs w:val="24"/>
        </w:rPr>
      </w:pPr>
      <w:r w:rsidRPr="008F0510">
        <w:rPr>
          <w:rFonts w:eastAsia="Calibri" w:cs="Times New Roman"/>
          <w:bCs/>
          <w:sz w:val="24"/>
          <w:szCs w:val="24"/>
        </w:rPr>
        <w:t xml:space="preserve">Keterangan: Nilai purata yang diikuti oleh huruf yang </w:t>
      </w:r>
      <w:proofErr w:type="gramStart"/>
      <w:r w:rsidRPr="008F0510">
        <w:rPr>
          <w:rFonts w:eastAsia="Calibri" w:cs="Times New Roman"/>
          <w:bCs/>
          <w:sz w:val="24"/>
          <w:szCs w:val="24"/>
        </w:rPr>
        <w:t>sama</w:t>
      </w:r>
      <w:proofErr w:type="gramEnd"/>
      <w:r w:rsidRPr="008F0510">
        <w:rPr>
          <w:rFonts w:eastAsia="Calibri" w:cs="Times New Roman"/>
          <w:bCs/>
          <w:sz w:val="24"/>
          <w:szCs w:val="24"/>
        </w:rPr>
        <w:t xml:space="preserve"> pada perlakuan dan variabel yang sama menunjukkan tidak berbeda nyata menurut uji Duncan taraf 5%</w:t>
      </w:r>
    </w:p>
    <w:p w:rsidR="00203042" w:rsidRDefault="00203042" w:rsidP="008F0510">
      <w:pPr>
        <w:spacing w:after="0" w:line="240" w:lineRule="auto"/>
        <w:jc w:val="both"/>
        <w:rPr>
          <w:rFonts w:eastAsia="Calibri" w:cs="Times New Roman"/>
          <w:sz w:val="24"/>
          <w:szCs w:val="24"/>
        </w:rPr>
        <w:sectPr w:rsidR="00203042" w:rsidSect="008F0510">
          <w:type w:val="continuous"/>
          <w:pgSz w:w="11907" w:h="16839" w:code="9"/>
          <w:pgMar w:top="2268" w:right="1701" w:bottom="1701" w:left="2268" w:header="709" w:footer="709" w:gutter="0"/>
          <w:cols w:space="708"/>
          <w:docGrid w:linePitch="360"/>
        </w:sectPr>
      </w:pPr>
    </w:p>
    <w:p w:rsidR="00203042" w:rsidRDefault="00203042" w:rsidP="00203042">
      <w:pPr>
        <w:spacing w:after="0" w:line="240" w:lineRule="auto"/>
        <w:ind w:firstLine="709"/>
        <w:jc w:val="both"/>
        <w:rPr>
          <w:rFonts w:eastAsia="Calibri" w:cs="Times New Roman"/>
          <w:sz w:val="24"/>
          <w:szCs w:val="24"/>
        </w:rPr>
      </w:pPr>
      <w:proofErr w:type="gramStart"/>
      <w:r w:rsidRPr="00203042">
        <w:rPr>
          <w:rFonts w:eastAsia="Calibri" w:cs="Times New Roman"/>
          <w:sz w:val="24"/>
          <w:szCs w:val="24"/>
        </w:rPr>
        <w:lastRenderedPageBreak/>
        <w:t>Hasil penelitian menunjukkan tidak ada interaksi antara perlakuan konsentrasi KNO</w:t>
      </w:r>
      <w:r w:rsidRPr="00203042">
        <w:rPr>
          <w:rFonts w:eastAsia="Calibri" w:cs="Times New Roman"/>
          <w:sz w:val="24"/>
          <w:szCs w:val="24"/>
          <w:vertAlign w:val="subscript"/>
        </w:rPr>
        <w:t>3</w:t>
      </w:r>
      <w:r w:rsidRPr="00203042">
        <w:rPr>
          <w:rFonts w:eastAsia="Calibri" w:cs="Times New Roman"/>
          <w:sz w:val="24"/>
          <w:szCs w:val="24"/>
        </w:rPr>
        <w:t xml:space="preserve"> dan lama perendaman benih pada semua variabel vigor bibit pepaya.</w:t>
      </w:r>
      <w:proofErr w:type="gramEnd"/>
      <w:r w:rsidRPr="00203042">
        <w:rPr>
          <w:rFonts w:eastAsia="Calibri" w:cs="Times New Roman"/>
          <w:sz w:val="24"/>
          <w:szCs w:val="24"/>
        </w:rPr>
        <w:t xml:space="preserve"> </w:t>
      </w:r>
      <w:proofErr w:type="gramStart"/>
      <w:r w:rsidRPr="00203042">
        <w:rPr>
          <w:rFonts w:eastAsia="Calibri" w:cs="Times New Roman"/>
          <w:sz w:val="24"/>
          <w:szCs w:val="24"/>
        </w:rPr>
        <w:t>Demikian pula masing-masing faktor perlakuan juga tidak berpengaruh nyata terhadap vigor bibit pepaya (Tabel 2).</w:t>
      </w:r>
      <w:proofErr w:type="gramEnd"/>
      <w:r w:rsidRPr="00203042">
        <w:rPr>
          <w:rFonts w:eastAsia="Calibri" w:cs="Times New Roman"/>
          <w:sz w:val="24"/>
          <w:szCs w:val="24"/>
        </w:rPr>
        <w:t xml:space="preserve"> </w:t>
      </w:r>
      <w:proofErr w:type="gramStart"/>
      <w:r w:rsidRPr="00203042">
        <w:rPr>
          <w:rFonts w:eastAsia="Calibri" w:cs="Times New Roman"/>
          <w:sz w:val="24"/>
          <w:szCs w:val="24"/>
        </w:rPr>
        <w:t>Faktor yang mempengaruhi pertumbuhan bibit pepaya adalah faktor genetik dari benih dan lingkungan tumbuh.</w:t>
      </w:r>
      <w:proofErr w:type="gramEnd"/>
      <w:r w:rsidRPr="00203042">
        <w:rPr>
          <w:rFonts w:eastAsia="Calibri" w:cs="Times New Roman"/>
          <w:sz w:val="24"/>
          <w:szCs w:val="24"/>
        </w:rPr>
        <w:t xml:space="preserve"> </w:t>
      </w:r>
    </w:p>
    <w:p w:rsidR="00203042" w:rsidRDefault="00203042" w:rsidP="00203042">
      <w:pPr>
        <w:spacing w:after="0" w:line="240" w:lineRule="auto"/>
        <w:ind w:firstLine="709"/>
        <w:jc w:val="both"/>
        <w:rPr>
          <w:rFonts w:eastAsia="Calibri" w:cs="Times New Roman"/>
          <w:sz w:val="24"/>
          <w:szCs w:val="24"/>
        </w:rPr>
      </w:pPr>
      <w:proofErr w:type="gramStart"/>
      <w:r w:rsidRPr="00203042">
        <w:rPr>
          <w:rFonts w:eastAsia="Calibri" w:cs="Times New Roman"/>
          <w:sz w:val="24"/>
          <w:szCs w:val="24"/>
        </w:rPr>
        <w:lastRenderedPageBreak/>
        <w:t>Menurut Gardner dan Mitchell (1991) faktor genetik dari benih dan faktor lingkungan yang dapat meningkatkan pertumbuhan benih.</w:t>
      </w:r>
      <w:proofErr w:type="gramEnd"/>
      <w:r w:rsidRPr="00203042">
        <w:rPr>
          <w:rFonts w:eastAsia="Calibri" w:cs="Times New Roman"/>
          <w:sz w:val="24"/>
          <w:szCs w:val="24"/>
        </w:rPr>
        <w:t xml:space="preserve"> </w:t>
      </w:r>
      <w:proofErr w:type="gramStart"/>
      <w:r w:rsidRPr="00203042">
        <w:rPr>
          <w:rFonts w:eastAsia="Calibri" w:cs="Times New Roman"/>
          <w:sz w:val="24"/>
          <w:szCs w:val="24"/>
        </w:rPr>
        <w:t>Faktor genetik benih adalah susunan genetik, ukuran biji, dan berat jenis.</w:t>
      </w:r>
      <w:proofErr w:type="gramEnd"/>
      <w:r w:rsidRPr="00203042">
        <w:rPr>
          <w:rFonts w:eastAsia="Calibri" w:cs="Times New Roman"/>
          <w:sz w:val="24"/>
          <w:szCs w:val="24"/>
        </w:rPr>
        <w:t xml:space="preserve"> </w:t>
      </w:r>
      <w:proofErr w:type="gramStart"/>
      <w:r w:rsidRPr="00203042">
        <w:rPr>
          <w:rFonts w:eastAsia="Calibri" w:cs="Times New Roman"/>
          <w:sz w:val="24"/>
          <w:szCs w:val="24"/>
        </w:rPr>
        <w:t>Sedangkan lingkungan tumbuh dapat berupa media tumbuh bibit, media yang baik dapat menyediakan kebutuhan air dan unsur hara yang cukup untuk pertumbuhan bibit.</w:t>
      </w:r>
      <w:proofErr w:type="gramEnd"/>
    </w:p>
    <w:p w:rsidR="00203042" w:rsidRDefault="00203042" w:rsidP="00203042">
      <w:pPr>
        <w:spacing w:after="0" w:line="240" w:lineRule="auto"/>
        <w:ind w:firstLine="709"/>
        <w:jc w:val="both"/>
        <w:rPr>
          <w:rFonts w:eastAsia="Calibri" w:cs="Times New Roman"/>
          <w:sz w:val="24"/>
          <w:szCs w:val="24"/>
        </w:rPr>
        <w:sectPr w:rsidR="00203042" w:rsidSect="00203042">
          <w:type w:val="continuous"/>
          <w:pgSz w:w="11907" w:h="16839" w:code="9"/>
          <w:pgMar w:top="2268" w:right="1701" w:bottom="1701" w:left="2268" w:header="709" w:footer="709" w:gutter="0"/>
          <w:cols w:num="2" w:space="708"/>
          <w:docGrid w:linePitch="360"/>
        </w:sectPr>
      </w:pPr>
    </w:p>
    <w:p w:rsidR="008F0510" w:rsidRDefault="008F0510" w:rsidP="00203042">
      <w:pPr>
        <w:spacing w:after="0" w:line="240" w:lineRule="auto"/>
        <w:jc w:val="both"/>
        <w:rPr>
          <w:rFonts w:eastAsia="Calibri" w:cs="Times New Roman"/>
          <w:sz w:val="24"/>
          <w:szCs w:val="24"/>
        </w:rPr>
      </w:pPr>
    </w:p>
    <w:p w:rsidR="00203042" w:rsidRDefault="006430D7" w:rsidP="00C40348">
      <w:pPr>
        <w:spacing w:after="0" w:line="240" w:lineRule="auto"/>
        <w:jc w:val="center"/>
        <w:rPr>
          <w:rFonts w:eastAsia="Times New Roman" w:cs="Times New Roman"/>
          <w:bCs/>
          <w:sz w:val="24"/>
          <w:szCs w:val="24"/>
        </w:rPr>
      </w:pPr>
      <w:r>
        <w:rPr>
          <w:rFonts w:eastAsia="Calibri" w:cs="Times New Roman"/>
        </w:rPr>
        <mc:AlternateContent>
          <mc:Choice Requires="wps">
            <w:drawing>
              <wp:anchor distT="0" distB="0" distL="114300" distR="114300" simplePos="0" relativeHeight="251659264" behindDoc="0" locked="0" layoutInCell="1" allowOverlap="1" wp14:anchorId="13B51E82" wp14:editId="266016E1">
                <wp:simplePos x="0" y="0"/>
                <wp:positionH relativeFrom="column">
                  <wp:posOffset>24765</wp:posOffset>
                </wp:positionH>
                <wp:positionV relativeFrom="paragraph">
                  <wp:posOffset>1783715</wp:posOffset>
                </wp:positionV>
                <wp:extent cx="5038725" cy="33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5038725" cy="333375"/>
                        </a:xfrm>
                        <a:prstGeom prst="rect">
                          <a:avLst/>
                        </a:prstGeom>
                        <a:solidFill>
                          <a:schemeClr val="lt1"/>
                        </a:solidFill>
                        <a:ln w="6350">
                          <a:noFill/>
                        </a:ln>
                      </wps:spPr>
                      <wps:txbx>
                        <w:txbxContent>
                          <w:p w:rsidR="00203042" w:rsidRPr="00492C6B" w:rsidRDefault="00203042" w:rsidP="00203042">
                            <w:pPr>
                              <w:rPr>
                                <w:rFonts w:cs="Times New Roman"/>
                                <w:sz w:val="24"/>
                                <w:szCs w:val="24"/>
                              </w:rPr>
                            </w:pPr>
                            <w:proofErr w:type="gramStart"/>
                            <w:r w:rsidRPr="00492C6B">
                              <w:rPr>
                                <w:rFonts w:cs="Times New Roman"/>
                                <w:sz w:val="24"/>
                                <w:szCs w:val="24"/>
                              </w:rPr>
                              <w:t>Gambar 1.</w:t>
                            </w:r>
                            <w:proofErr w:type="gramEnd"/>
                            <w:r w:rsidRPr="00492C6B">
                              <w:rPr>
                                <w:rFonts w:cs="Times New Roman"/>
                                <w:sz w:val="24"/>
                                <w:szCs w:val="24"/>
                              </w:rPr>
                              <w:t xml:space="preserve"> Tinggi bibit pepaya umur 2-8 </w:t>
                            </w:r>
                            <w:proofErr w:type="gramStart"/>
                            <w:r w:rsidRPr="00492C6B">
                              <w:rPr>
                                <w:rFonts w:cs="Times New Roman"/>
                                <w:sz w:val="24"/>
                                <w:szCs w:val="24"/>
                              </w:rPr>
                              <w:t>mst</w:t>
                            </w:r>
                            <w:proofErr w:type="gramEnd"/>
                            <w:r w:rsidRPr="00492C6B">
                              <w:rPr>
                                <w:rFonts w:cs="Times New Roman"/>
                                <w:sz w:val="24"/>
                                <w:szCs w:val="24"/>
                              </w:rPr>
                              <w:t xml:space="preserve"> pada berbagai konsentrasi KNO3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5pt;margin-top:140.45pt;width:396.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" fillcolor="white [3201]" stroked="f" strokeweight=".5pt">
                <v:textbox>
                  <w:txbxContent>
                    <w:p w:rsidR="00203042" w:rsidRPr="00492C6B" w:rsidRDefault="00203042" w:rsidP="00203042">
                      <w:pPr>
                        <w:rPr>
                          <w:rFonts w:cs="Times New Roman"/>
                          <w:sz w:val="24"/>
                          <w:szCs w:val="24"/>
                        </w:rPr>
                      </w:pPr>
                      <w:proofErr w:type="gramStart"/>
                      <w:r w:rsidRPr="00492C6B">
                        <w:rPr>
                          <w:rFonts w:cs="Times New Roman"/>
                          <w:sz w:val="24"/>
                          <w:szCs w:val="24"/>
                        </w:rPr>
                        <w:t>Gambar 1.</w:t>
                      </w:r>
                      <w:proofErr w:type="gramEnd"/>
                      <w:r w:rsidRPr="00492C6B">
                        <w:rPr>
                          <w:rFonts w:cs="Times New Roman"/>
                          <w:sz w:val="24"/>
                          <w:szCs w:val="24"/>
                        </w:rPr>
                        <w:t xml:space="preserve"> Tinggi bibit pepaya umur 2-8 </w:t>
                      </w:r>
                      <w:proofErr w:type="gramStart"/>
                      <w:r w:rsidRPr="00492C6B">
                        <w:rPr>
                          <w:rFonts w:cs="Times New Roman"/>
                          <w:sz w:val="24"/>
                          <w:szCs w:val="24"/>
                        </w:rPr>
                        <w:t>mst</w:t>
                      </w:r>
                      <w:proofErr w:type="gramEnd"/>
                      <w:r w:rsidRPr="00492C6B">
                        <w:rPr>
                          <w:rFonts w:cs="Times New Roman"/>
                          <w:sz w:val="24"/>
                          <w:szCs w:val="24"/>
                        </w:rPr>
                        <w:t xml:space="preserve"> pada berbagai konsentrasi KNO3</w:t>
                      </w:r>
                    </w:p>
                  </w:txbxContent>
                </v:textbox>
              </v:shape>
            </w:pict>
          </mc:Fallback>
        </mc:AlternateContent>
      </w:r>
      <w:r w:rsidR="00203042" w:rsidRPr="00790ACE">
        <w:rPr>
          <w:rFonts w:eastAsia="Calibri" w:cs="Times New Roman"/>
        </w:rPr>
        <w:drawing>
          <wp:inline distT="0" distB="0" distL="0" distR="0" wp14:anchorId="3E4CEE14" wp14:editId="28565985">
            <wp:extent cx="4162425" cy="18669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3042" w:rsidRDefault="00203042" w:rsidP="00203042">
      <w:pPr>
        <w:spacing w:after="0" w:line="240" w:lineRule="auto"/>
        <w:jc w:val="center"/>
        <w:rPr>
          <w:rFonts w:eastAsia="Times New Roman" w:cs="Times New Roman"/>
          <w:bCs/>
          <w:sz w:val="24"/>
          <w:szCs w:val="24"/>
        </w:rPr>
      </w:pPr>
    </w:p>
    <w:tbl>
      <w:tblPr>
        <w:tblW w:w="6989" w:type="dxa"/>
        <w:jc w:val="center"/>
        <w:tblInd w:w="108" w:type="dxa"/>
        <w:tblLayout w:type="fixed"/>
        <w:tblLook w:val="04A0" w:firstRow="1" w:lastRow="0" w:firstColumn="1" w:lastColumn="0" w:noHBand="0" w:noVBand="1"/>
      </w:tblPr>
      <w:tblGrid>
        <w:gridCol w:w="6989"/>
      </w:tblGrid>
      <w:tr w:rsidR="00203042" w:rsidRPr="00790ACE" w:rsidTr="006430D7">
        <w:trPr>
          <w:cantSplit/>
          <w:trHeight w:val="3117"/>
          <w:jc w:val="center"/>
        </w:trPr>
        <w:tc>
          <w:tcPr>
            <w:tcW w:w="6989" w:type="dxa"/>
            <w:tcBorders>
              <w:top w:val="nil"/>
              <w:left w:val="nil"/>
              <w:right w:val="nil"/>
            </w:tcBorders>
            <w:shd w:val="clear" w:color="auto" w:fill="auto"/>
            <w:noWrap/>
            <w:vAlign w:val="bottom"/>
            <w:hideMark/>
          </w:tcPr>
          <w:p w:rsidR="00203042" w:rsidRPr="00770D88" w:rsidRDefault="00203042" w:rsidP="006430D7">
            <w:pPr>
              <w:keepNext/>
              <w:spacing w:after="0"/>
              <w:jc w:val="center"/>
              <w:rPr>
                <w:rFonts w:eastAsia="Calibri" w:cs="Times New Roman"/>
              </w:rPr>
            </w:pPr>
            <w:r w:rsidRPr="00790ACE">
              <w:rPr>
                <w:rFonts w:eastAsia="Calibri" w:cs="Times New Roman"/>
              </w:rPr>
              <w:drawing>
                <wp:inline distT="0" distB="0" distL="0" distR="0" wp14:anchorId="29A0DB86" wp14:editId="1B12676B">
                  <wp:extent cx="4191000" cy="19526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C40348" w:rsidRDefault="006430D7" w:rsidP="00C40348">
      <w:pPr>
        <w:spacing w:after="0" w:line="240" w:lineRule="auto"/>
        <w:contextualSpacing/>
        <w:jc w:val="center"/>
        <w:rPr>
          <w:rFonts w:eastAsia="Calibri" w:cs="Times New Roman"/>
          <w:sz w:val="24"/>
        </w:rPr>
      </w:pPr>
      <w:bookmarkStart w:id="2" w:name="_Toc77017628"/>
      <w:proofErr w:type="gramStart"/>
      <w:r>
        <w:rPr>
          <w:rFonts w:eastAsia="Calibri" w:cs="Times New Roman"/>
          <w:bCs/>
          <w:sz w:val="24"/>
          <w:szCs w:val="18"/>
        </w:rPr>
        <w:t>Gambar</w:t>
      </w:r>
      <w:r w:rsidRPr="00790ACE">
        <w:rPr>
          <w:rFonts w:eastAsia="Calibri" w:cs="Times New Roman"/>
          <w:bCs/>
          <w:sz w:val="24"/>
          <w:szCs w:val="18"/>
        </w:rPr>
        <w:t xml:space="preserve"> </w:t>
      </w:r>
      <w:r w:rsidRPr="00790ACE">
        <w:rPr>
          <w:rFonts w:eastAsia="Calibri" w:cs="Times New Roman"/>
          <w:bCs/>
          <w:sz w:val="24"/>
          <w:szCs w:val="18"/>
        </w:rPr>
        <w:fldChar w:fldCharType="begin"/>
      </w:r>
      <w:r w:rsidRPr="00790ACE">
        <w:rPr>
          <w:rFonts w:eastAsia="Calibri" w:cs="Times New Roman"/>
          <w:bCs/>
          <w:sz w:val="24"/>
          <w:szCs w:val="18"/>
        </w:rPr>
        <w:instrText xml:space="preserve"> SEQ Grafik \* ARABIC </w:instrText>
      </w:r>
      <w:r w:rsidRPr="00790ACE">
        <w:rPr>
          <w:rFonts w:eastAsia="Calibri" w:cs="Times New Roman"/>
          <w:bCs/>
          <w:sz w:val="24"/>
          <w:szCs w:val="18"/>
        </w:rPr>
        <w:fldChar w:fldCharType="separate"/>
      </w:r>
      <w:r w:rsidRPr="00790ACE">
        <w:rPr>
          <w:rFonts w:eastAsia="Calibri" w:cs="Times New Roman"/>
          <w:bCs/>
          <w:sz w:val="24"/>
          <w:szCs w:val="18"/>
        </w:rPr>
        <w:t>2</w:t>
      </w:r>
      <w:r w:rsidRPr="00790ACE">
        <w:rPr>
          <w:rFonts w:eastAsia="Calibri" w:cs="Times New Roman"/>
          <w:bCs/>
          <w:sz w:val="24"/>
          <w:szCs w:val="18"/>
        </w:rPr>
        <w:fldChar w:fldCharType="end"/>
      </w:r>
      <w:r w:rsidRPr="00790ACE">
        <w:rPr>
          <w:rFonts w:eastAsia="Calibri" w:cs="Times New Roman"/>
          <w:bCs/>
          <w:sz w:val="24"/>
          <w:szCs w:val="18"/>
        </w:rPr>
        <w:t>.</w:t>
      </w:r>
      <w:proofErr w:type="gramEnd"/>
      <w:r w:rsidRPr="00790ACE">
        <w:rPr>
          <w:rFonts w:eastAsia="Calibri" w:cs="Times New Roman"/>
          <w:bCs/>
          <w:sz w:val="24"/>
          <w:szCs w:val="18"/>
        </w:rPr>
        <w:t xml:space="preserve"> </w:t>
      </w:r>
      <w:r w:rsidRPr="00492C6B">
        <w:rPr>
          <w:rFonts w:cs="Times New Roman"/>
          <w:sz w:val="24"/>
          <w:szCs w:val="24"/>
        </w:rPr>
        <w:t xml:space="preserve">Tinggi bibit pepaya umur 2-8 </w:t>
      </w:r>
      <w:proofErr w:type="gramStart"/>
      <w:r w:rsidRPr="00492C6B">
        <w:rPr>
          <w:rFonts w:cs="Times New Roman"/>
          <w:sz w:val="24"/>
          <w:szCs w:val="24"/>
        </w:rPr>
        <w:t>mst</w:t>
      </w:r>
      <w:proofErr w:type="gramEnd"/>
      <w:r w:rsidRPr="00492C6B">
        <w:rPr>
          <w:rFonts w:cs="Times New Roman"/>
          <w:sz w:val="24"/>
          <w:szCs w:val="24"/>
        </w:rPr>
        <w:t xml:space="preserve"> pada berbagai </w:t>
      </w:r>
      <w:bookmarkEnd w:id="2"/>
      <w:r>
        <w:rPr>
          <w:rFonts w:cs="Times New Roman"/>
          <w:sz w:val="24"/>
          <w:szCs w:val="24"/>
        </w:rPr>
        <w:t>lama perendaman</w:t>
      </w:r>
    </w:p>
    <w:p w:rsidR="00C40348" w:rsidRDefault="00203042" w:rsidP="00C40348">
      <w:pPr>
        <w:spacing w:after="0" w:line="240" w:lineRule="auto"/>
        <w:contextualSpacing/>
        <w:jc w:val="center"/>
        <w:rPr>
          <w:rFonts w:eastAsia="Calibri" w:cs="Times New Roman"/>
          <w:sz w:val="24"/>
        </w:rPr>
      </w:pPr>
      <w:r w:rsidRPr="00790ACE">
        <w:rPr>
          <w:rFonts w:eastAsia="Calibri" w:cs="Times New Roman"/>
        </w:rPr>
        <w:lastRenderedPageBreak/>
        <w:drawing>
          <wp:inline distT="0" distB="0" distL="0" distR="0" wp14:anchorId="0A927C9F" wp14:editId="30C398B5">
            <wp:extent cx="4210050" cy="2057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3" w:name="_Toc77017629"/>
    </w:p>
    <w:p w:rsidR="00203042" w:rsidRPr="00C40348" w:rsidRDefault="00203042" w:rsidP="000805F5">
      <w:pPr>
        <w:spacing w:after="0" w:line="240" w:lineRule="auto"/>
        <w:contextualSpacing/>
        <w:jc w:val="center"/>
        <w:rPr>
          <w:rFonts w:eastAsia="Calibri" w:cs="Times New Roman"/>
          <w:sz w:val="24"/>
        </w:rPr>
      </w:pPr>
      <w:proofErr w:type="gramStart"/>
      <w:r>
        <w:rPr>
          <w:rFonts w:eastAsia="Calibri" w:cs="Times New Roman"/>
          <w:bCs/>
          <w:sz w:val="24"/>
          <w:szCs w:val="18"/>
        </w:rPr>
        <w:t>Gambar</w:t>
      </w:r>
      <w:r w:rsidRPr="00790ACE">
        <w:rPr>
          <w:rFonts w:eastAsia="Calibri" w:cs="Times New Roman"/>
          <w:bCs/>
          <w:sz w:val="24"/>
          <w:szCs w:val="18"/>
        </w:rPr>
        <w:t xml:space="preserve"> </w:t>
      </w:r>
      <w:r w:rsidRPr="00790ACE">
        <w:rPr>
          <w:rFonts w:eastAsia="Calibri" w:cs="Times New Roman"/>
          <w:bCs/>
          <w:sz w:val="24"/>
          <w:szCs w:val="18"/>
        </w:rPr>
        <w:fldChar w:fldCharType="begin"/>
      </w:r>
      <w:r w:rsidRPr="00790ACE">
        <w:rPr>
          <w:rFonts w:eastAsia="Calibri" w:cs="Times New Roman"/>
          <w:bCs/>
          <w:sz w:val="24"/>
          <w:szCs w:val="18"/>
        </w:rPr>
        <w:instrText xml:space="preserve"> SEQ Grafik \* ARABIC </w:instrText>
      </w:r>
      <w:r w:rsidRPr="00790ACE">
        <w:rPr>
          <w:rFonts w:eastAsia="Calibri" w:cs="Times New Roman"/>
          <w:bCs/>
          <w:sz w:val="24"/>
          <w:szCs w:val="18"/>
        </w:rPr>
        <w:fldChar w:fldCharType="separate"/>
      </w:r>
      <w:r w:rsidRPr="00790ACE">
        <w:rPr>
          <w:rFonts w:eastAsia="Calibri" w:cs="Times New Roman"/>
          <w:bCs/>
          <w:sz w:val="24"/>
          <w:szCs w:val="18"/>
        </w:rPr>
        <w:t>3</w:t>
      </w:r>
      <w:r w:rsidRPr="00790ACE">
        <w:rPr>
          <w:rFonts w:eastAsia="Calibri" w:cs="Times New Roman"/>
          <w:bCs/>
          <w:sz w:val="24"/>
          <w:szCs w:val="18"/>
        </w:rPr>
        <w:fldChar w:fldCharType="end"/>
      </w:r>
      <w:r w:rsidRPr="00790ACE">
        <w:rPr>
          <w:rFonts w:eastAsia="Calibri" w:cs="Times New Roman"/>
          <w:bCs/>
          <w:sz w:val="24"/>
          <w:szCs w:val="18"/>
        </w:rPr>
        <w:t>.</w:t>
      </w:r>
      <w:proofErr w:type="gramEnd"/>
      <w:r w:rsidRPr="00790ACE">
        <w:rPr>
          <w:rFonts w:eastAsia="Calibri" w:cs="Times New Roman"/>
          <w:bCs/>
          <w:sz w:val="24"/>
          <w:szCs w:val="18"/>
        </w:rPr>
        <w:t xml:space="preserve"> </w:t>
      </w:r>
      <w:bookmarkEnd w:id="3"/>
      <w:r>
        <w:rPr>
          <w:rFonts w:cs="Times New Roman"/>
          <w:sz w:val="24"/>
          <w:szCs w:val="24"/>
        </w:rPr>
        <w:t>Diameter batang</w:t>
      </w:r>
      <w:r w:rsidRPr="00492C6B">
        <w:rPr>
          <w:rFonts w:cs="Times New Roman"/>
          <w:sz w:val="24"/>
          <w:szCs w:val="24"/>
        </w:rPr>
        <w:t xml:space="preserve"> bibit pepaya umur 2-8 </w:t>
      </w:r>
      <w:proofErr w:type="gramStart"/>
      <w:r w:rsidRPr="00492C6B">
        <w:rPr>
          <w:rFonts w:cs="Times New Roman"/>
          <w:sz w:val="24"/>
          <w:szCs w:val="24"/>
        </w:rPr>
        <w:t>mst</w:t>
      </w:r>
      <w:proofErr w:type="gramEnd"/>
      <w:r w:rsidRPr="00492C6B">
        <w:rPr>
          <w:rFonts w:cs="Times New Roman"/>
          <w:sz w:val="24"/>
          <w:szCs w:val="24"/>
        </w:rPr>
        <w:t xml:space="preserve"> pada berbagai </w:t>
      </w:r>
      <w:r>
        <w:rPr>
          <w:rFonts w:cs="Times New Roman"/>
          <w:sz w:val="24"/>
          <w:szCs w:val="24"/>
        </w:rPr>
        <w:t>konsentrasi KNO</w:t>
      </w:r>
      <w:r w:rsidRPr="008D4B19">
        <w:rPr>
          <w:rFonts w:cs="Times New Roman"/>
          <w:sz w:val="24"/>
          <w:szCs w:val="24"/>
          <w:vertAlign w:val="subscript"/>
        </w:rPr>
        <w:t>3</w:t>
      </w:r>
    </w:p>
    <w:p w:rsidR="00203042" w:rsidRPr="00790ACE" w:rsidRDefault="00203042" w:rsidP="000805F5">
      <w:pPr>
        <w:spacing w:after="0" w:line="240" w:lineRule="auto"/>
        <w:contextualSpacing/>
        <w:jc w:val="center"/>
        <w:rPr>
          <w:rFonts w:eastAsia="Calibri" w:cs="Times New Roman"/>
          <w:sz w:val="24"/>
        </w:rPr>
      </w:pPr>
      <w:bookmarkStart w:id="4" w:name="_GoBack"/>
      <w:r w:rsidRPr="00790ACE">
        <w:rPr>
          <w:rFonts w:eastAsia="Calibri" w:cs="Times New Roman"/>
        </w:rPr>
        <w:drawing>
          <wp:inline distT="0" distB="0" distL="0" distR="0" wp14:anchorId="7A51CC0D" wp14:editId="2F0E0E41">
            <wp:extent cx="4219575" cy="18669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4"/>
    </w:p>
    <w:p w:rsidR="000805F5" w:rsidRDefault="00203042" w:rsidP="000805F5">
      <w:pPr>
        <w:spacing w:after="0" w:line="240" w:lineRule="auto"/>
        <w:jc w:val="center"/>
        <w:rPr>
          <w:rFonts w:cs="Times New Roman"/>
          <w:sz w:val="24"/>
          <w:szCs w:val="24"/>
        </w:rPr>
        <w:sectPr w:rsidR="000805F5" w:rsidSect="00203042">
          <w:type w:val="continuous"/>
          <w:pgSz w:w="11907" w:h="16839" w:code="9"/>
          <w:pgMar w:top="2268" w:right="1701" w:bottom="1701" w:left="2268" w:header="709" w:footer="709" w:gutter="0"/>
          <w:cols w:space="708"/>
          <w:docGrid w:linePitch="360"/>
        </w:sectPr>
      </w:pPr>
      <w:bookmarkStart w:id="5" w:name="_Toc77017630"/>
      <w:proofErr w:type="gramStart"/>
      <w:r w:rsidRPr="00790ACE">
        <w:rPr>
          <w:rFonts w:eastAsia="Calibri" w:cs="Times New Roman"/>
          <w:bCs/>
          <w:sz w:val="24"/>
          <w:szCs w:val="18"/>
        </w:rPr>
        <w:t xml:space="preserve">Grafik </w:t>
      </w:r>
      <w:r w:rsidRPr="00790ACE">
        <w:rPr>
          <w:rFonts w:eastAsia="Calibri" w:cs="Times New Roman"/>
          <w:bCs/>
          <w:sz w:val="24"/>
          <w:szCs w:val="18"/>
        </w:rPr>
        <w:fldChar w:fldCharType="begin"/>
      </w:r>
      <w:r w:rsidRPr="00790ACE">
        <w:rPr>
          <w:rFonts w:eastAsia="Calibri" w:cs="Times New Roman"/>
          <w:bCs/>
          <w:sz w:val="24"/>
          <w:szCs w:val="18"/>
        </w:rPr>
        <w:instrText xml:space="preserve"> SEQ Grafik \* ARABIC </w:instrText>
      </w:r>
      <w:r w:rsidRPr="00790ACE">
        <w:rPr>
          <w:rFonts w:eastAsia="Calibri" w:cs="Times New Roman"/>
          <w:bCs/>
          <w:sz w:val="24"/>
          <w:szCs w:val="18"/>
        </w:rPr>
        <w:fldChar w:fldCharType="separate"/>
      </w:r>
      <w:r w:rsidRPr="00790ACE">
        <w:rPr>
          <w:rFonts w:eastAsia="Calibri" w:cs="Times New Roman"/>
          <w:bCs/>
          <w:sz w:val="24"/>
          <w:szCs w:val="18"/>
        </w:rPr>
        <w:t>4</w:t>
      </w:r>
      <w:r w:rsidRPr="00790ACE">
        <w:rPr>
          <w:rFonts w:eastAsia="Calibri" w:cs="Times New Roman"/>
          <w:bCs/>
          <w:sz w:val="24"/>
          <w:szCs w:val="18"/>
        </w:rPr>
        <w:fldChar w:fldCharType="end"/>
      </w:r>
      <w:r w:rsidRPr="00790ACE">
        <w:rPr>
          <w:rFonts w:eastAsia="Calibri" w:cs="Times New Roman"/>
          <w:bCs/>
          <w:sz w:val="24"/>
          <w:szCs w:val="18"/>
        </w:rPr>
        <w:t>.</w:t>
      </w:r>
      <w:proofErr w:type="gramEnd"/>
      <w:r w:rsidRPr="00790ACE">
        <w:rPr>
          <w:rFonts w:eastAsia="Calibri" w:cs="Times New Roman"/>
          <w:bCs/>
          <w:sz w:val="24"/>
          <w:szCs w:val="18"/>
        </w:rPr>
        <w:t xml:space="preserve"> </w:t>
      </w:r>
      <w:bookmarkEnd w:id="5"/>
      <w:r>
        <w:rPr>
          <w:rFonts w:cs="Times New Roman"/>
          <w:sz w:val="24"/>
          <w:szCs w:val="24"/>
        </w:rPr>
        <w:t>Diameter batang</w:t>
      </w:r>
      <w:r w:rsidRPr="00492C6B">
        <w:rPr>
          <w:rFonts w:cs="Times New Roman"/>
          <w:sz w:val="24"/>
          <w:szCs w:val="24"/>
        </w:rPr>
        <w:t xml:space="preserve"> bibit pepaya umur 2-8 </w:t>
      </w:r>
      <w:proofErr w:type="gramStart"/>
      <w:r w:rsidRPr="00492C6B">
        <w:rPr>
          <w:rFonts w:cs="Times New Roman"/>
          <w:sz w:val="24"/>
          <w:szCs w:val="24"/>
        </w:rPr>
        <w:t>mst</w:t>
      </w:r>
      <w:proofErr w:type="gramEnd"/>
      <w:r w:rsidRPr="00492C6B">
        <w:rPr>
          <w:rFonts w:cs="Times New Roman"/>
          <w:sz w:val="24"/>
          <w:szCs w:val="24"/>
        </w:rPr>
        <w:t xml:space="preserve"> pada berbagai </w:t>
      </w:r>
      <w:r>
        <w:rPr>
          <w:rFonts w:cs="Times New Roman"/>
          <w:sz w:val="24"/>
          <w:szCs w:val="24"/>
        </w:rPr>
        <w:t>lama perendaman</w:t>
      </w:r>
    </w:p>
    <w:p w:rsidR="000805F5" w:rsidRPr="000805F5" w:rsidRDefault="000805F5" w:rsidP="000805F5">
      <w:pPr>
        <w:spacing w:after="0" w:line="240" w:lineRule="auto"/>
        <w:jc w:val="both"/>
        <w:rPr>
          <w:rFonts w:eastAsia="Calibri" w:cs="Times New Roman"/>
          <w:b/>
          <w:bCs/>
          <w:sz w:val="24"/>
          <w:szCs w:val="24"/>
        </w:rPr>
      </w:pPr>
      <w:r w:rsidRPr="000805F5">
        <w:rPr>
          <w:rFonts w:eastAsia="Calibri" w:cs="Times New Roman"/>
          <w:b/>
          <w:bCs/>
          <w:sz w:val="24"/>
          <w:szCs w:val="24"/>
        </w:rPr>
        <w:lastRenderedPageBreak/>
        <w:t>KESIMPULAN</w:t>
      </w:r>
    </w:p>
    <w:p w:rsidR="000805F5" w:rsidRDefault="000805F5" w:rsidP="000805F5">
      <w:pPr>
        <w:spacing w:after="0" w:line="240" w:lineRule="auto"/>
        <w:jc w:val="both"/>
        <w:rPr>
          <w:rFonts w:eastAsia="Calibri" w:cs="Times New Roman"/>
          <w:sz w:val="24"/>
          <w:szCs w:val="24"/>
        </w:rPr>
      </w:pPr>
    </w:p>
    <w:p w:rsidR="000805F5" w:rsidRPr="000805F5" w:rsidRDefault="000805F5" w:rsidP="000805F5">
      <w:pPr>
        <w:numPr>
          <w:ilvl w:val="0"/>
          <w:numId w:val="6"/>
        </w:numPr>
        <w:spacing w:after="0" w:line="240" w:lineRule="auto"/>
        <w:ind w:left="284" w:hanging="218"/>
        <w:jc w:val="both"/>
        <w:rPr>
          <w:rFonts w:eastAsia="Calibri" w:cs="Times New Roman"/>
          <w:sz w:val="24"/>
          <w:szCs w:val="24"/>
        </w:rPr>
      </w:pPr>
      <w:r w:rsidRPr="000805F5">
        <w:rPr>
          <w:rFonts w:eastAsia="Calibri" w:cs="Times New Roman"/>
          <w:sz w:val="24"/>
          <w:szCs w:val="24"/>
        </w:rPr>
        <w:t>Tidak ada interaksi antara faktor konsentrasi KNO</w:t>
      </w:r>
      <w:r w:rsidRPr="000805F5">
        <w:rPr>
          <w:rFonts w:eastAsia="Calibri" w:cs="Times New Roman"/>
          <w:sz w:val="24"/>
          <w:szCs w:val="24"/>
          <w:vertAlign w:val="subscript"/>
        </w:rPr>
        <w:t xml:space="preserve">3 </w:t>
      </w:r>
      <w:r w:rsidRPr="000805F5">
        <w:rPr>
          <w:rFonts w:eastAsia="Calibri" w:cs="Times New Roman"/>
          <w:sz w:val="24"/>
          <w:szCs w:val="24"/>
        </w:rPr>
        <w:t>dengan lama perendaman benih terhadap perkecambahan dan vigor bibit pepaya.</w:t>
      </w:r>
    </w:p>
    <w:p w:rsidR="000805F5" w:rsidRPr="000805F5" w:rsidRDefault="000805F5" w:rsidP="000805F5">
      <w:pPr>
        <w:numPr>
          <w:ilvl w:val="0"/>
          <w:numId w:val="6"/>
        </w:numPr>
        <w:spacing w:after="0" w:line="240" w:lineRule="auto"/>
        <w:ind w:left="284" w:hanging="218"/>
        <w:jc w:val="both"/>
        <w:rPr>
          <w:rFonts w:eastAsia="Calibri" w:cs="Times New Roman"/>
          <w:sz w:val="24"/>
          <w:szCs w:val="24"/>
        </w:rPr>
      </w:pPr>
      <w:r w:rsidRPr="000805F5">
        <w:rPr>
          <w:rFonts w:eastAsia="Calibri" w:cs="Times New Roman"/>
          <w:sz w:val="24"/>
          <w:szCs w:val="24"/>
        </w:rPr>
        <w:t>Konsentrasi larutan KNO</w:t>
      </w:r>
      <w:r w:rsidRPr="000805F5">
        <w:rPr>
          <w:rFonts w:eastAsia="Calibri" w:cs="Times New Roman"/>
          <w:sz w:val="24"/>
          <w:szCs w:val="24"/>
          <w:vertAlign w:val="subscript"/>
        </w:rPr>
        <w:t>3</w:t>
      </w:r>
      <w:r w:rsidRPr="000805F5">
        <w:rPr>
          <w:rFonts w:eastAsia="Calibri" w:cs="Times New Roman"/>
          <w:sz w:val="24"/>
          <w:szCs w:val="24"/>
        </w:rPr>
        <w:t xml:space="preserve"> berpengaruh nyata terhadap kecepatan berkecambah benih pepaya sedangkan lama perendaman tidak berpengaruh nyata. </w:t>
      </w:r>
    </w:p>
    <w:p w:rsidR="000805F5" w:rsidRPr="000805F5" w:rsidRDefault="000805F5" w:rsidP="000805F5">
      <w:pPr>
        <w:numPr>
          <w:ilvl w:val="0"/>
          <w:numId w:val="6"/>
        </w:numPr>
        <w:spacing w:after="0" w:line="240" w:lineRule="auto"/>
        <w:ind w:left="284" w:hanging="218"/>
        <w:jc w:val="both"/>
        <w:rPr>
          <w:rFonts w:eastAsia="Calibri" w:cs="Times New Roman"/>
          <w:sz w:val="24"/>
          <w:szCs w:val="24"/>
        </w:rPr>
      </w:pPr>
      <w:r w:rsidRPr="000805F5">
        <w:rPr>
          <w:rFonts w:eastAsia="Calibri" w:cs="Times New Roman"/>
          <w:sz w:val="24"/>
          <w:szCs w:val="24"/>
        </w:rPr>
        <w:t>Benih pepaya yang direndam dalam larutan KNO</w:t>
      </w:r>
      <w:r w:rsidRPr="000805F5">
        <w:rPr>
          <w:rFonts w:eastAsia="Calibri" w:cs="Times New Roman"/>
          <w:sz w:val="24"/>
          <w:szCs w:val="24"/>
          <w:vertAlign w:val="subscript"/>
        </w:rPr>
        <w:t>3</w:t>
      </w:r>
      <w:r w:rsidRPr="000805F5">
        <w:rPr>
          <w:rFonts w:eastAsia="Calibri" w:cs="Times New Roman"/>
          <w:sz w:val="24"/>
          <w:szCs w:val="24"/>
        </w:rPr>
        <w:t xml:space="preserve"> konsentrasi 20% berkecambah lebih cepat daripada konsentrasi 0 dan 10</w:t>
      </w:r>
      <w:proofErr w:type="gramStart"/>
      <w:r w:rsidRPr="000805F5">
        <w:rPr>
          <w:rFonts w:eastAsia="Calibri" w:cs="Times New Roman"/>
          <w:sz w:val="24"/>
          <w:szCs w:val="24"/>
        </w:rPr>
        <w:t>% .</w:t>
      </w:r>
      <w:proofErr w:type="gramEnd"/>
      <w:r w:rsidRPr="000805F5">
        <w:rPr>
          <w:rFonts w:eastAsia="Calibri" w:cs="Times New Roman"/>
          <w:sz w:val="24"/>
          <w:szCs w:val="24"/>
        </w:rPr>
        <w:t xml:space="preserve"> </w:t>
      </w:r>
    </w:p>
    <w:p w:rsidR="00770D88" w:rsidRPr="000805F5" w:rsidRDefault="000805F5" w:rsidP="000805F5">
      <w:pPr>
        <w:pStyle w:val="ListParagraph"/>
        <w:numPr>
          <w:ilvl w:val="0"/>
          <w:numId w:val="6"/>
        </w:numPr>
        <w:spacing w:after="0" w:line="240" w:lineRule="auto"/>
        <w:ind w:left="284" w:hanging="218"/>
        <w:jc w:val="both"/>
        <w:rPr>
          <w:rFonts w:eastAsia="Calibri" w:cs="Times New Roman"/>
          <w:sz w:val="24"/>
          <w:szCs w:val="24"/>
        </w:rPr>
      </w:pPr>
      <w:r w:rsidRPr="000805F5">
        <w:rPr>
          <w:rFonts w:eastAsia="Calibri" w:cs="Times New Roman"/>
          <w:sz w:val="24"/>
          <w:szCs w:val="24"/>
        </w:rPr>
        <w:t xml:space="preserve">Petumbuhan bibit pepaya tidak dipengaruhi oleh konsentrasi dan </w:t>
      </w:r>
      <w:r w:rsidRPr="000805F5">
        <w:rPr>
          <w:rFonts w:eastAsia="Calibri" w:cs="Times New Roman"/>
          <w:sz w:val="24"/>
          <w:szCs w:val="24"/>
        </w:rPr>
        <w:lastRenderedPageBreak/>
        <w:t>lama perendaman benih dalam larutan KNO</w:t>
      </w:r>
      <w:r w:rsidRPr="000805F5">
        <w:rPr>
          <w:rFonts w:eastAsia="Calibri" w:cs="Times New Roman"/>
          <w:sz w:val="24"/>
          <w:szCs w:val="24"/>
          <w:vertAlign w:val="subscript"/>
        </w:rPr>
        <w:t>3</w:t>
      </w:r>
      <w:r w:rsidRPr="000805F5">
        <w:rPr>
          <w:rFonts w:eastAsia="Calibri" w:cs="Times New Roman"/>
          <w:sz w:val="24"/>
          <w:szCs w:val="24"/>
        </w:rPr>
        <w:t>.</w:t>
      </w:r>
    </w:p>
    <w:p w:rsidR="000805F5" w:rsidRPr="00CB0550" w:rsidRDefault="000805F5" w:rsidP="000805F5">
      <w:pPr>
        <w:pStyle w:val="Heading1"/>
        <w:spacing w:line="360" w:lineRule="auto"/>
        <w:rPr>
          <w:color w:val="000000" w:themeColor="text1"/>
        </w:rPr>
      </w:pPr>
      <w:bookmarkStart w:id="6" w:name="_Toc78098366"/>
      <w:r w:rsidRPr="00CB0550">
        <w:rPr>
          <w:rFonts w:ascii="Times New Roman" w:eastAsia="Times New Roman" w:hAnsi="Times New Roman" w:cs="Times New Roman"/>
          <w:color w:val="000000" w:themeColor="text1"/>
          <w:sz w:val="24"/>
        </w:rPr>
        <w:t>DAFTAR PUSTAKA</w:t>
      </w:r>
      <w:bookmarkEnd w:id="6"/>
    </w:p>
    <w:p w:rsidR="000805F5" w:rsidRDefault="000805F5" w:rsidP="000805F5">
      <w:pPr>
        <w:spacing w:line="240" w:lineRule="auto"/>
        <w:ind w:left="709" w:hanging="709"/>
        <w:jc w:val="both"/>
        <w:rPr>
          <w:rFonts w:eastAsia="Calibri" w:cs="Times New Roman"/>
          <w:sz w:val="24"/>
          <w:szCs w:val="24"/>
        </w:rPr>
      </w:pPr>
      <w:r w:rsidRPr="00CB0550">
        <w:rPr>
          <w:rFonts w:eastAsia="Calibri" w:cs="Times New Roman"/>
          <w:sz w:val="24"/>
          <w:szCs w:val="24"/>
        </w:rPr>
        <w:t xml:space="preserve">Amir Hamzah. 2014. </w:t>
      </w:r>
      <w:r w:rsidRPr="00CB0550">
        <w:rPr>
          <w:rFonts w:eastAsia="Calibri" w:cs="Times New Roman"/>
          <w:i/>
          <w:sz w:val="24"/>
          <w:szCs w:val="24"/>
        </w:rPr>
        <w:t>9 Jurus Sukses Bertanam Pepaya California.</w:t>
      </w:r>
      <w:r w:rsidRPr="00CB0550">
        <w:rPr>
          <w:rFonts w:eastAsia="Calibri" w:cs="Times New Roman"/>
          <w:sz w:val="24"/>
          <w:szCs w:val="24"/>
        </w:rPr>
        <w:t xml:space="preserve"> PT Agro Media Pustaka, Jakarta.</w:t>
      </w:r>
    </w:p>
    <w:p w:rsidR="000805F5" w:rsidRDefault="000805F5" w:rsidP="000805F5">
      <w:pPr>
        <w:spacing w:line="240" w:lineRule="auto"/>
        <w:ind w:left="709" w:hanging="709"/>
        <w:jc w:val="both"/>
        <w:rPr>
          <w:rFonts w:eastAsia="Calibri" w:cs="Times New Roman"/>
          <w:sz w:val="24"/>
          <w:szCs w:val="24"/>
        </w:rPr>
      </w:pPr>
      <w:r w:rsidRPr="0084501E">
        <w:rPr>
          <w:rFonts w:eastAsia="Calibri" w:cs="Times New Roman"/>
          <w:sz w:val="24"/>
          <w:szCs w:val="24"/>
        </w:rPr>
        <w:t>Anggraini, P.D, Tundjung T. Handayani, Yulianty, Zulkifli, 2018.</w:t>
      </w:r>
      <w:r w:rsidRPr="0084501E">
        <w:rPr>
          <w:rFonts w:eastAsia="Calibri" w:cs="Times New Roman"/>
          <w:b/>
          <w:bCs/>
          <w:sz w:val="24"/>
          <w:szCs w:val="24"/>
        </w:rPr>
        <w:t xml:space="preserve"> </w:t>
      </w:r>
      <w:proofErr w:type="gramStart"/>
      <w:r w:rsidRPr="0084501E">
        <w:rPr>
          <w:rFonts w:eastAsia="Calibri" w:cs="Times New Roman"/>
          <w:bCs/>
          <w:sz w:val="24"/>
          <w:szCs w:val="24"/>
        </w:rPr>
        <w:t>Pengaruh pemberian senyawa kno3 (kalium nitrat) terhadap pertumbuhan kecambah sorgum (</w:t>
      </w:r>
      <w:r w:rsidRPr="0084501E">
        <w:rPr>
          <w:rFonts w:eastAsia="Calibri" w:cs="Times New Roman"/>
          <w:bCs/>
          <w:i/>
          <w:iCs/>
          <w:sz w:val="24"/>
          <w:szCs w:val="24"/>
        </w:rPr>
        <w:t xml:space="preserve">sorghum bicolor </w:t>
      </w:r>
      <w:r w:rsidRPr="0084501E">
        <w:rPr>
          <w:rFonts w:eastAsia="Calibri" w:cs="Times New Roman"/>
          <w:bCs/>
          <w:sz w:val="24"/>
          <w:szCs w:val="24"/>
        </w:rPr>
        <w:t>(l.)</w:t>
      </w:r>
      <w:proofErr w:type="gramEnd"/>
      <w:r w:rsidRPr="0084501E">
        <w:rPr>
          <w:rFonts w:eastAsia="Calibri" w:cs="Times New Roman"/>
          <w:bCs/>
          <w:sz w:val="24"/>
          <w:szCs w:val="24"/>
        </w:rPr>
        <w:t xml:space="preserve"> </w:t>
      </w:r>
      <w:proofErr w:type="gramStart"/>
      <w:r w:rsidRPr="0084501E">
        <w:rPr>
          <w:rFonts w:eastAsia="Calibri" w:cs="Times New Roman"/>
          <w:bCs/>
          <w:sz w:val="24"/>
          <w:szCs w:val="24"/>
        </w:rPr>
        <w:t>Moench).</w:t>
      </w:r>
      <w:proofErr w:type="gramEnd"/>
      <w:r w:rsidRPr="0084501E">
        <w:rPr>
          <w:rFonts w:eastAsia="Calibri" w:cs="Times New Roman"/>
          <w:bCs/>
          <w:sz w:val="24"/>
          <w:szCs w:val="24"/>
        </w:rPr>
        <w:t xml:space="preserve"> </w:t>
      </w:r>
      <w:proofErr w:type="gramStart"/>
      <w:r w:rsidRPr="0084501E">
        <w:rPr>
          <w:rFonts w:eastAsia="Calibri" w:cs="Times New Roman"/>
          <w:bCs/>
          <w:i/>
          <w:sz w:val="24"/>
          <w:szCs w:val="24"/>
        </w:rPr>
        <w:t xml:space="preserve">Jurnal Biologi Eksperimen dan </w:t>
      </w:r>
      <w:r w:rsidRPr="0084501E">
        <w:rPr>
          <w:rFonts w:eastAsia="Calibri" w:cs="Times New Roman"/>
          <w:bCs/>
          <w:i/>
          <w:sz w:val="24"/>
          <w:szCs w:val="24"/>
        </w:rPr>
        <w:lastRenderedPageBreak/>
        <w:t>Keanekaragaman Hayati</w:t>
      </w:r>
      <w:r w:rsidR="002901BC">
        <w:rPr>
          <w:rFonts w:eastAsia="Calibri" w:cs="Times New Roman"/>
          <w:b/>
          <w:bCs/>
          <w:sz w:val="24"/>
          <w:szCs w:val="24"/>
        </w:rPr>
        <w:t>.</w:t>
      </w:r>
      <w:proofErr w:type="gramEnd"/>
      <w:r w:rsidR="002901BC">
        <w:rPr>
          <w:rFonts w:eastAsia="Calibri" w:cs="Times New Roman"/>
          <w:b/>
          <w:bCs/>
          <w:sz w:val="24"/>
          <w:szCs w:val="24"/>
        </w:rPr>
        <w:t xml:space="preserve"> </w:t>
      </w:r>
      <w:r w:rsidRPr="0084501E">
        <w:rPr>
          <w:rFonts w:eastAsia="Calibri" w:cs="Times New Roman"/>
          <w:bCs/>
          <w:sz w:val="24"/>
          <w:szCs w:val="24"/>
        </w:rPr>
        <w:t>5</w:t>
      </w:r>
      <w:r w:rsidR="002901BC">
        <w:rPr>
          <w:rFonts w:eastAsia="Calibri" w:cs="Times New Roman"/>
          <w:bCs/>
          <w:sz w:val="24"/>
          <w:szCs w:val="24"/>
        </w:rPr>
        <w:t>(1)</w:t>
      </w:r>
      <w:r w:rsidRPr="0084501E">
        <w:rPr>
          <w:rFonts w:eastAsia="Calibri" w:cs="Times New Roman"/>
          <w:bCs/>
          <w:sz w:val="24"/>
          <w:szCs w:val="24"/>
        </w:rPr>
        <w:t>: 37-42</w:t>
      </w:r>
    </w:p>
    <w:p w:rsidR="000805F5" w:rsidRDefault="000805F5" w:rsidP="000805F5">
      <w:pPr>
        <w:spacing w:line="240" w:lineRule="auto"/>
        <w:ind w:left="709" w:hanging="709"/>
        <w:jc w:val="both"/>
        <w:rPr>
          <w:rFonts w:eastAsia="Calibri" w:cs="Times New Roman"/>
          <w:sz w:val="24"/>
          <w:szCs w:val="24"/>
        </w:rPr>
      </w:pPr>
      <w:r w:rsidRPr="00CB0550">
        <w:rPr>
          <w:rFonts w:eastAsia="Calibri" w:cs="Times New Roman"/>
          <w:sz w:val="24"/>
          <w:szCs w:val="24"/>
        </w:rPr>
        <w:t xml:space="preserve">Badan Pusat Statistik. </w:t>
      </w:r>
      <w:proofErr w:type="gramStart"/>
      <w:r w:rsidRPr="00CB0550">
        <w:rPr>
          <w:rFonts w:eastAsia="Calibri" w:cs="Times New Roman"/>
          <w:sz w:val="24"/>
          <w:szCs w:val="24"/>
        </w:rPr>
        <w:t xml:space="preserve">2018. </w:t>
      </w:r>
      <w:r w:rsidRPr="00CB0550">
        <w:rPr>
          <w:rFonts w:eastAsia="Calibri" w:cs="Times New Roman"/>
          <w:i/>
          <w:sz w:val="24"/>
          <w:szCs w:val="24"/>
        </w:rPr>
        <w:t>Statistik Tanaman Buah-buahan dan Sayuran Tahunan Indonesia 2017.</w:t>
      </w:r>
      <w:proofErr w:type="gramEnd"/>
      <w:r w:rsidRPr="00CB0550">
        <w:rPr>
          <w:rFonts w:eastAsia="Calibri" w:cs="Times New Roman"/>
          <w:sz w:val="24"/>
          <w:szCs w:val="24"/>
        </w:rPr>
        <w:t xml:space="preserve"> Tersedia: </w:t>
      </w:r>
      <w:hyperlink r:id="rId11" w:history="1">
        <w:r w:rsidRPr="00CB0550">
          <w:rPr>
            <w:rFonts w:eastAsia="Calibri" w:cs="Times New Roman"/>
            <w:sz w:val="24"/>
            <w:szCs w:val="24"/>
          </w:rPr>
          <w:t>https://www.bps.go.id</w:t>
        </w:r>
      </w:hyperlink>
      <w:r w:rsidRPr="00CB0550">
        <w:rPr>
          <w:rFonts w:eastAsia="Calibri" w:cs="Times New Roman"/>
          <w:sz w:val="24"/>
          <w:szCs w:val="24"/>
        </w:rPr>
        <w:t>.</w:t>
      </w:r>
      <w:r w:rsidR="002901BC">
        <w:rPr>
          <w:rFonts w:eastAsia="Calibri" w:cs="Times New Roman"/>
          <w:sz w:val="24"/>
          <w:szCs w:val="24"/>
        </w:rPr>
        <w:t xml:space="preserve"> </w:t>
      </w:r>
      <w:proofErr w:type="gramStart"/>
      <w:r w:rsidR="002901BC">
        <w:rPr>
          <w:rFonts w:cs="Times New Roman"/>
          <w:sz w:val="24"/>
          <w:szCs w:val="24"/>
        </w:rPr>
        <w:t>Di akses 25 September 2020.</w:t>
      </w:r>
      <w:proofErr w:type="gramEnd"/>
    </w:p>
    <w:p w:rsidR="000805F5" w:rsidRPr="008954BB" w:rsidRDefault="000805F5" w:rsidP="000805F5">
      <w:pPr>
        <w:spacing w:line="240" w:lineRule="auto"/>
        <w:ind w:left="709" w:hanging="709"/>
        <w:jc w:val="both"/>
        <w:rPr>
          <w:rFonts w:eastAsia="Calibri" w:cs="Times New Roman"/>
          <w:sz w:val="24"/>
          <w:szCs w:val="24"/>
        </w:rPr>
      </w:pPr>
      <w:r w:rsidRPr="008954BB">
        <w:rPr>
          <w:rFonts w:eastAsia="Calibri" w:cs="Times New Roman"/>
          <w:sz w:val="24"/>
          <w:szCs w:val="24"/>
        </w:rPr>
        <w:t xml:space="preserve">Rahmawati, L.A. 2015. </w:t>
      </w:r>
      <w:proofErr w:type="gramStart"/>
      <w:r w:rsidRPr="008954BB">
        <w:rPr>
          <w:rFonts w:eastAsia="Calibri" w:cs="Times New Roman"/>
          <w:sz w:val="24"/>
          <w:szCs w:val="24"/>
        </w:rPr>
        <w:t>Analisis Usahatani Pepaya Varietas California.</w:t>
      </w:r>
      <w:proofErr w:type="gramEnd"/>
      <w:r w:rsidRPr="008954BB">
        <w:rPr>
          <w:rFonts w:eastAsia="Calibri" w:cs="Times New Roman"/>
          <w:sz w:val="24"/>
          <w:szCs w:val="24"/>
        </w:rPr>
        <w:t xml:space="preserve"> </w:t>
      </w:r>
      <w:r w:rsidRPr="008954BB">
        <w:rPr>
          <w:rFonts w:eastAsia="Calibri" w:cs="Times New Roman"/>
          <w:i/>
          <w:sz w:val="24"/>
          <w:szCs w:val="24"/>
        </w:rPr>
        <w:t>Jurnal Fakultas Pertanian</w:t>
      </w:r>
      <w:r w:rsidRPr="008954BB">
        <w:rPr>
          <w:rFonts w:eastAsia="Calibri" w:cs="Times New Roman"/>
          <w:sz w:val="24"/>
          <w:szCs w:val="24"/>
        </w:rPr>
        <w:t>. Universitas Bojonegoro.</w:t>
      </w:r>
    </w:p>
    <w:p w:rsidR="000805F5" w:rsidRDefault="000805F5" w:rsidP="000805F5">
      <w:pPr>
        <w:spacing w:after="0" w:line="240" w:lineRule="auto"/>
        <w:ind w:left="709" w:hanging="709"/>
        <w:jc w:val="both"/>
        <w:rPr>
          <w:rFonts w:eastAsia="Calibri" w:cs="Times New Roman"/>
          <w:sz w:val="24"/>
          <w:szCs w:val="24"/>
        </w:rPr>
      </w:pPr>
      <w:r w:rsidRPr="00706DD1">
        <w:rPr>
          <w:rFonts w:eastAsia="Calibri" w:cs="Times New Roman"/>
          <w:bCs/>
          <w:color w:val="000000"/>
          <w:sz w:val="24"/>
        </w:rPr>
        <w:t>Faustina, E.</w:t>
      </w:r>
      <w:r w:rsidR="00041DE8">
        <w:rPr>
          <w:rFonts w:eastAsia="Calibri" w:cs="Times New Roman"/>
          <w:bCs/>
          <w:color w:val="000000"/>
          <w:sz w:val="24"/>
        </w:rPr>
        <w:t>,</w:t>
      </w:r>
      <w:r w:rsidRPr="00706DD1">
        <w:rPr>
          <w:rFonts w:eastAsia="Calibri" w:cs="Times New Roman"/>
          <w:sz w:val="28"/>
          <w:szCs w:val="24"/>
        </w:rPr>
        <w:t xml:space="preserve"> </w:t>
      </w:r>
      <w:r w:rsidRPr="00706DD1">
        <w:rPr>
          <w:rFonts w:eastAsia="Calibri" w:cs="Times New Roman"/>
          <w:bCs/>
          <w:color w:val="000000"/>
          <w:sz w:val="24"/>
        </w:rPr>
        <w:t>Yudono</w:t>
      </w:r>
      <w:r w:rsidRPr="00706DD1">
        <w:rPr>
          <w:rFonts w:eastAsia="Calibri" w:cs="Times New Roman"/>
          <w:sz w:val="28"/>
          <w:szCs w:val="24"/>
        </w:rPr>
        <w:t>, P.,</w:t>
      </w:r>
      <w:r w:rsidRPr="00706DD1">
        <w:rPr>
          <w:rFonts w:eastAsia="Calibri" w:cs="Times New Roman"/>
          <w:bCs/>
          <w:color w:val="000000"/>
          <w:sz w:val="24"/>
        </w:rPr>
        <w:t xml:space="preserve"> Rabaniyah, R., 2011. </w:t>
      </w:r>
      <w:r w:rsidRPr="00706DD1">
        <w:rPr>
          <w:rFonts w:eastAsia="Calibri" w:cs="Times New Roman"/>
          <w:bCs/>
          <w:i/>
          <w:color w:val="000000"/>
          <w:sz w:val="24"/>
        </w:rPr>
        <w:t>Pengaruh Cara Pelepasan Aril Dan Konsentrasi Kno3 Terhadap Pematahan Dormansi Benih Pepaya (</w:t>
      </w:r>
      <w:r w:rsidRPr="00706DD1">
        <w:rPr>
          <w:rFonts w:eastAsia="Calibri" w:cs="Times New Roman"/>
          <w:bCs/>
          <w:i/>
          <w:iCs/>
          <w:color w:val="000000"/>
          <w:sz w:val="24"/>
        </w:rPr>
        <w:t>Carica Papaya</w:t>
      </w:r>
      <w:r w:rsidRPr="00706DD1">
        <w:rPr>
          <w:rFonts w:eastAsia="Calibri" w:cs="Times New Roman"/>
          <w:bCs/>
          <w:i/>
          <w:color w:val="000000"/>
          <w:sz w:val="24"/>
        </w:rPr>
        <w:t xml:space="preserve"> </w:t>
      </w:r>
      <w:proofErr w:type="gramStart"/>
      <w:r w:rsidRPr="00706DD1">
        <w:rPr>
          <w:rFonts w:eastAsia="Calibri" w:cs="Times New Roman"/>
          <w:bCs/>
          <w:i/>
          <w:color w:val="000000"/>
          <w:sz w:val="24"/>
        </w:rPr>
        <w:t>L..</w:t>
      </w:r>
      <w:proofErr w:type="gramEnd"/>
      <w:r w:rsidRPr="00706DD1">
        <w:rPr>
          <w:rFonts w:eastAsia="Calibri" w:cs="Times New Roman"/>
          <w:bCs/>
          <w:i/>
          <w:color w:val="000000"/>
          <w:sz w:val="24"/>
        </w:rPr>
        <w:t xml:space="preserve"> </w:t>
      </w:r>
      <w:proofErr w:type="gramStart"/>
      <w:r w:rsidRPr="00706DD1">
        <w:rPr>
          <w:rFonts w:eastAsia="Calibri" w:cs="Times New Roman"/>
          <w:bCs/>
          <w:color w:val="000000"/>
          <w:sz w:val="24"/>
        </w:rPr>
        <w:t>Skripsi.</w:t>
      </w:r>
      <w:proofErr w:type="gramEnd"/>
      <w:r w:rsidRPr="00706DD1">
        <w:rPr>
          <w:rFonts w:eastAsia="Calibri" w:cs="Times New Roman"/>
          <w:bCs/>
          <w:color w:val="000000"/>
          <w:sz w:val="24"/>
        </w:rPr>
        <w:t xml:space="preserve"> Universitas Gadjah Mada, Yogyakarta</w:t>
      </w:r>
    </w:p>
    <w:p w:rsidR="000805F5" w:rsidRDefault="000805F5" w:rsidP="000805F5">
      <w:pPr>
        <w:spacing w:after="0" w:line="240" w:lineRule="auto"/>
        <w:ind w:left="709" w:hanging="709"/>
        <w:jc w:val="both"/>
        <w:rPr>
          <w:rFonts w:eastAsia="Calibri" w:cs="Times New Roman"/>
          <w:sz w:val="24"/>
          <w:szCs w:val="24"/>
        </w:rPr>
      </w:pPr>
    </w:p>
    <w:p w:rsidR="000805F5" w:rsidRDefault="000805F5" w:rsidP="000805F5">
      <w:pPr>
        <w:spacing w:after="0" w:line="240" w:lineRule="auto"/>
        <w:ind w:left="709" w:hanging="709"/>
        <w:jc w:val="both"/>
        <w:rPr>
          <w:rFonts w:eastAsia="Calibri" w:cs="Times New Roman"/>
          <w:sz w:val="24"/>
          <w:szCs w:val="24"/>
        </w:rPr>
      </w:pPr>
      <w:r w:rsidRPr="00706DD1">
        <w:rPr>
          <w:rFonts w:eastAsia="Calibri" w:cs="Times New Roman"/>
          <w:sz w:val="24"/>
          <w:szCs w:val="24"/>
        </w:rPr>
        <w:t xml:space="preserve">Furutani, S. C., M. A. Nagao. 1993. Improvement of papaya seedling emergence by KNO3 treatment and afterripening. </w:t>
      </w:r>
      <w:r w:rsidRPr="00706DD1">
        <w:rPr>
          <w:rFonts w:eastAsia="Calibri" w:cs="Times New Roman"/>
          <w:i/>
          <w:sz w:val="24"/>
          <w:szCs w:val="24"/>
        </w:rPr>
        <w:t>J. Haw. Pac. Agri</w:t>
      </w:r>
      <w:r w:rsidRPr="00706DD1">
        <w:rPr>
          <w:rFonts w:eastAsia="Calibri" w:cs="Times New Roman"/>
          <w:sz w:val="24"/>
          <w:szCs w:val="24"/>
        </w:rPr>
        <w:t>. 4: 57- 61</w:t>
      </w:r>
    </w:p>
    <w:p w:rsidR="000805F5" w:rsidRDefault="000805F5" w:rsidP="000805F5">
      <w:pPr>
        <w:spacing w:after="0" w:line="240" w:lineRule="auto"/>
        <w:ind w:left="709" w:hanging="709"/>
        <w:jc w:val="both"/>
        <w:rPr>
          <w:rFonts w:eastAsia="Calibri" w:cs="Times New Roman"/>
          <w:sz w:val="24"/>
          <w:szCs w:val="24"/>
        </w:rPr>
      </w:pPr>
    </w:p>
    <w:p w:rsidR="000805F5" w:rsidRDefault="000805F5" w:rsidP="000805F5">
      <w:pPr>
        <w:spacing w:after="0" w:line="240" w:lineRule="auto"/>
        <w:ind w:left="709" w:hanging="709"/>
        <w:jc w:val="both"/>
        <w:rPr>
          <w:rFonts w:eastAsia="Calibri" w:cs="Times New Roman"/>
          <w:sz w:val="24"/>
          <w:szCs w:val="24"/>
        </w:rPr>
      </w:pPr>
      <w:r w:rsidRPr="00CF08AE">
        <w:rPr>
          <w:rFonts w:eastAsia="Calibri" w:cs="Times New Roman"/>
          <w:bCs/>
          <w:sz w:val="24"/>
          <w:szCs w:val="24"/>
        </w:rPr>
        <w:t>Gardner, F. R. Mircchel. R. 1991</w:t>
      </w:r>
      <w:r w:rsidRPr="00CF08AE">
        <w:rPr>
          <w:rFonts w:eastAsia="Calibri" w:cs="Times New Roman"/>
          <w:bCs/>
          <w:i/>
          <w:sz w:val="24"/>
          <w:szCs w:val="24"/>
        </w:rPr>
        <w:t xml:space="preserve">. </w:t>
      </w:r>
      <w:proofErr w:type="gramStart"/>
      <w:r w:rsidRPr="00CF08AE">
        <w:rPr>
          <w:rFonts w:eastAsia="Calibri" w:cs="Times New Roman"/>
          <w:bCs/>
          <w:i/>
          <w:sz w:val="24"/>
          <w:szCs w:val="24"/>
        </w:rPr>
        <w:t>Fisiologhy of crop plant</w:t>
      </w:r>
      <w:r w:rsidRPr="00CF08AE">
        <w:rPr>
          <w:rFonts w:eastAsia="Calibri" w:cs="Times New Roman"/>
          <w:bCs/>
          <w:sz w:val="24"/>
          <w:szCs w:val="24"/>
        </w:rPr>
        <w:t>.</w:t>
      </w:r>
      <w:proofErr w:type="gramEnd"/>
      <w:r w:rsidRPr="00CF08AE">
        <w:rPr>
          <w:rFonts w:eastAsia="Calibri" w:cs="Times New Roman"/>
          <w:bCs/>
          <w:sz w:val="24"/>
          <w:szCs w:val="24"/>
        </w:rPr>
        <w:t xml:space="preserve"> </w:t>
      </w:r>
      <w:proofErr w:type="gramStart"/>
      <w:r w:rsidRPr="00CF08AE">
        <w:rPr>
          <w:rFonts w:eastAsia="Calibri" w:cs="Times New Roman"/>
          <w:bCs/>
          <w:sz w:val="24"/>
          <w:szCs w:val="24"/>
        </w:rPr>
        <w:t>Terjemahan UI Press.</w:t>
      </w:r>
      <w:proofErr w:type="gramEnd"/>
      <w:r w:rsidRPr="00CF08AE">
        <w:rPr>
          <w:rFonts w:eastAsia="Calibri" w:cs="Times New Roman"/>
          <w:bCs/>
          <w:sz w:val="24"/>
          <w:szCs w:val="24"/>
        </w:rPr>
        <w:t xml:space="preserve"> </w:t>
      </w:r>
      <w:proofErr w:type="gramStart"/>
      <w:r w:rsidRPr="00CF08AE">
        <w:rPr>
          <w:rFonts w:eastAsia="Calibri" w:cs="Times New Roman"/>
          <w:bCs/>
          <w:sz w:val="24"/>
          <w:szCs w:val="24"/>
        </w:rPr>
        <w:t>Jakarta.428 hal.</w:t>
      </w:r>
      <w:proofErr w:type="gramEnd"/>
    </w:p>
    <w:p w:rsidR="000805F5" w:rsidRDefault="000805F5" w:rsidP="000805F5">
      <w:pPr>
        <w:spacing w:after="0" w:line="240" w:lineRule="auto"/>
        <w:ind w:left="709" w:hanging="709"/>
        <w:jc w:val="both"/>
        <w:rPr>
          <w:rFonts w:eastAsia="Calibri" w:cs="Times New Roman"/>
          <w:sz w:val="24"/>
          <w:szCs w:val="24"/>
        </w:rPr>
      </w:pPr>
    </w:p>
    <w:p w:rsidR="000805F5" w:rsidRDefault="000805F5" w:rsidP="002901BC">
      <w:pPr>
        <w:spacing w:after="0" w:line="360" w:lineRule="auto"/>
        <w:ind w:left="709" w:hanging="709"/>
        <w:jc w:val="both"/>
        <w:rPr>
          <w:rFonts w:eastAsia="Calibri" w:cs="Times New Roman"/>
          <w:sz w:val="24"/>
          <w:szCs w:val="24"/>
        </w:rPr>
      </w:pPr>
      <w:proofErr w:type="gramStart"/>
      <w:r w:rsidRPr="00706DD1">
        <w:rPr>
          <w:rFonts w:eastAsia="Calibri" w:cs="Times New Roman"/>
          <w:sz w:val="24"/>
          <w:szCs w:val="24"/>
        </w:rPr>
        <w:t>Kalie, M.B. 2003.</w:t>
      </w:r>
      <w:proofErr w:type="gramEnd"/>
      <w:r w:rsidRPr="00706DD1">
        <w:rPr>
          <w:rFonts w:eastAsia="Calibri" w:cs="Times New Roman"/>
          <w:sz w:val="24"/>
          <w:szCs w:val="24"/>
        </w:rPr>
        <w:t xml:space="preserve"> </w:t>
      </w:r>
      <w:r w:rsidRPr="00706DD1">
        <w:rPr>
          <w:rFonts w:eastAsia="Calibri" w:cs="Times New Roman"/>
          <w:i/>
          <w:sz w:val="24"/>
          <w:szCs w:val="24"/>
        </w:rPr>
        <w:t xml:space="preserve">Bertanam Pepaya. </w:t>
      </w:r>
      <w:r w:rsidRPr="00706DD1">
        <w:rPr>
          <w:rFonts w:eastAsia="Calibri" w:cs="Times New Roman"/>
          <w:sz w:val="24"/>
          <w:szCs w:val="24"/>
        </w:rPr>
        <w:t>Penebar Swadaya. Jakarta</w:t>
      </w:r>
    </w:p>
    <w:p w:rsidR="000805F5" w:rsidRDefault="000805F5" w:rsidP="00AE465A">
      <w:pPr>
        <w:spacing w:after="0" w:line="240" w:lineRule="auto"/>
        <w:ind w:left="709" w:hanging="709"/>
        <w:jc w:val="both"/>
        <w:rPr>
          <w:rFonts w:eastAsia="Calibri" w:cs="Times New Roman"/>
          <w:sz w:val="24"/>
          <w:szCs w:val="24"/>
        </w:rPr>
      </w:pPr>
      <w:r w:rsidRPr="00722733">
        <w:rPr>
          <w:rFonts w:eastAsia="Calibri" w:cs="Times New Roman"/>
          <w:sz w:val="24"/>
          <w:szCs w:val="24"/>
        </w:rPr>
        <w:t xml:space="preserve">Mugnisjah, W. Q, Asep, S, Suwarto, Cecep, S. 1994. </w:t>
      </w:r>
      <w:proofErr w:type="gramStart"/>
      <w:r w:rsidRPr="00722733">
        <w:rPr>
          <w:rFonts w:eastAsia="Calibri" w:cs="Times New Roman"/>
          <w:i/>
          <w:sz w:val="24"/>
          <w:szCs w:val="24"/>
        </w:rPr>
        <w:t xml:space="preserve">Panduan </w:t>
      </w:r>
      <w:r w:rsidRPr="00722733">
        <w:rPr>
          <w:rFonts w:eastAsia="Calibri" w:cs="Times New Roman"/>
          <w:i/>
          <w:sz w:val="24"/>
          <w:szCs w:val="24"/>
        </w:rPr>
        <w:lastRenderedPageBreak/>
        <w:t>Praktikum dan Penelitian Bidang Ilmu dan Teknologi Benih.</w:t>
      </w:r>
      <w:proofErr w:type="gramEnd"/>
      <w:r w:rsidRPr="00722733">
        <w:rPr>
          <w:rFonts w:eastAsia="Calibri" w:cs="Times New Roman"/>
          <w:sz w:val="24"/>
          <w:szCs w:val="24"/>
        </w:rPr>
        <w:t xml:space="preserve"> </w:t>
      </w:r>
      <w:proofErr w:type="gramStart"/>
      <w:r w:rsidRPr="00722733">
        <w:rPr>
          <w:rFonts w:eastAsia="Calibri" w:cs="Times New Roman"/>
          <w:sz w:val="24"/>
          <w:szCs w:val="24"/>
        </w:rPr>
        <w:t>PT. Raja Grafindo Persada.</w:t>
      </w:r>
      <w:proofErr w:type="gramEnd"/>
      <w:r w:rsidRPr="00722733">
        <w:rPr>
          <w:rFonts w:eastAsia="Calibri" w:cs="Times New Roman"/>
          <w:sz w:val="24"/>
          <w:szCs w:val="24"/>
        </w:rPr>
        <w:t xml:space="preserve"> Jakarta.</w:t>
      </w:r>
    </w:p>
    <w:p w:rsidR="000805F5" w:rsidRDefault="000805F5" w:rsidP="000805F5">
      <w:pPr>
        <w:spacing w:after="0" w:line="240" w:lineRule="auto"/>
        <w:ind w:left="709" w:hanging="709"/>
        <w:jc w:val="both"/>
        <w:rPr>
          <w:rFonts w:eastAsia="Calibri" w:cs="Times New Roman"/>
          <w:sz w:val="24"/>
          <w:szCs w:val="24"/>
        </w:rPr>
      </w:pPr>
    </w:p>
    <w:p w:rsidR="00041DE8" w:rsidRDefault="00041DE8" w:rsidP="000805F5">
      <w:pPr>
        <w:spacing w:after="0" w:line="240" w:lineRule="auto"/>
        <w:ind w:left="709" w:hanging="709"/>
        <w:jc w:val="both"/>
        <w:rPr>
          <w:rFonts w:cs="Times New Roman"/>
          <w:sz w:val="24"/>
          <w:szCs w:val="24"/>
        </w:rPr>
      </w:pPr>
      <w:r>
        <w:rPr>
          <w:rFonts w:cs="Times New Roman"/>
          <w:sz w:val="24"/>
          <w:szCs w:val="24"/>
        </w:rPr>
        <w:t>S</w:t>
      </w:r>
      <w:r>
        <w:rPr>
          <w:rFonts w:cs="Times New Roman"/>
          <w:sz w:val="24"/>
          <w:szCs w:val="24"/>
        </w:rPr>
        <w:t xml:space="preserve">aputra, D., </w:t>
      </w:r>
      <w:proofErr w:type="gramStart"/>
      <w:r>
        <w:rPr>
          <w:rFonts w:cs="Times New Roman"/>
          <w:sz w:val="24"/>
          <w:szCs w:val="24"/>
        </w:rPr>
        <w:t>Elza.,</w:t>
      </w:r>
      <w:proofErr w:type="gramEnd"/>
      <w:r>
        <w:rPr>
          <w:rFonts w:cs="Times New Roman"/>
          <w:sz w:val="24"/>
          <w:szCs w:val="24"/>
        </w:rPr>
        <w:t xml:space="preserve"> </w:t>
      </w:r>
      <w:r w:rsidRPr="00653380">
        <w:rPr>
          <w:rFonts w:cs="Times New Roman"/>
          <w:sz w:val="24"/>
          <w:szCs w:val="24"/>
        </w:rPr>
        <w:t xml:space="preserve">Yosepa. 2016. </w:t>
      </w:r>
      <w:r w:rsidRPr="00BA59D1">
        <w:rPr>
          <w:rFonts w:cs="Times New Roman"/>
          <w:sz w:val="24"/>
          <w:szCs w:val="24"/>
        </w:rPr>
        <w:t>Pematahan dormansi benih kelapa sawit (</w:t>
      </w:r>
      <w:r w:rsidRPr="00BA59D1">
        <w:rPr>
          <w:rFonts w:cs="Times New Roman"/>
          <w:iCs/>
          <w:sz w:val="24"/>
          <w:szCs w:val="24"/>
        </w:rPr>
        <w:t>Elaeis guineensis</w:t>
      </w:r>
      <w:r w:rsidRPr="00BA59D1">
        <w:rPr>
          <w:rFonts w:cs="Times New Roman"/>
          <w:sz w:val="24"/>
          <w:szCs w:val="24"/>
        </w:rPr>
        <w:t xml:space="preserve"> jacq.) dengan berbagai konsentrasi kalium nitrat (KNO3) dan</w:t>
      </w:r>
      <w:r w:rsidRPr="00BA59D1">
        <w:rPr>
          <w:rFonts w:cs="Times New Roman"/>
          <w:iCs/>
          <w:sz w:val="24"/>
          <w:szCs w:val="24"/>
        </w:rPr>
        <w:t xml:space="preserve"> </w:t>
      </w:r>
      <w:r w:rsidRPr="00BA59D1">
        <w:rPr>
          <w:rFonts w:cs="Times New Roman"/>
          <w:sz w:val="24"/>
          <w:szCs w:val="24"/>
        </w:rPr>
        <w:t>pengaruhnya terhadap pertumbuhan bibit pada tahap pre nursery.</w:t>
      </w:r>
      <w:r w:rsidRPr="00653380">
        <w:rPr>
          <w:rFonts w:cs="Times New Roman"/>
          <w:sz w:val="24"/>
          <w:szCs w:val="24"/>
        </w:rPr>
        <w:t xml:space="preserve"> </w:t>
      </w:r>
      <w:r w:rsidRPr="00BA59D1">
        <w:rPr>
          <w:rFonts w:cs="Times New Roman"/>
          <w:i/>
          <w:sz w:val="24"/>
          <w:szCs w:val="24"/>
        </w:rPr>
        <w:t>J. JOM Faperta</w:t>
      </w:r>
      <w:r w:rsidRPr="00653380">
        <w:rPr>
          <w:rFonts w:cs="Times New Roman"/>
          <w:sz w:val="24"/>
          <w:szCs w:val="24"/>
        </w:rPr>
        <w:t xml:space="preserve"> 4(2): 4-14.</w:t>
      </w:r>
    </w:p>
    <w:p w:rsidR="00041DE8" w:rsidRDefault="00041DE8" w:rsidP="000805F5">
      <w:pPr>
        <w:spacing w:after="0" w:line="240" w:lineRule="auto"/>
        <w:ind w:left="709" w:hanging="709"/>
        <w:jc w:val="both"/>
        <w:rPr>
          <w:rFonts w:cs="Times New Roman"/>
          <w:sz w:val="24"/>
          <w:szCs w:val="24"/>
        </w:rPr>
      </w:pPr>
    </w:p>
    <w:p w:rsidR="002901BC" w:rsidRDefault="002901BC" w:rsidP="000805F5">
      <w:pPr>
        <w:spacing w:after="0" w:line="240" w:lineRule="auto"/>
        <w:ind w:left="709" w:hanging="709"/>
        <w:jc w:val="both"/>
        <w:rPr>
          <w:rFonts w:cs="Times New Roman"/>
          <w:sz w:val="24"/>
          <w:szCs w:val="24"/>
        </w:rPr>
      </w:pPr>
      <w:proofErr w:type="gramStart"/>
      <w:r w:rsidRPr="00F6318E">
        <w:rPr>
          <w:rFonts w:cs="Times New Roman"/>
          <w:sz w:val="24"/>
          <w:szCs w:val="24"/>
        </w:rPr>
        <w:t>Sari, M., E. Murniati dan R. Suhartanto.</w:t>
      </w:r>
      <w:proofErr w:type="gramEnd"/>
      <w:r w:rsidRPr="00F6318E">
        <w:rPr>
          <w:rFonts w:cs="Times New Roman"/>
          <w:sz w:val="24"/>
          <w:szCs w:val="24"/>
        </w:rPr>
        <w:t xml:space="preserve"> 2005. </w:t>
      </w:r>
      <w:r w:rsidRPr="00506B82">
        <w:rPr>
          <w:rFonts w:cs="Times New Roman"/>
          <w:sz w:val="24"/>
          <w:szCs w:val="24"/>
        </w:rPr>
        <w:t>Pengaruh sarcotesta dan pengeringan benih serta perlakuan pendahuluan terhadap benih papaya (Carica papaya L.).</w:t>
      </w:r>
      <w:r w:rsidRPr="00F6318E">
        <w:rPr>
          <w:rFonts w:cs="Times New Roman"/>
          <w:sz w:val="24"/>
          <w:szCs w:val="24"/>
        </w:rPr>
        <w:t xml:space="preserve"> </w:t>
      </w:r>
      <w:r>
        <w:rPr>
          <w:rFonts w:cs="Times New Roman"/>
          <w:i/>
          <w:sz w:val="24"/>
          <w:szCs w:val="24"/>
        </w:rPr>
        <w:t>Jurnal</w:t>
      </w:r>
      <w:r w:rsidRPr="00506B82">
        <w:rPr>
          <w:rFonts w:cs="Times New Roman"/>
          <w:i/>
          <w:sz w:val="24"/>
          <w:szCs w:val="24"/>
        </w:rPr>
        <w:t xml:space="preserve"> Agronomi</w:t>
      </w:r>
      <w:r>
        <w:rPr>
          <w:rFonts w:cs="Times New Roman"/>
          <w:sz w:val="24"/>
          <w:szCs w:val="24"/>
        </w:rPr>
        <w:t xml:space="preserve"> </w:t>
      </w:r>
      <w:r w:rsidRPr="00EA6DAA">
        <w:rPr>
          <w:rFonts w:cs="Times New Roman"/>
          <w:i/>
          <w:sz w:val="24"/>
          <w:szCs w:val="24"/>
        </w:rPr>
        <w:t>Indonesia</w:t>
      </w:r>
      <w:r>
        <w:rPr>
          <w:rFonts w:cs="Times New Roman"/>
          <w:sz w:val="24"/>
          <w:szCs w:val="24"/>
        </w:rPr>
        <w:t xml:space="preserve"> 33(2): 23-</w:t>
      </w:r>
      <w:r w:rsidRPr="00F6318E">
        <w:rPr>
          <w:rFonts w:cs="Times New Roman"/>
          <w:sz w:val="24"/>
          <w:szCs w:val="24"/>
        </w:rPr>
        <w:t>30.</w:t>
      </w:r>
    </w:p>
    <w:p w:rsidR="002901BC" w:rsidRDefault="002901BC" w:rsidP="000805F5">
      <w:pPr>
        <w:spacing w:after="0" w:line="240" w:lineRule="auto"/>
        <w:ind w:left="709" w:hanging="709"/>
        <w:jc w:val="both"/>
        <w:rPr>
          <w:rFonts w:eastAsia="Calibri" w:cs="Times New Roman"/>
          <w:sz w:val="24"/>
          <w:szCs w:val="24"/>
        </w:rPr>
      </w:pPr>
    </w:p>
    <w:p w:rsidR="000805F5" w:rsidRDefault="000805F5" w:rsidP="000805F5">
      <w:pPr>
        <w:spacing w:after="0" w:line="240" w:lineRule="auto"/>
        <w:ind w:left="709" w:hanging="709"/>
        <w:jc w:val="both"/>
        <w:rPr>
          <w:rFonts w:eastAsia="Calibri" w:cs="Times New Roman"/>
          <w:sz w:val="24"/>
          <w:szCs w:val="24"/>
        </w:rPr>
      </w:pPr>
      <w:r w:rsidRPr="00367147">
        <w:rPr>
          <w:rFonts w:eastAsia="Calibri" w:cs="Times New Roman"/>
          <w:sz w:val="24"/>
          <w:szCs w:val="24"/>
        </w:rPr>
        <w:t xml:space="preserve">Silomba, D. Arruan. </w:t>
      </w:r>
      <w:proofErr w:type="gramStart"/>
      <w:r w:rsidRPr="00367147">
        <w:rPr>
          <w:rFonts w:eastAsia="Calibri" w:cs="Times New Roman"/>
          <w:sz w:val="24"/>
          <w:szCs w:val="24"/>
        </w:rPr>
        <w:t xml:space="preserve">2006. </w:t>
      </w:r>
      <w:r w:rsidRPr="00367147">
        <w:rPr>
          <w:rFonts w:eastAsia="Calibri" w:cs="Times New Roman"/>
          <w:i/>
          <w:sz w:val="24"/>
          <w:szCs w:val="24"/>
        </w:rPr>
        <w:t>Pengaruh Lama Perendaman dan Pemanasan Terhadap Viabilitas Benih Kelapa Sawit (Elaeis guineensis Jaqc.).</w:t>
      </w:r>
      <w:proofErr w:type="gramEnd"/>
      <w:r w:rsidRPr="00367147">
        <w:rPr>
          <w:rFonts w:eastAsia="Calibri" w:cs="Times New Roman"/>
          <w:sz w:val="24"/>
          <w:szCs w:val="24"/>
        </w:rPr>
        <w:t xml:space="preserve"> </w:t>
      </w:r>
      <w:proofErr w:type="gramStart"/>
      <w:r w:rsidRPr="00367147">
        <w:rPr>
          <w:rFonts w:eastAsia="Calibri" w:cs="Times New Roman"/>
          <w:sz w:val="24"/>
          <w:szCs w:val="24"/>
        </w:rPr>
        <w:t>Institut Pertanian Bogor.</w:t>
      </w:r>
      <w:proofErr w:type="gramEnd"/>
      <w:r w:rsidRPr="00367147">
        <w:rPr>
          <w:rFonts w:eastAsia="Calibri" w:cs="Times New Roman"/>
          <w:sz w:val="24"/>
          <w:szCs w:val="24"/>
        </w:rPr>
        <w:t xml:space="preserve"> Bogor. 7 hlm</w:t>
      </w:r>
    </w:p>
    <w:p w:rsidR="000805F5" w:rsidRDefault="000805F5" w:rsidP="000805F5">
      <w:pPr>
        <w:spacing w:after="0" w:line="240" w:lineRule="auto"/>
        <w:ind w:left="709" w:hanging="709"/>
        <w:jc w:val="both"/>
        <w:rPr>
          <w:rFonts w:eastAsia="Calibri" w:cs="Times New Roman"/>
          <w:sz w:val="24"/>
          <w:szCs w:val="24"/>
        </w:rPr>
      </w:pPr>
    </w:p>
    <w:p w:rsidR="000805F5" w:rsidRDefault="000805F5" w:rsidP="00AE465A">
      <w:pPr>
        <w:spacing w:after="0" w:line="240" w:lineRule="auto"/>
        <w:ind w:left="709" w:hanging="709"/>
        <w:jc w:val="both"/>
        <w:rPr>
          <w:rFonts w:eastAsia="Calibri" w:cs="Times New Roman"/>
          <w:sz w:val="24"/>
          <w:szCs w:val="24"/>
        </w:rPr>
      </w:pPr>
      <w:r w:rsidRPr="00706DD1">
        <w:rPr>
          <w:rFonts w:eastAsia="Calibri" w:cs="Times New Roman"/>
          <w:sz w:val="24"/>
          <w:szCs w:val="24"/>
        </w:rPr>
        <w:t xml:space="preserve">Sutopo, L. 2002. </w:t>
      </w:r>
      <w:r w:rsidRPr="00706DD1">
        <w:rPr>
          <w:rFonts w:eastAsia="Calibri" w:cs="Times New Roman"/>
          <w:i/>
          <w:sz w:val="24"/>
          <w:szCs w:val="24"/>
        </w:rPr>
        <w:t>Teknologi Benih</w:t>
      </w:r>
      <w:r w:rsidRPr="00706DD1">
        <w:rPr>
          <w:rFonts w:eastAsia="Calibri" w:cs="Times New Roman"/>
          <w:sz w:val="24"/>
          <w:szCs w:val="24"/>
        </w:rPr>
        <w:t>. Rajawali Pers, Jakarta</w:t>
      </w:r>
    </w:p>
    <w:p w:rsidR="00AE465A" w:rsidRPr="00706DD1" w:rsidRDefault="00AE465A" w:rsidP="00AE465A">
      <w:pPr>
        <w:spacing w:after="0" w:line="240" w:lineRule="auto"/>
        <w:ind w:left="709" w:hanging="709"/>
        <w:jc w:val="both"/>
        <w:rPr>
          <w:rFonts w:eastAsia="Calibri" w:cs="Times New Roman"/>
          <w:sz w:val="24"/>
          <w:szCs w:val="24"/>
        </w:rPr>
      </w:pPr>
    </w:p>
    <w:p w:rsidR="000805F5" w:rsidRDefault="000805F5" w:rsidP="000805F5">
      <w:pPr>
        <w:spacing w:after="0" w:line="240" w:lineRule="auto"/>
        <w:ind w:left="709" w:hanging="709"/>
        <w:jc w:val="both"/>
        <w:rPr>
          <w:rFonts w:eastAsia="Calibri" w:cs="Times New Roman"/>
          <w:sz w:val="24"/>
          <w:szCs w:val="24"/>
        </w:rPr>
        <w:sectPr w:rsidR="000805F5" w:rsidSect="000805F5">
          <w:type w:val="continuous"/>
          <w:pgSz w:w="11907" w:h="16839" w:code="9"/>
          <w:pgMar w:top="2268" w:right="1701" w:bottom="1701" w:left="2268" w:header="709" w:footer="709" w:gutter="0"/>
          <w:cols w:num="2" w:space="708"/>
          <w:docGrid w:linePitch="360"/>
        </w:sectPr>
      </w:pPr>
      <w:proofErr w:type="gramStart"/>
      <w:r w:rsidRPr="00367147">
        <w:rPr>
          <w:rFonts w:eastAsia="Calibri" w:cs="Times New Roman"/>
          <w:sz w:val="24"/>
          <w:szCs w:val="24"/>
        </w:rPr>
        <w:t>Taiz, L. and Zeiger, E. 2002.</w:t>
      </w:r>
      <w:proofErr w:type="gramEnd"/>
      <w:r w:rsidRPr="00367147">
        <w:rPr>
          <w:rFonts w:eastAsia="Calibri" w:cs="Times New Roman"/>
          <w:sz w:val="24"/>
          <w:szCs w:val="24"/>
        </w:rPr>
        <w:t xml:space="preserve"> </w:t>
      </w:r>
      <w:r w:rsidRPr="00367147">
        <w:rPr>
          <w:rFonts w:eastAsia="Calibri" w:cs="Times New Roman"/>
          <w:i/>
          <w:sz w:val="24"/>
          <w:szCs w:val="24"/>
        </w:rPr>
        <w:t>Plant Physiology</w:t>
      </w:r>
      <w:r w:rsidRPr="00367147">
        <w:rPr>
          <w:rFonts w:eastAsia="Calibri" w:cs="Times New Roman"/>
          <w:sz w:val="24"/>
          <w:szCs w:val="24"/>
        </w:rPr>
        <w:t xml:space="preserve">, 3 </w:t>
      </w:r>
      <w:proofErr w:type="gramStart"/>
      <w:r w:rsidRPr="00367147">
        <w:rPr>
          <w:rFonts w:eastAsia="Calibri" w:cs="Times New Roman"/>
          <w:sz w:val="24"/>
          <w:szCs w:val="24"/>
        </w:rPr>
        <w:t>Edition</w:t>
      </w:r>
      <w:proofErr w:type="gramEnd"/>
      <w:r w:rsidRPr="00367147">
        <w:rPr>
          <w:rFonts w:eastAsia="Calibri" w:cs="Times New Roman"/>
          <w:sz w:val="24"/>
          <w:szCs w:val="24"/>
        </w:rPr>
        <w:t xml:space="preserve">. </w:t>
      </w:r>
      <w:proofErr w:type="gramStart"/>
      <w:r w:rsidRPr="00367147">
        <w:rPr>
          <w:rFonts w:eastAsia="Calibri" w:cs="Times New Roman"/>
          <w:sz w:val="24"/>
          <w:szCs w:val="24"/>
        </w:rPr>
        <w:t>Sinaur Associates.</w:t>
      </w:r>
      <w:proofErr w:type="gramEnd"/>
      <w:r w:rsidRPr="00367147">
        <w:rPr>
          <w:rFonts w:eastAsia="Calibri" w:cs="Times New Roman"/>
          <w:sz w:val="24"/>
          <w:szCs w:val="24"/>
        </w:rPr>
        <w:t xml:space="preserve"> </w:t>
      </w:r>
      <w:proofErr w:type="gramStart"/>
      <w:r w:rsidRPr="00367147">
        <w:rPr>
          <w:rFonts w:eastAsia="Calibri" w:cs="Times New Roman"/>
          <w:sz w:val="24"/>
          <w:szCs w:val="24"/>
        </w:rPr>
        <w:t>Sunderland.</w:t>
      </w:r>
      <w:proofErr w:type="gramEnd"/>
      <w:r w:rsidRPr="00367147">
        <w:rPr>
          <w:rFonts w:eastAsia="Calibri" w:cs="Times New Roman"/>
          <w:sz w:val="24"/>
          <w:szCs w:val="24"/>
        </w:rPr>
        <w:t xml:space="preserve"> </w:t>
      </w:r>
      <w:proofErr w:type="gramStart"/>
      <w:r w:rsidRPr="00367147">
        <w:rPr>
          <w:rFonts w:eastAsia="Calibri" w:cs="Times New Roman"/>
          <w:sz w:val="24"/>
          <w:szCs w:val="24"/>
        </w:rPr>
        <w:t>690 p.</w:t>
      </w:r>
      <w:proofErr w:type="gramEnd"/>
    </w:p>
    <w:p w:rsidR="000805F5" w:rsidRPr="000805F5" w:rsidRDefault="000805F5" w:rsidP="000805F5">
      <w:pPr>
        <w:spacing w:after="0" w:line="240" w:lineRule="auto"/>
        <w:jc w:val="both"/>
        <w:rPr>
          <w:rFonts w:eastAsia="Calibri" w:cs="Times New Roman"/>
          <w:sz w:val="24"/>
          <w:szCs w:val="24"/>
        </w:rPr>
      </w:pPr>
    </w:p>
    <w:sectPr w:rsidR="000805F5" w:rsidRPr="000805F5" w:rsidSect="000805F5">
      <w:type w:val="continuous"/>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9E0"/>
    <w:multiLevelType w:val="hybridMultilevel"/>
    <w:tmpl w:val="68AAE0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9BE4865"/>
    <w:multiLevelType w:val="hybridMultilevel"/>
    <w:tmpl w:val="3FE0E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131D9"/>
    <w:multiLevelType w:val="hybridMultilevel"/>
    <w:tmpl w:val="AC32A99C"/>
    <w:lvl w:ilvl="0" w:tplc="AB88270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7638F"/>
    <w:multiLevelType w:val="hybridMultilevel"/>
    <w:tmpl w:val="16A62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056E8"/>
    <w:multiLevelType w:val="hybridMultilevel"/>
    <w:tmpl w:val="EE84FB2E"/>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7274165C"/>
    <w:multiLevelType w:val="hybridMultilevel"/>
    <w:tmpl w:val="95F8E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1A"/>
    <w:rsid w:val="00041DE8"/>
    <w:rsid w:val="000805F5"/>
    <w:rsid w:val="00106302"/>
    <w:rsid w:val="00203042"/>
    <w:rsid w:val="002901BC"/>
    <w:rsid w:val="003F7198"/>
    <w:rsid w:val="004976AE"/>
    <w:rsid w:val="004F0D66"/>
    <w:rsid w:val="0053237C"/>
    <w:rsid w:val="00543D31"/>
    <w:rsid w:val="0063745E"/>
    <w:rsid w:val="006430D7"/>
    <w:rsid w:val="00770D88"/>
    <w:rsid w:val="008F0510"/>
    <w:rsid w:val="00A03C63"/>
    <w:rsid w:val="00A30651"/>
    <w:rsid w:val="00AE465A"/>
    <w:rsid w:val="00BE33F8"/>
    <w:rsid w:val="00C40348"/>
    <w:rsid w:val="00CB494D"/>
    <w:rsid w:val="00CC281A"/>
    <w:rsid w:val="00D75E0A"/>
    <w:rsid w:val="00DC0235"/>
    <w:rsid w:val="00E5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0805F5"/>
    <w:pPr>
      <w:keepNext/>
      <w:keepLines/>
      <w:spacing w:before="480" w:after="0" w:line="259" w:lineRule="auto"/>
      <w:outlineLvl w:val="0"/>
    </w:pPr>
    <w:rPr>
      <w:rFonts w:asciiTheme="majorHAnsi" w:eastAsiaTheme="majorEastAsia" w:hAnsiTheme="majorHAnsi" w:cstheme="majorBidi"/>
      <w:b/>
      <w:bCs/>
      <w:noProof/>
      <w:color w:val="365F91" w:themeColor="accent1" w:themeShade="BF"/>
      <w:sz w:val="28"/>
      <w:szCs w:val="28"/>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302"/>
    <w:rPr>
      <w:color w:val="0000FF" w:themeColor="hyperlink"/>
      <w:u w:val="single"/>
    </w:rPr>
  </w:style>
  <w:style w:type="paragraph" w:styleId="ListParagraph">
    <w:name w:val="List Paragraph"/>
    <w:basedOn w:val="Normal"/>
    <w:uiPriority w:val="34"/>
    <w:qFormat/>
    <w:rsid w:val="00E57744"/>
    <w:pPr>
      <w:spacing w:after="160" w:line="259" w:lineRule="auto"/>
      <w:ind w:left="720"/>
      <w:contextualSpacing/>
    </w:pPr>
    <w:rPr>
      <w:rFonts w:asciiTheme="minorHAnsi" w:hAnsiTheme="minorHAnsi"/>
      <w:noProof/>
      <w:lang w:val="id-ID"/>
    </w:rPr>
  </w:style>
  <w:style w:type="table" w:styleId="TableGrid">
    <w:name w:val="Table Grid"/>
    <w:basedOn w:val="TableNormal"/>
    <w:uiPriority w:val="59"/>
    <w:rsid w:val="00DC0235"/>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42"/>
    <w:rPr>
      <w:rFonts w:ascii="Tahoma" w:hAnsi="Tahoma" w:cs="Tahoma"/>
      <w:sz w:val="16"/>
      <w:szCs w:val="16"/>
    </w:rPr>
  </w:style>
  <w:style w:type="character" w:customStyle="1" w:styleId="Heading1Char">
    <w:name w:val="Heading 1 Char"/>
    <w:basedOn w:val="DefaultParagraphFont"/>
    <w:uiPriority w:val="9"/>
    <w:rsid w:val="000805F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9"/>
    <w:rsid w:val="000805F5"/>
    <w:rPr>
      <w:rFonts w:asciiTheme="majorHAnsi" w:eastAsiaTheme="majorEastAsia" w:hAnsiTheme="majorHAnsi" w:cstheme="majorBidi"/>
      <w:b/>
      <w:bCs/>
      <w:noProof/>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0805F5"/>
    <w:pPr>
      <w:keepNext/>
      <w:keepLines/>
      <w:spacing w:before="480" w:after="0" w:line="259" w:lineRule="auto"/>
      <w:outlineLvl w:val="0"/>
    </w:pPr>
    <w:rPr>
      <w:rFonts w:asciiTheme="majorHAnsi" w:eastAsiaTheme="majorEastAsia" w:hAnsiTheme="majorHAnsi" w:cstheme="majorBidi"/>
      <w:b/>
      <w:bCs/>
      <w:noProof/>
      <w:color w:val="365F91" w:themeColor="accent1" w:themeShade="BF"/>
      <w:sz w:val="28"/>
      <w:szCs w:val="28"/>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302"/>
    <w:rPr>
      <w:color w:val="0000FF" w:themeColor="hyperlink"/>
      <w:u w:val="single"/>
    </w:rPr>
  </w:style>
  <w:style w:type="paragraph" w:styleId="ListParagraph">
    <w:name w:val="List Paragraph"/>
    <w:basedOn w:val="Normal"/>
    <w:uiPriority w:val="34"/>
    <w:qFormat/>
    <w:rsid w:val="00E57744"/>
    <w:pPr>
      <w:spacing w:after="160" w:line="259" w:lineRule="auto"/>
      <w:ind w:left="720"/>
      <w:contextualSpacing/>
    </w:pPr>
    <w:rPr>
      <w:rFonts w:asciiTheme="minorHAnsi" w:hAnsiTheme="minorHAnsi"/>
      <w:noProof/>
      <w:lang w:val="id-ID"/>
    </w:rPr>
  </w:style>
  <w:style w:type="table" w:styleId="TableGrid">
    <w:name w:val="Table Grid"/>
    <w:basedOn w:val="TableNormal"/>
    <w:uiPriority w:val="59"/>
    <w:rsid w:val="00DC0235"/>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42"/>
    <w:rPr>
      <w:rFonts w:ascii="Tahoma" w:hAnsi="Tahoma" w:cs="Tahoma"/>
      <w:sz w:val="16"/>
      <w:szCs w:val="16"/>
    </w:rPr>
  </w:style>
  <w:style w:type="character" w:customStyle="1" w:styleId="Heading1Char">
    <w:name w:val="Heading 1 Char"/>
    <w:basedOn w:val="DefaultParagraphFont"/>
    <w:uiPriority w:val="9"/>
    <w:rsid w:val="000805F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uiPriority w:val="9"/>
    <w:rsid w:val="000805F5"/>
    <w:rPr>
      <w:rFonts w:asciiTheme="majorHAnsi" w:eastAsiaTheme="majorEastAsia" w:hAnsiTheme="majorHAnsi" w:cstheme="majorBidi"/>
      <w:b/>
      <w:bCs/>
      <w:noProof/>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wahyu4@gmail.com" TargetMode="External"/><Relationship Id="rId11" Type="http://schemas.openxmlformats.org/officeDocument/2006/relationships/hyperlink" Target="https://www.bps.go.id" TargetMode="Externa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tugas%20kuliah\Kolokium\data%20skripsi%20wahyu%20dw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tugas%20kuliah\Kolokium\data%20skripsi%20wahyu%20dw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tugas%20kuliah\Kolokium\data%20skripsi%20wahyu%20dwi.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tugas%20kuliah\Kolokium\data%20skripsi%20wahyu%20dwi.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307187176315604"/>
          <c:y val="8.7712226270223695E-2"/>
          <c:w val="0.59784086091668254"/>
          <c:h val="0.6487133751138251"/>
        </c:manualLayout>
      </c:layout>
      <c:lineChart>
        <c:grouping val="standard"/>
        <c:varyColors val="0"/>
        <c:ser>
          <c:idx val="0"/>
          <c:order val="0"/>
          <c:tx>
            <c:strRef>
              <c:f>'tinggi tanaman'!$A$72</c:f>
              <c:strCache>
                <c:ptCount val="1"/>
                <c:pt idx="0">
                  <c:v>Kontrol 0%</c:v>
                </c:pt>
              </c:strCache>
            </c:strRef>
          </c:tx>
          <c:marker>
            <c:symbol val="none"/>
          </c:marker>
          <c:cat>
            <c:strRef>
              <c:f>'tinggi tanaman'!$B$71:$H$71</c:f>
              <c:strCache>
                <c:ptCount val="7"/>
                <c:pt idx="0">
                  <c:v>2 MST</c:v>
                </c:pt>
                <c:pt idx="1">
                  <c:v>3 MST</c:v>
                </c:pt>
                <c:pt idx="2">
                  <c:v>4 MST</c:v>
                </c:pt>
                <c:pt idx="3">
                  <c:v>5 MST</c:v>
                </c:pt>
                <c:pt idx="4">
                  <c:v>6 MST</c:v>
                </c:pt>
                <c:pt idx="5">
                  <c:v>7 MST</c:v>
                </c:pt>
                <c:pt idx="6">
                  <c:v>8 MST</c:v>
                </c:pt>
              </c:strCache>
            </c:strRef>
          </c:cat>
          <c:val>
            <c:numRef>
              <c:f>'tinggi tanaman'!$B$72:$H$72</c:f>
              <c:numCache>
                <c:formatCode>0.00</c:formatCode>
                <c:ptCount val="7"/>
                <c:pt idx="0">
                  <c:v>4.5812499999999998</c:v>
                </c:pt>
                <c:pt idx="1">
                  <c:v>5.6687500000000002</c:v>
                </c:pt>
                <c:pt idx="2">
                  <c:v>6.55</c:v>
                </c:pt>
                <c:pt idx="3">
                  <c:v>8.4250000000000007</c:v>
                </c:pt>
                <c:pt idx="4">
                  <c:v>9.7375000000000007</c:v>
                </c:pt>
                <c:pt idx="5">
                  <c:v>12.193750000000001</c:v>
                </c:pt>
                <c:pt idx="6">
                  <c:v>13.231249999999999</c:v>
                </c:pt>
              </c:numCache>
            </c:numRef>
          </c:val>
          <c:smooth val="0"/>
          <c:extLst xmlns:c16r2="http://schemas.microsoft.com/office/drawing/2015/06/chart">
            <c:ext xmlns:c16="http://schemas.microsoft.com/office/drawing/2014/chart" uri="{C3380CC4-5D6E-409C-BE32-E72D297353CC}">
              <c16:uniqueId val="{00000000-11F0-4701-916A-EF51BCC4DA3A}"/>
            </c:ext>
          </c:extLst>
        </c:ser>
        <c:ser>
          <c:idx val="1"/>
          <c:order val="1"/>
          <c:tx>
            <c:strRef>
              <c:f>'tinggi tanaman'!$A$73</c:f>
              <c:strCache>
                <c:ptCount val="1"/>
                <c:pt idx="0">
                  <c:v>KNO3 10 %</c:v>
                </c:pt>
              </c:strCache>
            </c:strRef>
          </c:tx>
          <c:marker>
            <c:symbol val="none"/>
          </c:marker>
          <c:cat>
            <c:strRef>
              <c:f>'tinggi tanaman'!$B$71:$H$71</c:f>
              <c:strCache>
                <c:ptCount val="7"/>
                <c:pt idx="0">
                  <c:v>2 MST</c:v>
                </c:pt>
                <c:pt idx="1">
                  <c:v>3 MST</c:v>
                </c:pt>
                <c:pt idx="2">
                  <c:v>4 MST</c:v>
                </c:pt>
                <c:pt idx="3">
                  <c:v>5 MST</c:v>
                </c:pt>
                <c:pt idx="4">
                  <c:v>6 MST</c:v>
                </c:pt>
                <c:pt idx="5">
                  <c:v>7 MST</c:v>
                </c:pt>
                <c:pt idx="6">
                  <c:v>8 MST</c:v>
                </c:pt>
              </c:strCache>
            </c:strRef>
          </c:cat>
          <c:val>
            <c:numRef>
              <c:f>'tinggi tanaman'!$B$73:$H$73</c:f>
              <c:numCache>
                <c:formatCode>0.00</c:formatCode>
                <c:ptCount val="7"/>
                <c:pt idx="0">
                  <c:v>4.7166666666666659</c:v>
                </c:pt>
                <c:pt idx="1">
                  <c:v>5.9937500000000012</c:v>
                </c:pt>
                <c:pt idx="2">
                  <c:v>7.1083333333333334</c:v>
                </c:pt>
                <c:pt idx="3">
                  <c:v>8.7979166666666675</c:v>
                </c:pt>
                <c:pt idx="4">
                  <c:v>10.293749999999999</c:v>
                </c:pt>
                <c:pt idx="5">
                  <c:v>12.393750000000002</c:v>
                </c:pt>
                <c:pt idx="6">
                  <c:v>13.327083333333334</c:v>
                </c:pt>
              </c:numCache>
            </c:numRef>
          </c:val>
          <c:smooth val="0"/>
          <c:extLst xmlns:c16r2="http://schemas.microsoft.com/office/drawing/2015/06/chart">
            <c:ext xmlns:c16="http://schemas.microsoft.com/office/drawing/2014/chart" uri="{C3380CC4-5D6E-409C-BE32-E72D297353CC}">
              <c16:uniqueId val="{00000001-11F0-4701-916A-EF51BCC4DA3A}"/>
            </c:ext>
          </c:extLst>
        </c:ser>
        <c:ser>
          <c:idx val="2"/>
          <c:order val="2"/>
          <c:tx>
            <c:strRef>
              <c:f>'tinggi tanaman'!$A$74</c:f>
              <c:strCache>
                <c:ptCount val="1"/>
                <c:pt idx="0">
                  <c:v>KNO3 15 %</c:v>
                </c:pt>
              </c:strCache>
            </c:strRef>
          </c:tx>
          <c:marker>
            <c:symbol val="none"/>
          </c:marker>
          <c:cat>
            <c:strRef>
              <c:f>'tinggi tanaman'!$B$71:$H$71</c:f>
              <c:strCache>
                <c:ptCount val="7"/>
                <c:pt idx="0">
                  <c:v>2 MST</c:v>
                </c:pt>
                <c:pt idx="1">
                  <c:v>3 MST</c:v>
                </c:pt>
                <c:pt idx="2">
                  <c:v>4 MST</c:v>
                </c:pt>
                <c:pt idx="3">
                  <c:v>5 MST</c:v>
                </c:pt>
                <c:pt idx="4">
                  <c:v>6 MST</c:v>
                </c:pt>
                <c:pt idx="5">
                  <c:v>7 MST</c:v>
                </c:pt>
                <c:pt idx="6">
                  <c:v>8 MST</c:v>
                </c:pt>
              </c:strCache>
            </c:strRef>
          </c:cat>
          <c:val>
            <c:numRef>
              <c:f>'tinggi tanaman'!$B$74:$H$74</c:f>
              <c:numCache>
                <c:formatCode>0.00</c:formatCode>
                <c:ptCount val="7"/>
                <c:pt idx="0">
                  <c:v>4.947916666666667</c:v>
                </c:pt>
                <c:pt idx="1">
                  <c:v>6.1541666666666659</c:v>
                </c:pt>
                <c:pt idx="2">
                  <c:v>7.3708333333333336</c:v>
                </c:pt>
                <c:pt idx="3">
                  <c:v>9.2333333333333325</c:v>
                </c:pt>
                <c:pt idx="4">
                  <c:v>10.227083333333333</c:v>
                </c:pt>
                <c:pt idx="5">
                  <c:v>12.064583333333333</c:v>
                </c:pt>
                <c:pt idx="6">
                  <c:v>13.356250000000001</c:v>
                </c:pt>
              </c:numCache>
            </c:numRef>
          </c:val>
          <c:smooth val="0"/>
          <c:extLst xmlns:c16r2="http://schemas.microsoft.com/office/drawing/2015/06/chart">
            <c:ext xmlns:c16="http://schemas.microsoft.com/office/drawing/2014/chart" uri="{C3380CC4-5D6E-409C-BE32-E72D297353CC}">
              <c16:uniqueId val="{00000002-11F0-4701-916A-EF51BCC4DA3A}"/>
            </c:ext>
          </c:extLst>
        </c:ser>
        <c:ser>
          <c:idx val="3"/>
          <c:order val="3"/>
          <c:tx>
            <c:strRef>
              <c:f>'tinggi tanaman'!$A$75</c:f>
              <c:strCache>
                <c:ptCount val="1"/>
                <c:pt idx="0">
                  <c:v>KNO3 20%</c:v>
                </c:pt>
              </c:strCache>
            </c:strRef>
          </c:tx>
          <c:marker>
            <c:symbol val="none"/>
          </c:marker>
          <c:cat>
            <c:strRef>
              <c:f>'tinggi tanaman'!$B$71:$H$71</c:f>
              <c:strCache>
                <c:ptCount val="7"/>
                <c:pt idx="0">
                  <c:v>2 MST</c:v>
                </c:pt>
                <c:pt idx="1">
                  <c:v>3 MST</c:v>
                </c:pt>
                <c:pt idx="2">
                  <c:v>4 MST</c:v>
                </c:pt>
                <c:pt idx="3">
                  <c:v>5 MST</c:v>
                </c:pt>
                <c:pt idx="4">
                  <c:v>6 MST</c:v>
                </c:pt>
                <c:pt idx="5">
                  <c:v>7 MST</c:v>
                </c:pt>
                <c:pt idx="6">
                  <c:v>8 MST</c:v>
                </c:pt>
              </c:strCache>
            </c:strRef>
          </c:cat>
          <c:val>
            <c:numRef>
              <c:f>'tinggi tanaman'!$B$75:$H$75</c:f>
              <c:numCache>
                <c:formatCode>0.00</c:formatCode>
                <c:ptCount val="7"/>
                <c:pt idx="0">
                  <c:v>5.0458333333333334</c:v>
                </c:pt>
                <c:pt idx="1">
                  <c:v>6.177083333333333</c:v>
                </c:pt>
                <c:pt idx="2">
                  <c:v>7.4020833333333327</c:v>
                </c:pt>
                <c:pt idx="3">
                  <c:v>9.3000000000000007</c:v>
                </c:pt>
                <c:pt idx="4">
                  <c:v>10.81875</c:v>
                </c:pt>
                <c:pt idx="5">
                  <c:v>12.739583333333334</c:v>
                </c:pt>
                <c:pt idx="6">
                  <c:v>13.74375</c:v>
                </c:pt>
              </c:numCache>
            </c:numRef>
          </c:val>
          <c:smooth val="0"/>
          <c:extLst xmlns:c16r2="http://schemas.microsoft.com/office/drawing/2015/06/chart">
            <c:ext xmlns:c16="http://schemas.microsoft.com/office/drawing/2014/chart" uri="{C3380CC4-5D6E-409C-BE32-E72D297353CC}">
              <c16:uniqueId val="{00000003-11F0-4701-916A-EF51BCC4DA3A}"/>
            </c:ext>
          </c:extLst>
        </c:ser>
        <c:dLbls>
          <c:showLegendKey val="0"/>
          <c:showVal val="0"/>
          <c:showCatName val="0"/>
          <c:showSerName val="0"/>
          <c:showPercent val="0"/>
          <c:showBubbleSize val="0"/>
        </c:dLbls>
        <c:marker val="1"/>
        <c:smooth val="0"/>
        <c:axId val="152794240"/>
        <c:axId val="152795776"/>
      </c:lineChart>
      <c:catAx>
        <c:axId val="152794240"/>
        <c:scaling>
          <c:orientation val="minMax"/>
        </c:scaling>
        <c:delete val="0"/>
        <c:axPos val="b"/>
        <c:numFmt formatCode="General" sourceLinked="0"/>
        <c:majorTickMark val="out"/>
        <c:minorTickMark val="none"/>
        <c:tickLblPos val="nextTo"/>
        <c:crossAx val="152795776"/>
        <c:crosses val="autoZero"/>
        <c:auto val="1"/>
        <c:lblAlgn val="ctr"/>
        <c:lblOffset val="100"/>
        <c:noMultiLvlLbl val="0"/>
      </c:catAx>
      <c:valAx>
        <c:axId val="152795776"/>
        <c:scaling>
          <c:orientation val="minMax"/>
        </c:scaling>
        <c:delete val="0"/>
        <c:axPos val="l"/>
        <c:majorGridlines/>
        <c:numFmt formatCode="0.00" sourceLinked="1"/>
        <c:majorTickMark val="out"/>
        <c:minorTickMark val="none"/>
        <c:tickLblPos val="nextTo"/>
        <c:crossAx val="152794240"/>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544181977252843"/>
          <c:y val="8.843744531933509E-2"/>
          <c:w val="0.60059141078980849"/>
          <c:h val="0.71224934383202099"/>
        </c:manualLayout>
      </c:layout>
      <c:lineChart>
        <c:grouping val="standard"/>
        <c:varyColors val="0"/>
        <c:ser>
          <c:idx val="0"/>
          <c:order val="0"/>
          <c:tx>
            <c:strRef>
              <c:f>'tinggi tanaman'!$A$78</c:f>
              <c:strCache>
                <c:ptCount val="1"/>
                <c:pt idx="0">
                  <c:v>Kontrol 0 jam</c:v>
                </c:pt>
              </c:strCache>
            </c:strRef>
          </c:tx>
          <c:marker>
            <c:symbol val="none"/>
          </c:marker>
          <c:cat>
            <c:strRef>
              <c:f>'tinggi tanaman'!$B$77:$H$77</c:f>
              <c:strCache>
                <c:ptCount val="7"/>
                <c:pt idx="0">
                  <c:v>2 MST</c:v>
                </c:pt>
                <c:pt idx="1">
                  <c:v>3 MST</c:v>
                </c:pt>
                <c:pt idx="2">
                  <c:v>4 MST</c:v>
                </c:pt>
                <c:pt idx="3">
                  <c:v>5 MST</c:v>
                </c:pt>
                <c:pt idx="4">
                  <c:v>6 MST</c:v>
                </c:pt>
                <c:pt idx="5">
                  <c:v>7 MST</c:v>
                </c:pt>
                <c:pt idx="6">
                  <c:v>8 MST</c:v>
                </c:pt>
              </c:strCache>
            </c:strRef>
          </c:cat>
          <c:val>
            <c:numRef>
              <c:f>'tinggi tanaman'!$B$78:$H$78</c:f>
              <c:numCache>
                <c:formatCode>0.00</c:formatCode>
                <c:ptCount val="7"/>
                <c:pt idx="0">
                  <c:v>4.5812499999999998</c:v>
                </c:pt>
                <c:pt idx="1">
                  <c:v>6.0437499999999993</c:v>
                </c:pt>
                <c:pt idx="2">
                  <c:v>7.2312499999999993</c:v>
                </c:pt>
                <c:pt idx="3">
                  <c:v>8.9875000000000007</c:v>
                </c:pt>
                <c:pt idx="4">
                  <c:v>10.71875</c:v>
                </c:pt>
                <c:pt idx="5">
                  <c:v>12.53125</c:v>
                </c:pt>
                <c:pt idx="6">
                  <c:v>13.556249999999999</c:v>
                </c:pt>
              </c:numCache>
            </c:numRef>
          </c:val>
          <c:smooth val="0"/>
          <c:extLst xmlns:c16r2="http://schemas.microsoft.com/office/drawing/2015/06/chart">
            <c:ext xmlns:c16="http://schemas.microsoft.com/office/drawing/2014/chart" uri="{C3380CC4-5D6E-409C-BE32-E72D297353CC}">
              <c16:uniqueId val="{00000000-65B6-43A4-8BD8-B4C7FFBAC2C0}"/>
            </c:ext>
          </c:extLst>
        </c:ser>
        <c:ser>
          <c:idx val="1"/>
          <c:order val="1"/>
          <c:tx>
            <c:strRef>
              <c:f>'tinggi tanaman'!$A$79</c:f>
              <c:strCache>
                <c:ptCount val="1"/>
                <c:pt idx="0">
                  <c:v>6 jam</c:v>
                </c:pt>
              </c:strCache>
            </c:strRef>
          </c:tx>
          <c:marker>
            <c:symbol val="none"/>
          </c:marker>
          <c:cat>
            <c:strRef>
              <c:f>'tinggi tanaman'!$B$77:$H$77</c:f>
              <c:strCache>
                <c:ptCount val="7"/>
                <c:pt idx="0">
                  <c:v>2 MST</c:v>
                </c:pt>
                <c:pt idx="1">
                  <c:v>3 MST</c:v>
                </c:pt>
                <c:pt idx="2">
                  <c:v>4 MST</c:v>
                </c:pt>
                <c:pt idx="3">
                  <c:v>5 MST</c:v>
                </c:pt>
                <c:pt idx="4">
                  <c:v>6 MST</c:v>
                </c:pt>
                <c:pt idx="5">
                  <c:v>7 MST</c:v>
                </c:pt>
                <c:pt idx="6">
                  <c:v>8 MST</c:v>
                </c:pt>
              </c:strCache>
            </c:strRef>
          </c:cat>
          <c:val>
            <c:numRef>
              <c:f>'tinggi tanaman'!$B$79:$H$79</c:f>
              <c:numCache>
                <c:formatCode>0.00</c:formatCode>
                <c:ptCount val="7"/>
                <c:pt idx="0">
                  <c:v>4.8062499999999995</c:v>
                </c:pt>
                <c:pt idx="1">
                  <c:v>6.0083333333333337</c:v>
                </c:pt>
                <c:pt idx="2">
                  <c:v>7.1833333333333327</c:v>
                </c:pt>
                <c:pt idx="3">
                  <c:v>9.0479166666666675</c:v>
                </c:pt>
                <c:pt idx="4">
                  <c:v>10.347916666666665</c:v>
                </c:pt>
                <c:pt idx="5">
                  <c:v>12.385416666666666</c:v>
                </c:pt>
                <c:pt idx="6">
                  <c:v>13.725</c:v>
                </c:pt>
              </c:numCache>
            </c:numRef>
          </c:val>
          <c:smooth val="0"/>
          <c:extLst xmlns:c16r2="http://schemas.microsoft.com/office/drawing/2015/06/chart">
            <c:ext xmlns:c16="http://schemas.microsoft.com/office/drawing/2014/chart" uri="{C3380CC4-5D6E-409C-BE32-E72D297353CC}">
              <c16:uniqueId val="{00000001-65B6-43A4-8BD8-B4C7FFBAC2C0}"/>
            </c:ext>
          </c:extLst>
        </c:ser>
        <c:ser>
          <c:idx val="2"/>
          <c:order val="2"/>
          <c:tx>
            <c:strRef>
              <c:f>'tinggi tanaman'!$A$80</c:f>
              <c:strCache>
                <c:ptCount val="1"/>
                <c:pt idx="0">
                  <c:v>8 jam</c:v>
                </c:pt>
              </c:strCache>
            </c:strRef>
          </c:tx>
          <c:marker>
            <c:symbol val="none"/>
          </c:marker>
          <c:cat>
            <c:strRef>
              <c:f>'tinggi tanaman'!$B$77:$H$77</c:f>
              <c:strCache>
                <c:ptCount val="7"/>
                <c:pt idx="0">
                  <c:v>2 MST</c:v>
                </c:pt>
                <c:pt idx="1">
                  <c:v>3 MST</c:v>
                </c:pt>
                <c:pt idx="2">
                  <c:v>4 MST</c:v>
                </c:pt>
                <c:pt idx="3">
                  <c:v>5 MST</c:v>
                </c:pt>
                <c:pt idx="4">
                  <c:v>6 MST</c:v>
                </c:pt>
                <c:pt idx="5">
                  <c:v>7 MST</c:v>
                </c:pt>
                <c:pt idx="6">
                  <c:v>8 MST</c:v>
                </c:pt>
              </c:strCache>
            </c:strRef>
          </c:cat>
          <c:val>
            <c:numRef>
              <c:f>'tinggi tanaman'!$B$80:$H$80</c:f>
              <c:numCache>
                <c:formatCode>0.00</c:formatCode>
                <c:ptCount val="7"/>
                <c:pt idx="0">
                  <c:v>4.8312500000000007</c:v>
                </c:pt>
                <c:pt idx="1">
                  <c:v>5.9854166666666657</c:v>
                </c:pt>
                <c:pt idx="2">
                  <c:v>7.2479166666666659</c:v>
                </c:pt>
                <c:pt idx="3">
                  <c:v>8.9770833333333346</c:v>
                </c:pt>
                <c:pt idx="4">
                  <c:v>10.38125</c:v>
                </c:pt>
                <c:pt idx="5">
                  <c:v>12.297916666666666</c:v>
                </c:pt>
                <c:pt idx="6">
                  <c:v>13.335416666666667</c:v>
                </c:pt>
              </c:numCache>
            </c:numRef>
          </c:val>
          <c:smooth val="0"/>
          <c:extLst xmlns:c16r2="http://schemas.microsoft.com/office/drawing/2015/06/chart">
            <c:ext xmlns:c16="http://schemas.microsoft.com/office/drawing/2014/chart" uri="{C3380CC4-5D6E-409C-BE32-E72D297353CC}">
              <c16:uniqueId val="{00000002-65B6-43A4-8BD8-B4C7FFBAC2C0}"/>
            </c:ext>
          </c:extLst>
        </c:ser>
        <c:ser>
          <c:idx val="3"/>
          <c:order val="3"/>
          <c:tx>
            <c:strRef>
              <c:f>'tinggi tanaman'!$A$81</c:f>
              <c:strCache>
                <c:ptCount val="1"/>
                <c:pt idx="0">
                  <c:v>10 jam</c:v>
                </c:pt>
              </c:strCache>
            </c:strRef>
          </c:tx>
          <c:marker>
            <c:symbol val="none"/>
          </c:marker>
          <c:cat>
            <c:strRef>
              <c:f>'tinggi tanaman'!$B$77:$H$77</c:f>
              <c:strCache>
                <c:ptCount val="7"/>
                <c:pt idx="0">
                  <c:v>2 MST</c:v>
                </c:pt>
                <c:pt idx="1">
                  <c:v>3 MST</c:v>
                </c:pt>
                <c:pt idx="2">
                  <c:v>4 MST</c:v>
                </c:pt>
                <c:pt idx="3">
                  <c:v>5 MST</c:v>
                </c:pt>
                <c:pt idx="4">
                  <c:v>6 MST</c:v>
                </c:pt>
                <c:pt idx="5">
                  <c:v>7 MST</c:v>
                </c:pt>
                <c:pt idx="6">
                  <c:v>8 MST</c:v>
                </c:pt>
              </c:strCache>
            </c:strRef>
          </c:cat>
          <c:val>
            <c:numRef>
              <c:f>'tinggi tanaman'!$B$81:$H$81</c:f>
              <c:numCache>
                <c:formatCode>0.00</c:formatCode>
                <c:ptCount val="7"/>
                <c:pt idx="0">
                  <c:v>5.072916666666667</c:v>
                </c:pt>
                <c:pt idx="1">
                  <c:v>6.3312499999999998</c:v>
                </c:pt>
                <c:pt idx="2">
                  <c:v>7.45</c:v>
                </c:pt>
                <c:pt idx="3">
                  <c:v>9.3062500000000004</c:v>
                </c:pt>
                <c:pt idx="4">
                  <c:v>10.610416666666666</c:v>
                </c:pt>
                <c:pt idx="5">
                  <c:v>12.514583333333334</c:v>
                </c:pt>
                <c:pt idx="6">
                  <c:v>13.366666666666665</c:v>
                </c:pt>
              </c:numCache>
            </c:numRef>
          </c:val>
          <c:smooth val="0"/>
          <c:extLst xmlns:c16r2="http://schemas.microsoft.com/office/drawing/2015/06/chart">
            <c:ext xmlns:c16="http://schemas.microsoft.com/office/drawing/2014/chart" uri="{C3380CC4-5D6E-409C-BE32-E72D297353CC}">
              <c16:uniqueId val="{00000003-65B6-43A4-8BD8-B4C7FFBAC2C0}"/>
            </c:ext>
          </c:extLst>
        </c:ser>
        <c:dLbls>
          <c:showLegendKey val="0"/>
          <c:showVal val="0"/>
          <c:showCatName val="0"/>
          <c:showSerName val="0"/>
          <c:showPercent val="0"/>
          <c:showBubbleSize val="0"/>
        </c:dLbls>
        <c:marker val="1"/>
        <c:smooth val="0"/>
        <c:axId val="152821120"/>
        <c:axId val="152822912"/>
      </c:lineChart>
      <c:catAx>
        <c:axId val="152821120"/>
        <c:scaling>
          <c:orientation val="minMax"/>
        </c:scaling>
        <c:delete val="0"/>
        <c:axPos val="b"/>
        <c:numFmt formatCode="General" sourceLinked="0"/>
        <c:majorTickMark val="out"/>
        <c:minorTickMark val="none"/>
        <c:tickLblPos val="nextTo"/>
        <c:crossAx val="152822912"/>
        <c:crosses val="autoZero"/>
        <c:auto val="1"/>
        <c:lblAlgn val="ctr"/>
        <c:lblOffset val="100"/>
        <c:noMultiLvlLbl val="0"/>
      </c:catAx>
      <c:valAx>
        <c:axId val="152822912"/>
        <c:scaling>
          <c:orientation val="minMax"/>
        </c:scaling>
        <c:delete val="0"/>
        <c:axPos val="l"/>
        <c:majorGridlines/>
        <c:numFmt formatCode="0.00" sourceLinked="1"/>
        <c:majorTickMark val="out"/>
        <c:minorTickMark val="none"/>
        <c:tickLblPos val="nextTo"/>
        <c:crossAx val="152821120"/>
        <c:crosses val="autoZero"/>
        <c:crossBetween val="between"/>
      </c:valAx>
    </c:plotArea>
    <c:legend>
      <c:legendPos val="r"/>
      <c:layout>
        <c:manualLayout>
          <c:xMode val="edge"/>
          <c:yMode val="edge"/>
          <c:x val="0.75500023860653787"/>
          <c:y val="0.18947621791178543"/>
          <c:w val="0.2413190040434135"/>
          <c:h val="0.62545137955316565"/>
        </c:manualLayout>
      </c:layout>
      <c:overlay val="0"/>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371444519661288"/>
          <c:y val="8.7742650259169885E-2"/>
          <c:w val="0.62594149713186309"/>
          <c:h val="0.66417808885000484"/>
        </c:manualLayout>
      </c:layout>
      <c:lineChart>
        <c:grouping val="standard"/>
        <c:varyColors val="0"/>
        <c:ser>
          <c:idx val="0"/>
          <c:order val="0"/>
          <c:tx>
            <c:strRef>
              <c:f>Diameter!$A$65</c:f>
              <c:strCache>
                <c:ptCount val="1"/>
                <c:pt idx="0">
                  <c:v>Kontrol 0%</c:v>
                </c:pt>
              </c:strCache>
            </c:strRef>
          </c:tx>
          <c:marker>
            <c:symbol val="none"/>
          </c:marker>
          <c:cat>
            <c:strRef>
              <c:f>Diameter!$B$64:$H$64</c:f>
              <c:strCache>
                <c:ptCount val="7"/>
                <c:pt idx="0">
                  <c:v>2 MST</c:v>
                </c:pt>
                <c:pt idx="1">
                  <c:v>3 MST</c:v>
                </c:pt>
                <c:pt idx="2">
                  <c:v>4 MST</c:v>
                </c:pt>
                <c:pt idx="3">
                  <c:v>5 MST</c:v>
                </c:pt>
                <c:pt idx="4">
                  <c:v>6 MST</c:v>
                </c:pt>
                <c:pt idx="5">
                  <c:v>7 MST</c:v>
                </c:pt>
                <c:pt idx="6">
                  <c:v>8 MST</c:v>
                </c:pt>
              </c:strCache>
            </c:strRef>
          </c:cat>
          <c:val>
            <c:numRef>
              <c:f>Diameter!$B$65:$H$65</c:f>
              <c:numCache>
                <c:formatCode>0.00</c:formatCode>
                <c:ptCount val="7"/>
                <c:pt idx="0">
                  <c:v>9.375E-2</c:v>
                </c:pt>
                <c:pt idx="1">
                  <c:v>0.11249999999999999</c:v>
                </c:pt>
                <c:pt idx="2">
                  <c:v>0.16250000000000001</c:v>
                </c:pt>
                <c:pt idx="3">
                  <c:v>0.2</c:v>
                </c:pt>
                <c:pt idx="4">
                  <c:v>0.22500000000000001</c:v>
                </c:pt>
                <c:pt idx="5">
                  <c:v>0.25</c:v>
                </c:pt>
                <c:pt idx="6">
                  <c:v>0.30000000000000004</c:v>
                </c:pt>
              </c:numCache>
            </c:numRef>
          </c:val>
          <c:smooth val="0"/>
          <c:extLst xmlns:c16r2="http://schemas.microsoft.com/office/drawing/2015/06/chart">
            <c:ext xmlns:c16="http://schemas.microsoft.com/office/drawing/2014/chart" uri="{C3380CC4-5D6E-409C-BE32-E72D297353CC}">
              <c16:uniqueId val="{00000000-3C90-47E2-A2D7-C17066B143F7}"/>
            </c:ext>
          </c:extLst>
        </c:ser>
        <c:ser>
          <c:idx val="1"/>
          <c:order val="1"/>
          <c:tx>
            <c:strRef>
              <c:f>Diameter!$A$66</c:f>
              <c:strCache>
                <c:ptCount val="1"/>
                <c:pt idx="0">
                  <c:v>KNO3 10 %</c:v>
                </c:pt>
              </c:strCache>
            </c:strRef>
          </c:tx>
          <c:marker>
            <c:symbol val="none"/>
          </c:marker>
          <c:cat>
            <c:strRef>
              <c:f>Diameter!$B$64:$H$64</c:f>
              <c:strCache>
                <c:ptCount val="7"/>
                <c:pt idx="0">
                  <c:v>2 MST</c:v>
                </c:pt>
                <c:pt idx="1">
                  <c:v>3 MST</c:v>
                </c:pt>
                <c:pt idx="2">
                  <c:v>4 MST</c:v>
                </c:pt>
                <c:pt idx="3">
                  <c:v>5 MST</c:v>
                </c:pt>
                <c:pt idx="4">
                  <c:v>6 MST</c:v>
                </c:pt>
                <c:pt idx="5">
                  <c:v>7 MST</c:v>
                </c:pt>
                <c:pt idx="6">
                  <c:v>8 MST</c:v>
                </c:pt>
              </c:strCache>
            </c:strRef>
          </c:cat>
          <c:val>
            <c:numRef>
              <c:f>Diameter!$B$66:$H$66</c:f>
              <c:numCache>
                <c:formatCode>0.00</c:formatCode>
                <c:ptCount val="7"/>
                <c:pt idx="0">
                  <c:v>0.10000000000000002</c:v>
                </c:pt>
                <c:pt idx="1">
                  <c:v>0.11041666666666666</c:v>
                </c:pt>
                <c:pt idx="2">
                  <c:v>0.18124999999999999</c:v>
                </c:pt>
                <c:pt idx="3">
                  <c:v>0.22083333333333333</c:v>
                </c:pt>
                <c:pt idx="4">
                  <c:v>0.24374999999999999</c:v>
                </c:pt>
                <c:pt idx="5">
                  <c:v>0.26250000000000001</c:v>
                </c:pt>
                <c:pt idx="6">
                  <c:v>0.29583333333333334</c:v>
                </c:pt>
              </c:numCache>
            </c:numRef>
          </c:val>
          <c:smooth val="0"/>
          <c:extLst xmlns:c16r2="http://schemas.microsoft.com/office/drawing/2015/06/chart">
            <c:ext xmlns:c16="http://schemas.microsoft.com/office/drawing/2014/chart" uri="{C3380CC4-5D6E-409C-BE32-E72D297353CC}">
              <c16:uniqueId val="{00000001-3C90-47E2-A2D7-C17066B143F7}"/>
            </c:ext>
          </c:extLst>
        </c:ser>
        <c:ser>
          <c:idx val="2"/>
          <c:order val="2"/>
          <c:tx>
            <c:strRef>
              <c:f>Diameter!$A$67</c:f>
              <c:strCache>
                <c:ptCount val="1"/>
                <c:pt idx="0">
                  <c:v>KNO3 15 %</c:v>
                </c:pt>
              </c:strCache>
            </c:strRef>
          </c:tx>
          <c:marker>
            <c:symbol val="none"/>
          </c:marker>
          <c:cat>
            <c:strRef>
              <c:f>Diameter!$B$64:$H$64</c:f>
              <c:strCache>
                <c:ptCount val="7"/>
                <c:pt idx="0">
                  <c:v>2 MST</c:v>
                </c:pt>
                <c:pt idx="1">
                  <c:v>3 MST</c:v>
                </c:pt>
                <c:pt idx="2">
                  <c:v>4 MST</c:v>
                </c:pt>
                <c:pt idx="3">
                  <c:v>5 MST</c:v>
                </c:pt>
                <c:pt idx="4">
                  <c:v>6 MST</c:v>
                </c:pt>
                <c:pt idx="5">
                  <c:v>7 MST</c:v>
                </c:pt>
                <c:pt idx="6">
                  <c:v>8 MST</c:v>
                </c:pt>
              </c:strCache>
            </c:strRef>
          </c:cat>
          <c:val>
            <c:numRef>
              <c:f>Diameter!$B$67:$H$67</c:f>
              <c:numCache>
                <c:formatCode>0.00</c:formatCode>
                <c:ptCount val="7"/>
                <c:pt idx="0">
                  <c:v>9.5833333333333326E-2</c:v>
                </c:pt>
                <c:pt idx="1">
                  <c:v>0.10625000000000001</c:v>
                </c:pt>
                <c:pt idx="2">
                  <c:v>0.18333333333333335</c:v>
                </c:pt>
                <c:pt idx="3">
                  <c:v>0.22083333333333333</c:v>
                </c:pt>
                <c:pt idx="4">
                  <c:v>0.24374999999999999</c:v>
                </c:pt>
                <c:pt idx="5">
                  <c:v>0.26458333333333334</c:v>
                </c:pt>
                <c:pt idx="6">
                  <c:v>0.29583333333333334</c:v>
                </c:pt>
              </c:numCache>
            </c:numRef>
          </c:val>
          <c:smooth val="0"/>
          <c:extLst xmlns:c16r2="http://schemas.microsoft.com/office/drawing/2015/06/chart">
            <c:ext xmlns:c16="http://schemas.microsoft.com/office/drawing/2014/chart" uri="{C3380CC4-5D6E-409C-BE32-E72D297353CC}">
              <c16:uniqueId val="{00000002-3C90-47E2-A2D7-C17066B143F7}"/>
            </c:ext>
          </c:extLst>
        </c:ser>
        <c:ser>
          <c:idx val="3"/>
          <c:order val="3"/>
          <c:tx>
            <c:strRef>
              <c:f>Diameter!$A$68</c:f>
              <c:strCache>
                <c:ptCount val="1"/>
                <c:pt idx="0">
                  <c:v>KNO3 20%</c:v>
                </c:pt>
              </c:strCache>
            </c:strRef>
          </c:tx>
          <c:marker>
            <c:symbol val="none"/>
          </c:marker>
          <c:cat>
            <c:strRef>
              <c:f>Diameter!$B$64:$H$64</c:f>
              <c:strCache>
                <c:ptCount val="7"/>
                <c:pt idx="0">
                  <c:v>2 MST</c:v>
                </c:pt>
                <c:pt idx="1">
                  <c:v>3 MST</c:v>
                </c:pt>
                <c:pt idx="2">
                  <c:v>4 MST</c:v>
                </c:pt>
                <c:pt idx="3">
                  <c:v>5 MST</c:v>
                </c:pt>
                <c:pt idx="4">
                  <c:v>6 MST</c:v>
                </c:pt>
                <c:pt idx="5">
                  <c:v>7 MST</c:v>
                </c:pt>
                <c:pt idx="6">
                  <c:v>8 MST</c:v>
                </c:pt>
              </c:strCache>
            </c:strRef>
          </c:cat>
          <c:val>
            <c:numRef>
              <c:f>Diameter!$B$68:$H$68</c:f>
              <c:numCache>
                <c:formatCode>0.00</c:formatCode>
                <c:ptCount val="7"/>
                <c:pt idx="0">
                  <c:v>0.10000000000000002</c:v>
                </c:pt>
                <c:pt idx="1">
                  <c:v>0.10625</c:v>
                </c:pt>
                <c:pt idx="2">
                  <c:v>0.18541666666666665</c:v>
                </c:pt>
                <c:pt idx="3">
                  <c:v>0.23541666666666669</c:v>
                </c:pt>
                <c:pt idx="4">
                  <c:v>0.25208333333333338</c:v>
                </c:pt>
                <c:pt idx="5">
                  <c:v>0.27083333333333331</c:v>
                </c:pt>
                <c:pt idx="6">
                  <c:v>0.30000000000000004</c:v>
                </c:pt>
              </c:numCache>
            </c:numRef>
          </c:val>
          <c:smooth val="0"/>
          <c:extLst xmlns:c16r2="http://schemas.microsoft.com/office/drawing/2015/06/chart">
            <c:ext xmlns:c16="http://schemas.microsoft.com/office/drawing/2014/chart" uri="{C3380CC4-5D6E-409C-BE32-E72D297353CC}">
              <c16:uniqueId val="{00000003-3C90-47E2-A2D7-C17066B143F7}"/>
            </c:ext>
          </c:extLst>
        </c:ser>
        <c:dLbls>
          <c:showLegendKey val="0"/>
          <c:showVal val="0"/>
          <c:showCatName val="0"/>
          <c:showSerName val="0"/>
          <c:showPercent val="0"/>
          <c:showBubbleSize val="0"/>
        </c:dLbls>
        <c:marker val="1"/>
        <c:smooth val="0"/>
        <c:axId val="152913792"/>
        <c:axId val="152915328"/>
      </c:lineChart>
      <c:catAx>
        <c:axId val="152913792"/>
        <c:scaling>
          <c:orientation val="minMax"/>
        </c:scaling>
        <c:delete val="0"/>
        <c:axPos val="b"/>
        <c:numFmt formatCode="General" sourceLinked="0"/>
        <c:majorTickMark val="out"/>
        <c:minorTickMark val="none"/>
        <c:tickLblPos val="nextTo"/>
        <c:crossAx val="152915328"/>
        <c:crosses val="autoZero"/>
        <c:auto val="1"/>
        <c:lblAlgn val="ctr"/>
        <c:lblOffset val="100"/>
        <c:noMultiLvlLbl val="0"/>
      </c:catAx>
      <c:valAx>
        <c:axId val="152915328"/>
        <c:scaling>
          <c:orientation val="minMax"/>
        </c:scaling>
        <c:delete val="0"/>
        <c:axPos val="l"/>
        <c:majorGridlines/>
        <c:numFmt formatCode="0.00" sourceLinked="1"/>
        <c:majorTickMark val="out"/>
        <c:minorTickMark val="none"/>
        <c:tickLblPos val="nextTo"/>
        <c:crossAx val="152913792"/>
        <c:crosses val="autoZero"/>
        <c:crossBetween val="between"/>
      </c:valAx>
    </c:plotArea>
    <c:legend>
      <c:legendPos val="r"/>
      <c:layout>
        <c:manualLayout>
          <c:xMode val="edge"/>
          <c:yMode val="edge"/>
          <c:x val="0.79115561209353558"/>
          <c:y val="0.16556205152467529"/>
          <c:w val="0.19282690211558934"/>
          <c:h val="0.62018091086253702"/>
        </c:manualLayout>
      </c:layout>
      <c:overlay val="0"/>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622219062346327"/>
          <c:y val="5.5245340095199956E-2"/>
          <c:w val="0.58404223174134839"/>
          <c:h val="0.69536611494991696"/>
        </c:manualLayout>
      </c:layout>
      <c:lineChart>
        <c:grouping val="standard"/>
        <c:varyColors val="0"/>
        <c:ser>
          <c:idx val="0"/>
          <c:order val="0"/>
          <c:tx>
            <c:strRef>
              <c:f>Diameter!$A$71</c:f>
              <c:strCache>
                <c:ptCount val="1"/>
                <c:pt idx="0">
                  <c:v>Kontrol 0 jam</c:v>
                </c:pt>
              </c:strCache>
            </c:strRef>
          </c:tx>
          <c:marker>
            <c:symbol val="none"/>
          </c:marker>
          <c:cat>
            <c:strRef>
              <c:f>Diameter!$B$70:$H$70</c:f>
              <c:strCache>
                <c:ptCount val="7"/>
                <c:pt idx="0">
                  <c:v>2 MST</c:v>
                </c:pt>
                <c:pt idx="1">
                  <c:v>3 MST</c:v>
                </c:pt>
                <c:pt idx="2">
                  <c:v>4 MST</c:v>
                </c:pt>
                <c:pt idx="3">
                  <c:v>5 MST</c:v>
                </c:pt>
                <c:pt idx="4">
                  <c:v>6 MST</c:v>
                </c:pt>
                <c:pt idx="5">
                  <c:v>7 MST</c:v>
                </c:pt>
                <c:pt idx="6">
                  <c:v>8 MST</c:v>
                </c:pt>
              </c:strCache>
            </c:strRef>
          </c:cat>
          <c:val>
            <c:numRef>
              <c:f>Diameter!$B$71:$H$71</c:f>
              <c:numCache>
                <c:formatCode>0.00</c:formatCode>
                <c:ptCount val="7"/>
                <c:pt idx="0">
                  <c:v>9.375E-2</c:v>
                </c:pt>
                <c:pt idx="1">
                  <c:v>0.11249999999999999</c:v>
                </c:pt>
                <c:pt idx="2">
                  <c:v>0.16250000000000001</c:v>
                </c:pt>
                <c:pt idx="3">
                  <c:v>0.2</c:v>
                </c:pt>
                <c:pt idx="4">
                  <c:v>0.22500000000000001</c:v>
                </c:pt>
                <c:pt idx="5">
                  <c:v>0.25</c:v>
                </c:pt>
                <c:pt idx="6">
                  <c:v>0.30000000000000004</c:v>
                </c:pt>
              </c:numCache>
            </c:numRef>
          </c:val>
          <c:smooth val="0"/>
          <c:extLst xmlns:c16r2="http://schemas.microsoft.com/office/drawing/2015/06/chart">
            <c:ext xmlns:c16="http://schemas.microsoft.com/office/drawing/2014/chart" uri="{C3380CC4-5D6E-409C-BE32-E72D297353CC}">
              <c16:uniqueId val="{00000000-13A9-4EF1-A497-76C72778F80D}"/>
            </c:ext>
          </c:extLst>
        </c:ser>
        <c:ser>
          <c:idx val="1"/>
          <c:order val="1"/>
          <c:tx>
            <c:strRef>
              <c:f>Diameter!$A$72</c:f>
              <c:strCache>
                <c:ptCount val="1"/>
                <c:pt idx="0">
                  <c:v>6 jam</c:v>
                </c:pt>
              </c:strCache>
            </c:strRef>
          </c:tx>
          <c:marker>
            <c:symbol val="none"/>
          </c:marker>
          <c:cat>
            <c:strRef>
              <c:f>Diameter!$B$70:$H$70</c:f>
              <c:strCache>
                <c:ptCount val="7"/>
                <c:pt idx="0">
                  <c:v>2 MST</c:v>
                </c:pt>
                <c:pt idx="1">
                  <c:v>3 MST</c:v>
                </c:pt>
                <c:pt idx="2">
                  <c:v>4 MST</c:v>
                </c:pt>
                <c:pt idx="3">
                  <c:v>5 MST</c:v>
                </c:pt>
                <c:pt idx="4">
                  <c:v>6 MST</c:v>
                </c:pt>
                <c:pt idx="5">
                  <c:v>7 MST</c:v>
                </c:pt>
                <c:pt idx="6">
                  <c:v>8 MST</c:v>
                </c:pt>
              </c:strCache>
            </c:strRef>
          </c:cat>
          <c:val>
            <c:numRef>
              <c:f>Diameter!$B$72:$H$72</c:f>
              <c:numCache>
                <c:formatCode>0.00</c:formatCode>
                <c:ptCount val="7"/>
                <c:pt idx="0">
                  <c:v>0.10000000000000002</c:v>
                </c:pt>
                <c:pt idx="1">
                  <c:v>0.11041666666666666</c:v>
                </c:pt>
                <c:pt idx="2">
                  <c:v>0.18333333333333332</c:v>
                </c:pt>
                <c:pt idx="3">
                  <c:v>0.22500000000000001</c:v>
                </c:pt>
                <c:pt idx="4">
                  <c:v>0.24583333333333335</c:v>
                </c:pt>
                <c:pt idx="5">
                  <c:v>0.27083333333333331</c:v>
                </c:pt>
                <c:pt idx="6">
                  <c:v>0.30833333333333329</c:v>
                </c:pt>
              </c:numCache>
            </c:numRef>
          </c:val>
          <c:smooth val="0"/>
          <c:extLst xmlns:c16r2="http://schemas.microsoft.com/office/drawing/2015/06/chart">
            <c:ext xmlns:c16="http://schemas.microsoft.com/office/drawing/2014/chart" uri="{C3380CC4-5D6E-409C-BE32-E72D297353CC}">
              <c16:uniqueId val="{00000001-13A9-4EF1-A497-76C72778F80D}"/>
            </c:ext>
          </c:extLst>
        </c:ser>
        <c:ser>
          <c:idx val="2"/>
          <c:order val="2"/>
          <c:tx>
            <c:strRef>
              <c:f>Diameter!$A$73</c:f>
              <c:strCache>
                <c:ptCount val="1"/>
                <c:pt idx="0">
                  <c:v>8 jam</c:v>
                </c:pt>
              </c:strCache>
            </c:strRef>
          </c:tx>
          <c:marker>
            <c:symbol val="none"/>
          </c:marker>
          <c:cat>
            <c:strRef>
              <c:f>Diameter!$B$70:$H$70</c:f>
              <c:strCache>
                <c:ptCount val="7"/>
                <c:pt idx="0">
                  <c:v>2 MST</c:v>
                </c:pt>
                <c:pt idx="1">
                  <c:v>3 MST</c:v>
                </c:pt>
                <c:pt idx="2">
                  <c:v>4 MST</c:v>
                </c:pt>
                <c:pt idx="3">
                  <c:v>5 MST</c:v>
                </c:pt>
                <c:pt idx="4">
                  <c:v>6 MST</c:v>
                </c:pt>
                <c:pt idx="5">
                  <c:v>7 MST</c:v>
                </c:pt>
                <c:pt idx="6">
                  <c:v>8 MST</c:v>
                </c:pt>
              </c:strCache>
            </c:strRef>
          </c:cat>
          <c:val>
            <c:numRef>
              <c:f>Diameter!$B$73:$H$73</c:f>
              <c:numCache>
                <c:formatCode>0.00</c:formatCode>
                <c:ptCount val="7"/>
                <c:pt idx="0">
                  <c:v>9.7916666666666666E-2</c:v>
                </c:pt>
                <c:pt idx="1">
                  <c:v>0.10416666666666667</c:v>
                </c:pt>
                <c:pt idx="2">
                  <c:v>0.18124999999999999</c:v>
                </c:pt>
                <c:pt idx="3">
                  <c:v>0.23333333333333331</c:v>
                </c:pt>
                <c:pt idx="4">
                  <c:v>0.25416666666666665</c:v>
                </c:pt>
                <c:pt idx="5">
                  <c:v>0.27500000000000002</c:v>
                </c:pt>
                <c:pt idx="6">
                  <c:v>0.31041666666666673</c:v>
                </c:pt>
              </c:numCache>
            </c:numRef>
          </c:val>
          <c:smooth val="0"/>
          <c:extLst xmlns:c16r2="http://schemas.microsoft.com/office/drawing/2015/06/chart">
            <c:ext xmlns:c16="http://schemas.microsoft.com/office/drawing/2014/chart" uri="{C3380CC4-5D6E-409C-BE32-E72D297353CC}">
              <c16:uniqueId val="{00000002-13A9-4EF1-A497-76C72778F80D}"/>
            </c:ext>
          </c:extLst>
        </c:ser>
        <c:ser>
          <c:idx val="3"/>
          <c:order val="3"/>
          <c:tx>
            <c:strRef>
              <c:f>Diameter!$A$74</c:f>
              <c:strCache>
                <c:ptCount val="1"/>
                <c:pt idx="0">
                  <c:v>10 jam</c:v>
                </c:pt>
              </c:strCache>
            </c:strRef>
          </c:tx>
          <c:marker>
            <c:symbol val="none"/>
          </c:marker>
          <c:cat>
            <c:strRef>
              <c:f>Diameter!$B$70:$H$70</c:f>
              <c:strCache>
                <c:ptCount val="7"/>
                <c:pt idx="0">
                  <c:v>2 MST</c:v>
                </c:pt>
                <c:pt idx="1">
                  <c:v>3 MST</c:v>
                </c:pt>
                <c:pt idx="2">
                  <c:v>4 MST</c:v>
                </c:pt>
                <c:pt idx="3">
                  <c:v>5 MST</c:v>
                </c:pt>
                <c:pt idx="4">
                  <c:v>6 MST</c:v>
                </c:pt>
                <c:pt idx="5">
                  <c:v>7 MST</c:v>
                </c:pt>
                <c:pt idx="6">
                  <c:v>8 MST</c:v>
                </c:pt>
              </c:strCache>
            </c:strRef>
          </c:cat>
          <c:val>
            <c:numRef>
              <c:f>Diameter!$B$74:$H$74</c:f>
              <c:numCache>
                <c:formatCode>0.00</c:formatCode>
                <c:ptCount val="7"/>
                <c:pt idx="0">
                  <c:v>9.7916666666666666E-2</c:v>
                </c:pt>
                <c:pt idx="1">
                  <c:v>0.10833333333333334</c:v>
                </c:pt>
                <c:pt idx="2">
                  <c:v>0.18541666666666665</c:v>
                </c:pt>
                <c:pt idx="3">
                  <c:v>0.21875</c:v>
                </c:pt>
                <c:pt idx="4">
                  <c:v>0.23958333333333334</c:v>
                </c:pt>
                <c:pt idx="5">
                  <c:v>0.25208333333333338</c:v>
                </c:pt>
                <c:pt idx="6">
                  <c:v>0.2729166666666667</c:v>
                </c:pt>
              </c:numCache>
            </c:numRef>
          </c:val>
          <c:smooth val="0"/>
          <c:extLst xmlns:c16r2="http://schemas.microsoft.com/office/drawing/2015/06/chart">
            <c:ext xmlns:c16="http://schemas.microsoft.com/office/drawing/2014/chart" uri="{C3380CC4-5D6E-409C-BE32-E72D297353CC}">
              <c16:uniqueId val="{00000003-13A9-4EF1-A497-76C72778F80D}"/>
            </c:ext>
          </c:extLst>
        </c:ser>
        <c:dLbls>
          <c:showLegendKey val="0"/>
          <c:showVal val="0"/>
          <c:showCatName val="0"/>
          <c:showSerName val="0"/>
          <c:showPercent val="0"/>
          <c:showBubbleSize val="0"/>
        </c:dLbls>
        <c:marker val="1"/>
        <c:smooth val="0"/>
        <c:axId val="152961408"/>
        <c:axId val="152962944"/>
      </c:lineChart>
      <c:catAx>
        <c:axId val="152961408"/>
        <c:scaling>
          <c:orientation val="minMax"/>
        </c:scaling>
        <c:delete val="0"/>
        <c:axPos val="b"/>
        <c:numFmt formatCode="General" sourceLinked="0"/>
        <c:majorTickMark val="out"/>
        <c:minorTickMark val="none"/>
        <c:tickLblPos val="nextTo"/>
        <c:crossAx val="152962944"/>
        <c:crosses val="autoZero"/>
        <c:auto val="1"/>
        <c:lblAlgn val="ctr"/>
        <c:lblOffset val="100"/>
        <c:noMultiLvlLbl val="0"/>
      </c:catAx>
      <c:valAx>
        <c:axId val="152962944"/>
        <c:scaling>
          <c:orientation val="minMax"/>
        </c:scaling>
        <c:delete val="0"/>
        <c:axPos val="l"/>
        <c:majorGridlines/>
        <c:numFmt formatCode="0.00" sourceLinked="1"/>
        <c:majorTickMark val="out"/>
        <c:minorTickMark val="none"/>
        <c:tickLblPos val="nextTo"/>
        <c:crossAx val="152961408"/>
        <c:crosses val="autoZero"/>
        <c:crossBetween val="between"/>
      </c:valAx>
    </c:plotArea>
    <c:legend>
      <c:legendPos val="r"/>
      <c:layout>
        <c:manualLayout>
          <c:xMode val="edge"/>
          <c:yMode val="edge"/>
          <c:x val="0.74521395052891115"/>
          <c:y val="0.14889228132197765"/>
          <c:w val="0.23963453431957368"/>
          <c:h val="0.64099148320745625"/>
        </c:manualLayout>
      </c:layout>
      <c:overlay val="0"/>
      <c:txPr>
        <a:bodyPr/>
        <a:lstStyle/>
        <a:p>
          <a:pPr algn="just">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0.07223</cdr:x>
      <cdr:y>0.02582</cdr:y>
    </cdr:from>
    <cdr:to>
      <cdr:x>0.90773</cdr:x>
      <cdr:y>0.38072</cdr:y>
    </cdr:to>
    <cdr:sp macro="" textlink="">
      <cdr:nvSpPr>
        <cdr:cNvPr id="3" name="TextBox 2"/>
        <cdr:cNvSpPr txBox="1"/>
      </cdr:nvSpPr>
      <cdr:spPr>
        <a:xfrm xmlns:a="http://schemas.openxmlformats.org/drawingml/2006/main">
          <a:off x="359109" y="66404"/>
          <a:ext cx="4154148" cy="9127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endParaRPr lang="en-US" sz="1200" b="1">
            <a:latin typeface="Times New Roman" pitchFamily="18" charset="0"/>
            <a:cs typeface="Times New Roman" pitchFamily="18" charset="0"/>
          </a:endParaRPr>
        </a:p>
      </cdr:txBody>
    </cdr:sp>
  </cdr:relSizeAnchor>
  <cdr:relSizeAnchor xmlns:cdr="http://schemas.openxmlformats.org/drawingml/2006/chartDrawing">
    <cdr:from>
      <cdr:x>0.00326</cdr:x>
      <cdr:y>0.23845</cdr:y>
    </cdr:from>
    <cdr:to>
      <cdr:x>0.13192</cdr:x>
      <cdr:y>0.85582</cdr:y>
    </cdr:to>
    <cdr:sp macro="" textlink="">
      <cdr:nvSpPr>
        <cdr:cNvPr id="4" name="TextBox 3"/>
        <cdr:cNvSpPr txBox="1"/>
      </cdr:nvSpPr>
      <cdr:spPr>
        <a:xfrm xmlns:a="http://schemas.openxmlformats.org/drawingml/2006/main" rot="16200000">
          <a:off x="-400050" y="1033460"/>
          <a:ext cx="1590678" cy="7524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latin typeface="Times New Roman" pitchFamily="18" charset="0"/>
              <a:cs typeface="Times New Roman" pitchFamily="18" charset="0"/>
            </a:rPr>
            <a:t>Tinggi bibit (cm)</a:t>
          </a:r>
        </a:p>
      </cdr:txBody>
    </cdr:sp>
  </cdr:relSizeAnchor>
  <cdr:relSizeAnchor xmlns:cdr="http://schemas.openxmlformats.org/drawingml/2006/chartDrawing">
    <cdr:from>
      <cdr:x>0.33062</cdr:x>
      <cdr:y>0.85567</cdr:y>
    </cdr:from>
    <cdr:to>
      <cdr:x>0.59283</cdr:x>
      <cdr:y>0.95918</cdr:y>
    </cdr:to>
    <cdr:sp macro="" textlink="">
      <cdr:nvSpPr>
        <cdr:cNvPr id="5" name="TextBox 4"/>
        <cdr:cNvSpPr txBox="1"/>
      </cdr:nvSpPr>
      <cdr:spPr>
        <a:xfrm xmlns:a="http://schemas.openxmlformats.org/drawingml/2006/main">
          <a:off x="1376181" y="1597457"/>
          <a:ext cx="1091429" cy="1932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latin typeface="Times New Roman" pitchFamily="18" charset="0"/>
              <a:cs typeface="Times New Roman" pitchFamily="18" charset="0"/>
            </a:rPr>
            <a:t>Umur</a:t>
          </a:r>
          <a:r>
            <a:rPr lang="en-US" sz="1200" b="1" baseline="0">
              <a:latin typeface="Times New Roman" pitchFamily="18" charset="0"/>
              <a:cs typeface="Times New Roman" pitchFamily="18" charset="0"/>
            </a:rPr>
            <a:t> Tanaman </a:t>
          </a:r>
          <a:endParaRPr lang="en-US" sz="1200" b="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0.00163</cdr:x>
      <cdr:y>0.4184</cdr:y>
    </cdr:from>
    <cdr:to>
      <cdr:x>0.1585</cdr:x>
      <cdr:y>0.79688</cdr:y>
    </cdr:to>
    <cdr:sp macro="" textlink="">
      <cdr:nvSpPr>
        <cdr:cNvPr id="2" name="TextBox 1"/>
        <cdr:cNvSpPr txBox="1"/>
      </cdr:nvSpPr>
      <cdr:spPr>
        <a:xfrm xmlns:a="http://schemas.openxmlformats.org/drawingml/2006/main" rot="16200000">
          <a:off x="-52386" y="1209678"/>
          <a:ext cx="103822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latin typeface="Times New Roman" pitchFamily="18" charset="0"/>
              <a:cs typeface="Times New Roman" pitchFamily="18" charset="0"/>
            </a:rPr>
            <a:t>Tinggi</a:t>
          </a:r>
          <a:r>
            <a:rPr lang="en-US" sz="1200" b="1" baseline="0">
              <a:latin typeface="Times New Roman" pitchFamily="18" charset="0"/>
              <a:cs typeface="Times New Roman" pitchFamily="18" charset="0"/>
            </a:rPr>
            <a:t> bibit</a:t>
          </a:r>
          <a:r>
            <a:rPr lang="en-US" sz="1200" b="1">
              <a:latin typeface="Times New Roman" pitchFamily="18" charset="0"/>
              <a:cs typeface="Times New Roman" pitchFamily="18" charset="0"/>
            </a:rPr>
            <a:t> (cm)</a:t>
          </a:r>
        </a:p>
      </cdr:txBody>
    </cdr:sp>
  </cdr:relSizeAnchor>
  <cdr:relSizeAnchor xmlns:cdr="http://schemas.openxmlformats.org/drawingml/2006/chartDrawing">
    <cdr:from>
      <cdr:x>0.38838</cdr:x>
      <cdr:y>0.89086</cdr:y>
    </cdr:from>
    <cdr:to>
      <cdr:x>0.54525</cdr:x>
      <cdr:y>1</cdr:y>
    </cdr:to>
    <cdr:sp macro="" textlink="">
      <cdr:nvSpPr>
        <cdr:cNvPr id="3" name="TextBox 2"/>
        <cdr:cNvSpPr txBox="1"/>
      </cdr:nvSpPr>
      <cdr:spPr>
        <a:xfrm xmlns:a="http://schemas.openxmlformats.org/drawingml/2006/main">
          <a:off x="1928325" y="2339163"/>
          <a:ext cx="778870" cy="2865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latin typeface="Times New Roman" pitchFamily="18" charset="0"/>
              <a:cs typeface="Times New Roman" pitchFamily="18" charset="0"/>
            </a:rPr>
            <a:t>Umur</a:t>
          </a:r>
          <a:r>
            <a:rPr lang="en-US" sz="1200" b="1" baseline="0">
              <a:latin typeface="Times New Roman" pitchFamily="18" charset="0"/>
              <a:cs typeface="Times New Roman" pitchFamily="18" charset="0"/>
            </a:rPr>
            <a:t> Tanaman</a:t>
          </a:r>
          <a:endParaRPr lang="en-US" sz="1200" b="1">
            <a:latin typeface="Times New Roman" pitchFamily="18" charset="0"/>
            <a:cs typeface="Times New Roman" pitchFamily="18" charset="0"/>
          </a:endParaRPr>
        </a:p>
      </cdr:txBody>
    </cdr:sp>
  </cdr:relSizeAnchor>
  <cdr:relSizeAnchor xmlns:cdr="http://schemas.openxmlformats.org/drawingml/2006/chartDrawing">
    <cdr:from>
      <cdr:x>0.00817</cdr:x>
      <cdr:y>0.03646</cdr:y>
    </cdr:from>
    <cdr:to>
      <cdr:x>1</cdr:x>
      <cdr:y>0.36979</cdr:y>
    </cdr:to>
    <cdr:sp macro="" textlink="">
      <cdr:nvSpPr>
        <cdr:cNvPr id="4" name="TextBox 3"/>
        <cdr:cNvSpPr txBox="1"/>
      </cdr:nvSpPr>
      <cdr:spPr>
        <a:xfrm xmlns:a="http://schemas.openxmlformats.org/drawingml/2006/main">
          <a:off x="47625" y="100013"/>
          <a:ext cx="578167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endParaRPr lang="en-US" sz="1200" b="1">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0.00949</cdr:x>
      <cdr:y>0.18576</cdr:y>
    </cdr:from>
    <cdr:to>
      <cdr:x>0.08159</cdr:x>
      <cdr:y>0.7985</cdr:y>
    </cdr:to>
    <cdr:sp macro="" textlink="">
      <cdr:nvSpPr>
        <cdr:cNvPr id="2" name="TextBox 1"/>
        <cdr:cNvSpPr txBox="1"/>
      </cdr:nvSpPr>
      <cdr:spPr>
        <a:xfrm xmlns:a="http://schemas.openxmlformats.org/drawingml/2006/main" rot="16200000">
          <a:off x="-591320" y="1126183"/>
          <a:ext cx="1615489" cy="3426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latin typeface="Times New Roman" pitchFamily="18" charset="0"/>
              <a:cs typeface="Times New Roman" pitchFamily="18" charset="0"/>
            </a:rPr>
            <a:t>Diameter atang (cm)</a:t>
          </a:r>
        </a:p>
      </cdr:txBody>
    </cdr:sp>
  </cdr:relSizeAnchor>
  <cdr:relSizeAnchor xmlns:cdr="http://schemas.openxmlformats.org/drawingml/2006/chartDrawing">
    <cdr:from>
      <cdr:x>0.33017</cdr:x>
      <cdr:y>0.84258</cdr:y>
    </cdr:from>
    <cdr:to>
      <cdr:x>0.51233</cdr:x>
      <cdr:y>0.94848</cdr:y>
    </cdr:to>
    <cdr:sp macro="" textlink="">
      <cdr:nvSpPr>
        <cdr:cNvPr id="3" name="TextBox 2"/>
        <cdr:cNvSpPr txBox="1"/>
      </cdr:nvSpPr>
      <cdr:spPr>
        <a:xfrm xmlns:a="http://schemas.openxmlformats.org/drawingml/2006/main">
          <a:off x="1390032" y="1733530"/>
          <a:ext cx="766903" cy="2178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latin typeface="Times New Roman" pitchFamily="18" charset="0"/>
              <a:cs typeface="Times New Roman" pitchFamily="18" charset="0"/>
            </a:rPr>
            <a:t>Umur Tanaman</a:t>
          </a:r>
        </a:p>
      </cdr:txBody>
    </cdr:sp>
  </cdr:relSizeAnchor>
  <cdr:relSizeAnchor xmlns:cdr="http://schemas.openxmlformats.org/drawingml/2006/chartDrawing">
    <cdr:from>
      <cdr:x>0.0038</cdr:x>
      <cdr:y>0.00868</cdr:y>
    </cdr:from>
    <cdr:to>
      <cdr:x>1</cdr:x>
      <cdr:y>0.34201</cdr:y>
    </cdr:to>
    <cdr:sp macro="" textlink="">
      <cdr:nvSpPr>
        <cdr:cNvPr id="4" name="TextBox 3"/>
        <cdr:cNvSpPr txBox="1"/>
      </cdr:nvSpPr>
      <cdr:spPr>
        <a:xfrm xmlns:a="http://schemas.openxmlformats.org/drawingml/2006/main">
          <a:off x="19050" y="23813"/>
          <a:ext cx="500062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endParaRPr lang="en-US" sz="1200" b="1">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2.36991E-7</cdr:x>
      <cdr:y>0.27966</cdr:y>
    </cdr:from>
    <cdr:to>
      <cdr:x>0.07766</cdr:x>
      <cdr:y>0.82336</cdr:y>
    </cdr:to>
    <cdr:sp macro="" textlink="">
      <cdr:nvSpPr>
        <cdr:cNvPr id="2" name="TextBox 1"/>
        <cdr:cNvSpPr txBox="1"/>
      </cdr:nvSpPr>
      <cdr:spPr>
        <a:xfrm xmlns:a="http://schemas.openxmlformats.org/drawingml/2006/main" rot="16200000">
          <a:off x="-447245" y="1075900"/>
          <a:ext cx="1222186" cy="3276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latin typeface="Times New Roman" pitchFamily="18" charset="0"/>
              <a:cs typeface="Times New Roman" pitchFamily="18" charset="0"/>
            </a:rPr>
            <a:t>Diameter Batang (cm)</a:t>
          </a:r>
        </a:p>
      </cdr:txBody>
    </cdr:sp>
  </cdr:relSizeAnchor>
  <cdr:relSizeAnchor xmlns:cdr="http://schemas.openxmlformats.org/drawingml/2006/chartDrawing">
    <cdr:from>
      <cdr:x>0.33123</cdr:x>
      <cdr:y>0.85123</cdr:y>
    </cdr:from>
    <cdr:to>
      <cdr:x>0.51305</cdr:x>
      <cdr:y>0.95713</cdr:y>
    </cdr:to>
    <cdr:sp macro="" textlink="">
      <cdr:nvSpPr>
        <cdr:cNvPr id="3" name="TextBox 2"/>
        <cdr:cNvSpPr txBox="1"/>
      </cdr:nvSpPr>
      <cdr:spPr>
        <a:xfrm xmlns:a="http://schemas.openxmlformats.org/drawingml/2006/main">
          <a:off x="1397647" y="1589161"/>
          <a:ext cx="767203" cy="1977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latin typeface="Times New Roman" pitchFamily="18" charset="0"/>
              <a:cs typeface="Times New Roman" pitchFamily="18" charset="0"/>
            </a:rPr>
            <a:t>Umur</a:t>
          </a:r>
          <a:r>
            <a:rPr lang="en-US" sz="1200" b="1" baseline="0">
              <a:latin typeface="Times New Roman" pitchFamily="18" charset="0"/>
              <a:cs typeface="Times New Roman" pitchFamily="18" charset="0"/>
            </a:rPr>
            <a:t> Tanaman</a:t>
          </a:r>
          <a:endParaRPr lang="en-US" sz="12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87</TotalTime>
  <Pages>9</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2021-08-28T14:49:00Z</dcterms:created>
  <dcterms:modified xsi:type="dcterms:W3CDTF">2021-08-29T07:34:00Z</dcterms:modified>
</cp:coreProperties>
</file>