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KEBERMANFAATAN ZAKAT PRODUKTIF TERHADAP PENINGKATAN EKONOMI MUSTAHI</w:t>
      </w:r>
      <w:r>
        <w:rPr>
          <w:rFonts w:hint="default" w:ascii="Times New Roman" w:hAnsi="Times New Roman" w:cs="Times New Roman"/>
          <w:b/>
          <w:sz w:val="24"/>
          <w:szCs w:val="24"/>
          <w:lang w:val="en-US"/>
        </w:rPr>
        <w:t>K</w:t>
      </w:r>
      <w:r>
        <w:rPr>
          <w:rFonts w:ascii="Times New Roman" w:hAnsi="Times New Roman" w:cs="Times New Roman"/>
          <w:b/>
          <w:sz w:val="24"/>
          <w:szCs w:val="24"/>
        </w:rPr>
        <w:t xml:space="preserve"> STUDI KASUS PADA PROGRAM GEROBAK BAROKAH LAZIS UNISIA YOGYAKARTA</w:t>
      </w:r>
    </w:p>
    <w:p>
      <w:pPr>
        <w:spacing w:line="240" w:lineRule="auto"/>
        <w:jc w:val="center"/>
        <w:rPr>
          <w:rFonts w:hint="default" w:ascii="Times New Roman" w:hAnsi="Times New Roman"/>
          <w:b/>
          <w:i/>
          <w:iCs/>
          <w:sz w:val="24"/>
          <w:szCs w:val="24"/>
        </w:rPr>
      </w:pPr>
    </w:p>
    <w:p>
      <w:pPr>
        <w:spacing w:line="240" w:lineRule="auto"/>
        <w:jc w:val="center"/>
        <w:rPr>
          <w:rFonts w:ascii="Times New Roman" w:hAnsi="Times New Roman" w:cs="Times New Roman"/>
          <w:b/>
          <w:i/>
          <w:iCs/>
          <w:sz w:val="24"/>
          <w:szCs w:val="24"/>
        </w:rPr>
      </w:pPr>
      <w:r>
        <w:rPr>
          <w:rFonts w:hint="default" w:ascii="Times New Roman" w:hAnsi="Times New Roman"/>
          <w:b/>
          <w:i/>
          <w:iCs/>
          <w:sz w:val="24"/>
          <w:szCs w:val="24"/>
        </w:rPr>
        <w:t>THE BENEFITS OF PRODUCTIVE ZAKAT TOWARDS MUSTAHI</w:t>
      </w:r>
      <w:r>
        <w:rPr>
          <w:rFonts w:hint="default" w:ascii="Times New Roman" w:hAnsi="Times New Roman"/>
          <w:b/>
          <w:i/>
          <w:iCs/>
          <w:sz w:val="24"/>
          <w:szCs w:val="24"/>
          <w:lang w:val="en-US"/>
        </w:rPr>
        <w:t>K</w:t>
      </w:r>
      <w:r>
        <w:rPr>
          <w:rFonts w:hint="default" w:ascii="Times New Roman" w:hAnsi="Times New Roman"/>
          <w:b/>
          <w:i/>
          <w:iCs/>
          <w:sz w:val="24"/>
          <w:szCs w:val="24"/>
        </w:rPr>
        <w:t xml:space="preserve"> ECONOMY IMPROVEMENT CASE STUDY IN THE GEROBAK BAROKAH PROGRAM </w:t>
      </w:r>
      <w:r>
        <w:rPr>
          <w:rFonts w:hint="default" w:ascii="Times New Roman" w:hAnsi="Times New Roman"/>
          <w:b/>
          <w:i/>
          <w:iCs/>
          <w:sz w:val="24"/>
          <w:szCs w:val="24"/>
          <w:lang w:val="en-US"/>
        </w:rPr>
        <w:t xml:space="preserve">LAZIS </w:t>
      </w:r>
      <w:r>
        <w:rPr>
          <w:rFonts w:hint="default" w:ascii="Times New Roman" w:hAnsi="Times New Roman"/>
          <w:b/>
          <w:i/>
          <w:iCs/>
          <w:sz w:val="24"/>
          <w:szCs w:val="24"/>
        </w:rPr>
        <w:t>UNISIA YOGYAKARTA</w:t>
      </w:r>
    </w:p>
    <w:p>
      <w:pPr>
        <w:spacing w:line="240" w:lineRule="auto"/>
        <w:rPr>
          <w:rFonts w:ascii="Times New Roman" w:hAnsi="Times New Roman" w:cs="Times New Roman"/>
          <w:sz w:val="24"/>
          <w:szCs w:val="24"/>
        </w:rPr>
      </w:pP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Septi Dwi Setyahati</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Akuntansi, Fakultas Ekonomi, Universitas Mercu Buana Yogyakarta, Indonesia</w:t>
      </w:r>
    </w:p>
    <w:p>
      <w:pPr>
        <w:spacing w:line="240" w:lineRule="auto"/>
        <w:jc w:val="center"/>
        <w:rPr>
          <w:rFonts w:ascii="Times New Roman" w:hAnsi="Times New Roman" w:cs="Times New Roman"/>
          <w:color w:val="auto"/>
          <w:sz w:val="24"/>
          <w:szCs w:val="24"/>
          <w:u w:val="none"/>
        </w:rPr>
      </w:pPr>
      <w:r>
        <w:rPr>
          <w:color w:val="auto"/>
          <w:u w:val="none"/>
        </w:rPr>
        <w:fldChar w:fldCharType="begin"/>
      </w:r>
      <w:r>
        <w:rPr>
          <w:color w:val="auto"/>
          <w:u w:val="none"/>
        </w:rPr>
        <w:instrText xml:space="preserve"> HYPERLINK "mailto:septisetyahati2595@gmail.com" </w:instrText>
      </w:r>
      <w:r>
        <w:rPr>
          <w:color w:val="auto"/>
          <w:u w:val="none"/>
        </w:rPr>
        <w:fldChar w:fldCharType="separate"/>
      </w:r>
      <w:r>
        <w:rPr>
          <w:rStyle w:val="8"/>
          <w:rFonts w:ascii="Times New Roman" w:hAnsi="Times New Roman" w:cs="Times New Roman"/>
          <w:color w:val="auto"/>
          <w:sz w:val="24"/>
          <w:szCs w:val="24"/>
          <w:u w:val="none"/>
        </w:rPr>
        <w:t>septisetyahati2595@gmail.com</w:t>
      </w:r>
      <w:r>
        <w:rPr>
          <w:rStyle w:val="8"/>
          <w:rFonts w:ascii="Times New Roman" w:hAnsi="Times New Roman" w:cs="Times New Roman"/>
          <w:color w:val="auto"/>
          <w:sz w:val="24"/>
          <w:szCs w:val="24"/>
          <w:u w:val="none"/>
        </w:rPr>
        <w:fldChar w:fldCharType="end"/>
      </w:r>
    </w:p>
    <w:p>
      <w:pPr>
        <w:spacing w:line="240" w:lineRule="auto"/>
        <w:rPr>
          <w:rFonts w:ascii="Times New Roman" w:hAnsi="Times New Roman" w:cs="Times New Roman"/>
          <w:sz w:val="24"/>
          <w:szCs w:val="24"/>
        </w:rPr>
      </w:pP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pPr>
        <w:tabs>
          <w:tab w:val="left" w:pos="4643"/>
        </w:tabs>
        <w:spacing w:line="240" w:lineRule="auto"/>
        <w:jc w:val="both"/>
        <w:rPr>
          <w:rFonts w:ascii="Times New Roman" w:hAnsi="Times New Roman" w:cs="Times New Roman"/>
          <w:sz w:val="24"/>
          <w:szCs w:val="24"/>
        </w:rPr>
      </w:pPr>
      <w:r>
        <w:rPr>
          <w:rFonts w:ascii="Times New Roman" w:hAnsi="Times New Roman" w:cs="Times New Roman"/>
          <w:sz w:val="24"/>
          <w:szCs w:val="24"/>
        </w:rPr>
        <w:t>Penelitian ini bertujuan untuk mengetahui dampak dari kebermanfaatan zakat produktif terhadap peningkat ekonomi mustahik di LAZIS UNISIA Yogyakarta pada program Gerobak Barokah.. Metode yang digunakan dalam penelitian ini menggunakan kuesioner, dan responden penelitian adalah 47 mustahiq. Variabel dependen (Y) pada penelitian ini adalah peningkatan ekonomi. sedangkan variabel independen (X) adalah kebermanfaatan zakat produktif. Jenis penelitian ini adalah penbelitian kuantitatif. Metode analisis data menggunakan uji instrument, uji asumsi klasik, uji regresi linear sederhana, dan uji hipotesis yaitu uji t. Hasil dari penelitian ini menunjukkan bahwa kebermanfaatan zakat produktif berpengaruh positif terhadap peningkatan ekonomi mustahiq, yang ditunjukkan dari hasil uji regresi yaitu sebesar 0,771 dengan parameter positif.</w:t>
      </w:r>
    </w:p>
    <w:p>
      <w:pPr>
        <w:tabs>
          <w:tab w:val="left" w:pos="4643"/>
        </w:tabs>
        <w:spacing w:line="480" w:lineRule="auto"/>
        <w:jc w:val="both"/>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xml:space="preserve"> : kebermanfataan, zakat produktif, peningkatan ekonomi</w:t>
      </w:r>
    </w:p>
    <w:p>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pPr>
        <w:spacing w:line="240" w:lineRule="auto"/>
        <w:jc w:val="both"/>
        <w:rPr>
          <w:rFonts w:ascii="Times New Roman" w:hAnsi="Times New Roman" w:cs="Times New Roman"/>
          <w:i/>
          <w:sz w:val="24"/>
          <w:szCs w:val="24"/>
        </w:rPr>
      </w:pPr>
      <w:r>
        <w:rPr>
          <w:rFonts w:ascii="Times New Roman" w:hAnsi="Times New Roman" w:cs="Times New Roman"/>
          <w:i/>
          <w:sz w:val="24"/>
          <w:szCs w:val="24"/>
        </w:rPr>
        <w:t>This study aims to determine the impact of the usefulness of productive zakat on economic improvement of mustahik in LAZIS UNISIA Yogyakarta in the Gerobak Barokah program. The method used in this study used a questionnaire, and the research respondents were 47 mustahiq. The dependent variable (Y) in this study is economic improvement. While the independent variable (X) is the usefulness of productive zakat. This type of research is quantitative research. The data analysis method used instrument test, classical assumption test, simple linear regression test, and hypothesis test namely t test. The result of this study indicate that the usefulness of productive zakat has a positive effect on increasing the mustahiq economy, which is shown from the results of the regression test,  which is 0,771 with positive parameters.</w:t>
      </w:r>
    </w:p>
    <w:p>
      <w:pPr>
        <w:spacing w:line="240" w:lineRule="auto"/>
        <w:jc w:val="both"/>
        <w:rPr>
          <w:rFonts w:ascii="Times New Roman" w:hAnsi="Times New Roman" w:cs="Times New Roman"/>
          <w:i/>
          <w:sz w:val="24"/>
          <w:szCs w:val="24"/>
        </w:rPr>
      </w:pPr>
      <w:r>
        <w:rPr>
          <w:rFonts w:ascii="Times New Roman" w:hAnsi="Times New Roman" w:cs="Times New Roman"/>
          <w:b/>
          <w:i/>
          <w:sz w:val="24"/>
          <w:szCs w:val="24"/>
        </w:rPr>
        <w:t>Keywords</w:t>
      </w:r>
      <w:r>
        <w:rPr>
          <w:rFonts w:ascii="Times New Roman" w:hAnsi="Times New Roman" w:cs="Times New Roman"/>
          <w:i/>
          <w:sz w:val="24"/>
          <w:szCs w:val="24"/>
        </w:rPr>
        <w:t>: usefulness, productive zakat, economic improvement</w:t>
      </w:r>
    </w:p>
    <w:p>
      <w:pPr>
        <w:spacing w:line="240" w:lineRule="auto"/>
        <w:jc w:val="center"/>
        <w:rPr>
          <w:rFonts w:ascii="Times New Roman" w:hAnsi="Times New Roman" w:cs="Times New Roman"/>
          <w:b/>
          <w:sz w:val="24"/>
          <w:szCs w:val="24"/>
        </w:rPr>
      </w:pPr>
    </w:p>
    <w:p>
      <w:pPr>
        <w:tabs>
          <w:tab w:val="left" w:pos="4643"/>
        </w:tabs>
        <w:spacing w:line="240" w:lineRule="auto"/>
        <w:jc w:val="both"/>
        <w:rPr>
          <w:rFonts w:ascii="Times New Roman" w:hAnsi="Times New Roman" w:cs="Times New Roman"/>
          <w:b/>
          <w:sz w:val="24"/>
          <w:szCs w:val="24"/>
        </w:rPr>
      </w:pPr>
      <w:r>
        <w:rPr>
          <w:rFonts w:ascii="Times New Roman" w:hAnsi="Times New Roman" w:cs="Times New Roman"/>
          <w:b/>
          <w:sz w:val="24"/>
          <w:szCs w:val="24"/>
        </w:rPr>
        <w:t>PENDAHULUAN</w:t>
      </w:r>
    </w:p>
    <w:p>
      <w:pPr>
        <w:pStyle w:val="10"/>
        <w:ind w:firstLine="360"/>
        <w:jc w:val="both"/>
        <w:rPr>
          <w:color w:val="auto"/>
        </w:rPr>
      </w:pPr>
      <w:r>
        <w:rPr>
          <w:color w:val="auto"/>
        </w:rPr>
        <w:t>Kemiskinan adalah permasalahan yang banyak terjadi di Indonesia, salah satunya di Daerah Istimewa Yogyakarta. Kemiskinan adalah masalah yang menimbulkan masalah yang lain. Keadaan kemiskinan mengakibatkan masyarakat  kesulitan memenuhi kebutuhan hidup dasar manusia seperti pangan, papan, dan sandang.</w:t>
      </w:r>
      <w:r>
        <w:t xml:space="preserve"> </w:t>
      </w:r>
      <w:r>
        <w:rPr>
          <w:color w:val="auto"/>
        </w:rPr>
        <w:t>Jumlah penduduk miskin per September 2020 sebesar 27,55 juta orang</w:t>
      </w:r>
      <w:r>
        <w:rPr>
          <w:rStyle w:val="5"/>
          <w:color w:val="auto"/>
        </w:rPr>
        <w:footnoteReference w:id="0"/>
      </w:r>
      <w:r>
        <w:rPr>
          <w:color w:val="auto"/>
        </w:rPr>
        <w:t>. Masalah kemiskinan adalah hal yang menjadi suatu tanggungjawab bagi pemerintah maupun swasta. Pemerintah sebagai pihak pengurus masyarakat memiliki tanggungjawab penuh atas pemenuhan kebutuhan masyarakat. Pihak swasta adalah pihak yang juga memiliki tanggungjawab sosial dalam memberikan manfaat kepada masyarakat umum.</w:t>
      </w:r>
    </w:p>
    <w:p>
      <w:pPr>
        <w:pStyle w:val="10"/>
        <w:ind w:firstLine="360"/>
        <w:jc w:val="both"/>
        <w:rPr>
          <w:color w:val="auto"/>
        </w:rPr>
      </w:pPr>
      <w:r>
        <w:rPr>
          <w:color w:val="auto"/>
        </w:rPr>
        <w:t>Masalah kemiskinan semakin bertambah dikarenakan adanya pandemi yang terjadi di hampir seluruh Indonesia, tidak terkecuali di Indonesia. Dampak dari pandemi bagi bidang ekonomi adalah banyaknya pemutusan hubungan kerja, meningkatnya pengangguran, banyak usaha kecil menengah yang gulung tikar, dan masalah ekonomi lainnya yang menimbulkan angka kemiskinan baru.</w:t>
      </w:r>
    </w:p>
    <w:p>
      <w:pPr>
        <w:pStyle w:val="10"/>
        <w:ind w:firstLine="360"/>
        <w:jc w:val="both"/>
        <w:rPr>
          <w:color w:val="auto"/>
        </w:rPr>
      </w:pPr>
      <w:r>
        <w:rPr>
          <w:color w:val="auto"/>
        </w:rPr>
        <w:t>Potensi besar yang dapat diolah oleh negara lebih serius dalam menanggulangi masalah kemiskinan adalah pada zakat. Zakat sangat berpotensi menghilangkan konsentrasi kekayaan di kalangan elit ekonomi, dan berpotensi meningkatkan produktivitas masyarakat miskin melalui pembinaan dan bantuan modal usaha</w:t>
      </w:r>
      <w:r>
        <w:rPr>
          <w:rStyle w:val="5"/>
          <w:color w:val="auto"/>
        </w:rPr>
        <w:footnoteReference w:id="1"/>
      </w:r>
      <w:r>
        <w:rPr>
          <w:color w:val="auto"/>
        </w:rPr>
        <w:t>. Pengelolaan zakat yang baik merupakan sumber dana potensial dan menjadi salah satu instrument pendorong dalam sektor ekonomi Islam dan mendorong kemajuan serta kemakmuran umat Islam.</w:t>
      </w:r>
    </w:p>
    <w:p>
      <w:pPr>
        <w:pStyle w:val="10"/>
        <w:ind w:firstLine="360"/>
        <w:jc w:val="both"/>
        <w:rPr>
          <w:color w:val="auto"/>
        </w:rPr>
      </w:pPr>
      <w:r>
        <w:rPr>
          <w:color w:val="auto"/>
        </w:rPr>
        <w:t>Zakat adalah potensi yang besar untuk dipungut dengan besarnya jumlah masyarakat Islam di Indonesia. Dengan perolehan zakat yang besar, maka potensi untuk memberikan bantuan kepada masyarakat juga semakin besar. Dalam pengelolaan zakat, baik lembaga pemerintah maupun lembaga swasta harus ikut andil dan ambil peran. Agar tujuan negara untuk meningkatkan taraf  hidup masyarakat menjadi lebih baik dapat terwujud.</w:t>
      </w:r>
    </w:p>
    <w:p>
      <w:pPr>
        <w:pStyle w:val="10"/>
        <w:ind w:firstLine="360"/>
        <w:jc w:val="both"/>
        <w:rPr>
          <w:color w:val="auto"/>
        </w:rPr>
      </w:pPr>
      <w:r>
        <w:rPr>
          <w:color w:val="auto"/>
        </w:rPr>
        <w:t xml:space="preserve">Penyaluran zakat kepada mustahiq dalam berupa dua jenis bantuan, yakni bantuan konsumtif dan zakat produktif. Zakat produktif dianggap lebih efisien dan efektif dalam menanggulangi kemiskinan. Zakat produktif digunakan sebagai salah satu program pengentasan kemiskinan dengan langkah penyaluran dana zakat berupa modal zakat, pelatihan </w:t>
      </w:r>
      <w:r>
        <w:rPr>
          <w:i/>
          <w:color w:val="auto"/>
        </w:rPr>
        <w:t xml:space="preserve">softskill </w:t>
      </w:r>
      <w:r>
        <w:rPr>
          <w:color w:val="auto"/>
        </w:rPr>
        <w:t xml:space="preserve">atau </w:t>
      </w:r>
      <w:r>
        <w:rPr>
          <w:i/>
          <w:color w:val="auto"/>
        </w:rPr>
        <w:t xml:space="preserve">hardskill </w:t>
      </w:r>
      <w:r>
        <w:rPr>
          <w:color w:val="auto"/>
        </w:rPr>
        <w:t>serta bimbingan dalam usaha, dan dampak positif jangka panjang dari zakat produktif ini adalah msutahiq tidka butuh lagi menerima zakat ketika ekonomi atau taraf hidupnya naik.</w:t>
      </w:r>
      <w:r>
        <w:rPr>
          <w:rStyle w:val="5"/>
          <w:color w:val="auto"/>
        </w:rPr>
        <w:footnoteReference w:id="2"/>
      </w:r>
    </w:p>
    <w:p>
      <w:pPr>
        <w:pStyle w:val="10"/>
        <w:ind w:firstLine="360"/>
        <w:jc w:val="both"/>
        <w:rPr>
          <w:color w:val="auto"/>
        </w:rPr>
      </w:pPr>
      <w:r>
        <w:rPr>
          <w:color w:val="auto"/>
        </w:rPr>
        <w:t>LAZ yang berkomitmen dalam pendistribusian zakat produktif dalam rangka peningkatan ekonomi mustahiq adalah LAZIS UNISIA. LAZIS UNISIA adalah salah satu lembaga amil zakat di Yogyakarta yang telah menerima ijin beroperasi dari Kementerian Agama Islam. LAZIS UNISIA merupakan Lembaga Amil Zakat (LAZ) di bawah Yayasan Badan Wakaf Universitas Islam Indonesia yang telah bergelut di dunia zakat mulai tahun 2004. Salah satu program pendistribusian zakat produktif di LAZIS UNISIA adalah program gerobak barokah. Program gerobak barokah adalah bantuan zakat produktif yang ditujukan kepada masyarakat dhuafa untuk membantu perintisan usaha. Bantuan yang diberikan berupa uang tunai untuk modal usaha, peralatan usaha, dan gerobak usaha. Program gerobak barokah ini sudah berjalan sejak 2015 sampai tahun 2020.</w:t>
      </w:r>
    </w:p>
    <w:p>
      <w:pPr>
        <w:pStyle w:val="10"/>
        <w:ind w:firstLine="360"/>
        <w:jc w:val="both"/>
        <w:rPr>
          <w:color w:val="auto"/>
        </w:rPr>
      </w:pPr>
      <w:r>
        <w:rPr>
          <w:color w:val="auto"/>
        </w:rPr>
        <w:t xml:space="preserve">Proses program gerobak barokah LAZIS UNISIA diawali dengan pendaftaran peserta dengan persyaratan tertentu, kemudian tes wawancara dan keagamaan, survey ke lokasi usaha dan tempat tinggal calon peserta, dan terakhir adalah pemilihan peserta program. Dari paparan di atas, penulis tertarik untuk meneliti mengenai </w:t>
      </w:r>
      <w:r>
        <w:rPr>
          <w:b/>
          <w:color w:val="auto"/>
        </w:rPr>
        <w:t>“KBERMANFAATAN ZAKAT PRODUKTIF TERHADAP PENINGKATAN EKONOMI MUSTAHIQ STUDI KASUS PROGRAM GEROBAK BAROKAH LAZIS UNISIA”.</w:t>
      </w:r>
    </w:p>
    <w:p>
      <w:pPr>
        <w:pStyle w:val="10"/>
        <w:ind w:firstLine="360"/>
        <w:jc w:val="both"/>
      </w:pPr>
      <w:r>
        <w:rPr>
          <w:color w:val="auto"/>
        </w:rPr>
        <w:t xml:space="preserve">Tujuan dari penelitian ini adalah untuk mengetahui </w:t>
      </w:r>
      <w:r>
        <w:t xml:space="preserve">pengaruh kebermanfaatan zakat </w:t>
      </w:r>
      <w:r>
        <w:rPr>
          <w:color w:val="auto"/>
        </w:rPr>
        <w:t>produktif</w:t>
      </w:r>
      <w:r>
        <w:t xml:space="preserve"> terhadap peningkatan ekonomi mustahiq program Gerobak Barokah LAZIS UNISIA.</w:t>
      </w:r>
    </w:p>
    <w:p>
      <w:pPr>
        <w:pStyle w:val="10"/>
        <w:ind w:firstLine="360"/>
        <w:jc w:val="both"/>
      </w:pPr>
    </w:p>
    <w:p>
      <w:pPr>
        <w:tabs>
          <w:tab w:val="left" w:pos="4643"/>
        </w:tabs>
        <w:spacing w:line="240" w:lineRule="auto"/>
        <w:jc w:val="both"/>
        <w:rPr>
          <w:rFonts w:ascii="Times New Roman" w:hAnsi="Times New Roman" w:cs="Times New Roman"/>
          <w:b/>
          <w:sz w:val="24"/>
          <w:szCs w:val="24"/>
        </w:rPr>
      </w:pPr>
      <w:r>
        <w:rPr>
          <w:rFonts w:ascii="Times New Roman" w:hAnsi="Times New Roman" w:cs="Times New Roman"/>
          <w:b/>
          <w:sz w:val="24"/>
          <w:szCs w:val="24"/>
        </w:rPr>
        <w:t>LANDASAN TEORI</w:t>
      </w:r>
    </w:p>
    <w:p>
      <w:pPr>
        <w:pStyle w:val="12"/>
        <w:numPr>
          <w:ilvl w:val="0"/>
          <w:numId w:val="1"/>
        </w:numPr>
        <w:spacing w:line="240" w:lineRule="auto"/>
        <w:ind w:left="417"/>
        <w:jc w:val="both"/>
        <w:rPr>
          <w:rFonts w:ascii="Times New Roman" w:hAnsi="Times New Roman" w:cs="Times New Roman"/>
          <w:sz w:val="24"/>
          <w:szCs w:val="24"/>
        </w:rPr>
      </w:pPr>
      <w:r>
        <w:rPr>
          <w:rFonts w:ascii="Times New Roman" w:hAnsi="Times New Roman" w:cs="Times New Roman"/>
          <w:sz w:val="24"/>
          <w:szCs w:val="24"/>
        </w:rPr>
        <w:t>Keperilakuan</w:t>
      </w:r>
    </w:p>
    <w:p>
      <w:pPr>
        <w:pStyle w:val="12"/>
        <w:spacing w:line="240" w:lineRule="auto"/>
        <w:ind w:left="397" w:firstLine="567"/>
        <w:jc w:val="both"/>
        <w:rPr>
          <w:rFonts w:ascii="Times New Roman" w:hAnsi="Times New Roman" w:cs="Times New Roman"/>
          <w:sz w:val="24"/>
          <w:szCs w:val="24"/>
        </w:rPr>
      </w:pPr>
      <w:r>
        <w:rPr>
          <w:rFonts w:ascii="Times New Roman" w:hAnsi="Times New Roman" w:cs="Times New Roman"/>
          <w:sz w:val="24"/>
          <w:szCs w:val="24"/>
        </w:rPr>
        <w:t>Keperilakuan seseorang dapat dipengaruhi dengan religiusitas. Menurut Torgler (2006) menyebutkan secara teorits, religiusitas dapat dilihat sebagai salah satu bentuk dari norma keperilakuan (</w:t>
      </w:r>
      <w:r>
        <w:rPr>
          <w:rFonts w:ascii="Times New Roman" w:hAnsi="Times New Roman" w:cs="Times New Roman"/>
          <w:i/>
          <w:sz w:val="24"/>
          <w:szCs w:val="24"/>
        </w:rPr>
        <w:t>behavioral norms</w:t>
      </w:r>
      <w:r>
        <w:rPr>
          <w:rFonts w:ascii="Times New Roman" w:hAnsi="Times New Roman" w:cs="Times New Roman"/>
          <w:sz w:val="24"/>
          <w:szCs w:val="24"/>
        </w:rPr>
        <w:t>)</w:t>
      </w:r>
      <w:r>
        <w:rPr>
          <w:rStyle w:val="5"/>
          <w:rFonts w:ascii="Times New Roman" w:hAnsi="Times New Roman" w:cs="Times New Roman"/>
          <w:sz w:val="24"/>
          <w:szCs w:val="24"/>
        </w:rPr>
        <w:footnoteReference w:id="3"/>
      </w:r>
      <w:r>
        <w:rPr>
          <w:rFonts w:ascii="Times New Roman" w:hAnsi="Times New Roman" w:cs="Times New Roman"/>
          <w:sz w:val="24"/>
          <w:szCs w:val="24"/>
        </w:rPr>
        <w:t>. Religiusitas adalah bentuk komitmen moral yang mendorong seseorang berperilaku dengan ketaatan transcendental tertentu. Religuisitas juga mengatur dan mengarahkan perilaku individu yang sesuai dengan ajaran agama (Hirschi &amp; Stark, 1969)</w:t>
      </w:r>
      <w:r>
        <w:rPr>
          <w:rStyle w:val="5"/>
          <w:rFonts w:ascii="Times New Roman" w:hAnsi="Times New Roman" w:cs="Times New Roman"/>
          <w:sz w:val="24"/>
          <w:szCs w:val="24"/>
        </w:rPr>
        <w:footnoteReference w:id="4"/>
      </w:r>
      <w:r>
        <w:rPr>
          <w:rFonts w:ascii="Times New Roman" w:hAnsi="Times New Roman" w:cs="Times New Roman"/>
          <w:sz w:val="24"/>
          <w:szCs w:val="24"/>
        </w:rPr>
        <w:t xml:space="preserve">. Ajaran agama, terutama Islam memiliki ajaran yang ketat dan diatur oleh Al-Quran dan hadits. Aturan ini mengatur setiap aspek kehidupan, meliputi ekonomi, bermasyarakat, sosial, politik, pendidikan, dan bidang lainnya. Norma keperilakuan dalam Islam merupakan nilai yang berorientasi pada nilai-nilai sosial masyarakat, contohnya adalah perilaku untuk menbayar zakat. </w:t>
      </w:r>
    </w:p>
    <w:p>
      <w:pPr>
        <w:pStyle w:val="12"/>
        <w:numPr>
          <w:ilvl w:val="0"/>
          <w:numId w:val="1"/>
        </w:numPr>
        <w:spacing w:line="240" w:lineRule="auto"/>
        <w:ind w:left="417"/>
        <w:jc w:val="both"/>
        <w:rPr>
          <w:rFonts w:ascii="Times New Roman" w:hAnsi="Times New Roman" w:cs="Times New Roman"/>
          <w:sz w:val="24"/>
          <w:szCs w:val="24"/>
        </w:rPr>
      </w:pPr>
      <w:r>
        <w:rPr>
          <w:rFonts w:ascii="Times New Roman" w:hAnsi="Times New Roman" w:cs="Times New Roman"/>
          <w:sz w:val="24"/>
          <w:szCs w:val="24"/>
        </w:rPr>
        <w:t>Kebermanfaatan</w:t>
      </w:r>
    </w:p>
    <w:p>
      <w:pPr>
        <w:pStyle w:val="12"/>
        <w:spacing w:line="240" w:lineRule="auto"/>
        <w:ind w:left="397" w:firstLine="567"/>
        <w:jc w:val="both"/>
        <w:rPr>
          <w:rFonts w:ascii="Times New Roman" w:hAnsi="Times New Roman" w:cs="Times New Roman"/>
          <w:sz w:val="24"/>
          <w:szCs w:val="24"/>
        </w:rPr>
      </w:pPr>
      <w:r>
        <w:rPr>
          <w:rFonts w:ascii="Times New Roman" w:hAnsi="Times New Roman" w:cs="Times New Roman"/>
          <w:sz w:val="24"/>
          <w:szCs w:val="24"/>
        </w:rPr>
        <w:t>Kebermanfaatan dalam penelitian ini adalah suatu tingkatan kepercayaan yang dirasakan oleh penerima zakat produktif terhadap bantuan zakat produktif berupa gerobak barokah akan meningkatkan performa pekerjaan mereka atau meningkatkan prestasi kerjanya dalam bentuk pendapatan/keuntungan.</w:t>
      </w:r>
    </w:p>
    <w:p>
      <w:pPr>
        <w:pStyle w:val="12"/>
        <w:spacing w:line="240" w:lineRule="auto"/>
        <w:ind w:left="397" w:firstLine="567"/>
        <w:jc w:val="both"/>
        <w:rPr>
          <w:rFonts w:ascii="Times New Roman" w:hAnsi="Times New Roman" w:cs="Times New Roman"/>
          <w:sz w:val="24"/>
          <w:szCs w:val="24"/>
        </w:rPr>
      </w:pPr>
      <w:r>
        <w:rPr>
          <w:rFonts w:ascii="Times New Roman" w:hAnsi="Times New Roman" w:cs="Times New Roman"/>
          <w:sz w:val="24"/>
          <w:szCs w:val="24"/>
        </w:rPr>
        <w:t>Dari pengertian tersebut, maka dapat diartikan bahwa kebermanfaatan dari zakat adalah dapat meningkatkan prestasi kerja berupa peningkatan ekonomi yang dilihat dari peningkatan  pendapatan dan kesejahteraan dari penerima manfaat atau disebut mustahiq.</w:t>
      </w:r>
    </w:p>
    <w:p>
      <w:pPr>
        <w:pStyle w:val="12"/>
        <w:numPr>
          <w:ilvl w:val="0"/>
          <w:numId w:val="1"/>
        </w:numPr>
        <w:spacing w:line="240" w:lineRule="auto"/>
        <w:ind w:left="417"/>
        <w:jc w:val="both"/>
        <w:rPr>
          <w:rFonts w:ascii="Times New Roman" w:hAnsi="Times New Roman" w:cs="Times New Roman"/>
          <w:sz w:val="24"/>
          <w:szCs w:val="24"/>
        </w:rPr>
      </w:pPr>
      <w:r>
        <w:rPr>
          <w:rFonts w:ascii="Times New Roman" w:hAnsi="Times New Roman" w:cs="Times New Roman"/>
          <w:sz w:val="24"/>
          <w:szCs w:val="24"/>
        </w:rPr>
        <w:t>Zakat</w:t>
      </w:r>
    </w:p>
    <w:p>
      <w:pPr>
        <w:pStyle w:val="12"/>
        <w:spacing w:line="240" w:lineRule="auto"/>
        <w:ind w:left="397" w:firstLine="567"/>
        <w:jc w:val="both"/>
        <w:rPr>
          <w:rFonts w:ascii="Times New Roman" w:hAnsi="Times New Roman" w:cs="Times New Roman"/>
          <w:sz w:val="24"/>
          <w:szCs w:val="24"/>
        </w:rPr>
      </w:pPr>
      <w:r>
        <w:rPr>
          <w:rFonts w:ascii="Times New Roman" w:hAnsi="Times New Roman" w:cs="Times New Roman"/>
          <w:sz w:val="24"/>
          <w:szCs w:val="24"/>
        </w:rPr>
        <w:t>Zakat adalah cambuk ampuh yang membuat zakat tidak hanya menciptakan pertumbuhan material dan spiritual bagi orang-orang miskin, tetapi juga mengembangkan jiwa dan kekayaan orang-orang kaya</w:t>
      </w:r>
      <w:r>
        <w:rPr>
          <w:rStyle w:val="5"/>
          <w:rFonts w:ascii="Times New Roman" w:hAnsi="Times New Roman" w:cs="Times New Roman"/>
          <w:sz w:val="24"/>
          <w:szCs w:val="24"/>
        </w:rPr>
        <w:footnoteReference w:id="5"/>
      </w:r>
      <w:r>
        <w:rPr>
          <w:rFonts w:ascii="Times New Roman" w:hAnsi="Times New Roman" w:cs="Times New Roman"/>
          <w:sz w:val="24"/>
          <w:szCs w:val="24"/>
        </w:rPr>
        <w:t>. Zakat juga disebut hak, oleh karena memang zakat itu merupakan ketetapan yang bersifat pasti dari Allah SWT yang harus diberikan kepada mereka yang berhak menerimanya (mustahiq).</w:t>
      </w:r>
      <w:r>
        <w:rPr>
          <w:rStyle w:val="5"/>
          <w:rFonts w:ascii="Times New Roman" w:hAnsi="Times New Roman" w:cs="Times New Roman"/>
          <w:sz w:val="24"/>
          <w:szCs w:val="24"/>
        </w:rPr>
        <w:footnoteReference w:id="6"/>
      </w:r>
      <w:r>
        <w:rPr>
          <w:rFonts w:ascii="Times New Roman" w:hAnsi="Times New Roman" w:cs="Times New Roman"/>
          <w:sz w:val="24"/>
          <w:szCs w:val="24"/>
        </w:rPr>
        <w:t xml:space="preserve"> Dalam Undang-Undang No.23 Tahun 2011 menjelaskan bahwa zakat adalah harta yang wajib dikeluarkan oleh seorang muslim atau badan usaha untuk diberikan kepada yang berhak menerimanya sesuai dengan syariat Islam.</w:t>
      </w:r>
    </w:p>
    <w:p>
      <w:pPr>
        <w:pStyle w:val="12"/>
        <w:numPr>
          <w:ilvl w:val="0"/>
          <w:numId w:val="1"/>
        </w:numPr>
        <w:spacing w:line="240" w:lineRule="auto"/>
        <w:ind w:left="417"/>
        <w:jc w:val="both"/>
        <w:rPr>
          <w:rFonts w:ascii="Times New Roman" w:hAnsi="Times New Roman" w:cs="Times New Roman"/>
          <w:sz w:val="24"/>
          <w:szCs w:val="24"/>
        </w:rPr>
      </w:pPr>
      <w:r>
        <w:rPr>
          <w:rFonts w:ascii="Times New Roman" w:hAnsi="Times New Roman" w:cs="Times New Roman"/>
          <w:sz w:val="24"/>
          <w:szCs w:val="24"/>
        </w:rPr>
        <w:t>Zakat Produktif</w:t>
      </w:r>
    </w:p>
    <w:p>
      <w:pPr>
        <w:pStyle w:val="12"/>
        <w:spacing w:line="240" w:lineRule="auto"/>
        <w:ind w:left="397" w:firstLine="567"/>
        <w:jc w:val="both"/>
        <w:rPr>
          <w:rFonts w:ascii="Times New Roman" w:hAnsi="Times New Roman" w:cs="Times New Roman"/>
          <w:sz w:val="24"/>
          <w:szCs w:val="24"/>
        </w:rPr>
      </w:pPr>
      <w:r>
        <w:rPr>
          <w:rFonts w:ascii="Times New Roman" w:hAnsi="Times New Roman" w:cs="Times New Roman"/>
          <w:sz w:val="24"/>
          <w:szCs w:val="24"/>
        </w:rPr>
        <w:t>Zakat produktif adalah zakat di mana harta atau dana zakat yang diberikan kepada para mustahiq tidak dihabiskan, namun dikembangkan dan digunakan untuk membantu usaha msutahiq, sehingga dapat memenuhi kebutuhan hidup secara terus-menerus</w:t>
      </w:r>
      <w:r>
        <w:rPr>
          <w:rStyle w:val="5"/>
          <w:rFonts w:ascii="Times New Roman" w:hAnsi="Times New Roman" w:cs="Times New Roman"/>
          <w:sz w:val="24"/>
          <w:szCs w:val="24"/>
        </w:rPr>
        <w:footnoteReference w:id="7"/>
      </w:r>
      <w:r>
        <w:rPr>
          <w:rFonts w:ascii="Times New Roman" w:hAnsi="Times New Roman" w:cs="Times New Roman"/>
          <w:sz w:val="24"/>
          <w:szCs w:val="24"/>
        </w:rPr>
        <w:t>. Zakat produktif dapat diartikan pemberian zakat yang dapat membuat para penerimanya menghasilkan sesutau secara terus menerus dengan harta zakat yang diterimanya</w:t>
      </w:r>
      <w:r>
        <w:rPr>
          <w:rStyle w:val="5"/>
          <w:rFonts w:ascii="Times New Roman" w:hAnsi="Times New Roman" w:cs="Times New Roman"/>
          <w:sz w:val="24"/>
          <w:szCs w:val="24"/>
        </w:rPr>
        <w:footnoteReference w:id="8"/>
      </w:r>
      <w:r>
        <w:rPr>
          <w:rFonts w:ascii="Times New Roman" w:hAnsi="Times New Roman" w:cs="Times New Roman"/>
          <w:sz w:val="24"/>
          <w:szCs w:val="24"/>
        </w:rPr>
        <w:t>.</w:t>
      </w:r>
    </w:p>
    <w:p>
      <w:pPr>
        <w:pStyle w:val="12"/>
        <w:numPr>
          <w:ilvl w:val="0"/>
          <w:numId w:val="1"/>
        </w:numPr>
        <w:spacing w:line="240" w:lineRule="auto"/>
        <w:ind w:left="417"/>
        <w:jc w:val="both"/>
        <w:rPr>
          <w:rFonts w:ascii="Times New Roman" w:hAnsi="Times New Roman" w:cs="Times New Roman"/>
          <w:sz w:val="24"/>
          <w:szCs w:val="24"/>
        </w:rPr>
      </w:pPr>
      <w:r>
        <w:rPr>
          <w:rFonts w:ascii="Times New Roman" w:hAnsi="Times New Roman" w:cs="Times New Roman"/>
          <w:sz w:val="24"/>
          <w:szCs w:val="24"/>
        </w:rPr>
        <w:t>Ekonomi</w:t>
      </w:r>
    </w:p>
    <w:p>
      <w:pPr>
        <w:pStyle w:val="12"/>
        <w:spacing w:line="240" w:lineRule="auto"/>
        <w:ind w:left="397" w:firstLine="323"/>
        <w:jc w:val="both"/>
        <w:rPr>
          <w:rFonts w:ascii="Times New Roman" w:hAnsi="Times New Roman" w:cs="Times New Roman"/>
          <w:sz w:val="24"/>
          <w:szCs w:val="24"/>
        </w:rPr>
      </w:pPr>
      <w:r>
        <w:rPr>
          <w:rFonts w:ascii="Times New Roman" w:hAnsi="Times New Roman" w:cs="Times New Roman"/>
          <w:sz w:val="24"/>
          <w:szCs w:val="24"/>
        </w:rPr>
        <w:t>Ekonomi merupakan salah satu ilmu sosial yang mempelajari aktivitas manusia yang berhubungan dengan produksi, distribusi, dan konsumsi terhadap barang dan jasa. Kegiatan ekonomi yang dilakukan oleh masyarakat harus mengacu pada prinsip ekonomi, yakni dengan pengorbanan sekecil-kecilnya untuk memperoleh hasil tertentu, atau dengan pengorbanan tertentu untuk memperoleh hasil semaksimal mungkin. Zakat adalah untuk menegakkan keadilan sosial dalam ekonomi lemah, konsep zakat mencakup nilai ekonomi Islam, moral Islam, dan juga pada kemanusiaan. Pilar kemanusiaan adalah pada pemerataan pendapatan dan kesejahteraan masyarakat.</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pPr>
        <w:pStyle w:val="12"/>
        <w:tabs>
          <w:tab w:val="left" w:pos="6522"/>
        </w:tabs>
        <w:spacing w:line="240" w:lineRule="auto"/>
        <w:ind w:left="0" w:firstLine="397"/>
        <w:jc w:val="both"/>
        <w:rPr>
          <w:rFonts w:ascii="Times New Roman" w:hAnsi="Times New Roman" w:cs="Times New Roman"/>
          <w:sz w:val="24"/>
          <w:szCs w:val="24"/>
        </w:rPr>
      </w:pPr>
      <w:r>
        <w:rPr>
          <w:rFonts w:ascii="Times New Roman" w:hAnsi="Times New Roman" w:cs="Times New Roman"/>
          <w:sz w:val="24"/>
          <w:szCs w:val="24"/>
        </w:rPr>
        <w:t>Jenis penelitian yang digunakan adalah penelitian kuantitatif survei. Pada penelitian ini variabel yang digunakan adalah variabel dependen (y) yaitu peningkatan ekonomi mustahiq program Gerobak Barokah LAZIS UNISIA. Variabel independen (x) yaitu kebermanfaatan zakat produktif. Populasi dalam penelitian ini adalah seluruh penerima manfaat atau mustahiq LAZIS UNISIA. Sampel yang digunakan dalam penelitian ini adalah mustahiq program Gerobak Barokah LAZIS UNISIA tahun 2019 dan 2020. Metode pengumpulan data yang digunakan peneliti adalah menggunakan kuesioner dan dokumentasi. Pada penelitian ini merupakan penelitian kuantitatif. Instrumen penelitian digunakan untuk mengukur nilai variabel yang diteliti, dengan demikin jumlah instrument yang akan digunakan untuk penelitian akan tergantung pada jumlah variabel yang diteliti</w:t>
      </w:r>
      <w:r>
        <w:rPr>
          <w:rStyle w:val="5"/>
          <w:rFonts w:ascii="Times New Roman" w:hAnsi="Times New Roman" w:cs="Times New Roman"/>
          <w:sz w:val="24"/>
          <w:szCs w:val="24"/>
        </w:rPr>
        <w:footnoteReference w:id="9"/>
      </w:r>
      <w:r>
        <w:rPr>
          <w:rFonts w:ascii="Times New Roman" w:hAnsi="Times New Roman" w:cs="Times New Roman"/>
          <w:sz w:val="24"/>
          <w:szCs w:val="24"/>
        </w:rPr>
        <w:t>. Untuk menghasilkan data kuantitatif yang akurat, maka instrument penelitian harus memiliki skala. Jenis instrumen yang digunakan adalah dengan skala likert.</w:t>
      </w:r>
    </w:p>
    <w:p>
      <w:pPr>
        <w:pStyle w:val="12"/>
        <w:tabs>
          <w:tab w:val="left" w:pos="6522"/>
        </w:tabs>
        <w:spacing w:line="240" w:lineRule="auto"/>
        <w:ind w:left="0" w:firstLine="397"/>
        <w:jc w:val="both"/>
        <w:rPr>
          <w:rFonts w:ascii="Times New Roman" w:hAnsi="Times New Roman" w:cs="Times New Roman"/>
          <w:sz w:val="24"/>
          <w:szCs w:val="24"/>
        </w:rPr>
      </w:pPr>
      <w:r>
        <w:rPr>
          <w:rFonts w:ascii="Times New Roman" w:hAnsi="Times New Roman" w:cs="Times New Roman"/>
          <w:sz w:val="24"/>
          <w:szCs w:val="24"/>
        </w:rPr>
        <w:t>Metode analisis data yang digunakan dalam penelitian ini adalah uji instrument berupa uji validitas dan uji reliabilitas, uji asumsi klasik berupa uji linearitas, uji normalitas, dan uji heterokedastisitas, uji regresi linear sederhana, dan uji hipotesis berupa uji t.</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HASIL PENELITIAN DAN PEMBAHASAN</w:t>
      </w:r>
    </w:p>
    <w:p>
      <w:pPr>
        <w:pStyle w:val="12"/>
        <w:numPr>
          <w:ilvl w:val="0"/>
          <w:numId w:val="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Gambaran Umum Penelitian</w:t>
      </w:r>
    </w:p>
    <w:p>
      <w:pPr>
        <w:pStyle w:val="12"/>
        <w:tabs>
          <w:tab w:val="left" w:pos="6522"/>
        </w:tabs>
        <w:spacing w:line="240" w:lineRule="auto"/>
        <w:ind w:left="397" w:firstLine="397"/>
        <w:jc w:val="both"/>
        <w:rPr>
          <w:rFonts w:ascii="Times New Roman" w:hAnsi="Times New Roman" w:cs="Times New Roman"/>
          <w:sz w:val="24"/>
          <w:szCs w:val="24"/>
        </w:rPr>
      </w:pPr>
      <w:r>
        <w:rPr>
          <w:rFonts w:ascii="Times New Roman" w:hAnsi="Times New Roman" w:cs="Times New Roman"/>
          <w:sz w:val="24"/>
          <w:szCs w:val="24"/>
        </w:rPr>
        <w:t>LAZIS UNISIA kependekan dari Lembaga Amil Zakat, Infaq, dan Shodaqoh Universitas Islam Indonesia. LAZIS UNISIA beralamat di Jl. Cik Di Tiro No.1 Terban, Yogyakarta. LAZIS UNISIA merupakan lembaga zakat yang didirikan oleh swasta dan berskala provinsi. Jalan berliku pengurusan legalitas kembali terulang dan mengharuskan LAZIS YBW UII berganti nama menjadi “LAZIS UNISIA” tepat pada tanggal 18 November 2019/21 Rabiul Awal 1441 H sesuai Keputusan PYBW UII Nomor 03/KPTS/XI/2019. Berdasarkan SK Dirjen Bimas Islam Kementerian Agama RI Nomor 347 Tahun 2020 LAZIS UNISIA telah resmi sebagai Lembaga Amil Zakat (LAZ) Propinsi DIY.</w:t>
      </w:r>
    </w:p>
    <w:p>
      <w:pPr>
        <w:pStyle w:val="12"/>
        <w:tabs>
          <w:tab w:val="left" w:pos="6522"/>
        </w:tabs>
        <w:spacing w:line="240" w:lineRule="auto"/>
        <w:ind w:left="397" w:firstLine="397"/>
        <w:jc w:val="both"/>
        <w:rPr>
          <w:rFonts w:ascii="Times New Roman" w:hAnsi="Times New Roman" w:cs="Times New Roman"/>
          <w:sz w:val="24"/>
          <w:szCs w:val="24"/>
        </w:rPr>
      </w:pPr>
      <w:r>
        <w:rPr>
          <w:rFonts w:ascii="Times New Roman" w:hAnsi="Times New Roman" w:cs="Times New Roman"/>
          <w:sz w:val="24"/>
          <w:szCs w:val="24"/>
        </w:rPr>
        <w:t>Penelitian ini menggunakan kuesioner (angket) yang disebarkan kepada mustahiq LAZIS UNISIA yang mengikuti program Gerobak Barokah LAZIS UNISIA untuk angkatan 2019 dan 2020, yakni berjumlah 62 orang. Namun responden yang digunakan dalam penelitian 47 orang.</w:t>
      </w:r>
    </w:p>
    <w:p>
      <w:pPr>
        <w:pStyle w:val="12"/>
        <w:tabs>
          <w:tab w:val="left" w:pos="6522"/>
        </w:tabs>
        <w:spacing w:line="240" w:lineRule="auto"/>
        <w:ind w:left="397" w:firstLine="397"/>
        <w:jc w:val="both"/>
        <w:rPr>
          <w:rFonts w:ascii="Times New Roman" w:hAnsi="Times New Roman" w:cs="Times New Roman"/>
          <w:sz w:val="24"/>
          <w:szCs w:val="24"/>
        </w:rPr>
      </w:pPr>
    </w:p>
    <w:p>
      <w:pPr>
        <w:pStyle w:val="12"/>
        <w:spacing w:line="240" w:lineRule="auto"/>
        <w:ind w:left="1154"/>
        <w:jc w:val="center"/>
        <w:rPr>
          <w:rFonts w:ascii="Times New Roman" w:hAnsi="Times New Roman" w:cs="Times New Roman"/>
          <w:sz w:val="24"/>
          <w:szCs w:val="24"/>
        </w:rPr>
      </w:pPr>
      <w:r>
        <w:rPr>
          <w:rFonts w:ascii="Times New Roman" w:hAnsi="Times New Roman" w:cs="Times New Roman"/>
          <w:sz w:val="24"/>
          <w:szCs w:val="24"/>
        </w:rPr>
        <w:t>Tabel 4.1. Responden Berdasarkan Jenis Kelamin</w:t>
      </w:r>
    </w:p>
    <w:tbl>
      <w:tblPr>
        <w:tblStyle w:val="9"/>
        <w:tblW w:w="0" w:type="auto"/>
        <w:tblInd w:w="1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591"/>
        <w:gridCol w:w="170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vAlign w:val="center"/>
          </w:tcPr>
          <w:p>
            <w:pPr>
              <w:pStyle w:val="12"/>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591" w:type="dxa"/>
            <w:vAlign w:val="center"/>
          </w:tcPr>
          <w:p>
            <w:pPr>
              <w:pStyle w:val="12"/>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Jenis Kelamin</w:t>
            </w:r>
          </w:p>
        </w:tc>
        <w:tc>
          <w:tcPr>
            <w:tcW w:w="1701" w:type="dxa"/>
            <w:vAlign w:val="center"/>
          </w:tcPr>
          <w:p>
            <w:pPr>
              <w:pStyle w:val="12"/>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Jumlah</w:t>
            </w:r>
          </w:p>
        </w:tc>
        <w:tc>
          <w:tcPr>
            <w:tcW w:w="1985" w:type="dxa"/>
            <w:vAlign w:val="center"/>
          </w:tcPr>
          <w:p>
            <w:pPr>
              <w:pStyle w:val="12"/>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Presentase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591" w:type="dxa"/>
          </w:tcPr>
          <w:p>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Laki-Laki</w:t>
            </w:r>
          </w:p>
        </w:tc>
        <w:tc>
          <w:tcPr>
            <w:tcW w:w="170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985"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591" w:type="dxa"/>
          </w:tcPr>
          <w:p>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Perempuan</w:t>
            </w:r>
          </w:p>
        </w:tc>
        <w:tc>
          <w:tcPr>
            <w:tcW w:w="170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985"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0" w:type="dxa"/>
            <w:gridSpan w:val="2"/>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1985"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pPr>
        <w:pStyle w:val="12"/>
        <w:spacing w:line="240" w:lineRule="auto"/>
        <w:ind w:left="1154"/>
        <w:jc w:val="center"/>
        <w:rPr>
          <w:rFonts w:ascii="Times New Roman" w:hAnsi="Times New Roman" w:cs="Times New Roman"/>
          <w:sz w:val="24"/>
          <w:szCs w:val="24"/>
        </w:rPr>
      </w:pPr>
    </w:p>
    <w:p>
      <w:pPr>
        <w:pStyle w:val="12"/>
        <w:spacing w:line="240" w:lineRule="auto"/>
        <w:ind w:left="1154"/>
        <w:jc w:val="center"/>
        <w:rPr>
          <w:rFonts w:ascii="Times New Roman" w:hAnsi="Times New Roman" w:cs="Times New Roman"/>
          <w:sz w:val="24"/>
          <w:szCs w:val="24"/>
        </w:rPr>
      </w:pPr>
      <w:r>
        <w:rPr>
          <w:rFonts w:ascii="Times New Roman" w:hAnsi="Times New Roman" w:cs="Times New Roman"/>
          <w:sz w:val="24"/>
          <w:szCs w:val="24"/>
        </w:rPr>
        <w:t>Tabel. 4.2. Responden Berdasarkan Usia</w:t>
      </w:r>
    </w:p>
    <w:tbl>
      <w:tblPr>
        <w:tblStyle w:val="9"/>
        <w:tblW w:w="0" w:type="auto"/>
        <w:tblInd w:w="1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551"/>
        <w:gridCol w:w="170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12"/>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551" w:type="dxa"/>
            <w:vAlign w:val="center"/>
          </w:tcPr>
          <w:p>
            <w:pPr>
              <w:pStyle w:val="12"/>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Usia</w:t>
            </w:r>
          </w:p>
        </w:tc>
        <w:tc>
          <w:tcPr>
            <w:tcW w:w="1701" w:type="dxa"/>
            <w:vAlign w:val="center"/>
          </w:tcPr>
          <w:p>
            <w:pPr>
              <w:pStyle w:val="12"/>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Jumlah</w:t>
            </w:r>
          </w:p>
        </w:tc>
        <w:tc>
          <w:tcPr>
            <w:tcW w:w="2142" w:type="dxa"/>
            <w:vAlign w:val="center"/>
          </w:tcPr>
          <w:p>
            <w:pPr>
              <w:pStyle w:val="12"/>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Presentase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20-30 tahun</w:t>
            </w:r>
          </w:p>
        </w:tc>
        <w:tc>
          <w:tcPr>
            <w:tcW w:w="170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142"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31-40 tahun</w:t>
            </w:r>
          </w:p>
        </w:tc>
        <w:tc>
          <w:tcPr>
            <w:tcW w:w="170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142"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41-50 tahun</w:t>
            </w:r>
          </w:p>
        </w:tc>
        <w:tc>
          <w:tcPr>
            <w:tcW w:w="170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2142"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&gt;50 tahun</w:t>
            </w:r>
          </w:p>
        </w:tc>
        <w:tc>
          <w:tcPr>
            <w:tcW w:w="170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142"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0" w:type="dxa"/>
            <w:gridSpan w:val="2"/>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2142"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pPr>
        <w:pStyle w:val="12"/>
        <w:tabs>
          <w:tab w:val="left" w:pos="6522"/>
        </w:tabs>
        <w:spacing w:line="240" w:lineRule="auto"/>
        <w:ind w:left="397" w:firstLine="397"/>
        <w:jc w:val="both"/>
        <w:rPr>
          <w:rFonts w:ascii="Times New Roman" w:hAnsi="Times New Roman" w:cs="Times New Roman"/>
          <w:sz w:val="24"/>
          <w:szCs w:val="24"/>
        </w:rPr>
      </w:pPr>
    </w:p>
    <w:p>
      <w:pPr>
        <w:pStyle w:val="12"/>
        <w:spacing w:line="240" w:lineRule="auto"/>
        <w:ind w:left="1154"/>
        <w:jc w:val="center"/>
        <w:rPr>
          <w:rFonts w:ascii="Times New Roman" w:hAnsi="Times New Roman" w:cs="Times New Roman"/>
          <w:sz w:val="24"/>
          <w:szCs w:val="24"/>
        </w:rPr>
      </w:pPr>
      <w:r>
        <w:rPr>
          <w:rFonts w:ascii="Times New Roman" w:hAnsi="Times New Roman" w:cs="Times New Roman"/>
          <w:sz w:val="24"/>
          <w:szCs w:val="24"/>
        </w:rPr>
        <w:t>Tabel 4.3. Responden Berdasarkan Lama Usaha</w:t>
      </w:r>
    </w:p>
    <w:tbl>
      <w:tblPr>
        <w:tblStyle w:val="9"/>
        <w:tblW w:w="0" w:type="auto"/>
        <w:tblInd w:w="1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835"/>
        <w:gridCol w:w="1701"/>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12"/>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835" w:type="dxa"/>
            <w:vAlign w:val="center"/>
          </w:tcPr>
          <w:p>
            <w:pPr>
              <w:pStyle w:val="12"/>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Lama Usaha</w:t>
            </w:r>
          </w:p>
        </w:tc>
        <w:tc>
          <w:tcPr>
            <w:tcW w:w="1701" w:type="dxa"/>
            <w:vAlign w:val="center"/>
          </w:tcPr>
          <w:p>
            <w:pPr>
              <w:pStyle w:val="12"/>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Jumlah</w:t>
            </w:r>
          </w:p>
        </w:tc>
        <w:tc>
          <w:tcPr>
            <w:tcW w:w="1858" w:type="dxa"/>
            <w:vAlign w:val="center"/>
          </w:tcPr>
          <w:p>
            <w:pPr>
              <w:pStyle w:val="12"/>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Presentase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pPr>
              <w:pStyle w:val="1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&lt; 1 tahun</w:t>
            </w:r>
          </w:p>
        </w:tc>
        <w:tc>
          <w:tcPr>
            <w:tcW w:w="170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858"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pPr>
              <w:pStyle w:val="1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 2 tahun</w:t>
            </w:r>
          </w:p>
        </w:tc>
        <w:tc>
          <w:tcPr>
            <w:tcW w:w="170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858"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pPr>
              <w:pStyle w:val="1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 3 tahun</w:t>
            </w:r>
          </w:p>
        </w:tc>
        <w:tc>
          <w:tcPr>
            <w:tcW w:w="170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58"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pPr>
              <w:pStyle w:val="1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 4 tahun</w:t>
            </w:r>
          </w:p>
        </w:tc>
        <w:tc>
          <w:tcPr>
            <w:tcW w:w="170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58"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Pr>
          <w:p>
            <w:pPr>
              <w:pStyle w:val="1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&gt; 4 tahun</w:t>
            </w:r>
          </w:p>
        </w:tc>
        <w:tc>
          <w:tcPr>
            <w:tcW w:w="170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58"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4" w:type="dxa"/>
            <w:gridSpan w:val="2"/>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701"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1858" w:type="dxa"/>
          </w:tcPr>
          <w:p>
            <w:pPr>
              <w:pStyle w:val="12"/>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pPr>
        <w:pStyle w:val="12"/>
        <w:spacing w:line="240" w:lineRule="auto"/>
        <w:ind w:left="360"/>
        <w:jc w:val="both"/>
        <w:rPr>
          <w:rFonts w:ascii="Times New Roman" w:hAnsi="Times New Roman" w:cs="Times New Roman"/>
          <w:sz w:val="24"/>
          <w:szCs w:val="24"/>
        </w:rPr>
      </w:pPr>
    </w:p>
    <w:p>
      <w:pPr>
        <w:pStyle w:val="12"/>
        <w:spacing w:line="240" w:lineRule="auto"/>
        <w:ind w:left="360"/>
        <w:jc w:val="both"/>
        <w:rPr>
          <w:rFonts w:ascii="Times New Roman" w:hAnsi="Times New Roman" w:cs="Times New Roman"/>
          <w:sz w:val="24"/>
          <w:szCs w:val="24"/>
        </w:rPr>
      </w:pPr>
    </w:p>
    <w:p>
      <w:pPr>
        <w:pStyle w:val="12"/>
        <w:numPr>
          <w:ilvl w:val="0"/>
          <w:numId w:val="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Analisis Data</w:t>
      </w:r>
    </w:p>
    <w:p>
      <w:pPr>
        <w:pStyle w:val="12"/>
        <w:numPr>
          <w:ilvl w:val="0"/>
          <w:numId w:val="3"/>
        </w:numPr>
        <w:spacing w:line="240" w:lineRule="auto"/>
        <w:ind w:left="757"/>
        <w:jc w:val="both"/>
        <w:rPr>
          <w:rFonts w:ascii="Times New Roman" w:hAnsi="Times New Roman" w:cs="Times New Roman"/>
          <w:sz w:val="24"/>
          <w:szCs w:val="24"/>
        </w:rPr>
      </w:pPr>
      <w:r>
        <w:rPr>
          <w:rFonts w:ascii="Times New Roman" w:hAnsi="Times New Roman" w:cs="Times New Roman"/>
          <w:sz w:val="24"/>
          <w:szCs w:val="24"/>
        </w:rPr>
        <w:t>Uji Instrumen</w:t>
      </w:r>
    </w:p>
    <w:p>
      <w:pPr>
        <w:pStyle w:val="12"/>
        <w:numPr>
          <w:ilvl w:val="0"/>
          <w:numId w:val="4"/>
        </w:numPr>
        <w:spacing w:line="240" w:lineRule="auto"/>
        <w:ind w:left="1154"/>
        <w:jc w:val="both"/>
        <w:rPr>
          <w:rFonts w:ascii="Times New Roman" w:hAnsi="Times New Roman" w:cs="Times New Roman"/>
          <w:sz w:val="24"/>
          <w:szCs w:val="24"/>
        </w:rPr>
      </w:pPr>
      <w:r>
        <w:rPr>
          <w:rFonts w:ascii="Times New Roman" w:hAnsi="Times New Roman" w:cs="Times New Roman"/>
          <w:sz w:val="24"/>
          <w:szCs w:val="24"/>
        </w:rPr>
        <w:t>Uji validitas</w:t>
      </w:r>
    </w:p>
    <w:p>
      <w:pPr>
        <w:pStyle w:val="12"/>
        <w:spacing w:line="240" w:lineRule="auto"/>
        <w:ind w:left="1080"/>
        <w:jc w:val="center"/>
        <w:rPr>
          <w:rFonts w:ascii="Times New Roman" w:hAnsi="Times New Roman" w:cs="Times New Roman"/>
          <w:sz w:val="24"/>
          <w:szCs w:val="24"/>
        </w:rPr>
      </w:pPr>
      <w:r>
        <w:rPr>
          <w:rFonts w:ascii="Times New Roman" w:hAnsi="Times New Roman" w:cs="Times New Roman"/>
          <w:sz w:val="24"/>
          <w:szCs w:val="24"/>
        </w:rPr>
        <w:t>Tabel. 4.4. Hasil Uji Validitas Variabel Kebermanfaat Zakat Produktif</w:t>
      </w:r>
    </w:p>
    <w:tbl>
      <w:tblPr>
        <w:tblStyle w:val="9"/>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127"/>
        <w:gridCol w:w="1275"/>
        <w:gridCol w:w="122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127" w:type="dxa"/>
          </w:tcPr>
          <w:p>
            <w:pPr>
              <w:pStyle w:val="12"/>
              <w:tabs>
                <w:tab w:val="left" w:pos="6522"/>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Butir Pertanyaan</w:t>
            </w:r>
          </w:p>
        </w:tc>
        <w:tc>
          <w:tcPr>
            <w:tcW w:w="1275" w:type="dxa"/>
          </w:tcPr>
          <w:p>
            <w:pPr>
              <w:pStyle w:val="12"/>
              <w:tabs>
                <w:tab w:val="left" w:pos="6522"/>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 hitung</w:t>
            </w:r>
          </w:p>
        </w:tc>
        <w:tc>
          <w:tcPr>
            <w:tcW w:w="1226" w:type="dxa"/>
          </w:tcPr>
          <w:p>
            <w:pPr>
              <w:pStyle w:val="12"/>
              <w:tabs>
                <w:tab w:val="left" w:pos="6522"/>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 tabel</w:t>
            </w:r>
          </w:p>
        </w:tc>
        <w:tc>
          <w:tcPr>
            <w:tcW w:w="1430" w:type="dxa"/>
          </w:tcPr>
          <w:p>
            <w:pPr>
              <w:pStyle w:val="12"/>
              <w:tabs>
                <w:tab w:val="left" w:pos="6522"/>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X1</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0,544</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X2</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0,659</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X3</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0,725</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X4</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0,776</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X5</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0,762</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X6</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0.850</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X7</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0,748</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X8</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0,825</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X9</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0,904</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X10</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0,791</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bl>
    <w:p>
      <w:pPr>
        <w:pStyle w:val="12"/>
        <w:spacing w:line="240" w:lineRule="auto"/>
        <w:ind w:left="1191" w:firstLine="397"/>
        <w:jc w:val="both"/>
        <w:rPr>
          <w:rFonts w:ascii="Times New Roman" w:hAnsi="Times New Roman" w:cs="Times New Roman"/>
          <w:sz w:val="24"/>
          <w:szCs w:val="24"/>
        </w:rPr>
      </w:pPr>
      <w:r>
        <w:rPr>
          <w:rFonts w:ascii="Times New Roman" w:hAnsi="Times New Roman" w:cs="Times New Roman"/>
          <w:sz w:val="24"/>
          <w:szCs w:val="24"/>
        </w:rPr>
        <w:t>Dan hasil perhitungan r hitung menunjukkan angka lebih dari 0,288, yang berarti bahwa semua indikator pernyataan valid. Sehingga variabel kebermanfaatn zakat produktif dapat digunakan sebagi instrument penelitian.</w:t>
      </w:r>
    </w:p>
    <w:p>
      <w:pPr>
        <w:pStyle w:val="12"/>
        <w:tabs>
          <w:tab w:val="left" w:pos="6522"/>
        </w:tabs>
        <w:spacing w:line="240" w:lineRule="auto"/>
        <w:ind w:left="1077" w:firstLine="397"/>
        <w:jc w:val="center"/>
        <w:rPr>
          <w:rFonts w:ascii="Times New Roman" w:hAnsi="Times New Roman" w:cs="Times New Roman"/>
          <w:sz w:val="24"/>
          <w:szCs w:val="24"/>
        </w:rPr>
      </w:pPr>
    </w:p>
    <w:p>
      <w:pPr>
        <w:pStyle w:val="12"/>
        <w:tabs>
          <w:tab w:val="left" w:pos="6522"/>
        </w:tabs>
        <w:spacing w:line="240" w:lineRule="auto"/>
        <w:ind w:left="1077" w:firstLine="397"/>
        <w:jc w:val="center"/>
        <w:rPr>
          <w:rFonts w:ascii="Times New Roman" w:hAnsi="Times New Roman" w:cs="Times New Roman"/>
          <w:sz w:val="24"/>
          <w:szCs w:val="24"/>
        </w:rPr>
      </w:pPr>
      <w:r>
        <w:rPr>
          <w:rFonts w:ascii="Times New Roman" w:hAnsi="Times New Roman" w:cs="Times New Roman"/>
          <w:sz w:val="24"/>
          <w:szCs w:val="24"/>
        </w:rPr>
        <w:t>Tabel. 4.5. Hasil Uji Validitas Variabel Peningkatan Ekonomi Mustahiq</w:t>
      </w:r>
    </w:p>
    <w:tbl>
      <w:tblPr>
        <w:tblStyle w:val="9"/>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127"/>
        <w:gridCol w:w="1275"/>
        <w:gridCol w:w="122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127" w:type="dxa"/>
          </w:tcPr>
          <w:p>
            <w:pPr>
              <w:pStyle w:val="12"/>
              <w:tabs>
                <w:tab w:val="left" w:pos="6522"/>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Butir Pertanyaan</w:t>
            </w:r>
          </w:p>
        </w:tc>
        <w:tc>
          <w:tcPr>
            <w:tcW w:w="1275" w:type="dxa"/>
          </w:tcPr>
          <w:p>
            <w:pPr>
              <w:pStyle w:val="12"/>
              <w:tabs>
                <w:tab w:val="left" w:pos="6522"/>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 hitung</w:t>
            </w:r>
          </w:p>
        </w:tc>
        <w:tc>
          <w:tcPr>
            <w:tcW w:w="1226" w:type="dxa"/>
          </w:tcPr>
          <w:p>
            <w:pPr>
              <w:pStyle w:val="12"/>
              <w:tabs>
                <w:tab w:val="left" w:pos="6522"/>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 tabel</w:t>
            </w:r>
          </w:p>
        </w:tc>
        <w:tc>
          <w:tcPr>
            <w:tcW w:w="1430" w:type="dxa"/>
          </w:tcPr>
          <w:p>
            <w:pPr>
              <w:pStyle w:val="12"/>
              <w:tabs>
                <w:tab w:val="left" w:pos="6522"/>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Y1</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0,649</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Y2</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0,759</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Y3</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0,739</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Y4</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0,753</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Y5</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0,777</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Y6</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0.886</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Y7</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0,716</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Y8</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0,845</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127"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Y9</w:t>
            </w:r>
          </w:p>
        </w:tc>
        <w:tc>
          <w:tcPr>
            <w:tcW w:w="1275"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0,815</w:t>
            </w:r>
          </w:p>
        </w:tc>
        <w:tc>
          <w:tcPr>
            <w:tcW w:w="1226"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0,288</w:t>
            </w:r>
          </w:p>
        </w:tc>
        <w:tc>
          <w:tcPr>
            <w:tcW w:w="143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bl>
    <w:p>
      <w:pPr>
        <w:pStyle w:val="12"/>
        <w:spacing w:line="240" w:lineRule="auto"/>
        <w:ind w:left="1191" w:firstLine="397"/>
        <w:jc w:val="both"/>
        <w:rPr>
          <w:rFonts w:ascii="Times New Roman" w:hAnsi="Times New Roman" w:cs="Times New Roman"/>
          <w:sz w:val="24"/>
          <w:szCs w:val="24"/>
        </w:rPr>
      </w:pPr>
      <w:r>
        <w:rPr>
          <w:rFonts w:ascii="Times New Roman" w:hAnsi="Times New Roman" w:cs="Times New Roman"/>
          <w:sz w:val="24"/>
          <w:szCs w:val="24"/>
        </w:rPr>
        <w:t>Dan hasil perhitungan r hitung menunjukkan angka lebih dari 0,288, yang berarti bahwa semua indikator pernyataan valid. Sehingga variabel peningkatan ekonomi mustahiq dapat digunakan sebagi instrument penelitian</w:t>
      </w:r>
    </w:p>
    <w:p>
      <w:pPr>
        <w:pStyle w:val="12"/>
        <w:numPr>
          <w:ilvl w:val="0"/>
          <w:numId w:val="4"/>
        </w:numPr>
        <w:spacing w:line="240" w:lineRule="auto"/>
        <w:ind w:left="1154"/>
        <w:jc w:val="both"/>
        <w:rPr>
          <w:rFonts w:ascii="Times New Roman" w:hAnsi="Times New Roman" w:cs="Times New Roman"/>
          <w:sz w:val="24"/>
          <w:szCs w:val="24"/>
        </w:rPr>
      </w:pPr>
      <w:r>
        <w:rPr>
          <w:rFonts w:ascii="Times New Roman" w:hAnsi="Times New Roman" w:cs="Times New Roman"/>
          <w:sz w:val="24"/>
          <w:szCs w:val="24"/>
        </w:rPr>
        <w:t>Uji reliabilitas</w:t>
      </w:r>
    </w:p>
    <w:p>
      <w:pPr>
        <w:pStyle w:val="12"/>
        <w:tabs>
          <w:tab w:val="left" w:pos="6522"/>
        </w:tabs>
        <w:spacing w:line="240" w:lineRule="auto"/>
        <w:ind w:left="1080"/>
        <w:jc w:val="center"/>
        <w:rPr>
          <w:rFonts w:ascii="Times New Roman" w:hAnsi="Times New Roman" w:cs="Times New Roman"/>
          <w:sz w:val="24"/>
          <w:szCs w:val="24"/>
        </w:rPr>
      </w:pPr>
      <w:r>
        <w:rPr>
          <w:rFonts w:ascii="Times New Roman" w:hAnsi="Times New Roman" w:cs="Times New Roman"/>
          <w:sz w:val="24"/>
          <w:szCs w:val="24"/>
        </w:rPr>
        <w:t>Tabel 4.6. Hasil Uji Reliabilitas</w:t>
      </w:r>
    </w:p>
    <w:tbl>
      <w:tblPr>
        <w:tblStyle w:val="9"/>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2691"/>
        <w:gridCol w:w="22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pStyle w:val="12"/>
              <w:tabs>
                <w:tab w:val="left" w:pos="6522"/>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691" w:type="dxa"/>
          </w:tcPr>
          <w:p>
            <w:pPr>
              <w:pStyle w:val="12"/>
              <w:tabs>
                <w:tab w:val="left" w:pos="6522"/>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268" w:type="dxa"/>
          </w:tcPr>
          <w:p>
            <w:pPr>
              <w:pStyle w:val="12"/>
              <w:tabs>
                <w:tab w:val="left" w:pos="6522"/>
              </w:tabs>
              <w:spacing w:after="0" w:line="240" w:lineRule="auto"/>
              <w:ind w:left="0"/>
              <w:jc w:val="center"/>
              <w:rPr>
                <w:rFonts w:ascii="Times New Roman" w:hAnsi="Times New Roman" w:cs="Times New Roman"/>
                <w:b/>
                <w:i/>
                <w:sz w:val="24"/>
                <w:szCs w:val="24"/>
              </w:rPr>
            </w:pPr>
            <w:r>
              <w:rPr>
                <w:rFonts w:ascii="Times New Roman" w:hAnsi="Times New Roman" w:cs="Times New Roman"/>
                <w:b/>
                <w:i/>
                <w:sz w:val="24"/>
                <w:szCs w:val="24"/>
              </w:rPr>
              <w:t>Cronbach’s Alpha</w:t>
            </w:r>
          </w:p>
        </w:tc>
        <w:tc>
          <w:tcPr>
            <w:tcW w:w="1559" w:type="dxa"/>
          </w:tcPr>
          <w:p>
            <w:pPr>
              <w:pStyle w:val="12"/>
              <w:tabs>
                <w:tab w:val="left" w:pos="6522"/>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91" w:type="dxa"/>
          </w:tcPr>
          <w:p>
            <w:pPr>
              <w:pStyle w:val="12"/>
              <w:tabs>
                <w:tab w:val="left" w:pos="6522"/>
              </w:tabs>
              <w:spacing w:after="0" w:line="240" w:lineRule="auto"/>
              <w:ind w:left="0"/>
              <w:rPr>
                <w:rFonts w:ascii="Times New Roman" w:hAnsi="Times New Roman" w:cs="Times New Roman"/>
                <w:sz w:val="24"/>
                <w:szCs w:val="24"/>
              </w:rPr>
            </w:pPr>
            <w:r>
              <w:rPr>
                <w:rFonts w:ascii="Times New Roman" w:hAnsi="Times New Roman" w:cs="Times New Roman"/>
                <w:sz w:val="24"/>
                <w:szCs w:val="24"/>
              </w:rPr>
              <w:t>Kebermanfaatan Zakat Produktif</w:t>
            </w:r>
          </w:p>
        </w:tc>
        <w:tc>
          <w:tcPr>
            <w:tcW w:w="2268"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0,919</w:t>
            </w:r>
          </w:p>
        </w:tc>
        <w:tc>
          <w:tcPr>
            <w:tcW w:w="1559"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Reliabel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691" w:type="dxa"/>
          </w:tcPr>
          <w:p>
            <w:pPr>
              <w:pStyle w:val="12"/>
              <w:tabs>
                <w:tab w:val="left" w:pos="6522"/>
              </w:tabs>
              <w:spacing w:after="0" w:line="240" w:lineRule="auto"/>
              <w:ind w:left="0"/>
              <w:rPr>
                <w:rFonts w:ascii="Times New Roman" w:hAnsi="Times New Roman" w:cs="Times New Roman"/>
                <w:sz w:val="24"/>
                <w:szCs w:val="24"/>
              </w:rPr>
            </w:pPr>
            <w:r>
              <w:rPr>
                <w:rFonts w:ascii="Times New Roman" w:hAnsi="Times New Roman" w:cs="Times New Roman"/>
                <w:sz w:val="24"/>
                <w:szCs w:val="24"/>
              </w:rPr>
              <w:t>Peningkatan Ekonomi Mustahiq</w:t>
            </w:r>
          </w:p>
        </w:tc>
        <w:tc>
          <w:tcPr>
            <w:tcW w:w="2268"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0,913</w:t>
            </w:r>
          </w:p>
        </w:tc>
        <w:tc>
          <w:tcPr>
            <w:tcW w:w="1559" w:type="dxa"/>
          </w:tcPr>
          <w:p>
            <w:pPr>
              <w:pStyle w:val="12"/>
              <w:tabs>
                <w:tab w:val="left" w:pos="6522"/>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Reliabel</w:t>
            </w:r>
          </w:p>
        </w:tc>
      </w:tr>
    </w:tbl>
    <w:p>
      <w:pPr>
        <w:pStyle w:val="12"/>
        <w:spacing w:line="240" w:lineRule="auto"/>
        <w:ind w:left="1191" w:firstLine="397"/>
        <w:jc w:val="both"/>
        <w:rPr>
          <w:rFonts w:ascii="Times New Roman" w:hAnsi="Times New Roman" w:cs="Times New Roman"/>
          <w:sz w:val="24"/>
          <w:szCs w:val="24"/>
        </w:rPr>
      </w:pPr>
      <w:r>
        <w:rPr>
          <w:rFonts w:ascii="Times New Roman" w:hAnsi="Times New Roman" w:cs="Times New Roman"/>
          <w:sz w:val="24"/>
          <w:szCs w:val="24"/>
        </w:rPr>
        <w:t xml:space="preserve">Dari tabel 4.6. menunjukkan bahwa variabel kebermanfaatan zakat produktif dan peningkatan ekonomi mustahiq memiliki nilai </w:t>
      </w:r>
      <w:r>
        <w:rPr>
          <w:rFonts w:ascii="Times New Roman" w:hAnsi="Times New Roman" w:cs="Times New Roman"/>
          <w:i/>
          <w:sz w:val="24"/>
          <w:szCs w:val="24"/>
        </w:rPr>
        <w:t xml:space="preserve">Cronbach </w:t>
      </w:r>
      <w:r>
        <w:rPr>
          <w:rFonts w:ascii="Times New Roman" w:hAnsi="Times New Roman" w:cs="Times New Roman"/>
          <w:sz w:val="24"/>
          <w:szCs w:val="24"/>
        </w:rPr>
        <w:t>Alpha</w:t>
      </w:r>
      <w:r>
        <w:rPr>
          <w:rFonts w:ascii="Times New Roman" w:hAnsi="Times New Roman" w:cs="Times New Roman"/>
          <w:i/>
          <w:sz w:val="24"/>
          <w:szCs w:val="24"/>
        </w:rPr>
        <w:t xml:space="preserve"> </w:t>
      </w:r>
      <w:r>
        <w:rPr>
          <w:rFonts w:ascii="Times New Roman" w:hAnsi="Times New Roman" w:cs="Times New Roman"/>
          <w:sz w:val="24"/>
          <w:szCs w:val="24"/>
        </w:rPr>
        <w:t>&gt; 0,6. Sehingga dapat disimpulkan bahwa semua isntrumen dalam penelitian ini reliabel.</w:t>
      </w:r>
    </w:p>
    <w:p>
      <w:pPr>
        <w:pStyle w:val="12"/>
        <w:spacing w:line="240" w:lineRule="auto"/>
        <w:ind w:left="1080"/>
        <w:jc w:val="both"/>
        <w:rPr>
          <w:rFonts w:ascii="Times New Roman" w:hAnsi="Times New Roman" w:cs="Times New Roman"/>
          <w:sz w:val="24"/>
          <w:szCs w:val="24"/>
        </w:rPr>
      </w:pPr>
    </w:p>
    <w:p>
      <w:pPr>
        <w:pStyle w:val="12"/>
        <w:numPr>
          <w:ilvl w:val="0"/>
          <w:numId w:val="3"/>
        </w:numPr>
        <w:spacing w:line="240" w:lineRule="auto"/>
        <w:ind w:left="757"/>
        <w:jc w:val="both"/>
        <w:rPr>
          <w:rFonts w:ascii="Times New Roman" w:hAnsi="Times New Roman" w:cs="Times New Roman"/>
          <w:sz w:val="24"/>
          <w:szCs w:val="24"/>
        </w:rPr>
      </w:pPr>
      <w:r>
        <w:rPr>
          <w:rFonts w:ascii="Times New Roman" w:hAnsi="Times New Roman" w:cs="Times New Roman"/>
          <w:sz w:val="24"/>
          <w:szCs w:val="24"/>
        </w:rPr>
        <w:t>Uji Asumsi Klasik</w:t>
      </w:r>
    </w:p>
    <w:p>
      <w:pPr>
        <w:pStyle w:val="12"/>
        <w:numPr>
          <w:ilvl w:val="0"/>
          <w:numId w:val="5"/>
        </w:numPr>
        <w:spacing w:line="240" w:lineRule="auto"/>
        <w:ind w:left="1154"/>
        <w:jc w:val="both"/>
        <w:rPr>
          <w:rFonts w:ascii="Times New Roman" w:hAnsi="Times New Roman" w:cs="Times New Roman"/>
          <w:sz w:val="24"/>
          <w:szCs w:val="24"/>
        </w:rPr>
      </w:pPr>
      <w:r>
        <w:rPr>
          <w:rFonts w:ascii="Times New Roman" w:hAnsi="Times New Roman" w:cs="Times New Roman"/>
          <w:sz w:val="24"/>
          <w:szCs w:val="24"/>
        </w:rPr>
        <w:t>Uji linearitas</w:t>
      </w:r>
    </w:p>
    <w:p>
      <w:pPr>
        <w:pStyle w:val="12"/>
        <w:tabs>
          <w:tab w:val="left" w:pos="6522"/>
        </w:tabs>
        <w:spacing w:line="240" w:lineRule="auto"/>
        <w:ind w:left="1080"/>
        <w:jc w:val="center"/>
        <w:rPr>
          <w:rFonts w:ascii="Times New Roman" w:hAnsi="Times New Roman" w:cs="Times New Roman"/>
          <w:sz w:val="24"/>
          <w:szCs w:val="24"/>
        </w:rPr>
      </w:pPr>
      <w:r>
        <w:rPr>
          <w:rFonts w:ascii="Times New Roman" w:hAnsi="Times New Roman" w:cs="Times New Roman"/>
          <w:sz w:val="24"/>
          <w:szCs w:val="24"/>
        </w:rPr>
        <w:t>Tabel 4.7. Hasil Uji Linearitas</w:t>
      </w:r>
    </w:p>
    <w:tbl>
      <w:tblPr>
        <w:tblStyle w:val="9"/>
        <w:tblW w:w="7547"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134"/>
        <w:gridCol w:w="1134"/>
        <w:gridCol w:w="1134"/>
        <w:gridCol w:w="567"/>
        <w:gridCol w:w="993"/>
        <w:gridCol w:w="85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7" w:type="dxa"/>
            <w:gridSpan w:val="8"/>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b/>
                <w:bCs/>
              </w:rPr>
              <w:t>ANOVA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gridSpan w:val="3"/>
          </w:tcPr>
          <w:p>
            <w:pPr>
              <w:autoSpaceDE w:val="0"/>
              <w:autoSpaceDN w:val="0"/>
              <w:adjustRightInd w:val="0"/>
              <w:spacing w:after="0" w:line="240" w:lineRule="auto"/>
              <w:rPr>
                <w:rFonts w:ascii="Times New Roman" w:hAnsi="Times New Roman" w:cs="Times New Roman"/>
              </w:rPr>
            </w:pPr>
          </w:p>
        </w:tc>
        <w:tc>
          <w:tcPr>
            <w:tcW w:w="1134"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Sum of Squares</w:t>
            </w:r>
          </w:p>
        </w:tc>
        <w:tc>
          <w:tcPr>
            <w:tcW w:w="567"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df</w:t>
            </w:r>
          </w:p>
        </w:tc>
        <w:tc>
          <w:tcPr>
            <w:tcW w:w="993"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Mean Square</w:t>
            </w:r>
          </w:p>
        </w:tc>
        <w:tc>
          <w:tcPr>
            <w:tcW w:w="850"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F</w:t>
            </w:r>
          </w:p>
        </w:tc>
        <w:tc>
          <w:tcPr>
            <w:tcW w:w="743"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restart"/>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Total_Y * Total_X</w:t>
            </w:r>
          </w:p>
        </w:tc>
        <w:tc>
          <w:tcPr>
            <w:tcW w:w="1134" w:type="dxa"/>
            <w:vMerge w:val="restart"/>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Between Groups</w:t>
            </w:r>
          </w:p>
        </w:tc>
        <w:tc>
          <w:tcPr>
            <w:tcW w:w="1134" w:type="dxa"/>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(Combined)</w:t>
            </w:r>
          </w:p>
        </w:tc>
        <w:tc>
          <w:tcPr>
            <w:tcW w:w="1134"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631.611</w:t>
            </w:r>
          </w:p>
        </w:tc>
        <w:tc>
          <w:tcPr>
            <w:tcW w:w="567"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12</w:t>
            </w:r>
          </w:p>
        </w:tc>
        <w:tc>
          <w:tcPr>
            <w:tcW w:w="993"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52.634</w:t>
            </w:r>
          </w:p>
        </w:tc>
        <w:tc>
          <w:tcPr>
            <w:tcW w:w="850"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4.569</w:t>
            </w:r>
          </w:p>
        </w:tc>
        <w:tc>
          <w:tcPr>
            <w:tcW w:w="743"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continue"/>
          </w:tcPr>
          <w:p>
            <w:pPr>
              <w:autoSpaceDE w:val="0"/>
              <w:autoSpaceDN w:val="0"/>
              <w:adjustRightInd w:val="0"/>
              <w:spacing w:after="0" w:line="240" w:lineRule="auto"/>
              <w:rPr>
                <w:rFonts w:ascii="Times New Roman" w:hAnsi="Times New Roman" w:cs="Times New Roman"/>
              </w:rPr>
            </w:pPr>
          </w:p>
        </w:tc>
        <w:tc>
          <w:tcPr>
            <w:tcW w:w="1134" w:type="dxa"/>
            <w:vMerge w:val="continue"/>
          </w:tcPr>
          <w:p>
            <w:pPr>
              <w:autoSpaceDE w:val="0"/>
              <w:autoSpaceDN w:val="0"/>
              <w:adjustRightInd w:val="0"/>
              <w:spacing w:after="0" w:line="240" w:lineRule="auto"/>
              <w:rPr>
                <w:rFonts w:ascii="Times New Roman" w:hAnsi="Times New Roman" w:cs="Times New Roman"/>
              </w:rPr>
            </w:pPr>
          </w:p>
        </w:tc>
        <w:tc>
          <w:tcPr>
            <w:tcW w:w="1134" w:type="dxa"/>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Linearity</w:t>
            </w:r>
          </w:p>
        </w:tc>
        <w:tc>
          <w:tcPr>
            <w:tcW w:w="1134"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480.530</w:t>
            </w:r>
          </w:p>
        </w:tc>
        <w:tc>
          <w:tcPr>
            <w:tcW w:w="567"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w:t>
            </w:r>
          </w:p>
        </w:tc>
        <w:tc>
          <w:tcPr>
            <w:tcW w:w="993"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480.530</w:t>
            </w:r>
          </w:p>
        </w:tc>
        <w:tc>
          <w:tcPr>
            <w:tcW w:w="850"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41.710</w:t>
            </w:r>
          </w:p>
        </w:tc>
        <w:tc>
          <w:tcPr>
            <w:tcW w:w="743"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continue"/>
          </w:tcPr>
          <w:p>
            <w:pPr>
              <w:autoSpaceDE w:val="0"/>
              <w:autoSpaceDN w:val="0"/>
              <w:adjustRightInd w:val="0"/>
              <w:spacing w:after="0" w:line="240" w:lineRule="auto"/>
              <w:rPr>
                <w:rFonts w:ascii="Times New Roman" w:hAnsi="Times New Roman" w:cs="Times New Roman"/>
              </w:rPr>
            </w:pPr>
          </w:p>
        </w:tc>
        <w:tc>
          <w:tcPr>
            <w:tcW w:w="1134" w:type="dxa"/>
            <w:vMerge w:val="continue"/>
          </w:tcPr>
          <w:p>
            <w:pPr>
              <w:autoSpaceDE w:val="0"/>
              <w:autoSpaceDN w:val="0"/>
              <w:adjustRightInd w:val="0"/>
              <w:spacing w:after="0" w:line="240" w:lineRule="auto"/>
              <w:rPr>
                <w:rFonts w:ascii="Times New Roman" w:hAnsi="Times New Roman" w:cs="Times New Roman"/>
              </w:rPr>
            </w:pPr>
          </w:p>
        </w:tc>
        <w:tc>
          <w:tcPr>
            <w:tcW w:w="1134" w:type="dxa"/>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Deviation from Linearity</w:t>
            </w:r>
          </w:p>
        </w:tc>
        <w:tc>
          <w:tcPr>
            <w:tcW w:w="1134"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151.081</w:t>
            </w:r>
          </w:p>
        </w:tc>
        <w:tc>
          <w:tcPr>
            <w:tcW w:w="567"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11</w:t>
            </w:r>
          </w:p>
        </w:tc>
        <w:tc>
          <w:tcPr>
            <w:tcW w:w="993"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13.735</w:t>
            </w:r>
          </w:p>
        </w:tc>
        <w:tc>
          <w:tcPr>
            <w:tcW w:w="850"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1.192</w:t>
            </w:r>
          </w:p>
        </w:tc>
        <w:tc>
          <w:tcPr>
            <w:tcW w:w="743"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continue"/>
          </w:tcPr>
          <w:p>
            <w:pPr>
              <w:autoSpaceDE w:val="0"/>
              <w:autoSpaceDN w:val="0"/>
              <w:adjustRightInd w:val="0"/>
              <w:spacing w:after="0" w:line="240" w:lineRule="auto"/>
              <w:rPr>
                <w:rFonts w:ascii="Times New Roman" w:hAnsi="Times New Roman" w:cs="Times New Roman"/>
              </w:rPr>
            </w:pPr>
          </w:p>
        </w:tc>
        <w:tc>
          <w:tcPr>
            <w:tcW w:w="2268" w:type="dxa"/>
            <w:gridSpan w:val="2"/>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Within Groups</w:t>
            </w:r>
          </w:p>
        </w:tc>
        <w:tc>
          <w:tcPr>
            <w:tcW w:w="1134"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391.708</w:t>
            </w:r>
          </w:p>
        </w:tc>
        <w:tc>
          <w:tcPr>
            <w:tcW w:w="567"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34</w:t>
            </w:r>
          </w:p>
        </w:tc>
        <w:tc>
          <w:tcPr>
            <w:tcW w:w="993"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11.521</w:t>
            </w:r>
          </w:p>
        </w:tc>
        <w:tc>
          <w:tcPr>
            <w:tcW w:w="850" w:type="dxa"/>
          </w:tcPr>
          <w:p>
            <w:pPr>
              <w:autoSpaceDE w:val="0"/>
              <w:autoSpaceDN w:val="0"/>
              <w:adjustRightInd w:val="0"/>
              <w:spacing w:after="0" w:line="240" w:lineRule="auto"/>
              <w:rPr>
                <w:rFonts w:ascii="Times New Roman" w:hAnsi="Times New Roman" w:cs="Times New Roman"/>
              </w:rPr>
            </w:pPr>
          </w:p>
        </w:tc>
        <w:tc>
          <w:tcPr>
            <w:tcW w:w="743" w:type="dxa"/>
          </w:tcPr>
          <w:p>
            <w:pPr>
              <w:autoSpaceDE w:val="0"/>
              <w:autoSpaceDN w:val="0"/>
              <w:adjustRightInd w:val="0"/>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continue"/>
          </w:tcPr>
          <w:p>
            <w:pPr>
              <w:autoSpaceDE w:val="0"/>
              <w:autoSpaceDN w:val="0"/>
              <w:adjustRightInd w:val="0"/>
              <w:spacing w:after="0" w:line="240" w:lineRule="auto"/>
              <w:rPr>
                <w:rFonts w:ascii="Times New Roman" w:hAnsi="Times New Roman" w:cs="Times New Roman"/>
              </w:rPr>
            </w:pPr>
          </w:p>
        </w:tc>
        <w:tc>
          <w:tcPr>
            <w:tcW w:w="2268" w:type="dxa"/>
            <w:gridSpan w:val="2"/>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Total</w:t>
            </w:r>
          </w:p>
        </w:tc>
        <w:tc>
          <w:tcPr>
            <w:tcW w:w="1134"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1023.319</w:t>
            </w:r>
          </w:p>
        </w:tc>
        <w:tc>
          <w:tcPr>
            <w:tcW w:w="567"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46</w:t>
            </w:r>
          </w:p>
        </w:tc>
        <w:tc>
          <w:tcPr>
            <w:tcW w:w="993" w:type="dxa"/>
          </w:tcPr>
          <w:p>
            <w:pPr>
              <w:autoSpaceDE w:val="0"/>
              <w:autoSpaceDN w:val="0"/>
              <w:adjustRightInd w:val="0"/>
              <w:spacing w:after="0" w:line="240" w:lineRule="auto"/>
              <w:rPr>
                <w:rFonts w:ascii="Times New Roman" w:hAnsi="Times New Roman" w:cs="Times New Roman"/>
              </w:rPr>
            </w:pPr>
          </w:p>
        </w:tc>
        <w:tc>
          <w:tcPr>
            <w:tcW w:w="850" w:type="dxa"/>
          </w:tcPr>
          <w:p>
            <w:pPr>
              <w:autoSpaceDE w:val="0"/>
              <w:autoSpaceDN w:val="0"/>
              <w:adjustRightInd w:val="0"/>
              <w:spacing w:after="0" w:line="240" w:lineRule="auto"/>
              <w:rPr>
                <w:rFonts w:ascii="Times New Roman" w:hAnsi="Times New Roman" w:cs="Times New Roman"/>
              </w:rPr>
            </w:pPr>
          </w:p>
        </w:tc>
        <w:tc>
          <w:tcPr>
            <w:tcW w:w="743" w:type="dxa"/>
          </w:tcPr>
          <w:p>
            <w:pPr>
              <w:autoSpaceDE w:val="0"/>
              <w:autoSpaceDN w:val="0"/>
              <w:adjustRightInd w:val="0"/>
              <w:spacing w:after="0" w:line="240" w:lineRule="auto"/>
              <w:rPr>
                <w:rFonts w:ascii="Times New Roman" w:hAnsi="Times New Roman" w:cs="Times New Roman"/>
              </w:rPr>
            </w:pPr>
          </w:p>
        </w:tc>
      </w:tr>
    </w:tbl>
    <w:p>
      <w:pPr>
        <w:pStyle w:val="12"/>
        <w:spacing w:line="240" w:lineRule="auto"/>
        <w:ind w:left="1191" w:firstLine="397"/>
        <w:jc w:val="both"/>
        <w:rPr>
          <w:rFonts w:ascii="Times New Roman" w:hAnsi="Times New Roman" w:cs="Times New Roman"/>
          <w:sz w:val="24"/>
          <w:szCs w:val="24"/>
        </w:rPr>
      </w:pPr>
      <w:r>
        <w:rPr>
          <w:rFonts w:ascii="Times New Roman" w:hAnsi="Times New Roman" w:cs="Times New Roman"/>
          <w:sz w:val="24"/>
          <w:szCs w:val="24"/>
        </w:rPr>
        <w:t xml:space="preserve">Dari tabel 4.7. diketahui bahwa hasil uji linearitas adalah 0,329, dan hasil tersebut &gt; 0,05, sehingga dapat disimpulkan bahwa variabel x dan variabel y linear. F hitung adalah 1,192 nilai ini &lt; dari F tabel yaitu 2,08. Sehingga dapat disimpulkan bahwa terdapat hubungan linear antara variabel x dan variabel y. </w:t>
      </w:r>
    </w:p>
    <w:p>
      <w:pPr>
        <w:pStyle w:val="12"/>
        <w:spacing w:line="240" w:lineRule="auto"/>
        <w:ind w:left="1191"/>
        <w:jc w:val="both"/>
        <w:rPr>
          <w:rFonts w:ascii="Times New Roman" w:hAnsi="Times New Roman" w:cs="Times New Roman"/>
          <w:sz w:val="24"/>
          <w:szCs w:val="24"/>
        </w:rPr>
      </w:pPr>
    </w:p>
    <w:p>
      <w:pPr>
        <w:pStyle w:val="12"/>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Uji normalitas</w:t>
      </w:r>
    </w:p>
    <w:p>
      <w:pPr>
        <w:pStyle w:val="12"/>
        <w:spacing w:line="240" w:lineRule="auto"/>
        <w:ind w:left="1080"/>
        <w:jc w:val="center"/>
        <w:rPr>
          <w:rFonts w:ascii="Times New Roman" w:hAnsi="Times New Roman" w:cs="Times New Roman"/>
          <w:sz w:val="24"/>
          <w:szCs w:val="24"/>
        </w:rPr>
      </w:pPr>
      <w:r>
        <w:rPr>
          <w:rFonts w:ascii="Times New Roman" w:hAnsi="Times New Roman" w:cs="Times New Roman"/>
          <w:sz w:val="24"/>
          <w:szCs w:val="24"/>
        </w:rPr>
        <w:t>Tabel 4.8. Hasil Uji Normalitas</w:t>
      </w:r>
    </w:p>
    <w:tbl>
      <w:tblPr>
        <w:tblStyle w:val="9"/>
        <w:tblW w:w="6662"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55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gridSpan w:val="3"/>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b/>
                <w:bCs/>
              </w:rPr>
              <w:t>One-Sample Kolmogorov-Smirnov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gridSpan w:val="2"/>
          </w:tcPr>
          <w:p>
            <w:pPr>
              <w:autoSpaceDE w:val="0"/>
              <w:autoSpaceDN w:val="0"/>
              <w:adjustRightInd w:val="0"/>
              <w:spacing w:after="0" w:line="240" w:lineRule="auto"/>
              <w:rPr>
                <w:rFonts w:ascii="Times New Roman" w:hAnsi="Times New Roman" w:cs="Times New Roman"/>
              </w:rPr>
            </w:pPr>
          </w:p>
        </w:tc>
        <w:tc>
          <w:tcPr>
            <w:tcW w:w="2268"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Unstandardized Residual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gridSpan w:val="2"/>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N</w:t>
            </w:r>
          </w:p>
        </w:tc>
        <w:tc>
          <w:tcPr>
            <w:tcW w:w="2268"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Merge w:val="restart"/>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Normal Parameters</w:t>
            </w:r>
            <w:r>
              <w:rPr>
                <w:rFonts w:ascii="Times New Roman" w:hAnsi="Times New Roman" w:cs="Times New Roman"/>
                <w:vertAlign w:val="superscript"/>
              </w:rPr>
              <w:t>a,b</w:t>
            </w:r>
          </w:p>
        </w:tc>
        <w:tc>
          <w:tcPr>
            <w:tcW w:w="1559" w:type="dxa"/>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Mean</w:t>
            </w:r>
          </w:p>
        </w:tc>
        <w:tc>
          <w:tcPr>
            <w:tcW w:w="2268"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Merge w:val="continue"/>
          </w:tcPr>
          <w:p>
            <w:pPr>
              <w:autoSpaceDE w:val="0"/>
              <w:autoSpaceDN w:val="0"/>
              <w:adjustRightInd w:val="0"/>
              <w:spacing w:after="0" w:line="240" w:lineRule="auto"/>
              <w:rPr>
                <w:rFonts w:ascii="Times New Roman" w:hAnsi="Times New Roman" w:cs="Times New Roman"/>
              </w:rPr>
            </w:pPr>
          </w:p>
        </w:tc>
        <w:tc>
          <w:tcPr>
            <w:tcW w:w="1559" w:type="dxa"/>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Std. Deviation</w:t>
            </w:r>
          </w:p>
        </w:tc>
        <w:tc>
          <w:tcPr>
            <w:tcW w:w="2268"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3.43507807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Merge w:val="restart"/>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Most Extreme Differences</w:t>
            </w:r>
          </w:p>
        </w:tc>
        <w:tc>
          <w:tcPr>
            <w:tcW w:w="1559" w:type="dxa"/>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Absolute</w:t>
            </w:r>
          </w:p>
        </w:tc>
        <w:tc>
          <w:tcPr>
            <w:tcW w:w="2268"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Merge w:val="continue"/>
          </w:tcPr>
          <w:p>
            <w:pPr>
              <w:autoSpaceDE w:val="0"/>
              <w:autoSpaceDN w:val="0"/>
              <w:adjustRightInd w:val="0"/>
              <w:spacing w:after="0" w:line="240" w:lineRule="auto"/>
              <w:rPr>
                <w:rFonts w:ascii="Times New Roman" w:hAnsi="Times New Roman" w:cs="Times New Roman"/>
              </w:rPr>
            </w:pPr>
          </w:p>
        </w:tc>
        <w:tc>
          <w:tcPr>
            <w:tcW w:w="1559" w:type="dxa"/>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Positive</w:t>
            </w:r>
          </w:p>
        </w:tc>
        <w:tc>
          <w:tcPr>
            <w:tcW w:w="2268"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Merge w:val="continue"/>
          </w:tcPr>
          <w:p>
            <w:pPr>
              <w:autoSpaceDE w:val="0"/>
              <w:autoSpaceDN w:val="0"/>
              <w:adjustRightInd w:val="0"/>
              <w:spacing w:after="0" w:line="240" w:lineRule="auto"/>
              <w:rPr>
                <w:rFonts w:ascii="Times New Roman" w:hAnsi="Times New Roman" w:cs="Times New Roman"/>
              </w:rPr>
            </w:pPr>
          </w:p>
        </w:tc>
        <w:tc>
          <w:tcPr>
            <w:tcW w:w="1559" w:type="dxa"/>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Negative</w:t>
            </w:r>
          </w:p>
        </w:tc>
        <w:tc>
          <w:tcPr>
            <w:tcW w:w="2268"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gridSpan w:val="2"/>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Test Statistic</w:t>
            </w:r>
          </w:p>
        </w:tc>
        <w:tc>
          <w:tcPr>
            <w:tcW w:w="2268"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4" w:type="dxa"/>
            <w:gridSpan w:val="2"/>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Asymp. Sig. (2-tailed)</w:t>
            </w:r>
          </w:p>
        </w:tc>
        <w:tc>
          <w:tcPr>
            <w:tcW w:w="2268"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.143</w:t>
            </w:r>
            <w:r>
              <w:rPr>
                <w:rFonts w:ascii="Times New Roman" w:hAnsi="Times New Roman" w:cs="Times New Roman"/>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gridSpan w:val="3"/>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a. Test distribution is 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gridSpan w:val="3"/>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b. Calculated from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gridSpan w:val="3"/>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c. Lilliefors Significance Correction.</w:t>
            </w:r>
          </w:p>
        </w:tc>
      </w:tr>
    </w:tbl>
    <w:p>
      <w:pPr>
        <w:pStyle w:val="12"/>
        <w:spacing w:line="240" w:lineRule="auto"/>
        <w:ind w:left="1191" w:firstLine="397"/>
        <w:jc w:val="both"/>
        <w:rPr>
          <w:rFonts w:ascii="Times New Roman" w:hAnsi="Times New Roman" w:cs="Times New Roman"/>
          <w:sz w:val="24"/>
          <w:szCs w:val="24"/>
        </w:rPr>
      </w:pPr>
      <w:r>
        <w:rPr>
          <w:rFonts w:ascii="Times New Roman" w:hAnsi="Times New Roman" w:cs="Times New Roman"/>
          <w:sz w:val="24"/>
          <w:szCs w:val="24"/>
        </w:rPr>
        <w:t xml:space="preserve">Berdasarkan Tabel 4.8. di atas, nilai </w:t>
      </w:r>
      <w:r>
        <w:rPr>
          <w:rFonts w:ascii="Times New Roman" w:hAnsi="Times New Roman" w:cs="Times New Roman"/>
          <w:i/>
          <w:sz w:val="24"/>
          <w:szCs w:val="24"/>
        </w:rPr>
        <w:t>Asymp. Sig.</w:t>
      </w:r>
      <w:r>
        <w:rPr>
          <w:rFonts w:ascii="Times New Roman" w:hAnsi="Times New Roman" w:cs="Times New Roman"/>
          <w:sz w:val="24"/>
          <w:szCs w:val="24"/>
        </w:rPr>
        <w:t xml:space="preserve"> adalah sebesar 0,143. Jika dibandingkan dengan probabilitas 0,05, hasil uji normalitas adalah lebih besar. Sehingga dapat disimpulkan bahwa data penelitian terdistribusi normal, aoabila sampel pengujian sedikit dapat mempresentasian populasi.</w:t>
      </w:r>
    </w:p>
    <w:p>
      <w:pPr>
        <w:pStyle w:val="12"/>
        <w:spacing w:line="240" w:lineRule="auto"/>
        <w:ind w:left="1080"/>
        <w:jc w:val="both"/>
        <w:rPr>
          <w:rFonts w:ascii="Times New Roman" w:hAnsi="Times New Roman" w:cs="Times New Roman"/>
          <w:sz w:val="24"/>
          <w:szCs w:val="24"/>
        </w:rPr>
      </w:pPr>
    </w:p>
    <w:p>
      <w:pPr>
        <w:pStyle w:val="12"/>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Uji heterokedastisitas</w:t>
      </w:r>
    </w:p>
    <w:p>
      <w:pPr>
        <w:pStyle w:val="12"/>
        <w:spacing w:line="240" w:lineRule="auto"/>
        <w:ind w:left="1080"/>
        <w:contextualSpacing w:val="0"/>
        <w:jc w:val="center"/>
        <w:rPr>
          <w:rFonts w:ascii="Times New Roman" w:hAnsi="Times New Roman" w:cs="Times New Roman"/>
          <w:sz w:val="24"/>
          <w:szCs w:val="24"/>
        </w:rPr>
      </w:pPr>
      <w:r>
        <w:rPr>
          <w:rFonts w:ascii="Times New Roman" w:hAnsi="Times New Roman" w:cs="Times New Roman"/>
          <w:sz w:val="24"/>
          <w:szCs w:val="24"/>
        </w:rPr>
        <w:t>Tabel 4.9. Hasil Uji Heteroked</w:t>
      </w:r>
      <w:r>
        <w:rPr>
          <w:rFonts w:ascii="Times New Roman" w:hAnsi="Times New Roman" w:cs="Times New Roman"/>
          <w:sz w:val="24"/>
          <w:szCs w:val="24"/>
          <w:u w:val="single"/>
        </w:rPr>
        <w:t>a</w:t>
      </w:r>
      <w:r>
        <w:rPr>
          <w:rFonts w:ascii="Times New Roman" w:hAnsi="Times New Roman" w:cs="Times New Roman"/>
          <w:sz w:val="24"/>
          <w:szCs w:val="24"/>
        </w:rPr>
        <w:t>stisitas</w:t>
      </w:r>
    </w:p>
    <w:tbl>
      <w:tblPr>
        <w:tblStyle w:val="9"/>
        <w:tblW w:w="7088"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276"/>
        <w:gridCol w:w="851"/>
        <w:gridCol w:w="992"/>
        <w:gridCol w:w="1417"/>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8" w:type="dxa"/>
            <w:gridSpan w:val="7"/>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b/>
                <w:bCs/>
              </w:rPr>
              <w:t>Coefficients</w:t>
            </w:r>
            <w:r>
              <w:rPr>
                <w:rFonts w:ascii="Times New Roman" w:hAnsi="Times New Roman" w:cs="Times New Roman"/>
                <w:b/>
                <w:bCs/>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vMerge w:val="restart"/>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Model</w:t>
            </w:r>
          </w:p>
        </w:tc>
        <w:tc>
          <w:tcPr>
            <w:tcW w:w="1843" w:type="dxa"/>
            <w:gridSpan w:val="2"/>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Unstandardized Coefficients</w:t>
            </w:r>
          </w:p>
        </w:tc>
        <w:tc>
          <w:tcPr>
            <w:tcW w:w="1417"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Standardized Coefficients</w:t>
            </w:r>
          </w:p>
        </w:tc>
        <w:tc>
          <w:tcPr>
            <w:tcW w:w="851" w:type="dxa"/>
            <w:vMerge w:val="restart"/>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t</w:t>
            </w:r>
          </w:p>
        </w:tc>
        <w:tc>
          <w:tcPr>
            <w:tcW w:w="709" w:type="dxa"/>
            <w:vMerge w:val="restart"/>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vMerge w:val="continue"/>
          </w:tcPr>
          <w:p>
            <w:pPr>
              <w:autoSpaceDE w:val="0"/>
              <w:autoSpaceDN w:val="0"/>
              <w:adjustRightInd w:val="0"/>
              <w:spacing w:after="0" w:line="240" w:lineRule="auto"/>
              <w:rPr>
                <w:rFonts w:ascii="Times New Roman" w:hAnsi="Times New Roman" w:cs="Times New Roman"/>
              </w:rPr>
            </w:pPr>
          </w:p>
        </w:tc>
        <w:tc>
          <w:tcPr>
            <w:tcW w:w="851"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B</w:t>
            </w:r>
          </w:p>
        </w:tc>
        <w:tc>
          <w:tcPr>
            <w:tcW w:w="992"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Std. Error</w:t>
            </w:r>
          </w:p>
        </w:tc>
        <w:tc>
          <w:tcPr>
            <w:tcW w:w="1417"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Beta</w:t>
            </w:r>
          </w:p>
        </w:tc>
        <w:tc>
          <w:tcPr>
            <w:tcW w:w="851" w:type="dxa"/>
            <w:vMerge w:val="continue"/>
          </w:tcPr>
          <w:p>
            <w:pPr>
              <w:autoSpaceDE w:val="0"/>
              <w:autoSpaceDN w:val="0"/>
              <w:adjustRightInd w:val="0"/>
              <w:spacing w:after="0" w:line="240" w:lineRule="auto"/>
              <w:rPr>
                <w:rFonts w:ascii="Times New Roman" w:hAnsi="Times New Roman" w:cs="Times New Roman"/>
              </w:rPr>
            </w:pPr>
          </w:p>
        </w:tc>
        <w:tc>
          <w:tcPr>
            <w:tcW w:w="709" w:type="dxa"/>
            <w:vMerge w:val="continue"/>
          </w:tcPr>
          <w:p>
            <w:pPr>
              <w:autoSpaceDE w:val="0"/>
              <w:autoSpaceDN w:val="0"/>
              <w:adjustRightInd w:val="0"/>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restart"/>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1</w:t>
            </w:r>
          </w:p>
        </w:tc>
        <w:tc>
          <w:tcPr>
            <w:tcW w:w="1276" w:type="dxa"/>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(Constant)</w:t>
            </w:r>
          </w:p>
        </w:tc>
        <w:tc>
          <w:tcPr>
            <w:tcW w:w="851"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-2.815</w:t>
            </w:r>
          </w:p>
        </w:tc>
        <w:tc>
          <w:tcPr>
            <w:tcW w:w="992"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3.380</w:t>
            </w:r>
          </w:p>
        </w:tc>
        <w:tc>
          <w:tcPr>
            <w:tcW w:w="1417" w:type="dxa"/>
          </w:tcPr>
          <w:p>
            <w:pPr>
              <w:autoSpaceDE w:val="0"/>
              <w:autoSpaceDN w:val="0"/>
              <w:adjustRightInd w:val="0"/>
              <w:spacing w:after="0" w:line="240" w:lineRule="auto"/>
              <w:rPr>
                <w:rFonts w:ascii="Times New Roman" w:hAnsi="Times New Roman" w:cs="Times New Roman"/>
              </w:rPr>
            </w:pPr>
          </w:p>
        </w:tc>
        <w:tc>
          <w:tcPr>
            <w:tcW w:w="851"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-.833</w:t>
            </w:r>
          </w:p>
        </w:tc>
        <w:tc>
          <w:tcPr>
            <w:tcW w:w="709"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Merge w:val="continue"/>
          </w:tcPr>
          <w:p>
            <w:pPr>
              <w:autoSpaceDE w:val="0"/>
              <w:autoSpaceDN w:val="0"/>
              <w:adjustRightInd w:val="0"/>
              <w:spacing w:after="0" w:line="240" w:lineRule="auto"/>
              <w:rPr>
                <w:rFonts w:ascii="Times New Roman" w:hAnsi="Times New Roman" w:cs="Times New Roman"/>
              </w:rPr>
            </w:pPr>
          </w:p>
        </w:tc>
        <w:tc>
          <w:tcPr>
            <w:tcW w:w="1276" w:type="dxa"/>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Total_X</w:t>
            </w:r>
          </w:p>
        </w:tc>
        <w:tc>
          <w:tcPr>
            <w:tcW w:w="851"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.122</w:t>
            </w:r>
          </w:p>
        </w:tc>
        <w:tc>
          <w:tcPr>
            <w:tcW w:w="992"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.075</w:t>
            </w:r>
          </w:p>
        </w:tc>
        <w:tc>
          <w:tcPr>
            <w:tcW w:w="1417"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.234</w:t>
            </w:r>
          </w:p>
        </w:tc>
        <w:tc>
          <w:tcPr>
            <w:tcW w:w="851"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1.616</w:t>
            </w:r>
          </w:p>
        </w:tc>
        <w:tc>
          <w:tcPr>
            <w:tcW w:w="709"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8" w:type="dxa"/>
            <w:gridSpan w:val="7"/>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a. Dependent Variable: RES2</w:t>
            </w:r>
          </w:p>
        </w:tc>
      </w:tr>
    </w:tbl>
    <w:p>
      <w:pPr>
        <w:pStyle w:val="12"/>
        <w:spacing w:line="240" w:lineRule="auto"/>
        <w:ind w:left="1191" w:firstLine="397"/>
        <w:jc w:val="both"/>
        <w:rPr>
          <w:rFonts w:ascii="Times New Roman" w:hAnsi="Times New Roman" w:cs="Times New Roman"/>
          <w:sz w:val="24"/>
          <w:szCs w:val="24"/>
        </w:rPr>
      </w:pPr>
      <w:r>
        <w:rPr>
          <w:rFonts w:ascii="Times New Roman" w:hAnsi="Times New Roman" w:cs="Times New Roman"/>
          <w:sz w:val="24"/>
          <w:szCs w:val="24"/>
        </w:rPr>
        <w:t>Berdasarkan Tabel 4.9. di atas, nilai signifikasi uji heterokedastisitas adalah 0,113 &gt; dari nilai standar signifikasi 0,05. Dapat disimpulkan bahwa tidak terjadi masalah heterokedastisitas dan model regesi baik.</w:t>
      </w:r>
    </w:p>
    <w:p>
      <w:pPr>
        <w:pStyle w:val="12"/>
        <w:spacing w:line="240" w:lineRule="auto"/>
        <w:ind w:left="1080"/>
        <w:jc w:val="both"/>
        <w:rPr>
          <w:rFonts w:ascii="Times New Roman" w:hAnsi="Times New Roman" w:cs="Times New Roman"/>
          <w:sz w:val="24"/>
          <w:szCs w:val="24"/>
        </w:rPr>
      </w:pPr>
    </w:p>
    <w:p>
      <w:pPr>
        <w:pStyle w:val="12"/>
        <w:numPr>
          <w:ilvl w:val="0"/>
          <w:numId w:val="3"/>
        </w:numPr>
        <w:spacing w:line="240" w:lineRule="auto"/>
        <w:ind w:left="757"/>
        <w:jc w:val="both"/>
        <w:rPr>
          <w:rFonts w:ascii="Times New Roman" w:hAnsi="Times New Roman" w:cs="Times New Roman"/>
          <w:sz w:val="24"/>
          <w:szCs w:val="24"/>
        </w:rPr>
      </w:pPr>
      <w:r>
        <w:rPr>
          <w:rFonts w:ascii="Times New Roman" w:hAnsi="Times New Roman" w:cs="Times New Roman"/>
          <w:sz w:val="24"/>
          <w:szCs w:val="24"/>
        </w:rPr>
        <w:t>Uji Regresi Linear Sederhana</w:t>
      </w:r>
    </w:p>
    <w:p>
      <w:pPr>
        <w:pStyle w:val="12"/>
        <w:tabs>
          <w:tab w:val="left" w:pos="6522"/>
        </w:tabs>
        <w:spacing w:line="240" w:lineRule="auto"/>
        <w:jc w:val="center"/>
        <w:rPr>
          <w:rFonts w:ascii="Times New Roman" w:hAnsi="Times New Roman" w:cs="Times New Roman"/>
          <w:sz w:val="24"/>
          <w:szCs w:val="24"/>
        </w:rPr>
      </w:pPr>
      <w:r>
        <w:rPr>
          <w:rFonts w:ascii="Times New Roman" w:hAnsi="Times New Roman" w:cs="Times New Roman"/>
          <w:sz w:val="24"/>
          <w:szCs w:val="24"/>
        </w:rPr>
        <w:t>Tabel 4.10. Hasil Persamaan Regresi Linear Sederhana</w:t>
      </w:r>
    </w:p>
    <w:tbl>
      <w:tblPr>
        <w:tblStyle w:val="9"/>
        <w:tblW w:w="7655"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993"/>
        <w:gridCol w:w="1417"/>
        <w:gridCol w:w="1418"/>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5" w:type="dxa"/>
            <w:gridSpan w:val="7"/>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b/>
                <w:bCs/>
              </w:rPr>
              <w:t>Coefficients</w:t>
            </w:r>
            <w:r>
              <w:rPr>
                <w:rFonts w:ascii="Times New Roman" w:hAnsi="Times New Roman" w:cs="Times New Roman"/>
                <w:b/>
                <w:bCs/>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gridSpan w:val="2"/>
            <w:vMerge w:val="restart"/>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Model</w:t>
            </w:r>
          </w:p>
        </w:tc>
        <w:tc>
          <w:tcPr>
            <w:tcW w:w="2410" w:type="dxa"/>
            <w:gridSpan w:val="2"/>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Unstandardized Coefficients</w:t>
            </w:r>
          </w:p>
        </w:tc>
        <w:tc>
          <w:tcPr>
            <w:tcW w:w="1418"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Standardized Coefficients</w:t>
            </w:r>
          </w:p>
        </w:tc>
        <w:tc>
          <w:tcPr>
            <w:tcW w:w="850" w:type="dxa"/>
            <w:vMerge w:val="restart"/>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t</w:t>
            </w:r>
          </w:p>
        </w:tc>
        <w:tc>
          <w:tcPr>
            <w:tcW w:w="851" w:type="dxa"/>
            <w:vMerge w:val="restart"/>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gridSpan w:val="2"/>
            <w:vMerge w:val="continue"/>
          </w:tcPr>
          <w:p>
            <w:pPr>
              <w:autoSpaceDE w:val="0"/>
              <w:autoSpaceDN w:val="0"/>
              <w:adjustRightInd w:val="0"/>
              <w:spacing w:after="0" w:line="240" w:lineRule="auto"/>
              <w:rPr>
                <w:rFonts w:ascii="Times New Roman" w:hAnsi="Times New Roman" w:cs="Times New Roman"/>
              </w:rPr>
            </w:pPr>
          </w:p>
        </w:tc>
        <w:tc>
          <w:tcPr>
            <w:tcW w:w="993"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B</w:t>
            </w:r>
          </w:p>
        </w:tc>
        <w:tc>
          <w:tcPr>
            <w:tcW w:w="1417"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Std. Error</w:t>
            </w:r>
          </w:p>
        </w:tc>
        <w:tc>
          <w:tcPr>
            <w:tcW w:w="1418"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Beta</w:t>
            </w:r>
          </w:p>
        </w:tc>
        <w:tc>
          <w:tcPr>
            <w:tcW w:w="850" w:type="dxa"/>
            <w:vMerge w:val="continue"/>
          </w:tcPr>
          <w:p>
            <w:pPr>
              <w:autoSpaceDE w:val="0"/>
              <w:autoSpaceDN w:val="0"/>
              <w:adjustRightInd w:val="0"/>
              <w:spacing w:after="0" w:line="240" w:lineRule="auto"/>
              <w:rPr>
                <w:rFonts w:ascii="Times New Roman" w:hAnsi="Times New Roman" w:cs="Times New Roman"/>
              </w:rPr>
            </w:pPr>
          </w:p>
        </w:tc>
        <w:tc>
          <w:tcPr>
            <w:tcW w:w="851" w:type="dxa"/>
            <w:vMerge w:val="continue"/>
          </w:tcPr>
          <w:p>
            <w:pPr>
              <w:autoSpaceDE w:val="0"/>
              <w:autoSpaceDN w:val="0"/>
              <w:adjustRightInd w:val="0"/>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1</w:t>
            </w:r>
          </w:p>
        </w:tc>
        <w:tc>
          <w:tcPr>
            <w:tcW w:w="1275" w:type="dxa"/>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(Constant)</w:t>
            </w:r>
          </w:p>
        </w:tc>
        <w:tc>
          <w:tcPr>
            <w:tcW w:w="993"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3.210</w:t>
            </w:r>
          </w:p>
        </w:tc>
        <w:tc>
          <w:tcPr>
            <w:tcW w:w="1417"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5.471</w:t>
            </w:r>
          </w:p>
        </w:tc>
        <w:tc>
          <w:tcPr>
            <w:tcW w:w="1418" w:type="dxa"/>
          </w:tcPr>
          <w:p>
            <w:pPr>
              <w:autoSpaceDE w:val="0"/>
              <w:autoSpaceDN w:val="0"/>
              <w:adjustRightInd w:val="0"/>
              <w:spacing w:after="0" w:line="240" w:lineRule="auto"/>
              <w:rPr>
                <w:rFonts w:ascii="Times New Roman" w:hAnsi="Times New Roman" w:cs="Times New Roman"/>
              </w:rPr>
            </w:pPr>
          </w:p>
        </w:tc>
        <w:tc>
          <w:tcPr>
            <w:tcW w:w="850"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.587</w:t>
            </w:r>
          </w:p>
        </w:tc>
        <w:tc>
          <w:tcPr>
            <w:tcW w:w="851"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autoSpaceDE w:val="0"/>
              <w:autoSpaceDN w:val="0"/>
              <w:adjustRightInd w:val="0"/>
              <w:spacing w:after="0" w:line="240" w:lineRule="auto"/>
              <w:rPr>
                <w:rFonts w:ascii="Times New Roman" w:hAnsi="Times New Roman" w:cs="Times New Roman"/>
              </w:rPr>
            </w:pPr>
          </w:p>
        </w:tc>
        <w:tc>
          <w:tcPr>
            <w:tcW w:w="1275" w:type="dxa"/>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Total_X</w:t>
            </w:r>
          </w:p>
        </w:tc>
        <w:tc>
          <w:tcPr>
            <w:tcW w:w="993"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.771</w:t>
            </w:r>
          </w:p>
        </w:tc>
        <w:tc>
          <w:tcPr>
            <w:tcW w:w="1417"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.122</w:t>
            </w:r>
          </w:p>
        </w:tc>
        <w:tc>
          <w:tcPr>
            <w:tcW w:w="1418"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.685</w:t>
            </w:r>
          </w:p>
        </w:tc>
        <w:tc>
          <w:tcPr>
            <w:tcW w:w="850"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6.312</w:t>
            </w:r>
          </w:p>
        </w:tc>
        <w:tc>
          <w:tcPr>
            <w:tcW w:w="851"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5" w:type="dxa"/>
            <w:gridSpan w:val="7"/>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a. Dependent Variable: Total_Y</w:t>
            </w:r>
          </w:p>
        </w:tc>
      </w:tr>
    </w:tbl>
    <w:p>
      <w:pPr>
        <w:spacing w:line="240" w:lineRule="auto"/>
        <w:ind w:left="794" w:firstLine="397"/>
        <w:jc w:val="both"/>
        <w:rPr>
          <w:rFonts w:ascii="Times New Roman" w:hAnsi="Times New Roman" w:cs="Times New Roman"/>
          <w:sz w:val="24"/>
          <w:szCs w:val="24"/>
        </w:rPr>
      </w:pPr>
      <w:r>
        <w:rPr>
          <w:rFonts w:ascii="Times New Roman" w:hAnsi="Times New Roman" w:cs="Times New Roman"/>
          <w:sz w:val="24"/>
          <w:szCs w:val="24"/>
        </w:rPr>
        <w:t>Persamaan regresi linear sederhana adalah Y = 3,210 + 0,771X. Nilai konstanta yang diperoleh dari persamaan regresi adalah 3,210. Nilai koefisien regresi variabel kebermanfaatan zakat produktif (X) adalah 0,771 dengan parameter positif.</w:t>
      </w:r>
    </w:p>
    <w:p>
      <w:pPr>
        <w:pStyle w:val="12"/>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Uji Hipotesis</w:t>
      </w:r>
    </w:p>
    <w:p>
      <w:pPr>
        <w:pStyle w:val="12"/>
        <w:tabs>
          <w:tab w:val="left" w:pos="6522"/>
        </w:tabs>
        <w:spacing w:line="240" w:lineRule="auto"/>
        <w:jc w:val="center"/>
        <w:rPr>
          <w:rFonts w:ascii="Times New Roman" w:hAnsi="Times New Roman" w:cs="Times New Roman"/>
          <w:sz w:val="24"/>
          <w:szCs w:val="24"/>
        </w:rPr>
      </w:pPr>
      <w:r>
        <w:rPr>
          <w:rFonts w:ascii="Times New Roman" w:hAnsi="Times New Roman" w:cs="Times New Roman"/>
          <w:sz w:val="24"/>
          <w:szCs w:val="24"/>
        </w:rPr>
        <w:t>Tabel 4.11. Hasil Uji t</w:t>
      </w:r>
    </w:p>
    <w:tbl>
      <w:tblPr>
        <w:tblStyle w:val="9"/>
        <w:tblW w:w="7371"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992"/>
        <w:gridCol w:w="1417"/>
        <w:gridCol w:w="1418"/>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1" w:type="dxa"/>
            <w:gridSpan w:val="7"/>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b/>
                <w:bCs/>
              </w:rPr>
              <w:t>Coefficients</w:t>
            </w:r>
            <w:r>
              <w:rPr>
                <w:rFonts w:ascii="Times New Roman" w:hAnsi="Times New Roman" w:cs="Times New Roman"/>
                <w:b/>
                <w:bCs/>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2"/>
            <w:vMerge w:val="restart"/>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Model</w:t>
            </w:r>
          </w:p>
        </w:tc>
        <w:tc>
          <w:tcPr>
            <w:tcW w:w="2409" w:type="dxa"/>
            <w:gridSpan w:val="2"/>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Unstandardized Coefficients</w:t>
            </w:r>
          </w:p>
        </w:tc>
        <w:tc>
          <w:tcPr>
            <w:tcW w:w="1418"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Standardized Coefficients</w:t>
            </w:r>
          </w:p>
        </w:tc>
        <w:tc>
          <w:tcPr>
            <w:tcW w:w="850" w:type="dxa"/>
            <w:vMerge w:val="restart"/>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t</w:t>
            </w:r>
          </w:p>
        </w:tc>
        <w:tc>
          <w:tcPr>
            <w:tcW w:w="851" w:type="dxa"/>
            <w:vMerge w:val="restart"/>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gridSpan w:val="2"/>
            <w:vMerge w:val="continue"/>
          </w:tcPr>
          <w:p>
            <w:pPr>
              <w:autoSpaceDE w:val="0"/>
              <w:autoSpaceDN w:val="0"/>
              <w:adjustRightInd w:val="0"/>
              <w:spacing w:after="0" w:line="240" w:lineRule="auto"/>
              <w:rPr>
                <w:rFonts w:ascii="Times New Roman" w:hAnsi="Times New Roman" w:cs="Times New Roman"/>
              </w:rPr>
            </w:pPr>
          </w:p>
        </w:tc>
        <w:tc>
          <w:tcPr>
            <w:tcW w:w="992"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B</w:t>
            </w:r>
          </w:p>
        </w:tc>
        <w:tc>
          <w:tcPr>
            <w:tcW w:w="1417"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Std. Error</w:t>
            </w:r>
          </w:p>
        </w:tc>
        <w:tc>
          <w:tcPr>
            <w:tcW w:w="1418" w:type="dxa"/>
          </w:tcPr>
          <w:p>
            <w:pPr>
              <w:autoSpaceDE w:val="0"/>
              <w:autoSpaceDN w:val="0"/>
              <w:adjustRightInd w:val="0"/>
              <w:spacing w:after="0" w:line="240" w:lineRule="auto"/>
              <w:ind w:left="60" w:right="60"/>
              <w:jc w:val="center"/>
              <w:rPr>
                <w:rFonts w:ascii="Times New Roman" w:hAnsi="Times New Roman" w:cs="Times New Roman"/>
              </w:rPr>
            </w:pPr>
            <w:r>
              <w:rPr>
                <w:rFonts w:ascii="Times New Roman" w:hAnsi="Times New Roman" w:cs="Times New Roman"/>
              </w:rPr>
              <w:t>Beta</w:t>
            </w:r>
          </w:p>
        </w:tc>
        <w:tc>
          <w:tcPr>
            <w:tcW w:w="850" w:type="dxa"/>
            <w:vMerge w:val="continue"/>
          </w:tcPr>
          <w:p>
            <w:pPr>
              <w:autoSpaceDE w:val="0"/>
              <w:autoSpaceDN w:val="0"/>
              <w:adjustRightInd w:val="0"/>
              <w:spacing w:after="0" w:line="240" w:lineRule="auto"/>
              <w:rPr>
                <w:rFonts w:ascii="Times New Roman" w:hAnsi="Times New Roman" w:cs="Times New Roman"/>
              </w:rPr>
            </w:pPr>
          </w:p>
        </w:tc>
        <w:tc>
          <w:tcPr>
            <w:tcW w:w="851" w:type="dxa"/>
            <w:vMerge w:val="continue"/>
          </w:tcPr>
          <w:p>
            <w:pPr>
              <w:autoSpaceDE w:val="0"/>
              <w:autoSpaceDN w:val="0"/>
              <w:adjustRightInd w:val="0"/>
              <w:spacing w:after="0"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1</w:t>
            </w:r>
          </w:p>
        </w:tc>
        <w:tc>
          <w:tcPr>
            <w:tcW w:w="1276" w:type="dxa"/>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(Constant)</w:t>
            </w:r>
          </w:p>
        </w:tc>
        <w:tc>
          <w:tcPr>
            <w:tcW w:w="992"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3.210</w:t>
            </w:r>
          </w:p>
        </w:tc>
        <w:tc>
          <w:tcPr>
            <w:tcW w:w="1417"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5.471</w:t>
            </w:r>
          </w:p>
        </w:tc>
        <w:tc>
          <w:tcPr>
            <w:tcW w:w="1418" w:type="dxa"/>
          </w:tcPr>
          <w:p>
            <w:pPr>
              <w:autoSpaceDE w:val="0"/>
              <w:autoSpaceDN w:val="0"/>
              <w:adjustRightInd w:val="0"/>
              <w:spacing w:after="0" w:line="240" w:lineRule="auto"/>
              <w:rPr>
                <w:rFonts w:ascii="Times New Roman" w:hAnsi="Times New Roman" w:cs="Times New Roman"/>
              </w:rPr>
            </w:pPr>
          </w:p>
        </w:tc>
        <w:tc>
          <w:tcPr>
            <w:tcW w:w="850"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.587</w:t>
            </w:r>
          </w:p>
        </w:tc>
        <w:tc>
          <w:tcPr>
            <w:tcW w:w="851"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autoSpaceDE w:val="0"/>
              <w:autoSpaceDN w:val="0"/>
              <w:adjustRightInd w:val="0"/>
              <w:spacing w:after="0" w:line="240" w:lineRule="auto"/>
              <w:rPr>
                <w:rFonts w:ascii="Times New Roman" w:hAnsi="Times New Roman" w:cs="Times New Roman"/>
              </w:rPr>
            </w:pPr>
          </w:p>
        </w:tc>
        <w:tc>
          <w:tcPr>
            <w:tcW w:w="1276" w:type="dxa"/>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Total_X</w:t>
            </w:r>
          </w:p>
        </w:tc>
        <w:tc>
          <w:tcPr>
            <w:tcW w:w="992"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.771</w:t>
            </w:r>
          </w:p>
        </w:tc>
        <w:tc>
          <w:tcPr>
            <w:tcW w:w="1417"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.122</w:t>
            </w:r>
          </w:p>
        </w:tc>
        <w:tc>
          <w:tcPr>
            <w:tcW w:w="1418"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.685</w:t>
            </w:r>
          </w:p>
        </w:tc>
        <w:tc>
          <w:tcPr>
            <w:tcW w:w="850"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6.312</w:t>
            </w:r>
          </w:p>
        </w:tc>
        <w:tc>
          <w:tcPr>
            <w:tcW w:w="851" w:type="dxa"/>
          </w:tcPr>
          <w:p>
            <w:pPr>
              <w:autoSpaceDE w:val="0"/>
              <w:autoSpaceDN w:val="0"/>
              <w:adjustRightInd w:val="0"/>
              <w:spacing w:after="0" w:line="240" w:lineRule="auto"/>
              <w:ind w:left="60" w:right="60"/>
              <w:jc w:val="right"/>
              <w:rPr>
                <w:rFonts w:ascii="Times New Roman" w:hAnsi="Times New Roman" w:cs="Times New Roman"/>
              </w:rPr>
            </w:pPr>
            <w:r>
              <w:rPr>
                <w:rFonts w:ascii="Times New Roman" w:hAnsi="Times New Roman" w:cs="Times New Roma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1" w:type="dxa"/>
            <w:gridSpan w:val="7"/>
          </w:tcPr>
          <w:p>
            <w:pPr>
              <w:autoSpaceDE w:val="0"/>
              <w:autoSpaceDN w:val="0"/>
              <w:adjustRightInd w:val="0"/>
              <w:spacing w:after="0" w:line="240" w:lineRule="auto"/>
              <w:ind w:left="60" w:right="60"/>
              <w:rPr>
                <w:rFonts w:ascii="Times New Roman" w:hAnsi="Times New Roman" w:cs="Times New Roman"/>
              </w:rPr>
            </w:pPr>
            <w:r>
              <w:rPr>
                <w:rFonts w:ascii="Times New Roman" w:hAnsi="Times New Roman" w:cs="Times New Roman"/>
              </w:rPr>
              <w:t>a. Dependent Variable: Total_Y</w:t>
            </w:r>
          </w:p>
        </w:tc>
      </w:tr>
    </w:tbl>
    <w:p>
      <w:pPr>
        <w:spacing w:line="240" w:lineRule="auto"/>
        <w:ind w:left="794" w:firstLine="397"/>
        <w:jc w:val="both"/>
        <w:rPr>
          <w:rFonts w:ascii="Times New Roman" w:hAnsi="Times New Roman" w:cs="Times New Roman"/>
          <w:sz w:val="24"/>
          <w:szCs w:val="24"/>
        </w:rPr>
      </w:pPr>
      <w:r>
        <w:rPr>
          <w:rFonts w:ascii="Times New Roman" w:hAnsi="Times New Roman" w:cs="Times New Roman"/>
          <w:sz w:val="24"/>
          <w:szCs w:val="24"/>
        </w:rPr>
        <w:t>Nilai t hitung kebermanfaatan zakat produktif (X) adalah 6,312 dengan nilai signifikasi 0,000. tabel t dengan df = 47 menunjukkan nilai 1, 678. Hal ini menunjukkan bahwa r hitung yaitu 6,312 &gt; t tabel yaitu 1,678. Selain itu, nilai signifikasi 0,000 &lt; 0,05. Dari hasil berikut, dapat disimpulkan bahwa kebermanfaatan zakat produktif (X) berpengaruh signifikan terhadap peningkatan ekonomi mustahiq (Y).</w:t>
      </w:r>
    </w:p>
    <w:p>
      <w:pPr>
        <w:spacing w:line="240" w:lineRule="auto"/>
        <w:ind w:left="794"/>
        <w:jc w:val="both"/>
        <w:rPr>
          <w:rFonts w:ascii="Times New Roman" w:hAnsi="Times New Roman" w:cs="Times New Roman"/>
          <w:sz w:val="24"/>
          <w:szCs w:val="24"/>
        </w:rPr>
      </w:pPr>
    </w:p>
    <w:p>
      <w:pPr>
        <w:pStyle w:val="12"/>
        <w:numPr>
          <w:ilvl w:val="0"/>
          <w:numId w:val="2"/>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Pembahasan</w:t>
      </w:r>
    </w:p>
    <w:p>
      <w:pPr>
        <w:pStyle w:val="12"/>
        <w:tabs>
          <w:tab w:val="left" w:pos="6522"/>
        </w:tabs>
        <w:spacing w:line="240" w:lineRule="auto"/>
        <w:ind w:left="397" w:firstLine="397"/>
        <w:jc w:val="both"/>
        <w:rPr>
          <w:rFonts w:ascii="Times New Roman" w:hAnsi="Times New Roman" w:cs="Times New Roman"/>
          <w:sz w:val="24"/>
          <w:szCs w:val="24"/>
        </w:rPr>
      </w:pPr>
      <w:r>
        <w:rPr>
          <w:rFonts w:ascii="Times New Roman" w:hAnsi="Times New Roman" w:cs="Times New Roman"/>
          <w:sz w:val="24"/>
          <w:szCs w:val="24"/>
        </w:rPr>
        <w:t>Hasil penelitian kebermanfaatan zakat produktif berpengaruh positif terhadap peningkatan ekonomi mustahiq apda program Gerobak Barokah LAZIS UNISIA. Hasil ini diperkuat berdasarkan tabel 4.13. yaitu hasil regresi linear sederhana menunjukkan koefisien regresi kebermanfaatan zakat produktif sebesar 0,771 dengan parameter positif. Pada uji t menunjukkah hasil t hitung &gt; t tabel yaitu 6,312 &gt; 1,678 dengan nilai signifikasi 0,000 &lt; 0,05. Hal ini menunjukkan terdapat pengaruh signifikan antara kebermanfaatan zakat produktif terhadap peningkatan ekonomi mustahiq. Hasil penelitian ini menunjukkan bahwa kebermanfaatan zakat produktif akan memberikan peran langsung untuk meningkatkan ekonomi mustahiq LAZIS UNISIA, terutama pada program Gerobak Barokah.</w:t>
      </w:r>
    </w:p>
    <w:p>
      <w:pPr>
        <w:pStyle w:val="12"/>
        <w:spacing w:line="240" w:lineRule="auto"/>
        <w:ind w:left="360"/>
        <w:jc w:val="both"/>
        <w:rPr>
          <w:rFonts w:ascii="Times New Roman" w:hAnsi="Times New Roman" w:cs="Times New Roman"/>
          <w:sz w:val="24"/>
          <w:szCs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PENUTUP</w:t>
      </w:r>
    </w:p>
    <w:p>
      <w:pPr>
        <w:tabs>
          <w:tab w:val="left" w:pos="6522"/>
        </w:tabs>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Data yang telah diolah dan diuji oleh peneliti dengan menggunakan penelitian kuantitatif survey dan setelah dilakukan analisa dan pembahasan penelitian, maka dapat diambil kesimpulan yaitu, variabel kebermanfaatan zakat produktif memiliki pengaruh positif yang signifikan dengan variabel peningkatan ekonomi mustahiq.</w:t>
      </w:r>
    </w:p>
    <w:p>
      <w:pPr>
        <w:tabs>
          <w:tab w:val="left" w:pos="6522"/>
        </w:tabs>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LAZIS UNISIA diharapkan program Gerobak Barokah kedepannya lebih optimal dalam mendistribusikan zakat produktif terutama pada program ekonomi. Pembinaan dan monitoring bagi msutahiq dilakukan berkala untuk bisa mengontrol keberlangsungan usaha mustahiq. Selain itu, LAZIS UNISIA diharapkan lebih aktif dalam menjaring dana zakat untuk bis disalurkan ke program zkat produktif agar bisa menyalurkan ke mustahiq yang lebih banyak dan luas, sehingga mampu mensukseskan pengentasan kemiskinan.</w:t>
      </w:r>
    </w:p>
    <w:p>
      <w:pPr>
        <w:tabs>
          <w:tab w:val="left" w:pos="6522"/>
        </w:tabs>
        <w:spacing w:line="240" w:lineRule="auto"/>
        <w:jc w:val="both"/>
        <w:rPr>
          <w:rFonts w:ascii="Times New Roman" w:hAnsi="Times New Roman" w:cs="Times New Roman"/>
          <w:sz w:val="24"/>
          <w:szCs w:val="24"/>
        </w:rPr>
      </w:pPr>
    </w:p>
    <w:p>
      <w:pPr>
        <w:tabs>
          <w:tab w:val="left" w:pos="6522"/>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Fajri, Rochmawati dan Ahmad Ajib Ridwan. 2019.</w:t>
      </w:r>
      <w:r>
        <w:rPr>
          <w:rFonts w:ascii="Times New Roman" w:hAnsi="Times New Roman" w:cs="Times New Roman"/>
          <w:i/>
          <w:sz w:val="24"/>
          <w:szCs w:val="24"/>
        </w:rPr>
        <w:t xml:space="preserve">Hubungan Antara Pengelolaan Zakat Produktif Dengan Peningkatan Kesejahteraan Mustahiq Pada LAZNAS Yatim Mandiri Cabang Surabaya. </w:t>
      </w:r>
      <w:r>
        <w:rPr>
          <w:rFonts w:ascii="Times New Roman" w:hAnsi="Times New Roman" w:cs="Times New Roman"/>
          <w:sz w:val="24"/>
          <w:szCs w:val="24"/>
        </w:rPr>
        <w:t>Jurnal Ekonomi Islam Volume 2 Nomor 2 Hal. 117-125.</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Hafidhuddin, Didin. 2002. </w:t>
      </w:r>
      <w:r>
        <w:rPr>
          <w:rFonts w:ascii="Times New Roman" w:hAnsi="Times New Roman" w:cs="Times New Roman"/>
          <w:i/>
          <w:sz w:val="24"/>
          <w:szCs w:val="24"/>
        </w:rPr>
        <w:t xml:space="preserve">Zakat Dalam Perekonomian Modern. </w:t>
      </w:r>
      <w:r>
        <w:rPr>
          <w:rFonts w:ascii="Times New Roman" w:hAnsi="Times New Roman" w:cs="Times New Roman"/>
          <w:sz w:val="24"/>
          <w:szCs w:val="24"/>
        </w:rPr>
        <w:t>Jakarta : Gema Insani Press.</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Heny Silviana. 2021. </w:t>
      </w:r>
      <w:r>
        <w:rPr>
          <w:rFonts w:ascii="Times New Roman" w:hAnsi="Times New Roman" w:cs="Times New Roman"/>
          <w:i/>
          <w:sz w:val="24"/>
          <w:szCs w:val="24"/>
        </w:rPr>
        <w:t>Efektivitas Pendistribusian Zakat Produktif Melalui Program Modal Mandiri Sejahtera Dalam Meningkatkan Kesejahteraan Mustahik Di Lembaga Amil Zakat Ummul Quro Jombang.</w:t>
      </w:r>
      <w:r>
        <w:rPr>
          <w:rFonts w:ascii="Times New Roman" w:hAnsi="Times New Roman" w:cs="Times New Roman"/>
          <w:sz w:val="24"/>
          <w:szCs w:val="24"/>
        </w:rPr>
        <w:t xml:space="preserve"> Skripsi. Institut Agama Islam Negeri Tulungagung.</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Irmayanti. 2019. </w:t>
      </w:r>
      <w:r>
        <w:rPr>
          <w:rFonts w:ascii="Times New Roman" w:hAnsi="Times New Roman" w:cs="Times New Roman"/>
          <w:i/>
          <w:sz w:val="24"/>
          <w:szCs w:val="24"/>
        </w:rPr>
        <w:t xml:space="preserve">Analisis Peningkatan Ekonomi Rumah Tangga Di Desa Moncongloe Lappara </w:t>
      </w:r>
      <w:r>
        <w:rPr>
          <w:rFonts w:ascii="Times New Roman" w:hAnsi="Times New Roman" w:cs="Times New Roman"/>
          <w:sz w:val="24"/>
          <w:szCs w:val="24"/>
        </w:rPr>
        <w:t>Kecamatan</w:t>
      </w:r>
      <w:r>
        <w:rPr>
          <w:rFonts w:ascii="Times New Roman" w:hAnsi="Times New Roman" w:cs="Times New Roman"/>
          <w:i/>
          <w:sz w:val="24"/>
          <w:szCs w:val="24"/>
        </w:rPr>
        <w:t xml:space="preserve"> Moncongloe Kabupaten </w:t>
      </w:r>
      <w:r>
        <w:rPr>
          <w:rFonts w:ascii="Times New Roman" w:hAnsi="Times New Roman" w:cs="Times New Roman"/>
          <w:sz w:val="24"/>
          <w:szCs w:val="24"/>
        </w:rPr>
        <w:t>Maros</w:t>
      </w:r>
      <w:r>
        <w:rPr>
          <w:rFonts w:ascii="Times New Roman" w:hAnsi="Times New Roman" w:cs="Times New Roman"/>
          <w:i/>
          <w:sz w:val="24"/>
          <w:szCs w:val="24"/>
        </w:rPr>
        <w:t xml:space="preserve"> (Studi Pada Beberapa Usaha Kecil Keripik Pisang). </w:t>
      </w:r>
      <w:r>
        <w:rPr>
          <w:rFonts w:ascii="Times New Roman" w:hAnsi="Times New Roman" w:cs="Times New Roman"/>
          <w:sz w:val="24"/>
          <w:szCs w:val="24"/>
        </w:rPr>
        <w:t>Skripsi, Universitas Islam Negeri Alauddin, Makassar.</w:t>
      </w:r>
    </w:p>
    <w:p>
      <w:pPr>
        <w:tabs>
          <w:tab w:val="left" w:pos="6522"/>
        </w:tabs>
        <w:spacing w:line="240" w:lineRule="auto"/>
        <w:jc w:val="both"/>
        <w:rPr>
          <w:rFonts w:ascii="Times New Roman" w:hAnsi="Times New Roman" w:cs="Times New Roman"/>
          <w:sz w:val="24"/>
          <w:szCs w:val="24"/>
        </w:rPr>
      </w:pPr>
      <w:r>
        <w:rPr>
          <w:rFonts w:ascii="Times New Roman" w:hAnsi="Times New Roman" w:cs="Times New Roman"/>
          <w:sz w:val="24"/>
          <w:szCs w:val="24"/>
        </w:rPr>
        <w:t>Kamus Bahasa Indonesia diakses tanggal 17 April 2021</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Maharani, Siska Safitri. 2019. </w:t>
      </w:r>
      <w:r>
        <w:rPr>
          <w:rFonts w:ascii="Times New Roman" w:hAnsi="Times New Roman" w:cs="Times New Roman"/>
          <w:i/>
          <w:sz w:val="24"/>
          <w:szCs w:val="24"/>
        </w:rPr>
        <w:t xml:space="preserve">Pengaruh Bantuan Zakat Produktif, Pelatihan dan Lama Usaha Terhadap Pendapatan Mustahik (Studi pada Mustahik BAZNAS Kabupaten Sragen. </w:t>
      </w:r>
      <w:r>
        <w:rPr>
          <w:rFonts w:ascii="Times New Roman" w:hAnsi="Times New Roman" w:cs="Times New Roman"/>
          <w:sz w:val="24"/>
          <w:szCs w:val="24"/>
        </w:rPr>
        <w:t>Skripsi, Fakultas Ekonomi dan Bisnis Islam IAIN Surakarta</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Mahzumi, Abid Al. 2019. </w:t>
      </w:r>
      <w:r>
        <w:rPr>
          <w:rFonts w:ascii="Times New Roman" w:hAnsi="Times New Roman" w:cs="Times New Roman"/>
          <w:i/>
          <w:sz w:val="24"/>
          <w:szCs w:val="24"/>
        </w:rPr>
        <w:t>Peran Zakat Produktif Dalam Upaya Penngkatan Pendapatan Msutahik (Stufy Kasus Di BAZNAS Kota Semarang).</w:t>
      </w:r>
      <w:r>
        <w:rPr>
          <w:rFonts w:ascii="Times New Roman" w:hAnsi="Times New Roman" w:cs="Times New Roman"/>
          <w:sz w:val="24"/>
          <w:szCs w:val="24"/>
        </w:rPr>
        <w:t xml:space="preserve"> Tesis, Universitas Islam Negeri Walisongo, Semarang.</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Masruroh, Izzah dan Muhammad farid. 2019. </w:t>
      </w:r>
      <w:r>
        <w:rPr>
          <w:rFonts w:ascii="Times New Roman" w:hAnsi="Times New Roman" w:cs="Times New Roman"/>
          <w:i/>
          <w:sz w:val="24"/>
          <w:szCs w:val="24"/>
        </w:rPr>
        <w:t>Pengaruh Pengelolaan EkonomiProduktif Dalam Mengentaskan Kemiskinan Di Kota Lumajang Studi Pada Badan Amil Zakat Nasional (BAZNAS) Kabupaten Lumajang.</w:t>
      </w:r>
      <w:r>
        <w:rPr>
          <w:rFonts w:ascii="Times New Roman" w:hAnsi="Times New Roman" w:cs="Times New Roman"/>
          <w:sz w:val="24"/>
          <w:szCs w:val="24"/>
        </w:rPr>
        <w:t xml:space="preserve"> Iqtishoduna : Jurnal Ekonomi Islam. 209-229.</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Muhammad dan Ridwan Mas’ud. 2005. </w:t>
      </w:r>
      <w:r>
        <w:rPr>
          <w:rFonts w:ascii="Times New Roman" w:hAnsi="Times New Roman" w:cs="Times New Roman"/>
          <w:i/>
          <w:sz w:val="24"/>
          <w:szCs w:val="24"/>
        </w:rPr>
        <w:t xml:space="preserve">Zakat dan Kemiskinan Instrumen Pemberdayaan Ekonomi Umat. </w:t>
      </w:r>
      <w:r>
        <w:rPr>
          <w:rFonts w:ascii="Times New Roman" w:hAnsi="Times New Roman" w:cs="Times New Roman"/>
          <w:sz w:val="24"/>
          <w:szCs w:val="24"/>
        </w:rPr>
        <w:t xml:space="preserve">Yogyakarta :UII </w:t>
      </w:r>
      <w:r>
        <w:rPr>
          <w:rStyle w:val="5"/>
          <w:rFonts w:ascii="Times New Roman" w:hAnsi="Times New Roman" w:cs="Times New Roman"/>
          <w:sz w:val="24"/>
          <w:szCs w:val="24"/>
        </w:rPr>
        <w:t xml:space="preserve"> </w:t>
      </w:r>
      <w:r>
        <w:rPr>
          <w:rFonts w:ascii="Times New Roman" w:hAnsi="Times New Roman" w:cs="Times New Roman"/>
          <w:sz w:val="24"/>
          <w:szCs w:val="24"/>
        </w:rPr>
        <w:t>Press.</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Mujaddid, Abdullah dan Greska Redielano Ramadan. 2019. </w:t>
      </w:r>
      <w:r>
        <w:rPr>
          <w:rFonts w:ascii="Times New Roman" w:hAnsi="Times New Roman" w:cs="Times New Roman"/>
          <w:i/>
          <w:sz w:val="24"/>
          <w:szCs w:val="24"/>
        </w:rPr>
        <w:t>Faktor Religiusitas dalam Membayar Pajak &amp; Zakat</w:t>
      </w:r>
      <w:r>
        <w:rPr>
          <w:rFonts w:ascii="Times New Roman" w:hAnsi="Times New Roman" w:cs="Times New Roman"/>
          <w:sz w:val="24"/>
          <w:szCs w:val="24"/>
        </w:rPr>
        <w:t>. Jurnal Bisnis dan Akuntansi : Vol 15 No.2 Hal.98-108.</w:t>
      </w:r>
    </w:p>
    <w:p>
      <w:pPr>
        <w:tabs>
          <w:tab w:val="left" w:pos="6522"/>
        </w:tabs>
        <w:spacing w:line="240" w:lineRule="auto"/>
        <w:jc w:val="both"/>
        <w:rPr>
          <w:rFonts w:ascii="Times New Roman" w:hAnsi="Times New Roman" w:cs="Times New Roman"/>
          <w:sz w:val="24"/>
          <w:szCs w:val="24"/>
        </w:rPr>
      </w:pPr>
      <w:r>
        <w:rPr>
          <w:rFonts w:ascii="Times New Roman" w:hAnsi="Times New Roman" w:cs="Times New Roman"/>
          <w:sz w:val="24"/>
          <w:szCs w:val="24"/>
        </w:rPr>
        <w:t>Mushaf Al-Quran Terjemah hal. 203</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Nurhayati. 2020. </w:t>
      </w:r>
      <w:r>
        <w:rPr>
          <w:rFonts w:ascii="Times New Roman" w:hAnsi="Times New Roman" w:cs="Times New Roman"/>
          <w:i/>
          <w:sz w:val="24"/>
          <w:szCs w:val="24"/>
        </w:rPr>
        <w:t xml:space="preserve">Pengaruh Distiribusi Zakat Produktif Bagi Pemberdayan Mustahiq (Studi Kasus BAZNAS Tembilahan). </w:t>
      </w:r>
      <w:r>
        <w:rPr>
          <w:rFonts w:ascii="Times New Roman" w:hAnsi="Times New Roman" w:cs="Times New Roman"/>
          <w:sz w:val="24"/>
          <w:szCs w:val="24"/>
        </w:rPr>
        <w:t>Skripsi. Sekolah Tin ggi Agama Islam (STAI) Auliaurrasyidin Tembilahan.</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i/>
          <w:sz w:val="24"/>
          <w:szCs w:val="24"/>
        </w:rPr>
        <w:t>Pedoman Zakat 9 Seri</w:t>
      </w:r>
      <w:r>
        <w:rPr>
          <w:rFonts w:ascii="Times New Roman" w:hAnsi="Times New Roman" w:cs="Times New Roman"/>
          <w:sz w:val="24"/>
          <w:szCs w:val="24"/>
        </w:rPr>
        <w:t>. 2015. Jakarta : Kementerian Agama RI Direktorat Jenderal Bimbingan Masyarakat Islam Direktorat Pemberdayaan Zakat.</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Putrima, Yenni. 2019. </w:t>
      </w:r>
      <w:r>
        <w:rPr>
          <w:rFonts w:ascii="Times New Roman" w:hAnsi="Times New Roman" w:cs="Times New Roman"/>
          <w:i/>
          <w:sz w:val="24"/>
          <w:szCs w:val="24"/>
        </w:rPr>
        <w:t xml:space="preserve">Analisis Pemanfaatan Dana Zakat Produktif Di Baznas Kota Medan </w:t>
      </w:r>
      <w:r>
        <w:rPr>
          <w:rFonts w:ascii="Times New Roman" w:hAnsi="Times New Roman" w:cs="Times New Roman"/>
          <w:sz w:val="24"/>
          <w:szCs w:val="24"/>
        </w:rPr>
        <w:t>Sumatera</w:t>
      </w:r>
      <w:r>
        <w:rPr>
          <w:rFonts w:ascii="Times New Roman" w:hAnsi="Times New Roman" w:cs="Times New Roman"/>
          <w:i/>
          <w:sz w:val="24"/>
          <w:szCs w:val="24"/>
        </w:rPr>
        <w:t xml:space="preserve"> Utara. </w:t>
      </w:r>
      <w:r>
        <w:rPr>
          <w:rFonts w:ascii="Times New Roman" w:hAnsi="Times New Roman" w:cs="Times New Roman"/>
          <w:sz w:val="24"/>
          <w:szCs w:val="24"/>
        </w:rPr>
        <w:t>Skripsi, Universitas Islam Negeri Sumatera Utara, Medan.</w:t>
      </w:r>
    </w:p>
    <w:p>
      <w:pPr>
        <w:tabs>
          <w:tab w:val="left" w:pos="6522"/>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Qardhawi, Yusuf. 2002. </w:t>
      </w:r>
      <w:r>
        <w:rPr>
          <w:rFonts w:ascii="Times New Roman" w:hAnsi="Times New Roman" w:cs="Times New Roman"/>
          <w:i/>
          <w:sz w:val="24"/>
          <w:szCs w:val="24"/>
        </w:rPr>
        <w:t>Hukum Zakat.</w:t>
      </w:r>
      <w:r>
        <w:rPr>
          <w:rFonts w:ascii="Times New Roman" w:hAnsi="Times New Roman" w:cs="Times New Roman"/>
          <w:sz w:val="24"/>
          <w:szCs w:val="24"/>
        </w:rPr>
        <w:t xml:space="preserve"> Jakarta : PT Pustaka Literasi AntarNusa.</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Rahmadani, Suci. 2020. </w:t>
      </w:r>
      <w:r>
        <w:rPr>
          <w:rFonts w:ascii="Times New Roman" w:hAnsi="Times New Roman" w:cs="Times New Roman"/>
          <w:i/>
          <w:sz w:val="24"/>
          <w:szCs w:val="24"/>
        </w:rPr>
        <w:t xml:space="preserve">Pengaruh Penyaluran Dana Zakat Produktif Terhadap Pengembangan Usaha Produktif Pada Badan Amil Zakat Nasional (BAZNAS) Kabupaten Solok Sumatera Barat. </w:t>
      </w:r>
      <w:r>
        <w:rPr>
          <w:rFonts w:ascii="Times New Roman" w:hAnsi="Times New Roman" w:cs="Times New Roman"/>
          <w:sz w:val="24"/>
          <w:szCs w:val="24"/>
        </w:rPr>
        <w:t>Skripsi. Universitas Islam Negeri Sultas Syarif Kasim Riau Pekanbaru.</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Rahmawati, Diana dan Diwananda Wiratama. 2013. </w:t>
      </w:r>
      <w:r>
        <w:rPr>
          <w:rFonts w:ascii="Times New Roman" w:hAnsi="Times New Roman" w:cs="Times New Roman"/>
          <w:i/>
          <w:sz w:val="24"/>
          <w:szCs w:val="24"/>
        </w:rPr>
        <w:t xml:space="preserve">Pengaruh Kualitas </w:t>
      </w:r>
      <w:r>
        <w:rPr>
          <w:rFonts w:ascii="Times New Roman" w:hAnsi="Times New Roman" w:cs="Times New Roman"/>
          <w:sz w:val="24"/>
          <w:szCs w:val="24"/>
        </w:rPr>
        <w:t>Informasi</w:t>
      </w:r>
      <w:r>
        <w:rPr>
          <w:rFonts w:ascii="Times New Roman" w:hAnsi="Times New Roman" w:cs="Times New Roman"/>
          <w:i/>
          <w:sz w:val="24"/>
          <w:szCs w:val="24"/>
        </w:rPr>
        <w:t>, Persepsi Kebermanfaatan, dan Computer Self Efficacy Terhadap Penggunaan Internet Sebagai Sumber Pustaka.</w:t>
      </w:r>
      <w:r>
        <w:rPr>
          <w:rFonts w:ascii="Times New Roman" w:hAnsi="Times New Roman" w:cs="Times New Roman"/>
          <w:sz w:val="24"/>
          <w:szCs w:val="24"/>
        </w:rPr>
        <w:t xml:space="preserve"> Jurnal Nominal III : Volume II Nomor II</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Robimadin, Cahya N. dan Hendry Cahyono. 2020. </w:t>
      </w:r>
      <w:r>
        <w:rPr>
          <w:rFonts w:ascii="Times New Roman" w:hAnsi="Times New Roman" w:cs="Times New Roman"/>
          <w:i/>
          <w:sz w:val="24"/>
          <w:szCs w:val="24"/>
        </w:rPr>
        <w:t xml:space="preserve">Kebermanfaatan Zakat Produktif Untuk Peningkatan KesejahteraanMustahiq Lembaga Manajemen Infaq Surabaya. </w:t>
      </w:r>
      <w:r>
        <w:rPr>
          <w:rFonts w:ascii="Times New Roman" w:hAnsi="Times New Roman" w:cs="Times New Roman"/>
          <w:sz w:val="24"/>
          <w:szCs w:val="24"/>
        </w:rPr>
        <w:t>Jurnal Ekonomika dan Bisnis Islam Volume 3 Nomor 2</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Rohman, Miftakur. 2018. Pengelolaan Zakat Produktif BAZNAS Kabupaten Grobogan Dalam Perspektif Hukum Islam Skripsi, UIN Walisongo, Semarang</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Safitri, Anngia dkk. 2021. </w:t>
      </w:r>
      <w:r>
        <w:rPr>
          <w:rFonts w:ascii="Times New Roman" w:hAnsi="Times New Roman" w:cs="Times New Roman"/>
          <w:i/>
          <w:sz w:val="24"/>
          <w:szCs w:val="24"/>
        </w:rPr>
        <w:t>Pengaruh Pendsitribusian Dana Zakat Produktif Terhadap Tingkat Pendapatan Mustahik di DPU Daarut Tauahid Bogor.</w:t>
      </w:r>
      <w:r>
        <w:rPr>
          <w:rFonts w:ascii="Times New Roman" w:hAnsi="Times New Roman" w:cs="Times New Roman"/>
          <w:sz w:val="24"/>
          <w:szCs w:val="24"/>
        </w:rPr>
        <w:t xml:space="preserve"> Jurnal Kajian Ekonomi &amp; Bisnis Islam. Vol 2 No.1 2021.</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Samudra, Teddy Brian dkk. 2020. </w:t>
      </w:r>
      <w:r>
        <w:rPr>
          <w:rFonts w:ascii="Times New Roman" w:hAnsi="Times New Roman" w:cs="Times New Roman"/>
          <w:i/>
          <w:sz w:val="24"/>
          <w:szCs w:val="24"/>
        </w:rPr>
        <w:t xml:space="preserve">Pengaruh Sikap, Norma Subjektif, dan Kontrol Keperilakuan </w:t>
      </w:r>
      <w:r>
        <w:rPr>
          <w:rFonts w:ascii="Times New Roman" w:hAnsi="Times New Roman" w:cs="Times New Roman"/>
          <w:sz w:val="24"/>
          <w:szCs w:val="24"/>
        </w:rPr>
        <w:t>yang</w:t>
      </w:r>
      <w:r>
        <w:rPr>
          <w:rFonts w:ascii="Times New Roman" w:hAnsi="Times New Roman" w:cs="Times New Roman"/>
          <w:i/>
          <w:sz w:val="24"/>
          <w:szCs w:val="24"/>
        </w:rPr>
        <w:t xml:space="preserve"> Dipersepsikan Terhadap Kepatuhan Wajib Pajak Orang Pribadi di Kota Baru</w:t>
      </w:r>
      <w:r>
        <w:rPr>
          <w:rFonts w:ascii="Times New Roman" w:hAnsi="Times New Roman" w:cs="Times New Roman"/>
          <w:sz w:val="24"/>
          <w:szCs w:val="24"/>
        </w:rPr>
        <w:t>. E-JRA Vol.09 No.1.</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Sasadhara, Kirana. 2019. </w:t>
      </w:r>
      <w:r>
        <w:rPr>
          <w:rFonts w:ascii="Times New Roman" w:hAnsi="Times New Roman" w:cs="Times New Roman"/>
          <w:i/>
          <w:sz w:val="24"/>
          <w:szCs w:val="24"/>
        </w:rPr>
        <w:t>Pengaruh Dana Zakat Produktif Terhadap Kesejahteraan Mustahik (Studi Pada Program Jatim Makmur BAZNAS provinsi Jawa Timur).</w:t>
      </w:r>
      <w:r>
        <w:rPr>
          <w:rFonts w:ascii="Times New Roman" w:hAnsi="Times New Roman" w:cs="Times New Roman"/>
          <w:sz w:val="24"/>
          <w:szCs w:val="24"/>
        </w:rPr>
        <w:t xml:space="preserve"> Jurnal Ilmiah. Fakultas Ekonomi dan Bisnis Universitas Brawijaya Malang.</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Septiarini, Dina Fitrisia. 2013</w:t>
      </w:r>
      <w:r>
        <w:rPr>
          <w:rFonts w:ascii="Times New Roman" w:hAnsi="Times New Roman" w:cs="Times New Roman"/>
          <w:i/>
          <w:sz w:val="24"/>
          <w:szCs w:val="24"/>
        </w:rPr>
        <w:t xml:space="preserve">. Akuntansi Keperilakuan, Landasan Akuntansi </w:t>
      </w:r>
      <w:r>
        <w:rPr>
          <w:rFonts w:ascii="Times New Roman" w:hAnsi="Times New Roman" w:cs="Times New Roman"/>
          <w:sz w:val="24"/>
          <w:szCs w:val="24"/>
        </w:rPr>
        <w:t>Keperilakuan</w:t>
      </w:r>
      <w:r>
        <w:rPr>
          <w:rFonts w:ascii="Times New Roman" w:hAnsi="Times New Roman" w:cs="Times New Roman"/>
          <w:i/>
          <w:sz w:val="24"/>
          <w:szCs w:val="24"/>
        </w:rPr>
        <w:t xml:space="preserve"> Dalam Perspektif Islam</w:t>
      </w:r>
      <w:r>
        <w:rPr>
          <w:rFonts w:ascii="Times New Roman" w:hAnsi="Times New Roman" w:cs="Times New Roman"/>
          <w:sz w:val="24"/>
          <w:szCs w:val="24"/>
        </w:rPr>
        <w:t>. Akrual Jurnal Akuntansi : Volume 5 (1) Hal.45-58.</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Thoriquddin, Moh. 2014. </w:t>
      </w:r>
      <w:r>
        <w:rPr>
          <w:rFonts w:ascii="Times New Roman" w:hAnsi="Times New Roman" w:cs="Times New Roman"/>
          <w:i/>
          <w:sz w:val="24"/>
          <w:szCs w:val="24"/>
        </w:rPr>
        <w:t xml:space="preserve">Pengelolaan Zakat Produktif Perspektif Maqasid Al-Syariah </w:t>
      </w:r>
      <w:r>
        <w:rPr>
          <w:rFonts w:ascii="Times New Roman" w:hAnsi="Times New Roman" w:cs="Times New Roman"/>
          <w:sz w:val="24"/>
          <w:szCs w:val="24"/>
        </w:rPr>
        <w:t>Ibnu</w:t>
      </w:r>
      <w:r>
        <w:rPr>
          <w:rFonts w:ascii="Times New Roman" w:hAnsi="Times New Roman" w:cs="Times New Roman"/>
          <w:i/>
          <w:sz w:val="24"/>
          <w:szCs w:val="24"/>
        </w:rPr>
        <w:t xml:space="preserve"> ‘Asyur. </w:t>
      </w:r>
      <w:r>
        <w:rPr>
          <w:rFonts w:ascii="Times New Roman" w:hAnsi="Times New Roman" w:cs="Times New Roman"/>
          <w:sz w:val="24"/>
          <w:szCs w:val="24"/>
        </w:rPr>
        <w:t>Malang : UIN-Maliki Press.</w:t>
      </w:r>
    </w:p>
    <w:p>
      <w:pPr>
        <w:tabs>
          <w:tab w:val="left" w:pos="6522"/>
        </w:tabs>
        <w:spacing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 xml:space="preserve">Tirtana, Irwan dan Shinta Pernata Sari. 2014. </w:t>
      </w:r>
      <w:r>
        <w:rPr>
          <w:rFonts w:ascii="Times New Roman" w:hAnsi="Times New Roman" w:cs="Times New Roman"/>
          <w:i/>
          <w:sz w:val="24"/>
          <w:szCs w:val="24"/>
        </w:rPr>
        <w:t>Analisis Pengaruh Persepsi Kebermanfaatan, Persepsi Kemudahan dan Kepercayaan Terhadap Penggunaan Mobile Banking.</w:t>
      </w:r>
      <w:r>
        <w:rPr>
          <w:rFonts w:ascii="Times New Roman" w:hAnsi="Times New Roman" w:cs="Times New Roman"/>
          <w:sz w:val="24"/>
          <w:szCs w:val="24"/>
        </w:rPr>
        <w:t xml:space="preserve"> Seminar Nasional dan Call For Paper Program Studi Akuntansi-FEB UMS</w:t>
      </w:r>
    </w:p>
    <w:p>
      <w:pPr>
        <w:pStyle w:val="6"/>
        <w:rPr>
          <w:rFonts w:ascii="Times New Roman" w:hAnsi="Times New Roman" w:cs="Times New Roman"/>
          <w:sz w:val="24"/>
          <w:szCs w:val="24"/>
        </w:rPr>
      </w:pPr>
      <w:r>
        <w:rPr>
          <w:rFonts w:ascii="Times New Roman" w:hAnsi="Times New Roman" w:cs="Times New Roman"/>
          <w:sz w:val="24"/>
          <w:szCs w:val="24"/>
        </w:rPr>
        <w:t>UU No.23 Tahun 2011</w:t>
      </w:r>
    </w:p>
    <w:p>
      <w:pPr>
        <w:tabs>
          <w:tab w:val="left" w:pos="6522"/>
        </w:tabs>
        <w:spacing w:line="240" w:lineRule="auto"/>
        <w:jc w:val="both"/>
        <w:rPr>
          <w:rFonts w:ascii="Times New Roman" w:hAnsi="Times New Roman" w:cs="Times New Roman"/>
          <w:sz w:val="24"/>
          <w:szCs w:val="24"/>
        </w:rPr>
      </w:pPr>
      <w:r>
        <w:fldChar w:fldCharType="begin"/>
      </w:r>
      <w:r>
        <w:instrText xml:space="preserve"> HYPERLINK "http://www.kompas.com" </w:instrText>
      </w:r>
      <w:r>
        <w:fldChar w:fldCharType="separate"/>
      </w:r>
      <w:r>
        <w:rPr>
          <w:rStyle w:val="8"/>
          <w:rFonts w:ascii="Times New Roman" w:hAnsi="Times New Roman" w:cs="Times New Roman"/>
          <w:sz w:val="24"/>
          <w:szCs w:val="24"/>
        </w:rPr>
        <w:t>www.kompas.com</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diakses tanggal 13 April 2021.</w:t>
      </w:r>
      <w:bookmarkStart w:id="0" w:name="_GoBack"/>
      <w:bookmarkEnd w:id="0"/>
    </w:p>
    <w:p>
      <w:pPr>
        <w:tabs>
          <w:tab w:val="left" w:pos="6522"/>
        </w:tabs>
        <w:spacing w:line="240" w:lineRule="auto"/>
        <w:jc w:val="both"/>
        <w:rPr>
          <w:rFonts w:ascii="Times New Roman" w:hAnsi="Times New Roman" w:cs="Times New Roman"/>
          <w:sz w:val="24"/>
          <w:szCs w:val="24"/>
        </w:rPr>
      </w:pPr>
    </w:p>
    <w:p>
      <w:pPr>
        <w:tabs>
          <w:tab w:val="left" w:pos="6522"/>
        </w:tabs>
        <w:spacing w:line="240" w:lineRule="auto"/>
        <w:jc w:val="both"/>
        <w:rPr>
          <w:rFonts w:ascii="Times New Roman" w:hAnsi="Times New Roman" w:cs="Times New Roman"/>
          <w:sz w:val="24"/>
          <w:szCs w:val="24"/>
        </w:rPr>
      </w:pPr>
    </w:p>
    <w:sectPr>
      <w:footerReference r:id="rId5" w:type="default"/>
      <w:pgSz w:w="12240" w:h="15840"/>
      <w:pgMar w:top="2268"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777761"/>
      <w:docPartObj>
        <w:docPartGallery w:val="AutoText"/>
      </w:docPartObj>
    </w:sdtPr>
    <w:sdtContent>
      <w:p>
        <w:pPr>
          <w:pStyle w:val="4"/>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pPr>
        <w:spacing w:before="0" w:after="0" w:line="276" w:lineRule="auto"/>
      </w:pPr>
      <w:r>
        <w:separator/>
      </w:r>
    </w:p>
  </w:footnote>
  <w:footnote w:type="continuationSeparator" w:id="21">
    <w:p>
      <w:pPr>
        <w:spacing w:before="0" w:after="0" w:line="276" w:lineRule="auto"/>
      </w:pPr>
      <w:r>
        <w:continuationSeparator/>
      </w:r>
    </w:p>
  </w:footnote>
  <w:footnote w:id="0">
    <w:p>
      <w:pPr>
        <w:pStyle w:val="6"/>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w:t>
      </w:r>
      <w:r>
        <w:fldChar w:fldCharType="begin"/>
      </w:r>
      <w:r>
        <w:instrText xml:space="preserve"> HYPERLINK "http://www.kompas.com" </w:instrText>
      </w:r>
      <w:r>
        <w:fldChar w:fldCharType="separate"/>
      </w:r>
      <w:r>
        <w:rPr>
          <w:rStyle w:val="8"/>
          <w:rFonts w:ascii="Times New Roman" w:hAnsi="Times New Roman" w:cs="Times New Roman"/>
        </w:rPr>
        <w:t>www.kompas.com</w:t>
      </w:r>
      <w:r>
        <w:rPr>
          <w:rStyle w:val="8"/>
          <w:rFonts w:ascii="Times New Roman" w:hAnsi="Times New Roman" w:cs="Times New Roman"/>
        </w:rPr>
        <w:fldChar w:fldCharType="end"/>
      </w:r>
      <w:r>
        <w:rPr>
          <w:rFonts w:ascii="Times New Roman" w:hAnsi="Times New Roman" w:cs="Times New Roman"/>
        </w:rPr>
        <w:t xml:space="preserve"> diakses tanggal 13 April 2021.</w:t>
      </w:r>
    </w:p>
  </w:footnote>
  <w:footnote w:id="1">
    <w:p>
      <w:pPr>
        <w:pStyle w:val="6"/>
      </w:pPr>
      <w:r>
        <w:rPr>
          <w:rStyle w:val="5"/>
          <w:rFonts w:ascii="Times New Roman" w:hAnsi="Times New Roman" w:cs="Times New Roman"/>
        </w:rPr>
        <w:footnoteRef/>
      </w:r>
      <w:r>
        <w:rPr>
          <w:rFonts w:ascii="Times New Roman" w:hAnsi="Times New Roman" w:cs="Times New Roman"/>
        </w:rPr>
        <w:t xml:space="preserve"> Safitri, Anngia dkk. 2021. </w:t>
      </w:r>
      <w:r>
        <w:rPr>
          <w:rFonts w:ascii="Times New Roman" w:hAnsi="Times New Roman" w:cs="Times New Roman"/>
          <w:i/>
        </w:rPr>
        <w:t>Pengaruh Pendsitribusian Dana Zakat Produktif Terhadap Tingkat Pendapatan Mustahik di DPU Daarut Tauahid Bogor.</w:t>
      </w:r>
      <w:r>
        <w:rPr>
          <w:rFonts w:ascii="Times New Roman" w:hAnsi="Times New Roman" w:cs="Times New Roman"/>
        </w:rPr>
        <w:t xml:space="preserve"> Jurnal Kajian Ekonomi &amp; Bisnis Islam. Vol 2 No.1 2021.</w:t>
      </w:r>
    </w:p>
  </w:footnote>
  <w:footnote w:id="2">
    <w:p>
      <w:pPr>
        <w:pStyle w:val="6"/>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Sasadhara, Kirana. 2019. </w:t>
      </w:r>
      <w:r>
        <w:rPr>
          <w:rFonts w:ascii="Times New Roman" w:hAnsi="Times New Roman" w:cs="Times New Roman"/>
          <w:i/>
        </w:rPr>
        <w:t>Pengaruh Dana Zakat Produktif Terhadap Kesejahteraan Mustahik (Studi Pada Program Jatim Makmur BAZNAS provinsi Jawa Timur).</w:t>
      </w:r>
      <w:r>
        <w:rPr>
          <w:rFonts w:ascii="Times New Roman" w:hAnsi="Times New Roman" w:cs="Times New Roman"/>
        </w:rPr>
        <w:t xml:space="preserve"> Jurnal Ilmiah. Fakultas Ekonomi dan Bisnis Universitas Brawijaya Malang.</w:t>
      </w:r>
    </w:p>
  </w:footnote>
  <w:footnote w:id="3">
    <w:p>
      <w:pPr>
        <w:pStyle w:val="6"/>
        <w:ind w:firstLine="397"/>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Mujaddid, Abdullah dan Greska Redielano Ramadan. 2019. </w:t>
      </w:r>
      <w:r>
        <w:rPr>
          <w:rFonts w:ascii="Times New Roman" w:hAnsi="Times New Roman" w:cs="Times New Roman"/>
          <w:i/>
        </w:rPr>
        <w:t>Faktor Religiusitas dalam Membayar Pajak &amp; Zakat</w:t>
      </w:r>
      <w:r>
        <w:rPr>
          <w:rFonts w:ascii="Times New Roman" w:hAnsi="Times New Roman" w:cs="Times New Roman"/>
        </w:rPr>
        <w:t>. Jurnal Bisnis dan Akuntansi : Vol 15 No.2 Hal.98-108.</w:t>
      </w:r>
    </w:p>
  </w:footnote>
  <w:footnote w:id="4">
    <w:p>
      <w:pPr>
        <w:pStyle w:val="6"/>
        <w:ind w:firstLine="397"/>
        <w:jc w:val="both"/>
      </w:pPr>
      <w:r>
        <w:rPr>
          <w:rStyle w:val="5"/>
          <w:rFonts w:ascii="Times New Roman" w:hAnsi="Times New Roman" w:cs="Times New Roman"/>
        </w:rPr>
        <w:footnoteRef/>
      </w:r>
      <w:r>
        <w:rPr>
          <w:rFonts w:ascii="Times New Roman" w:hAnsi="Times New Roman" w:cs="Times New Roman"/>
        </w:rPr>
        <w:t xml:space="preserve"> Mujaddid, Abdullah dan Greska Redielano Ramadan. 2019. </w:t>
      </w:r>
      <w:r>
        <w:rPr>
          <w:rFonts w:ascii="Times New Roman" w:hAnsi="Times New Roman" w:cs="Times New Roman"/>
          <w:i/>
        </w:rPr>
        <w:t>Faktor Religiusitas dalam Membayar Pajak &amp; Zakat</w:t>
      </w:r>
      <w:r>
        <w:rPr>
          <w:rFonts w:ascii="Times New Roman" w:hAnsi="Times New Roman" w:cs="Times New Roman"/>
        </w:rPr>
        <w:t>. Jurnal Bisnis dan Akuntansi : Vol 15 No.2 Hal.98-108.</w:t>
      </w:r>
    </w:p>
  </w:footnote>
  <w:footnote w:id="5">
    <w:p>
      <w:pPr>
        <w:pStyle w:val="6"/>
        <w:ind w:firstLine="397"/>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Qardhawi, Yusuf. 2002. </w:t>
      </w:r>
      <w:r>
        <w:rPr>
          <w:rFonts w:ascii="Times New Roman" w:hAnsi="Times New Roman" w:cs="Times New Roman"/>
          <w:i/>
        </w:rPr>
        <w:t>Hukum Zakat.</w:t>
      </w:r>
      <w:r>
        <w:rPr>
          <w:rFonts w:ascii="Times New Roman" w:hAnsi="Times New Roman" w:cs="Times New Roman"/>
        </w:rPr>
        <w:t xml:space="preserve"> Jakarta : Litera AntarNusa. </w:t>
      </w:r>
    </w:p>
  </w:footnote>
  <w:footnote w:id="6">
    <w:p>
      <w:pPr>
        <w:pStyle w:val="6"/>
        <w:ind w:firstLine="397"/>
      </w:pPr>
      <w:r>
        <w:rPr>
          <w:rStyle w:val="5"/>
          <w:rFonts w:ascii="Times New Roman" w:hAnsi="Times New Roman" w:cs="Times New Roman"/>
        </w:rPr>
        <w:footnoteRef/>
      </w:r>
      <w:r>
        <w:rPr>
          <w:rFonts w:ascii="Times New Roman" w:hAnsi="Times New Roman" w:cs="Times New Roman"/>
        </w:rPr>
        <w:t xml:space="preserve"> Hafidhuddin, Didin. 2002. </w:t>
      </w:r>
      <w:r>
        <w:rPr>
          <w:rFonts w:ascii="Times New Roman" w:hAnsi="Times New Roman" w:cs="Times New Roman"/>
          <w:i/>
        </w:rPr>
        <w:t xml:space="preserve">Zakat Dalam Perekonomian Modern. </w:t>
      </w:r>
      <w:r>
        <w:rPr>
          <w:rFonts w:ascii="Times New Roman" w:hAnsi="Times New Roman" w:cs="Times New Roman"/>
        </w:rPr>
        <w:t>Jakarta : Gema Insani Press.</w:t>
      </w:r>
    </w:p>
  </w:footnote>
  <w:footnote w:id="7">
    <w:p>
      <w:pPr>
        <w:pStyle w:val="6"/>
        <w:ind w:firstLine="397"/>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Maharani, Siska Safitri. 2019. </w:t>
      </w:r>
      <w:r>
        <w:rPr>
          <w:rFonts w:ascii="Times New Roman" w:hAnsi="Times New Roman" w:cs="Times New Roman"/>
          <w:i/>
        </w:rPr>
        <w:t xml:space="preserve">Pengaruh Bantuan Zakat Produktif, Pelatihan dan Lama Usaha Terhadap Pendapatan Mustahik (Studi pada Mustahik BAZNAS Kabupaten Sragen. </w:t>
      </w:r>
      <w:r>
        <w:rPr>
          <w:rFonts w:ascii="Times New Roman" w:hAnsi="Times New Roman" w:cs="Times New Roman"/>
        </w:rPr>
        <w:t>Skripsi, Fakultas Ekonomi dan Bisnis Islam IAIN Surakarta.</w:t>
      </w:r>
    </w:p>
  </w:footnote>
  <w:footnote w:id="8">
    <w:p>
      <w:pPr>
        <w:pStyle w:val="6"/>
        <w:ind w:firstLine="397"/>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Rohman, Miftakur. 2018. </w:t>
      </w:r>
      <w:r>
        <w:rPr>
          <w:rFonts w:ascii="Times New Roman" w:hAnsi="Times New Roman" w:cs="Times New Roman"/>
          <w:i/>
        </w:rPr>
        <w:t>Pengelolaan Zakat Produktif Di BAZNAS Kabupaten Grobogan Dalam Perspektif Hukum Islam.</w:t>
      </w:r>
      <w:r>
        <w:rPr>
          <w:rFonts w:ascii="Times New Roman" w:hAnsi="Times New Roman" w:cs="Times New Roman"/>
        </w:rPr>
        <w:t>Skripsi, Universitas Islam Negeri Walisongo, Semarang.</w:t>
      </w:r>
    </w:p>
  </w:footnote>
  <w:footnote w:id="9">
    <w:p>
      <w:pPr>
        <w:pStyle w:val="6"/>
        <w:ind w:firstLine="397"/>
        <w:jc w:val="both"/>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Nurhayati.2020. </w:t>
      </w:r>
      <w:r>
        <w:rPr>
          <w:rFonts w:ascii="Times New Roman" w:hAnsi="Times New Roman" w:cs="Times New Roman"/>
          <w:i/>
        </w:rPr>
        <w:t>Pengaruh Distribusi Zakat Produktif Bagi Pemberdayaan Mustahiq (Studi Kasus BAZNAS Tembilahan).</w:t>
      </w:r>
      <w:r>
        <w:rPr>
          <w:rFonts w:ascii="Times New Roman" w:hAnsi="Times New Roman" w:cs="Times New Roman"/>
        </w:rPr>
        <w:t xml:space="preserve"> Skripsi, Sekolah Tinggi Agama Islam (STAI) Auliaurrasyidin Tembilahan.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97731"/>
    <w:multiLevelType w:val="multilevel"/>
    <w:tmpl w:val="0B59773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51074D"/>
    <w:multiLevelType w:val="multilevel"/>
    <w:tmpl w:val="1C51074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20012AC"/>
    <w:multiLevelType w:val="multilevel"/>
    <w:tmpl w:val="220012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0235DD9"/>
    <w:multiLevelType w:val="multilevel"/>
    <w:tmpl w:val="30235DD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B7949F7"/>
    <w:multiLevelType w:val="multilevel"/>
    <w:tmpl w:val="6B7949F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20"/>
    <w:footnote w:id="2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DD6"/>
    <w:rsid w:val="000869FE"/>
    <w:rsid w:val="00121F96"/>
    <w:rsid w:val="00151819"/>
    <w:rsid w:val="00165E99"/>
    <w:rsid w:val="00240186"/>
    <w:rsid w:val="002868B3"/>
    <w:rsid w:val="002B293C"/>
    <w:rsid w:val="002E177D"/>
    <w:rsid w:val="003E6483"/>
    <w:rsid w:val="00474951"/>
    <w:rsid w:val="00480F3C"/>
    <w:rsid w:val="004A3C15"/>
    <w:rsid w:val="005550EA"/>
    <w:rsid w:val="006218D5"/>
    <w:rsid w:val="006C1009"/>
    <w:rsid w:val="0070052A"/>
    <w:rsid w:val="007459A0"/>
    <w:rsid w:val="008579E0"/>
    <w:rsid w:val="009174C9"/>
    <w:rsid w:val="009707A6"/>
    <w:rsid w:val="0099117C"/>
    <w:rsid w:val="009A4978"/>
    <w:rsid w:val="009D1D00"/>
    <w:rsid w:val="009D4DD6"/>
    <w:rsid w:val="009F1759"/>
    <w:rsid w:val="00B97505"/>
    <w:rsid w:val="00C44572"/>
    <w:rsid w:val="00C97198"/>
    <w:rsid w:val="0207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4"/>
    <w:unhideWhenUsed/>
    <w:uiPriority w:val="99"/>
    <w:pPr>
      <w:tabs>
        <w:tab w:val="center" w:pos="4680"/>
        <w:tab w:val="right" w:pos="9360"/>
      </w:tabs>
      <w:spacing w:after="0" w:line="240" w:lineRule="auto"/>
    </w:pPr>
  </w:style>
  <w:style w:type="character" w:styleId="5">
    <w:name w:val="footnote reference"/>
    <w:basedOn w:val="2"/>
    <w:semiHidden/>
    <w:unhideWhenUsed/>
    <w:uiPriority w:val="99"/>
    <w:rPr>
      <w:vertAlign w:val="superscript"/>
    </w:rPr>
  </w:style>
  <w:style w:type="paragraph" w:styleId="6">
    <w:name w:val="footnote text"/>
    <w:basedOn w:val="1"/>
    <w:link w:val="11"/>
    <w:semiHidden/>
    <w:unhideWhenUsed/>
    <w:uiPriority w:val="99"/>
    <w:pPr>
      <w:spacing w:after="0" w:line="240" w:lineRule="auto"/>
    </w:pPr>
    <w:rPr>
      <w:sz w:val="20"/>
      <w:szCs w:val="20"/>
    </w:rPr>
  </w:style>
  <w:style w:type="paragraph" w:styleId="7">
    <w:name w:val="header"/>
    <w:basedOn w:val="1"/>
    <w:link w:val="13"/>
    <w:unhideWhenUsed/>
    <w:uiPriority w:val="99"/>
    <w:pPr>
      <w:tabs>
        <w:tab w:val="center" w:pos="4680"/>
        <w:tab w:val="right" w:pos="9360"/>
      </w:tabs>
      <w:spacing w:after="0" w:line="240" w:lineRule="auto"/>
    </w:pPr>
  </w:style>
  <w:style w:type="character" w:styleId="8">
    <w:name w:val="Hyperlink"/>
    <w:basedOn w:val="2"/>
    <w:unhideWhenUsed/>
    <w:uiPriority w:val="99"/>
    <w:rPr>
      <w:color w:val="0000FF" w:themeColor="hyperlink"/>
      <w:u w:val="single"/>
      <w14:textFill>
        <w14:solidFill>
          <w14:schemeClr w14:val="hlink"/>
        </w14:solidFill>
      </w14:textFill>
    </w:rPr>
  </w:style>
  <w:style w:type="table" w:styleId="9">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11">
    <w:name w:val="Footnote Text Char"/>
    <w:basedOn w:val="2"/>
    <w:link w:val="6"/>
    <w:semiHidden/>
    <w:uiPriority w:val="99"/>
    <w:rPr>
      <w:sz w:val="20"/>
      <w:szCs w:val="20"/>
    </w:rPr>
  </w:style>
  <w:style w:type="paragraph" w:styleId="12">
    <w:name w:val="List Paragraph"/>
    <w:basedOn w:val="1"/>
    <w:qFormat/>
    <w:uiPriority w:val="34"/>
    <w:pPr>
      <w:ind w:left="720"/>
      <w:contextualSpacing/>
    </w:pPr>
  </w:style>
  <w:style w:type="character" w:customStyle="1" w:styleId="13">
    <w:name w:val="Header Char"/>
    <w:basedOn w:val="2"/>
    <w:link w:val="7"/>
    <w:uiPriority w:val="99"/>
  </w:style>
  <w:style w:type="character" w:customStyle="1" w:styleId="14">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825C3-61DB-40EB-AF7C-8EAA9FF8E179}">
  <ds:schemaRefs/>
</ds:datastoreItem>
</file>

<file path=docProps/app.xml><?xml version="1.0" encoding="utf-8"?>
<Properties xmlns="http://schemas.openxmlformats.org/officeDocument/2006/extended-properties" xmlns:vt="http://schemas.openxmlformats.org/officeDocument/2006/docPropsVTypes">
  <Template>Normal</Template>
  <Pages>12</Pages>
  <Words>3345</Words>
  <Characters>19072</Characters>
  <Lines>158</Lines>
  <Paragraphs>44</Paragraphs>
  <TotalTime>2</TotalTime>
  <ScaleCrop>false</ScaleCrop>
  <LinksUpToDate>false</LinksUpToDate>
  <CharactersWithSpaces>22373</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2021-07-27T13:58:00Z</dcterms:created>
  <dc:creator>LENOVO</dc:creator>
  <cp:lastModifiedBy>tnoviyanti3</cp:lastModifiedBy>
  <cp:lastPrinted>2021-07-28T14:35:00Z</cp:lastPrinted>
  <dcterms:modified xsi:type="dcterms:W3CDTF">2021-10-12T14:28:16Z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727D4207B0064073B3C200AB3EE57B5C</vt:lpwstr>
  </property>
</Properties>
</file>