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F4" w:rsidRPr="00433BFF" w:rsidRDefault="00F852F4" w:rsidP="00433BFF">
      <w:pPr>
        <w:pStyle w:val="Title"/>
        <w:rPr>
          <w:sz w:val="20"/>
          <w:lang w:val="id-ID"/>
        </w:rPr>
      </w:pPr>
    </w:p>
    <w:p w:rsidR="005A11DC" w:rsidRPr="001A59EA" w:rsidRDefault="001A59EA" w:rsidP="001A59EA">
      <w:pPr>
        <w:jc w:val="left"/>
        <w:rPr>
          <w:b/>
        </w:rPr>
      </w:pPr>
      <w:bookmarkStart w:id="0" w:name="_Toc64883092"/>
      <w:bookmarkStart w:id="1" w:name="_Toc78501284"/>
      <w:r w:rsidRPr="001A59EA">
        <w:rPr>
          <w:b/>
        </w:rPr>
        <w:t xml:space="preserve">                  </w:t>
      </w:r>
      <w:r w:rsidR="00433BFF">
        <w:rPr>
          <w:b/>
        </w:rPr>
        <w:t xml:space="preserve">                               </w:t>
      </w:r>
      <w:r w:rsidRPr="001A59EA">
        <w:rPr>
          <w:b/>
        </w:rPr>
        <w:t xml:space="preserve">    </w:t>
      </w:r>
      <w:r w:rsidR="005A11DC" w:rsidRPr="001A59EA">
        <w:rPr>
          <w:b/>
        </w:rPr>
        <w:t>ABSTRAK</w:t>
      </w:r>
      <w:bookmarkEnd w:id="0"/>
      <w:bookmarkEnd w:id="1"/>
    </w:p>
    <w:p w:rsidR="005A11DC" w:rsidRPr="001126D8" w:rsidRDefault="005A11DC" w:rsidP="005A11DC">
      <w:pPr>
        <w:tabs>
          <w:tab w:val="center" w:pos="4680"/>
        </w:tabs>
        <w:spacing w:line="240" w:lineRule="auto"/>
        <w:jc w:val="center"/>
        <w:rPr>
          <w:b/>
          <w:sz w:val="28"/>
          <w:szCs w:val="28"/>
        </w:rPr>
      </w:pPr>
      <w:r w:rsidRPr="001126D8">
        <w:rPr>
          <w:b/>
          <w:sz w:val="28"/>
          <w:szCs w:val="28"/>
        </w:rPr>
        <w:t xml:space="preserve">PENGARUH </w:t>
      </w:r>
      <w:r w:rsidRPr="001126D8">
        <w:rPr>
          <w:b/>
          <w:i/>
          <w:sz w:val="28"/>
          <w:szCs w:val="28"/>
        </w:rPr>
        <w:t>GOOD CORPORATE GOVERNANCE</w:t>
      </w:r>
      <w:r w:rsidRPr="001126D8">
        <w:rPr>
          <w:b/>
          <w:sz w:val="28"/>
          <w:szCs w:val="28"/>
        </w:rPr>
        <w:t xml:space="preserve"> TERHADAP KINERJA KEUANGAN PERUSAHAAN</w:t>
      </w:r>
    </w:p>
    <w:p w:rsidR="005A11DC" w:rsidRDefault="005A11DC" w:rsidP="00A67A5D">
      <w:pPr>
        <w:spacing w:line="240" w:lineRule="auto"/>
        <w:jc w:val="center"/>
        <w:rPr>
          <w:b/>
          <w:sz w:val="28"/>
          <w:szCs w:val="28"/>
        </w:rPr>
      </w:pPr>
      <w:r w:rsidRPr="001126D8">
        <w:rPr>
          <w:b/>
          <w:sz w:val="28"/>
          <w:szCs w:val="28"/>
        </w:rPr>
        <w:t xml:space="preserve"> (Studi Empiris pada Perusahaan Manufaktur Sektor Food and Beverage yang terdaftar di Bursa Efek Indonesia tahun </w:t>
      </w:r>
      <w:bookmarkStart w:id="2" w:name="_GoBack"/>
      <w:bookmarkEnd w:id="2"/>
      <w:r w:rsidRPr="001126D8">
        <w:rPr>
          <w:b/>
          <w:sz w:val="28"/>
          <w:szCs w:val="28"/>
        </w:rPr>
        <w:t>2017-</w:t>
      </w:r>
      <w:r>
        <w:rPr>
          <w:b/>
          <w:sz w:val="28"/>
          <w:szCs w:val="28"/>
        </w:rPr>
        <w:t>2019)</w:t>
      </w:r>
    </w:p>
    <w:p w:rsidR="005A11DC" w:rsidRPr="00B232DE" w:rsidRDefault="005A11DC" w:rsidP="005A11DC">
      <w:pPr>
        <w:spacing w:line="240" w:lineRule="auto"/>
        <w:jc w:val="center"/>
        <w:rPr>
          <w:rFonts w:cs="Times New Roman"/>
          <w:b/>
          <w:szCs w:val="24"/>
        </w:rPr>
      </w:pPr>
      <w:r w:rsidRPr="00B232DE">
        <w:rPr>
          <w:rFonts w:cs="Times New Roman"/>
          <w:b/>
          <w:szCs w:val="24"/>
        </w:rPr>
        <w:t>Oleh:</w:t>
      </w:r>
    </w:p>
    <w:p w:rsidR="005A11DC" w:rsidRPr="00B232DE" w:rsidRDefault="005A11DC" w:rsidP="005A11DC">
      <w:pPr>
        <w:spacing w:line="240" w:lineRule="auto"/>
        <w:jc w:val="center"/>
        <w:rPr>
          <w:rFonts w:cs="Times New Roman"/>
          <w:b/>
          <w:szCs w:val="24"/>
        </w:rPr>
      </w:pPr>
      <w:r>
        <w:rPr>
          <w:rFonts w:cs="Times New Roman"/>
          <w:b/>
          <w:szCs w:val="24"/>
        </w:rPr>
        <w:t>Ahmad Almuhaimin</w:t>
      </w:r>
    </w:p>
    <w:p w:rsidR="005A11DC" w:rsidRDefault="005A11DC" w:rsidP="005A11DC">
      <w:pPr>
        <w:spacing w:line="480" w:lineRule="auto"/>
        <w:jc w:val="center"/>
        <w:rPr>
          <w:rFonts w:cs="Times New Roman"/>
          <w:b/>
          <w:szCs w:val="24"/>
        </w:rPr>
      </w:pPr>
      <w:r>
        <w:rPr>
          <w:rFonts w:cs="Times New Roman"/>
          <w:b/>
          <w:szCs w:val="24"/>
        </w:rPr>
        <w:t>16061245</w:t>
      </w:r>
    </w:p>
    <w:p w:rsidR="005A11DC" w:rsidRDefault="005A11DC" w:rsidP="005A11DC">
      <w:pPr>
        <w:spacing w:line="240" w:lineRule="auto"/>
        <w:rPr>
          <w:rFonts w:cs="Times New Roman"/>
          <w:szCs w:val="24"/>
        </w:rPr>
      </w:pPr>
      <w:r w:rsidRPr="00284CD7">
        <w:rPr>
          <w:color w:val="000000"/>
          <w:szCs w:val="24"/>
          <w:shd w:val="clear" w:color="auto" w:fill="FFFFFF"/>
        </w:rPr>
        <w:t xml:space="preserve">Kinerja keuangan memiliki arti penting bagi perusahaan, yakni </w:t>
      </w:r>
      <w:r>
        <w:rPr>
          <w:color w:val="000000"/>
          <w:szCs w:val="24"/>
        </w:rPr>
        <w:t>mengetahui tingkat l</w:t>
      </w:r>
      <w:r w:rsidRPr="00284CD7">
        <w:rPr>
          <w:color w:val="000000"/>
          <w:szCs w:val="24"/>
        </w:rPr>
        <w:t>ikuiditas</w:t>
      </w:r>
      <w:r>
        <w:rPr>
          <w:color w:val="000000"/>
          <w:szCs w:val="24"/>
        </w:rPr>
        <w:t>,</w:t>
      </w:r>
      <w:r w:rsidRPr="00284CD7">
        <w:rPr>
          <w:color w:val="000000"/>
          <w:szCs w:val="24"/>
        </w:rPr>
        <w:t xml:space="preserve"> </w:t>
      </w:r>
      <w:r>
        <w:rPr>
          <w:color w:val="000000"/>
          <w:szCs w:val="24"/>
        </w:rPr>
        <w:t>mengetahui tingkat solvabilitas,  mengetahui tingkat rentabilitas,  mengetahui tingkat s</w:t>
      </w:r>
      <w:r w:rsidRPr="00284CD7">
        <w:rPr>
          <w:color w:val="000000"/>
          <w:szCs w:val="24"/>
        </w:rPr>
        <w:t>tabilitas</w:t>
      </w:r>
      <w:r>
        <w:rPr>
          <w:color w:val="000000"/>
          <w:szCs w:val="24"/>
        </w:rPr>
        <w:t xml:space="preserve">. Penelitian ini bertujuan untuk mengetahui pengaruh </w:t>
      </w:r>
      <w:r>
        <w:rPr>
          <w:szCs w:val="24"/>
        </w:rPr>
        <w:t>dewan komisaris independen, komite a</w:t>
      </w:r>
      <w:r w:rsidRPr="00CA1CB1">
        <w:rPr>
          <w:szCs w:val="24"/>
        </w:rPr>
        <w:t>udit</w:t>
      </w:r>
      <w:r>
        <w:rPr>
          <w:szCs w:val="24"/>
        </w:rPr>
        <w:t>, kepemilikan m</w:t>
      </w:r>
      <w:r w:rsidRPr="00CA1CB1">
        <w:rPr>
          <w:szCs w:val="24"/>
        </w:rPr>
        <w:t>anajerial</w:t>
      </w:r>
      <w:r>
        <w:rPr>
          <w:szCs w:val="24"/>
        </w:rPr>
        <w:t xml:space="preserve">, dan kepemilikan institusional terhadap kinerja perusahaan perusahaan manufaktur Sektor Food and Bevarage yang tercatat di Bursa Efek Indonesia tahun 2017-2019. </w:t>
      </w:r>
      <w:r w:rsidRPr="004B7D8B">
        <w:rPr>
          <w:rFonts w:cs="Times New Roman"/>
          <w:szCs w:val="24"/>
        </w:rPr>
        <w:t>Penelitian ini dilakukan dengan menggu</w:t>
      </w:r>
      <w:r>
        <w:rPr>
          <w:rFonts w:cs="Times New Roman"/>
          <w:szCs w:val="24"/>
        </w:rPr>
        <w:t xml:space="preserve">nakan data sekunder dan teknik pengambilan sampel dilakukan dengan </w:t>
      </w:r>
      <w:r w:rsidRPr="004B7D8B">
        <w:rPr>
          <w:rFonts w:cs="Times New Roman"/>
          <w:szCs w:val="24"/>
        </w:rPr>
        <w:t>metode purposive sampling. Berdasarkan hasil penelitian ini sec</w:t>
      </w:r>
      <w:r>
        <w:rPr>
          <w:rFonts w:cs="Times New Roman"/>
          <w:szCs w:val="24"/>
        </w:rPr>
        <w:t xml:space="preserve">ara uji t (parsial) menunjukkan bahwa variabel </w:t>
      </w:r>
      <w:r w:rsidRPr="004F6975">
        <w:rPr>
          <w:rFonts w:cs="Times New Roman"/>
          <w:szCs w:val="24"/>
        </w:rPr>
        <w:t>komite audit</w:t>
      </w:r>
      <w:r>
        <w:rPr>
          <w:rFonts w:cs="Times New Roman"/>
          <w:szCs w:val="24"/>
        </w:rPr>
        <w:t xml:space="preserve"> berpengaruh negatif signifikan terhadap ROA sedangkan </w:t>
      </w:r>
      <w:r w:rsidRPr="004B7D8B">
        <w:rPr>
          <w:rFonts w:cs="Times New Roman"/>
          <w:szCs w:val="24"/>
        </w:rPr>
        <w:t xml:space="preserve">variabel </w:t>
      </w:r>
      <w:r>
        <w:rPr>
          <w:rFonts w:cs="Times New Roman"/>
          <w:szCs w:val="24"/>
        </w:rPr>
        <w:t xml:space="preserve">dewan komisaris independen, kepemilikan manajerial, dan kepemilikan institusional tidak berpengaruh signifikan </w:t>
      </w:r>
      <w:r w:rsidRPr="004B7D8B">
        <w:rPr>
          <w:rFonts w:cs="Times New Roman"/>
          <w:szCs w:val="24"/>
        </w:rPr>
        <w:t>terhadap</w:t>
      </w:r>
      <w:r>
        <w:rPr>
          <w:rFonts w:cs="Times New Roman"/>
          <w:szCs w:val="24"/>
        </w:rPr>
        <w:t xml:space="preserve"> ROA</w:t>
      </w:r>
      <w:r w:rsidRPr="004B7D8B">
        <w:rPr>
          <w:rFonts w:cs="Times New Roman"/>
          <w:szCs w:val="24"/>
        </w:rPr>
        <w:t xml:space="preserve">. </w:t>
      </w:r>
    </w:p>
    <w:p w:rsidR="005A11DC" w:rsidRPr="00093671" w:rsidRDefault="005A11DC" w:rsidP="005A11DC">
      <w:pPr>
        <w:spacing w:line="360" w:lineRule="auto"/>
        <w:rPr>
          <w:rFonts w:cs="Times New Roman"/>
          <w:b/>
          <w:szCs w:val="24"/>
        </w:rPr>
      </w:pPr>
      <w:r w:rsidRPr="00093671">
        <w:rPr>
          <w:rFonts w:cs="Times New Roman"/>
          <w:b/>
          <w:szCs w:val="24"/>
        </w:rPr>
        <w:t xml:space="preserve">Kata Kunci: </w:t>
      </w:r>
      <w:r>
        <w:rPr>
          <w:rFonts w:cs="Times New Roman"/>
          <w:b/>
          <w:szCs w:val="24"/>
        </w:rPr>
        <w:t>Dewan Komisaris Independen, Komite Audit, Kepemilikan Manajerial, dan Kepemilikan Institusional.</w:t>
      </w:r>
    </w:p>
    <w:p w:rsidR="005A11DC" w:rsidRDefault="005A11DC" w:rsidP="005A11DC">
      <w:pPr>
        <w:rPr>
          <w:rFonts w:cs="Times New Roman"/>
          <w:b/>
          <w:szCs w:val="24"/>
        </w:rPr>
      </w:pPr>
      <w:r>
        <w:rPr>
          <w:rFonts w:cs="Times New Roman"/>
          <w:b/>
          <w:szCs w:val="24"/>
        </w:rPr>
        <w:br w:type="page"/>
      </w:r>
    </w:p>
    <w:p w:rsidR="005A11DC" w:rsidRPr="005A11DC" w:rsidRDefault="005A11DC" w:rsidP="005A11DC">
      <w:pPr>
        <w:pStyle w:val="Heading1"/>
        <w:rPr>
          <w:rFonts w:ascii="Calibri" w:eastAsia="Times New Roman" w:hAnsi="Calibri"/>
          <w:i/>
          <w:lang w:eastAsia="id-ID"/>
        </w:rPr>
      </w:pPr>
      <w:bookmarkStart w:id="3" w:name="_Toc78501285"/>
      <w:r w:rsidRPr="005A11DC">
        <w:rPr>
          <w:rFonts w:eastAsia="Times New Roman"/>
          <w:i/>
          <w:lang w:eastAsia="id-ID"/>
        </w:rPr>
        <w:lastRenderedPageBreak/>
        <w:t>ABSTRACT</w:t>
      </w:r>
      <w:bookmarkEnd w:id="3"/>
    </w:p>
    <w:p w:rsidR="005A11DC" w:rsidRPr="004F6975" w:rsidRDefault="005A11DC" w:rsidP="005A11DC">
      <w:pPr>
        <w:spacing w:line="240" w:lineRule="auto"/>
        <w:jc w:val="center"/>
        <w:rPr>
          <w:rFonts w:ascii="Calibri" w:eastAsia="Times New Roman" w:hAnsi="Calibri" w:cs="Times New Roman"/>
          <w:lang w:eastAsia="id-ID"/>
        </w:rPr>
      </w:pPr>
      <w:r w:rsidRPr="004F6975">
        <w:rPr>
          <w:rFonts w:eastAsia="Times New Roman" w:cs="Times New Roman"/>
          <w:b/>
          <w:bCs/>
          <w:sz w:val="28"/>
          <w:szCs w:val="28"/>
          <w:lang w:eastAsia="id-ID"/>
        </w:rPr>
        <w:t xml:space="preserve">THE EFFECT OF </w:t>
      </w:r>
      <w:r w:rsidRPr="004F6975">
        <w:rPr>
          <w:rFonts w:eastAsia="Times New Roman" w:cs="Times New Roman"/>
          <w:b/>
          <w:bCs/>
          <w:i/>
          <w:iCs/>
          <w:sz w:val="28"/>
          <w:szCs w:val="28"/>
          <w:lang w:eastAsia="id-ID"/>
        </w:rPr>
        <w:t>GOOD CORPORATE GOVERNANCE</w:t>
      </w:r>
      <w:r w:rsidRPr="004F6975">
        <w:rPr>
          <w:rFonts w:eastAsia="Times New Roman" w:cs="Times New Roman"/>
          <w:b/>
          <w:bCs/>
          <w:sz w:val="28"/>
          <w:szCs w:val="28"/>
          <w:lang w:eastAsia="id-ID"/>
        </w:rPr>
        <w:t xml:space="preserve"> ON THE COMPANY'S FINANCIAL PERFORMANCE</w:t>
      </w:r>
    </w:p>
    <w:p w:rsidR="005A11DC" w:rsidRPr="004F6975" w:rsidRDefault="005A11DC" w:rsidP="005A11DC">
      <w:pPr>
        <w:spacing w:line="240" w:lineRule="auto"/>
        <w:jc w:val="center"/>
        <w:rPr>
          <w:rFonts w:ascii="Calibri" w:eastAsia="Times New Roman" w:hAnsi="Calibri" w:cs="Times New Roman"/>
          <w:lang w:eastAsia="id-ID"/>
        </w:rPr>
      </w:pPr>
      <w:r w:rsidRPr="004F6975">
        <w:rPr>
          <w:rFonts w:eastAsia="Times New Roman" w:cs="Times New Roman"/>
          <w:b/>
          <w:bCs/>
          <w:sz w:val="28"/>
          <w:szCs w:val="28"/>
          <w:lang w:eastAsia="id-ID"/>
        </w:rPr>
        <w:t>(Empirical Study on Food and Beverage Sector Manufacturing Companies listed on Indonesia Stock Exchange in 2017-2019)</w:t>
      </w:r>
    </w:p>
    <w:p w:rsidR="005A11DC" w:rsidRPr="004F6975" w:rsidRDefault="005A11DC" w:rsidP="005A11DC">
      <w:pPr>
        <w:spacing w:line="240" w:lineRule="auto"/>
        <w:jc w:val="center"/>
        <w:rPr>
          <w:rFonts w:ascii="Calibri" w:eastAsia="Times New Roman" w:hAnsi="Calibri" w:cs="Times New Roman"/>
          <w:lang w:eastAsia="id-ID"/>
        </w:rPr>
      </w:pPr>
      <w:r w:rsidRPr="004F6975">
        <w:rPr>
          <w:rFonts w:eastAsia="Times New Roman" w:cs="Times New Roman"/>
          <w:b/>
          <w:bCs/>
          <w:szCs w:val="24"/>
          <w:lang w:eastAsia="id-ID"/>
        </w:rPr>
        <w:t>by:</w:t>
      </w:r>
    </w:p>
    <w:p w:rsidR="005A11DC" w:rsidRPr="00B8232D" w:rsidRDefault="005A11DC" w:rsidP="005A11DC">
      <w:pPr>
        <w:spacing w:line="240" w:lineRule="auto"/>
        <w:jc w:val="center"/>
        <w:rPr>
          <w:rFonts w:ascii="Calibri" w:eastAsia="Times New Roman" w:hAnsi="Calibri" w:cs="Times New Roman"/>
          <w:lang w:eastAsia="id-ID"/>
        </w:rPr>
      </w:pPr>
      <w:r w:rsidRPr="004F6975">
        <w:rPr>
          <w:rFonts w:eastAsia="Times New Roman" w:cs="Times New Roman"/>
          <w:b/>
          <w:bCs/>
          <w:szCs w:val="24"/>
          <w:lang w:eastAsia="id-ID"/>
        </w:rPr>
        <w:t xml:space="preserve">Ahmad </w:t>
      </w:r>
      <w:r>
        <w:rPr>
          <w:rFonts w:eastAsia="Times New Roman" w:cs="Times New Roman"/>
          <w:b/>
          <w:bCs/>
          <w:szCs w:val="24"/>
          <w:lang w:eastAsia="id-ID"/>
        </w:rPr>
        <w:t>Almuhaimin</w:t>
      </w:r>
    </w:p>
    <w:p w:rsidR="005A11DC" w:rsidRPr="00B8232D" w:rsidRDefault="005A11DC" w:rsidP="005A11DC">
      <w:pPr>
        <w:spacing w:line="480" w:lineRule="auto"/>
        <w:jc w:val="center"/>
        <w:rPr>
          <w:rFonts w:ascii="Calibri" w:eastAsia="Times New Roman" w:hAnsi="Calibri" w:cs="Times New Roman"/>
          <w:lang w:eastAsia="id-ID"/>
        </w:rPr>
      </w:pPr>
      <w:r>
        <w:rPr>
          <w:rFonts w:eastAsia="Times New Roman" w:cs="Times New Roman"/>
          <w:b/>
          <w:bCs/>
          <w:szCs w:val="24"/>
          <w:lang w:eastAsia="id-ID"/>
        </w:rPr>
        <w:t>16061245</w:t>
      </w:r>
    </w:p>
    <w:p w:rsidR="005A11DC" w:rsidRPr="00B8232D" w:rsidRDefault="005A11DC" w:rsidP="005A11DC">
      <w:pPr>
        <w:spacing w:line="240" w:lineRule="auto"/>
        <w:rPr>
          <w:rFonts w:eastAsia="Times New Roman" w:cs="Times New Roman"/>
          <w:szCs w:val="24"/>
          <w:lang w:eastAsia="id-ID"/>
        </w:rPr>
      </w:pPr>
      <w:r w:rsidRPr="00B8232D">
        <w:rPr>
          <w:rFonts w:eastAsia="Times New Roman" w:cs="Times New Roman"/>
          <w:color w:val="000000"/>
          <w:szCs w:val="24"/>
          <w:shd w:val="clear" w:color="auto" w:fill="FFFFFF"/>
          <w:lang w:eastAsia="id-ID"/>
        </w:rPr>
        <w:t xml:space="preserve">Financial performance has an important meaning for the company, namely </w:t>
      </w:r>
      <w:r w:rsidRPr="00B8232D">
        <w:rPr>
          <w:rFonts w:eastAsia="Times New Roman" w:cs="Times New Roman"/>
          <w:szCs w:val="24"/>
          <w:lang w:eastAsia="id-ID"/>
        </w:rPr>
        <w:t xml:space="preserve">knowing the level of </w:t>
      </w:r>
      <w:r w:rsidRPr="00B8232D">
        <w:rPr>
          <w:rFonts w:eastAsia="Times New Roman" w:cs="Times New Roman"/>
          <w:color w:val="000000"/>
          <w:szCs w:val="24"/>
          <w:lang w:eastAsia="id-ID"/>
        </w:rPr>
        <w:t xml:space="preserve">liquidity, knowing the level of solvency, knowing the level of rentability, knowing the level of stability. This research aims to determine the influence of </w:t>
      </w:r>
      <w:r w:rsidRPr="00B8232D">
        <w:rPr>
          <w:rFonts w:eastAsia="Times New Roman" w:cs="Times New Roman"/>
          <w:szCs w:val="24"/>
          <w:lang w:eastAsia="id-ID"/>
        </w:rPr>
        <w:t xml:space="preserve">independent board of commissioners, audit committee, managerial ownership, and institutional ownership on the performance of food and bevarage manufacturing companies listed on the Indonesia Stock Exchange in 2017-2019. This research was conducted using secondary data and sampling techniques conducted by purposive sampling method. Based on the results of this study, the t (partial) test showed that audit committee variables had a significant negative effect on roa while independent board of commissioners variables, managerial ownership, and institutional ownership had no significant effect on ROA. </w:t>
      </w:r>
    </w:p>
    <w:p w:rsidR="005A11DC" w:rsidRPr="004F6975" w:rsidRDefault="005A11DC" w:rsidP="005A11DC">
      <w:pPr>
        <w:spacing w:line="360" w:lineRule="auto"/>
        <w:rPr>
          <w:rFonts w:ascii="Calibri" w:eastAsia="Times New Roman" w:hAnsi="Calibri" w:cs="Times New Roman"/>
          <w:lang w:eastAsia="id-ID"/>
        </w:rPr>
      </w:pPr>
      <w:r w:rsidRPr="004F6975">
        <w:rPr>
          <w:rFonts w:eastAsia="Times New Roman" w:cs="Times New Roman"/>
          <w:b/>
          <w:bCs/>
          <w:szCs w:val="24"/>
          <w:lang w:eastAsia="id-ID"/>
        </w:rPr>
        <w:t>Keywords: Independent Board of Commissioners, Audit Committee, Managerial Ownership, and Institutional Ownership.</w:t>
      </w:r>
    </w:p>
    <w:p w:rsidR="005A11DC" w:rsidRDefault="005A11DC">
      <w:pPr>
        <w:jc w:val="left"/>
        <w:rPr>
          <w:rFonts w:eastAsiaTheme="majorEastAsia" w:cstheme="majorBidi"/>
          <w:b/>
          <w:bCs/>
          <w:sz w:val="28"/>
          <w:szCs w:val="28"/>
        </w:rPr>
      </w:pPr>
      <w:r>
        <w:br w:type="page"/>
      </w:r>
    </w:p>
    <w:p w:rsidR="00EB4AAD" w:rsidRPr="009F4EBF" w:rsidRDefault="009F4EBF" w:rsidP="009F4EBF">
      <w:pPr>
        <w:pStyle w:val="Title"/>
        <w:rPr>
          <w:lang w:val="id-ID"/>
        </w:rPr>
      </w:pPr>
      <w:bookmarkStart w:id="4" w:name="_Toc78501287"/>
      <w:r>
        <w:rPr>
          <w:lang w:val="id-ID"/>
        </w:rPr>
        <w:lastRenderedPageBreak/>
        <w:t xml:space="preserve"> </w:t>
      </w:r>
      <w:bookmarkEnd w:id="4"/>
    </w:p>
    <w:p w:rsidR="009F4EBF" w:rsidRPr="009F4EBF" w:rsidRDefault="009F4EBF" w:rsidP="009F4EBF">
      <w:pPr>
        <w:pStyle w:val="ListParagraph"/>
        <w:numPr>
          <w:ilvl w:val="0"/>
          <w:numId w:val="30"/>
        </w:numPr>
        <w:spacing w:line="480" w:lineRule="auto"/>
        <w:rPr>
          <w:b/>
          <w:color w:val="000000"/>
          <w:szCs w:val="24"/>
          <w:shd w:val="clear" w:color="auto" w:fill="FFFFFF"/>
        </w:rPr>
      </w:pPr>
      <w:r w:rsidRPr="009F4EBF">
        <w:rPr>
          <w:b/>
          <w:color w:val="000000"/>
          <w:szCs w:val="24"/>
          <w:shd w:val="clear" w:color="auto" w:fill="FFFFFF"/>
        </w:rPr>
        <w:t>Pendahuluan</w:t>
      </w:r>
    </w:p>
    <w:p w:rsidR="0006359A" w:rsidRDefault="00B22F2B" w:rsidP="00B22F2B">
      <w:pPr>
        <w:pStyle w:val="ListParagraph"/>
        <w:spacing w:line="480" w:lineRule="auto"/>
        <w:ind w:left="360" w:firstLine="360"/>
        <w:rPr>
          <w:color w:val="000000"/>
          <w:szCs w:val="24"/>
        </w:rPr>
      </w:pPr>
      <w:proofErr w:type="gramStart"/>
      <w:r w:rsidRPr="00B22F2B">
        <w:rPr>
          <w:color w:val="000000"/>
          <w:szCs w:val="24"/>
          <w:shd w:val="clear" w:color="auto" w:fill="FFFFFF"/>
          <w:lang w:val="en-US"/>
        </w:rPr>
        <w:t>Kinerja keuangan merupakan salah satu topik yang selalu saja dibicarakan dan menjadi topik perhatian setiap organisasi.</w:t>
      </w:r>
      <w:proofErr w:type="gramEnd"/>
      <w:r w:rsidRPr="00B22F2B">
        <w:rPr>
          <w:color w:val="000000"/>
          <w:szCs w:val="24"/>
          <w:shd w:val="clear" w:color="auto" w:fill="FFFFFF"/>
          <w:lang w:val="en-US"/>
        </w:rPr>
        <w:t xml:space="preserve"> </w:t>
      </w:r>
      <w:proofErr w:type="gramStart"/>
      <w:r w:rsidRPr="00B22F2B">
        <w:rPr>
          <w:color w:val="000000"/>
          <w:szCs w:val="24"/>
          <w:shd w:val="clear" w:color="auto" w:fill="FFFFFF"/>
          <w:lang w:val="en-US"/>
        </w:rPr>
        <w:t>Keberadaan kinerja keuangan sangat penting bagi organisasi yakni dapat digunakan untuk</w:t>
      </w:r>
      <w:r w:rsidRPr="00B22F2B">
        <w:rPr>
          <w:color w:val="000000"/>
          <w:szCs w:val="24"/>
          <w:shd w:val="clear" w:color="auto" w:fill="FFFFFF"/>
        </w:rPr>
        <w:t xml:space="preserve"> mengukur baik atau tidaknya suatu perusahaan</w:t>
      </w:r>
      <w:r w:rsidRPr="00B22F2B">
        <w:rPr>
          <w:color w:val="000000"/>
          <w:szCs w:val="24"/>
          <w:shd w:val="clear" w:color="auto" w:fill="FFFFFF"/>
          <w:lang w:val="en-US"/>
        </w:rPr>
        <w:t xml:space="preserve"> (</w:t>
      </w:r>
      <w:r w:rsidRPr="00B22F2B">
        <w:rPr>
          <w:color w:val="000000"/>
          <w:szCs w:val="24"/>
          <w:shd w:val="clear" w:color="auto" w:fill="FFFFFF"/>
        </w:rPr>
        <w:t>Nurhidayah</w:t>
      </w:r>
      <w:r w:rsidRPr="00B22F2B">
        <w:rPr>
          <w:color w:val="000000"/>
          <w:szCs w:val="24"/>
          <w:shd w:val="clear" w:color="auto" w:fill="FFFFFF"/>
          <w:lang w:val="en-US"/>
        </w:rPr>
        <w:t xml:space="preserve">, </w:t>
      </w:r>
      <w:r w:rsidRPr="00B22F2B">
        <w:rPr>
          <w:color w:val="000000"/>
          <w:szCs w:val="24"/>
          <w:shd w:val="clear" w:color="auto" w:fill="FFFFFF"/>
        </w:rPr>
        <w:t>2019).</w:t>
      </w:r>
      <w:proofErr w:type="gramEnd"/>
      <w:r w:rsidRPr="00B22F2B">
        <w:rPr>
          <w:color w:val="000000"/>
          <w:szCs w:val="24"/>
          <w:shd w:val="clear" w:color="auto" w:fill="FFFFFF"/>
        </w:rPr>
        <w:t xml:space="preserve"> Kinerja keuangan memiliki arti penting bagi perusahaan, yakni </w:t>
      </w:r>
      <w:r w:rsidRPr="00B22F2B">
        <w:rPr>
          <w:color w:val="000000"/>
          <w:szCs w:val="24"/>
        </w:rPr>
        <w:t xml:space="preserve">mengetahui tingkat likuiditas, mengetahui tingkat solvabilitas,  mengetahui tingkat rentabilitas,  mengetahui tingkat stabilitas (Munawir,2012:31). </w:t>
      </w:r>
    </w:p>
    <w:p w:rsidR="00B22F2B" w:rsidRDefault="00B22F2B" w:rsidP="00B22F2B">
      <w:pPr>
        <w:pStyle w:val="ListParagraph"/>
        <w:spacing w:line="480" w:lineRule="auto"/>
        <w:ind w:left="360" w:firstLine="360"/>
        <w:rPr>
          <w:color w:val="000000"/>
          <w:szCs w:val="24"/>
        </w:rPr>
      </w:pPr>
      <w:r w:rsidRPr="00B22F2B">
        <w:rPr>
          <w:color w:val="000000"/>
          <w:szCs w:val="24"/>
        </w:rPr>
        <w:t xml:space="preserve"> Menurut Barlian (2003)  kinerja  keuangan memiliki manfaat bagi perusahaan yaitu (1) untuk  mengetahui sejauh mana perkembangan perusahaan yang sudah dicapai dalam setiap periode tertentu (2) Digunakan sebagai dasar perencanaaan untuk perusahaan di masa yang akan datang (3) dapat digunakan untuk menilai konstribusi suatu bagian dalam mencapai tujuan perusahaan secara keseluruhan (4) sebagai penentuan penanaman modal agar dapat meningkatkan daya produksi suatu perusahaan.</w:t>
      </w:r>
    </w:p>
    <w:p w:rsidR="00F05EBD" w:rsidRDefault="00F05EBD" w:rsidP="00F05EBD">
      <w:pPr>
        <w:pStyle w:val="ListParagraph"/>
        <w:spacing w:line="480" w:lineRule="auto"/>
        <w:ind w:left="360" w:firstLine="360"/>
        <w:rPr>
          <w:rFonts w:cs="Times New Roman"/>
          <w:szCs w:val="24"/>
        </w:rPr>
      </w:pPr>
      <w:r w:rsidRPr="003E509B">
        <w:rPr>
          <w:rFonts w:cs="Times New Roman"/>
          <w:i/>
          <w:szCs w:val="24"/>
        </w:rPr>
        <w:t>Good Corporate Governance</w:t>
      </w:r>
      <w:r w:rsidRPr="001B1477">
        <w:rPr>
          <w:rFonts w:cs="Times New Roman"/>
          <w:szCs w:val="24"/>
        </w:rPr>
        <w:t xml:space="preserve"> </w:t>
      </w:r>
      <w:r>
        <w:rPr>
          <w:rFonts w:cs="Times New Roman"/>
          <w:szCs w:val="24"/>
        </w:rPr>
        <w:t xml:space="preserve">menjadi dasar atau pedoman dalam   melakukan pengelolaan </w:t>
      </w:r>
      <w:r w:rsidRPr="001B1477">
        <w:rPr>
          <w:rFonts w:cs="Times New Roman"/>
          <w:szCs w:val="24"/>
        </w:rPr>
        <w:t xml:space="preserve">internal perusahaan. Baik tidaknya  suatu pengelolaan </w:t>
      </w:r>
      <w:r>
        <w:rPr>
          <w:rFonts w:cs="Times New Roman"/>
          <w:szCs w:val="24"/>
        </w:rPr>
        <w:t xml:space="preserve"> internal sebuah perusahaan </w:t>
      </w:r>
      <w:r w:rsidRPr="001B1477">
        <w:rPr>
          <w:rFonts w:cs="Times New Roman"/>
          <w:szCs w:val="24"/>
        </w:rPr>
        <w:t>akan</w:t>
      </w:r>
      <w:r>
        <w:rPr>
          <w:rFonts w:cs="Times New Roman"/>
          <w:szCs w:val="24"/>
        </w:rPr>
        <w:t xml:space="preserve"> berimbas pada </w:t>
      </w:r>
      <w:r w:rsidRPr="001B1477">
        <w:rPr>
          <w:rFonts w:cs="Times New Roman"/>
          <w:szCs w:val="24"/>
        </w:rPr>
        <w:t xml:space="preserve">kinerja perusahaan  itu  sendiri  dimana  </w:t>
      </w:r>
      <w:r>
        <w:rPr>
          <w:rFonts w:cs="Times New Roman"/>
          <w:szCs w:val="24"/>
        </w:rPr>
        <w:t xml:space="preserve">hasil  kinerja  tersebut akan </w:t>
      </w:r>
      <w:r w:rsidRPr="001B1477">
        <w:rPr>
          <w:rFonts w:cs="Times New Roman"/>
          <w:szCs w:val="24"/>
        </w:rPr>
        <w:t>berband</w:t>
      </w:r>
      <w:r>
        <w:rPr>
          <w:rFonts w:cs="Times New Roman"/>
          <w:szCs w:val="24"/>
        </w:rPr>
        <w:t xml:space="preserve">ing </w:t>
      </w:r>
      <w:r w:rsidRPr="001B1477">
        <w:rPr>
          <w:rFonts w:cs="Times New Roman"/>
          <w:szCs w:val="24"/>
        </w:rPr>
        <w:t>lurus  dengan  tingkat  pendapatan yang  nantinya  berdampak  juga  pada  tingkat  harga saham   perusahaan</w:t>
      </w:r>
      <w:r>
        <w:rPr>
          <w:rFonts w:cs="Times New Roman"/>
          <w:szCs w:val="24"/>
        </w:rPr>
        <w:t xml:space="preserve"> tersebut. Harga saham </w:t>
      </w:r>
      <w:r w:rsidRPr="001B1477">
        <w:rPr>
          <w:rFonts w:cs="Times New Roman"/>
          <w:szCs w:val="24"/>
        </w:rPr>
        <w:t xml:space="preserve">sendiri dapat diartikan sebagai </w:t>
      </w:r>
      <w:r>
        <w:rPr>
          <w:rFonts w:cs="Times New Roman"/>
          <w:szCs w:val="24"/>
        </w:rPr>
        <w:t xml:space="preserve">pencitraan sebuah perusahaan di mata masyarakat atau di dunia usaha. Sehingga </w:t>
      </w:r>
      <w:r w:rsidRPr="001B1477">
        <w:rPr>
          <w:rFonts w:cs="Times New Roman"/>
          <w:szCs w:val="24"/>
        </w:rPr>
        <w:t>ba</w:t>
      </w:r>
      <w:r>
        <w:rPr>
          <w:rFonts w:cs="Times New Roman"/>
          <w:szCs w:val="24"/>
        </w:rPr>
        <w:t xml:space="preserve">gi investor, </w:t>
      </w:r>
      <w:r w:rsidRPr="001B1477">
        <w:rPr>
          <w:rFonts w:cs="Times New Roman"/>
          <w:szCs w:val="24"/>
        </w:rPr>
        <w:t>informasi</w:t>
      </w:r>
      <w:r>
        <w:rPr>
          <w:rFonts w:cs="Times New Roman"/>
          <w:szCs w:val="24"/>
        </w:rPr>
        <w:t xml:space="preserve"> </w:t>
      </w:r>
      <w:r w:rsidRPr="001B1477">
        <w:rPr>
          <w:rFonts w:cs="Times New Roman"/>
          <w:szCs w:val="24"/>
        </w:rPr>
        <w:t xml:space="preserve">mengenai </w:t>
      </w:r>
      <w:r w:rsidRPr="003E509B">
        <w:rPr>
          <w:rFonts w:cs="Times New Roman"/>
          <w:i/>
          <w:szCs w:val="24"/>
        </w:rPr>
        <w:t>Good Corporate Governance</w:t>
      </w:r>
      <w:r>
        <w:rPr>
          <w:rFonts w:cs="Times New Roman"/>
          <w:szCs w:val="24"/>
        </w:rPr>
        <w:t xml:space="preserve"> </w:t>
      </w:r>
      <w:r w:rsidRPr="001B1477">
        <w:rPr>
          <w:rFonts w:cs="Times New Roman"/>
          <w:szCs w:val="24"/>
        </w:rPr>
        <w:t>dapat</w:t>
      </w:r>
      <w:r>
        <w:rPr>
          <w:rFonts w:cs="Times New Roman"/>
          <w:szCs w:val="24"/>
        </w:rPr>
        <w:t xml:space="preserve"> digunakan </w:t>
      </w:r>
      <w:r>
        <w:rPr>
          <w:rFonts w:cs="Times New Roman"/>
          <w:szCs w:val="24"/>
        </w:rPr>
        <w:lastRenderedPageBreak/>
        <w:t>untuk melihat apaka</w:t>
      </w:r>
      <w:r w:rsidRPr="001B1477">
        <w:rPr>
          <w:rFonts w:cs="Times New Roman"/>
          <w:szCs w:val="24"/>
        </w:rPr>
        <w:t xml:space="preserve"> mereka</w:t>
      </w:r>
      <w:r>
        <w:rPr>
          <w:rFonts w:cs="Times New Roman"/>
          <w:szCs w:val="24"/>
        </w:rPr>
        <w:t xml:space="preserve"> akan mempertahankan investasi </w:t>
      </w:r>
      <w:r w:rsidRPr="001B1477">
        <w:rPr>
          <w:rFonts w:cs="Times New Roman"/>
          <w:szCs w:val="24"/>
        </w:rPr>
        <w:t>mereka</w:t>
      </w:r>
      <w:r>
        <w:rPr>
          <w:rFonts w:cs="Times New Roman"/>
          <w:szCs w:val="24"/>
        </w:rPr>
        <w:t xml:space="preserve"> di perusahaan tersebut atau </w:t>
      </w:r>
      <w:r w:rsidRPr="001B1477">
        <w:rPr>
          <w:rFonts w:cs="Times New Roman"/>
          <w:szCs w:val="24"/>
        </w:rPr>
        <w:t>mencari</w:t>
      </w:r>
      <w:r>
        <w:rPr>
          <w:rFonts w:cs="Times New Roman"/>
          <w:szCs w:val="24"/>
        </w:rPr>
        <w:t xml:space="preserve"> </w:t>
      </w:r>
      <w:r w:rsidRPr="001B1477">
        <w:rPr>
          <w:rFonts w:cs="Times New Roman"/>
          <w:szCs w:val="24"/>
        </w:rPr>
        <w:t xml:space="preserve">alternative lain. </w:t>
      </w:r>
    </w:p>
    <w:p w:rsidR="00F05EBD" w:rsidRDefault="00F05EBD" w:rsidP="00B22F2B">
      <w:pPr>
        <w:pStyle w:val="ListParagraph"/>
        <w:spacing w:line="480" w:lineRule="auto"/>
        <w:ind w:left="360" w:firstLine="360"/>
        <w:rPr>
          <w:color w:val="000000"/>
          <w:szCs w:val="24"/>
        </w:rPr>
      </w:pPr>
      <w:r w:rsidRPr="00F05EBD">
        <w:rPr>
          <w:color w:val="000000"/>
          <w:szCs w:val="24"/>
        </w:rPr>
        <w:t xml:space="preserve">Dalam penerapan </w:t>
      </w:r>
      <w:r w:rsidRPr="003E509B">
        <w:rPr>
          <w:i/>
          <w:color w:val="000000"/>
          <w:szCs w:val="24"/>
        </w:rPr>
        <w:t>corporate governance</w:t>
      </w:r>
      <w:r w:rsidRPr="00F05EBD">
        <w:rPr>
          <w:color w:val="000000"/>
          <w:szCs w:val="24"/>
        </w:rPr>
        <w:t xml:space="preserve"> dibutuhkan mekanisme </w:t>
      </w:r>
      <w:r w:rsidRPr="003E509B">
        <w:rPr>
          <w:i/>
          <w:color w:val="000000"/>
          <w:szCs w:val="24"/>
        </w:rPr>
        <w:t>good corporate governance</w:t>
      </w:r>
      <w:r w:rsidRPr="00F05EBD">
        <w:rPr>
          <w:color w:val="000000"/>
          <w:szCs w:val="24"/>
        </w:rPr>
        <w:t xml:space="preserve"> yang berfungsi untuk memastikan pengelolaan perusahaan berjalan sesuai dengan yang direncanakan atau arah kebijakan yang ditetapkan sehingga dapat meningkatkan kinerja keuangan perusahaan (Sihombing &amp; Kristanto, 2014). </w:t>
      </w:r>
      <w:r w:rsidRPr="00F05EBD">
        <w:rPr>
          <w:i/>
          <w:color w:val="000000"/>
          <w:szCs w:val="24"/>
        </w:rPr>
        <w:t>Menurut Forum for Corporate Governance in Indonesia</w:t>
      </w:r>
      <w:r w:rsidRPr="00F05EBD">
        <w:rPr>
          <w:color w:val="000000"/>
          <w:szCs w:val="24"/>
        </w:rPr>
        <w:t xml:space="preserve"> mekanisme </w:t>
      </w:r>
      <w:r w:rsidRPr="003E509B">
        <w:rPr>
          <w:i/>
          <w:color w:val="000000"/>
          <w:szCs w:val="24"/>
        </w:rPr>
        <w:t>corporate governance</w:t>
      </w:r>
      <w:r w:rsidRPr="00F05EBD">
        <w:rPr>
          <w:color w:val="000000"/>
          <w:szCs w:val="24"/>
        </w:rPr>
        <w:t xml:space="preserve"> lain yang tak kalah penting adalah kepemilikan manajerial, komisaris independen dan komite audit.</w:t>
      </w:r>
    </w:p>
    <w:p w:rsidR="00F05EBD" w:rsidRDefault="00F05EBD" w:rsidP="00B22F2B">
      <w:pPr>
        <w:pStyle w:val="ListParagraph"/>
        <w:spacing w:line="480" w:lineRule="auto"/>
        <w:ind w:left="360" w:firstLine="360"/>
        <w:rPr>
          <w:color w:val="000000"/>
          <w:szCs w:val="24"/>
        </w:rPr>
      </w:pPr>
      <w:r w:rsidRPr="00F05EBD">
        <w:rPr>
          <w:color w:val="000000"/>
          <w:szCs w:val="24"/>
        </w:rPr>
        <w:t>Kepemilikan manajerial adalah jumlah kepemilikan saham oleh pihak manajemen dari seluruh modal saham perusahaan yang dikelola. Kepemilikan manajerial berfungsi sebagai manajer yang sekaligus pemegang saham tentunya akan menyelaraskan kepentingannya sebagai manajer dengan kepentingannya sebagai pemegang saham. Sementara dalam perusahaan tanpa kepemilikan m</w:t>
      </w:r>
      <w:r>
        <w:rPr>
          <w:color w:val="000000"/>
          <w:szCs w:val="24"/>
        </w:rPr>
        <w:t xml:space="preserve">anajerial, manajer yang bukan </w:t>
      </w:r>
      <w:r w:rsidRPr="00F05EBD">
        <w:rPr>
          <w:color w:val="000000"/>
          <w:szCs w:val="24"/>
        </w:rPr>
        <w:t xml:space="preserve">pemegang saham kemungkinan hanya mementingkan kepentingannya sendiri (Ramadhoan &amp; Ardiana, 2015). Semakin tinggi kepemilikan manajerial maka kinerja perusahaan akan semakin baik karena manajer akan ikut menanggung setiap keputusan yang diambil. </w:t>
      </w:r>
    </w:p>
    <w:p w:rsidR="00F05EBD" w:rsidRDefault="00F05EBD" w:rsidP="00B22F2B">
      <w:pPr>
        <w:pStyle w:val="ListParagraph"/>
        <w:spacing w:line="480" w:lineRule="auto"/>
        <w:ind w:left="360" w:firstLine="360"/>
        <w:rPr>
          <w:color w:val="000000"/>
          <w:szCs w:val="24"/>
        </w:rPr>
      </w:pPr>
      <w:r w:rsidRPr="00F05EBD">
        <w:rPr>
          <w:color w:val="000000"/>
          <w:szCs w:val="24"/>
        </w:rPr>
        <w:t xml:space="preserve">Komisaris independen memegang peranan penting dalam mengarahkan strategi dan mengawasi jalannya perusahaan serta memastikan bahwa para manajer benar-benar meningkatkan kinerja perusahaan sebagai bagian dari pencapaian tujuan perusahaan. Komisaris independen diharapkan mampu </w:t>
      </w:r>
      <w:r w:rsidRPr="00F05EBD">
        <w:rPr>
          <w:color w:val="000000"/>
          <w:szCs w:val="24"/>
        </w:rPr>
        <w:lastRenderedPageBreak/>
        <w:t xml:space="preserve">menempatkan keadilan </w:t>
      </w:r>
      <w:r w:rsidRPr="003E509B">
        <w:rPr>
          <w:i/>
          <w:color w:val="000000"/>
          <w:szCs w:val="24"/>
        </w:rPr>
        <w:t>(fairness</w:t>
      </w:r>
      <w:r w:rsidRPr="00F05EBD">
        <w:rPr>
          <w:color w:val="000000"/>
          <w:szCs w:val="24"/>
        </w:rPr>
        <w:t xml:space="preserve">) sebagai prinsip utama dalam memperhatikan kepentingan pihak-pihak yang mungkin sering terabaikan, misalnya pemegang saham minoritas serta para stakeholder lainnya, sebab komisaris independen harus bebas dari kepentingan dan urusan bisnis apapun yang dapat dianggap sebagai campur tangan untuk bertindak demi kepentingan yang menguntungkan perusahaan. Ukuran komisaris independen yang besar menyebabkan monitoring manajemen semakin baik. </w:t>
      </w:r>
    </w:p>
    <w:p w:rsidR="00F05EBD" w:rsidRDefault="00F05EBD" w:rsidP="00B22F2B">
      <w:pPr>
        <w:pStyle w:val="ListParagraph"/>
        <w:spacing w:line="480" w:lineRule="auto"/>
        <w:ind w:left="360" w:firstLine="360"/>
        <w:rPr>
          <w:color w:val="000000"/>
          <w:szCs w:val="24"/>
        </w:rPr>
      </w:pPr>
      <w:r w:rsidRPr="00F05EBD">
        <w:rPr>
          <w:color w:val="000000"/>
          <w:szCs w:val="24"/>
        </w:rPr>
        <w:t xml:space="preserve">Komite audit berfungsi untuk melaksanakan pengawasan internal perusahaan atas pelaksanaan audit, manajemen risiko, proses pelaporan keuangan, dan implementasi </w:t>
      </w:r>
      <w:r w:rsidRPr="003E509B">
        <w:rPr>
          <w:i/>
          <w:color w:val="000000"/>
          <w:szCs w:val="24"/>
        </w:rPr>
        <w:t>Corporate Governance</w:t>
      </w:r>
      <w:r w:rsidRPr="00F05EBD">
        <w:rPr>
          <w:color w:val="000000"/>
          <w:szCs w:val="24"/>
        </w:rPr>
        <w:t xml:space="preserve"> di perusahaan. Melalui komite audit, pengawasan menjadi lebih detail dan kuat sehingga laporan keuangan yang dihasilkan menjadi berkualitas dengan adanya komite audit disuatu perusahaan tersebut (Asitalia &amp; Trisnawati, 2015). Perusahaan yang memiliki komite audit biasanya memiliki manajemen perusahaan yang lebih transparan dan akuntabel, sehingga prinsip </w:t>
      </w:r>
      <w:r w:rsidRPr="003E509B">
        <w:rPr>
          <w:i/>
          <w:color w:val="000000"/>
          <w:szCs w:val="24"/>
        </w:rPr>
        <w:t>good corporate governance</w:t>
      </w:r>
      <w:r w:rsidRPr="00F05EBD">
        <w:rPr>
          <w:color w:val="000000"/>
          <w:szCs w:val="24"/>
        </w:rPr>
        <w:t xml:space="preserve"> dapat diterapkan dengan baik (Pramudena, 2017)</w:t>
      </w:r>
      <w:r>
        <w:rPr>
          <w:color w:val="000000"/>
          <w:szCs w:val="24"/>
        </w:rPr>
        <w:t>.</w:t>
      </w:r>
    </w:p>
    <w:p w:rsidR="00B22F2B" w:rsidRDefault="00B22F2B" w:rsidP="00B22F2B">
      <w:pPr>
        <w:pStyle w:val="ListParagraph"/>
        <w:spacing w:line="480" w:lineRule="auto"/>
        <w:ind w:left="360" w:firstLine="360"/>
        <w:rPr>
          <w:szCs w:val="24"/>
        </w:rPr>
      </w:pPr>
      <w:r>
        <w:rPr>
          <w:szCs w:val="24"/>
        </w:rPr>
        <w:t xml:space="preserve">Fenomena yang terjadi terkait dengan kinerja keuangan </w:t>
      </w:r>
      <w:r>
        <w:rPr>
          <w:szCs w:val="24"/>
          <w:lang w:val="en-US"/>
        </w:rPr>
        <w:t xml:space="preserve">pada </w:t>
      </w:r>
      <w:r w:rsidRPr="00197925">
        <w:rPr>
          <w:szCs w:val="24"/>
        </w:rPr>
        <w:t>pada</w:t>
      </w:r>
      <w:r>
        <w:rPr>
          <w:b/>
          <w:szCs w:val="24"/>
        </w:rPr>
        <w:t xml:space="preserve"> </w:t>
      </w:r>
      <w:r w:rsidRPr="00120026">
        <w:rPr>
          <w:szCs w:val="24"/>
        </w:rPr>
        <w:t xml:space="preserve">perusahaan manufaktur sektor </w:t>
      </w:r>
      <w:r w:rsidRPr="00197925">
        <w:rPr>
          <w:i/>
          <w:szCs w:val="24"/>
        </w:rPr>
        <w:t>food and beverage</w:t>
      </w:r>
      <w:r>
        <w:rPr>
          <w:b/>
          <w:szCs w:val="24"/>
        </w:rPr>
        <w:t xml:space="preserve"> </w:t>
      </w:r>
      <w:r w:rsidRPr="00120026">
        <w:rPr>
          <w:szCs w:val="24"/>
        </w:rPr>
        <w:t>yang terdaftar di Bursa Efek Indonesia</w:t>
      </w:r>
      <w:r>
        <w:rPr>
          <w:b/>
          <w:szCs w:val="24"/>
        </w:rPr>
        <w:t xml:space="preserve"> </w:t>
      </w:r>
      <w:r>
        <w:rPr>
          <w:szCs w:val="24"/>
        </w:rPr>
        <w:t xml:space="preserve">diantaranya adalah  pada kasus PT Mayora Indah Tbk yang merupakan produsen makanan dan minuman, pada akhir </w:t>
      </w:r>
      <w:r>
        <w:rPr>
          <w:szCs w:val="24"/>
          <w:lang w:val="en-US"/>
        </w:rPr>
        <w:t>J</w:t>
      </w:r>
      <w:r>
        <w:rPr>
          <w:szCs w:val="24"/>
        </w:rPr>
        <w:t xml:space="preserve">uli kuartal I tahun 2019, mencatakan margin bersih 7,75% kemudian dilaporkan pada kuartal II-2019 margin bersih perusahaan berada di kisaran 6,7% sehingga margin bersih kuartal I dan kuartal II 2019 mengalami penurunan sebesar 1,05% </w:t>
      </w:r>
      <w:r>
        <w:rPr>
          <w:szCs w:val="24"/>
        </w:rPr>
        <w:lastRenderedPageBreak/>
        <w:t>(</w:t>
      </w:r>
      <w:hyperlink r:id="rId9" w:history="1">
        <w:r w:rsidRPr="00A84916">
          <w:rPr>
            <w:rStyle w:val="Hyperlink"/>
            <w:szCs w:val="24"/>
          </w:rPr>
          <w:t>www.cnbcindonesia.com</w:t>
        </w:r>
      </w:hyperlink>
      <w:r>
        <w:rPr>
          <w:szCs w:val="24"/>
        </w:rPr>
        <w:t>,</w:t>
      </w:r>
      <w:r>
        <w:rPr>
          <w:szCs w:val="24"/>
          <w:lang w:val="en-US"/>
        </w:rPr>
        <w:t xml:space="preserve"> </w:t>
      </w:r>
      <w:r>
        <w:rPr>
          <w:szCs w:val="24"/>
        </w:rPr>
        <w:t xml:space="preserve">2019). Selanjutnya juga terjadi kasus PT. Tiga Pilar Sejahterah </w:t>
      </w:r>
      <w:r>
        <w:rPr>
          <w:i/>
          <w:szCs w:val="24"/>
        </w:rPr>
        <w:t>food</w:t>
      </w:r>
      <w:r>
        <w:rPr>
          <w:szCs w:val="24"/>
        </w:rPr>
        <w:t xml:space="preserve"> Tbk berkaitan dengan buruknya kinerja keuangan perusahaan yang merugikan investor. Berdasarkan laporan keuangan AISA per 31 Desember 2017 pendapatan AISA sebesar Rp 4,29 triliun dari yang sebelumnya Rp 5,35 triliun maka terjadi selisih pendapatan sebesar 24,8% (kontan.co.id,</w:t>
      </w:r>
      <w:r>
        <w:rPr>
          <w:szCs w:val="24"/>
          <w:lang w:val="en-US"/>
        </w:rPr>
        <w:t xml:space="preserve"> </w:t>
      </w:r>
      <w:r>
        <w:rPr>
          <w:szCs w:val="24"/>
        </w:rPr>
        <w:t xml:space="preserve">2017). </w:t>
      </w:r>
    </w:p>
    <w:p w:rsidR="00B22F2B" w:rsidRDefault="00B22F2B" w:rsidP="00B22F2B">
      <w:pPr>
        <w:pStyle w:val="ListParagraph"/>
        <w:spacing w:line="480" w:lineRule="auto"/>
        <w:ind w:left="360" w:firstLine="360"/>
        <w:rPr>
          <w:color w:val="000000"/>
          <w:szCs w:val="24"/>
          <w:shd w:val="clear" w:color="auto" w:fill="FFFFFF"/>
        </w:rPr>
      </w:pPr>
      <w:proofErr w:type="gramStart"/>
      <w:r>
        <w:rPr>
          <w:szCs w:val="24"/>
          <w:lang w:val="en-US"/>
        </w:rPr>
        <w:t xml:space="preserve">Peningkatan kinerja keuangan sangat dipengaruhi oleh berbagai faktor, salah satu diantaranya adalah </w:t>
      </w:r>
      <w:r w:rsidRPr="003D09D6">
        <w:rPr>
          <w:i/>
          <w:szCs w:val="24"/>
          <w:lang w:val="en-US"/>
        </w:rPr>
        <w:t xml:space="preserve">good </w:t>
      </w:r>
      <w:r w:rsidRPr="003D09D6">
        <w:rPr>
          <w:i/>
          <w:szCs w:val="24"/>
        </w:rPr>
        <w:t>corporate governance</w:t>
      </w:r>
      <w:r>
        <w:rPr>
          <w:szCs w:val="24"/>
          <w:lang w:val="en-US"/>
        </w:rPr>
        <w:t xml:space="preserve"> (</w:t>
      </w:r>
      <w:r>
        <w:rPr>
          <w:color w:val="000000"/>
          <w:szCs w:val="24"/>
          <w:shd w:val="clear" w:color="auto" w:fill="FFFFFF"/>
        </w:rPr>
        <w:t>Bintang, dkk</w:t>
      </w:r>
      <w:r>
        <w:rPr>
          <w:color w:val="000000"/>
          <w:szCs w:val="24"/>
          <w:shd w:val="clear" w:color="auto" w:fill="FFFFFF"/>
          <w:lang w:val="en-US"/>
        </w:rPr>
        <w:t xml:space="preserve">, </w:t>
      </w:r>
      <w:r w:rsidRPr="00DB6A63">
        <w:rPr>
          <w:color w:val="000000"/>
          <w:szCs w:val="24"/>
          <w:shd w:val="clear" w:color="auto" w:fill="FFFFFF"/>
        </w:rPr>
        <w:t>2018</w:t>
      </w:r>
      <w:r>
        <w:rPr>
          <w:color w:val="000000"/>
          <w:szCs w:val="24"/>
          <w:shd w:val="clear" w:color="auto" w:fill="FFFFFF"/>
          <w:lang w:val="en-US"/>
        </w:rPr>
        <w:t xml:space="preserve"> dan </w:t>
      </w:r>
      <w:r>
        <w:rPr>
          <w:color w:val="000000"/>
          <w:szCs w:val="24"/>
          <w:shd w:val="clear" w:color="auto" w:fill="FFFFFF"/>
        </w:rPr>
        <w:t>Hamka, dkk</w:t>
      </w:r>
      <w:r>
        <w:rPr>
          <w:color w:val="000000"/>
          <w:szCs w:val="24"/>
          <w:shd w:val="clear" w:color="auto" w:fill="FFFFFF"/>
          <w:lang w:val="en-US"/>
        </w:rPr>
        <w:t xml:space="preserve">, </w:t>
      </w:r>
      <w:r w:rsidRPr="00DB6A63">
        <w:rPr>
          <w:color w:val="000000"/>
          <w:szCs w:val="24"/>
          <w:shd w:val="clear" w:color="auto" w:fill="FFFFFF"/>
        </w:rPr>
        <w:t>2018)</w:t>
      </w:r>
      <w:r>
        <w:rPr>
          <w:color w:val="000000"/>
          <w:szCs w:val="24"/>
          <w:shd w:val="clear" w:color="auto" w:fill="FFFFFF"/>
          <w:lang w:val="en-US"/>
        </w:rPr>
        <w:t>.</w:t>
      </w:r>
      <w:proofErr w:type="gramEnd"/>
      <w:r>
        <w:rPr>
          <w:color w:val="000000"/>
          <w:szCs w:val="24"/>
          <w:shd w:val="clear" w:color="auto" w:fill="FFFFFF"/>
          <w:lang w:val="en-US"/>
        </w:rPr>
        <w:t xml:space="preserve"> </w:t>
      </w:r>
      <w:r>
        <w:rPr>
          <w:color w:val="000000"/>
          <w:szCs w:val="24"/>
          <w:shd w:val="clear" w:color="auto" w:fill="FFFFFF"/>
        </w:rPr>
        <w:t xml:space="preserve"> Bintang, dkk</w:t>
      </w:r>
      <w:r>
        <w:rPr>
          <w:color w:val="000000"/>
          <w:szCs w:val="24"/>
          <w:shd w:val="clear" w:color="auto" w:fill="FFFFFF"/>
          <w:lang w:val="en-US"/>
        </w:rPr>
        <w:t xml:space="preserve"> (</w:t>
      </w:r>
      <w:r w:rsidRPr="00DB6A63">
        <w:rPr>
          <w:color w:val="000000"/>
          <w:szCs w:val="24"/>
          <w:shd w:val="clear" w:color="auto" w:fill="FFFFFF"/>
        </w:rPr>
        <w:t>2018</w:t>
      </w:r>
      <w:r>
        <w:rPr>
          <w:color w:val="000000"/>
          <w:szCs w:val="24"/>
          <w:shd w:val="clear" w:color="auto" w:fill="FFFFFF"/>
          <w:lang w:val="en-US"/>
        </w:rPr>
        <w:t xml:space="preserve">) dan </w:t>
      </w:r>
      <w:r>
        <w:rPr>
          <w:color w:val="000000"/>
          <w:szCs w:val="24"/>
          <w:shd w:val="clear" w:color="auto" w:fill="FFFFFF"/>
        </w:rPr>
        <w:t>Hamka, dkk</w:t>
      </w:r>
      <w:r>
        <w:rPr>
          <w:color w:val="000000"/>
          <w:szCs w:val="24"/>
          <w:shd w:val="clear" w:color="auto" w:fill="FFFFFF"/>
          <w:lang w:val="en-US"/>
        </w:rPr>
        <w:t xml:space="preserve"> (</w:t>
      </w:r>
      <w:r w:rsidRPr="00DB6A63">
        <w:rPr>
          <w:color w:val="000000"/>
          <w:szCs w:val="24"/>
          <w:shd w:val="clear" w:color="auto" w:fill="FFFFFF"/>
        </w:rPr>
        <w:t>2018</w:t>
      </w:r>
      <w:r>
        <w:rPr>
          <w:color w:val="000000"/>
          <w:szCs w:val="24"/>
          <w:shd w:val="clear" w:color="auto" w:fill="FFFFFF"/>
          <w:lang w:val="en-US"/>
        </w:rPr>
        <w:t xml:space="preserve">) menyatakan bahwa </w:t>
      </w:r>
      <w:r>
        <w:rPr>
          <w:color w:val="000000"/>
          <w:szCs w:val="24"/>
          <w:shd w:val="clear" w:color="auto" w:fill="FFFFFF"/>
        </w:rPr>
        <w:t xml:space="preserve">penerapan </w:t>
      </w:r>
      <w:r w:rsidRPr="00197925">
        <w:rPr>
          <w:i/>
          <w:color w:val="000000"/>
          <w:szCs w:val="24"/>
          <w:shd w:val="clear" w:color="auto" w:fill="FFFFFF"/>
        </w:rPr>
        <w:t>good corporate governance</w:t>
      </w:r>
      <w:r>
        <w:rPr>
          <w:color w:val="000000"/>
          <w:szCs w:val="24"/>
          <w:shd w:val="clear" w:color="auto" w:fill="FFFFFF"/>
        </w:rPr>
        <w:t xml:space="preserve"> </w:t>
      </w:r>
      <w:r>
        <w:rPr>
          <w:color w:val="000000"/>
          <w:szCs w:val="24"/>
          <w:shd w:val="clear" w:color="auto" w:fill="FFFFFF"/>
          <w:lang w:val="en-US"/>
        </w:rPr>
        <w:t xml:space="preserve">pada organisasi dipercaya dapat meningkatkan </w:t>
      </w:r>
      <w:r>
        <w:rPr>
          <w:color w:val="000000"/>
          <w:szCs w:val="24"/>
          <w:shd w:val="clear" w:color="auto" w:fill="FFFFFF"/>
        </w:rPr>
        <w:t>kinerja k</w:t>
      </w:r>
      <w:r w:rsidRPr="00DB6A63">
        <w:rPr>
          <w:color w:val="000000"/>
          <w:szCs w:val="24"/>
          <w:shd w:val="clear" w:color="auto" w:fill="FFFFFF"/>
        </w:rPr>
        <w:t>euangan</w:t>
      </w:r>
      <w:r>
        <w:rPr>
          <w:color w:val="000000"/>
          <w:szCs w:val="24"/>
          <w:shd w:val="clear" w:color="auto" w:fill="FFFFFF"/>
          <w:lang w:val="en-US"/>
        </w:rPr>
        <w:t>.</w:t>
      </w:r>
      <w:r w:rsidRPr="00DB6A63">
        <w:rPr>
          <w:color w:val="000000"/>
          <w:szCs w:val="24"/>
          <w:shd w:val="clear" w:color="auto" w:fill="FFFFFF"/>
        </w:rPr>
        <w:t xml:space="preserve"> </w:t>
      </w:r>
    </w:p>
    <w:p w:rsidR="00B22F2B" w:rsidRPr="00F05EBD" w:rsidRDefault="00B22F2B" w:rsidP="00F05EBD">
      <w:pPr>
        <w:pStyle w:val="ListParagraph"/>
        <w:spacing w:line="480" w:lineRule="auto"/>
        <w:ind w:left="360" w:firstLine="360"/>
        <w:rPr>
          <w:szCs w:val="24"/>
        </w:rPr>
      </w:pPr>
      <w:r>
        <w:rPr>
          <w:szCs w:val="24"/>
        </w:rPr>
        <w:t xml:space="preserve">Beberapa peneliti telah </w:t>
      </w:r>
      <w:r>
        <w:rPr>
          <w:szCs w:val="24"/>
          <w:lang w:val="en-US"/>
        </w:rPr>
        <w:t>melakukan riset</w:t>
      </w:r>
      <w:r>
        <w:rPr>
          <w:szCs w:val="24"/>
        </w:rPr>
        <w:t xml:space="preserve"> terkait dengan </w:t>
      </w:r>
      <w:r w:rsidRPr="00197925">
        <w:rPr>
          <w:i/>
          <w:color w:val="000000"/>
          <w:szCs w:val="24"/>
          <w:shd w:val="clear" w:color="auto" w:fill="FFFFFF"/>
        </w:rPr>
        <w:t>good corporate governance</w:t>
      </w:r>
      <w:r>
        <w:rPr>
          <w:color w:val="000000"/>
          <w:szCs w:val="24"/>
          <w:shd w:val="clear" w:color="auto" w:fill="FFFFFF"/>
        </w:rPr>
        <w:t xml:space="preserve"> </w:t>
      </w:r>
      <w:r>
        <w:rPr>
          <w:color w:val="000000"/>
          <w:szCs w:val="24"/>
          <w:shd w:val="clear" w:color="auto" w:fill="FFFFFF"/>
          <w:lang w:val="en-US"/>
        </w:rPr>
        <w:t xml:space="preserve">dan </w:t>
      </w:r>
      <w:r>
        <w:rPr>
          <w:szCs w:val="24"/>
        </w:rPr>
        <w:t>kinerja keuangan</w:t>
      </w:r>
      <w:r>
        <w:rPr>
          <w:szCs w:val="24"/>
          <w:lang w:val="en-US"/>
        </w:rPr>
        <w:t>, diantaranya yang</w:t>
      </w:r>
      <w:r>
        <w:rPr>
          <w:szCs w:val="24"/>
        </w:rPr>
        <w:t xml:space="preserve"> </w:t>
      </w:r>
      <w:r>
        <w:rPr>
          <w:color w:val="FF0000"/>
          <w:szCs w:val="24"/>
        </w:rPr>
        <w:t xml:space="preserve"> </w:t>
      </w:r>
      <w:r>
        <w:rPr>
          <w:szCs w:val="24"/>
        </w:rPr>
        <w:t>dilakukan oleh Trinanda dan Mukodim (2010)</w:t>
      </w:r>
      <w:r>
        <w:rPr>
          <w:szCs w:val="24"/>
          <w:lang w:val="en-US"/>
        </w:rPr>
        <w:t xml:space="preserve"> </w:t>
      </w:r>
      <w:r>
        <w:rPr>
          <w:szCs w:val="24"/>
        </w:rPr>
        <w:t xml:space="preserve">hasil penelitiannya menunjukan bahwa </w:t>
      </w:r>
      <w:r w:rsidRPr="00197925">
        <w:rPr>
          <w:i/>
          <w:szCs w:val="24"/>
        </w:rPr>
        <w:t>corporate governance</w:t>
      </w:r>
      <w:r>
        <w:rPr>
          <w:szCs w:val="24"/>
        </w:rPr>
        <w:t xml:space="preserve"> berpengaruh signifikan terhadap return on equity, return on investment, return on asset dan net profit margin. Sami </w:t>
      </w:r>
      <w:r>
        <w:rPr>
          <w:i/>
          <w:szCs w:val="24"/>
        </w:rPr>
        <w:t>et al</w:t>
      </w:r>
      <w:r>
        <w:rPr>
          <w:szCs w:val="24"/>
        </w:rPr>
        <w:t>. (2011)</w:t>
      </w:r>
      <w:r>
        <w:rPr>
          <w:szCs w:val="24"/>
          <w:lang w:val="en-US"/>
        </w:rPr>
        <w:t xml:space="preserve"> </w:t>
      </w:r>
      <w:r>
        <w:rPr>
          <w:szCs w:val="24"/>
        </w:rPr>
        <w:t>menyatakan bahwa tata kelola perusahaan berkorelasi positif dengan return on asset, return on equity, dan Tobin-</w:t>
      </w:r>
      <w:r>
        <w:rPr>
          <w:i/>
          <w:szCs w:val="24"/>
        </w:rPr>
        <w:t>Q</w:t>
      </w:r>
      <w:r>
        <w:rPr>
          <w:szCs w:val="24"/>
        </w:rPr>
        <w:t xml:space="preserve">. Hasil penelitian yang berbeda </w:t>
      </w:r>
      <w:r>
        <w:rPr>
          <w:szCs w:val="24"/>
          <w:lang w:val="en-US"/>
        </w:rPr>
        <w:t>di</w:t>
      </w:r>
      <w:r>
        <w:rPr>
          <w:szCs w:val="24"/>
        </w:rPr>
        <w:t xml:space="preserve">dapat </w:t>
      </w:r>
      <w:r>
        <w:rPr>
          <w:szCs w:val="24"/>
          <w:lang w:val="en-US"/>
        </w:rPr>
        <w:t>dari penelitian</w:t>
      </w:r>
      <w:r>
        <w:rPr>
          <w:szCs w:val="24"/>
        </w:rPr>
        <w:t xml:space="preserve"> Yulia dan Basuki (2014) </w:t>
      </w:r>
      <w:r>
        <w:rPr>
          <w:szCs w:val="24"/>
          <w:lang w:val="en-US"/>
        </w:rPr>
        <w:t xml:space="preserve">yang menyatakan </w:t>
      </w:r>
      <w:r>
        <w:rPr>
          <w:szCs w:val="24"/>
        </w:rPr>
        <w:t>bahwa komite audit tidak berpengaruh signif</w:t>
      </w:r>
      <w:r w:rsidR="00F05EBD">
        <w:rPr>
          <w:szCs w:val="24"/>
        </w:rPr>
        <w:t>ikan terhadap kinerja keuangan.</w:t>
      </w:r>
    </w:p>
    <w:p w:rsidR="00B22F2B" w:rsidRDefault="00B22F2B" w:rsidP="00B22F2B">
      <w:pPr>
        <w:pStyle w:val="ListParagraph"/>
        <w:spacing w:line="480" w:lineRule="auto"/>
        <w:ind w:left="360" w:firstLine="360"/>
        <w:rPr>
          <w:szCs w:val="24"/>
        </w:rPr>
      </w:pPr>
      <w:r>
        <w:rPr>
          <w:szCs w:val="24"/>
        </w:rPr>
        <w:t xml:space="preserve">Penelitian ini penting untuk dilakukan </w:t>
      </w:r>
      <w:r>
        <w:rPr>
          <w:szCs w:val="24"/>
          <w:lang w:val="en-US"/>
        </w:rPr>
        <w:t xml:space="preserve">dalam upaya mewujudkan entitas yang berkualitas dan meningkatkan </w:t>
      </w:r>
      <w:r>
        <w:rPr>
          <w:szCs w:val="24"/>
        </w:rPr>
        <w:t>kinerja keuangan entitas</w:t>
      </w:r>
      <w:r>
        <w:rPr>
          <w:szCs w:val="24"/>
          <w:lang w:val="en-US"/>
        </w:rPr>
        <w:t>.</w:t>
      </w:r>
      <w:r>
        <w:rPr>
          <w:szCs w:val="24"/>
        </w:rPr>
        <w:t xml:space="preserve"> </w:t>
      </w:r>
    </w:p>
    <w:p w:rsidR="00B22F2B" w:rsidRDefault="00387AF1" w:rsidP="00B22F2B">
      <w:pPr>
        <w:pStyle w:val="ListParagraph"/>
        <w:spacing w:line="480" w:lineRule="auto"/>
        <w:ind w:left="360" w:firstLine="360"/>
        <w:rPr>
          <w:szCs w:val="24"/>
        </w:rPr>
      </w:pPr>
      <w:r w:rsidRPr="005B3C43">
        <w:rPr>
          <w:szCs w:val="24"/>
        </w:rPr>
        <w:lastRenderedPageBreak/>
        <w:t>Oleh karena itu, b</w:t>
      </w:r>
      <w:r w:rsidR="00B22F2B" w:rsidRPr="005B3C43">
        <w:rPr>
          <w:szCs w:val="24"/>
        </w:rPr>
        <w:t xml:space="preserve">erdasarkan latar belakang </w:t>
      </w:r>
      <w:r w:rsidR="00466295" w:rsidRPr="005B3C43">
        <w:rPr>
          <w:szCs w:val="24"/>
        </w:rPr>
        <w:t xml:space="preserve">ini maka penulis melakukan penelitian tersebut karena </w:t>
      </w:r>
      <w:r w:rsidR="00466295" w:rsidRPr="005B3C43">
        <w:rPr>
          <w:i/>
          <w:szCs w:val="24"/>
        </w:rPr>
        <w:t>good corporate governance</w:t>
      </w:r>
      <w:r w:rsidR="00C80BDE" w:rsidRPr="005B3C43">
        <w:rPr>
          <w:szCs w:val="24"/>
        </w:rPr>
        <w:t xml:space="preserve"> sangatlah penting </w:t>
      </w:r>
      <w:r w:rsidR="00466295" w:rsidRPr="005B3C43">
        <w:rPr>
          <w:szCs w:val="24"/>
        </w:rPr>
        <w:t xml:space="preserve">dalam kinerja keuangan </w:t>
      </w:r>
      <w:r w:rsidR="00C80BDE" w:rsidRPr="005B3C43">
        <w:rPr>
          <w:szCs w:val="24"/>
        </w:rPr>
        <w:t xml:space="preserve">perusahaan </w:t>
      </w:r>
      <w:r w:rsidR="00466295" w:rsidRPr="005B3C43">
        <w:rPr>
          <w:szCs w:val="24"/>
        </w:rPr>
        <w:t xml:space="preserve">untuk mengurangi masalah keagenan antara manajer dan pemilik , pentingnya diteliti ialah agar peneliti dapat </w:t>
      </w:r>
      <w:r w:rsidR="00C80BDE" w:rsidRPr="005B3C43">
        <w:rPr>
          <w:szCs w:val="24"/>
        </w:rPr>
        <w:t xml:space="preserve"> mengetahui penerapan mekanisme </w:t>
      </w:r>
      <w:r w:rsidR="00C80BDE" w:rsidRPr="005B3C43">
        <w:rPr>
          <w:i/>
          <w:szCs w:val="24"/>
        </w:rPr>
        <w:t>good corporate governance</w:t>
      </w:r>
      <w:r w:rsidR="00C80BDE" w:rsidRPr="005B3C43">
        <w:rPr>
          <w:szCs w:val="24"/>
        </w:rPr>
        <w:t xml:space="preserve"> dalam pengelolaan kinerja keuangan perusahaan, demikian </w:t>
      </w:r>
      <w:r w:rsidR="00B22F2B" w:rsidRPr="005B3C43">
        <w:rPr>
          <w:szCs w:val="24"/>
        </w:rPr>
        <w:t>judul penelitian ini adalah</w:t>
      </w:r>
      <w:r w:rsidR="00B22F2B">
        <w:rPr>
          <w:szCs w:val="24"/>
        </w:rPr>
        <w:t xml:space="preserve"> “</w:t>
      </w:r>
      <w:r w:rsidR="00B22F2B">
        <w:rPr>
          <w:b/>
          <w:szCs w:val="24"/>
        </w:rPr>
        <w:t xml:space="preserve">PENGARUH </w:t>
      </w:r>
      <w:r w:rsidR="00B22F2B" w:rsidRPr="00197925">
        <w:rPr>
          <w:b/>
          <w:i/>
          <w:szCs w:val="24"/>
        </w:rPr>
        <w:t>GOOD CORPORATE GOVERNANCE</w:t>
      </w:r>
      <w:r w:rsidR="00B22F2B">
        <w:rPr>
          <w:b/>
          <w:szCs w:val="24"/>
        </w:rPr>
        <w:t xml:space="preserve"> TERHADAP KINERJA KEUANGAN PERUSAHAAN (Studi Empiris pada Perusahaan Manufaktur Sektor Food and Beverage yang terdaftar di Bursa Efek Indonesia tahun 2017-2019)”</w:t>
      </w:r>
      <w:r w:rsidR="00B22F2B">
        <w:rPr>
          <w:szCs w:val="24"/>
        </w:rPr>
        <w:t xml:space="preserve">. </w:t>
      </w:r>
    </w:p>
    <w:p w:rsidR="00B22F2B" w:rsidRPr="00B22F2B" w:rsidRDefault="00B22F2B" w:rsidP="00B22F2B">
      <w:pPr>
        <w:pStyle w:val="ListParagraph"/>
        <w:spacing w:line="480" w:lineRule="auto"/>
        <w:ind w:left="360" w:firstLine="360"/>
        <w:rPr>
          <w:color w:val="000000"/>
          <w:szCs w:val="24"/>
        </w:rPr>
      </w:pPr>
    </w:p>
    <w:p w:rsidR="00C80BDE" w:rsidRDefault="00C80BDE" w:rsidP="00187803">
      <w:pPr>
        <w:pStyle w:val="NormalWeb"/>
        <w:spacing w:line="480" w:lineRule="auto"/>
        <w:ind w:left="1080"/>
      </w:pPr>
    </w:p>
    <w:p w:rsidR="00C80BDE" w:rsidRDefault="00C80BDE" w:rsidP="00187803">
      <w:pPr>
        <w:pStyle w:val="NormalWeb"/>
        <w:spacing w:line="480" w:lineRule="auto"/>
        <w:ind w:left="1080"/>
      </w:pPr>
    </w:p>
    <w:p w:rsidR="00C80BDE" w:rsidRDefault="00C80BDE" w:rsidP="00187803">
      <w:pPr>
        <w:pStyle w:val="NormalWeb"/>
        <w:spacing w:line="480" w:lineRule="auto"/>
        <w:ind w:left="1080"/>
      </w:pPr>
    </w:p>
    <w:p w:rsidR="00C80BDE" w:rsidRDefault="00C80BDE" w:rsidP="00187803">
      <w:pPr>
        <w:pStyle w:val="NormalWeb"/>
        <w:spacing w:line="480" w:lineRule="auto"/>
        <w:ind w:left="1080"/>
      </w:pPr>
    </w:p>
    <w:p w:rsidR="00C80BDE" w:rsidRDefault="00C80BDE" w:rsidP="00187803">
      <w:pPr>
        <w:pStyle w:val="NormalWeb"/>
        <w:spacing w:line="480" w:lineRule="auto"/>
        <w:ind w:left="1080"/>
      </w:pPr>
    </w:p>
    <w:p w:rsidR="00C80BDE" w:rsidRDefault="00C80BDE" w:rsidP="00187803">
      <w:pPr>
        <w:pStyle w:val="NormalWeb"/>
        <w:spacing w:line="480" w:lineRule="auto"/>
        <w:ind w:left="1080"/>
      </w:pPr>
    </w:p>
    <w:p w:rsidR="008C4D4D" w:rsidRPr="00B258FC" w:rsidRDefault="008C4D4D" w:rsidP="00C73B47">
      <w:pPr>
        <w:spacing w:line="480" w:lineRule="auto"/>
        <w:rPr>
          <w:b/>
          <w:color w:val="000000"/>
          <w:szCs w:val="24"/>
          <w:shd w:val="clear" w:color="auto" w:fill="FFFFFF"/>
        </w:rPr>
      </w:pPr>
    </w:p>
    <w:p w:rsidR="00187803" w:rsidRPr="00187803" w:rsidRDefault="00187803" w:rsidP="00C73B47">
      <w:pPr>
        <w:pStyle w:val="NormalWeb"/>
        <w:spacing w:line="480" w:lineRule="auto"/>
      </w:pPr>
    </w:p>
    <w:p w:rsidR="008C4D4D" w:rsidRDefault="008C4D4D" w:rsidP="00E3430F">
      <w:pPr>
        <w:pStyle w:val="Heading2"/>
        <w:rPr>
          <w:shd w:val="clear" w:color="auto" w:fill="FFFFFF"/>
        </w:rPr>
      </w:pPr>
      <w:bookmarkStart w:id="5" w:name="_Toc78501305"/>
      <w:r w:rsidRPr="006F5A2B">
        <w:rPr>
          <w:shd w:val="clear" w:color="auto" w:fill="FFFFFF"/>
        </w:rPr>
        <w:lastRenderedPageBreak/>
        <w:t>Penelitian Terdahulu</w:t>
      </w:r>
      <w:bookmarkEnd w:id="5"/>
    </w:p>
    <w:p w:rsidR="003247F5" w:rsidRDefault="003247F5" w:rsidP="003247F5">
      <w:pPr>
        <w:spacing w:after="0" w:line="480" w:lineRule="auto"/>
        <w:ind w:left="720" w:firstLine="720"/>
        <w:rPr>
          <w:color w:val="000000"/>
          <w:szCs w:val="24"/>
          <w:shd w:val="clear" w:color="auto" w:fill="FFFFFF"/>
        </w:rPr>
      </w:pPr>
      <w:r>
        <w:rPr>
          <w:color w:val="000000"/>
          <w:szCs w:val="24"/>
          <w:shd w:val="clear" w:color="auto" w:fill="FFFFFF"/>
        </w:rPr>
        <w:t>Penelitian ini di perkuat dengan adanya penelitian yang dilakukan oleh peneliti sebelumnya tentang variabel terkait. Penelitian ini melakukaan telaah terhadap beberapa penelitian sebelumnya seperti yang disajikan dibawah ini sebagai berikut :</w:t>
      </w:r>
    </w:p>
    <w:p w:rsidR="003247F5" w:rsidRPr="00E3647D" w:rsidRDefault="00E3647D" w:rsidP="00E3647D">
      <w:pPr>
        <w:pStyle w:val="Caption"/>
        <w:jc w:val="center"/>
        <w:rPr>
          <w:b w:val="0"/>
          <w:color w:val="auto"/>
          <w:sz w:val="24"/>
          <w:szCs w:val="24"/>
          <w:shd w:val="clear" w:color="auto" w:fill="FFFFFF"/>
        </w:rPr>
      </w:pPr>
      <w:bookmarkStart w:id="6" w:name="_Toc78502119"/>
      <w:bookmarkStart w:id="7" w:name="_Toc78502152"/>
      <w:bookmarkStart w:id="8" w:name="_Toc78502838"/>
      <w:bookmarkStart w:id="9" w:name="_Toc78502904"/>
      <w:r w:rsidRPr="00E3647D">
        <w:rPr>
          <w:b w:val="0"/>
          <w:color w:val="auto"/>
          <w:sz w:val="24"/>
          <w:szCs w:val="24"/>
        </w:rPr>
        <w:t xml:space="preserve">Tabel 2. </w:t>
      </w:r>
      <w:r w:rsidRPr="00E3647D">
        <w:rPr>
          <w:b w:val="0"/>
          <w:color w:val="auto"/>
          <w:sz w:val="24"/>
          <w:szCs w:val="24"/>
        </w:rPr>
        <w:fldChar w:fldCharType="begin"/>
      </w:r>
      <w:r w:rsidRPr="00E3647D">
        <w:rPr>
          <w:b w:val="0"/>
          <w:color w:val="auto"/>
          <w:sz w:val="24"/>
          <w:szCs w:val="24"/>
        </w:rPr>
        <w:instrText xml:space="preserve"> SEQ Tabel_2. \* ARABIC </w:instrText>
      </w:r>
      <w:r w:rsidRPr="00E3647D">
        <w:rPr>
          <w:b w:val="0"/>
          <w:color w:val="auto"/>
          <w:sz w:val="24"/>
          <w:szCs w:val="24"/>
        </w:rPr>
        <w:fldChar w:fldCharType="separate"/>
      </w:r>
      <w:r w:rsidRPr="00E3647D">
        <w:rPr>
          <w:b w:val="0"/>
          <w:noProof/>
          <w:color w:val="auto"/>
          <w:sz w:val="24"/>
          <w:szCs w:val="24"/>
        </w:rPr>
        <w:t>1</w:t>
      </w:r>
      <w:r w:rsidRPr="00E3647D">
        <w:rPr>
          <w:b w:val="0"/>
          <w:color w:val="auto"/>
          <w:sz w:val="24"/>
          <w:szCs w:val="24"/>
        </w:rPr>
        <w:fldChar w:fldCharType="end"/>
      </w:r>
      <w:r w:rsidRPr="00E3647D">
        <w:rPr>
          <w:b w:val="0"/>
          <w:color w:val="auto"/>
          <w:sz w:val="24"/>
          <w:szCs w:val="24"/>
        </w:rPr>
        <w:t xml:space="preserve"> Penilitian Terdahulu</w:t>
      </w:r>
      <w:bookmarkEnd w:id="6"/>
      <w:bookmarkEnd w:id="7"/>
      <w:bookmarkEnd w:id="8"/>
      <w:bookmarkEnd w:id="9"/>
    </w:p>
    <w:tbl>
      <w:tblPr>
        <w:tblStyle w:val="TableGrid"/>
        <w:tblW w:w="0" w:type="auto"/>
        <w:tblLook w:val="04A0" w:firstRow="1" w:lastRow="0" w:firstColumn="1" w:lastColumn="0" w:noHBand="0" w:noVBand="1"/>
      </w:tblPr>
      <w:tblGrid>
        <w:gridCol w:w="518"/>
        <w:gridCol w:w="1294"/>
        <w:gridCol w:w="2110"/>
        <w:gridCol w:w="1589"/>
        <w:gridCol w:w="2642"/>
      </w:tblGrid>
      <w:tr w:rsidR="0039402D" w:rsidRPr="005163E8" w:rsidTr="00E86162">
        <w:tc>
          <w:tcPr>
            <w:tcW w:w="518" w:type="dxa"/>
          </w:tcPr>
          <w:p w:rsidR="003247F5" w:rsidRPr="005163E8" w:rsidRDefault="003247F5" w:rsidP="005163E8">
            <w:pPr>
              <w:rPr>
                <w:szCs w:val="24"/>
                <w:shd w:val="clear" w:color="auto" w:fill="FFFFFF"/>
              </w:rPr>
            </w:pPr>
            <w:r w:rsidRPr="005163E8">
              <w:rPr>
                <w:szCs w:val="24"/>
                <w:shd w:val="clear" w:color="auto" w:fill="FFFFFF"/>
              </w:rPr>
              <w:t>No</w:t>
            </w:r>
          </w:p>
        </w:tc>
        <w:tc>
          <w:tcPr>
            <w:tcW w:w="1294" w:type="dxa"/>
          </w:tcPr>
          <w:p w:rsidR="003247F5" w:rsidRPr="005163E8" w:rsidRDefault="003247F5" w:rsidP="005163E8">
            <w:pPr>
              <w:jc w:val="center"/>
              <w:rPr>
                <w:szCs w:val="24"/>
                <w:shd w:val="clear" w:color="auto" w:fill="FFFFFF"/>
              </w:rPr>
            </w:pPr>
            <w:r w:rsidRPr="005163E8">
              <w:rPr>
                <w:szCs w:val="24"/>
                <w:shd w:val="clear" w:color="auto" w:fill="FFFFFF"/>
              </w:rPr>
              <w:t>Nama dan Tahun Penelitian</w:t>
            </w:r>
          </w:p>
        </w:tc>
        <w:tc>
          <w:tcPr>
            <w:tcW w:w="2110" w:type="dxa"/>
          </w:tcPr>
          <w:p w:rsidR="003247F5" w:rsidRPr="005163E8" w:rsidRDefault="003247F5" w:rsidP="005163E8">
            <w:pPr>
              <w:jc w:val="center"/>
              <w:rPr>
                <w:szCs w:val="24"/>
                <w:shd w:val="clear" w:color="auto" w:fill="FFFFFF"/>
              </w:rPr>
            </w:pPr>
            <w:r w:rsidRPr="005163E8">
              <w:rPr>
                <w:szCs w:val="24"/>
                <w:shd w:val="clear" w:color="auto" w:fill="FFFFFF"/>
              </w:rPr>
              <w:t>Judul Penelitian</w:t>
            </w:r>
          </w:p>
        </w:tc>
        <w:tc>
          <w:tcPr>
            <w:tcW w:w="1589" w:type="dxa"/>
          </w:tcPr>
          <w:p w:rsidR="003247F5" w:rsidRPr="005163E8" w:rsidRDefault="003247F5" w:rsidP="005163E8">
            <w:pPr>
              <w:jc w:val="center"/>
              <w:rPr>
                <w:szCs w:val="24"/>
                <w:shd w:val="clear" w:color="auto" w:fill="FFFFFF"/>
              </w:rPr>
            </w:pPr>
            <w:r w:rsidRPr="005163E8">
              <w:rPr>
                <w:szCs w:val="24"/>
                <w:shd w:val="clear" w:color="auto" w:fill="FFFFFF"/>
              </w:rPr>
              <w:t>Variabel Yang Diamati</w:t>
            </w:r>
          </w:p>
        </w:tc>
        <w:tc>
          <w:tcPr>
            <w:tcW w:w="2642" w:type="dxa"/>
          </w:tcPr>
          <w:p w:rsidR="003247F5" w:rsidRPr="005163E8" w:rsidRDefault="005163E8" w:rsidP="005163E8">
            <w:pPr>
              <w:jc w:val="center"/>
              <w:rPr>
                <w:szCs w:val="24"/>
                <w:shd w:val="clear" w:color="auto" w:fill="FFFFFF"/>
              </w:rPr>
            </w:pPr>
            <w:r w:rsidRPr="005163E8">
              <w:rPr>
                <w:szCs w:val="24"/>
                <w:shd w:val="clear" w:color="auto" w:fill="FFFFFF"/>
              </w:rPr>
              <w:t xml:space="preserve">Hasil </w:t>
            </w:r>
            <w:r w:rsidR="003247F5" w:rsidRPr="005163E8">
              <w:rPr>
                <w:szCs w:val="24"/>
                <w:shd w:val="clear" w:color="auto" w:fill="FFFFFF"/>
              </w:rPr>
              <w:t>Peneliian</w:t>
            </w:r>
          </w:p>
        </w:tc>
      </w:tr>
      <w:tr w:rsidR="0039402D" w:rsidRPr="005163E8" w:rsidTr="00E86162">
        <w:tc>
          <w:tcPr>
            <w:tcW w:w="518" w:type="dxa"/>
          </w:tcPr>
          <w:p w:rsidR="003247F5" w:rsidRPr="005163E8" w:rsidRDefault="003247F5" w:rsidP="005163E8">
            <w:pPr>
              <w:rPr>
                <w:szCs w:val="24"/>
                <w:shd w:val="clear" w:color="auto" w:fill="FFFFFF"/>
              </w:rPr>
            </w:pPr>
            <w:r w:rsidRPr="005163E8">
              <w:rPr>
                <w:szCs w:val="24"/>
                <w:shd w:val="clear" w:color="auto" w:fill="FFFFFF"/>
              </w:rPr>
              <w:t>1.</w:t>
            </w:r>
          </w:p>
        </w:tc>
        <w:tc>
          <w:tcPr>
            <w:tcW w:w="1294" w:type="dxa"/>
          </w:tcPr>
          <w:p w:rsidR="003247F5" w:rsidRPr="005163E8" w:rsidRDefault="003247F5" w:rsidP="005163E8">
            <w:pPr>
              <w:spacing w:line="480" w:lineRule="auto"/>
              <w:rPr>
                <w:color w:val="000000"/>
                <w:szCs w:val="24"/>
                <w:shd w:val="clear" w:color="auto" w:fill="FFFFFF"/>
              </w:rPr>
            </w:pPr>
            <w:r w:rsidRPr="005163E8">
              <w:rPr>
                <w:color w:val="000000"/>
                <w:szCs w:val="24"/>
                <w:shd w:val="clear" w:color="auto" w:fill="FFFFFF"/>
              </w:rPr>
              <w:t>Bintang, dkk (2018)</w:t>
            </w:r>
          </w:p>
          <w:p w:rsidR="003247F5" w:rsidRPr="005163E8" w:rsidRDefault="003247F5" w:rsidP="005163E8">
            <w:pPr>
              <w:rPr>
                <w:szCs w:val="24"/>
                <w:shd w:val="clear" w:color="auto" w:fill="FFFFFF"/>
              </w:rPr>
            </w:pPr>
          </w:p>
        </w:tc>
        <w:tc>
          <w:tcPr>
            <w:tcW w:w="2110" w:type="dxa"/>
          </w:tcPr>
          <w:p w:rsidR="003247F5" w:rsidRPr="005163E8" w:rsidRDefault="005163E8" w:rsidP="005163E8">
            <w:pPr>
              <w:rPr>
                <w:szCs w:val="24"/>
                <w:shd w:val="clear" w:color="auto" w:fill="FFFFFF"/>
              </w:rPr>
            </w:pPr>
            <w:r w:rsidRPr="005163E8">
              <w:rPr>
                <w:color w:val="000000"/>
                <w:szCs w:val="24"/>
                <w:shd w:val="clear" w:color="auto" w:fill="FFFFFF"/>
              </w:rPr>
              <w:t>Analisis Pengaruh Penerapan Good Corporate Governance Terhadap Kinerja Keuangan Perbankan di BEI</w:t>
            </w:r>
          </w:p>
        </w:tc>
        <w:tc>
          <w:tcPr>
            <w:tcW w:w="1589" w:type="dxa"/>
          </w:tcPr>
          <w:p w:rsidR="003247F5" w:rsidRPr="005163E8" w:rsidRDefault="005163E8" w:rsidP="005163E8">
            <w:pPr>
              <w:rPr>
                <w:color w:val="000000"/>
                <w:szCs w:val="24"/>
                <w:shd w:val="clear" w:color="auto" w:fill="FFFFFF"/>
              </w:rPr>
            </w:pPr>
            <w:r w:rsidRPr="005163E8">
              <w:rPr>
                <w:szCs w:val="24"/>
                <w:shd w:val="clear" w:color="auto" w:fill="FFFFFF"/>
              </w:rPr>
              <w:t xml:space="preserve">Variabel X: Dewan direksi dan </w:t>
            </w:r>
            <w:r w:rsidRPr="005163E8">
              <w:rPr>
                <w:color w:val="000000"/>
                <w:szCs w:val="24"/>
                <w:shd w:val="clear" w:color="auto" w:fill="FFFFFF"/>
              </w:rPr>
              <w:t>kepemilikan institusional</w:t>
            </w:r>
          </w:p>
          <w:p w:rsidR="005163E8" w:rsidRPr="005163E8" w:rsidRDefault="005163E8" w:rsidP="005163E8">
            <w:pPr>
              <w:rPr>
                <w:szCs w:val="24"/>
                <w:shd w:val="clear" w:color="auto" w:fill="FFFFFF"/>
              </w:rPr>
            </w:pPr>
            <w:r w:rsidRPr="005163E8">
              <w:rPr>
                <w:color w:val="000000"/>
                <w:szCs w:val="24"/>
                <w:shd w:val="clear" w:color="auto" w:fill="FFFFFF"/>
              </w:rPr>
              <w:t>Variabel Y : ROA</w:t>
            </w:r>
          </w:p>
        </w:tc>
        <w:tc>
          <w:tcPr>
            <w:tcW w:w="2642" w:type="dxa"/>
          </w:tcPr>
          <w:p w:rsidR="003247F5" w:rsidRPr="005163E8" w:rsidRDefault="005163E8" w:rsidP="005163E8">
            <w:pPr>
              <w:spacing w:line="480" w:lineRule="auto"/>
              <w:rPr>
                <w:szCs w:val="24"/>
                <w:shd w:val="clear" w:color="auto" w:fill="FFFFFF"/>
              </w:rPr>
            </w:pPr>
            <w:r>
              <w:rPr>
                <w:szCs w:val="24"/>
                <w:shd w:val="clear" w:color="auto" w:fill="FFFFFF"/>
              </w:rPr>
              <w:t xml:space="preserve">Hasil penelitian menunjukan </w:t>
            </w:r>
            <w:r w:rsidRPr="005163E8">
              <w:rPr>
                <w:color w:val="000000"/>
                <w:szCs w:val="24"/>
                <w:shd w:val="clear" w:color="auto" w:fill="FFFFFF"/>
              </w:rPr>
              <w:t xml:space="preserve">bahwa </w:t>
            </w:r>
            <w:r>
              <w:rPr>
                <w:color w:val="000000"/>
                <w:szCs w:val="24"/>
                <w:shd w:val="clear" w:color="auto" w:fill="FFFFFF"/>
              </w:rPr>
              <w:t xml:space="preserve">Dewan </w:t>
            </w:r>
            <w:r w:rsidRPr="005163E8">
              <w:rPr>
                <w:color w:val="000000"/>
                <w:szCs w:val="24"/>
                <w:shd w:val="clear" w:color="auto" w:fill="FFFFFF"/>
              </w:rPr>
              <w:t>direksi berpengaruh positif secara signifikan terhadap ROA sedangkan kepemilikan institusional berpengaruh negatif tidak signifikan terhadap ROA</w:t>
            </w:r>
          </w:p>
        </w:tc>
      </w:tr>
      <w:tr w:rsidR="0039402D" w:rsidRPr="005163E8" w:rsidTr="00E86162">
        <w:tc>
          <w:tcPr>
            <w:tcW w:w="518" w:type="dxa"/>
          </w:tcPr>
          <w:p w:rsidR="003247F5" w:rsidRPr="005163E8" w:rsidRDefault="005163E8" w:rsidP="005163E8">
            <w:pPr>
              <w:rPr>
                <w:szCs w:val="24"/>
                <w:shd w:val="clear" w:color="auto" w:fill="FFFFFF"/>
              </w:rPr>
            </w:pPr>
            <w:r>
              <w:rPr>
                <w:szCs w:val="24"/>
                <w:shd w:val="clear" w:color="auto" w:fill="FFFFFF"/>
              </w:rPr>
              <w:t>2.</w:t>
            </w:r>
          </w:p>
        </w:tc>
        <w:tc>
          <w:tcPr>
            <w:tcW w:w="1294" w:type="dxa"/>
          </w:tcPr>
          <w:p w:rsidR="003247F5" w:rsidRPr="005163E8" w:rsidRDefault="0099076C" w:rsidP="005163E8">
            <w:pPr>
              <w:rPr>
                <w:szCs w:val="24"/>
                <w:shd w:val="clear" w:color="auto" w:fill="FFFFFF"/>
              </w:rPr>
            </w:pPr>
            <w:r>
              <w:rPr>
                <w:szCs w:val="24"/>
                <w:shd w:val="clear" w:color="auto" w:fill="FFFFFF"/>
              </w:rPr>
              <w:t>Irma (2019</w:t>
            </w:r>
            <w:r w:rsidR="005163E8">
              <w:rPr>
                <w:szCs w:val="24"/>
                <w:shd w:val="clear" w:color="auto" w:fill="FFFFFF"/>
              </w:rPr>
              <w:t>)</w:t>
            </w:r>
          </w:p>
        </w:tc>
        <w:tc>
          <w:tcPr>
            <w:tcW w:w="2110" w:type="dxa"/>
          </w:tcPr>
          <w:p w:rsidR="003247F5" w:rsidRPr="005163E8" w:rsidRDefault="0099076C" w:rsidP="005163E8">
            <w:pPr>
              <w:rPr>
                <w:szCs w:val="24"/>
                <w:shd w:val="clear" w:color="auto" w:fill="FFFFFF"/>
              </w:rPr>
            </w:pPr>
            <w:r w:rsidRPr="0099076C">
              <w:rPr>
                <w:color w:val="000000"/>
                <w:szCs w:val="24"/>
                <w:shd w:val="clear" w:color="auto" w:fill="FFFFFF"/>
              </w:rPr>
              <w:t xml:space="preserve">PENGARUH KOMISARIS, KOMITE AUDIT, STRUKTUR KEPEMILIKAN, SIZE DAN LEVERAGE TERHADAP KINERJA </w:t>
            </w:r>
            <w:r w:rsidRPr="0099076C">
              <w:rPr>
                <w:color w:val="000000"/>
                <w:szCs w:val="24"/>
                <w:shd w:val="clear" w:color="auto" w:fill="FFFFFF"/>
              </w:rPr>
              <w:lastRenderedPageBreak/>
              <w:t>KEUANGAN PERUSAHAAN PROPERTI, PERUMAHAN DAN KONSTRUKSI 2013-2017</w:t>
            </w:r>
          </w:p>
        </w:tc>
        <w:tc>
          <w:tcPr>
            <w:tcW w:w="1589" w:type="dxa"/>
          </w:tcPr>
          <w:p w:rsidR="003247F5" w:rsidRDefault="005163E8" w:rsidP="005163E8">
            <w:pPr>
              <w:rPr>
                <w:color w:val="000000"/>
                <w:szCs w:val="24"/>
                <w:shd w:val="clear" w:color="auto" w:fill="FFFFFF"/>
              </w:rPr>
            </w:pPr>
            <w:r>
              <w:rPr>
                <w:szCs w:val="24"/>
                <w:shd w:val="clear" w:color="auto" w:fill="FFFFFF"/>
              </w:rPr>
              <w:lastRenderedPageBreak/>
              <w:t xml:space="preserve">Variabel X : </w:t>
            </w:r>
            <w:r w:rsidR="00CB18CE">
              <w:rPr>
                <w:color w:val="000000"/>
                <w:szCs w:val="24"/>
                <w:shd w:val="clear" w:color="auto" w:fill="FFFFFF"/>
              </w:rPr>
              <w:t>komisaris</w:t>
            </w:r>
            <w:r>
              <w:rPr>
                <w:color w:val="000000"/>
                <w:szCs w:val="24"/>
                <w:shd w:val="clear" w:color="auto" w:fill="FFFFFF"/>
              </w:rPr>
              <w:t xml:space="preserve">, </w:t>
            </w:r>
            <w:r w:rsidR="00CB18CE">
              <w:rPr>
                <w:color w:val="000000"/>
                <w:szCs w:val="24"/>
                <w:shd w:val="clear" w:color="auto" w:fill="FFFFFF"/>
              </w:rPr>
              <w:t>Komite Audit,</w:t>
            </w:r>
            <w:r>
              <w:rPr>
                <w:color w:val="000000"/>
                <w:szCs w:val="24"/>
                <w:shd w:val="clear" w:color="auto" w:fill="FFFFFF"/>
              </w:rPr>
              <w:t xml:space="preserve"> </w:t>
            </w:r>
            <w:r w:rsidR="00CB18CE">
              <w:rPr>
                <w:color w:val="000000"/>
                <w:szCs w:val="24"/>
                <w:shd w:val="clear" w:color="auto" w:fill="FFFFFF"/>
              </w:rPr>
              <w:t>Struktur Kepemilikan size dan leverage</w:t>
            </w:r>
          </w:p>
          <w:p w:rsidR="005163E8" w:rsidRPr="005163E8" w:rsidRDefault="005163E8" w:rsidP="005163E8">
            <w:pPr>
              <w:rPr>
                <w:szCs w:val="24"/>
                <w:shd w:val="clear" w:color="auto" w:fill="FFFFFF"/>
              </w:rPr>
            </w:pPr>
            <w:r>
              <w:rPr>
                <w:color w:val="000000"/>
                <w:szCs w:val="24"/>
                <w:shd w:val="clear" w:color="auto" w:fill="FFFFFF"/>
              </w:rPr>
              <w:t xml:space="preserve">Variabel Y : </w:t>
            </w:r>
            <w:r>
              <w:rPr>
                <w:color w:val="000000"/>
                <w:szCs w:val="24"/>
                <w:shd w:val="clear" w:color="auto" w:fill="FFFFFF"/>
              </w:rPr>
              <w:lastRenderedPageBreak/>
              <w:t>Kinerja Keuangan</w:t>
            </w:r>
          </w:p>
        </w:tc>
        <w:tc>
          <w:tcPr>
            <w:tcW w:w="2642" w:type="dxa"/>
          </w:tcPr>
          <w:p w:rsidR="0099076C" w:rsidRPr="0099076C" w:rsidRDefault="0099076C" w:rsidP="0099076C">
            <w:pPr>
              <w:spacing w:line="480" w:lineRule="auto"/>
              <w:rPr>
                <w:color w:val="000000"/>
                <w:szCs w:val="24"/>
                <w:shd w:val="clear" w:color="auto" w:fill="FFFFFF"/>
              </w:rPr>
            </w:pPr>
            <w:r w:rsidRPr="0099076C">
              <w:rPr>
                <w:color w:val="000000"/>
                <w:szCs w:val="24"/>
                <w:shd w:val="clear" w:color="auto" w:fill="FFFFFF"/>
              </w:rPr>
              <w:lastRenderedPageBreak/>
              <w:t>Hasil studi ini</w:t>
            </w:r>
          </w:p>
          <w:p w:rsidR="0099076C" w:rsidRPr="0099076C" w:rsidRDefault="0099076C" w:rsidP="0099076C">
            <w:pPr>
              <w:spacing w:line="480" w:lineRule="auto"/>
              <w:rPr>
                <w:color w:val="000000"/>
                <w:szCs w:val="24"/>
                <w:shd w:val="clear" w:color="auto" w:fill="FFFFFF"/>
              </w:rPr>
            </w:pPr>
            <w:r w:rsidRPr="0099076C">
              <w:rPr>
                <w:color w:val="000000"/>
                <w:szCs w:val="24"/>
                <w:shd w:val="clear" w:color="auto" w:fill="FFFFFF"/>
              </w:rPr>
              <w:t>me</w:t>
            </w:r>
            <w:r>
              <w:rPr>
                <w:color w:val="000000"/>
                <w:szCs w:val="24"/>
                <w:shd w:val="clear" w:color="auto" w:fill="FFFFFF"/>
              </w:rPr>
              <w:t xml:space="preserve">nunjukkan bahwa variabel </w:t>
            </w:r>
            <w:r w:rsidRPr="0099076C">
              <w:rPr>
                <w:color w:val="000000"/>
                <w:szCs w:val="24"/>
                <w:shd w:val="clear" w:color="auto" w:fill="FFFFFF"/>
              </w:rPr>
              <w:t xml:space="preserve"> dewan komisaris dan </w:t>
            </w:r>
            <w:r w:rsidRPr="0099076C">
              <w:rPr>
                <w:color w:val="000000"/>
                <w:szCs w:val="24"/>
                <w:shd w:val="clear" w:color="auto" w:fill="FFFFFF"/>
              </w:rPr>
              <w:lastRenderedPageBreak/>
              <w:t>kepemilikan institusional berpengaruh positif dan</w:t>
            </w:r>
          </w:p>
          <w:p w:rsidR="0099076C" w:rsidRPr="0099076C" w:rsidRDefault="0099076C" w:rsidP="0099076C">
            <w:pPr>
              <w:spacing w:line="480" w:lineRule="auto"/>
              <w:rPr>
                <w:color w:val="000000"/>
                <w:szCs w:val="24"/>
                <w:shd w:val="clear" w:color="auto" w:fill="FFFFFF"/>
              </w:rPr>
            </w:pPr>
            <w:r w:rsidRPr="0099076C">
              <w:rPr>
                <w:color w:val="000000"/>
                <w:szCs w:val="24"/>
                <w:shd w:val="clear" w:color="auto" w:fill="FFFFFF"/>
              </w:rPr>
              <w:t>berpengaruh signifikan terhadap kine</w:t>
            </w:r>
            <w:r>
              <w:rPr>
                <w:color w:val="000000"/>
                <w:szCs w:val="24"/>
                <w:shd w:val="clear" w:color="auto" w:fill="FFFFFF"/>
              </w:rPr>
              <w:t>rja keuangan. Variabel komite</w:t>
            </w:r>
            <w:r w:rsidRPr="0099076C">
              <w:rPr>
                <w:color w:val="000000"/>
                <w:szCs w:val="24"/>
                <w:shd w:val="clear" w:color="auto" w:fill="FFFFFF"/>
              </w:rPr>
              <w:t xml:space="preserve"> audit</w:t>
            </w:r>
            <w:r w:rsidR="00CB18CE">
              <w:rPr>
                <w:color w:val="000000"/>
                <w:szCs w:val="24"/>
                <w:shd w:val="clear" w:color="auto" w:fill="FFFFFF"/>
              </w:rPr>
              <w:t xml:space="preserve"> dan leverage</w:t>
            </w:r>
            <w:r w:rsidRPr="0099076C">
              <w:rPr>
                <w:color w:val="000000"/>
                <w:szCs w:val="24"/>
                <w:shd w:val="clear" w:color="auto" w:fill="FFFFFF"/>
              </w:rPr>
              <w:t xml:space="preserve"> memiliki pengaruh negatif dan</w:t>
            </w:r>
          </w:p>
          <w:p w:rsidR="0099076C" w:rsidRPr="0099076C" w:rsidRDefault="0099076C" w:rsidP="0099076C">
            <w:pPr>
              <w:spacing w:line="480" w:lineRule="auto"/>
              <w:rPr>
                <w:color w:val="000000"/>
                <w:szCs w:val="24"/>
                <w:shd w:val="clear" w:color="auto" w:fill="FFFFFF"/>
              </w:rPr>
            </w:pPr>
            <w:r w:rsidRPr="0099076C">
              <w:rPr>
                <w:color w:val="000000"/>
                <w:szCs w:val="24"/>
                <w:shd w:val="clear" w:color="auto" w:fill="FFFFFF"/>
              </w:rPr>
              <w:t>berpengaruh signifikan terhadap kinerja keuangan. Sedangkan variabel yang tidak berpengaruh terhadap kinerja adalah</w:t>
            </w:r>
          </w:p>
          <w:p w:rsidR="0099076C" w:rsidRPr="0099076C" w:rsidRDefault="0099076C" w:rsidP="0099076C">
            <w:pPr>
              <w:spacing w:line="480" w:lineRule="auto"/>
              <w:rPr>
                <w:color w:val="000000"/>
                <w:szCs w:val="24"/>
                <w:shd w:val="clear" w:color="auto" w:fill="FFFFFF"/>
              </w:rPr>
            </w:pPr>
            <w:r w:rsidRPr="0099076C">
              <w:rPr>
                <w:color w:val="000000"/>
                <w:szCs w:val="24"/>
                <w:shd w:val="clear" w:color="auto" w:fill="FFFFFF"/>
              </w:rPr>
              <w:t>dewan independen, kepemilikan keluarga, ESOP, dan ukuran perusahaan</w:t>
            </w:r>
          </w:p>
          <w:p w:rsidR="0039402D" w:rsidRPr="0039402D" w:rsidRDefault="0099076C" w:rsidP="0099076C">
            <w:pPr>
              <w:spacing w:line="480" w:lineRule="auto"/>
              <w:rPr>
                <w:color w:val="000000"/>
                <w:szCs w:val="24"/>
                <w:shd w:val="clear" w:color="auto" w:fill="FFFFFF"/>
              </w:rPr>
            </w:pPr>
            <w:r w:rsidRPr="0099076C">
              <w:rPr>
                <w:color w:val="000000"/>
                <w:szCs w:val="24"/>
                <w:shd w:val="clear" w:color="auto" w:fill="FFFFFF"/>
              </w:rPr>
              <w:t>.</w:t>
            </w:r>
          </w:p>
        </w:tc>
      </w:tr>
      <w:tr w:rsidR="0039402D" w:rsidRPr="005163E8" w:rsidTr="00E86162">
        <w:tc>
          <w:tcPr>
            <w:tcW w:w="518" w:type="dxa"/>
          </w:tcPr>
          <w:p w:rsidR="0039402D" w:rsidRDefault="0039402D" w:rsidP="005163E8">
            <w:pPr>
              <w:rPr>
                <w:szCs w:val="24"/>
                <w:shd w:val="clear" w:color="auto" w:fill="FFFFFF"/>
              </w:rPr>
            </w:pPr>
            <w:r>
              <w:rPr>
                <w:szCs w:val="24"/>
                <w:shd w:val="clear" w:color="auto" w:fill="FFFFFF"/>
              </w:rPr>
              <w:lastRenderedPageBreak/>
              <w:t>3.</w:t>
            </w:r>
          </w:p>
        </w:tc>
        <w:tc>
          <w:tcPr>
            <w:tcW w:w="1294" w:type="dxa"/>
          </w:tcPr>
          <w:p w:rsidR="0039402D" w:rsidRDefault="0039402D" w:rsidP="005163E8">
            <w:pPr>
              <w:rPr>
                <w:szCs w:val="24"/>
                <w:shd w:val="clear" w:color="auto" w:fill="FFFFFF"/>
              </w:rPr>
            </w:pPr>
            <w:r>
              <w:rPr>
                <w:szCs w:val="24"/>
                <w:shd w:val="clear" w:color="auto" w:fill="FFFFFF"/>
              </w:rPr>
              <w:t>Melia &amp; Yulius (2015)</w:t>
            </w:r>
          </w:p>
        </w:tc>
        <w:tc>
          <w:tcPr>
            <w:tcW w:w="2110" w:type="dxa"/>
          </w:tcPr>
          <w:p w:rsidR="0039402D" w:rsidRDefault="0039402D" w:rsidP="005163E8">
            <w:pPr>
              <w:rPr>
                <w:color w:val="000000"/>
                <w:szCs w:val="24"/>
                <w:shd w:val="clear" w:color="auto" w:fill="FFFFFF"/>
              </w:rPr>
            </w:pPr>
            <w:r w:rsidRPr="006C6971">
              <w:rPr>
                <w:szCs w:val="24"/>
              </w:rPr>
              <w:t>Pengaruh Good Corporate Governance terhadap Kinerja Perusahaan Sektor Keuangan</w:t>
            </w:r>
          </w:p>
        </w:tc>
        <w:tc>
          <w:tcPr>
            <w:tcW w:w="1589" w:type="dxa"/>
          </w:tcPr>
          <w:p w:rsidR="0039402D" w:rsidRDefault="0039402D" w:rsidP="005163E8">
            <w:pPr>
              <w:rPr>
                <w:szCs w:val="24"/>
              </w:rPr>
            </w:pPr>
            <w:r>
              <w:rPr>
                <w:szCs w:val="24"/>
                <w:shd w:val="clear" w:color="auto" w:fill="FFFFFF"/>
              </w:rPr>
              <w:t xml:space="preserve">Variabel X : </w:t>
            </w:r>
            <w:r w:rsidRPr="006C6971">
              <w:rPr>
                <w:szCs w:val="24"/>
              </w:rPr>
              <w:t>dewan komisaris, komisaris independen, dan kepemilikan manajerial</w:t>
            </w:r>
          </w:p>
          <w:p w:rsidR="0039402D" w:rsidRDefault="0039402D" w:rsidP="005163E8">
            <w:pPr>
              <w:rPr>
                <w:szCs w:val="24"/>
              </w:rPr>
            </w:pPr>
            <w:r w:rsidRPr="006C6971">
              <w:rPr>
                <w:szCs w:val="24"/>
              </w:rPr>
              <w:lastRenderedPageBreak/>
              <w:t xml:space="preserve">variabel kontrol </w:t>
            </w:r>
            <w:r>
              <w:rPr>
                <w:szCs w:val="24"/>
              </w:rPr>
              <w:t xml:space="preserve">: </w:t>
            </w:r>
            <w:r w:rsidRPr="006C6971">
              <w:rPr>
                <w:szCs w:val="24"/>
              </w:rPr>
              <w:t>ukuran perusahaan</w:t>
            </w:r>
          </w:p>
          <w:p w:rsidR="0039402D" w:rsidRDefault="0039402D" w:rsidP="005163E8">
            <w:pPr>
              <w:rPr>
                <w:szCs w:val="24"/>
                <w:shd w:val="clear" w:color="auto" w:fill="FFFFFF"/>
              </w:rPr>
            </w:pPr>
            <w:r>
              <w:rPr>
                <w:szCs w:val="24"/>
              </w:rPr>
              <w:t>Variabel Y : ROA</w:t>
            </w:r>
          </w:p>
        </w:tc>
        <w:tc>
          <w:tcPr>
            <w:tcW w:w="2642" w:type="dxa"/>
          </w:tcPr>
          <w:p w:rsidR="0039402D" w:rsidRPr="0039402D" w:rsidRDefault="0039402D" w:rsidP="0039402D">
            <w:pPr>
              <w:spacing w:line="480" w:lineRule="auto"/>
              <w:rPr>
                <w:color w:val="000000"/>
                <w:szCs w:val="24"/>
                <w:shd w:val="clear" w:color="auto" w:fill="FFFFFF"/>
              </w:rPr>
            </w:pPr>
            <w:r w:rsidRPr="0039402D">
              <w:rPr>
                <w:szCs w:val="24"/>
              </w:rPr>
              <w:lastRenderedPageBreak/>
              <w:t xml:space="preserve">Hasil penelitian yang diperoleh dalam penelitian “Pengaruh Good Corporate </w:t>
            </w:r>
            <w:r w:rsidRPr="0039402D">
              <w:rPr>
                <w:szCs w:val="24"/>
              </w:rPr>
              <w:lastRenderedPageBreak/>
              <w:t>Governance terhadap Kinerja Perusahaan Sektor Keuangan” adalah variabel independen antara lain dewan komisaris, komisaris independen, dan kepemilikan manajerial dengan variabel kontrol ukuran perusahaan secara bersama-sama berpengaruh secara signifikan terhadap variabel dependen yaitu ROA</w:t>
            </w:r>
            <w:r>
              <w:t>.</w:t>
            </w:r>
            <w:r w:rsidRPr="0039402D">
              <w:rPr>
                <w:color w:val="000000"/>
                <w:szCs w:val="24"/>
                <w:shd w:val="clear" w:color="auto" w:fill="FFFFFF"/>
              </w:rPr>
              <w:t>.</w:t>
            </w:r>
          </w:p>
          <w:p w:rsidR="0039402D" w:rsidRPr="005163E8" w:rsidRDefault="0039402D" w:rsidP="0039402D">
            <w:pPr>
              <w:spacing w:line="480" w:lineRule="auto"/>
              <w:rPr>
                <w:color w:val="000000"/>
                <w:szCs w:val="24"/>
                <w:shd w:val="clear" w:color="auto" w:fill="FFFFFF"/>
              </w:rPr>
            </w:pPr>
          </w:p>
        </w:tc>
      </w:tr>
      <w:tr w:rsidR="0039402D" w:rsidRPr="005163E8" w:rsidTr="00E86162">
        <w:tc>
          <w:tcPr>
            <w:tcW w:w="518" w:type="dxa"/>
          </w:tcPr>
          <w:p w:rsidR="0039402D" w:rsidRDefault="0039402D" w:rsidP="005163E8">
            <w:pPr>
              <w:rPr>
                <w:szCs w:val="24"/>
                <w:shd w:val="clear" w:color="auto" w:fill="FFFFFF"/>
              </w:rPr>
            </w:pPr>
            <w:r>
              <w:rPr>
                <w:szCs w:val="24"/>
                <w:shd w:val="clear" w:color="auto" w:fill="FFFFFF"/>
              </w:rPr>
              <w:lastRenderedPageBreak/>
              <w:t>4.</w:t>
            </w:r>
          </w:p>
        </w:tc>
        <w:tc>
          <w:tcPr>
            <w:tcW w:w="1294" w:type="dxa"/>
          </w:tcPr>
          <w:p w:rsidR="0039402D" w:rsidRDefault="0039402D" w:rsidP="005163E8">
            <w:pPr>
              <w:rPr>
                <w:szCs w:val="24"/>
                <w:shd w:val="clear" w:color="auto" w:fill="FFFFFF"/>
              </w:rPr>
            </w:pPr>
            <w:r w:rsidRPr="006C6971">
              <w:rPr>
                <w:color w:val="000000"/>
                <w:szCs w:val="24"/>
                <w:shd w:val="clear" w:color="auto" w:fill="FFFFFF"/>
              </w:rPr>
              <w:t>Rizky (2013)</w:t>
            </w:r>
          </w:p>
        </w:tc>
        <w:tc>
          <w:tcPr>
            <w:tcW w:w="2110" w:type="dxa"/>
          </w:tcPr>
          <w:p w:rsidR="0039402D" w:rsidRDefault="0039402D" w:rsidP="005163E8">
            <w:pPr>
              <w:rPr>
                <w:color w:val="000000"/>
                <w:szCs w:val="24"/>
                <w:shd w:val="clear" w:color="auto" w:fill="FFFFFF"/>
              </w:rPr>
            </w:pPr>
            <w:r>
              <w:rPr>
                <w:color w:val="000000"/>
                <w:szCs w:val="24"/>
                <w:shd w:val="clear" w:color="auto" w:fill="FFFFFF"/>
              </w:rPr>
              <w:t>Pengaruh G</w:t>
            </w:r>
            <w:r w:rsidRPr="006C6971">
              <w:rPr>
                <w:color w:val="000000"/>
                <w:szCs w:val="24"/>
                <w:shd w:val="clear" w:color="auto" w:fill="FFFFFF"/>
              </w:rPr>
              <w:t xml:space="preserve">ood </w:t>
            </w:r>
            <w:r>
              <w:rPr>
                <w:color w:val="000000"/>
                <w:szCs w:val="24"/>
                <w:shd w:val="clear" w:color="auto" w:fill="FFFFFF"/>
              </w:rPr>
              <w:t>Corporate Governance Terhadap Kinerja Keuangan P</w:t>
            </w:r>
            <w:r w:rsidRPr="006C6971">
              <w:rPr>
                <w:color w:val="000000"/>
                <w:szCs w:val="24"/>
                <w:shd w:val="clear" w:color="auto" w:fill="FFFFFF"/>
              </w:rPr>
              <w:t>erusahaan.</w:t>
            </w:r>
          </w:p>
        </w:tc>
        <w:tc>
          <w:tcPr>
            <w:tcW w:w="1589" w:type="dxa"/>
          </w:tcPr>
          <w:p w:rsidR="0039402D" w:rsidRDefault="0039402D" w:rsidP="005163E8">
            <w:pPr>
              <w:rPr>
                <w:color w:val="000000"/>
                <w:szCs w:val="24"/>
                <w:shd w:val="clear" w:color="auto" w:fill="FFFFFF"/>
              </w:rPr>
            </w:pPr>
            <w:r>
              <w:rPr>
                <w:szCs w:val="24"/>
                <w:shd w:val="clear" w:color="auto" w:fill="FFFFFF"/>
              </w:rPr>
              <w:t xml:space="preserve">Variabel X : </w:t>
            </w:r>
            <w:r w:rsidRPr="006C6971">
              <w:rPr>
                <w:color w:val="000000"/>
                <w:szCs w:val="24"/>
                <w:shd w:val="clear" w:color="auto" w:fill="FFFFFF"/>
              </w:rPr>
              <w:t>komite audit, kempemilikan manajerial, dan komisaris independen</w:t>
            </w:r>
          </w:p>
          <w:p w:rsidR="0039402D" w:rsidRDefault="0039402D" w:rsidP="005163E8">
            <w:pPr>
              <w:rPr>
                <w:szCs w:val="24"/>
                <w:shd w:val="clear" w:color="auto" w:fill="FFFFFF"/>
              </w:rPr>
            </w:pPr>
            <w:r>
              <w:rPr>
                <w:color w:val="000000"/>
                <w:szCs w:val="24"/>
                <w:shd w:val="clear" w:color="auto" w:fill="FFFFFF"/>
              </w:rPr>
              <w:t>Variabel Y : Kinerja Keuangan</w:t>
            </w:r>
          </w:p>
        </w:tc>
        <w:tc>
          <w:tcPr>
            <w:tcW w:w="2642" w:type="dxa"/>
          </w:tcPr>
          <w:p w:rsidR="00AE6438" w:rsidRPr="00AE6438" w:rsidRDefault="00AE6438" w:rsidP="00AE6438">
            <w:pPr>
              <w:spacing w:line="480" w:lineRule="auto"/>
              <w:rPr>
                <w:color w:val="000000"/>
                <w:szCs w:val="24"/>
                <w:shd w:val="clear" w:color="auto" w:fill="FFFFFF"/>
              </w:rPr>
            </w:pPr>
            <w:r w:rsidRPr="00AE6438">
              <w:rPr>
                <w:color w:val="000000"/>
                <w:szCs w:val="24"/>
                <w:shd w:val="clear" w:color="auto" w:fill="FFFFFF"/>
              </w:rPr>
              <w:t xml:space="preserve">Hasil penelitian menunjukan bahwa komite audit, kempemilikan manajerial, dan komisaris independen </w:t>
            </w:r>
            <w:r w:rsidRPr="00AE6438">
              <w:rPr>
                <w:color w:val="000000"/>
                <w:szCs w:val="24"/>
                <w:shd w:val="clear" w:color="auto" w:fill="FFFFFF"/>
              </w:rPr>
              <w:lastRenderedPageBreak/>
              <w:t>berpengaruh terhadap kinerja keuangan. Selain itu penelitian ini tidak dapat membuktikan bahwa kepemilikan manajerial mempunyai pengaruh terhadap kinerja keuangan.</w:t>
            </w:r>
          </w:p>
          <w:p w:rsidR="0039402D" w:rsidRPr="005163E8" w:rsidRDefault="0039402D" w:rsidP="0039402D">
            <w:pPr>
              <w:spacing w:line="480" w:lineRule="auto"/>
              <w:rPr>
                <w:color w:val="000000"/>
                <w:szCs w:val="24"/>
                <w:shd w:val="clear" w:color="auto" w:fill="FFFFFF"/>
              </w:rPr>
            </w:pPr>
          </w:p>
        </w:tc>
      </w:tr>
      <w:tr w:rsidR="0039402D" w:rsidRPr="005163E8" w:rsidTr="00E86162">
        <w:tc>
          <w:tcPr>
            <w:tcW w:w="518" w:type="dxa"/>
          </w:tcPr>
          <w:p w:rsidR="0039402D" w:rsidRDefault="00AE6438" w:rsidP="005163E8">
            <w:pPr>
              <w:rPr>
                <w:szCs w:val="24"/>
                <w:shd w:val="clear" w:color="auto" w:fill="FFFFFF"/>
              </w:rPr>
            </w:pPr>
            <w:r>
              <w:rPr>
                <w:szCs w:val="24"/>
                <w:shd w:val="clear" w:color="auto" w:fill="FFFFFF"/>
              </w:rPr>
              <w:lastRenderedPageBreak/>
              <w:t>5.</w:t>
            </w:r>
          </w:p>
        </w:tc>
        <w:tc>
          <w:tcPr>
            <w:tcW w:w="1294" w:type="dxa"/>
          </w:tcPr>
          <w:p w:rsidR="0039402D" w:rsidRDefault="00AE6438" w:rsidP="005163E8">
            <w:pPr>
              <w:rPr>
                <w:szCs w:val="24"/>
                <w:shd w:val="clear" w:color="auto" w:fill="FFFFFF"/>
              </w:rPr>
            </w:pPr>
            <w:r w:rsidRPr="006C6971">
              <w:rPr>
                <w:color w:val="000000"/>
                <w:szCs w:val="24"/>
                <w:shd w:val="clear" w:color="auto" w:fill="FFFFFF"/>
              </w:rPr>
              <w:t>Suryandari (2014)</w:t>
            </w:r>
          </w:p>
        </w:tc>
        <w:tc>
          <w:tcPr>
            <w:tcW w:w="2110" w:type="dxa"/>
          </w:tcPr>
          <w:p w:rsidR="0039402D" w:rsidRDefault="00AE6438" w:rsidP="005163E8">
            <w:pPr>
              <w:rPr>
                <w:color w:val="000000"/>
                <w:szCs w:val="24"/>
                <w:shd w:val="clear" w:color="auto" w:fill="FFFFFF"/>
              </w:rPr>
            </w:pPr>
            <w:r>
              <w:rPr>
                <w:color w:val="000000"/>
                <w:szCs w:val="24"/>
                <w:shd w:val="clear" w:color="auto" w:fill="FFFFFF"/>
              </w:rPr>
              <w:t>Pengaruh Good Corporate Governance Terhadap Nilai P</w:t>
            </w:r>
            <w:r w:rsidRPr="006C6971">
              <w:rPr>
                <w:color w:val="000000"/>
                <w:szCs w:val="24"/>
                <w:shd w:val="clear" w:color="auto" w:fill="FFFFFF"/>
              </w:rPr>
              <w:t>erusahaan Bank BUMN yang terdaftar di Bursa Efek Indonesia</w:t>
            </w:r>
            <w:r>
              <w:rPr>
                <w:color w:val="000000"/>
                <w:szCs w:val="24"/>
                <w:shd w:val="clear" w:color="auto" w:fill="FFFFFF"/>
              </w:rPr>
              <w:t xml:space="preserve"> dengan Implementasi CSR sebagai Variabel P</w:t>
            </w:r>
            <w:r w:rsidRPr="006C6971">
              <w:rPr>
                <w:color w:val="000000"/>
                <w:szCs w:val="24"/>
                <w:shd w:val="clear" w:color="auto" w:fill="FFFFFF"/>
              </w:rPr>
              <w:t>emoderasi</w:t>
            </w:r>
          </w:p>
        </w:tc>
        <w:tc>
          <w:tcPr>
            <w:tcW w:w="1589" w:type="dxa"/>
          </w:tcPr>
          <w:p w:rsidR="0039402D" w:rsidRDefault="00AE6438" w:rsidP="005163E8">
            <w:pPr>
              <w:rPr>
                <w:szCs w:val="24"/>
                <w:shd w:val="clear" w:color="auto" w:fill="FFFFFF"/>
              </w:rPr>
            </w:pPr>
            <w:r>
              <w:rPr>
                <w:szCs w:val="24"/>
                <w:shd w:val="clear" w:color="auto" w:fill="FFFFFF"/>
              </w:rPr>
              <w:t xml:space="preserve">Variabel X : </w:t>
            </w:r>
            <w:r w:rsidRPr="006C6971">
              <w:rPr>
                <w:color w:val="000000"/>
                <w:szCs w:val="24"/>
                <w:shd w:val="clear" w:color="auto" w:fill="FFFFFF"/>
              </w:rPr>
              <w:t>kepemilikan manajerial, komisaris independen, komite audit, independensi komite audit, frekuensi rapat audit,</w:t>
            </w:r>
            <w:r>
              <w:rPr>
                <w:color w:val="000000"/>
                <w:szCs w:val="24"/>
                <w:shd w:val="clear" w:color="auto" w:fill="FFFFFF"/>
              </w:rPr>
              <w:t xml:space="preserve"> dan</w:t>
            </w:r>
            <w:r w:rsidRPr="006C6971">
              <w:rPr>
                <w:color w:val="000000"/>
                <w:szCs w:val="24"/>
                <w:shd w:val="clear" w:color="auto" w:fill="FFFFFF"/>
              </w:rPr>
              <w:t xml:space="preserve"> frekuensi rapat komite audit</w:t>
            </w:r>
          </w:p>
        </w:tc>
        <w:tc>
          <w:tcPr>
            <w:tcW w:w="2642" w:type="dxa"/>
          </w:tcPr>
          <w:p w:rsidR="0039402D" w:rsidRPr="005163E8" w:rsidRDefault="00AE6438" w:rsidP="0039402D">
            <w:pPr>
              <w:spacing w:line="480" w:lineRule="auto"/>
              <w:rPr>
                <w:color w:val="000000"/>
                <w:szCs w:val="24"/>
                <w:shd w:val="clear" w:color="auto" w:fill="FFFFFF"/>
              </w:rPr>
            </w:pPr>
            <w:r w:rsidRPr="006C6971">
              <w:rPr>
                <w:color w:val="000000"/>
                <w:szCs w:val="24"/>
                <w:shd w:val="clear" w:color="auto" w:fill="FFFFFF"/>
              </w:rPr>
              <w:t xml:space="preserve">hasil penelitian menunjukan konsep Good Corporate Governance (GCG) terdapat empat komponen utama yang harus dipenuhi oleh perusahaan unutk meningkatkan kualitas laporan keuangan , yaitu </w:t>
            </w:r>
            <w:r w:rsidRPr="006C6971">
              <w:rPr>
                <w:i/>
                <w:color w:val="000000"/>
                <w:szCs w:val="24"/>
                <w:shd w:val="clear" w:color="auto" w:fill="FFFFFF"/>
              </w:rPr>
              <w:t xml:space="preserve">transparancy, accountability, responsibility, </w:t>
            </w:r>
            <w:r w:rsidRPr="006C6971">
              <w:rPr>
                <w:color w:val="000000"/>
                <w:szCs w:val="24"/>
                <w:shd w:val="clear" w:color="auto" w:fill="FFFFFF"/>
              </w:rPr>
              <w:t xml:space="preserve">dan </w:t>
            </w:r>
            <w:r w:rsidRPr="006C6971">
              <w:rPr>
                <w:i/>
                <w:color w:val="000000"/>
                <w:szCs w:val="24"/>
                <w:shd w:val="clear" w:color="auto" w:fill="FFFFFF"/>
              </w:rPr>
              <w:t xml:space="preserve">fairness. </w:t>
            </w:r>
            <w:r w:rsidRPr="006C6971">
              <w:rPr>
                <w:color w:val="000000"/>
                <w:szCs w:val="24"/>
                <w:shd w:val="clear" w:color="auto" w:fill="FFFFFF"/>
              </w:rPr>
              <w:t xml:space="preserve">Variabel </w:t>
            </w:r>
            <w:r w:rsidRPr="006C6971">
              <w:rPr>
                <w:color w:val="000000"/>
                <w:szCs w:val="24"/>
                <w:shd w:val="clear" w:color="auto" w:fill="FFFFFF"/>
              </w:rPr>
              <w:lastRenderedPageBreak/>
              <w:t>moderasi CSR (Z) dapat meningkatkan besarnya pengaruh semua variabel independen yaitu kepemilikan manajerial, komisaris independen, komite audit, independensi komite audit, frekuensi rapat audit, frekuensi rapat komite audit pada variabel Tobin’s.</w:t>
            </w:r>
          </w:p>
        </w:tc>
      </w:tr>
      <w:tr w:rsidR="00623801" w:rsidRPr="005163E8" w:rsidTr="00E86162">
        <w:tc>
          <w:tcPr>
            <w:tcW w:w="518" w:type="dxa"/>
          </w:tcPr>
          <w:p w:rsidR="00623801" w:rsidRPr="00623801" w:rsidRDefault="00623801" w:rsidP="005163E8">
            <w:pPr>
              <w:rPr>
                <w:rFonts w:cs="Times New Roman"/>
                <w:szCs w:val="24"/>
                <w:shd w:val="clear" w:color="auto" w:fill="FFFFFF"/>
              </w:rPr>
            </w:pPr>
            <w:r w:rsidRPr="00623801">
              <w:rPr>
                <w:rFonts w:cs="Times New Roman"/>
                <w:szCs w:val="24"/>
                <w:shd w:val="clear" w:color="auto" w:fill="FFFFFF"/>
              </w:rPr>
              <w:lastRenderedPageBreak/>
              <w:t>5</w:t>
            </w:r>
          </w:p>
        </w:tc>
        <w:tc>
          <w:tcPr>
            <w:tcW w:w="1294" w:type="dxa"/>
          </w:tcPr>
          <w:p w:rsidR="00623801" w:rsidRPr="00623801" w:rsidRDefault="00623801" w:rsidP="005163E8">
            <w:pPr>
              <w:rPr>
                <w:rFonts w:cs="Times New Roman"/>
                <w:color w:val="000000"/>
                <w:szCs w:val="24"/>
                <w:shd w:val="clear" w:color="auto" w:fill="FFFFFF"/>
              </w:rPr>
            </w:pPr>
            <w:r w:rsidRPr="00623801">
              <w:rPr>
                <w:rFonts w:cs="Times New Roman"/>
                <w:color w:val="000000"/>
                <w:szCs w:val="24"/>
                <w:shd w:val="clear" w:color="auto" w:fill="FFFFFF"/>
              </w:rPr>
              <w:t>Honi, dkk (2018)</w:t>
            </w:r>
          </w:p>
        </w:tc>
        <w:tc>
          <w:tcPr>
            <w:tcW w:w="2110" w:type="dxa"/>
          </w:tcPr>
          <w:p w:rsidR="00623801" w:rsidRPr="00623801" w:rsidRDefault="00623801" w:rsidP="005163E8">
            <w:pPr>
              <w:rPr>
                <w:rFonts w:cs="Times New Roman"/>
                <w:color w:val="000000"/>
                <w:szCs w:val="24"/>
                <w:shd w:val="clear" w:color="auto" w:fill="FFFFFF"/>
              </w:rPr>
            </w:pPr>
            <w:r w:rsidRPr="00623801">
              <w:rPr>
                <w:rFonts w:cs="Times New Roman"/>
                <w:szCs w:val="24"/>
              </w:rPr>
              <w:t>PENGARUH GOOD CORPORATE GOVERNANCE TERHADAP KINERJA KEUANGAN BANK UMUM KONVENSIONAL TAHUN 2014-2018</w:t>
            </w:r>
          </w:p>
        </w:tc>
        <w:tc>
          <w:tcPr>
            <w:tcW w:w="1589" w:type="dxa"/>
          </w:tcPr>
          <w:p w:rsidR="00623801" w:rsidRPr="00E86162" w:rsidRDefault="00623801" w:rsidP="005163E8">
            <w:pPr>
              <w:rPr>
                <w:rFonts w:cs="Times New Roman"/>
                <w:szCs w:val="24"/>
                <w:shd w:val="clear" w:color="auto" w:fill="FFFFFF"/>
              </w:rPr>
            </w:pPr>
            <w:r w:rsidRPr="00E86162">
              <w:rPr>
                <w:rFonts w:cs="Times New Roman"/>
                <w:szCs w:val="24"/>
                <w:shd w:val="clear" w:color="auto" w:fill="FFFFFF"/>
              </w:rPr>
              <w:t>Variabel X = Dewan Komisaris, Dewan Direksi, Komite Audit, Komite Pemantau Risiko</w:t>
            </w:r>
          </w:p>
          <w:p w:rsidR="00623801" w:rsidRPr="00623801" w:rsidRDefault="00623801" w:rsidP="005163E8">
            <w:pPr>
              <w:rPr>
                <w:rFonts w:cs="Times New Roman"/>
                <w:szCs w:val="24"/>
                <w:shd w:val="clear" w:color="auto" w:fill="FFFFFF"/>
              </w:rPr>
            </w:pPr>
            <w:r w:rsidRPr="00E86162">
              <w:rPr>
                <w:rFonts w:cs="Times New Roman"/>
                <w:szCs w:val="24"/>
                <w:shd w:val="clear" w:color="auto" w:fill="FFFFFF"/>
              </w:rPr>
              <w:t xml:space="preserve">Variabel Y </w:t>
            </w:r>
            <w:r w:rsidRPr="00E86162">
              <w:rPr>
                <w:rFonts w:cs="Times New Roman"/>
                <w:szCs w:val="24"/>
                <w:shd w:val="clear" w:color="auto" w:fill="FFFFFF"/>
              </w:rPr>
              <w:br/>
              <w:t>= Kinerja Keuangan</w:t>
            </w:r>
          </w:p>
        </w:tc>
        <w:tc>
          <w:tcPr>
            <w:tcW w:w="2642" w:type="dxa"/>
          </w:tcPr>
          <w:p w:rsidR="00623801" w:rsidRPr="00623801" w:rsidRDefault="00623801" w:rsidP="0039402D">
            <w:pPr>
              <w:spacing w:line="480" w:lineRule="auto"/>
              <w:rPr>
                <w:rFonts w:cs="Times New Roman"/>
                <w:color w:val="000000"/>
                <w:szCs w:val="24"/>
                <w:shd w:val="clear" w:color="auto" w:fill="FFFFFF"/>
              </w:rPr>
            </w:pPr>
            <w:r w:rsidRPr="00623801">
              <w:rPr>
                <w:rFonts w:cs="Times New Roman"/>
                <w:szCs w:val="24"/>
              </w:rPr>
              <w:t>Hasil penelit</w:t>
            </w:r>
            <w:r w:rsidR="00E86162">
              <w:rPr>
                <w:rFonts w:cs="Times New Roman"/>
                <w:szCs w:val="24"/>
              </w:rPr>
              <w:t xml:space="preserve">ian uji secara </w:t>
            </w:r>
            <w:r w:rsidRPr="00623801">
              <w:rPr>
                <w:rFonts w:cs="Times New Roman"/>
                <w:szCs w:val="24"/>
              </w:rPr>
              <w:t xml:space="preserve">parsial menunjukan bahwa Dewan Komisaris tidak berpengaruh signifikan terhadap Kinerja Keuangan, Dewan Direksi tidak berpengaruh signifikan terhadap Kinerja Keuangan, Komite Audit </w:t>
            </w:r>
            <w:r w:rsidRPr="00623801">
              <w:rPr>
                <w:rFonts w:cs="Times New Roman"/>
                <w:szCs w:val="24"/>
              </w:rPr>
              <w:lastRenderedPageBreak/>
              <w:t>tidak berpengaruh signifikan terhadap Kinerja Keuangan dan Komite Pemantau Risiko tidak berpengaruh signifikan terhadap Kinerja Keuangan. Dan uji simultan menunjukan bahwa Dewan Komisaris, Dewan Direksi, Komite Audit dan Komite Pemantau Risiko secara bersamasama tidak berpengaruh signifikan terhadap Kinerja Keuangan.</w:t>
            </w:r>
          </w:p>
        </w:tc>
      </w:tr>
    </w:tbl>
    <w:p w:rsidR="00187803" w:rsidRPr="00AE6438" w:rsidRDefault="00187803" w:rsidP="00AE6438">
      <w:pPr>
        <w:spacing w:line="480" w:lineRule="auto"/>
        <w:rPr>
          <w:rFonts w:cs="Times New Roman"/>
          <w:szCs w:val="24"/>
        </w:rPr>
      </w:pPr>
    </w:p>
    <w:p w:rsidR="009F4EBF" w:rsidRDefault="009F4EBF" w:rsidP="009F4EBF">
      <w:pPr>
        <w:pStyle w:val="Heading2"/>
        <w:numPr>
          <w:ilvl w:val="0"/>
          <w:numId w:val="0"/>
        </w:numPr>
        <w:ind w:left="720"/>
      </w:pPr>
      <w:bookmarkStart w:id="10" w:name="_Toc78501314"/>
    </w:p>
    <w:p w:rsidR="009F4EBF" w:rsidRDefault="009F4EBF" w:rsidP="009F4EBF">
      <w:pPr>
        <w:pStyle w:val="Heading2"/>
        <w:numPr>
          <w:ilvl w:val="0"/>
          <w:numId w:val="0"/>
        </w:numPr>
        <w:ind w:left="720"/>
      </w:pPr>
    </w:p>
    <w:p w:rsidR="009F4EBF" w:rsidRDefault="009F4EBF" w:rsidP="009F4EBF">
      <w:pPr>
        <w:pStyle w:val="Heading2"/>
        <w:numPr>
          <w:ilvl w:val="0"/>
          <w:numId w:val="0"/>
        </w:numPr>
        <w:ind w:left="720"/>
      </w:pPr>
    </w:p>
    <w:bookmarkEnd w:id="10"/>
    <w:p w:rsidR="009F4EBF" w:rsidRPr="009F4EBF" w:rsidRDefault="009F4EBF" w:rsidP="009F4EBF">
      <w:pPr>
        <w:pStyle w:val="ListParagraph"/>
        <w:spacing w:line="480" w:lineRule="auto"/>
        <w:ind w:left="1080"/>
        <w:rPr>
          <w:rFonts w:cs="Times New Roman"/>
          <w:b/>
          <w:szCs w:val="24"/>
        </w:rPr>
      </w:pPr>
    </w:p>
    <w:p w:rsidR="009F4EBF" w:rsidRPr="009F4EBF" w:rsidRDefault="009F4EBF" w:rsidP="009F4EBF">
      <w:pPr>
        <w:pStyle w:val="ListParagraph"/>
        <w:spacing w:line="480" w:lineRule="auto"/>
        <w:ind w:left="1080"/>
        <w:rPr>
          <w:rFonts w:cs="Times New Roman"/>
          <w:b/>
          <w:szCs w:val="24"/>
        </w:rPr>
      </w:pPr>
    </w:p>
    <w:p w:rsidR="00D57BEA" w:rsidRPr="00D57BEA" w:rsidRDefault="009F4EBF" w:rsidP="00D57BEA">
      <w:pPr>
        <w:pStyle w:val="ListParagraph"/>
        <w:numPr>
          <w:ilvl w:val="0"/>
          <w:numId w:val="30"/>
        </w:numPr>
        <w:spacing w:line="480" w:lineRule="auto"/>
        <w:rPr>
          <w:rFonts w:cs="Times New Roman"/>
          <w:b/>
          <w:szCs w:val="24"/>
        </w:rPr>
      </w:pPr>
      <w:r w:rsidRPr="009F4EBF">
        <w:rPr>
          <w:b/>
          <w:szCs w:val="24"/>
        </w:rPr>
        <w:lastRenderedPageBreak/>
        <w:t>Metode</w:t>
      </w:r>
    </w:p>
    <w:p w:rsidR="00D57BEA" w:rsidRDefault="006A4981" w:rsidP="00D57BEA">
      <w:pPr>
        <w:spacing w:line="480" w:lineRule="auto"/>
        <w:ind w:left="720" w:firstLine="720"/>
        <w:rPr>
          <w:rFonts w:cs="Times New Roman"/>
          <w:b/>
          <w:szCs w:val="24"/>
        </w:rPr>
      </w:pPr>
      <w:r w:rsidRPr="00D57BEA">
        <w:rPr>
          <w:rFonts w:cs="Times New Roman"/>
          <w:szCs w:val="24"/>
        </w:rPr>
        <w:t xml:space="preserve">Penelitian dalam skripsi ini mengambil data sekunder yang tersedia di Website Bursa Efek Indonesia (BEI) yaitu </w:t>
      </w:r>
      <w:hyperlink r:id="rId10" w:history="1">
        <w:r w:rsidRPr="00D57BEA">
          <w:rPr>
            <w:rStyle w:val="Hyperlink"/>
            <w:rFonts w:cs="Times New Roman"/>
            <w:szCs w:val="24"/>
          </w:rPr>
          <w:t>www.idx.co.id</w:t>
        </w:r>
      </w:hyperlink>
      <w:r w:rsidRPr="00D57BEA">
        <w:rPr>
          <w:rFonts w:cs="Times New Roman"/>
          <w:szCs w:val="24"/>
        </w:rPr>
        <w:t>. Website ini menyediakan informasi laporan keuangan perusahaan  yang dibutuhkan yaitu periode 2017 -2019. Pemilihan BEI sebagai lokasi penelitian adalah karena BEI merupakan bursa pertama di Indonesia yang dianggap memiliki informasi perusahaan dan data keuangan yang lengkap dan terorganisir dengan baik.</w:t>
      </w:r>
    </w:p>
    <w:p w:rsidR="006A4981" w:rsidRPr="00D57BEA" w:rsidRDefault="006A4981" w:rsidP="00D57BEA">
      <w:pPr>
        <w:spacing w:line="480" w:lineRule="auto"/>
        <w:ind w:left="720" w:firstLine="720"/>
        <w:rPr>
          <w:rFonts w:cs="Times New Roman"/>
          <w:b/>
          <w:szCs w:val="24"/>
        </w:rPr>
      </w:pPr>
      <w:r w:rsidRPr="00D57BEA">
        <w:rPr>
          <w:szCs w:val="24"/>
        </w:rPr>
        <w:t xml:space="preserve">Populasi dalam penelitian ini adalah seluruh perusahaan manufaktur sektor </w:t>
      </w:r>
      <w:r w:rsidRPr="00D57BEA">
        <w:rPr>
          <w:i/>
          <w:szCs w:val="24"/>
        </w:rPr>
        <w:t>food and beverage</w:t>
      </w:r>
      <w:r w:rsidRPr="00D57BEA">
        <w:rPr>
          <w:szCs w:val="24"/>
        </w:rPr>
        <w:t xml:space="preserve"> yang terdaftar di Bursa Efek Indonesia selama tahun 2017-2019. Teknik pengambilan sampel yang digunakan adalah metode </w:t>
      </w:r>
      <w:r w:rsidRPr="00D57BEA">
        <w:rPr>
          <w:i/>
          <w:szCs w:val="24"/>
        </w:rPr>
        <w:t>purposive sampling</w:t>
      </w:r>
      <w:r w:rsidRPr="00D57BEA">
        <w:rPr>
          <w:szCs w:val="24"/>
        </w:rPr>
        <w:t xml:space="preserve"> dengan kriteria sebagai berikut :</w:t>
      </w:r>
    </w:p>
    <w:p w:rsidR="006A4981" w:rsidRPr="006A4981" w:rsidRDefault="006A4981" w:rsidP="00BC1951">
      <w:pPr>
        <w:pStyle w:val="ListParagraph"/>
        <w:numPr>
          <w:ilvl w:val="0"/>
          <w:numId w:val="12"/>
        </w:numPr>
        <w:spacing w:line="480" w:lineRule="auto"/>
        <w:rPr>
          <w:rFonts w:cs="Times New Roman"/>
          <w:b/>
          <w:szCs w:val="24"/>
        </w:rPr>
      </w:pPr>
      <w:r w:rsidRPr="006A4981">
        <w:rPr>
          <w:szCs w:val="24"/>
        </w:rPr>
        <w:t xml:space="preserve">Perusahaan manufaktur sektor </w:t>
      </w:r>
      <w:r w:rsidRPr="006A4981">
        <w:rPr>
          <w:i/>
          <w:szCs w:val="24"/>
        </w:rPr>
        <w:t>food and beverage</w:t>
      </w:r>
      <w:r w:rsidRPr="006A4981">
        <w:rPr>
          <w:szCs w:val="24"/>
        </w:rPr>
        <w:t xml:space="preserve"> yang terdaftar di Bursa Efek Indonesia (BEI) tahun 2017-2019.</w:t>
      </w:r>
    </w:p>
    <w:p w:rsidR="006A4981" w:rsidRPr="006A4981" w:rsidRDefault="006A4981" w:rsidP="00BC1951">
      <w:pPr>
        <w:pStyle w:val="ListParagraph"/>
        <w:numPr>
          <w:ilvl w:val="0"/>
          <w:numId w:val="12"/>
        </w:numPr>
        <w:spacing w:line="480" w:lineRule="auto"/>
        <w:rPr>
          <w:rFonts w:cs="Times New Roman"/>
          <w:b/>
          <w:szCs w:val="24"/>
        </w:rPr>
      </w:pPr>
      <w:r w:rsidRPr="006A4981">
        <w:rPr>
          <w:bCs/>
          <w:szCs w:val="24"/>
        </w:rPr>
        <w:t>Perusahaan yang menerbitkan laporan tahunan (</w:t>
      </w:r>
      <w:r w:rsidRPr="006A4981">
        <w:rPr>
          <w:bCs/>
          <w:i/>
          <w:szCs w:val="24"/>
        </w:rPr>
        <w:t xml:space="preserve">annual report) </w:t>
      </w:r>
      <w:r w:rsidRPr="006A4981">
        <w:rPr>
          <w:bCs/>
          <w:szCs w:val="24"/>
        </w:rPr>
        <w:t>secara terus menerus pada periose 2017-2019.</w:t>
      </w:r>
    </w:p>
    <w:p w:rsidR="00D57BEA" w:rsidRPr="00D57BEA" w:rsidRDefault="006A4981" w:rsidP="00D57BEA">
      <w:pPr>
        <w:pStyle w:val="ListParagraph"/>
        <w:numPr>
          <w:ilvl w:val="0"/>
          <w:numId w:val="12"/>
        </w:numPr>
        <w:spacing w:line="480" w:lineRule="auto"/>
        <w:rPr>
          <w:rFonts w:cs="Times New Roman"/>
          <w:b/>
          <w:szCs w:val="24"/>
        </w:rPr>
      </w:pPr>
      <w:r w:rsidRPr="006A4981">
        <w:rPr>
          <w:bCs/>
          <w:szCs w:val="24"/>
        </w:rPr>
        <w:t>Perusahaan yang tidak mengalami kerugian (laba negatif).</w:t>
      </w:r>
    </w:p>
    <w:p w:rsidR="006A4981" w:rsidRPr="00D57BEA" w:rsidRDefault="006A4981" w:rsidP="00D57BEA">
      <w:pPr>
        <w:pStyle w:val="ListParagraph"/>
        <w:spacing w:line="480" w:lineRule="auto"/>
        <w:ind w:left="1080" w:firstLine="360"/>
        <w:rPr>
          <w:rFonts w:cs="Times New Roman"/>
          <w:b/>
          <w:szCs w:val="24"/>
        </w:rPr>
      </w:pPr>
      <w:r w:rsidRPr="00D57BEA">
        <w:rPr>
          <w:szCs w:val="24"/>
        </w:rPr>
        <w:t xml:space="preserve">Jenis data yang digunakan dalam penelitian ini adalah data sekunder </w:t>
      </w:r>
      <w:r w:rsidRPr="00D57BEA">
        <w:rPr>
          <w:rFonts w:eastAsia="Times New Roman"/>
          <w:szCs w:val="24"/>
        </w:rPr>
        <w:t xml:space="preserve">berupa laporan keuangan perusahaan </w:t>
      </w:r>
      <w:r w:rsidRPr="00D57BEA">
        <w:rPr>
          <w:szCs w:val="24"/>
        </w:rPr>
        <w:t>tahun 2017-2019</w:t>
      </w:r>
      <w:r w:rsidRPr="00D57BEA">
        <w:rPr>
          <w:szCs w:val="24"/>
          <w:lang w:val="en-US"/>
        </w:rPr>
        <w:t xml:space="preserve"> </w:t>
      </w:r>
      <w:r w:rsidRPr="00D57BEA">
        <w:rPr>
          <w:szCs w:val="24"/>
        </w:rPr>
        <w:t xml:space="preserve">yang </w:t>
      </w:r>
      <w:r w:rsidRPr="00D57BEA">
        <w:rPr>
          <w:rFonts w:eastAsia="Times New Roman"/>
          <w:szCs w:val="24"/>
        </w:rPr>
        <w:t xml:space="preserve">bersumber dari Bursa Efek Indonesia </w:t>
      </w:r>
      <w:r w:rsidRPr="00D57BEA">
        <w:rPr>
          <w:rFonts w:eastAsia="Times New Roman"/>
          <w:i/>
          <w:color w:val="000000"/>
          <w:szCs w:val="24"/>
        </w:rPr>
        <w:t>(</w:t>
      </w:r>
      <w:hyperlink r:id="rId11" w:history="1">
        <w:r w:rsidRPr="00D57BEA">
          <w:rPr>
            <w:rStyle w:val="Hyperlink"/>
            <w:rFonts w:eastAsia="Times New Roman"/>
            <w:i/>
            <w:szCs w:val="24"/>
          </w:rPr>
          <w:t>www.idx.co.id</w:t>
        </w:r>
        <w:r w:rsidRPr="0079319B">
          <w:rPr>
            <w:rStyle w:val="Hyperlink"/>
          </w:rPr>
          <w:t>,2020</w:t>
        </w:r>
      </w:hyperlink>
      <w:r w:rsidRPr="00D57BEA">
        <w:rPr>
          <w:rFonts w:eastAsia="Times New Roman"/>
          <w:i/>
          <w:szCs w:val="24"/>
        </w:rPr>
        <w:t>)</w:t>
      </w:r>
      <w:r w:rsidRPr="00D57BEA">
        <w:rPr>
          <w:szCs w:val="24"/>
        </w:rPr>
        <w:t>.</w:t>
      </w:r>
    </w:p>
    <w:p w:rsidR="006A4981" w:rsidRDefault="006A4981" w:rsidP="006A4981">
      <w:pPr>
        <w:pStyle w:val="ListParagraph"/>
        <w:spacing w:line="480" w:lineRule="auto"/>
        <w:ind w:left="426" w:firstLine="294"/>
        <w:rPr>
          <w:szCs w:val="24"/>
        </w:rPr>
      </w:pPr>
    </w:p>
    <w:p w:rsidR="006A4981" w:rsidRPr="006A4981" w:rsidRDefault="006A4981" w:rsidP="00D57BEA">
      <w:pPr>
        <w:pStyle w:val="ListParagraph"/>
        <w:spacing w:line="480" w:lineRule="auto"/>
        <w:ind w:firstLine="720"/>
        <w:rPr>
          <w:szCs w:val="24"/>
        </w:rPr>
      </w:pPr>
      <w:r w:rsidRPr="006A4981">
        <w:rPr>
          <w:szCs w:val="24"/>
        </w:rPr>
        <w:lastRenderedPageBreak/>
        <w:t>Metode pengumpulan data dari penelitian ini adalah dengan dokumentasi yaitu mencari data dari laporan keuangan tahunan perusahaan yang tercatat di Bursa Efek Indoenesia (BEI) periode 2017-2019.</w:t>
      </w:r>
    </w:p>
    <w:p w:rsidR="00A9272B" w:rsidRDefault="00A9272B" w:rsidP="00FE38A8">
      <w:pPr>
        <w:tabs>
          <w:tab w:val="left" w:pos="709"/>
        </w:tabs>
        <w:spacing w:after="0" w:line="480" w:lineRule="auto"/>
        <w:rPr>
          <w:szCs w:val="24"/>
        </w:rPr>
      </w:pPr>
    </w:p>
    <w:p w:rsidR="00A9272B" w:rsidRPr="00D57BEA" w:rsidRDefault="00D57BEA" w:rsidP="00D57BEA">
      <w:pPr>
        <w:pStyle w:val="ListParagraph"/>
        <w:tabs>
          <w:tab w:val="left" w:pos="709"/>
        </w:tabs>
        <w:spacing w:after="0" w:line="480" w:lineRule="auto"/>
        <w:ind w:left="1080"/>
        <w:rPr>
          <w:szCs w:val="24"/>
        </w:rPr>
      </w:pPr>
      <w:r w:rsidRPr="00D57BEA">
        <w:rPr>
          <w:b/>
          <w:szCs w:val="24"/>
        </w:rPr>
        <w:t>3</w:t>
      </w:r>
      <w:r>
        <w:rPr>
          <w:szCs w:val="24"/>
        </w:rPr>
        <w:t xml:space="preserve"> . </w:t>
      </w:r>
      <w:r w:rsidRPr="00D57BEA">
        <w:rPr>
          <w:b/>
          <w:szCs w:val="24"/>
        </w:rPr>
        <w:t>Hasil Penilitian dan Pembahasan Statistik Deskriptif</w:t>
      </w:r>
    </w:p>
    <w:p w:rsidR="00FE38A8" w:rsidRPr="007A794D" w:rsidRDefault="007A794D" w:rsidP="007A794D">
      <w:pPr>
        <w:pStyle w:val="ListParagraph"/>
        <w:spacing w:line="480" w:lineRule="auto"/>
        <w:ind w:left="426"/>
        <w:jc w:val="center"/>
        <w:rPr>
          <w:szCs w:val="24"/>
        </w:rPr>
      </w:pPr>
      <w:bookmarkStart w:id="11" w:name="_Toc78502817"/>
      <w:bookmarkStart w:id="12" w:name="_Toc78502990"/>
      <w:r w:rsidRPr="007A794D">
        <w:rPr>
          <w:szCs w:val="24"/>
        </w:rPr>
        <w:t xml:space="preserve">Tabel 4. </w:t>
      </w:r>
      <w:r w:rsidRPr="007A794D">
        <w:rPr>
          <w:szCs w:val="24"/>
        </w:rPr>
        <w:fldChar w:fldCharType="begin"/>
      </w:r>
      <w:r w:rsidRPr="007A794D">
        <w:rPr>
          <w:szCs w:val="24"/>
        </w:rPr>
        <w:instrText xml:space="preserve"> SEQ Tabel_4. \* ARABIC </w:instrText>
      </w:r>
      <w:r w:rsidRPr="007A794D">
        <w:rPr>
          <w:szCs w:val="24"/>
        </w:rPr>
        <w:fldChar w:fldCharType="separate"/>
      </w:r>
      <w:r w:rsidRPr="007A794D">
        <w:rPr>
          <w:noProof/>
          <w:szCs w:val="24"/>
        </w:rPr>
        <w:t>3</w:t>
      </w:r>
      <w:r w:rsidRPr="007A794D">
        <w:rPr>
          <w:szCs w:val="24"/>
        </w:rPr>
        <w:fldChar w:fldCharType="end"/>
      </w:r>
      <w:r w:rsidRPr="007A794D">
        <w:rPr>
          <w:szCs w:val="24"/>
        </w:rPr>
        <w:t xml:space="preserve"> </w:t>
      </w:r>
      <w:r w:rsidR="00FE38A8" w:rsidRPr="007A794D">
        <w:rPr>
          <w:noProof/>
          <w:lang w:eastAsia="id-ID"/>
        </w:rPr>
        <mc:AlternateContent>
          <mc:Choice Requires="wps">
            <w:drawing>
              <wp:anchor distT="0" distB="0" distL="114300" distR="114300" simplePos="0" relativeHeight="251724800" behindDoc="0" locked="0" layoutInCell="1" allowOverlap="1" wp14:anchorId="4AA73F04" wp14:editId="0D295AF1">
                <wp:simplePos x="0" y="0"/>
                <wp:positionH relativeFrom="column">
                  <wp:posOffset>4989195</wp:posOffset>
                </wp:positionH>
                <wp:positionV relativeFrom="paragraph">
                  <wp:posOffset>297815</wp:posOffset>
                </wp:positionV>
                <wp:extent cx="0" cy="3474720"/>
                <wp:effectExtent l="7620" t="12065" r="11430"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92.85pt;margin-top:23.45pt;width:0;height:27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"/>
            </w:pict>
          </mc:Fallback>
        </mc:AlternateContent>
      </w:r>
      <w:r w:rsidR="00FE38A8" w:rsidRPr="007A794D">
        <w:rPr>
          <w:noProof/>
          <w:lang w:eastAsia="id-ID"/>
        </w:rPr>
        <mc:AlternateContent>
          <mc:Choice Requires="wps">
            <w:drawing>
              <wp:anchor distT="0" distB="0" distL="114300" distR="114300" simplePos="0" relativeHeight="251723776" behindDoc="0" locked="0" layoutInCell="1" allowOverlap="1" wp14:anchorId="069284E7" wp14:editId="3E0151FB">
                <wp:simplePos x="0" y="0"/>
                <wp:positionH relativeFrom="column">
                  <wp:posOffset>-78105</wp:posOffset>
                </wp:positionH>
                <wp:positionV relativeFrom="paragraph">
                  <wp:posOffset>297815</wp:posOffset>
                </wp:positionV>
                <wp:extent cx="0" cy="3474085"/>
                <wp:effectExtent l="7620" t="12065" r="1143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15pt;margin-top:23.45pt;width:0;height:27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"/>
            </w:pict>
          </mc:Fallback>
        </mc:AlternateContent>
      </w:r>
      <w:r w:rsidR="00FE38A8" w:rsidRPr="007A794D">
        <w:rPr>
          <w:noProof/>
          <w:lang w:eastAsia="id-ID"/>
        </w:rPr>
        <mc:AlternateContent>
          <mc:Choice Requires="wps">
            <w:drawing>
              <wp:anchor distT="0" distB="0" distL="114300" distR="114300" simplePos="0" relativeHeight="251715584" behindDoc="0" locked="0" layoutInCell="1" allowOverlap="1" wp14:anchorId="53B2EFA3" wp14:editId="12A017CF">
                <wp:simplePos x="0" y="0"/>
                <wp:positionH relativeFrom="column">
                  <wp:posOffset>-78105</wp:posOffset>
                </wp:positionH>
                <wp:positionV relativeFrom="paragraph">
                  <wp:posOffset>297815</wp:posOffset>
                </wp:positionV>
                <wp:extent cx="5067300" cy="0"/>
                <wp:effectExtent l="7620" t="12065" r="11430"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15pt;margin-top:23.45pt;width:399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Or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"/>
            </w:pict>
          </mc:Fallback>
        </mc:AlternateContent>
      </w:r>
      <w:r w:rsidR="00FE38A8" w:rsidRPr="007A794D">
        <w:rPr>
          <w:noProof/>
          <w:lang w:eastAsia="id-ID"/>
        </w:rPr>
        <mc:AlternateContent>
          <mc:Choice Requires="wps">
            <w:drawing>
              <wp:anchor distT="0" distB="0" distL="114300" distR="114300" simplePos="0" relativeHeight="251722752" behindDoc="0" locked="0" layoutInCell="1" allowOverlap="1" wp14:anchorId="22BE20A4" wp14:editId="72F6EF25">
                <wp:simplePos x="0" y="0"/>
                <wp:positionH relativeFrom="column">
                  <wp:posOffset>4170045</wp:posOffset>
                </wp:positionH>
                <wp:positionV relativeFrom="paragraph">
                  <wp:posOffset>297815</wp:posOffset>
                </wp:positionV>
                <wp:extent cx="0" cy="3474720"/>
                <wp:effectExtent l="7620" t="12065" r="11430"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28.35pt;margin-top:23.45pt;width:0;height:27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"/>
            </w:pict>
          </mc:Fallback>
        </mc:AlternateContent>
      </w:r>
      <w:r w:rsidR="00FE38A8" w:rsidRPr="007A794D">
        <w:rPr>
          <w:noProof/>
          <w:lang w:eastAsia="id-ID"/>
        </w:rPr>
        <mc:AlternateContent>
          <mc:Choice Requires="wps">
            <w:drawing>
              <wp:anchor distT="0" distB="0" distL="114300" distR="114300" simplePos="0" relativeHeight="251721728" behindDoc="0" locked="0" layoutInCell="1" allowOverlap="1" wp14:anchorId="064147CB" wp14:editId="116BF910">
                <wp:simplePos x="0" y="0"/>
                <wp:positionH relativeFrom="column">
                  <wp:posOffset>3341370</wp:posOffset>
                </wp:positionH>
                <wp:positionV relativeFrom="paragraph">
                  <wp:posOffset>297815</wp:posOffset>
                </wp:positionV>
                <wp:extent cx="0" cy="3474720"/>
                <wp:effectExtent l="7620" t="12065" r="1143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63.1pt;margin-top:23.45pt;width:0;height:27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"/>
            </w:pict>
          </mc:Fallback>
        </mc:AlternateContent>
      </w:r>
      <w:r w:rsidR="00FE38A8" w:rsidRPr="007A794D">
        <w:rPr>
          <w:noProof/>
          <w:lang w:eastAsia="id-ID"/>
        </w:rPr>
        <mc:AlternateContent>
          <mc:Choice Requires="wps">
            <w:drawing>
              <wp:anchor distT="0" distB="0" distL="114300" distR="114300" simplePos="0" relativeHeight="251720704" behindDoc="0" locked="0" layoutInCell="1" allowOverlap="1" wp14:anchorId="763E84C5" wp14:editId="57786EFA">
                <wp:simplePos x="0" y="0"/>
                <wp:positionH relativeFrom="column">
                  <wp:posOffset>2493645</wp:posOffset>
                </wp:positionH>
                <wp:positionV relativeFrom="paragraph">
                  <wp:posOffset>297815</wp:posOffset>
                </wp:positionV>
                <wp:extent cx="0" cy="3474720"/>
                <wp:effectExtent l="7620" t="12065" r="11430"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96.35pt;margin-top:23.45pt;width:0;height:27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"/>
            </w:pict>
          </mc:Fallback>
        </mc:AlternateContent>
      </w:r>
      <w:r w:rsidR="00FE38A8" w:rsidRPr="007A794D">
        <w:rPr>
          <w:noProof/>
          <w:lang w:eastAsia="id-ID"/>
        </w:rPr>
        <mc:AlternateContent>
          <mc:Choice Requires="wps">
            <w:drawing>
              <wp:anchor distT="0" distB="0" distL="114300" distR="114300" simplePos="0" relativeHeight="251719680" behindDoc="0" locked="0" layoutInCell="1" allowOverlap="1" wp14:anchorId="42465EF0" wp14:editId="20B4E92B">
                <wp:simplePos x="0" y="0"/>
                <wp:positionH relativeFrom="column">
                  <wp:posOffset>1607820</wp:posOffset>
                </wp:positionH>
                <wp:positionV relativeFrom="paragraph">
                  <wp:posOffset>297815</wp:posOffset>
                </wp:positionV>
                <wp:extent cx="0" cy="3474720"/>
                <wp:effectExtent l="7620" t="12065" r="1143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26.6pt;margin-top:23.45pt;width:0;height:27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"/>
            </w:pict>
          </mc:Fallback>
        </mc:AlternateContent>
      </w:r>
      <w:r w:rsidR="00FE38A8" w:rsidRPr="007A794D">
        <w:rPr>
          <w:noProof/>
          <w:lang w:eastAsia="id-ID"/>
        </w:rPr>
        <mc:AlternateContent>
          <mc:Choice Requires="wps">
            <w:drawing>
              <wp:anchor distT="0" distB="0" distL="114300" distR="114300" simplePos="0" relativeHeight="251718656" behindDoc="0" locked="0" layoutInCell="1" allowOverlap="1" wp14:anchorId="5761D124" wp14:editId="5EA12698">
                <wp:simplePos x="0" y="0"/>
                <wp:positionH relativeFrom="column">
                  <wp:posOffset>779780</wp:posOffset>
                </wp:positionH>
                <wp:positionV relativeFrom="paragraph">
                  <wp:posOffset>297815</wp:posOffset>
                </wp:positionV>
                <wp:extent cx="0" cy="3474720"/>
                <wp:effectExtent l="8255" t="12065" r="1079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1.4pt;margin-top:23.45pt;width:0;height:27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"/>
            </w:pict>
          </mc:Fallback>
        </mc:AlternateContent>
      </w:r>
      <w:r w:rsidR="00FE38A8" w:rsidRPr="007A794D">
        <w:rPr>
          <w:szCs w:val="24"/>
        </w:rPr>
        <w:t>Hasil Statistik Deskriptif</w:t>
      </w:r>
      <w:bookmarkEnd w:id="11"/>
      <w:bookmarkEnd w:id="12"/>
    </w:p>
    <w:p w:rsidR="00FE38A8" w:rsidRPr="00B9129B" w:rsidRDefault="00FE38A8" w:rsidP="00FE38A8">
      <w:pPr>
        <w:spacing w:line="240" w:lineRule="auto"/>
        <w:ind w:left="720" w:firstLine="720"/>
        <w:rPr>
          <w:sz w:val="20"/>
          <w:szCs w:val="20"/>
        </w:rPr>
      </w:pPr>
      <w:r>
        <w:rPr>
          <w:noProof/>
          <w:szCs w:val="24"/>
          <w:lang w:eastAsia="id-ID"/>
        </w:rPr>
        <mc:AlternateContent>
          <mc:Choice Requires="wps">
            <w:drawing>
              <wp:anchor distT="0" distB="0" distL="114300" distR="114300" simplePos="0" relativeHeight="251716608" behindDoc="0" locked="0" layoutInCell="1" allowOverlap="1" wp14:anchorId="2A279ACF" wp14:editId="4C6ACC78">
                <wp:simplePos x="0" y="0"/>
                <wp:positionH relativeFrom="column">
                  <wp:posOffset>-78105</wp:posOffset>
                </wp:positionH>
                <wp:positionV relativeFrom="paragraph">
                  <wp:posOffset>184150</wp:posOffset>
                </wp:positionV>
                <wp:extent cx="5067300" cy="635"/>
                <wp:effectExtent l="7620" t="12700" r="11430"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15pt;margin-top:14.5pt;width:399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"/>
            </w:pict>
          </mc:Fallback>
        </mc:AlternateContent>
      </w:r>
      <w:r w:rsidRPr="00FE38A8">
        <w:rPr>
          <w:sz w:val="20"/>
          <w:szCs w:val="20"/>
        </w:rPr>
        <w:t>ROA</w:t>
      </w:r>
      <w:r w:rsidRPr="00FE38A8">
        <w:rPr>
          <w:sz w:val="20"/>
          <w:szCs w:val="20"/>
        </w:rPr>
        <w:tab/>
      </w:r>
      <w:r w:rsidRPr="00FE38A8">
        <w:rPr>
          <w:sz w:val="20"/>
          <w:szCs w:val="20"/>
        </w:rPr>
        <w:tab/>
        <w:t xml:space="preserve">    DKI</w:t>
      </w:r>
      <w:r w:rsidRPr="00FE38A8">
        <w:rPr>
          <w:sz w:val="20"/>
          <w:szCs w:val="20"/>
        </w:rPr>
        <w:tab/>
      </w:r>
      <w:r w:rsidRPr="00FE38A8">
        <w:rPr>
          <w:sz w:val="20"/>
          <w:szCs w:val="20"/>
        </w:rPr>
        <w:tab/>
        <w:t xml:space="preserve"> KA</w:t>
      </w:r>
      <w:r w:rsidRPr="00FE38A8">
        <w:rPr>
          <w:sz w:val="20"/>
          <w:szCs w:val="20"/>
        </w:rPr>
        <w:tab/>
      </w:r>
      <w:r w:rsidRPr="00FE38A8">
        <w:rPr>
          <w:sz w:val="20"/>
          <w:szCs w:val="20"/>
        </w:rPr>
        <w:tab/>
        <w:t>KM</w:t>
      </w:r>
      <w:r w:rsidRPr="00FE38A8">
        <w:rPr>
          <w:sz w:val="20"/>
          <w:szCs w:val="20"/>
        </w:rPr>
        <w:tab/>
        <w:t xml:space="preserve">      </w:t>
      </w:r>
      <w:r>
        <w:rPr>
          <w:sz w:val="20"/>
          <w:szCs w:val="20"/>
        </w:rPr>
        <w:t>KI</w:t>
      </w:r>
    </w:p>
    <w:p w:rsidR="00FE38A8" w:rsidRPr="00B9129B" w:rsidRDefault="00FE38A8" w:rsidP="00FE38A8">
      <w:pPr>
        <w:spacing w:line="240" w:lineRule="auto"/>
        <w:rPr>
          <w:sz w:val="20"/>
          <w:szCs w:val="20"/>
        </w:rPr>
      </w:pPr>
      <w:r>
        <w:rPr>
          <w:sz w:val="20"/>
          <w:szCs w:val="20"/>
        </w:rPr>
        <w:t xml:space="preserve"> Mean</w:t>
      </w:r>
      <w:r>
        <w:rPr>
          <w:sz w:val="20"/>
          <w:szCs w:val="20"/>
        </w:rPr>
        <w:tab/>
        <w:t xml:space="preserve"> </w:t>
      </w:r>
      <w:r>
        <w:rPr>
          <w:sz w:val="20"/>
          <w:szCs w:val="20"/>
        </w:rPr>
        <w:tab/>
      </w:r>
      <w:r w:rsidRPr="00B9129B">
        <w:rPr>
          <w:sz w:val="20"/>
          <w:szCs w:val="20"/>
        </w:rPr>
        <w:t>0.625669</w:t>
      </w:r>
      <w:r>
        <w:rPr>
          <w:sz w:val="20"/>
          <w:szCs w:val="20"/>
        </w:rPr>
        <w:tab/>
        <w:t xml:space="preserve"> 0.407222          0.029722</w:t>
      </w:r>
      <w:r>
        <w:rPr>
          <w:sz w:val="20"/>
          <w:szCs w:val="20"/>
        </w:rPr>
        <w:tab/>
        <w:t xml:space="preserve">            0.47930          </w:t>
      </w:r>
      <w:r w:rsidRPr="00B9129B">
        <w:rPr>
          <w:sz w:val="20"/>
          <w:szCs w:val="20"/>
        </w:rPr>
        <w:t>0.731872</w:t>
      </w:r>
    </w:p>
    <w:p w:rsidR="00FE38A8" w:rsidRPr="00B9129B" w:rsidRDefault="00FE38A8" w:rsidP="00FE38A8">
      <w:pPr>
        <w:spacing w:line="240" w:lineRule="auto"/>
        <w:rPr>
          <w:sz w:val="20"/>
          <w:szCs w:val="20"/>
        </w:rPr>
      </w:pPr>
      <w:r w:rsidRPr="00B9129B">
        <w:rPr>
          <w:sz w:val="20"/>
          <w:szCs w:val="20"/>
        </w:rPr>
        <w:t xml:space="preserve"> Median</w:t>
      </w:r>
      <w:r w:rsidRPr="00B9129B">
        <w:rPr>
          <w:sz w:val="20"/>
          <w:szCs w:val="20"/>
        </w:rPr>
        <w:tab/>
      </w:r>
      <w:r w:rsidRPr="00B9129B">
        <w:rPr>
          <w:sz w:val="20"/>
          <w:szCs w:val="20"/>
        </w:rPr>
        <w:tab/>
        <w:t>0.286100</w:t>
      </w:r>
      <w:r>
        <w:rPr>
          <w:sz w:val="20"/>
          <w:szCs w:val="20"/>
        </w:rPr>
        <w:tab/>
        <w:t xml:space="preserve"> 0.500000          0.030000</w:t>
      </w:r>
      <w:r>
        <w:rPr>
          <w:sz w:val="20"/>
          <w:szCs w:val="20"/>
        </w:rPr>
        <w:tab/>
        <w:t xml:space="preserve">            0.188950        </w:t>
      </w:r>
      <w:r w:rsidRPr="00B9129B">
        <w:rPr>
          <w:sz w:val="20"/>
          <w:szCs w:val="20"/>
        </w:rPr>
        <w:t>0.430400</w:t>
      </w:r>
    </w:p>
    <w:p w:rsidR="00FE38A8" w:rsidRPr="00B9129B" w:rsidRDefault="00FE38A8" w:rsidP="00FE38A8">
      <w:pPr>
        <w:spacing w:line="240" w:lineRule="auto"/>
        <w:rPr>
          <w:sz w:val="20"/>
          <w:szCs w:val="20"/>
        </w:rPr>
      </w:pPr>
      <w:r>
        <w:rPr>
          <w:sz w:val="20"/>
          <w:szCs w:val="20"/>
        </w:rPr>
        <w:t xml:space="preserve"> Maximum</w:t>
      </w:r>
      <w:r>
        <w:rPr>
          <w:sz w:val="20"/>
          <w:szCs w:val="20"/>
        </w:rPr>
        <w:tab/>
      </w:r>
      <w:r w:rsidRPr="00B9129B">
        <w:rPr>
          <w:sz w:val="20"/>
          <w:szCs w:val="20"/>
        </w:rPr>
        <w:t>2.229100</w:t>
      </w:r>
      <w:r>
        <w:rPr>
          <w:sz w:val="20"/>
          <w:szCs w:val="20"/>
        </w:rPr>
        <w:tab/>
        <w:t xml:space="preserve"> 0.600000          0.030000</w:t>
      </w:r>
      <w:r>
        <w:rPr>
          <w:sz w:val="20"/>
          <w:szCs w:val="20"/>
        </w:rPr>
        <w:tab/>
        <w:t xml:space="preserve">            2.491700        </w:t>
      </w:r>
      <w:r w:rsidRPr="00B9129B">
        <w:rPr>
          <w:sz w:val="20"/>
          <w:szCs w:val="20"/>
        </w:rPr>
        <w:t>2.916700</w:t>
      </w:r>
    </w:p>
    <w:p w:rsidR="00FE38A8" w:rsidRPr="00B9129B" w:rsidRDefault="00FE38A8" w:rsidP="00FE38A8">
      <w:pPr>
        <w:spacing w:line="240" w:lineRule="auto"/>
        <w:rPr>
          <w:sz w:val="20"/>
          <w:szCs w:val="20"/>
        </w:rPr>
      </w:pPr>
      <w:r>
        <w:rPr>
          <w:sz w:val="20"/>
          <w:szCs w:val="20"/>
        </w:rPr>
        <w:t xml:space="preserve"> Minimum</w:t>
      </w:r>
      <w:r>
        <w:rPr>
          <w:sz w:val="20"/>
          <w:szCs w:val="20"/>
        </w:rPr>
        <w:tab/>
      </w:r>
      <w:r w:rsidRPr="00B9129B">
        <w:rPr>
          <w:sz w:val="20"/>
          <w:szCs w:val="20"/>
        </w:rPr>
        <w:t>0.000100</w:t>
      </w:r>
      <w:r>
        <w:rPr>
          <w:sz w:val="20"/>
          <w:szCs w:val="20"/>
        </w:rPr>
        <w:tab/>
        <w:t xml:space="preserve"> 0.010000          0.020000              0.012800        </w:t>
      </w:r>
      <w:r w:rsidRPr="00B9129B">
        <w:rPr>
          <w:sz w:val="20"/>
          <w:szCs w:val="20"/>
        </w:rPr>
        <w:t>0.012800</w:t>
      </w:r>
    </w:p>
    <w:p w:rsidR="00FE38A8" w:rsidRPr="00B9129B" w:rsidRDefault="00FE38A8" w:rsidP="00FE38A8">
      <w:pPr>
        <w:spacing w:line="240" w:lineRule="auto"/>
        <w:rPr>
          <w:sz w:val="20"/>
          <w:szCs w:val="20"/>
        </w:rPr>
      </w:pPr>
      <w:r>
        <w:rPr>
          <w:sz w:val="20"/>
          <w:szCs w:val="20"/>
        </w:rPr>
        <w:t xml:space="preserve"> Std. Dev.</w:t>
      </w:r>
      <w:r>
        <w:rPr>
          <w:sz w:val="20"/>
          <w:szCs w:val="20"/>
        </w:rPr>
        <w:tab/>
      </w:r>
      <w:r w:rsidRPr="00B9129B">
        <w:rPr>
          <w:sz w:val="20"/>
          <w:szCs w:val="20"/>
        </w:rPr>
        <w:t>0.691852</w:t>
      </w:r>
      <w:r>
        <w:rPr>
          <w:sz w:val="20"/>
          <w:szCs w:val="20"/>
        </w:rPr>
        <w:tab/>
        <w:t xml:space="preserve"> 0.150078          0.001667</w:t>
      </w:r>
      <w:r>
        <w:rPr>
          <w:sz w:val="20"/>
          <w:szCs w:val="20"/>
        </w:rPr>
        <w:tab/>
        <w:t xml:space="preserve">            0.075102        </w:t>
      </w:r>
      <w:r w:rsidRPr="00B9129B">
        <w:rPr>
          <w:sz w:val="20"/>
          <w:szCs w:val="20"/>
        </w:rPr>
        <w:t>0.087540</w:t>
      </w:r>
    </w:p>
    <w:p w:rsidR="00FE38A8" w:rsidRPr="00B9129B" w:rsidRDefault="00FE38A8" w:rsidP="00FE38A8">
      <w:pPr>
        <w:spacing w:line="240" w:lineRule="auto"/>
        <w:rPr>
          <w:sz w:val="20"/>
          <w:szCs w:val="20"/>
        </w:rPr>
      </w:pPr>
      <w:r>
        <w:rPr>
          <w:sz w:val="20"/>
          <w:szCs w:val="20"/>
        </w:rPr>
        <w:t xml:space="preserve"> Skewness</w:t>
      </w:r>
      <w:r>
        <w:rPr>
          <w:sz w:val="20"/>
          <w:szCs w:val="20"/>
        </w:rPr>
        <w:tab/>
      </w:r>
      <w:r w:rsidRPr="00B9129B">
        <w:rPr>
          <w:sz w:val="20"/>
          <w:szCs w:val="20"/>
        </w:rPr>
        <w:t>0.951045</w:t>
      </w:r>
      <w:r>
        <w:rPr>
          <w:sz w:val="20"/>
          <w:szCs w:val="20"/>
        </w:rPr>
        <w:tab/>
        <w:t>-1.361480         -5.747049</w:t>
      </w:r>
      <w:r>
        <w:rPr>
          <w:sz w:val="20"/>
          <w:szCs w:val="20"/>
        </w:rPr>
        <w:tab/>
        <w:t xml:space="preserve">            1.863001        </w:t>
      </w:r>
      <w:r w:rsidRPr="00B9129B">
        <w:rPr>
          <w:sz w:val="20"/>
          <w:szCs w:val="20"/>
        </w:rPr>
        <w:t>1.535381</w:t>
      </w:r>
    </w:p>
    <w:p w:rsidR="00FE38A8" w:rsidRPr="00B9129B" w:rsidRDefault="00FE38A8" w:rsidP="00FE38A8">
      <w:pPr>
        <w:spacing w:line="240" w:lineRule="auto"/>
        <w:rPr>
          <w:sz w:val="20"/>
          <w:szCs w:val="20"/>
        </w:rPr>
      </w:pPr>
      <w:r>
        <w:rPr>
          <w:sz w:val="20"/>
          <w:szCs w:val="20"/>
        </w:rPr>
        <w:t xml:space="preserve"> Kurtosis</w:t>
      </w:r>
      <w:r>
        <w:rPr>
          <w:sz w:val="20"/>
          <w:szCs w:val="20"/>
        </w:rPr>
        <w:tab/>
      </w:r>
      <w:r w:rsidRPr="00B9129B">
        <w:rPr>
          <w:sz w:val="20"/>
          <w:szCs w:val="20"/>
        </w:rPr>
        <w:t>2.763211</w:t>
      </w:r>
      <w:r>
        <w:rPr>
          <w:sz w:val="20"/>
          <w:szCs w:val="20"/>
        </w:rPr>
        <w:tab/>
        <w:t xml:space="preserve"> 4.657988          34.02857</w:t>
      </w:r>
      <w:r>
        <w:rPr>
          <w:sz w:val="20"/>
          <w:szCs w:val="20"/>
        </w:rPr>
        <w:tab/>
        <w:t xml:space="preserve">            5.114011        </w:t>
      </w:r>
      <w:r w:rsidRPr="00B9129B">
        <w:rPr>
          <w:sz w:val="20"/>
          <w:szCs w:val="20"/>
        </w:rPr>
        <w:t>4.137477</w:t>
      </w:r>
    </w:p>
    <w:p w:rsidR="00FE38A8" w:rsidRPr="00B9129B" w:rsidRDefault="00FE38A8" w:rsidP="00FE38A8">
      <w:pPr>
        <w:spacing w:line="240" w:lineRule="auto"/>
        <w:rPr>
          <w:sz w:val="20"/>
          <w:szCs w:val="20"/>
        </w:rPr>
      </w:pPr>
      <w:r>
        <w:rPr>
          <w:sz w:val="20"/>
          <w:szCs w:val="20"/>
        </w:rPr>
        <w:t xml:space="preserve"> Jarque-Bera</w:t>
      </w:r>
      <w:r>
        <w:rPr>
          <w:sz w:val="20"/>
          <w:szCs w:val="20"/>
        </w:rPr>
        <w:tab/>
      </w:r>
      <w:r w:rsidRPr="00B9129B">
        <w:rPr>
          <w:sz w:val="20"/>
          <w:szCs w:val="20"/>
        </w:rPr>
        <w:t>5.511022</w:t>
      </w:r>
      <w:r>
        <w:rPr>
          <w:sz w:val="20"/>
          <w:szCs w:val="20"/>
        </w:rPr>
        <w:tab/>
        <w:t xml:space="preserve"> 15.24516          1642.330</w:t>
      </w:r>
      <w:r>
        <w:rPr>
          <w:sz w:val="20"/>
          <w:szCs w:val="20"/>
        </w:rPr>
        <w:tab/>
        <w:t xml:space="preserve">            27.52821        </w:t>
      </w:r>
      <w:r w:rsidRPr="00B9129B">
        <w:rPr>
          <w:sz w:val="20"/>
          <w:szCs w:val="20"/>
        </w:rPr>
        <w:t>16.08515</w:t>
      </w:r>
    </w:p>
    <w:p w:rsidR="00FE38A8" w:rsidRPr="00B9129B" w:rsidRDefault="00FE38A8" w:rsidP="00FE38A8">
      <w:pPr>
        <w:spacing w:line="240" w:lineRule="auto"/>
        <w:rPr>
          <w:sz w:val="20"/>
          <w:szCs w:val="20"/>
        </w:rPr>
      </w:pPr>
      <w:r>
        <w:rPr>
          <w:sz w:val="20"/>
          <w:szCs w:val="20"/>
        </w:rPr>
        <w:t xml:space="preserve"> Probability</w:t>
      </w:r>
      <w:r>
        <w:rPr>
          <w:sz w:val="20"/>
          <w:szCs w:val="20"/>
        </w:rPr>
        <w:tab/>
      </w:r>
      <w:r w:rsidRPr="00B9129B">
        <w:rPr>
          <w:sz w:val="20"/>
          <w:szCs w:val="20"/>
        </w:rPr>
        <w:t>0.063577</w:t>
      </w:r>
      <w:r>
        <w:rPr>
          <w:sz w:val="20"/>
          <w:szCs w:val="20"/>
        </w:rPr>
        <w:tab/>
        <w:t xml:space="preserve"> 0.000489          0.000000              0.000001         </w:t>
      </w:r>
      <w:r w:rsidRPr="00B9129B">
        <w:rPr>
          <w:sz w:val="20"/>
          <w:szCs w:val="20"/>
        </w:rPr>
        <w:t>0.000321</w:t>
      </w:r>
    </w:p>
    <w:p w:rsidR="00FE38A8" w:rsidRPr="00B9129B" w:rsidRDefault="00FE38A8" w:rsidP="00FE38A8">
      <w:pPr>
        <w:spacing w:line="240" w:lineRule="auto"/>
        <w:rPr>
          <w:sz w:val="20"/>
          <w:szCs w:val="20"/>
        </w:rPr>
      </w:pPr>
      <w:r>
        <w:rPr>
          <w:sz w:val="20"/>
          <w:szCs w:val="20"/>
        </w:rPr>
        <w:t xml:space="preserve"> Sum</w:t>
      </w:r>
      <w:r>
        <w:rPr>
          <w:sz w:val="20"/>
          <w:szCs w:val="20"/>
        </w:rPr>
        <w:tab/>
        <w:t xml:space="preserve"> </w:t>
      </w:r>
      <w:r>
        <w:rPr>
          <w:sz w:val="20"/>
          <w:szCs w:val="20"/>
        </w:rPr>
        <w:tab/>
      </w:r>
      <w:r w:rsidRPr="00B9129B">
        <w:rPr>
          <w:sz w:val="20"/>
          <w:szCs w:val="20"/>
        </w:rPr>
        <w:t>22.52410</w:t>
      </w:r>
      <w:r>
        <w:rPr>
          <w:sz w:val="20"/>
          <w:szCs w:val="20"/>
        </w:rPr>
        <w:tab/>
        <w:t xml:space="preserve"> 14.66000          1.070000</w:t>
      </w:r>
      <w:r>
        <w:rPr>
          <w:sz w:val="20"/>
          <w:szCs w:val="20"/>
        </w:rPr>
        <w:tab/>
        <w:t xml:space="preserve">            17.25490         </w:t>
      </w:r>
      <w:r w:rsidRPr="00B9129B">
        <w:rPr>
          <w:sz w:val="20"/>
          <w:szCs w:val="20"/>
        </w:rPr>
        <w:t>26.34740</w:t>
      </w:r>
    </w:p>
    <w:p w:rsidR="00FE38A8" w:rsidRPr="00B9129B" w:rsidRDefault="00FE38A8" w:rsidP="00FE38A8">
      <w:pPr>
        <w:spacing w:line="240" w:lineRule="auto"/>
        <w:rPr>
          <w:sz w:val="20"/>
          <w:szCs w:val="20"/>
        </w:rPr>
      </w:pPr>
      <w:r>
        <w:rPr>
          <w:sz w:val="20"/>
          <w:szCs w:val="20"/>
        </w:rPr>
        <w:t xml:space="preserve"> Sum Sq.Dev</w:t>
      </w:r>
      <w:r>
        <w:rPr>
          <w:sz w:val="20"/>
          <w:szCs w:val="20"/>
        </w:rPr>
        <w:tab/>
      </w:r>
      <w:r w:rsidRPr="00B9129B">
        <w:rPr>
          <w:sz w:val="20"/>
          <w:szCs w:val="20"/>
        </w:rPr>
        <w:t>16.75306</w:t>
      </w:r>
      <w:r>
        <w:rPr>
          <w:sz w:val="20"/>
          <w:szCs w:val="20"/>
        </w:rPr>
        <w:tab/>
        <w:t xml:space="preserve"> 0.788322          9.720005</w:t>
      </w:r>
      <w:r>
        <w:rPr>
          <w:sz w:val="20"/>
          <w:szCs w:val="20"/>
        </w:rPr>
        <w:tab/>
        <w:t xml:space="preserve">            15.95170         </w:t>
      </w:r>
      <w:r w:rsidRPr="00B9129B">
        <w:rPr>
          <w:sz w:val="20"/>
          <w:szCs w:val="20"/>
        </w:rPr>
        <w:t>26.82152</w:t>
      </w:r>
    </w:p>
    <w:p w:rsidR="00FE38A8" w:rsidRPr="00B9129B" w:rsidRDefault="00FE38A8" w:rsidP="00FE38A8">
      <w:pPr>
        <w:spacing w:line="240" w:lineRule="auto"/>
        <w:rPr>
          <w:sz w:val="20"/>
          <w:szCs w:val="20"/>
        </w:rPr>
      </w:pPr>
      <w:r>
        <w:rPr>
          <w:noProof/>
          <w:sz w:val="20"/>
          <w:szCs w:val="20"/>
          <w:lang w:eastAsia="id-ID"/>
        </w:rPr>
        <mc:AlternateContent>
          <mc:Choice Requires="wps">
            <w:drawing>
              <wp:anchor distT="0" distB="0" distL="114300" distR="114300" simplePos="0" relativeHeight="251726848" behindDoc="0" locked="0" layoutInCell="1" allowOverlap="1" wp14:anchorId="3832E632" wp14:editId="13B5D466">
                <wp:simplePos x="0" y="0"/>
                <wp:positionH relativeFrom="column">
                  <wp:posOffset>-78105</wp:posOffset>
                </wp:positionH>
                <wp:positionV relativeFrom="paragraph">
                  <wp:posOffset>167640</wp:posOffset>
                </wp:positionV>
                <wp:extent cx="5067300" cy="0"/>
                <wp:effectExtent l="7620" t="5715" r="11430"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6.15pt;margin-top:13.2pt;width:399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JT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"/>
            </w:pict>
          </mc:Fallback>
        </mc:AlternateContent>
      </w:r>
      <w:r>
        <w:rPr>
          <w:sz w:val="20"/>
          <w:szCs w:val="20"/>
        </w:rPr>
        <w:t xml:space="preserve"> Observations</w:t>
      </w:r>
      <w:r>
        <w:rPr>
          <w:sz w:val="20"/>
          <w:szCs w:val="20"/>
        </w:rPr>
        <w:tab/>
        <w:t xml:space="preserve">     </w:t>
      </w:r>
      <w:r w:rsidRPr="00B9129B">
        <w:rPr>
          <w:sz w:val="20"/>
          <w:szCs w:val="20"/>
        </w:rPr>
        <w:t>36</w:t>
      </w:r>
      <w:r w:rsidRPr="00B9129B">
        <w:rPr>
          <w:sz w:val="20"/>
          <w:szCs w:val="20"/>
        </w:rPr>
        <w:tab/>
        <w:t xml:space="preserve"> </w:t>
      </w:r>
      <w:r w:rsidRPr="00B9129B">
        <w:rPr>
          <w:sz w:val="20"/>
          <w:szCs w:val="20"/>
        </w:rPr>
        <w:tab/>
        <w:t xml:space="preserve">   </w:t>
      </w:r>
      <w:r>
        <w:rPr>
          <w:sz w:val="20"/>
          <w:szCs w:val="20"/>
        </w:rPr>
        <w:t xml:space="preserve">   36</w:t>
      </w:r>
      <w:r>
        <w:rPr>
          <w:sz w:val="20"/>
          <w:szCs w:val="20"/>
        </w:rPr>
        <w:tab/>
      </w:r>
      <w:r>
        <w:rPr>
          <w:sz w:val="20"/>
          <w:szCs w:val="20"/>
        </w:rPr>
        <w:tab/>
        <w:t xml:space="preserve">    36</w:t>
      </w:r>
      <w:r>
        <w:rPr>
          <w:sz w:val="20"/>
          <w:szCs w:val="20"/>
        </w:rPr>
        <w:tab/>
        <w:t xml:space="preserve"> </w:t>
      </w:r>
      <w:r>
        <w:rPr>
          <w:sz w:val="20"/>
          <w:szCs w:val="20"/>
        </w:rPr>
        <w:tab/>
        <w:t xml:space="preserve">   36</w:t>
      </w:r>
      <w:r>
        <w:rPr>
          <w:sz w:val="20"/>
          <w:szCs w:val="20"/>
        </w:rPr>
        <w:tab/>
        <w:t xml:space="preserve">             </w:t>
      </w:r>
      <w:r w:rsidRPr="00B9129B">
        <w:rPr>
          <w:sz w:val="20"/>
          <w:szCs w:val="20"/>
        </w:rPr>
        <w:t>36</w:t>
      </w:r>
    </w:p>
    <w:p w:rsidR="00FE38A8" w:rsidRPr="00FE38A8" w:rsidRDefault="00FE38A8" w:rsidP="00FE38A8">
      <w:pPr>
        <w:spacing w:line="240" w:lineRule="auto"/>
        <w:rPr>
          <w:szCs w:val="24"/>
        </w:rPr>
      </w:pPr>
      <w:r w:rsidRPr="00FE38A8">
        <w:rPr>
          <w:szCs w:val="24"/>
        </w:rPr>
        <w:t>Sumber : data diolah, 2021</w:t>
      </w:r>
    </w:p>
    <w:p w:rsidR="00E5284C" w:rsidRDefault="00E5284C" w:rsidP="00E5284C">
      <w:pPr>
        <w:autoSpaceDE w:val="0"/>
        <w:autoSpaceDN w:val="0"/>
        <w:adjustRightInd w:val="0"/>
        <w:spacing w:line="480" w:lineRule="auto"/>
        <w:ind w:firstLine="720"/>
        <w:rPr>
          <w:szCs w:val="24"/>
        </w:rPr>
      </w:pPr>
      <w:proofErr w:type="gramStart"/>
      <w:r w:rsidRPr="004B4712">
        <w:rPr>
          <w:rFonts w:eastAsia="Times New Roman"/>
          <w:color w:val="000000" w:themeColor="text1"/>
          <w:szCs w:val="24"/>
          <w:lang w:val="en-ID"/>
        </w:rPr>
        <w:t>Berdasarkan t</w:t>
      </w:r>
      <w:r w:rsidRPr="004B4712">
        <w:rPr>
          <w:rFonts w:eastAsia="Times New Roman"/>
          <w:color w:val="000000" w:themeColor="text1"/>
          <w:szCs w:val="24"/>
        </w:rPr>
        <w:t xml:space="preserve">abel </w:t>
      </w:r>
      <w:r>
        <w:rPr>
          <w:rFonts w:eastAsia="Times New Roman"/>
          <w:color w:val="000000" w:themeColor="text1"/>
          <w:szCs w:val="24"/>
        </w:rPr>
        <w:t xml:space="preserve">4.3 </w:t>
      </w:r>
      <w:r w:rsidRPr="004B4712">
        <w:rPr>
          <w:rFonts w:eastAsia="Times New Roman"/>
          <w:color w:val="000000" w:themeColor="text1"/>
          <w:szCs w:val="24"/>
        </w:rPr>
        <w:t>di atas menunjukkan jumlah data yang digunakan dalam peneliti</w:t>
      </w:r>
      <w:r>
        <w:rPr>
          <w:rFonts w:eastAsia="Times New Roman"/>
          <w:color w:val="000000" w:themeColor="text1"/>
          <w:szCs w:val="24"/>
        </w:rPr>
        <w:t>a</w:t>
      </w:r>
      <w:r w:rsidRPr="004B4712">
        <w:rPr>
          <w:rFonts w:eastAsia="Times New Roman"/>
          <w:color w:val="000000" w:themeColor="text1"/>
          <w:szCs w:val="24"/>
        </w:rPr>
        <w:t xml:space="preserve">n ini sebanyak </w:t>
      </w:r>
      <w:r>
        <w:rPr>
          <w:rFonts w:eastAsia="Times New Roman"/>
          <w:color w:val="000000" w:themeColor="text1"/>
          <w:szCs w:val="24"/>
        </w:rPr>
        <w:t>12</w:t>
      </w:r>
      <w:r w:rsidRPr="004B4712">
        <w:rPr>
          <w:rFonts w:eastAsia="Times New Roman"/>
          <w:color w:val="000000" w:themeColor="text1"/>
          <w:szCs w:val="24"/>
        </w:rPr>
        <w:t xml:space="preserve"> sampel yang diteliti selama periode 20</w:t>
      </w:r>
      <w:r w:rsidRPr="004B4712">
        <w:rPr>
          <w:rFonts w:eastAsia="Times New Roman"/>
          <w:color w:val="000000" w:themeColor="text1"/>
          <w:szCs w:val="24"/>
          <w:lang w:val="en-ID"/>
        </w:rPr>
        <w:t>17</w:t>
      </w:r>
      <w:r w:rsidRPr="004B4712">
        <w:rPr>
          <w:rFonts w:eastAsia="Times New Roman"/>
          <w:color w:val="000000" w:themeColor="text1"/>
          <w:szCs w:val="24"/>
        </w:rPr>
        <w:t>-20</w:t>
      </w:r>
      <w:r w:rsidRPr="004B4712">
        <w:rPr>
          <w:rFonts w:eastAsia="Times New Roman"/>
          <w:color w:val="000000" w:themeColor="text1"/>
          <w:szCs w:val="24"/>
          <w:lang w:val="en-ID"/>
        </w:rPr>
        <w:t>19</w:t>
      </w:r>
      <w:r w:rsidRPr="004B4712">
        <w:rPr>
          <w:rFonts w:eastAsia="Times New Roman"/>
          <w:color w:val="000000" w:themeColor="text1"/>
          <w:szCs w:val="24"/>
        </w:rPr>
        <w:t>.</w:t>
      </w:r>
      <w:proofErr w:type="gramEnd"/>
      <w:r>
        <w:rPr>
          <w:rFonts w:eastAsia="Times New Roman"/>
          <w:color w:val="000000" w:themeColor="text1"/>
          <w:szCs w:val="24"/>
        </w:rPr>
        <w:t xml:space="preserve"> </w:t>
      </w:r>
      <w:r>
        <w:rPr>
          <w:szCs w:val="24"/>
        </w:rPr>
        <w:t>Data dapat direpresentasikan baik apabila nilai dari standar deviasi suatu variabel bersifat homogen atau nilai dari standar deviasi le</w:t>
      </w:r>
      <w:r w:rsidRPr="004F2FB9">
        <w:rPr>
          <w:szCs w:val="24"/>
        </w:rPr>
        <w:t>bih kecil dibanding dengan nilai rata-rata atau mean suatu variabel Sugiyono (2013:57)</w:t>
      </w:r>
      <w:r>
        <w:rPr>
          <w:szCs w:val="24"/>
        </w:rPr>
        <w:t>.</w:t>
      </w:r>
    </w:p>
    <w:p w:rsidR="00E5284C" w:rsidRDefault="00E5284C" w:rsidP="00D57BEA">
      <w:pPr>
        <w:pStyle w:val="Heading2"/>
        <w:numPr>
          <w:ilvl w:val="0"/>
          <w:numId w:val="0"/>
        </w:numPr>
        <w:ind w:left="426"/>
      </w:pPr>
      <w:bookmarkStart w:id="13" w:name="_Toc78501333"/>
      <w:r w:rsidRPr="00E5284C">
        <w:lastRenderedPageBreak/>
        <w:t>Uji Pemilihan Model</w:t>
      </w:r>
      <w:bookmarkEnd w:id="13"/>
    </w:p>
    <w:p w:rsidR="00E5284C" w:rsidRDefault="00E5284C" w:rsidP="00BC1951">
      <w:pPr>
        <w:pStyle w:val="ListParagraph"/>
        <w:numPr>
          <w:ilvl w:val="4"/>
          <w:numId w:val="22"/>
        </w:numPr>
        <w:autoSpaceDE w:val="0"/>
        <w:autoSpaceDN w:val="0"/>
        <w:adjustRightInd w:val="0"/>
        <w:spacing w:line="480" w:lineRule="auto"/>
        <w:ind w:left="851"/>
        <w:rPr>
          <w:b/>
          <w:szCs w:val="24"/>
        </w:rPr>
      </w:pPr>
      <w:r>
        <w:rPr>
          <w:b/>
          <w:szCs w:val="24"/>
        </w:rPr>
        <w:t>Uji Chow</w:t>
      </w:r>
    </w:p>
    <w:p w:rsidR="00E5284C" w:rsidRPr="007A794D" w:rsidRDefault="007A794D" w:rsidP="00E5284C">
      <w:pPr>
        <w:pStyle w:val="ListParagraph"/>
        <w:autoSpaceDE w:val="0"/>
        <w:autoSpaceDN w:val="0"/>
        <w:adjustRightInd w:val="0"/>
        <w:spacing w:line="480" w:lineRule="auto"/>
        <w:jc w:val="center"/>
        <w:rPr>
          <w:szCs w:val="24"/>
        </w:rPr>
      </w:pPr>
      <w:bookmarkStart w:id="14" w:name="_Toc78502818"/>
      <w:bookmarkStart w:id="15" w:name="_Toc78502991"/>
      <w:r w:rsidRPr="007A794D">
        <w:rPr>
          <w:szCs w:val="24"/>
        </w:rPr>
        <w:t xml:space="preserve">Tabel 4. </w:t>
      </w:r>
      <w:r w:rsidRPr="007A794D">
        <w:rPr>
          <w:szCs w:val="24"/>
        </w:rPr>
        <w:fldChar w:fldCharType="begin"/>
      </w:r>
      <w:r w:rsidRPr="007A794D">
        <w:rPr>
          <w:szCs w:val="24"/>
        </w:rPr>
        <w:instrText xml:space="preserve"> SEQ Tabel_4. \* ARABIC </w:instrText>
      </w:r>
      <w:r w:rsidRPr="007A794D">
        <w:rPr>
          <w:szCs w:val="24"/>
        </w:rPr>
        <w:fldChar w:fldCharType="separate"/>
      </w:r>
      <w:r w:rsidRPr="007A794D">
        <w:rPr>
          <w:noProof/>
          <w:szCs w:val="24"/>
        </w:rPr>
        <w:t>4</w:t>
      </w:r>
      <w:r w:rsidRPr="007A794D">
        <w:rPr>
          <w:szCs w:val="24"/>
        </w:rPr>
        <w:fldChar w:fldCharType="end"/>
      </w:r>
      <w:r w:rsidRPr="007A794D">
        <w:rPr>
          <w:szCs w:val="24"/>
        </w:rPr>
        <w:t xml:space="preserve"> </w:t>
      </w:r>
      <w:r w:rsidR="00E5284C" w:rsidRPr="007A794D">
        <w:rPr>
          <w:szCs w:val="24"/>
        </w:rPr>
        <w:t>Hasil Uji Chow</w:t>
      </w:r>
      <w:bookmarkEnd w:id="14"/>
      <w:bookmarkEnd w:id="15"/>
    </w:p>
    <w:p w:rsidR="00E5284C" w:rsidRPr="00E5284C" w:rsidRDefault="00E5284C" w:rsidP="00E5284C">
      <w:pPr>
        <w:pStyle w:val="ListParagraph"/>
        <w:autoSpaceDE w:val="0"/>
        <w:autoSpaceDN w:val="0"/>
        <w:adjustRightInd w:val="0"/>
        <w:spacing w:after="0" w:line="240" w:lineRule="auto"/>
        <w:rPr>
          <w:rFonts w:ascii="Arial" w:hAnsi="Arial" w:cs="Arial"/>
          <w:sz w:val="18"/>
          <w:szCs w:val="18"/>
        </w:rPr>
      </w:pPr>
    </w:p>
    <w:tbl>
      <w:tblPr>
        <w:tblW w:w="0" w:type="auto"/>
        <w:tblInd w:w="993" w:type="dxa"/>
        <w:tblLayout w:type="fixed"/>
        <w:tblCellMar>
          <w:left w:w="0" w:type="dxa"/>
          <w:right w:w="0" w:type="dxa"/>
        </w:tblCellMar>
        <w:tblLook w:val="0000" w:firstRow="0" w:lastRow="0" w:firstColumn="0" w:lastColumn="0" w:noHBand="0" w:noVBand="0"/>
      </w:tblPr>
      <w:tblGrid>
        <w:gridCol w:w="2257"/>
        <w:gridCol w:w="1103"/>
        <w:gridCol w:w="1207"/>
        <w:gridCol w:w="1208"/>
        <w:gridCol w:w="997"/>
        <w:gridCol w:w="60"/>
      </w:tblGrid>
      <w:tr w:rsidR="00E5284C" w:rsidRPr="000E7087" w:rsidTr="00E5284C">
        <w:trPr>
          <w:trHeight w:val="91"/>
        </w:trPr>
        <w:tc>
          <w:tcPr>
            <w:tcW w:w="4567" w:type="dxa"/>
            <w:gridSpan w:val="3"/>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rPr>
                <w:color w:val="000000"/>
                <w:szCs w:val="24"/>
              </w:rPr>
            </w:pPr>
            <w:r w:rsidRPr="00CF7509">
              <w:rPr>
                <w:color w:val="000000"/>
                <w:szCs w:val="24"/>
              </w:rPr>
              <w:t>Redundant Fixed Effects Tests</w:t>
            </w:r>
          </w:p>
        </w:tc>
        <w:tc>
          <w:tcPr>
            <w:tcW w:w="1208"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r w:rsidR="00E5284C" w:rsidRPr="000E7087" w:rsidTr="00E5284C">
        <w:trPr>
          <w:trHeight w:val="237"/>
        </w:trPr>
        <w:tc>
          <w:tcPr>
            <w:tcW w:w="4567" w:type="dxa"/>
            <w:gridSpan w:val="3"/>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rPr>
                <w:color w:val="000000"/>
                <w:szCs w:val="24"/>
              </w:rPr>
            </w:pPr>
            <w:r>
              <w:rPr>
                <w:color w:val="000000"/>
                <w:szCs w:val="24"/>
              </w:rPr>
              <w:t>Equation: FEM</w:t>
            </w:r>
          </w:p>
        </w:tc>
        <w:tc>
          <w:tcPr>
            <w:tcW w:w="1208"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r w:rsidR="00E5284C" w:rsidRPr="000E7087" w:rsidTr="00E5284C">
        <w:trPr>
          <w:trHeight w:val="225"/>
        </w:trPr>
        <w:tc>
          <w:tcPr>
            <w:tcW w:w="5775" w:type="dxa"/>
            <w:gridSpan w:val="4"/>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rPr>
                <w:color w:val="000000"/>
                <w:szCs w:val="24"/>
              </w:rPr>
            </w:pPr>
            <w:r w:rsidRPr="00CF7509">
              <w:rPr>
                <w:color w:val="000000"/>
                <w:szCs w:val="24"/>
              </w:rPr>
              <w:t>Test cross-section fixed effects</w:t>
            </w: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r w:rsidR="00E5284C" w:rsidRPr="00CF7509" w:rsidTr="00E5284C">
        <w:trPr>
          <w:trHeight w:hRule="exact" w:val="90"/>
        </w:trPr>
        <w:tc>
          <w:tcPr>
            <w:tcW w:w="2257"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103"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7"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8"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997"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r w:rsidR="00E5284C" w:rsidRPr="00CF7509" w:rsidTr="00E5284C">
        <w:trPr>
          <w:trHeight w:hRule="exact" w:val="135"/>
        </w:trPr>
        <w:tc>
          <w:tcPr>
            <w:tcW w:w="225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103"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8"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r w:rsidR="00E5284C" w:rsidRPr="000E7087" w:rsidTr="00E5284C">
        <w:trPr>
          <w:trHeight w:val="225"/>
        </w:trPr>
        <w:tc>
          <w:tcPr>
            <w:tcW w:w="3360" w:type="dxa"/>
            <w:gridSpan w:val="2"/>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rPr>
                <w:color w:val="000000"/>
                <w:szCs w:val="24"/>
              </w:rPr>
            </w:pPr>
            <w:r w:rsidRPr="00CF7509">
              <w:rPr>
                <w:color w:val="000000"/>
                <w:szCs w:val="24"/>
              </w:rPr>
              <w:t>Effects Test</w:t>
            </w:r>
          </w:p>
        </w:tc>
        <w:tc>
          <w:tcPr>
            <w:tcW w:w="120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Statistic  </w:t>
            </w:r>
          </w:p>
        </w:tc>
        <w:tc>
          <w:tcPr>
            <w:tcW w:w="1208"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d.f. </w:t>
            </w: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Prob. </w:t>
            </w: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center"/>
              <w:rPr>
                <w:color w:val="000000"/>
                <w:szCs w:val="24"/>
              </w:rPr>
            </w:pPr>
          </w:p>
        </w:tc>
      </w:tr>
      <w:tr w:rsidR="00E5284C" w:rsidRPr="00CF7509" w:rsidTr="00E5284C">
        <w:trPr>
          <w:trHeight w:hRule="exact" w:val="91"/>
        </w:trPr>
        <w:tc>
          <w:tcPr>
            <w:tcW w:w="2257"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103"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7"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8"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997" w:type="dxa"/>
            <w:tcBorders>
              <w:top w:val="nil"/>
              <w:left w:val="nil"/>
              <w:bottom w:val="double" w:sz="6" w:space="2"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r w:rsidR="00E5284C" w:rsidRPr="00CF7509" w:rsidTr="00E5284C">
        <w:trPr>
          <w:trHeight w:hRule="exact" w:val="135"/>
        </w:trPr>
        <w:tc>
          <w:tcPr>
            <w:tcW w:w="225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103"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8"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r w:rsidR="00E5284C" w:rsidRPr="000E7087" w:rsidTr="00E5284C">
        <w:trPr>
          <w:trHeight w:val="225"/>
        </w:trPr>
        <w:tc>
          <w:tcPr>
            <w:tcW w:w="3360" w:type="dxa"/>
            <w:gridSpan w:val="2"/>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rPr>
                <w:color w:val="000000"/>
                <w:szCs w:val="24"/>
              </w:rPr>
            </w:pPr>
            <w:r w:rsidRPr="00CF7509">
              <w:rPr>
                <w:color w:val="000000"/>
                <w:szCs w:val="24"/>
              </w:rPr>
              <w:t>Cross-section F</w:t>
            </w:r>
          </w:p>
        </w:tc>
        <w:tc>
          <w:tcPr>
            <w:tcW w:w="120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4.364799</w:t>
            </w:r>
          </w:p>
        </w:tc>
        <w:tc>
          <w:tcPr>
            <w:tcW w:w="1208"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(11,21)</w:t>
            </w: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0.0018</w:t>
            </w: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center"/>
              <w:rPr>
                <w:color w:val="000000"/>
                <w:szCs w:val="24"/>
              </w:rPr>
            </w:pPr>
          </w:p>
        </w:tc>
      </w:tr>
      <w:tr w:rsidR="00E5284C" w:rsidRPr="000E7087" w:rsidTr="00E5284C">
        <w:trPr>
          <w:trHeight w:val="412"/>
        </w:trPr>
        <w:tc>
          <w:tcPr>
            <w:tcW w:w="3360" w:type="dxa"/>
            <w:gridSpan w:val="2"/>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rPr>
                <w:color w:val="000000"/>
                <w:szCs w:val="24"/>
              </w:rPr>
            </w:pPr>
            <w:r w:rsidRPr="00CF7509">
              <w:rPr>
                <w:color w:val="000000"/>
                <w:szCs w:val="24"/>
              </w:rPr>
              <w:t>Cross-section Chi-square</w:t>
            </w:r>
          </w:p>
        </w:tc>
        <w:tc>
          <w:tcPr>
            <w:tcW w:w="120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42.831696</w:t>
            </w:r>
          </w:p>
        </w:tc>
        <w:tc>
          <w:tcPr>
            <w:tcW w:w="1208"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11</w:t>
            </w: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right"/>
              <w:rPr>
                <w:color w:val="000000"/>
                <w:szCs w:val="24"/>
              </w:rPr>
            </w:pPr>
            <w:r w:rsidRPr="00CF7509">
              <w:rPr>
                <w:color w:val="000000"/>
                <w:szCs w:val="24"/>
              </w:rPr>
              <w:t>0.0000</w:t>
            </w: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ind w:right="10"/>
              <w:jc w:val="center"/>
              <w:rPr>
                <w:color w:val="000000"/>
                <w:szCs w:val="24"/>
              </w:rPr>
            </w:pPr>
          </w:p>
        </w:tc>
      </w:tr>
      <w:tr w:rsidR="00E5284C" w:rsidRPr="00CF7509" w:rsidTr="00E5284C">
        <w:trPr>
          <w:trHeight w:hRule="exact" w:val="90"/>
        </w:trPr>
        <w:tc>
          <w:tcPr>
            <w:tcW w:w="2257" w:type="dxa"/>
            <w:tcBorders>
              <w:top w:val="nil"/>
              <w:left w:val="nil"/>
              <w:bottom w:val="double" w:sz="6" w:space="0"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103" w:type="dxa"/>
            <w:tcBorders>
              <w:top w:val="nil"/>
              <w:left w:val="nil"/>
              <w:bottom w:val="double" w:sz="6" w:space="0"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7" w:type="dxa"/>
            <w:tcBorders>
              <w:top w:val="nil"/>
              <w:left w:val="nil"/>
              <w:bottom w:val="double" w:sz="6" w:space="0"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8" w:type="dxa"/>
            <w:tcBorders>
              <w:top w:val="nil"/>
              <w:left w:val="nil"/>
              <w:bottom w:val="double" w:sz="6" w:space="0"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997" w:type="dxa"/>
            <w:tcBorders>
              <w:top w:val="nil"/>
              <w:left w:val="nil"/>
              <w:bottom w:val="double" w:sz="6" w:space="0" w:color="auto"/>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r w:rsidR="00E5284C" w:rsidRPr="00CF7509" w:rsidTr="00E5284C">
        <w:trPr>
          <w:trHeight w:hRule="exact" w:val="136"/>
        </w:trPr>
        <w:tc>
          <w:tcPr>
            <w:tcW w:w="225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103"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1208"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997"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c>
          <w:tcPr>
            <w:tcW w:w="60" w:type="dxa"/>
            <w:tcBorders>
              <w:top w:val="nil"/>
              <w:left w:val="nil"/>
              <w:bottom w:val="nil"/>
              <w:right w:val="nil"/>
            </w:tcBorders>
            <w:vAlign w:val="bottom"/>
          </w:tcPr>
          <w:p w:rsidR="00E5284C" w:rsidRPr="00CF7509" w:rsidRDefault="00E5284C" w:rsidP="00E5284C">
            <w:pPr>
              <w:autoSpaceDE w:val="0"/>
              <w:autoSpaceDN w:val="0"/>
              <w:adjustRightInd w:val="0"/>
              <w:spacing w:after="0" w:line="240" w:lineRule="auto"/>
              <w:jc w:val="center"/>
              <w:rPr>
                <w:color w:val="000000"/>
                <w:szCs w:val="24"/>
              </w:rPr>
            </w:pPr>
          </w:p>
        </w:tc>
      </w:tr>
    </w:tbl>
    <w:p w:rsidR="00E5284C" w:rsidRPr="00E5284C" w:rsidRDefault="00E5284C" w:rsidP="00E5284C">
      <w:pPr>
        <w:pStyle w:val="ListParagraph"/>
        <w:autoSpaceDE w:val="0"/>
        <w:autoSpaceDN w:val="0"/>
        <w:adjustRightInd w:val="0"/>
        <w:spacing w:line="480" w:lineRule="auto"/>
        <w:ind w:firstLine="720"/>
        <w:rPr>
          <w:rFonts w:ascii="Arial" w:hAnsi="Arial" w:cs="Arial"/>
          <w:sz w:val="18"/>
          <w:szCs w:val="18"/>
        </w:rPr>
      </w:pPr>
      <w:r w:rsidRPr="00E5284C">
        <w:rPr>
          <w:szCs w:val="24"/>
        </w:rPr>
        <w:t>Sumber : data diolah, 2021</w:t>
      </w:r>
    </w:p>
    <w:p w:rsidR="00E5284C" w:rsidRDefault="00E5284C" w:rsidP="00E5284C">
      <w:pPr>
        <w:autoSpaceDE w:val="0"/>
        <w:autoSpaceDN w:val="0"/>
        <w:adjustRightInd w:val="0"/>
        <w:spacing w:line="480" w:lineRule="auto"/>
        <w:ind w:left="1440" w:firstLine="720"/>
        <w:rPr>
          <w:szCs w:val="24"/>
        </w:rPr>
      </w:pPr>
      <w:r w:rsidRPr="004B4712">
        <w:rPr>
          <w:szCs w:val="24"/>
        </w:rPr>
        <w:t xml:space="preserve">Berdasarkan tabel di atas, dapat diketahui bahwa nilai </w:t>
      </w:r>
      <w:r w:rsidRPr="004B4712">
        <w:rPr>
          <w:i/>
          <w:szCs w:val="24"/>
        </w:rPr>
        <w:t>probability</w:t>
      </w:r>
      <w:r w:rsidRPr="004B4712">
        <w:rPr>
          <w:szCs w:val="24"/>
        </w:rPr>
        <w:t xml:space="preserve"> dari </w:t>
      </w:r>
      <w:r w:rsidRPr="004B4712">
        <w:rPr>
          <w:i/>
          <w:szCs w:val="24"/>
        </w:rPr>
        <w:t>cross-section</w:t>
      </w:r>
      <w:r w:rsidRPr="004B4712">
        <w:rPr>
          <w:szCs w:val="24"/>
        </w:rPr>
        <w:t xml:space="preserve"> </w:t>
      </w:r>
      <w:r>
        <w:rPr>
          <w:szCs w:val="24"/>
        </w:rPr>
        <w:t>F sebesar 0,0018</w:t>
      </w:r>
      <w:r w:rsidRPr="004B4712">
        <w:rPr>
          <w:szCs w:val="24"/>
        </w:rPr>
        <w:t xml:space="preserve"> dan taraf signifikan yang digunakan peneliti adalah 5% (0,05). Dengan demikian dapat disimpulkan bahwa hasil dari uji chow ini memilih </w:t>
      </w:r>
      <w:r w:rsidRPr="004B4712">
        <w:rPr>
          <w:i/>
          <w:szCs w:val="24"/>
        </w:rPr>
        <w:t>fixed effect</w:t>
      </w:r>
      <w:r w:rsidRPr="004B4712">
        <w:rPr>
          <w:szCs w:val="24"/>
        </w:rPr>
        <w:t xml:space="preserve"> </w:t>
      </w:r>
      <w:r w:rsidRPr="004B4712">
        <w:rPr>
          <w:i/>
          <w:szCs w:val="24"/>
        </w:rPr>
        <w:t>model</w:t>
      </w:r>
      <w:r w:rsidRPr="004B4712">
        <w:rPr>
          <w:szCs w:val="24"/>
        </w:rPr>
        <w:t xml:space="preserve"> daripada </w:t>
      </w:r>
      <w:r w:rsidRPr="004B4712">
        <w:rPr>
          <w:i/>
          <w:szCs w:val="24"/>
        </w:rPr>
        <w:t>common effect model</w:t>
      </w:r>
      <w:r w:rsidRPr="004B4712">
        <w:rPr>
          <w:szCs w:val="24"/>
        </w:rPr>
        <w:t xml:space="preserve">, karena nilai </w:t>
      </w:r>
      <w:r w:rsidRPr="004B4712">
        <w:rPr>
          <w:i/>
          <w:szCs w:val="24"/>
        </w:rPr>
        <w:t>probability</w:t>
      </w:r>
      <w:r w:rsidRPr="004B4712">
        <w:rPr>
          <w:szCs w:val="24"/>
        </w:rPr>
        <w:t xml:space="preserve"> dari </w:t>
      </w:r>
      <w:r w:rsidRPr="004B4712">
        <w:rPr>
          <w:i/>
          <w:szCs w:val="24"/>
        </w:rPr>
        <w:t xml:space="preserve">cross-section </w:t>
      </w:r>
      <w:r w:rsidRPr="004B4712">
        <w:rPr>
          <w:szCs w:val="24"/>
        </w:rPr>
        <w:t>F &lt; (lebih kecil)</w:t>
      </w:r>
      <w:r>
        <w:rPr>
          <w:szCs w:val="24"/>
        </w:rPr>
        <w:t xml:space="preserve"> daripada taraf </w:t>
      </w:r>
      <w:r w:rsidRPr="004B4712">
        <w:rPr>
          <w:szCs w:val="24"/>
        </w:rPr>
        <w:t>signifikan</w:t>
      </w:r>
      <w:r>
        <w:rPr>
          <w:szCs w:val="24"/>
        </w:rPr>
        <w:t xml:space="preserve"> </w:t>
      </w:r>
      <w:r w:rsidRPr="004B4712">
        <w:rPr>
          <w:szCs w:val="24"/>
        </w:rPr>
        <w:t>0,05.</w:t>
      </w:r>
    </w:p>
    <w:p w:rsidR="00E5284C" w:rsidRDefault="00E5284C" w:rsidP="00D57BEA">
      <w:pPr>
        <w:pStyle w:val="Heading2"/>
        <w:numPr>
          <w:ilvl w:val="0"/>
          <w:numId w:val="22"/>
        </w:numPr>
      </w:pPr>
      <w:bookmarkStart w:id="16" w:name="_Toc78501334"/>
      <w:r>
        <w:t>Uji Hausman</w:t>
      </w:r>
      <w:bookmarkEnd w:id="16"/>
    </w:p>
    <w:p w:rsidR="00E5284C" w:rsidRPr="007A794D" w:rsidRDefault="007A794D" w:rsidP="007A794D">
      <w:pPr>
        <w:pStyle w:val="ListParagraph"/>
        <w:autoSpaceDE w:val="0"/>
        <w:autoSpaceDN w:val="0"/>
        <w:adjustRightInd w:val="0"/>
        <w:spacing w:line="480" w:lineRule="auto"/>
        <w:ind w:left="786"/>
        <w:jc w:val="center"/>
        <w:rPr>
          <w:szCs w:val="24"/>
        </w:rPr>
      </w:pPr>
      <w:bookmarkStart w:id="17" w:name="_Toc78502819"/>
      <w:bookmarkStart w:id="18" w:name="_Toc78502992"/>
      <w:r w:rsidRPr="007A794D">
        <w:rPr>
          <w:szCs w:val="24"/>
        </w:rPr>
        <w:t xml:space="preserve">Tabel 4. </w:t>
      </w:r>
      <w:r w:rsidRPr="007A794D">
        <w:rPr>
          <w:szCs w:val="24"/>
        </w:rPr>
        <w:fldChar w:fldCharType="begin"/>
      </w:r>
      <w:r w:rsidRPr="007A794D">
        <w:rPr>
          <w:szCs w:val="24"/>
        </w:rPr>
        <w:instrText xml:space="preserve"> SEQ Tabel_4. \* ARABIC </w:instrText>
      </w:r>
      <w:r w:rsidRPr="007A794D">
        <w:rPr>
          <w:szCs w:val="24"/>
        </w:rPr>
        <w:fldChar w:fldCharType="separate"/>
      </w:r>
      <w:r w:rsidRPr="007A794D">
        <w:rPr>
          <w:noProof/>
          <w:szCs w:val="24"/>
        </w:rPr>
        <w:t>5</w:t>
      </w:r>
      <w:r w:rsidRPr="007A794D">
        <w:rPr>
          <w:szCs w:val="24"/>
        </w:rPr>
        <w:fldChar w:fldCharType="end"/>
      </w:r>
      <w:r w:rsidRPr="007A794D">
        <w:rPr>
          <w:szCs w:val="24"/>
        </w:rPr>
        <w:t xml:space="preserve"> </w:t>
      </w:r>
      <w:r w:rsidR="00E5284C" w:rsidRPr="007A794D">
        <w:rPr>
          <w:szCs w:val="24"/>
        </w:rPr>
        <w:t>Hasil Uji Hausman</w:t>
      </w:r>
      <w:bookmarkEnd w:id="17"/>
      <w:bookmarkEnd w:id="18"/>
    </w:p>
    <w:tbl>
      <w:tblPr>
        <w:tblpPr w:leftFromText="180" w:rightFromText="180" w:vertAnchor="text" w:horzAnchor="page" w:tblpX="3263" w:tblpY="508"/>
        <w:tblW w:w="0" w:type="auto"/>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5284C" w:rsidRPr="000E7087" w:rsidTr="00E5284C">
        <w:trPr>
          <w:trHeight w:val="225"/>
        </w:trPr>
        <w:tc>
          <w:tcPr>
            <w:tcW w:w="5535" w:type="dxa"/>
            <w:gridSpan w:val="4"/>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rPr>
                <w:rFonts w:ascii="Arial" w:hAnsi="Arial" w:cs="Arial"/>
                <w:color w:val="000000"/>
                <w:sz w:val="18"/>
                <w:szCs w:val="18"/>
              </w:rPr>
            </w:pPr>
            <w:r w:rsidRPr="000E7087">
              <w:rPr>
                <w:rFonts w:ascii="Arial" w:hAnsi="Arial" w:cs="Arial"/>
                <w:color w:val="000000"/>
                <w:sz w:val="18"/>
                <w:szCs w:val="18"/>
              </w:rPr>
              <w:t>Correlated Random Effects - Hausman Test</w:t>
            </w:r>
          </w:p>
        </w:tc>
        <w:tc>
          <w:tcPr>
            <w:tcW w:w="99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r w:rsidR="00E5284C" w:rsidRPr="000E7087" w:rsidTr="00E5284C">
        <w:trPr>
          <w:trHeight w:val="225"/>
        </w:trPr>
        <w:tc>
          <w:tcPr>
            <w:tcW w:w="4327" w:type="dxa"/>
            <w:gridSpan w:val="3"/>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Equation: REM</w:t>
            </w:r>
          </w:p>
        </w:tc>
        <w:tc>
          <w:tcPr>
            <w:tcW w:w="1208"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r w:rsidR="00E5284C" w:rsidRPr="000E7087" w:rsidTr="00E5284C">
        <w:trPr>
          <w:trHeight w:val="225"/>
        </w:trPr>
        <w:tc>
          <w:tcPr>
            <w:tcW w:w="5535" w:type="dxa"/>
            <w:gridSpan w:val="4"/>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rPr>
                <w:rFonts w:ascii="Arial" w:hAnsi="Arial" w:cs="Arial"/>
                <w:color w:val="000000"/>
                <w:sz w:val="18"/>
                <w:szCs w:val="18"/>
              </w:rPr>
            </w:pPr>
            <w:r w:rsidRPr="000E7087">
              <w:rPr>
                <w:rFonts w:ascii="Arial" w:hAnsi="Arial" w:cs="Arial"/>
                <w:color w:val="000000"/>
                <w:sz w:val="18"/>
                <w:szCs w:val="18"/>
              </w:rPr>
              <w:t>Test cross-section random effects</w:t>
            </w:r>
          </w:p>
        </w:tc>
        <w:tc>
          <w:tcPr>
            <w:tcW w:w="99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r w:rsidR="00E5284C" w:rsidRPr="000E7087" w:rsidTr="00E5284C">
        <w:trPr>
          <w:trHeight w:hRule="exact" w:val="90"/>
        </w:trPr>
        <w:tc>
          <w:tcPr>
            <w:tcW w:w="2017"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r w:rsidR="00E5284C" w:rsidRPr="000E7087" w:rsidTr="00E5284C">
        <w:trPr>
          <w:trHeight w:hRule="exact" w:val="135"/>
        </w:trPr>
        <w:tc>
          <w:tcPr>
            <w:tcW w:w="201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r w:rsidR="00E5284C" w:rsidRPr="000E7087" w:rsidTr="00E5284C">
        <w:trPr>
          <w:trHeight w:val="225"/>
        </w:trPr>
        <w:tc>
          <w:tcPr>
            <w:tcW w:w="3120" w:type="dxa"/>
            <w:gridSpan w:val="2"/>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rPr>
                <w:rFonts w:ascii="Arial" w:hAnsi="Arial" w:cs="Arial"/>
                <w:color w:val="000000"/>
                <w:sz w:val="18"/>
                <w:szCs w:val="18"/>
              </w:rPr>
            </w:pPr>
            <w:r w:rsidRPr="000E7087">
              <w:rPr>
                <w:rFonts w:ascii="Arial" w:hAnsi="Arial" w:cs="Arial"/>
                <w:color w:val="000000"/>
                <w:sz w:val="18"/>
                <w:szCs w:val="18"/>
              </w:rPr>
              <w:t>Test Summary</w:t>
            </w:r>
          </w:p>
        </w:tc>
        <w:tc>
          <w:tcPr>
            <w:tcW w:w="120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ind w:right="10"/>
              <w:jc w:val="right"/>
              <w:rPr>
                <w:rFonts w:ascii="Arial" w:hAnsi="Arial" w:cs="Arial"/>
                <w:color w:val="000000"/>
                <w:sz w:val="18"/>
                <w:szCs w:val="18"/>
              </w:rPr>
            </w:pPr>
            <w:r w:rsidRPr="000E7087">
              <w:rPr>
                <w:rFonts w:ascii="Arial" w:hAnsi="Arial" w:cs="Arial"/>
                <w:color w:val="000000"/>
                <w:sz w:val="18"/>
                <w:szCs w:val="18"/>
              </w:rPr>
              <w:t>Chi-Sq. Statistic</w:t>
            </w:r>
          </w:p>
        </w:tc>
        <w:tc>
          <w:tcPr>
            <w:tcW w:w="1208"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ind w:right="10"/>
              <w:jc w:val="right"/>
              <w:rPr>
                <w:rFonts w:ascii="Arial" w:hAnsi="Arial" w:cs="Arial"/>
                <w:color w:val="000000"/>
                <w:sz w:val="18"/>
                <w:szCs w:val="18"/>
              </w:rPr>
            </w:pPr>
            <w:r w:rsidRPr="000E7087">
              <w:rPr>
                <w:rFonts w:ascii="Arial" w:hAnsi="Arial" w:cs="Arial"/>
                <w:color w:val="000000"/>
                <w:sz w:val="18"/>
                <w:szCs w:val="18"/>
              </w:rPr>
              <w:t>Chi-Sq. d.f.</w:t>
            </w:r>
          </w:p>
        </w:tc>
        <w:tc>
          <w:tcPr>
            <w:tcW w:w="99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ind w:right="10"/>
              <w:jc w:val="right"/>
              <w:rPr>
                <w:rFonts w:ascii="Arial" w:hAnsi="Arial" w:cs="Arial"/>
                <w:color w:val="000000"/>
                <w:sz w:val="18"/>
                <w:szCs w:val="18"/>
              </w:rPr>
            </w:pPr>
            <w:r w:rsidRPr="000E7087">
              <w:rPr>
                <w:rFonts w:ascii="Arial" w:hAnsi="Arial" w:cs="Arial"/>
                <w:color w:val="000000"/>
                <w:sz w:val="18"/>
                <w:szCs w:val="18"/>
              </w:rPr>
              <w:t>Prob. </w:t>
            </w:r>
          </w:p>
        </w:tc>
      </w:tr>
      <w:tr w:rsidR="00E5284C" w:rsidRPr="000E7087" w:rsidTr="00E5284C">
        <w:trPr>
          <w:trHeight w:hRule="exact" w:val="90"/>
        </w:trPr>
        <w:tc>
          <w:tcPr>
            <w:tcW w:w="2017"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r w:rsidR="00E5284C" w:rsidRPr="000E7087" w:rsidTr="00E5284C">
        <w:trPr>
          <w:trHeight w:hRule="exact" w:val="135"/>
        </w:trPr>
        <w:tc>
          <w:tcPr>
            <w:tcW w:w="201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r w:rsidR="00E5284C" w:rsidRPr="000E7087" w:rsidTr="00E5284C">
        <w:trPr>
          <w:trHeight w:val="225"/>
        </w:trPr>
        <w:tc>
          <w:tcPr>
            <w:tcW w:w="3120" w:type="dxa"/>
            <w:gridSpan w:val="2"/>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rPr>
                <w:rFonts w:ascii="Arial" w:hAnsi="Arial" w:cs="Arial"/>
                <w:color w:val="000000"/>
                <w:sz w:val="18"/>
                <w:szCs w:val="18"/>
              </w:rPr>
            </w:pPr>
            <w:r w:rsidRPr="000E7087">
              <w:rPr>
                <w:rFonts w:ascii="Arial" w:hAnsi="Arial" w:cs="Arial"/>
                <w:color w:val="000000"/>
                <w:sz w:val="18"/>
                <w:szCs w:val="18"/>
              </w:rPr>
              <w:t>Cross-section random</w:t>
            </w:r>
          </w:p>
        </w:tc>
        <w:tc>
          <w:tcPr>
            <w:tcW w:w="120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ind w:right="10"/>
              <w:jc w:val="right"/>
              <w:rPr>
                <w:rFonts w:ascii="Arial" w:hAnsi="Arial" w:cs="Arial"/>
                <w:color w:val="000000"/>
                <w:sz w:val="18"/>
                <w:szCs w:val="18"/>
              </w:rPr>
            </w:pPr>
            <w:r w:rsidRPr="000E7087">
              <w:rPr>
                <w:rFonts w:ascii="Arial" w:hAnsi="Arial" w:cs="Arial"/>
                <w:color w:val="000000"/>
                <w:sz w:val="18"/>
                <w:szCs w:val="18"/>
              </w:rPr>
              <w:t>3.515692</w:t>
            </w:r>
          </w:p>
        </w:tc>
        <w:tc>
          <w:tcPr>
            <w:tcW w:w="1208"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ind w:right="10"/>
              <w:jc w:val="right"/>
              <w:rPr>
                <w:rFonts w:ascii="Arial" w:hAnsi="Arial" w:cs="Arial"/>
                <w:color w:val="000000"/>
                <w:sz w:val="18"/>
                <w:szCs w:val="18"/>
              </w:rPr>
            </w:pPr>
            <w:r w:rsidRPr="000E7087">
              <w:rPr>
                <w:rFonts w:ascii="Arial" w:hAnsi="Arial" w:cs="Arial"/>
                <w:color w:val="000000"/>
                <w:sz w:val="18"/>
                <w:szCs w:val="18"/>
              </w:rPr>
              <w:t>3</w:t>
            </w:r>
          </w:p>
        </w:tc>
        <w:tc>
          <w:tcPr>
            <w:tcW w:w="99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ind w:right="10"/>
              <w:jc w:val="right"/>
              <w:rPr>
                <w:rFonts w:ascii="Arial" w:hAnsi="Arial" w:cs="Arial"/>
                <w:color w:val="000000"/>
                <w:sz w:val="18"/>
                <w:szCs w:val="18"/>
              </w:rPr>
            </w:pPr>
            <w:r w:rsidRPr="000E7087">
              <w:rPr>
                <w:rFonts w:ascii="Arial" w:hAnsi="Arial" w:cs="Arial"/>
                <w:color w:val="000000"/>
                <w:sz w:val="18"/>
                <w:szCs w:val="18"/>
              </w:rPr>
              <w:t>0.0319</w:t>
            </w:r>
          </w:p>
        </w:tc>
      </w:tr>
      <w:tr w:rsidR="00E5284C" w:rsidRPr="000E7087" w:rsidTr="00E5284C">
        <w:trPr>
          <w:trHeight w:hRule="exact" w:val="90"/>
        </w:trPr>
        <w:tc>
          <w:tcPr>
            <w:tcW w:w="2017" w:type="dxa"/>
            <w:tcBorders>
              <w:top w:val="nil"/>
              <w:left w:val="nil"/>
              <w:bottom w:val="double" w:sz="6" w:space="0"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r w:rsidR="00E5284C" w:rsidRPr="000E7087" w:rsidTr="00E5284C">
        <w:trPr>
          <w:trHeight w:hRule="exact" w:val="135"/>
        </w:trPr>
        <w:tc>
          <w:tcPr>
            <w:tcW w:w="201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E5284C" w:rsidRPr="000E7087" w:rsidRDefault="00E5284C" w:rsidP="00E5284C">
            <w:pPr>
              <w:autoSpaceDE w:val="0"/>
              <w:autoSpaceDN w:val="0"/>
              <w:adjustRightInd w:val="0"/>
              <w:spacing w:after="0" w:line="240" w:lineRule="auto"/>
              <w:jc w:val="center"/>
              <w:rPr>
                <w:rFonts w:ascii="Arial" w:hAnsi="Arial" w:cs="Arial"/>
                <w:color w:val="000000"/>
                <w:sz w:val="18"/>
                <w:szCs w:val="18"/>
              </w:rPr>
            </w:pPr>
          </w:p>
        </w:tc>
      </w:tr>
    </w:tbl>
    <w:p w:rsidR="00E5284C" w:rsidRPr="00E5284C" w:rsidRDefault="00E5284C" w:rsidP="00E5284C">
      <w:pPr>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Default="00E5284C" w:rsidP="00E5284C">
      <w:pPr>
        <w:pStyle w:val="ListParagraph"/>
        <w:autoSpaceDE w:val="0"/>
        <w:autoSpaceDN w:val="0"/>
        <w:adjustRightInd w:val="0"/>
        <w:spacing w:line="240" w:lineRule="auto"/>
        <w:rPr>
          <w:rFonts w:ascii="Arial" w:hAnsi="Arial" w:cs="Arial"/>
          <w:sz w:val="18"/>
          <w:szCs w:val="18"/>
        </w:rPr>
      </w:pPr>
    </w:p>
    <w:p w:rsidR="00E5284C" w:rsidRPr="00E5284C" w:rsidRDefault="00E5284C" w:rsidP="00E5284C">
      <w:pPr>
        <w:autoSpaceDE w:val="0"/>
        <w:autoSpaceDN w:val="0"/>
        <w:adjustRightInd w:val="0"/>
        <w:spacing w:line="240" w:lineRule="auto"/>
        <w:ind w:left="720"/>
        <w:rPr>
          <w:szCs w:val="24"/>
        </w:rPr>
      </w:pPr>
      <w:r>
        <w:rPr>
          <w:szCs w:val="24"/>
        </w:rPr>
        <w:t xml:space="preserve">    </w:t>
      </w:r>
      <w:r w:rsidRPr="00E5284C">
        <w:rPr>
          <w:szCs w:val="24"/>
        </w:rPr>
        <w:t xml:space="preserve">Sumber : data diolah,2021 </w:t>
      </w:r>
    </w:p>
    <w:p w:rsidR="00E5284C" w:rsidRDefault="00E5284C" w:rsidP="00E5284C">
      <w:pPr>
        <w:spacing w:line="480" w:lineRule="auto"/>
        <w:ind w:left="720" w:firstLine="720"/>
        <w:rPr>
          <w:szCs w:val="24"/>
        </w:rPr>
      </w:pPr>
      <w:r w:rsidRPr="004B4712">
        <w:rPr>
          <w:szCs w:val="24"/>
        </w:rPr>
        <w:lastRenderedPageBreak/>
        <w:t xml:space="preserve">Berdasarkan tabel di atas, dapat diketahui bahwa nilai </w:t>
      </w:r>
      <w:r w:rsidRPr="004B4712">
        <w:rPr>
          <w:i/>
          <w:szCs w:val="24"/>
        </w:rPr>
        <w:t>probability</w:t>
      </w:r>
      <w:r w:rsidRPr="004B4712">
        <w:rPr>
          <w:szCs w:val="24"/>
        </w:rPr>
        <w:t xml:space="preserve"> dari </w:t>
      </w:r>
      <w:r w:rsidRPr="004B4712">
        <w:rPr>
          <w:i/>
          <w:szCs w:val="24"/>
        </w:rPr>
        <w:t>cross-section</w:t>
      </w:r>
      <w:r w:rsidRPr="004B4712">
        <w:rPr>
          <w:szCs w:val="24"/>
        </w:rPr>
        <w:t xml:space="preserve"> </w:t>
      </w:r>
      <w:r w:rsidRPr="004B4712">
        <w:rPr>
          <w:i/>
          <w:szCs w:val="24"/>
        </w:rPr>
        <w:t>random</w:t>
      </w:r>
      <w:r>
        <w:rPr>
          <w:szCs w:val="24"/>
        </w:rPr>
        <w:t xml:space="preserve"> sebesar 0,0319</w:t>
      </w:r>
      <w:r w:rsidRPr="004B4712">
        <w:rPr>
          <w:szCs w:val="24"/>
        </w:rPr>
        <w:t xml:space="preserve"> dan taraf signifikan yang digunakan peneliti adalah 5% (0,05). Sehingga dapat disimpulkan hasil dari</w:t>
      </w:r>
      <w:r>
        <w:rPr>
          <w:szCs w:val="24"/>
        </w:rPr>
        <w:t xml:space="preserve"> uji chow dan</w:t>
      </w:r>
      <w:r w:rsidRPr="004B4712">
        <w:rPr>
          <w:szCs w:val="24"/>
        </w:rPr>
        <w:t xml:space="preserve"> uji hausman ini memilih </w:t>
      </w:r>
      <w:r w:rsidRPr="004B4712">
        <w:rPr>
          <w:i/>
          <w:szCs w:val="24"/>
        </w:rPr>
        <w:t>fixed effect</w:t>
      </w:r>
      <w:r w:rsidRPr="004B4712">
        <w:rPr>
          <w:szCs w:val="24"/>
        </w:rPr>
        <w:t xml:space="preserve"> </w:t>
      </w:r>
      <w:r w:rsidRPr="004B4712">
        <w:rPr>
          <w:i/>
          <w:szCs w:val="24"/>
        </w:rPr>
        <w:t>model</w:t>
      </w:r>
      <w:r w:rsidRPr="004B4712">
        <w:rPr>
          <w:szCs w:val="24"/>
        </w:rPr>
        <w:t xml:space="preserve"> daripada </w:t>
      </w:r>
      <w:r w:rsidRPr="004B4712">
        <w:rPr>
          <w:i/>
          <w:szCs w:val="24"/>
        </w:rPr>
        <w:t>common effect model</w:t>
      </w:r>
      <w:r w:rsidRPr="004B4712">
        <w:rPr>
          <w:szCs w:val="24"/>
        </w:rPr>
        <w:t xml:space="preserve">, karena nilai </w:t>
      </w:r>
      <w:r w:rsidRPr="004B4712">
        <w:rPr>
          <w:i/>
          <w:szCs w:val="24"/>
        </w:rPr>
        <w:t>probability</w:t>
      </w:r>
      <w:r w:rsidRPr="004B4712">
        <w:rPr>
          <w:szCs w:val="24"/>
        </w:rPr>
        <w:t xml:space="preserve"> dari </w:t>
      </w:r>
      <w:r w:rsidRPr="004B4712">
        <w:rPr>
          <w:i/>
          <w:szCs w:val="24"/>
        </w:rPr>
        <w:t>cross-section random</w:t>
      </w:r>
      <w:r>
        <w:rPr>
          <w:szCs w:val="24"/>
        </w:rPr>
        <w:t xml:space="preserve"> &lt; (lebih kecil</w:t>
      </w:r>
      <w:r w:rsidRPr="004B4712">
        <w:rPr>
          <w:szCs w:val="24"/>
        </w:rPr>
        <w:t>) daripada taraf signifikan 0,05.</w:t>
      </w:r>
    </w:p>
    <w:p w:rsidR="00E5284C" w:rsidRDefault="00E5284C" w:rsidP="00E5284C">
      <w:pPr>
        <w:spacing w:line="480" w:lineRule="auto"/>
        <w:ind w:left="720" w:firstLine="720"/>
        <w:rPr>
          <w:szCs w:val="24"/>
        </w:rPr>
      </w:pPr>
      <w:r w:rsidRPr="004B4712">
        <w:rPr>
          <w:szCs w:val="24"/>
        </w:rPr>
        <w:t xml:space="preserve">Karena uji Chow dan uji Hausman menunjukan hasil yang sama, yakni model yang paling tepat adalah </w:t>
      </w:r>
      <w:r w:rsidRPr="004B4712">
        <w:rPr>
          <w:i/>
          <w:szCs w:val="24"/>
        </w:rPr>
        <w:t>fixed effct model</w:t>
      </w:r>
      <w:r w:rsidRPr="004B4712">
        <w:rPr>
          <w:szCs w:val="24"/>
        </w:rPr>
        <w:t>. Maka Uji LM tidak perlu digunakan (Silalahi, 2014).</w:t>
      </w:r>
    </w:p>
    <w:p w:rsidR="00E5284C" w:rsidRDefault="00E5284C" w:rsidP="00E5284C">
      <w:pPr>
        <w:spacing w:line="480" w:lineRule="auto"/>
        <w:ind w:left="720" w:firstLine="720"/>
        <w:rPr>
          <w:szCs w:val="24"/>
        </w:rPr>
      </w:pPr>
    </w:p>
    <w:p w:rsidR="00E5284C" w:rsidRPr="00E5284C" w:rsidRDefault="00125D75" w:rsidP="00125D75">
      <w:pPr>
        <w:pStyle w:val="Heading2"/>
        <w:numPr>
          <w:ilvl w:val="0"/>
          <w:numId w:val="0"/>
        </w:numPr>
        <w:ind w:left="426"/>
      </w:pPr>
      <w:bookmarkStart w:id="19" w:name="_Toc78501335"/>
      <w:r>
        <w:t xml:space="preserve">C. </w:t>
      </w:r>
      <w:r w:rsidR="00E5284C" w:rsidRPr="00E5284C">
        <w:t xml:space="preserve">Model Regresi </w:t>
      </w:r>
      <w:r w:rsidR="00E5284C" w:rsidRPr="00E5284C">
        <w:rPr>
          <w:i/>
        </w:rPr>
        <w:t>Fixed Effect</w:t>
      </w:r>
      <w:bookmarkEnd w:id="19"/>
    </w:p>
    <w:p w:rsidR="00E5284C" w:rsidRPr="007A794D" w:rsidRDefault="007A794D" w:rsidP="007A794D">
      <w:pPr>
        <w:pStyle w:val="ListParagraph"/>
        <w:spacing w:line="480" w:lineRule="auto"/>
        <w:jc w:val="center"/>
        <w:rPr>
          <w:szCs w:val="24"/>
        </w:rPr>
      </w:pPr>
      <w:bookmarkStart w:id="20" w:name="_Toc78502820"/>
      <w:bookmarkStart w:id="21" w:name="_Toc78502993"/>
      <w:r w:rsidRPr="007A794D">
        <w:rPr>
          <w:szCs w:val="24"/>
        </w:rPr>
        <w:t xml:space="preserve">Tabel 4. </w:t>
      </w:r>
      <w:r w:rsidRPr="007A794D">
        <w:rPr>
          <w:szCs w:val="24"/>
        </w:rPr>
        <w:fldChar w:fldCharType="begin"/>
      </w:r>
      <w:r w:rsidRPr="007A794D">
        <w:rPr>
          <w:szCs w:val="24"/>
        </w:rPr>
        <w:instrText xml:space="preserve"> SEQ Tabel_4. \* ARABIC </w:instrText>
      </w:r>
      <w:r w:rsidRPr="007A794D">
        <w:rPr>
          <w:szCs w:val="24"/>
        </w:rPr>
        <w:fldChar w:fldCharType="separate"/>
      </w:r>
      <w:r w:rsidRPr="007A794D">
        <w:rPr>
          <w:noProof/>
          <w:szCs w:val="24"/>
        </w:rPr>
        <w:t>6</w:t>
      </w:r>
      <w:r w:rsidRPr="007A794D">
        <w:rPr>
          <w:szCs w:val="24"/>
        </w:rPr>
        <w:fldChar w:fldCharType="end"/>
      </w:r>
      <w:r w:rsidRPr="007A794D">
        <w:rPr>
          <w:szCs w:val="24"/>
        </w:rPr>
        <w:t xml:space="preserve"> </w:t>
      </w:r>
      <w:r w:rsidR="00E5284C" w:rsidRPr="007A794D">
        <w:rPr>
          <w:szCs w:val="24"/>
        </w:rPr>
        <w:t xml:space="preserve">Hasil </w:t>
      </w:r>
      <w:r w:rsidR="00E5284C" w:rsidRPr="007A794D">
        <w:rPr>
          <w:i/>
          <w:szCs w:val="24"/>
        </w:rPr>
        <w:t>Fixed Effect Model</w:t>
      </w:r>
      <w:bookmarkEnd w:id="20"/>
      <w:bookmarkEnd w:id="21"/>
    </w:p>
    <w:p w:rsidR="00E5284C" w:rsidRPr="00E5284C" w:rsidRDefault="00E5284C" w:rsidP="00E5284C">
      <w:pPr>
        <w:pStyle w:val="ListParagraph"/>
        <w:autoSpaceDE w:val="0"/>
        <w:autoSpaceDN w:val="0"/>
        <w:adjustRightInd w:val="0"/>
        <w:spacing w:after="0" w:line="240" w:lineRule="auto"/>
        <w:rPr>
          <w:rFonts w:ascii="Arial" w:hAnsi="Arial" w:cs="Arial"/>
          <w:sz w:val="18"/>
          <w:szCs w:val="18"/>
        </w:rPr>
      </w:pPr>
      <w:r w:rsidRPr="00E5284C">
        <w:rPr>
          <w:szCs w:val="24"/>
        </w:rPr>
        <w:tab/>
      </w:r>
    </w:p>
    <w:tbl>
      <w:tblPr>
        <w:tblW w:w="0" w:type="auto"/>
        <w:tblInd w:w="747"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5284C" w:rsidRPr="007609ED" w:rsidTr="00E5284C">
        <w:trPr>
          <w:trHeight w:val="225"/>
        </w:trPr>
        <w:tc>
          <w:tcPr>
            <w:tcW w:w="4327" w:type="dxa"/>
            <w:gridSpan w:val="3"/>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Dependent Variable: ROA</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4327" w:type="dxa"/>
            <w:gridSpan w:val="3"/>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Method: Panel Least Squares</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4327" w:type="dxa"/>
            <w:gridSpan w:val="3"/>
            <w:tcBorders>
              <w:top w:val="nil"/>
              <w:left w:val="nil"/>
              <w:bottom w:val="nil"/>
              <w:right w:val="nil"/>
            </w:tcBorders>
            <w:vAlign w:val="bottom"/>
          </w:tcPr>
          <w:p w:rsidR="00E5284C" w:rsidRPr="007609ED" w:rsidRDefault="00A9272B" w:rsidP="00E5284C">
            <w:pPr>
              <w:autoSpaceDE w:val="0"/>
              <w:autoSpaceDN w:val="0"/>
              <w:adjustRightInd w:val="0"/>
              <w:spacing w:after="0" w:line="240" w:lineRule="auto"/>
              <w:rPr>
                <w:color w:val="000000"/>
                <w:sz w:val="18"/>
                <w:szCs w:val="18"/>
              </w:rPr>
            </w:pPr>
            <w:r>
              <w:rPr>
                <w:color w:val="000000"/>
                <w:sz w:val="18"/>
                <w:szCs w:val="18"/>
              </w:rPr>
              <w:t>Date: 06</w:t>
            </w:r>
            <w:r w:rsidR="00E5284C" w:rsidRPr="007609ED">
              <w:rPr>
                <w:color w:val="000000"/>
                <w:sz w:val="18"/>
                <w:szCs w:val="18"/>
              </w:rPr>
              <w:t>/14/21   Time: 00:11</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4327" w:type="dxa"/>
            <w:gridSpan w:val="3"/>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Sample: 2017 2019</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4327" w:type="dxa"/>
            <w:gridSpan w:val="3"/>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Periods included: 3</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4327" w:type="dxa"/>
            <w:gridSpan w:val="3"/>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Cross-sections included: 12</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5535" w:type="dxa"/>
            <w:gridSpan w:val="4"/>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Total panel (balanced) observations: 36</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90"/>
        </w:trPr>
        <w:tc>
          <w:tcPr>
            <w:tcW w:w="201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13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r w:rsidRPr="007609ED">
              <w:rPr>
                <w:color w:val="000000"/>
                <w:sz w:val="18"/>
                <w:szCs w:val="18"/>
              </w:rPr>
              <w:t>Variable</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Coefficient</w:t>
            </w: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Std. Error</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t-Statistic</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Prob.  </w:t>
            </w:r>
          </w:p>
        </w:tc>
      </w:tr>
      <w:tr w:rsidR="00E5284C" w:rsidRPr="007609ED" w:rsidTr="00E5284C">
        <w:trPr>
          <w:trHeight w:hRule="exact" w:val="90"/>
        </w:trPr>
        <w:tc>
          <w:tcPr>
            <w:tcW w:w="201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13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r w:rsidRPr="007609ED">
              <w:rPr>
                <w:color w:val="000000"/>
                <w:sz w:val="18"/>
                <w:szCs w:val="18"/>
              </w:rPr>
              <w:t>C</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3.797491</w:t>
            </w: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1.845031</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2.058226</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0.0528</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r w:rsidRPr="007609ED">
              <w:rPr>
                <w:color w:val="000000"/>
                <w:sz w:val="18"/>
                <w:szCs w:val="18"/>
              </w:rPr>
              <w:t>DKI</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2.038678</w:t>
            </w: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2.853974</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0.714329</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0.4833</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r w:rsidRPr="007609ED">
              <w:rPr>
                <w:color w:val="000000"/>
                <w:sz w:val="18"/>
                <w:szCs w:val="18"/>
              </w:rPr>
              <w:t>KA</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-147.2729</w:t>
            </w: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47.37584</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-3.108608</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0.0055</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r w:rsidRPr="007609ED">
              <w:rPr>
                <w:color w:val="000000"/>
                <w:sz w:val="18"/>
                <w:szCs w:val="18"/>
              </w:rPr>
              <w:t>KM</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0.443062</w:t>
            </w: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0.319150</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-1.388256</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0.1803</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r w:rsidRPr="007609ED">
              <w:rPr>
                <w:color w:val="000000"/>
                <w:sz w:val="18"/>
                <w:szCs w:val="18"/>
              </w:rPr>
              <w:t>I</w:t>
            </w:r>
            <w:r>
              <w:rPr>
                <w:color w:val="000000"/>
                <w:sz w:val="18"/>
                <w:szCs w:val="18"/>
              </w:rPr>
              <w:t>NST</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0.802904</w:t>
            </w: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0.241852</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3.319819</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w:t>
            </w:r>
            <w:r>
              <w:rPr>
                <w:color w:val="000000"/>
                <w:sz w:val="18"/>
                <w:szCs w:val="18"/>
              </w:rPr>
              <w:t>3419</w:t>
            </w:r>
          </w:p>
        </w:tc>
      </w:tr>
      <w:tr w:rsidR="00E5284C" w:rsidRPr="007609ED" w:rsidTr="00E5284C">
        <w:trPr>
          <w:trHeight w:hRule="exact" w:val="90"/>
        </w:trPr>
        <w:tc>
          <w:tcPr>
            <w:tcW w:w="201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13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2310" w:type="dxa"/>
            <w:gridSpan w:val="2"/>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r w:rsidRPr="007609ED">
              <w:rPr>
                <w:color w:val="000000"/>
                <w:sz w:val="18"/>
                <w:szCs w:val="18"/>
              </w:rPr>
              <w:t>Effects Specification</w:t>
            </w: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90"/>
        </w:trPr>
        <w:tc>
          <w:tcPr>
            <w:tcW w:w="201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13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5535" w:type="dxa"/>
            <w:gridSpan w:val="4"/>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Cross-section fixed (dummy variables)</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90"/>
        </w:trPr>
        <w:tc>
          <w:tcPr>
            <w:tcW w:w="201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2"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13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R-squared</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0.822033</w:t>
            </w:r>
          </w:p>
        </w:tc>
        <w:tc>
          <w:tcPr>
            <w:tcW w:w="2415" w:type="dxa"/>
            <w:gridSpan w:val="2"/>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rPr>
                <w:color w:val="000000"/>
                <w:sz w:val="18"/>
                <w:szCs w:val="18"/>
              </w:rPr>
            </w:pPr>
            <w:r w:rsidRPr="007609ED">
              <w:rPr>
                <w:color w:val="000000"/>
                <w:sz w:val="18"/>
                <w:szCs w:val="18"/>
              </w:rPr>
              <w:t>    Mean dependent var</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0.625669</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Adjusted R-squared</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0.688558</w:t>
            </w:r>
          </w:p>
        </w:tc>
        <w:tc>
          <w:tcPr>
            <w:tcW w:w="2415" w:type="dxa"/>
            <w:gridSpan w:val="2"/>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rPr>
                <w:color w:val="000000"/>
                <w:sz w:val="18"/>
                <w:szCs w:val="18"/>
              </w:rPr>
            </w:pPr>
            <w:r w:rsidRPr="007609ED">
              <w:rPr>
                <w:color w:val="000000"/>
                <w:sz w:val="18"/>
                <w:szCs w:val="18"/>
              </w:rPr>
              <w:t>    S.D. dependent var</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0.691852</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S.E. of regression</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0.386101</w:t>
            </w:r>
          </w:p>
        </w:tc>
        <w:tc>
          <w:tcPr>
            <w:tcW w:w="2415" w:type="dxa"/>
            <w:gridSpan w:val="2"/>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rPr>
                <w:color w:val="000000"/>
                <w:sz w:val="18"/>
                <w:szCs w:val="18"/>
              </w:rPr>
            </w:pPr>
            <w:r w:rsidRPr="007609ED">
              <w:rPr>
                <w:color w:val="000000"/>
                <w:sz w:val="18"/>
                <w:szCs w:val="18"/>
              </w:rPr>
              <w:t>    Akaike info criterion</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1.235669</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Sum squared resid</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2.981486</w:t>
            </w:r>
          </w:p>
        </w:tc>
        <w:tc>
          <w:tcPr>
            <w:tcW w:w="2415" w:type="dxa"/>
            <w:gridSpan w:val="2"/>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rPr>
                <w:color w:val="000000"/>
                <w:sz w:val="18"/>
                <w:szCs w:val="18"/>
              </w:rPr>
            </w:pPr>
            <w:r w:rsidRPr="007609ED">
              <w:rPr>
                <w:color w:val="000000"/>
                <w:sz w:val="18"/>
                <w:szCs w:val="18"/>
              </w:rPr>
              <w:t>    Schwarz criterion</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1.939455</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lastRenderedPageBreak/>
              <w:t>Log likelihood</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-6.242038</w:t>
            </w:r>
          </w:p>
        </w:tc>
        <w:tc>
          <w:tcPr>
            <w:tcW w:w="2415" w:type="dxa"/>
            <w:gridSpan w:val="2"/>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rPr>
                <w:color w:val="000000"/>
                <w:sz w:val="18"/>
                <w:szCs w:val="18"/>
              </w:rPr>
            </w:pPr>
            <w:r w:rsidRPr="007609ED">
              <w:rPr>
                <w:color w:val="000000"/>
                <w:sz w:val="18"/>
                <w:szCs w:val="18"/>
              </w:rPr>
              <w:t>    Hannan-Quinn criter.</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1.481309</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F-statistic</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6.158707</w:t>
            </w:r>
          </w:p>
        </w:tc>
        <w:tc>
          <w:tcPr>
            <w:tcW w:w="2415" w:type="dxa"/>
            <w:gridSpan w:val="2"/>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rPr>
                <w:color w:val="000000"/>
                <w:sz w:val="18"/>
                <w:szCs w:val="18"/>
              </w:rPr>
            </w:pPr>
            <w:r w:rsidRPr="007609ED">
              <w:rPr>
                <w:color w:val="000000"/>
                <w:sz w:val="18"/>
                <w:szCs w:val="18"/>
              </w:rPr>
              <w:t>    Durbin-Watson stat</w:t>
            </w: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2.240858</w:t>
            </w:r>
          </w:p>
        </w:tc>
      </w:tr>
      <w:tr w:rsidR="00E5284C" w:rsidRPr="007609ED" w:rsidTr="00E5284C">
        <w:trPr>
          <w:trHeight w:val="22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rPr>
                <w:color w:val="000000"/>
                <w:sz w:val="18"/>
                <w:szCs w:val="18"/>
              </w:rPr>
            </w:pPr>
            <w:r w:rsidRPr="007609ED">
              <w:rPr>
                <w:color w:val="000000"/>
                <w:sz w:val="18"/>
                <w:szCs w:val="18"/>
              </w:rPr>
              <w:t>Prob(F-statistic)</w:t>
            </w: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right"/>
              <w:rPr>
                <w:color w:val="000000"/>
                <w:sz w:val="18"/>
                <w:szCs w:val="18"/>
              </w:rPr>
            </w:pPr>
            <w:r w:rsidRPr="007609ED">
              <w:rPr>
                <w:color w:val="000000"/>
                <w:sz w:val="18"/>
                <w:szCs w:val="18"/>
              </w:rPr>
              <w:t>0.000128</w:t>
            </w: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center"/>
              <w:rPr>
                <w:color w:val="000000"/>
                <w:sz w:val="18"/>
                <w:szCs w:val="18"/>
              </w:rPr>
            </w:pP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ind w:right="10"/>
              <w:jc w:val="center"/>
              <w:rPr>
                <w:color w:val="000000"/>
                <w:sz w:val="18"/>
                <w:szCs w:val="18"/>
              </w:rPr>
            </w:pPr>
          </w:p>
        </w:tc>
      </w:tr>
      <w:tr w:rsidR="00E5284C" w:rsidRPr="007609ED" w:rsidTr="00E5284C">
        <w:trPr>
          <w:trHeight w:hRule="exact" w:val="90"/>
        </w:trPr>
        <w:tc>
          <w:tcPr>
            <w:tcW w:w="2017" w:type="dxa"/>
            <w:tcBorders>
              <w:top w:val="nil"/>
              <w:left w:val="nil"/>
              <w:bottom w:val="double" w:sz="6" w:space="0"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0"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0"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0"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0" w:color="auto"/>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r w:rsidR="00E5284C" w:rsidRPr="007609ED" w:rsidTr="00E5284C">
        <w:trPr>
          <w:trHeight w:hRule="exact" w:val="135"/>
        </w:trPr>
        <w:tc>
          <w:tcPr>
            <w:tcW w:w="201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103"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1208"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E5284C" w:rsidRPr="007609ED" w:rsidRDefault="00E5284C" w:rsidP="00E5284C">
            <w:pPr>
              <w:autoSpaceDE w:val="0"/>
              <w:autoSpaceDN w:val="0"/>
              <w:adjustRightInd w:val="0"/>
              <w:spacing w:after="0" w:line="240" w:lineRule="auto"/>
              <w:jc w:val="center"/>
              <w:rPr>
                <w:color w:val="000000"/>
                <w:sz w:val="18"/>
                <w:szCs w:val="18"/>
              </w:rPr>
            </w:pPr>
          </w:p>
        </w:tc>
      </w:tr>
    </w:tbl>
    <w:p w:rsidR="00E5284C" w:rsidRPr="00E5284C" w:rsidRDefault="00E5284C" w:rsidP="00E5284C">
      <w:pPr>
        <w:pStyle w:val="ListParagraph"/>
        <w:spacing w:line="480" w:lineRule="auto"/>
        <w:rPr>
          <w:szCs w:val="24"/>
        </w:rPr>
      </w:pPr>
      <w:r w:rsidRPr="00E5284C">
        <w:rPr>
          <w:szCs w:val="24"/>
        </w:rPr>
        <w:t>Sumber : data dioalah, 2021</w:t>
      </w:r>
    </w:p>
    <w:p w:rsidR="00E5284C" w:rsidRPr="004B4712" w:rsidRDefault="00E5284C" w:rsidP="00E5284C">
      <w:pPr>
        <w:spacing w:line="480" w:lineRule="auto"/>
        <w:ind w:left="720" w:firstLine="720"/>
        <w:rPr>
          <w:bCs/>
          <w:szCs w:val="24"/>
        </w:rPr>
      </w:pPr>
      <w:r w:rsidRPr="004B4712">
        <w:rPr>
          <w:bCs/>
          <w:szCs w:val="24"/>
        </w:rPr>
        <w:t xml:space="preserve">Berdasarkan tabel </w:t>
      </w:r>
      <w:r w:rsidRPr="004B4712">
        <w:rPr>
          <w:i/>
          <w:szCs w:val="24"/>
        </w:rPr>
        <w:t>Fixed Effect Model</w:t>
      </w:r>
      <w:r w:rsidRPr="004B4712">
        <w:rPr>
          <w:bCs/>
          <w:szCs w:val="24"/>
        </w:rPr>
        <w:t xml:space="preserve"> diatas, maka dapat dirumuskan persamaan regresi data pa</w:t>
      </w:r>
      <w:r>
        <w:rPr>
          <w:bCs/>
          <w:szCs w:val="24"/>
        </w:rPr>
        <w:t>n</w:t>
      </w:r>
      <w:r w:rsidRPr="004B4712">
        <w:rPr>
          <w:bCs/>
          <w:szCs w:val="24"/>
        </w:rPr>
        <w:t xml:space="preserve">el untuk </w:t>
      </w:r>
      <w:r w:rsidRPr="004B4712">
        <w:rPr>
          <w:szCs w:val="24"/>
          <w:lang w:eastAsia="id-ID"/>
        </w:rPr>
        <w:t>pengaruh</w:t>
      </w:r>
      <w:r>
        <w:rPr>
          <w:szCs w:val="24"/>
          <w:lang w:eastAsia="id-ID"/>
        </w:rPr>
        <w:t xml:space="preserve"> DKI, KA, KM, INST terhadap ROA </w:t>
      </w:r>
      <w:r w:rsidRPr="004B4712">
        <w:rPr>
          <w:bCs/>
          <w:szCs w:val="24"/>
        </w:rPr>
        <w:t xml:space="preserve">pada </w:t>
      </w:r>
      <w:r w:rsidRPr="004B4712">
        <w:rPr>
          <w:color w:val="000000"/>
          <w:szCs w:val="24"/>
        </w:rPr>
        <w:t xml:space="preserve">perusahaan manufaktur yang terdaftar di Bursa Efek Indonesia (BEI) periode 2017-2019 </w:t>
      </w:r>
      <w:r w:rsidRPr="004B4712">
        <w:rPr>
          <w:bCs/>
          <w:szCs w:val="24"/>
        </w:rPr>
        <w:t>sebagai berikut:</w:t>
      </w:r>
    </w:p>
    <w:p w:rsidR="00E5284C" w:rsidRDefault="007C7535" w:rsidP="00E5284C">
      <w:pPr>
        <w:ind w:left="1440"/>
        <w:rPr>
          <w:b/>
          <w:szCs w:val="24"/>
        </w:rPr>
      </w:pPr>
      <w:r>
        <w:rPr>
          <w:b/>
          <w:szCs w:val="24"/>
        </w:rPr>
        <w:t xml:space="preserve">Y </w:t>
      </w:r>
      <w:r w:rsidR="00E5284C" w:rsidRPr="00D816A5">
        <w:rPr>
          <w:b/>
          <w:szCs w:val="24"/>
        </w:rPr>
        <w:t xml:space="preserve">= </w:t>
      </w:r>
      <w:r w:rsidR="00E5284C" w:rsidRPr="00DB5674">
        <w:rPr>
          <w:b/>
          <w:color w:val="000000"/>
          <w:szCs w:val="24"/>
        </w:rPr>
        <w:t>3.797491</w:t>
      </w:r>
      <w:r w:rsidR="00E5284C">
        <w:rPr>
          <w:b/>
          <w:color w:val="000000"/>
          <w:szCs w:val="24"/>
        </w:rPr>
        <w:t xml:space="preserve"> + </w:t>
      </w:r>
      <w:r w:rsidR="00E5284C" w:rsidRPr="00DB5674">
        <w:rPr>
          <w:b/>
          <w:szCs w:val="24"/>
        </w:rPr>
        <w:t>2</w:t>
      </w:r>
      <w:r w:rsidR="00E5284C">
        <w:rPr>
          <w:b/>
          <w:szCs w:val="24"/>
        </w:rPr>
        <w:t>.038678 DKI -</w:t>
      </w:r>
      <w:r w:rsidR="00E5284C" w:rsidRPr="00D816A5">
        <w:rPr>
          <w:b/>
          <w:szCs w:val="24"/>
        </w:rPr>
        <w:t xml:space="preserve"> 147.2729</w:t>
      </w:r>
      <w:r w:rsidR="00E5284C">
        <w:rPr>
          <w:b/>
          <w:szCs w:val="24"/>
        </w:rPr>
        <w:t xml:space="preserve"> KA +</w:t>
      </w:r>
      <w:r w:rsidR="00E5284C" w:rsidRPr="00D816A5">
        <w:rPr>
          <w:b/>
          <w:szCs w:val="24"/>
        </w:rPr>
        <w:t xml:space="preserve"> 0.443062</w:t>
      </w:r>
      <w:r w:rsidR="00E5284C">
        <w:rPr>
          <w:b/>
          <w:szCs w:val="24"/>
        </w:rPr>
        <w:t xml:space="preserve">   KM</w:t>
      </w:r>
      <w:r w:rsidR="00E5284C" w:rsidRPr="00D816A5">
        <w:rPr>
          <w:b/>
          <w:szCs w:val="24"/>
        </w:rPr>
        <w:t xml:space="preserve"> + 0.802904</w:t>
      </w:r>
      <w:r w:rsidR="00E5284C">
        <w:rPr>
          <w:b/>
          <w:szCs w:val="24"/>
        </w:rPr>
        <w:t xml:space="preserve"> KI</w:t>
      </w:r>
      <w:r w:rsidR="00E5284C" w:rsidRPr="00D816A5">
        <w:rPr>
          <w:b/>
          <w:szCs w:val="24"/>
        </w:rPr>
        <w:t xml:space="preserve"> + e</w:t>
      </w:r>
    </w:p>
    <w:p w:rsidR="00E5284C" w:rsidRDefault="00E5284C" w:rsidP="00E5284C">
      <w:pPr>
        <w:spacing w:line="480" w:lineRule="auto"/>
        <w:ind w:left="720" w:firstLine="720"/>
        <w:rPr>
          <w:szCs w:val="24"/>
        </w:rPr>
      </w:pPr>
      <w:r w:rsidRPr="004B4712">
        <w:rPr>
          <w:szCs w:val="24"/>
        </w:rPr>
        <w:t>Koefisien regresi yang bertanda positif menunjukan perubahan yang searah antara variabel bebas terhadap variabel terikat, sedangkan koefisien regresi yang bertanda negatif menunjukan arah perubahan yang berlawanan arah antara variabel bebas terhadap variabel terikat.</w:t>
      </w:r>
      <w:r>
        <w:rPr>
          <w:szCs w:val="24"/>
        </w:rPr>
        <w:t xml:space="preserve"> Untuk nilai </w:t>
      </w:r>
      <w:r w:rsidRPr="00F73680">
        <w:rPr>
          <w:i/>
          <w:szCs w:val="24"/>
        </w:rPr>
        <w:t>coefficient</w:t>
      </w:r>
      <w:r>
        <w:rPr>
          <w:i/>
          <w:szCs w:val="24"/>
        </w:rPr>
        <w:t xml:space="preserve"> </w:t>
      </w:r>
      <w:r>
        <w:rPr>
          <w:szCs w:val="24"/>
        </w:rPr>
        <w:t xml:space="preserve">DKI menunjukan nilai positif sebesar </w:t>
      </w:r>
      <w:r w:rsidRPr="001C14F9">
        <w:rPr>
          <w:color w:val="000000"/>
          <w:szCs w:val="24"/>
        </w:rPr>
        <w:t>2.038678</w:t>
      </w:r>
      <w:r>
        <w:rPr>
          <w:color w:val="000000"/>
          <w:szCs w:val="24"/>
        </w:rPr>
        <w:t xml:space="preserve"> yang artinya setiap kenaikan 1% DKI maka akan meningkatkan nilai ROA sebesar 2.038678. </w:t>
      </w:r>
      <w:r>
        <w:rPr>
          <w:szCs w:val="24"/>
        </w:rPr>
        <w:t xml:space="preserve">Untuk nilai </w:t>
      </w:r>
      <w:r w:rsidRPr="00F73680">
        <w:rPr>
          <w:i/>
          <w:szCs w:val="24"/>
        </w:rPr>
        <w:t>coefficient</w:t>
      </w:r>
      <w:r>
        <w:rPr>
          <w:i/>
          <w:szCs w:val="24"/>
        </w:rPr>
        <w:t xml:space="preserve"> </w:t>
      </w:r>
      <w:r>
        <w:rPr>
          <w:szCs w:val="24"/>
        </w:rPr>
        <w:t xml:space="preserve">KA menunjukan nilai negatif sebesar -147.2729 yang artinya setiap kenaikan 1%  KA maka akan mengurangi nilai ROA sebesar 147,2729. Untuk nilai </w:t>
      </w:r>
      <w:r w:rsidRPr="00F73680">
        <w:rPr>
          <w:i/>
          <w:szCs w:val="24"/>
        </w:rPr>
        <w:t>coefficient</w:t>
      </w:r>
      <w:r>
        <w:rPr>
          <w:i/>
          <w:szCs w:val="24"/>
        </w:rPr>
        <w:t xml:space="preserve"> </w:t>
      </w:r>
      <w:r>
        <w:rPr>
          <w:szCs w:val="24"/>
        </w:rPr>
        <w:t xml:space="preserve">KM menunujukan nilai positif sebesar 0.443062 yang artinya setiap kenaikan 1% KM  maka akan menambah nilai ROA sebesar 0.4432062. Untuk nilai </w:t>
      </w:r>
      <w:r w:rsidRPr="00F73680">
        <w:rPr>
          <w:i/>
          <w:szCs w:val="24"/>
        </w:rPr>
        <w:t>coefficient</w:t>
      </w:r>
      <w:r>
        <w:rPr>
          <w:i/>
          <w:szCs w:val="24"/>
        </w:rPr>
        <w:t xml:space="preserve"> </w:t>
      </w:r>
      <w:r>
        <w:rPr>
          <w:szCs w:val="24"/>
        </w:rPr>
        <w:t xml:space="preserve">KI menunjukan nilai positif sebesar 0.802904 yang artinya setiap kenaikan sebesar 1% maka akan meningkatkan nilai ROA sebesar 0.802904. </w:t>
      </w:r>
    </w:p>
    <w:p w:rsidR="00270215" w:rsidRDefault="00270215" w:rsidP="00270215">
      <w:pPr>
        <w:spacing w:before="100" w:beforeAutospacing="1" w:after="240" w:line="480" w:lineRule="auto"/>
        <w:ind w:left="142" w:right="6" w:firstLine="578"/>
        <w:contextualSpacing/>
        <w:rPr>
          <w:szCs w:val="24"/>
        </w:rPr>
      </w:pPr>
    </w:p>
    <w:p w:rsidR="00270215" w:rsidRDefault="00270215" w:rsidP="00125D75">
      <w:pPr>
        <w:pStyle w:val="Heading2"/>
        <w:numPr>
          <w:ilvl w:val="0"/>
          <w:numId w:val="0"/>
        </w:numPr>
        <w:ind w:left="426"/>
      </w:pPr>
      <w:bookmarkStart w:id="22" w:name="_Toc78501336"/>
      <w:r w:rsidRPr="00270215">
        <w:t>Uji Hipotesis</w:t>
      </w:r>
      <w:bookmarkEnd w:id="22"/>
    </w:p>
    <w:p w:rsidR="00270215" w:rsidRPr="00270215" w:rsidRDefault="00270215" w:rsidP="00BC1951">
      <w:pPr>
        <w:pStyle w:val="ListParagraph"/>
        <w:numPr>
          <w:ilvl w:val="0"/>
          <w:numId w:val="16"/>
        </w:numPr>
        <w:tabs>
          <w:tab w:val="left" w:pos="709"/>
        </w:tabs>
        <w:spacing w:after="0" w:line="480" w:lineRule="auto"/>
        <w:rPr>
          <w:b/>
          <w:szCs w:val="24"/>
        </w:rPr>
      </w:pPr>
      <w:r w:rsidRPr="00270215">
        <w:rPr>
          <w:b/>
          <w:szCs w:val="24"/>
        </w:rPr>
        <w:t>Uji t</w:t>
      </w:r>
    </w:p>
    <w:p w:rsidR="00270215" w:rsidRDefault="00270215" w:rsidP="00270215">
      <w:pPr>
        <w:pStyle w:val="ListParagraph"/>
        <w:spacing w:line="480" w:lineRule="auto"/>
        <w:ind w:left="1080" w:firstLine="360"/>
        <w:rPr>
          <w:szCs w:val="24"/>
        </w:rPr>
      </w:pPr>
      <w:r w:rsidRPr="00270215">
        <w:rPr>
          <w:szCs w:val="24"/>
        </w:rPr>
        <w:t>Uji t digunakan untuk mengetahui seberapa jauh pengaruh varibel bebas dalam menerangkan variabel terikat (Ghozali,2006). Pada penelitian in</w:t>
      </w:r>
      <w:r w:rsidR="00A9272B">
        <w:rPr>
          <w:szCs w:val="24"/>
        </w:rPr>
        <w:t xml:space="preserve">i menggunakan alpha sebesar 5%, </w:t>
      </w:r>
      <w:r w:rsidRPr="00270215">
        <w:rPr>
          <w:szCs w:val="24"/>
        </w:rPr>
        <w:t>apabila nilai</w:t>
      </w:r>
      <w:r w:rsidR="00027F07">
        <w:rPr>
          <w:szCs w:val="24"/>
        </w:rPr>
        <w:t xml:space="preserve"> probabilitas</w:t>
      </w:r>
      <w:r w:rsidRPr="00270215">
        <w:rPr>
          <w:szCs w:val="24"/>
        </w:rPr>
        <w:t xml:space="preserve"> signifikansi &lt;</w:t>
      </w:r>
      <w:r w:rsidR="00A9272B">
        <w:rPr>
          <w:szCs w:val="24"/>
        </w:rPr>
        <w:t xml:space="preserve"> </w:t>
      </w:r>
      <w:r w:rsidRPr="00270215">
        <w:rPr>
          <w:szCs w:val="24"/>
        </w:rPr>
        <w:t>0,05 maka berarti</w:t>
      </w:r>
      <w:r w:rsidR="00526BDE">
        <w:rPr>
          <w:szCs w:val="24"/>
        </w:rPr>
        <w:t xml:space="preserve"> variabel bebas </w:t>
      </w:r>
      <w:r w:rsidR="00A9272B">
        <w:rPr>
          <w:szCs w:val="24"/>
        </w:rPr>
        <w:t xml:space="preserve">berpengaruh </w:t>
      </w:r>
      <w:r w:rsidRPr="00270215">
        <w:rPr>
          <w:szCs w:val="24"/>
        </w:rPr>
        <w:t>terhadap variabel terikat.</w:t>
      </w:r>
      <w:r w:rsidR="00526BDE">
        <w:rPr>
          <w:szCs w:val="24"/>
        </w:rPr>
        <w:t xml:space="preserve"> Jika nilai </w:t>
      </w:r>
      <w:r w:rsidR="00027F07">
        <w:rPr>
          <w:szCs w:val="24"/>
        </w:rPr>
        <w:t xml:space="preserve">probabilitas </w:t>
      </w:r>
      <w:r w:rsidR="00526BDE">
        <w:rPr>
          <w:szCs w:val="24"/>
        </w:rPr>
        <w:t>signifikasi &gt; 0,05 maka variabel bebas tidak berpengaruh terhadap variabel terikat.</w:t>
      </w:r>
    </w:p>
    <w:p w:rsidR="00A9272B" w:rsidRDefault="00A9272B" w:rsidP="00270215">
      <w:pPr>
        <w:pStyle w:val="ListParagraph"/>
        <w:spacing w:line="480" w:lineRule="auto"/>
        <w:ind w:left="1080" w:firstLine="360"/>
        <w:rPr>
          <w:szCs w:val="24"/>
        </w:rPr>
      </w:pPr>
    </w:p>
    <w:p w:rsidR="00A9272B" w:rsidRDefault="00A9272B" w:rsidP="00270215">
      <w:pPr>
        <w:pStyle w:val="ListParagraph"/>
        <w:spacing w:line="480" w:lineRule="auto"/>
        <w:ind w:left="1080" w:firstLine="360"/>
        <w:rPr>
          <w:szCs w:val="24"/>
        </w:rPr>
      </w:pPr>
    </w:p>
    <w:p w:rsidR="00A9272B" w:rsidRPr="007A794D" w:rsidRDefault="007A794D" w:rsidP="007A794D">
      <w:pPr>
        <w:pStyle w:val="ListParagraph"/>
        <w:spacing w:line="480" w:lineRule="auto"/>
        <w:ind w:left="1080" w:firstLine="360"/>
        <w:jc w:val="center"/>
        <w:rPr>
          <w:szCs w:val="24"/>
        </w:rPr>
      </w:pPr>
      <w:bookmarkStart w:id="23" w:name="_Toc78502821"/>
      <w:bookmarkStart w:id="24" w:name="_Toc78502994"/>
      <w:r w:rsidRPr="007A794D">
        <w:rPr>
          <w:szCs w:val="24"/>
        </w:rPr>
        <w:t xml:space="preserve">Tabel 4. </w:t>
      </w:r>
      <w:r w:rsidRPr="007A794D">
        <w:rPr>
          <w:szCs w:val="24"/>
        </w:rPr>
        <w:fldChar w:fldCharType="begin"/>
      </w:r>
      <w:r w:rsidRPr="007A794D">
        <w:rPr>
          <w:szCs w:val="24"/>
        </w:rPr>
        <w:instrText xml:space="preserve"> SEQ Tabel_4. \* ARABIC </w:instrText>
      </w:r>
      <w:r w:rsidRPr="007A794D">
        <w:rPr>
          <w:szCs w:val="24"/>
        </w:rPr>
        <w:fldChar w:fldCharType="separate"/>
      </w:r>
      <w:r w:rsidRPr="007A794D">
        <w:rPr>
          <w:noProof/>
          <w:szCs w:val="24"/>
        </w:rPr>
        <w:t>7</w:t>
      </w:r>
      <w:r w:rsidRPr="007A794D">
        <w:rPr>
          <w:szCs w:val="24"/>
        </w:rPr>
        <w:fldChar w:fldCharType="end"/>
      </w:r>
      <w:r w:rsidRPr="007A794D">
        <w:rPr>
          <w:szCs w:val="24"/>
        </w:rPr>
        <w:t xml:space="preserve"> </w:t>
      </w:r>
      <w:r w:rsidR="00A9272B" w:rsidRPr="007A794D">
        <w:rPr>
          <w:szCs w:val="24"/>
        </w:rPr>
        <w:t>Uji t</w:t>
      </w:r>
      <w:bookmarkEnd w:id="23"/>
      <w:bookmarkEnd w:id="24"/>
    </w:p>
    <w:tbl>
      <w:tblPr>
        <w:tblW w:w="0" w:type="auto"/>
        <w:tblInd w:w="747"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F1912" w:rsidRPr="007609ED" w:rsidTr="00623801">
        <w:trPr>
          <w:trHeight w:val="225"/>
        </w:trPr>
        <w:tc>
          <w:tcPr>
            <w:tcW w:w="4327" w:type="dxa"/>
            <w:gridSpan w:val="3"/>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rPr>
                <w:color w:val="000000"/>
                <w:sz w:val="18"/>
                <w:szCs w:val="18"/>
              </w:rPr>
            </w:pPr>
            <w:r w:rsidRPr="007609ED">
              <w:rPr>
                <w:color w:val="000000"/>
                <w:sz w:val="18"/>
                <w:szCs w:val="18"/>
              </w:rPr>
              <w:t>Dependent Variable: ROA</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val="225"/>
        </w:trPr>
        <w:tc>
          <w:tcPr>
            <w:tcW w:w="4327" w:type="dxa"/>
            <w:gridSpan w:val="3"/>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rPr>
                <w:color w:val="000000"/>
                <w:sz w:val="18"/>
                <w:szCs w:val="18"/>
              </w:rPr>
            </w:pPr>
            <w:r w:rsidRPr="007609ED">
              <w:rPr>
                <w:color w:val="000000"/>
                <w:sz w:val="18"/>
                <w:szCs w:val="18"/>
              </w:rPr>
              <w:t>Method: Panel Least Squares</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val="225"/>
        </w:trPr>
        <w:tc>
          <w:tcPr>
            <w:tcW w:w="4327" w:type="dxa"/>
            <w:gridSpan w:val="3"/>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rPr>
                <w:color w:val="000000"/>
                <w:sz w:val="18"/>
                <w:szCs w:val="18"/>
              </w:rPr>
            </w:pPr>
            <w:r>
              <w:rPr>
                <w:color w:val="000000"/>
                <w:sz w:val="18"/>
                <w:szCs w:val="18"/>
              </w:rPr>
              <w:t>Date: 06</w:t>
            </w:r>
            <w:r w:rsidRPr="007609ED">
              <w:rPr>
                <w:color w:val="000000"/>
                <w:sz w:val="18"/>
                <w:szCs w:val="18"/>
              </w:rPr>
              <w:t>/14/21   Time: 00:11</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val="225"/>
        </w:trPr>
        <w:tc>
          <w:tcPr>
            <w:tcW w:w="4327" w:type="dxa"/>
            <w:gridSpan w:val="3"/>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rPr>
                <w:color w:val="000000"/>
                <w:sz w:val="18"/>
                <w:szCs w:val="18"/>
              </w:rPr>
            </w:pPr>
            <w:r w:rsidRPr="007609ED">
              <w:rPr>
                <w:color w:val="000000"/>
                <w:sz w:val="18"/>
                <w:szCs w:val="18"/>
              </w:rPr>
              <w:t>Sample: 2017 2019</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val="225"/>
        </w:trPr>
        <w:tc>
          <w:tcPr>
            <w:tcW w:w="4327" w:type="dxa"/>
            <w:gridSpan w:val="3"/>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rPr>
                <w:color w:val="000000"/>
                <w:sz w:val="18"/>
                <w:szCs w:val="18"/>
              </w:rPr>
            </w:pPr>
            <w:r w:rsidRPr="007609ED">
              <w:rPr>
                <w:color w:val="000000"/>
                <w:sz w:val="18"/>
                <w:szCs w:val="18"/>
              </w:rPr>
              <w:t>Periods included: 3</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val="225"/>
        </w:trPr>
        <w:tc>
          <w:tcPr>
            <w:tcW w:w="4327" w:type="dxa"/>
            <w:gridSpan w:val="3"/>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rPr>
                <w:color w:val="000000"/>
                <w:sz w:val="18"/>
                <w:szCs w:val="18"/>
              </w:rPr>
            </w:pPr>
            <w:r w:rsidRPr="007609ED">
              <w:rPr>
                <w:color w:val="000000"/>
                <w:sz w:val="18"/>
                <w:szCs w:val="18"/>
              </w:rPr>
              <w:t>Cross-sections included: 12</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val="225"/>
        </w:trPr>
        <w:tc>
          <w:tcPr>
            <w:tcW w:w="5535" w:type="dxa"/>
            <w:gridSpan w:val="4"/>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rPr>
                <w:color w:val="000000"/>
                <w:sz w:val="18"/>
                <w:szCs w:val="18"/>
              </w:rPr>
            </w:pPr>
            <w:r w:rsidRPr="007609ED">
              <w:rPr>
                <w:color w:val="000000"/>
                <w:sz w:val="18"/>
                <w:szCs w:val="18"/>
              </w:rPr>
              <w:t>Total panel (balanced) observations: 36</w:t>
            </w: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hRule="exact" w:val="90"/>
        </w:trPr>
        <w:tc>
          <w:tcPr>
            <w:tcW w:w="201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hRule="exact" w:val="135"/>
        </w:trPr>
        <w:tc>
          <w:tcPr>
            <w:tcW w:w="201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103"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val="225"/>
        </w:trPr>
        <w:tc>
          <w:tcPr>
            <w:tcW w:w="201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r w:rsidRPr="007609ED">
              <w:rPr>
                <w:color w:val="000000"/>
                <w:sz w:val="18"/>
                <w:szCs w:val="18"/>
              </w:rPr>
              <w:t>Variable</w:t>
            </w:r>
          </w:p>
        </w:tc>
        <w:tc>
          <w:tcPr>
            <w:tcW w:w="1103"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Coefficient</w:t>
            </w:r>
          </w:p>
        </w:tc>
        <w:tc>
          <w:tcPr>
            <w:tcW w:w="120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Std. Error</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t-Statistic</w:t>
            </w: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Prob.  </w:t>
            </w:r>
          </w:p>
        </w:tc>
      </w:tr>
      <w:tr w:rsidR="006F1912" w:rsidRPr="007609ED" w:rsidTr="00623801">
        <w:trPr>
          <w:trHeight w:hRule="exact" w:val="90"/>
        </w:trPr>
        <w:tc>
          <w:tcPr>
            <w:tcW w:w="201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hRule="exact" w:val="135"/>
        </w:trPr>
        <w:tc>
          <w:tcPr>
            <w:tcW w:w="201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103"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r w:rsidR="006F1912" w:rsidRPr="007609ED" w:rsidTr="00623801">
        <w:trPr>
          <w:trHeight w:val="225"/>
        </w:trPr>
        <w:tc>
          <w:tcPr>
            <w:tcW w:w="201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r w:rsidRPr="007609ED">
              <w:rPr>
                <w:color w:val="000000"/>
                <w:sz w:val="18"/>
                <w:szCs w:val="18"/>
              </w:rPr>
              <w:t>C</w:t>
            </w:r>
          </w:p>
        </w:tc>
        <w:tc>
          <w:tcPr>
            <w:tcW w:w="1103"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3.797491</w:t>
            </w:r>
          </w:p>
        </w:tc>
        <w:tc>
          <w:tcPr>
            <w:tcW w:w="120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1.845031</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2.058226</w:t>
            </w: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0.0528</w:t>
            </w:r>
          </w:p>
        </w:tc>
      </w:tr>
      <w:tr w:rsidR="006F1912" w:rsidRPr="007609ED" w:rsidTr="00623801">
        <w:trPr>
          <w:trHeight w:val="225"/>
        </w:trPr>
        <w:tc>
          <w:tcPr>
            <w:tcW w:w="201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r w:rsidRPr="007609ED">
              <w:rPr>
                <w:color w:val="000000"/>
                <w:sz w:val="18"/>
                <w:szCs w:val="18"/>
              </w:rPr>
              <w:t>DKI</w:t>
            </w:r>
          </w:p>
        </w:tc>
        <w:tc>
          <w:tcPr>
            <w:tcW w:w="1103"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2.038678</w:t>
            </w:r>
          </w:p>
        </w:tc>
        <w:tc>
          <w:tcPr>
            <w:tcW w:w="120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2.853974</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0.714329</w:t>
            </w: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0.4833</w:t>
            </w:r>
          </w:p>
        </w:tc>
      </w:tr>
      <w:tr w:rsidR="006F1912" w:rsidRPr="007609ED" w:rsidTr="00623801">
        <w:trPr>
          <w:trHeight w:val="225"/>
        </w:trPr>
        <w:tc>
          <w:tcPr>
            <w:tcW w:w="201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r w:rsidRPr="007609ED">
              <w:rPr>
                <w:color w:val="000000"/>
                <w:sz w:val="18"/>
                <w:szCs w:val="18"/>
              </w:rPr>
              <w:t>KA</w:t>
            </w:r>
          </w:p>
        </w:tc>
        <w:tc>
          <w:tcPr>
            <w:tcW w:w="1103"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-147.2729</w:t>
            </w:r>
          </w:p>
        </w:tc>
        <w:tc>
          <w:tcPr>
            <w:tcW w:w="120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47.37584</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-3.108608</w:t>
            </w: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0.0055</w:t>
            </w:r>
          </w:p>
        </w:tc>
      </w:tr>
      <w:tr w:rsidR="006F1912" w:rsidRPr="007609ED" w:rsidTr="00623801">
        <w:trPr>
          <w:trHeight w:val="225"/>
        </w:trPr>
        <w:tc>
          <w:tcPr>
            <w:tcW w:w="201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r w:rsidRPr="007609ED">
              <w:rPr>
                <w:color w:val="000000"/>
                <w:sz w:val="18"/>
                <w:szCs w:val="18"/>
              </w:rPr>
              <w:t>KM</w:t>
            </w:r>
          </w:p>
        </w:tc>
        <w:tc>
          <w:tcPr>
            <w:tcW w:w="1103"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0.443062</w:t>
            </w:r>
          </w:p>
        </w:tc>
        <w:tc>
          <w:tcPr>
            <w:tcW w:w="120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0.319150</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-1.388256</w:t>
            </w: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0.1803</w:t>
            </w:r>
          </w:p>
        </w:tc>
      </w:tr>
      <w:tr w:rsidR="006F1912" w:rsidRPr="007609ED" w:rsidTr="00623801">
        <w:trPr>
          <w:trHeight w:val="225"/>
        </w:trPr>
        <w:tc>
          <w:tcPr>
            <w:tcW w:w="201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r w:rsidRPr="007609ED">
              <w:rPr>
                <w:color w:val="000000"/>
                <w:sz w:val="18"/>
                <w:szCs w:val="18"/>
              </w:rPr>
              <w:t>I</w:t>
            </w:r>
            <w:r>
              <w:rPr>
                <w:color w:val="000000"/>
                <w:sz w:val="18"/>
                <w:szCs w:val="18"/>
              </w:rPr>
              <w:t>NST</w:t>
            </w:r>
          </w:p>
        </w:tc>
        <w:tc>
          <w:tcPr>
            <w:tcW w:w="1103"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0.802904</w:t>
            </w:r>
          </w:p>
        </w:tc>
        <w:tc>
          <w:tcPr>
            <w:tcW w:w="120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0.241852</w:t>
            </w:r>
          </w:p>
        </w:tc>
        <w:tc>
          <w:tcPr>
            <w:tcW w:w="1208"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3.319819</w:t>
            </w:r>
          </w:p>
        </w:tc>
        <w:tc>
          <w:tcPr>
            <w:tcW w:w="997" w:type="dxa"/>
            <w:tcBorders>
              <w:top w:val="nil"/>
              <w:left w:val="nil"/>
              <w:bottom w:val="nil"/>
              <w:right w:val="nil"/>
            </w:tcBorders>
            <w:vAlign w:val="bottom"/>
          </w:tcPr>
          <w:p w:rsidR="006F1912" w:rsidRPr="007609ED" w:rsidRDefault="006F1912" w:rsidP="00623801">
            <w:pPr>
              <w:autoSpaceDE w:val="0"/>
              <w:autoSpaceDN w:val="0"/>
              <w:adjustRightInd w:val="0"/>
              <w:spacing w:after="0" w:line="240" w:lineRule="auto"/>
              <w:ind w:right="10"/>
              <w:jc w:val="right"/>
              <w:rPr>
                <w:color w:val="000000"/>
                <w:sz w:val="18"/>
                <w:szCs w:val="18"/>
              </w:rPr>
            </w:pPr>
            <w:r w:rsidRPr="007609ED">
              <w:rPr>
                <w:color w:val="000000"/>
                <w:sz w:val="18"/>
                <w:szCs w:val="18"/>
              </w:rPr>
              <w:t>0.</w:t>
            </w:r>
            <w:r>
              <w:rPr>
                <w:color w:val="000000"/>
                <w:sz w:val="18"/>
                <w:szCs w:val="18"/>
              </w:rPr>
              <w:t>3419</w:t>
            </w:r>
          </w:p>
        </w:tc>
      </w:tr>
      <w:tr w:rsidR="006F1912" w:rsidRPr="007609ED" w:rsidTr="00623801">
        <w:trPr>
          <w:trHeight w:hRule="exact" w:val="90"/>
        </w:trPr>
        <w:tc>
          <w:tcPr>
            <w:tcW w:w="201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103"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1208"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c>
          <w:tcPr>
            <w:tcW w:w="997" w:type="dxa"/>
            <w:tcBorders>
              <w:top w:val="nil"/>
              <w:left w:val="nil"/>
              <w:bottom w:val="double" w:sz="6" w:space="2" w:color="auto"/>
              <w:right w:val="nil"/>
            </w:tcBorders>
            <w:vAlign w:val="bottom"/>
          </w:tcPr>
          <w:p w:rsidR="006F1912" w:rsidRPr="007609ED" w:rsidRDefault="006F1912" w:rsidP="00623801">
            <w:pPr>
              <w:autoSpaceDE w:val="0"/>
              <w:autoSpaceDN w:val="0"/>
              <w:adjustRightInd w:val="0"/>
              <w:spacing w:after="0" w:line="240" w:lineRule="auto"/>
              <w:jc w:val="center"/>
              <w:rPr>
                <w:color w:val="000000"/>
                <w:sz w:val="18"/>
                <w:szCs w:val="18"/>
              </w:rPr>
            </w:pPr>
          </w:p>
        </w:tc>
      </w:tr>
    </w:tbl>
    <w:p w:rsidR="00270215" w:rsidRDefault="00270215" w:rsidP="00270215">
      <w:pPr>
        <w:rPr>
          <w:szCs w:val="24"/>
        </w:rPr>
      </w:pPr>
      <w:r>
        <w:rPr>
          <w:szCs w:val="24"/>
        </w:rPr>
        <w:tab/>
        <w:t xml:space="preserve">Sumber :data diolah,2021 </w:t>
      </w:r>
    </w:p>
    <w:p w:rsidR="00270215" w:rsidRPr="006F1912" w:rsidRDefault="00270215" w:rsidP="006F1912">
      <w:pPr>
        <w:pStyle w:val="BodyText"/>
        <w:spacing w:line="480" w:lineRule="auto"/>
        <w:ind w:firstLine="709"/>
        <w:rPr>
          <w:lang w:val="id-ID"/>
        </w:rPr>
      </w:pPr>
      <w:r>
        <w:tab/>
      </w:r>
      <w:r>
        <w:rPr>
          <w:rFonts w:ascii="Times New Roman" w:hAnsi="Times New Roman"/>
          <w:sz w:val="24"/>
        </w:rPr>
        <w:t xml:space="preserve">Berdasarkan tabel </w:t>
      </w:r>
      <w:r>
        <w:rPr>
          <w:rFonts w:ascii="Times New Roman" w:hAnsi="Times New Roman"/>
          <w:sz w:val="24"/>
          <w:lang w:val="id-ID"/>
        </w:rPr>
        <w:t>4.8</w:t>
      </w:r>
      <w:r w:rsidRPr="009F7667">
        <w:rPr>
          <w:rFonts w:ascii="Times New Roman" w:hAnsi="Times New Roman"/>
          <w:sz w:val="24"/>
        </w:rPr>
        <w:t xml:space="preserve"> dapat dilihat bahwa</w:t>
      </w:r>
      <w:r w:rsidRPr="009F7667">
        <w:rPr>
          <w:rFonts w:ascii="Times New Roman" w:hAnsi="Times New Roman"/>
          <w:bCs/>
          <w:sz w:val="24"/>
        </w:rPr>
        <w:t xml:space="preserve"> hipotesis penelitian (H1) </w:t>
      </w:r>
      <w:r w:rsidR="006F1912">
        <w:rPr>
          <w:rFonts w:ascii="Times New Roman" w:hAnsi="Times New Roman"/>
          <w:bCs/>
          <w:sz w:val="24"/>
          <w:lang w:val="id-ID"/>
        </w:rPr>
        <w:t xml:space="preserve">tidak berpengaruh terhadap </w:t>
      </w:r>
      <w:proofErr w:type="gramStart"/>
      <w:r w:rsidR="006F1912">
        <w:rPr>
          <w:rFonts w:ascii="Times New Roman" w:hAnsi="Times New Roman"/>
          <w:bCs/>
          <w:sz w:val="24"/>
          <w:lang w:val="id-ID"/>
        </w:rPr>
        <w:t xml:space="preserve">ROA </w:t>
      </w:r>
      <w:r>
        <w:rPr>
          <w:rFonts w:ascii="Times New Roman" w:hAnsi="Times New Roman"/>
          <w:bCs/>
          <w:sz w:val="24"/>
          <w:lang w:val="id-ID"/>
        </w:rPr>
        <w:t>.</w:t>
      </w:r>
      <w:proofErr w:type="gramEnd"/>
      <w:r w:rsidR="006F1912">
        <w:rPr>
          <w:rFonts w:ascii="Times New Roman" w:hAnsi="Times New Roman"/>
          <w:iCs/>
          <w:sz w:val="24"/>
        </w:rPr>
        <w:t xml:space="preserve"> </w:t>
      </w:r>
      <w:proofErr w:type="gramStart"/>
      <w:r w:rsidR="006F1912">
        <w:rPr>
          <w:rFonts w:ascii="Times New Roman" w:hAnsi="Times New Roman"/>
          <w:iCs/>
          <w:sz w:val="24"/>
        </w:rPr>
        <w:t>P</w:t>
      </w:r>
      <w:r w:rsidR="006F1912">
        <w:rPr>
          <w:rFonts w:ascii="Times New Roman" w:hAnsi="Times New Roman"/>
          <w:iCs/>
          <w:sz w:val="24"/>
          <w:lang w:val="id-ID"/>
        </w:rPr>
        <w:t>enolakan</w:t>
      </w:r>
      <w:r w:rsidRPr="009F7667">
        <w:rPr>
          <w:rFonts w:ascii="Times New Roman" w:hAnsi="Times New Roman"/>
          <w:iCs/>
          <w:sz w:val="24"/>
        </w:rPr>
        <w:t xml:space="preserve"> hipotesis </w:t>
      </w:r>
      <w:r w:rsidRPr="009F7667">
        <w:rPr>
          <w:rFonts w:ascii="Times New Roman" w:hAnsi="Times New Roman"/>
          <w:bCs/>
          <w:sz w:val="24"/>
        </w:rPr>
        <w:t>penelitian ini</w:t>
      </w:r>
      <w:r w:rsidRPr="009F7667">
        <w:rPr>
          <w:rFonts w:ascii="Times New Roman" w:hAnsi="Times New Roman"/>
          <w:iCs/>
          <w:sz w:val="24"/>
        </w:rPr>
        <w:t xml:space="preserve"> dikarenakan</w:t>
      </w:r>
      <w:r w:rsidRPr="009F7667">
        <w:rPr>
          <w:rFonts w:ascii="Times New Roman" w:hAnsi="Times New Roman"/>
          <w:sz w:val="24"/>
        </w:rPr>
        <w:t xml:space="preserve"> nilai </w:t>
      </w:r>
      <w:r w:rsidRPr="009F7667">
        <w:rPr>
          <w:rFonts w:ascii="Times New Roman" w:hAnsi="Times New Roman"/>
          <w:sz w:val="24"/>
        </w:rPr>
        <w:lastRenderedPageBreak/>
        <w:t xml:space="preserve">dari </w:t>
      </w:r>
      <w:r w:rsidRPr="009F7667">
        <w:rPr>
          <w:rFonts w:ascii="Times New Roman" w:hAnsi="Times New Roman"/>
          <w:sz w:val="24"/>
          <w:lang w:val="id-ID"/>
        </w:rPr>
        <w:t>DKI</w:t>
      </w:r>
      <w:r w:rsidRPr="009F7667">
        <w:rPr>
          <w:rFonts w:ascii="Times New Roman" w:hAnsi="Times New Roman"/>
          <w:sz w:val="24"/>
        </w:rPr>
        <w:t xml:space="preserve"> memiliki nilai sebesar 0.4833.</w:t>
      </w:r>
      <w:proofErr w:type="gramEnd"/>
      <w:r w:rsidRPr="009F7667">
        <w:rPr>
          <w:rFonts w:ascii="Times New Roman" w:hAnsi="Times New Roman"/>
          <w:sz w:val="24"/>
        </w:rPr>
        <w:t xml:space="preserve"> Hal i</w:t>
      </w:r>
      <w:r w:rsidRPr="009F7667">
        <w:rPr>
          <w:rFonts w:ascii="Times New Roman" w:hAnsi="Times New Roman"/>
          <w:sz w:val="24"/>
          <w:lang w:val="id-ID"/>
        </w:rPr>
        <w:t>ni</w:t>
      </w:r>
      <w:r w:rsidRPr="009F7667">
        <w:rPr>
          <w:rFonts w:ascii="Times New Roman" w:hAnsi="Times New Roman"/>
          <w:sz w:val="24"/>
        </w:rPr>
        <w:t xml:space="preserve"> berarti nilai </w:t>
      </w:r>
      <w:r w:rsidRPr="009F7667">
        <w:rPr>
          <w:rFonts w:ascii="Times New Roman" w:hAnsi="Times New Roman"/>
          <w:sz w:val="24"/>
          <w:lang w:val="id-ID"/>
        </w:rPr>
        <w:t>DKI</w:t>
      </w:r>
      <w:r w:rsidRPr="009F7667">
        <w:rPr>
          <w:rFonts w:ascii="Times New Roman" w:hAnsi="Times New Roman"/>
          <w:sz w:val="24"/>
        </w:rPr>
        <w:t xml:space="preserve"> </w:t>
      </w:r>
      <w:r w:rsidRPr="009F7667">
        <w:rPr>
          <w:rFonts w:ascii="Times New Roman" w:hAnsi="Times New Roman"/>
          <w:sz w:val="24"/>
          <w:lang w:val="id-ID"/>
        </w:rPr>
        <w:t>&gt;</w:t>
      </w:r>
      <w:r w:rsidRPr="009F7667">
        <w:rPr>
          <w:rFonts w:ascii="Times New Roman" w:hAnsi="Times New Roman"/>
          <w:sz w:val="24"/>
        </w:rPr>
        <w:t xml:space="preserve"> </w:t>
      </w:r>
      <w:r w:rsidRPr="009F7667">
        <w:rPr>
          <w:rFonts w:ascii="Times New Roman" w:hAnsi="Times New Roman"/>
          <w:color w:val="000000"/>
          <w:sz w:val="24"/>
        </w:rPr>
        <w:sym w:font="Symbol" w:char="F061"/>
      </w:r>
      <w:r w:rsidRPr="009F7667">
        <w:rPr>
          <w:rFonts w:ascii="Times New Roman" w:hAnsi="Times New Roman"/>
          <w:color w:val="000000"/>
          <w:sz w:val="24"/>
        </w:rPr>
        <w:t>=0</w:t>
      </w:r>
      <w:proofErr w:type="gramStart"/>
      <w:r w:rsidRPr="009F7667">
        <w:rPr>
          <w:rFonts w:ascii="Times New Roman" w:hAnsi="Times New Roman"/>
          <w:color w:val="000000"/>
          <w:sz w:val="24"/>
        </w:rPr>
        <w:t>,05</w:t>
      </w:r>
      <w:proofErr w:type="gramEnd"/>
      <w:r w:rsidRPr="009F7667">
        <w:rPr>
          <w:rFonts w:ascii="Times New Roman" w:hAnsi="Times New Roman"/>
          <w:sz w:val="24"/>
        </w:rPr>
        <w:t xml:space="preserve"> dan menunjukkan nilai koefesien regresinya sebesar 2.038678, </w:t>
      </w:r>
      <w:r w:rsidRPr="009F7667">
        <w:rPr>
          <w:rFonts w:ascii="Times New Roman" w:hAnsi="Times New Roman"/>
          <w:color w:val="000000"/>
          <w:sz w:val="24"/>
          <w:szCs w:val="18"/>
        </w:rPr>
        <w:t>dan</w:t>
      </w:r>
      <w:r w:rsidRPr="009F7667">
        <w:rPr>
          <w:rFonts w:ascii="Times New Roman" w:hAnsi="Times New Roman"/>
          <w:sz w:val="24"/>
        </w:rPr>
        <w:t xml:space="preserve"> dapat disimpulkan bahwa variabel independen </w:t>
      </w:r>
      <w:r w:rsidRPr="009F7667">
        <w:rPr>
          <w:rFonts w:ascii="Times New Roman" w:hAnsi="Times New Roman"/>
          <w:sz w:val="24"/>
          <w:lang w:val="id-ID"/>
        </w:rPr>
        <w:t xml:space="preserve">DKI </w:t>
      </w:r>
      <w:r w:rsidR="006F1912">
        <w:rPr>
          <w:rFonts w:ascii="Times New Roman" w:hAnsi="Times New Roman"/>
          <w:sz w:val="24"/>
          <w:lang w:val="id-ID"/>
        </w:rPr>
        <w:t xml:space="preserve">tidak </w:t>
      </w:r>
      <w:r w:rsidRPr="009F7667">
        <w:rPr>
          <w:rFonts w:ascii="Times New Roman" w:hAnsi="Times New Roman"/>
          <w:sz w:val="24"/>
        </w:rPr>
        <w:t xml:space="preserve">berpengaruh terhadap variabel dependen </w:t>
      </w:r>
      <w:r w:rsidRPr="009F7667">
        <w:rPr>
          <w:rFonts w:ascii="Times New Roman" w:hAnsi="Times New Roman"/>
          <w:i/>
          <w:sz w:val="24"/>
          <w:lang w:val="id-ID"/>
        </w:rPr>
        <w:t>ROA</w:t>
      </w:r>
      <w:r w:rsidRPr="009F7667">
        <w:rPr>
          <w:rFonts w:ascii="Times New Roman" w:hAnsi="Times New Roman"/>
          <w:sz w:val="24"/>
        </w:rPr>
        <w:t>.</w:t>
      </w:r>
    </w:p>
    <w:p w:rsidR="00270215" w:rsidRDefault="00270215" w:rsidP="00125D75">
      <w:pPr>
        <w:pStyle w:val="Heading2"/>
        <w:numPr>
          <w:ilvl w:val="0"/>
          <w:numId w:val="0"/>
        </w:numPr>
        <w:ind w:left="426" w:hanging="360"/>
      </w:pPr>
      <w:bookmarkStart w:id="25" w:name="_Toc78501338"/>
      <w:r w:rsidRPr="005E3102">
        <w:t>Pembahasan</w:t>
      </w:r>
      <w:r>
        <w:t xml:space="preserve"> Hasil Penelitian</w:t>
      </w:r>
      <w:bookmarkEnd w:id="25"/>
    </w:p>
    <w:p w:rsidR="000E79B1" w:rsidRPr="000E79B1" w:rsidRDefault="000E79B1" w:rsidP="000E79B1">
      <w:pPr>
        <w:pStyle w:val="BodyText"/>
        <w:spacing w:line="480" w:lineRule="auto"/>
        <w:ind w:left="720" w:firstLine="72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Hasil penelitian ini menunjukkan bahwa Dewan Komisaris Independen tidak berpengaruh signifikan terhadap Kinerja Keuangan perusahaan </w:t>
      </w:r>
      <w:r>
        <w:rPr>
          <w:rFonts w:ascii="Times New Roman" w:hAnsi="Times New Roman"/>
          <w:sz w:val="24"/>
          <w:lang w:val="id-ID"/>
        </w:rPr>
        <w:t xml:space="preserve">Hal ini </w:t>
      </w:r>
      <w:r w:rsidRPr="000E79B1">
        <w:rPr>
          <w:rFonts w:ascii="Times New Roman" w:hAnsi="Times New Roman" w:cs="Times New Roman"/>
          <w:sz w:val="24"/>
          <w:szCs w:val="24"/>
          <w:lang w:val="id-ID"/>
        </w:rPr>
        <w:t xml:space="preserve">dikarenakan </w:t>
      </w:r>
      <w:r w:rsidRPr="000E79B1">
        <w:rPr>
          <w:rFonts w:ascii="Times New Roman" w:hAnsi="Times New Roman" w:cs="Times New Roman"/>
          <w:sz w:val="24"/>
          <w:szCs w:val="24"/>
        </w:rPr>
        <w:t xml:space="preserve">tinggi rendahnya proporsi Dewan Komisaris Independen tidak berpengaruh terhadap kinerja keuangan perusahaan. </w:t>
      </w:r>
      <w:proofErr w:type="gramStart"/>
      <w:r w:rsidRPr="000E79B1">
        <w:rPr>
          <w:rFonts w:ascii="Times New Roman" w:hAnsi="Times New Roman" w:cs="Times New Roman"/>
          <w:sz w:val="24"/>
          <w:szCs w:val="24"/>
        </w:rPr>
        <w:t>Pengangkatan Dewan Komisaris Independen dilakukan hanya untuk pemenuhan regulasi, sehingga fungsi pengawasan yang seharusnya menjadi tanggungjawab anggota dewan menjadi tidak efektif.</w:t>
      </w:r>
      <w:proofErr w:type="gramEnd"/>
      <w:r w:rsidRPr="000E79B1">
        <w:rPr>
          <w:rFonts w:ascii="Times New Roman" w:hAnsi="Times New Roman" w:cs="Times New Roman"/>
          <w:sz w:val="24"/>
          <w:szCs w:val="24"/>
        </w:rPr>
        <w:t xml:space="preserve"> </w:t>
      </w:r>
      <w:proofErr w:type="gramStart"/>
      <w:r w:rsidRPr="000E79B1">
        <w:rPr>
          <w:rFonts w:ascii="Times New Roman" w:hAnsi="Times New Roman" w:cs="Times New Roman"/>
          <w:sz w:val="24"/>
          <w:szCs w:val="24"/>
        </w:rPr>
        <w:t>Keberadaan Komisaris Independen tidak dapat meningkatkan efektifitas monitoring yang dijalankan Komisaris.</w:t>
      </w:r>
      <w:proofErr w:type="gramEnd"/>
    </w:p>
    <w:p w:rsidR="00E86162" w:rsidRDefault="00270215" w:rsidP="00E3430F">
      <w:pPr>
        <w:pStyle w:val="BodyText"/>
        <w:spacing w:line="480" w:lineRule="auto"/>
        <w:ind w:left="786" w:firstLine="654"/>
        <w:rPr>
          <w:rFonts w:ascii="Times New Roman" w:hAnsi="Times New Roman" w:cs="Times New Roman"/>
          <w:sz w:val="24"/>
          <w:szCs w:val="24"/>
          <w:lang w:val="id-ID"/>
        </w:rPr>
      </w:pPr>
      <w:proofErr w:type="gramStart"/>
      <w:r w:rsidRPr="005E3102">
        <w:rPr>
          <w:rFonts w:ascii="Times New Roman" w:hAnsi="Times New Roman" w:cs="Times New Roman"/>
          <w:sz w:val="24"/>
          <w:szCs w:val="24"/>
        </w:rPr>
        <w:t>Hasil menunjukkan bahwa variable</w:t>
      </w:r>
      <w:r>
        <w:rPr>
          <w:rFonts w:ascii="Times New Roman" w:hAnsi="Times New Roman" w:cs="Times New Roman"/>
          <w:sz w:val="24"/>
          <w:szCs w:val="24"/>
          <w:lang w:val="id-ID"/>
        </w:rPr>
        <w:t xml:space="preserve"> DKI</w:t>
      </w:r>
      <w:r w:rsidR="000E79B1">
        <w:rPr>
          <w:rFonts w:ascii="Times New Roman" w:hAnsi="Times New Roman" w:cs="Times New Roman"/>
          <w:sz w:val="24"/>
          <w:szCs w:val="24"/>
          <w:lang w:val="id-ID"/>
        </w:rPr>
        <w:t xml:space="preserve"> tidak</w:t>
      </w:r>
      <w:r>
        <w:rPr>
          <w:rFonts w:ascii="Times New Roman" w:hAnsi="Times New Roman" w:cs="Times New Roman"/>
          <w:sz w:val="24"/>
          <w:szCs w:val="24"/>
          <w:lang w:val="id-ID"/>
        </w:rPr>
        <w:t xml:space="preserve"> berpengaruh </w:t>
      </w:r>
      <w:r w:rsidRPr="005E3102">
        <w:rPr>
          <w:rFonts w:ascii="Times New Roman" w:hAnsi="Times New Roman" w:cs="Times New Roman"/>
          <w:sz w:val="24"/>
          <w:szCs w:val="24"/>
          <w:lang w:val="id-ID"/>
        </w:rPr>
        <w:t>terhadap kinerja keuangan.</w:t>
      </w:r>
      <w:proofErr w:type="gramEnd"/>
      <w:r w:rsidRPr="005E3102">
        <w:rPr>
          <w:rFonts w:ascii="Times New Roman" w:hAnsi="Times New Roman" w:cs="Times New Roman"/>
          <w:sz w:val="24"/>
          <w:szCs w:val="24"/>
          <w:lang w:val="id-ID"/>
        </w:rPr>
        <w:t xml:space="preserve"> Hasil ini mendukung peneliti, serta penelitian terdahulu yang dilaku</w:t>
      </w:r>
      <w:r w:rsidR="000E79B1">
        <w:rPr>
          <w:rFonts w:ascii="Times New Roman" w:hAnsi="Times New Roman" w:cs="Times New Roman"/>
          <w:sz w:val="24"/>
          <w:szCs w:val="24"/>
          <w:lang w:val="id-ID"/>
        </w:rPr>
        <w:t>kan oleh Honi</w:t>
      </w:r>
      <w:r w:rsidR="009F5FAE">
        <w:rPr>
          <w:rFonts w:ascii="Times New Roman" w:hAnsi="Times New Roman" w:cs="Times New Roman"/>
          <w:sz w:val="24"/>
          <w:szCs w:val="24"/>
          <w:lang w:val="id-ID"/>
        </w:rPr>
        <w:t>, dkk (2018)</w:t>
      </w:r>
      <w:r w:rsidR="00027F07">
        <w:rPr>
          <w:rFonts w:ascii="Times New Roman" w:hAnsi="Times New Roman" w:cs="Times New Roman"/>
          <w:sz w:val="24"/>
          <w:szCs w:val="24"/>
          <w:lang w:val="id-ID"/>
        </w:rPr>
        <w:t xml:space="preserve"> yang menyatakan bahwa </w:t>
      </w:r>
      <w:r w:rsidR="00027F07" w:rsidRPr="00623801">
        <w:rPr>
          <w:rFonts w:ascii="Times New Roman" w:hAnsi="Times New Roman" w:cs="Times New Roman"/>
          <w:sz w:val="24"/>
          <w:szCs w:val="24"/>
        </w:rPr>
        <w:t>Hasil penelit</w:t>
      </w:r>
      <w:r w:rsidR="00027F07">
        <w:rPr>
          <w:rFonts w:ascii="Times New Roman" w:hAnsi="Times New Roman" w:cs="Times New Roman"/>
          <w:sz w:val="24"/>
          <w:szCs w:val="24"/>
        </w:rPr>
        <w:t xml:space="preserve">ian uji secara </w:t>
      </w:r>
      <w:r w:rsidR="00027F07" w:rsidRPr="00623801">
        <w:rPr>
          <w:rFonts w:ascii="Times New Roman" w:hAnsi="Times New Roman" w:cs="Times New Roman"/>
          <w:sz w:val="24"/>
          <w:szCs w:val="24"/>
        </w:rPr>
        <w:t>parsial menunjukan bahwa Dewan Komisaris</w:t>
      </w:r>
      <w:r w:rsidR="00027F07">
        <w:rPr>
          <w:rFonts w:ascii="Times New Roman" w:hAnsi="Times New Roman" w:cs="Times New Roman"/>
          <w:sz w:val="24"/>
          <w:szCs w:val="24"/>
          <w:lang w:val="id-ID"/>
        </w:rPr>
        <w:t xml:space="preserve"> Independen</w:t>
      </w:r>
      <w:r w:rsidR="00027F07" w:rsidRPr="00623801">
        <w:rPr>
          <w:rFonts w:ascii="Times New Roman" w:hAnsi="Times New Roman" w:cs="Times New Roman"/>
          <w:sz w:val="24"/>
          <w:szCs w:val="24"/>
        </w:rPr>
        <w:t xml:space="preserve"> tidak berpengaruh signifikan terhadap Kinerja Keuangan,</w:t>
      </w:r>
    </w:p>
    <w:p w:rsidR="00E86162" w:rsidRPr="00E86162" w:rsidRDefault="00E86162" w:rsidP="00270215">
      <w:pPr>
        <w:pStyle w:val="BodyText"/>
        <w:spacing w:line="480" w:lineRule="auto"/>
        <w:ind w:left="786" w:firstLine="65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Hasil penelitian ini menunjukkan bahwa Kepemilikan Manajeial tidak berpengaruh signifikan terhadap Kinerja Keuangan perusahaan</w:t>
      </w:r>
      <w:r w:rsidR="00CB18CE">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sz w:val="24"/>
          <w:szCs w:val="24"/>
          <w:lang w:val="id-ID"/>
        </w:rPr>
        <w:t xml:space="preserve">Hal ini dikarenakan </w:t>
      </w:r>
      <w:r w:rsidRPr="00E86162">
        <w:rPr>
          <w:rFonts w:ascii="Times New Roman" w:hAnsi="Times New Roman" w:cs="Times New Roman"/>
          <w:sz w:val="24"/>
          <w:szCs w:val="24"/>
        </w:rPr>
        <w:t xml:space="preserve">proporsi kepemilikan manajerial yang terlalu tinggi </w:t>
      </w:r>
      <w:r w:rsidRPr="00E86162">
        <w:rPr>
          <w:rFonts w:ascii="Times New Roman" w:hAnsi="Times New Roman" w:cs="Times New Roman"/>
          <w:sz w:val="24"/>
          <w:szCs w:val="24"/>
        </w:rPr>
        <w:lastRenderedPageBreak/>
        <w:t xml:space="preserve">membuat manajemen berperilaku opportunistic yang berdampak buruk bagi perusahaan. </w:t>
      </w:r>
      <w:proofErr w:type="gramStart"/>
      <w:r w:rsidRPr="00E86162">
        <w:rPr>
          <w:rFonts w:ascii="Times New Roman" w:hAnsi="Times New Roman" w:cs="Times New Roman"/>
          <w:sz w:val="24"/>
          <w:szCs w:val="24"/>
        </w:rPr>
        <w:t>Dengan dibuatnya kepemilikan manajerial ternyata dapat membuka celah kesempatan bagi manajer untuk dapat bertindak memanfaatkan kesempatan yang menguntungkan ini dengan sebaik-baiknya demi kepentingan diri sendiri atau tujuan-tujuan tertentu.</w:t>
      </w:r>
      <w:proofErr w:type="gramEnd"/>
    </w:p>
    <w:p w:rsidR="00270215" w:rsidRPr="005E3102" w:rsidRDefault="00270215" w:rsidP="00270215">
      <w:pPr>
        <w:pStyle w:val="BodyText"/>
        <w:spacing w:line="480" w:lineRule="auto"/>
        <w:ind w:left="786" w:firstLine="654"/>
        <w:rPr>
          <w:rFonts w:ascii="Times New Roman" w:hAnsi="Times New Roman" w:cs="Times New Roman"/>
          <w:sz w:val="24"/>
          <w:szCs w:val="24"/>
          <w:lang w:val="id-ID"/>
        </w:rPr>
      </w:pPr>
      <w:proofErr w:type="gramStart"/>
      <w:r w:rsidRPr="005E3102">
        <w:rPr>
          <w:rFonts w:ascii="Times New Roman" w:hAnsi="Times New Roman" w:cs="Times New Roman"/>
          <w:sz w:val="24"/>
          <w:szCs w:val="24"/>
        </w:rPr>
        <w:t>Hasil menunjukkan bahwa variable</w:t>
      </w:r>
      <w:r w:rsidRPr="005E3102">
        <w:rPr>
          <w:rFonts w:ascii="Times New Roman" w:hAnsi="Times New Roman" w:cs="Times New Roman"/>
          <w:sz w:val="24"/>
          <w:szCs w:val="24"/>
          <w:lang w:val="id-ID"/>
        </w:rPr>
        <w:t xml:space="preserve"> KM </w:t>
      </w:r>
      <w:r w:rsidR="004D320F">
        <w:rPr>
          <w:rFonts w:ascii="Times New Roman" w:hAnsi="Times New Roman" w:cs="Times New Roman"/>
          <w:sz w:val="24"/>
          <w:szCs w:val="24"/>
          <w:lang w:val="id-ID"/>
        </w:rPr>
        <w:t xml:space="preserve">tidak </w:t>
      </w:r>
      <w:r w:rsidRPr="005E3102">
        <w:rPr>
          <w:rFonts w:ascii="Times New Roman" w:hAnsi="Times New Roman" w:cs="Times New Roman"/>
          <w:sz w:val="24"/>
          <w:szCs w:val="24"/>
          <w:lang w:val="id-ID"/>
        </w:rPr>
        <w:t>berpengaruh terhadap kinerja keuangan.</w:t>
      </w:r>
      <w:proofErr w:type="gramEnd"/>
      <w:r w:rsidRPr="005E3102">
        <w:rPr>
          <w:rFonts w:ascii="Times New Roman" w:hAnsi="Times New Roman" w:cs="Times New Roman"/>
          <w:sz w:val="24"/>
          <w:szCs w:val="24"/>
          <w:lang w:val="id-ID"/>
        </w:rPr>
        <w:t xml:space="preserve"> Hasil ini </w:t>
      </w:r>
      <w:r w:rsidR="004D320F">
        <w:rPr>
          <w:rFonts w:ascii="Times New Roman" w:hAnsi="Times New Roman" w:cs="Times New Roman"/>
          <w:sz w:val="24"/>
          <w:szCs w:val="24"/>
          <w:lang w:val="id-ID"/>
        </w:rPr>
        <w:t xml:space="preserve">tidak </w:t>
      </w:r>
      <w:r w:rsidRPr="005E3102">
        <w:rPr>
          <w:rFonts w:ascii="Times New Roman" w:hAnsi="Times New Roman" w:cs="Times New Roman"/>
          <w:sz w:val="24"/>
          <w:szCs w:val="24"/>
          <w:lang w:val="id-ID"/>
        </w:rPr>
        <w:t>mendukung penelitian terdahulu yang dila</w:t>
      </w:r>
      <w:r w:rsidR="00DC62EB">
        <w:rPr>
          <w:rFonts w:ascii="Times New Roman" w:hAnsi="Times New Roman" w:cs="Times New Roman"/>
          <w:sz w:val="24"/>
          <w:szCs w:val="24"/>
          <w:lang w:val="id-ID"/>
        </w:rPr>
        <w:t>kukan oleh Melia Yulius</w:t>
      </w:r>
      <w:r>
        <w:rPr>
          <w:rFonts w:ascii="Times New Roman" w:hAnsi="Times New Roman" w:cs="Times New Roman"/>
          <w:sz w:val="24"/>
          <w:szCs w:val="24"/>
          <w:lang w:val="id-ID"/>
        </w:rPr>
        <w:t xml:space="preserve"> (201</w:t>
      </w:r>
      <w:r w:rsidR="00DC62EB">
        <w:rPr>
          <w:rFonts w:ascii="Times New Roman" w:hAnsi="Times New Roman" w:cs="Times New Roman"/>
          <w:sz w:val="24"/>
          <w:szCs w:val="24"/>
          <w:lang w:val="id-ID"/>
        </w:rPr>
        <w:t>5</w:t>
      </w:r>
      <w:r>
        <w:rPr>
          <w:rFonts w:ascii="Times New Roman" w:hAnsi="Times New Roman" w:cs="Times New Roman"/>
          <w:sz w:val="24"/>
          <w:szCs w:val="24"/>
          <w:lang w:val="id-ID"/>
        </w:rPr>
        <w:t>)</w:t>
      </w:r>
      <w:r w:rsidR="00DC62EB">
        <w:rPr>
          <w:rFonts w:ascii="Times New Roman" w:hAnsi="Times New Roman" w:cs="Times New Roman"/>
          <w:sz w:val="24"/>
          <w:szCs w:val="24"/>
          <w:lang w:val="id-ID"/>
        </w:rPr>
        <w:t xml:space="preserve"> yang menyatakan bahwa Kepemilikan Manajerial berpengaruh positif terhadap kinerja keuangan.</w:t>
      </w:r>
    </w:p>
    <w:p w:rsidR="004D320F" w:rsidRPr="004D320F" w:rsidRDefault="004D320F" w:rsidP="00270215">
      <w:pPr>
        <w:pStyle w:val="BodyText"/>
        <w:spacing w:line="480" w:lineRule="auto"/>
        <w:ind w:left="786" w:firstLine="654"/>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Hasil penelitian ini menunjukkan bahwa Kepemilikan Institusional tidak berpengaruh signifikan terhadap Kinerja Keuangan perusahaan</w:t>
      </w:r>
      <w:r>
        <w:rPr>
          <w:rFonts w:ascii="Times New Roman" w:hAnsi="Times New Roman" w:cs="Times New Roman"/>
          <w:color w:val="000000"/>
          <w:sz w:val="24"/>
          <w:szCs w:val="24"/>
          <w:lang w:val="id-ID"/>
        </w:rPr>
        <w:t xml:space="preserve">. </w:t>
      </w:r>
      <w:r w:rsidRPr="004D320F">
        <w:rPr>
          <w:rFonts w:ascii="Times New Roman" w:hAnsi="Times New Roman" w:cs="Times New Roman"/>
          <w:sz w:val="24"/>
          <w:szCs w:val="24"/>
        </w:rPr>
        <w:t xml:space="preserve">Kepemilikan institusional dalam penelitian ini merupakan persentase saham pihak institusional terhadap total saham yang beredar. </w:t>
      </w:r>
      <w:proofErr w:type="gramStart"/>
      <w:r w:rsidRPr="004D320F">
        <w:rPr>
          <w:rFonts w:ascii="Times New Roman" w:hAnsi="Times New Roman" w:cs="Times New Roman"/>
          <w:sz w:val="24"/>
          <w:szCs w:val="24"/>
        </w:rPr>
        <w:t>tinggi</w:t>
      </w:r>
      <w:proofErr w:type="gramEnd"/>
      <w:r w:rsidRPr="004D320F">
        <w:rPr>
          <w:rFonts w:ascii="Times New Roman" w:hAnsi="Times New Roman" w:cs="Times New Roman"/>
          <w:sz w:val="24"/>
          <w:szCs w:val="24"/>
        </w:rPr>
        <w:t xml:space="preserve"> rendahnya kepemilikan institusional tidak berpengaruh terhadap kinerja keuangan. Kepemilikan institusional tidak berpengaruh terhadap kinerja keuangan kemungkinan disebabkan kerena tinggin rendahnya kepemilikan isntitusional menyebabkan proses monitoring terhadap manajer kurang efektif sehingga tidak berpengaruh terhadap kinerja keuangan.</w:t>
      </w:r>
    </w:p>
    <w:p w:rsidR="00E3430F" w:rsidRPr="00125D75" w:rsidRDefault="00270215" w:rsidP="00125D75">
      <w:pPr>
        <w:pStyle w:val="BodyText"/>
        <w:spacing w:line="480" w:lineRule="auto"/>
        <w:ind w:left="786" w:firstLine="654"/>
        <w:rPr>
          <w:rFonts w:ascii="Times New Roman" w:hAnsi="Times New Roman" w:cs="Times New Roman"/>
          <w:sz w:val="24"/>
          <w:szCs w:val="24"/>
          <w:lang w:val="id-ID"/>
        </w:rPr>
      </w:pPr>
      <w:r w:rsidRPr="005E3102">
        <w:rPr>
          <w:rFonts w:ascii="Times New Roman" w:hAnsi="Times New Roman" w:cs="Times New Roman"/>
          <w:sz w:val="24"/>
          <w:szCs w:val="24"/>
          <w:lang w:val="id-ID"/>
        </w:rPr>
        <w:t>Ha</w:t>
      </w:r>
      <w:r>
        <w:rPr>
          <w:rFonts w:ascii="Times New Roman" w:hAnsi="Times New Roman" w:cs="Times New Roman"/>
          <w:sz w:val="24"/>
          <w:szCs w:val="24"/>
          <w:lang w:val="id-ID"/>
        </w:rPr>
        <w:t>sil menunjukan bahwa variabel INST</w:t>
      </w:r>
      <w:r w:rsidRPr="005E3102">
        <w:rPr>
          <w:rFonts w:ascii="Times New Roman" w:hAnsi="Times New Roman" w:cs="Times New Roman"/>
          <w:sz w:val="24"/>
          <w:szCs w:val="24"/>
          <w:lang w:val="id-ID"/>
        </w:rPr>
        <w:t xml:space="preserve"> </w:t>
      </w:r>
      <w:r w:rsidR="004D320F">
        <w:rPr>
          <w:rFonts w:ascii="Times New Roman" w:hAnsi="Times New Roman" w:cs="Times New Roman"/>
          <w:sz w:val="24"/>
          <w:szCs w:val="24"/>
          <w:lang w:val="id-ID"/>
        </w:rPr>
        <w:t>tidak berpengaruh</w:t>
      </w:r>
      <w:r w:rsidRPr="005E3102">
        <w:rPr>
          <w:rFonts w:ascii="Times New Roman" w:hAnsi="Times New Roman" w:cs="Times New Roman"/>
          <w:sz w:val="24"/>
          <w:szCs w:val="24"/>
          <w:lang w:val="id-ID"/>
        </w:rPr>
        <w:t xml:space="preserve"> terhadap kinerja keuangan. Hasil ini </w:t>
      </w:r>
      <w:r w:rsidR="007C7535">
        <w:rPr>
          <w:rFonts w:ascii="Times New Roman" w:hAnsi="Times New Roman" w:cs="Times New Roman"/>
          <w:sz w:val="24"/>
          <w:szCs w:val="24"/>
          <w:lang w:val="id-ID"/>
        </w:rPr>
        <w:t xml:space="preserve">tidak </w:t>
      </w:r>
      <w:r w:rsidRPr="005E3102">
        <w:rPr>
          <w:rFonts w:ascii="Times New Roman" w:hAnsi="Times New Roman" w:cs="Times New Roman"/>
          <w:sz w:val="24"/>
          <w:szCs w:val="24"/>
          <w:lang w:val="id-ID"/>
        </w:rPr>
        <w:t xml:space="preserve">mendukung penelitian </w:t>
      </w:r>
      <w:r w:rsidRPr="005E3102">
        <w:rPr>
          <w:rFonts w:ascii="Times New Roman" w:hAnsi="Times New Roman" w:cs="Times New Roman"/>
          <w:sz w:val="24"/>
          <w:szCs w:val="24"/>
          <w:lang w:val="id-ID"/>
        </w:rPr>
        <w:lastRenderedPageBreak/>
        <w:t>terd</w:t>
      </w:r>
      <w:r w:rsidR="009330AC">
        <w:rPr>
          <w:rFonts w:ascii="Times New Roman" w:hAnsi="Times New Roman" w:cs="Times New Roman"/>
          <w:sz w:val="24"/>
          <w:szCs w:val="24"/>
          <w:lang w:val="id-ID"/>
        </w:rPr>
        <w:t>ahulu yang dilakukan oleh Hamka, dkk (2018) yang menyatakan bahwa Kepemilikan Instituisonal berpengaruh positif terhdahap kinerja keuangan.</w:t>
      </w:r>
    </w:p>
    <w:p w:rsidR="00125D75" w:rsidRPr="00125D75" w:rsidRDefault="00125D75" w:rsidP="00125D75">
      <w:pPr>
        <w:pStyle w:val="Default"/>
        <w:spacing w:after="200" w:line="480" w:lineRule="auto"/>
        <w:jc w:val="both"/>
        <w:rPr>
          <w:b/>
        </w:rPr>
      </w:pPr>
      <w:r>
        <w:rPr>
          <w:b/>
        </w:rPr>
        <w:t xml:space="preserve">4. </w:t>
      </w:r>
      <w:r w:rsidRPr="00125D75">
        <w:rPr>
          <w:b/>
        </w:rPr>
        <w:t xml:space="preserve">Simpulan dan Saran </w:t>
      </w:r>
    </w:p>
    <w:p w:rsidR="00270215" w:rsidRPr="003A601B" w:rsidRDefault="00270215" w:rsidP="00125D75">
      <w:pPr>
        <w:pStyle w:val="Default"/>
        <w:spacing w:after="200" w:line="480" w:lineRule="auto"/>
        <w:ind w:left="1080"/>
        <w:jc w:val="both"/>
      </w:pPr>
      <w:r>
        <w:t xml:space="preserve">Berdasarkan hasil penelitian dan pembahasan dapat disimpulkan hal-hal sebagai </w:t>
      </w:r>
      <w:r w:rsidRPr="00013C00">
        <w:t>berikut:</w:t>
      </w:r>
    </w:p>
    <w:p w:rsidR="007C7535" w:rsidRPr="007C7535" w:rsidRDefault="00270215" w:rsidP="00BC1951">
      <w:pPr>
        <w:pStyle w:val="ListParagraph"/>
        <w:numPr>
          <w:ilvl w:val="0"/>
          <w:numId w:val="17"/>
        </w:numPr>
        <w:spacing w:after="0" w:line="480" w:lineRule="auto"/>
        <w:rPr>
          <w:szCs w:val="24"/>
        </w:rPr>
      </w:pPr>
      <w:r w:rsidRPr="007C7535">
        <w:rPr>
          <w:szCs w:val="24"/>
        </w:rPr>
        <w:t>Dewan Komisaris Independen</w:t>
      </w:r>
      <w:r w:rsidR="007C7535" w:rsidRPr="007C7535">
        <w:rPr>
          <w:szCs w:val="24"/>
        </w:rPr>
        <w:t xml:space="preserve"> tidak</w:t>
      </w:r>
      <w:r w:rsidRPr="007C7535">
        <w:rPr>
          <w:i/>
          <w:szCs w:val="24"/>
        </w:rPr>
        <w:t xml:space="preserve"> </w:t>
      </w:r>
      <w:r w:rsidRPr="007C7535">
        <w:rPr>
          <w:szCs w:val="24"/>
          <w:lang w:val="en-US"/>
        </w:rPr>
        <w:t>b</w:t>
      </w:r>
      <w:r w:rsidRPr="007C7535">
        <w:rPr>
          <w:szCs w:val="24"/>
        </w:rPr>
        <w:t>erpengaruh terhadap</w:t>
      </w:r>
      <w:r w:rsidRPr="007C7535">
        <w:rPr>
          <w:i/>
          <w:szCs w:val="24"/>
        </w:rPr>
        <w:t xml:space="preserve"> </w:t>
      </w:r>
      <w:r w:rsidR="007C7535">
        <w:rPr>
          <w:szCs w:val="24"/>
        </w:rPr>
        <w:t>kinerja keuangan P</w:t>
      </w:r>
      <w:r w:rsidRPr="007C7535">
        <w:rPr>
          <w:szCs w:val="24"/>
        </w:rPr>
        <w:t xml:space="preserve">erusahaan </w:t>
      </w:r>
      <w:r w:rsidR="007C7535">
        <w:rPr>
          <w:szCs w:val="24"/>
        </w:rPr>
        <w:t>Manufaktur sektor Food and Beverage</w:t>
      </w:r>
      <w:r w:rsidR="007C7535">
        <w:rPr>
          <w:color w:val="000000" w:themeColor="text1"/>
          <w:szCs w:val="24"/>
        </w:rPr>
        <w:t>.</w:t>
      </w:r>
    </w:p>
    <w:p w:rsidR="007C7535" w:rsidRDefault="00270215" w:rsidP="00BC1951">
      <w:pPr>
        <w:pStyle w:val="ListParagraph"/>
        <w:numPr>
          <w:ilvl w:val="0"/>
          <w:numId w:val="17"/>
        </w:numPr>
        <w:spacing w:after="0" w:line="480" w:lineRule="auto"/>
        <w:rPr>
          <w:szCs w:val="24"/>
        </w:rPr>
      </w:pPr>
      <w:r w:rsidRPr="007C7535">
        <w:rPr>
          <w:szCs w:val="24"/>
        </w:rPr>
        <w:t>Komite Audit berpengaruh negatif terha</w:t>
      </w:r>
      <w:r w:rsidR="007C7535">
        <w:rPr>
          <w:szCs w:val="24"/>
        </w:rPr>
        <w:t>dap kinerja keuangan P</w:t>
      </w:r>
      <w:r w:rsidR="007C7535" w:rsidRPr="007C7535">
        <w:rPr>
          <w:szCs w:val="24"/>
        </w:rPr>
        <w:t xml:space="preserve">erusahaan </w:t>
      </w:r>
      <w:r w:rsidR="007C7535">
        <w:rPr>
          <w:szCs w:val="24"/>
        </w:rPr>
        <w:t>Manufaktur sektor Food and Beverage.</w:t>
      </w:r>
    </w:p>
    <w:p w:rsidR="007C7535" w:rsidRDefault="00270215" w:rsidP="00BC1951">
      <w:pPr>
        <w:pStyle w:val="ListParagraph"/>
        <w:numPr>
          <w:ilvl w:val="0"/>
          <w:numId w:val="17"/>
        </w:numPr>
        <w:spacing w:after="0" w:line="480" w:lineRule="auto"/>
        <w:rPr>
          <w:szCs w:val="24"/>
        </w:rPr>
      </w:pPr>
      <w:r w:rsidRPr="007C7535">
        <w:rPr>
          <w:szCs w:val="24"/>
        </w:rPr>
        <w:t xml:space="preserve">Kepemilikan Manajerial </w:t>
      </w:r>
      <w:r w:rsidR="007C7535" w:rsidRPr="007C7535">
        <w:rPr>
          <w:szCs w:val="24"/>
        </w:rPr>
        <w:t xml:space="preserve">tidak </w:t>
      </w:r>
      <w:r w:rsidRPr="007C7535">
        <w:rPr>
          <w:szCs w:val="24"/>
        </w:rPr>
        <w:t xml:space="preserve">berpengaruh </w:t>
      </w:r>
      <w:r w:rsidR="007C7535" w:rsidRPr="007C7535">
        <w:rPr>
          <w:szCs w:val="24"/>
        </w:rPr>
        <w:t>terhadap</w:t>
      </w:r>
      <w:r w:rsidR="007C7535" w:rsidRPr="007C7535">
        <w:rPr>
          <w:i/>
          <w:szCs w:val="24"/>
        </w:rPr>
        <w:t xml:space="preserve"> </w:t>
      </w:r>
      <w:r w:rsidR="007C7535">
        <w:rPr>
          <w:szCs w:val="24"/>
        </w:rPr>
        <w:t>kinerja keuangan P</w:t>
      </w:r>
      <w:r w:rsidR="007C7535" w:rsidRPr="007C7535">
        <w:rPr>
          <w:szCs w:val="24"/>
        </w:rPr>
        <w:t xml:space="preserve">erusahaan </w:t>
      </w:r>
      <w:r w:rsidR="007C7535">
        <w:rPr>
          <w:szCs w:val="24"/>
        </w:rPr>
        <w:t>Manufaktur sektor Food and Beverage</w:t>
      </w:r>
      <w:r w:rsidR="007C7535">
        <w:rPr>
          <w:color w:val="000000" w:themeColor="text1"/>
          <w:szCs w:val="24"/>
        </w:rPr>
        <w:t>.</w:t>
      </w:r>
    </w:p>
    <w:p w:rsidR="00270215" w:rsidRPr="007C7535" w:rsidRDefault="00270215" w:rsidP="00BC1951">
      <w:pPr>
        <w:pStyle w:val="ListParagraph"/>
        <w:numPr>
          <w:ilvl w:val="0"/>
          <w:numId w:val="17"/>
        </w:numPr>
        <w:spacing w:after="0" w:line="480" w:lineRule="auto"/>
        <w:rPr>
          <w:szCs w:val="24"/>
        </w:rPr>
      </w:pPr>
      <w:r w:rsidRPr="007C7535">
        <w:rPr>
          <w:szCs w:val="24"/>
        </w:rPr>
        <w:t xml:space="preserve">Kepemilikan Institusional </w:t>
      </w:r>
      <w:r w:rsidR="007C7535">
        <w:rPr>
          <w:szCs w:val="24"/>
        </w:rPr>
        <w:t xml:space="preserve">tidak </w:t>
      </w:r>
      <w:r w:rsidRPr="007C7535">
        <w:rPr>
          <w:szCs w:val="24"/>
        </w:rPr>
        <w:t>berpengaruh</w:t>
      </w:r>
      <w:r w:rsidR="007C7535">
        <w:rPr>
          <w:szCs w:val="24"/>
        </w:rPr>
        <w:t xml:space="preserve"> </w:t>
      </w:r>
      <w:r w:rsidR="007C7535" w:rsidRPr="007C7535">
        <w:rPr>
          <w:szCs w:val="24"/>
        </w:rPr>
        <w:t>terhadap</w:t>
      </w:r>
      <w:r w:rsidR="007C7535" w:rsidRPr="007C7535">
        <w:rPr>
          <w:i/>
          <w:szCs w:val="24"/>
        </w:rPr>
        <w:t xml:space="preserve"> </w:t>
      </w:r>
      <w:r w:rsidR="007C7535">
        <w:rPr>
          <w:szCs w:val="24"/>
        </w:rPr>
        <w:t>kinerja keuangan P</w:t>
      </w:r>
      <w:r w:rsidR="007C7535" w:rsidRPr="007C7535">
        <w:rPr>
          <w:szCs w:val="24"/>
        </w:rPr>
        <w:t xml:space="preserve">erusahaan </w:t>
      </w:r>
      <w:r w:rsidR="007C7535">
        <w:rPr>
          <w:szCs w:val="24"/>
        </w:rPr>
        <w:t>Manufaktur sektor Food and Beverage</w:t>
      </w:r>
      <w:r w:rsidR="007C7535">
        <w:rPr>
          <w:color w:val="000000" w:themeColor="text1"/>
          <w:szCs w:val="24"/>
        </w:rPr>
        <w:t>.</w:t>
      </w:r>
      <w:r w:rsidRPr="007C7535">
        <w:rPr>
          <w:i/>
          <w:szCs w:val="24"/>
        </w:rPr>
        <w:t>.</w:t>
      </w:r>
    </w:p>
    <w:p w:rsidR="00270215" w:rsidRDefault="00270215" w:rsidP="00270215">
      <w:pPr>
        <w:pStyle w:val="Default"/>
        <w:spacing w:after="200" w:line="480" w:lineRule="auto"/>
        <w:jc w:val="both"/>
        <w:rPr>
          <w:b/>
        </w:rPr>
      </w:pPr>
    </w:p>
    <w:p w:rsidR="00270215" w:rsidRDefault="00270215" w:rsidP="00125D75">
      <w:pPr>
        <w:pStyle w:val="Heading2"/>
        <w:numPr>
          <w:ilvl w:val="0"/>
          <w:numId w:val="0"/>
        </w:numPr>
        <w:ind w:left="426"/>
        <w:rPr>
          <w:lang w:val="en-US"/>
        </w:rPr>
      </w:pPr>
      <w:bookmarkStart w:id="26" w:name="_Toc78501346"/>
      <w:r w:rsidRPr="00B86EC1">
        <w:t>Saran</w:t>
      </w:r>
      <w:bookmarkEnd w:id="26"/>
    </w:p>
    <w:p w:rsidR="00270215" w:rsidRPr="00EC796F" w:rsidRDefault="00270215" w:rsidP="00270215">
      <w:pPr>
        <w:pStyle w:val="Default"/>
        <w:spacing w:after="200" w:line="480" w:lineRule="auto"/>
        <w:ind w:firstLine="720"/>
        <w:jc w:val="both"/>
        <w:rPr>
          <w:lang w:val="en-US"/>
        </w:rPr>
      </w:pPr>
      <w:r>
        <w:t>Berdasarkan kesimpulan penelitian, maka saran yang diajukan pada penelitian ini adalah</w:t>
      </w:r>
      <w:r>
        <w:rPr>
          <w:lang w:val="en-US"/>
        </w:rPr>
        <w:t xml:space="preserve"> </w:t>
      </w:r>
      <w:r>
        <w:t xml:space="preserve">: </w:t>
      </w:r>
    </w:p>
    <w:p w:rsidR="00270215" w:rsidRDefault="00270215" w:rsidP="00BC1951">
      <w:pPr>
        <w:pStyle w:val="Default"/>
        <w:numPr>
          <w:ilvl w:val="0"/>
          <w:numId w:val="18"/>
        </w:numPr>
        <w:spacing w:after="200" w:line="480" w:lineRule="auto"/>
        <w:ind w:left="360"/>
        <w:jc w:val="both"/>
        <w:rPr>
          <w:lang w:val="en-US"/>
        </w:rPr>
      </w:pPr>
      <w:r>
        <w:rPr>
          <w:lang w:val="en-US"/>
        </w:rPr>
        <w:t>P</w:t>
      </w:r>
      <w:r>
        <w:t>enelitian selanjutnya</w:t>
      </w:r>
      <w:r w:rsidRPr="001055D9">
        <w:t xml:space="preserve"> disarankan untuk memperluas populasi dan sampel penelitian menjadi seluruh sektor industri yang terdaftar di BEI agar mendapatkan gambaran seberapa besar </w:t>
      </w:r>
      <w:r>
        <w:t>kinerja keuangan perusahaan pada perusahaan manufaktur.</w:t>
      </w:r>
    </w:p>
    <w:p w:rsidR="00270215" w:rsidRPr="00125D75" w:rsidRDefault="00270215" w:rsidP="00BC1951">
      <w:pPr>
        <w:pStyle w:val="Default"/>
        <w:numPr>
          <w:ilvl w:val="0"/>
          <w:numId w:val="18"/>
        </w:numPr>
        <w:spacing w:after="200" w:line="480" w:lineRule="auto"/>
        <w:ind w:left="360"/>
        <w:jc w:val="both"/>
        <w:rPr>
          <w:lang w:val="en-US"/>
        </w:rPr>
      </w:pPr>
      <w:r>
        <w:lastRenderedPageBreak/>
        <w:t>Bagi pihak investor agar dapat mempertahankan dalam menanamkan modalnya pada suatu perusahaan dengan cara melihat presentase kepemilikan manajerial dan kepemilikan institusional pada perusahaan tersebut</w:t>
      </w:r>
      <w:r>
        <w:rPr>
          <w:lang w:val="en-US"/>
        </w:rPr>
        <w:t>.</w:t>
      </w:r>
    </w:p>
    <w:p w:rsidR="00125D75" w:rsidRDefault="00125D75" w:rsidP="00125D75">
      <w:pPr>
        <w:pStyle w:val="Default"/>
        <w:spacing w:after="200" w:line="480" w:lineRule="auto"/>
        <w:jc w:val="both"/>
        <w:rPr>
          <w:b/>
        </w:rPr>
      </w:pPr>
      <w:r w:rsidRPr="00125D75">
        <w:rPr>
          <w:b/>
        </w:rPr>
        <w:t>Ucapan Terima Kasih</w:t>
      </w:r>
    </w:p>
    <w:p w:rsidR="00125D75" w:rsidRPr="00125D75" w:rsidRDefault="00A67A5D" w:rsidP="00125D75">
      <w:pPr>
        <w:pStyle w:val="Default"/>
        <w:spacing w:after="200" w:line="480" w:lineRule="auto"/>
        <w:jc w:val="both"/>
        <w:rPr>
          <w:lang w:val="en-US"/>
        </w:rPr>
      </w:pPr>
      <w:r>
        <w:t xml:space="preserve">Alhamdullilah. Penuh Syukur peneliti panjatkan kehadirat Allah SWT, karena berkat rahmat dan hidayah-Nya kepada peniliti menyampaikan terimakasih yang sebesar-besarnya kepada semua pihak yang telah memberikan kontribusi dalam bentuk apapun sampai terselesaikannya skripsi penulis, selanjutnya ucapan terimakasih kepada Rektor UMBY, Dekan UMBY, Ketua Prodi Akuntansi, Dosen pembimbing skripsi dan dosen Penguji, serta teman yang sudah mensuport saya. </w:t>
      </w:r>
    </w:p>
    <w:p w:rsidR="00270215" w:rsidRPr="00270215" w:rsidRDefault="00270215" w:rsidP="00270215">
      <w:pPr>
        <w:tabs>
          <w:tab w:val="left" w:pos="1557"/>
        </w:tabs>
        <w:spacing w:line="480" w:lineRule="auto"/>
        <w:jc w:val="center"/>
        <w:rPr>
          <w:b/>
          <w:szCs w:val="24"/>
        </w:rPr>
      </w:pPr>
    </w:p>
    <w:p w:rsidR="00E5284C" w:rsidRPr="00E5284C" w:rsidRDefault="00E5284C" w:rsidP="00E5284C">
      <w:pPr>
        <w:pStyle w:val="ListParagraph"/>
        <w:spacing w:line="480" w:lineRule="auto"/>
        <w:rPr>
          <w:szCs w:val="24"/>
        </w:rPr>
      </w:pPr>
    </w:p>
    <w:p w:rsidR="00E5284C" w:rsidRPr="00E5284C" w:rsidRDefault="00E5284C" w:rsidP="00E5284C">
      <w:pPr>
        <w:autoSpaceDE w:val="0"/>
        <w:autoSpaceDN w:val="0"/>
        <w:adjustRightInd w:val="0"/>
        <w:spacing w:line="240" w:lineRule="auto"/>
        <w:rPr>
          <w:szCs w:val="24"/>
        </w:rPr>
      </w:pPr>
    </w:p>
    <w:p w:rsidR="00E5284C" w:rsidRDefault="00E5284C" w:rsidP="00E5284C">
      <w:pPr>
        <w:pStyle w:val="ListParagraph"/>
        <w:autoSpaceDE w:val="0"/>
        <w:autoSpaceDN w:val="0"/>
        <w:adjustRightInd w:val="0"/>
        <w:spacing w:line="480" w:lineRule="auto"/>
        <w:rPr>
          <w:rFonts w:ascii="Arial" w:hAnsi="Arial" w:cs="Arial"/>
          <w:sz w:val="18"/>
          <w:szCs w:val="18"/>
        </w:rPr>
      </w:pPr>
    </w:p>
    <w:p w:rsidR="00E5284C" w:rsidRDefault="00E5284C" w:rsidP="00E5284C">
      <w:pPr>
        <w:pStyle w:val="ListParagraph"/>
        <w:autoSpaceDE w:val="0"/>
        <w:autoSpaceDN w:val="0"/>
        <w:adjustRightInd w:val="0"/>
        <w:spacing w:line="480" w:lineRule="auto"/>
        <w:rPr>
          <w:rFonts w:ascii="Arial" w:hAnsi="Arial" w:cs="Arial"/>
          <w:sz w:val="18"/>
          <w:szCs w:val="18"/>
        </w:rPr>
      </w:pPr>
    </w:p>
    <w:p w:rsidR="00E5284C" w:rsidRDefault="00270215" w:rsidP="00270215">
      <w:pPr>
        <w:pStyle w:val="ListParagraph"/>
        <w:autoSpaceDE w:val="0"/>
        <w:autoSpaceDN w:val="0"/>
        <w:adjustRightInd w:val="0"/>
        <w:spacing w:line="480" w:lineRule="auto"/>
        <w:rPr>
          <w:rFonts w:ascii="Arial" w:hAnsi="Arial" w:cs="Arial"/>
          <w:sz w:val="18"/>
          <w:szCs w:val="18"/>
        </w:rPr>
      </w:pPr>
      <w:r>
        <w:rPr>
          <w:rFonts w:ascii="Arial" w:hAnsi="Arial" w:cs="Arial"/>
          <w:sz w:val="18"/>
          <w:szCs w:val="18"/>
        </w:rPr>
        <w:tab/>
      </w:r>
    </w:p>
    <w:p w:rsidR="007C7535" w:rsidRDefault="007C7535" w:rsidP="00270215">
      <w:pPr>
        <w:pStyle w:val="ListParagraph"/>
        <w:autoSpaceDE w:val="0"/>
        <w:autoSpaceDN w:val="0"/>
        <w:adjustRightInd w:val="0"/>
        <w:spacing w:line="480" w:lineRule="auto"/>
        <w:rPr>
          <w:rFonts w:ascii="Arial" w:hAnsi="Arial" w:cs="Arial"/>
          <w:sz w:val="18"/>
          <w:szCs w:val="18"/>
        </w:rPr>
      </w:pPr>
    </w:p>
    <w:p w:rsidR="007C7535" w:rsidRDefault="007C7535" w:rsidP="00270215">
      <w:pPr>
        <w:pStyle w:val="ListParagraph"/>
        <w:autoSpaceDE w:val="0"/>
        <w:autoSpaceDN w:val="0"/>
        <w:adjustRightInd w:val="0"/>
        <w:spacing w:line="480" w:lineRule="auto"/>
        <w:rPr>
          <w:rFonts w:ascii="Arial" w:hAnsi="Arial" w:cs="Arial"/>
          <w:sz w:val="18"/>
          <w:szCs w:val="18"/>
        </w:rPr>
      </w:pPr>
    </w:p>
    <w:p w:rsidR="007C7535" w:rsidRDefault="007C7535" w:rsidP="00270215">
      <w:pPr>
        <w:pStyle w:val="ListParagraph"/>
        <w:autoSpaceDE w:val="0"/>
        <w:autoSpaceDN w:val="0"/>
        <w:adjustRightInd w:val="0"/>
        <w:spacing w:line="480" w:lineRule="auto"/>
        <w:rPr>
          <w:rFonts w:ascii="Arial" w:hAnsi="Arial" w:cs="Arial"/>
          <w:sz w:val="18"/>
          <w:szCs w:val="18"/>
        </w:rPr>
      </w:pPr>
    </w:p>
    <w:p w:rsidR="007C7535" w:rsidRDefault="007C7535" w:rsidP="00270215">
      <w:pPr>
        <w:pStyle w:val="ListParagraph"/>
        <w:autoSpaceDE w:val="0"/>
        <w:autoSpaceDN w:val="0"/>
        <w:adjustRightInd w:val="0"/>
        <w:spacing w:line="480" w:lineRule="auto"/>
        <w:rPr>
          <w:rFonts w:ascii="Arial" w:hAnsi="Arial" w:cs="Arial"/>
          <w:sz w:val="18"/>
          <w:szCs w:val="18"/>
        </w:rPr>
      </w:pPr>
    </w:p>
    <w:p w:rsidR="007C7535" w:rsidRDefault="007C7535" w:rsidP="00270215">
      <w:pPr>
        <w:pStyle w:val="ListParagraph"/>
        <w:autoSpaceDE w:val="0"/>
        <w:autoSpaceDN w:val="0"/>
        <w:adjustRightInd w:val="0"/>
        <w:spacing w:line="480" w:lineRule="auto"/>
        <w:rPr>
          <w:rFonts w:ascii="Arial" w:hAnsi="Arial" w:cs="Arial"/>
          <w:sz w:val="18"/>
          <w:szCs w:val="18"/>
        </w:rPr>
      </w:pPr>
    </w:p>
    <w:p w:rsidR="007C7535" w:rsidRDefault="007C7535" w:rsidP="00270215">
      <w:pPr>
        <w:pStyle w:val="ListParagraph"/>
        <w:autoSpaceDE w:val="0"/>
        <w:autoSpaceDN w:val="0"/>
        <w:adjustRightInd w:val="0"/>
        <w:spacing w:line="480" w:lineRule="auto"/>
        <w:rPr>
          <w:rFonts w:ascii="Arial" w:hAnsi="Arial" w:cs="Arial"/>
          <w:sz w:val="18"/>
          <w:szCs w:val="18"/>
        </w:rPr>
      </w:pPr>
    </w:p>
    <w:p w:rsidR="007C7535" w:rsidRDefault="007C7535" w:rsidP="00270215">
      <w:pPr>
        <w:pStyle w:val="ListParagraph"/>
        <w:autoSpaceDE w:val="0"/>
        <w:autoSpaceDN w:val="0"/>
        <w:adjustRightInd w:val="0"/>
        <w:spacing w:line="480" w:lineRule="auto"/>
        <w:rPr>
          <w:rFonts w:ascii="Arial" w:hAnsi="Arial" w:cs="Arial"/>
          <w:sz w:val="18"/>
          <w:szCs w:val="18"/>
        </w:rPr>
      </w:pPr>
    </w:p>
    <w:p w:rsidR="007C7535" w:rsidRDefault="007C7535" w:rsidP="00270215">
      <w:pPr>
        <w:pStyle w:val="ListParagraph"/>
        <w:autoSpaceDE w:val="0"/>
        <w:autoSpaceDN w:val="0"/>
        <w:adjustRightInd w:val="0"/>
        <w:spacing w:line="480" w:lineRule="auto"/>
        <w:rPr>
          <w:rFonts w:ascii="Arial" w:hAnsi="Arial" w:cs="Arial"/>
          <w:sz w:val="18"/>
          <w:szCs w:val="18"/>
        </w:rPr>
      </w:pPr>
    </w:p>
    <w:p w:rsidR="007C7535" w:rsidRPr="007C7535" w:rsidRDefault="007C7535" w:rsidP="007C7535">
      <w:pPr>
        <w:autoSpaceDE w:val="0"/>
        <w:autoSpaceDN w:val="0"/>
        <w:adjustRightInd w:val="0"/>
        <w:spacing w:line="480" w:lineRule="auto"/>
        <w:rPr>
          <w:szCs w:val="24"/>
        </w:rPr>
      </w:pPr>
    </w:p>
    <w:p w:rsidR="00270215" w:rsidRDefault="00270215" w:rsidP="00125D75">
      <w:pPr>
        <w:pStyle w:val="Heading1"/>
        <w:jc w:val="both"/>
        <w:rPr>
          <w:noProof/>
        </w:rPr>
      </w:pPr>
      <w:bookmarkStart w:id="27" w:name="_Toc78501347"/>
      <w:r w:rsidRPr="00270215">
        <w:rPr>
          <w:noProof/>
          <w:lang w:val="en-US"/>
        </w:rPr>
        <w:t>DAFTAR PUSTAKA</w:t>
      </w:r>
      <w:bookmarkEnd w:id="27"/>
    </w:p>
    <w:p w:rsidR="0080381A" w:rsidRPr="0080381A" w:rsidRDefault="0080381A" w:rsidP="0080381A"/>
    <w:p w:rsidR="00270215" w:rsidRPr="00D87635" w:rsidRDefault="00270215" w:rsidP="00270215">
      <w:pPr>
        <w:pStyle w:val="Bibliography"/>
        <w:spacing w:line="240" w:lineRule="auto"/>
        <w:ind w:left="720" w:hanging="720"/>
        <w:rPr>
          <w:rFonts w:ascii="Times New Roman" w:hAnsi="Times New Roman"/>
          <w:noProof/>
          <w:szCs w:val="24"/>
        </w:rPr>
      </w:pPr>
      <w:r>
        <w:rPr>
          <w:rFonts w:ascii="Times New Roman" w:hAnsi="Times New Roman"/>
          <w:szCs w:val="24"/>
        </w:rPr>
        <w:t>Akhmad Rid</w:t>
      </w:r>
      <w:r w:rsidRPr="00D87635">
        <w:rPr>
          <w:rFonts w:ascii="Times New Roman" w:hAnsi="Times New Roman"/>
          <w:szCs w:val="24"/>
        </w:rPr>
        <w:t>wan, Enggar Fibria Verdana Sari. 2013. Pengaruh corporate governance, kepemilikan institusional, kepemilikan manajerial dan komite audit terhadap nilai perusahaan. Jurnal Ilmu Riset dan Akuntansi. Vol. 1 No. 1, Januari 2013. Sekolah Tinggi Ilmu Ekonomi Indonesia (STIESIA). Surabaya.</w:t>
      </w:r>
    </w:p>
    <w:p w:rsidR="0027021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Al Daoud, K. A., Ismail, K. N., &amp; Lode, N. A. (2015). The Impact of Internal Corporate Governance on The Timelines of Financial Reports of Jordanian Firms: Evidence using Audit and Management Report Lags. </w:t>
      </w:r>
      <w:r w:rsidRPr="008E7C52">
        <w:rPr>
          <w:rFonts w:ascii="Times New Roman" w:hAnsi="Times New Roman"/>
          <w:iCs/>
          <w:noProof/>
          <w:szCs w:val="24"/>
        </w:rPr>
        <w:t>Mediterranean Journal of Social Sciences Vol 6 No 1</w:t>
      </w:r>
      <w:r w:rsidRPr="008E7C52">
        <w:rPr>
          <w:rFonts w:ascii="Times New Roman" w:hAnsi="Times New Roman"/>
          <w:noProof/>
          <w:szCs w:val="24"/>
        </w:rPr>
        <w:t>, 430-442.</w:t>
      </w:r>
    </w:p>
    <w:p w:rsidR="00270215" w:rsidRPr="008E7C52" w:rsidRDefault="00270215" w:rsidP="00270215">
      <w:pPr>
        <w:pStyle w:val="Bibliography"/>
        <w:spacing w:line="240" w:lineRule="auto"/>
        <w:ind w:left="720" w:hanging="720"/>
        <w:rPr>
          <w:rFonts w:ascii="Times New Roman" w:hAnsi="Times New Roman"/>
          <w:noProof/>
          <w:szCs w:val="24"/>
        </w:rPr>
      </w:pPr>
      <w:r>
        <w:rPr>
          <w:rFonts w:ascii="Times New Roman" w:hAnsi="Times New Roman"/>
          <w:noProof/>
          <w:szCs w:val="24"/>
        </w:rPr>
        <w:t>A</w:t>
      </w:r>
      <w:r>
        <w:rPr>
          <w:rFonts w:ascii="Times New Roman" w:hAnsi="Times New Roman"/>
          <w:noProof/>
          <w:szCs w:val="24"/>
          <w:lang w:val="en-US"/>
        </w:rPr>
        <w:t>rifan</w:t>
      </w:r>
      <w:r w:rsidRPr="005A0105">
        <w:rPr>
          <w:rFonts w:ascii="Times New Roman" w:hAnsi="Times New Roman"/>
          <w:noProof/>
          <w:szCs w:val="24"/>
        </w:rPr>
        <w:t xml:space="preserve">i, R. (2013). Pengaruh Good Corporate Governance terhadap Kinerja Keuangan Perusahaan. </w:t>
      </w:r>
      <w:r w:rsidRPr="008E7C52">
        <w:rPr>
          <w:rFonts w:ascii="Times New Roman" w:hAnsi="Times New Roman"/>
          <w:iCs/>
          <w:noProof/>
          <w:szCs w:val="24"/>
        </w:rPr>
        <w:t>Business Accounting Review Vol. 3 No. 1</w:t>
      </w:r>
      <w:r w:rsidRPr="008E7C52">
        <w:rPr>
          <w:rFonts w:ascii="Times New Roman" w:hAnsi="Times New Roman"/>
          <w:noProof/>
          <w:szCs w:val="24"/>
        </w:rPr>
        <w:t>.</w:t>
      </w:r>
    </w:p>
    <w:p w:rsidR="00270215" w:rsidRPr="008E7C52"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Christiawan, Y. J., &amp; Tarigan, J. (2007). Kepemilikan Manajerial : Kebijakan Hutang, Kinerja dan Nilai Perusahaan. </w:t>
      </w:r>
      <w:r w:rsidRPr="008E7C52">
        <w:rPr>
          <w:rFonts w:ascii="Times New Roman" w:hAnsi="Times New Roman"/>
          <w:iCs/>
          <w:noProof/>
          <w:szCs w:val="24"/>
        </w:rPr>
        <w:t>Jurnal Akuntansi dan Keuangan, Vol. 9, No. 1</w:t>
      </w:r>
      <w:r w:rsidRPr="008E7C52">
        <w:rPr>
          <w:rFonts w:ascii="Times New Roman" w:hAnsi="Times New Roman"/>
          <w:noProof/>
          <w:szCs w:val="24"/>
        </w:rPr>
        <w:t>, 1-8.</w:t>
      </w:r>
    </w:p>
    <w:p w:rsidR="00270215" w:rsidRPr="00B85B06" w:rsidRDefault="00270215" w:rsidP="00270215">
      <w:pPr>
        <w:pStyle w:val="Bibliography"/>
        <w:spacing w:line="240" w:lineRule="auto"/>
        <w:ind w:left="720" w:hanging="720"/>
        <w:rPr>
          <w:rFonts w:ascii="Times New Roman" w:hAnsi="Times New Roman"/>
          <w:szCs w:val="24"/>
        </w:rPr>
      </w:pPr>
      <w:r w:rsidRPr="00B85B06">
        <w:rPr>
          <w:rFonts w:ascii="Times New Roman" w:hAnsi="Times New Roman"/>
          <w:szCs w:val="24"/>
        </w:rPr>
        <w:t>Gujarati, Damodar N dan Dawn C. Porter. 2015. Dasar-Dasar Ekonometrika Edisi 5 Buku 2. Jakarta: Salemba Empat.</w:t>
      </w:r>
    </w:p>
    <w:p w:rsidR="00270215" w:rsidRDefault="00270215" w:rsidP="00270215">
      <w:pPr>
        <w:pStyle w:val="Bibliography"/>
        <w:spacing w:line="240" w:lineRule="auto"/>
        <w:ind w:left="720" w:hanging="720"/>
        <w:rPr>
          <w:rFonts w:ascii="Times New Roman" w:hAnsi="Times New Roman"/>
          <w:noProof/>
          <w:szCs w:val="24"/>
        </w:rPr>
      </w:pPr>
      <w:r>
        <w:rPr>
          <w:rFonts w:ascii="Times New Roman" w:hAnsi="Times New Roman"/>
          <w:szCs w:val="24"/>
        </w:rPr>
        <w:t>Ghozali, I</w:t>
      </w:r>
      <w:r w:rsidRPr="00B85B06">
        <w:rPr>
          <w:rFonts w:ascii="Times New Roman" w:hAnsi="Times New Roman"/>
          <w:szCs w:val="24"/>
        </w:rPr>
        <w:t>. 2013. Aplikasi Analisis Multivariate dengan Program IBM SPSS 21 Update PLS Regresi. Semarang: Badan Penerbit Universitas Diponegoro</w:t>
      </w:r>
      <w:r>
        <w:t>.</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Ghozali, I. (2016). </w:t>
      </w:r>
      <w:r w:rsidRPr="008E7C52">
        <w:rPr>
          <w:rFonts w:ascii="Times New Roman" w:hAnsi="Times New Roman"/>
          <w:iCs/>
          <w:noProof/>
          <w:szCs w:val="24"/>
        </w:rPr>
        <w:t>Aplikasi Analisis Multivariete dengan Program IBM SPSS 23. Edisi 8.</w:t>
      </w:r>
      <w:r w:rsidRPr="005A0105">
        <w:rPr>
          <w:rFonts w:ascii="Times New Roman" w:hAnsi="Times New Roman"/>
          <w:noProof/>
          <w:szCs w:val="24"/>
        </w:rPr>
        <w:t xml:space="preserve"> Semarang: Badan Penerbit Universitas Diponegoro.</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Hamka, F., Patra, I. K., &amp; Jasman, J. (2018). Pengaruh Penerapan Good Corporate Governance terhadap Kinerja Keuangan (Studi Empiris pada PT. Unilever Indonesia periode 2010-2017). </w:t>
      </w:r>
      <w:r w:rsidRPr="008E7C52">
        <w:rPr>
          <w:rFonts w:ascii="Times New Roman" w:hAnsi="Times New Roman"/>
          <w:iCs/>
          <w:noProof/>
          <w:szCs w:val="24"/>
        </w:rPr>
        <w:t>Jurnal Manajemen, Vol. 4, No. 1</w:t>
      </w:r>
      <w:r w:rsidRPr="008E7C52">
        <w:rPr>
          <w:rFonts w:ascii="Times New Roman" w:hAnsi="Times New Roman"/>
          <w:noProof/>
          <w:szCs w:val="24"/>
        </w:rPr>
        <w:t>,</w:t>
      </w:r>
      <w:r w:rsidRPr="005A0105">
        <w:rPr>
          <w:rFonts w:ascii="Times New Roman" w:hAnsi="Times New Roman"/>
          <w:noProof/>
          <w:szCs w:val="24"/>
        </w:rPr>
        <w:t xml:space="preserve"> 14-19.</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Hanafi, M. M., &amp; Abdul, H. (2016). </w:t>
      </w:r>
      <w:r w:rsidRPr="008E7C52">
        <w:rPr>
          <w:rFonts w:ascii="Times New Roman" w:hAnsi="Times New Roman"/>
          <w:iCs/>
          <w:noProof/>
          <w:szCs w:val="24"/>
        </w:rPr>
        <w:t>Analisis Laporan Keuangan.</w:t>
      </w:r>
      <w:r w:rsidRPr="005A0105">
        <w:rPr>
          <w:rFonts w:ascii="Times New Roman" w:hAnsi="Times New Roman"/>
          <w:noProof/>
          <w:szCs w:val="24"/>
        </w:rPr>
        <w:t xml:space="preserve"> Yogyakarta: UPP STIM YKPN.</w:t>
      </w:r>
    </w:p>
    <w:p w:rsidR="00270215" w:rsidRPr="008E7C52"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Herawaty, V. (2008). Peran Corporate Governance sebagai Moderating Variabel dari Pengaruh Earning Management terhadap Nilai Perusahaan. </w:t>
      </w:r>
      <w:r w:rsidRPr="008E7C52">
        <w:rPr>
          <w:rFonts w:ascii="Times New Roman" w:hAnsi="Times New Roman"/>
          <w:iCs/>
          <w:noProof/>
          <w:szCs w:val="24"/>
        </w:rPr>
        <w:t>Jurnal Akuntansi Keuangan, Vol. 10</w:t>
      </w:r>
      <w:r w:rsidRPr="008E7C52">
        <w:rPr>
          <w:rFonts w:ascii="Times New Roman" w:hAnsi="Times New Roman"/>
          <w:noProof/>
          <w:szCs w:val="24"/>
        </w:rPr>
        <w:t>, 97-108.</w:t>
      </w:r>
    </w:p>
    <w:p w:rsidR="00270215" w:rsidRPr="008E7C52"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Indarti, M. K., &amp; Extaliyus, L. (2013). Pengaruh Corporate Governance Preception Index (CGPI), Struktur Kepemilikan, dan Ukuran Perusahaan terhadap Kinerja Keuangan. </w:t>
      </w:r>
      <w:r w:rsidRPr="008E7C52">
        <w:rPr>
          <w:rFonts w:ascii="Times New Roman" w:hAnsi="Times New Roman"/>
          <w:iCs/>
          <w:noProof/>
          <w:szCs w:val="24"/>
        </w:rPr>
        <w:t>Jurnal Bisnis dan Ekonomi Vol. 20, No. 2</w:t>
      </w:r>
      <w:r w:rsidRPr="008E7C52">
        <w:rPr>
          <w:rFonts w:ascii="Times New Roman" w:hAnsi="Times New Roman"/>
          <w:noProof/>
          <w:szCs w:val="24"/>
        </w:rPr>
        <w:t>, 171-183.</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lastRenderedPageBreak/>
        <w:t xml:space="preserve">Indonesia, I. A. (2007). </w:t>
      </w:r>
      <w:r w:rsidRPr="008E7C52">
        <w:rPr>
          <w:rFonts w:ascii="Times New Roman" w:hAnsi="Times New Roman"/>
          <w:iCs/>
          <w:noProof/>
          <w:szCs w:val="24"/>
        </w:rPr>
        <w:t>Standar Akuntansi Keuangan. Edisi 2007</w:t>
      </w:r>
      <w:r w:rsidRPr="005A0105">
        <w:rPr>
          <w:rFonts w:ascii="Times New Roman" w:hAnsi="Times New Roman"/>
          <w:i/>
          <w:iCs/>
          <w:noProof/>
          <w:szCs w:val="24"/>
        </w:rPr>
        <w:t>.</w:t>
      </w:r>
      <w:r w:rsidRPr="005A0105">
        <w:rPr>
          <w:rFonts w:ascii="Times New Roman" w:hAnsi="Times New Roman"/>
          <w:noProof/>
          <w:szCs w:val="24"/>
        </w:rPr>
        <w:t xml:space="preserve"> Jakarta: Salemba Empat.</w:t>
      </w:r>
    </w:p>
    <w:p w:rsidR="00270215" w:rsidRDefault="00270215" w:rsidP="00270215">
      <w:pPr>
        <w:pStyle w:val="Bibliography"/>
        <w:spacing w:line="240" w:lineRule="auto"/>
        <w:ind w:left="720" w:hanging="720"/>
        <w:rPr>
          <w:rFonts w:ascii="Times New Roman" w:hAnsi="Times New Roman"/>
          <w:noProof/>
          <w:szCs w:val="24"/>
        </w:rPr>
      </w:pPr>
      <w:r w:rsidRPr="00D87635">
        <w:rPr>
          <w:rFonts w:ascii="Times New Roman" w:hAnsi="Times New Roman"/>
          <w:szCs w:val="24"/>
        </w:rPr>
        <w:t>Lastanti, Hexena Sri. 2004. Hubungan Struktur Coporate Governance dengan Kinerja Perusahaan dan Reaksi Pasar. Konferensi Nasional Akuntansi. Peran Akuntan dalam Membangun Good Corporate Governance</w:t>
      </w:r>
      <w:r>
        <w:t>.</w:t>
      </w:r>
    </w:p>
    <w:p w:rsidR="00270215" w:rsidRPr="008E7C52"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Melia, &amp; Jogi, Y. (2015). Pengaruh Corporate Governance terhadap Kinerja Keuangan pada Sektor Keuangan. </w:t>
      </w:r>
      <w:r w:rsidRPr="008E7C52">
        <w:rPr>
          <w:rFonts w:ascii="Times New Roman" w:hAnsi="Times New Roman"/>
          <w:iCs/>
          <w:noProof/>
          <w:szCs w:val="24"/>
        </w:rPr>
        <w:t>Bussiness Accounting Review Vol. 3, No.1</w:t>
      </w:r>
      <w:r w:rsidRPr="008E7C52">
        <w:rPr>
          <w:rFonts w:ascii="Times New Roman" w:hAnsi="Times New Roman"/>
          <w:noProof/>
          <w:szCs w:val="24"/>
        </w:rPr>
        <w:t>, 223-232.</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Munawir, S. (2012). </w:t>
      </w:r>
      <w:r w:rsidRPr="008E7C52">
        <w:rPr>
          <w:rFonts w:ascii="Times New Roman" w:hAnsi="Times New Roman"/>
          <w:iCs/>
          <w:noProof/>
          <w:szCs w:val="24"/>
        </w:rPr>
        <w:t>Analisis Informasi Keuangan.</w:t>
      </w:r>
      <w:r w:rsidRPr="005A0105">
        <w:rPr>
          <w:rFonts w:ascii="Times New Roman" w:hAnsi="Times New Roman"/>
          <w:noProof/>
          <w:szCs w:val="24"/>
        </w:rPr>
        <w:t xml:space="preserve"> Yogyakarta: Liberty.</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Patrick, E. A., Paulinus, E. C., &amp; Nympha, A. N. (2015). The Influence of Corporate Governance on Earnings Management Practices: A Study of Some Selected Quoted Companies in Nigeria. </w:t>
      </w:r>
      <w:r w:rsidRPr="008E7C52">
        <w:rPr>
          <w:rFonts w:ascii="Times New Roman" w:hAnsi="Times New Roman"/>
          <w:iCs/>
          <w:noProof/>
          <w:szCs w:val="24"/>
        </w:rPr>
        <w:t>American Journal of Economics, Finance and Management Vol.1, No. 5</w:t>
      </w:r>
      <w:r w:rsidRPr="008E7C52">
        <w:rPr>
          <w:rFonts w:ascii="Times New Roman" w:hAnsi="Times New Roman"/>
          <w:noProof/>
          <w:szCs w:val="24"/>
        </w:rPr>
        <w:t>,</w:t>
      </w:r>
      <w:r w:rsidRPr="005A0105">
        <w:rPr>
          <w:rFonts w:ascii="Times New Roman" w:hAnsi="Times New Roman"/>
          <w:noProof/>
          <w:szCs w:val="24"/>
        </w:rPr>
        <w:t xml:space="preserve"> 482-493.</w:t>
      </w:r>
    </w:p>
    <w:p w:rsidR="00270215" w:rsidRPr="008E7C52"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Rofina, Maria, &amp; Priyadi, M. P. (2013). Pengaruh Penerapan Good Corporate Governance terhadap Kinerja Keuangan Perusahaan di BEI. </w:t>
      </w:r>
      <w:r w:rsidRPr="008E7C52">
        <w:rPr>
          <w:rFonts w:ascii="Times New Roman" w:hAnsi="Times New Roman"/>
          <w:iCs/>
          <w:noProof/>
          <w:szCs w:val="24"/>
        </w:rPr>
        <w:t>Jurnal Ilmu dan Riset Akuntansi Vol. 2, No. 1</w:t>
      </w:r>
      <w:r w:rsidRPr="008E7C52">
        <w:rPr>
          <w:rFonts w:ascii="Times New Roman" w:hAnsi="Times New Roman"/>
          <w:noProof/>
          <w:szCs w:val="24"/>
        </w:rPr>
        <w:t>.</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Sukandar, P. P., &amp; Rahardja. (2014). Pengaruh Ukuran Dewan Direksi dan Dewan Komisaris serta Ukuran Perusahaan terhadap Kinerja Keuangan Perusahaan</w:t>
      </w:r>
      <w:r w:rsidRPr="005E4D46">
        <w:rPr>
          <w:rFonts w:ascii="Times New Roman" w:hAnsi="Times New Roman"/>
          <w:noProof/>
          <w:szCs w:val="24"/>
        </w:rPr>
        <w:t xml:space="preserve">. </w:t>
      </w:r>
      <w:r w:rsidRPr="005E4D46">
        <w:rPr>
          <w:rFonts w:ascii="Times New Roman" w:hAnsi="Times New Roman"/>
          <w:iCs/>
          <w:noProof/>
          <w:szCs w:val="24"/>
        </w:rPr>
        <w:t>Diponegoro Journal of Accounting Vol. 3, No</w:t>
      </w:r>
      <w:r w:rsidRPr="005A0105">
        <w:rPr>
          <w:rFonts w:ascii="Times New Roman" w:hAnsi="Times New Roman"/>
          <w:i/>
          <w:iCs/>
          <w:noProof/>
          <w:szCs w:val="24"/>
        </w:rPr>
        <w:t xml:space="preserve">. </w:t>
      </w:r>
      <w:r w:rsidRPr="005E4D46">
        <w:rPr>
          <w:rFonts w:ascii="Times New Roman" w:hAnsi="Times New Roman"/>
          <w:iCs/>
          <w:noProof/>
          <w:szCs w:val="24"/>
        </w:rPr>
        <w:t>3</w:t>
      </w:r>
      <w:r w:rsidRPr="005E4D46">
        <w:rPr>
          <w:rFonts w:ascii="Times New Roman" w:hAnsi="Times New Roman"/>
          <w:noProof/>
          <w:szCs w:val="24"/>
        </w:rPr>
        <w:t>, 1-7.</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 xml:space="preserve">Wahjono, S. I. (2008). </w:t>
      </w:r>
      <w:r w:rsidRPr="005E4D46">
        <w:rPr>
          <w:rFonts w:ascii="Times New Roman" w:hAnsi="Times New Roman"/>
          <w:iCs/>
          <w:noProof/>
          <w:szCs w:val="24"/>
        </w:rPr>
        <w:t>Manajemen Tata Kelola Organisasi Bisnis.</w:t>
      </w:r>
      <w:r w:rsidRPr="005A0105">
        <w:rPr>
          <w:rFonts w:ascii="Times New Roman" w:hAnsi="Times New Roman"/>
          <w:noProof/>
          <w:szCs w:val="24"/>
        </w:rPr>
        <w:t xml:space="preserve"> Jakarta: PT Indeks.</w:t>
      </w:r>
    </w:p>
    <w:p w:rsidR="00270215" w:rsidRPr="005A0105" w:rsidRDefault="00270215" w:rsidP="00270215">
      <w:pPr>
        <w:pStyle w:val="Bibliography"/>
        <w:spacing w:line="240" w:lineRule="auto"/>
        <w:ind w:left="720" w:hanging="720"/>
        <w:rPr>
          <w:rFonts w:ascii="Times New Roman" w:hAnsi="Times New Roman"/>
          <w:noProof/>
          <w:szCs w:val="24"/>
        </w:rPr>
      </w:pPr>
      <w:r w:rsidRPr="005A0105">
        <w:rPr>
          <w:rFonts w:ascii="Times New Roman" w:hAnsi="Times New Roman"/>
          <w:noProof/>
          <w:szCs w:val="24"/>
        </w:rPr>
        <w:t>Wijayanti, S., &amp; Mutmainah, S. (2012). Pengaruh Penerapan Good Corporate Governance Perbankan yang terdaftar di Bursa Efek Indonesia</w:t>
      </w:r>
      <w:r w:rsidRPr="008E7C52">
        <w:rPr>
          <w:rFonts w:ascii="Times New Roman" w:hAnsi="Times New Roman"/>
          <w:noProof/>
          <w:szCs w:val="24"/>
        </w:rPr>
        <w:t xml:space="preserve">. </w:t>
      </w:r>
      <w:r w:rsidRPr="008E7C52">
        <w:rPr>
          <w:rFonts w:ascii="Times New Roman" w:hAnsi="Times New Roman"/>
          <w:iCs/>
          <w:noProof/>
          <w:szCs w:val="24"/>
        </w:rPr>
        <w:t>1</w:t>
      </w:r>
      <w:r w:rsidRPr="008E7C52">
        <w:rPr>
          <w:rFonts w:ascii="Times New Roman" w:hAnsi="Times New Roman"/>
          <w:noProof/>
          <w:szCs w:val="24"/>
        </w:rPr>
        <w:t>,</w:t>
      </w:r>
      <w:r w:rsidRPr="005A0105">
        <w:rPr>
          <w:rFonts w:ascii="Times New Roman" w:hAnsi="Times New Roman"/>
          <w:noProof/>
          <w:szCs w:val="24"/>
        </w:rPr>
        <w:t xml:space="preserve"> 1-15.</w:t>
      </w:r>
    </w:p>
    <w:p w:rsidR="00270215" w:rsidRPr="005A0105" w:rsidRDefault="009F4EBF" w:rsidP="00270215">
      <w:pPr>
        <w:pStyle w:val="Bibliography"/>
        <w:spacing w:line="240" w:lineRule="auto"/>
        <w:ind w:left="720" w:hanging="720"/>
        <w:rPr>
          <w:rFonts w:ascii="Times New Roman" w:hAnsi="Times New Roman"/>
          <w:noProof/>
          <w:szCs w:val="24"/>
        </w:rPr>
      </w:pPr>
      <w:hyperlink r:id="rId12" w:history="1">
        <w:r w:rsidR="00270215" w:rsidRPr="005A0105">
          <w:rPr>
            <w:rStyle w:val="Hyperlink"/>
            <w:rFonts w:ascii="Times New Roman" w:hAnsi="Times New Roman"/>
            <w:noProof/>
            <w:szCs w:val="24"/>
          </w:rPr>
          <w:t>https://doi.org./10.5901./mjss.2015v6n1p430</w:t>
        </w:r>
      </w:hyperlink>
    </w:p>
    <w:p w:rsidR="00270215" w:rsidRPr="005A0105" w:rsidRDefault="009F4EBF" w:rsidP="00270215">
      <w:pPr>
        <w:pStyle w:val="Bibliography"/>
        <w:spacing w:line="240" w:lineRule="auto"/>
        <w:ind w:left="720" w:hanging="720"/>
        <w:rPr>
          <w:rFonts w:ascii="Times New Roman" w:hAnsi="Times New Roman"/>
          <w:noProof/>
          <w:szCs w:val="24"/>
        </w:rPr>
      </w:pPr>
      <w:hyperlink r:id="rId13" w:history="1">
        <w:r w:rsidR="00270215" w:rsidRPr="005A0105">
          <w:rPr>
            <w:rStyle w:val="Hyperlink"/>
            <w:rFonts w:ascii="Times New Roman" w:hAnsi="Times New Roman"/>
            <w:noProof/>
            <w:szCs w:val="24"/>
          </w:rPr>
          <w:t>https://investasi.kontan.co.id/news/banyak-tertimpa-masalah-bagaimana-kinerja-keuangan-tiga-pilar-aisa-di-2018</w:t>
        </w:r>
      </w:hyperlink>
    </w:p>
    <w:p w:rsidR="00270215" w:rsidRPr="005A0105" w:rsidRDefault="009F4EBF" w:rsidP="00270215">
      <w:pPr>
        <w:pStyle w:val="Bibliography"/>
        <w:spacing w:line="240" w:lineRule="auto"/>
        <w:ind w:left="720" w:hanging="720"/>
        <w:rPr>
          <w:rFonts w:ascii="Times New Roman" w:hAnsi="Times New Roman"/>
          <w:noProof/>
          <w:szCs w:val="24"/>
        </w:rPr>
      </w:pPr>
      <w:hyperlink r:id="rId14" w:history="1">
        <w:r w:rsidR="00270215" w:rsidRPr="005A0105">
          <w:rPr>
            <w:rStyle w:val="Hyperlink"/>
            <w:rFonts w:ascii="Times New Roman" w:hAnsi="Times New Roman"/>
            <w:noProof/>
            <w:szCs w:val="24"/>
          </w:rPr>
          <w:t>https://www.cnbcindonesia.com/market/20190722113510-17-86561/laba-mayora-tumbuh-10-tapi-sayang-marjin-laba-turun</w:t>
        </w:r>
      </w:hyperlink>
    </w:p>
    <w:p w:rsidR="00270215" w:rsidRPr="005A0105" w:rsidRDefault="009F4EBF" w:rsidP="00270215">
      <w:pPr>
        <w:pStyle w:val="Bibliography"/>
        <w:spacing w:line="240" w:lineRule="auto"/>
        <w:ind w:left="720" w:hanging="720"/>
        <w:rPr>
          <w:rFonts w:ascii="Times New Roman" w:hAnsi="Times New Roman"/>
          <w:noProof/>
          <w:szCs w:val="24"/>
        </w:rPr>
      </w:pPr>
      <w:hyperlink r:id="rId15" w:history="1">
        <w:r w:rsidR="00270215" w:rsidRPr="005A0105">
          <w:rPr>
            <w:rStyle w:val="Hyperlink"/>
            <w:rFonts w:ascii="Times New Roman" w:hAnsi="Times New Roman"/>
            <w:noProof/>
            <w:szCs w:val="24"/>
          </w:rPr>
          <w:t>www.idx.co.id</w:t>
        </w:r>
      </w:hyperlink>
    </w:p>
    <w:p w:rsidR="00E5284C" w:rsidRPr="00E5284C" w:rsidRDefault="00E5284C" w:rsidP="00E5284C">
      <w:pPr>
        <w:pStyle w:val="ListParagraph"/>
        <w:autoSpaceDE w:val="0"/>
        <w:autoSpaceDN w:val="0"/>
        <w:adjustRightInd w:val="0"/>
        <w:spacing w:line="480" w:lineRule="auto"/>
        <w:rPr>
          <w:szCs w:val="24"/>
        </w:rPr>
      </w:pPr>
    </w:p>
    <w:p w:rsidR="00FE38A8" w:rsidRPr="00E5284C" w:rsidRDefault="00FE38A8" w:rsidP="00E5284C">
      <w:pPr>
        <w:tabs>
          <w:tab w:val="left" w:pos="709"/>
        </w:tabs>
        <w:spacing w:after="0" w:line="480" w:lineRule="auto"/>
        <w:rPr>
          <w:b/>
          <w:szCs w:val="24"/>
        </w:rPr>
      </w:pPr>
    </w:p>
    <w:p w:rsidR="00FE38A8" w:rsidRPr="00FE38A8" w:rsidRDefault="00FE38A8" w:rsidP="00FE38A8">
      <w:pPr>
        <w:pStyle w:val="ListParagraph"/>
        <w:spacing w:line="480" w:lineRule="auto"/>
        <w:ind w:left="426"/>
        <w:rPr>
          <w:rFonts w:cs="Times New Roman"/>
          <w:b/>
          <w:szCs w:val="24"/>
        </w:rPr>
      </w:pPr>
    </w:p>
    <w:sectPr w:rsidR="00FE38A8" w:rsidRPr="00FE38A8" w:rsidSect="005A11DC">
      <w:footerReference w:type="default" r:id="rId16"/>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C1" w:rsidRDefault="00D617C1" w:rsidP="001F05E8">
      <w:pPr>
        <w:spacing w:after="0" w:line="240" w:lineRule="auto"/>
      </w:pPr>
      <w:r>
        <w:separator/>
      </w:r>
    </w:p>
  </w:endnote>
  <w:endnote w:type="continuationSeparator" w:id="0">
    <w:p w:rsidR="00D617C1" w:rsidRDefault="00D617C1" w:rsidP="001F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BF" w:rsidRDefault="009F4EBF" w:rsidP="002C14B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C1" w:rsidRDefault="00D617C1" w:rsidP="001F05E8">
      <w:pPr>
        <w:spacing w:after="0" w:line="240" w:lineRule="auto"/>
      </w:pPr>
      <w:r>
        <w:separator/>
      </w:r>
    </w:p>
  </w:footnote>
  <w:footnote w:type="continuationSeparator" w:id="0">
    <w:p w:rsidR="00D617C1" w:rsidRDefault="00D617C1" w:rsidP="001F0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B401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C35B25"/>
    <w:multiLevelType w:val="hybridMultilevel"/>
    <w:tmpl w:val="EDBE23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9027BA"/>
    <w:multiLevelType w:val="hybridMultilevel"/>
    <w:tmpl w:val="3F224476"/>
    <w:lvl w:ilvl="0" w:tplc="63F4011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E8D57EF"/>
    <w:multiLevelType w:val="hybridMultilevel"/>
    <w:tmpl w:val="2730BA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442922"/>
    <w:multiLevelType w:val="hybridMultilevel"/>
    <w:tmpl w:val="6CA8DF2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14292F87"/>
    <w:multiLevelType w:val="hybridMultilevel"/>
    <w:tmpl w:val="8E7EDDBA"/>
    <w:lvl w:ilvl="0" w:tplc="262267FC">
      <w:start w:val="2"/>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48B3A10"/>
    <w:multiLevelType w:val="hybridMultilevel"/>
    <w:tmpl w:val="491AC034"/>
    <w:lvl w:ilvl="0" w:tplc="194A935A">
      <w:start w:val="1"/>
      <w:numFmt w:val="decimal"/>
      <w:lvlText w:val="%1."/>
      <w:lvlJc w:val="left"/>
      <w:pPr>
        <w:ind w:left="1080" w:hanging="360"/>
      </w:pPr>
      <w:rPr>
        <w:rFonts w:cstheme="minorBidi"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8622DE4"/>
    <w:multiLevelType w:val="hybridMultilevel"/>
    <w:tmpl w:val="2116A64A"/>
    <w:lvl w:ilvl="0" w:tplc="04210015">
      <w:start w:val="1"/>
      <w:numFmt w:val="upperLetter"/>
      <w:lvlText w:val="%1."/>
      <w:lvlJc w:val="left"/>
      <w:pPr>
        <w:ind w:left="786" w:hanging="360"/>
      </w:pPr>
      <w:rPr>
        <w:rFonts w:hint="default"/>
      </w:rPr>
    </w:lvl>
    <w:lvl w:ilvl="1" w:tplc="04210019">
      <w:start w:val="1"/>
      <w:numFmt w:val="lowerLetter"/>
      <w:lvlText w:val="%2."/>
      <w:lvlJc w:val="left"/>
      <w:pPr>
        <w:ind w:left="1440" w:hanging="360"/>
      </w:pPr>
    </w:lvl>
    <w:lvl w:ilvl="2" w:tplc="65B43502">
      <w:start w:val="4"/>
      <w:numFmt w:val="bullet"/>
      <w:lvlText w:val="-"/>
      <w:lvlJc w:val="left"/>
      <w:pPr>
        <w:ind w:left="2340" w:hanging="360"/>
      </w:pPr>
      <w:rPr>
        <w:rFonts w:ascii="Times New Roman" w:eastAsiaTheme="minorHAnsi" w:hAnsi="Times New Roman" w:cs="Times New Roman" w:hint="default"/>
      </w:rPr>
    </w:lvl>
    <w:lvl w:ilvl="3" w:tplc="B6D24198">
      <w:start w:val="1"/>
      <w:numFmt w:val="decimal"/>
      <w:lvlText w:val="%4)"/>
      <w:lvlJc w:val="left"/>
      <w:pPr>
        <w:ind w:left="2895" w:hanging="375"/>
      </w:pPr>
      <w:rPr>
        <w:rFonts w:hint="default"/>
        <w:b w:val="0"/>
      </w:rPr>
    </w:lvl>
    <w:lvl w:ilvl="4" w:tplc="FD4E48D8">
      <w:start w:val="1"/>
      <w:numFmt w:val="decimal"/>
      <w:lvlText w:val="%5."/>
      <w:lvlJc w:val="left"/>
      <w:pPr>
        <w:ind w:left="644"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490DC4"/>
    <w:multiLevelType w:val="hybridMultilevel"/>
    <w:tmpl w:val="7C6E1F58"/>
    <w:lvl w:ilvl="0" w:tplc="0421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10F795B"/>
    <w:multiLevelType w:val="hybridMultilevel"/>
    <w:tmpl w:val="6BCE264C"/>
    <w:lvl w:ilvl="0" w:tplc="05E0E57E">
      <w:start w:val="1"/>
      <w:numFmt w:val="decimal"/>
      <w:lvlText w:val="%1."/>
      <w:lvlJc w:val="left"/>
      <w:pPr>
        <w:ind w:left="1080" w:hanging="360"/>
      </w:pPr>
      <w:rPr>
        <w:rFonts w:ascii="Times New Roman" w:eastAsiaTheme="minorHAnsi" w:hAnsi="Times New Roman" w:cstheme="minorBidi"/>
      </w:rPr>
    </w:lvl>
    <w:lvl w:ilvl="1" w:tplc="A12A6270">
      <w:start w:val="1"/>
      <w:numFmt w:val="upperLetter"/>
      <w:pStyle w:val="Heading2"/>
      <w:lvlText w:val="%2."/>
      <w:lvlJc w:val="left"/>
      <w:pPr>
        <w:ind w:left="1800" w:hanging="360"/>
      </w:pPr>
      <w:rPr>
        <w:rFonts w:hint="default"/>
        <w:b/>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8092EFBE">
      <w:start w:val="1"/>
      <w:numFmt w:val="decimal"/>
      <w:pStyle w:val="Heading3"/>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44C24E1"/>
    <w:multiLevelType w:val="hybridMultilevel"/>
    <w:tmpl w:val="1FBCDCD2"/>
    <w:lvl w:ilvl="0" w:tplc="07A82360">
      <w:start w:val="1"/>
      <w:numFmt w:val="decimal"/>
      <w:lvlText w:val="%1."/>
      <w:lvlJc w:val="left"/>
      <w:pPr>
        <w:ind w:left="3529" w:hanging="360"/>
        <w:jc w:val="left"/>
      </w:pPr>
      <w:rPr>
        <w:rFonts w:ascii="Times New Roman" w:eastAsia="Times New Roman" w:hAnsi="Times New Roman" w:cs="Times New Roman" w:hint="default"/>
        <w:spacing w:val="-1"/>
        <w:w w:val="99"/>
        <w:sz w:val="24"/>
        <w:szCs w:val="24"/>
        <w:lang w:eastAsia="en-US" w:bidi="ar-SA"/>
      </w:rPr>
    </w:lvl>
    <w:lvl w:ilvl="1" w:tplc="9E324F98">
      <w:numFmt w:val="bullet"/>
      <w:lvlText w:val="•"/>
      <w:lvlJc w:val="left"/>
      <w:pPr>
        <w:ind w:left="4028" w:hanging="360"/>
      </w:pPr>
      <w:rPr>
        <w:rFonts w:hint="default"/>
        <w:lang w:eastAsia="en-US" w:bidi="ar-SA"/>
      </w:rPr>
    </w:lvl>
    <w:lvl w:ilvl="2" w:tplc="F34A1758">
      <w:numFmt w:val="bullet"/>
      <w:lvlText w:val="•"/>
      <w:lvlJc w:val="left"/>
      <w:pPr>
        <w:ind w:left="4537" w:hanging="360"/>
      </w:pPr>
      <w:rPr>
        <w:rFonts w:hint="default"/>
        <w:lang w:eastAsia="en-US" w:bidi="ar-SA"/>
      </w:rPr>
    </w:lvl>
    <w:lvl w:ilvl="3" w:tplc="D8280958">
      <w:numFmt w:val="bullet"/>
      <w:lvlText w:val="•"/>
      <w:lvlJc w:val="left"/>
      <w:pPr>
        <w:ind w:left="5045" w:hanging="360"/>
      </w:pPr>
      <w:rPr>
        <w:rFonts w:hint="default"/>
        <w:lang w:eastAsia="en-US" w:bidi="ar-SA"/>
      </w:rPr>
    </w:lvl>
    <w:lvl w:ilvl="4" w:tplc="E19EF6C0">
      <w:numFmt w:val="bullet"/>
      <w:lvlText w:val="•"/>
      <w:lvlJc w:val="left"/>
      <w:pPr>
        <w:ind w:left="5554" w:hanging="360"/>
      </w:pPr>
      <w:rPr>
        <w:rFonts w:hint="default"/>
        <w:lang w:eastAsia="en-US" w:bidi="ar-SA"/>
      </w:rPr>
    </w:lvl>
    <w:lvl w:ilvl="5" w:tplc="A85AF312">
      <w:numFmt w:val="bullet"/>
      <w:lvlText w:val="•"/>
      <w:lvlJc w:val="left"/>
      <w:pPr>
        <w:ind w:left="6063" w:hanging="360"/>
      </w:pPr>
      <w:rPr>
        <w:rFonts w:hint="default"/>
        <w:lang w:eastAsia="en-US" w:bidi="ar-SA"/>
      </w:rPr>
    </w:lvl>
    <w:lvl w:ilvl="6" w:tplc="A642BC7A">
      <w:numFmt w:val="bullet"/>
      <w:lvlText w:val="•"/>
      <w:lvlJc w:val="left"/>
      <w:pPr>
        <w:ind w:left="6571" w:hanging="360"/>
      </w:pPr>
      <w:rPr>
        <w:rFonts w:hint="default"/>
        <w:lang w:eastAsia="en-US" w:bidi="ar-SA"/>
      </w:rPr>
    </w:lvl>
    <w:lvl w:ilvl="7" w:tplc="1B280CC8">
      <w:numFmt w:val="bullet"/>
      <w:lvlText w:val="•"/>
      <w:lvlJc w:val="left"/>
      <w:pPr>
        <w:ind w:left="7080" w:hanging="360"/>
      </w:pPr>
      <w:rPr>
        <w:rFonts w:hint="default"/>
        <w:lang w:eastAsia="en-US" w:bidi="ar-SA"/>
      </w:rPr>
    </w:lvl>
    <w:lvl w:ilvl="8" w:tplc="CBB0A2A6">
      <w:numFmt w:val="bullet"/>
      <w:lvlText w:val="•"/>
      <w:lvlJc w:val="left"/>
      <w:pPr>
        <w:ind w:left="7589" w:hanging="360"/>
      </w:pPr>
      <w:rPr>
        <w:rFonts w:hint="default"/>
        <w:lang w:eastAsia="en-US" w:bidi="ar-SA"/>
      </w:rPr>
    </w:lvl>
  </w:abstractNum>
  <w:abstractNum w:abstractNumId="11">
    <w:nsid w:val="284B7346"/>
    <w:multiLevelType w:val="hybridMultilevel"/>
    <w:tmpl w:val="12CA4FA6"/>
    <w:lvl w:ilvl="0" w:tplc="2A74F1BA">
      <w:start w:val="1"/>
      <w:numFmt w:val="decimal"/>
      <w:lvlText w:val="%1."/>
      <w:lvlJc w:val="left"/>
      <w:pPr>
        <w:ind w:left="3529" w:hanging="360"/>
        <w:jc w:val="left"/>
      </w:pPr>
      <w:rPr>
        <w:rFonts w:ascii="Times New Roman" w:eastAsia="Times New Roman" w:hAnsi="Times New Roman" w:cs="Times New Roman" w:hint="default"/>
        <w:w w:val="100"/>
        <w:sz w:val="24"/>
        <w:szCs w:val="24"/>
        <w:lang w:eastAsia="en-US" w:bidi="ar-SA"/>
      </w:rPr>
    </w:lvl>
    <w:lvl w:ilvl="1" w:tplc="FA8ED94E">
      <w:numFmt w:val="bullet"/>
      <w:lvlText w:val="•"/>
      <w:lvlJc w:val="left"/>
      <w:pPr>
        <w:ind w:left="4028" w:hanging="360"/>
      </w:pPr>
      <w:rPr>
        <w:rFonts w:hint="default"/>
        <w:lang w:eastAsia="en-US" w:bidi="ar-SA"/>
      </w:rPr>
    </w:lvl>
    <w:lvl w:ilvl="2" w:tplc="0212E520">
      <w:numFmt w:val="bullet"/>
      <w:lvlText w:val="•"/>
      <w:lvlJc w:val="left"/>
      <w:pPr>
        <w:ind w:left="4537" w:hanging="360"/>
      </w:pPr>
      <w:rPr>
        <w:rFonts w:hint="default"/>
        <w:lang w:eastAsia="en-US" w:bidi="ar-SA"/>
      </w:rPr>
    </w:lvl>
    <w:lvl w:ilvl="3" w:tplc="8A7AD3B8">
      <w:numFmt w:val="bullet"/>
      <w:lvlText w:val="•"/>
      <w:lvlJc w:val="left"/>
      <w:pPr>
        <w:ind w:left="5045" w:hanging="360"/>
      </w:pPr>
      <w:rPr>
        <w:rFonts w:hint="default"/>
        <w:lang w:eastAsia="en-US" w:bidi="ar-SA"/>
      </w:rPr>
    </w:lvl>
    <w:lvl w:ilvl="4" w:tplc="BCA0B5F6">
      <w:numFmt w:val="bullet"/>
      <w:lvlText w:val="•"/>
      <w:lvlJc w:val="left"/>
      <w:pPr>
        <w:ind w:left="5554" w:hanging="360"/>
      </w:pPr>
      <w:rPr>
        <w:rFonts w:hint="default"/>
        <w:lang w:eastAsia="en-US" w:bidi="ar-SA"/>
      </w:rPr>
    </w:lvl>
    <w:lvl w:ilvl="5" w:tplc="24A4ED52">
      <w:numFmt w:val="bullet"/>
      <w:lvlText w:val="•"/>
      <w:lvlJc w:val="left"/>
      <w:pPr>
        <w:ind w:left="6063" w:hanging="360"/>
      </w:pPr>
      <w:rPr>
        <w:rFonts w:hint="default"/>
        <w:lang w:eastAsia="en-US" w:bidi="ar-SA"/>
      </w:rPr>
    </w:lvl>
    <w:lvl w:ilvl="6" w:tplc="F6A23F8E">
      <w:numFmt w:val="bullet"/>
      <w:lvlText w:val="•"/>
      <w:lvlJc w:val="left"/>
      <w:pPr>
        <w:ind w:left="6571" w:hanging="360"/>
      </w:pPr>
      <w:rPr>
        <w:rFonts w:hint="default"/>
        <w:lang w:eastAsia="en-US" w:bidi="ar-SA"/>
      </w:rPr>
    </w:lvl>
    <w:lvl w:ilvl="7" w:tplc="ADEE1836">
      <w:numFmt w:val="bullet"/>
      <w:lvlText w:val="•"/>
      <w:lvlJc w:val="left"/>
      <w:pPr>
        <w:ind w:left="7080" w:hanging="360"/>
      </w:pPr>
      <w:rPr>
        <w:rFonts w:hint="default"/>
        <w:lang w:eastAsia="en-US" w:bidi="ar-SA"/>
      </w:rPr>
    </w:lvl>
    <w:lvl w:ilvl="8" w:tplc="57A6D4CE">
      <w:numFmt w:val="bullet"/>
      <w:lvlText w:val="•"/>
      <w:lvlJc w:val="left"/>
      <w:pPr>
        <w:ind w:left="7589" w:hanging="360"/>
      </w:pPr>
      <w:rPr>
        <w:rFonts w:hint="default"/>
        <w:lang w:eastAsia="en-US" w:bidi="ar-SA"/>
      </w:rPr>
    </w:lvl>
  </w:abstractNum>
  <w:abstractNum w:abstractNumId="12">
    <w:nsid w:val="2A22128C"/>
    <w:multiLevelType w:val="hybridMultilevel"/>
    <w:tmpl w:val="EF9CCBC8"/>
    <w:lvl w:ilvl="0" w:tplc="505680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F033774"/>
    <w:multiLevelType w:val="hybridMultilevel"/>
    <w:tmpl w:val="0F5E05A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1208DD"/>
    <w:multiLevelType w:val="hybridMultilevel"/>
    <w:tmpl w:val="A094DC96"/>
    <w:lvl w:ilvl="0" w:tplc="F874418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3FD3790"/>
    <w:multiLevelType w:val="hybridMultilevel"/>
    <w:tmpl w:val="FC169802"/>
    <w:lvl w:ilvl="0" w:tplc="FA8677AE">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4A44419"/>
    <w:multiLevelType w:val="hybridMultilevel"/>
    <w:tmpl w:val="FC8AE664"/>
    <w:lvl w:ilvl="0" w:tplc="41BC1C3C">
      <w:start w:val="1"/>
      <w:numFmt w:val="lowerLetter"/>
      <w:lvlText w:val="%1."/>
      <w:lvlJc w:val="left"/>
      <w:pPr>
        <w:ind w:left="1440" w:hanging="360"/>
      </w:pPr>
      <w:rPr>
        <w:rFonts w:hint="default"/>
        <w:b/>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550071C"/>
    <w:multiLevelType w:val="hybridMultilevel"/>
    <w:tmpl w:val="BE30D502"/>
    <w:lvl w:ilvl="0" w:tplc="7EB66BC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9A54CF"/>
    <w:multiLevelType w:val="hybridMultilevel"/>
    <w:tmpl w:val="603C6946"/>
    <w:lvl w:ilvl="0" w:tplc="CFD6F6F2">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36C4F76"/>
    <w:multiLevelType w:val="hybridMultilevel"/>
    <w:tmpl w:val="FE18ABB4"/>
    <w:lvl w:ilvl="0" w:tplc="8E96744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8384837"/>
    <w:multiLevelType w:val="hybridMultilevel"/>
    <w:tmpl w:val="8676EE88"/>
    <w:lvl w:ilvl="0" w:tplc="1A8491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00E62AE"/>
    <w:multiLevelType w:val="hybridMultilevel"/>
    <w:tmpl w:val="93E42F00"/>
    <w:lvl w:ilvl="0" w:tplc="70B433D4">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2D03DBD"/>
    <w:multiLevelType w:val="hybridMultilevel"/>
    <w:tmpl w:val="3788CF0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475CFF"/>
    <w:multiLevelType w:val="hybridMultilevel"/>
    <w:tmpl w:val="2020AE32"/>
    <w:lvl w:ilvl="0" w:tplc="C48A7AE4">
      <w:start w:val="5"/>
      <w:numFmt w:val="upp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4">
    <w:nsid w:val="5F371735"/>
    <w:multiLevelType w:val="hybridMultilevel"/>
    <w:tmpl w:val="722EF238"/>
    <w:lvl w:ilvl="0" w:tplc="DFDC7D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8892F33"/>
    <w:multiLevelType w:val="hybridMultilevel"/>
    <w:tmpl w:val="D8DACD3C"/>
    <w:lvl w:ilvl="0" w:tplc="294C9548">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6707986"/>
    <w:multiLevelType w:val="hybridMultilevel"/>
    <w:tmpl w:val="C2445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063FDB"/>
    <w:multiLevelType w:val="hybridMultilevel"/>
    <w:tmpl w:val="8D068EBE"/>
    <w:lvl w:ilvl="0" w:tplc="F034AE4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7F181540"/>
    <w:multiLevelType w:val="hybridMultilevel"/>
    <w:tmpl w:val="D952D096"/>
    <w:lvl w:ilvl="0" w:tplc="96FCD674">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4"/>
  </w:num>
  <w:num w:numId="3">
    <w:abstractNumId w:val="9"/>
  </w:num>
  <w:num w:numId="4">
    <w:abstractNumId w:val="28"/>
  </w:num>
  <w:num w:numId="5">
    <w:abstractNumId w:val="4"/>
  </w:num>
  <w:num w:numId="6">
    <w:abstractNumId w:val="19"/>
  </w:num>
  <w:num w:numId="7">
    <w:abstractNumId w:val="24"/>
  </w:num>
  <w:num w:numId="8">
    <w:abstractNumId w:val="5"/>
  </w:num>
  <w:num w:numId="9">
    <w:abstractNumId w:val="2"/>
  </w:num>
  <w:num w:numId="10">
    <w:abstractNumId w:val="27"/>
  </w:num>
  <w:num w:numId="11">
    <w:abstractNumId w:val="7"/>
  </w:num>
  <w:num w:numId="12">
    <w:abstractNumId w:val="6"/>
  </w:num>
  <w:num w:numId="13">
    <w:abstractNumId w:val="20"/>
  </w:num>
  <w:num w:numId="14">
    <w:abstractNumId w:val="18"/>
  </w:num>
  <w:num w:numId="15">
    <w:abstractNumId w:val="21"/>
  </w:num>
  <w:num w:numId="16">
    <w:abstractNumId w:val="12"/>
  </w:num>
  <w:num w:numId="17">
    <w:abstractNumId w:val="15"/>
  </w:num>
  <w:num w:numId="18">
    <w:abstractNumId w:val="8"/>
  </w:num>
  <w:num w:numId="19">
    <w:abstractNumId w:val="23"/>
  </w:num>
  <w:num w:numId="20">
    <w:abstractNumId w:val="22"/>
  </w:num>
  <w:num w:numId="21">
    <w:abstractNumId w:val="9"/>
    <w:lvlOverride w:ilvl="0">
      <w:startOverride w:val="1"/>
    </w:lvlOverride>
  </w:num>
  <w:num w:numId="22">
    <w:abstractNumId w:val="16"/>
  </w:num>
  <w:num w:numId="23">
    <w:abstractNumId w:val="9"/>
    <w:lvlOverride w:ilvl="0">
      <w:startOverride w:val="1"/>
    </w:lvlOverride>
  </w:num>
  <w:num w:numId="24">
    <w:abstractNumId w:val="0"/>
  </w:num>
  <w:num w:numId="25">
    <w:abstractNumId w:val="3"/>
  </w:num>
  <w:num w:numId="26">
    <w:abstractNumId w:val="10"/>
  </w:num>
  <w:num w:numId="27">
    <w:abstractNumId w:val="11"/>
  </w:num>
  <w:num w:numId="28">
    <w:abstractNumId w:val="26"/>
  </w:num>
  <w:num w:numId="29">
    <w:abstractNumId w:val="1"/>
  </w:num>
  <w:num w:numId="30">
    <w:abstractNumId w:val="13"/>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90"/>
    <w:rsid w:val="00000850"/>
    <w:rsid w:val="000200AB"/>
    <w:rsid w:val="00022793"/>
    <w:rsid w:val="00027F07"/>
    <w:rsid w:val="00050184"/>
    <w:rsid w:val="0006359A"/>
    <w:rsid w:val="00084ED9"/>
    <w:rsid w:val="0009408C"/>
    <w:rsid w:val="000E79B1"/>
    <w:rsid w:val="001126D8"/>
    <w:rsid w:val="00125D75"/>
    <w:rsid w:val="00182AA3"/>
    <w:rsid w:val="00187803"/>
    <w:rsid w:val="001A3636"/>
    <w:rsid w:val="001A59EA"/>
    <w:rsid w:val="001B1477"/>
    <w:rsid w:val="001E7A1C"/>
    <w:rsid w:val="001F05E8"/>
    <w:rsid w:val="00213087"/>
    <w:rsid w:val="00217CC2"/>
    <w:rsid w:val="002205F5"/>
    <w:rsid w:val="00270215"/>
    <w:rsid w:val="002C14BA"/>
    <w:rsid w:val="002C321A"/>
    <w:rsid w:val="002F1F92"/>
    <w:rsid w:val="003247F5"/>
    <w:rsid w:val="00357D17"/>
    <w:rsid w:val="00387AF1"/>
    <w:rsid w:val="0039402D"/>
    <w:rsid w:val="003A2ED0"/>
    <w:rsid w:val="003D0419"/>
    <w:rsid w:val="003E509B"/>
    <w:rsid w:val="00427798"/>
    <w:rsid w:val="00433BFF"/>
    <w:rsid w:val="00466295"/>
    <w:rsid w:val="00491841"/>
    <w:rsid w:val="004D320F"/>
    <w:rsid w:val="004F05E5"/>
    <w:rsid w:val="004F6975"/>
    <w:rsid w:val="005163E8"/>
    <w:rsid w:val="00526BDE"/>
    <w:rsid w:val="00557139"/>
    <w:rsid w:val="0056578F"/>
    <w:rsid w:val="005A11DC"/>
    <w:rsid w:val="005B3C43"/>
    <w:rsid w:val="0061249F"/>
    <w:rsid w:val="00623801"/>
    <w:rsid w:val="006315B4"/>
    <w:rsid w:val="00687801"/>
    <w:rsid w:val="006A4981"/>
    <w:rsid w:val="006B3297"/>
    <w:rsid w:val="006C6971"/>
    <w:rsid w:val="006F1912"/>
    <w:rsid w:val="007418D2"/>
    <w:rsid w:val="0076601D"/>
    <w:rsid w:val="00791657"/>
    <w:rsid w:val="007A794D"/>
    <w:rsid w:val="007C7535"/>
    <w:rsid w:val="007D3FA5"/>
    <w:rsid w:val="0080381A"/>
    <w:rsid w:val="00804FA0"/>
    <w:rsid w:val="00806AFD"/>
    <w:rsid w:val="008103C3"/>
    <w:rsid w:val="00862F90"/>
    <w:rsid w:val="008A6392"/>
    <w:rsid w:val="008B0055"/>
    <w:rsid w:val="008C4D4D"/>
    <w:rsid w:val="009330AC"/>
    <w:rsid w:val="00945C5B"/>
    <w:rsid w:val="00962478"/>
    <w:rsid w:val="0099076C"/>
    <w:rsid w:val="009A5D59"/>
    <w:rsid w:val="009A698E"/>
    <w:rsid w:val="009A70C7"/>
    <w:rsid w:val="009C1619"/>
    <w:rsid w:val="009D196E"/>
    <w:rsid w:val="009F4EBF"/>
    <w:rsid w:val="009F5FAE"/>
    <w:rsid w:val="00A67A5D"/>
    <w:rsid w:val="00A9272B"/>
    <w:rsid w:val="00AE6438"/>
    <w:rsid w:val="00AF535F"/>
    <w:rsid w:val="00B22F2B"/>
    <w:rsid w:val="00B8232D"/>
    <w:rsid w:val="00BA7081"/>
    <w:rsid w:val="00BC1951"/>
    <w:rsid w:val="00C40771"/>
    <w:rsid w:val="00C458D1"/>
    <w:rsid w:val="00C46E65"/>
    <w:rsid w:val="00C54ADE"/>
    <w:rsid w:val="00C61380"/>
    <w:rsid w:val="00C73B47"/>
    <w:rsid w:val="00C80BDE"/>
    <w:rsid w:val="00C813DC"/>
    <w:rsid w:val="00CB18CE"/>
    <w:rsid w:val="00D247DB"/>
    <w:rsid w:val="00D57BEA"/>
    <w:rsid w:val="00D617C1"/>
    <w:rsid w:val="00D87F03"/>
    <w:rsid w:val="00DB6FC2"/>
    <w:rsid w:val="00DC62EB"/>
    <w:rsid w:val="00DE274C"/>
    <w:rsid w:val="00DE5057"/>
    <w:rsid w:val="00E3430F"/>
    <w:rsid w:val="00E3647D"/>
    <w:rsid w:val="00E5284C"/>
    <w:rsid w:val="00E70E87"/>
    <w:rsid w:val="00E82986"/>
    <w:rsid w:val="00E86162"/>
    <w:rsid w:val="00EB4AAD"/>
    <w:rsid w:val="00F05EBD"/>
    <w:rsid w:val="00F352FA"/>
    <w:rsid w:val="00F42126"/>
    <w:rsid w:val="00F45BDF"/>
    <w:rsid w:val="00F45C0E"/>
    <w:rsid w:val="00F46E65"/>
    <w:rsid w:val="00F47443"/>
    <w:rsid w:val="00F55E2A"/>
    <w:rsid w:val="00F757A2"/>
    <w:rsid w:val="00F852F4"/>
    <w:rsid w:val="00F95B99"/>
    <w:rsid w:val="00FA3780"/>
    <w:rsid w:val="00FE38A8"/>
    <w:rsid w:val="00FE6C51"/>
    <w:rsid w:val="00FF70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1A"/>
    <w:pPr>
      <w:jc w:val="both"/>
    </w:pPr>
    <w:rPr>
      <w:rFonts w:ascii="Times New Roman" w:hAnsi="Times New Roman"/>
      <w:sz w:val="24"/>
    </w:rPr>
  </w:style>
  <w:style w:type="paragraph" w:styleId="Heading1">
    <w:name w:val="heading 1"/>
    <w:basedOn w:val="Normal"/>
    <w:next w:val="Normal"/>
    <w:link w:val="Heading1Char"/>
    <w:uiPriority w:val="9"/>
    <w:qFormat/>
    <w:rsid w:val="002C14BA"/>
    <w:pPr>
      <w:keepNext/>
      <w:keepLines/>
      <w:spacing w:after="0" w:line="480" w:lineRule="auto"/>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E3430F"/>
    <w:pPr>
      <w:keepNext/>
      <w:keepLines/>
      <w:numPr>
        <w:ilvl w:val="1"/>
        <w:numId w:val="3"/>
      </w:numPr>
      <w:spacing w:after="0" w:line="480" w:lineRule="auto"/>
      <w:ind w:left="426"/>
      <w:jc w:val="left"/>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2C14BA"/>
    <w:pPr>
      <w:keepNext/>
      <w:keepLines/>
      <w:numPr>
        <w:ilvl w:val="4"/>
        <w:numId w:val="3"/>
      </w:numPr>
      <w:spacing w:after="0" w:line="480" w:lineRule="auto"/>
      <w:ind w:left="709"/>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22F2B"/>
    <w:pPr>
      <w:ind w:left="720"/>
      <w:contextualSpacing/>
    </w:pPr>
  </w:style>
  <w:style w:type="character" w:styleId="Hyperlink">
    <w:name w:val="Hyperlink"/>
    <w:uiPriority w:val="99"/>
    <w:unhideWhenUsed/>
    <w:rsid w:val="00B22F2B"/>
    <w:rPr>
      <w:color w:val="0000FF"/>
      <w:u w:val="single"/>
    </w:rPr>
  </w:style>
  <w:style w:type="character" w:customStyle="1" w:styleId="fontstyle01">
    <w:name w:val="fontstyle01"/>
    <w:basedOn w:val="DefaultParagraphFont"/>
    <w:rsid w:val="00F05EB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05EBD"/>
    <w:rPr>
      <w:rFonts w:ascii="Calibri" w:hAnsi="Calibri" w:hint="default"/>
      <w:b w:val="0"/>
      <w:bCs w:val="0"/>
      <w:i w:val="0"/>
      <w:iCs w:val="0"/>
      <w:color w:val="000000"/>
      <w:sz w:val="22"/>
      <w:szCs w:val="22"/>
    </w:rPr>
  </w:style>
  <w:style w:type="character" w:customStyle="1" w:styleId="fontstyle31">
    <w:name w:val="fontstyle31"/>
    <w:basedOn w:val="DefaultParagraphFont"/>
    <w:rsid w:val="00F05EBD"/>
    <w:rPr>
      <w:rFonts w:ascii="Symbol" w:hAnsi="Symbol" w:hint="default"/>
      <w:b w:val="0"/>
      <w:bCs w:val="0"/>
      <w:i w:val="0"/>
      <w:iCs w:val="0"/>
      <w:color w:val="000000"/>
      <w:sz w:val="24"/>
      <w:szCs w:val="24"/>
    </w:rPr>
  </w:style>
  <w:style w:type="character" w:customStyle="1" w:styleId="fontstyle41">
    <w:name w:val="fontstyle41"/>
    <w:basedOn w:val="DefaultParagraphFont"/>
    <w:rsid w:val="00F05EBD"/>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uiPriority w:val="99"/>
    <w:semiHidden/>
    <w:unhideWhenUsed/>
    <w:rsid w:val="00427798"/>
    <w:rPr>
      <w:sz w:val="16"/>
      <w:szCs w:val="16"/>
    </w:rPr>
  </w:style>
  <w:style w:type="paragraph" w:styleId="CommentText">
    <w:name w:val="annotation text"/>
    <w:basedOn w:val="Normal"/>
    <w:link w:val="CommentTextChar"/>
    <w:uiPriority w:val="99"/>
    <w:semiHidden/>
    <w:unhideWhenUsed/>
    <w:rsid w:val="00427798"/>
    <w:pPr>
      <w:spacing w:line="240" w:lineRule="auto"/>
    </w:pPr>
    <w:rPr>
      <w:sz w:val="20"/>
      <w:szCs w:val="20"/>
    </w:rPr>
  </w:style>
  <w:style w:type="character" w:customStyle="1" w:styleId="CommentTextChar">
    <w:name w:val="Comment Text Char"/>
    <w:basedOn w:val="DefaultParagraphFont"/>
    <w:link w:val="CommentText"/>
    <w:uiPriority w:val="99"/>
    <w:semiHidden/>
    <w:rsid w:val="00427798"/>
    <w:rPr>
      <w:sz w:val="20"/>
      <w:szCs w:val="20"/>
    </w:rPr>
  </w:style>
  <w:style w:type="paragraph" w:styleId="CommentSubject">
    <w:name w:val="annotation subject"/>
    <w:basedOn w:val="CommentText"/>
    <w:next w:val="CommentText"/>
    <w:link w:val="CommentSubjectChar"/>
    <w:uiPriority w:val="99"/>
    <w:semiHidden/>
    <w:unhideWhenUsed/>
    <w:rsid w:val="00427798"/>
    <w:rPr>
      <w:b/>
      <w:bCs/>
    </w:rPr>
  </w:style>
  <w:style w:type="character" w:customStyle="1" w:styleId="CommentSubjectChar">
    <w:name w:val="Comment Subject Char"/>
    <w:basedOn w:val="CommentTextChar"/>
    <w:link w:val="CommentSubject"/>
    <w:uiPriority w:val="99"/>
    <w:semiHidden/>
    <w:rsid w:val="00427798"/>
    <w:rPr>
      <w:b/>
      <w:bCs/>
      <w:sz w:val="20"/>
      <w:szCs w:val="20"/>
    </w:rPr>
  </w:style>
  <w:style w:type="paragraph" w:styleId="BalloonText">
    <w:name w:val="Balloon Text"/>
    <w:basedOn w:val="Normal"/>
    <w:link w:val="BalloonTextChar"/>
    <w:uiPriority w:val="99"/>
    <w:semiHidden/>
    <w:unhideWhenUsed/>
    <w:rsid w:val="0042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98"/>
    <w:rPr>
      <w:rFonts w:ascii="Tahoma" w:hAnsi="Tahoma" w:cs="Tahoma"/>
      <w:sz w:val="16"/>
      <w:szCs w:val="16"/>
    </w:rPr>
  </w:style>
  <w:style w:type="paragraph" w:styleId="NormalWeb">
    <w:name w:val="Normal (Web)"/>
    <w:basedOn w:val="Normal"/>
    <w:uiPriority w:val="99"/>
    <w:unhideWhenUsed/>
    <w:rsid w:val="00187803"/>
    <w:pPr>
      <w:spacing w:before="100" w:beforeAutospacing="1" w:after="100" w:afterAutospacing="1" w:line="240" w:lineRule="auto"/>
    </w:pPr>
    <w:rPr>
      <w:rFonts w:eastAsia="Times New Roman" w:cs="Times New Roman"/>
      <w:szCs w:val="24"/>
      <w:lang w:eastAsia="id-ID"/>
    </w:rPr>
  </w:style>
  <w:style w:type="character" w:styleId="Emphasis">
    <w:name w:val="Emphasis"/>
    <w:uiPriority w:val="20"/>
    <w:qFormat/>
    <w:rsid w:val="008C4D4D"/>
    <w:rPr>
      <w:i/>
      <w:iCs/>
    </w:rPr>
  </w:style>
  <w:style w:type="character" w:styleId="Strong">
    <w:name w:val="Strong"/>
    <w:uiPriority w:val="22"/>
    <w:qFormat/>
    <w:rsid w:val="008C4D4D"/>
    <w:rPr>
      <w:b/>
      <w:bCs/>
    </w:rPr>
  </w:style>
  <w:style w:type="table" w:styleId="TableGrid">
    <w:name w:val="Table Grid"/>
    <w:basedOn w:val="TableNormal"/>
    <w:uiPriority w:val="59"/>
    <w:qFormat/>
    <w:rsid w:val="00324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103C3"/>
    <w:pPr>
      <w:spacing w:line="360" w:lineRule="auto"/>
    </w:pPr>
    <w:rPr>
      <w:rFonts w:ascii="Georgia" w:eastAsia="Georgia" w:hAnsi="Georgia" w:cs="Georgia"/>
      <w:sz w:val="20"/>
      <w:szCs w:val="20"/>
      <w:lang w:val="en-US" w:bidi="en-US"/>
    </w:rPr>
  </w:style>
  <w:style w:type="character" w:customStyle="1" w:styleId="BodyTextChar">
    <w:name w:val="Body Text Char"/>
    <w:basedOn w:val="DefaultParagraphFont"/>
    <w:link w:val="BodyText"/>
    <w:uiPriority w:val="99"/>
    <w:rsid w:val="008103C3"/>
    <w:rPr>
      <w:rFonts w:ascii="Georgia" w:eastAsia="Georgia" w:hAnsi="Georgia" w:cs="Georgia"/>
      <w:sz w:val="20"/>
      <w:szCs w:val="20"/>
      <w:lang w:val="en-US" w:bidi="en-US"/>
    </w:rPr>
  </w:style>
  <w:style w:type="character" w:customStyle="1" w:styleId="ListParagraphChar">
    <w:name w:val="List Paragraph Char"/>
    <w:link w:val="ListParagraph"/>
    <w:uiPriority w:val="34"/>
    <w:rsid w:val="001F05E8"/>
  </w:style>
  <w:style w:type="paragraph" w:styleId="Header">
    <w:name w:val="header"/>
    <w:basedOn w:val="Normal"/>
    <w:link w:val="HeaderChar"/>
    <w:uiPriority w:val="99"/>
    <w:unhideWhenUsed/>
    <w:rsid w:val="001F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5E8"/>
  </w:style>
  <w:style w:type="paragraph" w:styleId="Footer">
    <w:name w:val="footer"/>
    <w:basedOn w:val="Normal"/>
    <w:link w:val="FooterChar"/>
    <w:uiPriority w:val="99"/>
    <w:unhideWhenUsed/>
    <w:rsid w:val="001F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5E8"/>
  </w:style>
  <w:style w:type="paragraph" w:styleId="NoSpacing">
    <w:name w:val="No Spacing"/>
    <w:uiPriority w:val="1"/>
    <w:qFormat/>
    <w:rsid w:val="00270215"/>
    <w:pPr>
      <w:spacing w:after="0" w:line="240" w:lineRule="auto"/>
    </w:pPr>
    <w:rPr>
      <w:rFonts w:eastAsiaTheme="minorEastAsia"/>
      <w:lang w:val="en-US"/>
    </w:rPr>
  </w:style>
  <w:style w:type="paragraph" w:customStyle="1" w:styleId="Default">
    <w:name w:val="Default"/>
    <w:rsid w:val="002702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ibliography">
    <w:name w:val="Bibliography"/>
    <w:basedOn w:val="Normal"/>
    <w:next w:val="Normal"/>
    <w:uiPriority w:val="37"/>
    <w:unhideWhenUsed/>
    <w:rsid w:val="00270215"/>
    <w:rPr>
      <w:rFonts w:ascii="Calibri" w:eastAsia="Calibri" w:hAnsi="Calibri" w:cs="Times New Roman"/>
    </w:rPr>
  </w:style>
  <w:style w:type="paragraph" w:customStyle="1" w:styleId="BAB">
    <w:name w:val="BAB"/>
    <w:basedOn w:val="Heading1"/>
    <w:link w:val="BABChar"/>
    <w:qFormat/>
    <w:rsid w:val="001126D8"/>
    <w:pPr>
      <w:spacing w:before="240"/>
    </w:pPr>
    <w:rPr>
      <w:rFonts w:cs="Times New Roman"/>
      <w:sz w:val="24"/>
      <w:szCs w:val="24"/>
      <w:lang w:val="en-US"/>
    </w:rPr>
  </w:style>
  <w:style w:type="character" w:customStyle="1" w:styleId="BABChar">
    <w:name w:val="BAB Char"/>
    <w:basedOn w:val="Heading1Char"/>
    <w:link w:val="BAB"/>
    <w:rsid w:val="001126D8"/>
    <w:rPr>
      <w:rFonts w:ascii="Times New Roman" w:eastAsiaTheme="majorEastAsia" w:hAnsi="Times New Roman" w:cs="Times New Roman"/>
      <w:b/>
      <w:bCs/>
      <w:color w:val="365F91" w:themeColor="accent1" w:themeShade="BF"/>
      <w:sz w:val="24"/>
      <w:szCs w:val="24"/>
      <w:lang w:val="en-US"/>
    </w:rPr>
  </w:style>
  <w:style w:type="character" w:customStyle="1" w:styleId="Heading1Char">
    <w:name w:val="Heading 1 Char"/>
    <w:basedOn w:val="DefaultParagraphFont"/>
    <w:link w:val="Heading1"/>
    <w:uiPriority w:val="9"/>
    <w:rsid w:val="002C14B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E3430F"/>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962478"/>
    <w:pPr>
      <w:outlineLvl w:val="9"/>
    </w:pPr>
    <w:rPr>
      <w:lang w:val="en-US" w:eastAsia="ja-JP"/>
    </w:rPr>
  </w:style>
  <w:style w:type="paragraph" w:styleId="TOC1">
    <w:name w:val="toc 1"/>
    <w:basedOn w:val="Normal"/>
    <w:next w:val="Normal"/>
    <w:autoRedefine/>
    <w:uiPriority w:val="39"/>
    <w:unhideWhenUsed/>
    <w:rsid w:val="002C14BA"/>
    <w:pPr>
      <w:tabs>
        <w:tab w:val="right" w:leader="dot" w:pos="7927"/>
      </w:tabs>
      <w:spacing w:after="100" w:line="240" w:lineRule="auto"/>
    </w:pPr>
  </w:style>
  <w:style w:type="paragraph" w:styleId="TOC2">
    <w:name w:val="toc 2"/>
    <w:basedOn w:val="Normal"/>
    <w:next w:val="Normal"/>
    <w:autoRedefine/>
    <w:uiPriority w:val="39"/>
    <w:unhideWhenUsed/>
    <w:rsid w:val="00962478"/>
    <w:pPr>
      <w:spacing w:after="100"/>
      <w:ind w:left="220"/>
    </w:pPr>
  </w:style>
  <w:style w:type="character" w:customStyle="1" w:styleId="Heading3Char">
    <w:name w:val="Heading 3 Char"/>
    <w:basedOn w:val="DefaultParagraphFont"/>
    <w:link w:val="Heading3"/>
    <w:uiPriority w:val="9"/>
    <w:rsid w:val="002C14BA"/>
    <w:rPr>
      <w:rFonts w:ascii="Times New Roman" w:eastAsiaTheme="majorEastAsia" w:hAnsi="Times New Roman" w:cstheme="majorBidi"/>
      <w:b/>
      <w:bCs/>
      <w:sz w:val="24"/>
    </w:rPr>
  </w:style>
  <w:style w:type="paragraph" w:styleId="TOC3">
    <w:name w:val="toc 3"/>
    <w:basedOn w:val="Normal"/>
    <w:next w:val="Normal"/>
    <w:autoRedefine/>
    <w:uiPriority w:val="39"/>
    <w:unhideWhenUsed/>
    <w:rsid w:val="0080381A"/>
    <w:pPr>
      <w:spacing w:after="100"/>
      <w:ind w:left="480"/>
    </w:pPr>
  </w:style>
  <w:style w:type="paragraph" w:styleId="Caption">
    <w:name w:val="caption"/>
    <w:basedOn w:val="Normal"/>
    <w:next w:val="Normal"/>
    <w:uiPriority w:val="35"/>
    <w:unhideWhenUsed/>
    <w:qFormat/>
    <w:rsid w:val="00E3647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3647D"/>
    <w:pPr>
      <w:spacing w:after="0"/>
    </w:pPr>
  </w:style>
  <w:style w:type="paragraph" w:customStyle="1" w:styleId="TableParagraph">
    <w:name w:val="Table Paragraph"/>
    <w:basedOn w:val="Normal"/>
    <w:uiPriority w:val="1"/>
    <w:qFormat/>
    <w:rsid w:val="00F852F4"/>
    <w:pPr>
      <w:widowControl w:val="0"/>
      <w:autoSpaceDE w:val="0"/>
      <w:autoSpaceDN w:val="0"/>
      <w:spacing w:after="0" w:line="240" w:lineRule="auto"/>
      <w:jc w:val="left"/>
    </w:pPr>
    <w:rPr>
      <w:rFonts w:eastAsia="Times New Roman" w:cs="Times New Roman"/>
      <w:sz w:val="22"/>
    </w:rPr>
  </w:style>
  <w:style w:type="paragraph" w:styleId="Title">
    <w:name w:val="Title"/>
    <w:basedOn w:val="Normal"/>
    <w:link w:val="TitleChar"/>
    <w:uiPriority w:val="1"/>
    <w:qFormat/>
    <w:rsid w:val="00433BFF"/>
    <w:pPr>
      <w:widowControl w:val="0"/>
      <w:autoSpaceDE w:val="0"/>
      <w:autoSpaceDN w:val="0"/>
      <w:spacing w:after="0" w:line="240" w:lineRule="auto"/>
      <w:jc w:val="left"/>
    </w:pPr>
    <w:rPr>
      <w:rFonts w:eastAsia="Times New Roman" w:cs="Times New Roman"/>
      <w:sz w:val="22"/>
      <w:lang w:val="en-US"/>
    </w:rPr>
  </w:style>
  <w:style w:type="character" w:customStyle="1" w:styleId="TitleChar">
    <w:name w:val="Title Char"/>
    <w:basedOn w:val="DefaultParagraphFont"/>
    <w:link w:val="Title"/>
    <w:uiPriority w:val="1"/>
    <w:rsid w:val="00433BFF"/>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1A"/>
    <w:pPr>
      <w:jc w:val="both"/>
    </w:pPr>
    <w:rPr>
      <w:rFonts w:ascii="Times New Roman" w:hAnsi="Times New Roman"/>
      <w:sz w:val="24"/>
    </w:rPr>
  </w:style>
  <w:style w:type="paragraph" w:styleId="Heading1">
    <w:name w:val="heading 1"/>
    <w:basedOn w:val="Normal"/>
    <w:next w:val="Normal"/>
    <w:link w:val="Heading1Char"/>
    <w:uiPriority w:val="9"/>
    <w:qFormat/>
    <w:rsid w:val="002C14BA"/>
    <w:pPr>
      <w:keepNext/>
      <w:keepLines/>
      <w:spacing w:after="0" w:line="480" w:lineRule="auto"/>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E3430F"/>
    <w:pPr>
      <w:keepNext/>
      <w:keepLines/>
      <w:numPr>
        <w:ilvl w:val="1"/>
        <w:numId w:val="3"/>
      </w:numPr>
      <w:spacing w:after="0" w:line="480" w:lineRule="auto"/>
      <w:ind w:left="426"/>
      <w:jc w:val="left"/>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2C14BA"/>
    <w:pPr>
      <w:keepNext/>
      <w:keepLines/>
      <w:numPr>
        <w:ilvl w:val="4"/>
        <w:numId w:val="3"/>
      </w:numPr>
      <w:spacing w:after="0" w:line="480" w:lineRule="auto"/>
      <w:ind w:left="709"/>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22F2B"/>
    <w:pPr>
      <w:ind w:left="720"/>
      <w:contextualSpacing/>
    </w:pPr>
  </w:style>
  <w:style w:type="character" w:styleId="Hyperlink">
    <w:name w:val="Hyperlink"/>
    <w:uiPriority w:val="99"/>
    <w:unhideWhenUsed/>
    <w:rsid w:val="00B22F2B"/>
    <w:rPr>
      <w:color w:val="0000FF"/>
      <w:u w:val="single"/>
    </w:rPr>
  </w:style>
  <w:style w:type="character" w:customStyle="1" w:styleId="fontstyle01">
    <w:name w:val="fontstyle01"/>
    <w:basedOn w:val="DefaultParagraphFont"/>
    <w:rsid w:val="00F05EB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05EBD"/>
    <w:rPr>
      <w:rFonts w:ascii="Calibri" w:hAnsi="Calibri" w:hint="default"/>
      <w:b w:val="0"/>
      <w:bCs w:val="0"/>
      <w:i w:val="0"/>
      <w:iCs w:val="0"/>
      <w:color w:val="000000"/>
      <w:sz w:val="22"/>
      <w:szCs w:val="22"/>
    </w:rPr>
  </w:style>
  <w:style w:type="character" w:customStyle="1" w:styleId="fontstyle31">
    <w:name w:val="fontstyle31"/>
    <w:basedOn w:val="DefaultParagraphFont"/>
    <w:rsid w:val="00F05EBD"/>
    <w:rPr>
      <w:rFonts w:ascii="Symbol" w:hAnsi="Symbol" w:hint="default"/>
      <w:b w:val="0"/>
      <w:bCs w:val="0"/>
      <w:i w:val="0"/>
      <w:iCs w:val="0"/>
      <w:color w:val="000000"/>
      <w:sz w:val="24"/>
      <w:szCs w:val="24"/>
    </w:rPr>
  </w:style>
  <w:style w:type="character" w:customStyle="1" w:styleId="fontstyle41">
    <w:name w:val="fontstyle41"/>
    <w:basedOn w:val="DefaultParagraphFont"/>
    <w:rsid w:val="00F05EBD"/>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uiPriority w:val="99"/>
    <w:semiHidden/>
    <w:unhideWhenUsed/>
    <w:rsid w:val="00427798"/>
    <w:rPr>
      <w:sz w:val="16"/>
      <w:szCs w:val="16"/>
    </w:rPr>
  </w:style>
  <w:style w:type="paragraph" w:styleId="CommentText">
    <w:name w:val="annotation text"/>
    <w:basedOn w:val="Normal"/>
    <w:link w:val="CommentTextChar"/>
    <w:uiPriority w:val="99"/>
    <w:semiHidden/>
    <w:unhideWhenUsed/>
    <w:rsid w:val="00427798"/>
    <w:pPr>
      <w:spacing w:line="240" w:lineRule="auto"/>
    </w:pPr>
    <w:rPr>
      <w:sz w:val="20"/>
      <w:szCs w:val="20"/>
    </w:rPr>
  </w:style>
  <w:style w:type="character" w:customStyle="1" w:styleId="CommentTextChar">
    <w:name w:val="Comment Text Char"/>
    <w:basedOn w:val="DefaultParagraphFont"/>
    <w:link w:val="CommentText"/>
    <w:uiPriority w:val="99"/>
    <w:semiHidden/>
    <w:rsid w:val="00427798"/>
    <w:rPr>
      <w:sz w:val="20"/>
      <w:szCs w:val="20"/>
    </w:rPr>
  </w:style>
  <w:style w:type="paragraph" w:styleId="CommentSubject">
    <w:name w:val="annotation subject"/>
    <w:basedOn w:val="CommentText"/>
    <w:next w:val="CommentText"/>
    <w:link w:val="CommentSubjectChar"/>
    <w:uiPriority w:val="99"/>
    <w:semiHidden/>
    <w:unhideWhenUsed/>
    <w:rsid w:val="00427798"/>
    <w:rPr>
      <w:b/>
      <w:bCs/>
    </w:rPr>
  </w:style>
  <w:style w:type="character" w:customStyle="1" w:styleId="CommentSubjectChar">
    <w:name w:val="Comment Subject Char"/>
    <w:basedOn w:val="CommentTextChar"/>
    <w:link w:val="CommentSubject"/>
    <w:uiPriority w:val="99"/>
    <w:semiHidden/>
    <w:rsid w:val="00427798"/>
    <w:rPr>
      <w:b/>
      <w:bCs/>
      <w:sz w:val="20"/>
      <w:szCs w:val="20"/>
    </w:rPr>
  </w:style>
  <w:style w:type="paragraph" w:styleId="BalloonText">
    <w:name w:val="Balloon Text"/>
    <w:basedOn w:val="Normal"/>
    <w:link w:val="BalloonTextChar"/>
    <w:uiPriority w:val="99"/>
    <w:semiHidden/>
    <w:unhideWhenUsed/>
    <w:rsid w:val="0042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98"/>
    <w:rPr>
      <w:rFonts w:ascii="Tahoma" w:hAnsi="Tahoma" w:cs="Tahoma"/>
      <w:sz w:val="16"/>
      <w:szCs w:val="16"/>
    </w:rPr>
  </w:style>
  <w:style w:type="paragraph" w:styleId="NormalWeb">
    <w:name w:val="Normal (Web)"/>
    <w:basedOn w:val="Normal"/>
    <w:uiPriority w:val="99"/>
    <w:unhideWhenUsed/>
    <w:rsid w:val="00187803"/>
    <w:pPr>
      <w:spacing w:before="100" w:beforeAutospacing="1" w:after="100" w:afterAutospacing="1" w:line="240" w:lineRule="auto"/>
    </w:pPr>
    <w:rPr>
      <w:rFonts w:eastAsia="Times New Roman" w:cs="Times New Roman"/>
      <w:szCs w:val="24"/>
      <w:lang w:eastAsia="id-ID"/>
    </w:rPr>
  </w:style>
  <w:style w:type="character" w:styleId="Emphasis">
    <w:name w:val="Emphasis"/>
    <w:uiPriority w:val="20"/>
    <w:qFormat/>
    <w:rsid w:val="008C4D4D"/>
    <w:rPr>
      <w:i/>
      <w:iCs/>
    </w:rPr>
  </w:style>
  <w:style w:type="character" w:styleId="Strong">
    <w:name w:val="Strong"/>
    <w:uiPriority w:val="22"/>
    <w:qFormat/>
    <w:rsid w:val="008C4D4D"/>
    <w:rPr>
      <w:b/>
      <w:bCs/>
    </w:rPr>
  </w:style>
  <w:style w:type="table" w:styleId="TableGrid">
    <w:name w:val="Table Grid"/>
    <w:basedOn w:val="TableNormal"/>
    <w:uiPriority w:val="59"/>
    <w:qFormat/>
    <w:rsid w:val="00324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8103C3"/>
    <w:pPr>
      <w:spacing w:line="360" w:lineRule="auto"/>
    </w:pPr>
    <w:rPr>
      <w:rFonts w:ascii="Georgia" w:eastAsia="Georgia" w:hAnsi="Georgia" w:cs="Georgia"/>
      <w:sz w:val="20"/>
      <w:szCs w:val="20"/>
      <w:lang w:val="en-US" w:bidi="en-US"/>
    </w:rPr>
  </w:style>
  <w:style w:type="character" w:customStyle="1" w:styleId="BodyTextChar">
    <w:name w:val="Body Text Char"/>
    <w:basedOn w:val="DefaultParagraphFont"/>
    <w:link w:val="BodyText"/>
    <w:uiPriority w:val="99"/>
    <w:rsid w:val="008103C3"/>
    <w:rPr>
      <w:rFonts w:ascii="Georgia" w:eastAsia="Georgia" w:hAnsi="Georgia" w:cs="Georgia"/>
      <w:sz w:val="20"/>
      <w:szCs w:val="20"/>
      <w:lang w:val="en-US" w:bidi="en-US"/>
    </w:rPr>
  </w:style>
  <w:style w:type="character" w:customStyle="1" w:styleId="ListParagraphChar">
    <w:name w:val="List Paragraph Char"/>
    <w:link w:val="ListParagraph"/>
    <w:uiPriority w:val="34"/>
    <w:rsid w:val="001F05E8"/>
  </w:style>
  <w:style w:type="paragraph" w:styleId="Header">
    <w:name w:val="header"/>
    <w:basedOn w:val="Normal"/>
    <w:link w:val="HeaderChar"/>
    <w:uiPriority w:val="99"/>
    <w:unhideWhenUsed/>
    <w:rsid w:val="001F0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5E8"/>
  </w:style>
  <w:style w:type="paragraph" w:styleId="Footer">
    <w:name w:val="footer"/>
    <w:basedOn w:val="Normal"/>
    <w:link w:val="FooterChar"/>
    <w:uiPriority w:val="99"/>
    <w:unhideWhenUsed/>
    <w:rsid w:val="001F0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5E8"/>
  </w:style>
  <w:style w:type="paragraph" w:styleId="NoSpacing">
    <w:name w:val="No Spacing"/>
    <w:uiPriority w:val="1"/>
    <w:qFormat/>
    <w:rsid w:val="00270215"/>
    <w:pPr>
      <w:spacing w:after="0" w:line="240" w:lineRule="auto"/>
    </w:pPr>
    <w:rPr>
      <w:rFonts w:eastAsiaTheme="minorEastAsia"/>
      <w:lang w:val="en-US"/>
    </w:rPr>
  </w:style>
  <w:style w:type="paragraph" w:customStyle="1" w:styleId="Default">
    <w:name w:val="Default"/>
    <w:rsid w:val="002702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ibliography">
    <w:name w:val="Bibliography"/>
    <w:basedOn w:val="Normal"/>
    <w:next w:val="Normal"/>
    <w:uiPriority w:val="37"/>
    <w:unhideWhenUsed/>
    <w:rsid w:val="00270215"/>
    <w:rPr>
      <w:rFonts w:ascii="Calibri" w:eastAsia="Calibri" w:hAnsi="Calibri" w:cs="Times New Roman"/>
    </w:rPr>
  </w:style>
  <w:style w:type="paragraph" w:customStyle="1" w:styleId="BAB">
    <w:name w:val="BAB"/>
    <w:basedOn w:val="Heading1"/>
    <w:link w:val="BABChar"/>
    <w:qFormat/>
    <w:rsid w:val="001126D8"/>
    <w:pPr>
      <w:spacing w:before="240"/>
    </w:pPr>
    <w:rPr>
      <w:rFonts w:cs="Times New Roman"/>
      <w:sz w:val="24"/>
      <w:szCs w:val="24"/>
      <w:lang w:val="en-US"/>
    </w:rPr>
  </w:style>
  <w:style w:type="character" w:customStyle="1" w:styleId="BABChar">
    <w:name w:val="BAB Char"/>
    <w:basedOn w:val="Heading1Char"/>
    <w:link w:val="BAB"/>
    <w:rsid w:val="001126D8"/>
    <w:rPr>
      <w:rFonts w:ascii="Times New Roman" w:eastAsiaTheme="majorEastAsia" w:hAnsi="Times New Roman" w:cs="Times New Roman"/>
      <w:b/>
      <w:bCs/>
      <w:color w:val="365F91" w:themeColor="accent1" w:themeShade="BF"/>
      <w:sz w:val="24"/>
      <w:szCs w:val="24"/>
      <w:lang w:val="en-US"/>
    </w:rPr>
  </w:style>
  <w:style w:type="character" w:customStyle="1" w:styleId="Heading1Char">
    <w:name w:val="Heading 1 Char"/>
    <w:basedOn w:val="DefaultParagraphFont"/>
    <w:link w:val="Heading1"/>
    <w:uiPriority w:val="9"/>
    <w:rsid w:val="002C14B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E3430F"/>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962478"/>
    <w:pPr>
      <w:outlineLvl w:val="9"/>
    </w:pPr>
    <w:rPr>
      <w:lang w:val="en-US" w:eastAsia="ja-JP"/>
    </w:rPr>
  </w:style>
  <w:style w:type="paragraph" w:styleId="TOC1">
    <w:name w:val="toc 1"/>
    <w:basedOn w:val="Normal"/>
    <w:next w:val="Normal"/>
    <w:autoRedefine/>
    <w:uiPriority w:val="39"/>
    <w:unhideWhenUsed/>
    <w:rsid w:val="002C14BA"/>
    <w:pPr>
      <w:tabs>
        <w:tab w:val="right" w:leader="dot" w:pos="7927"/>
      </w:tabs>
      <w:spacing w:after="100" w:line="240" w:lineRule="auto"/>
    </w:pPr>
  </w:style>
  <w:style w:type="paragraph" w:styleId="TOC2">
    <w:name w:val="toc 2"/>
    <w:basedOn w:val="Normal"/>
    <w:next w:val="Normal"/>
    <w:autoRedefine/>
    <w:uiPriority w:val="39"/>
    <w:unhideWhenUsed/>
    <w:rsid w:val="00962478"/>
    <w:pPr>
      <w:spacing w:after="100"/>
      <w:ind w:left="220"/>
    </w:pPr>
  </w:style>
  <w:style w:type="character" w:customStyle="1" w:styleId="Heading3Char">
    <w:name w:val="Heading 3 Char"/>
    <w:basedOn w:val="DefaultParagraphFont"/>
    <w:link w:val="Heading3"/>
    <w:uiPriority w:val="9"/>
    <w:rsid w:val="002C14BA"/>
    <w:rPr>
      <w:rFonts w:ascii="Times New Roman" w:eastAsiaTheme="majorEastAsia" w:hAnsi="Times New Roman" w:cstheme="majorBidi"/>
      <w:b/>
      <w:bCs/>
      <w:sz w:val="24"/>
    </w:rPr>
  </w:style>
  <w:style w:type="paragraph" w:styleId="TOC3">
    <w:name w:val="toc 3"/>
    <w:basedOn w:val="Normal"/>
    <w:next w:val="Normal"/>
    <w:autoRedefine/>
    <w:uiPriority w:val="39"/>
    <w:unhideWhenUsed/>
    <w:rsid w:val="0080381A"/>
    <w:pPr>
      <w:spacing w:after="100"/>
      <w:ind w:left="480"/>
    </w:pPr>
  </w:style>
  <w:style w:type="paragraph" w:styleId="Caption">
    <w:name w:val="caption"/>
    <w:basedOn w:val="Normal"/>
    <w:next w:val="Normal"/>
    <w:uiPriority w:val="35"/>
    <w:unhideWhenUsed/>
    <w:qFormat/>
    <w:rsid w:val="00E3647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3647D"/>
    <w:pPr>
      <w:spacing w:after="0"/>
    </w:pPr>
  </w:style>
  <w:style w:type="paragraph" w:customStyle="1" w:styleId="TableParagraph">
    <w:name w:val="Table Paragraph"/>
    <w:basedOn w:val="Normal"/>
    <w:uiPriority w:val="1"/>
    <w:qFormat/>
    <w:rsid w:val="00F852F4"/>
    <w:pPr>
      <w:widowControl w:val="0"/>
      <w:autoSpaceDE w:val="0"/>
      <w:autoSpaceDN w:val="0"/>
      <w:spacing w:after="0" w:line="240" w:lineRule="auto"/>
      <w:jc w:val="left"/>
    </w:pPr>
    <w:rPr>
      <w:rFonts w:eastAsia="Times New Roman" w:cs="Times New Roman"/>
      <w:sz w:val="22"/>
    </w:rPr>
  </w:style>
  <w:style w:type="paragraph" w:styleId="Title">
    <w:name w:val="Title"/>
    <w:basedOn w:val="Normal"/>
    <w:link w:val="TitleChar"/>
    <w:uiPriority w:val="1"/>
    <w:qFormat/>
    <w:rsid w:val="00433BFF"/>
    <w:pPr>
      <w:widowControl w:val="0"/>
      <w:autoSpaceDE w:val="0"/>
      <w:autoSpaceDN w:val="0"/>
      <w:spacing w:after="0" w:line="240" w:lineRule="auto"/>
      <w:jc w:val="left"/>
    </w:pPr>
    <w:rPr>
      <w:rFonts w:eastAsia="Times New Roman" w:cs="Times New Roman"/>
      <w:sz w:val="22"/>
      <w:lang w:val="en-US"/>
    </w:rPr>
  </w:style>
  <w:style w:type="character" w:customStyle="1" w:styleId="TitleChar">
    <w:name w:val="Title Char"/>
    <w:basedOn w:val="DefaultParagraphFont"/>
    <w:link w:val="Title"/>
    <w:uiPriority w:val="1"/>
    <w:rsid w:val="00433BF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36725">
      <w:bodyDiv w:val="1"/>
      <w:marLeft w:val="0"/>
      <w:marRight w:val="0"/>
      <w:marTop w:val="0"/>
      <w:marBottom w:val="0"/>
      <w:divBdr>
        <w:top w:val="none" w:sz="0" w:space="0" w:color="auto"/>
        <w:left w:val="none" w:sz="0" w:space="0" w:color="auto"/>
        <w:bottom w:val="none" w:sz="0" w:space="0" w:color="auto"/>
        <w:right w:val="none" w:sz="0" w:space="0" w:color="auto"/>
      </w:divBdr>
    </w:div>
    <w:div w:id="16211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vestasi.kontan.co.id/news/banyak-tertimpa-masalah-bagaimana-kinerja-keuangan-tiga-pilar-aisa-di-2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5901./mjss.2015v6n1p4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2020" TargetMode="External"/><Relationship Id="rId5" Type="http://schemas.openxmlformats.org/officeDocument/2006/relationships/settings" Target="settings.xml"/><Relationship Id="rId15" Type="http://schemas.openxmlformats.org/officeDocument/2006/relationships/hyperlink" Target="http://www.idx.co.id" TargetMode="Externa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http://www.cnbcindonesia.com" TargetMode="External"/><Relationship Id="rId14" Type="http://schemas.openxmlformats.org/officeDocument/2006/relationships/hyperlink" Target="https://www.cnbcindonesia.com/market/20190722113510-17-86561/laba-mayora-tumbuh-10-tapi-sayang-marjin-laba-tu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C4D74-D6FF-4F62-8297-2E52D233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4464</Words>
  <Characters>25449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user2020</cp:lastModifiedBy>
  <cp:revision>2</cp:revision>
  <dcterms:created xsi:type="dcterms:W3CDTF">2021-10-21T06:36:00Z</dcterms:created>
  <dcterms:modified xsi:type="dcterms:W3CDTF">2021-10-21T06:36:00Z</dcterms:modified>
</cp:coreProperties>
</file>