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E233" w14:textId="037AE55A" w:rsidR="00351272" w:rsidRDefault="00351272" w:rsidP="00351272">
      <w:pPr>
        <w:spacing w:line="360" w:lineRule="auto"/>
        <w:jc w:val="center"/>
        <w:rPr>
          <w:rFonts w:ascii="Times New Roman" w:hAnsi="Times New Roman" w:cs="Times New Roman"/>
          <w:b/>
          <w:sz w:val="30"/>
          <w:szCs w:val="30"/>
        </w:rPr>
      </w:pPr>
      <w:r>
        <w:rPr>
          <w:rFonts w:ascii="Times New Roman" w:hAnsi="Times New Roman" w:cs="Times New Roman"/>
          <w:b/>
          <w:sz w:val="30"/>
          <w:szCs w:val="30"/>
        </w:rPr>
        <w:t xml:space="preserve">Pengaruh Good Corporate Governance, Ukuran Perusahaan dan Konservatisme Akuntansi  Terhadap Manajemen Laba </w:t>
      </w:r>
    </w:p>
    <w:p w14:paraId="4BD3BAE8" w14:textId="3E51DF5B" w:rsidR="00351272" w:rsidRDefault="00351272" w:rsidP="00351272">
      <w:pPr>
        <w:spacing w:line="360" w:lineRule="auto"/>
        <w:jc w:val="center"/>
        <w:rPr>
          <w:rFonts w:ascii="Times New Roman" w:hAnsi="Times New Roman" w:cs="Times New Roman"/>
          <w:sz w:val="24"/>
          <w:szCs w:val="30"/>
        </w:rPr>
      </w:pPr>
      <w:r w:rsidRPr="00EC1002">
        <w:rPr>
          <w:rFonts w:ascii="Times New Roman" w:hAnsi="Times New Roman" w:cs="Times New Roman"/>
          <w:sz w:val="24"/>
          <w:szCs w:val="30"/>
        </w:rPr>
        <w:t>(</w:t>
      </w:r>
      <w:r w:rsidR="002D7AA0" w:rsidRPr="002D7AA0">
        <w:rPr>
          <w:rFonts w:ascii="Times New Roman" w:hAnsi="Times New Roman" w:cs="Times New Roman"/>
          <w:sz w:val="24"/>
          <w:szCs w:val="32"/>
        </w:rPr>
        <w:t xml:space="preserve">Studi Empiris </w:t>
      </w:r>
      <w:r w:rsidR="002D7AA0">
        <w:rPr>
          <w:rFonts w:ascii="Times New Roman" w:hAnsi="Times New Roman" w:cs="Times New Roman"/>
          <w:sz w:val="24"/>
          <w:szCs w:val="32"/>
        </w:rPr>
        <w:t>p</w:t>
      </w:r>
      <w:r w:rsidR="002D7AA0" w:rsidRPr="002D7AA0">
        <w:rPr>
          <w:rFonts w:ascii="Times New Roman" w:hAnsi="Times New Roman" w:cs="Times New Roman"/>
          <w:sz w:val="24"/>
          <w:szCs w:val="32"/>
        </w:rPr>
        <w:t xml:space="preserve">ada Perusahaan Manufaktur </w:t>
      </w:r>
      <w:r w:rsidR="002D7AA0">
        <w:rPr>
          <w:rFonts w:ascii="Times New Roman" w:hAnsi="Times New Roman" w:cs="Times New Roman"/>
          <w:sz w:val="24"/>
          <w:szCs w:val="32"/>
        </w:rPr>
        <w:t>y</w:t>
      </w:r>
      <w:r w:rsidR="002D7AA0" w:rsidRPr="002D7AA0">
        <w:rPr>
          <w:rFonts w:ascii="Times New Roman" w:hAnsi="Times New Roman" w:cs="Times New Roman"/>
          <w:sz w:val="24"/>
          <w:szCs w:val="32"/>
        </w:rPr>
        <w:t xml:space="preserve">ang Terdaftar </w:t>
      </w:r>
      <w:r w:rsidR="002D7AA0">
        <w:rPr>
          <w:rFonts w:ascii="Times New Roman" w:hAnsi="Times New Roman" w:cs="Times New Roman"/>
          <w:sz w:val="24"/>
          <w:szCs w:val="32"/>
        </w:rPr>
        <w:t>d</w:t>
      </w:r>
      <w:r w:rsidR="002D7AA0" w:rsidRPr="002D7AA0">
        <w:rPr>
          <w:rFonts w:ascii="Times New Roman" w:hAnsi="Times New Roman" w:cs="Times New Roman"/>
          <w:sz w:val="24"/>
          <w:szCs w:val="32"/>
        </w:rPr>
        <w:t xml:space="preserve">i Bursa Efek Indonesia Tahun </w:t>
      </w:r>
      <w:r w:rsidRPr="00EC1002">
        <w:rPr>
          <w:rFonts w:ascii="Times New Roman" w:hAnsi="Times New Roman" w:cs="Times New Roman"/>
          <w:sz w:val="24"/>
          <w:szCs w:val="30"/>
        </w:rPr>
        <w:t>20</w:t>
      </w:r>
      <w:r w:rsidRPr="00EC1002">
        <w:rPr>
          <w:rFonts w:ascii="Times New Roman" w:hAnsi="Times New Roman" w:cs="Times New Roman"/>
          <w:sz w:val="24"/>
          <w:szCs w:val="30"/>
          <w:lang w:val="id-ID"/>
        </w:rPr>
        <w:t>20</w:t>
      </w:r>
      <w:r w:rsidRPr="00EC1002">
        <w:rPr>
          <w:rFonts w:ascii="Times New Roman" w:hAnsi="Times New Roman" w:cs="Times New Roman"/>
          <w:sz w:val="24"/>
          <w:szCs w:val="30"/>
        </w:rPr>
        <w:t>)</w:t>
      </w:r>
    </w:p>
    <w:p w14:paraId="65F27628" w14:textId="652F4B18" w:rsidR="00A9532D" w:rsidRDefault="00A9532D" w:rsidP="00A9532D">
      <w:pPr>
        <w:tabs>
          <w:tab w:val="left" w:pos="6793"/>
        </w:tabs>
        <w:jc w:val="center"/>
        <w:rPr>
          <w:rFonts w:ascii="Times New Roman" w:hAnsi="Times New Roman" w:cs="Times New Roman"/>
          <w:sz w:val="24"/>
          <w:szCs w:val="24"/>
        </w:rPr>
      </w:pPr>
      <w:r>
        <w:rPr>
          <w:rFonts w:ascii="Times New Roman" w:hAnsi="Times New Roman" w:cs="Times New Roman"/>
          <w:sz w:val="24"/>
          <w:szCs w:val="24"/>
        </w:rPr>
        <w:t>Maria João Lobato Soriano Amaral</w:t>
      </w:r>
    </w:p>
    <w:p w14:paraId="6260D1A0" w14:textId="77777777" w:rsidR="00A9532D" w:rsidRPr="00A9532D" w:rsidRDefault="00A9532D" w:rsidP="00A9532D">
      <w:pPr>
        <w:tabs>
          <w:tab w:val="left" w:pos="6793"/>
        </w:tabs>
        <w:jc w:val="center"/>
        <w:rPr>
          <w:rFonts w:ascii="Times New Roman" w:hAnsi="Times New Roman" w:cs="Times New Roman"/>
          <w:sz w:val="24"/>
          <w:szCs w:val="24"/>
        </w:rPr>
      </w:pPr>
    </w:p>
    <w:p w14:paraId="6AAB58D7" w14:textId="77777777" w:rsidR="00A9532D" w:rsidRPr="00A9532D" w:rsidRDefault="00A9532D" w:rsidP="00A9532D">
      <w:pPr>
        <w:spacing w:after="0" w:line="360" w:lineRule="auto"/>
        <w:jc w:val="center"/>
        <w:rPr>
          <w:rFonts w:ascii="Times New Roman" w:hAnsi="Times New Roman" w:cs="Times New Roman"/>
          <w:sz w:val="24"/>
          <w:szCs w:val="24"/>
        </w:rPr>
      </w:pPr>
      <w:r w:rsidRPr="00A9532D">
        <w:rPr>
          <w:rFonts w:ascii="Times New Roman" w:hAnsi="Times New Roman" w:cs="Times New Roman"/>
          <w:sz w:val="24"/>
          <w:szCs w:val="24"/>
        </w:rPr>
        <w:t>Fakultas Ekonomi_Prodi Akuntansi_Universitas Mercu Buana Yogyakarta</w:t>
      </w:r>
    </w:p>
    <w:p w14:paraId="1940925C" w14:textId="77777777" w:rsidR="00A9532D" w:rsidRPr="00A9532D" w:rsidRDefault="00A9532D" w:rsidP="00A9532D">
      <w:pPr>
        <w:jc w:val="center"/>
        <w:rPr>
          <w:rFonts w:ascii="Times New Roman" w:hAnsi="Times New Roman" w:cs="Times New Roman"/>
          <w:sz w:val="24"/>
          <w:szCs w:val="24"/>
        </w:rPr>
      </w:pPr>
    </w:p>
    <w:p w14:paraId="0C1EEE88" w14:textId="10E4AA6E" w:rsidR="00A9532D" w:rsidRDefault="00A9532D" w:rsidP="00A9532D">
      <w:pPr>
        <w:jc w:val="center"/>
        <w:rPr>
          <w:rFonts w:ascii="Times New Roman" w:hAnsi="Times New Roman" w:cs="Times New Roman"/>
          <w:sz w:val="24"/>
          <w:szCs w:val="24"/>
        </w:rPr>
      </w:pPr>
      <w:r w:rsidRPr="00A9532D">
        <w:rPr>
          <w:rFonts w:ascii="Times New Roman" w:hAnsi="Times New Roman" w:cs="Times New Roman"/>
          <w:sz w:val="24"/>
          <w:szCs w:val="24"/>
        </w:rPr>
        <w:t>Email</w:t>
      </w:r>
      <w:r>
        <w:rPr>
          <w:rFonts w:ascii="Times New Roman" w:hAnsi="Times New Roman" w:cs="Times New Roman"/>
          <w:sz w:val="24"/>
          <w:szCs w:val="24"/>
        </w:rPr>
        <w:t>: marialobatosorianoamaral02@gmail.com</w:t>
      </w:r>
    </w:p>
    <w:p w14:paraId="293B0279" w14:textId="77777777" w:rsidR="00A9532D" w:rsidRDefault="00A9532D" w:rsidP="00A9532D">
      <w:pPr>
        <w:jc w:val="center"/>
        <w:rPr>
          <w:rFonts w:ascii="Times New Roman" w:hAnsi="Times New Roman" w:cs="Times New Roman"/>
          <w:sz w:val="24"/>
          <w:szCs w:val="24"/>
        </w:rPr>
      </w:pPr>
    </w:p>
    <w:p w14:paraId="78C927D2" w14:textId="77777777" w:rsidR="00A9532D" w:rsidRDefault="00A9532D" w:rsidP="00A9532D">
      <w:pPr>
        <w:pStyle w:val="Heading4"/>
        <w:jc w:val="center"/>
      </w:pPr>
      <w:r>
        <w:t>ABSTRAK</w:t>
      </w:r>
    </w:p>
    <w:p w14:paraId="5809957B" w14:textId="77777777" w:rsidR="00A9532D" w:rsidRDefault="00A9532D" w:rsidP="00A9532D">
      <w:pPr>
        <w:spacing w:line="240" w:lineRule="auto"/>
        <w:jc w:val="both"/>
        <w:rPr>
          <w:rFonts w:ascii="Times New Roman" w:hAnsi="Times New Roman" w:cs="Times New Roman"/>
          <w:sz w:val="24"/>
          <w:szCs w:val="24"/>
        </w:rPr>
      </w:pPr>
      <w:r w:rsidRPr="002B68F4">
        <w:rPr>
          <w:rFonts w:ascii="Times New Roman" w:hAnsi="Times New Roman" w:cs="Times New Roman"/>
          <w:sz w:val="24"/>
          <w:szCs w:val="24"/>
        </w:rPr>
        <w:t>Penelitian ini bertujuan untuk mengetahui</w:t>
      </w:r>
      <w:r>
        <w:rPr>
          <w:rFonts w:ascii="Times New Roman" w:hAnsi="Times New Roman" w:cs="Times New Roman"/>
          <w:sz w:val="24"/>
          <w:szCs w:val="24"/>
        </w:rPr>
        <w:t xml:space="preserve"> </w:t>
      </w:r>
      <w:r w:rsidRPr="002B68F4">
        <w:rPr>
          <w:rFonts w:ascii="Times New Roman" w:hAnsi="Times New Roman" w:cs="Times New Roman"/>
          <w:sz w:val="24"/>
          <w:szCs w:val="24"/>
        </w:rPr>
        <w:t>pengaruh good corporate governance</w:t>
      </w:r>
      <w:r>
        <w:rPr>
          <w:rFonts w:ascii="Times New Roman" w:hAnsi="Times New Roman" w:cs="Times New Roman"/>
          <w:sz w:val="24"/>
          <w:szCs w:val="24"/>
        </w:rPr>
        <w:t xml:space="preserve">, </w:t>
      </w:r>
      <w:r w:rsidRPr="002B68F4">
        <w:rPr>
          <w:rFonts w:ascii="Times New Roman" w:hAnsi="Times New Roman" w:cs="Times New Roman"/>
          <w:sz w:val="24"/>
          <w:szCs w:val="24"/>
        </w:rPr>
        <w:t xml:space="preserve">ukuran perusahaan </w:t>
      </w:r>
      <w:r>
        <w:rPr>
          <w:rFonts w:ascii="Times New Roman" w:hAnsi="Times New Roman" w:cs="Times New Roman"/>
          <w:sz w:val="24"/>
          <w:szCs w:val="24"/>
        </w:rPr>
        <w:t xml:space="preserve">dan konservatisme akunatnsi </w:t>
      </w:r>
      <w:r w:rsidRPr="002B68F4">
        <w:rPr>
          <w:rFonts w:ascii="Times New Roman" w:hAnsi="Times New Roman" w:cs="Times New Roman"/>
          <w:sz w:val="24"/>
          <w:szCs w:val="24"/>
        </w:rPr>
        <w:t>terhadap manajemen laba. Variabel dependen dalam penelitian ini adalah manajemen laba dan variabel independen penelitian ini adalah</w:t>
      </w:r>
      <w:r>
        <w:rPr>
          <w:rFonts w:ascii="Times New Roman" w:hAnsi="Times New Roman" w:cs="Times New Roman"/>
          <w:sz w:val="24"/>
          <w:szCs w:val="24"/>
        </w:rPr>
        <w:t xml:space="preserve"> good corporate governance, </w:t>
      </w:r>
      <w:r w:rsidRPr="002B68F4">
        <w:rPr>
          <w:rFonts w:ascii="Times New Roman" w:hAnsi="Times New Roman" w:cs="Times New Roman"/>
          <w:sz w:val="24"/>
          <w:szCs w:val="24"/>
        </w:rPr>
        <w:t>ukuran perusahaan</w:t>
      </w:r>
      <w:r>
        <w:rPr>
          <w:rFonts w:ascii="Times New Roman" w:hAnsi="Times New Roman" w:cs="Times New Roman"/>
          <w:sz w:val="24"/>
          <w:szCs w:val="24"/>
        </w:rPr>
        <w:t xml:space="preserve"> dan konservatisme akuntansi</w:t>
      </w:r>
      <w:r w:rsidRPr="002B68F4">
        <w:rPr>
          <w:rFonts w:ascii="Times New Roman" w:hAnsi="Times New Roman" w:cs="Times New Roman"/>
          <w:sz w:val="24"/>
          <w:szCs w:val="24"/>
        </w:rPr>
        <w:t xml:space="preserve">. Penelitian ini menggunakan </w:t>
      </w:r>
      <w:r>
        <w:rPr>
          <w:rFonts w:ascii="Times New Roman" w:hAnsi="Times New Roman" w:cs="Times New Roman"/>
          <w:sz w:val="24"/>
          <w:szCs w:val="24"/>
        </w:rPr>
        <w:t xml:space="preserve">15 </w:t>
      </w:r>
      <w:r w:rsidRPr="002B68F4">
        <w:rPr>
          <w:rFonts w:ascii="Times New Roman" w:hAnsi="Times New Roman" w:cs="Times New Roman"/>
          <w:sz w:val="24"/>
          <w:szCs w:val="24"/>
        </w:rPr>
        <w:t xml:space="preserve">sampel perusahaan manufaktur yang terdapat di Bursa Efek Indonesia pada periode </w:t>
      </w:r>
      <w:r>
        <w:rPr>
          <w:rFonts w:ascii="Times New Roman" w:hAnsi="Times New Roman" w:cs="Times New Roman"/>
          <w:sz w:val="24"/>
          <w:szCs w:val="24"/>
        </w:rPr>
        <w:t>2020</w:t>
      </w:r>
      <w:r w:rsidRPr="002B68F4">
        <w:rPr>
          <w:rFonts w:ascii="Times New Roman" w:hAnsi="Times New Roman" w:cs="Times New Roman"/>
          <w:sz w:val="24"/>
          <w:szCs w:val="24"/>
        </w:rPr>
        <w:t xml:space="preserve">. Metode analisis data pada penelitian ini adalah </w:t>
      </w:r>
      <w:r>
        <w:rPr>
          <w:rFonts w:ascii="Times New Roman" w:hAnsi="Times New Roman" w:cs="Times New Roman"/>
          <w:sz w:val="24"/>
          <w:szCs w:val="24"/>
        </w:rPr>
        <w:t>statistic deskriptif, uji asumsi klasik, analisis regresi berganda dan uji hipotesis</w:t>
      </w:r>
      <w:r w:rsidRPr="002B68F4">
        <w:rPr>
          <w:rFonts w:ascii="Times New Roman" w:hAnsi="Times New Roman" w:cs="Times New Roman"/>
          <w:sz w:val="24"/>
          <w:szCs w:val="24"/>
        </w:rPr>
        <w:t xml:space="preserve">. Hasil penelitian ini menunjukan bahwa </w:t>
      </w:r>
      <w:r>
        <w:rPr>
          <w:rFonts w:ascii="Times New Roman" w:hAnsi="Times New Roman" w:cs="Times New Roman"/>
          <w:sz w:val="24"/>
          <w:szCs w:val="24"/>
        </w:rPr>
        <w:t>good corporate governance berpengaruh</w:t>
      </w:r>
      <w:r w:rsidRPr="002B68F4">
        <w:rPr>
          <w:rFonts w:ascii="Times New Roman" w:hAnsi="Times New Roman" w:cs="Times New Roman"/>
          <w:sz w:val="24"/>
          <w:szCs w:val="24"/>
        </w:rPr>
        <w:t xml:space="preserve"> terhadap manajemen laba.</w:t>
      </w:r>
      <w:r>
        <w:rPr>
          <w:rFonts w:ascii="Times New Roman" w:hAnsi="Times New Roman" w:cs="Times New Roman"/>
          <w:sz w:val="24"/>
          <w:szCs w:val="24"/>
        </w:rPr>
        <w:t xml:space="preserve"> U</w:t>
      </w:r>
      <w:r w:rsidRPr="002B68F4">
        <w:rPr>
          <w:rFonts w:ascii="Times New Roman" w:hAnsi="Times New Roman" w:cs="Times New Roman"/>
          <w:sz w:val="24"/>
          <w:szCs w:val="24"/>
        </w:rPr>
        <w:t>kuran perusahaan</w:t>
      </w:r>
      <w:r>
        <w:rPr>
          <w:rFonts w:ascii="Times New Roman" w:hAnsi="Times New Roman" w:cs="Times New Roman"/>
          <w:sz w:val="24"/>
          <w:szCs w:val="24"/>
        </w:rPr>
        <w:t xml:space="preserve"> </w:t>
      </w:r>
      <w:r w:rsidRPr="002B68F4">
        <w:rPr>
          <w:rFonts w:ascii="Times New Roman" w:hAnsi="Times New Roman" w:cs="Times New Roman"/>
          <w:sz w:val="24"/>
          <w:szCs w:val="24"/>
        </w:rPr>
        <w:t xml:space="preserve">berpengaruh terhadap manajemen laba. </w:t>
      </w:r>
      <w:r>
        <w:rPr>
          <w:rFonts w:ascii="Times New Roman" w:hAnsi="Times New Roman" w:cs="Times New Roman"/>
          <w:sz w:val="24"/>
          <w:szCs w:val="24"/>
        </w:rPr>
        <w:t>Konservatisme akuntansi berpengaruh terhadap manajemen laba.</w:t>
      </w:r>
    </w:p>
    <w:p w14:paraId="02B862A2" w14:textId="77777777" w:rsidR="00A9532D" w:rsidRPr="00372A9F" w:rsidRDefault="00A9532D" w:rsidP="00A9532D">
      <w:pPr>
        <w:spacing w:line="240" w:lineRule="auto"/>
        <w:jc w:val="both"/>
        <w:rPr>
          <w:rFonts w:ascii="Times New Roman" w:hAnsi="Times New Roman" w:cs="Times New Roman"/>
          <w:b/>
          <w:bCs/>
          <w:sz w:val="24"/>
          <w:szCs w:val="24"/>
        </w:rPr>
      </w:pPr>
      <w:r w:rsidRPr="00372A9F">
        <w:rPr>
          <w:rFonts w:ascii="Times New Roman" w:hAnsi="Times New Roman" w:cs="Times New Roman"/>
          <w:b/>
          <w:bCs/>
          <w:sz w:val="24"/>
          <w:szCs w:val="24"/>
        </w:rPr>
        <w:t>Kata Kunci: Good corporate governance, ukuran perusahaan, konservatisme akunatnsi, manajemen laba.</w:t>
      </w:r>
    </w:p>
    <w:p w14:paraId="76AC973F" w14:textId="77777777" w:rsidR="00A9532D" w:rsidRPr="00372A9F" w:rsidRDefault="00A9532D" w:rsidP="00A9532D">
      <w:pPr>
        <w:spacing w:line="240" w:lineRule="auto"/>
        <w:jc w:val="both"/>
        <w:rPr>
          <w:rFonts w:ascii="Times New Roman" w:hAnsi="Times New Roman" w:cs="Times New Roman"/>
          <w:b/>
          <w:bCs/>
          <w:sz w:val="24"/>
          <w:szCs w:val="24"/>
        </w:rPr>
      </w:pPr>
    </w:p>
    <w:p w14:paraId="083D3F92" w14:textId="64B2AA7F" w:rsidR="00A9532D" w:rsidRPr="00A9532D" w:rsidRDefault="00A9532D" w:rsidP="00A9532D">
      <w:pPr>
        <w:spacing w:line="240" w:lineRule="auto"/>
        <w:jc w:val="center"/>
        <w:rPr>
          <w:rFonts w:ascii="Times New Roman" w:hAnsi="Times New Roman" w:cs="Times New Roman"/>
          <w:b/>
          <w:bCs/>
          <w:sz w:val="24"/>
          <w:szCs w:val="24"/>
        </w:rPr>
      </w:pPr>
      <w:r w:rsidRPr="00147016">
        <w:rPr>
          <w:rFonts w:ascii="Times New Roman" w:hAnsi="Times New Roman" w:cs="Times New Roman"/>
          <w:b/>
          <w:bCs/>
          <w:sz w:val="24"/>
          <w:szCs w:val="24"/>
        </w:rPr>
        <w:t>ABSTRACT</w:t>
      </w:r>
    </w:p>
    <w:p w14:paraId="30BC7172" w14:textId="77777777" w:rsidR="00A9532D" w:rsidRPr="00372A9F" w:rsidRDefault="00A9532D" w:rsidP="00A9532D">
      <w:pPr>
        <w:spacing w:line="240" w:lineRule="auto"/>
        <w:jc w:val="both"/>
        <w:rPr>
          <w:rFonts w:ascii="Times New Roman" w:hAnsi="Times New Roman" w:cs="Times New Roman"/>
          <w:sz w:val="24"/>
          <w:szCs w:val="24"/>
        </w:rPr>
      </w:pPr>
      <w:r w:rsidRPr="00372A9F">
        <w:rPr>
          <w:rFonts w:ascii="Times New Roman" w:hAnsi="Times New Roman" w:cs="Times New Roman"/>
          <w:sz w:val="24"/>
          <w:szCs w:val="24"/>
          <w:lang w:val="en"/>
        </w:rPr>
        <w:t>This study aims to determine the effect of good corporate governance, firm size and accounting conservatism on earnings management. The dependent variable in this study is earnings management and the independent variables of this study are good corporate governance, firm size and accounting conservatism. This study uses 15 samples of manufacturing companies. which are listed on the Indonesian stock exchange in the 2020 period. The data analysis method in this study is descriptive statistics, classical assumption test, multiple regression analysis and hypothesis testing. The results of this study indicate that good corporate governance has an effect on earnings management. Accounting</w:t>
      </w:r>
      <w:r>
        <w:rPr>
          <w:rFonts w:ascii="Times New Roman" w:hAnsi="Times New Roman" w:cs="Times New Roman"/>
          <w:sz w:val="24"/>
          <w:szCs w:val="24"/>
          <w:lang w:val="en"/>
        </w:rPr>
        <w:t xml:space="preserve"> </w:t>
      </w:r>
      <w:r w:rsidRPr="00372A9F">
        <w:rPr>
          <w:rFonts w:ascii="Times New Roman" w:hAnsi="Times New Roman" w:cs="Times New Roman"/>
          <w:sz w:val="24"/>
          <w:szCs w:val="24"/>
          <w:lang w:val="en"/>
        </w:rPr>
        <w:t>conservatism has an effect on earnings management.</w:t>
      </w:r>
    </w:p>
    <w:p w14:paraId="4858FF1A" w14:textId="77777777" w:rsidR="00A9532D" w:rsidRPr="00372A9F" w:rsidRDefault="00A9532D" w:rsidP="00A9532D">
      <w:pPr>
        <w:spacing w:line="240" w:lineRule="auto"/>
        <w:jc w:val="both"/>
        <w:rPr>
          <w:rFonts w:ascii="Times New Roman" w:hAnsi="Times New Roman" w:cs="Times New Roman"/>
          <w:b/>
          <w:bCs/>
          <w:sz w:val="24"/>
          <w:szCs w:val="24"/>
        </w:rPr>
      </w:pPr>
      <w:r w:rsidRPr="00372A9F">
        <w:rPr>
          <w:rFonts w:ascii="Times New Roman" w:hAnsi="Times New Roman" w:cs="Times New Roman"/>
          <w:b/>
          <w:bCs/>
          <w:sz w:val="24"/>
          <w:szCs w:val="24"/>
          <w:lang w:val="en"/>
        </w:rPr>
        <w:t>Keywords: Good corporate governance, firm size, accounting conservatism, earnings management.</w:t>
      </w:r>
    </w:p>
    <w:p w14:paraId="193F5660" w14:textId="5EDA01C4" w:rsidR="00A9532D" w:rsidRDefault="00A9532D" w:rsidP="00A9532D">
      <w:pPr>
        <w:spacing w:line="240" w:lineRule="auto"/>
        <w:jc w:val="both"/>
        <w:rPr>
          <w:rFonts w:ascii="Times New Roman" w:hAnsi="Times New Roman" w:cs="Times New Roman"/>
          <w:b/>
          <w:bCs/>
          <w:sz w:val="24"/>
          <w:szCs w:val="24"/>
        </w:rPr>
      </w:pPr>
      <w:r w:rsidRPr="00A9532D">
        <w:rPr>
          <w:rFonts w:ascii="Times New Roman" w:hAnsi="Times New Roman" w:cs="Times New Roman"/>
          <w:b/>
          <w:bCs/>
          <w:sz w:val="24"/>
          <w:szCs w:val="24"/>
        </w:rPr>
        <w:t>PENDAHULUAN</w:t>
      </w:r>
    </w:p>
    <w:p w14:paraId="53712239" w14:textId="313480D8" w:rsidR="00A9532D" w:rsidRDefault="00A9532D" w:rsidP="00A9532D">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Good Corporate Governance</w:t>
      </w:r>
      <w:r>
        <w:rPr>
          <w:rFonts w:ascii="Times New Roman" w:eastAsia="Times New Roman" w:hAnsi="Times New Roman" w:cs="Times New Roman"/>
          <w:color w:val="000000"/>
          <w:sz w:val="24"/>
          <w:szCs w:val="24"/>
        </w:rPr>
        <w:t xml:space="preserve"> (berikutnya disingkat </w:t>
      </w:r>
      <w:r>
        <w:rPr>
          <w:rFonts w:ascii="Times New Roman" w:eastAsia="Times New Roman" w:hAnsi="Times New Roman" w:cs="Times New Roman"/>
          <w:i/>
          <w:color w:val="000000"/>
          <w:sz w:val="24"/>
          <w:szCs w:val="24"/>
        </w:rPr>
        <w:t>GCG</w:t>
      </w:r>
      <w:r>
        <w:rPr>
          <w:rFonts w:ascii="Times New Roman" w:eastAsia="Times New Roman" w:hAnsi="Times New Roman" w:cs="Times New Roman"/>
          <w:color w:val="000000"/>
          <w:sz w:val="24"/>
          <w:szCs w:val="24"/>
        </w:rPr>
        <w:t xml:space="preserve">) sudah jadi fenomena global tiap Industri ataupun korporasi haruskan mengembangkan dan menerapkannya, supaya dapat tetap eksis dalam menghadapi perubahan dan tantangan globalisasi abad ke-21. </w:t>
      </w:r>
      <w:r w:rsidRPr="00B0461E">
        <w:rPr>
          <w:rFonts w:ascii="Times New Roman" w:eastAsia="Times New Roman" w:hAnsi="Times New Roman" w:cs="Times New Roman"/>
          <w:i/>
          <w:color w:val="000000"/>
          <w:sz w:val="24"/>
          <w:szCs w:val="24"/>
        </w:rPr>
        <w:t>Good</w:t>
      </w:r>
      <w:r>
        <w:rPr>
          <w:rFonts w:ascii="Times New Roman" w:eastAsia="Times New Roman" w:hAnsi="Times New Roman" w:cs="Times New Roman"/>
          <w:i/>
          <w:color w:val="000000"/>
          <w:sz w:val="24"/>
          <w:szCs w:val="24"/>
        </w:rPr>
        <w:t xml:space="preserve"> </w:t>
      </w:r>
      <w:r w:rsidRPr="00B0461E">
        <w:rPr>
          <w:rFonts w:ascii="Times New Roman" w:eastAsia="Times New Roman" w:hAnsi="Times New Roman" w:cs="Times New Roman"/>
          <w:i/>
          <w:color w:val="000000"/>
          <w:sz w:val="24"/>
          <w:szCs w:val="24"/>
        </w:rPr>
        <w:t xml:space="preserve">Corporate Governance </w:t>
      </w:r>
      <w:r>
        <w:rPr>
          <w:rFonts w:ascii="Times New Roman" w:eastAsia="Times New Roman" w:hAnsi="Times New Roman" w:cs="Times New Roman"/>
          <w:color w:val="000000"/>
          <w:sz w:val="24"/>
          <w:szCs w:val="24"/>
        </w:rPr>
        <w:t xml:space="preserve">yang baik hendak menolong perusahaan buat </w:t>
      </w:r>
      <w:r>
        <w:rPr>
          <w:rFonts w:ascii="Times New Roman" w:eastAsia="Times New Roman" w:hAnsi="Times New Roman" w:cs="Times New Roman"/>
          <w:color w:val="000000"/>
          <w:sz w:val="24"/>
          <w:szCs w:val="24"/>
        </w:rPr>
        <w:lastRenderedPageBreak/>
        <w:t xml:space="preserve">menarik investasi, mengumpulkan dana, menguatkan fondasi untuk kinerja perusahaan serta melindungi kerantanan perusahaan terhadap kesuhan keuangan di masa depan. Pelaksanaan </w:t>
      </w:r>
      <w:r>
        <w:rPr>
          <w:rFonts w:ascii="Times New Roman" w:eastAsia="Times New Roman" w:hAnsi="Times New Roman" w:cs="Times New Roman"/>
          <w:i/>
          <w:color w:val="000000"/>
          <w:sz w:val="24"/>
          <w:szCs w:val="24"/>
        </w:rPr>
        <w:t xml:space="preserve">GCG </w:t>
      </w:r>
      <w:r>
        <w:rPr>
          <w:rFonts w:ascii="Times New Roman" w:eastAsia="Times New Roman" w:hAnsi="Times New Roman" w:cs="Times New Roman"/>
          <w:color w:val="000000"/>
          <w:sz w:val="24"/>
          <w:szCs w:val="24"/>
        </w:rPr>
        <w:t xml:space="preserve">bertujuan buat menciptakan sistem </w:t>
      </w:r>
      <w:r>
        <w:rPr>
          <w:rFonts w:ascii="Times New Roman" w:eastAsia="Times New Roman" w:hAnsi="Times New Roman" w:cs="Times New Roman"/>
          <w:sz w:val="24"/>
          <w:szCs w:val="24"/>
        </w:rPr>
        <w:t>perekonomian</w:t>
      </w:r>
      <w:r>
        <w:rPr>
          <w:rFonts w:ascii="Times New Roman" w:eastAsia="Times New Roman" w:hAnsi="Times New Roman" w:cs="Times New Roman"/>
          <w:color w:val="000000"/>
          <w:sz w:val="24"/>
          <w:szCs w:val="24"/>
        </w:rPr>
        <w:t xml:space="preserve"> dan keuangan yang transparan dan akuntabel berbasis sistem akuntansi yang valid serta dapat diandalkan.</w:t>
      </w:r>
    </w:p>
    <w:p w14:paraId="73BE3B47" w14:textId="77777777" w:rsidR="00A9532D" w:rsidRDefault="00A9532D" w:rsidP="00A9532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Menurut Basu dalam Anggraeni (2017),</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 xml:space="preserve">Akuntansi Konservatisme tidak menaikan laba pada dikala industri mengalami </w:t>
      </w:r>
      <w:r>
        <w:rPr>
          <w:rFonts w:ascii="Times New Roman" w:eastAsia="Times New Roman" w:hAnsi="Times New Roman" w:cs="Times New Roman"/>
          <w:i/>
          <w:color w:val="000000"/>
          <w:sz w:val="24"/>
          <w:szCs w:val="24"/>
        </w:rPr>
        <w:t xml:space="preserve">good news </w:t>
      </w:r>
      <w:r>
        <w:rPr>
          <w:rFonts w:ascii="Times New Roman" w:eastAsia="Times New Roman" w:hAnsi="Times New Roman" w:cs="Times New Roman"/>
          <w:color w:val="000000"/>
          <w:sz w:val="24"/>
          <w:szCs w:val="24"/>
        </w:rPr>
        <w:t xml:space="preserve">serta kurangi laba dikala industri mengalami </w:t>
      </w:r>
      <w:r>
        <w:rPr>
          <w:rFonts w:ascii="Times New Roman" w:eastAsia="Times New Roman" w:hAnsi="Times New Roman" w:cs="Times New Roman"/>
          <w:i/>
          <w:color w:val="000000"/>
          <w:sz w:val="24"/>
          <w:szCs w:val="24"/>
        </w:rPr>
        <w:t>bad news.</w:t>
      </w:r>
      <w:r>
        <w:rPr>
          <w:rFonts w:ascii="Times New Roman" w:eastAsia="Times New Roman" w:hAnsi="Times New Roman" w:cs="Times New Roman"/>
          <w:i/>
          <w:color w:val="000000"/>
          <w:sz w:val="24"/>
          <w:szCs w:val="24"/>
          <w:lang w:val="id-ID"/>
        </w:rPr>
        <w:t xml:space="preserve"> </w:t>
      </w:r>
      <w:r>
        <w:rPr>
          <w:rFonts w:ascii="Times New Roman" w:eastAsia="Times New Roman" w:hAnsi="Times New Roman" w:cs="Times New Roman"/>
          <w:color w:val="000000"/>
          <w:sz w:val="24"/>
          <w:szCs w:val="24"/>
        </w:rPr>
        <w:t xml:space="preserve">Pelaksanaan prinsip konservatisme bisa meminimalisir efek yang terjalin sebab terdapatnya ketidak pastian serta konflik dalam dunia usaha. </w:t>
      </w:r>
      <w:r>
        <w:rPr>
          <w:rFonts w:ascii="Times New Roman" w:eastAsia="Times New Roman" w:hAnsi="Times New Roman" w:cs="Times New Roman"/>
          <w:sz w:val="24"/>
          <w:szCs w:val="24"/>
        </w:rPr>
        <w:t xml:space="preserve">Idealnya industri yang tidak berubah-ubah mempraktikkan </w:t>
      </w:r>
      <w:r>
        <w:rPr>
          <w:rFonts w:ascii="Times New Roman" w:eastAsia="Times New Roman" w:hAnsi="Times New Roman" w:cs="Times New Roman"/>
          <w:i/>
          <w:sz w:val="24"/>
          <w:szCs w:val="24"/>
        </w:rPr>
        <w:t>good corporate governance</w:t>
      </w:r>
      <w:r>
        <w:rPr>
          <w:rFonts w:ascii="Times New Roman" w:eastAsia="Times New Roman" w:hAnsi="Times New Roman" w:cs="Times New Roman"/>
          <w:sz w:val="24"/>
          <w:szCs w:val="24"/>
        </w:rPr>
        <w:t xml:space="preserve"> serta akuntansi yang konservatif jalani oleh perusahaan berdimensi besar. Ukuran perusahaan yang kecil menyanka lebih banyak melaksanakan aplikasi manajemen laba, karena perusahaan kecil cenderung mau memperlihatkan keadaan perusahaan yang selalu berkinerja baik agar mampu menarik investor (David dan Wilopo, 2011). Perusahaan besar umumnya mempunyai lebih sedikit dorongan buat melaksanakan manajemen laba sebab perusahaan yang besar kerapkali jadi subjek analisis untuk analis keuangan serta investor (Chen, et.al. 2008).</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Karena itu perusahaan besar biasanya memiliki angka </w:t>
      </w:r>
      <w:r>
        <w:rPr>
          <w:rFonts w:ascii="Times New Roman" w:eastAsia="Times New Roman" w:hAnsi="Times New Roman" w:cs="Times New Roman"/>
          <w:i/>
          <w:sz w:val="24"/>
          <w:szCs w:val="24"/>
        </w:rPr>
        <w:t>discretionary accrual</w:t>
      </w:r>
      <w:r>
        <w:rPr>
          <w:rFonts w:ascii="Times New Roman" w:eastAsia="Times New Roman" w:hAnsi="Times New Roman" w:cs="Times New Roman"/>
          <w:sz w:val="24"/>
          <w:szCs w:val="24"/>
        </w:rPr>
        <w:t>s yang kecil (Lestari, 2011).</w:t>
      </w:r>
    </w:p>
    <w:p w14:paraId="21E7572D" w14:textId="77777777" w:rsidR="00702CB1" w:rsidRDefault="00702CB1" w:rsidP="00A9532D">
      <w:pPr>
        <w:spacing w:after="0" w:line="480" w:lineRule="auto"/>
        <w:ind w:firstLine="720"/>
        <w:jc w:val="both"/>
        <w:rPr>
          <w:rFonts w:ascii="Times New Roman" w:eastAsia="Times New Roman" w:hAnsi="Times New Roman" w:cs="Times New Roman"/>
          <w:sz w:val="24"/>
          <w:szCs w:val="24"/>
        </w:rPr>
      </w:pPr>
    </w:p>
    <w:p w14:paraId="43082C5E" w14:textId="77777777" w:rsidR="00702CB1" w:rsidRDefault="00702CB1" w:rsidP="00A9532D">
      <w:pPr>
        <w:spacing w:after="0" w:line="480" w:lineRule="auto"/>
        <w:ind w:firstLine="720"/>
        <w:jc w:val="both"/>
        <w:rPr>
          <w:rFonts w:ascii="Times New Roman" w:eastAsia="Times New Roman" w:hAnsi="Times New Roman" w:cs="Times New Roman"/>
          <w:sz w:val="24"/>
          <w:szCs w:val="24"/>
        </w:rPr>
      </w:pPr>
    </w:p>
    <w:p w14:paraId="2B9AF5E1" w14:textId="77777777" w:rsidR="00702CB1" w:rsidRPr="00E65673" w:rsidRDefault="00702CB1" w:rsidP="00A9532D">
      <w:pPr>
        <w:spacing w:after="0" w:line="480" w:lineRule="auto"/>
        <w:ind w:firstLine="720"/>
        <w:jc w:val="both"/>
        <w:rPr>
          <w:rFonts w:ascii="Times New Roman" w:eastAsia="Times New Roman" w:hAnsi="Times New Roman" w:cs="Times New Roman"/>
          <w:color w:val="000000"/>
          <w:sz w:val="24"/>
          <w:szCs w:val="24"/>
        </w:rPr>
      </w:pPr>
    </w:p>
    <w:p w14:paraId="463FABCB" w14:textId="4F293526" w:rsidR="00A9532D" w:rsidRDefault="00A9532D" w:rsidP="00A9532D">
      <w:pPr>
        <w:spacing w:after="0" w:line="480" w:lineRule="auto"/>
        <w:jc w:val="both"/>
        <w:rPr>
          <w:rFonts w:ascii="Times New Roman" w:eastAsia="Times New Roman" w:hAnsi="Times New Roman" w:cs="Times New Roman"/>
          <w:b/>
          <w:bCs/>
          <w:color w:val="000000"/>
          <w:sz w:val="24"/>
          <w:szCs w:val="24"/>
        </w:rPr>
      </w:pPr>
      <w:r w:rsidRPr="00A9532D">
        <w:rPr>
          <w:rFonts w:ascii="Times New Roman" w:eastAsia="Times New Roman" w:hAnsi="Times New Roman" w:cs="Times New Roman"/>
          <w:b/>
          <w:bCs/>
          <w:color w:val="000000"/>
          <w:sz w:val="24"/>
          <w:szCs w:val="24"/>
        </w:rPr>
        <w:t>LANDASAN TEORI</w:t>
      </w:r>
    </w:p>
    <w:p w14:paraId="7AE8D3D5" w14:textId="3A479939" w:rsidR="00A9532D" w:rsidRDefault="003C5AB6" w:rsidP="00A9532D">
      <w:pPr>
        <w:spacing w:after="0"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Teori Agensi</w:t>
      </w:r>
    </w:p>
    <w:p w14:paraId="78D6224A" w14:textId="0CD1268F" w:rsidR="003C5AB6" w:rsidRDefault="003C5AB6" w:rsidP="003C5AB6">
      <w:pPr>
        <w:tabs>
          <w:tab w:val="left" w:pos="810"/>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Teori agensi ini sebut sebagai teori keagenan. Teori Keagenan merupakan basis teori yang mendasari praktik bisnis perusahaan yang dipakaikan selama ini (</w:t>
      </w:r>
      <w:r w:rsidRPr="0032014E">
        <w:rPr>
          <w:rFonts w:ascii="Times New Roman" w:hAnsi="Times New Roman" w:cs="Times New Roman"/>
          <w:sz w:val="24"/>
          <w:szCs w:val="24"/>
        </w:rPr>
        <w:t>Jensen dan Meckling</w:t>
      </w:r>
      <w:r>
        <w:rPr>
          <w:rFonts w:ascii="Times New Roman" w:eastAsia="Times New Roman" w:hAnsi="Times New Roman" w:cs="Times New Roman"/>
          <w:color w:val="000000"/>
          <w:sz w:val="24"/>
          <w:szCs w:val="24"/>
        </w:rPr>
        <w:t xml:space="preserve"> dalam Anggreani 2017). Teori tersebut, berakar dari sinergi teori ekonomi,</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teori keputusan,</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sz w:val="24"/>
          <w:szCs w:val="24"/>
        </w:rPr>
        <w:t>sosiologi</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dan teori organisasi.</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 xml:space="preserve">Prinsip utama teori melaporkan terdapatnya ikatan kerja antara pihak yang berikan wewenang ialah investor </w:t>
      </w:r>
      <w:r>
        <w:rPr>
          <w:rFonts w:ascii="Times New Roman" w:eastAsia="Times New Roman" w:hAnsi="Times New Roman" w:cs="Times New Roman"/>
          <w:sz w:val="24"/>
          <w:szCs w:val="24"/>
        </w:rPr>
        <w:t>dengan</w:t>
      </w:r>
      <w:r>
        <w:rPr>
          <w:rFonts w:ascii="Times New Roman" w:eastAsia="Times New Roman" w:hAnsi="Times New Roman" w:cs="Times New Roman"/>
          <w:color w:val="000000"/>
          <w:sz w:val="24"/>
          <w:szCs w:val="24"/>
        </w:rPr>
        <w:t xml:space="preserve"> pihak yang menerima wewenang (agensi) ialah manajer.</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 xml:space="preserve">Pemisahan </w:t>
      </w:r>
      <w:r>
        <w:rPr>
          <w:rFonts w:ascii="Times New Roman" w:eastAsia="Times New Roman" w:hAnsi="Times New Roman" w:cs="Times New Roman"/>
          <w:color w:val="000000"/>
          <w:sz w:val="24"/>
          <w:szCs w:val="24"/>
        </w:rPr>
        <w:lastRenderedPageBreak/>
        <w:t xml:space="preserve">pemilik serta manajemen dalam akuntansi diucap dengan </w:t>
      </w:r>
      <w:r>
        <w:rPr>
          <w:rFonts w:ascii="Times New Roman" w:eastAsia="Times New Roman" w:hAnsi="Times New Roman" w:cs="Times New Roman"/>
          <w:i/>
          <w:color w:val="000000"/>
          <w:sz w:val="24"/>
          <w:szCs w:val="24"/>
        </w:rPr>
        <w:t>Agency Theory</w:t>
      </w:r>
      <w:r>
        <w:rPr>
          <w:rFonts w:ascii="Times New Roman" w:eastAsia="Times New Roman" w:hAnsi="Times New Roman" w:cs="Times New Roman"/>
          <w:color w:val="000000"/>
          <w:sz w:val="24"/>
          <w:szCs w:val="24"/>
        </w:rPr>
        <w:t xml:space="preserve"> (teori keagenan).</w:t>
      </w:r>
    </w:p>
    <w:p w14:paraId="538135A5" w14:textId="0F4D7FE9" w:rsidR="003C5AB6" w:rsidRDefault="003C5AB6" w:rsidP="003C5AB6">
      <w:pPr>
        <w:pStyle w:val="Heading4"/>
      </w:pPr>
      <w:bookmarkStart w:id="0" w:name="_Toc78476210"/>
      <w:r>
        <w:t>Teori Akuntansi Positif</w:t>
      </w:r>
      <w:bookmarkEnd w:id="0"/>
    </w:p>
    <w:p w14:paraId="2B30BE93" w14:textId="059BB82C" w:rsidR="003C5AB6" w:rsidRDefault="003C5AB6" w:rsidP="003C5A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Teori akuntansi positif pertama kali dikemukakan oleh Watts dan Zimmerman dalam Anggreani 2017, teori akuntansi positif merupakan pengembangan dari teori akuntansi normatif yang siap dipakai dalam praktik sehari-hari. Teori akuntansi positif meramalkan pilihan standar manajemen melalui analisis atas biaya dan manfaat dari pengungkapan keuangan tertentu dalam hubungannya dengan berbagai individu dan pengalokasian berbagai sumber daya individu (Belkaoui dan Ahmed, 2012:187).</w:t>
      </w:r>
    </w:p>
    <w:p w14:paraId="752A3E1A" w14:textId="33854E19" w:rsidR="003C5AB6" w:rsidRDefault="003C5AB6" w:rsidP="003C5AB6">
      <w:pPr>
        <w:pStyle w:val="Heading4"/>
        <w:rPr>
          <w:szCs w:val="24"/>
        </w:rPr>
      </w:pPr>
      <w:bookmarkStart w:id="1" w:name="_Toc78476213"/>
      <w:r w:rsidRPr="000D4530">
        <w:rPr>
          <w:szCs w:val="24"/>
        </w:rPr>
        <w:t>Definisi Manajemen Laba</w:t>
      </w:r>
      <w:bookmarkEnd w:id="1"/>
      <w:r w:rsidRPr="000D4530">
        <w:rPr>
          <w:szCs w:val="24"/>
        </w:rPr>
        <w:t xml:space="preserve"> </w:t>
      </w:r>
    </w:p>
    <w:p w14:paraId="701724E4" w14:textId="77777777" w:rsidR="003C5AB6" w:rsidRPr="000D4530" w:rsidRDefault="003C5AB6" w:rsidP="003C5AB6">
      <w:pPr>
        <w:spacing w:line="480" w:lineRule="auto"/>
        <w:ind w:right="120"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sz w:val="24"/>
          <w:szCs w:val="24"/>
        </w:rPr>
        <w:t xml:space="preserve">Menurut Scott (2012:423) manajemen laba merupakan suatu tindakan manajer yang memilih kebijakan akuntansi untuk mencapai beberapa tujuan yang spesifik dan kebijakan akuntansi yang dimaksud adalah penggunaan </w:t>
      </w:r>
      <w:r>
        <w:rPr>
          <w:rFonts w:ascii="Times New Roman" w:eastAsia="Times New Roman" w:hAnsi="Times New Roman" w:cs="Times New Roman"/>
          <w:i/>
          <w:sz w:val="24"/>
          <w:szCs w:val="24"/>
        </w:rPr>
        <w:t>accrual</w:t>
      </w:r>
      <w:r>
        <w:rPr>
          <w:rFonts w:ascii="Times New Roman" w:eastAsia="Times New Roman" w:hAnsi="Times New Roman" w:cs="Times New Roman"/>
          <w:sz w:val="24"/>
          <w:szCs w:val="24"/>
        </w:rPr>
        <w:t xml:space="preserve"> dalam menyusun laporan keuangan. Sulistyanto (2008:50) menyatakan bahwa manajemen laba merupakan aktivitas manajerial untuk mempengaruhi dan mengintervensi laporan keuangan, dimana menggunakan langkah tertentu yang disengaja untuk mengatur laba. Sehingga dapat dipahami bahwa manajemen laba merupakan tindakan manajer memilih kebijakan akuntansi dan memanipulasi pilihan yang tersedia untuk mencapai beberapa tujuan yang spesifik, yaitu untuk meningkatkan (mengurangi) laba yang dilaporkan saat ini atas suatu unit usaha dimana manajer bertanggung jawab, tanpa mengakibatkan peningkatan (penurunan) profitabilitas ekonomi jangka panjang unit tersebut dengan menggunakan </w:t>
      </w:r>
      <w:r>
        <w:rPr>
          <w:rFonts w:ascii="Times New Roman" w:eastAsia="Times New Roman" w:hAnsi="Times New Roman" w:cs="Times New Roman"/>
          <w:i/>
          <w:sz w:val="24"/>
          <w:szCs w:val="24"/>
        </w:rPr>
        <w:t>accrual</w:t>
      </w:r>
      <w:r>
        <w:rPr>
          <w:rFonts w:ascii="Times New Roman" w:eastAsia="Times New Roman" w:hAnsi="Times New Roman" w:cs="Times New Roman"/>
          <w:sz w:val="24"/>
          <w:szCs w:val="24"/>
        </w:rPr>
        <w:t xml:space="preserve"> dalam menyusun laporan keuangan. </w:t>
      </w:r>
    </w:p>
    <w:p w14:paraId="6F0CEAC1" w14:textId="77777777" w:rsidR="003C5AB6" w:rsidRPr="000D4530" w:rsidRDefault="003C5AB6" w:rsidP="003C5AB6">
      <w:pPr>
        <w:pStyle w:val="Heading4"/>
        <w:rPr>
          <w:szCs w:val="24"/>
        </w:rPr>
      </w:pPr>
      <w:bookmarkStart w:id="2" w:name="_Toc78476214"/>
      <w:r w:rsidRPr="000D4530">
        <w:rPr>
          <w:szCs w:val="24"/>
        </w:rPr>
        <w:t>Faktor-Faktor Yang Mempengaruhi Manajemen Laba</w:t>
      </w:r>
      <w:bookmarkEnd w:id="2"/>
    </w:p>
    <w:p w14:paraId="1C11D9DE" w14:textId="0992886D" w:rsidR="003C5AB6" w:rsidRDefault="003C5AB6" w:rsidP="003C5AB6">
      <w:pP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yang </w:t>
      </w:r>
      <w:r>
        <w:rPr>
          <w:rFonts w:ascii="Times New Roman" w:eastAsia="Times New Roman" w:hAnsi="Times New Roman" w:cs="Times New Roman"/>
          <w:sz w:val="24"/>
          <w:szCs w:val="24"/>
        </w:rPr>
        <w:t>mengkaji</w:t>
      </w:r>
      <w:r>
        <w:rPr>
          <w:rFonts w:ascii="Times New Roman" w:eastAsia="Times New Roman" w:hAnsi="Times New Roman" w:cs="Times New Roman"/>
          <w:color w:val="000000"/>
          <w:sz w:val="24"/>
          <w:szCs w:val="24"/>
        </w:rPr>
        <w:t xml:space="preserve"> mengenai manajemen laba telah banyak dilakukan oleh </w:t>
      </w:r>
      <w:r>
        <w:rPr>
          <w:rFonts w:ascii="Times New Roman" w:eastAsia="Times New Roman" w:hAnsi="Times New Roman" w:cs="Times New Roman"/>
          <w:sz w:val="24"/>
          <w:szCs w:val="24"/>
        </w:rPr>
        <w:t>praktisi maupun</w:t>
      </w:r>
      <w:r>
        <w:rPr>
          <w:rFonts w:ascii="Times New Roman" w:eastAsia="Times New Roman" w:hAnsi="Times New Roman" w:cs="Times New Roman"/>
          <w:color w:val="000000"/>
          <w:sz w:val="24"/>
          <w:szCs w:val="24"/>
        </w:rPr>
        <w:t xml:space="preserve"> akademisi dalam berbagai literatur. Tindakan manajemen laba yang dilakukan oleh perusahaan dikarenakan oleh berbagai faktor yang mempengaruhinya.</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Faktor-Faktor tersebut berasal dari faktor keuangan,</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faktor non keuangan dan faktor lainnya.</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 xml:space="preserve">Penelitian dilakukan oleh Prabaningrat dan Widanaputra </w:t>
      </w:r>
      <w:r>
        <w:rPr>
          <w:rFonts w:ascii="Times New Roman" w:eastAsia="Times New Roman" w:hAnsi="Times New Roman" w:cs="Times New Roman"/>
          <w:color w:val="000000"/>
          <w:sz w:val="24"/>
          <w:szCs w:val="24"/>
        </w:rPr>
        <w:lastRenderedPageBreak/>
        <w:t>(2015),</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 xml:space="preserve">meneliti pengaruh </w:t>
      </w:r>
      <w:r>
        <w:rPr>
          <w:rFonts w:ascii="Times New Roman" w:eastAsia="Times New Roman" w:hAnsi="Times New Roman" w:cs="Times New Roman"/>
          <w:i/>
          <w:color w:val="000000"/>
          <w:sz w:val="24"/>
          <w:szCs w:val="24"/>
        </w:rPr>
        <w:t xml:space="preserve">good corporate governance </w:t>
      </w:r>
      <w:r>
        <w:rPr>
          <w:rFonts w:ascii="Times New Roman" w:eastAsia="Times New Roman" w:hAnsi="Times New Roman" w:cs="Times New Roman"/>
          <w:color w:val="000000"/>
          <w:sz w:val="24"/>
          <w:szCs w:val="24"/>
        </w:rPr>
        <w:t>dan konservatisme akuntansi terhadap manajemen laba.</w:t>
      </w:r>
    </w:p>
    <w:p w14:paraId="4694D609" w14:textId="77777777" w:rsidR="003C5AB6" w:rsidRDefault="003C5AB6" w:rsidP="003C5AB6">
      <w:pPr>
        <w:pStyle w:val="Heading4"/>
      </w:pPr>
      <w:bookmarkStart w:id="3" w:name="_Toc78476215"/>
      <w:r>
        <w:t>Good Corporate Governance</w:t>
      </w:r>
      <w:bookmarkEnd w:id="3"/>
    </w:p>
    <w:p w14:paraId="5588684E" w14:textId="56E4038A" w:rsidR="003C5AB6" w:rsidRPr="003C5AB6" w:rsidRDefault="003C5AB6" w:rsidP="003C5AB6">
      <w:pPr>
        <w:spacing w:line="480" w:lineRule="auto"/>
        <w:ind w:firstLine="720"/>
        <w:jc w:val="both"/>
      </w:pPr>
      <w:r>
        <w:rPr>
          <w:rFonts w:ascii="Times New Roman" w:hAnsi="Times New Roman" w:cs="Times New Roman"/>
          <w:sz w:val="24"/>
          <w:szCs w:val="24"/>
        </w:rPr>
        <w:t xml:space="preserve">Menurut </w:t>
      </w:r>
      <w:r>
        <w:rPr>
          <w:rFonts w:ascii="Times New Roman" w:eastAsia="Times New Roman" w:hAnsi="Times New Roman" w:cs="Times New Roman"/>
          <w:i/>
          <w:sz w:val="24"/>
          <w:szCs w:val="24"/>
        </w:rPr>
        <w:t>Forum for Corporate Governance in</w:t>
      </w:r>
      <w:r>
        <w:rPr>
          <w:rFonts w:ascii="Times New Roman" w:hAnsi="Times New Roman" w:cs="Times New Roman"/>
          <w:sz w:val="24"/>
          <w:szCs w:val="24"/>
        </w:rPr>
        <w:t xml:space="preserve"> Indonesia (FCGI, 2006) menyatakan bahwa </w:t>
      </w:r>
      <w:r>
        <w:rPr>
          <w:rFonts w:ascii="Times New Roman" w:eastAsia="Times New Roman" w:hAnsi="Times New Roman" w:cs="Times New Roman"/>
          <w:i/>
          <w:sz w:val="24"/>
          <w:szCs w:val="24"/>
        </w:rPr>
        <w:t>corporate governance</w:t>
      </w:r>
      <w:r>
        <w:rPr>
          <w:rFonts w:ascii="Times New Roman" w:hAnsi="Times New Roman" w:cs="Times New Roman"/>
          <w:sz w:val="24"/>
          <w:szCs w:val="24"/>
        </w:rPr>
        <w:t xml:space="preserve"> adalah seperangkat peraturan yang mengatur hubungan antara pemegang saham, pengurus (pengelola) perusahaan, pihak kreditur, pemerintah, dan karyawan serta para pemegang kepentingan internal dan eksternal lainnya yang berkaitan dengan hak-hak dan kewajiban mereka atau dengan kata lain suatu sistem yang mengendalikan perusahaan.  Secara definitif </w:t>
      </w:r>
      <w:r>
        <w:rPr>
          <w:rFonts w:ascii="Times New Roman" w:eastAsia="Times New Roman" w:hAnsi="Times New Roman" w:cs="Times New Roman"/>
          <w:i/>
          <w:sz w:val="24"/>
          <w:szCs w:val="24"/>
        </w:rPr>
        <w:t>good corporate governance</w:t>
      </w:r>
      <w:r>
        <w:rPr>
          <w:rFonts w:ascii="Times New Roman" w:hAnsi="Times New Roman" w:cs="Times New Roman"/>
          <w:sz w:val="24"/>
          <w:szCs w:val="24"/>
        </w:rPr>
        <w:t xml:space="preserve"> diartikan sebagai sistem yang mengatur dan mengendalikan perusahaan agar perusahaan menciptakan nilai tambah (</w:t>
      </w:r>
      <w:r>
        <w:rPr>
          <w:rFonts w:ascii="Times New Roman" w:eastAsia="Times New Roman" w:hAnsi="Times New Roman" w:cs="Times New Roman"/>
          <w:i/>
          <w:sz w:val="24"/>
          <w:szCs w:val="24"/>
        </w:rPr>
        <w:t>value added</w:t>
      </w:r>
      <w:r>
        <w:rPr>
          <w:rFonts w:ascii="Times New Roman" w:hAnsi="Times New Roman" w:cs="Times New Roman"/>
          <w:sz w:val="24"/>
          <w:szCs w:val="24"/>
        </w:rPr>
        <w:t xml:space="preserve">) untuk semua </w:t>
      </w:r>
      <w:r>
        <w:rPr>
          <w:rFonts w:ascii="Times New Roman" w:eastAsia="Times New Roman" w:hAnsi="Times New Roman" w:cs="Times New Roman"/>
          <w:i/>
          <w:sz w:val="24"/>
          <w:szCs w:val="24"/>
        </w:rPr>
        <w:t>stakeholder</w:t>
      </w:r>
      <w:r>
        <w:rPr>
          <w:rFonts w:ascii="Times New Roman" w:hAnsi="Times New Roman" w:cs="Times New Roman"/>
          <w:sz w:val="24"/>
          <w:szCs w:val="24"/>
        </w:rPr>
        <w:t>nya.</w:t>
      </w:r>
    </w:p>
    <w:p w14:paraId="41F51DFE" w14:textId="569D69F8" w:rsidR="003C5AB6" w:rsidRPr="003C5AB6" w:rsidRDefault="003C5AB6" w:rsidP="003C5AB6">
      <w:pPr>
        <w:spacing w:line="480" w:lineRule="auto"/>
        <w:jc w:val="both"/>
        <w:rPr>
          <w:rFonts w:ascii="Times New Roman" w:hAnsi="Times New Roman" w:cs="Times New Roman"/>
          <w:b/>
          <w:bCs/>
          <w:sz w:val="24"/>
          <w:szCs w:val="24"/>
        </w:rPr>
      </w:pPr>
      <w:r w:rsidRPr="003C5AB6">
        <w:rPr>
          <w:rFonts w:ascii="Times New Roman" w:hAnsi="Times New Roman" w:cs="Times New Roman"/>
          <w:b/>
          <w:bCs/>
          <w:sz w:val="24"/>
          <w:szCs w:val="24"/>
        </w:rPr>
        <w:t>Ukuran Perusahaan</w:t>
      </w:r>
    </w:p>
    <w:p w14:paraId="51558FD7" w14:textId="77777777" w:rsidR="003C5AB6" w:rsidRPr="003C5AB6" w:rsidRDefault="003C5AB6" w:rsidP="003C5AB6">
      <w:pPr>
        <w:spacing w:after="262" w:line="480" w:lineRule="auto"/>
        <w:ind w:firstLine="720"/>
        <w:jc w:val="both"/>
        <w:rPr>
          <w:rFonts w:ascii="Times New Roman" w:hAnsi="Times New Roman" w:cs="Times New Roman"/>
          <w:sz w:val="24"/>
          <w:szCs w:val="24"/>
          <w:lang w:val="id-ID"/>
        </w:rPr>
      </w:pPr>
      <w:r w:rsidRPr="003C5AB6">
        <w:rPr>
          <w:rFonts w:ascii="Times New Roman" w:hAnsi="Times New Roman" w:cs="Times New Roman"/>
          <w:sz w:val="24"/>
          <w:szCs w:val="24"/>
        </w:rPr>
        <w:t xml:space="preserve">Menurut Agustia dan Suryani (2018) ukuran perusahaan adalah suatu skala di mana dapat diklasifikasikan besar dan kecilnya perusahaan dengan berbagai cara, diantaranya yaitu total aktiva, </w:t>
      </w:r>
      <w:r w:rsidRPr="003C5AB6">
        <w:rPr>
          <w:rFonts w:ascii="Times New Roman" w:eastAsia="Times New Roman" w:hAnsi="Times New Roman" w:cs="Times New Roman"/>
          <w:i/>
          <w:sz w:val="24"/>
          <w:szCs w:val="24"/>
        </w:rPr>
        <w:t>log size</w:t>
      </w:r>
      <w:r w:rsidRPr="003C5AB6">
        <w:rPr>
          <w:rFonts w:ascii="Times New Roman" w:hAnsi="Times New Roman" w:cs="Times New Roman"/>
          <w:sz w:val="24"/>
          <w:szCs w:val="24"/>
        </w:rPr>
        <w:t>, penjualan, dan kapitalisasi pasar. Suatu perusahaan yang lebih besar dimana sahamnya tersebar sangat luas akan lebih berani mengeluarkan saham baru dalam memenuhi kebutuhannya untuk membiayai pertumbuhan penjualannya dibandingkan perusahaan yang lebih kecil. Semakin besar ukuran perusahaan kecenderungan untuk menggunakan utang lebih besar untuk memenuhi kebutuhan dananya daripada perusahaan kecil (Riyanto, 2010).</w:t>
      </w:r>
    </w:p>
    <w:p w14:paraId="7E55BFE4" w14:textId="77777777" w:rsidR="008674D1" w:rsidRDefault="008674D1" w:rsidP="008674D1">
      <w:pPr>
        <w:pStyle w:val="Heading4"/>
      </w:pPr>
      <w:bookmarkStart w:id="4" w:name="_Toc78476217"/>
      <w:r>
        <w:t>Konservatisme Akuntansi</w:t>
      </w:r>
      <w:bookmarkEnd w:id="4"/>
      <w:r>
        <w:t xml:space="preserve"> </w:t>
      </w:r>
    </w:p>
    <w:p w14:paraId="3AAF7C7F" w14:textId="14A8951D" w:rsidR="008674D1" w:rsidRDefault="008674D1" w:rsidP="008674D1">
      <w:pPr>
        <w:spacing w:after="5" w:line="477" w:lineRule="auto"/>
        <w:ind w:firstLine="720"/>
        <w:jc w:val="both"/>
        <w:rPr>
          <w:rFonts w:ascii="Times New Roman" w:hAnsi="Times New Roman" w:cs="Times New Roman"/>
          <w:sz w:val="24"/>
          <w:szCs w:val="24"/>
        </w:rPr>
      </w:pPr>
      <w:r w:rsidRPr="008674D1">
        <w:rPr>
          <w:rFonts w:ascii="Times New Roman" w:hAnsi="Times New Roman" w:cs="Times New Roman"/>
          <w:sz w:val="24"/>
          <w:szCs w:val="24"/>
        </w:rPr>
        <w:t>Konservatisme artikan,</w:t>
      </w:r>
      <w:r w:rsidRPr="008674D1">
        <w:rPr>
          <w:rFonts w:ascii="Times New Roman" w:hAnsi="Times New Roman" w:cs="Times New Roman"/>
          <w:sz w:val="24"/>
          <w:szCs w:val="24"/>
          <w:lang w:val="id-ID"/>
        </w:rPr>
        <w:t xml:space="preserve"> </w:t>
      </w:r>
      <w:r w:rsidRPr="008674D1">
        <w:rPr>
          <w:rFonts w:ascii="Times New Roman" w:hAnsi="Times New Roman" w:cs="Times New Roman"/>
          <w:sz w:val="24"/>
          <w:szCs w:val="24"/>
        </w:rPr>
        <w:t>apabila perusahaan memilih satu antara dua teknik akuntansi yang ada, maka harus pilih alternatif yang kurang menguntungkan.</w:t>
      </w:r>
      <w:r w:rsidRPr="008674D1">
        <w:rPr>
          <w:rFonts w:ascii="Times New Roman" w:hAnsi="Times New Roman" w:cs="Times New Roman"/>
          <w:sz w:val="24"/>
          <w:szCs w:val="24"/>
          <w:lang w:val="id-ID"/>
        </w:rPr>
        <w:t xml:space="preserve"> </w:t>
      </w:r>
      <w:r w:rsidRPr="008674D1">
        <w:rPr>
          <w:rFonts w:ascii="Times New Roman" w:hAnsi="Times New Roman" w:cs="Times New Roman"/>
          <w:sz w:val="24"/>
          <w:szCs w:val="24"/>
        </w:rPr>
        <w:t>Apabila terdapat kondisi yang kemungkinan akan menimbulkan kerugian maka biaya atau hutang yang berkaitan tersebut harus segera diakui. Sebaliknya, apabila terdapat kondisi yang kemungkinan akan menghasilkan laba,</w:t>
      </w:r>
      <w:r w:rsidRPr="008674D1">
        <w:rPr>
          <w:rFonts w:ascii="Times New Roman" w:hAnsi="Times New Roman" w:cs="Times New Roman"/>
          <w:sz w:val="24"/>
          <w:szCs w:val="24"/>
          <w:lang w:val="id-ID"/>
        </w:rPr>
        <w:t xml:space="preserve"> </w:t>
      </w:r>
      <w:r w:rsidRPr="008674D1">
        <w:rPr>
          <w:rFonts w:ascii="Times New Roman" w:hAnsi="Times New Roman" w:cs="Times New Roman"/>
          <w:sz w:val="24"/>
          <w:szCs w:val="24"/>
        </w:rPr>
        <w:t>maka pendapatan aset yang berkaitan tidak boleh langsung diakui sampai betul-betul telah terealisasi (Devyani 2012).</w:t>
      </w:r>
    </w:p>
    <w:p w14:paraId="3EEC0755" w14:textId="77777777" w:rsidR="00583F38" w:rsidRPr="00804186" w:rsidRDefault="00583F38" w:rsidP="00583F38">
      <w:pPr>
        <w:pStyle w:val="Default"/>
        <w:spacing w:after="303" w:line="360" w:lineRule="auto"/>
        <w:jc w:val="both"/>
        <w:rPr>
          <w:b/>
          <w:lang w:val="en-US"/>
        </w:rPr>
      </w:pPr>
      <w:r w:rsidRPr="00804186">
        <w:rPr>
          <w:b/>
          <w:lang w:val="en-US"/>
        </w:rPr>
        <w:lastRenderedPageBreak/>
        <w:t>METODE PENELITIAN</w:t>
      </w:r>
    </w:p>
    <w:p w14:paraId="7FE21F3E" w14:textId="6920AB25" w:rsidR="00583F38" w:rsidRDefault="00583F38" w:rsidP="00583F38">
      <w:pPr>
        <w:pStyle w:val="Default"/>
        <w:spacing w:after="303" w:line="360" w:lineRule="auto"/>
        <w:ind w:firstLine="720"/>
        <w:jc w:val="both"/>
        <w:rPr>
          <w:lang w:val="en-US"/>
        </w:rPr>
      </w:pPr>
      <w:r w:rsidRPr="005D25D0">
        <w:t xml:space="preserve">Penelitian ini merupakan penelitian kuantitatif dimana data yang digunakan merupakan data sekunder yang berasal dari laporan keuangan tahun </w:t>
      </w:r>
      <w:r>
        <w:rPr>
          <w:lang w:val="en-US"/>
        </w:rPr>
        <w:t xml:space="preserve">2020 </w:t>
      </w:r>
      <w:r w:rsidRPr="005D25D0">
        <w:t xml:space="preserve">perusahaan  manufaktur yang terdaftar dalam Bursa Efek Indonesia.  Penelitian ini menggunakan satu jenis perusahaan agar lebih </w:t>
      </w:r>
      <w:r w:rsidRPr="005D25D0">
        <w:rPr>
          <w:i/>
        </w:rPr>
        <w:t>representative.</w:t>
      </w:r>
      <w:r w:rsidRPr="005D25D0">
        <w:t xml:space="preserve"> Penelitian ini menggunakan perusahaan manufaktur dengan alasan bahwa perusahaan manufaktur merupakan perusahaan yang  jumlahnya relative besar di Indonesia dan kegiatannya begitu komplek. Adapun data yang diperlukan yaitu </w:t>
      </w:r>
      <w:r>
        <w:rPr>
          <w:lang w:val="en-US"/>
        </w:rPr>
        <w:t>good corporate governance, ukuran perusahaan, konservatisme akuntansi dan manajemen laba.</w:t>
      </w:r>
    </w:p>
    <w:p w14:paraId="72D78982" w14:textId="77777777" w:rsidR="00702CB1" w:rsidRDefault="00702CB1" w:rsidP="00583F38">
      <w:pPr>
        <w:pStyle w:val="Default"/>
        <w:spacing w:after="303" w:line="360" w:lineRule="auto"/>
        <w:ind w:firstLine="720"/>
        <w:jc w:val="both"/>
        <w:rPr>
          <w:lang w:val="en-US"/>
        </w:rPr>
      </w:pPr>
    </w:p>
    <w:p w14:paraId="51C33916" w14:textId="77777777" w:rsidR="00702CB1" w:rsidRPr="00583F38" w:rsidRDefault="00702CB1" w:rsidP="00583F38">
      <w:pPr>
        <w:pStyle w:val="Default"/>
        <w:spacing w:after="303" w:line="360" w:lineRule="auto"/>
        <w:ind w:firstLine="720"/>
        <w:jc w:val="both"/>
        <w:rPr>
          <w:lang w:val="en-US"/>
        </w:rPr>
      </w:pPr>
    </w:p>
    <w:p w14:paraId="226D39D3" w14:textId="019926B7" w:rsidR="00583F38" w:rsidRDefault="000F5380" w:rsidP="00583F38">
      <w:pPr>
        <w:spacing w:after="5" w:line="477"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HASIL </w:t>
      </w:r>
      <w:r w:rsidRPr="000F5380">
        <w:rPr>
          <w:rFonts w:ascii="Times New Roman" w:hAnsi="Times New Roman" w:cs="Times New Roman"/>
          <w:b/>
          <w:bCs/>
          <w:sz w:val="24"/>
          <w:szCs w:val="24"/>
        </w:rPr>
        <w:t>PEMBAHASAN</w:t>
      </w:r>
    </w:p>
    <w:p w14:paraId="07923758" w14:textId="77777777" w:rsidR="000F5380" w:rsidRDefault="000F5380" w:rsidP="000F5380">
      <w:pPr>
        <w:pStyle w:val="Caption"/>
        <w:jc w:val="center"/>
        <w:rPr>
          <w:rFonts w:ascii="Times New Roman" w:hAnsi="Times New Roman" w:cs="Times New Roman"/>
          <w:i/>
          <w:color w:val="000000" w:themeColor="text1"/>
          <w:sz w:val="24"/>
        </w:rPr>
      </w:pPr>
      <w:bookmarkStart w:id="5" w:name="_Toc78476967"/>
      <w:r w:rsidRPr="00F02CCA">
        <w:rPr>
          <w:rFonts w:ascii="Times New Roman" w:hAnsi="Times New Roman" w:cs="Times New Roman"/>
          <w:i/>
          <w:color w:val="000000" w:themeColor="text1"/>
          <w:sz w:val="24"/>
        </w:rPr>
        <w:t xml:space="preserve">Tabel 4. </w:t>
      </w:r>
      <w:r w:rsidRPr="00F02CCA">
        <w:rPr>
          <w:rFonts w:ascii="Times New Roman" w:hAnsi="Times New Roman" w:cs="Times New Roman"/>
          <w:i/>
          <w:color w:val="000000" w:themeColor="text1"/>
          <w:sz w:val="24"/>
        </w:rPr>
        <w:fldChar w:fldCharType="begin"/>
      </w:r>
      <w:r w:rsidRPr="00F02CCA">
        <w:rPr>
          <w:rFonts w:ascii="Times New Roman" w:hAnsi="Times New Roman" w:cs="Times New Roman"/>
          <w:i/>
          <w:color w:val="000000" w:themeColor="text1"/>
          <w:sz w:val="24"/>
        </w:rPr>
        <w:instrText xml:space="preserve"> SEQ Tabel_4. \* ARABIC </w:instrText>
      </w:r>
      <w:r w:rsidRPr="00F02CCA">
        <w:rPr>
          <w:rFonts w:ascii="Times New Roman" w:hAnsi="Times New Roman" w:cs="Times New Roman"/>
          <w:i/>
          <w:color w:val="000000" w:themeColor="text1"/>
          <w:sz w:val="24"/>
        </w:rPr>
        <w:fldChar w:fldCharType="separate"/>
      </w:r>
      <w:r w:rsidR="00BA4B51">
        <w:rPr>
          <w:rFonts w:ascii="Times New Roman" w:hAnsi="Times New Roman" w:cs="Times New Roman"/>
          <w:i/>
          <w:noProof/>
          <w:color w:val="000000" w:themeColor="text1"/>
          <w:sz w:val="24"/>
        </w:rPr>
        <w:t>1</w:t>
      </w:r>
      <w:r w:rsidRPr="00F02CCA">
        <w:rPr>
          <w:rFonts w:ascii="Times New Roman" w:hAnsi="Times New Roman" w:cs="Times New Roman"/>
          <w:i/>
          <w:color w:val="000000" w:themeColor="text1"/>
          <w:sz w:val="24"/>
        </w:rPr>
        <w:fldChar w:fldCharType="end"/>
      </w:r>
      <w:r w:rsidRPr="00F02CCA">
        <w:rPr>
          <w:rFonts w:ascii="Times New Roman" w:hAnsi="Times New Roman" w:cs="Times New Roman"/>
          <w:i/>
          <w:color w:val="000000" w:themeColor="text1"/>
          <w:sz w:val="24"/>
        </w:rPr>
        <w:t xml:space="preserve"> Hasil Uji Statistik Deskriptif</w:t>
      </w:r>
      <w:bookmarkEnd w:id="5"/>
    </w:p>
    <w:tbl>
      <w:tblPr>
        <w:tblW w:w="77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50"/>
        <w:gridCol w:w="1010"/>
        <w:gridCol w:w="1056"/>
        <w:gridCol w:w="1086"/>
        <w:gridCol w:w="1285"/>
        <w:gridCol w:w="1423"/>
      </w:tblGrid>
      <w:tr w:rsidR="000F5380" w14:paraId="39B9406A" w14:textId="77777777" w:rsidTr="00B81276">
        <w:trPr>
          <w:cantSplit/>
          <w:jc w:val="center"/>
        </w:trPr>
        <w:tc>
          <w:tcPr>
            <w:tcW w:w="7710" w:type="dxa"/>
            <w:gridSpan w:val="6"/>
            <w:tcBorders>
              <w:top w:val="nil"/>
              <w:left w:val="nil"/>
              <w:bottom w:val="nil"/>
              <w:right w:val="nil"/>
            </w:tcBorders>
            <w:shd w:val="clear" w:color="auto" w:fill="FFFFFF"/>
            <w:hideMark/>
          </w:tcPr>
          <w:p w14:paraId="0F61E5CA" w14:textId="77777777" w:rsidR="000F5380" w:rsidRDefault="000F5380" w:rsidP="00B8127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b/>
                <w:bCs/>
                <w:color w:val="000000"/>
                <w:sz w:val="18"/>
                <w:szCs w:val="18"/>
              </w:rPr>
              <w:t>Descriptive Statistics</w:t>
            </w:r>
          </w:p>
        </w:tc>
      </w:tr>
      <w:tr w:rsidR="000F5380" w14:paraId="2579D24F" w14:textId="77777777" w:rsidTr="00B81276">
        <w:trPr>
          <w:cantSplit/>
          <w:jc w:val="center"/>
        </w:trPr>
        <w:tc>
          <w:tcPr>
            <w:tcW w:w="1850" w:type="dxa"/>
            <w:tcBorders>
              <w:top w:val="single" w:sz="18" w:space="0" w:color="000000"/>
              <w:left w:val="single" w:sz="18" w:space="0" w:color="000000"/>
              <w:bottom w:val="single" w:sz="18" w:space="0" w:color="000000"/>
              <w:right w:val="single" w:sz="18" w:space="0" w:color="000000"/>
            </w:tcBorders>
            <w:shd w:val="clear" w:color="auto" w:fill="FFFFFF"/>
          </w:tcPr>
          <w:p w14:paraId="12E8E7AB" w14:textId="77777777" w:rsidR="000F5380" w:rsidRDefault="000F5380" w:rsidP="00B81276">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8" w:space="0" w:color="000000"/>
              <w:left w:val="single" w:sz="18" w:space="0" w:color="000000"/>
              <w:bottom w:val="single" w:sz="18" w:space="0" w:color="000000"/>
              <w:right w:val="single" w:sz="8" w:space="0" w:color="000000"/>
            </w:tcBorders>
            <w:shd w:val="clear" w:color="auto" w:fill="FFFFFF"/>
            <w:hideMark/>
          </w:tcPr>
          <w:p w14:paraId="0C0C57B4" w14:textId="77777777" w:rsidR="000F5380" w:rsidRDefault="000F5380" w:rsidP="00B8127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N</w:t>
            </w:r>
          </w:p>
        </w:tc>
        <w:tc>
          <w:tcPr>
            <w:tcW w:w="1056" w:type="dxa"/>
            <w:tcBorders>
              <w:top w:val="single" w:sz="18" w:space="0" w:color="000000"/>
              <w:left w:val="single" w:sz="8" w:space="0" w:color="000000"/>
              <w:bottom w:val="single" w:sz="18" w:space="0" w:color="000000"/>
              <w:right w:val="single" w:sz="8" w:space="0" w:color="000000"/>
            </w:tcBorders>
            <w:shd w:val="clear" w:color="auto" w:fill="FFFFFF"/>
            <w:hideMark/>
          </w:tcPr>
          <w:p w14:paraId="508D39EE" w14:textId="77777777" w:rsidR="000F5380" w:rsidRDefault="000F5380" w:rsidP="00B8127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Minimum</w:t>
            </w:r>
          </w:p>
        </w:tc>
        <w:tc>
          <w:tcPr>
            <w:tcW w:w="1086" w:type="dxa"/>
            <w:tcBorders>
              <w:top w:val="single" w:sz="18" w:space="0" w:color="000000"/>
              <w:left w:val="single" w:sz="8" w:space="0" w:color="000000"/>
              <w:bottom w:val="single" w:sz="18" w:space="0" w:color="000000"/>
              <w:right w:val="single" w:sz="8" w:space="0" w:color="000000"/>
            </w:tcBorders>
            <w:shd w:val="clear" w:color="auto" w:fill="FFFFFF"/>
            <w:hideMark/>
          </w:tcPr>
          <w:p w14:paraId="54F43960" w14:textId="77777777" w:rsidR="000F5380" w:rsidRDefault="000F5380" w:rsidP="00B8127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Maximum</w:t>
            </w:r>
          </w:p>
        </w:tc>
        <w:tc>
          <w:tcPr>
            <w:tcW w:w="1285" w:type="dxa"/>
            <w:tcBorders>
              <w:top w:val="single" w:sz="18" w:space="0" w:color="000000"/>
              <w:left w:val="single" w:sz="8" w:space="0" w:color="000000"/>
              <w:bottom w:val="single" w:sz="18" w:space="0" w:color="000000"/>
              <w:right w:val="single" w:sz="8" w:space="0" w:color="000000"/>
            </w:tcBorders>
            <w:shd w:val="clear" w:color="auto" w:fill="FFFFFF"/>
            <w:hideMark/>
          </w:tcPr>
          <w:p w14:paraId="3849F084" w14:textId="77777777" w:rsidR="000F5380" w:rsidRDefault="000F5380" w:rsidP="00B8127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w:t>
            </w:r>
          </w:p>
        </w:tc>
        <w:tc>
          <w:tcPr>
            <w:tcW w:w="1423" w:type="dxa"/>
            <w:tcBorders>
              <w:top w:val="single" w:sz="18" w:space="0" w:color="000000"/>
              <w:left w:val="single" w:sz="8" w:space="0" w:color="000000"/>
              <w:bottom w:val="single" w:sz="18" w:space="0" w:color="000000"/>
              <w:right w:val="single" w:sz="18" w:space="0" w:color="000000"/>
            </w:tcBorders>
            <w:shd w:val="clear" w:color="auto" w:fill="FFFFFF"/>
            <w:hideMark/>
          </w:tcPr>
          <w:p w14:paraId="079CCD3A" w14:textId="77777777" w:rsidR="000F5380" w:rsidRDefault="000F5380" w:rsidP="00B8127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Deviation</w:t>
            </w:r>
          </w:p>
        </w:tc>
      </w:tr>
      <w:tr w:rsidR="000F5380" w14:paraId="42939398" w14:textId="77777777" w:rsidTr="00B81276">
        <w:trPr>
          <w:cantSplit/>
          <w:jc w:val="center"/>
        </w:trPr>
        <w:tc>
          <w:tcPr>
            <w:tcW w:w="1850" w:type="dxa"/>
            <w:tcBorders>
              <w:top w:val="single" w:sz="18" w:space="0" w:color="000000"/>
              <w:left w:val="single" w:sz="18" w:space="0" w:color="000000"/>
              <w:bottom w:val="nil"/>
              <w:right w:val="single" w:sz="18" w:space="0" w:color="000000"/>
            </w:tcBorders>
            <w:shd w:val="clear" w:color="auto" w:fill="FFFFFF"/>
            <w:vAlign w:val="center"/>
            <w:hideMark/>
          </w:tcPr>
          <w:p w14:paraId="4D85E8EE" w14:textId="77777777" w:rsidR="000F5380" w:rsidRDefault="000F5380" w:rsidP="00B8127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GCG</w:t>
            </w:r>
          </w:p>
        </w:tc>
        <w:tc>
          <w:tcPr>
            <w:tcW w:w="1010" w:type="dxa"/>
            <w:tcBorders>
              <w:top w:val="single" w:sz="18" w:space="0" w:color="000000"/>
              <w:left w:val="single" w:sz="18" w:space="0" w:color="000000"/>
              <w:bottom w:val="nil"/>
              <w:right w:val="single" w:sz="8" w:space="0" w:color="000000"/>
            </w:tcBorders>
            <w:shd w:val="clear" w:color="auto" w:fill="FFFFFF"/>
            <w:hideMark/>
          </w:tcPr>
          <w:p w14:paraId="2545D033"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w:t>
            </w:r>
          </w:p>
        </w:tc>
        <w:tc>
          <w:tcPr>
            <w:tcW w:w="1056" w:type="dxa"/>
            <w:tcBorders>
              <w:top w:val="single" w:sz="18" w:space="0" w:color="000000"/>
              <w:left w:val="single" w:sz="8" w:space="0" w:color="000000"/>
              <w:bottom w:val="nil"/>
              <w:right w:val="single" w:sz="8" w:space="0" w:color="000000"/>
            </w:tcBorders>
            <w:shd w:val="clear" w:color="auto" w:fill="FFFFFF"/>
            <w:hideMark/>
          </w:tcPr>
          <w:p w14:paraId="0250F0EC"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1549</w:t>
            </w:r>
          </w:p>
        </w:tc>
        <w:tc>
          <w:tcPr>
            <w:tcW w:w="1086" w:type="dxa"/>
            <w:tcBorders>
              <w:top w:val="single" w:sz="18" w:space="0" w:color="000000"/>
              <w:left w:val="single" w:sz="8" w:space="0" w:color="000000"/>
              <w:bottom w:val="nil"/>
              <w:right w:val="single" w:sz="8" w:space="0" w:color="000000"/>
            </w:tcBorders>
            <w:shd w:val="clear" w:color="auto" w:fill="FFFFFF"/>
            <w:hideMark/>
          </w:tcPr>
          <w:p w14:paraId="763750A4"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338513</w:t>
            </w:r>
          </w:p>
        </w:tc>
        <w:tc>
          <w:tcPr>
            <w:tcW w:w="1285" w:type="dxa"/>
            <w:tcBorders>
              <w:top w:val="single" w:sz="18" w:space="0" w:color="000000"/>
              <w:left w:val="single" w:sz="8" w:space="0" w:color="000000"/>
              <w:bottom w:val="nil"/>
              <w:right w:val="single" w:sz="8" w:space="0" w:color="000000"/>
            </w:tcBorders>
            <w:shd w:val="clear" w:color="auto" w:fill="FFFFFF"/>
            <w:hideMark/>
          </w:tcPr>
          <w:p w14:paraId="431DABA6"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110220.78</w:t>
            </w:r>
          </w:p>
        </w:tc>
        <w:tc>
          <w:tcPr>
            <w:tcW w:w="1423" w:type="dxa"/>
            <w:tcBorders>
              <w:top w:val="single" w:sz="18" w:space="0" w:color="000000"/>
              <w:left w:val="single" w:sz="8" w:space="0" w:color="000000"/>
              <w:bottom w:val="nil"/>
              <w:right w:val="single" w:sz="18" w:space="0" w:color="000000"/>
            </w:tcBorders>
            <w:shd w:val="clear" w:color="auto" w:fill="FFFFFF"/>
            <w:hideMark/>
          </w:tcPr>
          <w:p w14:paraId="644EEAD3"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115409.765</w:t>
            </w:r>
          </w:p>
        </w:tc>
      </w:tr>
      <w:tr w:rsidR="000F5380" w14:paraId="795964FA" w14:textId="77777777" w:rsidTr="00B81276">
        <w:trPr>
          <w:cantSplit/>
          <w:jc w:val="center"/>
        </w:trPr>
        <w:tc>
          <w:tcPr>
            <w:tcW w:w="1850" w:type="dxa"/>
            <w:tcBorders>
              <w:top w:val="nil"/>
              <w:left w:val="single" w:sz="18" w:space="0" w:color="000000"/>
              <w:bottom w:val="nil"/>
              <w:right w:val="single" w:sz="18" w:space="0" w:color="000000"/>
            </w:tcBorders>
            <w:shd w:val="clear" w:color="auto" w:fill="FFFFFF"/>
            <w:vAlign w:val="center"/>
            <w:hideMark/>
          </w:tcPr>
          <w:p w14:paraId="3291FA1F" w14:textId="77777777" w:rsidR="000F5380" w:rsidRDefault="000F5380" w:rsidP="00B8127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Ukuran Perusahaan</w:t>
            </w:r>
          </w:p>
        </w:tc>
        <w:tc>
          <w:tcPr>
            <w:tcW w:w="1010" w:type="dxa"/>
            <w:tcBorders>
              <w:top w:val="nil"/>
              <w:left w:val="single" w:sz="18" w:space="0" w:color="000000"/>
              <w:bottom w:val="nil"/>
              <w:right w:val="single" w:sz="8" w:space="0" w:color="000000"/>
            </w:tcBorders>
            <w:shd w:val="clear" w:color="auto" w:fill="FFFFFF"/>
            <w:hideMark/>
          </w:tcPr>
          <w:p w14:paraId="2535512D"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w:t>
            </w:r>
          </w:p>
        </w:tc>
        <w:tc>
          <w:tcPr>
            <w:tcW w:w="1056" w:type="dxa"/>
            <w:tcBorders>
              <w:top w:val="nil"/>
              <w:left w:val="single" w:sz="8" w:space="0" w:color="000000"/>
              <w:bottom w:val="nil"/>
              <w:right w:val="single" w:sz="8" w:space="0" w:color="000000"/>
            </w:tcBorders>
            <w:shd w:val="clear" w:color="auto" w:fill="FFFFFF"/>
            <w:hideMark/>
          </w:tcPr>
          <w:p w14:paraId="097803FE"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149443</w:t>
            </w:r>
          </w:p>
        </w:tc>
        <w:tc>
          <w:tcPr>
            <w:tcW w:w="1086" w:type="dxa"/>
            <w:tcBorders>
              <w:top w:val="nil"/>
              <w:left w:val="single" w:sz="8" w:space="0" w:color="000000"/>
              <w:bottom w:val="nil"/>
              <w:right w:val="single" w:sz="8" w:space="0" w:color="000000"/>
            </w:tcBorders>
            <w:shd w:val="clear" w:color="auto" w:fill="FFFFFF"/>
            <w:hideMark/>
          </w:tcPr>
          <w:p w14:paraId="5C3DD62D"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3676358</w:t>
            </w:r>
          </w:p>
        </w:tc>
        <w:tc>
          <w:tcPr>
            <w:tcW w:w="1285" w:type="dxa"/>
            <w:tcBorders>
              <w:top w:val="nil"/>
              <w:left w:val="single" w:sz="8" w:space="0" w:color="000000"/>
              <w:bottom w:val="nil"/>
              <w:right w:val="single" w:sz="8" w:space="0" w:color="000000"/>
            </w:tcBorders>
            <w:shd w:val="clear" w:color="auto" w:fill="FFFFFF"/>
            <w:hideMark/>
          </w:tcPr>
          <w:p w14:paraId="4B4E714F"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1308600.98</w:t>
            </w:r>
          </w:p>
        </w:tc>
        <w:tc>
          <w:tcPr>
            <w:tcW w:w="1423" w:type="dxa"/>
            <w:tcBorders>
              <w:top w:val="nil"/>
              <w:left w:val="single" w:sz="8" w:space="0" w:color="000000"/>
              <w:bottom w:val="nil"/>
              <w:right w:val="single" w:sz="18" w:space="0" w:color="000000"/>
            </w:tcBorders>
            <w:shd w:val="clear" w:color="auto" w:fill="FFFFFF"/>
            <w:hideMark/>
          </w:tcPr>
          <w:p w14:paraId="1B5DD24C"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1234987.292</w:t>
            </w:r>
          </w:p>
        </w:tc>
      </w:tr>
      <w:tr w:rsidR="000F5380" w14:paraId="4AD76B65" w14:textId="77777777" w:rsidTr="00B81276">
        <w:trPr>
          <w:cantSplit/>
          <w:jc w:val="center"/>
        </w:trPr>
        <w:tc>
          <w:tcPr>
            <w:tcW w:w="1850" w:type="dxa"/>
            <w:tcBorders>
              <w:top w:val="nil"/>
              <w:left w:val="single" w:sz="18" w:space="0" w:color="000000"/>
              <w:bottom w:val="nil"/>
              <w:right w:val="single" w:sz="18" w:space="0" w:color="000000"/>
            </w:tcBorders>
            <w:shd w:val="clear" w:color="auto" w:fill="FFFFFF"/>
            <w:vAlign w:val="center"/>
            <w:hideMark/>
          </w:tcPr>
          <w:p w14:paraId="7583D3F0" w14:textId="77777777" w:rsidR="000F5380" w:rsidRDefault="000F5380" w:rsidP="00B8127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Konservatisme Ak.</w:t>
            </w:r>
          </w:p>
        </w:tc>
        <w:tc>
          <w:tcPr>
            <w:tcW w:w="1010" w:type="dxa"/>
            <w:tcBorders>
              <w:top w:val="nil"/>
              <w:left w:val="single" w:sz="18" w:space="0" w:color="000000"/>
              <w:bottom w:val="nil"/>
              <w:right w:val="single" w:sz="8" w:space="0" w:color="000000"/>
            </w:tcBorders>
            <w:shd w:val="clear" w:color="auto" w:fill="FFFFFF"/>
            <w:hideMark/>
          </w:tcPr>
          <w:p w14:paraId="5D66879C"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w:t>
            </w:r>
          </w:p>
        </w:tc>
        <w:tc>
          <w:tcPr>
            <w:tcW w:w="1056" w:type="dxa"/>
            <w:tcBorders>
              <w:top w:val="nil"/>
              <w:left w:val="single" w:sz="8" w:space="0" w:color="000000"/>
              <w:bottom w:val="nil"/>
              <w:right w:val="single" w:sz="8" w:space="0" w:color="000000"/>
            </w:tcBorders>
            <w:shd w:val="clear" w:color="auto" w:fill="FFFFFF"/>
            <w:hideMark/>
          </w:tcPr>
          <w:p w14:paraId="416D5B64"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549</w:t>
            </w:r>
          </w:p>
        </w:tc>
        <w:tc>
          <w:tcPr>
            <w:tcW w:w="1086" w:type="dxa"/>
            <w:tcBorders>
              <w:top w:val="nil"/>
              <w:left w:val="single" w:sz="8" w:space="0" w:color="000000"/>
              <w:bottom w:val="nil"/>
              <w:right w:val="single" w:sz="8" w:space="0" w:color="000000"/>
            </w:tcBorders>
            <w:shd w:val="clear" w:color="auto" w:fill="FFFFFF"/>
            <w:hideMark/>
          </w:tcPr>
          <w:p w14:paraId="1B57DE80"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3714387</w:t>
            </w:r>
          </w:p>
        </w:tc>
        <w:tc>
          <w:tcPr>
            <w:tcW w:w="1285" w:type="dxa"/>
            <w:tcBorders>
              <w:top w:val="nil"/>
              <w:left w:val="single" w:sz="8" w:space="0" w:color="000000"/>
              <w:bottom w:val="nil"/>
              <w:right w:val="single" w:sz="8" w:space="0" w:color="000000"/>
            </w:tcBorders>
            <w:shd w:val="clear" w:color="auto" w:fill="FFFFFF"/>
            <w:hideMark/>
          </w:tcPr>
          <w:p w14:paraId="14FF9FCE"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968673.70</w:t>
            </w:r>
          </w:p>
        </w:tc>
        <w:tc>
          <w:tcPr>
            <w:tcW w:w="1423" w:type="dxa"/>
            <w:tcBorders>
              <w:top w:val="nil"/>
              <w:left w:val="single" w:sz="8" w:space="0" w:color="000000"/>
              <w:bottom w:val="nil"/>
              <w:right w:val="single" w:sz="18" w:space="0" w:color="000000"/>
            </w:tcBorders>
            <w:shd w:val="clear" w:color="auto" w:fill="FFFFFF"/>
            <w:hideMark/>
          </w:tcPr>
          <w:p w14:paraId="2DA26A5E"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1165399.734</w:t>
            </w:r>
          </w:p>
        </w:tc>
      </w:tr>
      <w:tr w:rsidR="000F5380" w14:paraId="2FE628EE" w14:textId="77777777" w:rsidTr="00B81276">
        <w:trPr>
          <w:cantSplit/>
          <w:jc w:val="center"/>
        </w:trPr>
        <w:tc>
          <w:tcPr>
            <w:tcW w:w="1850" w:type="dxa"/>
            <w:tcBorders>
              <w:top w:val="nil"/>
              <w:left w:val="single" w:sz="18" w:space="0" w:color="000000"/>
              <w:bottom w:val="nil"/>
              <w:right w:val="single" w:sz="18" w:space="0" w:color="000000"/>
            </w:tcBorders>
            <w:shd w:val="clear" w:color="auto" w:fill="FFFFFF"/>
            <w:vAlign w:val="center"/>
            <w:hideMark/>
          </w:tcPr>
          <w:p w14:paraId="2FD3AFD4" w14:textId="77777777" w:rsidR="00702CB1" w:rsidRDefault="00702CB1" w:rsidP="00B81276">
            <w:pPr>
              <w:autoSpaceDE w:val="0"/>
              <w:autoSpaceDN w:val="0"/>
              <w:adjustRightInd w:val="0"/>
              <w:spacing w:after="0" w:line="320" w:lineRule="atLeast"/>
              <w:ind w:left="60" w:right="60"/>
              <w:rPr>
                <w:rFonts w:ascii="Arial" w:hAnsi="Arial" w:cs="Arial"/>
                <w:color w:val="000000"/>
                <w:sz w:val="18"/>
                <w:szCs w:val="18"/>
              </w:rPr>
            </w:pPr>
          </w:p>
          <w:p w14:paraId="453FD3F6" w14:textId="77777777" w:rsidR="000F5380" w:rsidRDefault="000F5380" w:rsidP="00B8127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Manajemen Laba </w:t>
            </w:r>
          </w:p>
        </w:tc>
        <w:tc>
          <w:tcPr>
            <w:tcW w:w="1010" w:type="dxa"/>
            <w:tcBorders>
              <w:top w:val="nil"/>
              <w:left w:val="single" w:sz="18" w:space="0" w:color="000000"/>
              <w:bottom w:val="nil"/>
              <w:right w:val="single" w:sz="8" w:space="0" w:color="000000"/>
            </w:tcBorders>
            <w:shd w:val="clear" w:color="auto" w:fill="FFFFFF"/>
            <w:hideMark/>
          </w:tcPr>
          <w:p w14:paraId="3CB36F24"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w:t>
            </w:r>
          </w:p>
        </w:tc>
        <w:tc>
          <w:tcPr>
            <w:tcW w:w="1056" w:type="dxa"/>
            <w:tcBorders>
              <w:top w:val="nil"/>
              <w:left w:val="single" w:sz="8" w:space="0" w:color="000000"/>
              <w:bottom w:val="nil"/>
              <w:right w:val="single" w:sz="8" w:space="0" w:color="000000"/>
            </w:tcBorders>
            <w:shd w:val="clear" w:color="auto" w:fill="FFFFFF"/>
            <w:hideMark/>
          </w:tcPr>
          <w:p w14:paraId="4ABB8BB3"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2260</w:t>
            </w:r>
          </w:p>
        </w:tc>
        <w:tc>
          <w:tcPr>
            <w:tcW w:w="1086" w:type="dxa"/>
            <w:tcBorders>
              <w:top w:val="nil"/>
              <w:left w:val="single" w:sz="8" w:space="0" w:color="000000"/>
              <w:bottom w:val="nil"/>
              <w:right w:val="single" w:sz="8" w:space="0" w:color="000000"/>
            </w:tcBorders>
            <w:shd w:val="clear" w:color="auto" w:fill="FFFFFF"/>
            <w:hideMark/>
          </w:tcPr>
          <w:p w14:paraId="17EB20C8"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520560</w:t>
            </w:r>
          </w:p>
        </w:tc>
        <w:tc>
          <w:tcPr>
            <w:tcW w:w="1285" w:type="dxa"/>
            <w:tcBorders>
              <w:top w:val="nil"/>
              <w:left w:val="single" w:sz="8" w:space="0" w:color="000000"/>
              <w:bottom w:val="nil"/>
              <w:right w:val="single" w:sz="8" w:space="0" w:color="000000"/>
            </w:tcBorders>
            <w:shd w:val="clear" w:color="auto" w:fill="FFFFFF"/>
            <w:hideMark/>
          </w:tcPr>
          <w:p w14:paraId="32554876"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167645.80</w:t>
            </w:r>
          </w:p>
        </w:tc>
        <w:tc>
          <w:tcPr>
            <w:tcW w:w="1423" w:type="dxa"/>
            <w:tcBorders>
              <w:top w:val="nil"/>
              <w:left w:val="single" w:sz="8" w:space="0" w:color="000000"/>
              <w:bottom w:val="nil"/>
              <w:right w:val="single" w:sz="18" w:space="0" w:color="000000"/>
            </w:tcBorders>
            <w:shd w:val="clear" w:color="auto" w:fill="FFFFFF"/>
            <w:hideMark/>
          </w:tcPr>
          <w:p w14:paraId="0CC9AC5D"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115966.306</w:t>
            </w:r>
          </w:p>
        </w:tc>
      </w:tr>
      <w:tr w:rsidR="000F5380" w14:paraId="7ADF6DED" w14:textId="77777777" w:rsidTr="00B81276">
        <w:trPr>
          <w:cantSplit/>
          <w:jc w:val="center"/>
        </w:trPr>
        <w:tc>
          <w:tcPr>
            <w:tcW w:w="1850" w:type="dxa"/>
            <w:tcBorders>
              <w:top w:val="nil"/>
              <w:left w:val="single" w:sz="18" w:space="0" w:color="000000"/>
              <w:bottom w:val="single" w:sz="18" w:space="0" w:color="000000"/>
              <w:right w:val="single" w:sz="18" w:space="0" w:color="000000"/>
            </w:tcBorders>
            <w:shd w:val="clear" w:color="auto" w:fill="FFFFFF"/>
            <w:vAlign w:val="center"/>
            <w:hideMark/>
          </w:tcPr>
          <w:p w14:paraId="2BBCEE55" w14:textId="77777777" w:rsidR="000F5380" w:rsidRDefault="000F5380" w:rsidP="00B8127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 N (listwise)</w:t>
            </w:r>
          </w:p>
        </w:tc>
        <w:tc>
          <w:tcPr>
            <w:tcW w:w="1010" w:type="dxa"/>
            <w:tcBorders>
              <w:top w:val="nil"/>
              <w:left w:val="single" w:sz="18" w:space="0" w:color="000000"/>
              <w:bottom w:val="single" w:sz="18" w:space="0" w:color="000000"/>
              <w:right w:val="single" w:sz="8" w:space="0" w:color="000000"/>
            </w:tcBorders>
            <w:shd w:val="clear" w:color="auto" w:fill="FFFFFF"/>
            <w:hideMark/>
          </w:tcPr>
          <w:p w14:paraId="0A0FEB61" w14:textId="77777777" w:rsidR="000F5380" w:rsidRDefault="000F5380" w:rsidP="00B8127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w:t>
            </w:r>
          </w:p>
        </w:tc>
        <w:tc>
          <w:tcPr>
            <w:tcW w:w="1056" w:type="dxa"/>
            <w:tcBorders>
              <w:top w:val="nil"/>
              <w:left w:val="single" w:sz="8" w:space="0" w:color="000000"/>
              <w:bottom w:val="single" w:sz="18" w:space="0" w:color="000000"/>
              <w:right w:val="single" w:sz="8" w:space="0" w:color="000000"/>
            </w:tcBorders>
            <w:shd w:val="clear" w:color="auto" w:fill="FFFFFF"/>
          </w:tcPr>
          <w:p w14:paraId="1FC59A11" w14:textId="77777777" w:rsidR="000F5380" w:rsidRDefault="000F5380" w:rsidP="00B81276">
            <w:pPr>
              <w:autoSpaceDE w:val="0"/>
              <w:autoSpaceDN w:val="0"/>
              <w:adjustRightInd w:val="0"/>
              <w:spacing w:after="0" w:line="240" w:lineRule="auto"/>
              <w:rPr>
                <w:rFonts w:ascii="Times New Roman" w:hAnsi="Times New Roman" w:cs="Times New Roman"/>
                <w:sz w:val="24"/>
                <w:szCs w:val="24"/>
              </w:rPr>
            </w:pPr>
          </w:p>
        </w:tc>
        <w:tc>
          <w:tcPr>
            <w:tcW w:w="1086" w:type="dxa"/>
            <w:tcBorders>
              <w:top w:val="nil"/>
              <w:left w:val="single" w:sz="8" w:space="0" w:color="000000"/>
              <w:bottom w:val="single" w:sz="18" w:space="0" w:color="000000"/>
              <w:right w:val="single" w:sz="8" w:space="0" w:color="000000"/>
            </w:tcBorders>
            <w:shd w:val="clear" w:color="auto" w:fill="FFFFFF"/>
          </w:tcPr>
          <w:p w14:paraId="7AB44FFF" w14:textId="77777777" w:rsidR="000F5380" w:rsidRDefault="000F5380" w:rsidP="00B81276">
            <w:pPr>
              <w:autoSpaceDE w:val="0"/>
              <w:autoSpaceDN w:val="0"/>
              <w:adjustRightInd w:val="0"/>
              <w:spacing w:after="0" w:line="240" w:lineRule="auto"/>
            </w:pPr>
          </w:p>
        </w:tc>
        <w:tc>
          <w:tcPr>
            <w:tcW w:w="1285" w:type="dxa"/>
            <w:tcBorders>
              <w:top w:val="nil"/>
              <w:left w:val="single" w:sz="8" w:space="0" w:color="000000"/>
              <w:bottom w:val="single" w:sz="18" w:space="0" w:color="000000"/>
              <w:right w:val="single" w:sz="8" w:space="0" w:color="000000"/>
            </w:tcBorders>
            <w:shd w:val="clear" w:color="auto" w:fill="FFFFFF"/>
          </w:tcPr>
          <w:p w14:paraId="726DD0F6" w14:textId="77777777" w:rsidR="000F5380" w:rsidRDefault="000F5380" w:rsidP="00B81276">
            <w:pPr>
              <w:autoSpaceDE w:val="0"/>
              <w:autoSpaceDN w:val="0"/>
              <w:adjustRightInd w:val="0"/>
              <w:spacing w:after="0" w:line="240" w:lineRule="auto"/>
            </w:pPr>
          </w:p>
        </w:tc>
        <w:tc>
          <w:tcPr>
            <w:tcW w:w="1423" w:type="dxa"/>
            <w:tcBorders>
              <w:top w:val="nil"/>
              <w:left w:val="single" w:sz="8" w:space="0" w:color="000000"/>
              <w:bottom w:val="single" w:sz="18" w:space="0" w:color="000000"/>
              <w:right w:val="single" w:sz="18" w:space="0" w:color="000000"/>
            </w:tcBorders>
            <w:shd w:val="clear" w:color="auto" w:fill="FFFFFF"/>
          </w:tcPr>
          <w:p w14:paraId="79F659C9" w14:textId="77777777" w:rsidR="000F5380" w:rsidRDefault="000F5380" w:rsidP="00B81276">
            <w:pPr>
              <w:autoSpaceDE w:val="0"/>
              <w:autoSpaceDN w:val="0"/>
              <w:adjustRightInd w:val="0"/>
              <w:spacing w:after="0" w:line="240" w:lineRule="auto"/>
            </w:pPr>
          </w:p>
        </w:tc>
      </w:tr>
    </w:tbl>
    <w:p w14:paraId="68890B51" w14:textId="77777777" w:rsidR="000F5380" w:rsidRDefault="000F5380" w:rsidP="000F5380">
      <w:pPr>
        <w:spacing w:line="48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Sumber: Data Primer Diolah, 2021</w:t>
      </w:r>
    </w:p>
    <w:p w14:paraId="6C8403C1" w14:textId="77777777" w:rsidR="000F5380" w:rsidRDefault="000F5380" w:rsidP="00C0092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4.3 diatas jumlah sampel (N) penelitian sebanyak 15 sampel. Variabel dependen dalam penelitian ini berupa manajemen laba dengan memiliki nilai rata-rata sebesar 167645.80. Dan untuk variabel independen dalam penelitian ini Good Corporate Governance dengan nilai rata-rata sebesar 110220.78, Ukuran Perusahaan dengan nilai rata-rata 1308600.98, Konservatisme Akuntansi dengan  nilai rata-rata 968673.70.</w:t>
      </w:r>
    </w:p>
    <w:p w14:paraId="4971DA62" w14:textId="77777777" w:rsidR="00702CB1" w:rsidRDefault="00702CB1" w:rsidP="00C00927">
      <w:pPr>
        <w:autoSpaceDE w:val="0"/>
        <w:autoSpaceDN w:val="0"/>
        <w:adjustRightInd w:val="0"/>
        <w:spacing w:after="0" w:line="480" w:lineRule="auto"/>
        <w:ind w:firstLine="720"/>
        <w:jc w:val="both"/>
        <w:rPr>
          <w:rFonts w:ascii="Times New Roman" w:hAnsi="Times New Roman" w:cs="Times New Roman"/>
          <w:sz w:val="24"/>
          <w:szCs w:val="24"/>
        </w:rPr>
      </w:pPr>
    </w:p>
    <w:p w14:paraId="670D23C4" w14:textId="77777777" w:rsidR="00702CB1" w:rsidRDefault="00702CB1" w:rsidP="00C00927">
      <w:pPr>
        <w:autoSpaceDE w:val="0"/>
        <w:autoSpaceDN w:val="0"/>
        <w:adjustRightInd w:val="0"/>
        <w:spacing w:after="0" w:line="480" w:lineRule="auto"/>
        <w:ind w:firstLine="720"/>
        <w:jc w:val="both"/>
        <w:rPr>
          <w:rFonts w:ascii="Times New Roman" w:hAnsi="Times New Roman" w:cs="Times New Roman"/>
          <w:sz w:val="24"/>
          <w:szCs w:val="24"/>
        </w:rPr>
      </w:pPr>
    </w:p>
    <w:p w14:paraId="17D866D6" w14:textId="77777777" w:rsidR="00702CB1" w:rsidRPr="00F87BB2" w:rsidRDefault="00702CB1" w:rsidP="00C00927">
      <w:pPr>
        <w:autoSpaceDE w:val="0"/>
        <w:autoSpaceDN w:val="0"/>
        <w:adjustRightInd w:val="0"/>
        <w:spacing w:after="0" w:line="480" w:lineRule="auto"/>
        <w:ind w:firstLine="720"/>
        <w:jc w:val="both"/>
        <w:rPr>
          <w:rFonts w:ascii="Times New Roman" w:hAnsi="Times New Roman" w:cs="Times New Roman"/>
          <w:sz w:val="24"/>
          <w:szCs w:val="24"/>
        </w:rPr>
      </w:pPr>
    </w:p>
    <w:p w14:paraId="5C0B22CA" w14:textId="77777777" w:rsidR="00C00927" w:rsidRDefault="00C00927" w:rsidP="00C00927">
      <w:pPr>
        <w:pStyle w:val="Caption"/>
        <w:jc w:val="center"/>
        <w:rPr>
          <w:rFonts w:ascii="Times New Roman" w:hAnsi="Times New Roman" w:cs="Times New Roman"/>
          <w:i/>
          <w:color w:val="000000" w:themeColor="text1"/>
          <w:sz w:val="24"/>
        </w:rPr>
      </w:pPr>
      <w:bookmarkStart w:id="6" w:name="_Toc78476968"/>
      <w:r w:rsidRPr="00F87BB2">
        <w:rPr>
          <w:rFonts w:ascii="Times New Roman" w:hAnsi="Times New Roman" w:cs="Times New Roman"/>
          <w:i/>
          <w:color w:val="000000" w:themeColor="text1"/>
          <w:sz w:val="24"/>
        </w:rPr>
        <w:t xml:space="preserve">Tabel 4. </w:t>
      </w:r>
      <w:r w:rsidRPr="00F87BB2">
        <w:rPr>
          <w:rFonts w:ascii="Times New Roman" w:hAnsi="Times New Roman" w:cs="Times New Roman"/>
          <w:i/>
          <w:color w:val="000000" w:themeColor="text1"/>
          <w:sz w:val="24"/>
        </w:rPr>
        <w:fldChar w:fldCharType="begin"/>
      </w:r>
      <w:r w:rsidRPr="00F87BB2">
        <w:rPr>
          <w:rFonts w:ascii="Times New Roman" w:hAnsi="Times New Roman" w:cs="Times New Roman"/>
          <w:i/>
          <w:color w:val="000000" w:themeColor="text1"/>
          <w:sz w:val="24"/>
        </w:rPr>
        <w:instrText xml:space="preserve"> SEQ Tabel_4. \* ARABIC </w:instrText>
      </w:r>
      <w:r w:rsidRPr="00F87BB2">
        <w:rPr>
          <w:rFonts w:ascii="Times New Roman" w:hAnsi="Times New Roman" w:cs="Times New Roman"/>
          <w:i/>
          <w:color w:val="000000" w:themeColor="text1"/>
          <w:sz w:val="24"/>
        </w:rPr>
        <w:fldChar w:fldCharType="separate"/>
      </w:r>
      <w:r w:rsidR="00BA4B51">
        <w:rPr>
          <w:rFonts w:ascii="Times New Roman" w:hAnsi="Times New Roman" w:cs="Times New Roman"/>
          <w:i/>
          <w:noProof/>
          <w:color w:val="000000" w:themeColor="text1"/>
          <w:sz w:val="24"/>
        </w:rPr>
        <w:t>2</w:t>
      </w:r>
      <w:r w:rsidRPr="00F87BB2">
        <w:rPr>
          <w:rFonts w:ascii="Times New Roman" w:hAnsi="Times New Roman" w:cs="Times New Roman"/>
          <w:i/>
          <w:color w:val="000000" w:themeColor="text1"/>
          <w:sz w:val="24"/>
        </w:rPr>
        <w:fldChar w:fldCharType="end"/>
      </w:r>
      <w:r w:rsidRPr="00F87BB2">
        <w:rPr>
          <w:rFonts w:ascii="Times New Roman" w:hAnsi="Times New Roman" w:cs="Times New Roman"/>
          <w:i/>
          <w:color w:val="000000" w:themeColor="text1"/>
          <w:sz w:val="24"/>
        </w:rPr>
        <w:t xml:space="preserve"> Hasil Uji Normalitas</w:t>
      </w:r>
      <w:bookmarkEnd w:id="6"/>
    </w:p>
    <w:tbl>
      <w:tblPr>
        <w:tblpPr w:leftFromText="180" w:rightFromText="180" w:bottomFromText="200" w:vertAnchor="text" w:horzAnchor="margin" w:tblpXSpec="center" w:tblpY="126"/>
        <w:tblOverlap w:val="never"/>
        <w:tblW w:w="5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23"/>
        <w:gridCol w:w="1513"/>
        <w:gridCol w:w="1564"/>
      </w:tblGrid>
      <w:tr w:rsidR="00C00927" w14:paraId="3F58E187" w14:textId="77777777" w:rsidTr="00B81276">
        <w:trPr>
          <w:cantSplit/>
          <w:trHeight w:val="193"/>
        </w:trPr>
        <w:tc>
          <w:tcPr>
            <w:tcW w:w="5500" w:type="dxa"/>
            <w:gridSpan w:val="3"/>
            <w:tcBorders>
              <w:top w:val="nil"/>
              <w:left w:val="nil"/>
              <w:bottom w:val="nil"/>
              <w:right w:val="nil"/>
            </w:tcBorders>
            <w:shd w:val="clear" w:color="auto" w:fill="FFFFFF"/>
            <w:vAlign w:val="center"/>
            <w:hideMark/>
          </w:tcPr>
          <w:p w14:paraId="324294F2" w14:textId="77777777" w:rsidR="00C00927" w:rsidRPr="00913572" w:rsidRDefault="00C00927" w:rsidP="00B81276">
            <w:pPr>
              <w:autoSpaceDE w:val="0"/>
              <w:autoSpaceDN w:val="0"/>
              <w:adjustRightInd w:val="0"/>
              <w:spacing w:after="0" w:line="320" w:lineRule="atLeast"/>
              <w:ind w:left="60" w:right="60"/>
              <w:jc w:val="both"/>
              <w:rPr>
                <w:rFonts w:ascii="Arial" w:hAnsi="Arial" w:cs="Arial"/>
              </w:rPr>
            </w:pPr>
            <w:r w:rsidRPr="00913572">
              <w:rPr>
                <w:rFonts w:ascii="Arial" w:hAnsi="Arial" w:cs="Arial"/>
                <w:b/>
                <w:bCs/>
              </w:rPr>
              <w:t>One-Sample Kolmogorov-Smirnov Test</w:t>
            </w:r>
          </w:p>
        </w:tc>
      </w:tr>
      <w:tr w:rsidR="00C00927" w14:paraId="1A750CBD" w14:textId="77777777" w:rsidTr="00B81276">
        <w:trPr>
          <w:cantSplit/>
          <w:trHeight w:val="64"/>
        </w:trPr>
        <w:tc>
          <w:tcPr>
            <w:tcW w:w="5500" w:type="dxa"/>
            <w:gridSpan w:val="3"/>
            <w:tcBorders>
              <w:top w:val="nil"/>
              <w:left w:val="nil"/>
              <w:bottom w:val="nil"/>
              <w:right w:val="nil"/>
            </w:tcBorders>
            <w:shd w:val="clear" w:color="auto" w:fill="FFFFFF"/>
            <w:vAlign w:val="bottom"/>
          </w:tcPr>
          <w:p w14:paraId="4FD0DB2C" w14:textId="77777777" w:rsidR="00C00927" w:rsidRPr="00913572" w:rsidRDefault="00C00927" w:rsidP="00B81276">
            <w:pPr>
              <w:autoSpaceDE w:val="0"/>
              <w:autoSpaceDN w:val="0"/>
              <w:adjustRightInd w:val="0"/>
              <w:spacing w:after="0" w:line="240" w:lineRule="auto"/>
              <w:jc w:val="both"/>
              <w:rPr>
                <w:rFonts w:ascii="Times New Roman" w:hAnsi="Times New Roman" w:cs="Times New Roman"/>
                <w:sz w:val="24"/>
                <w:szCs w:val="24"/>
              </w:rPr>
            </w:pPr>
          </w:p>
        </w:tc>
      </w:tr>
      <w:tr w:rsidR="00C00927" w14:paraId="6169E7F6" w14:textId="77777777" w:rsidTr="00B81276">
        <w:trPr>
          <w:cantSplit/>
          <w:trHeight w:val="308"/>
        </w:trPr>
        <w:tc>
          <w:tcPr>
            <w:tcW w:w="3936" w:type="dxa"/>
            <w:gridSpan w:val="2"/>
            <w:tcBorders>
              <w:top w:val="single" w:sz="18" w:space="0" w:color="000000"/>
              <w:left w:val="single" w:sz="18" w:space="0" w:color="000000"/>
              <w:bottom w:val="single" w:sz="18" w:space="0" w:color="000000"/>
              <w:right w:val="nil"/>
            </w:tcBorders>
            <w:shd w:val="clear" w:color="auto" w:fill="FFFFFF"/>
          </w:tcPr>
          <w:p w14:paraId="17767BC4" w14:textId="77777777" w:rsidR="00C00927" w:rsidRPr="00913572" w:rsidRDefault="00C00927" w:rsidP="00B81276">
            <w:pPr>
              <w:autoSpaceDE w:val="0"/>
              <w:autoSpaceDN w:val="0"/>
              <w:adjustRightInd w:val="0"/>
              <w:spacing w:after="0" w:line="320" w:lineRule="atLeast"/>
              <w:ind w:left="60" w:right="60"/>
              <w:jc w:val="both"/>
              <w:rPr>
                <w:rFonts w:ascii="Arial" w:hAnsi="Arial" w:cs="Arial"/>
                <w:sz w:val="18"/>
                <w:szCs w:val="18"/>
              </w:rPr>
            </w:pPr>
            <w:r w:rsidRPr="00913572">
              <w:rPr>
                <w:rFonts w:ascii="Arial" w:hAnsi="Arial" w:cs="Arial"/>
                <w:sz w:val="18"/>
                <w:szCs w:val="18"/>
              </w:rPr>
              <w:t>N</w:t>
            </w:r>
          </w:p>
        </w:tc>
        <w:tc>
          <w:tcPr>
            <w:tcW w:w="1564" w:type="dxa"/>
            <w:tcBorders>
              <w:top w:val="single" w:sz="18" w:space="0" w:color="000000"/>
              <w:left w:val="single" w:sz="18" w:space="0" w:color="000000"/>
              <w:bottom w:val="single" w:sz="18" w:space="0" w:color="000000"/>
              <w:right w:val="single" w:sz="18" w:space="0" w:color="000000"/>
            </w:tcBorders>
            <w:shd w:val="clear" w:color="auto" w:fill="FFFFFF"/>
            <w:hideMark/>
          </w:tcPr>
          <w:p w14:paraId="3776BE28"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Unstandardized Residual</w:t>
            </w:r>
          </w:p>
        </w:tc>
      </w:tr>
      <w:tr w:rsidR="00C00927" w14:paraId="556DE569" w14:textId="77777777" w:rsidTr="00B81276">
        <w:trPr>
          <w:cantSplit/>
          <w:trHeight w:val="193"/>
        </w:trPr>
        <w:tc>
          <w:tcPr>
            <w:tcW w:w="3936" w:type="dxa"/>
            <w:gridSpan w:val="2"/>
            <w:tcBorders>
              <w:top w:val="single" w:sz="18" w:space="0" w:color="000000"/>
              <w:left w:val="single" w:sz="18" w:space="0" w:color="000000"/>
              <w:bottom w:val="nil"/>
              <w:right w:val="nil"/>
            </w:tcBorders>
            <w:shd w:val="clear" w:color="auto" w:fill="FFFFFF"/>
            <w:hideMark/>
          </w:tcPr>
          <w:p w14:paraId="36F4A3A1" w14:textId="77777777" w:rsidR="00C00927" w:rsidRPr="00913572" w:rsidRDefault="00C00927" w:rsidP="00B81276">
            <w:pPr>
              <w:autoSpaceDE w:val="0"/>
              <w:autoSpaceDN w:val="0"/>
              <w:adjustRightInd w:val="0"/>
              <w:spacing w:after="0" w:line="320" w:lineRule="atLeast"/>
              <w:ind w:left="60" w:right="60"/>
              <w:jc w:val="both"/>
              <w:rPr>
                <w:rFonts w:ascii="Arial" w:hAnsi="Arial" w:cs="Arial"/>
                <w:sz w:val="18"/>
                <w:szCs w:val="18"/>
              </w:rPr>
            </w:pPr>
            <w:r w:rsidRPr="00913572">
              <w:rPr>
                <w:rFonts w:ascii="Arial" w:hAnsi="Arial" w:cs="Arial"/>
                <w:sz w:val="18"/>
                <w:szCs w:val="18"/>
              </w:rPr>
              <w:t>Normal Parameters</w:t>
            </w:r>
            <w:r w:rsidRPr="00913572">
              <w:rPr>
                <w:rFonts w:ascii="Arial" w:hAnsi="Arial" w:cs="Arial"/>
                <w:sz w:val="18"/>
                <w:szCs w:val="18"/>
                <w:vertAlign w:val="superscript"/>
              </w:rPr>
              <w:t>a,b</w:t>
            </w:r>
          </w:p>
        </w:tc>
        <w:tc>
          <w:tcPr>
            <w:tcW w:w="1564" w:type="dxa"/>
            <w:tcBorders>
              <w:top w:val="single" w:sz="18" w:space="0" w:color="000000"/>
              <w:left w:val="single" w:sz="18" w:space="0" w:color="000000"/>
              <w:bottom w:val="nil"/>
              <w:right w:val="single" w:sz="18" w:space="0" w:color="000000"/>
            </w:tcBorders>
            <w:shd w:val="clear" w:color="auto" w:fill="FFFFFF"/>
            <w:vAlign w:val="center"/>
            <w:hideMark/>
          </w:tcPr>
          <w:p w14:paraId="62363A77"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15</w:t>
            </w:r>
          </w:p>
        </w:tc>
      </w:tr>
      <w:tr w:rsidR="00C00927" w14:paraId="79920371" w14:textId="77777777" w:rsidTr="00B81276">
        <w:trPr>
          <w:cantSplit/>
          <w:trHeight w:val="193"/>
        </w:trPr>
        <w:tc>
          <w:tcPr>
            <w:tcW w:w="3936" w:type="dxa"/>
            <w:gridSpan w:val="2"/>
            <w:tcBorders>
              <w:top w:val="single" w:sz="18" w:space="0" w:color="000000"/>
              <w:left w:val="single" w:sz="18" w:space="0" w:color="000000"/>
              <w:bottom w:val="nil"/>
              <w:right w:val="nil"/>
            </w:tcBorders>
            <w:shd w:val="clear" w:color="auto" w:fill="FFFFFF"/>
          </w:tcPr>
          <w:p w14:paraId="7406C27C" w14:textId="77777777" w:rsidR="00C00927" w:rsidRPr="00913572" w:rsidRDefault="00C00927" w:rsidP="00B81276">
            <w:pPr>
              <w:autoSpaceDE w:val="0"/>
              <w:autoSpaceDN w:val="0"/>
              <w:adjustRightInd w:val="0"/>
              <w:spacing w:after="0" w:line="240" w:lineRule="auto"/>
              <w:jc w:val="both"/>
              <w:rPr>
                <w:rFonts w:ascii="Arial" w:hAnsi="Arial" w:cs="Arial"/>
                <w:sz w:val="18"/>
                <w:szCs w:val="18"/>
              </w:rPr>
            </w:pPr>
          </w:p>
        </w:tc>
        <w:tc>
          <w:tcPr>
            <w:tcW w:w="1564" w:type="dxa"/>
            <w:tcBorders>
              <w:top w:val="single" w:sz="18" w:space="0" w:color="000000"/>
              <w:left w:val="single" w:sz="18" w:space="0" w:color="000000"/>
              <w:bottom w:val="nil"/>
              <w:right w:val="single" w:sz="18" w:space="0" w:color="000000"/>
            </w:tcBorders>
            <w:shd w:val="clear" w:color="auto" w:fill="FFFFFF"/>
            <w:vAlign w:val="center"/>
          </w:tcPr>
          <w:p w14:paraId="42600AFA" w14:textId="77777777" w:rsidR="00C00927" w:rsidRDefault="00C00927" w:rsidP="00B81276">
            <w:pPr>
              <w:spacing w:line="320" w:lineRule="atLeast"/>
              <w:ind w:left="60" w:right="60"/>
              <w:jc w:val="right"/>
              <w:rPr>
                <w:rFonts w:ascii="Arial" w:hAnsi="Arial" w:cs="Arial"/>
                <w:sz w:val="18"/>
                <w:szCs w:val="18"/>
              </w:rPr>
            </w:pPr>
          </w:p>
        </w:tc>
      </w:tr>
      <w:tr w:rsidR="00C00927" w14:paraId="44098FFA" w14:textId="77777777" w:rsidTr="00B81276">
        <w:trPr>
          <w:cantSplit/>
          <w:trHeight w:val="193"/>
        </w:trPr>
        <w:tc>
          <w:tcPr>
            <w:tcW w:w="2423" w:type="dxa"/>
            <w:vMerge w:val="restart"/>
            <w:tcBorders>
              <w:top w:val="nil"/>
              <w:left w:val="single" w:sz="18" w:space="0" w:color="000000"/>
              <w:bottom w:val="nil"/>
              <w:right w:val="nil"/>
            </w:tcBorders>
            <w:shd w:val="clear" w:color="auto" w:fill="FFFFFF"/>
            <w:hideMark/>
          </w:tcPr>
          <w:p w14:paraId="719AF218" w14:textId="77777777" w:rsidR="00C00927" w:rsidRPr="00913572" w:rsidRDefault="00C00927" w:rsidP="00B81276">
            <w:pPr>
              <w:autoSpaceDE w:val="0"/>
              <w:autoSpaceDN w:val="0"/>
              <w:adjustRightInd w:val="0"/>
              <w:spacing w:after="0" w:line="320" w:lineRule="atLeast"/>
              <w:ind w:left="60" w:right="60"/>
              <w:jc w:val="both"/>
              <w:rPr>
                <w:rFonts w:ascii="Arial" w:hAnsi="Arial" w:cs="Arial"/>
                <w:sz w:val="18"/>
                <w:szCs w:val="18"/>
              </w:rPr>
            </w:pPr>
            <w:r w:rsidRPr="00913572">
              <w:rPr>
                <w:rFonts w:ascii="Arial" w:hAnsi="Arial" w:cs="Arial"/>
                <w:sz w:val="18"/>
                <w:szCs w:val="18"/>
              </w:rPr>
              <w:t>Most Extreme Differences</w:t>
            </w:r>
          </w:p>
        </w:tc>
        <w:tc>
          <w:tcPr>
            <w:tcW w:w="1513" w:type="dxa"/>
            <w:tcBorders>
              <w:top w:val="nil"/>
              <w:left w:val="nil"/>
              <w:bottom w:val="nil"/>
              <w:right w:val="single" w:sz="18" w:space="0" w:color="000000"/>
            </w:tcBorders>
            <w:shd w:val="clear" w:color="auto" w:fill="FFFFFF"/>
            <w:vAlign w:val="center"/>
            <w:hideMark/>
          </w:tcPr>
          <w:p w14:paraId="60468039"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Mean</w:t>
            </w:r>
          </w:p>
        </w:tc>
        <w:tc>
          <w:tcPr>
            <w:tcW w:w="1564" w:type="dxa"/>
            <w:tcBorders>
              <w:top w:val="nil"/>
              <w:left w:val="single" w:sz="18" w:space="0" w:color="000000"/>
              <w:bottom w:val="nil"/>
              <w:right w:val="single" w:sz="18" w:space="0" w:color="000000"/>
            </w:tcBorders>
            <w:shd w:val="clear" w:color="auto" w:fill="FFFFFF"/>
            <w:vAlign w:val="center"/>
            <w:hideMark/>
          </w:tcPr>
          <w:p w14:paraId="0BB1EE24"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0E-7</w:t>
            </w:r>
          </w:p>
        </w:tc>
      </w:tr>
      <w:tr w:rsidR="00C00927" w14:paraId="6B2CCEA3" w14:textId="77777777" w:rsidTr="00B81276">
        <w:trPr>
          <w:cantSplit/>
          <w:trHeight w:val="308"/>
        </w:trPr>
        <w:tc>
          <w:tcPr>
            <w:tcW w:w="2423" w:type="dxa"/>
            <w:vMerge/>
            <w:tcBorders>
              <w:top w:val="nil"/>
              <w:left w:val="single" w:sz="18" w:space="0" w:color="000000"/>
              <w:bottom w:val="nil"/>
              <w:right w:val="nil"/>
            </w:tcBorders>
            <w:hideMark/>
          </w:tcPr>
          <w:p w14:paraId="3DE54CCD" w14:textId="77777777" w:rsidR="00C00927" w:rsidRDefault="00C00927" w:rsidP="00B81276">
            <w:pPr>
              <w:spacing w:after="0"/>
              <w:rPr>
                <w:rFonts w:ascii="Arial" w:hAnsi="Arial" w:cs="Arial"/>
                <w:sz w:val="18"/>
                <w:szCs w:val="18"/>
              </w:rPr>
            </w:pPr>
          </w:p>
        </w:tc>
        <w:tc>
          <w:tcPr>
            <w:tcW w:w="1513" w:type="dxa"/>
            <w:tcBorders>
              <w:top w:val="nil"/>
              <w:left w:val="nil"/>
              <w:bottom w:val="nil"/>
              <w:right w:val="single" w:sz="18" w:space="0" w:color="000000"/>
            </w:tcBorders>
            <w:shd w:val="clear" w:color="auto" w:fill="FFFFFF"/>
            <w:vAlign w:val="center"/>
            <w:hideMark/>
          </w:tcPr>
          <w:p w14:paraId="20C02C4A"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Std. Deviation</w:t>
            </w:r>
          </w:p>
        </w:tc>
        <w:tc>
          <w:tcPr>
            <w:tcW w:w="1564" w:type="dxa"/>
            <w:tcBorders>
              <w:top w:val="nil"/>
              <w:left w:val="single" w:sz="18" w:space="0" w:color="000000"/>
              <w:bottom w:val="nil"/>
              <w:right w:val="single" w:sz="18" w:space="0" w:color="000000"/>
            </w:tcBorders>
            <w:shd w:val="clear" w:color="auto" w:fill="FFFFFF"/>
            <w:vAlign w:val="center"/>
            <w:hideMark/>
          </w:tcPr>
          <w:p w14:paraId="076FE83B"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123235,08102349</w:t>
            </w:r>
          </w:p>
        </w:tc>
      </w:tr>
      <w:tr w:rsidR="00C00927" w14:paraId="6CA2DF6F" w14:textId="77777777" w:rsidTr="00B81276">
        <w:trPr>
          <w:cantSplit/>
          <w:trHeight w:val="187"/>
        </w:trPr>
        <w:tc>
          <w:tcPr>
            <w:tcW w:w="2423" w:type="dxa"/>
            <w:vMerge w:val="restart"/>
            <w:tcBorders>
              <w:top w:val="nil"/>
              <w:left w:val="single" w:sz="18" w:space="0" w:color="000000"/>
              <w:bottom w:val="nil"/>
              <w:right w:val="nil"/>
            </w:tcBorders>
            <w:shd w:val="clear" w:color="auto" w:fill="FFFFFF"/>
            <w:hideMark/>
          </w:tcPr>
          <w:p w14:paraId="31002DB0" w14:textId="77777777" w:rsidR="00C00927" w:rsidRPr="00913572" w:rsidRDefault="00C00927" w:rsidP="00B81276">
            <w:pPr>
              <w:autoSpaceDE w:val="0"/>
              <w:autoSpaceDN w:val="0"/>
              <w:adjustRightInd w:val="0"/>
              <w:spacing w:after="0" w:line="240" w:lineRule="auto"/>
              <w:jc w:val="both"/>
              <w:rPr>
                <w:rFonts w:ascii="Arial" w:hAnsi="Arial" w:cs="Arial"/>
                <w:sz w:val="18"/>
                <w:szCs w:val="18"/>
              </w:rPr>
            </w:pPr>
          </w:p>
          <w:p w14:paraId="6EE5971F" w14:textId="77777777" w:rsidR="00C00927" w:rsidRPr="00913572" w:rsidRDefault="00C00927" w:rsidP="00B81276">
            <w:pPr>
              <w:autoSpaceDE w:val="0"/>
              <w:autoSpaceDN w:val="0"/>
              <w:adjustRightInd w:val="0"/>
              <w:spacing w:after="0" w:line="240" w:lineRule="auto"/>
              <w:jc w:val="both"/>
              <w:rPr>
                <w:rFonts w:ascii="Arial" w:hAnsi="Arial" w:cs="Arial"/>
                <w:sz w:val="18"/>
                <w:szCs w:val="18"/>
              </w:rPr>
            </w:pPr>
            <w:r w:rsidRPr="00913572">
              <w:rPr>
                <w:rFonts w:ascii="Arial" w:hAnsi="Arial" w:cs="Arial"/>
                <w:sz w:val="18"/>
                <w:szCs w:val="18"/>
              </w:rPr>
              <w:t>Test Statistic</w:t>
            </w:r>
          </w:p>
          <w:p w14:paraId="78E36676" w14:textId="77777777" w:rsidR="00C00927" w:rsidRPr="00913572" w:rsidRDefault="00C00927" w:rsidP="00B81276">
            <w:pPr>
              <w:autoSpaceDE w:val="0"/>
              <w:autoSpaceDN w:val="0"/>
              <w:adjustRightInd w:val="0"/>
              <w:spacing w:after="0" w:line="240" w:lineRule="auto"/>
              <w:jc w:val="both"/>
              <w:rPr>
                <w:rFonts w:ascii="Arial" w:hAnsi="Arial" w:cs="Arial"/>
                <w:sz w:val="18"/>
                <w:szCs w:val="18"/>
              </w:rPr>
            </w:pPr>
            <w:r w:rsidRPr="00913572">
              <w:rPr>
                <w:rFonts w:ascii="Arial" w:hAnsi="Arial" w:cs="Arial"/>
                <w:sz w:val="18"/>
                <w:szCs w:val="18"/>
              </w:rPr>
              <w:t>Asymp. Sig. (2-tailed)</w:t>
            </w:r>
          </w:p>
        </w:tc>
        <w:tc>
          <w:tcPr>
            <w:tcW w:w="1513" w:type="dxa"/>
            <w:tcBorders>
              <w:top w:val="nil"/>
              <w:left w:val="nil"/>
              <w:bottom w:val="nil"/>
              <w:right w:val="single" w:sz="18" w:space="0" w:color="000000"/>
            </w:tcBorders>
            <w:shd w:val="clear" w:color="auto" w:fill="FFFFFF"/>
            <w:vAlign w:val="center"/>
            <w:hideMark/>
          </w:tcPr>
          <w:p w14:paraId="46DEB3C7"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Absolute</w:t>
            </w:r>
          </w:p>
        </w:tc>
        <w:tc>
          <w:tcPr>
            <w:tcW w:w="1564" w:type="dxa"/>
            <w:tcBorders>
              <w:top w:val="nil"/>
              <w:left w:val="single" w:sz="18" w:space="0" w:color="000000"/>
              <w:bottom w:val="nil"/>
              <w:right w:val="single" w:sz="18" w:space="0" w:color="000000"/>
            </w:tcBorders>
            <w:shd w:val="clear" w:color="auto" w:fill="FFFFFF"/>
            <w:vAlign w:val="center"/>
            <w:hideMark/>
          </w:tcPr>
          <w:p w14:paraId="68A3BD52"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,185</w:t>
            </w:r>
          </w:p>
        </w:tc>
      </w:tr>
      <w:tr w:rsidR="00C00927" w14:paraId="3C2BB8A6" w14:textId="77777777" w:rsidTr="00B81276">
        <w:trPr>
          <w:cantSplit/>
          <w:trHeight w:val="193"/>
        </w:trPr>
        <w:tc>
          <w:tcPr>
            <w:tcW w:w="2423" w:type="dxa"/>
            <w:vMerge/>
            <w:tcBorders>
              <w:top w:val="nil"/>
              <w:left w:val="single" w:sz="18" w:space="0" w:color="000000"/>
              <w:bottom w:val="nil"/>
              <w:right w:val="nil"/>
            </w:tcBorders>
            <w:hideMark/>
          </w:tcPr>
          <w:p w14:paraId="3F628DB3" w14:textId="77777777" w:rsidR="00C00927" w:rsidRDefault="00C00927" w:rsidP="00B81276">
            <w:pPr>
              <w:spacing w:after="0"/>
              <w:rPr>
                <w:rFonts w:ascii="Arial" w:hAnsi="Arial" w:cs="Arial"/>
                <w:sz w:val="18"/>
                <w:szCs w:val="18"/>
              </w:rPr>
            </w:pPr>
          </w:p>
        </w:tc>
        <w:tc>
          <w:tcPr>
            <w:tcW w:w="1513" w:type="dxa"/>
            <w:tcBorders>
              <w:top w:val="nil"/>
              <w:left w:val="nil"/>
              <w:bottom w:val="nil"/>
              <w:right w:val="single" w:sz="18" w:space="0" w:color="000000"/>
            </w:tcBorders>
            <w:shd w:val="clear" w:color="auto" w:fill="FFFFFF"/>
            <w:vAlign w:val="center"/>
            <w:hideMark/>
          </w:tcPr>
          <w:p w14:paraId="42E2E6EA"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Positive</w:t>
            </w:r>
          </w:p>
        </w:tc>
        <w:tc>
          <w:tcPr>
            <w:tcW w:w="1564" w:type="dxa"/>
            <w:tcBorders>
              <w:top w:val="nil"/>
              <w:left w:val="single" w:sz="18" w:space="0" w:color="000000"/>
              <w:bottom w:val="nil"/>
              <w:right w:val="single" w:sz="18" w:space="0" w:color="000000"/>
            </w:tcBorders>
            <w:shd w:val="clear" w:color="auto" w:fill="FFFFFF"/>
            <w:vAlign w:val="center"/>
            <w:hideMark/>
          </w:tcPr>
          <w:p w14:paraId="15C18583"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,185</w:t>
            </w:r>
          </w:p>
        </w:tc>
      </w:tr>
      <w:tr w:rsidR="00C00927" w14:paraId="1E3B3CF6" w14:textId="77777777" w:rsidTr="00B81276">
        <w:trPr>
          <w:cantSplit/>
          <w:trHeight w:val="193"/>
        </w:trPr>
        <w:tc>
          <w:tcPr>
            <w:tcW w:w="2423" w:type="dxa"/>
            <w:vMerge/>
            <w:tcBorders>
              <w:top w:val="nil"/>
              <w:left w:val="single" w:sz="18" w:space="0" w:color="000000"/>
              <w:bottom w:val="nil"/>
              <w:right w:val="nil"/>
            </w:tcBorders>
            <w:hideMark/>
          </w:tcPr>
          <w:p w14:paraId="74578BC6" w14:textId="77777777" w:rsidR="00C00927" w:rsidRDefault="00C00927" w:rsidP="00B81276">
            <w:pPr>
              <w:spacing w:after="0"/>
              <w:rPr>
                <w:rFonts w:ascii="Arial" w:hAnsi="Arial" w:cs="Arial"/>
                <w:sz w:val="18"/>
                <w:szCs w:val="18"/>
              </w:rPr>
            </w:pPr>
          </w:p>
        </w:tc>
        <w:tc>
          <w:tcPr>
            <w:tcW w:w="1513" w:type="dxa"/>
            <w:tcBorders>
              <w:top w:val="nil"/>
              <w:left w:val="nil"/>
              <w:bottom w:val="nil"/>
              <w:right w:val="single" w:sz="18" w:space="0" w:color="000000"/>
            </w:tcBorders>
            <w:shd w:val="clear" w:color="auto" w:fill="FFFFFF"/>
            <w:vAlign w:val="center"/>
            <w:hideMark/>
          </w:tcPr>
          <w:p w14:paraId="5D9A121B"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Negative</w:t>
            </w:r>
          </w:p>
        </w:tc>
        <w:tc>
          <w:tcPr>
            <w:tcW w:w="1564" w:type="dxa"/>
            <w:tcBorders>
              <w:top w:val="nil"/>
              <w:left w:val="single" w:sz="18" w:space="0" w:color="000000"/>
              <w:bottom w:val="nil"/>
              <w:right w:val="single" w:sz="18" w:space="0" w:color="000000"/>
            </w:tcBorders>
            <w:shd w:val="clear" w:color="auto" w:fill="FFFFFF"/>
            <w:vAlign w:val="center"/>
            <w:hideMark/>
          </w:tcPr>
          <w:p w14:paraId="7AB5744A"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-,165</w:t>
            </w:r>
          </w:p>
        </w:tc>
      </w:tr>
      <w:tr w:rsidR="00C00927" w14:paraId="41146819" w14:textId="77777777" w:rsidTr="00B81276">
        <w:trPr>
          <w:cantSplit/>
          <w:trHeight w:val="187"/>
        </w:trPr>
        <w:tc>
          <w:tcPr>
            <w:tcW w:w="3936" w:type="dxa"/>
            <w:gridSpan w:val="2"/>
            <w:tcBorders>
              <w:top w:val="nil"/>
              <w:left w:val="single" w:sz="18" w:space="0" w:color="000000"/>
              <w:bottom w:val="nil"/>
              <w:right w:val="nil"/>
            </w:tcBorders>
            <w:shd w:val="clear" w:color="auto" w:fill="FFFFFF"/>
            <w:hideMark/>
          </w:tcPr>
          <w:p w14:paraId="619E696E" w14:textId="77777777" w:rsidR="00C00927" w:rsidRPr="00913572" w:rsidRDefault="00C00927" w:rsidP="00B81276">
            <w:pPr>
              <w:autoSpaceDE w:val="0"/>
              <w:autoSpaceDN w:val="0"/>
              <w:adjustRightInd w:val="0"/>
              <w:spacing w:after="0" w:line="320" w:lineRule="atLeast"/>
              <w:ind w:left="60" w:right="60"/>
              <w:jc w:val="both"/>
              <w:rPr>
                <w:rFonts w:ascii="Arial" w:hAnsi="Arial" w:cs="Arial"/>
                <w:sz w:val="18"/>
                <w:szCs w:val="18"/>
              </w:rPr>
            </w:pPr>
            <w:r w:rsidRPr="00913572">
              <w:rPr>
                <w:rFonts w:ascii="Arial" w:hAnsi="Arial" w:cs="Arial"/>
                <w:sz w:val="18"/>
                <w:szCs w:val="18"/>
              </w:rPr>
              <w:t>a. Test distribution is Normal.</w:t>
            </w:r>
          </w:p>
        </w:tc>
        <w:tc>
          <w:tcPr>
            <w:tcW w:w="1564" w:type="dxa"/>
            <w:tcBorders>
              <w:top w:val="nil"/>
              <w:left w:val="single" w:sz="18" w:space="0" w:color="000000"/>
              <w:bottom w:val="nil"/>
              <w:right w:val="single" w:sz="18" w:space="0" w:color="000000"/>
            </w:tcBorders>
            <w:shd w:val="clear" w:color="auto" w:fill="FFFFFF"/>
            <w:vAlign w:val="center"/>
            <w:hideMark/>
          </w:tcPr>
          <w:p w14:paraId="153F866B"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1,015</w:t>
            </w:r>
          </w:p>
        </w:tc>
      </w:tr>
      <w:tr w:rsidR="00C00927" w14:paraId="7F127140" w14:textId="77777777" w:rsidTr="00B81276">
        <w:trPr>
          <w:cantSplit/>
          <w:trHeight w:val="193"/>
        </w:trPr>
        <w:tc>
          <w:tcPr>
            <w:tcW w:w="3936" w:type="dxa"/>
            <w:gridSpan w:val="2"/>
            <w:tcBorders>
              <w:top w:val="nil"/>
              <w:left w:val="single" w:sz="18" w:space="0" w:color="000000"/>
              <w:bottom w:val="single" w:sz="18" w:space="0" w:color="000000"/>
              <w:right w:val="nil"/>
            </w:tcBorders>
            <w:shd w:val="clear" w:color="auto" w:fill="auto"/>
            <w:hideMark/>
          </w:tcPr>
          <w:p w14:paraId="46EA6DE2" w14:textId="77777777" w:rsidR="00C00927" w:rsidRPr="00913572" w:rsidRDefault="00C00927" w:rsidP="00B81276">
            <w:pPr>
              <w:autoSpaceDE w:val="0"/>
              <w:autoSpaceDN w:val="0"/>
              <w:adjustRightInd w:val="0"/>
              <w:spacing w:after="0" w:line="320" w:lineRule="atLeast"/>
              <w:ind w:left="60" w:right="60"/>
              <w:jc w:val="both"/>
              <w:rPr>
                <w:rFonts w:ascii="Arial" w:hAnsi="Arial" w:cs="Arial"/>
                <w:sz w:val="18"/>
                <w:szCs w:val="18"/>
              </w:rPr>
            </w:pPr>
            <w:r w:rsidRPr="00913572">
              <w:rPr>
                <w:rFonts w:ascii="Arial" w:hAnsi="Arial" w:cs="Arial"/>
                <w:sz w:val="18"/>
                <w:szCs w:val="18"/>
              </w:rPr>
              <w:t>b. Calculated from data.</w:t>
            </w:r>
          </w:p>
        </w:tc>
        <w:tc>
          <w:tcPr>
            <w:tcW w:w="1564" w:type="dxa"/>
            <w:tcBorders>
              <w:top w:val="nil"/>
              <w:left w:val="single" w:sz="18" w:space="0" w:color="000000"/>
              <w:bottom w:val="single" w:sz="18" w:space="0" w:color="000000"/>
              <w:right w:val="single" w:sz="18" w:space="0" w:color="000000"/>
            </w:tcBorders>
            <w:shd w:val="clear" w:color="auto" w:fill="FFFFFF"/>
            <w:vAlign w:val="center"/>
            <w:hideMark/>
          </w:tcPr>
          <w:p w14:paraId="2A865909"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,254</w:t>
            </w:r>
          </w:p>
        </w:tc>
      </w:tr>
      <w:tr w:rsidR="00C00927" w14:paraId="00DDEE49" w14:textId="77777777" w:rsidTr="00B81276">
        <w:trPr>
          <w:cantSplit/>
          <w:trHeight w:val="193"/>
        </w:trPr>
        <w:tc>
          <w:tcPr>
            <w:tcW w:w="5500" w:type="dxa"/>
            <w:gridSpan w:val="3"/>
            <w:tcBorders>
              <w:top w:val="nil"/>
              <w:left w:val="nil"/>
              <w:bottom w:val="nil"/>
              <w:right w:val="nil"/>
            </w:tcBorders>
            <w:shd w:val="clear" w:color="auto" w:fill="FFFFFF"/>
            <w:hideMark/>
          </w:tcPr>
          <w:p w14:paraId="018FB34B" w14:textId="77777777" w:rsidR="00C00927" w:rsidRPr="00913572" w:rsidRDefault="00C00927" w:rsidP="00B81276">
            <w:pPr>
              <w:autoSpaceDE w:val="0"/>
              <w:autoSpaceDN w:val="0"/>
              <w:adjustRightInd w:val="0"/>
              <w:spacing w:after="0" w:line="320" w:lineRule="atLeast"/>
              <w:ind w:left="60" w:right="60"/>
              <w:jc w:val="both"/>
              <w:rPr>
                <w:rFonts w:ascii="Arial" w:hAnsi="Arial" w:cs="Arial"/>
                <w:sz w:val="18"/>
                <w:szCs w:val="18"/>
              </w:rPr>
            </w:pPr>
            <w:r w:rsidRPr="00913572">
              <w:rPr>
                <w:rFonts w:ascii="Arial" w:hAnsi="Arial" w:cs="Arial"/>
                <w:sz w:val="18"/>
                <w:szCs w:val="18"/>
              </w:rPr>
              <w:t>c. Lilliefors Significance Correction.</w:t>
            </w:r>
          </w:p>
        </w:tc>
      </w:tr>
      <w:tr w:rsidR="00C00927" w14:paraId="0D5E8F68" w14:textId="77777777" w:rsidTr="00B81276">
        <w:trPr>
          <w:cantSplit/>
          <w:trHeight w:val="53"/>
        </w:trPr>
        <w:tc>
          <w:tcPr>
            <w:tcW w:w="5500" w:type="dxa"/>
            <w:gridSpan w:val="3"/>
            <w:tcBorders>
              <w:top w:val="nil"/>
              <w:left w:val="nil"/>
              <w:bottom w:val="nil"/>
              <w:right w:val="nil"/>
            </w:tcBorders>
            <w:shd w:val="clear" w:color="auto" w:fill="FFFFFF"/>
            <w:hideMark/>
          </w:tcPr>
          <w:p w14:paraId="5D0B162C" w14:textId="77777777" w:rsidR="00C00927" w:rsidRPr="00913572" w:rsidRDefault="00C00927" w:rsidP="00B81276">
            <w:pPr>
              <w:autoSpaceDE w:val="0"/>
              <w:autoSpaceDN w:val="0"/>
              <w:adjustRightInd w:val="0"/>
              <w:spacing w:after="0" w:line="320" w:lineRule="atLeast"/>
              <w:ind w:left="60" w:right="60"/>
              <w:jc w:val="both"/>
              <w:rPr>
                <w:rFonts w:ascii="Arial" w:hAnsi="Arial" w:cs="Arial"/>
                <w:sz w:val="18"/>
                <w:szCs w:val="18"/>
              </w:rPr>
            </w:pPr>
            <w:r w:rsidRPr="00913572">
              <w:rPr>
                <w:rFonts w:ascii="Arial" w:hAnsi="Arial" w:cs="Arial"/>
                <w:sz w:val="18"/>
                <w:szCs w:val="18"/>
              </w:rPr>
              <w:t>d. This is a lower bound of the true significance.</w:t>
            </w:r>
          </w:p>
        </w:tc>
      </w:tr>
    </w:tbl>
    <w:p w14:paraId="7FB045D8" w14:textId="77777777" w:rsidR="00C00927" w:rsidRDefault="00C00927" w:rsidP="00C00927"/>
    <w:p w14:paraId="28747119" w14:textId="77777777" w:rsidR="00C00927" w:rsidRDefault="00C00927" w:rsidP="00C00927"/>
    <w:p w14:paraId="722F85C5" w14:textId="77777777" w:rsidR="00C00927" w:rsidRDefault="00C00927" w:rsidP="00C00927">
      <w:r>
        <w:t xml:space="preserve">                              </w:t>
      </w:r>
    </w:p>
    <w:p w14:paraId="3C8B46FA" w14:textId="77777777" w:rsidR="00C00927" w:rsidRDefault="00C00927" w:rsidP="00C00927"/>
    <w:p w14:paraId="06FF717B" w14:textId="77777777" w:rsidR="00C00927" w:rsidRDefault="00C00927" w:rsidP="00C00927"/>
    <w:p w14:paraId="77CCF0AD" w14:textId="77777777" w:rsidR="00C00927" w:rsidRDefault="00C00927" w:rsidP="00C00927"/>
    <w:p w14:paraId="2BE0F466" w14:textId="77777777" w:rsidR="00C00927" w:rsidRDefault="00C00927" w:rsidP="00C00927"/>
    <w:p w14:paraId="35792DE4" w14:textId="77777777" w:rsidR="00C00927" w:rsidRDefault="00C00927" w:rsidP="00C00927"/>
    <w:p w14:paraId="786D1A9B" w14:textId="77777777" w:rsidR="00C00927" w:rsidRDefault="00C00927" w:rsidP="00C00927"/>
    <w:p w14:paraId="54629622" w14:textId="77777777" w:rsidR="00C00927" w:rsidRDefault="00C00927" w:rsidP="00C00927"/>
    <w:p w14:paraId="10F25F39" w14:textId="77777777" w:rsidR="00C00927" w:rsidRDefault="00C00927" w:rsidP="00C00927"/>
    <w:p w14:paraId="397A4DB8" w14:textId="77777777" w:rsidR="00C00927" w:rsidRDefault="00C00927" w:rsidP="00C00927"/>
    <w:p w14:paraId="57BADC60" w14:textId="77777777" w:rsidR="00C00927" w:rsidRDefault="00C00927" w:rsidP="00C00927"/>
    <w:p w14:paraId="79A49FD0" w14:textId="77777777" w:rsidR="00C00927" w:rsidRDefault="00C00927" w:rsidP="00C00927"/>
    <w:p w14:paraId="33A65943" w14:textId="77777777" w:rsidR="00C00927" w:rsidRDefault="00C00927" w:rsidP="00C00927"/>
    <w:p w14:paraId="19AAAC9F" w14:textId="77777777" w:rsidR="00C00927" w:rsidRDefault="00C00927" w:rsidP="00C00927"/>
    <w:p w14:paraId="162388DA" w14:textId="0FBB25ED" w:rsidR="00C00927" w:rsidRDefault="00C00927" w:rsidP="00C00927">
      <w:pPr>
        <w:ind w:left="1440"/>
        <w:rPr>
          <w:rFonts w:ascii="Times New Roman" w:hAnsi="Times New Roman" w:cs="Times New Roman"/>
          <w:sz w:val="24"/>
        </w:rPr>
      </w:pPr>
      <w:r w:rsidRPr="00F87BB2">
        <w:rPr>
          <w:rFonts w:ascii="Times New Roman" w:hAnsi="Times New Roman" w:cs="Times New Roman"/>
          <w:sz w:val="24"/>
        </w:rPr>
        <w:t>Sumber: Data Primer Diolah, 2021</w:t>
      </w:r>
    </w:p>
    <w:p w14:paraId="6C45D295" w14:textId="77777777" w:rsidR="00C00927" w:rsidRPr="00F87BB2" w:rsidRDefault="00C00927" w:rsidP="00C00927">
      <w:pPr>
        <w:ind w:left="2160"/>
        <w:rPr>
          <w:rFonts w:ascii="Times New Roman" w:hAnsi="Times New Roman" w:cs="Times New Roman"/>
          <w:sz w:val="24"/>
        </w:rPr>
      </w:pPr>
    </w:p>
    <w:p w14:paraId="4DAC9198" w14:textId="62CEC563" w:rsidR="00C00927" w:rsidRPr="0073427A" w:rsidRDefault="00C00927" w:rsidP="00C00927">
      <w:pPr>
        <w:pStyle w:val="Default"/>
        <w:tabs>
          <w:tab w:val="left" w:pos="567"/>
        </w:tabs>
        <w:spacing w:after="303" w:line="480" w:lineRule="auto"/>
        <w:jc w:val="both"/>
        <w:rPr>
          <w:b/>
          <w:iCs/>
        </w:rPr>
      </w:pPr>
      <w:r>
        <w:t>Dari tabel 4.</w:t>
      </w:r>
      <w:r>
        <w:rPr>
          <w:lang w:val="en-US"/>
        </w:rPr>
        <w:t>4</w:t>
      </w:r>
      <w:r>
        <w:t xml:space="preserve"> dapat dilihat bahwa nilai kolmogorof smirnov adalah 1,130 dengan nilai asymp.sig.(2-tailed) sebesar 0,200 hal ini berarti data residual berdistribusi normal, karena nilai asymp.sig.(2-tailed) lebih besar dari 0,05</w:t>
      </w:r>
      <w:r>
        <w:rPr>
          <w:lang w:val="en-US"/>
        </w:rPr>
        <w:t>.</w:t>
      </w:r>
      <w:r>
        <w:rPr>
          <w:b/>
          <w:iCs/>
          <w:lang w:val="en-US"/>
        </w:rPr>
        <w:tab/>
      </w:r>
    </w:p>
    <w:p w14:paraId="33FCBA53" w14:textId="77777777" w:rsidR="00C00927" w:rsidRPr="00BD1F4F" w:rsidRDefault="00C00927" w:rsidP="00C00927">
      <w:pPr>
        <w:pStyle w:val="Caption"/>
        <w:jc w:val="center"/>
        <w:rPr>
          <w:rFonts w:ascii="Times New Roman" w:hAnsi="Times New Roman" w:cs="Times New Roman"/>
          <w:i/>
          <w:iCs/>
          <w:color w:val="000000" w:themeColor="text1"/>
          <w:sz w:val="24"/>
        </w:rPr>
      </w:pPr>
      <w:bookmarkStart w:id="7" w:name="_Toc78476969"/>
      <w:r w:rsidRPr="00BD1F4F">
        <w:rPr>
          <w:rFonts w:ascii="Times New Roman" w:hAnsi="Times New Roman" w:cs="Times New Roman"/>
          <w:i/>
          <w:color w:val="000000" w:themeColor="text1"/>
          <w:sz w:val="24"/>
        </w:rPr>
        <w:t xml:space="preserve">Tabel 4. </w:t>
      </w:r>
      <w:r w:rsidRPr="00BD1F4F">
        <w:rPr>
          <w:rFonts w:ascii="Times New Roman" w:hAnsi="Times New Roman" w:cs="Times New Roman"/>
          <w:i/>
          <w:color w:val="000000" w:themeColor="text1"/>
          <w:sz w:val="24"/>
        </w:rPr>
        <w:fldChar w:fldCharType="begin"/>
      </w:r>
      <w:r w:rsidRPr="00BD1F4F">
        <w:rPr>
          <w:rFonts w:ascii="Times New Roman" w:hAnsi="Times New Roman" w:cs="Times New Roman"/>
          <w:i/>
          <w:color w:val="000000" w:themeColor="text1"/>
          <w:sz w:val="24"/>
        </w:rPr>
        <w:instrText xml:space="preserve"> SEQ Tabel_4. \* ARABIC </w:instrText>
      </w:r>
      <w:r w:rsidRPr="00BD1F4F">
        <w:rPr>
          <w:rFonts w:ascii="Times New Roman" w:hAnsi="Times New Roman" w:cs="Times New Roman"/>
          <w:i/>
          <w:color w:val="000000" w:themeColor="text1"/>
          <w:sz w:val="24"/>
        </w:rPr>
        <w:fldChar w:fldCharType="separate"/>
      </w:r>
      <w:r w:rsidR="00BA4B51">
        <w:rPr>
          <w:rFonts w:ascii="Times New Roman" w:hAnsi="Times New Roman" w:cs="Times New Roman"/>
          <w:i/>
          <w:noProof/>
          <w:color w:val="000000" w:themeColor="text1"/>
          <w:sz w:val="24"/>
        </w:rPr>
        <w:t>3</w:t>
      </w:r>
      <w:r w:rsidRPr="00BD1F4F">
        <w:rPr>
          <w:rFonts w:ascii="Times New Roman" w:hAnsi="Times New Roman" w:cs="Times New Roman"/>
          <w:i/>
          <w:color w:val="000000" w:themeColor="text1"/>
          <w:sz w:val="24"/>
        </w:rPr>
        <w:fldChar w:fldCharType="end"/>
      </w:r>
      <w:r w:rsidRPr="00BD1F4F">
        <w:rPr>
          <w:rFonts w:ascii="Times New Roman" w:hAnsi="Times New Roman" w:cs="Times New Roman"/>
          <w:i/>
          <w:color w:val="000000" w:themeColor="text1"/>
          <w:sz w:val="24"/>
        </w:rPr>
        <w:t xml:space="preserve"> Hasil Uji Multikolinieritas</w:t>
      </w:r>
      <w:bookmarkEnd w:id="7"/>
    </w:p>
    <w:tbl>
      <w:tblPr>
        <w:tblW w:w="84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05"/>
        <w:gridCol w:w="1821"/>
        <w:gridCol w:w="992"/>
        <w:gridCol w:w="993"/>
        <w:gridCol w:w="1275"/>
        <w:gridCol w:w="709"/>
        <w:gridCol w:w="627"/>
        <w:gridCol w:w="894"/>
        <w:gridCol w:w="815"/>
      </w:tblGrid>
      <w:tr w:rsidR="00C00927" w14:paraId="5EC517EE" w14:textId="77777777" w:rsidTr="00B81276">
        <w:trPr>
          <w:cantSplit/>
          <w:trHeight w:val="129"/>
          <w:jc w:val="center"/>
        </w:trPr>
        <w:tc>
          <w:tcPr>
            <w:tcW w:w="8431" w:type="dxa"/>
            <w:gridSpan w:val="9"/>
            <w:tcBorders>
              <w:top w:val="nil"/>
              <w:left w:val="nil"/>
              <w:bottom w:val="nil"/>
              <w:right w:val="nil"/>
            </w:tcBorders>
            <w:shd w:val="clear" w:color="auto" w:fill="FFFFFF"/>
            <w:hideMark/>
          </w:tcPr>
          <w:p w14:paraId="0184CD50" w14:textId="77777777" w:rsidR="00C00927" w:rsidRDefault="00C00927" w:rsidP="00B81276">
            <w:pPr>
              <w:spacing w:line="320" w:lineRule="atLeast"/>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C00927" w14:paraId="34A86B7C" w14:textId="77777777" w:rsidTr="00B81276">
        <w:trPr>
          <w:cantSplit/>
          <w:trHeight w:val="247"/>
          <w:jc w:val="center"/>
        </w:trPr>
        <w:tc>
          <w:tcPr>
            <w:tcW w:w="2126" w:type="dxa"/>
            <w:gridSpan w:val="2"/>
            <w:vMerge w:val="restart"/>
            <w:tcBorders>
              <w:top w:val="single" w:sz="18" w:space="0" w:color="000000"/>
              <w:left w:val="single" w:sz="18" w:space="0" w:color="000000"/>
              <w:bottom w:val="nil"/>
              <w:right w:val="nil"/>
            </w:tcBorders>
            <w:shd w:val="clear" w:color="auto" w:fill="FFFFFF"/>
            <w:hideMark/>
          </w:tcPr>
          <w:p w14:paraId="4A33E332"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Model</w:t>
            </w:r>
          </w:p>
        </w:tc>
        <w:tc>
          <w:tcPr>
            <w:tcW w:w="1985"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439FE362"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Unstandardized Coefficients</w:t>
            </w:r>
          </w:p>
        </w:tc>
        <w:tc>
          <w:tcPr>
            <w:tcW w:w="1275" w:type="dxa"/>
            <w:tcBorders>
              <w:top w:val="single" w:sz="18" w:space="0" w:color="000000"/>
              <w:left w:val="single" w:sz="8" w:space="0" w:color="000000"/>
              <w:bottom w:val="single" w:sz="8" w:space="0" w:color="000000"/>
              <w:right w:val="single" w:sz="8" w:space="0" w:color="000000"/>
            </w:tcBorders>
            <w:shd w:val="clear" w:color="auto" w:fill="FFFFFF"/>
            <w:hideMark/>
          </w:tcPr>
          <w:p w14:paraId="67E307DB"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Standardized Coefficients</w:t>
            </w:r>
          </w:p>
        </w:tc>
        <w:tc>
          <w:tcPr>
            <w:tcW w:w="709"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0BB153EC"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T</w:t>
            </w:r>
          </w:p>
        </w:tc>
        <w:tc>
          <w:tcPr>
            <w:tcW w:w="627"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2CED45C6"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Sig.</w:t>
            </w:r>
          </w:p>
        </w:tc>
        <w:tc>
          <w:tcPr>
            <w:tcW w:w="1709" w:type="dxa"/>
            <w:gridSpan w:val="2"/>
            <w:tcBorders>
              <w:top w:val="single" w:sz="18" w:space="0" w:color="000000"/>
              <w:left w:val="single" w:sz="8" w:space="0" w:color="000000"/>
              <w:bottom w:val="single" w:sz="8" w:space="0" w:color="000000"/>
              <w:right w:val="single" w:sz="8" w:space="0" w:color="000000"/>
            </w:tcBorders>
            <w:shd w:val="clear" w:color="auto" w:fill="FFFFFF"/>
            <w:hideMark/>
          </w:tcPr>
          <w:p w14:paraId="259A89E2"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Collinearity Statistics</w:t>
            </w:r>
          </w:p>
        </w:tc>
      </w:tr>
      <w:tr w:rsidR="00C00927" w:rsidRPr="003E5501" w14:paraId="07A05396" w14:textId="77777777" w:rsidTr="00B81276">
        <w:trPr>
          <w:cantSplit/>
          <w:trHeight w:val="56"/>
          <w:jc w:val="center"/>
        </w:trPr>
        <w:tc>
          <w:tcPr>
            <w:tcW w:w="2126" w:type="dxa"/>
            <w:gridSpan w:val="2"/>
            <w:vMerge/>
            <w:tcBorders>
              <w:top w:val="single" w:sz="18" w:space="0" w:color="000000"/>
              <w:left w:val="single" w:sz="18" w:space="0" w:color="000000"/>
              <w:bottom w:val="nil"/>
              <w:right w:val="nil"/>
            </w:tcBorders>
            <w:vAlign w:val="center"/>
            <w:hideMark/>
          </w:tcPr>
          <w:p w14:paraId="3C30395B" w14:textId="77777777" w:rsidR="00C00927" w:rsidRDefault="00C00927" w:rsidP="00B81276">
            <w:pPr>
              <w:spacing w:after="0"/>
              <w:rPr>
                <w:rFonts w:ascii="Arial" w:hAnsi="Arial" w:cs="Arial"/>
                <w:sz w:val="18"/>
                <w:szCs w:val="18"/>
              </w:rPr>
            </w:pPr>
          </w:p>
        </w:tc>
        <w:tc>
          <w:tcPr>
            <w:tcW w:w="992" w:type="dxa"/>
            <w:tcBorders>
              <w:top w:val="single" w:sz="8" w:space="0" w:color="000000"/>
              <w:left w:val="single" w:sz="18" w:space="0" w:color="000000"/>
              <w:bottom w:val="single" w:sz="18" w:space="0" w:color="000000"/>
              <w:right w:val="single" w:sz="8" w:space="0" w:color="000000"/>
            </w:tcBorders>
            <w:shd w:val="clear" w:color="auto" w:fill="FFFFFF"/>
            <w:hideMark/>
          </w:tcPr>
          <w:p w14:paraId="21153293"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B</w:t>
            </w:r>
          </w:p>
        </w:tc>
        <w:tc>
          <w:tcPr>
            <w:tcW w:w="993" w:type="dxa"/>
            <w:tcBorders>
              <w:top w:val="single" w:sz="8" w:space="0" w:color="000000"/>
              <w:left w:val="single" w:sz="8" w:space="0" w:color="000000"/>
              <w:bottom w:val="single" w:sz="18" w:space="0" w:color="000000"/>
              <w:right w:val="single" w:sz="8" w:space="0" w:color="000000"/>
            </w:tcBorders>
            <w:shd w:val="clear" w:color="auto" w:fill="FFFFFF"/>
            <w:hideMark/>
          </w:tcPr>
          <w:p w14:paraId="4541F510"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Std. Error</w:t>
            </w:r>
          </w:p>
        </w:tc>
        <w:tc>
          <w:tcPr>
            <w:tcW w:w="1275" w:type="dxa"/>
            <w:tcBorders>
              <w:top w:val="single" w:sz="8" w:space="0" w:color="000000"/>
              <w:left w:val="single" w:sz="8" w:space="0" w:color="000000"/>
              <w:bottom w:val="single" w:sz="18" w:space="0" w:color="000000"/>
              <w:right w:val="single" w:sz="8" w:space="0" w:color="000000"/>
            </w:tcBorders>
            <w:shd w:val="clear" w:color="auto" w:fill="FFFFFF"/>
            <w:hideMark/>
          </w:tcPr>
          <w:p w14:paraId="0E63417B"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Beta</w:t>
            </w:r>
          </w:p>
        </w:tc>
        <w:tc>
          <w:tcPr>
            <w:tcW w:w="709" w:type="dxa"/>
            <w:vMerge/>
            <w:tcBorders>
              <w:top w:val="single" w:sz="18" w:space="0" w:color="000000"/>
              <w:left w:val="single" w:sz="8" w:space="0" w:color="000000"/>
              <w:bottom w:val="single" w:sz="8" w:space="0" w:color="000000"/>
              <w:right w:val="single" w:sz="8" w:space="0" w:color="000000"/>
            </w:tcBorders>
            <w:vAlign w:val="center"/>
            <w:hideMark/>
          </w:tcPr>
          <w:p w14:paraId="10D3B6EC" w14:textId="77777777" w:rsidR="00C00927" w:rsidRDefault="00C00927" w:rsidP="00B81276">
            <w:pPr>
              <w:spacing w:after="0"/>
              <w:rPr>
                <w:rFonts w:ascii="Arial" w:hAnsi="Arial" w:cs="Arial"/>
                <w:sz w:val="18"/>
                <w:szCs w:val="18"/>
              </w:rPr>
            </w:pPr>
          </w:p>
        </w:tc>
        <w:tc>
          <w:tcPr>
            <w:tcW w:w="627" w:type="dxa"/>
            <w:vMerge/>
            <w:tcBorders>
              <w:top w:val="single" w:sz="18" w:space="0" w:color="000000"/>
              <w:left w:val="single" w:sz="8" w:space="0" w:color="000000"/>
              <w:bottom w:val="single" w:sz="8" w:space="0" w:color="000000"/>
              <w:right w:val="single" w:sz="8" w:space="0" w:color="000000"/>
            </w:tcBorders>
            <w:vAlign w:val="center"/>
            <w:hideMark/>
          </w:tcPr>
          <w:p w14:paraId="251D27CB" w14:textId="77777777" w:rsidR="00C00927" w:rsidRDefault="00C00927" w:rsidP="00B81276">
            <w:pPr>
              <w:spacing w:after="0"/>
              <w:rPr>
                <w:rFonts w:ascii="Arial" w:hAnsi="Arial" w:cs="Arial"/>
                <w:sz w:val="18"/>
                <w:szCs w:val="18"/>
              </w:rPr>
            </w:pPr>
          </w:p>
        </w:tc>
        <w:tc>
          <w:tcPr>
            <w:tcW w:w="894" w:type="dxa"/>
            <w:tcBorders>
              <w:top w:val="single" w:sz="8" w:space="0" w:color="000000"/>
              <w:left w:val="single" w:sz="8" w:space="0" w:color="000000"/>
              <w:bottom w:val="single" w:sz="18" w:space="0" w:color="000000"/>
              <w:right w:val="single" w:sz="8" w:space="0" w:color="000000"/>
            </w:tcBorders>
            <w:shd w:val="clear" w:color="auto" w:fill="FFFFFF"/>
            <w:hideMark/>
          </w:tcPr>
          <w:p w14:paraId="6A8C6917" w14:textId="77777777" w:rsidR="00C00927" w:rsidRPr="003E5501" w:rsidRDefault="00C00927" w:rsidP="00B81276">
            <w:pPr>
              <w:spacing w:line="320" w:lineRule="atLeast"/>
              <w:ind w:left="60" w:right="60"/>
              <w:jc w:val="center"/>
              <w:rPr>
                <w:rFonts w:ascii="Arial" w:hAnsi="Arial" w:cs="Arial"/>
                <w:sz w:val="18"/>
                <w:szCs w:val="18"/>
              </w:rPr>
            </w:pPr>
            <w:r w:rsidRPr="003E5501">
              <w:rPr>
                <w:rFonts w:ascii="Arial" w:hAnsi="Arial" w:cs="Arial"/>
                <w:sz w:val="18"/>
                <w:szCs w:val="18"/>
              </w:rPr>
              <w:t>Tolerance</w:t>
            </w:r>
          </w:p>
        </w:tc>
        <w:tc>
          <w:tcPr>
            <w:tcW w:w="815" w:type="dxa"/>
            <w:tcBorders>
              <w:top w:val="single" w:sz="8" w:space="0" w:color="000000"/>
              <w:left w:val="single" w:sz="8" w:space="0" w:color="000000"/>
              <w:bottom w:val="single" w:sz="18" w:space="0" w:color="000000"/>
              <w:right w:val="single" w:sz="18" w:space="0" w:color="000000"/>
            </w:tcBorders>
            <w:shd w:val="clear" w:color="auto" w:fill="FFFFFF"/>
            <w:hideMark/>
          </w:tcPr>
          <w:p w14:paraId="27A88919" w14:textId="77777777" w:rsidR="00C00927" w:rsidRPr="003E5501" w:rsidRDefault="00C00927" w:rsidP="00B81276">
            <w:pPr>
              <w:spacing w:line="320" w:lineRule="atLeast"/>
              <w:ind w:left="60" w:right="60"/>
              <w:jc w:val="center"/>
              <w:rPr>
                <w:rFonts w:ascii="Arial" w:hAnsi="Arial" w:cs="Arial"/>
                <w:sz w:val="18"/>
                <w:szCs w:val="18"/>
              </w:rPr>
            </w:pPr>
            <w:r w:rsidRPr="003E5501">
              <w:rPr>
                <w:rFonts w:ascii="Arial" w:hAnsi="Arial" w:cs="Arial"/>
                <w:sz w:val="18"/>
                <w:szCs w:val="18"/>
              </w:rPr>
              <w:t>VIF</w:t>
            </w:r>
          </w:p>
        </w:tc>
      </w:tr>
      <w:tr w:rsidR="00C00927" w:rsidRPr="003E5501" w14:paraId="522B3D68" w14:textId="77777777" w:rsidTr="00B81276">
        <w:trPr>
          <w:cantSplit/>
          <w:trHeight w:val="123"/>
          <w:jc w:val="center"/>
        </w:trPr>
        <w:tc>
          <w:tcPr>
            <w:tcW w:w="305"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2CB34A41"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1</w:t>
            </w:r>
          </w:p>
        </w:tc>
        <w:tc>
          <w:tcPr>
            <w:tcW w:w="1821" w:type="dxa"/>
            <w:tcBorders>
              <w:top w:val="single" w:sz="18" w:space="0" w:color="000000"/>
              <w:left w:val="nil"/>
              <w:bottom w:val="nil"/>
              <w:right w:val="single" w:sz="18" w:space="0" w:color="000000"/>
            </w:tcBorders>
            <w:shd w:val="clear" w:color="auto" w:fill="FFFFFF"/>
            <w:vAlign w:val="center"/>
            <w:hideMark/>
          </w:tcPr>
          <w:p w14:paraId="75347242"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(Constant)</w:t>
            </w:r>
          </w:p>
        </w:tc>
        <w:tc>
          <w:tcPr>
            <w:tcW w:w="992" w:type="dxa"/>
            <w:tcBorders>
              <w:top w:val="single" w:sz="18" w:space="0" w:color="000000"/>
              <w:left w:val="single" w:sz="18" w:space="0" w:color="000000"/>
              <w:bottom w:val="nil"/>
              <w:right w:val="single" w:sz="8" w:space="0" w:color="000000"/>
            </w:tcBorders>
            <w:shd w:val="clear" w:color="auto" w:fill="FFFFFF"/>
            <w:vAlign w:val="center"/>
            <w:hideMark/>
          </w:tcPr>
          <w:p w14:paraId="7810353A"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-26226,870</w:t>
            </w:r>
          </w:p>
        </w:tc>
        <w:tc>
          <w:tcPr>
            <w:tcW w:w="993" w:type="dxa"/>
            <w:tcBorders>
              <w:top w:val="single" w:sz="18" w:space="0" w:color="000000"/>
              <w:left w:val="single" w:sz="8" w:space="0" w:color="000000"/>
              <w:bottom w:val="nil"/>
              <w:right w:val="single" w:sz="8" w:space="0" w:color="000000"/>
            </w:tcBorders>
            <w:shd w:val="clear" w:color="auto" w:fill="FFFFFF"/>
            <w:vAlign w:val="center"/>
            <w:hideMark/>
          </w:tcPr>
          <w:p w14:paraId="20D6D79A"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36851,073</w:t>
            </w:r>
          </w:p>
        </w:tc>
        <w:tc>
          <w:tcPr>
            <w:tcW w:w="1275" w:type="dxa"/>
            <w:tcBorders>
              <w:top w:val="single" w:sz="18" w:space="0" w:color="000000"/>
              <w:left w:val="single" w:sz="8" w:space="0" w:color="000000"/>
              <w:bottom w:val="nil"/>
              <w:right w:val="single" w:sz="8" w:space="0" w:color="000000"/>
            </w:tcBorders>
            <w:shd w:val="clear" w:color="auto" w:fill="FFFFFF"/>
          </w:tcPr>
          <w:p w14:paraId="6D19E737" w14:textId="77777777" w:rsidR="00C00927" w:rsidRDefault="00C00927" w:rsidP="00B81276">
            <w:pPr>
              <w:rPr>
                <w:rFonts w:ascii="Times New Roman" w:hAnsi="Times New Roman" w:cs="Times New Roman"/>
                <w:sz w:val="24"/>
                <w:szCs w:val="24"/>
              </w:rPr>
            </w:pPr>
          </w:p>
        </w:tc>
        <w:tc>
          <w:tcPr>
            <w:tcW w:w="709" w:type="dxa"/>
            <w:tcBorders>
              <w:top w:val="single" w:sz="18" w:space="0" w:color="000000"/>
              <w:left w:val="single" w:sz="8" w:space="0" w:color="000000"/>
              <w:bottom w:val="nil"/>
              <w:right w:val="single" w:sz="8" w:space="0" w:color="000000"/>
            </w:tcBorders>
            <w:shd w:val="clear" w:color="auto" w:fill="FFFFFF"/>
            <w:vAlign w:val="center"/>
            <w:hideMark/>
          </w:tcPr>
          <w:p w14:paraId="15C812A2"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-,712</w:t>
            </w:r>
          </w:p>
        </w:tc>
        <w:tc>
          <w:tcPr>
            <w:tcW w:w="627" w:type="dxa"/>
            <w:tcBorders>
              <w:top w:val="single" w:sz="18" w:space="0" w:color="000000"/>
              <w:left w:val="single" w:sz="8" w:space="0" w:color="000000"/>
              <w:bottom w:val="nil"/>
              <w:right w:val="single" w:sz="8" w:space="0" w:color="000000"/>
            </w:tcBorders>
            <w:shd w:val="clear" w:color="auto" w:fill="FFFFFF"/>
            <w:vAlign w:val="center"/>
            <w:hideMark/>
          </w:tcPr>
          <w:p w14:paraId="377F88D3"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,483</w:t>
            </w:r>
          </w:p>
        </w:tc>
        <w:tc>
          <w:tcPr>
            <w:tcW w:w="894" w:type="dxa"/>
            <w:tcBorders>
              <w:top w:val="single" w:sz="18" w:space="0" w:color="000000"/>
              <w:left w:val="single" w:sz="8" w:space="0" w:color="000000"/>
              <w:bottom w:val="nil"/>
              <w:right w:val="single" w:sz="8" w:space="0" w:color="000000"/>
            </w:tcBorders>
            <w:shd w:val="clear" w:color="auto" w:fill="FFFFFF"/>
          </w:tcPr>
          <w:p w14:paraId="32B0D46E" w14:textId="77777777" w:rsidR="00C00927" w:rsidRPr="003E5501" w:rsidRDefault="00C00927" w:rsidP="00B81276">
            <w:pPr>
              <w:rPr>
                <w:rFonts w:ascii="Times New Roman" w:hAnsi="Times New Roman" w:cs="Times New Roman"/>
                <w:sz w:val="24"/>
                <w:szCs w:val="24"/>
              </w:rPr>
            </w:pPr>
          </w:p>
        </w:tc>
        <w:tc>
          <w:tcPr>
            <w:tcW w:w="815" w:type="dxa"/>
            <w:tcBorders>
              <w:top w:val="single" w:sz="18" w:space="0" w:color="000000"/>
              <w:left w:val="single" w:sz="8" w:space="0" w:color="000000"/>
              <w:bottom w:val="nil"/>
              <w:right w:val="single" w:sz="18" w:space="0" w:color="000000"/>
            </w:tcBorders>
            <w:shd w:val="clear" w:color="auto" w:fill="FFFFFF"/>
          </w:tcPr>
          <w:p w14:paraId="44D24844" w14:textId="77777777" w:rsidR="00C00927" w:rsidRPr="003E5501" w:rsidRDefault="00C00927" w:rsidP="00B81276">
            <w:pPr>
              <w:rPr>
                <w:rFonts w:ascii="Times New Roman" w:hAnsi="Times New Roman" w:cs="Times New Roman"/>
                <w:sz w:val="24"/>
                <w:szCs w:val="24"/>
              </w:rPr>
            </w:pPr>
          </w:p>
        </w:tc>
      </w:tr>
      <w:tr w:rsidR="00C00927" w:rsidRPr="003E5501" w14:paraId="2B9617FB" w14:textId="77777777" w:rsidTr="00B81276">
        <w:trPr>
          <w:cantSplit/>
          <w:trHeight w:val="56"/>
          <w:jc w:val="center"/>
        </w:trPr>
        <w:tc>
          <w:tcPr>
            <w:tcW w:w="305" w:type="dxa"/>
            <w:vMerge/>
            <w:tcBorders>
              <w:top w:val="single" w:sz="18" w:space="0" w:color="000000"/>
              <w:left w:val="single" w:sz="18" w:space="0" w:color="000000"/>
              <w:bottom w:val="single" w:sz="18" w:space="0" w:color="000000"/>
              <w:right w:val="nil"/>
            </w:tcBorders>
            <w:vAlign w:val="center"/>
            <w:hideMark/>
          </w:tcPr>
          <w:p w14:paraId="5FDF9D6A" w14:textId="77777777" w:rsidR="00C00927" w:rsidRDefault="00C00927" w:rsidP="00B81276">
            <w:pPr>
              <w:spacing w:after="0"/>
              <w:rPr>
                <w:rFonts w:ascii="Arial" w:hAnsi="Arial" w:cs="Arial"/>
                <w:sz w:val="18"/>
                <w:szCs w:val="18"/>
              </w:rPr>
            </w:pPr>
          </w:p>
        </w:tc>
        <w:tc>
          <w:tcPr>
            <w:tcW w:w="1821" w:type="dxa"/>
            <w:tcBorders>
              <w:top w:val="nil"/>
              <w:left w:val="nil"/>
              <w:bottom w:val="nil"/>
              <w:right w:val="single" w:sz="18" w:space="0" w:color="000000"/>
            </w:tcBorders>
            <w:shd w:val="clear" w:color="auto" w:fill="FFFFFF"/>
            <w:vAlign w:val="center"/>
            <w:hideMark/>
          </w:tcPr>
          <w:p w14:paraId="20A6D529" w14:textId="77777777" w:rsidR="00C00927" w:rsidRPr="00147B89" w:rsidRDefault="00C00927" w:rsidP="00B81276">
            <w:pPr>
              <w:spacing w:line="320" w:lineRule="atLeast"/>
              <w:ind w:left="60" w:right="60"/>
              <w:rPr>
                <w:rFonts w:ascii="Arial" w:hAnsi="Arial" w:cs="Arial"/>
                <w:sz w:val="18"/>
                <w:szCs w:val="18"/>
                <w:lang w:val="id-ID"/>
              </w:rPr>
            </w:pPr>
            <w:r>
              <w:rPr>
                <w:rFonts w:ascii="Arial" w:hAnsi="Arial" w:cs="Arial"/>
                <w:sz w:val="18"/>
                <w:szCs w:val="18"/>
                <w:lang w:val="id-ID"/>
              </w:rPr>
              <w:t>GCG</w:t>
            </w:r>
          </w:p>
        </w:tc>
        <w:tc>
          <w:tcPr>
            <w:tcW w:w="992" w:type="dxa"/>
            <w:tcBorders>
              <w:top w:val="nil"/>
              <w:left w:val="single" w:sz="18" w:space="0" w:color="000000"/>
              <w:bottom w:val="nil"/>
              <w:right w:val="single" w:sz="8" w:space="0" w:color="000000"/>
            </w:tcBorders>
            <w:shd w:val="clear" w:color="auto" w:fill="FFFFFF"/>
            <w:vAlign w:val="center"/>
            <w:hideMark/>
          </w:tcPr>
          <w:p w14:paraId="3B4C3DB7"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,515</w:t>
            </w:r>
          </w:p>
        </w:tc>
        <w:tc>
          <w:tcPr>
            <w:tcW w:w="993" w:type="dxa"/>
            <w:tcBorders>
              <w:top w:val="nil"/>
              <w:left w:val="single" w:sz="8" w:space="0" w:color="000000"/>
              <w:bottom w:val="nil"/>
              <w:right w:val="single" w:sz="8" w:space="0" w:color="000000"/>
            </w:tcBorders>
            <w:shd w:val="clear" w:color="auto" w:fill="FFFFFF"/>
            <w:vAlign w:val="center"/>
            <w:hideMark/>
          </w:tcPr>
          <w:p w14:paraId="76E87BAE"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,132</w:t>
            </w:r>
          </w:p>
        </w:tc>
        <w:tc>
          <w:tcPr>
            <w:tcW w:w="1275" w:type="dxa"/>
            <w:tcBorders>
              <w:top w:val="nil"/>
              <w:left w:val="single" w:sz="8" w:space="0" w:color="000000"/>
              <w:bottom w:val="nil"/>
              <w:right w:val="single" w:sz="8" w:space="0" w:color="000000"/>
            </w:tcBorders>
            <w:shd w:val="clear" w:color="auto" w:fill="FFFFFF"/>
            <w:vAlign w:val="center"/>
            <w:hideMark/>
          </w:tcPr>
          <w:p w14:paraId="4FDDB91F"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,342</w:t>
            </w:r>
          </w:p>
        </w:tc>
        <w:tc>
          <w:tcPr>
            <w:tcW w:w="709" w:type="dxa"/>
            <w:tcBorders>
              <w:top w:val="nil"/>
              <w:left w:val="single" w:sz="8" w:space="0" w:color="000000"/>
              <w:bottom w:val="nil"/>
              <w:right w:val="single" w:sz="8" w:space="0" w:color="000000"/>
            </w:tcBorders>
            <w:shd w:val="clear" w:color="auto" w:fill="FFFFFF"/>
            <w:vAlign w:val="center"/>
            <w:hideMark/>
          </w:tcPr>
          <w:p w14:paraId="0813BE4B"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3,909</w:t>
            </w:r>
          </w:p>
        </w:tc>
        <w:tc>
          <w:tcPr>
            <w:tcW w:w="627" w:type="dxa"/>
            <w:tcBorders>
              <w:top w:val="nil"/>
              <w:left w:val="single" w:sz="8" w:space="0" w:color="000000"/>
              <w:bottom w:val="nil"/>
              <w:right w:val="single" w:sz="8" w:space="0" w:color="000000"/>
            </w:tcBorders>
            <w:shd w:val="clear" w:color="auto" w:fill="FFFFFF"/>
            <w:vAlign w:val="center"/>
            <w:hideMark/>
          </w:tcPr>
          <w:p w14:paraId="78780987"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,001</w:t>
            </w:r>
          </w:p>
        </w:tc>
        <w:tc>
          <w:tcPr>
            <w:tcW w:w="894" w:type="dxa"/>
            <w:tcBorders>
              <w:top w:val="nil"/>
              <w:left w:val="single" w:sz="8" w:space="0" w:color="000000"/>
              <w:bottom w:val="nil"/>
              <w:right w:val="single" w:sz="8" w:space="0" w:color="000000"/>
            </w:tcBorders>
            <w:shd w:val="clear" w:color="auto" w:fill="FFFFFF"/>
            <w:vAlign w:val="center"/>
            <w:hideMark/>
          </w:tcPr>
          <w:p w14:paraId="3012686B"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,632</w:t>
            </w:r>
          </w:p>
        </w:tc>
        <w:tc>
          <w:tcPr>
            <w:tcW w:w="815" w:type="dxa"/>
            <w:tcBorders>
              <w:top w:val="nil"/>
              <w:left w:val="single" w:sz="8" w:space="0" w:color="000000"/>
              <w:bottom w:val="nil"/>
              <w:right w:val="single" w:sz="18" w:space="0" w:color="000000"/>
            </w:tcBorders>
            <w:shd w:val="clear" w:color="auto" w:fill="FFFFFF"/>
            <w:vAlign w:val="center"/>
            <w:hideMark/>
          </w:tcPr>
          <w:p w14:paraId="4D3CABC2"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1,582</w:t>
            </w:r>
          </w:p>
        </w:tc>
      </w:tr>
      <w:tr w:rsidR="00C00927" w:rsidRPr="003E5501" w14:paraId="30823481" w14:textId="77777777" w:rsidTr="00B81276">
        <w:trPr>
          <w:cantSplit/>
          <w:trHeight w:val="56"/>
          <w:jc w:val="center"/>
        </w:trPr>
        <w:tc>
          <w:tcPr>
            <w:tcW w:w="305" w:type="dxa"/>
            <w:vMerge/>
            <w:tcBorders>
              <w:top w:val="single" w:sz="18" w:space="0" w:color="000000"/>
              <w:left w:val="single" w:sz="18" w:space="0" w:color="000000"/>
              <w:bottom w:val="single" w:sz="18" w:space="0" w:color="000000"/>
              <w:right w:val="nil"/>
            </w:tcBorders>
            <w:vAlign w:val="center"/>
            <w:hideMark/>
          </w:tcPr>
          <w:p w14:paraId="3822BE3E" w14:textId="77777777" w:rsidR="00C00927" w:rsidRDefault="00C00927" w:rsidP="00B81276">
            <w:pPr>
              <w:spacing w:after="0"/>
              <w:rPr>
                <w:rFonts w:ascii="Arial" w:hAnsi="Arial" w:cs="Arial"/>
                <w:sz w:val="18"/>
                <w:szCs w:val="18"/>
              </w:rPr>
            </w:pPr>
          </w:p>
        </w:tc>
        <w:tc>
          <w:tcPr>
            <w:tcW w:w="1821" w:type="dxa"/>
            <w:tcBorders>
              <w:top w:val="nil"/>
              <w:left w:val="nil"/>
              <w:bottom w:val="nil"/>
              <w:right w:val="single" w:sz="18" w:space="0" w:color="000000"/>
            </w:tcBorders>
            <w:shd w:val="clear" w:color="auto" w:fill="FFFFFF"/>
            <w:vAlign w:val="center"/>
            <w:hideMark/>
          </w:tcPr>
          <w:p w14:paraId="27E923FF" w14:textId="77777777" w:rsidR="00C00927" w:rsidRPr="00147B89" w:rsidRDefault="00C00927" w:rsidP="00B81276">
            <w:pPr>
              <w:spacing w:line="320" w:lineRule="atLeast"/>
              <w:ind w:left="60" w:right="60"/>
              <w:rPr>
                <w:rFonts w:ascii="Arial" w:hAnsi="Arial" w:cs="Arial"/>
                <w:sz w:val="18"/>
                <w:szCs w:val="18"/>
                <w:lang w:val="id-ID"/>
              </w:rPr>
            </w:pPr>
            <w:r>
              <w:rPr>
                <w:rFonts w:ascii="Arial" w:hAnsi="Arial" w:cs="Arial"/>
                <w:sz w:val="18"/>
                <w:szCs w:val="18"/>
                <w:lang w:val="id-ID"/>
              </w:rPr>
              <w:t>Ukuran Perusahaan</w:t>
            </w:r>
          </w:p>
        </w:tc>
        <w:tc>
          <w:tcPr>
            <w:tcW w:w="992" w:type="dxa"/>
            <w:tcBorders>
              <w:top w:val="nil"/>
              <w:left w:val="single" w:sz="18" w:space="0" w:color="000000"/>
              <w:bottom w:val="nil"/>
              <w:right w:val="single" w:sz="8" w:space="0" w:color="000000"/>
            </w:tcBorders>
            <w:shd w:val="clear" w:color="auto" w:fill="FFFFFF"/>
            <w:vAlign w:val="center"/>
            <w:hideMark/>
          </w:tcPr>
          <w:p w14:paraId="3616AE73"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,049</w:t>
            </w:r>
          </w:p>
        </w:tc>
        <w:tc>
          <w:tcPr>
            <w:tcW w:w="993" w:type="dxa"/>
            <w:tcBorders>
              <w:top w:val="nil"/>
              <w:left w:val="single" w:sz="8" w:space="0" w:color="000000"/>
              <w:bottom w:val="nil"/>
              <w:right w:val="single" w:sz="8" w:space="0" w:color="000000"/>
            </w:tcBorders>
            <w:shd w:val="clear" w:color="auto" w:fill="FFFFFF"/>
            <w:vAlign w:val="center"/>
            <w:hideMark/>
          </w:tcPr>
          <w:p w14:paraId="1F2F5030"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,013</w:t>
            </w:r>
          </w:p>
        </w:tc>
        <w:tc>
          <w:tcPr>
            <w:tcW w:w="1275" w:type="dxa"/>
            <w:tcBorders>
              <w:top w:val="nil"/>
              <w:left w:val="single" w:sz="8" w:space="0" w:color="000000"/>
              <w:bottom w:val="nil"/>
              <w:right w:val="single" w:sz="8" w:space="0" w:color="000000"/>
            </w:tcBorders>
            <w:shd w:val="clear" w:color="auto" w:fill="FFFFFF"/>
            <w:vAlign w:val="center"/>
            <w:hideMark/>
          </w:tcPr>
          <w:p w14:paraId="7524162E"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,344</w:t>
            </w:r>
          </w:p>
        </w:tc>
        <w:tc>
          <w:tcPr>
            <w:tcW w:w="709" w:type="dxa"/>
            <w:tcBorders>
              <w:top w:val="nil"/>
              <w:left w:val="single" w:sz="8" w:space="0" w:color="000000"/>
              <w:bottom w:val="nil"/>
              <w:right w:val="single" w:sz="8" w:space="0" w:color="000000"/>
            </w:tcBorders>
            <w:shd w:val="clear" w:color="auto" w:fill="FFFFFF"/>
            <w:vAlign w:val="center"/>
            <w:hideMark/>
          </w:tcPr>
          <w:p w14:paraId="0473CD43"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3,652</w:t>
            </w:r>
          </w:p>
        </w:tc>
        <w:tc>
          <w:tcPr>
            <w:tcW w:w="627" w:type="dxa"/>
            <w:tcBorders>
              <w:top w:val="nil"/>
              <w:left w:val="single" w:sz="8" w:space="0" w:color="000000"/>
              <w:bottom w:val="nil"/>
              <w:right w:val="single" w:sz="8" w:space="0" w:color="000000"/>
            </w:tcBorders>
            <w:shd w:val="clear" w:color="auto" w:fill="FFFFFF"/>
            <w:vAlign w:val="center"/>
            <w:hideMark/>
          </w:tcPr>
          <w:p w14:paraId="69964234"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,001</w:t>
            </w:r>
          </w:p>
        </w:tc>
        <w:tc>
          <w:tcPr>
            <w:tcW w:w="894" w:type="dxa"/>
            <w:tcBorders>
              <w:top w:val="nil"/>
              <w:left w:val="single" w:sz="8" w:space="0" w:color="000000"/>
              <w:bottom w:val="nil"/>
              <w:right w:val="single" w:sz="8" w:space="0" w:color="000000"/>
            </w:tcBorders>
            <w:shd w:val="clear" w:color="auto" w:fill="FFFFFF"/>
            <w:vAlign w:val="center"/>
            <w:hideMark/>
          </w:tcPr>
          <w:p w14:paraId="4476ADF1"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,542</w:t>
            </w:r>
          </w:p>
        </w:tc>
        <w:tc>
          <w:tcPr>
            <w:tcW w:w="815" w:type="dxa"/>
            <w:tcBorders>
              <w:top w:val="nil"/>
              <w:left w:val="single" w:sz="8" w:space="0" w:color="000000"/>
              <w:bottom w:val="nil"/>
              <w:right w:val="single" w:sz="18" w:space="0" w:color="000000"/>
            </w:tcBorders>
            <w:shd w:val="clear" w:color="auto" w:fill="FFFFFF"/>
            <w:vAlign w:val="center"/>
            <w:hideMark/>
          </w:tcPr>
          <w:p w14:paraId="17FBC35B"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1,844</w:t>
            </w:r>
          </w:p>
        </w:tc>
      </w:tr>
      <w:tr w:rsidR="00C00927" w:rsidRPr="003E5501" w14:paraId="0940589A" w14:textId="77777777" w:rsidTr="00B81276">
        <w:trPr>
          <w:cantSplit/>
          <w:trHeight w:val="56"/>
          <w:jc w:val="center"/>
        </w:trPr>
        <w:tc>
          <w:tcPr>
            <w:tcW w:w="305" w:type="dxa"/>
            <w:vMerge/>
            <w:tcBorders>
              <w:top w:val="single" w:sz="18" w:space="0" w:color="000000"/>
              <w:left w:val="single" w:sz="18" w:space="0" w:color="000000"/>
              <w:bottom w:val="single" w:sz="18" w:space="0" w:color="000000"/>
              <w:right w:val="nil"/>
            </w:tcBorders>
            <w:vAlign w:val="center"/>
            <w:hideMark/>
          </w:tcPr>
          <w:p w14:paraId="0E25066B" w14:textId="77777777" w:rsidR="00C00927" w:rsidRDefault="00C00927" w:rsidP="00B81276">
            <w:pPr>
              <w:spacing w:after="0"/>
              <w:rPr>
                <w:rFonts w:ascii="Arial" w:hAnsi="Arial" w:cs="Arial"/>
                <w:sz w:val="18"/>
                <w:szCs w:val="18"/>
              </w:rPr>
            </w:pPr>
          </w:p>
        </w:tc>
        <w:tc>
          <w:tcPr>
            <w:tcW w:w="1821" w:type="dxa"/>
            <w:tcBorders>
              <w:top w:val="nil"/>
              <w:left w:val="nil"/>
              <w:bottom w:val="single" w:sz="18" w:space="0" w:color="000000"/>
              <w:right w:val="single" w:sz="18" w:space="0" w:color="000000"/>
            </w:tcBorders>
            <w:shd w:val="clear" w:color="auto" w:fill="FFFFFF"/>
            <w:vAlign w:val="center"/>
            <w:hideMark/>
          </w:tcPr>
          <w:p w14:paraId="3D73EA46" w14:textId="77777777" w:rsidR="00C00927" w:rsidRPr="00147B89" w:rsidRDefault="00C00927" w:rsidP="00B81276">
            <w:pPr>
              <w:spacing w:line="320" w:lineRule="atLeast"/>
              <w:ind w:left="60" w:right="60"/>
              <w:rPr>
                <w:rFonts w:ascii="Arial" w:hAnsi="Arial" w:cs="Arial"/>
                <w:sz w:val="18"/>
                <w:szCs w:val="18"/>
                <w:lang w:val="id-ID"/>
              </w:rPr>
            </w:pPr>
            <w:r>
              <w:rPr>
                <w:rFonts w:ascii="Arial" w:hAnsi="Arial" w:cs="Arial"/>
                <w:sz w:val="18"/>
                <w:szCs w:val="18"/>
                <w:lang w:val="id-ID"/>
              </w:rPr>
              <w:t>Konservatisme Ak.</w:t>
            </w:r>
          </w:p>
        </w:tc>
        <w:tc>
          <w:tcPr>
            <w:tcW w:w="992" w:type="dxa"/>
            <w:tcBorders>
              <w:top w:val="nil"/>
              <w:left w:val="single" w:sz="18" w:space="0" w:color="000000"/>
              <w:bottom w:val="single" w:sz="18" w:space="0" w:color="000000"/>
              <w:right w:val="single" w:sz="8" w:space="0" w:color="000000"/>
            </w:tcBorders>
            <w:shd w:val="clear" w:color="auto" w:fill="FFFFFF"/>
            <w:vAlign w:val="center"/>
            <w:hideMark/>
          </w:tcPr>
          <w:p w14:paraId="22EF4A23"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,061</w:t>
            </w:r>
          </w:p>
        </w:tc>
        <w:tc>
          <w:tcPr>
            <w:tcW w:w="993" w:type="dxa"/>
            <w:tcBorders>
              <w:top w:val="nil"/>
              <w:left w:val="single" w:sz="8" w:space="0" w:color="000000"/>
              <w:bottom w:val="single" w:sz="18" w:space="0" w:color="000000"/>
              <w:right w:val="single" w:sz="8" w:space="0" w:color="000000"/>
            </w:tcBorders>
            <w:shd w:val="clear" w:color="auto" w:fill="FFFFFF"/>
            <w:vAlign w:val="center"/>
            <w:hideMark/>
          </w:tcPr>
          <w:p w14:paraId="50FBD7DD"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,015</w:t>
            </w:r>
          </w:p>
        </w:tc>
        <w:tc>
          <w:tcPr>
            <w:tcW w:w="1275" w:type="dxa"/>
            <w:tcBorders>
              <w:top w:val="nil"/>
              <w:left w:val="single" w:sz="8" w:space="0" w:color="000000"/>
              <w:bottom w:val="single" w:sz="18" w:space="0" w:color="000000"/>
              <w:right w:val="single" w:sz="8" w:space="0" w:color="000000"/>
            </w:tcBorders>
            <w:shd w:val="clear" w:color="auto" w:fill="FFFFFF"/>
            <w:vAlign w:val="center"/>
            <w:hideMark/>
          </w:tcPr>
          <w:p w14:paraId="68950722"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,411</w:t>
            </w:r>
          </w:p>
        </w:tc>
        <w:tc>
          <w:tcPr>
            <w:tcW w:w="709" w:type="dxa"/>
            <w:tcBorders>
              <w:top w:val="nil"/>
              <w:left w:val="single" w:sz="8" w:space="0" w:color="000000"/>
              <w:bottom w:val="single" w:sz="18" w:space="0" w:color="000000"/>
              <w:right w:val="single" w:sz="8" w:space="0" w:color="000000"/>
            </w:tcBorders>
            <w:shd w:val="clear" w:color="auto" w:fill="FFFFFF"/>
            <w:vAlign w:val="center"/>
            <w:hideMark/>
          </w:tcPr>
          <w:p w14:paraId="383F98FD"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4,098</w:t>
            </w:r>
          </w:p>
        </w:tc>
        <w:tc>
          <w:tcPr>
            <w:tcW w:w="627" w:type="dxa"/>
            <w:tcBorders>
              <w:top w:val="nil"/>
              <w:left w:val="single" w:sz="8" w:space="0" w:color="000000"/>
              <w:bottom w:val="single" w:sz="18" w:space="0" w:color="000000"/>
              <w:right w:val="single" w:sz="8" w:space="0" w:color="000000"/>
            </w:tcBorders>
            <w:shd w:val="clear" w:color="auto" w:fill="FFFFFF"/>
            <w:vAlign w:val="center"/>
            <w:hideMark/>
          </w:tcPr>
          <w:p w14:paraId="7ADD027D"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,000</w:t>
            </w:r>
          </w:p>
        </w:tc>
        <w:tc>
          <w:tcPr>
            <w:tcW w:w="894" w:type="dxa"/>
            <w:tcBorders>
              <w:top w:val="nil"/>
              <w:left w:val="single" w:sz="8" w:space="0" w:color="000000"/>
              <w:bottom w:val="single" w:sz="18" w:space="0" w:color="000000"/>
              <w:right w:val="single" w:sz="8" w:space="0" w:color="000000"/>
            </w:tcBorders>
            <w:shd w:val="clear" w:color="auto" w:fill="FFFFFF"/>
            <w:vAlign w:val="center"/>
            <w:hideMark/>
          </w:tcPr>
          <w:p w14:paraId="0BB57AC9"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,480</w:t>
            </w:r>
          </w:p>
        </w:tc>
        <w:tc>
          <w:tcPr>
            <w:tcW w:w="815" w:type="dxa"/>
            <w:tcBorders>
              <w:top w:val="nil"/>
              <w:left w:val="single" w:sz="8" w:space="0" w:color="000000"/>
              <w:bottom w:val="single" w:sz="18" w:space="0" w:color="000000"/>
              <w:right w:val="single" w:sz="18" w:space="0" w:color="000000"/>
            </w:tcBorders>
            <w:shd w:val="clear" w:color="auto" w:fill="FFFFFF"/>
            <w:vAlign w:val="center"/>
            <w:hideMark/>
          </w:tcPr>
          <w:p w14:paraId="4C3430C8"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2,084</w:t>
            </w:r>
          </w:p>
        </w:tc>
      </w:tr>
      <w:tr w:rsidR="00C00927" w14:paraId="35458B56" w14:textId="77777777" w:rsidTr="00B81276">
        <w:trPr>
          <w:cantSplit/>
          <w:trHeight w:val="123"/>
          <w:jc w:val="center"/>
        </w:trPr>
        <w:tc>
          <w:tcPr>
            <w:tcW w:w="8431" w:type="dxa"/>
            <w:gridSpan w:val="9"/>
            <w:tcBorders>
              <w:top w:val="nil"/>
              <w:left w:val="nil"/>
              <w:bottom w:val="nil"/>
              <w:right w:val="nil"/>
            </w:tcBorders>
            <w:shd w:val="clear" w:color="auto" w:fill="FFFFFF"/>
            <w:hideMark/>
          </w:tcPr>
          <w:p w14:paraId="0493CDA9" w14:textId="77777777" w:rsidR="00C00927" w:rsidRPr="002A19AA" w:rsidRDefault="00C00927" w:rsidP="00C00927">
            <w:pPr>
              <w:pStyle w:val="ListParagraph"/>
              <w:numPr>
                <w:ilvl w:val="0"/>
                <w:numId w:val="2"/>
              </w:numPr>
              <w:spacing w:after="200" w:line="320" w:lineRule="atLeast"/>
              <w:ind w:right="60"/>
              <w:rPr>
                <w:rFonts w:ascii="Arial" w:hAnsi="Arial" w:cs="Arial"/>
                <w:sz w:val="18"/>
                <w:szCs w:val="18"/>
              </w:rPr>
            </w:pPr>
            <w:r>
              <w:rPr>
                <w:rFonts w:ascii="Arial" w:hAnsi="Arial" w:cs="Arial"/>
                <w:sz w:val="18"/>
                <w:szCs w:val="18"/>
              </w:rPr>
              <w:t xml:space="preserve">Dependent Variable: </w:t>
            </w:r>
            <w:r>
              <w:rPr>
                <w:rFonts w:ascii="Arial" w:hAnsi="Arial" w:cs="Arial"/>
                <w:sz w:val="18"/>
                <w:szCs w:val="18"/>
                <w:lang w:val="id-ID"/>
              </w:rPr>
              <w:t>Manajemen Laba</w:t>
            </w:r>
          </w:p>
        </w:tc>
      </w:tr>
    </w:tbl>
    <w:p w14:paraId="47FF2BE6" w14:textId="77777777" w:rsidR="00C00927" w:rsidRDefault="00C00927" w:rsidP="00C00927">
      <w:pPr>
        <w:pStyle w:val="Default"/>
        <w:tabs>
          <w:tab w:val="left" w:pos="567"/>
        </w:tabs>
        <w:spacing w:after="303" w:line="480" w:lineRule="auto"/>
        <w:jc w:val="both"/>
        <w:rPr>
          <w:iCs/>
          <w:lang w:val="en-US"/>
        </w:rPr>
      </w:pPr>
      <w:r>
        <w:rPr>
          <w:iCs/>
          <w:lang w:val="en-US"/>
        </w:rPr>
        <w:lastRenderedPageBreak/>
        <w:tab/>
      </w:r>
      <w:r>
        <w:rPr>
          <w:iCs/>
          <w:lang w:val="en-US"/>
        </w:rPr>
        <w:tab/>
        <w:t>Sumber: Data Primer Diolah, 2021</w:t>
      </w:r>
    </w:p>
    <w:p w14:paraId="2343DF3D" w14:textId="155EF519" w:rsidR="00C00927" w:rsidRDefault="00C00927" w:rsidP="00C0092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uji multikoloniearitas menunjukan bahwa menunjukan bahwa nilai </w:t>
      </w:r>
      <w:r>
        <w:rPr>
          <w:rFonts w:ascii="Times New Roman" w:hAnsi="Times New Roman" w:cs="Times New Roman"/>
          <w:i/>
          <w:sz w:val="24"/>
          <w:szCs w:val="24"/>
        </w:rPr>
        <w:t>tolerance</w:t>
      </w:r>
      <w:r>
        <w:rPr>
          <w:rFonts w:ascii="Times New Roman" w:hAnsi="Times New Roman" w:cs="Times New Roman"/>
          <w:sz w:val="24"/>
          <w:szCs w:val="24"/>
        </w:rPr>
        <w:t xml:space="preserve"> seluruh variabel lebih besar dari  0,10. Sementara itu nilai </w:t>
      </w:r>
      <w:r>
        <w:rPr>
          <w:rFonts w:ascii="Times New Roman" w:hAnsi="Times New Roman" w:cs="Times New Roman"/>
          <w:i/>
          <w:sz w:val="24"/>
          <w:szCs w:val="24"/>
        </w:rPr>
        <w:t>inflaction factor</w:t>
      </w:r>
      <w:r>
        <w:rPr>
          <w:rFonts w:ascii="Times New Roman" w:hAnsi="Times New Roman" w:cs="Times New Roman"/>
          <w:sz w:val="24"/>
          <w:szCs w:val="24"/>
        </w:rPr>
        <w:t xml:space="preserve"> (VIF) seluruh varibel lebih kecil dari 10,00. Sehingga dapat disimpulkan bahwa tidak terjadi Multikoliniearitas.</w:t>
      </w:r>
    </w:p>
    <w:p w14:paraId="27AD77E0" w14:textId="77777777" w:rsidR="00C00927" w:rsidRDefault="00C00927" w:rsidP="00C00927">
      <w:pPr>
        <w:pStyle w:val="Caption"/>
        <w:jc w:val="center"/>
        <w:rPr>
          <w:rFonts w:ascii="Times New Roman" w:hAnsi="Times New Roman" w:cs="Times New Roman"/>
          <w:i/>
          <w:color w:val="000000" w:themeColor="text1"/>
          <w:sz w:val="24"/>
        </w:rPr>
      </w:pPr>
      <w:bookmarkStart w:id="8" w:name="_Toc78476970"/>
    </w:p>
    <w:p w14:paraId="5B71F0BC" w14:textId="77777777" w:rsidR="00C00927" w:rsidRDefault="00C00927" w:rsidP="00C00927">
      <w:pPr>
        <w:pStyle w:val="Caption"/>
        <w:jc w:val="center"/>
        <w:rPr>
          <w:rFonts w:ascii="Times New Roman" w:hAnsi="Times New Roman" w:cs="Times New Roman"/>
          <w:i/>
          <w:color w:val="000000" w:themeColor="text1"/>
          <w:sz w:val="24"/>
        </w:rPr>
      </w:pPr>
    </w:p>
    <w:p w14:paraId="0CECB296" w14:textId="77777777" w:rsidR="00C00927" w:rsidRDefault="00C00927" w:rsidP="00C00927">
      <w:pPr>
        <w:pStyle w:val="Caption"/>
        <w:jc w:val="center"/>
        <w:rPr>
          <w:rFonts w:ascii="Times New Roman" w:hAnsi="Times New Roman" w:cs="Times New Roman"/>
          <w:i/>
          <w:color w:val="000000" w:themeColor="text1"/>
          <w:sz w:val="24"/>
        </w:rPr>
      </w:pPr>
    </w:p>
    <w:p w14:paraId="624AFDE0" w14:textId="77777777" w:rsidR="00C00927" w:rsidRDefault="00C00927" w:rsidP="00C00927">
      <w:pPr>
        <w:pStyle w:val="Caption"/>
        <w:jc w:val="center"/>
        <w:rPr>
          <w:rFonts w:ascii="Times New Roman" w:hAnsi="Times New Roman" w:cs="Times New Roman"/>
          <w:i/>
          <w:color w:val="000000" w:themeColor="text1"/>
          <w:sz w:val="24"/>
        </w:rPr>
      </w:pPr>
    </w:p>
    <w:p w14:paraId="30A7D82A" w14:textId="77777777" w:rsidR="00C00927" w:rsidRDefault="00C00927" w:rsidP="00C00927">
      <w:pPr>
        <w:pStyle w:val="Caption"/>
        <w:jc w:val="center"/>
        <w:rPr>
          <w:rFonts w:ascii="Times New Roman" w:hAnsi="Times New Roman" w:cs="Times New Roman"/>
          <w:i/>
          <w:color w:val="000000" w:themeColor="text1"/>
          <w:sz w:val="24"/>
        </w:rPr>
      </w:pPr>
    </w:p>
    <w:p w14:paraId="5F187273" w14:textId="71FA76AE" w:rsidR="00C00927" w:rsidRDefault="00C00927" w:rsidP="00C00927">
      <w:pPr>
        <w:pStyle w:val="Caption"/>
        <w:jc w:val="center"/>
        <w:rPr>
          <w:rFonts w:ascii="Times New Roman" w:hAnsi="Times New Roman" w:cs="Times New Roman"/>
          <w:i/>
          <w:color w:val="000000" w:themeColor="text1"/>
          <w:sz w:val="24"/>
          <w:lang w:val="id-ID"/>
        </w:rPr>
      </w:pPr>
      <w:r w:rsidRPr="00147B89">
        <w:rPr>
          <w:rFonts w:ascii="Times New Roman" w:hAnsi="Times New Roman" w:cs="Times New Roman"/>
          <w:i/>
          <w:color w:val="000000" w:themeColor="text1"/>
          <w:sz w:val="24"/>
        </w:rPr>
        <w:t xml:space="preserve">Tabel 4. </w:t>
      </w:r>
      <w:r w:rsidRPr="00147B89">
        <w:rPr>
          <w:rFonts w:ascii="Times New Roman" w:hAnsi="Times New Roman" w:cs="Times New Roman"/>
          <w:i/>
          <w:color w:val="000000" w:themeColor="text1"/>
          <w:sz w:val="24"/>
        </w:rPr>
        <w:fldChar w:fldCharType="begin"/>
      </w:r>
      <w:r w:rsidRPr="00147B89">
        <w:rPr>
          <w:rFonts w:ascii="Times New Roman" w:hAnsi="Times New Roman" w:cs="Times New Roman"/>
          <w:i/>
          <w:color w:val="000000" w:themeColor="text1"/>
          <w:sz w:val="24"/>
        </w:rPr>
        <w:instrText xml:space="preserve"> SEQ Tabel_4. \* ARABIC </w:instrText>
      </w:r>
      <w:r w:rsidRPr="00147B89">
        <w:rPr>
          <w:rFonts w:ascii="Times New Roman" w:hAnsi="Times New Roman" w:cs="Times New Roman"/>
          <w:i/>
          <w:color w:val="000000" w:themeColor="text1"/>
          <w:sz w:val="24"/>
        </w:rPr>
        <w:fldChar w:fldCharType="separate"/>
      </w:r>
      <w:r w:rsidR="00BA4B51">
        <w:rPr>
          <w:rFonts w:ascii="Times New Roman" w:hAnsi="Times New Roman" w:cs="Times New Roman"/>
          <w:i/>
          <w:noProof/>
          <w:color w:val="000000" w:themeColor="text1"/>
          <w:sz w:val="24"/>
        </w:rPr>
        <w:t>4</w:t>
      </w:r>
      <w:r w:rsidRPr="00147B89">
        <w:rPr>
          <w:rFonts w:ascii="Times New Roman" w:hAnsi="Times New Roman" w:cs="Times New Roman"/>
          <w:i/>
          <w:color w:val="000000" w:themeColor="text1"/>
          <w:sz w:val="24"/>
        </w:rPr>
        <w:fldChar w:fldCharType="end"/>
      </w:r>
      <w:r w:rsidRPr="00147B89">
        <w:rPr>
          <w:rFonts w:ascii="Times New Roman" w:hAnsi="Times New Roman" w:cs="Times New Roman"/>
          <w:i/>
          <w:color w:val="000000" w:themeColor="text1"/>
          <w:sz w:val="24"/>
          <w:lang w:val="id-ID"/>
        </w:rPr>
        <w:t xml:space="preserve"> Hasil Uji Heteroskedastisitas</w:t>
      </w:r>
      <w:bookmarkEnd w:id="8"/>
    </w:p>
    <w:tbl>
      <w:tblPr>
        <w:tblW w:w="86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8"/>
        <w:gridCol w:w="1835"/>
        <w:gridCol w:w="1318"/>
        <w:gridCol w:w="1318"/>
        <w:gridCol w:w="1456"/>
        <w:gridCol w:w="1000"/>
        <w:gridCol w:w="1000"/>
      </w:tblGrid>
      <w:tr w:rsidR="00C00927" w14:paraId="333AA32A" w14:textId="77777777" w:rsidTr="00B81276">
        <w:trPr>
          <w:cantSplit/>
          <w:jc w:val="center"/>
        </w:trPr>
        <w:tc>
          <w:tcPr>
            <w:tcW w:w="8652" w:type="dxa"/>
            <w:gridSpan w:val="7"/>
            <w:tcBorders>
              <w:top w:val="nil"/>
              <w:left w:val="nil"/>
              <w:bottom w:val="nil"/>
              <w:right w:val="nil"/>
            </w:tcBorders>
            <w:shd w:val="clear" w:color="auto" w:fill="FFFFFF"/>
            <w:hideMark/>
          </w:tcPr>
          <w:p w14:paraId="47EB9186" w14:textId="77777777" w:rsidR="00C00927" w:rsidRDefault="00C00927" w:rsidP="00B81276">
            <w:pPr>
              <w:spacing w:line="320" w:lineRule="atLeast"/>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C00927" w14:paraId="20922832" w14:textId="77777777" w:rsidTr="00B81276">
        <w:trPr>
          <w:cantSplit/>
          <w:jc w:val="center"/>
        </w:trPr>
        <w:tc>
          <w:tcPr>
            <w:tcW w:w="2561" w:type="dxa"/>
            <w:gridSpan w:val="2"/>
            <w:vMerge w:val="restart"/>
            <w:tcBorders>
              <w:top w:val="single" w:sz="18" w:space="0" w:color="000000"/>
              <w:left w:val="single" w:sz="18" w:space="0" w:color="000000"/>
              <w:bottom w:val="nil"/>
              <w:right w:val="nil"/>
            </w:tcBorders>
            <w:shd w:val="clear" w:color="auto" w:fill="FFFFFF"/>
            <w:hideMark/>
          </w:tcPr>
          <w:p w14:paraId="6B9241CB"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Model</w:t>
            </w:r>
          </w:p>
        </w:tc>
        <w:tc>
          <w:tcPr>
            <w:tcW w:w="2636"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64F30A25"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Unstandardized Coefficients</w:t>
            </w:r>
          </w:p>
        </w:tc>
        <w:tc>
          <w:tcPr>
            <w:tcW w:w="1455" w:type="dxa"/>
            <w:tcBorders>
              <w:top w:val="single" w:sz="18" w:space="0" w:color="000000"/>
              <w:left w:val="single" w:sz="8" w:space="0" w:color="000000"/>
              <w:bottom w:val="single" w:sz="8" w:space="0" w:color="000000"/>
              <w:right w:val="single" w:sz="8" w:space="0" w:color="000000"/>
            </w:tcBorders>
            <w:shd w:val="clear" w:color="auto" w:fill="FFFFFF"/>
            <w:hideMark/>
          </w:tcPr>
          <w:p w14:paraId="5AD921F4"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Standardized Coefficients</w:t>
            </w:r>
          </w:p>
        </w:tc>
        <w:tc>
          <w:tcPr>
            <w:tcW w:w="1000"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56F878C9"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T</w:t>
            </w:r>
          </w:p>
        </w:tc>
        <w:tc>
          <w:tcPr>
            <w:tcW w:w="1000"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153EAD7C"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Sig.</w:t>
            </w:r>
          </w:p>
        </w:tc>
      </w:tr>
      <w:tr w:rsidR="00C00927" w14:paraId="6FB8658D" w14:textId="77777777" w:rsidTr="00B81276">
        <w:trPr>
          <w:cantSplit/>
          <w:jc w:val="center"/>
        </w:trPr>
        <w:tc>
          <w:tcPr>
            <w:tcW w:w="10486" w:type="dxa"/>
            <w:gridSpan w:val="2"/>
            <w:vMerge/>
            <w:tcBorders>
              <w:top w:val="single" w:sz="18" w:space="0" w:color="000000"/>
              <w:left w:val="single" w:sz="18" w:space="0" w:color="000000"/>
              <w:bottom w:val="nil"/>
              <w:right w:val="nil"/>
            </w:tcBorders>
            <w:vAlign w:val="center"/>
            <w:hideMark/>
          </w:tcPr>
          <w:p w14:paraId="221CB7D8" w14:textId="77777777" w:rsidR="00C00927" w:rsidRDefault="00C00927" w:rsidP="00B81276">
            <w:pPr>
              <w:spacing w:after="0"/>
              <w:rPr>
                <w:rFonts w:ascii="Arial" w:hAnsi="Arial" w:cs="Arial"/>
                <w:sz w:val="18"/>
                <w:szCs w:val="18"/>
              </w:rPr>
            </w:pPr>
          </w:p>
        </w:tc>
        <w:tc>
          <w:tcPr>
            <w:tcW w:w="1318" w:type="dxa"/>
            <w:tcBorders>
              <w:top w:val="single" w:sz="8" w:space="0" w:color="000000"/>
              <w:left w:val="single" w:sz="18" w:space="0" w:color="000000"/>
              <w:bottom w:val="single" w:sz="18" w:space="0" w:color="000000"/>
              <w:right w:val="single" w:sz="8" w:space="0" w:color="000000"/>
            </w:tcBorders>
            <w:shd w:val="clear" w:color="auto" w:fill="FFFFFF"/>
            <w:hideMark/>
          </w:tcPr>
          <w:p w14:paraId="42C59D5B"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B</w:t>
            </w:r>
          </w:p>
        </w:tc>
        <w:tc>
          <w:tcPr>
            <w:tcW w:w="1318" w:type="dxa"/>
            <w:tcBorders>
              <w:top w:val="single" w:sz="8" w:space="0" w:color="000000"/>
              <w:left w:val="single" w:sz="8" w:space="0" w:color="000000"/>
              <w:bottom w:val="single" w:sz="18" w:space="0" w:color="000000"/>
              <w:right w:val="single" w:sz="8" w:space="0" w:color="000000"/>
            </w:tcBorders>
            <w:shd w:val="clear" w:color="auto" w:fill="FFFFFF"/>
            <w:hideMark/>
          </w:tcPr>
          <w:p w14:paraId="32327544"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Std. Error</w:t>
            </w:r>
          </w:p>
        </w:tc>
        <w:tc>
          <w:tcPr>
            <w:tcW w:w="1455" w:type="dxa"/>
            <w:tcBorders>
              <w:top w:val="single" w:sz="8" w:space="0" w:color="000000"/>
              <w:left w:val="single" w:sz="8" w:space="0" w:color="000000"/>
              <w:bottom w:val="single" w:sz="18" w:space="0" w:color="000000"/>
              <w:right w:val="single" w:sz="8" w:space="0" w:color="000000"/>
            </w:tcBorders>
            <w:shd w:val="clear" w:color="auto" w:fill="FFFFFF"/>
            <w:hideMark/>
          </w:tcPr>
          <w:p w14:paraId="54C976F0"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Beta</w:t>
            </w:r>
          </w:p>
        </w:tc>
        <w:tc>
          <w:tcPr>
            <w:tcW w:w="1000" w:type="dxa"/>
            <w:vMerge/>
            <w:tcBorders>
              <w:top w:val="single" w:sz="18" w:space="0" w:color="000000"/>
              <w:left w:val="single" w:sz="8" w:space="0" w:color="000000"/>
              <w:bottom w:val="single" w:sz="8" w:space="0" w:color="000000"/>
              <w:right w:val="single" w:sz="8" w:space="0" w:color="000000"/>
            </w:tcBorders>
            <w:vAlign w:val="center"/>
            <w:hideMark/>
          </w:tcPr>
          <w:p w14:paraId="4FE4A8BB" w14:textId="77777777" w:rsidR="00C00927" w:rsidRDefault="00C00927" w:rsidP="00B81276">
            <w:pPr>
              <w:spacing w:after="0"/>
              <w:rPr>
                <w:rFonts w:ascii="Arial" w:hAnsi="Arial" w:cs="Arial"/>
                <w:sz w:val="18"/>
                <w:szCs w:val="18"/>
              </w:rPr>
            </w:pPr>
          </w:p>
        </w:tc>
        <w:tc>
          <w:tcPr>
            <w:tcW w:w="1000" w:type="dxa"/>
            <w:vMerge/>
            <w:tcBorders>
              <w:top w:val="single" w:sz="18" w:space="0" w:color="000000"/>
              <w:left w:val="single" w:sz="8" w:space="0" w:color="000000"/>
              <w:bottom w:val="single" w:sz="8" w:space="0" w:color="000000"/>
              <w:right w:val="single" w:sz="18" w:space="0" w:color="000000"/>
            </w:tcBorders>
            <w:vAlign w:val="center"/>
            <w:hideMark/>
          </w:tcPr>
          <w:p w14:paraId="1229FC15" w14:textId="77777777" w:rsidR="00C00927" w:rsidRDefault="00C00927" w:rsidP="00B81276">
            <w:pPr>
              <w:spacing w:after="0"/>
              <w:rPr>
                <w:rFonts w:ascii="Arial" w:hAnsi="Arial" w:cs="Arial"/>
                <w:sz w:val="18"/>
                <w:szCs w:val="18"/>
              </w:rPr>
            </w:pPr>
          </w:p>
        </w:tc>
      </w:tr>
      <w:tr w:rsidR="00C00927" w14:paraId="43E46510" w14:textId="77777777" w:rsidTr="00B81276">
        <w:trPr>
          <w:cantSplit/>
          <w:jc w:val="center"/>
        </w:trPr>
        <w:tc>
          <w:tcPr>
            <w:tcW w:w="727"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101CCDB5"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1</w:t>
            </w:r>
          </w:p>
        </w:tc>
        <w:tc>
          <w:tcPr>
            <w:tcW w:w="1834" w:type="dxa"/>
            <w:tcBorders>
              <w:top w:val="single" w:sz="18" w:space="0" w:color="000000"/>
              <w:left w:val="nil"/>
              <w:bottom w:val="nil"/>
              <w:right w:val="single" w:sz="18" w:space="0" w:color="000000"/>
            </w:tcBorders>
            <w:shd w:val="clear" w:color="auto" w:fill="FFFFFF"/>
            <w:vAlign w:val="center"/>
            <w:hideMark/>
          </w:tcPr>
          <w:p w14:paraId="3C0C596B"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(Constant)</w:t>
            </w:r>
          </w:p>
        </w:tc>
        <w:tc>
          <w:tcPr>
            <w:tcW w:w="1318" w:type="dxa"/>
            <w:tcBorders>
              <w:top w:val="single" w:sz="18" w:space="0" w:color="000000"/>
              <w:left w:val="single" w:sz="18" w:space="0" w:color="000000"/>
              <w:bottom w:val="nil"/>
              <w:right w:val="single" w:sz="8" w:space="0" w:color="000000"/>
            </w:tcBorders>
            <w:shd w:val="clear" w:color="auto" w:fill="FFFFFF"/>
            <w:vAlign w:val="center"/>
            <w:hideMark/>
          </w:tcPr>
          <w:p w14:paraId="40CF2E58"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-26226,870</w:t>
            </w:r>
          </w:p>
        </w:tc>
        <w:tc>
          <w:tcPr>
            <w:tcW w:w="1318" w:type="dxa"/>
            <w:tcBorders>
              <w:top w:val="single" w:sz="18" w:space="0" w:color="000000"/>
              <w:left w:val="single" w:sz="8" w:space="0" w:color="000000"/>
              <w:bottom w:val="nil"/>
              <w:right w:val="single" w:sz="8" w:space="0" w:color="000000"/>
            </w:tcBorders>
            <w:shd w:val="clear" w:color="auto" w:fill="FFFFFF"/>
            <w:vAlign w:val="center"/>
            <w:hideMark/>
          </w:tcPr>
          <w:p w14:paraId="6731C2F4"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36851,073</w:t>
            </w:r>
          </w:p>
        </w:tc>
        <w:tc>
          <w:tcPr>
            <w:tcW w:w="1455" w:type="dxa"/>
            <w:tcBorders>
              <w:top w:val="single" w:sz="18" w:space="0" w:color="000000"/>
              <w:left w:val="single" w:sz="8" w:space="0" w:color="000000"/>
              <w:bottom w:val="nil"/>
              <w:right w:val="single" w:sz="8" w:space="0" w:color="000000"/>
            </w:tcBorders>
            <w:shd w:val="clear" w:color="auto" w:fill="FFFFFF"/>
          </w:tcPr>
          <w:p w14:paraId="7B10F470" w14:textId="77777777" w:rsidR="00C00927" w:rsidRPr="003E5501" w:rsidRDefault="00C00927" w:rsidP="00B81276">
            <w:pPr>
              <w:rPr>
                <w:rFonts w:ascii="Times New Roman" w:hAnsi="Times New Roman" w:cs="Times New Roman"/>
                <w:sz w:val="24"/>
                <w:szCs w:val="24"/>
              </w:rPr>
            </w:pPr>
          </w:p>
        </w:tc>
        <w:tc>
          <w:tcPr>
            <w:tcW w:w="1000" w:type="dxa"/>
            <w:tcBorders>
              <w:top w:val="single" w:sz="18" w:space="0" w:color="000000"/>
              <w:left w:val="single" w:sz="8" w:space="0" w:color="000000"/>
              <w:bottom w:val="nil"/>
              <w:right w:val="single" w:sz="8" w:space="0" w:color="000000"/>
            </w:tcBorders>
            <w:shd w:val="clear" w:color="auto" w:fill="FFFFFF"/>
            <w:vAlign w:val="center"/>
            <w:hideMark/>
          </w:tcPr>
          <w:p w14:paraId="547E58CF"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-,712</w:t>
            </w:r>
          </w:p>
        </w:tc>
        <w:tc>
          <w:tcPr>
            <w:tcW w:w="1000" w:type="dxa"/>
            <w:tcBorders>
              <w:top w:val="single" w:sz="18" w:space="0" w:color="000000"/>
              <w:left w:val="single" w:sz="8" w:space="0" w:color="000000"/>
              <w:bottom w:val="nil"/>
              <w:right w:val="single" w:sz="18" w:space="0" w:color="000000"/>
            </w:tcBorders>
            <w:shd w:val="clear" w:color="auto" w:fill="FFFFFF"/>
            <w:vAlign w:val="center"/>
            <w:hideMark/>
          </w:tcPr>
          <w:p w14:paraId="0E21DB3D"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,483</w:t>
            </w:r>
          </w:p>
        </w:tc>
      </w:tr>
      <w:tr w:rsidR="00C00927" w14:paraId="49F5D68D" w14:textId="77777777" w:rsidTr="00B81276">
        <w:trPr>
          <w:cantSplit/>
          <w:jc w:val="center"/>
        </w:trPr>
        <w:tc>
          <w:tcPr>
            <w:tcW w:w="8652" w:type="dxa"/>
            <w:vMerge/>
            <w:tcBorders>
              <w:top w:val="single" w:sz="18" w:space="0" w:color="000000"/>
              <w:left w:val="single" w:sz="18" w:space="0" w:color="000000"/>
              <w:bottom w:val="single" w:sz="18" w:space="0" w:color="000000"/>
              <w:right w:val="nil"/>
            </w:tcBorders>
            <w:vAlign w:val="center"/>
            <w:hideMark/>
          </w:tcPr>
          <w:p w14:paraId="2C05EF9B" w14:textId="77777777" w:rsidR="00C00927" w:rsidRDefault="00C00927" w:rsidP="00B81276">
            <w:pPr>
              <w:spacing w:after="0"/>
              <w:rPr>
                <w:rFonts w:ascii="Arial" w:hAnsi="Arial" w:cs="Arial"/>
                <w:sz w:val="18"/>
                <w:szCs w:val="18"/>
              </w:rPr>
            </w:pPr>
          </w:p>
        </w:tc>
        <w:tc>
          <w:tcPr>
            <w:tcW w:w="1834" w:type="dxa"/>
            <w:tcBorders>
              <w:top w:val="nil"/>
              <w:left w:val="nil"/>
              <w:bottom w:val="nil"/>
              <w:right w:val="single" w:sz="18" w:space="0" w:color="000000"/>
            </w:tcBorders>
            <w:shd w:val="clear" w:color="auto" w:fill="FFFFFF"/>
            <w:vAlign w:val="center"/>
            <w:hideMark/>
          </w:tcPr>
          <w:p w14:paraId="7AC5CA26" w14:textId="77777777" w:rsidR="00C00927" w:rsidRPr="005E4E1E" w:rsidRDefault="00C00927" w:rsidP="00B81276">
            <w:pPr>
              <w:spacing w:line="320" w:lineRule="atLeast"/>
              <w:ind w:left="60" w:right="60"/>
              <w:rPr>
                <w:rFonts w:ascii="Arial" w:hAnsi="Arial" w:cs="Arial"/>
                <w:sz w:val="18"/>
                <w:szCs w:val="18"/>
                <w:lang w:val="id-ID"/>
              </w:rPr>
            </w:pPr>
            <w:r>
              <w:rPr>
                <w:rFonts w:ascii="Arial" w:hAnsi="Arial" w:cs="Arial"/>
                <w:sz w:val="18"/>
                <w:szCs w:val="18"/>
                <w:lang w:val="id-ID"/>
              </w:rPr>
              <w:t>GCG</w:t>
            </w:r>
          </w:p>
        </w:tc>
        <w:tc>
          <w:tcPr>
            <w:tcW w:w="1318" w:type="dxa"/>
            <w:tcBorders>
              <w:top w:val="nil"/>
              <w:left w:val="single" w:sz="18" w:space="0" w:color="000000"/>
              <w:bottom w:val="nil"/>
              <w:right w:val="single" w:sz="8" w:space="0" w:color="000000"/>
            </w:tcBorders>
            <w:shd w:val="clear" w:color="auto" w:fill="FFFFFF"/>
            <w:vAlign w:val="center"/>
            <w:hideMark/>
          </w:tcPr>
          <w:p w14:paraId="10E90087"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,515</w:t>
            </w:r>
          </w:p>
        </w:tc>
        <w:tc>
          <w:tcPr>
            <w:tcW w:w="1318" w:type="dxa"/>
            <w:tcBorders>
              <w:top w:val="nil"/>
              <w:left w:val="single" w:sz="8" w:space="0" w:color="000000"/>
              <w:bottom w:val="nil"/>
              <w:right w:val="single" w:sz="8" w:space="0" w:color="000000"/>
            </w:tcBorders>
            <w:shd w:val="clear" w:color="auto" w:fill="FFFFFF"/>
            <w:vAlign w:val="center"/>
            <w:hideMark/>
          </w:tcPr>
          <w:p w14:paraId="55C60419"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,132</w:t>
            </w:r>
          </w:p>
        </w:tc>
        <w:tc>
          <w:tcPr>
            <w:tcW w:w="1455" w:type="dxa"/>
            <w:tcBorders>
              <w:top w:val="nil"/>
              <w:left w:val="single" w:sz="8" w:space="0" w:color="000000"/>
              <w:bottom w:val="nil"/>
              <w:right w:val="single" w:sz="8" w:space="0" w:color="000000"/>
            </w:tcBorders>
            <w:shd w:val="clear" w:color="auto" w:fill="FFFFFF"/>
            <w:vAlign w:val="center"/>
            <w:hideMark/>
          </w:tcPr>
          <w:p w14:paraId="289810BF"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,342</w:t>
            </w:r>
          </w:p>
        </w:tc>
        <w:tc>
          <w:tcPr>
            <w:tcW w:w="1000" w:type="dxa"/>
            <w:tcBorders>
              <w:top w:val="nil"/>
              <w:left w:val="single" w:sz="8" w:space="0" w:color="000000"/>
              <w:bottom w:val="nil"/>
              <w:right w:val="single" w:sz="8" w:space="0" w:color="000000"/>
            </w:tcBorders>
            <w:shd w:val="clear" w:color="auto" w:fill="FFFFFF"/>
            <w:vAlign w:val="center"/>
            <w:hideMark/>
          </w:tcPr>
          <w:p w14:paraId="6CC724CF"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3,909</w:t>
            </w:r>
          </w:p>
        </w:tc>
        <w:tc>
          <w:tcPr>
            <w:tcW w:w="1000" w:type="dxa"/>
            <w:tcBorders>
              <w:top w:val="nil"/>
              <w:left w:val="single" w:sz="8" w:space="0" w:color="000000"/>
              <w:bottom w:val="nil"/>
              <w:right w:val="single" w:sz="18" w:space="0" w:color="000000"/>
            </w:tcBorders>
            <w:shd w:val="clear" w:color="auto" w:fill="FFFFFF"/>
            <w:vAlign w:val="center"/>
            <w:hideMark/>
          </w:tcPr>
          <w:p w14:paraId="2EDC0699"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,001</w:t>
            </w:r>
          </w:p>
        </w:tc>
      </w:tr>
      <w:tr w:rsidR="00C00927" w14:paraId="723DAB8B" w14:textId="77777777" w:rsidTr="00B81276">
        <w:trPr>
          <w:cantSplit/>
          <w:jc w:val="center"/>
        </w:trPr>
        <w:tc>
          <w:tcPr>
            <w:tcW w:w="8652" w:type="dxa"/>
            <w:vMerge/>
            <w:tcBorders>
              <w:top w:val="single" w:sz="18" w:space="0" w:color="000000"/>
              <w:left w:val="single" w:sz="18" w:space="0" w:color="000000"/>
              <w:bottom w:val="single" w:sz="18" w:space="0" w:color="000000"/>
              <w:right w:val="nil"/>
            </w:tcBorders>
            <w:vAlign w:val="center"/>
            <w:hideMark/>
          </w:tcPr>
          <w:p w14:paraId="7734B72F" w14:textId="77777777" w:rsidR="00C00927" w:rsidRDefault="00C00927" w:rsidP="00B81276">
            <w:pPr>
              <w:spacing w:after="0"/>
              <w:rPr>
                <w:rFonts w:ascii="Arial" w:hAnsi="Arial" w:cs="Arial"/>
                <w:sz w:val="18"/>
                <w:szCs w:val="18"/>
              </w:rPr>
            </w:pPr>
          </w:p>
        </w:tc>
        <w:tc>
          <w:tcPr>
            <w:tcW w:w="1834" w:type="dxa"/>
            <w:tcBorders>
              <w:top w:val="nil"/>
              <w:left w:val="nil"/>
              <w:bottom w:val="nil"/>
              <w:right w:val="single" w:sz="18" w:space="0" w:color="000000"/>
            </w:tcBorders>
            <w:shd w:val="clear" w:color="auto" w:fill="FFFFFF"/>
            <w:vAlign w:val="center"/>
            <w:hideMark/>
          </w:tcPr>
          <w:p w14:paraId="3C648FB8" w14:textId="77777777" w:rsidR="00C00927" w:rsidRPr="005E4E1E" w:rsidRDefault="00C00927" w:rsidP="00B81276">
            <w:pPr>
              <w:spacing w:line="320" w:lineRule="atLeast"/>
              <w:ind w:left="60" w:right="60"/>
              <w:rPr>
                <w:rFonts w:ascii="Arial" w:hAnsi="Arial" w:cs="Arial"/>
                <w:sz w:val="18"/>
                <w:szCs w:val="18"/>
                <w:lang w:val="id-ID"/>
              </w:rPr>
            </w:pPr>
            <w:r>
              <w:rPr>
                <w:rFonts w:ascii="Arial" w:hAnsi="Arial" w:cs="Arial"/>
                <w:sz w:val="18"/>
                <w:szCs w:val="18"/>
                <w:lang w:val="id-ID"/>
              </w:rPr>
              <w:t>Ukuran Perusahaan</w:t>
            </w:r>
          </w:p>
        </w:tc>
        <w:tc>
          <w:tcPr>
            <w:tcW w:w="1318" w:type="dxa"/>
            <w:tcBorders>
              <w:top w:val="nil"/>
              <w:left w:val="single" w:sz="18" w:space="0" w:color="000000"/>
              <w:bottom w:val="nil"/>
              <w:right w:val="single" w:sz="8" w:space="0" w:color="000000"/>
            </w:tcBorders>
            <w:shd w:val="clear" w:color="auto" w:fill="FFFFFF"/>
            <w:vAlign w:val="center"/>
            <w:hideMark/>
          </w:tcPr>
          <w:p w14:paraId="78EA533E"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,049</w:t>
            </w:r>
          </w:p>
        </w:tc>
        <w:tc>
          <w:tcPr>
            <w:tcW w:w="1318" w:type="dxa"/>
            <w:tcBorders>
              <w:top w:val="nil"/>
              <w:left w:val="single" w:sz="8" w:space="0" w:color="000000"/>
              <w:bottom w:val="nil"/>
              <w:right w:val="single" w:sz="8" w:space="0" w:color="000000"/>
            </w:tcBorders>
            <w:shd w:val="clear" w:color="auto" w:fill="FFFFFF"/>
            <w:vAlign w:val="center"/>
            <w:hideMark/>
          </w:tcPr>
          <w:p w14:paraId="508863B7"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,013</w:t>
            </w:r>
          </w:p>
        </w:tc>
        <w:tc>
          <w:tcPr>
            <w:tcW w:w="1455" w:type="dxa"/>
            <w:tcBorders>
              <w:top w:val="nil"/>
              <w:left w:val="single" w:sz="8" w:space="0" w:color="000000"/>
              <w:bottom w:val="nil"/>
              <w:right w:val="single" w:sz="8" w:space="0" w:color="000000"/>
            </w:tcBorders>
            <w:shd w:val="clear" w:color="auto" w:fill="FFFFFF"/>
            <w:vAlign w:val="center"/>
            <w:hideMark/>
          </w:tcPr>
          <w:p w14:paraId="1B66366E"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,344</w:t>
            </w:r>
          </w:p>
        </w:tc>
        <w:tc>
          <w:tcPr>
            <w:tcW w:w="1000" w:type="dxa"/>
            <w:tcBorders>
              <w:top w:val="nil"/>
              <w:left w:val="single" w:sz="8" w:space="0" w:color="000000"/>
              <w:bottom w:val="nil"/>
              <w:right w:val="single" w:sz="8" w:space="0" w:color="000000"/>
            </w:tcBorders>
            <w:shd w:val="clear" w:color="auto" w:fill="FFFFFF"/>
            <w:vAlign w:val="center"/>
            <w:hideMark/>
          </w:tcPr>
          <w:p w14:paraId="3B42D05C"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3,652</w:t>
            </w:r>
          </w:p>
        </w:tc>
        <w:tc>
          <w:tcPr>
            <w:tcW w:w="1000" w:type="dxa"/>
            <w:tcBorders>
              <w:top w:val="nil"/>
              <w:left w:val="single" w:sz="8" w:space="0" w:color="000000"/>
              <w:bottom w:val="nil"/>
              <w:right w:val="single" w:sz="18" w:space="0" w:color="000000"/>
            </w:tcBorders>
            <w:shd w:val="clear" w:color="auto" w:fill="FFFFFF"/>
            <w:vAlign w:val="center"/>
            <w:hideMark/>
          </w:tcPr>
          <w:p w14:paraId="0D402E52"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,001</w:t>
            </w:r>
          </w:p>
        </w:tc>
      </w:tr>
      <w:tr w:rsidR="00C00927" w14:paraId="12750D0B" w14:textId="77777777" w:rsidTr="00B81276">
        <w:trPr>
          <w:cantSplit/>
          <w:jc w:val="center"/>
        </w:trPr>
        <w:tc>
          <w:tcPr>
            <w:tcW w:w="8652" w:type="dxa"/>
            <w:vMerge/>
            <w:tcBorders>
              <w:top w:val="single" w:sz="18" w:space="0" w:color="000000"/>
              <w:left w:val="single" w:sz="18" w:space="0" w:color="000000"/>
              <w:bottom w:val="single" w:sz="18" w:space="0" w:color="000000"/>
              <w:right w:val="nil"/>
            </w:tcBorders>
            <w:vAlign w:val="center"/>
            <w:hideMark/>
          </w:tcPr>
          <w:p w14:paraId="42EAF6B2" w14:textId="77777777" w:rsidR="00C00927" w:rsidRDefault="00C00927" w:rsidP="00B81276">
            <w:pPr>
              <w:spacing w:after="0"/>
              <w:rPr>
                <w:rFonts w:ascii="Arial" w:hAnsi="Arial" w:cs="Arial"/>
                <w:sz w:val="18"/>
                <w:szCs w:val="18"/>
              </w:rPr>
            </w:pPr>
          </w:p>
        </w:tc>
        <w:tc>
          <w:tcPr>
            <w:tcW w:w="1834" w:type="dxa"/>
            <w:tcBorders>
              <w:top w:val="nil"/>
              <w:left w:val="nil"/>
              <w:bottom w:val="single" w:sz="18" w:space="0" w:color="000000"/>
              <w:right w:val="single" w:sz="18" w:space="0" w:color="000000"/>
            </w:tcBorders>
            <w:shd w:val="clear" w:color="auto" w:fill="FFFFFF"/>
            <w:vAlign w:val="center"/>
            <w:hideMark/>
          </w:tcPr>
          <w:p w14:paraId="4B06E69A" w14:textId="77777777" w:rsidR="00C00927" w:rsidRPr="005E4E1E" w:rsidRDefault="00C00927" w:rsidP="00B81276">
            <w:pPr>
              <w:spacing w:line="320" w:lineRule="atLeast"/>
              <w:ind w:left="60" w:right="60"/>
              <w:rPr>
                <w:rFonts w:ascii="Arial" w:hAnsi="Arial" w:cs="Arial"/>
                <w:sz w:val="18"/>
                <w:szCs w:val="18"/>
                <w:lang w:val="id-ID"/>
              </w:rPr>
            </w:pPr>
            <w:r>
              <w:rPr>
                <w:rFonts w:ascii="Arial" w:hAnsi="Arial" w:cs="Arial"/>
                <w:sz w:val="18"/>
                <w:szCs w:val="18"/>
                <w:lang w:val="id-ID"/>
              </w:rPr>
              <w:t>Konservatisme Ak.</w:t>
            </w:r>
          </w:p>
        </w:tc>
        <w:tc>
          <w:tcPr>
            <w:tcW w:w="1318" w:type="dxa"/>
            <w:tcBorders>
              <w:top w:val="nil"/>
              <w:left w:val="single" w:sz="18" w:space="0" w:color="000000"/>
              <w:bottom w:val="single" w:sz="18" w:space="0" w:color="000000"/>
              <w:right w:val="single" w:sz="8" w:space="0" w:color="000000"/>
            </w:tcBorders>
            <w:shd w:val="clear" w:color="auto" w:fill="FFFFFF"/>
            <w:vAlign w:val="center"/>
            <w:hideMark/>
          </w:tcPr>
          <w:p w14:paraId="62C976EA"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,061</w:t>
            </w:r>
          </w:p>
        </w:tc>
        <w:tc>
          <w:tcPr>
            <w:tcW w:w="1318" w:type="dxa"/>
            <w:tcBorders>
              <w:top w:val="nil"/>
              <w:left w:val="single" w:sz="8" w:space="0" w:color="000000"/>
              <w:bottom w:val="single" w:sz="18" w:space="0" w:color="000000"/>
              <w:right w:val="single" w:sz="8" w:space="0" w:color="000000"/>
            </w:tcBorders>
            <w:shd w:val="clear" w:color="auto" w:fill="FFFFFF"/>
            <w:vAlign w:val="center"/>
            <w:hideMark/>
          </w:tcPr>
          <w:p w14:paraId="65E3C818"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,015</w:t>
            </w:r>
          </w:p>
        </w:tc>
        <w:tc>
          <w:tcPr>
            <w:tcW w:w="1455" w:type="dxa"/>
            <w:tcBorders>
              <w:top w:val="nil"/>
              <w:left w:val="single" w:sz="8" w:space="0" w:color="000000"/>
              <w:bottom w:val="single" w:sz="18" w:space="0" w:color="000000"/>
              <w:right w:val="single" w:sz="8" w:space="0" w:color="000000"/>
            </w:tcBorders>
            <w:shd w:val="clear" w:color="auto" w:fill="FFFFFF"/>
            <w:vAlign w:val="center"/>
            <w:hideMark/>
          </w:tcPr>
          <w:p w14:paraId="6E803FCB"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,411</w:t>
            </w:r>
          </w:p>
        </w:tc>
        <w:tc>
          <w:tcPr>
            <w:tcW w:w="1000" w:type="dxa"/>
            <w:tcBorders>
              <w:top w:val="nil"/>
              <w:left w:val="single" w:sz="8" w:space="0" w:color="000000"/>
              <w:bottom w:val="single" w:sz="18" w:space="0" w:color="000000"/>
              <w:right w:val="single" w:sz="8" w:space="0" w:color="000000"/>
            </w:tcBorders>
            <w:shd w:val="clear" w:color="auto" w:fill="FFFFFF"/>
            <w:vAlign w:val="center"/>
            <w:hideMark/>
          </w:tcPr>
          <w:p w14:paraId="491C5159"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4,098</w:t>
            </w:r>
          </w:p>
        </w:tc>
        <w:tc>
          <w:tcPr>
            <w:tcW w:w="1000" w:type="dxa"/>
            <w:tcBorders>
              <w:top w:val="nil"/>
              <w:left w:val="single" w:sz="8" w:space="0" w:color="000000"/>
              <w:bottom w:val="single" w:sz="18" w:space="0" w:color="000000"/>
              <w:right w:val="single" w:sz="18" w:space="0" w:color="000000"/>
            </w:tcBorders>
            <w:shd w:val="clear" w:color="auto" w:fill="FFFFFF"/>
            <w:vAlign w:val="center"/>
            <w:hideMark/>
          </w:tcPr>
          <w:p w14:paraId="5E698DE2"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,000</w:t>
            </w:r>
          </w:p>
        </w:tc>
      </w:tr>
      <w:tr w:rsidR="00C00927" w14:paraId="2B7BC419" w14:textId="77777777" w:rsidTr="00B81276">
        <w:trPr>
          <w:cantSplit/>
          <w:jc w:val="center"/>
        </w:trPr>
        <w:tc>
          <w:tcPr>
            <w:tcW w:w="8652" w:type="dxa"/>
            <w:gridSpan w:val="7"/>
            <w:tcBorders>
              <w:top w:val="nil"/>
              <w:left w:val="nil"/>
              <w:bottom w:val="nil"/>
              <w:right w:val="nil"/>
            </w:tcBorders>
            <w:shd w:val="clear" w:color="auto" w:fill="FFFFFF"/>
            <w:hideMark/>
          </w:tcPr>
          <w:p w14:paraId="2F820EBA" w14:textId="77777777" w:rsidR="00C00927" w:rsidRPr="00147B89" w:rsidRDefault="00C00927" w:rsidP="00B81276">
            <w:pPr>
              <w:spacing w:line="320" w:lineRule="atLeast"/>
              <w:ind w:left="60" w:right="60"/>
              <w:rPr>
                <w:rFonts w:ascii="Arial" w:hAnsi="Arial" w:cs="Arial"/>
                <w:sz w:val="18"/>
                <w:szCs w:val="18"/>
                <w:lang w:val="id-ID"/>
              </w:rPr>
            </w:pPr>
            <w:r>
              <w:rPr>
                <w:rFonts w:ascii="Arial" w:hAnsi="Arial" w:cs="Arial"/>
                <w:sz w:val="18"/>
                <w:szCs w:val="18"/>
              </w:rPr>
              <w:t xml:space="preserve">a. Dependent Variable: </w:t>
            </w:r>
            <w:r>
              <w:rPr>
                <w:rFonts w:ascii="Arial" w:hAnsi="Arial" w:cs="Arial"/>
                <w:sz w:val="18"/>
                <w:szCs w:val="18"/>
                <w:lang w:val="id-ID"/>
              </w:rPr>
              <w:t xml:space="preserve">Manajemen </w:t>
            </w:r>
            <w:r>
              <w:rPr>
                <w:rFonts w:ascii="Arial" w:hAnsi="Arial" w:cs="Arial"/>
                <w:sz w:val="18"/>
                <w:szCs w:val="18"/>
              </w:rPr>
              <w:t>Laba</w:t>
            </w:r>
          </w:p>
        </w:tc>
      </w:tr>
    </w:tbl>
    <w:p w14:paraId="461EB458" w14:textId="77777777" w:rsidR="00C00927" w:rsidRPr="00147B89" w:rsidRDefault="00C00927" w:rsidP="00C00927">
      <w:pPr>
        <w:ind w:firstLine="720"/>
        <w:rPr>
          <w:rFonts w:ascii="Times New Roman" w:hAnsi="Times New Roman" w:cs="Times New Roman"/>
          <w:sz w:val="24"/>
          <w:lang w:val="id-ID"/>
        </w:rPr>
      </w:pPr>
      <w:r w:rsidRPr="00147B89">
        <w:rPr>
          <w:rFonts w:ascii="Times New Roman" w:hAnsi="Times New Roman" w:cs="Times New Roman"/>
          <w:sz w:val="24"/>
          <w:lang w:val="id-ID"/>
        </w:rPr>
        <w:t>Sumber: Data Primer Diolah, 2021</w:t>
      </w:r>
    </w:p>
    <w:p w14:paraId="22F975D4" w14:textId="77777777" w:rsidR="00C00927" w:rsidRPr="00147B89" w:rsidRDefault="00C00927" w:rsidP="00C00927">
      <w:pPr>
        <w:jc w:val="both"/>
        <w:rPr>
          <w:rFonts w:ascii="Times New Roman" w:hAnsi="Times New Roman" w:cs="Times New Roman"/>
          <w:color w:val="000000" w:themeColor="text1"/>
          <w:sz w:val="24"/>
          <w:lang w:val="id-ID"/>
        </w:rPr>
      </w:pPr>
    </w:p>
    <w:p w14:paraId="572A0208" w14:textId="7585021E" w:rsidR="00C00927" w:rsidRPr="00524440" w:rsidRDefault="00C00927" w:rsidP="00C00927">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Berdasarkan tabel 4.5 uji </w:t>
      </w:r>
      <w:r>
        <w:rPr>
          <w:rFonts w:ascii="Times New Roman" w:hAnsi="Times New Roman" w:cs="Times New Roman"/>
          <w:i/>
          <w:sz w:val="24"/>
          <w:szCs w:val="24"/>
        </w:rPr>
        <w:t>Glejser</w:t>
      </w:r>
      <w:r>
        <w:rPr>
          <w:rFonts w:ascii="Times New Roman" w:hAnsi="Times New Roman" w:cs="Times New Roman"/>
          <w:sz w:val="24"/>
          <w:szCs w:val="24"/>
        </w:rPr>
        <w:t xml:space="preserve"> menunjukan bahwa variabel </w:t>
      </w:r>
      <w:r>
        <w:rPr>
          <w:rFonts w:ascii="Times New Roman" w:hAnsi="Times New Roman" w:cs="Times New Roman"/>
          <w:sz w:val="24"/>
          <w:szCs w:val="24"/>
          <w:lang w:val="id-ID"/>
        </w:rPr>
        <w:t xml:space="preserve">GCG </w:t>
      </w:r>
      <w:r>
        <w:rPr>
          <w:rFonts w:ascii="Times New Roman" w:hAnsi="Times New Roman" w:cs="Times New Roman"/>
          <w:sz w:val="24"/>
          <w:szCs w:val="24"/>
        </w:rPr>
        <w:t xml:space="preserve">mempunyai nilai signifikan 0,001 yaitu lebih kecil dari 0,05. Pada variabel </w:t>
      </w:r>
      <w:r>
        <w:rPr>
          <w:rFonts w:ascii="Times New Roman" w:hAnsi="Times New Roman" w:cs="Times New Roman"/>
          <w:sz w:val="24"/>
          <w:szCs w:val="24"/>
          <w:lang w:val="id-ID"/>
        </w:rPr>
        <w:t>Ukuran Perusahaan</w:t>
      </w:r>
      <w:r>
        <w:rPr>
          <w:rFonts w:ascii="Times New Roman" w:hAnsi="Times New Roman" w:cs="Times New Roman"/>
          <w:sz w:val="24"/>
          <w:szCs w:val="24"/>
        </w:rPr>
        <w:t xml:space="preserve"> me</w:t>
      </w:r>
      <w:r>
        <w:rPr>
          <w:rFonts w:ascii="Times New Roman" w:hAnsi="Times New Roman" w:cs="Times New Roman"/>
          <w:sz w:val="24"/>
          <w:szCs w:val="24"/>
          <w:lang w:val="id-ID"/>
        </w:rPr>
        <w:t>m</w:t>
      </w:r>
      <w:r>
        <w:rPr>
          <w:rFonts w:ascii="Times New Roman" w:hAnsi="Times New Roman" w:cs="Times New Roman"/>
          <w:sz w:val="24"/>
          <w:szCs w:val="24"/>
        </w:rPr>
        <w:t>punyai nilai signifikan 0,001 yaitu lebih kecil dari 0,05. Sedangkan variable</w:t>
      </w:r>
      <w:r>
        <w:rPr>
          <w:rFonts w:ascii="Times New Roman" w:hAnsi="Times New Roman" w:cs="Times New Roman"/>
          <w:sz w:val="24"/>
          <w:szCs w:val="24"/>
          <w:lang w:val="id-ID"/>
        </w:rPr>
        <w:t xml:space="preserve"> Konservatisme Akuntansi</w:t>
      </w:r>
      <w:r>
        <w:rPr>
          <w:rFonts w:ascii="Times New Roman" w:hAnsi="Times New Roman" w:cs="Times New Roman"/>
          <w:sz w:val="24"/>
          <w:szCs w:val="24"/>
        </w:rPr>
        <w:t xml:space="preserve"> mempunyai nilai signifikan sebesar 0,00 yaitu lebih kecil dari 0,05. Sehingga disimpulkan bahwa variabel </w:t>
      </w:r>
      <w:r>
        <w:rPr>
          <w:rFonts w:ascii="Times New Roman" w:hAnsi="Times New Roman" w:cs="Times New Roman"/>
          <w:sz w:val="24"/>
          <w:szCs w:val="24"/>
          <w:lang w:val="id-ID"/>
        </w:rPr>
        <w:t>GCG,</w:t>
      </w:r>
      <w:r>
        <w:rPr>
          <w:rFonts w:ascii="Times New Roman" w:hAnsi="Times New Roman" w:cs="Times New Roman"/>
          <w:sz w:val="24"/>
          <w:szCs w:val="24"/>
        </w:rPr>
        <w:t xml:space="preserve"> </w:t>
      </w:r>
      <w:r>
        <w:rPr>
          <w:rFonts w:ascii="Times New Roman" w:hAnsi="Times New Roman" w:cs="Times New Roman"/>
          <w:sz w:val="24"/>
          <w:szCs w:val="24"/>
          <w:lang w:val="id-ID"/>
        </w:rPr>
        <w:t>Ukuran Perusahaan, Konservatisme Akuntansi</w:t>
      </w:r>
      <w:r>
        <w:rPr>
          <w:rFonts w:ascii="Times New Roman" w:hAnsi="Times New Roman" w:cs="Times New Roman"/>
          <w:sz w:val="24"/>
          <w:szCs w:val="24"/>
        </w:rPr>
        <w:t xml:space="preserve"> terjadi heteroskedastitas.</w:t>
      </w:r>
    </w:p>
    <w:p w14:paraId="609A8139" w14:textId="77777777" w:rsidR="00C00927" w:rsidRPr="00524440" w:rsidRDefault="00C00927" w:rsidP="00C00927">
      <w:pPr>
        <w:pStyle w:val="Caption"/>
        <w:jc w:val="center"/>
        <w:rPr>
          <w:rFonts w:ascii="Times New Roman" w:hAnsi="Times New Roman" w:cs="Times New Roman"/>
          <w:i/>
          <w:color w:val="000000" w:themeColor="text1"/>
          <w:sz w:val="24"/>
          <w:lang w:val="id-ID"/>
        </w:rPr>
      </w:pPr>
      <w:bookmarkStart w:id="9" w:name="_Toc78476971"/>
      <w:r w:rsidRPr="00524440">
        <w:rPr>
          <w:rFonts w:ascii="Times New Roman" w:hAnsi="Times New Roman" w:cs="Times New Roman"/>
          <w:i/>
          <w:color w:val="000000" w:themeColor="text1"/>
          <w:sz w:val="24"/>
        </w:rPr>
        <w:t xml:space="preserve">Tabel 4. </w:t>
      </w:r>
      <w:r w:rsidRPr="00524440">
        <w:rPr>
          <w:rFonts w:ascii="Times New Roman" w:hAnsi="Times New Roman" w:cs="Times New Roman"/>
          <w:i/>
          <w:color w:val="000000" w:themeColor="text1"/>
          <w:sz w:val="24"/>
        </w:rPr>
        <w:fldChar w:fldCharType="begin"/>
      </w:r>
      <w:r w:rsidRPr="00524440">
        <w:rPr>
          <w:rFonts w:ascii="Times New Roman" w:hAnsi="Times New Roman" w:cs="Times New Roman"/>
          <w:i/>
          <w:color w:val="000000" w:themeColor="text1"/>
          <w:sz w:val="24"/>
        </w:rPr>
        <w:instrText xml:space="preserve"> SEQ Tabel_4. \* ARABIC </w:instrText>
      </w:r>
      <w:r w:rsidRPr="00524440">
        <w:rPr>
          <w:rFonts w:ascii="Times New Roman" w:hAnsi="Times New Roman" w:cs="Times New Roman"/>
          <w:i/>
          <w:color w:val="000000" w:themeColor="text1"/>
          <w:sz w:val="24"/>
        </w:rPr>
        <w:fldChar w:fldCharType="separate"/>
      </w:r>
      <w:r w:rsidR="00BA4B51">
        <w:rPr>
          <w:rFonts w:ascii="Times New Roman" w:hAnsi="Times New Roman" w:cs="Times New Roman"/>
          <w:i/>
          <w:noProof/>
          <w:color w:val="000000" w:themeColor="text1"/>
          <w:sz w:val="24"/>
        </w:rPr>
        <w:t>5</w:t>
      </w:r>
      <w:r w:rsidRPr="00524440">
        <w:rPr>
          <w:rFonts w:ascii="Times New Roman" w:hAnsi="Times New Roman" w:cs="Times New Roman"/>
          <w:i/>
          <w:color w:val="000000" w:themeColor="text1"/>
          <w:sz w:val="24"/>
        </w:rPr>
        <w:fldChar w:fldCharType="end"/>
      </w:r>
      <w:r w:rsidRPr="00524440">
        <w:rPr>
          <w:rFonts w:ascii="Times New Roman" w:hAnsi="Times New Roman" w:cs="Times New Roman"/>
          <w:i/>
          <w:color w:val="000000" w:themeColor="text1"/>
          <w:sz w:val="24"/>
          <w:lang w:val="id-ID"/>
        </w:rPr>
        <w:t xml:space="preserve">  Hasil Uji Autokorelasi</w:t>
      </w:r>
      <w:bookmarkEnd w:id="9"/>
    </w:p>
    <w:tbl>
      <w:tblPr>
        <w:tblW w:w="79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93"/>
        <w:gridCol w:w="993"/>
        <w:gridCol w:w="1491"/>
        <w:gridCol w:w="395"/>
        <w:gridCol w:w="995"/>
        <w:gridCol w:w="1516"/>
        <w:gridCol w:w="1567"/>
      </w:tblGrid>
      <w:tr w:rsidR="00C00927" w:rsidRPr="00456E5C" w14:paraId="4BFA3F1D" w14:textId="77777777" w:rsidTr="00B81276">
        <w:trPr>
          <w:cantSplit/>
          <w:trHeight w:val="238"/>
          <w:tblHeader/>
          <w:jc w:val="center"/>
        </w:trPr>
        <w:tc>
          <w:tcPr>
            <w:tcW w:w="7950" w:type="dxa"/>
            <w:gridSpan w:val="7"/>
            <w:tcBorders>
              <w:top w:val="nil"/>
              <w:left w:val="nil"/>
              <w:bottom w:val="nil"/>
              <w:right w:val="nil"/>
            </w:tcBorders>
            <w:shd w:val="clear" w:color="auto" w:fill="FFFFFF"/>
            <w:tcMar>
              <w:top w:w="30" w:type="dxa"/>
              <w:left w:w="30" w:type="dxa"/>
              <w:bottom w:w="30" w:type="dxa"/>
              <w:right w:w="30" w:type="dxa"/>
            </w:tcMar>
            <w:vAlign w:val="center"/>
          </w:tcPr>
          <w:p w14:paraId="225C5A20" w14:textId="77777777" w:rsidR="00C00927" w:rsidRPr="00456E5C" w:rsidRDefault="00C00927" w:rsidP="00B81276">
            <w:pPr>
              <w:autoSpaceDE w:val="0"/>
              <w:autoSpaceDN w:val="0"/>
              <w:adjustRightInd w:val="0"/>
              <w:spacing w:after="0" w:line="320" w:lineRule="atLeast"/>
              <w:jc w:val="both"/>
              <w:rPr>
                <w:rFonts w:ascii="Arial" w:hAnsi="Arial" w:cs="Arial"/>
                <w:color w:val="000000"/>
                <w:sz w:val="18"/>
                <w:szCs w:val="18"/>
              </w:rPr>
            </w:pPr>
            <w:r w:rsidRPr="00456E5C">
              <w:rPr>
                <w:rFonts w:ascii="Arial" w:hAnsi="Arial" w:cs="Arial"/>
                <w:b/>
                <w:bCs/>
                <w:color w:val="000000"/>
                <w:sz w:val="18"/>
                <w:szCs w:val="18"/>
              </w:rPr>
              <w:lastRenderedPageBreak/>
              <w:t>Model Summary</w:t>
            </w:r>
            <w:r w:rsidRPr="00456E5C">
              <w:rPr>
                <w:rFonts w:ascii="Arial" w:hAnsi="Arial" w:cs="Arial"/>
                <w:b/>
                <w:bCs/>
                <w:color w:val="000000"/>
                <w:sz w:val="18"/>
                <w:szCs w:val="18"/>
                <w:vertAlign w:val="superscript"/>
              </w:rPr>
              <w:t>b</w:t>
            </w:r>
          </w:p>
        </w:tc>
      </w:tr>
      <w:tr w:rsidR="00C00927" w:rsidRPr="00456E5C" w14:paraId="56108B28" w14:textId="77777777" w:rsidTr="00B81276">
        <w:trPr>
          <w:cantSplit/>
          <w:trHeight w:val="454"/>
          <w:tblHeader/>
          <w:jc w:val="center"/>
        </w:trPr>
        <w:tc>
          <w:tcPr>
            <w:tcW w:w="99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A540BEF" w14:textId="77777777" w:rsidR="00C00927" w:rsidRPr="00456E5C" w:rsidRDefault="00C00927" w:rsidP="00B81276">
            <w:pPr>
              <w:autoSpaceDE w:val="0"/>
              <w:autoSpaceDN w:val="0"/>
              <w:adjustRightInd w:val="0"/>
              <w:spacing w:after="0" w:line="320" w:lineRule="atLeast"/>
              <w:jc w:val="both"/>
              <w:rPr>
                <w:rFonts w:ascii="Arial" w:hAnsi="Arial" w:cs="Arial"/>
                <w:color w:val="000000"/>
                <w:sz w:val="18"/>
                <w:szCs w:val="18"/>
              </w:rPr>
            </w:pPr>
            <w:r w:rsidRPr="00456E5C">
              <w:rPr>
                <w:rFonts w:ascii="Arial" w:hAnsi="Arial" w:cs="Arial"/>
                <w:color w:val="000000"/>
                <w:sz w:val="18"/>
                <w:szCs w:val="18"/>
              </w:rPr>
              <w:t>Model</w:t>
            </w:r>
          </w:p>
        </w:tc>
        <w:tc>
          <w:tcPr>
            <w:tcW w:w="99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55AA5D7" w14:textId="77777777" w:rsidR="00C00927" w:rsidRPr="00456E5C" w:rsidRDefault="00C00927" w:rsidP="00B81276">
            <w:pPr>
              <w:autoSpaceDE w:val="0"/>
              <w:autoSpaceDN w:val="0"/>
              <w:adjustRightInd w:val="0"/>
              <w:spacing w:after="0" w:line="320" w:lineRule="atLeast"/>
              <w:jc w:val="both"/>
              <w:rPr>
                <w:rFonts w:ascii="Arial" w:hAnsi="Arial" w:cs="Arial"/>
                <w:color w:val="000000"/>
                <w:sz w:val="18"/>
                <w:szCs w:val="18"/>
              </w:rPr>
            </w:pPr>
            <w:r w:rsidRPr="00456E5C">
              <w:rPr>
                <w:rFonts w:ascii="Arial" w:hAnsi="Arial" w:cs="Arial"/>
                <w:color w:val="000000"/>
                <w:sz w:val="18"/>
                <w:szCs w:val="18"/>
              </w:rPr>
              <w:t>R</w:t>
            </w:r>
          </w:p>
        </w:tc>
        <w:tc>
          <w:tcPr>
            <w:tcW w:w="149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1991706" w14:textId="77777777" w:rsidR="00C00927" w:rsidRPr="00456E5C" w:rsidRDefault="00C00927" w:rsidP="00B81276">
            <w:pPr>
              <w:autoSpaceDE w:val="0"/>
              <w:autoSpaceDN w:val="0"/>
              <w:adjustRightInd w:val="0"/>
              <w:spacing w:after="0" w:line="320" w:lineRule="atLeast"/>
              <w:jc w:val="both"/>
              <w:rPr>
                <w:rFonts w:ascii="Arial" w:hAnsi="Arial" w:cs="Arial"/>
                <w:color w:val="000000"/>
                <w:sz w:val="18"/>
                <w:szCs w:val="18"/>
              </w:rPr>
            </w:pPr>
            <w:r w:rsidRPr="00456E5C">
              <w:rPr>
                <w:rFonts w:ascii="Arial" w:hAnsi="Arial" w:cs="Arial"/>
                <w:color w:val="000000"/>
                <w:sz w:val="18"/>
                <w:szCs w:val="18"/>
              </w:rPr>
              <w:t>R Square</w:t>
            </w:r>
          </w:p>
        </w:tc>
        <w:tc>
          <w:tcPr>
            <w:tcW w:w="139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9152CED" w14:textId="77777777" w:rsidR="00C00927" w:rsidRPr="00456E5C" w:rsidRDefault="00C00927" w:rsidP="00B81276">
            <w:pPr>
              <w:autoSpaceDE w:val="0"/>
              <w:autoSpaceDN w:val="0"/>
              <w:adjustRightInd w:val="0"/>
              <w:spacing w:after="0" w:line="320" w:lineRule="atLeast"/>
              <w:jc w:val="both"/>
              <w:rPr>
                <w:rFonts w:ascii="Arial" w:hAnsi="Arial" w:cs="Arial"/>
                <w:color w:val="000000"/>
                <w:sz w:val="18"/>
                <w:szCs w:val="18"/>
              </w:rPr>
            </w:pPr>
            <w:r w:rsidRPr="00456E5C">
              <w:rPr>
                <w:rFonts w:ascii="Arial" w:hAnsi="Arial" w:cs="Arial"/>
                <w:color w:val="000000"/>
                <w:sz w:val="18"/>
                <w:szCs w:val="18"/>
              </w:rPr>
              <w:t>Adjusted R Square</w:t>
            </w:r>
          </w:p>
        </w:tc>
        <w:tc>
          <w:tcPr>
            <w:tcW w:w="151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C696194" w14:textId="77777777" w:rsidR="00C00927" w:rsidRPr="00456E5C" w:rsidRDefault="00C00927" w:rsidP="00B81276">
            <w:pPr>
              <w:autoSpaceDE w:val="0"/>
              <w:autoSpaceDN w:val="0"/>
              <w:adjustRightInd w:val="0"/>
              <w:spacing w:after="0" w:line="320" w:lineRule="atLeast"/>
              <w:jc w:val="both"/>
              <w:rPr>
                <w:rFonts w:ascii="Arial" w:hAnsi="Arial" w:cs="Arial"/>
                <w:color w:val="000000"/>
                <w:sz w:val="18"/>
                <w:szCs w:val="18"/>
              </w:rPr>
            </w:pPr>
            <w:r w:rsidRPr="00456E5C">
              <w:rPr>
                <w:rFonts w:ascii="Arial" w:hAnsi="Arial" w:cs="Arial"/>
                <w:color w:val="000000"/>
                <w:sz w:val="18"/>
                <w:szCs w:val="18"/>
              </w:rPr>
              <w:t>Std. Error of the Estimate</w:t>
            </w:r>
          </w:p>
        </w:tc>
        <w:tc>
          <w:tcPr>
            <w:tcW w:w="15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1D150AC" w14:textId="77777777" w:rsidR="00C00927" w:rsidRPr="00456E5C" w:rsidRDefault="00C00927" w:rsidP="00B81276">
            <w:pPr>
              <w:autoSpaceDE w:val="0"/>
              <w:autoSpaceDN w:val="0"/>
              <w:adjustRightInd w:val="0"/>
              <w:spacing w:after="0" w:line="320" w:lineRule="atLeast"/>
              <w:jc w:val="both"/>
              <w:rPr>
                <w:rFonts w:ascii="Arial" w:hAnsi="Arial" w:cs="Arial"/>
                <w:color w:val="000000"/>
                <w:sz w:val="18"/>
                <w:szCs w:val="18"/>
              </w:rPr>
            </w:pPr>
            <w:r w:rsidRPr="00456E5C">
              <w:rPr>
                <w:rFonts w:ascii="Arial" w:hAnsi="Arial" w:cs="Arial"/>
                <w:color w:val="000000"/>
                <w:sz w:val="18"/>
                <w:szCs w:val="18"/>
              </w:rPr>
              <w:t>Durbin-Watson</w:t>
            </w:r>
          </w:p>
        </w:tc>
      </w:tr>
      <w:tr w:rsidR="00C00927" w:rsidRPr="00456E5C" w14:paraId="687E5380" w14:textId="77777777" w:rsidTr="00B81276">
        <w:trPr>
          <w:cantSplit/>
          <w:trHeight w:val="226"/>
          <w:tblHeader/>
          <w:jc w:val="center"/>
        </w:trPr>
        <w:tc>
          <w:tcPr>
            <w:tcW w:w="99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3B771F9" w14:textId="77777777" w:rsidR="00C00927" w:rsidRPr="00456E5C" w:rsidRDefault="00C00927" w:rsidP="00B81276">
            <w:pPr>
              <w:autoSpaceDE w:val="0"/>
              <w:autoSpaceDN w:val="0"/>
              <w:adjustRightInd w:val="0"/>
              <w:spacing w:after="0" w:line="320" w:lineRule="atLeast"/>
              <w:jc w:val="both"/>
              <w:rPr>
                <w:rFonts w:ascii="Arial" w:hAnsi="Arial" w:cs="Arial"/>
                <w:color w:val="000000"/>
                <w:sz w:val="18"/>
                <w:szCs w:val="18"/>
              </w:rPr>
            </w:pPr>
            <w:r w:rsidRPr="00456E5C">
              <w:rPr>
                <w:rFonts w:ascii="Arial" w:hAnsi="Arial" w:cs="Arial"/>
                <w:color w:val="000000"/>
                <w:sz w:val="18"/>
                <w:szCs w:val="18"/>
              </w:rPr>
              <w:t>1</w:t>
            </w:r>
          </w:p>
        </w:tc>
        <w:tc>
          <w:tcPr>
            <w:tcW w:w="99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3F9C3247" w14:textId="77777777" w:rsidR="00C00927" w:rsidRPr="00456E5C" w:rsidRDefault="00C00927" w:rsidP="00B81276">
            <w:pPr>
              <w:autoSpaceDE w:val="0"/>
              <w:autoSpaceDN w:val="0"/>
              <w:adjustRightInd w:val="0"/>
              <w:spacing w:after="0" w:line="320" w:lineRule="atLeast"/>
              <w:jc w:val="both"/>
              <w:rPr>
                <w:rFonts w:ascii="Arial" w:hAnsi="Arial" w:cs="Arial"/>
                <w:color w:val="000000"/>
                <w:sz w:val="18"/>
                <w:szCs w:val="18"/>
              </w:rPr>
            </w:pPr>
            <w:r w:rsidRPr="00456E5C">
              <w:rPr>
                <w:rFonts w:ascii="Arial" w:hAnsi="Arial" w:cs="Arial"/>
                <w:color w:val="000000"/>
                <w:sz w:val="18"/>
                <w:szCs w:val="18"/>
              </w:rPr>
              <w:t>.998</w:t>
            </w:r>
            <w:r w:rsidRPr="00456E5C">
              <w:rPr>
                <w:rFonts w:ascii="Arial" w:hAnsi="Arial" w:cs="Arial"/>
                <w:color w:val="000000"/>
                <w:sz w:val="18"/>
                <w:szCs w:val="18"/>
                <w:vertAlign w:val="superscript"/>
              </w:rPr>
              <w:t>a</w:t>
            </w:r>
          </w:p>
        </w:tc>
        <w:tc>
          <w:tcPr>
            <w:tcW w:w="149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664198F2" w14:textId="77777777" w:rsidR="00C00927" w:rsidRPr="00456E5C" w:rsidRDefault="00C00927" w:rsidP="00B81276">
            <w:pPr>
              <w:autoSpaceDE w:val="0"/>
              <w:autoSpaceDN w:val="0"/>
              <w:adjustRightInd w:val="0"/>
              <w:spacing w:after="0" w:line="320" w:lineRule="atLeast"/>
              <w:jc w:val="both"/>
              <w:rPr>
                <w:rFonts w:ascii="Arial" w:hAnsi="Arial" w:cs="Arial"/>
                <w:color w:val="000000"/>
                <w:sz w:val="18"/>
                <w:szCs w:val="18"/>
              </w:rPr>
            </w:pPr>
            <w:r w:rsidRPr="00456E5C">
              <w:rPr>
                <w:rFonts w:ascii="Arial" w:hAnsi="Arial" w:cs="Arial"/>
                <w:color w:val="000000"/>
                <w:sz w:val="18"/>
                <w:szCs w:val="18"/>
              </w:rPr>
              <w:t>.996</w:t>
            </w:r>
          </w:p>
        </w:tc>
        <w:tc>
          <w:tcPr>
            <w:tcW w:w="139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7D955CDE" w14:textId="77777777" w:rsidR="00C00927" w:rsidRPr="00456E5C" w:rsidRDefault="00C00927" w:rsidP="00B81276">
            <w:pPr>
              <w:autoSpaceDE w:val="0"/>
              <w:autoSpaceDN w:val="0"/>
              <w:adjustRightInd w:val="0"/>
              <w:spacing w:after="0" w:line="320" w:lineRule="atLeast"/>
              <w:jc w:val="both"/>
              <w:rPr>
                <w:rFonts w:ascii="Arial" w:hAnsi="Arial" w:cs="Arial"/>
                <w:color w:val="000000"/>
                <w:sz w:val="18"/>
                <w:szCs w:val="18"/>
              </w:rPr>
            </w:pPr>
            <w:r w:rsidRPr="00456E5C">
              <w:rPr>
                <w:rFonts w:ascii="Arial" w:hAnsi="Arial" w:cs="Arial"/>
                <w:color w:val="000000"/>
                <w:sz w:val="18"/>
                <w:szCs w:val="18"/>
              </w:rPr>
              <w:t>.996</w:t>
            </w:r>
          </w:p>
        </w:tc>
        <w:tc>
          <w:tcPr>
            <w:tcW w:w="151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6618B27F" w14:textId="77777777" w:rsidR="00C00927" w:rsidRPr="00456E5C" w:rsidRDefault="00C00927" w:rsidP="00B81276">
            <w:pPr>
              <w:autoSpaceDE w:val="0"/>
              <w:autoSpaceDN w:val="0"/>
              <w:adjustRightInd w:val="0"/>
              <w:spacing w:after="0" w:line="320" w:lineRule="atLeast"/>
              <w:jc w:val="both"/>
              <w:rPr>
                <w:rFonts w:ascii="Arial" w:hAnsi="Arial" w:cs="Arial"/>
                <w:color w:val="000000"/>
                <w:sz w:val="18"/>
                <w:szCs w:val="18"/>
              </w:rPr>
            </w:pPr>
            <w:r w:rsidRPr="00456E5C">
              <w:rPr>
                <w:rFonts w:ascii="Arial" w:hAnsi="Arial" w:cs="Arial"/>
                <w:color w:val="000000"/>
                <w:sz w:val="18"/>
                <w:szCs w:val="18"/>
              </w:rPr>
              <w:t>3.68148E5</w:t>
            </w:r>
          </w:p>
        </w:tc>
        <w:tc>
          <w:tcPr>
            <w:tcW w:w="15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5C84AA18" w14:textId="77777777" w:rsidR="00C00927" w:rsidRPr="00456E5C" w:rsidRDefault="00C00927" w:rsidP="00B81276">
            <w:pPr>
              <w:autoSpaceDE w:val="0"/>
              <w:autoSpaceDN w:val="0"/>
              <w:adjustRightInd w:val="0"/>
              <w:spacing w:after="0" w:line="320" w:lineRule="atLeast"/>
              <w:jc w:val="both"/>
              <w:rPr>
                <w:rFonts w:ascii="Arial" w:hAnsi="Arial" w:cs="Arial"/>
                <w:color w:val="000000"/>
                <w:sz w:val="18"/>
                <w:szCs w:val="18"/>
              </w:rPr>
            </w:pPr>
            <w:r w:rsidRPr="00456E5C">
              <w:rPr>
                <w:rFonts w:ascii="Arial" w:hAnsi="Arial" w:cs="Arial"/>
                <w:color w:val="000000"/>
                <w:sz w:val="18"/>
                <w:szCs w:val="18"/>
              </w:rPr>
              <w:t>2.191</w:t>
            </w:r>
          </w:p>
        </w:tc>
      </w:tr>
      <w:tr w:rsidR="00C00927" w:rsidRPr="00456E5C" w14:paraId="51AE5E23" w14:textId="77777777" w:rsidTr="00B81276">
        <w:trPr>
          <w:cantSplit/>
          <w:trHeight w:val="226"/>
          <w:jc w:val="center"/>
        </w:trPr>
        <w:tc>
          <w:tcPr>
            <w:tcW w:w="6383" w:type="dxa"/>
            <w:gridSpan w:val="6"/>
            <w:tcBorders>
              <w:top w:val="nil"/>
              <w:left w:val="nil"/>
              <w:bottom w:val="nil"/>
              <w:right w:val="nil"/>
            </w:tcBorders>
            <w:shd w:val="clear" w:color="auto" w:fill="FFFFFF"/>
            <w:tcMar>
              <w:top w:w="30" w:type="dxa"/>
              <w:left w:w="30" w:type="dxa"/>
              <w:bottom w:w="30" w:type="dxa"/>
              <w:right w:w="30" w:type="dxa"/>
            </w:tcMar>
          </w:tcPr>
          <w:p w14:paraId="51564E35" w14:textId="77777777" w:rsidR="00C00927" w:rsidRPr="00524440" w:rsidRDefault="00C00927" w:rsidP="00B81276">
            <w:pPr>
              <w:autoSpaceDE w:val="0"/>
              <w:autoSpaceDN w:val="0"/>
              <w:adjustRightInd w:val="0"/>
              <w:spacing w:after="0" w:line="320" w:lineRule="atLeast"/>
              <w:jc w:val="both"/>
              <w:rPr>
                <w:rFonts w:ascii="Arial" w:hAnsi="Arial" w:cs="Arial"/>
                <w:color w:val="000000"/>
                <w:sz w:val="18"/>
                <w:szCs w:val="18"/>
                <w:lang w:val="id-ID"/>
              </w:rPr>
            </w:pPr>
            <w:r>
              <w:rPr>
                <w:rFonts w:ascii="Arial" w:hAnsi="Arial" w:cs="Arial"/>
                <w:color w:val="000000"/>
                <w:sz w:val="18"/>
                <w:szCs w:val="18"/>
              </w:rPr>
              <w:t xml:space="preserve">  a. Predictors:(Constant), </w:t>
            </w:r>
            <w:r>
              <w:rPr>
                <w:rFonts w:ascii="Arial" w:hAnsi="Arial" w:cs="Arial"/>
                <w:color w:val="000000"/>
                <w:sz w:val="18"/>
                <w:szCs w:val="18"/>
                <w:lang w:val="id-ID"/>
              </w:rPr>
              <w:t>GCG</w:t>
            </w:r>
            <w:r>
              <w:rPr>
                <w:rFonts w:ascii="Arial" w:hAnsi="Arial" w:cs="Arial"/>
                <w:color w:val="000000"/>
                <w:sz w:val="18"/>
                <w:szCs w:val="18"/>
              </w:rPr>
              <w:t xml:space="preserve">, </w:t>
            </w:r>
            <w:r>
              <w:rPr>
                <w:rFonts w:ascii="Arial" w:hAnsi="Arial" w:cs="Arial"/>
                <w:color w:val="000000"/>
                <w:sz w:val="18"/>
                <w:szCs w:val="18"/>
                <w:lang w:val="id-ID"/>
              </w:rPr>
              <w:t>Ukuran Perusahaan, Konservatisme Ak.</w:t>
            </w:r>
          </w:p>
        </w:tc>
        <w:tc>
          <w:tcPr>
            <w:tcW w:w="1567" w:type="dxa"/>
            <w:tcBorders>
              <w:top w:val="nil"/>
              <w:left w:val="nil"/>
              <w:bottom w:val="nil"/>
              <w:right w:val="nil"/>
            </w:tcBorders>
            <w:shd w:val="clear" w:color="auto" w:fill="FFFFFF"/>
            <w:tcMar>
              <w:top w:w="30" w:type="dxa"/>
              <w:left w:w="30" w:type="dxa"/>
              <w:bottom w:w="30" w:type="dxa"/>
              <w:right w:w="30" w:type="dxa"/>
            </w:tcMar>
          </w:tcPr>
          <w:p w14:paraId="770338FE" w14:textId="77777777" w:rsidR="00C00927" w:rsidRPr="00456E5C" w:rsidRDefault="00C00927" w:rsidP="00B81276">
            <w:pPr>
              <w:autoSpaceDE w:val="0"/>
              <w:autoSpaceDN w:val="0"/>
              <w:adjustRightInd w:val="0"/>
              <w:spacing w:after="0" w:line="240" w:lineRule="auto"/>
              <w:jc w:val="both"/>
              <w:rPr>
                <w:rFonts w:ascii="Times New Roman" w:hAnsi="Times New Roman" w:cs="Times New Roman"/>
                <w:sz w:val="24"/>
                <w:szCs w:val="24"/>
              </w:rPr>
            </w:pPr>
          </w:p>
        </w:tc>
      </w:tr>
      <w:tr w:rsidR="00C00927" w:rsidRPr="00456E5C" w14:paraId="2898E795" w14:textId="77777777" w:rsidTr="00B81276">
        <w:trPr>
          <w:cantSplit/>
          <w:trHeight w:val="226"/>
          <w:jc w:val="center"/>
        </w:trPr>
        <w:tc>
          <w:tcPr>
            <w:tcW w:w="3872" w:type="dxa"/>
            <w:gridSpan w:val="4"/>
            <w:tcBorders>
              <w:top w:val="nil"/>
              <w:left w:val="nil"/>
              <w:bottom w:val="nil"/>
              <w:right w:val="nil"/>
            </w:tcBorders>
            <w:shd w:val="clear" w:color="auto" w:fill="FFFFFF"/>
            <w:tcMar>
              <w:top w:w="30" w:type="dxa"/>
              <w:left w:w="30" w:type="dxa"/>
              <w:bottom w:w="30" w:type="dxa"/>
              <w:right w:w="30" w:type="dxa"/>
            </w:tcMar>
          </w:tcPr>
          <w:p w14:paraId="295E33EA" w14:textId="77777777" w:rsidR="00C00927" w:rsidRPr="00524440" w:rsidRDefault="00C00927" w:rsidP="00B81276">
            <w:pPr>
              <w:autoSpaceDE w:val="0"/>
              <w:autoSpaceDN w:val="0"/>
              <w:adjustRightInd w:val="0"/>
              <w:spacing w:after="0" w:line="320" w:lineRule="atLeast"/>
              <w:jc w:val="both"/>
              <w:rPr>
                <w:rFonts w:ascii="Arial" w:hAnsi="Arial" w:cs="Arial"/>
                <w:color w:val="000000"/>
                <w:sz w:val="18"/>
                <w:szCs w:val="18"/>
                <w:lang w:val="id-ID"/>
              </w:rPr>
            </w:pPr>
            <w:r>
              <w:rPr>
                <w:rFonts w:ascii="Arial" w:hAnsi="Arial" w:cs="Arial"/>
                <w:color w:val="000000"/>
                <w:sz w:val="18"/>
                <w:szCs w:val="18"/>
              </w:rPr>
              <w:t xml:space="preserve">   </w:t>
            </w:r>
            <w:r w:rsidRPr="00456E5C">
              <w:rPr>
                <w:rFonts w:ascii="Arial" w:hAnsi="Arial" w:cs="Arial"/>
                <w:color w:val="000000"/>
                <w:sz w:val="18"/>
                <w:szCs w:val="18"/>
              </w:rPr>
              <w:t>b.</w:t>
            </w:r>
            <w:r>
              <w:rPr>
                <w:rFonts w:ascii="Arial" w:hAnsi="Arial" w:cs="Arial"/>
                <w:color w:val="000000"/>
                <w:sz w:val="18"/>
                <w:szCs w:val="18"/>
              </w:rPr>
              <w:t xml:space="preserve"> Dependent Variable: </w:t>
            </w:r>
            <w:r>
              <w:rPr>
                <w:rFonts w:ascii="Arial" w:hAnsi="Arial" w:cs="Arial"/>
                <w:color w:val="000000"/>
                <w:sz w:val="18"/>
                <w:szCs w:val="18"/>
                <w:lang w:val="id-ID"/>
              </w:rPr>
              <w:t>Manajemen Laba</w:t>
            </w:r>
          </w:p>
        </w:tc>
        <w:tc>
          <w:tcPr>
            <w:tcW w:w="2511" w:type="dxa"/>
            <w:gridSpan w:val="2"/>
            <w:tcBorders>
              <w:top w:val="nil"/>
              <w:left w:val="nil"/>
              <w:bottom w:val="nil"/>
              <w:right w:val="nil"/>
            </w:tcBorders>
            <w:shd w:val="clear" w:color="auto" w:fill="FFFFFF"/>
            <w:tcMar>
              <w:top w:w="30" w:type="dxa"/>
              <w:left w:w="30" w:type="dxa"/>
              <w:bottom w:w="30" w:type="dxa"/>
              <w:right w:w="30" w:type="dxa"/>
            </w:tcMar>
          </w:tcPr>
          <w:p w14:paraId="1DFA71A0" w14:textId="77777777" w:rsidR="00C00927" w:rsidRPr="00524440" w:rsidRDefault="00C00927" w:rsidP="00B81276">
            <w:pPr>
              <w:autoSpaceDE w:val="0"/>
              <w:autoSpaceDN w:val="0"/>
              <w:adjustRightInd w:val="0"/>
              <w:spacing w:after="0" w:line="240" w:lineRule="auto"/>
              <w:jc w:val="both"/>
              <w:rPr>
                <w:rFonts w:ascii="Times New Roman" w:hAnsi="Times New Roman" w:cs="Times New Roman"/>
                <w:sz w:val="24"/>
                <w:szCs w:val="24"/>
                <w:lang w:val="id-ID"/>
              </w:rPr>
            </w:pPr>
          </w:p>
        </w:tc>
        <w:tc>
          <w:tcPr>
            <w:tcW w:w="1567" w:type="dxa"/>
            <w:tcBorders>
              <w:top w:val="nil"/>
              <w:left w:val="nil"/>
              <w:bottom w:val="nil"/>
              <w:right w:val="nil"/>
            </w:tcBorders>
            <w:shd w:val="clear" w:color="auto" w:fill="FFFFFF"/>
            <w:tcMar>
              <w:top w:w="30" w:type="dxa"/>
              <w:left w:w="30" w:type="dxa"/>
              <w:bottom w:w="30" w:type="dxa"/>
              <w:right w:w="30" w:type="dxa"/>
            </w:tcMar>
          </w:tcPr>
          <w:p w14:paraId="2BE5C3E5" w14:textId="77777777" w:rsidR="00C00927" w:rsidRPr="00456E5C" w:rsidRDefault="00C00927" w:rsidP="00B81276">
            <w:pPr>
              <w:autoSpaceDE w:val="0"/>
              <w:autoSpaceDN w:val="0"/>
              <w:adjustRightInd w:val="0"/>
              <w:spacing w:after="0" w:line="240" w:lineRule="auto"/>
              <w:jc w:val="both"/>
              <w:rPr>
                <w:rFonts w:ascii="Times New Roman" w:hAnsi="Times New Roman" w:cs="Times New Roman"/>
                <w:sz w:val="24"/>
                <w:szCs w:val="24"/>
              </w:rPr>
            </w:pPr>
          </w:p>
        </w:tc>
      </w:tr>
    </w:tbl>
    <w:p w14:paraId="0CF90C3C" w14:textId="77777777" w:rsidR="00C00927" w:rsidRPr="001359E3" w:rsidRDefault="00C00927" w:rsidP="00C00927">
      <w:pPr>
        <w:rPr>
          <w:rFonts w:ascii="Times New Roman" w:hAnsi="Times New Roman" w:cs="Times New Roman"/>
          <w:sz w:val="24"/>
          <w:lang w:val="id-ID"/>
        </w:rPr>
      </w:pPr>
      <w:r>
        <w:rPr>
          <w:lang w:val="id-ID"/>
        </w:rPr>
        <w:tab/>
      </w:r>
      <w:r w:rsidRPr="001359E3">
        <w:rPr>
          <w:rFonts w:ascii="Times New Roman" w:hAnsi="Times New Roman" w:cs="Times New Roman"/>
          <w:sz w:val="24"/>
          <w:lang w:val="id-ID"/>
        </w:rPr>
        <w:t>Sumber: Data Primer Diolah, 2021</w:t>
      </w:r>
    </w:p>
    <w:p w14:paraId="495709C0" w14:textId="3035E28F" w:rsidR="00C00927" w:rsidRPr="005F3290" w:rsidRDefault="00C00927" w:rsidP="00C00927">
      <w:pPr>
        <w:pStyle w:val="Default"/>
        <w:tabs>
          <w:tab w:val="left" w:pos="567"/>
        </w:tabs>
        <w:spacing w:after="303" w:line="480" w:lineRule="auto"/>
        <w:jc w:val="both"/>
        <w:rPr>
          <w:iCs/>
        </w:rPr>
      </w:pPr>
      <w:r>
        <w:rPr>
          <w:iCs/>
          <w:lang w:val="en-US"/>
        </w:rPr>
        <w:t>Dari tabel 4.</w:t>
      </w:r>
      <w:r>
        <w:rPr>
          <w:iCs/>
        </w:rPr>
        <w:t>7</w:t>
      </w:r>
      <w:r w:rsidRPr="0059663B">
        <w:rPr>
          <w:iCs/>
          <w:lang w:val="en-US"/>
        </w:rPr>
        <w:t xml:space="preserve"> di atas diketahui bahwa nil</w:t>
      </w:r>
      <w:r>
        <w:rPr>
          <w:iCs/>
          <w:lang w:val="en-US"/>
        </w:rPr>
        <w:t xml:space="preserve">ai DW sebesar 2,191. Nilai ini </w:t>
      </w:r>
      <w:r w:rsidRPr="0059663B">
        <w:rPr>
          <w:iCs/>
          <w:lang w:val="en-US"/>
        </w:rPr>
        <w:t>akan kita bandingkan dengan nilai tabel dengan menggunakan sig</w:t>
      </w:r>
      <w:r>
        <w:rPr>
          <w:iCs/>
          <w:lang w:val="en-US"/>
        </w:rPr>
        <w:t xml:space="preserve">nifikansi 5%, </w:t>
      </w:r>
      <w:r w:rsidRPr="0059663B">
        <w:rPr>
          <w:iCs/>
          <w:lang w:val="en-US"/>
        </w:rPr>
        <w:t>nilai d</w:t>
      </w:r>
      <w:r>
        <w:rPr>
          <w:iCs/>
          <w:lang w:val="en-US"/>
        </w:rPr>
        <w:t>u diperoleh sebesar 1,175 dan dl</w:t>
      </w:r>
      <w:r w:rsidRPr="0059663B">
        <w:rPr>
          <w:iCs/>
          <w:lang w:val="en-US"/>
        </w:rPr>
        <w:t xml:space="preserve"> sebes</w:t>
      </w:r>
      <w:r>
        <w:rPr>
          <w:iCs/>
          <w:lang w:val="en-US"/>
        </w:rPr>
        <w:t xml:space="preserve">ar 1,634. Oleh karena nilai DW </w:t>
      </w:r>
      <w:r w:rsidRPr="0059663B">
        <w:rPr>
          <w:iCs/>
          <w:lang w:val="en-US"/>
        </w:rPr>
        <w:t xml:space="preserve">sebesar </w:t>
      </w:r>
      <w:r>
        <w:rPr>
          <w:iCs/>
          <w:lang w:val="en-US"/>
        </w:rPr>
        <w:t>2,191</w:t>
      </w:r>
      <w:r w:rsidRPr="0059663B">
        <w:rPr>
          <w:iCs/>
          <w:lang w:val="en-US"/>
        </w:rPr>
        <w:t xml:space="preserve"> lebih besar dari batas atas (du) 1,715 </w:t>
      </w:r>
      <w:r>
        <w:rPr>
          <w:iCs/>
          <w:lang w:val="en-US"/>
        </w:rPr>
        <w:t xml:space="preserve">dan kurang dari 4 – 1,715 (4 – </w:t>
      </w:r>
      <w:r w:rsidRPr="0059663B">
        <w:rPr>
          <w:iCs/>
          <w:lang w:val="en-US"/>
        </w:rPr>
        <w:t>du)= 2,285 maka dapat disimpulkan bahwa tidak terjadi autokorelasi baik</w:t>
      </w:r>
      <w:r>
        <w:rPr>
          <w:iCs/>
          <w:lang w:val="en-US"/>
        </w:rPr>
        <w:t xml:space="preserve"> positif maupun negatif. </w:t>
      </w:r>
    </w:p>
    <w:p w14:paraId="4554C3B0" w14:textId="77777777" w:rsidR="00C00927" w:rsidRPr="005F3290" w:rsidRDefault="00C00927" w:rsidP="00C00927">
      <w:pPr>
        <w:pStyle w:val="Caption"/>
        <w:jc w:val="center"/>
        <w:rPr>
          <w:rFonts w:ascii="Times New Roman" w:hAnsi="Times New Roman" w:cs="Times New Roman"/>
          <w:i/>
          <w:iCs/>
          <w:color w:val="000000" w:themeColor="text1"/>
          <w:sz w:val="24"/>
          <w:lang w:val="id-ID"/>
        </w:rPr>
      </w:pPr>
      <w:bookmarkStart w:id="10" w:name="_Toc78476972"/>
      <w:r w:rsidRPr="005F3290">
        <w:rPr>
          <w:rFonts w:ascii="Times New Roman" w:hAnsi="Times New Roman" w:cs="Times New Roman"/>
          <w:i/>
          <w:color w:val="000000" w:themeColor="text1"/>
          <w:sz w:val="24"/>
        </w:rPr>
        <w:t xml:space="preserve">Tabel 4. </w:t>
      </w:r>
      <w:r w:rsidRPr="005F3290">
        <w:rPr>
          <w:rFonts w:ascii="Times New Roman" w:hAnsi="Times New Roman" w:cs="Times New Roman"/>
          <w:i/>
          <w:color w:val="000000" w:themeColor="text1"/>
          <w:sz w:val="24"/>
        </w:rPr>
        <w:fldChar w:fldCharType="begin"/>
      </w:r>
      <w:r w:rsidRPr="005F3290">
        <w:rPr>
          <w:rFonts w:ascii="Times New Roman" w:hAnsi="Times New Roman" w:cs="Times New Roman"/>
          <w:i/>
          <w:color w:val="000000" w:themeColor="text1"/>
          <w:sz w:val="24"/>
        </w:rPr>
        <w:instrText xml:space="preserve"> SEQ Tabel_4. \* ARABIC </w:instrText>
      </w:r>
      <w:r w:rsidRPr="005F3290">
        <w:rPr>
          <w:rFonts w:ascii="Times New Roman" w:hAnsi="Times New Roman" w:cs="Times New Roman"/>
          <w:i/>
          <w:color w:val="000000" w:themeColor="text1"/>
          <w:sz w:val="24"/>
        </w:rPr>
        <w:fldChar w:fldCharType="separate"/>
      </w:r>
      <w:r w:rsidR="00BA4B51">
        <w:rPr>
          <w:rFonts w:ascii="Times New Roman" w:hAnsi="Times New Roman" w:cs="Times New Roman"/>
          <w:i/>
          <w:noProof/>
          <w:color w:val="000000" w:themeColor="text1"/>
          <w:sz w:val="24"/>
        </w:rPr>
        <w:t>6</w:t>
      </w:r>
      <w:r w:rsidRPr="005F3290">
        <w:rPr>
          <w:rFonts w:ascii="Times New Roman" w:hAnsi="Times New Roman" w:cs="Times New Roman"/>
          <w:i/>
          <w:color w:val="000000" w:themeColor="text1"/>
          <w:sz w:val="24"/>
        </w:rPr>
        <w:fldChar w:fldCharType="end"/>
      </w:r>
      <w:r w:rsidRPr="005F3290">
        <w:rPr>
          <w:rFonts w:ascii="Times New Roman" w:hAnsi="Times New Roman" w:cs="Times New Roman"/>
          <w:i/>
          <w:color w:val="000000" w:themeColor="text1"/>
          <w:sz w:val="24"/>
          <w:lang w:val="id-ID"/>
        </w:rPr>
        <w:t xml:space="preserve"> Hasil Uji Regresi Berganda</w:t>
      </w:r>
      <w:bookmarkEnd w:id="10"/>
    </w:p>
    <w:tbl>
      <w:tblPr>
        <w:tblW w:w="77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7"/>
        <w:gridCol w:w="1948"/>
        <w:gridCol w:w="1134"/>
        <w:gridCol w:w="1159"/>
        <w:gridCol w:w="1381"/>
        <w:gridCol w:w="948"/>
        <w:gridCol w:w="948"/>
      </w:tblGrid>
      <w:tr w:rsidR="00C00927" w14:paraId="4C7E274A" w14:textId="77777777" w:rsidTr="00B81276">
        <w:trPr>
          <w:cantSplit/>
          <w:trHeight w:val="453"/>
          <w:jc w:val="center"/>
        </w:trPr>
        <w:tc>
          <w:tcPr>
            <w:tcW w:w="7735" w:type="dxa"/>
            <w:gridSpan w:val="7"/>
            <w:tcBorders>
              <w:top w:val="nil"/>
              <w:left w:val="nil"/>
              <w:bottom w:val="nil"/>
              <w:right w:val="nil"/>
            </w:tcBorders>
            <w:shd w:val="clear" w:color="auto" w:fill="FFFFFF"/>
            <w:hideMark/>
          </w:tcPr>
          <w:p w14:paraId="5FE4181E" w14:textId="77777777" w:rsidR="00C00927" w:rsidRDefault="00C00927" w:rsidP="00B81276">
            <w:pPr>
              <w:spacing w:line="320" w:lineRule="atLeast"/>
              <w:ind w:left="60" w:right="60"/>
              <w:jc w:val="center"/>
              <w:rPr>
                <w:rFonts w:ascii="Arial" w:hAnsi="Arial" w:cs="Arial"/>
                <w:sz w:val="18"/>
                <w:szCs w:val="18"/>
              </w:rPr>
            </w:pPr>
            <w:bookmarkStart w:id="11" w:name="_Hlk31043747"/>
            <w:r>
              <w:rPr>
                <w:rFonts w:ascii="Arial" w:hAnsi="Arial" w:cs="Arial"/>
                <w:b/>
                <w:bCs/>
                <w:sz w:val="18"/>
                <w:szCs w:val="18"/>
              </w:rPr>
              <w:t>Coefficients</w:t>
            </w:r>
            <w:r>
              <w:rPr>
                <w:rFonts w:ascii="Arial" w:hAnsi="Arial" w:cs="Arial"/>
                <w:b/>
                <w:bCs/>
                <w:sz w:val="18"/>
                <w:szCs w:val="18"/>
                <w:vertAlign w:val="superscript"/>
              </w:rPr>
              <w:t>a</w:t>
            </w:r>
          </w:p>
        </w:tc>
      </w:tr>
      <w:tr w:rsidR="00C00927" w14:paraId="17532932" w14:textId="77777777" w:rsidTr="00B81276">
        <w:trPr>
          <w:cantSplit/>
          <w:trHeight w:val="751"/>
          <w:jc w:val="center"/>
        </w:trPr>
        <w:tc>
          <w:tcPr>
            <w:tcW w:w="2165" w:type="dxa"/>
            <w:gridSpan w:val="2"/>
            <w:vMerge w:val="restart"/>
            <w:tcBorders>
              <w:top w:val="single" w:sz="18" w:space="0" w:color="000000"/>
              <w:left w:val="single" w:sz="18" w:space="0" w:color="000000"/>
              <w:bottom w:val="nil"/>
              <w:right w:val="nil"/>
            </w:tcBorders>
            <w:shd w:val="clear" w:color="auto" w:fill="FFFFFF"/>
            <w:hideMark/>
          </w:tcPr>
          <w:p w14:paraId="1EB62D68"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Model</w:t>
            </w:r>
          </w:p>
        </w:tc>
        <w:tc>
          <w:tcPr>
            <w:tcW w:w="2293"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4DF8BB5C"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Unstandardized Coefficients</w:t>
            </w:r>
          </w:p>
        </w:tc>
        <w:tc>
          <w:tcPr>
            <w:tcW w:w="1381" w:type="dxa"/>
            <w:tcBorders>
              <w:top w:val="single" w:sz="18" w:space="0" w:color="000000"/>
              <w:left w:val="single" w:sz="8" w:space="0" w:color="000000"/>
              <w:bottom w:val="single" w:sz="8" w:space="0" w:color="000000"/>
              <w:right w:val="single" w:sz="8" w:space="0" w:color="000000"/>
            </w:tcBorders>
            <w:shd w:val="clear" w:color="auto" w:fill="FFFFFF"/>
            <w:hideMark/>
          </w:tcPr>
          <w:p w14:paraId="5A388453"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Standardized Coefficients</w:t>
            </w:r>
          </w:p>
        </w:tc>
        <w:tc>
          <w:tcPr>
            <w:tcW w:w="948"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45393E11"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T</w:t>
            </w:r>
          </w:p>
        </w:tc>
        <w:tc>
          <w:tcPr>
            <w:tcW w:w="948"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400EEAD1"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Sig.</w:t>
            </w:r>
          </w:p>
        </w:tc>
      </w:tr>
      <w:tr w:rsidR="00C00927" w14:paraId="5226362D" w14:textId="77777777" w:rsidTr="00B81276">
        <w:trPr>
          <w:cantSplit/>
          <w:trHeight w:val="136"/>
          <w:jc w:val="center"/>
        </w:trPr>
        <w:tc>
          <w:tcPr>
            <w:tcW w:w="2165" w:type="dxa"/>
            <w:gridSpan w:val="2"/>
            <w:vMerge/>
            <w:tcBorders>
              <w:top w:val="single" w:sz="18" w:space="0" w:color="000000"/>
              <w:left w:val="single" w:sz="18" w:space="0" w:color="000000"/>
              <w:bottom w:val="nil"/>
              <w:right w:val="nil"/>
            </w:tcBorders>
            <w:vAlign w:val="center"/>
            <w:hideMark/>
          </w:tcPr>
          <w:p w14:paraId="6C6031C3" w14:textId="77777777" w:rsidR="00C00927" w:rsidRDefault="00C00927" w:rsidP="00B81276">
            <w:pPr>
              <w:spacing w:after="0"/>
              <w:rPr>
                <w:rFonts w:ascii="Arial" w:hAnsi="Arial" w:cs="Arial"/>
                <w:sz w:val="18"/>
                <w:szCs w:val="18"/>
              </w:rPr>
            </w:pPr>
          </w:p>
        </w:tc>
        <w:tc>
          <w:tcPr>
            <w:tcW w:w="1134" w:type="dxa"/>
            <w:tcBorders>
              <w:top w:val="single" w:sz="8" w:space="0" w:color="000000"/>
              <w:left w:val="single" w:sz="18" w:space="0" w:color="000000"/>
              <w:bottom w:val="single" w:sz="18" w:space="0" w:color="000000"/>
              <w:right w:val="single" w:sz="8" w:space="0" w:color="000000"/>
            </w:tcBorders>
            <w:shd w:val="clear" w:color="auto" w:fill="FFFFFF"/>
            <w:hideMark/>
          </w:tcPr>
          <w:p w14:paraId="4161F46F"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B</w:t>
            </w:r>
          </w:p>
        </w:tc>
        <w:tc>
          <w:tcPr>
            <w:tcW w:w="1159" w:type="dxa"/>
            <w:tcBorders>
              <w:top w:val="single" w:sz="8" w:space="0" w:color="000000"/>
              <w:left w:val="single" w:sz="8" w:space="0" w:color="000000"/>
              <w:bottom w:val="single" w:sz="18" w:space="0" w:color="000000"/>
              <w:right w:val="single" w:sz="8" w:space="0" w:color="000000"/>
            </w:tcBorders>
            <w:shd w:val="clear" w:color="auto" w:fill="FFFFFF"/>
            <w:hideMark/>
          </w:tcPr>
          <w:p w14:paraId="65EB240F"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Std. Error</w:t>
            </w:r>
          </w:p>
        </w:tc>
        <w:tc>
          <w:tcPr>
            <w:tcW w:w="1381" w:type="dxa"/>
            <w:tcBorders>
              <w:top w:val="single" w:sz="8" w:space="0" w:color="000000"/>
              <w:left w:val="single" w:sz="8" w:space="0" w:color="000000"/>
              <w:bottom w:val="single" w:sz="18" w:space="0" w:color="000000"/>
              <w:right w:val="single" w:sz="8" w:space="0" w:color="000000"/>
            </w:tcBorders>
            <w:shd w:val="clear" w:color="auto" w:fill="FFFFFF"/>
            <w:hideMark/>
          </w:tcPr>
          <w:p w14:paraId="08D33635"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Beta</w:t>
            </w:r>
          </w:p>
        </w:tc>
        <w:tc>
          <w:tcPr>
            <w:tcW w:w="948" w:type="dxa"/>
            <w:vMerge/>
            <w:tcBorders>
              <w:top w:val="single" w:sz="18" w:space="0" w:color="000000"/>
              <w:left w:val="single" w:sz="8" w:space="0" w:color="000000"/>
              <w:bottom w:val="single" w:sz="8" w:space="0" w:color="000000"/>
              <w:right w:val="single" w:sz="8" w:space="0" w:color="000000"/>
            </w:tcBorders>
            <w:vAlign w:val="center"/>
            <w:hideMark/>
          </w:tcPr>
          <w:p w14:paraId="29D3522B" w14:textId="77777777" w:rsidR="00C00927" w:rsidRDefault="00C00927" w:rsidP="00B81276">
            <w:pPr>
              <w:spacing w:after="0"/>
              <w:rPr>
                <w:rFonts w:ascii="Arial" w:hAnsi="Arial" w:cs="Arial"/>
                <w:sz w:val="18"/>
                <w:szCs w:val="18"/>
              </w:rPr>
            </w:pPr>
          </w:p>
        </w:tc>
        <w:tc>
          <w:tcPr>
            <w:tcW w:w="948" w:type="dxa"/>
            <w:vMerge/>
            <w:tcBorders>
              <w:top w:val="single" w:sz="18" w:space="0" w:color="000000"/>
              <w:left w:val="single" w:sz="8" w:space="0" w:color="000000"/>
              <w:bottom w:val="single" w:sz="8" w:space="0" w:color="000000"/>
              <w:right w:val="single" w:sz="18" w:space="0" w:color="000000"/>
            </w:tcBorders>
            <w:vAlign w:val="center"/>
            <w:hideMark/>
          </w:tcPr>
          <w:p w14:paraId="2B03F6F7" w14:textId="77777777" w:rsidR="00C00927" w:rsidRDefault="00C00927" w:rsidP="00B81276">
            <w:pPr>
              <w:spacing w:after="0"/>
              <w:rPr>
                <w:rFonts w:ascii="Arial" w:hAnsi="Arial" w:cs="Arial"/>
                <w:sz w:val="18"/>
                <w:szCs w:val="18"/>
              </w:rPr>
            </w:pPr>
          </w:p>
        </w:tc>
      </w:tr>
      <w:tr w:rsidR="00C00927" w14:paraId="63FAC9CD" w14:textId="77777777" w:rsidTr="00B81276">
        <w:trPr>
          <w:cantSplit/>
          <w:trHeight w:val="453"/>
          <w:jc w:val="center"/>
        </w:trPr>
        <w:tc>
          <w:tcPr>
            <w:tcW w:w="217"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1EF92B06"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1</w:t>
            </w:r>
          </w:p>
        </w:tc>
        <w:tc>
          <w:tcPr>
            <w:tcW w:w="1948" w:type="dxa"/>
            <w:tcBorders>
              <w:top w:val="single" w:sz="18" w:space="0" w:color="000000"/>
              <w:left w:val="nil"/>
              <w:bottom w:val="nil"/>
              <w:right w:val="single" w:sz="18" w:space="0" w:color="000000"/>
            </w:tcBorders>
            <w:shd w:val="clear" w:color="auto" w:fill="FFFFFF"/>
            <w:vAlign w:val="center"/>
            <w:hideMark/>
          </w:tcPr>
          <w:p w14:paraId="57F45461"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(Constant)</w:t>
            </w:r>
          </w:p>
        </w:tc>
        <w:tc>
          <w:tcPr>
            <w:tcW w:w="1134" w:type="dxa"/>
            <w:tcBorders>
              <w:top w:val="single" w:sz="18" w:space="0" w:color="000000"/>
              <w:left w:val="single" w:sz="18" w:space="0" w:color="000000"/>
              <w:bottom w:val="nil"/>
              <w:right w:val="single" w:sz="8" w:space="0" w:color="000000"/>
            </w:tcBorders>
            <w:shd w:val="clear" w:color="auto" w:fill="FFFFFF"/>
            <w:vAlign w:val="center"/>
            <w:hideMark/>
          </w:tcPr>
          <w:p w14:paraId="5355E6DA"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-26226,870</w:t>
            </w:r>
          </w:p>
        </w:tc>
        <w:tc>
          <w:tcPr>
            <w:tcW w:w="1159" w:type="dxa"/>
            <w:tcBorders>
              <w:top w:val="single" w:sz="18" w:space="0" w:color="000000"/>
              <w:left w:val="single" w:sz="8" w:space="0" w:color="000000"/>
              <w:bottom w:val="nil"/>
              <w:right w:val="single" w:sz="8" w:space="0" w:color="000000"/>
            </w:tcBorders>
            <w:shd w:val="clear" w:color="auto" w:fill="FFFFFF"/>
            <w:vAlign w:val="center"/>
            <w:hideMark/>
          </w:tcPr>
          <w:p w14:paraId="21861C54"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36851,073</w:t>
            </w:r>
          </w:p>
        </w:tc>
        <w:tc>
          <w:tcPr>
            <w:tcW w:w="1381" w:type="dxa"/>
            <w:tcBorders>
              <w:top w:val="single" w:sz="18" w:space="0" w:color="000000"/>
              <w:left w:val="single" w:sz="8" w:space="0" w:color="000000"/>
              <w:bottom w:val="nil"/>
              <w:right w:val="single" w:sz="8" w:space="0" w:color="000000"/>
            </w:tcBorders>
            <w:shd w:val="clear" w:color="auto" w:fill="FFFFFF"/>
          </w:tcPr>
          <w:p w14:paraId="30F981E8" w14:textId="77777777" w:rsidR="00C00927" w:rsidRPr="003E5501" w:rsidRDefault="00C00927" w:rsidP="00B81276">
            <w:pPr>
              <w:rPr>
                <w:rFonts w:ascii="Times New Roman" w:hAnsi="Times New Roman" w:cs="Times New Roman"/>
                <w:sz w:val="24"/>
                <w:szCs w:val="24"/>
              </w:rPr>
            </w:pPr>
          </w:p>
        </w:tc>
        <w:tc>
          <w:tcPr>
            <w:tcW w:w="948" w:type="dxa"/>
            <w:tcBorders>
              <w:top w:val="single" w:sz="18" w:space="0" w:color="000000"/>
              <w:left w:val="single" w:sz="8" w:space="0" w:color="000000"/>
              <w:bottom w:val="nil"/>
              <w:right w:val="single" w:sz="8" w:space="0" w:color="000000"/>
            </w:tcBorders>
            <w:shd w:val="clear" w:color="auto" w:fill="FFFFFF"/>
            <w:vAlign w:val="center"/>
            <w:hideMark/>
          </w:tcPr>
          <w:p w14:paraId="6EF96E61"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-,712</w:t>
            </w:r>
          </w:p>
        </w:tc>
        <w:tc>
          <w:tcPr>
            <w:tcW w:w="948" w:type="dxa"/>
            <w:tcBorders>
              <w:top w:val="single" w:sz="18" w:space="0" w:color="000000"/>
              <w:left w:val="single" w:sz="8" w:space="0" w:color="000000"/>
              <w:bottom w:val="nil"/>
              <w:right w:val="single" w:sz="18" w:space="0" w:color="000000"/>
            </w:tcBorders>
            <w:shd w:val="clear" w:color="auto" w:fill="FFFFFF"/>
            <w:vAlign w:val="center"/>
            <w:hideMark/>
          </w:tcPr>
          <w:p w14:paraId="720C7BEB"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,483</w:t>
            </w:r>
          </w:p>
        </w:tc>
      </w:tr>
      <w:tr w:rsidR="00C00927" w14:paraId="3733C96E" w14:textId="77777777" w:rsidTr="00B81276">
        <w:trPr>
          <w:cantSplit/>
          <w:trHeight w:val="136"/>
          <w:jc w:val="center"/>
        </w:trPr>
        <w:tc>
          <w:tcPr>
            <w:tcW w:w="217" w:type="dxa"/>
            <w:vMerge/>
            <w:tcBorders>
              <w:top w:val="single" w:sz="18" w:space="0" w:color="000000"/>
              <w:left w:val="single" w:sz="18" w:space="0" w:color="000000"/>
              <w:bottom w:val="single" w:sz="18" w:space="0" w:color="000000"/>
              <w:right w:val="nil"/>
            </w:tcBorders>
            <w:vAlign w:val="center"/>
            <w:hideMark/>
          </w:tcPr>
          <w:p w14:paraId="271C98D0" w14:textId="77777777" w:rsidR="00C00927" w:rsidRDefault="00C00927" w:rsidP="00B81276">
            <w:pPr>
              <w:spacing w:after="0"/>
              <w:rPr>
                <w:rFonts w:ascii="Arial" w:hAnsi="Arial" w:cs="Arial"/>
                <w:sz w:val="18"/>
                <w:szCs w:val="18"/>
              </w:rPr>
            </w:pPr>
          </w:p>
        </w:tc>
        <w:tc>
          <w:tcPr>
            <w:tcW w:w="1948" w:type="dxa"/>
            <w:tcBorders>
              <w:top w:val="nil"/>
              <w:left w:val="nil"/>
              <w:bottom w:val="nil"/>
              <w:right w:val="single" w:sz="18" w:space="0" w:color="000000"/>
            </w:tcBorders>
            <w:shd w:val="clear" w:color="auto" w:fill="FFFFFF"/>
            <w:vAlign w:val="center"/>
            <w:hideMark/>
          </w:tcPr>
          <w:p w14:paraId="0F1F2727" w14:textId="77777777" w:rsidR="00C00927" w:rsidRPr="005F3290" w:rsidRDefault="00C00927" w:rsidP="00B81276">
            <w:pPr>
              <w:spacing w:line="320" w:lineRule="atLeast"/>
              <w:ind w:left="60" w:right="60"/>
              <w:rPr>
                <w:rFonts w:ascii="Arial" w:hAnsi="Arial" w:cs="Arial"/>
                <w:sz w:val="18"/>
                <w:szCs w:val="18"/>
                <w:lang w:val="id-ID"/>
              </w:rPr>
            </w:pPr>
            <w:r>
              <w:rPr>
                <w:rFonts w:ascii="Arial" w:hAnsi="Arial" w:cs="Arial"/>
                <w:sz w:val="18"/>
                <w:szCs w:val="18"/>
                <w:lang w:val="id-ID"/>
              </w:rPr>
              <w:t>GCG</w:t>
            </w:r>
          </w:p>
        </w:tc>
        <w:tc>
          <w:tcPr>
            <w:tcW w:w="1134" w:type="dxa"/>
            <w:tcBorders>
              <w:top w:val="nil"/>
              <w:left w:val="single" w:sz="18" w:space="0" w:color="000000"/>
              <w:bottom w:val="nil"/>
              <w:right w:val="single" w:sz="8" w:space="0" w:color="000000"/>
            </w:tcBorders>
            <w:shd w:val="clear" w:color="auto" w:fill="FFFFFF"/>
            <w:vAlign w:val="center"/>
            <w:hideMark/>
          </w:tcPr>
          <w:p w14:paraId="392DB080"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,515</w:t>
            </w:r>
          </w:p>
        </w:tc>
        <w:tc>
          <w:tcPr>
            <w:tcW w:w="1159" w:type="dxa"/>
            <w:tcBorders>
              <w:top w:val="nil"/>
              <w:left w:val="single" w:sz="8" w:space="0" w:color="000000"/>
              <w:bottom w:val="nil"/>
              <w:right w:val="single" w:sz="8" w:space="0" w:color="000000"/>
            </w:tcBorders>
            <w:shd w:val="clear" w:color="auto" w:fill="FFFFFF"/>
            <w:vAlign w:val="center"/>
            <w:hideMark/>
          </w:tcPr>
          <w:p w14:paraId="28D8F438"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,132</w:t>
            </w:r>
          </w:p>
        </w:tc>
        <w:tc>
          <w:tcPr>
            <w:tcW w:w="1381" w:type="dxa"/>
            <w:tcBorders>
              <w:top w:val="nil"/>
              <w:left w:val="single" w:sz="8" w:space="0" w:color="000000"/>
              <w:bottom w:val="nil"/>
              <w:right w:val="single" w:sz="8" w:space="0" w:color="000000"/>
            </w:tcBorders>
            <w:shd w:val="clear" w:color="auto" w:fill="FFFFFF"/>
            <w:vAlign w:val="center"/>
            <w:hideMark/>
          </w:tcPr>
          <w:p w14:paraId="261DDA64"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,342</w:t>
            </w:r>
          </w:p>
        </w:tc>
        <w:tc>
          <w:tcPr>
            <w:tcW w:w="948" w:type="dxa"/>
            <w:tcBorders>
              <w:top w:val="nil"/>
              <w:left w:val="single" w:sz="8" w:space="0" w:color="000000"/>
              <w:bottom w:val="nil"/>
              <w:right w:val="single" w:sz="8" w:space="0" w:color="000000"/>
            </w:tcBorders>
            <w:shd w:val="clear" w:color="auto" w:fill="FFFFFF"/>
            <w:vAlign w:val="center"/>
            <w:hideMark/>
          </w:tcPr>
          <w:p w14:paraId="62500432"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3,909</w:t>
            </w:r>
          </w:p>
        </w:tc>
        <w:tc>
          <w:tcPr>
            <w:tcW w:w="948" w:type="dxa"/>
            <w:tcBorders>
              <w:top w:val="nil"/>
              <w:left w:val="single" w:sz="8" w:space="0" w:color="000000"/>
              <w:bottom w:val="nil"/>
              <w:right w:val="single" w:sz="18" w:space="0" w:color="000000"/>
            </w:tcBorders>
            <w:shd w:val="clear" w:color="auto" w:fill="FFFFFF"/>
            <w:vAlign w:val="center"/>
            <w:hideMark/>
          </w:tcPr>
          <w:p w14:paraId="32BDD226"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,001</w:t>
            </w:r>
          </w:p>
        </w:tc>
      </w:tr>
      <w:tr w:rsidR="00C00927" w14:paraId="201E0826" w14:textId="77777777" w:rsidTr="00B81276">
        <w:trPr>
          <w:cantSplit/>
          <w:trHeight w:val="136"/>
          <w:jc w:val="center"/>
        </w:trPr>
        <w:tc>
          <w:tcPr>
            <w:tcW w:w="217" w:type="dxa"/>
            <w:vMerge/>
            <w:tcBorders>
              <w:top w:val="single" w:sz="18" w:space="0" w:color="000000"/>
              <w:left w:val="single" w:sz="18" w:space="0" w:color="000000"/>
              <w:bottom w:val="single" w:sz="18" w:space="0" w:color="000000"/>
              <w:right w:val="nil"/>
            </w:tcBorders>
            <w:vAlign w:val="center"/>
            <w:hideMark/>
          </w:tcPr>
          <w:p w14:paraId="58C361B1" w14:textId="77777777" w:rsidR="00C00927" w:rsidRDefault="00C00927" w:rsidP="00B81276">
            <w:pPr>
              <w:spacing w:after="0"/>
              <w:rPr>
                <w:rFonts w:ascii="Arial" w:hAnsi="Arial" w:cs="Arial"/>
                <w:sz w:val="18"/>
                <w:szCs w:val="18"/>
              </w:rPr>
            </w:pPr>
          </w:p>
        </w:tc>
        <w:tc>
          <w:tcPr>
            <w:tcW w:w="1948" w:type="dxa"/>
            <w:tcBorders>
              <w:top w:val="nil"/>
              <w:left w:val="nil"/>
              <w:bottom w:val="nil"/>
              <w:right w:val="single" w:sz="18" w:space="0" w:color="000000"/>
            </w:tcBorders>
            <w:shd w:val="clear" w:color="auto" w:fill="FFFFFF"/>
            <w:vAlign w:val="center"/>
            <w:hideMark/>
          </w:tcPr>
          <w:p w14:paraId="5A87B03F" w14:textId="77777777" w:rsidR="00C00927" w:rsidRPr="005F3290" w:rsidRDefault="00C00927" w:rsidP="00B81276">
            <w:pPr>
              <w:spacing w:line="320" w:lineRule="atLeast"/>
              <w:ind w:left="60" w:right="60"/>
              <w:rPr>
                <w:rFonts w:ascii="Arial" w:hAnsi="Arial" w:cs="Arial"/>
                <w:sz w:val="18"/>
                <w:szCs w:val="18"/>
                <w:lang w:val="id-ID"/>
              </w:rPr>
            </w:pPr>
            <w:r>
              <w:rPr>
                <w:rFonts w:ascii="Arial" w:hAnsi="Arial" w:cs="Arial"/>
                <w:sz w:val="18"/>
                <w:szCs w:val="18"/>
                <w:lang w:val="id-ID"/>
              </w:rPr>
              <w:t>Ukuran Perusahaan</w:t>
            </w:r>
          </w:p>
        </w:tc>
        <w:tc>
          <w:tcPr>
            <w:tcW w:w="1134" w:type="dxa"/>
            <w:tcBorders>
              <w:top w:val="nil"/>
              <w:left w:val="single" w:sz="18" w:space="0" w:color="000000"/>
              <w:bottom w:val="nil"/>
              <w:right w:val="single" w:sz="8" w:space="0" w:color="000000"/>
            </w:tcBorders>
            <w:shd w:val="clear" w:color="auto" w:fill="FFFFFF"/>
            <w:vAlign w:val="center"/>
            <w:hideMark/>
          </w:tcPr>
          <w:p w14:paraId="22813EC6"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,049</w:t>
            </w:r>
          </w:p>
        </w:tc>
        <w:tc>
          <w:tcPr>
            <w:tcW w:w="1159" w:type="dxa"/>
            <w:tcBorders>
              <w:top w:val="nil"/>
              <w:left w:val="single" w:sz="8" w:space="0" w:color="000000"/>
              <w:bottom w:val="nil"/>
              <w:right w:val="single" w:sz="8" w:space="0" w:color="000000"/>
            </w:tcBorders>
            <w:shd w:val="clear" w:color="auto" w:fill="FFFFFF"/>
            <w:vAlign w:val="center"/>
            <w:hideMark/>
          </w:tcPr>
          <w:p w14:paraId="5351FC42"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,013</w:t>
            </w:r>
          </w:p>
        </w:tc>
        <w:tc>
          <w:tcPr>
            <w:tcW w:w="1381" w:type="dxa"/>
            <w:tcBorders>
              <w:top w:val="nil"/>
              <w:left w:val="single" w:sz="8" w:space="0" w:color="000000"/>
              <w:bottom w:val="nil"/>
              <w:right w:val="single" w:sz="8" w:space="0" w:color="000000"/>
            </w:tcBorders>
            <w:shd w:val="clear" w:color="auto" w:fill="FFFFFF"/>
            <w:vAlign w:val="center"/>
            <w:hideMark/>
          </w:tcPr>
          <w:p w14:paraId="0B475103"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,344</w:t>
            </w:r>
          </w:p>
        </w:tc>
        <w:tc>
          <w:tcPr>
            <w:tcW w:w="948" w:type="dxa"/>
            <w:tcBorders>
              <w:top w:val="nil"/>
              <w:left w:val="single" w:sz="8" w:space="0" w:color="000000"/>
              <w:bottom w:val="nil"/>
              <w:right w:val="single" w:sz="8" w:space="0" w:color="000000"/>
            </w:tcBorders>
            <w:shd w:val="clear" w:color="auto" w:fill="FFFFFF"/>
            <w:vAlign w:val="center"/>
            <w:hideMark/>
          </w:tcPr>
          <w:p w14:paraId="49FB9C2F"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3,652</w:t>
            </w:r>
          </w:p>
        </w:tc>
        <w:tc>
          <w:tcPr>
            <w:tcW w:w="948" w:type="dxa"/>
            <w:tcBorders>
              <w:top w:val="nil"/>
              <w:left w:val="single" w:sz="8" w:space="0" w:color="000000"/>
              <w:bottom w:val="nil"/>
              <w:right w:val="single" w:sz="18" w:space="0" w:color="000000"/>
            </w:tcBorders>
            <w:shd w:val="clear" w:color="auto" w:fill="FFFFFF"/>
            <w:vAlign w:val="center"/>
            <w:hideMark/>
          </w:tcPr>
          <w:p w14:paraId="54A38479"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,001</w:t>
            </w:r>
          </w:p>
        </w:tc>
      </w:tr>
      <w:tr w:rsidR="00C00927" w14:paraId="630E7003" w14:textId="77777777" w:rsidTr="00B81276">
        <w:trPr>
          <w:cantSplit/>
          <w:trHeight w:val="136"/>
          <w:jc w:val="center"/>
        </w:trPr>
        <w:tc>
          <w:tcPr>
            <w:tcW w:w="217" w:type="dxa"/>
            <w:vMerge/>
            <w:tcBorders>
              <w:top w:val="single" w:sz="18" w:space="0" w:color="000000"/>
              <w:left w:val="single" w:sz="18" w:space="0" w:color="000000"/>
              <w:bottom w:val="single" w:sz="18" w:space="0" w:color="000000"/>
              <w:right w:val="nil"/>
            </w:tcBorders>
            <w:vAlign w:val="center"/>
            <w:hideMark/>
          </w:tcPr>
          <w:p w14:paraId="3B2B6CC0" w14:textId="77777777" w:rsidR="00C00927" w:rsidRDefault="00C00927" w:rsidP="00B81276">
            <w:pPr>
              <w:spacing w:after="0"/>
              <w:rPr>
                <w:rFonts w:ascii="Arial" w:hAnsi="Arial" w:cs="Arial"/>
                <w:sz w:val="18"/>
                <w:szCs w:val="18"/>
              </w:rPr>
            </w:pPr>
          </w:p>
        </w:tc>
        <w:tc>
          <w:tcPr>
            <w:tcW w:w="1948" w:type="dxa"/>
            <w:tcBorders>
              <w:top w:val="nil"/>
              <w:left w:val="nil"/>
              <w:bottom w:val="single" w:sz="18" w:space="0" w:color="000000"/>
              <w:right w:val="single" w:sz="18" w:space="0" w:color="000000"/>
            </w:tcBorders>
            <w:shd w:val="clear" w:color="auto" w:fill="FFFFFF"/>
            <w:vAlign w:val="center"/>
            <w:hideMark/>
          </w:tcPr>
          <w:p w14:paraId="0BF7DE84" w14:textId="77777777" w:rsidR="00C00927" w:rsidRPr="005F3290" w:rsidRDefault="00C00927" w:rsidP="00B81276">
            <w:pPr>
              <w:spacing w:line="320" w:lineRule="atLeast"/>
              <w:ind w:left="60" w:right="60"/>
              <w:rPr>
                <w:rFonts w:ascii="Arial" w:hAnsi="Arial" w:cs="Arial"/>
                <w:sz w:val="18"/>
                <w:szCs w:val="18"/>
                <w:lang w:val="id-ID"/>
              </w:rPr>
            </w:pPr>
            <w:r>
              <w:rPr>
                <w:rFonts w:ascii="Arial" w:hAnsi="Arial" w:cs="Arial"/>
                <w:sz w:val="18"/>
                <w:szCs w:val="18"/>
                <w:lang w:val="id-ID"/>
              </w:rPr>
              <w:t>Konservatisme Ak.</w:t>
            </w:r>
          </w:p>
        </w:tc>
        <w:tc>
          <w:tcPr>
            <w:tcW w:w="1134" w:type="dxa"/>
            <w:tcBorders>
              <w:top w:val="nil"/>
              <w:left w:val="single" w:sz="18" w:space="0" w:color="000000"/>
              <w:bottom w:val="single" w:sz="18" w:space="0" w:color="000000"/>
              <w:right w:val="single" w:sz="8" w:space="0" w:color="000000"/>
            </w:tcBorders>
            <w:shd w:val="clear" w:color="auto" w:fill="FFFFFF"/>
            <w:vAlign w:val="center"/>
            <w:hideMark/>
          </w:tcPr>
          <w:p w14:paraId="3F201C7C"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,061</w:t>
            </w:r>
          </w:p>
        </w:tc>
        <w:tc>
          <w:tcPr>
            <w:tcW w:w="1159" w:type="dxa"/>
            <w:tcBorders>
              <w:top w:val="nil"/>
              <w:left w:val="single" w:sz="8" w:space="0" w:color="000000"/>
              <w:bottom w:val="single" w:sz="18" w:space="0" w:color="000000"/>
              <w:right w:val="single" w:sz="8" w:space="0" w:color="000000"/>
            </w:tcBorders>
            <w:shd w:val="clear" w:color="auto" w:fill="FFFFFF"/>
            <w:vAlign w:val="center"/>
            <w:hideMark/>
          </w:tcPr>
          <w:p w14:paraId="4DF1932B"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,015</w:t>
            </w:r>
          </w:p>
        </w:tc>
        <w:tc>
          <w:tcPr>
            <w:tcW w:w="1381" w:type="dxa"/>
            <w:tcBorders>
              <w:top w:val="nil"/>
              <w:left w:val="single" w:sz="8" w:space="0" w:color="000000"/>
              <w:bottom w:val="single" w:sz="18" w:space="0" w:color="000000"/>
              <w:right w:val="single" w:sz="8" w:space="0" w:color="000000"/>
            </w:tcBorders>
            <w:shd w:val="clear" w:color="auto" w:fill="FFFFFF"/>
            <w:vAlign w:val="center"/>
            <w:hideMark/>
          </w:tcPr>
          <w:p w14:paraId="47A7B575"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,411</w:t>
            </w:r>
          </w:p>
        </w:tc>
        <w:tc>
          <w:tcPr>
            <w:tcW w:w="948" w:type="dxa"/>
            <w:tcBorders>
              <w:top w:val="nil"/>
              <w:left w:val="single" w:sz="8" w:space="0" w:color="000000"/>
              <w:bottom w:val="single" w:sz="18" w:space="0" w:color="000000"/>
              <w:right w:val="single" w:sz="8" w:space="0" w:color="000000"/>
            </w:tcBorders>
            <w:shd w:val="clear" w:color="auto" w:fill="FFFFFF"/>
            <w:vAlign w:val="center"/>
            <w:hideMark/>
          </w:tcPr>
          <w:p w14:paraId="07E9255F"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4,098</w:t>
            </w:r>
          </w:p>
        </w:tc>
        <w:tc>
          <w:tcPr>
            <w:tcW w:w="948" w:type="dxa"/>
            <w:tcBorders>
              <w:top w:val="nil"/>
              <w:left w:val="single" w:sz="8" w:space="0" w:color="000000"/>
              <w:bottom w:val="single" w:sz="18" w:space="0" w:color="000000"/>
              <w:right w:val="single" w:sz="18" w:space="0" w:color="000000"/>
            </w:tcBorders>
            <w:shd w:val="clear" w:color="auto" w:fill="FFFFFF"/>
            <w:vAlign w:val="center"/>
            <w:hideMark/>
          </w:tcPr>
          <w:p w14:paraId="164B5527"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,000</w:t>
            </w:r>
          </w:p>
        </w:tc>
      </w:tr>
      <w:tr w:rsidR="00C00927" w14:paraId="66BF5BF2" w14:textId="77777777" w:rsidTr="00B81276">
        <w:trPr>
          <w:cantSplit/>
          <w:trHeight w:val="836"/>
          <w:jc w:val="center"/>
        </w:trPr>
        <w:tc>
          <w:tcPr>
            <w:tcW w:w="7735" w:type="dxa"/>
            <w:gridSpan w:val="7"/>
            <w:tcBorders>
              <w:top w:val="nil"/>
              <w:left w:val="nil"/>
              <w:bottom w:val="nil"/>
              <w:right w:val="nil"/>
            </w:tcBorders>
            <w:shd w:val="clear" w:color="auto" w:fill="FFFFFF"/>
            <w:hideMark/>
          </w:tcPr>
          <w:p w14:paraId="3BEC21CB" w14:textId="77777777" w:rsidR="00C00927" w:rsidRDefault="00C00927" w:rsidP="00C00927">
            <w:pPr>
              <w:pStyle w:val="ListParagraph"/>
              <w:numPr>
                <w:ilvl w:val="0"/>
                <w:numId w:val="3"/>
              </w:numPr>
              <w:spacing w:after="200" w:line="320" w:lineRule="atLeast"/>
              <w:ind w:right="60"/>
              <w:rPr>
                <w:rFonts w:ascii="Arial" w:hAnsi="Arial" w:cs="Arial"/>
                <w:sz w:val="18"/>
                <w:szCs w:val="18"/>
              </w:rPr>
            </w:pPr>
            <w:r>
              <w:rPr>
                <w:rFonts w:ascii="Arial" w:hAnsi="Arial" w:cs="Arial"/>
                <w:sz w:val="18"/>
                <w:szCs w:val="18"/>
              </w:rPr>
              <w:t xml:space="preserve">Dependent Variable: </w:t>
            </w:r>
            <w:r>
              <w:rPr>
                <w:rFonts w:ascii="Arial" w:hAnsi="Arial" w:cs="Arial"/>
                <w:sz w:val="18"/>
                <w:szCs w:val="18"/>
                <w:lang w:val="id-ID"/>
              </w:rPr>
              <w:t xml:space="preserve">Manajemen </w:t>
            </w:r>
            <w:r>
              <w:rPr>
                <w:rFonts w:ascii="Arial" w:hAnsi="Arial" w:cs="Arial"/>
                <w:sz w:val="18"/>
                <w:szCs w:val="18"/>
              </w:rPr>
              <w:t>Laba</w:t>
            </w:r>
          </w:p>
          <w:p w14:paraId="6CD94881" w14:textId="77777777" w:rsidR="00C00927" w:rsidRDefault="00C00927" w:rsidP="00B81276">
            <w:pPr>
              <w:pStyle w:val="ListParagraph"/>
              <w:autoSpaceDE w:val="0"/>
              <w:autoSpaceDN w:val="0"/>
              <w:adjustRightInd w:val="0"/>
              <w:spacing w:after="0" w:line="480" w:lineRule="auto"/>
              <w:ind w:left="1440"/>
              <w:jc w:val="center"/>
              <w:rPr>
                <w:rFonts w:ascii="Times New Roman" w:hAnsi="Times New Roman" w:cs="Times New Roman"/>
                <w:sz w:val="24"/>
                <w:szCs w:val="24"/>
              </w:rPr>
            </w:pPr>
          </w:p>
        </w:tc>
        <w:bookmarkEnd w:id="11"/>
      </w:tr>
    </w:tbl>
    <w:p w14:paraId="56374015" w14:textId="77777777" w:rsidR="00C00927" w:rsidRPr="005F3290" w:rsidRDefault="00C00927" w:rsidP="00C00927">
      <w:pPr>
        <w:rPr>
          <w:rFonts w:ascii="Times New Roman" w:hAnsi="Times New Roman" w:cs="Times New Roman"/>
          <w:sz w:val="24"/>
          <w:lang w:val="id-ID"/>
        </w:rPr>
      </w:pPr>
      <w:r>
        <w:rPr>
          <w:lang w:val="id-ID"/>
        </w:rPr>
        <w:tab/>
      </w:r>
      <w:r w:rsidRPr="005F3290">
        <w:rPr>
          <w:rFonts w:ascii="Times New Roman" w:hAnsi="Times New Roman" w:cs="Times New Roman"/>
          <w:sz w:val="24"/>
          <w:lang w:val="id-ID"/>
        </w:rPr>
        <w:t>Sumber: Data Primer Diolah, 2021</w:t>
      </w:r>
    </w:p>
    <w:p w14:paraId="20A2586C" w14:textId="77777777" w:rsidR="00C00927" w:rsidRDefault="00C00927" w:rsidP="00C00927">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Persamaan regresi yang terbentuk sebagai berikut:</w:t>
      </w:r>
    </w:p>
    <w:p w14:paraId="0F26E534" w14:textId="77777777" w:rsidR="00C00927" w:rsidRDefault="00C00927" w:rsidP="00C00927">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YML = a + b</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GCG + b</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UKP + b</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KA + e</w:t>
      </w:r>
    </w:p>
    <w:p w14:paraId="6233B7AF" w14:textId="77777777" w:rsidR="00C00927" w:rsidRPr="001E6250" w:rsidRDefault="00C00927" w:rsidP="00C0092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YML = - </w:t>
      </w:r>
      <w:r w:rsidRPr="001E6250">
        <w:rPr>
          <w:rFonts w:ascii="Times New Roman" w:hAnsi="Times New Roman" w:cs="Times New Roman"/>
          <w:sz w:val="24"/>
          <w:szCs w:val="24"/>
        </w:rPr>
        <w:t xml:space="preserve">26226,870 </w:t>
      </w:r>
      <w:r w:rsidRPr="001E6250">
        <w:rPr>
          <w:rFonts w:ascii="Times New Roman" w:hAnsi="Times New Roman" w:cs="Times New Roman"/>
          <w:sz w:val="24"/>
          <w:szCs w:val="24"/>
          <w:lang w:val="id-ID"/>
        </w:rPr>
        <w:t>+</w:t>
      </w:r>
      <w:r w:rsidRPr="001E6250">
        <w:rPr>
          <w:rFonts w:ascii="Times New Roman" w:hAnsi="Times New Roman" w:cs="Times New Roman"/>
          <w:sz w:val="24"/>
          <w:szCs w:val="24"/>
          <w:lang w:val="en-ID"/>
        </w:rPr>
        <w:t xml:space="preserve"> 0</w:t>
      </w:r>
      <w:r w:rsidRPr="001E6250">
        <w:rPr>
          <w:rFonts w:ascii="Times New Roman" w:hAnsi="Times New Roman" w:cs="Times New Roman"/>
          <w:sz w:val="24"/>
          <w:szCs w:val="24"/>
          <w:lang w:val="id-ID"/>
        </w:rPr>
        <w:t>,515</w:t>
      </w:r>
      <w:r w:rsidRPr="001E6250">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1E6250">
        <w:rPr>
          <w:rFonts w:ascii="Times New Roman" w:hAnsi="Times New Roman" w:cs="Times New Roman"/>
          <w:sz w:val="24"/>
          <w:szCs w:val="24"/>
          <w:lang w:val="id-ID"/>
        </w:rPr>
        <w:t xml:space="preserve"> </w:t>
      </w:r>
      <w:r w:rsidRPr="001E6250">
        <w:rPr>
          <w:rFonts w:ascii="Times New Roman" w:hAnsi="Times New Roman" w:cs="Times New Roman"/>
          <w:sz w:val="24"/>
          <w:szCs w:val="24"/>
          <w:lang w:val="en-ID"/>
        </w:rPr>
        <w:t>0,049</w:t>
      </w:r>
      <w:r>
        <w:rPr>
          <w:rFonts w:ascii="Times New Roman" w:hAnsi="Times New Roman" w:cs="Times New Roman"/>
          <w:sz w:val="24"/>
          <w:szCs w:val="24"/>
          <w:lang w:val="id-ID"/>
        </w:rPr>
        <w:t xml:space="preserve"> +</w:t>
      </w:r>
      <w:r w:rsidRPr="001E6250">
        <w:rPr>
          <w:rFonts w:ascii="Times New Roman" w:hAnsi="Times New Roman" w:cs="Times New Roman"/>
          <w:sz w:val="24"/>
          <w:szCs w:val="24"/>
          <w:lang w:val="id-ID"/>
        </w:rPr>
        <w:t xml:space="preserve"> 0,0</w:t>
      </w:r>
      <w:r w:rsidRPr="001E6250">
        <w:rPr>
          <w:rFonts w:ascii="Times New Roman" w:hAnsi="Times New Roman" w:cs="Times New Roman"/>
          <w:sz w:val="24"/>
          <w:szCs w:val="24"/>
          <w:lang w:val="en-ID"/>
        </w:rPr>
        <w:t>61</w:t>
      </w:r>
      <w:r w:rsidRPr="001E6250">
        <w:rPr>
          <w:rFonts w:ascii="Times New Roman" w:hAnsi="Times New Roman" w:cs="Times New Roman"/>
          <w:sz w:val="24"/>
          <w:szCs w:val="24"/>
          <w:lang w:val="id-ID"/>
        </w:rPr>
        <w:t xml:space="preserve"> + e</w:t>
      </w:r>
    </w:p>
    <w:p w14:paraId="751A8C76" w14:textId="77777777" w:rsidR="00C00927" w:rsidRDefault="00C00927" w:rsidP="00C00927">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dapat di interprestasi sebagai berikut:</w:t>
      </w:r>
    </w:p>
    <w:p w14:paraId="168B8D8C" w14:textId="77777777" w:rsidR="00C00927" w:rsidRDefault="00C00927" w:rsidP="00C00927">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Nilai Konstantan</w:t>
      </w:r>
    </w:p>
    <w:p w14:paraId="02C1DEF2" w14:textId="77777777" w:rsidR="00C00927" w:rsidRPr="003E5501" w:rsidRDefault="00C00927" w:rsidP="00C00927">
      <w:pPr>
        <w:pStyle w:val="ListParagraph"/>
        <w:autoSpaceDE w:val="0"/>
        <w:autoSpaceDN w:val="0"/>
        <w:adjustRightInd w:val="0"/>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Nilai konstantan yang diperoleh sebesar </w:t>
      </w:r>
      <w:r>
        <w:rPr>
          <w:rFonts w:ascii="Times New Roman" w:hAnsi="Times New Roman" w:cs="Times New Roman"/>
          <w:sz w:val="24"/>
          <w:szCs w:val="24"/>
          <w:lang w:val="en-ID"/>
        </w:rPr>
        <w:t>26226,870</w:t>
      </w:r>
      <w:r>
        <w:rPr>
          <w:rFonts w:ascii="Times New Roman" w:hAnsi="Times New Roman" w:cs="Times New Roman"/>
          <w:sz w:val="24"/>
          <w:szCs w:val="24"/>
          <w:lang w:val="id-ID"/>
        </w:rPr>
        <w:t xml:space="preserve"> bernilai negatif.</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 xml:space="preserve">Hal ini menunjukan jika GCG, Ukuran Perusahaan dan Konservatisme Akuntansi </w:t>
      </w:r>
      <w:r>
        <w:rPr>
          <w:rFonts w:ascii="Times New Roman" w:hAnsi="Times New Roman" w:cs="Times New Roman"/>
          <w:sz w:val="24"/>
          <w:szCs w:val="24"/>
        </w:rPr>
        <w:t xml:space="preserve">nilainya adalah 0 maka </w:t>
      </w:r>
      <w:r>
        <w:rPr>
          <w:rFonts w:ascii="Times New Roman" w:hAnsi="Times New Roman" w:cs="Times New Roman"/>
          <w:sz w:val="24"/>
          <w:szCs w:val="24"/>
          <w:lang w:val="id-ID"/>
        </w:rPr>
        <w:t>-</w:t>
      </w:r>
      <w:r>
        <w:rPr>
          <w:rFonts w:ascii="Times New Roman" w:hAnsi="Times New Roman" w:cs="Times New Roman"/>
          <w:sz w:val="24"/>
          <w:szCs w:val="24"/>
        </w:rPr>
        <w:t>26226,870 tidak ada artinya.</w:t>
      </w:r>
    </w:p>
    <w:p w14:paraId="6292AE66" w14:textId="77777777" w:rsidR="00C00927" w:rsidRDefault="00C00927" w:rsidP="00C00927">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Nilai GCG</w:t>
      </w:r>
    </w:p>
    <w:p w14:paraId="303959A6" w14:textId="77777777" w:rsidR="00C00927" w:rsidRPr="003E5501" w:rsidRDefault="00C00927" w:rsidP="00C00927">
      <w:pPr>
        <w:pStyle w:val="ListParagraph"/>
        <w:autoSpaceDE w:val="0"/>
        <w:autoSpaceDN w:val="0"/>
        <w:adjustRightInd w:val="0"/>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Nilai koefisien regresi sebesar</w:t>
      </w:r>
      <w:r>
        <w:rPr>
          <w:rFonts w:ascii="Times New Roman" w:hAnsi="Times New Roman" w:cs="Times New Roman"/>
          <w:sz w:val="24"/>
          <w:szCs w:val="24"/>
          <w:lang w:val="en-ID"/>
        </w:rPr>
        <w:t xml:space="preserve"> 0,515 </w:t>
      </w:r>
      <w:r>
        <w:rPr>
          <w:rFonts w:ascii="Times New Roman" w:hAnsi="Times New Roman" w:cs="Times New Roman"/>
          <w:sz w:val="24"/>
          <w:szCs w:val="24"/>
          <w:lang w:val="id-ID"/>
        </w:rPr>
        <w:t xml:space="preserve">yang artinya jika GCG mengalami kenaikan satu rupiah maka manajemen laba akan mengalami peningkatan sebesar </w:t>
      </w:r>
      <w:r>
        <w:rPr>
          <w:rFonts w:ascii="Times New Roman" w:hAnsi="Times New Roman" w:cs="Times New Roman"/>
          <w:sz w:val="24"/>
          <w:szCs w:val="24"/>
          <w:lang w:val="en-ID"/>
        </w:rPr>
        <w:t>0,515</w:t>
      </w:r>
      <w:r>
        <w:rPr>
          <w:rFonts w:ascii="Times New Roman" w:hAnsi="Times New Roman" w:cs="Times New Roman"/>
          <w:sz w:val="24"/>
          <w:szCs w:val="24"/>
          <w:lang w:val="id-ID"/>
        </w:rPr>
        <w:t xml:space="preserve"> rupiah. Koefisisen bernilai positif artinya antara GCG dan manajemen laba memiliki peningkatan yang positif.</w:t>
      </w:r>
    </w:p>
    <w:p w14:paraId="2330F093" w14:textId="77777777" w:rsidR="00C00927" w:rsidRDefault="00C00927" w:rsidP="00C00927">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Nilai Ukuran Perusahaan</w:t>
      </w:r>
    </w:p>
    <w:p w14:paraId="278A04E1" w14:textId="77777777" w:rsidR="00C00927" w:rsidRPr="003E5501" w:rsidRDefault="00C00927" w:rsidP="00C00927">
      <w:pPr>
        <w:pStyle w:val="ListParagraph"/>
        <w:autoSpaceDE w:val="0"/>
        <w:autoSpaceDN w:val="0"/>
        <w:adjustRightInd w:val="0"/>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Nilai koefisien regresi </w:t>
      </w:r>
      <w:r>
        <w:rPr>
          <w:rFonts w:ascii="Times New Roman" w:hAnsi="Times New Roman" w:cs="Times New Roman"/>
          <w:sz w:val="24"/>
          <w:szCs w:val="24"/>
          <w:lang w:val="en-ID"/>
        </w:rPr>
        <w:t>0,049</w:t>
      </w:r>
      <w:r>
        <w:rPr>
          <w:rFonts w:ascii="Times New Roman" w:hAnsi="Times New Roman" w:cs="Times New Roman"/>
          <w:sz w:val="24"/>
          <w:szCs w:val="24"/>
          <w:lang w:val="id-ID"/>
        </w:rPr>
        <w:t xml:space="preserve"> yang artinya jika Ukuran Perusahaan mengalami kenaikan satu rupiah maka manajemen laba akan mengalami penurunan sebesar 0,</w:t>
      </w:r>
      <w:r>
        <w:rPr>
          <w:rFonts w:ascii="Times New Roman" w:hAnsi="Times New Roman" w:cs="Times New Roman"/>
          <w:sz w:val="24"/>
          <w:szCs w:val="24"/>
          <w:lang w:val="en-ID"/>
        </w:rPr>
        <w:t>049</w:t>
      </w:r>
      <w:r>
        <w:rPr>
          <w:rFonts w:ascii="Times New Roman" w:hAnsi="Times New Roman" w:cs="Times New Roman"/>
          <w:sz w:val="24"/>
          <w:szCs w:val="24"/>
          <w:lang w:val="id-ID"/>
        </w:rPr>
        <w:t xml:space="preserve"> rupiah. Koefisien bernilai </w:t>
      </w:r>
      <w:r>
        <w:rPr>
          <w:rFonts w:ascii="Times New Roman" w:hAnsi="Times New Roman" w:cs="Times New Roman"/>
          <w:sz w:val="24"/>
          <w:szCs w:val="24"/>
          <w:lang w:val="en-ID"/>
        </w:rPr>
        <w:t>positif</w:t>
      </w:r>
      <w:r>
        <w:rPr>
          <w:rFonts w:ascii="Times New Roman" w:hAnsi="Times New Roman" w:cs="Times New Roman"/>
          <w:sz w:val="24"/>
          <w:szCs w:val="24"/>
          <w:lang w:val="id-ID"/>
        </w:rPr>
        <w:t xml:space="preserve"> artinya antara Ukuran Perusahaan dan manajemen laba memiliki hubungan yang </w:t>
      </w:r>
      <w:r>
        <w:rPr>
          <w:rFonts w:ascii="Times New Roman" w:hAnsi="Times New Roman" w:cs="Times New Roman"/>
          <w:sz w:val="24"/>
          <w:szCs w:val="24"/>
          <w:lang w:val="en-ID"/>
        </w:rPr>
        <w:t>positif</w:t>
      </w:r>
      <w:r>
        <w:rPr>
          <w:rFonts w:ascii="Times New Roman" w:hAnsi="Times New Roman" w:cs="Times New Roman"/>
          <w:sz w:val="24"/>
          <w:szCs w:val="24"/>
          <w:lang w:val="id-ID"/>
        </w:rPr>
        <w:t>.</w:t>
      </w:r>
    </w:p>
    <w:p w14:paraId="74E9FE88" w14:textId="77777777" w:rsidR="00C00927" w:rsidRDefault="00C00927" w:rsidP="00C00927">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Nilai Konservatisme Ak.</w:t>
      </w:r>
    </w:p>
    <w:p w14:paraId="4FD69C98" w14:textId="77777777" w:rsidR="00C00927" w:rsidRPr="001E6250" w:rsidRDefault="00C00927" w:rsidP="00C00927">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Nilai koefisien regresi </w:t>
      </w:r>
      <w:r>
        <w:rPr>
          <w:rFonts w:ascii="Times New Roman" w:hAnsi="Times New Roman" w:cs="Times New Roman"/>
          <w:sz w:val="24"/>
          <w:szCs w:val="24"/>
          <w:lang w:val="en-ID"/>
        </w:rPr>
        <w:t>0,061</w:t>
      </w:r>
      <w:r>
        <w:rPr>
          <w:rFonts w:ascii="Times New Roman" w:hAnsi="Times New Roman" w:cs="Times New Roman"/>
          <w:sz w:val="24"/>
          <w:szCs w:val="24"/>
          <w:lang w:val="id-ID"/>
        </w:rPr>
        <w:t xml:space="preserve"> yang artinya jika Konservatisme Ak. </w:t>
      </w:r>
      <w:r w:rsidRPr="001E6250">
        <w:rPr>
          <w:rFonts w:ascii="Times New Roman" w:hAnsi="Times New Roman" w:cs="Times New Roman"/>
          <w:sz w:val="24"/>
          <w:szCs w:val="24"/>
          <w:lang w:val="id-ID"/>
        </w:rPr>
        <w:t xml:space="preserve">mengalami kenaikan satu rupiah maka </w:t>
      </w:r>
      <w:r>
        <w:rPr>
          <w:rFonts w:ascii="Times New Roman" w:hAnsi="Times New Roman" w:cs="Times New Roman"/>
          <w:sz w:val="24"/>
          <w:szCs w:val="24"/>
          <w:lang w:val="id-ID"/>
        </w:rPr>
        <w:t xml:space="preserve">manajemen </w:t>
      </w:r>
      <w:r w:rsidRPr="001E6250">
        <w:rPr>
          <w:rFonts w:ascii="Times New Roman" w:hAnsi="Times New Roman" w:cs="Times New Roman"/>
          <w:sz w:val="24"/>
          <w:szCs w:val="24"/>
          <w:lang w:val="id-ID"/>
        </w:rPr>
        <w:t>laba akan mengalami penururnan sebesar 0,0</w:t>
      </w:r>
      <w:r w:rsidRPr="001E6250">
        <w:rPr>
          <w:rFonts w:ascii="Times New Roman" w:hAnsi="Times New Roman" w:cs="Times New Roman"/>
          <w:sz w:val="24"/>
          <w:szCs w:val="24"/>
          <w:lang w:val="en-ID"/>
        </w:rPr>
        <w:t>61</w:t>
      </w:r>
      <w:r w:rsidRPr="001E6250">
        <w:rPr>
          <w:rFonts w:ascii="Times New Roman" w:hAnsi="Times New Roman" w:cs="Times New Roman"/>
          <w:sz w:val="24"/>
          <w:szCs w:val="24"/>
          <w:lang w:val="id-ID"/>
        </w:rPr>
        <w:t xml:space="preserve"> rupiah. Koefisien bernilai </w:t>
      </w:r>
      <w:r w:rsidRPr="001E6250">
        <w:rPr>
          <w:rFonts w:ascii="Times New Roman" w:hAnsi="Times New Roman" w:cs="Times New Roman"/>
          <w:sz w:val="24"/>
          <w:szCs w:val="24"/>
          <w:lang w:val="en-ID"/>
        </w:rPr>
        <w:t>positif</w:t>
      </w:r>
      <w:r w:rsidRPr="001E6250">
        <w:rPr>
          <w:rFonts w:ascii="Times New Roman" w:hAnsi="Times New Roman" w:cs="Times New Roman"/>
          <w:sz w:val="24"/>
          <w:szCs w:val="24"/>
          <w:lang w:val="id-ID"/>
        </w:rPr>
        <w:t xml:space="preserve"> artinya antara </w:t>
      </w:r>
      <w:r>
        <w:rPr>
          <w:rFonts w:ascii="Times New Roman" w:hAnsi="Times New Roman" w:cs="Times New Roman"/>
          <w:sz w:val="24"/>
          <w:szCs w:val="24"/>
          <w:lang w:val="id-ID"/>
        </w:rPr>
        <w:t xml:space="preserve">Konservatisme Ak. </w:t>
      </w:r>
      <w:r w:rsidRPr="001E6250">
        <w:rPr>
          <w:rFonts w:ascii="Times New Roman" w:hAnsi="Times New Roman" w:cs="Times New Roman"/>
          <w:sz w:val="24"/>
          <w:szCs w:val="24"/>
          <w:lang w:val="id-ID"/>
        </w:rPr>
        <w:t xml:space="preserve">dan </w:t>
      </w:r>
      <w:r>
        <w:rPr>
          <w:rFonts w:ascii="Times New Roman" w:hAnsi="Times New Roman" w:cs="Times New Roman"/>
          <w:sz w:val="24"/>
          <w:szCs w:val="24"/>
          <w:lang w:val="id-ID"/>
        </w:rPr>
        <w:t xml:space="preserve">manajemen </w:t>
      </w:r>
      <w:r w:rsidRPr="001E6250">
        <w:rPr>
          <w:rFonts w:ascii="Times New Roman" w:hAnsi="Times New Roman" w:cs="Times New Roman"/>
          <w:sz w:val="24"/>
          <w:szCs w:val="24"/>
          <w:lang w:val="id-ID"/>
        </w:rPr>
        <w:t xml:space="preserve">laba memiliki hubungan yang </w:t>
      </w:r>
      <w:r w:rsidRPr="001E6250">
        <w:rPr>
          <w:rFonts w:ascii="Times New Roman" w:hAnsi="Times New Roman" w:cs="Times New Roman"/>
          <w:sz w:val="24"/>
          <w:szCs w:val="24"/>
          <w:lang w:val="en-ID"/>
        </w:rPr>
        <w:t>positif</w:t>
      </w:r>
      <w:r>
        <w:rPr>
          <w:rFonts w:ascii="Times New Roman" w:hAnsi="Times New Roman" w:cs="Times New Roman"/>
          <w:sz w:val="24"/>
          <w:szCs w:val="24"/>
          <w:lang w:val="id-ID"/>
        </w:rPr>
        <w:t>.</w:t>
      </w:r>
    </w:p>
    <w:p w14:paraId="7742505A" w14:textId="77777777" w:rsidR="00C00927" w:rsidRDefault="00C00927" w:rsidP="00C00927">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Nilai e</w:t>
      </w:r>
    </w:p>
    <w:p w14:paraId="4611846E" w14:textId="77777777" w:rsidR="00C00927" w:rsidRPr="003E6F54" w:rsidRDefault="00C00927" w:rsidP="00C00927">
      <w:pPr>
        <w:pStyle w:val="ListParagraph"/>
        <w:autoSpaceDE w:val="0"/>
        <w:autoSpaceDN w:val="0"/>
        <w:adjustRightInd w:val="0"/>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Merupakan kesalahan </w:t>
      </w:r>
      <w:r>
        <w:rPr>
          <w:rFonts w:ascii="Times New Roman" w:hAnsi="Times New Roman" w:cs="Times New Roman"/>
          <w:i/>
          <w:sz w:val="24"/>
          <w:szCs w:val="24"/>
          <w:lang w:val="id-ID"/>
        </w:rPr>
        <w:t>(disturbance terma)</w:t>
      </w:r>
      <w:r>
        <w:rPr>
          <w:rFonts w:ascii="Times New Roman" w:hAnsi="Times New Roman" w:cs="Times New Roman"/>
          <w:sz w:val="24"/>
          <w:szCs w:val="24"/>
          <w:lang w:val="id-ID"/>
        </w:rPr>
        <w:t>, artinya nilai-nilai dari variabel lain yang tidak dimasukan dalam persamaan. Nilai ini biasanya tidak di hiraukan dalam perhitungan.</w:t>
      </w:r>
    </w:p>
    <w:p w14:paraId="10249B75" w14:textId="77777777" w:rsidR="00C00927" w:rsidRPr="0025791F" w:rsidRDefault="00C00927" w:rsidP="00C00927">
      <w:pPr>
        <w:pStyle w:val="Caption"/>
        <w:jc w:val="center"/>
        <w:rPr>
          <w:rFonts w:ascii="Times New Roman" w:eastAsiaTheme="minorEastAsia" w:hAnsi="Times New Roman" w:cs="Times New Roman"/>
          <w:i/>
          <w:color w:val="000000" w:themeColor="text1"/>
          <w:sz w:val="24"/>
          <w:szCs w:val="24"/>
          <w:lang w:val="id-ID"/>
        </w:rPr>
      </w:pPr>
      <w:bookmarkStart w:id="12" w:name="_Toc78476973"/>
      <w:r w:rsidRPr="0025791F">
        <w:rPr>
          <w:rFonts w:ascii="Times New Roman" w:hAnsi="Times New Roman" w:cs="Times New Roman"/>
          <w:i/>
          <w:color w:val="000000" w:themeColor="text1"/>
          <w:sz w:val="24"/>
          <w:szCs w:val="24"/>
        </w:rPr>
        <w:t xml:space="preserve">Tabel 4. </w:t>
      </w:r>
      <w:r w:rsidRPr="0025791F">
        <w:rPr>
          <w:rFonts w:ascii="Times New Roman" w:hAnsi="Times New Roman" w:cs="Times New Roman"/>
          <w:i/>
          <w:color w:val="000000" w:themeColor="text1"/>
          <w:sz w:val="24"/>
          <w:szCs w:val="24"/>
        </w:rPr>
        <w:fldChar w:fldCharType="begin"/>
      </w:r>
      <w:r w:rsidRPr="0025791F">
        <w:rPr>
          <w:rFonts w:ascii="Times New Roman" w:hAnsi="Times New Roman" w:cs="Times New Roman"/>
          <w:i/>
          <w:color w:val="000000" w:themeColor="text1"/>
          <w:sz w:val="24"/>
          <w:szCs w:val="24"/>
        </w:rPr>
        <w:instrText xml:space="preserve"> SEQ Tabel_4. \* ARABIC </w:instrText>
      </w:r>
      <w:r w:rsidRPr="0025791F">
        <w:rPr>
          <w:rFonts w:ascii="Times New Roman" w:hAnsi="Times New Roman" w:cs="Times New Roman"/>
          <w:i/>
          <w:color w:val="000000" w:themeColor="text1"/>
          <w:sz w:val="24"/>
          <w:szCs w:val="24"/>
        </w:rPr>
        <w:fldChar w:fldCharType="separate"/>
      </w:r>
      <w:r w:rsidR="00BA4B51">
        <w:rPr>
          <w:rFonts w:ascii="Times New Roman" w:hAnsi="Times New Roman" w:cs="Times New Roman"/>
          <w:i/>
          <w:noProof/>
          <w:color w:val="000000" w:themeColor="text1"/>
          <w:sz w:val="24"/>
          <w:szCs w:val="24"/>
        </w:rPr>
        <w:t>7</w:t>
      </w:r>
      <w:r w:rsidRPr="0025791F">
        <w:rPr>
          <w:rFonts w:ascii="Times New Roman" w:hAnsi="Times New Roman" w:cs="Times New Roman"/>
          <w:i/>
          <w:color w:val="000000" w:themeColor="text1"/>
          <w:sz w:val="24"/>
          <w:szCs w:val="24"/>
        </w:rPr>
        <w:fldChar w:fldCharType="end"/>
      </w:r>
      <w:r w:rsidRPr="0025791F">
        <w:rPr>
          <w:rFonts w:ascii="Times New Roman" w:hAnsi="Times New Roman" w:cs="Times New Roman"/>
          <w:i/>
          <w:color w:val="000000" w:themeColor="text1"/>
          <w:sz w:val="24"/>
          <w:szCs w:val="24"/>
          <w:lang w:val="id-ID"/>
        </w:rPr>
        <w:t xml:space="preserve"> Hasil Uji Koefisien Determinasi (</w:t>
      </w:r>
      <m:oMath>
        <m:sSup>
          <m:sSupPr>
            <m:ctrlPr>
              <w:rPr>
                <w:rFonts w:ascii="Cambria Math" w:eastAsiaTheme="minorEastAsia" w:hAnsi="Cambria Math" w:cs="Times New Roman"/>
                <w:i/>
                <w:color w:val="000000" w:themeColor="text1"/>
                <w:sz w:val="24"/>
                <w:szCs w:val="24"/>
              </w:rPr>
            </m:ctrlPr>
          </m:sSupPr>
          <m:e>
            <m:r>
              <m:rPr>
                <m:sty m:val="bi"/>
              </m:rPr>
              <w:rPr>
                <w:rFonts w:ascii="Cambria Math" w:eastAsiaTheme="minorEastAsia" w:hAnsi="Cambria Math" w:cs="Times New Roman"/>
                <w:color w:val="000000" w:themeColor="text1"/>
                <w:sz w:val="24"/>
                <w:szCs w:val="24"/>
              </w:rPr>
              <m:t>R</m:t>
            </m:r>
          </m:e>
          <m:sup>
            <m:r>
              <m:rPr>
                <m:sty m:val="bi"/>
              </m:rPr>
              <w:rPr>
                <w:rFonts w:ascii="Cambria Math" w:eastAsiaTheme="minorEastAsia" w:hAnsi="Cambria Math" w:cs="Times New Roman"/>
                <w:color w:val="000000" w:themeColor="text1"/>
                <w:sz w:val="24"/>
                <w:szCs w:val="24"/>
              </w:rPr>
              <m:t>2</m:t>
            </m:r>
          </m:sup>
        </m:sSup>
      </m:oMath>
      <w:r w:rsidRPr="0025791F">
        <w:rPr>
          <w:rFonts w:ascii="Times New Roman" w:eastAsiaTheme="minorEastAsia" w:hAnsi="Times New Roman" w:cs="Times New Roman"/>
          <w:i/>
          <w:color w:val="000000" w:themeColor="text1"/>
          <w:sz w:val="24"/>
          <w:szCs w:val="24"/>
          <w:lang w:val="id-ID"/>
        </w:rPr>
        <w:t>)</w:t>
      </w:r>
      <w:bookmarkEnd w:id="12"/>
    </w:p>
    <w:tbl>
      <w:tblPr>
        <w:tblW w:w="7249" w:type="dxa"/>
        <w:tblInd w:w="15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77"/>
        <w:gridCol w:w="1262"/>
        <w:gridCol w:w="1338"/>
        <w:gridCol w:w="1836"/>
        <w:gridCol w:w="1836"/>
      </w:tblGrid>
      <w:tr w:rsidR="00C00927" w14:paraId="4B58C2A1" w14:textId="77777777" w:rsidTr="00B81276">
        <w:trPr>
          <w:cantSplit/>
          <w:trHeight w:val="272"/>
        </w:trPr>
        <w:tc>
          <w:tcPr>
            <w:tcW w:w="7249" w:type="dxa"/>
            <w:gridSpan w:val="5"/>
            <w:tcBorders>
              <w:top w:val="nil"/>
              <w:left w:val="nil"/>
              <w:bottom w:val="nil"/>
              <w:right w:val="nil"/>
            </w:tcBorders>
            <w:shd w:val="clear" w:color="auto" w:fill="FFFFFF"/>
            <w:hideMark/>
          </w:tcPr>
          <w:p w14:paraId="676C9338" w14:textId="77777777" w:rsidR="00C00927" w:rsidRDefault="00C00927" w:rsidP="00B81276">
            <w:pPr>
              <w:spacing w:line="320" w:lineRule="atLeast"/>
              <w:ind w:left="60" w:right="60"/>
              <w:jc w:val="center"/>
              <w:rPr>
                <w:rFonts w:ascii="Arial" w:hAnsi="Arial" w:cs="Arial"/>
                <w:sz w:val="18"/>
                <w:szCs w:val="18"/>
              </w:rPr>
            </w:pPr>
            <w:bookmarkStart w:id="13" w:name="_Hlk31044173"/>
            <w:r>
              <w:rPr>
                <w:rFonts w:ascii="Arial" w:hAnsi="Arial" w:cs="Arial"/>
                <w:b/>
                <w:bCs/>
                <w:sz w:val="18"/>
                <w:szCs w:val="18"/>
              </w:rPr>
              <w:t>Model Summary</w:t>
            </w:r>
          </w:p>
        </w:tc>
      </w:tr>
      <w:tr w:rsidR="00C00927" w14:paraId="45F75689" w14:textId="77777777" w:rsidTr="00B81276">
        <w:trPr>
          <w:cantSplit/>
          <w:trHeight w:val="451"/>
        </w:trPr>
        <w:tc>
          <w:tcPr>
            <w:tcW w:w="977" w:type="dxa"/>
            <w:tcBorders>
              <w:top w:val="single" w:sz="18" w:space="0" w:color="000000"/>
              <w:left w:val="single" w:sz="18" w:space="0" w:color="000000"/>
              <w:bottom w:val="single" w:sz="18" w:space="0" w:color="000000"/>
              <w:right w:val="single" w:sz="18" w:space="0" w:color="000000"/>
            </w:tcBorders>
            <w:shd w:val="clear" w:color="auto" w:fill="FFFFFF"/>
            <w:hideMark/>
          </w:tcPr>
          <w:p w14:paraId="272F7AEC"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Model</w:t>
            </w:r>
          </w:p>
        </w:tc>
        <w:tc>
          <w:tcPr>
            <w:tcW w:w="1262" w:type="dxa"/>
            <w:tcBorders>
              <w:top w:val="single" w:sz="18" w:space="0" w:color="000000"/>
              <w:left w:val="single" w:sz="18" w:space="0" w:color="000000"/>
              <w:bottom w:val="single" w:sz="18" w:space="0" w:color="000000"/>
              <w:right w:val="single" w:sz="8" w:space="0" w:color="000000"/>
            </w:tcBorders>
            <w:shd w:val="clear" w:color="auto" w:fill="FFFFFF"/>
            <w:hideMark/>
          </w:tcPr>
          <w:p w14:paraId="638B80CE"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R</w:t>
            </w:r>
          </w:p>
        </w:tc>
        <w:tc>
          <w:tcPr>
            <w:tcW w:w="1338" w:type="dxa"/>
            <w:tcBorders>
              <w:top w:val="single" w:sz="18" w:space="0" w:color="000000"/>
              <w:left w:val="single" w:sz="8" w:space="0" w:color="000000"/>
              <w:bottom w:val="single" w:sz="18" w:space="0" w:color="000000"/>
              <w:right w:val="single" w:sz="8" w:space="0" w:color="000000"/>
            </w:tcBorders>
            <w:shd w:val="clear" w:color="auto" w:fill="FFFFFF"/>
            <w:hideMark/>
          </w:tcPr>
          <w:p w14:paraId="79D94D34" w14:textId="77777777" w:rsidR="00C00927" w:rsidRPr="003E5501" w:rsidRDefault="00C00927" w:rsidP="00B81276">
            <w:pPr>
              <w:spacing w:line="320" w:lineRule="atLeast"/>
              <w:ind w:left="60" w:right="60"/>
              <w:jc w:val="center"/>
              <w:rPr>
                <w:rFonts w:ascii="Arial" w:hAnsi="Arial" w:cs="Arial"/>
                <w:sz w:val="18"/>
                <w:szCs w:val="18"/>
              </w:rPr>
            </w:pPr>
            <w:r w:rsidRPr="003E5501">
              <w:rPr>
                <w:rFonts w:ascii="Arial" w:hAnsi="Arial" w:cs="Arial"/>
                <w:sz w:val="18"/>
                <w:szCs w:val="18"/>
              </w:rPr>
              <w:t>R Square</w:t>
            </w:r>
          </w:p>
        </w:tc>
        <w:tc>
          <w:tcPr>
            <w:tcW w:w="1836" w:type="dxa"/>
            <w:tcBorders>
              <w:top w:val="single" w:sz="18" w:space="0" w:color="000000"/>
              <w:left w:val="single" w:sz="8" w:space="0" w:color="000000"/>
              <w:bottom w:val="single" w:sz="18" w:space="0" w:color="000000"/>
              <w:right w:val="single" w:sz="8" w:space="0" w:color="000000"/>
            </w:tcBorders>
            <w:shd w:val="clear" w:color="auto" w:fill="FFFFFF"/>
            <w:hideMark/>
          </w:tcPr>
          <w:p w14:paraId="2073B316"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Adjusted R Square</w:t>
            </w:r>
          </w:p>
        </w:tc>
        <w:tc>
          <w:tcPr>
            <w:tcW w:w="1836" w:type="dxa"/>
            <w:tcBorders>
              <w:top w:val="single" w:sz="18" w:space="0" w:color="000000"/>
              <w:left w:val="single" w:sz="8" w:space="0" w:color="000000"/>
              <w:bottom w:val="single" w:sz="18" w:space="0" w:color="000000"/>
              <w:right w:val="single" w:sz="18" w:space="0" w:color="000000"/>
            </w:tcBorders>
            <w:shd w:val="clear" w:color="auto" w:fill="FFFFFF"/>
            <w:hideMark/>
          </w:tcPr>
          <w:p w14:paraId="11AA1BC0"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Std. Error of the Estimate</w:t>
            </w:r>
          </w:p>
        </w:tc>
      </w:tr>
      <w:tr w:rsidR="00C00927" w14:paraId="7E459368" w14:textId="77777777" w:rsidTr="00B81276">
        <w:trPr>
          <w:cantSplit/>
          <w:trHeight w:val="272"/>
        </w:trPr>
        <w:tc>
          <w:tcPr>
            <w:tcW w:w="977"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3CBFB20B"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1</w:t>
            </w:r>
          </w:p>
        </w:tc>
        <w:tc>
          <w:tcPr>
            <w:tcW w:w="1262"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211E1588"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,935</w:t>
            </w:r>
            <w:r>
              <w:rPr>
                <w:rFonts w:ascii="Arial" w:hAnsi="Arial" w:cs="Arial"/>
                <w:sz w:val="18"/>
                <w:szCs w:val="18"/>
                <w:vertAlign w:val="superscript"/>
              </w:rPr>
              <w:t>a</w:t>
            </w:r>
          </w:p>
        </w:tc>
        <w:tc>
          <w:tcPr>
            <w:tcW w:w="1338"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1A2CCB77"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,875</w:t>
            </w:r>
          </w:p>
        </w:tc>
        <w:tc>
          <w:tcPr>
            <w:tcW w:w="183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43864B87"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,860</w:t>
            </w:r>
          </w:p>
        </w:tc>
        <w:tc>
          <w:tcPr>
            <w:tcW w:w="1836"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120C55D5" w14:textId="77777777" w:rsidR="00C00927" w:rsidRDefault="00C00927" w:rsidP="00B81276">
            <w:pPr>
              <w:spacing w:line="320" w:lineRule="atLeast"/>
              <w:ind w:left="60" w:right="60"/>
              <w:jc w:val="right"/>
              <w:rPr>
                <w:rFonts w:ascii="Arial" w:hAnsi="Arial" w:cs="Arial"/>
                <w:sz w:val="18"/>
                <w:szCs w:val="18"/>
              </w:rPr>
            </w:pPr>
            <w:r>
              <w:rPr>
                <w:rFonts w:ascii="Arial" w:hAnsi="Arial" w:cs="Arial"/>
                <w:sz w:val="18"/>
                <w:szCs w:val="18"/>
              </w:rPr>
              <w:t>130150,751</w:t>
            </w:r>
          </w:p>
        </w:tc>
      </w:tr>
      <w:tr w:rsidR="00C00927" w14:paraId="1BBD77AC" w14:textId="77777777" w:rsidTr="00B81276">
        <w:trPr>
          <w:cantSplit/>
          <w:trHeight w:val="976"/>
        </w:trPr>
        <w:tc>
          <w:tcPr>
            <w:tcW w:w="7249" w:type="dxa"/>
            <w:gridSpan w:val="5"/>
            <w:tcBorders>
              <w:top w:val="nil"/>
              <w:left w:val="nil"/>
              <w:bottom w:val="nil"/>
              <w:right w:val="nil"/>
            </w:tcBorders>
            <w:shd w:val="clear" w:color="auto" w:fill="FFFFFF"/>
          </w:tcPr>
          <w:p w14:paraId="4E35047A" w14:textId="77777777" w:rsidR="00C00927" w:rsidRDefault="00C00927" w:rsidP="00C00927">
            <w:pPr>
              <w:pStyle w:val="ListParagraph"/>
              <w:numPr>
                <w:ilvl w:val="0"/>
                <w:numId w:val="5"/>
              </w:numPr>
              <w:spacing w:after="200" w:line="320" w:lineRule="atLeast"/>
              <w:ind w:right="60"/>
              <w:rPr>
                <w:rFonts w:ascii="Arial" w:hAnsi="Arial" w:cs="Arial"/>
                <w:sz w:val="18"/>
                <w:szCs w:val="18"/>
              </w:rPr>
            </w:pPr>
            <w:r>
              <w:rPr>
                <w:rFonts w:ascii="Arial" w:hAnsi="Arial" w:cs="Arial"/>
                <w:sz w:val="18"/>
                <w:szCs w:val="18"/>
              </w:rPr>
              <w:t>Predictors: (Constant), Beban Klaim, Hasil Investasi, Pendapatan Premi</w:t>
            </w:r>
          </w:p>
          <w:p w14:paraId="62F9945C" w14:textId="77777777" w:rsidR="00C00927" w:rsidRPr="00C841D8" w:rsidRDefault="00C00927" w:rsidP="00B81276">
            <w:pPr>
              <w:autoSpaceDE w:val="0"/>
              <w:autoSpaceDN w:val="0"/>
              <w:adjustRightInd w:val="0"/>
              <w:spacing w:after="0" w:line="480" w:lineRule="auto"/>
              <w:rPr>
                <w:rFonts w:ascii="Times New Roman" w:hAnsi="Times New Roman" w:cs="Times New Roman"/>
                <w:sz w:val="24"/>
                <w:szCs w:val="24"/>
                <w:lang w:val="id-ID"/>
              </w:rPr>
            </w:pPr>
            <w:r w:rsidRPr="0025791F">
              <w:rPr>
                <w:rFonts w:ascii="Times New Roman" w:hAnsi="Times New Roman" w:cs="Times New Roman"/>
                <w:sz w:val="24"/>
                <w:szCs w:val="24"/>
              </w:rPr>
              <w:t>Sumb</w:t>
            </w:r>
            <w:r>
              <w:rPr>
                <w:rFonts w:ascii="Times New Roman" w:hAnsi="Times New Roman" w:cs="Times New Roman"/>
                <w:sz w:val="24"/>
                <w:szCs w:val="24"/>
              </w:rPr>
              <w:t>er:</w:t>
            </w:r>
            <w:r>
              <w:rPr>
                <w:rFonts w:ascii="Times New Roman" w:hAnsi="Times New Roman" w:cs="Times New Roman"/>
                <w:sz w:val="24"/>
                <w:szCs w:val="24"/>
                <w:lang w:val="id-ID"/>
              </w:rPr>
              <w:t xml:space="preserve"> Data Primer Diolah, 2021</w:t>
            </w:r>
          </w:p>
        </w:tc>
        <w:bookmarkEnd w:id="13"/>
      </w:tr>
    </w:tbl>
    <w:p w14:paraId="4EA4CAB0" w14:textId="77777777" w:rsidR="00C00927" w:rsidRPr="00C00927" w:rsidRDefault="00C00927" w:rsidP="00C00927">
      <w:pPr>
        <w:spacing w:line="480" w:lineRule="auto"/>
        <w:jc w:val="both"/>
        <w:rPr>
          <w:rFonts w:ascii="Times New Roman" w:hAnsi="Times New Roman" w:cs="Times New Roman"/>
          <w:sz w:val="24"/>
          <w:szCs w:val="24"/>
          <w:lang w:val="id-ID"/>
        </w:rPr>
      </w:pPr>
      <w:r w:rsidRPr="00C00927">
        <w:rPr>
          <w:rFonts w:ascii="Times New Roman" w:hAnsi="Times New Roman" w:cs="Times New Roman"/>
          <w:sz w:val="24"/>
          <w:szCs w:val="24"/>
        </w:rPr>
        <w:t xml:space="preserve">Berdasarkan tabel </w:t>
      </w:r>
      <w:r w:rsidRPr="00C00927">
        <w:rPr>
          <w:rFonts w:ascii="Times New Roman" w:hAnsi="Times New Roman" w:cs="Times New Roman"/>
          <w:sz w:val="24"/>
          <w:szCs w:val="24"/>
          <w:lang w:val="id-ID"/>
        </w:rPr>
        <w:t xml:space="preserve">4.9 </w:t>
      </w:r>
      <w:r w:rsidRPr="00C00927">
        <w:rPr>
          <w:rFonts w:ascii="Times New Roman" w:hAnsi="Times New Roman" w:cs="Times New Roman"/>
          <w:sz w:val="24"/>
          <w:szCs w:val="24"/>
        </w:rPr>
        <w:t xml:space="preserve">“Model Summary di atas di ketahui nilai koefisien determinasi atau R Squer adalah sebesar 0,875. Besarnya angka koefisien determinasi (R Squer) </w:t>
      </w:r>
      <w:r w:rsidRPr="00C00927">
        <w:rPr>
          <w:rFonts w:ascii="Times New Roman" w:hAnsi="Times New Roman" w:cs="Times New Roman"/>
          <w:sz w:val="24"/>
          <w:szCs w:val="24"/>
        </w:rPr>
        <w:lastRenderedPageBreak/>
        <w:t xml:space="preserve">adalah 0,875 atau sama dengan </w:t>
      </w:r>
      <w:bookmarkStart w:id="14" w:name="_Hlk31048061"/>
      <w:r w:rsidRPr="00C00927">
        <w:rPr>
          <w:rFonts w:ascii="Times New Roman" w:hAnsi="Times New Roman" w:cs="Times New Roman"/>
          <w:sz w:val="24"/>
          <w:szCs w:val="24"/>
        </w:rPr>
        <w:t xml:space="preserve">87,5%. </w:t>
      </w:r>
      <w:bookmarkEnd w:id="14"/>
      <w:r w:rsidRPr="00C00927">
        <w:rPr>
          <w:rFonts w:ascii="Times New Roman" w:hAnsi="Times New Roman" w:cs="Times New Roman"/>
          <w:sz w:val="24"/>
          <w:szCs w:val="24"/>
        </w:rPr>
        <w:t xml:space="preserve">Angka tersebut mengandung arti bahwa </w:t>
      </w:r>
      <w:r w:rsidRPr="00C00927">
        <w:rPr>
          <w:rFonts w:ascii="Times New Roman" w:hAnsi="Times New Roman" w:cs="Times New Roman"/>
          <w:sz w:val="24"/>
          <w:szCs w:val="24"/>
          <w:lang w:val="id-ID"/>
        </w:rPr>
        <w:t xml:space="preserve">GCG, ukuran perusahaan dan konservatisme akuntansi </w:t>
      </w:r>
      <w:r w:rsidRPr="00C00927">
        <w:rPr>
          <w:rFonts w:ascii="Times New Roman" w:hAnsi="Times New Roman" w:cs="Times New Roman"/>
          <w:sz w:val="24"/>
          <w:szCs w:val="24"/>
        </w:rPr>
        <w:t xml:space="preserve">secara simultan (bersama-sama) berpengaruh terhadap </w:t>
      </w:r>
      <w:r w:rsidRPr="00C00927">
        <w:rPr>
          <w:rFonts w:ascii="Times New Roman" w:hAnsi="Times New Roman" w:cs="Times New Roman"/>
          <w:sz w:val="24"/>
          <w:szCs w:val="24"/>
          <w:lang w:val="id-ID"/>
        </w:rPr>
        <w:t xml:space="preserve">manajemen </w:t>
      </w:r>
      <w:r w:rsidRPr="00C00927">
        <w:rPr>
          <w:rFonts w:ascii="Times New Roman" w:hAnsi="Times New Roman" w:cs="Times New Roman"/>
          <w:sz w:val="24"/>
          <w:szCs w:val="24"/>
        </w:rPr>
        <w:t>laba sebesar 87,5%.</w:t>
      </w:r>
      <w:r w:rsidRPr="00C00927">
        <w:rPr>
          <w:rFonts w:ascii="Times New Roman" w:hAnsi="Times New Roman" w:cs="Times New Roman"/>
          <w:sz w:val="24"/>
          <w:szCs w:val="24"/>
          <w:lang w:val="id-ID"/>
        </w:rPr>
        <w:t xml:space="preserve"> S</w:t>
      </w:r>
      <w:r w:rsidRPr="00C00927">
        <w:rPr>
          <w:rFonts w:ascii="Times New Roman" w:hAnsi="Times New Roman" w:cs="Times New Roman"/>
          <w:sz w:val="24"/>
          <w:szCs w:val="24"/>
        </w:rPr>
        <w:t>edangkan sisanya (100% - 87,5% = 12,5%) dipengaruhi oleh varibael lain.</w:t>
      </w:r>
    </w:p>
    <w:p w14:paraId="21D2E276" w14:textId="77777777" w:rsidR="00C00927" w:rsidRPr="00B7334A" w:rsidRDefault="00C00927" w:rsidP="00C00927">
      <w:pPr>
        <w:pStyle w:val="Caption"/>
        <w:jc w:val="center"/>
        <w:rPr>
          <w:rFonts w:ascii="Times New Roman" w:hAnsi="Times New Roman" w:cs="Times New Roman"/>
          <w:i/>
          <w:iCs/>
          <w:color w:val="000000" w:themeColor="text1"/>
          <w:sz w:val="24"/>
          <w:lang w:val="id-ID"/>
        </w:rPr>
      </w:pPr>
      <w:bookmarkStart w:id="15" w:name="_Toc78476975"/>
      <w:r w:rsidRPr="00B7334A">
        <w:rPr>
          <w:rFonts w:ascii="Times New Roman" w:hAnsi="Times New Roman" w:cs="Times New Roman"/>
          <w:i/>
          <w:color w:val="000000" w:themeColor="text1"/>
          <w:sz w:val="24"/>
        </w:rPr>
        <w:t xml:space="preserve">Tabel 4. </w:t>
      </w:r>
      <w:r w:rsidRPr="00B7334A">
        <w:rPr>
          <w:rFonts w:ascii="Times New Roman" w:hAnsi="Times New Roman" w:cs="Times New Roman"/>
          <w:i/>
          <w:color w:val="000000" w:themeColor="text1"/>
          <w:sz w:val="24"/>
        </w:rPr>
        <w:fldChar w:fldCharType="begin"/>
      </w:r>
      <w:r w:rsidRPr="00B7334A">
        <w:rPr>
          <w:rFonts w:ascii="Times New Roman" w:hAnsi="Times New Roman" w:cs="Times New Roman"/>
          <w:i/>
          <w:color w:val="000000" w:themeColor="text1"/>
          <w:sz w:val="24"/>
        </w:rPr>
        <w:instrText xml:space="preserve"> SEQ Tabel_4. \* ARABIC </w:instrText>
      </w:r>
      <w:r w:rsidRPr="00B7334A">
        <w:rPr>
          <w:rFonts w:ascii="Times New Roman" w:hAnsi="Times New Roman" w:cs="Times New Roman"/>
          <w:i/>
          <w:color w:val="000000" w:themeColor="text1"/>
          <w:sz w:val="24"/>
        </w:rPr>
        <w:fldChar w:fldCharType="separate"/>
      </w:r>
      <w:r w:rsidR="00BA4B51">
        <w:rPr>
          <w:rFonts w:ascii="Times New Roman" w:hAnsi="Times New Roman" w:cs="Times New Roman"/>
          <w:i/>
          <w:noProof/>
          <w:color w:val="000000" w:themeColor="text1"/>
          <w:sz w:val="24"/>
        </w:rPr>
        <w:t>8</w:t>
      </w:r>
      <w:r w:rsidRPr="00B7334A">
        <w:rPr>
          <w:rFonts w:ascii="Times New Roman" w:hAnsi="Times New Roman" w:cs="Times New Roman"/>
          <w:i/>
          <w:color w:val="000000" w:themeColor="text1"/>
          <w:sz w:val="24"/>
        </w:rPr>
        <w:fldChar w:fldCharType="end"/>
      </w:r>
      <w:r w:rsidRPr="00B7334A">
        <w:rPr>
          <w:rFonts w:ascii="Times New Roman" w:hAnsi="Times New Roman" w:cs="Times New Roman"/>
          <w:i/>
          <w:color w:val="000000" w:themeColor="text1"/>
          <w:sz w:val="24"/>
          <w:lang w:val="id-ID"/>
        </w:rPr>
        <w:t xml:space="preserve"> Hasil Uji T</w:t>
      </w:r>
      <w:bookmarkEnd w:id="15"/>
    </w:p>
    <w:tbl>
      <w:tblPr>
        <w:tblW w:w="77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7"/>
        <w:gridCol w:w="1948"/>
        <w:gridCol w:w="1134"/>
        <w:gridCol w:w="1159"/>
        <w:gridCol w:w="1381"/>
        <w:gridCol w:w="948"/>
        <w:gridCol w:w="948"/>
      </w:tblGrid>
      <w:tr w:rsidR="00C00927" w14:paraId="58B7C420" w14:textId="77777777" w:rsidTr="00B81276">
        <w:trPr>
          <w:cantSplit/>
          <w:trHeight w:val="453"/>
          <w:jc w:val="center"/>
        </w:trPr>
        <w:tc>
          <w:tcPr>
            <w:tcW w:w="7735" w:type="dxa"/>
            <w:gridSpan w:val="7"/>
            <w:tcBorders>
              <w:top w:val="nil"/>
              <w:left w:val="nil"/>
              <w:bottom w:val="nil"/>
              <w:right w:val="nil"/>
            </w:tcBorders>
            <w:shd w:val="clear" w:color="auto" w:fill="FFFFFF"/>
            <w:hideMark/>
          </w:tcPr>
          <w:p w14:paraId="32469465" w14:textId="77777777" w:rsidR="00C00927" w:rsidRDefault="00C00927" w:rsidP="00B81276">
            <w:pPr>
              <w:spacing w:line="320" w:lineRule="atLeast"/>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C00927" w14:paraId="1CBF5CF1" w14:textId="77777777" w:rsidTr="00B81276">
        <w:trPr>
          <w:cantSplit/>
          <w:trHeight w:val="751"/>
          <w:jc w:val="center"/>
        </w:trPr>
        <w:tc>
          <w:tcPr>
            <w:tcW w:w="2165" w:type="dxa"/>
            <w:gridSpan w:val="2"/>
            <w:vMerge w:val="restart"/>
            <w:tcBorders>
              <w:top w:val="single" w:sz="18" w:space="0" w:color="000000"/>
              <w:left w:val="single" w:sz="18" w:space="0" w:color="000000"/>
              <w:bottom w:val="nil"/>
              <w:right w:val="nil"/>
            </w:tcBorders>
            <w:shd w:val="clear" w:color="auto" w:fill="FFFFFF"/>
            <w:hideMark/>
          </w:tcPr>
          <w:p w14:paraId="1CEBECDF"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Model</w:t>
            </w:r>
          </w:p>
        </w:tc>
        <w:tc>
          <w:tcPr>
            <w:tcW w:w="2293"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21EAFA69"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Unstandardized Coefficients</w:t>
            </w:r>
          </w:p>
        </w:tc>
        <w:tc>
          <w:tcPr>
            <w:tcW w:w="1381" w:type="dxa"/>
            <w:tcBorders>
              <w:top w:val="single" w:sz="18" w:space="0" w:color="000000"/>
              <w:left w:val="single" w:sz="8" w:space="0" w:color="000000"/>
              <w:bottom w:val="single" w:sz="8" w:space="0" w:color="000000"/>
              <w:right w:val="single" w:sz="8" w:space="0" w:color="000000"/>
            </w:tcBorders>
            <w:shd w:val="clear" w:color="auto" w:fill="FFFFFF"/>
            <w:hideMark/>
          </w:tcPr>
          <w:p w14:paraId="4E9547FD"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Standardized Coefficients</w:t>
            </w:r>
          </w:p>
        </w:tc>
        <w:tc>
          <w:tcPr>
            <w:tcW w:w="948"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4FF79771"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T</w:t>
            </w:r>
          </w:p>
        </w:tc>
        <w:tc>
          <w:tcPr>
            <w:tcW w:w="948"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68799E6B"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Sig.</w:t>
            </w:r>
          </w:p>
        </w:tc>
      </w:tr>
      <w:tr w:rsidR="00C00927" w14:paraId="6F3A86F1" w14:textId="77777777" w:rsidTr="00B81276">
        <w:trPr>
          <w:cantSplit/>
          <w:trHeight w:val="136"/>
          <w:jc w:val="center"/>
        </w:trPr>
        <w:tc>
          <w:tcPr>
            <w:tcW w:w="2165" w:type="dxa"/>
            <w:gridSpan w:val="2"/>
            <w:vMerge/>
            <w:tcBorders>
              <w:top w:val="single" w:sz="18" w:space="0" w:color="000000"/>
              <w:left w:val="single" w:sz="18" w:space="0" w:color="000000"/>
              <w:bottom w:val="nil"/>
              <w:right w:val="nil"/>
            </w:tcBorders>
            <w:vAlign w:val="center"/>
            <w:hideMark/>
          </w:tcPr>
          <w:p w14:paraId="745D5CDE" w14:textId="77777777" w:rsidR="00C00927" w:rsidRDefault="00C00927" w:rsidP="00B81276">
            <w:pPr>
              <w:spacing w:after="0"/>
              <w:rPr>
                <w:rFonts w:ascii="Arial" w:hAnsi="Arial" w:cs="Arial"/>
                <w:sz w:val="18"/>
                <w:szCs w:val="18"/>
              </w:rPr>
            </w:pPr>
          </w:p>
        </w:tc>
        <w:tc>
          <w:tcPr>
            <w:tcW w:w="1134" w:type="dxa"/>
            <w:tcBorders>
              <w:top w:val="single" w:sz="8" w:space="0" w:color="000000"/>
              <w:left w:val="single" w:sz="18" w:space="0" w:color="000000"/>
              <w:bottom w:val="single" w:sz="18" w:space="0" w:color="000000"/>
              <w:right w:val="single" w:sz="8" w:space="0" w:color="000000"/>
            </w:tcBorders>
            <w:shd w:val="clear" w:color="auto" w:fill="FFFFFF"/>
            <w:hideMark/>
          </w:tcPr>
          <w:p w14:paraId="3CC0B040"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B</w:t>
            </w:r>
          </w:p>
        </w:tc>
        <w:tc>
          <w:tcPr>
            <w:tcW w:w="1159" w:type="dxa"/>
            <w:tcBorders>
              <w:top w:val="single" w:sz="8" w:space="0" w:color="000000"/>
              <w:left w:val="single" w:sz="8" w:space="0" w:color="000000"/>
              <w:bottom w:val="single" w:sz="18" w:space="0" w:color="000000"/>
              <w:right w:val="single" w:sz="8" w:space="0" w:color="000000"/>
            </w:tcBorders>
            <w:shd w:val="clear" w:color="auto" w:fill="FFFFFF"/>
            <w:hideMark/>
          </w:tcPr>
          <w:p w14:paraId="47366DFA"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Std. Error</w:t>
            </w:r>
          </w:p>
        </w:tc>
        <w:tc>
          <w:tcPr>
            <w:tcW w:w="1381" w:type="dxa"/>
            <w:tcBorders>
              <w:top w:val="single" w:sz="8" w:space="0" w:color="000000"/>
              <w:left w:val="single" w:sz="8" w:space="0" w:color="000000"/>
              <w:bottom w:val="single" w:sz="18" w:space="0" w:color="000000"/>
              <w:right w:val="single" w:sz="8" w:space="0" w:color="000000"/>
            </w:tcBorders>
            <w:shd w:val="clear" w:color="auto" w:fill="FFFFFF"/>
            <w:hideMark/>
          </w:tcPr>
          <w:p w14:paraId="0E25EAC9" w14:textId="77777777" w:rsidR="00C00927" w:rsidRDefault="00C00927" w:rsidP="00B81276">
            <w:pPr>
              <w:spacing w:line="320" w:lineRule="atLeast"/>
              <w:ind w:left="60" w:right="60"/>
              <w:jc w:val="center"/>
              <w:rPr>
                <w:rFonts w:ascii="Arial" w:hAnsi="Arial" w:cs="Arial"/>
                <w:sz w:val="18"/>
                <w:szCs w:val="18"/>
              </w:rPr>
            </w:pPr>
            <w:r>
              <w:rPr>
                <w:rFonts w:ascii="Arial" w:hAnsi="Arial" w:cs="Arial"/>
                <w:sz w:val="18"/>
                <w:szCs w:val="18"/>
              </w:rPr>
              <w:t>Beta</w:t>
            </w:r>
          </w:p>
        </w:tc>
        <w:tc>
          <w:tcPr>
            <w:tcW w:w="948" w:type="dxa"/>
            <w:vMerge/>
            <w:tcBorders>
              <w:top w:val="single" w:sz="18" w:space="0" w:color="000000"/>
              <w:left w:val="single" w:sz="8" w:space="0" w:color="000000"/>
              <w:bottom w:val="single" w:sz="8" w:space="0" w:color="000000"/>
              <w:right w:val="single" w:sz="8" w:space="0" w:color="000000"/>
            </w:tcBorders>
            <w:vAlign w:val="center"/>
            <w:hideMark/>
          </w:tcPr>
          <w:p w14:paraId="5FACE820" w14:textId="77777777" w:rsidR="00C00927" w:rsidRDefault="00C00927" w:rsidP="00B81276">
            <w:pPr>
              <w:spacing w:after="0"/>
              <w:rPr>
                <w:rFonts w:ascii="Arial" w:hAnsi="Arial" w:cs="Arial"/>
                <w:sz w:val="18"/>
                <w:szCs w:val="18"/>
              </w:rPr>
            </w:pPr>
          </w:p>
        </w:tc>
        <w:tc>
          <w:tcPr>
            <w:tcW w:w="948" w:type="dxa"/>
            <w:vMerge/>
            <w:tcBorders>
              <w:top w:val="single" w:sz="18" w:space="0" w:color="000000"/>
              <w:left w:val="single" w:sz="8" w:space="0" w:color="000000"/>
              <w:bottom w:val="single" w:sz="8" w:space="0" w:color="000000"/>
              <w:right w:val="single" w:sz="18" w:space="0" w:color="000000"/>
            </w:tcBorders>
            <w:vAlign w:val="center"/>
            <w:hideMark/>
          </w:tcPr>
          <w:p w14:paraId="0751FBEE" w14:textId="77777777" w:rsidR="00C00927" w:rsidRDefault="00C00927" w:rsidP="00B81276">
            <w:pPr>
              <w:spacing w:after="0"/>
              <w:rPr>
                <w:rFonts w:ascii="Arial" w:hAnsi="Arial" w:cs="Arial"/>
                <w:sz w:val="18"/>
                <w:szCs w:val="18"/>
              </w:rPr>
            </w:pPr>
          </w:p>
        </w:tc>
      </w:tr>
      <w:tr w:rsidR="00C00927" w14:paraId="315C77B7" w14:textId="77777777" w:rsidTr="00B81276">
        <w:trPr>
          <w:cantSplit/>
          <w:trHeight w:val="453"/>
          <w:jc w:val="center"/>
        </w:trPr>
        <w:tc>
          <w:tcPr>
            <w:tcW w:w="217"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3357AF35"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1</w:t>
            </w:r>
          </w:p>
        </w:tc>
        <w:tc>
          <w:tcPr>
            <w:tcW w:w="1948" w:type="dxa"/>
            <w:tcBorders>
              <w:top w:val="single" w:sz="18" w:space="0" w:color="000000"/>
              <w:left w:val="nil"/>
              <w:bottom w:val="nil"/>
              <w:right w:val="single" w:sz="18" w:space="0" w:color="000000"/>
            </w:tcBorders>
            <w:shd w:val="clear" w:color="auto" w:fill="FFFFFF"/>
            <w:vAlign w:val="center"/>
            <w:hideMark/>
          </w:tcPr>
          <w:p w14:paraId="45E94E35" w14:textId="77777777" w:rsidR="00C00927" w:rsidRDefault="00C00927" w:rsidP="00B81276">
            <w:pPr>
              <w:spacing w:line="320" w:lineRule="atLeast"/>
              <w:ind w:left="60" w:right="60"/>
              <w:rPr>
                <w:rFonts w:ascii="Arial" w:hAnsi="Arial" w:cs="Arial"/>
                <w:sz w:val="18"/>
                <w:szCs w:val="18"/>
              </w:rPr>
            </w:pPr>
            <w:r>
              <w:rPr>
                <w:rFonts w:ascii="Arial" w:hAnsi="Arial" w:cs="Arial"/>
                <w:sz w:val="18"/>
                <w:szCs w:val="18"/>
              </w:rPr>
              <w:t>(Constant)</w:t>
            </w:r>
          </w:p>
        </w:tc>
        <w:tc>
          <w:tcPr>
            <w:tcW w:w="1134" w:type="dxa"/>
            <w:tcBorders>
              <w:top w:val="single" w:sz="18" w:space="0" w:color="000000"/>
              <w:left w:val="single" w:sz="18" w:space="0" w:color="000000"/>
              <w:bottom w:val="nil"/>
              <w:right w:val="single" w:sz="8" w:space="0" w:color="000000"/>
            </w:tcBorders>
            <w:shd w:val="clear" w:color="auto" w:fill="FFFFFF"/>
            <w:vAlign w:val="center"/>
            <w:hideMark/>
          </w:tcPr>
          <w:p w14:paraId="226A2BCF"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-26226,870</w:t>
            </w:r>
          </w:p>
        </w:tc>
        <w:tc>
          <w:tcPr>
            <w:tcW w:w="1159" w:type="dxa"/>
            <w:tcBorders>
              <w:top w:val="single" w:sz="18" w:space="0" w:color="000000"/>
              <w:left w:val="single" w:sz="8" w:space="0" w:color="000000"/>
              <w:bottom w:val="nil"/>
              <w:right w:val="single" w:sz="8" w:space="0" w:color="000000"/>
            </w:tcBorders>
            <w:shd w:val="clear" w:color="auto" w:fill="FFFFFF"/>
            <w:vAlign w:val="center"/>
            <w:hideMark/>
          </w:tcPr>
          <w:p w14:paraId="5E1F74E5"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36851,073</w:t>
            </w:r>
          </w:p>
        </w:tc>
        <w:tc>
          <w:tcPr>
            <w:tcW w:w="1381" w:type="dxa"/>
            <w:tcBorders>
              <w:top w:val="single" w:sz="18" w:space="0" w:color="000000"/>
              <w:left w:val="single" w:sz="8" w:space="0" w:color="000000"/>
              <w:bottom w:val="nil"/>
              <w:right w:val="single" w:sz="8" w:space="0" w:color="000000"/>
            </w:tcBorders>
            <w:shd w:val="clear" w:color="auto" w:fill="FFFFFF"/>
          </w:tcPr>
          <w:p w14:paraId="77D46714" w14:textId="77777777" w:rsidR="00C00927" w:rsidRPr="003E5501" w:rsidRDefault="00C00927" w:rsidP="00B81276">
            <w:pPr>
              <w:rPr>
                <w:rFonts w:ascii="Times New Roman" w:hAnsi="Times New Roman" w:cs="Times New Roman"/>
                <w:sz w:val="24"/>
                <w:szCs w:val="24"/>
              </w:rPr>
            </w:pPr>
          </w:p>
        </w:tc>
        <w:tc>
          <w:tcPr>
            <w:tcW w:w="948" w:type="dxa"/>
            <w:tcBorders>
              <w:top w:val="single" w:sz="18" w:space="0" w:color="000000"/>
              <w:left w:val="single" w:sz="8" w:space="0" w:color="000000"/>
              <w:bottom w:val="nil"/>
              <w:right w:val="single" w:sz="8" w:space="0" w:color="000000"/>
            </w:tcBorders>
            <w:shd w:val="clear" w:color="auto" w:fill="FFFFFF"/>
            <w:vAlign w:val="center"/>
            <w:hideMark/>
          </w:tcPr>
          <w:p w14:paraId="2A836E11"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-,712</w:t>
            </w:r>
          </w:p>
        </w:tc>
        <w:tc>
          <w:tcPr>
            <w:tcW w:w="948" w:type="dxa"/>
            <w:tcBorders>
              <w:top w:val="single" w:sz="18" w:space="0" w:color="000000"/>
              <w:left w:val="single" w:sz="8" w:space="0" w:color="000000"/>
              <w:bottom w:val="nil"/>
              <w:right w:val="single" w:sz="18" w:space="0" w:color="000000"/>
            </w:tcBorders>
            <w:shd w:val="clear" w:color="auto" w:fill="FFFFFF"/>
            <w:vAlign w:val="center"/>
            <w:hideMark/>
          </w:tcPr>
          <w:p w14:paraId="0F224923"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,483</w:t>
            </w:r>
          </w:p>
        </w:tc>
      </w:tr>
      <w:tr w:rsidR="00C00927" w14:paraId="07565AE7" w14:textId="77777777" w:rsidTr="00B81276">
        <w:trPr>
          <w:cantSplit/>
          <w:trHeight w:val="136"/>
          <w:jc w:val="center"/>
        </w:trPr>
        <w:tc>
          <w:tcPr>
            <w:tcW w:w="217" w:type="dxa"/>
            <w:vMerge/>
            <w:tcBorders>
              <w:top w:val="single" w:sz="18" w:space="0" w:color="000000"/>
              <w:left w:val="single" w:sz="18" w:space="0" w:color="000000"/>
              <w:bottom w:val="single" w:sz="18" w:space="0" w:color="000000"/>
              <w:right w:val="nil"/>
            </w:tcBorders>
            <w:vAlign w:val="center"/>
            <w:hideMark/>
          </w:tcPr>
          <w:p w14:paraId="43698391" w14:textId="77777777" w:rsidR="00C00927" w:rsidRDefault="00C00927" w:rsidP="00B81276">
            <w:pPr>
              <w:spacing w:after="0"/>
              <w:rPr>
                <w:rFonts w:ascii="Arial" w:hAnsi="Arial" w:cs="Arial"/>
                <w:sz w:val="18"/>
                <w:szCs w:val="18"/>
              </w:rPr>
            </w:pPr>
          </w:p>
        </w:tc>
        <w:tc>
          <w:tcPr>
            <w:tcW w:w="1948" w:type="dxa"/>
            <w:tcBorders>
              <w:top w:val="nil"/>
              <w:left w:val="nil"/>
              <w:bottom w:val="nil"/>
              <w:right w:val="single" w:sz="18" w:space="0" w:color="000000"/>
            </w:tcBorders>
            <w:shd w:val="clear" w:color="auto" w:fill="FFFFFF"/>
            <w:vAlign w:val="center"/>
            <w:hideMark/>
          </w:tcPr>
          <w:p w14:paraId="41E93495" w14:textId="77777777" w:rsidR="00C00927" w:rsidRPr="005F3290" w:rsidRDefault="00C00927" w:rsidP="00B81276">
            <w:pPr>
              <w:spacing w:line="320" w:lineRule="atLeast"/>
              <w:ind w:left="60" w:right="60"/>
              <w:rPr>
                <w:rFonts w:ascii="Arial" w:hAnsi="Arial" w:cs="Arial"/>
                <w:sz w:val="18"/>
                <w:szCs w:val="18"/>
                <w:lang w:val="id-ID"/>
              </w:rPr>
            </w:pPr>
            <w:r>
              <w:rPr>
                <w:rFonts w:ascii="Arial" w:hAnsi="Arial" w:cs="Arial"/>
                <w:sz w:val="18"/>
                <w:szCs w:val="18"/>
                <w:lang w:val="id-ID"/>
              </w:rPr>
              <w:t>GCG</w:t>
            </w:r>
          </w:p>
        </w:tc>
        <w:tc>
          <w:tcPr>
            <w:tcW w:w="1134" w:type="dxa"/>
            <w:tcBorders>
              <w:top w:val="nil"/>
              <w:left w:val="single" w:sz="18" w:space="0" w:color="000000"/>
              <w:bottom w:val="nil"/>
              <w:right w:val="single" w:sz="8" w:space="0" w:color="000000"/>
            </w:tcBorders>
            <w:shd w:val="clear" w:color="auto" w:fill="FFFFFF"/>
            <w:vAlign w:val="center"/>
            <w:hideMark/>
          </w:tcPr>
          <w:p w14:paraId="2A9308FA"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,515</w:t>
            </w:r>
          </w:p>
        </w:tc>
        <w:tc>
          <w:tcPr>
            <w:tcW w:w="1159" w:type="dxa"/>
            <w:tcBorders>
              <w:top w:val="nil"/>
              <w:left w:val="single" w:sz="8" w:space="0" w:color="000000"/>
              <w:bottom w:val="nil"/>
              <w:right w:val="single" w:sz="8" w:space="0" w:color="000000"/>
            </w:tcBorders>
            <w:shd w:val="clear" w:color="auto" w:fill="FFFFFF"/>
            <w:vAlign w:val="center"/>
            <w:hideMark/>
          </w:tcPr>
          <w:p w14:paraId="65CC3848"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,132</w:t>
            </w:r>
          </w:p>
        </w:tc>
        <w:tc>
          <w:tcPr>
            <w:tcW w:w="1381" w:type="dxa"/>
            <w:tcBorders>
              <w:top w:val="nil"/>
              <w:left w:val="single" w:sz="8" w:space="0" w:color="000000"/>
              <w:bottom w:val="nil"/>
              <w:right w:val="single" w:sz="8" w:space="0" w:color="000000"/>
            </w:tcBorders>
            <w:shd w:val="clear" w:color="auto" w:fill="FFFFFF"/>
            <w:vAlign w:val="center"/>
            <w:hideMark/>
          </w:tcPr>
          <w:p w14:paraId="66981DB6"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,342</w:t>
            </w:r>
          </w:p>
        </w:tc>
        <w:tc>
          <w:tcPr>
            <w:tcW w:w="948" w:type="dxa"/>
            <w:tcBorders>
              <w:top w:val="nil"/>
              <w:left w:val="single" w:sz="8" w:space="0" w:color="000000"/>
              <w:bottom w:val="nil"/>
              <w:right w:val="single" w:sz="8" w:space="0" w:color="000000"/>
            </w:tcBorders>
            <w:shd w:val="clear" w:color="auto" w:fill="FFFFFF"/>
            <w:vAlign w:val="center"/>
            <w:hideMark/>
          </w:tcPr>
          <w:p w14:paraId="74B8BD1C"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3,909</w:t>
            </w:r>
          </w:p>
        </w:tc>
        <w:tc>
          <w:tcPr>
            <w:tcW w:w="948" w:type="dxa"/>
            <w:tcBorders>
              <w:top w:val="nil"/>
              <w:left w:val="single" w:sz="8" w:space="0" w:color="000000"/>
              <w:bottom w:val="nil"/>
              <w:right w:val="single" w:sz="18" w:space="0" w:color="000000"/>
            </w:tcBorders>
            <w:shd w:val="clear" w:color="auto" w:fill="FFFFFF"/>
            <w:vAlign w:val="center"/>
            <w:hideMark/>
          </w:tcPr>
          <w:p w14:paraId="6E3BCDE2"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,001</w:t>
            </w:r>
          </w:p>
        </w:tc>
      </w:tr>
      <w:tr w:rsidR="00C00927" w14:paraId="7BE0A996" w14:textId="77777777" w:rsidTr="00B81276">
        <w:trPr>
          <w:cantSplit/>
          <w:trHeight w:val="136"/>
          <w:jc w:val="center"/>
        </w:trPr>
        <w:tc>
          <w:tcPr>
            <w:tcW w:w="217" w:type="dxa"/>
            <w:vMerge/>
            <w:tcBorders>
              <w:top w:val="single" w:sz="18" w:space="0" w:color="000000"/>
              <w:left w:val="single" w:sz="18" w:space="0" w:color="000000"/>
              <w:bottom w:val="single" w:sz="18" w:space="0" w:color="000000"/>
              <w:right w:val="nil"/>
            </w:tcBorders>
            <w:vAlign w:val="center"/>
            <w:hideMark/>
          </w:tcPr>
          <w:p w14:paraId="16EA16E1" w14:textId="77777777" w:rsidR="00C00927" w:rsidRDefault="00C00927" w:rsidP="00B81276">
            <w:pPr>
              <w:spacing w:after="0"/>
              <w:rPr>
                <w:rFonts w:ascii="Arial" w:hAnsi="Arial" w:cs="Arial"/>
                <w:sz w:val="18"/>
                <w:szCs w:val="18"/>
              </w:rPr>
            </w:pPr>
          </w:p>
        </w:tc>
        <w:tc>
          <w:tcPr>
            <w:tcW w:w="1948" w:type="dxa"/>
            <w:tcBorders>
              <w:top w:val="nil"/>
              <w:left w:val="nil"/>
              <w:bottom w:val="nil"/>
              <w:right w:val="single" w:sz="18" w:space="0" w:color="000000"/>
            </w:tcBorders>
            <w:shd w:val="clear" w:color="auto" w:fill="FFFFFF"/>
            <w:vAlign w:val="center"/>
            <w:hideMark/>
          </w:tcPr>
          <w:p w14:paraId="2D7C69BD" w14:textId="77777777" w:rsidR="00C00927" w:rsidRPr="005F3290" w:rsidRDefault="00C00927" w:rsidP="00B81276">
            <w:pPr>
              <w:spacing w:line="320" w:lineRule="atLeast"/>
              <w:ind w:left="60" w:right="60"/>
              <w:rPr>
                <w:rFonts w:ascii="Arial" w:hAnsi="Arial" w:cs="Arial"/>
                <w:sz w:val="18"/>
                <w:szCs w:val="18"/>
                <w:lang w:val="id-ID"/>
              </w:rPr>
            </w:pPr>
            <w:r>
              <w:rPr>
                <w:rFonts w:ascii="Arial" w:hAnsi="Arial" w:cs="Arial"/>
                <w:sz w:val="18"/>
                <w:szCs w:val="18"/>
                <w:lang w:val="id-ID"/>
              </w:rPr>
              <w:t>Ukuran Perusahaan</w:t>
            </w:r>
          </w:p>
        </w:tc>
        <w:tc>
          <w:tcPr>
            <w:tcW w:w="1134" w:type="dxa"/>
            <w:tcBorders>
              <w:top w:val="nil"/>
              <w:left w:val="single" w:sz="18" w:space="0" w:color="000000"/>
              <w:bottom w:val="nil"/>
              <w:right w:val="single" w:sz="8" w:space="0" w:color="000000"/>
            </w:tcBorders>
            <w:shd w:val="clear" w:color="auto" w:fill="FFFFFF"/>
            <w:vAlign w:val="center"/>
            <w:hideMark/>
          </w:tcPr>
          <w:p w14:paraId="18F153C0"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,049</w:t>
            </w:r>
          </w:p>
        </w:tc>
        <w:tc>
          <w:tcPr>
            <w:tcW w:w="1159" w:type="dxa"/>
            <w:tcBorders>
              <w:top w:val="nil"/>
              <w:left w:val="single" w:sz="8" w:space="0" w:color="000000"/>
              <w:bottom w:val="nil"/>
              <w:right w:val="single" w:sz="8" w:space="0" w:color="000000"/>
            </w:tcBorders>
            <w:shd w:val="clear" w:color="auto" w:fill="FFFFFF"/>
            <w:vAlign w:val="center"/>
            <w:hideMark/>
          </w:tcPr>
          <w:p w14:paraId="7D26A94A"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,013</w:t>
            </w:r>
          </w:p>
        </w:tc>
        <w:tc>
          <w:tcPr>
            <w:tcW w:w="1381" w:type="dxa"/>
            <w:tcBorders>
              <w:top w:val="nil"/>
              <w:left w:val="single" w:sz="8" w:space="0" w:color="000000"/>
              <w:bottom w:val="nil"/>
              <w:right w:val="single" w:sz="8" w:space="0" w:color="000000"/>
            </w:tcBorders>
            <w:shd w:val="clear" w:color="auto" w:fill="FFFFFF"/>
            <w:vAlign w:val="center"/>
            <w:hideMark/>
          </w:tcPr>
          <w:p w14:paraId="4F397318"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,344</w:t>
            </w:r>
          </w:p>
        </w:tc>
        <w:tc>
          <w:tcPr>
            <w:tcW w:w="948" w:type="dxa"/>
            <w:tcBorders>
              <w:top w:val="nil"/>
              <w:left w:val="single" w:sz="8" w:space="0" w:color="000000"/>
              <w:bottom w:val="nil"/>
              <w:right w:val="single" w:sz="8" w:space="0" w:color="000000"/>
            </w:tcBorders>
            <w:shd w:val="clear" w:color="auto" w:fill="FFFFFF"/>
            <w:vAlign w:val="center"/>
            <w:hideMark/>
          </w:tcPr>
          <w:p w14:paraId="6A013941"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3,652</w:t>
            </w:r>
          </w:p>
        </w:tc>
        <w:tc>
          <w:tcPr>
            <w:tcW w:w="948" w:type="dxa"/>
            <w:tcBorders>
              <w:top w:val="nil"/>
              <w:left w:val="single" w:sz="8" w:space="0" w:color="000000"/>
              <w:bottom w:val="nil"/>
              <w:right w:val="single" w:sz="18" w:space="0" w:color="000000"/>
            </w:tcBorders>
            <w:shd w:val="clear" w:color="auto" w:fill="FFFFFF"/>
            <w:vAlign w:val="center"/>
            <w:hideMark/>
          </w:tcPr>
          <w:p w14:paraId="4BFE7523"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,001</w:t>
            </w:r>
          </w:p>
        </w:tc>
      </w:tr>
      <w:tr w:rsidR="00C00927" w14:paraId="75752D85" w14:textId="77777777" w:rsidTr="00B81276">
        <w:trPr>
          <w:cantSplit/>
          <w:trHeight w:val="136"/>
          <w:jc w:val="center"/>
        </w:trPr>
        <w:tc>
          <w:tcPr>
            <w:tcW w:w="217" w:type="dxa"/>
            <w:vMerge/>
            <w:tcBorders>
              <w:top w:val="single" w:sz="18" w:space="0" w:color="000000"/>
              <w:left w:val="single" w:sz="18" w:space="0" w:color="000000"/>
              <w:bottom w:val="single" w:sz="18" w:space="0" w:color="000000"/>
              <w:right w:val="nil"/>
            </w:tcBorders>
            <w:vAlign w:val="center"/>
            <w:hideMark/>
          </w:tcPr>
          <w:p w14:paraId="74D6D294" w14:textId="77777777" w:rsidR="00C00927" w:rsidRDefault="00C00927" w:rsidP="00B81276">
            <w:pPr>
              <w:spacing w:after="0"/>
              <w:rPr>
                <w:rFonts w:ascii="Arial" w:hAnsi="Arial" w:cs="Arial"/>
                <w:sz w:val="18"/>
                <w:szCs w:val="18"/>
              </w:rPr>
            </w:pPr>
          </w:p>
        </w:tc>
        <w:tc>
          <w:tcPr>
            <w:tcW w:w="1948" w:type="dxa"/>
            <w:tcBorders>
              <w:top w:val="nil"/>
              <w:left w:val="nil"/>
              <w:bottom w:val="single" w:sz="18" w:space="0" w:color="000000"/>
              <w:right w:val="single" w:sz="18" w:space="0" w:color="000000"/>
            </w:tcBorders>
            <w:shd w:val="clear" w:color="auto" w:fill="FFFFFF"/>
            <w:vAlign w:val="center"/>
            <w:hideMark/>
          </w:tcPr>
          <w:p w14:paraId="705977F7" w14:textId="77777777" w:rsidR="00C00927" w:rsidRPr="005F3290" w:rsidRDefault="00C00927" w:rsidP="00B81276">
            <w:pPr>
              <w:spacing w:line="320" w:lineRule="atLeast"/>
              <w:ind w:left="60" w:right="60"/>
              <w:rPr>
                <w:rFonts w:ascii="Arial" w:hAnsi="Arial" w:cs="Arial"/>
                <w:sz w:val="18"/>
                <w:szCs w:val="18"/>
                <w:lang w:val="id-ID"/>
              </w:rPr>
            </w:pPr>
            <w:r>
              <w:rPr>
                <w:rFonts w:ascii="Arial" w:hAnsi="Arial" w:cs="Arial"/>
                <w:sz w:val="18"/>
                <w:szCs w:val="18"/>
                <w:lang w:val="id-ID"/>
              </w:rPr>
              <w:t>Konservatisme Ak.</w:t>
            </w:r>
          </w:p>
        </w:tc>
        <w:tc>
          <w:tcPr>
            <w:tcW w:w="1134" w:type="dxa"/>
            <w:tcBorders>
              <w:top w:val="nil"/>
              <w:left w:val="single" w:sz="18" w:space="0" w:color="000000"/>
              <w:bottom w:val="single" w:sz="18" w:space="0" w:color="000000"/>
              <w:right w:val="single" w:sz="8" w:space="0" w:color="000000"/>
            </w:tcBorders>
            <w:shd w:val="clear" w:color="auto" w:fill="FFFFFF"/>
            <w:vAlign w:val="center"/>
            <w:hideMark/>
          </w:tcPr>
          <w:p w14:paraId="335C36D7"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,061</w:t>
            </w:r>
          </w:p>
        </w:tc>
        <w:tc>
          <w:tcPr>
            <w:tcW w:w="1159" w:type="dxa"/>
            <w:tcBorders>
              <w:top w:val="nil"/>
              <w:left w:val="single" w:sz="8" w:space="0" w:color="000000"/>
              <w:bottom w:val="single" w:sz="18" w:space="0" w:color="000000"/>
              <w:right w:val="single" w:sz="8" w:space="0" w:color="000000"/>
            </w:tcBorders>
            <w:shd w:val="clear" w:color="auto" w:fill="FFFFFF"/>
            <w:vAlign w:val="center"/>
            <w:hideMark/>
          </w:tcPr>
          <w:p w14:paraId="73B0B689"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,015</w:t>
            </w:r>
          </w:p>
        </w:tc>
        <w:tc>
          <w:tcPr>
            <w:tcW w:w="1381" w:type="dxa"/>
            <w:tcBorders>
              <w:top w:val="nil"/>
              <w:left w:val="single" w:sz="8" w:space="0" w:color="000000"/>
              <w:bottom w:val="single" w:sz="18" w:space="0" w:color="000000"/>
              <w:right w:val="single" w:sz="8" w:space="0" w:color="000000"/>
            </w:tcBorders>
            <w:shd w:val="clear" w:color="auto" w:fill="FFFFFF"/>
            <w:vAlign w:val="center"/>
            <w:hideMark/>
          </w:tcPr>
          <w:p w14:paraId="5D579D34"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,411</w:t>
            </w:r>
          </w:p>
        </w:tc>
        <w:tc>
          <w:tcPr>
            <w:tcW w:w="948" w:type="dxa"/>
            <w:tcBorders>
              <w:top w:val="nil"/>
              <w:left w:val="single" w:sz="8" w:space="0" w:color="000000"/>
              <w:bottom w:val="single" w:sz="18" w:space="0" w:color="000000"/>
              <w:right w:val="single" w:sz="8" w:space="0" w:color="000000"/>
            </w:tcBorders>
            <w:shd w:val="clear" w:color="auto" w:fill="FFFFFF"/>
            <w:vAlign w:val="center"/>
            <w:hideMark/>
          </w:tcPr>
          <w:p w14:paraId="0536C26A"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4,098</w:t>
            </w:r>
          </w:p>
        </w:tc>
        <w:tc>
          <w:tcPr>
            <w:tcW w:w="948" w:type="dxa"/>
            <w:tcBorders>
              <w:top w:val="nil"/>
              <w:left w:val="single" w:sz="8" w:space="0" w:color="000000"/>
              <w:bottom w:val="single" w:sz="18" w:space="0" w:color="000000"/>
              <w:right w:val="single" w:sz="18" w:space="0" w:color="000000"/>
            </w:tcBorders>
            <w:shd w:val="clear" w:color="auto" w:fill="FFFFFF"/>
            <w:vAlign w:val="center"/>
            <w:hideMark/>
          </w:tcPr>
          <w:p w14:paraId="20CD0CEA" w14:textId="77777777" w:rsidR="00C00927" w:rsidRPr="003E5501" w:rsidRDefault="00C00927" w:rsidP="00B81276">
            <w:pPr>
              <w:spacing w:line="320" w:lineRule="atLeast"/>
              <w:ind w:left="60" w:right="60"/>
              <w:jc w:val="right"/>
              <w:rPr>
                <w:rFonts w:ascii="Arial" w:hAnsi="Arial" w:cs="Arial"/>
                <w:sz w:val="18"/>
                <w:szCs w:val="18"/>
              </w:rPr>
            </w:pPr>
            <w:r w:rsidRPr="003E5501">
              <w:rPr>
                <w:rFonts w:ascii="Arial" w:hAnsi="Arial" w:cs="Arial"/>
                <w:sz w:val="18"/>
                <w:szCs w:val="18"/>
              </w:rPr>
              <w:t>,000</w:t>
            </w:r>
          </w:p>
        </w:tc>
      </w:tr>
      <w:tr w:rsidR="00C00927" w14:paraId="76EA414D" w14:textId="77777777" w:rsidTr="00B81276">
        <w:trPr>
          <w:cantSplit/>
          <w:trHeight w:val="836"/>
          <w:jc w:val="center"/>
        </w:trPr>
        <w:tc>
          <w:tcPr>
            <w:tcW w:w="7735" w:type="dxa"/>
            <w:gridSpan w:val="7"/>
            <w:tcBorders>
              <w:top w:val="nil"/>
              <w:left w:val="nil"/>
              <w:bottom w:val="nil"/>
              <w:right w:val="nil"/>
            </w:tcBorders>
            <w:shd w:val="clear" w:color="auto" w:fill="FFFFFF"/>
            <w:hideMark/>
          </w:tcPr>
          <w:p w14:paraId="2B603038" w14:textId="77777777" w:rsidR="00C00927" w:rsidRDefault="00C00927" w:rsidP="00C00927">
            <w:pPr>
              <w:pStyle w:val="ListParagraph"/>
              <w:numPr>
                <w:ilvl w:val="0"/>
                <w:numId w:val="3"/>
              </w:numPr>
              <w:spacing w:after="200" w:line="320" w:lineRule="atLeast"/>
              <w:ind w:right="60"/>
              <w:rPr>
                <w:rFonts w:ascii="Arial" w:hAnsi="Arial" w:cs="Arial"/>
                <w:sz w:val="18"/>
                <w:szCs w:val="18"/>
              </w:rPr>
            </w:pPr>
            <w:r>
              <w:rPr>
                <w:rFonts w:ascii="Arial" w:hAnsi="Arial" w:cs="Arial"/>
                <w:sz w:val="18"/>
                <w:szCs w:val="18"/>
              </w:rPr>
              <w:t xml:space="preserve">Dependent Variable: </w:t>
            </w:r>
            <w:r>
              <w:rPr>
                <w:rFonts w:ascii="Arial" w:hAnsi="Arial" w:cs="Arial"/>
                <w:sz w:val="18"/>
                <w:szCs w:val="18"/>
                <w:lang w:val="id-ID"/>
              </w:rPr>
              <w:t xml:space="preserve">Manajemen </w:t>
            </w:r>
            <w:r>
              <w:rPr>
                <w:rFonts w:ascii="Arial" w:hAnsi="Arial" w:cs="Arial"/>
                <w:sz w:val="18"/>
                <w:szCs w:val="18"/>
              </w:rPr>
              <w:t>Laba</w:t>
            </w:r>
          </w:p>
          <w:p w14:paraId="24269336" w14:textId="77777777" w:rsidR="00C00927" w:rsidRDefault="00C00927" w:rsidP="00B81276">
            <w:pPr>
              <w:pStyle w:val="ListParagraph"/>
              <w:autoSpaceDE w:val="0"/>
              <w:autoSpaceDN w:val="0"/>
              <w:adjustRightInd w:val="0"/>
              <w:spacing w:after="0" w:line="480" w:lineRule="auto"/>
              <w:ind w:left="1440"/>
              <w:jc w:val="center"/>
              <w:rPr>
                <w:rFonts w:ascii="Times New Roman" w:hAnsi="Times New Roman" w:cs="Times New Roman"/>
                <w:sz w:val="24"/>
                <w:szCs w:val="24"/>
              </w:rPr>
            </w:pPr>
          </w:p>
        </w:tc>
      </w:tr>
    </w:tbl>
    <w:p w14:paraId="13D81A24" w14:textId="77777777" w:rsidR="00C00927" w:rsidRDefault="00C00927" w:rsidP="00C00927">
      <w:pPr>
        <w:rPr>
          <w:rFonts w:ascii="Times New Roman" w:hAnsi="Times New Roman" w:cs="Times New Roman"/>
          <w:sz w:val="24"/>
          <w:lang w:val="id-ID"/>
        </w:rPr>
      </w:pPr>
      <w:r>
        <w:rPr>
          <w:lang w:val="id-ID"/>
        </w:rPr>
        <w:tab/>
      </w:r>
      <w:r w:rsidRPr="00B7334A">
        <w:rPr>
          <w:rFonts w:ascii="Times New Roman" w:hAnsi="Times New Roman" w:cs="Times New Roman"/>
          <w:sz w:val="24"/>
          <w:lang w:val="id-ID"/>
        </w:rPr>
        <w:t>Sumber: Data Primer Diolah, 2021</w:t>
      </w:r>
    </w:p>
    <w:p w14:paraId="646F9198" w14:textId="77777777" w:rsidR="00C00927" w:rsidRPr="00B7334A" w:rsidRDefault="00C00927" w:rsidP="00C00927">
      <w:pPr>
        <w:rPr>
          <w:rFonts w:ascii="Times New Roman" w:hAnsi="Times New Roman" w:cs="Times New Roman"/>
          <w:sz w:val="24"/>
          <w:lang w:val="id-ID"/>
        </w:rPr>
      </w:pPr>
    </w:p>
    <w:p w14:paraId="27316F1A" w14:textId="6A37205D" w:rsidR="00C00927" w:rsidRPr="00B634C0" w:rsidRDefault="00C00927" w:rsidP="00C00927">
      <w:pPr>
        <w:pStyle w:val="Default"/>
        <w:tabs>
          <w:tab w:val="left" w:pos="567"/>
        </w:tabs>
        <w:spacing w:after="303" w:line="480" w:lineRule="auto"/>
        <w:jc w:val="both"/>
        <w:rPr>
          <w:b/>
          <w:iCs/>
        </w:rPr>
      </w:pPr>
      <w:r>
        <w:rPr>
          <w:iCs/>
          <w:lang w:val="en-US"/>
        </w:rPr>
        <w:t>Dari tabel 4.11 diperoleh hasil uji yang dilihat dari nilai t</w:t>
      </w:r>
      <w:r>
        <w:rPr>
          <w:iCs/>
          <w:vertAlign w:val="subscript"/>
          <w:lang w:val="en-US"/>
        </w:rPr>
        <w:t xml:space="preserve">hitung </w:t>
      </w:r>
      <w:r>
        <w:rPr>
          <w:iCs/>
          <w:lang w:val="en-US"/>
        </w:rPr>
        <w:t xml:space="preserve">pada variabel </w:t>
      </w:r>
      <w:r>
        <w:rPr>
          <w:iCs/>
        </w:rPr>
        <w:t>GCG</w:t>
      </w:r>
      <w:r>
        <w:rPr>
          <w:iCs/>
          <w:lang w:val="en-US"/>
        </w:rPr>
        <w:t xml:space="preserve"> sebesar </w:t>
      </w:r>
      <w:r>
        <w:rPr>
          <w:iCs/>
        </w:rPr>
        <w:t>3,909</w:t>
      </w:r>
      <w:r>
        <w:rPr>
          <w:iCs/>
          <w:lang w:val="en-US"/>
        </w:rPr>
        <w:t xml:space="preserve"> dengan signifikansi sebesar 0.00</w:t>
      </w:r>
      <w:r>
        <w:rPr>
          <w:iCs/>
        </w:rPr>
        <w:t>1</w:t>
      </w:r>
      <w:r>
        <w:rPr>
          <w:iCs/>
          <w:lang w:val="en-US"/>
        </w:rPr>
        <w:t xml:space="preserve">. Apabila dilihat dari keterangan tersebut maka nilai signifikansi untuk variabel </w:t>
      </w:r>
      <w:r>
        <w:rPr>
          <w:iCs/>
        </w:rPr>
        <w:t>GCG</w:t>
      </w:r>
      <w:r>
        <w:rPr>
          <w:iCs/>
          <w:lang w:val="en-US"/>
        </w:rPr>
        <w:t xml:space="preserve"> menunjukkan nilai dibawah 0.05, sehingga dapat disimpulkan bahwa </w:t>
      </w:r>
      <w:r>
        <w:rPr>
          <w:iCs/>
        </w:rPr>
        <w:t>GCG</w:t>
      </w:r>
      <w:r>
        <w:rPr>
          <w:iCs/>
          <w:lang w:val="en-US"/>
        </w:rPr>
        <w:t xml:space="preserve"> berpengaruh terhadap </w:t>
      </w:r>
      <w:r>
        <w:rPr>
          <w:iCs/>
        </w:rPr>
        <w:t>manajemen laba</w:t>
      </w:r>
      <w:r>
        <w:rPr>
          <w:iCs/>
          <w:lang w:val="en-US"/>
        </w:rPr>
        <w:t>.</w:t>
      </w:r>
      <w:r>
        <w:rPr>
          <w:iCs/>
        </w:rPr>
        <w:t xml:space="preserve"> Sedangkan variabel ukuran perusahaan </w:t>
      </w:r>
      <w:r>
        <w:rPr>
          <w:iCs/>
          <w:lang w:val="en-US"/>
        </w:rPr>
        <w:t>dari nilai t</w:t>
      </w:r>
      <w:r>
        <w:rPr>
          <w:iCs/>
          <w:vertAlign w:val="subscript"/>
          <w:lang w:val="en-US"/>
        </w:rPr>
        <w:t>hitung</w:t>
      </w:r>
      <w:r>
        <w:rPr>
          <w:iCs/>
          <w:vertAlign w:val="subscript"/>
        </w:rPr>
        <w:t xml:space="preserve">  </w:t>
      </w:r>
      <w:r>
        <w:rPr>
          <w:iCs/>
          <w:lang w:val="en-US"/>
        </w:rPr>
        <w:t>sebesar</w:t>
      </w:r>
      <w:r>
        <w:rPr>
          <w:iCs/>
        </w:rPr>
        <w:t xml:space="preserve"> 3,652 dengan signifikansi 0.001 </w:t>
      </w:r>
      <w:r>
        <w:rPr>
          <w:iCs/>
          <w:lang w:val="en-US"/>
        </w:rPr>
        <w:t xml:space="preserve">menunjukkan nilai dibawah 0.05, sehingga dapat disimpulkan bahwa </w:t>
      </w:r>
      <w:r>
        <w:rPr>
          <w:iCs/>
        </w:rPr>
        <w:t>ukuran perusahaan</w:t>
      </w:r>
      <w:r>
        <w:rPr>
          <w:iCs/>
          <w:lang w:val="en-US"/>
        </w:rPr>
        <w:t xml:space="preserve"> berpengaruh terhadap </w:t>
      </w:r>
      <w:r>
        <w:rPr>
          <w:iCs/>
        </w:rPr>
        <w:t xml:space="preserve">manajemen laba. Serta variabel konservatisme akuntansi </w:t>
      </w:r>
      <w:r>
        <w:rPr>
          <w:iCs/>
          <w:lang w:val="en-US"/>
        </w:rPr>
        <w:t>dari nilai t</w:t>
      </w:r>
      <w:r>
        <w:rPr>
          <w:iCs/>
          <w:vertAlign w:val="subscript"/>
          <w:lang w:val="en-US"/>
        </w:rPr>
        <w:t>hitung</w:t>
      </w:r>
      <w:r>
        <w:rPr>
          <w:iCs/>
          <w:vertAlign w:val="subscript"/>
        </w:rPr>
        <w:t xml:space="preserve">  </w:t>
      </w:r>
      <w:r>
        <w:rPr>
          <w:iCs/>
          <w:lang w:val="en-US"/>
        </w:rPr>
        <w:t>sebesar</w:t>
      </w:r>
      <w:r>
        <w:rPr>
          <w:iCs/>
        </w:rPr>
        <w:t xml:space="preserve"> 4.098 dengan nilai signifikansi 0.000 yang menunjukan nilai dibawah o.005 sehingga dapat disimpulkan bahwa konservatisme akuntansi berpengaruh terhadap variabel dependet manajemen laba.</w:t>
      </w:r>
    </w:p>
    <w:p w14:paraId="526977AA" w14:textId="77777777" w:rsidR="00C00927" w:rsidRDefault="00C00927" w:rsidP="00C00927">
      <w:pPr>
        <w:pStyle w:val="Heading4"/>
        <w:rPr>
          <w:rFonts w:eastAsiaTheme="minorEastAsia"/>
          <w:lang w:val="id-ID"/>
        </w:rPr>
      </w:pPr>
      <w:bookmarkStart w:id="16" w:name="_Toc78476268"/>
      <w:r>
        <w:rPr>
          <w:rFonts w:eastAsiaTheme="minorEastAsia"/>
          <w:lang w:val="id-ID"/>
        </w:rPr>
        <w:t>Kesimpulan</w:t>
      </w:r>
      <w:bookmarkEnd w:id="16"/>
    </w:p>
    <w:p w14:paraId="33208981" w14:textId="77777777" w:rsidR="00C00927" w:rsidRPr="00C00927" w:rsidRDefault="00C00927" w:rsidP="00C00927">
      <w:pPr>
        <w:spacing w:after="0" w:line="480" w:lineRule="auto"/>
        <w:jc w:val="both"/>
        <w:rPr>
          <w:rFonts w:ascii="Times New Roman" w:eastAsia="Times New Roman" w:hAnsi="Times New Roman" w:cs="Times New Roman"/>
          <w:color w:val="000000"/>
          <w:sz w:val="24"/>
          <w:szCs w:val="24"/>
          <w:lang w:val="id-ID" w:eastAsia="id-ID"/>
        </w:rPr>
      </w:pPr>
      <w:r w:rsidRPr="00C00927">
        <w:rPr>
          <w:rFonts w:ascii="Times New Roman" w:eastAsia="Times New Roman" w:hAnsi="Times New Roman" w:cs="Times New Roman"/>
          <w:color w:val="000000"/>
          <w:sz w:val="24"/>
          <w:szCs w:val="24"/>
          <w:lang w:val="id-ID" w:eastAsia="id-ID"/>
        </w:rPr>
        <w:t xml:space="preserve">Penelitian ini bertujuan untuk mengetahui pengaruh dan </w:t>
      </w:r>
      <w:r w:rsidRPr="00C00927">
        <w:rPr>
          <w:rFonts w:ascii="Times New Roman" w:eastAsia="Times New Roman" w:hAnsi="Times New Roman" w:cs="Times New Roman"/>
          <w:i/>
          <w:iCs/>
          <w:color w:val="000000"/>
          <w:sz w:val="24"/>
          <w:szCs w:val="24"/>
          <w:lang w:val="id-ID" w:eastAsia="id-ID"/>
        </w:rPr>
        <w:t xml:space="preserve">Good Corporate Governance, </w:t>
      </w:r>
      <w:r w:rsidRPr="00C00927">
        <w:rPr>
          <w:rFonts w:ascii="Times New Roman" w:eastAsia="Times New Roman" w:hAnsi="Times New Roman" w:cs="Times New Roman"/>
          <w:iCs/>
          <w:color w:val="000000"/>
          <w:sz w:val="24"/>
          <w:szCs w:val="24"/>
          <w:lang w:val="id-ID" w:eastAsia="id-ID"/>
        </w:rPr>
        <w:t>ukuran perusahaan dan</w:t>
      </w:r>
      <w:r w:rsidRPr="00C00927">
        <w:rPr>
          <w:rFonts w:ascii="Times New Roman" w:eastAsia="Times New Roman" w:hAnsi="Times New Roman" w:cs="Times New Roman"/>
          <w:i/>
          <w:iCs/>
          <w:color w:val="000000"/>
          <w:sz w:val="24"/>
          <w:szCs w:val="24"/>
          <w:lang w:val="id-ID" w:eastAsia="id-ID"/>
        </w:rPr>
        <w:t xml:space="preserve"> </w:t>
      </w:r>
      <w:r w:rsidRPr="00C00927">
        <w:rPr>
          <w:rFonts w:ascii="Times New Roman" w:eastAsia="Times New Roman" w:hAnsi="Times New Roman" w:cs="Times New Roman"/>
          <w:color w:val="000000"/>
          <w:sz w:val="24"/>
          <w:szCs w:val="24"/>
          <w:lang w:val="id-ID" w:eastAsia="id-ID"/>
        </w:rPr>
        <w:t xml:space="preserve">konservatisme akuntansi terhadap manajemen laba pada </w:t>
      </w:r>
      <w:r w:rsidRPr="00C00927">
        <w:rPr>
          <w:rFonts w:ascii="Times New Roman" w:eastAsia="Times New Roman" w:hAnsi="Times New Roman" w:cs="Times New Roman"/>
          <w:color w:val="000000"/>
          <w:sz w:val="24"/>
          <w:szCs w:val="24"/>
          <w:lang w:val="id-ID" w:eastAsia="id-ID"/>
        </w:rPr>
        <w:lastRenderedPageBreak/>
        <w:t xml:space="preserve">perusahaan </w:t>
      </w:r>
      <w:r w:rsidRPr="00C00927">
        <w:rPr>
          <w:rFonts w:ascii="Times New Roman" w:eastAsia="Times New Roman" w:hAnsi="Times New Roman" w:cs="Times New Roman"/>
          <w:iCs/>
          <w:color w:val="000000"/>
          <w:sz w:val="24"/>
          <w:szCs w:val="24"/>
          <w:lang w:val="id-ID" w:eastAsia="id-ID"/>
        </w:rPr>
        <w:t>manufaktur</w:t>
      </w:r>
      <w:r w:rsidRPr="00C00927">
        <w:rPr>
          <w:rFonts w:ascii="Times New Roman" w:eastAsia="Times New Roman" w:hAnsi="Times New Roman" w:cs="Times New Roman"/>
          <w:color w:val="000000"/>
          <w:sz w:val="24"/>
          <w:szCs w:val="24"/>
          <w:lang w:val="id-ID" w:eastAsia="id-ID"/>
        </w:rPr>
        <w:t xml:space="preserve"> di Bursa Efek Indonesia periode 2020. Berikut adalah kesimpulan yang dirangkum:</w:t>
      </w:r>
    </w:p>
    <w:p w14:paraId="38877BC8" w14:textId="77777777" w:rsidR="00C00927" w:rsidRDefault="00C00927" w:rsidP="00C00927">
      <w:pPr>
        <w:pStyle w:val="ListParagraph"/>
        <w:numPr>
          <w:ilvl w:val="2"/>
          <w:numId w:val="6"/>
        </w:numPr>
        <w:spacing w:after="0" w:line="480" w:lineRule="auto"/>
        <w:ind w:left="1170"/>
        <w:jc w:val="both"/>
        <w:rPr>
          <w:rFonts w:ascii="Times New Roman" w:eastAsia="Times New Roman" w:hAnsi="Times New Roman" w:cs="Times New Roman"/>
          <w:sz w:val="24"/>
          <w:szCs w:val="24"/>
          <w:lang w:val="id-ID" w:eastAsia="id-ID"/>
        </w:rPr>
      </w:pPr>
      <w:r w:rsidRPr="00C00927">
        <w:rPr>
          <w:rFonts w:ascii="Times New Roman" w:eastAsia="Times New Roman" w:hAnsi="Times New Roman" w:cs="Times New Roman"/>
          <w:sz w:val="24"/>
          <w:szCs w:val="24"/>
          <w:lang w:val="id-ID" w:eastAsia="id-ID"/>
        </w:rPr>
        <w:t>Good Corporate Governance berpengaruh secara signifikan terhadap manajemen laba</w:t>
      </w:r>
    </w:p>
    <w:p w14:paraId="53F0F7BB" w14:textId="77777777" w:rsidR="00C00927" w:rsidRDefault="00C00927" w:rsidP="00C00927">
      <w:pPr>
        <w:pStyle w:val="ListParagraph"/>
        <w:numPr>
          <w:ilvl w:val="2"/>
          <w:numId w:val="6"/>
        </w:numPr>
        <w:spacing w:after="0" w:line="480" w:lineRule="auto"/>
        <w:ind w:left="1170"/>
        <w:jc w:val="both"/>
        <w:rPr>
          <w:rFonts w:ascii="Times New Roman" w:eastAsia="Times New Roman" w:hAnsi="Times New Roman" w:cs="Times New Roman"/>
          <w:sz w:val="24"/>
          <w:szCs w:val="24"/>
          <w:lang w:val="id-ID" w:eastAsia="id-ID"/>
        </w:rPr>
      </w:pPr>
      <w:r w:rsidRPr="00C00927">
        <w:rPr>
          <w:rFonts w:ascii="Times New Roman" w:eastAsia="Times New Roman" w:hAnsi="Times New Roman" w:cs="Times New Roman"/>
          <w:sz w:val="24"/>
          <w:szCs w:val="24"/>
          <w:lang w:val="id-ID" w:eastAsia="id-ID"/>
        </w:rPr>
        <w:t>Ukuran perusahaan berpengaruh secara signifikan terhadap manajemen laba</w:t>
      </w:r>
    </w:p>
    <w:p w14:paraId="190D3ECE" w14:textId="5778E4DE" w:rsidR="00C00927" w:rsidRPr="00C00927" w:rsidRDefault="00C00927" w:rsidP="00C00927">
      <w:pPr>
        <w:pStyle w:val="ListParagraph"/>
        <w:numPr>
          <w:ilvl w:val="2"/>
          <w:numId w:val="6"/>
        </w:numPr>
        <w:spacing w:after="0" w:line="480" w:lineRule="auto"/>
        <w:ind w:left="1170"/>
        <w:jc w:val="both"/>
        <w:rPr>
          <w:rFonts w:ascii="Times New Roman" w:eastAsia="Times New Roman" w:hAnsi="Times New Roman" w:cs="Times New Roman"/>
          <w:sz w:val="24"/>
          <w:szCs w:val="24"/>
          <w:lang w:val="id-ID" w:eastAsia="id-ID"/>
        </w:rPr>
      </w:pPr>
      <w:r w:rsidRPr="00C00927">
        <w:rPr>
          <w:rFonts w:ascii="Times New Roman" w:eastAsia="Times New Roman" w:hAnsi="Times New Roman" w:cs="Times New Roman"/>
          <w:sz w:val="24"/>
          <w:szCs w:val="24"/>
          <w:lang w:val="id-ID" w:eastAsia="id-ID"/>
        </w:rPr>
        <w:t xml:space="preserve">Konservatisme akuntansi berpengaruh secara signifikan terhadap manajemen laba </w:t>
      </w:r>
    </w:p>
    <w:p w14:paraId="2C2F2A85" w14:textId="77777777" w:rsidR="00C00927" w:rsidRDefault="00C00927" w:rsidP="00C00927">
      <w:pPr>
        <w:pStyle w:val="Heading4"/>
        <w:rPr>
          <w:szCs w:val="24"/>
          <w:lang w:val="id-ID"/>
        </w:rPr>
      </w:pPr>
      <w:bookmarkStart w:id="17" w:name="_Toc78476269"/>
      <w:r>
        <w:rPr>
          <w:szCs w:val="24"/>
          <w:lang w:val="id-ID"/>
        </w:rPr>
        <w:t>Saran</w:t>
      </w:r>
      <w:bookmarkEnd w:id="17"/>
      <w:r>
        <w:rPr>
          <w:szCs w:val="24"/>
          <w:lang w:val="id-ID"/>
        </w:rPr>
        <w:t xml:space="preserve"> </w:t>
      </w:r>
    </w:p>
    <w:p w14:paraId="287F074F" w14:textId="77777777" w:rsidR="00C00927" w:rsidRDefault="00C00927" w:rsidP="00C00927">
      <w:pPr>
        <w:spacing w:after="0" w:line="480" w:lineRule="auto"/>
        <w:jc w:val="both"/>
        <w:rPr>
          <w:rFonts w:ascii="Times New Roman" w:eastAsia="Times New Roman" w:hAnsi="Times New Roman" w:cs="Times New Roman"/>
          <w:color w:val="000000"/>
          <w:sz w:val="24"/>
          <w:szCs w:val="24"/>
          <w:lang w:val="id-ID" w:eastAsia="id-ID"/>
        </w:rPr>
      </w:pPr>
      <w:r w:rsidRPr="00E05437">
        <w:rPr>
          <w:rFonts w:ascii="Times New Roman" w:eastAsia="Times New Roman" w:hAnsi="Times New Roman" w:cs="Times New Roman"/>
          <w:color w:val="000000"/>
          <w:sz w:val="24"/>
          <w:szCs w:val="24"/>
          <w:lang w:val="id-ID" w:eastAsia="id-ID"/>
        </w:rPr>
        <w:t>Penelitian ini masih jauh dari sempurna yang mana tentunya masih memiliki keterbatasan-keterbatasan yaitu:</w:t>
      </w:r>
    </w:p>
    <w:p w14:paraId="5FC688F3" w14:textId="77777777" w:rsidR="00C00927" w:rsidRDefault="00C00927" w:rsidP="00C00927">
      <w:pPr>
        <w:pStyle w:val="ListParagraph"/>
        <w:numPr>
          <w:ilvl w:val="6"/>
          <w:numId w:val="6"/>
        </w:numPr>
        <w:spacing w:after="0" w:line="480" w:lineRule="auto"/>
        <w:ind w:left="1080"/>
        <w:jc w:val="both"/>
        <w:rPr>
          <w:rFonts w:ascii="Times New Roman" w:eastAsia="Times New Roman" w:hAnsi="Times New Roman" w:cs="Times New Roman"/>
          <w:sz w:val="24"/>
          <w:szCs w:val="24"/>
          <w:lang w:val="id-ID" w:eastAsia="id-ID"/>
        </w:rPr>
      </w:pPr>
      <w:r w:rsidRPr="00AE426E">
        <w:rPr>
          <w:rFonts w:ascii="Times New Roman" w:eastAsia="Times New Roman" w:hAnsi="Times New Roman" w:cs="Times New Roman"/>
          <w:sz w:val="24"/>
          <w:szCs w:val="24"/>
          <w:lang w:val="id-ID" w:eastAsia="id-ID"/>
        </w:rPr>
        <w:t xml:space="preserve">Memperluas objek penelitian seperti menggunakan sampel perusahaan dari sektor lain selain </w:t>
      </w:r>
      <w:r>
        <w:rPr>
          <w:rFonts w:ascii="Times New Roman" w:eastAsia="Times New Roman" w:hAnsi="Times New Roman" w:cs="Times New Roman"/>
          <w:sz w:val="24"/>
          <w:szCs w:val="24"/>
          <w:lang w:val="id-ID" w:eastAsia="id-ID"/>
        </w:rPr>
        <w:t>perusahaan manufaktur di BEI</w:t>
      </w:r>
      <w:r w:rsidRPr="00AE426E">
        <w:rPr>
          <w:rFonts w:ascii="Times New Roman" w:eastAsia="Times New Roman" w:hAnsi="Times New Roman" w:cs="Times New Roman"/>
          <w:sz w:val="24"/>
          <w:szCs w:val="24"/>
          <w:lang w:val="id-ID" w:eastAsia="id-ID"/>
        </w:rPr>
        <w:t xml:space="preserve"> sehingga hasil penelitian lebih beragam.</w:t>
      </w:r>
    </w:p>
    <w:p w14:paraId="48CABE97" w14:textId="77777777" w:rsidR="00C00927" w:rsidRDefault="00C00927" w:rsidP="00C00927">
      <w:pPr>
        <w:pStyle w:val="ListParagraph"/>
        <w:numPr>
          <w:ilvl w:val="6"/>
          <w:numId w:val="6"/>
        </w:numPr>
        <w:spacing w:after="0" w:line="480" w:lineRule="auto"/>
        <w:ind w:left="1080"/>
        <w:jc w:val="both"/>
        <w:rPr>
          <w:rFonts w:ascii="Times New Roman" w:eastAsia="Times New Roman" w:hAnsi="Times New Roman" w:cs="Times New Roman"/>
          <w:sz w:val="24"/>
          <w:szCs w:val="24"/>
          <w:lang w:val="id-ID" w:eastAsia="id-ID"/>
        </w:rPr>
      </w:pPr>
      <w:r w:rsidRPr="00C00927">
        <w:rPr>
          <w:rFonts w:ascii="Times New Roman" w:eastAsia="Times New Roman" w:hAnsi="Times New Roman" w:cs="Times New Roman"/>
          <w:sz w:val="24"/>
          <w:szCs w:val="24"/>
          <w:lang w:val="id-ID" w:eastAsia="id-ID"/>
        </w:rPr>
        <w:t>Agar kedepannya menggunakan data penelitian selama 3 atau 5 tahun terakhir karena dalam penelitian ini hanya menggunakan 1 tahun saja untuk penelitiannya</w:t>
      </w:r>
    </w:p>
    <w:p w14:paraId="223BC6AE" w14:textId="3704A8C1" w:rsidR="00C00927" w:rsidRPr="00C00927" w:rsidRDefault="00C00927" w:rsidP="00C00927">
      <w:pPr>
        <w:pStyle w:val="ListParagraph"/>
        <w:numPr>
          <w:ilvl w:val="6"/>
          <w:numId w:val="6"/>
        </w:numPr>
        <w:spacing w:after="0" w:line="480" w:lineRule="auto"/>
        <w:ind w:left="1080"/>
        <w:jc w:val="both"/>
        <w:rPr>
          <w:rFonts w:ascii="Times New Roman" w:eastAsia="Times New Roman" w:hAnsi="Times New Roman" w:cs="Times New Roman"/>
          <w:sz w:val="24"/>
          <w:szCs w:val="24"/>
          <w:lang w:val="id-ID" w:eastAsia="id-ID"/>
        </w:rPr>
      </w:pPr>
      <w:r w:rsidRPr="00C00927">
        <w:rPr>
          <w:rFonts w:ascii="Times New Roman" w:eastAsia="Times New Roman" w:hAnsi="Times New Roman" w:cs="Times New Roman"/>
          <w:sz w:val="24"/>
          <w:szCs w:val="24"/>
          <w:lang w:val="id-ID" w:eastAsia="id-ID"/>
        </w:rPr>
        <w:t>Penelitian ini hanya menggunakan komponen secara umum, diharapkan penelitian selanjutnya menggunakan komponen variabel secara terperinci lagi.</w:t>
      </w:r>
    </w:p>
    <w:p w14:paraId="76ED7A73" w14:textId="20423ABE" w:rsidR="00C00927" w:rsidRDefault="00097076" w:rsidP="00C00927">
      <w:pPr>
        <w:autoSpaceDE w:val="0"/>
        <w:autoSpaceDN w:val="0"/>
        <w:adjustRightInd w:val="0"/>
        <w:spacing w:after="0" w:line="480" w:lineRule="auto"/>
        <w:jc w:val="both"/>
        <w:rPr>
          <w:rFonts w:ascii="Times New Roman" w:hAnsi="Times New Roman" w:cs="Times New Roman"/>
          <w:b/>
          <w:bCs/>
          <w:sz w:val="24"/>
          <w:szCs w:val="24"/>
        </w:rPr>
      </w:pPr>
      <w:r w:rsidRPr="00097076">
        <w:rPr>
          <w:rFonts w:ascii="Times New Roman" w:hAnsi="Times New Roman" w:cs="Times New Roman"/>
          <w:b/>
          <w:bCs/>
          <w:sz w:val="24"/>
          <w:szCs w:val="24"/>
        </w:rPr>
        <w:t>DAFTAR PUSTAKA</w:t>
      </w:r>
    </w:p>
    <w:p w14:paraId="196DACA0" w14:textId="77777777" w:rsidR="00097076" w:rsidRDefault="00097076" w:rsidP="00097076">
      <w:pPr>
        <w:spacing w:line="240" w:lineRule="auto"/>
        <w:ind w:left="567" w:hanging="425"/>
        <w:jc w:val="both"/>
        <w:rPr>
          <w:rFonts w:ascii="Times New Roman" w:hAnsi="Times New Roman" w:cs="Times New Roman"/>
          <w:sz w:val="24"/>
          <w:szCs w:val="24"/>
        </w:rPr>
      </w:pPr>
      <w:r w:rsidRPr="00B266B0">
        <w:rPr>
          <w:rFonts w:ascii="Times New Roman" w:hAnsi="Times New Roman" w:cs="Times New Roman"/>
          <w:sz w:val="24"/>
          <w:szCs w:val="24"/>
        </w:rPr>
        <w:t>Basu Swasta DH., dan T. Hani Handoko. 1997. Manajemen Pemasaran Modern, Liberty, Yogyakarta.</w:t>
      </w:r>
    </w:p>
    <w:p w14:paraId="1F8430B9" w14:textId="77777777" w:rsidR="00097076" w:rsidRPr="00B266B0" w:rsidRDefault="00097076" w:rsidP="00097076">
      <w:pPr>
        <w:spacing w:line="240" w:lineRule="auto"/>
        <w:ind w:left="567" w:hanging="425"/>
        <w:jc w:val="both"/>
        <w:rPr>
          <w:rFonts w:ascii="Times New Roman" w:hAnsi="Times New Roman" w:cs="Times New Roman"/>
          <w:sz w:val="24"/>
          <w:szCs w:val="24"/>
        </w:rPr>
      </w:pPr>
      <w:r w:rsidRPr="00B266B0">
        <w:rPr>
          <w:rFonts w:ascii="Times New Roman" w:hAnsi="Times New Roman" w:cs="Times New Roman"/>
          <w:sz w:val="24"/>
          <w:szCs w:val="24"/>
        </w:rPr>
        <w:t>Belkaoui, Ahmed Riahi. 2012. Accounting Theory Edisi Kelima. Salemba Empat : Jakarta.</w:t>
      </w:r>
    </w:p>
    <w:p w14:paraId="2D4DDE55" w14:textId="77777777" w:rsidR="00097076" w:rsidRPr="00B266B0" w:rsidRDefault="00097076" w:rsidP="00097076">
      <w:pPr>
        <w:spacing w:line="240" w:lineRule="auto"/>
        <w:ind w:left="567" w:hanging="425"/>
        <w:jc w:val="both"/>
        <w:rPr>
          <w:rFonts w:ascii="Times New Roman" w:hAnsi="Times New Roman" w:cs="Times New Roman"/>
          <w:sz w:val="24"/>
          <w:szCs w:val="24"/>
        </w:rPr>
      </w:pPr>
      <w:r w:rsidRPr="00B266B0">
        <w:rPr>
          <w:rFonts w:ascii="Times New Roman" w:hAnsi="Times New Roman" w:cs="Times New Roman"/>
          <w:sz w:val="24"/>
          <w:szCs w:val="24"/>
        </w:rPr>
        <w:t xml:space="preserve">David Tjondro dan R Wilopo (2011) Pengaruh Good Corporate Governance (GCG) Terhadap Profitabilitas Dan Kinerja Saham Perusahaan Perbankan Yang Tercatat Di Bursa Efek Indonesia. Journal of Business and Banking Volume 1, No. 1, May 2011. </w:t>
      </w:r>
    </w:p>
    <w:p w14:paraId="1F573467" w14:textId="77777777" w:rsidR="00097076" w:rsidRPr="00B266B0" w:rsidRDefault="00097076" w:rsidP="00097076">
      <w:pPr>
        <w:spacing w:line="240" w:lineRule="auto"/>
        <w:ind w:left="567" w:hanging="425"/>
        <w:jc w:val="both"/>
        <w:rPr>
          <w:rFonts w:ascii="Times New Roman" w:hAnsi="Times New Roman" w:cs="Times New Roman"/>
          <w:sz w:val="24"/>
          <w:szCs w:val="24"/>
        </w:rPr>
      </w:pPr>
      <w:r w:rsidRPr="00B266B0">
        <w:rPr>
          <w:rFonts w:ascii="Times New Roman" w:hAnsi="Times New Roman" w:cs="Times New Roman"/>
          <w:sz w:val="24"/>
          <w:szCs w:val="24"/>
        </w:rPr>
        <w:t>Lee CY, Sher HF, Chen HW, et al. Anticancer effects of tanshinone I in human non-small cell lung cancer. Mol Cancer Ther 2008;7:3527-3538. Published online November 11, 2008.</w:t>
      </w:r>
    </w:p>
    <w:p w14:paraId="6F821EDE" w14:textId="77777777" w:rsidR="00097076" w:rsidRPr="00B266B0" w:rsidRDefault="00097076" w:rsidP="00097076">
      <w:pPr>
        <w:spacing w:line="240" w:lineRule="auto"/>
        <w:ind w:left="567" w:hanging="425"/>
        <w:jc w:val="both"/>
        <w:rPr>
          <w:rFonts w:ascii="Times New Roman" w:hAnsi="Times New Roman" w:cs="Times New Roman"/>
          <w:sz w:val="24"/>
          <w:szCs w:val="24"/>
        </w:rPr>
      </w:pPr>
      <w:r w:rsidRPr="00B266B0">
        <w:rPr>
          <w:rFonts w:ascii="Times New Roman" w:hAnsi="Times New Roman" w:cs="Times New Roman"/>
          <w:sz w:val="24"/>
          <w:szCs w:val="24"/>
        </w:rPr>
        <w:t>Ujiyantho dan Pramuka, 2007. Mekanisme Corporate Governance, Manajemen Laba dan Kinerja Keuangan (Studi Pada Perusahaan go publik Sektor Manufaktur), Jurnal Simposium Nasional Akuntansi X. Makasar.</w:t>
      </w:r>
    </w:p>
    <w:p w14:paraId="6DE7277A" w14:textId="77777777" w:rsidR="00097076" w:rsidRPr="00B266B0" w:rsidRDefault="00097076" w:rsidP="00097076">
      <w:pPr>
        <w:spacing w:line="240" w:lineRule="auto"/>
        <w:ind w:left="567" w:hanging="425"/>
        <w:jc w:val="both"/>
        <w:rPr>
          <w:rFonts w:ascii="Times New Roman" w:hAnsi="Times New Roman" w:cs="Times New Roman"/>
          <w:sz w:val="24"/>
          <w:szCs w:val="24"/>
        </w:rPr>
      </w:pPr>
      <w:r w:rsidRPr="00B266B0">
        <w:rPr>
          <w:rFonts w:ascii="Times New Roman" w:hAnsi="Times New Roman" w:cs="Times New Roman"/>
          <w:sz w:val="24"/>
          <w:szCs w:val="24"/>
        </w:rPr>
        <w:lastRenderedPageBreak/>
        <w:t>Watts, R and Zimmerman. 1978. Towards a Positive Theory of The Determination of Accounting Standards. The Accounting Review 53, 112- 134.</w:t>
      </w:r>
    </w:p>
    <w:p w14:paraId="57E264D6" w14:textId="77777777" w:rsidR="00097076" w:rsidRPr="00B266B0" w:rsidRDefault="00097076" w:rsidP="00097076">
      <w:pPr>
        <w:spacing w:line="240" w:lineRule="auto"/>
        <w:ind w:left="567" w:hanging="425"/>
        <w:jc w:val="both"/>
        <w:rPr>
          <w:rFonts w:ascii="Times New Roman" w:hAnsi="Times New Roman" w:cs="Times New Roman"/>
          <w:sz w:val="24"/>
          <w:szCs w:val="24"/>
        </w:rPr>
      </w:pPr>
      <w:r w:rsidRPr="00B266B0">
        <w:rPr>
          <w:rFonts w:ascii="Times New Roman" w:hAnsi="Times New Roman" w:cs="Times New Roman"/>
          <w:sz w:val="24"/>
          <w:szCs w:val="24"/>
        </w:rPr>
        <w:t>Scott, William R, 2009. Financial Accounting Theory. Fifth Edition. Canada Prentice Hall.</w:t>
      </w:r>
    </w:p>
    <w:p w14:paraId="234346C7" w14:textId="77777777" w:rsidR="00097076" w:rsidRPr="00B266B0" w:rsidRDefault="00097076" w:rsidP="00097076">
      <w:pPr>
        <w:spacing w:line="240" w:lineRule="auto"/>
        <w:ind w:left="567" w:hanging="425"/>
        <w:jc w:val="both"/>
        <w:rPr>
          <w:rFonts w:ascii="Times New Roman" w:hAnsi="Times New Roman" w:cs="Times New Roman"/>
          <w:sz w:val="24"/>
          <w:szCs w:val="24"/>
        </w:rPr>
      </w:pPr>
      <w:r w:rsidRPr="00B266B0">
        <w:rPr>
          <w:rFonts w:ascii="Times New Roman" w:hAnsi="Times New Roman" w:cs="Times New Roman"/>
          <w:sz w:val="24"/>
          <w:szCs w:val="24"/>
        </w:rPr>
        <w:t>Sulistyanto, Sri. 2008. Manajemen Laba : Teori dan Model Empiris. Jakarta : Grasindo Indonesia.</w:t>
      </w:r>
    </w:p>
    <w:p w14:paraId="66FEFC62" w14:textId="77777777" w:rsidR="00097076" w:rsidRPr="00B266B0" w:rsidRDefault="00097076" w:rsidP="00097076">
      <w:pPr>
        <w:spacing w:line="240" w:lineRule="auto"/>
        <w:ind w:left="567" w:hanging="425"/>
        <w:jc w:val="both"/>
        <w:rPr>
          <w:rFonts w:ascii="Times New Roman" w:hAnsi="Times New Roman" w:cs="Times New Roman"/>
          <w:sz w:val="24"/>
          <w:szCs w:val="24"/>
        </w:rPr>
      </w:pPr>
      <w:r w:rsidRPr="00B266B0">
        <w:rPr>
          <w:rFonts w:ascii="Times New Roman" w:hAnsi="Times New Roman" w:cs="Times New Roman"/>
          <w:sz w:val="24"/>
          <w:szCs w:val="24"/>
        </w:rPr>
        <w:t>Prabaningrat, IGAA., A.A.GP. Widanaputra. 2014. Pengaruh Good Corporate Governance dan Konservatisme Akuntansi pada Manajemen Laba. ISSN : 2302-8556. E-jurnal Akuntansi Universitas Udanaya 10.3 (2015) : 663- 676.</w:t>
      </w:r>
    </w:p>
    <w:p w14:paraId="5F252F5D" w14:textId="77777777" w:rsidR="00097076" w:rsidRPr="00B266B0" w:rsidRDefault="00097076" w:rsidP="00097076">
      <w:pPr>
        <w:spacing w:line="240" w:lineRule="auto"/>
        <w:ind w:left="567" w:hanging="425"/>
        <w:jc w:val="both"/>
        <w:rPr>
          <w:rFonts w:ascii="Times New Roman" w:hAnsi="Times New Roman" w:cs="Times New Roman"/>
          <w:sz w:val="24"/>
          <w:szCs w:val="24"/>
        </w:rPr>
      </w:pPr>
      <w:r w:rsidRPr="00B266B0">
        <w:rPr>
          <w:rFonts w:ascii="Times New Roman" w:hAnsi="Times New Roman" w:cs="Times New Roman"/>
          <w:sz w:val="24"/>
          <w:szCs w:val="24"/>
        </w:rPr>
        <w:t>Forum for Corporate Governance in Indonesia (FCGI). 2001. Seri Tata Kelola Perusahaan (Corporate Governance). Edisi ke-2. Jakarta.</w:t>
      </w:r>
    </w:p>
    <w:p w14:paraId="3096F4FA" w14:textId="77777777" w:rsidR="00097076" w:rsidRPr="00B266B0" w:rsidRDefault="00097076" w:rsidP="00097076">
      <w:pPr>
        <w:spacing w:line="240" w:lineRule="auto"/>
        <w:ind w:left="567" w:hanging="425"/>
        <w:jc w:val="both"/>
        <w:rPr>
          <w:rFonts w:ascii="Times New Roman" w:hAnsi="Times New Roman" w:cs="Times New Roman"/>
          <w:sz w:val="24"/>
          <w:szCs w:val="24"/>
        </w:rPr>
      </w:pPr>
      <w:r w:rsidRPr="00B266B0">
        <w:rPr>
          <w:rFonts w:ascii="Times New Roman" w:hAnsi="Times New Roman" w:cs="Times New Roman"/>
          <w:sz w:val="24"/>
          <w:szCs w:val="24"/>
        </w:rPr>
        <w:t>Agustia &amp; Suryani. (2018). Pengaruh Ukuran Perusahaan, Umur Perusahaan, Leverage, dan Profitabilitas terhadap Manajemen Laba (Studi pada Perusahaan Pertambangan yang Terdaftar di Bursa Efek Indonesia Tahun 2013-2017). Jurnal Aset (Akuntansi Riset), 10(1), 2018, 63-74</w:t>
      </w:r>
    </w:p>
    <w:p w14:paraId="27D45FD8" w14:textId="77777777" w:rsidR="00097076" w:rsidRPr="00097076" w:rsidRDefault="00097076" w:rsidP="00C00927">
      <w:pPr>
        <w:autoSpaceDE w:val="0"/>
        <w:autoSpaceDN w:val="0"/>
        <w:adjustRightInd w:val="0"/>
        <w:spacing w:after="0" w:line="480" w:lineRule="auto"/>
        <w:jc w:val="both"/>
        <w:rPr>
          <w:rFonts w:ascii="Times New Roman" w:hAnsi="Times New Roman" w:cs="Times New Roman"/>
          <w:b/>
          <w:bCs/>
          <w:sz w:val="24"/>
          <w:szCs w:val="24"/>
        </w:rPr>
      </w:pPr>
    </w:p>
    <w:p w14:paraId="6B6EEDF4" w14:textId="77777777" w:rsidR="000F5380" w:rsidRDefault="000F5380" w:rsidP="00583F38">
      <w:pPr>
        <w:spacing w:after="5" w:line="477" w:lineRule="auto"/>
        <w:jc w:val="both"/>
        <w:rPr>
          <w:rFonts w:ascii="Times New Roman" w:hAnsi="Times New Roman" w:cs="Times New Roman"/>
          <w:b/>
          <w:bCs/>
          <w:sz w:val="24"/>
          <w:szCs w:val="24"/>
        </w:rPr>
      </w:pPr>
    </w:p>
    <w:p w14:paraId="4C3DC55C" w14:textId="77777777" w:rsidR="00A9532D" w:rsidRPr="00A9532D" w:rsidRDefault="00A9532D" w:rsidP="00C00927">
      <w:pPr>
        <w:rPr>
          <w:sz w:val="24"/>
          <w:szCs w:val="24"/>
        </w:rPr>
      </w:pPr>
      <w:bookmarkStart w:id="18" w:name="_GoBack"/>
      <w:bookmarkEnd w:id="18"/>
    </w:p>
    <w:sectPr w:rsidR="00A9532D" w:rsidRPr="00A9532D" w:rsidSect="00BA4B51">
      <w:pgSz w:w="12240" w:h="20160" w:code="5"/>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E59"/>
    <w:multiLevelType w:val="hybridMultilevel"/>
    <w:tmpl w:val="34BA16F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192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15:restartNumberingAfterBreak="0">
    <w:nsid w:val="16852BC5"/>
    <w:multiLevelType w:val="hybridMultilevel"/>
    <w:tmpl w:val="27183052"/>
    <w:lvl w:ilvl="0" w:tplc="743C8330">
      <w:start w:val="1"/>
      <w:numFmt w:val="lowerLetter"/>
      <w:lvlText w:val="%1."/>
      <w:lvlJc w:val="left"/>
      <w:pPr>
        <w:ind w:left="420" w:hanging="360"/>
      </w:pPr>
    </w:lvl>
    <w:lvl w:ilvl="1" w:tplc="38090019">
      <w:start w:val="1"/>
      <w:numFmt w:val="lowerLetter"/>
      <w:lvlText w:val="%2."/>
      <w:lvlJc w:val="left"/>
      <w:pPr>
        <w:ind w:left="1140" w:hanging="360"/>
      </w:pPr>
    </w:lvl>
    <w:lvl w:ilvl="2" w:tplc="3809001B">
      <w:start w:val="1"/>
      <w:numFmt w:val="lowerRoman"/>
      <w:lvlText w:val="%3."/>
      <w:lvlJc w:val="right"/>
      <w:pPr>
        <w:ind w:left="1860" w:hanging="180"/>
      </w:pPr>
    </w:lvl>
    <w:lvl w:ilvl="3" w:tplc="3809000F">
      <w:start w:val="1"/>
      <w:numFmt w:val="decimal"/>
      <w:lvlText w:val="%4."/>
      <w:lvlJc w:val="left"/>
      <w:pPr>
        <w:ind w:left="2580" w:hanging="360"/>
      </w:pPr>
    </w:lvl>
    <w:lvl w:ilvl="4" w:tplc="38090019">
      <w:start w:val="1"/>
      <w:numFmt w:val="lowerLetter"/>
      <w:lvlText w:val="%5."/>
      <w:lvlJc w:val="left"/>
      <w:pPr>
        <w:ind w:left="3300" w:hanging="360"/>
      </w:pPr>
    </w:lvl>
    <w:lvl w:ilvl="5" w:tplc="3809001B">
      <w:start w:val="1"/>
      <w:numFmt w:val="lowerRoman"/>
      <w:lvlText w:val="%6."/>
      <w:lvlJc w:val="right"/>
      <w:pPr>
        <w:ind w:left="4020" w:hanging="180"/>
      </w:pPr>
    </w:lvl>
    <w:lvl w:ilvl="6" w:tplc="3809000F">
      <w:start w:val="1"/>
      <w:numFmt w:val="decimal"/>
      <w:lvlText w:val="%7."/>
      <w:lvlJc w:val="left"/>
      <w:pPr>
        <w:ind w:left="4740" w:hanging="360"/>
      </w:pPr>
    </w:lvl>
    <w:lvl w:ilvl="7" w:tplc="38090019">
      <w:start w:val="1"/>
      <w:numFmt w:val="lowerLetter"/>
      <w:lvlText w:val="%8."/>
      <w:lvlJc w:val="left"/>
      <w:pPr>
        <w:ind w:left="5460" w:hanging="360"/>
      </w:pPr>
    </w:lvl>
    <w:lvl w:ilvl="8" w:tplc="3809001B">
      <w:start w:val="1"/>
      <w:numFmt w:val="lowerRoman"/>
      <w:lvlText w:val="%9."/>
      <w:lvlJc w:val="right"/>
      <w:pPr>
        <w:ind w:left="6180" w:hanging="180"/>
      </w:pPr>
    </w:lvl>
  </w:abstractNum>
  <w:abstractNum w:abstractNumId="2" w15:restartNumberingAfterBreak="0">
    <w:nsid w:val="1BBD54F7"/>
    <w:multiLevelType w:val="multilevel"/>
    <w:tmpl w:val="2F961DB0"/>
    <w:lvl w:ilvl="0">
      <w:start w:val="1"/>
      <w:numFmt w:val="decimal"/>
      <w:lvlText w:val="%1."/>
      <w:lvlJc w:val="left"/>
      <w:pPr>
        <w:ind w:left="2061" w:hanging="360"/>
      </w:pPr>
      <w:rPr>
        <w:b w:val="0"/>
      </w:rPr>
    </w:lvl>
    <w:lvl w:ilvl="1">
      <w:start w:val="1"/>
      <w:numFmt w:val="lowerLetter"/>
      <w:lvlText w:val="%2."/>
      <w:lvlJc w:val="left"/>
      <w:pPr>
        <w:ind w:left="2781" w:hanging="360"/>
      </w:pPr>
    </w:lvl>
    <w:lvl w:ilvl="2">
      <w:start w:val="1"/>
      <w:numFmt w:val="decimal"/>
      <w:lvlText w:val="%3."/>
      <w:lvlJc w:val="right"/>
      <w:pPr>
        <w:ind w:left="3501" w:hanging="180"/>
      </w:pPr>
      <w:rPr>
        <w:rFonts w:ascii="Times New Roman" w:eastAsia="Times New Roman" w:hAnsi="Times New Roman" w:cs="Times New Roman"/>
      </w:rPr>
    </w:lvl>
    <w:lvl w:ilvl="3">
      <w:start w:val="1"/>
      <w:numFmt w:val="decimal"/>
      <w:lvlText w:val="%4."/>
      <w:lvlJc w:val="left"/>
      <w:pPr>
        <w:ind w:left="2203"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2203"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 w15:restartNumberingAfterBreak="0">
    <w:nsid w:val="269A1E36"/>
    <w:multiLevelType w:val="multilevel"/>
    <w:tmpl w:val="5406DF2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B8F0C96"/>
    <w:multiLevelType w:val="hybridMultilevel"/>
    <w:tmpl w:val="34F045CC"/>
    <w:lvl w:ilvl="0" w:tplc="C6FE959E">
      <w:start w:val="1"/>
      <w:numFmt w:val="lowerLetter"/>
      <w:lvlText w:val="%1."/>
      <w:lvlJc w:val="left"/>
      <w:pPr>
        <w:ind w:left="420" w:hanging="360"/>
      </w:pPr>
    </w:lvl>
    <w:lvl w:ilvl="1" w:tplc="38090019">
      <w:start w:val="1"/>
      <w:numFmt w:val="lowerLetter"/>
      <w:lvlText w:val="%2."/>
      <w:lvlJc w:val="left"/>
      <w:pPr>
        <w:ind w:left="1140" w:hanging="360"/>
      </w:pPr>
    </w:lvl>
    <w:lvl w:ilvl="2" w:tplc="3809001B">
      <w:start w:val="1"/>
      <w:numFmt w:val="lowerRoman"/>
      <w:lvlText w:val="%3."/>
      <w:lvlJc w:val="right"/>
      <w:pPr>
        <w:ind w:left="1860" w:hanging="180"/>
      </w:pPr>
    </w:lvl>
    <w:lvl w:ilvl="3" w:tplc="3809000F">
      <w:start w:val="1"/>
      <w:numFmt w:val="decimal"/>
      <w:lvlText w:val="%4."/>
      <w:lvlJc w:val="left"/>
      <w:pPr>
        <w:ind w:left="2580" w:hanging="360"/>
      </w:pPr>
    </w:lvl>
    <w:lvl w:ilvl="4" w:tplc="38090019">
      <w:start w:val="1"/>
      <w:numFmt w:val="lowerLetter"/>
      <w:lvlText w:val="%5."/>
      <w:lvlJc w:val="left"/>
      <w:pPr>
        <w:ind w:left="3300" w:hanging="360"/>
      </w:pPr>
    </w:lvl>
    <w:lvl w:ilvl="5" w:tplc="3809001B">
      <w:start w:val="1"/>
      <w:numFmt w:val="lowerRoman"/>
      <w:lvlText w:val="%6."/>
      <w:lvlJc w:val="right"/>
      <w:pPr>
        <w:ind w:left="4020" w:hanging="180"/>
      </w:pPr>
    </w:lvl>
    <w:lvl w:ilvl="6" w:tplc="3809000F">
      <w:start w:val="1"/>
      <w:numFmt w:val="decimal"/>
      <w:lvlText w:val="%7."/>
      <w:lvlJc w:val="left"/>
      <w:pPr>
        <w:ind w:left="4740" w:hanging="360"/>
      </w:pPr>
    </w:lvl>
    <w:lvl w:ilvl="7" w:tplc="38090019">
      <w:start w:val="1"/>
      <w:numFmt w:val="lowerLetter"/>
      <w:lvlText w:val="%8."/>
      <w:lvlJc w:val="left"/>
      <w:pPr>
        <w:ind w:left="5460" w:hanging="360"/>
      </w:pPr>
    </w:lvl>
    <w:lvl w:ilvl="8" w:tplc="3809001B">
      <w:start w:val="1"/>
      <w:numFmt w:val="lowerRoman"/>
      <w:lvlText w:val="%9."/>
      <w:lvlJc w:val="right"/>
      <w:pPr>
        <w:ind w:left="6180" w:hanging="180"/>
      </w:pPr>
    </w:lvl>
  </w:abstractNum>
  <w:abstractNum w:abstractNumId="5" w15:restartNumberingAfterBreak="0">
    <w:nsid w:val="41C431D6"/>
    <w:multiLevelType w:val="multilevel"/>
    <w:tmpl w:val="3118EEBE"/>
    <w:lvl w:ilvl="0">
      <w:start w:val="2"/>
      <w:numFmt w:val="decimal"/>
      <w:lvlText w:val="%1"/>
      <w:lvlJc w:val="left"/>
      <w:pPr>
        <w:ind w:left="360" w:hanging="360"/>
      </w:pPr>
      <w:rPr>
        <w:rFonts w:hint="default"/>
      </w:rPr>
    </w:lvl>
    <w:lvl w:ilvl="1">
      <w:start w:val="1"/>
      <w:numFmt w:val="decimal"/>
      <w:lvlText w:val="%1.%2"/>
      <w:lvlJc w:val="left"/>
      <w:pPr>
        <w:ind w:left="3371" w:hanging="360"/>
      </w:pPr>
      <w:rPr>
        <w:rFonts w:hint="default"/>
      </w:rPr>
    </w:lvl>
    <w:lvl w:ilvl="2">
      <w:start w:val="1"/>
      <w:numFmt w:val="decimal"/>
      <w:lvlText w:val="%1.%2.%3"/>
      <w:lvlJc w:val="left"/>
      <w:pPr>
        <w:ind w:left="6742" w:hanging="720"/>
      </w:pPr>
      <w:rPr>
        <w:rFonts w:hint="default"/>
      </w:rPr>
    </w:lvl>
    <w:lvl w:ilvl="3">
      <w:start w:val="1"/>
      <w:numFmt w:val="decimal"/>
      <w:lvlText w:val="%1.%2.%3.%4"/>
      <w:lvlJc w:val="left"/>
      <w:pPr>
        <w:ind w:left="3414" w:hanging="720"/>
      </w:pPr>
      <w:rPr>
        <w:rFonts w:hint="default"/>
      </w:rPr>
    </w:lvl>
    <w:lvl w:ilvl="4">
      <w:start w:val="1"/>
      <w:numFmt w:val="decimal"/>
      <w:lvlText w:val="%1.%2.%3.%4.%5"/>
      <w:lvlJc w:val="left"/>
      <w:pPr>
        <w:ind w:left="13124" w:hanging="1080"/>
      </w:pPr>
      <w:rPr>
        <w:rFonts w:hint="default"/>
      </w:rPr>
    </w:lvl>
    <w:lvl w:ilvl="5">
      <w:start w:val="1"/>
      <w:numFmt w:val="decimal"/>
      <w:lvlText w:val="%1.%2.%3.%4.%5.%6"/>
      <w:lvlJc w:val="left"/>
      <w:pPr>
        <w:ind w:left="16135" w:hanging="1080"/>
      </w:pPr>
      <w:rPr>
        <w:rFonts w:hint="default"/>
      </w:rPr>
    </w:lvl>
    <w:lvl w:ilvl="6">
      <w:start w:val="1"/>
      <w:numFmt w:val="decimal"/>
      <w:lvlText w:val="%1.%2.%3.%4.%5.%6.%7"/>
      <w:lvlJc w:val="left"/>
      <w:pPr>
        <w:ind w:left="19506" w:hanging="1440"/>
      </w:pPr>
      <w:rPr>
        <w:rFonts w:hint="default"/>
      </w:rPr>
    </w:lvl>
    <w:lvl w:ilvl="7">
      <w:start w:val="1"/>
      <w:numFmt w:val="decimal"/>
      <w:lvlText w:val="%1.%2.%3.%4.%5.%6.%7.%8"/>
      <w:lvlJc w:val="left"/>
      <w:pPr>
        <w:ind w:left="22517" w:hanging="1440"/>
      </w:pPr>
      <w:rPr>
        <w:rFonts w:hint="default"/>
      </w:rPr>
    </w:lvl>
    <w:lvl w:ilvl="8">
      <w:start w:val="1"/>
      <w:numFmt w:val="decimal"/>
      <w:lvlText w:val="%1.%2.%3.%4.%5.%6.%7.%8.%9"/>
      <w:lvlJc w:val="left"/>
      <w:pPr>
        <w:ind w:left="25888" w:hanging="1800"/>
      </w:pPr>
      <w:rPr>
        <w:rFonts w:hint="default"/>
      </w:rPr>
    </w:lvl>
  </w:abstractNum>
  <w:abstractNum w:abstractNumId="6" w15:restartNumberingAfterBreak="0">
    <w:nsid w:val="4E6A0496"/>
    <w:multiLevelType w:val="hybridMultilevel"/>
    <w:tmpl w:val="1F6CE0B4"/>
    <w:lvl w:ilvl="0" w:tplc="E7C03838">
      <w:start w:val="1"/>
      <w:numFmt w:val="lowerLetter"/>
      <w:lvlText w:val="%1."/>
      <w:lvlJc w:val="left"/>
      <w:pPr>
        <w:ind w:left="420" w:hanging="360"/>
      </w:pPr>
    </w:lvl>
    <w:lvl w:ilvl="1" w:tplc="38090019">
      <w:start w:val="1"/>
      <w:numFmt w:val="lowerLetter"/>
      <w:lvlText w:val="%2."/>
      <w:lvlJc w:val="left"/>
      <w:pPr>
        <w:ind w:left="1140" w:hanging="360"/>
      </w:pPr>
    </w:lvl>
    <w:lvl w:ilvl="2" w:tplc="3809001B">
      <w:start w:val="1"/>
      <w:numFmt w:val="lowerRoman"/>
      <w:lvlText w:val="%3."/>
      <w:lvlJc w:val="right"/>
      <w:pPr>
        <w:ind w:left="1860" w:hanging="180"/>
      </w:pPr>
    </w:lvl>
    <w:lvl w:ilvl="3" w:tplc="3809000F">
      <w:start w:val="1"/>
      <w:numFmt w:val="decimal"/>
      <w:lvlText w:val="%4."/>
      <w:lvlJc w:val="left"/>
      <w:pPr>
        <w:ind w:left="2580" w:hanging="360"/>
      </w:pPr>
    </w:lvl>
    <w:lvl w:ilvl="4" w:tplc="38090019">
      <w:start w:val="1"/>
      <w:numFmt w:val="lowerLetter"/>
      <w:lvlText w:val="%5."/>
      <w:lvlJc w:val="left"/>
      <w:pPr>
        <w:ind w:left="3300" w:hanging="360"/>
      </w:pPr>
    </w:lvl>
    <w:lvl w:ilvl="5" w:tplc="3809001B">
      <w:start w:val="1"/>
      <w:numFmt w:val="lowerRoman"/>
      <w:lvlText w:val="%6."/>
      <w:lvlJc w:val="right"/>
      <w:pPr>
        <w:ind w:left="4020" w:hanging="180"/>
      </w:pPr>
    </w:lvl>
    <w:lvl w:ilvl="6" w:tplc="3809000F">
      <w:start w:val="1"/>
      <w:numFmt w:val="decimal"/>
      <w:lvlText w:val="%7."/>
      <w:lvlJc w:val="left"/>
      <w:pPr>
        <w:ind w:left="4740" w:hanging="360"/>
      </w:pPr>
    </w:lvl>
    <w:lvl w:ilvl="7" w:tplc="38090019">
      <w:start w:val="1"/>
      <w:numFmt w:val="lowerLetter"/>
      <w:lvlText w:val="%8."/>
      <w:lvlJc w:val="left"/>
      <w:pPr>
        <w:ind w:left="5460" w:hanging="360"/>
      </w:pPr>
    </w:lvl>
    <w:lvl w:ilvl="8" w:tplc="3809001B">
      <w:start w:val="1"/>
      <w:numFmt w:val="lowerRoman"/>
      <w:lvlText w:val="%9."/>
      <w:lvlJc w:val="right"/>
      <w:pPr>
        <w:ind w:left="61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72"/>
    <w:rsid w:val="00097076"/>
    <w:rsid w:val="000F5380"/>
    <w:rsid w:val="002D7AA0"/>
    <w:rsid w:val="00351272"/>
    <w:rsid w:val="003C5AB6"/>
    <w:rsid w:val="00583F38"/>
    <w:rsid w:val="00595F54"/>
    <w:rsid w:val="00702CB1"/>
    <w:rsid w:val="008674D1"/>
    <w:rsid w:val="00A9532D"/>
    <w:rsid w:val="00BA4B51"/>
    <w:rsid w:val="00C00927"/>
    <w:rsid w:val="00D11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F621"/>
  <w15:chartTrackingRefBased/>
  <w15:docId w15:val="{5A0B08CB-2312-4E22-A2F3-341A64FE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72"/>
  </w:style>
  <w:style w:type="paragraph" w:styleId="Heading4">
    <w:name w:val="heading 4"/>
    <w:next w:val="Normal"/>
    <w:link w:val="Heading4Char"/>
    <w:uiPriority w:val="9"/>
    <w:unhideWhenUsed/>
    <w:qFormat/>
    <w:rsid w:val="00A9532D"/>
    <w:pPr>
      <w:keepNext/>
      <w:keepLines/>
      <w:spacing w:after="251"/>
      <w:ind w:left="10" w:right="9"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9532D"/>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3C5AB6"/>
    <w:pPr>
      <w:ind w:left="720"/>
      <w:contextualSpacing/>
    </w:pPr>
  </w:style>
  <w:style w:type="character" w:customStyle="1" w:styleId="ListParagraphChar">
    <w:name w:val="List Paragraph Char"/>
    <w:basedOn w:val="DefaultParagraphFont"/>
    <w:link w:val="ListParagraph"/>
    <w:uiPriority w:val="34"/>
    <w:rsid w:val="003C5AB6"/>
  </w:style>
  <w:style w:type="paragraph" w:customStyle="1" w:styleId="Default">
    <w:name w:val="Default"/>
    <w:rsid w:val="00583F3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0F5380"/>
    <w:pPr>
      <w:spacing w:after="200" w:line="240" w:lineRule="auto"/>
    </w:pPr>
    <w:rPr>
      <w:b/>
      <w:bCs/>
      <w:color w:val="4472C4" w:themeColor="accent1"/>
      <w:sz w:val="18"/>
      <w:szCs w:val="18"/>
    </w:rPr>
  </w:style>
  <w:style w:type="paragraph" w:styleId="BalloonText">
    <w:name w:val="Balloon Text"/>
    <w:basedOn w:val="Normal"/>
    <w:link w:val="BalloonTextChar"/>
    <w:uiPriority w:val="99"/>
    <w:semiHidden/>
    <w:unhideWhenUsed/>
    <w:rsid w:val="00BA4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ludgardis</dc:creator>
  <cp:keywords/>
  <dc:description/>
  <cp:lastModifiedBy>User</cp:lastModifiedBy>
  <cp:revision>7</cp:revision>
  <cp:lastPrinted>2021-07-29T18:47:00Z</cp:lastPrinted>
  <dcterms:created xsi:type="dcterms:W3CDTF">2021-07-29T08:27:00Z</dcterms:created>
  <dcterms:modified xsi:type="dcterms:W3CDTF">2021-07-29T18:49:00Z</dcterms:modified>
</cp:coreProperties>
</file>