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E712" w14:textId="74445BF1" w:rsidR="00E05D99" w:rsidRPr="00EA0B9A" w:rsidRDefault="00B16964" w:rsidP="00E05D99">
      <w:pPr>
        <w:pStyle w:val="Default"/>
        <w:jc w:val="center"/>
        <w:rPr>
          <w:rFonts w:ascii="Times New Roman" w:hAnsi="Times New Roman" w:cs="Times New Roman"/>
          <w:color w:val="auto"/>
        </w:rPr>
      </w:pPr>
      <w:r w:rsidRPr="00B16964">
        <w:rPr>
          <w:rFonts w:ascii="Times New Roman" w:hAnsi="Times New Roman" w:cs="Times New Roman"/>
          <w:b/>
          <w:bCs/>
          <w:color w:val="auto"/>
        </w:rPr>
        <w:t xml:space="preserve">PENGARUH UKURAN PERUSAHAAN, AUDIT </w:t>
      </w:r>
      <w:r w:rsidRPr="00D7525C">
        <w:rPr>
          <w:rFonts w:ascii="Times New Roman" w:hAnsi="Times New Roman" w:cs="Times New Roman"/>
          <w:b/>
          <w:bCs/>
          <w:i/>
          <w:iCs/>
          <w:color w:val="auto"/>
        </w:rPr>
        <w:t>FEE</w:t>
      </w:r>
      <w:r w:rsidRPr="00B16964">
        <w:rPr>
          <w:rFonts w:ascii="Times New Roman" w:hAnsi="Times New Roman" w:cs="Times New Roman"/>
          <w:b/>
          <w:bCs/>
          <w:color w:val="auto"/>
        </w:rPr>
        <w:t>, DAN</w:t>
      </w:r>
      <w:r w:rsidR="005F5037">
        <w:rPr>
          <w:rFonts w:ascii="Times New Roman" w:hAnsi="Times New Roman" w:cs="Times New Roman"/>
          <w:b/>
          <w:bCs/>
          <w:color w:val="auto"/>
        </w:rPr>
        <w:t xml:space="preserve"> </w:t>
      </w:r>
      <w:r w:rsidRPr="00B16964">
        <w:rPr>
          <w:rFonts w:ascii="Times New Roman" w:hAnsi="Times New Roman" w:cs="Times New Roman"/>
          <w:b/>
          <w:bCs/>
          <w:color w:val="auto"/>
        </w:rPr>
        <w:t xml:space="preserve">AUDIT </w:t>
      </w:r>
      <w:r w:rsidRPr="00D7525C">
        <w:rPr>
          <w:rFonts w:ascii="Times New Roman" w:hAnsi="Times New Roman" w:cs="Times New Roman"/>
          <w:b/>
          <w:bCs/>
          <w:i/>
          <w:iCs/>
          <w:color w:val="auto"/>
        </w:rPr>
        <w:t>DELAY</w:t>
      </w:r>
      <w:r w:rsidRPr="00B16964">
        <w:rPr>
          <w:rFonts w:ascii="Times New Roman" w:hAnsi="Times New Roman" w:cs="Times New Roman"/>
          <w:b/>
          <w:bCs/>
          <w:color w:val="auto"/>
        </w:rPr>
        <w:t xml:space="preserve"> TERHADAP KINERJA KEUANGAN PADA PERUSAHAAN MANUFAKTUR PADA TAHUN 2020 </w:t>
      </w:r>
    </w:p>
    <w:p w14:paraId="2B9F06F6" w14:textId="77777777" w:rsidR="00E05D99" w:rsidRPr="00211945" w:rsidRDefault="00E05D99" w:rsidP="00E05D99">
      <w:pPr>
        <w:spacing w:line="240" w:lineRule="auto"/>
        <w:rPr>
          <w:rFonts w:ascii="Times New Roman" w:hAnsi="Times New Roman"/>
          <w:sz w:val="24"/>
          <w:szCs w:val="24"/>
        </w:rPr>
      </w:pPr>
    </w:p>
    <w:p w14:paraId="0EDAD267" w14:textId="70DC71D8" w:rsidR="00E05D99" w:rsidRPr="00211945" w:rsidRDefault="00B16964" w:rsidP="00E05D99">
      <w:pPr>
        <w:spacing w:after="0" w:line="240" w:lineRule="auto"/>
        <w:jc w:val="center"/>
        <w:rPr>
          <w:rFonts w:ascii="Times New Roman" w:hAnsi="Times New Roman"/>
          <w:b/>
          <w:sz w:val="24"/>
          <w:szCs w:val="24"/>
        </w:rPr>
      </w:pPr>
      <w:r>
        <w:rPr>
          <w:rFonts w:ascii="Times New Roman" w:hAnsi="Times New Roman"/>
          <w:b/>
          <w:sz w:val="24"/>
          <w:szCs w:val="24"/>
          <w:lang w:val="en-US"/>
        </w:rPr>
        <w:t>Widya Tirta</w:t>
      </w:r>
      <w:r w:rsidR="00E05D99" w:rsidRPr="00211945">
        <w:rPr>
          <w:rFonts w:ascii="Times New Roman" w:hAnsi="Times New Roman"/>
          <w:b/>
          <w:sz w:val="24"/>
          <w:szCs w:val="24"/>
          <w:vertAlign w:val="superscript"/>
        </w:rPr>
        <w:t>1</w:t>
      </w:r>
      <w:r w:rsidR="00E05D99" w:rsidRPr="00211945">
        <w:rPr>
          <w:rFonts w:ascii="Times New Roman" w:hAnsi="Times New Roman"/>
          <w:b/>
          <w:sz w:val="24"/>
          <w:szCs w:val="24"/>
        </w:rPr>
        <w:t>*</w:t>
      </w:r>
    </w:p>
    <w:p w14:paraId="7BC67462" w14:textId="77777777" w:rsidR="00E05D99" w:rsidRPr="00211945" w:rsidRDefault="00E05D99" w:rsidP="00E05D99">
      <w:pPr>
        <w:spacing w:after="0" w:line="240" w:lineRule="auto"/>
        <w:jc w:val="center"/>
        <w:rPr>
          <w:rFonts w:ascii="Times New Roman" w:hAnsi="Times New Roman"/>
          <w:sz w:val="24"/>
          <w:szCs w:val="24"/>
        </w:rPr>
      </w:pPr>
    </w:p>
    <w:p w14:paraId="076BD1EF" w14:textId="77777777" w:rsidR="00E05D99" w:rsidRPr="00211945" w:rsidRDefault="00E05D99" w:rsidP="00E05D99">
      <w:pPr>
        <w:spacing w:after="0" w:line="240" w:lineRule="auto"/>
        <w:jc w:val="center"/>
        <w:rPr>
          <w:rFonts w:ascii="Times New Roman" w:hAnsi="Times New Roman"/>
          <w:sz w:val="24"/>
          <w:szCs w:val="24"/>
        </w:rPr>
      </w:pPr>
      <w:r w:rsidRPr="00211945">
        <w:rPr>
          <w:rFonts w:ascii="Times New Roman" w:hAnsi="Times New Roman"/>
          <w:sz w:val="24"/>
          <w:szCs w:val="24"/>
        </w:rPr>
        <w:t>Program Studi Akuntansi, Fakultas Ekonomi</w:t>
      </w:r>
    </w:p>
    <w:p w14:paraId="4E617AE4" w14:textId="77777777" w:rsidR="00E05D99" w:rsidRPr="00211945" w:rsidRDefault="00E05D99" w:rsidP="00E05D99">
      <w:pPr>
        <w:spacing w:after="0" w:line="240" w:lineRule="auto"/>
        <w:jc w:val="center"/>
        <w:rPr>
          <w:rFonts w:ascii="Times New Roman" w:hAnsi="Times New Roman"/>
          <w:sz w:val="24"/>
          <w:szCs w:val="24"/>
        </w:rPr>
      </w:pPr>
      <w:r w:rsidRPr="00211945">
        <w:rPr>
          <w:rFonts w:ascii="Times New Roman" w:hAnsi="Times New Roman"/>
          <w:sz w:val="24"/>
          <w:szCs w:val="24"/>
        </w:rPr>
        <w:t>Universitas Mercu Buana Yogyakarta</w:t>
      </w:r>
    </w:p>
    <w:p w14:paraId="0CB45818" w14:textId="3087D2B5" w:rsidR="00E05D99" w:rsidRDefault="00E05D99" w:rsidP="00E05D99">
      <w:pPr>
        <w:spacing w:after="0" w:line="240" w:lineRule="auto"/>
        <w:jc w:val="center"/>
        <w:rPr>
          <w:rFonts w:ascii="Times New Roman" w:hAnsi="Times New Roman"/>
          <w:sz w:val="24"/>
          <w:szCs w:val="24"/>
          <w:lang w:val="en-US"/>
        </w:rPr>
      </w:pPr>
      <w:r w:rsidRPr="00211945">
        <w:rPr>
          <w:rFonts w:ascii="Times New Roman" w:hAnsi="Times New Roman"/>
          <w:sz w:val="24"/>
          <w:szCs w:val="24"/>
        </w:rPr>
        <w:t xml:space="preserve">*email: </w:t>
      </w:r>
      <w:hyperlink r:id="rId8" w:history="1">
        <w:r w:rsidR="00B16964" w:rsidRPr="00B21460">
          <w:rPr>
            <w:rStyle w:val="Hyperlink"/>
            <w:rFonts w:ascii="Times New Roman" w:hAnsi="Times New Roman"/>
            <w:sz w:val="24"/>
            <w:szCs w:val="24"/>
            <w:lang w:val="en-US"/>
          </w:rPr>
          <w:t>widyatirta28@gmail.com</w:t>
        </w:r>
      </w:hyperlink>
    </w:p>
    <w:p w14:paraId="7DA44D55" w14:textId="77777777" w:rsidR="00E05D99" w:rsidRPr="00211945" w:rsidRDefault="00E05D99" w:rsidP="00E05D99">
      <w:pPr>
        <w:spacing w:after="0" w:line="240" w:lineRule="auto"/>
        <w:jc w:val="center"/>
        <w:rPr>
          <w:rFonts w:ascii="Times New Roman" w:hAnsi="Times New Roman"/>
          <w:sz w:val="24"/>
          <w:szCs w:val="24"/>
        </w:rPr>
      </w:pPr>
    </w:p>
    <w:p w14:paraId="2337B40F" w14:textId="77777777" w:rsidR="00E05D99" w:rsidRPr="00211945" w:rsidRDefault="00E05D99" w:rsidP="00E05D99">
      <w:pPr>
        <w:spacing w:after="0" w:line="240" w:lineRule="auto"/>
        <w:jc w:val="center"/>
        <w:rPr>
          <w:rFonts w:ascii="Times New Roman" w:hAnsi="Times New Roman"/>
          <w:sz w:val="24"/>
          <w:szCs w:val="24"/>
        </w:rPr>
      </w:pPr>
    </w:p>
    <w:p w14:paraId="2B0378CB" w14:textId="77777777" w:rsidR="00E05D99" w:rsidRPr="00211945" w:rsidRDefault="00E05D99" w:rsidP="00E05D99">
      <w:pPr>
        <w:spacing w:line="240" w:lineRule="auto"/>
        <w:jc w:val="center"/>
        <w:rPr>
          <w:rFonts w:ascii="Times New Roman" w:hAnsi="Times New Roman"/>
          <w:b/>
          <w:i/>
          <w:sz w:val="24"/>
          <w:szCs w:val="24"/>
        </w:rPr>
      </w:pPr>
      <w:r w:rsidRPr="00211945">
        <w:rPr>
          <w:rFonts w:ascii="Times New Roman" w:hAnsi="Times New Roman"/>
          <w:b/>
          <w:i/>
          <w:color w:val="FFFFFF" w:themeColor="background1"/>
          <w:sz w:val="24"/>
          <w:szCs w:val="24"/>
        </w:rPr>
        <w:t>“</w:t>
      </w:r>
      <w:r w:rsidRPr="00211945">
        <w:rPr>
          <w:rFonts w:ascii="Times New Roman" w:hAnsi="Times New Roman"/>
          <w:b/>
          <w:i/>
          <w:sz w:val="24"/>
          <w:szCs w:val="24"/>
        </w:rPr>
        <w:t>ABSTRACT</w:t>
      </w:r>
      <w:r w:rsidRPr="00211945">
        <w:rPr>
          <w:rFonts w:ascii="Times New Roman" w:hAnsi="Times New Roman"/>
          <w:b/>
          <w:i/>
          <w:color w:val="FFFFFF" w:themeColor="background1"/>
          <w:sz w:val="24"/>
          <w:szCs w:val="24"/>
        </w:rPr>
        <w:t>”</w:t>
      </w:r>
    </w:p>
    <w:p w14:paraId="6F556D06" w14:textId="17EF9014" w:rsidR="001631A5" w:rsidRPr="001631A5" w:rsidRDefault="00B16964" w:rsidP="00B16964">
      <w:pPr>
        <w:pStyle w:val="HTMLPreformatted"/>
        <w:ind w:firstLine="426"/>
        <w:jc w:val="both"/>
        <w:rPr>
          <w:rFonts w:ascii="Times New Roman" w:hAnsi="Times New Roman" w:cs="Times New Roman"/>
          <w:i/>
          <w:sz w:val="24"/>
          <w:szCs w:val="24"/>
        </w:rPr>
      </w:pPr>
      <w:bookmarkStart w:id="0" w:name="_Hlk63002678"/>
      <w:r w:rsidRPr="00B16964">
        <w:rPr>
          <w:rFonts w:ascii="Times New Roman" w:hAnsi="Times New Roman" w:cs="Times New Roman"/>
          <w:i/>
          <w:sz w:val="24"/>
          <w:szCs w:val="24"/>
        </w:rPr>
        <w:t>The impact of the Covid-19 pandemic that hit Indonesia in 2020 affects various aspects, one of which is in the economic aspect. Economic conditions in Indonesia in the first quarter of 2020 only reached 2.97 percent when compared to the first quarter of 2019 economic conditions can reach 5.07 percent. In the midst of the economic growth crisis, KAP is required to produce quality audits in order to support performance in the company. This research aims to conduct an analysis of the effect of company size, audit fees, and audit delays on financial performance in manufacturing companies by 2020. The manufacturing sector is considered capable of restoring national economic conditions. The type of data used is secondary data in the form of annual reports of manufacturing companies listed on the Indonesia Stock Exchange in 2020. This study used multiple regressions. The results of this study showed that the Company's Size Variable had no effect on financial performance variables where the significance of 0.285 was greater than 0.05 and the value of the coefficient was 3.463E-13, audit fee variables had an effect on financial performance variables where the value of significance of 0.018 was smaller than 0.05 and coefficients by 1.183E-9, and audit delay variables had an effect on dependent variables i.e. financial performance where the value of significance amounted to 0.05.  0.021 is smaller than 0.05 and its coefficient is -5,989.</w:t>
      </w:r>
    </w:p>
    <w:bookmarkEnd w:id="0"/>
    <w:p w14:paraId="6EB00FC8" w14:textId="0974E807" w:rsidR="001631A5" w:rsidRDefault="00EE188C" w:rsidP="001631A5">
      <w:pPr>
        <w:spacing w:line="240" w:lineRule="auto"/>
        <w:rPr>
          <w:rFonts w:ascii="Times New Roman" w:hAnsi="Times New Roman"/>
          <w:i/>
          <w:sz w:val="24"/>
          <w:szCs w:val="24"/>
          <w:lang w:val="en-US"/>
        </w:rPr>
      </w:pPr>
      <w:r w:rsidRPr="001631A5">
        <w:rPr>
          <w:rFonts w:ascii="Times New Roman" w:hAnsi="Times New Roman"/>
          <w:b/>
          <w:bCs/>
          <w:i/>
          <w:sz w:val="24"/>
          <w:szCs w:val="24"/>
          <w:lang w:val="en-US"/>
        </w:rPr>
        <w:t>Keywords:</w:t>
      </w:r>
      <w:r w:rsidRPr="001631A5">
        <w:rPr>
          <w:rFonts w:ascii="Times New Roman" w:hAnsi="Times New Roman"/>
          <w:i/>
          <w:sz w:val="24"/>
          <w:szCs w:val="24"/>
          <w:lang w:val="en-US"/>
        </w:rPr>
        <w:t xml:space="preserve"> </w:t>
      </w:r>
      <w:r w:rsidR="00B16964" w:rsidRPr="00B16964">
        <w:rPr>
          <w:rFonts w:ascii="Times New Roman" w:hAnsi="Times New Roman"/>
          <w:i/>
          <w:sz w:val="24"/>
          <w:szCs w:val="24"/>
          <w:lang w:val="en-US"/>
        </w:rPr>
        <w:t>Firm, Size, Audit Fee, Audit Delay, Financial Performance</w:t>
      </w:r>
    </w:p>
    <w:p w14:paraId="6BF1CACF" w14:textId="77777777" w:rsidR="001631A5" w:rsidRDefault="001631A5" w:rsidP="001631A5">
      <w:pPr>
        <w:spacing w:line="240" w:lineRule="auto"/>
        <w:rPr>
          <w:rFonts w:ascii="Times New Roman" w:hAnsi="Times New Roman"/>
          <w:i/>
          <w:sz w:val="24"/>
          <w:szCs w:val="24"/>
          <w:lang w:val="en-US"/>
        </w:rPr>
      </w:pPr>
    </w:p>
    <w:p w14:paraId="05126A24" w14:textId="735A5813" w:rsidR="001631A5" w:rsidRPr="001631A5" w:rsidRDefault="001631A5" w:rsidP="001631A5">
      <w:pPr>
        <w:spacing w:line="240" w:lineRule="auto"/>
        <w:rPr>
          <w:rFonts w:ascii="Times New Roman" w:hAnsi="Times New Roman"/>
          <w:i/>
          <w:sz w:val="24"/>
          <w:szCs w:val="24"/>
          <w:lang w:val="en-US"/>
        </w:rPr>
        <w:sectPr w:rsidR="001631A5" w:rsidRPr="001631A5" w:rsidSect="00891CCF">
          <w:headerReference w:type="default" r:id="rId9"/>
          <w:footerReference w:type="default" r:id="rId10"/>
          <w:footerReference w:type="first" r:id="rId11"/>
          <w:type w:val="continuous"/>
          <w:pgSz w:w="11906" w:h="16838" w:code="9"/>
          <w:pgMar w:top="2268" w:right="1701" w:bottom="1701" w:left="2268" w:header="1417" w:footer="850" w:gutter="0"/>
          <w:cols w:space="708"/>
          <w:docGrid w:linePitch="360"/>
        </w:sectPr>
      </w:pPr>
    </w:p>
    <w:p w14:paraId="6B8B5B34" w14:textId="77777777" w:rsidR="00E05D99" w:rsidRPr="00211945" w:rsidRDefault="00E05D99" w:rsidP="00E05D99">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lastRenderedPageBreak/>
        <w:t>PENDAHULUAN</w:t>
      </w:r>
    </w:p>
    <w:p w14:paraId="63D3C9CB" w14:textId="6F2FE972" w:rsidR="00E05D99" w:rsidRDefault="00B16964" w:rsidP="000E6CF8">
      <w:pPr>
        <w:spacing w:after="0" w:line="240" w:lineRule="auto"/>
        <w:ind w:firstLine="567"/>
        <w:jc w:val="both"/>
        <w:rPr>
          <w:rFonts w:ascii="Times New Roman" w:hAnsi="Times New Roman"/>
          <w:sz w:val="24"/>
          <w:szCs w:val="24"/>
          <w:lang w:val="en-US"/>
        </w:rPr>
      </w:pPr>
      <w:bookmarkStart w:id="1" w:name="_Hlk63003072"/>
      <w:r w:rsidRPr="00B16964">
        <w:rPr>
          <w:rFonts w:ascii="Times New Roman" w:hAnsi="Times New Roman"/>
          <w:sz w:val="24"/>
          <w:szCs w:val="24"/>
        </w:rPr>
        <w:t>Dampak penyebaran pandemi Covid-19 mempengaruhi beberapa aspek kehidupan salah satunya dalam aspek perekonomian. Hal ini dapat dilihat dalam data Badan Pusat Statistik (BPS), kondisi perekonomian di Indonesia di triwulan I tahun 2020 hanya tumbuh di angka 2,97 persen jika dibandingkan dengan triwulan I tahun 2019 kondisi ekonomi mencapai angka 5,07 persen (BPS, 2020). Penurunan tersebut diakibatkan pembatasan aktivitas untuk menekan penyebaran virus. Pembatasan aktivitas yang menyebabkan menurunnya konsumsi masyarakat membuat dunia bisnis menghadapi tekanan yang sangat besar untuk mempertahankan eksistensinya</w:t>
      </w:r>
      <w:r w:rsidR="000E6CF8" w:rsidRPr="00891CCF">
        <w:rPr>
          <w:rFonts w:ascii="Times New Roman" w:hAnsi="Times New Roman"/>
          <w:sz w:val="24"/>
          <w:szCs w:val="24"/>
        </w:rPr>
        <w:t xml:space="preserve">. Pertumbuhan ekonomi di Indonesia mengalami penurunan dalam kondisi pandemi covid-19 ini dikarenakan adanya pembatasan mobilitas atau lockdown di berbagai negara, akibatnya kemerosotan ekonomi dalam perdagangan internasional seperti ekspor maupun impor tidak dapat dihindari. </w:t>
      </w:r>
      <w:r w:rsidR="000E6CF8" w:rsidRPr="000E6CF8">
        <w:rPr>
          <w:rFonts w:ascii="Times New Roman" w:hAnsi="Times New Roman"/>
          <w:sz w:val="24"/>
          <w:szCs w:val="24"/>
          <w:lang w:val="en-US"/>
        </w:rPr>
        <w:t>Kegiatan ekspor dan impor sendiri merupakan kegiatan yang memiliki peranan penting dalam meningkatkan pertumbuhan ekonomi nasional.</w:t>
      </w:r>
    </w:p>
    <w:p w14:paraId="1C1BA8DD" w14:textId="4C9648BF" w:rsidR="000E6CF8" w:rsidRDefault="000E6CF8" w:rsidP="000E6CF8">
      <w:pPr>
        <w:spacing w:after="0" w:line="240" w:lineRule="auto"/>
        <w:ind w:firstLine="567"/>
        <w:jc w:val="both"/>
        <w:rPr>
          <w:rFonts w:ascii="Times New Roman" w:hAnsi="Times New Roman"/>
          <w:sz w:val="24"/>
          <w:szCs w:val="24"/>
          <w:lang w:val="en-US"/>
        </w:rPr>
      </w:pPr>
      <w:r w:rsidRPr="000E6CF8">
        <w:rPr>
          <w:rFonts w:ascii="Times New Roman" w:hAnsi="Times New Roman"/>
          <w:sz w:val="24"/>
          <w:szCs w:val="24"/>
          <w:lang w:val="en-US"/>
        </w:rPr>
        <w:t xml:space="preserve">Semakin besar suatu perusahaan maka semakin tinggi </w:t>
      </w:r>
      <w:r w:rsidRPr="000E6CF8">
        <w:rPr>
          <w:rFonts w:ascii="Times New Roman" w:hAnsi="Times New Roman"/>
          <w:i/>
          <w:iCs/>
          <w:sz w:val="24"/>
          <w:szCs w:val="24"/>
          <w:lang w:val="en-US"/>
        </w:rPr>
        <w:t>challenge</w:t>
      </w:r>
      <w:r w:rsidRPr="000E6CF8">
        <w:rPr>
          <w:rFonts w:ascii="Times New Roman" w:hAnsi="Times New Roman"/>
          <w:sz w:val="24"/>
          <w:szCs w:val="24"/>
          <w:lang w:val="en-US"/>
        </w:rPr>
        <w:t xml:space="preserve"> yang dihadapinya untuk mempertahankan eksistensinya, merespon hal tersebut setiap perusahaan akan memberlakukan kinerja perusahaan berbeda-beda. Kinerja perusahaan yang berbeda tersebut memberikan gambaran mengenai kemampuan perusahaan mengelola keuangannya (Marginingsih, 2017).</w:t>
      </w:r>
      <w:r>
        <w:rPr>
          <w:rFonts w:ascii="Times New Roman" w:hAnsi="Times New Roman"/>
          <w:sz w:val="24"/>
          <w:szCs w:val="24"/>
          <w:lang w:val="en-US"/>
        </w:rPr>
        <w:t xml:space="preserve"> </w:t>
      </w:r>
      <w:r w:rsidRPr="000E6CF8">
        <w:rPr>
          <w:rFonts w:ascii="Times New Roman" w:hAnsi="Times New Roman"/>
          <w:sz w:val="24"/>
          <w:szCs w:val="24"/>
          <w:lang w:val="en-US"/>
        </w:rPr>
        <w:t>Kinerja keuangan dalam suatu perusahaan menjadi hal yang penting dalam menganalisis keberlangsungan hidup perusahaan dimasa yang akan datang (Sanjaya dan Rizky, 2018).</w:t>
      </w:r>
      <w:r>
        <w:rPr>
          <w:rFonts w:ascii="Times New Roman" w:hAnsi="Times New Roman"/>
          <w:sz w:val="24"/>
          <w:szCs w:val="24"/>
          <w:lang w:val="en-US"/>
        </w:rPr>
        <w:t xml:space="preserve"> </w:t>
      </w:r>
      <w:r w:rsidRPr="000E6CF8">
        <w:rPr>
          <w:rFonts w:ascii="Times New Roman" w:hAnsi="Times New Roman"/>
          <w:sz w:val="24"/>
          <w:szCs w:val="24"/>
          <w:lang w:val="en-US"/>
        </w:rPr>
        <w:t>Kinerja keuangan adalah rekaan dari keberhasilan suatu perusahaan. Kualitas kinerja keuangan perusahaan yang baik dapat terus memenangkan persaingan usaha (Ernawati dan Wahyuni, 2019).</w:t>
      </w:r>
    </w:p>
    <w:p w14:paraId="3DC89ABF" w14:textId="1C91592D" w:rsidR="00421422" w:rsidRDefault="00421422" w:rsidP="00421422">
      <w:pPr>
        <w:spacing w:after="0" w:line="240" w:lineRule="auto"/>
        <w:ind w:firstLine="567"/>
        <w:jc w:val="both"/>
        <w:rPr>
          <w:rFonts w:ascii="Times New Roman" w:hAnsi="Times New Roman"/>
          <w:sz w:val="24"/>
          <w:szCs w:val="24"/>
          <w:lang w:val="en-US"/>
        </w:rPr>
      </w:pPr>
      <w:r w:rsidRPr="00421422">
        <w:rPr>
          <w:rFonts w:ascii="Times New Roman" w:hAnsi="Times New Roman"/>
          <w:sz w:val="24"/>
          <w:szCs w:val="24"/>
          <w:lang w:val="en-US"/>
        </w:rPr>
        <w:t>Kinerja keuangan yang baik dapat diukur dengan analisis keuangan perusahaan. Analisis keuangan adalah menguraikan laporan keuangan perusahaan dengan menggunakan neraca serta laporan laba rugi untuk menilai besar rasio profitabilitas. Rasio profitabilitas merupakan skala yang bertujuan untuk mengetahui seberapa besar kemampuan perusahaan dalam menghasilkan laba, dalam perusahaan profitabilitas sangatlah penting dari pada hanya sekedar menghasilkan laba (Sanjaya dan Rizky, 2018)</w:t>
      </w:r>
      <w:r>
        <w:rPr>
          <w:rFonts w:ascii="Times New Roman" w:hAnsi="Times New Roman"/>
          <w:sz w:val="24"/>
          <w:szCs w:val="24"/>
          <w:lang w:val="en-US"/>
        </w:rPr>
        <w:t xml:space="preserve"> </w:t>
      </w:r>
      <w:r w:rsidRPr="00421422">
        <w:rPr>
          <w:rFonts w:ascii="Times New Roman" w:hAnsi="Times New Roman"/>
          <w:sz w:val="24"/>
          <w:szCs w:val="24"/>
          <w:lang w:val="en-US"/>
        </w:rPr>
        <w:t>semakin banyak profit yang dihasilkan perusahaan maka semakin bagus kinerja keuangan perusahaan.</w:t>
      </w:r>
    </w:p>
    <w:p w14:paraId="0F16D583" w14:textId="75574861" w:rsidR="00026D12" w:rsidRDefault="00026D12" w:rsidP="00421422">
      <w:pPr>
        <w:spacing w:after="0" w:line="240" w:lineRule="auto"/>
        <w:ind w:firstLine="567"/>
        <w:jc w:val="both"/>
        <w:rPr>
          <w:rFonts w:ascii="Times New Roman" w:hAnsi="Times New Roman"/>
          <w:sz w:val="24"/>
          <w:szCs w:val="24"/>
          <w:lang w:val="en-US"/>
        </w:rPr>
      </w:pPr>
      <w:r w:rsidRPr="00026D12">
        <w:rPr>
          <w:rFonts w:ascii="Times New Roman" w:hAnsi="Times New Roman"/>
          <w:sz w:val="24"/>
          <w:szCs w:val="24"/>
          <w:lang w:val="en-US"/>
        </w:rPr>
        <w:t>Selain profit yang dihasilkan kinerja keuangan perusahaan sangat ditentukan oleh ukuran perusahaan tersebut</w:t>
      </w:r>
      <w:r>
        <w:rPr>
          <w:rFonts w:ascii="Times New Roman" w:hAnsi="Times New Roman"/>
          <w:sz w:val="24"/>
          <w:szCs w:val="24"/>
          <w:lang w:val="en-US"/>
        </w:rPr>
        <w:t xml:space="preserve">. </w:t>
      </w:r>
      <w:r w:rsidRPr="00026D12">
        <w:rPr>
          <w:rFonts w:ascii="Times New Roman" w:hAnsi="Times New Roman"/>
          <w:sz w:val="24"/>
          <w:szCs w:val="24"/>
          <w:lang w:val="en-US"/>
        </w:rPr>
        <w:t>Perusahaan yang berskala besar pada umumnya memiliki kesanggupan finansial yang lebih baik dalam menopang kinerja, namun disisi lain perusahaan tersebut dihadapkan pada masalah yang besar juga. Bentuk perusahaan yang besar, menggambarkan ukuran aktivitas operasi suatu perusahaan, dengan kata lain skala perusahaan yang besar dinilai mampu meningkatkan ekonomi dan meminimalisir biaya dan pemrosesan informasi (Darmawati, 2004 dalam Erawati dan Wahyuni, 2019).</w:t>
      </w:r>
    </w:p>
    <w:p w14:paraId="399951D1" w14:textId="77777777" w:rsidR="00E50934" w:rsidRDefault="00C0574B" w:rsidP="00E50934">
      <w:pPr>
        <w:spacing w:after="0" w:line="240" w:lineRule="auto"/>
        <w:ind w:firstLine="567"/>
        <w:jc w:val="both"/>
        <w:rPr>
          <w:rFonts w:ascii="Times New Roman" w:hAnsi="Times New Roman"/>
          <w:sz w:val="24"/>
          <w:szCs w:val="24"/>
          <w:lang w:val="en-US"/>
        </w:rPr>
      </w:pPr>
      <w:r w:rsidRPr="00C0574B">
        <w:rPr>
          <w:rFonts w:ascii="Times New Roman" w:hAnsi="Times New Roman"/>
          <w:sz w:val="24"/>
          <w:szCs w:val="24"/>
          <w:lang w:val="en-US"/>
        </w:rPr>
        <w:t xml:space="preserve">Selain faktor internal yaitu profit dan ukuran perusahaan, peranan pengauditan yaitu memberikan jaminan keterandalan dari laporan keuangan (Heyes et al., 2017:3). Menanggapi hal tersebut dapat diketahui bahwa dibutuhkannya kualitas audit yang baik sebagai kredibilitas dari laporan keuangan perusahaan. Kualitas audit sendiri merupakan Teknik auditor dalam melakukan pendeteksian </w:t>
      </w:r>
      <w:r w:rsidRPr="00C0574B">
        <w:rPr>
          <w:rFonts w:ascii="Times New Roman" w:hAnsi="Times New Roman"/>
          <w:sz w:val="24"/>
          <w:szCs w:val="24"/>
          <w:lang w:val="en-US"/>
        </w:rPr>
        <w:lastRenderedPageBreak/>
        <w:t>dan pengungkapan adanya suatu fraud dalam laporan keuangan (Muliyani, 2019)</w:t>
      </w:r>
      <w:r>
        <w:rPr>
          <w:rFonts w:ascii="Times New Roman" w:hAnsi="Times New Roman"/>
          <w:sz w:val="24"/>
          <w:szCs w:val="24"/>
          <w:lang w:val="en-US"/>
        </w:rPr>
        <w:t xml:space="preserve">. </w:t>
      </w:r>
      <w:r w:rsidRPr="00C0574B">
        <w:rPr>
          <w:rFonts w:ascii="Times New Roman" w:hAnsi="Times New Roman"/>
          <w:sz w:val="24"/>
          <w:szCs w:val="24"/>
          <w:lang w:val="en-US"/>
        </w:rPr>
        <w:t>Hasil dari kualitas audit digunakan untuk mengembangkan kredibilitas laporan keuangan sehingga dapat mengurangi risiko dimana informasi keuangan yang dimuat dalam laporan tersebut tidak kredibel (Kurniasih dan Rohman, 2014 dalam Yustari et al., 2021). Dengan mempertahankan kualitas audit yang baik, kinerja suatu perusahaan menjadi lebih terkendali dan laporan keuangan yang dihasilkan dapat lebih handal.</w:t>
      </w:r>
    </w:p>
    <w:p w14:paraId="3C71A9C5" w14:textId="066F0DF9" w:rsidR="000E6CF8" w:rsidRDefault="00E50934" w:rsidP="00E50934">
      <w:pPr>
        <w:spacing w:after="0" w:line="240" w:lineRule="auto"/>
        <w:ind w:firstLine="567"/>
        <w:jc w:val="both"/>
        <w:rPr>
          <w:rFonts w:ascii="Times New Roman" w:hAnsi="Times New Roman"/>
          <w:sz w:val="24"/>
          <w:szCs w:val="24"/>
          <w:lang w:val="en-US"/>
        </w:rPr>
      </w:pPr>
      <w:r w:rsidRPr="00E50934">
        <w:rPr>
          <w:rFonts w:ascii="Times New Roman" w:hAnsi="Times New Roman"/>
          <w:sz w:val="24"/>
          <w:szCs w:val="24"/>
          <w:lang w:val="en-US"/>
        </w:rPr>
        <w:t>Kualitas audit yang baik bergantung dengan audit fee dan audit delay yang dilakukan audit dalam menghasilkan kinerja keuangan. Audit fee adalah besar suatu jumlah pembayaran atau biaya yang diberikan oleh klien untuk Kantor Akuntan Publik (KAP) karena telah memberikan jasa untuk penyelidikan terhadap laporan keuangan (Iskak,1999 dalam Sinaga dan Rachmawati, 2018). Kinerja keuangan suatu perusahaan umumnya dipengaruhi oleh biaya yang diberikan kepada auditor eksternal perusahaan.</w:t>
      </w:r>
      <w:r>
        <w:rPr>
          <w:rFonts w:ascii="Times New Roman" w:hAnsi="Times New Roman"/>
          <w:sz w:val="24"/>
          <w:szCs w:val="24"/>
          <w:lang w:val="en-US"/>
        </w:rPr>
        <w:t xml:space="preserve"> </w:t>
      </w:r>
      <w:r w:rsidRPr="00E50934">
        <w:rPr>
          <w:rFonts w:ascii="Times New Roman" w:hAnsi="Times New Roman"/>
          <w:sz w:val="24"/>
          <w:szCs w:val="24"/>
          <w:lang w:val="en-US"/>
        </w:rPr>
        <w:t>Lama Audit atau Audit Delay merupakan periode yang dibutuhkan oleh auditor untuk menyelesaikan jasa auditnya (Subekti, 2005 dalam Aryaningsih dan Budiartha, 2014). Audit delay adalah rentang waktu yang digunakan auditor untuk menyelesaikan audit terhadap laporan keuangan, yang diukur menurut lamanya waktu yang diperlukan untuk mendapatkan laporan auditor independen atas laporan keuangan tahunan perusahaan, sejak tanggal 31 Desember hingga tanggal yang tertera pada laporan auditor independen (Aryati dan Theresia, 2005:275 dalam Prameswari dan Yustrianthe, 2015).</w:t>
      </w:r>
    </w:p>
    <w:p w14:paraId="6D77AD92" w14:textId="77777777" w:rsidR="00E50934" w:rsidRPr="000E6CF8" w:rsidRDefault="00E50934" w:rsidP="00E50934">
      <w:pPr>
        <w:spacing w:after="0" w:line="240" w:lineRule="auto"/>
        <w:ind w:firstLine="567"/>
        <w:jc w:val="both"/>
        <w:rPr>
          <w:rFonts w:ascii="Times New Roman" w:hAnsi="Times New Roman"/>
          <w:sz w:val="24"/>
          <w:szCs w:val="24"/>
          <w:lang w:val="en-US"/>
        </w:rPr>
      </w:pPr>
    </w:p>
    <w:bookmarkEnd w:id="1"/>
    <w:p w14:paraId="4EF15C6B" w14:textId="77777777" w:rsidR="00E05D99" w:rsidRPr="00211945"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LANDASAN TEORI DAN PENGEMBANGAN HIPOTESIS</w:t>
      </w:r>
    </w:p>
    <w:p w14:paraId="1C734F63" w14:textId="77777777" w:rsidR="00E05D99" w:rsidRPr="00211945" w:rsidRDefault="00E05D99" w:rsidP="00E05D99">
      <w:pPr>
        <w:spacing w:after="0" w:line="240" w:lineRule="auto"/>
        <w:jc w:val="both"/>
        <w:rPr>
          <w:rFonts w:ascii="Times New Roman" w:hAnsi="Times New Roman"/>
          <w:b/>
          <w:sz w:val="24"/>
          <w:szCs w:val="24"/>
        </w:rPr>
      </w:pPr>
      <w:r w:rsidRPr="00211945">
        <w:rPr>
          <w:rFonts w:ascii="Times New Roman" w:hAnsi="Times New Roman"/>
          <w:b/>
          <w:sz w:val="24"/>
          <w:szCs w:val="24"/>
        </w:rPr>
        <w:t>Landasan Teori</w:t>
      </w:r>
    </w:p>
    <w:p w14:paraId="0EB94CA1" w14:textId="562D888D" w:rsidR="00E05D99" w:rsidRPr="00E05D99" w:rsidRDefault="00E05D99" w:rsidP="00E05D99">
      <w:pPr>
        <w:spacing w:after="0" w:line="240" w:lineRule="auto"/>
        <w:jc w:val="both"/>
        <w:rPr>
          <w:rFonts w:ascii="Times New Roman" w:hAnsi="Times New Roman"/>
          <w:b/>
          <w:sz w:val="24"/>
          <w:szCs w:val="24"/>
          <w:lang w:val="en-US"/>
        </w:rPr>
      </w:pPr>
      <w:r w:rsidRPr="00211945">
        <w:rPr>
          <w:rFonts w:ascii="Times New Roman" w:hAnsi="Times New Roman"/>
          <w:b/>
          <w:sz w:val="24"/>
          <w:szCs w:val="24"/>
        </w:rPr>
        <w:t xml:space="preserve">Teori </w:t>
      </w:r>
      <w:r w:rsidR="00E50934" w:rsidRPr="00E50934">
        <w:rPr>
          <w:rFonts w:ascii="Times New Roman" w:hAnsi="Times New Roman"/>
          <w:b/>
          <w:i/>
          <w:iCs/>
          <w:sz w:val="24"/>
          <w:szCs w:val="24"/>
          <w:lang w:val="en-US"/>
        </w:rPr>
        <w:t>Agency</w:t>
      </w:r>
    </w:p>
    <w:p w14:paraId="7F9CC6FA" w14:textId="69ABD0ED" w:rsidR="00E05D99" w:rsidRPr="00211945" w:rsidRDefault="00E50934" w:rsidP="00E05D99">
      <w:pPr>
        <w:spacing w:after="0" w:line="240" w:lineRule="auto"/>
        <w:ind w:firstLine="720"/>
        <w:jc w:val="both"/>
        <w:rPr>
          <w:rFonts w:ascii="Times New Roman" w:hAnsi="Times New Roman"/>
          <w:sz w:val="24"/>
          <w:szCs w:val="24"/>
        </w:rPr>
      </w:pPr>
      <w:r w:rsidRPr="00E50934">
        <w:rPr>
          <w:rFonts w:ascii="Times New Roman" w:hAnsi="Times New Roman"/>
          <w:sz w:val="24"/>
          <w:szCs w:val="24"/>
          <w:lang w:eastAsia="en-ID"/>
        </w:rPr>
        <w:t>Teori keagenan merupakan pengaplikasian dalam Lembaga atau organisasi moderen. Teori ini menitik beratkan pada pemilik perusahaan (pemegang saham) untuk menyerahkan pengendalian perusahaan pada pihak yang memiliki profesionalitas. Tujuan mengapa pengendalian dan kepemilikan perusahaan dipisahkan agar pemilik perusahaan dapat mendapatkan keuntungan yang maksimal dengan pembiayaan yang efisien, dimana perusahaan tersebut diKelola oleh pihak yang memiliki profesionalitas. Jensen dan Meckling (1976); Scott (2000) dalam Tandiontong (2016:6) memiliki sudut pandang yaitu teori keagenan merupakan suatu versi dari game theory yang bermodel kontraktual antara beberapa pihak dimana salah satunya merupakan agen dan lainnya disebut principal.</w:t>
      </w:r>
    </w:p>
    <w:p w14:paraId="0B3B1E1A" w14:textId="6A79A2B0" w:rsidR="00E05D99" w:rsidRPr="00211945" w:rsidRDefault="00E05D99" w:rsidP="005727A7">
      <w:pPr>
        <w:spacing w:after="0" w:line="240" w:lineRule="auto"/>
        <w:ind w:firstLine="720"/>
        <w:jc w:val="both"/>
        <w:rPr>
          <w:rFonts w:ascii="Times New Roman" w:hAnsi="Times New Roman"/>
          <w:color w:val="FFFFFF" w:themeColor="background1"/>
          <w:sz w:val="24"/>
          <w:szCs w:val="24"/>
        </w:rPr>
      </w:pPr>
      <w:r w:rsidRPr="00211945">
        <w:rPr>
          <w:rFonts w:ascii="Times New Roman" w:hAnsi="Times New Roman"/>
          <w:color w:val="FFFFFF" w:themeColor="background1"/>
          <w:sz w:val="24"/>
          <w:szCs w:val="24"/>
        </w:rPr>
        <w:t>.....................</w:t>
      </w:r>
    </w:p>
    <w:p w14:paraId="75FE7999" w14:textId="06536B9E" w:rsidR="00E05D99" w:rsidRPr="005727A7" w:rsidRDefault="00935DA8" w:rsidP="00E05D99">
      <w:pPr>
        <w:spacing w:after="0" w:line="240" w:lineRule="auto"/>
        <w:jc w:val="both"/>
        <w:rPr>
          <w:rFonts w:ascii="Times New Roman" w:eastAsiaTheme="minorHAnsi" w:hAnsi="Times New Roman"/>
          <w:b/>
          <w:color w:val="000000"/>
          <w:sz w:val="24"/>
          <w:szCs w:val="24"/>
          <w:lang w:val="en-US"/>
        </w:rPr>
      </w:pPr>
      <w:r>
        <w:rPr>
          <w:rFonts w:ascii="Times New Roman" w:eastAsiaTheme="minorHAnsi" w:hAnsi="Times New Roman"/>
          <w:b/>
          <w:color w:val="000000"/>
          <w:sz w:val="24"/>
          <w:szCs w:val="24"/>
          <w:lang w:val="en-US"/>
        </w:rPr>
        <w:t>Kinerja Keuangan</w:t>
      </w:r>
    </w:p>
    <w:p w14:paraId="1178C654" w14:textId="4E5DD9B4" w:rsidR="001D34B8" w:rsidRDefault="00935DA8" w:rsidP="00C7304A">
      <w:pPr>
        <w:spacing w:after="0" w:line="240" w:lineRule="auto"/>
        <w:ind w:firstLine="720"/>
        <w:jc w:val="both"/>
        <w:rPr>
          <w:rFonts w:ascii="Times New Roman" w:hAnsi="Times New Roman"/>
          <w:sz w:val="24"/>
          <w:szCs w:val="24"/>
          <w:lang w:val="en-US"/>
        </w:rPr>
      </w:pPr>
      <w:r w:rsidRPr="00935DA8">
        <w:rPr>
          <w:rFonts w:ascii="Times New Roman" w:hAnsi="Times New Roman"/>
          <w:sz w:val="24"/>
          <w:szCs w:val="24"/>
        </w:rPr>
        <w:t>Ikatan Akuntansi Indonesia (2007:18) dalam Hilman et., al. (2014) menyatakan bahwa Kinerja suatu perusahaan merupakan kemampuan perusahaan untuk mengelola sumberdaya yang ada didalamnya. Menurut Mulyadi (2001:416) dalam Efendi dan Dewianawati (2021:68) menyatakan bahwa kinerja adalah  penilaian terhadap perilaku manusia didalam suatu kelompok atau organisasi untuk mencapai suatu performa atau hasil yang positif.</w:t>
      </w:r>
      <w:r>
        <w:rPr>
          <w:rFonts w:ascii="Times New Roman" w:hAnsi="Times New Roman"/>
          <w:sz w:val="24"/>
          <w:szCs w:val="24"/>
          <w:lang w:val="en-US"/>
        </w:rPr>
        <w:t xml:space="preserve"> </w:t>
      </w:r>
      <w:r w:rsidRPr="00935DA8">
        <w:rPr>
          <w:rFonts w:ascii="Times New Roman" w:hAnsi="Times New Roman"/>
          <w:sz w:val="24"/>
          <w:szCs w:val="24"/>
          <w:lang w:val="en-US"/>
        </w:rPr>
        <w:t>Dalam Barus et al., (2017) kinerja keuangan adalah pencapaian di bidang keuangan yang bagianya berkaitan dengan pendapatan, pengeluaran, kondisi operasional secara menyeluruh, kewajiban dan investasi.</w:t>
      </w:r>
      <w:r w:rsidR="00C7304A">
        <w:rPr>
          <w:rFonts w:ascii="Times New Roman" w:hAnsi="Times New Roman"/>
          <w:sz w:val="24"/>
          <w:szCs w:val="24"/>
          <w:lang w:val="en-US"/>
        </w:rPr>
        <w:t xml:space="preserve"> </w:t>
      </w:r>
      <w:r w:rsidR="00C7304A" w:rsidRPr="00C7304A">
        <w:rPr>
          <w:rFonts w:ascii="Times New Roman" w:hAnsi="Times New Roman"/>
          <w:sz w:val="24"/>
          <w:szCs w:val="24"/>
          <w:lang w:val="en-US"/>
        </w:rPr>
        <w:t xml:space="preserve">Kinerja keuangan adalah rekaan dari keberhasilan suatu perusahaan. </w:t>
      </w:r>
      <w:r w:rsidR="00C7304A" w:rsidRPr="00C7304A">
        <w:rPr>
          <w:rFonts w:ascii="Times New Roman" w:hAnsi="Times New Roman"/>
          <w:sz w:val="24"/>
          <w:szCs w:val="24"/>
          <w:lang w:val="en-US"/>
        </w:rPr>
        <w:lastRenderedPageBreak/>
        <w:t>Kualitas kinerja keuangan perusahaan yang baik dapat terus memenangkan persaingan usaha (Ernawati dan Wahyuni, 2019)</w:t>
      </w:r>
      <w:r w:rsidR="00C7304A">
        <w:rPr>
          <w:rFonts w:ascii="Times New Roman" w:hAnsi="Times New Roman"/>
          <w:sz w:val="24"/>
          <w:szCs w:val="24"/>
          <w:lang w:val="en-US"/>
        </w:rPr>
        <w:t>.</w:t>
      </w:r>
    </w:p>
    <w:p w14:paraId="0175A430" w14:textId="77777777" w:rsidR="00C7304A" w:rsidRPr="00C7304A" w:rsidRDefault="00C7304A" w:rsidP="00C7304A">
      <w:pPr>
        <w:spacing w:after="0" w:line="240" w:lineRule="auto"/>
        <w:ind w:firstLine="720"/>
        <w:jc w:val="both"/>
        <w:rPr>
          <w:rFonts w:ascii="Times New Roman" w:hAnsi="Times New Roman"/>
          <w:sz w:val="24"/>
          <w:szCs w:val="24"/>
        </w:rPr>
      </w:pPr>
    </w:p>
    <w:p w14:paraId="2D9713CA" w14:textId="309B1305" w:rsidR="001D34B8" w:rsidRPr="00C7304A" w:rsidRDefault="00C7304A" w:rsidP="001D34B8">
      <w:pPr>
        <w:spacing w:after="0" w:line="240" w:lineRule="auto"/>
        <w:jc w:val="both"/>
        <w:rPr>
          <w:rFonts w:ascii="Times New Roman" w:hAnsi="Times New Roman"/>
          <w:b/>
          <w:bCs/>
          <w:sz w:val="24"/>
          <w:szCs w:val="24"/>
          <w:lang w:val="en-US"/>
        </w:rPr>
      </w:pPr>
      <w:r w:rsidRPr="00C7304A">
        <w:rPr>
          <w:rFonts w:ascii="Times New Roman" w:hAnsi="Times New Roman"/>
          <w:b/>
          <w:bCs/>
          <w:sz w:val="24"/>
          <w:szCs w:val="24"/>
          <w:lang w:val="en-US"/>
        </w:rPr>
        <w:t>Kualitas Audit</w:t>
      </w:r>
    </w:p>
    <w:p w14:paraId="7E49749D" w14:textId="410149C8" w:rsidR="001D34B8" w:rsidRPr="000A5285" w:rsidRDefault="000A5285" w:rsidP="001D34B8">
      <w:pPr>
        <w:spacing w:after="0" w:line="240" w:lineRule="auto"/>
        <w:ind w:firstLine="720"/>
        <w:jc w:val="both"/>
        <w:rPr>
          <w:rFonts w:ascii="Times New Roman" w:hAnsi="Times New Roman"/>
          <w:sz w:val="24"/>
          <w:szCs w:val="24"/>
          <w:lang w:val="en-US"/>
        </w:rPr>
      </w:pPr>
      <w:r w:rsidRPr="000A5285">
        <w:rPr>
          <w:rFonts w:ascii="Times New Roman" w:hAnsi="Times New Roman"/>
          <w:sz w:val="24"/>
          <w:szCs w:val="24"/>
        </w:rPr>
        <w:t>Kualitas audit merupakan kemungkinan bahwa laporan keuangan perusahaan memuat kekeliruan material sehingga auditor dapat menemukan dan melaporkan penyimpangan tersebut (DeAngelo, 1981 dalam Junaidi dan Nurdiono, 2016:8). Kualitas audit adalah kemungkinan bahwa seorang auditor memiliki ketidakmungkinan untuk melaporkan laporan audit dengan opini wajar tanpa pengecualian terhadap informasi keuangan yang terdapat kesalahan material (Lee, Liu dan Wang 1999, dalam Tandiontong, 2016:79).</w:t>
      </w:r>
      <w:r>
        <w:rPr>
          <w:rFonts w:ascii="Times New Roman" w:hAnsi="Times New Roman"/>
          <w:sz w:val="24"/>
          <w:szCs w:val="24"/>
          <w:lang w:val="en-US"/>
        </w:rPr>
        <w:t xml:space="preserve"> </w:t>
      </w:r>
      <w:r w:rsidRPr="000A5285">
        <w:rPr>
          <w:rFonts w:ascii="Times New Roman" w:hAnsi="Times New Roman"/>
          <w:sz w:val="24"/>
          <w:szCs w:val="24"/>
          <w:lang w:val="en-US"/>
        </w:rPr>
        <w:t xml:space="preserve">Chang et., al. (2008) berpendapat bahwa kualitas audit adalah penting karena audit yang telah memiliki kualitas yang tinggi dapat menghasilkan laporan yang baik bagi pasar modal. Ada dua aspek penting dalam kualitas audit yaitu persepsi dan </w:t>
      </w:r>
      <w:r w:rsidRPr="000A5285">
        <w:rPr>
          <w:rFonts w:ascii="Times New Roman" w:hAnsi="Times New Roman"/>
          <w:i/>
          <w:iCs/>
          <w:sz w:val="24"/>
          <w:szCs w:val="24"/>
          <w:lang w:val="en-US"/>
        </w:rPr>
        <w:t>actual</w:t>
      </w:r>
      <w:r>
        <w:rPr>
          <w:rFonts w:ascii="Times New Roman" w:hAnsi="Times New Roman"/>
          <w:i/>
          <w:iCs/>
          <w:sz w:val="24"/>
          <w:szCs w:val="24"/>
          <w:lang w:val="en-US"/>
        </w:rPr>
        <w:t xml:space="preserve">. </w:t>
      </w:r>
    </w:p>
    <w:p w14:paraId="633FF0FE" w14:textId="77777777" w:rsidR="000A5285" w:rsidRPr="000A5285" w:rsidRDefault="000A5285" w:rsidP="001D34B8">
      <w:pPr>
        <w:spacing w:after="0" w:line="240" w:lineRule="auto"/>
        <w:ind w:firstLine="720"/>
        <w:jc w:val="both"/>
        <w:rPr>
          <w:rFonts w:ascii="Times New Roman" w:hAnsi="Times New Roman"/>
          <w:sz w:val="24"/>
          <w:szCs w:val="24"/>
        </w:rPr>
      </w:pPr>
    </w:p>
    <w:p w14:paraId="0B1D3468" w14:textId="0DC23A63" w:rsidR="001D34B8" w:rsidRPr="00891CCF" w:rsidRDefault="00976BC5" w:rsidP="001D34B8">
      <w:pPr>
        <w:spacing w:after="0" w:line="240" w:lineRule="auto"/>
        <w:jc w:val="both"/>
        <w:rPr>
          <w:rFonts w:ascii="Times New Roman" w:hAnsi="Times New Roman"/>
          <w:b/>
          <w:bCs/>
          <w:sz w:val="24"/>
          <w:szCs w:val="24"/>
        </w:rPr>
      </w:pPr>
      <w:r w:rsidRPr="00891CCF">
        <w:rPr>
          <w:rFonts w:ascii="Times New Roman" w:hAnsi="Times New Roman"/>
          <w:b/>
          <w:bCs/>
          <w:sz w:val="24"/>
          <w:szCs w:val="24"/>
        </w:rPr>
        <w:t xml:space="preserve">Audit </w:t>
      </w:r>
      <w:r w:rsidRPr="00891CCF">
        <w:rPr>
          <w:rFonts w:ascii="Times New Roman" w:hAnsi="Times New Roman"/>
          <w:b/>
          <w:bCs/>
          <w:i/>
          <w:iCs/>
          <w:sz w:val="24"/>
          <w:szCs w:val="24"/>
        </w:rPr>
        <w:t>Fee</w:t>
      </w:r>
    </w:p>
    <w:p w14:paraId="2E90EFBA" w14:textId="69F1AD65" w:rsidR="001D34B8" w:rsidRPr="00891CCF" w:rsidRDefault="00976BC5" w:rsidP="00976BC5">
      <w:pPr>
        <w:spacing w:after="0" w:line="240" w:lineRule="auto"/>
        <w:ind w:firstLine="720"/>
        <w:jc w:val="both"/>
        <w:rPr>
          <w:rFonts w:ascii="Times New Roman" w:hAnsi="Times New Roman"/>
          <w:color w:val="000000" w:themeColor="text1"/>
          <w:sz w:val="24"/>
          <w:szCs w:val="24"/>
        </w:rPr>
      </w:pPr>
      <w:r w:rsidRPr="00891CCF">
        <w:rPr>
          <w:rFonts w:ascii="Times New Roman" w:hAnsi="Times New Roman"/>
          <w:color w:val="000000" w:themeColor="text1"/>
          <w:sz w:val="24"/>
          <w:szCs w:val="24"/>
        </w:rPr>
        <w:t>Syafnir, (2016) dalam Rohmaniyah, (2017) menjelaskan bahkan fee audit atau biaya audit merupakan pendapatan yang diterima oleh akuntan publik dari klien nya atas jasa mengaudit laporan keuangan perusahaan berdasarkan perjanjian yang telah disepakati</w:t>
      </w:r>
    </w:p>
    <w:p w14:paraId="7795E350" w14:textId="4C3E7C48" w:rsidR="00976BC5" w:rsidRPr="00891CCF" w:rsidRDefault="00976BC5" w:rsidP="00976BC5">
      <w:pPr>
        <w:spacing w:after="0" w:line="240" w:lineRule="auto"/>
        <w:ind w:firstLine="720"/>
        <w:jc w:val="both"/>
        <w:rPr>
          <w:rFonts w:ascii="Times New Roman" w:hAnsi="Times New Roman"/>
          <w:color w:val="000000" w:themeColor="text1"/>
          <w:sz w:val="24"/>
          <w:szCs w:val="24"/>
        </w:rPr>
      </w:pPr>
    </w:p>
    <w:p w14:paraId="1432B8B1" w14:textId="1F3F20CB" w:rsidR="00976BC5" w:rsidRDefault="00976BC5" w:rsidP="00976BC5">
      <w:pPr>
        <w:spacing w:after="0" w:line="240" w:lineRule="auto"/>
        <w:jc w:val="both"/>
        <w:rPr>
          <w:rFonts w:ascii="Times New Roman" w:hAnsi="Times New Roman"/>
          <w:b/>
          <w:bCs/>
          <w:i/>
          <w:iCs/>
          <w:color w:val="000000" w:themeColor="text1"/>
          <w:sz w:val="24"/>
          <w:szCs w:val="24"/>
          <w:lang w:val="en-US"/>
        </w:rPr>
      </w:pPr>
      <w:r w:rsidRPr="00976BC5">
        <w:rPr>
          <w:rFonts w:ascii="Times New Roman" w:hAnsi="Times New Roman"/>
          <w:b/>
          <w:bCs/>
          <w:color w:val="000000" w:themeColor="text1"/>
          <w:sz w:val="24"/>
          <w:szCs w:val="24"/>
          <w:lang w:val="en-US"/>
        </w:rPr>
        <w:t xml:space="preserve">Audit </w:t>
      </w:r>
      <w:r w:rsidRPr="00976BC5">
        <w:rPr>
          <w:rFonts w:ascii="Times New Roman" w:hAnsi="Times New Roman"/>
          <w:b/>
          <w:bCs/>
          <w:i/>
          <w:iCs/>
          <w:color w:val="000000" w:themeColor="text1"/>
          <w:sz w:val="24"/>
          <w:szCs w:val="24"/>
          <w:lang w:val="en-US"/>
        </w:rPr>
        <w:t>Delay</w:t>
      </w:r>
    </w:p>
    <w:p w14:paraId="53D9C37E" w14:textId="155BCAA6" w:rsidR="00976BC5" w:rsidRDefault="00CE5B19" w:rsidP="00CE5B19">
      <w:pPr>
        <w:spacing w:after="0" w:line="240" w:lineRule="auto"/>
        <w:ind w:firstLine="709"/>
        <w:jc w:val="both"/>
        <w:rPr>
          <w:rFonts w:ascii="Times New Roman" w:hAnsi="Times New Roman"/>
          <w:sz w:val="24"/>
          <w:szCs w:val="24"/>
          <w:lang w:val="en-US"/>
        </w:rPr>
      </w:pPr>
      <w:r w:rsidRPr="00CE5B19">
        <w:rPr>
          <w:rFonts w:ascii="Times New Roman" w:hAnsi="Times New Roman"/>
          <w:sz w:val="24"/>
          <w:szCs w:val="24"/>
        </w:rPr>
        <w:t>Halim, (2000: 4) dalam Supariyah dan Wahyuni, (2020) menjelaskan bahwa audit delay atau lama audit yaitu rentang waktu yang digunakan untuk menyelesaikan audit yang diukur sejak tanggal penutupan buku sampai tanggal dikeluarkannya laporan hasil audit</w:t>
      </w:r>
      <w:r>
        <w:rPr>
          <w:rFonts w:ascii="Times New Roman" w:hAnsi="Times New Roman"/>
          <w:sz w:val="24"/>
          <w:szCs w:val="24"/>
          <w:lang w:val="en-US"/>
        </w:rPr>
        <w:t xml:space="preserve">. </w:t>
      </w:r>
      <w:r w:rsidRPr="00CE5B19">
        <w:rPr>
          <w:rFonts w:ascii="Times New Roman" w:hAnsi="Times New Roman"/>
          <w:sz w:val="24"/>
          <w:szCs w:val="24"/>
          <w:lang w:val="en-US"/>
        </w:rPr>
        <w:t xml:space="preserve">Menurut Dyer and McHugh, (1975:206) dalam Angruningrum dan Wirakusuma, (2013) menyatakan bahwa lama audit atau audit </w:t>
      </w:r>
      <w:r w:rsidRPr="00CE5B19">
        <w:rPr>
          <w:rFonts w:ascii="Times New Roman" w:hAnsi="Times New Roman"/>
          <w:i/>
          <w:iCs/>
          <w:sz w:val="24"/>
          <w:szCs w:val="24"/>
          <w:lang w:val="en-US"/>
        </w:rPr>
        <w:t>delay</w:t>
      </w:r>
      <w:r w:rsidRPr="00CE5B19">
        <w:rPr>
          <w:rFonts w:ascii="Times New Roman" w:hAnsi="Times New Roman"/>
          <w:sz w:val="24"/>
          <w:szCs w:val="24"/>
          <w:lang w:val="en-US"/>
        </w:rPr>
        <w:t xml:space="preserve"> merupakan selang waktu dari tahun penutupan buku laporan keuangan sampai dikeluarkannya opini audit pada laporan keuangan yang sudah ditandatangani. Rentang waktu audit </w:t>
      </w:r>
      <w:r w:rsidRPr="00CE5B19">
        <w:rPr>
          <w:rFonts w:ascii="Times New Roman" w:hAnsi="Times New Roman"/>
          <w:i/>
          <w:iCs/>
          <w:sz w:val="24"/>
          <w:szCs w:val="24"/>
          <w:lang w:val="en-US"/>
        </w:rPr>
        <w:t>delay</w:t>
      </w:r>
      <w:r w:rsidRPr="00CE5B19">
        <w:rPr>
          <w:rFonts w:ascii="Times New Roman" w:hAnsi="Times New Roman"/>
          <w:sz w:val="24"/>
          <w:szCs w:val="24"/>
          <w:lang w:val="en-US"/>
        </w:rPr>
        <w:t xml:space="preserve"> yang lama, dapat memberikan dampak yang kurang baik. Audit </w:t>
      </w:r>
      <w:r w:rsidRPr="00CE5B19">
        <w:rPr>
          <w:rFonts w:ascii="Times New Roman" w:hAnsi="Times New Roman"/>
          <w:i/>
          <w:iCs/>
          <w:sz w:val="24"/>
          <w:szCs w:val="24"/>
          <w:lang w:val="en-US"/>
        </w:rPr>
        <w:t>delay</w:t>
      </w:r>
      <w:r w:rsidRPr="00CE5B19">
        <w:rPr>
          <w:rFonts w:ascii="Times New Roman" w:hAnsi="Times New Roman"/>
          <w:sz w:val="24"/>
          <w:szCs w:val="24"/>
          <w:lang w:val="en-US"/>
        </w:rPr>
        <w:t xml:space="preserve"> mempengaruhi efisiensi perusahaan dalam melakukan publikasi laporan keuangan auditnya. Keterlambatan ini akan memberikan dampak ketidakpastian pada hasil keputusan laporan yang dipublikasi. Azizah dan Kumalasari, (2012).</w:t>
      </w:r>
    </w:p>
    <w:p w14:paraId="7D79F733" w14:textId="4B0D68DF" w:rsidR="00CE5B19" w:rsidRDefault="00CE5B19" w:rsidP="00CE5B19">
      <w:pPr>
        <w:spacing w:after="0" w:line="240" w:lineRule="auto"/>
        <w:jc w:val="both"/>
        <w:rPr>
          <w:rFonts w:ascii="Times New Roman" w:hAnsi="Times New Roman"/>
          <w:sz w:val="24"/>
          <w:szCs w:val="24"/>
          <w:lang w:val="en-US"/>
        </w:rPr>
      </w:pPr>
    </w:p>
    <w:p w14:paraId="5C7D0AE7" w14:textId="11ED3D1F" w:rsidR="00CE5B19" w:rsidRPr="00CE5B19" w:rsidRDefault="00CE5B19" w:rsidP="00CE5B19">
      <w:pPr>
        <w:spacing w:after="0" w:line="240" w:lineRule="auto"/>
        <w:jc w:val="both"/>
        <w:rPr>
          <w:rFonts w:ascii="Times New Roman" w:hAnsi="Times New Roman"/>
          <w:b/>
          <w:bCs/>
          <w:sz w:val="24"/>
          <w:szCs w:val="24"/>
          <w:lang w:val="en-US"/>
        </w:rPr>
      </w:pPr>
      <w:r w:rsidRPr="00CE5B19">
        <w:rPr>
          <w:rFonts w:ascii="Times New Roman" w:hAnsi="Times New Roman"/>
          <w:b/>
          <w:bCs/>
          <w:sz w:val="24"/>
          <w:szCs w:val="24"/>
          <w:lang w:val="en-US"/>
        </w:rPr>
        <w:t>Ukuran Perusahaan</w:t>
      </w:r>
    </w:p>
    <w:p w14:paraId="5A181F9F" w14:textId="794602C0" w:rsidR="00CE5B19" w:rsidRDefault="00CE5B19" w:rsidP="00CE5B19">
      <w:pPr>
        <w:spacing w:after="0" w:line="240" w:lineRule="auto"/>
        <w:ind w:firstLine="720"/>
        <w:jc w:val="both"/>
        <w:rPr>
          <w:rFonts w:ascii="Times New Roman" w:hAnsi="Times New Roman"/>
          <w:sz w:val="24"/>
          <w:szCs w:val="24"/>
          <w:lang w:val="en-US"/>
        </w:rPr>
      </w:pPr>
      <w:r w:rsidRPr="00CE5B19">
        <w:rPr>
          <w:rFonts w:ascii="Times New Roman" w:hAnsi="Times New Roman"/>
          <w:sz w:val="24"/>
          <w:szCs w:val="24"/>
          <w:lang w:val="en-US"/>
        </w:rPr>
        <w:t>Ukuran perusahaan adalah salah satu faktor dimana investor melakukan pertimbangan dalam menanamkan investasinya. Perusahaan yang berskala besar maka penggunaan teknologi dan sistem dalam perusahaan akan semakin baik dengan begitu manajemen akan lebih mudah untuk mengoptimalkan penggunaan aktiva yang nantinya akan mendorong kinerja perusahaanya ke arah yang lebih baik. Wati, (2019:31-32).</w:t>
      </w:r>
    </w:p>
    <w:p w14:paraId="0DE466DB" w14:textId="77777777" w:rsidR="00CE5B19" w:rsidRPr="00976BC5" w:rsidRDefault="00CE5B19" w:rsidP="00CE5B19">
      <w:pPr>
        <w:spacing w:after="0" w:line="240" w:lineRule="auto"/>
        <w:ind w:firstLine="720"/>
        <w:jc w:val="both"/>
        <w:rPr>
          <w:rFonts w:ascii="Times New Roman" w:hAnsi="Times New Roman"/>
          <w:sz w:val="24"/>
          <w:szCs w:val="24"/>
        </w:rPr>
      </w:pPr>
    </w:p>
    <w:p w14:paraId="598F48A6" w14:textId="77777777" w:rsidR="00E05D99" w:rsidRPr="00211945" w:rsidRDefault="00E05D99" w:rsidP="00E05D99">
      <w:pPr>
        <w:spacing w:after="0" w:line="240" w:lineRule="auto"/>
        <w:jc w:val="both"/>
        <w:rPr>
          <w:rFonts w:ascii="Times New Roman" w:hAnsi="Times New Roman"/>
          <w:b/>
          <w:color w:val="000000" w:themeColor="text1"/>
          <w:sz w:val="24"/>
          <w:szCs w:val="24"/>
        </w:rPr>
      </w:pPr>
      <w:r w:rsidRPr="00211945">
        <w:rPr>
          <w:rFonts w:ascii="Times New Roman" w:hAnsi="Times New Roman"/>
          <w:b/>
          <w:color w:val="000000" w:themeColor="text1"/>
          <w:sz w:val="24"/>
          <w:szCs w:val="24"/>
        </w:rPr>
        <w:t>Pengembangan Hipotesis</w:t>
      </w:r>
    </w:p>
    <w:p w14:paraId="5008518F" w14:textId="4C488D59" w:rsidR="001D34B8" w:rsidRPr="005F5037" w:rsidRDefault="001D34B8" w:rsidP="001D34B8">
      <w:pPr>
        <w:spacing w:after="0" w:line="240" w:lineRule="auto"/>
        <w:jc w:val="both"/>
        <w:rPr>
          <w:rFonts w:ascii="Times New Roman" w:hAnsi="Times New Roman"/>
          <w:b/>
          <w:bCs/>
          <w:sz w:val="24"/>
          <w:szCs w:val="24"/>
          <w:lang w:val="en-US"/>
        </w:rPr>
      </w:pPr>
      <w:r w:rsidRPr="009271BA">
        <w:rPr>
          <w:rFonts w:ascii="Times New Roman" w:hAnsi="Times New Roman"/>
          <w:b/>
          <w:bCs/>
          <w:sz w:val="24"/>
          <w:szCs w:val="24"/>
        </w:rPr>
        <w:t xml:space="preserve">Pengaruh </w:t>
      </w:r>
      <w:r w:rsidR="005F5037" w:rsidRPr="005F5037">
        <w:rPr>
          <w:rFonts w:ascii="Times New Roman" w:hAnsi="Times New Roman"/>
          <w:b/>
          <w:bCs/>
          <w:sz w:val="24"/>
          <w:szCs w:val="24"/>
          <w:lang w:val="en-US"/>
        </w:rPr>
        <w:t>ukuran perusahaan dengan kinerja keuangan</w:t>
      </w:r>
    </w:p>
    <w:p w14:paraId="60D62B4A" w14:textId="779DF86E" w:rsidR="00050C65" w:rsidRPr="00050C65" w:rsidRDefault="00050C65" w:rsidP="00050C65">
      <w:pPr>
        <w:spacing w:after="0" w:line="240" w:lineRule="auto"/>
        <w:ind w:firstLine="720"/>
        <w:jc w:val="both"/>
        <w:rPr>
          <w:rFonts w:ascii="Times New Roman" w:hAnsi="Times New Roman"/>
          <w:sz w:val="24"/>
          <w:szCs w:val="24"/>
          <w:lang w:val="en-US"/>
        </w:rPr>
      </w:pPr>
      <w:r w:rsidRPr="00050C65">
        <w:rPr>
          <w:rFonts w:ascii="Times New Roman" w:hAnsi="Times New Roman"/>
          <w:sz w:val="24"/>
          <w:szCs w:val="24"/>
        </w:rPr>
        <w:lastRenderedPageBreak/>
        <w:t>Ukuran perusahaan merupakan suatu ukuran untuk mengelompokan besar kecilnya suatu perusahaan berdasarkan jumlah aset, total penjualan, nilai pasar saham dan lainnya (Hery, 2017:3).</w:t>
      </w:r>
      <w:r>
        <w:rPr>
          <w:rFonts w:ascii="Times New Roman" w:hAnsi="Times New Roman"/>
          <w:sz w:val="24"/>
          <w:szCs w:val="24"/>
          <w:lang w:val="en-US"/>
        </w:rPr>
        <w:t xml:space="preserve"> </w:t>
      </w:r>
      <w:r w:rsidRPr="00050C65">
        <w:rPr>
          <w:rFonts w:ascii="Times New Roman" w:hAnsi="Times New Roman"/>
          <w:sz w:val="24"/>
          <w:szCs w:val="24"/>
          <w:lang w:val="en-US"/>
        </w:rPr>
        <w:t>Perusahaan yang berskala besar pada umumnya memiliki kesanggupan finansial yang lebih baik dalam menopang kinerjanya, namun disisi lain perusahaan tersebut dihadapkan pada masalah yang besar juga. Bentuk perusahaan yang besar, menggambarkan ukuran aktivitas operasi suatu perusahaan, dengan kata lain skala perusahaan yang besar dinilai mampu meningkatkan ekonomi dan meminimalisir biaya dan pemrosesan informasi (Darmawati, (2004) dalam Erawati dan Wahyuni, (2019). Penjelasan sebelumnya mengenai ukuran perusahaan yang besar memiliki kemampuan finansial yang baik sesuai dengan teori agency yang menyatakan bahwa perusahaan yang besar merupakan perusahaan yang mampu mengelola dana dari masyarakat atau investor selaku principal secara baik dan bertanggung jawab.</w:t>
      </w:r>
    </w:p>
    <w:p w14:paraId="0D6FB5F3" w14:textId="65820058" w:rsidR="001D34B8" w:rsidRPr="00050C65" w:rsidRDefault="001D34B8" w:rsidP="00210E4E">
      <w:pPr>
        <w:spacing w:after="0" w:line="240" w:lineRule="auto"/>
        <w:jc w:val="both"/>
        <w:rPr>
          <w:rFonts w:ascii="Times New Roman" w:hAnsi="Times New Roman"/>
          <w:bCs/>
          <w:sz w:val="24"/>
          <w:szCs w:val="24"/>
          <w:lang w:val="en-US"/>
        </w:rPr>
      </w:pPr>
      <w:r w:rsidRPr="00210E4E">
        <w:rPr>
          <w:rFonts w:ascii="Times New Roman" w:hAnsi="Times New Roman"/>
          <w:bCs/>
          <w:sz w:val="24"/>
          <w:szCs w:val="24"/>
        </w:rPr>
        <w:t>H</w:t>
      </w:r>
      <w:r w:rsidRPr="00210E4E">
        <w:rPr>
          <w:rFonts w:ascii="Times New Roman" w:hAnsi="Times New Roman"/>
          <w:bCs/>
          <w:sz w:val="24"/>
          <w:szCs w:val="24"/>
          <w:vertAlign w:val="subscript"/>
        </w:rPr>
        <w:t>1</w:t>
      </w:r>
      <w:r w:rsidRPr="00210E4E">
        <w:rPr>
          <w:rFonts w:ascii="Times New Roman" w:hAnsi="Times New Roman"/>
          <w:bCs/>
          <w:sz w:val="24"/>
          <w:szCs w:val="24"/>
        </w:rPr>
        <w:t xml:space="preserve">: </w:t>
      </w:r>
      <w:r w:rsidR="00050C65" w:rsidRPr="00050C65">
        <w:rPr>
          <w:rFonts w:ascii="Times New Roman" w:hAnsi="Times New Roman"/>
          <w:bCs/>
          <w:sz w:val="24"/>
          <w:szCs w:val="24"/>
          <w:lang w:val="en-US"/>
        </w:rPr>
        <w:t xml:space="preserve">Ukuran perusahaan berpengaruh terhadap kinerja keuangan perusahaan </w:t>
      </w:r>
    </w:p>
    <w:p w14:paraId="5F941F6A" w14:textId="77777777" w:rsidR="00E05D99" w:rsidRPr="00211945" w:rsidRDefault="00E05D99" w:rsidP="00E05D99">
      <w:pPr>
        <w:autoSpaceDE w:val="0"/>
        <w:autoSpaceDN w:val="0"/>
        <w:adjustRightInd w:val="0"/>
        <w:spacing w:after="0" w:line="240" w:lineRule="auto"/>
        <w:jc w:val="both"/>
        <w:rPr>
          <w:rFonts w:ascii="Times New Roman" w:hAnsi="Times New Roman"/>
          <w:sz w:val="24"/>
          <w:szCs w:val="24"/>
        </w:rPr>
      </w:pPr>
    </w:p>
    <w:p w14:paraId="69E1337B" w14:textId="61BA29ED" w:rsidR="00210E4E" w:rsidRPr="00050C65" w:rsidRDefault="00210E4E" w:rsidP="00210E4E">
      <w:pPr>
        <w:spacing w:after="0" w:line="240" w:lineRule="auto"/>
        <w:jc w:val="both"/>
        <w:rPr>
          <w:rFonts w:ascii="Times New Roman" w:hAnsi="Times New Roman"/>
          <w:b/>
          <w:bCs/>
          <w:sz w:val="24"/>
          <w:szCs w:val="24"/>
          <w:lang w:val="en-US"/>
        </w:rPr>
      </w:pPr>
      <w:r w:rsidRPr="009271BA">
        <w:rPr>
          <w:rFonts w:ascii="Times New Roman" w:hAnsi="Times New Roman"/>
          <w:b/>
          <w:bCs/>
          <w:sz w:val="24"/>
          <w:szCs w:val="24"/>
        </w:rPr>
        <w:t xml:space="preserve">Pengaruh </w:t>
      </w:r>
      <w:r w:rsidR="00050C65">
        <w:rPr>
          <w:rFonts w:ascii="Times New Roman" w:hAnsi="Times New Roman"/>
          <w:b/>
          <w:bCs/>
          <w:sz w:val="24"/>
          <w:szCs w:val="24"/>
          <w:lang w:val="en-US"/>
        </w:rPr>
        <w:t xml:space="preserve">Audit </w:t>
      </w:r>
      <w:r w:rsidR="00050C65" w:rsidRPr="00050C65">
        <w:rPr>
          <w:rFonts w:ascii="Times New Roman" w:hAnsi="Times New Roman"/>
          <w:b/>
          <w:bCs/>
          <w:i/>
          <w:iCs/>
          <w:sz w:val="24"/>
          <w:szCs w:val="24"/>
          <w:lang w:val="en-US"/>
        </w:rPr>
        <w:t>fee</w:t>
      </w:r>
      <w:r w:rsidR="00050C65">
        <w:rPr>
          <w:rFonts w:ascii="Times New Roman" w:hAnsi="Times New Roman"/>
          <w:b/>
          <w:bCs/>
          <w:sz w:val="24"/>
          <w:szCs w:val="24"/>
          <w:lang w:val="en-US"/>
        </w:rPr>
        <w:t xml:space="preserve"> dengan Kinerja keunagan </w:t>
      </w:r>
    </w:p>
    <w:p w14:paraId="50021580" w14:textId="711E3A96" w:rsidR="00210E4E" w:rsidRPr="00050C65" w:rsidRDefault="00050C65" w:rsidP="00210E4E">
      <w:pPr>
        <w:spacing w:after="0" w:line="240" w:lineRule="auto"/>
        <w:ind w:firstLine="709"/>
        <w:jc w:val="both"/>
        <w:rPr>
          <w:rFonts w:ascii="Times New Roman" w:hAnsi="Times New Roman"/>
          <w:sz w:val="24"/>
          <w:szCs w:val="24"/>
          <w:lang w:val="en-US"/>
        </w:rPr>
      </w:pPr>
      <w:r w:rsidRPr="00050C65">
        <w:rPr>
          <w:rFonts w:ascii="Times New Roman" w:hAnsi="Times New Roman"/>
          <w:sz w:val="24"/>
          <w:szCs w:val="24"/>
        </w:rPr>
        <w:t>Audit fee adalah besar suatu jumlah pembayaran yang diberikan oleh klien untuk Kantor Akuntan Publik (KAP) karena telah memberikan jasa untuk penyelidikan terhadap laporan keuangan (Iskak, 1999 dalam Sinaga dan Rachmawati, 2018).</w:t>
      </w:r>
      <w:r>
        <w:rPr>
          <w:rFonts w:ascii="Times New Roman" w:hAnsi="Times New Roman"/>
          <w:sz w:val="24"/>
          <w:szCs w:val="24"/>
          <w:lang w:val="en-US"/>
        </w:rPr>
        <w:t xml:space="preserve"> </w:t>
      </w:r>
      <w:r w:rsidRPr="00050C65">
        <w:rPr>
          <w:rFonts w:ascii="Times New Roman" w:hAnsi="Times New Roman"/>
          <w:sz w:val="24"/>
          <w:szCs w:val="24"/>
        </w:rPr>
        <w:t xml:space="preserve">Biaya Audit atau audit </w:t>
      </w:r>
      <w:r w:rsidRPr="00050C65">
        <w:rPr>
          <w:rFonts w:ascii="Times New Roman" w:hAnsi="Times New Roman"/>
          <w:i/>
          <w:iCs/>
          <w:sz w:val="24"/>
          <w:szCs w:val="24"/>
        </w:rPr>
        <w:t>fee</w:t>
      </w:r>
      <w:r w:rsidRPr="00050C65">
        <w:rPr>
          <w:rFonts w:ascii="Times New Roman" w:hAnsi="Times New Roman"/>
          <w:sz w:val="24"/>
          <w:szCs w:val="24"/>
        </w:rPr>
        <w:t xml:space="preserve"> dalam teori </w:t>
      </w:r>
      <w:r w:rsidRPr="00050C65">
        <w:rPr>
          <w:rFonts w:ascii="Times New Roman" w:hAnsi="Times New Roman"/>
          <w:i/>
          <w:sz w:val="24"/>
          <w:szCs w:val="24"/>
        </w:rPr>
        <w:t>agency</w:t>
      </w:r>
      <w:r w:rsidRPr="00050C65">
        <w:rPr>
          <w:rFonts w:ascii="Times New Roman" w:hAnsi="Times New Roman"/>
          <w:sz w:val="24"/>
          <w:szCs w:val="24"/>
        </w:rPr>
        <w:t xml:space="preserve"> dikaitkan dengan kinerja keuangan, dikarenakan dianggap mencerminkan kinerja dalam perusahaan</w:t>
      </w:r>
    </w:p>
    <w:p w14:paraId="7AFF9D1F" w14:textId="3299A7F7" w:rsidR="00210E4E" w:rsidRPr="00050C65" w:rsidRDefault="00210E4E" w:rsidP="00210E4E">
      <w:pPr>
        <w:spacing w:after="0" w:line="240" w:lineRule="auto"/>
        <w:jc w:val="both"/>
        <w:rPr>
          <w:rFonts w:ascii="Times New Roman" w:hAnsi="Times New Roman"/>
          <w:sz w:val="24"/>
          <w:szCs w:val="24"/>
          <w:lang w:val="en-US"/>
        </w:rPr>
      </w:pPr>
      <w:r w:rsidRPr="00210E4E">
        <w:rPr>
          <w:rFonts w:ascii="Times New Roman" w:hAnsi="Times New Roman"/>
          <w:sz w:val="24"/>
          <w:szCs w:val="24"/>
        </w:rPr>
        <w:t>H</w:t>
      </w:r>
      <w:r w:rsidRPr="00210E4E">
        <w:rPr>
          <w:rFonts w:ascii="Times New Roman" w:hAnsi="Times New Roman"/>
          <w:sz w:val="24"/>
          <w:szCs w:val="24"/>
          <w:vertAlign w:val="subscript"/>
        </w:rPr>
        <w:t>2</w:t>
      </w:r>
      <w:r w:rsidRPr="00210E4E">
        <w:rPr>
          <w:rFonts w:ascii="Times New Roman" w:hAnsi="Times New Roman"/>
          <w:sz w:val="24"/>
          <w:szCs w:val="24"/>
        </w:rPr>
        <w:t xml:space="preserve">: </w:t>
      </w:r>
      <w:r w:rsidR="00050C65">
        <w:rPr>
          <w:rFonts w:ascii="Times New Roman" w:hAnsi="Times New Roman"/>
          <w:sz w:val="24"/>
          <w:szCs w:val="24"/>
          <w:lang w:val="en-US"/>
        </w:rPr>
        <w:t xml:space="preserve">Audit </w:t>
      </w:r>
      <w:r w:rsidR="00050C65" w:rsidRPr="00050C65">
        <w:rPr>
          <w:rFonts w:ascii="Times New Roman" w:hAnsi="Times New Roman"/>
          <w:i/>
          <w:iCs/>
          <w:sz w:val="24"/>
          <w:szCs w:val="24"/>
          <w:lang w:val="en-US"/>
        </w:rPr>
        <w:t>Fee</w:t>
      </w:r>
      <w:r w:rsidR="00050C65">
        <w:rPr>
          <w:rFonts w:ascii="Times New Roman" w:hAnsi="Times New Roman"/>
          <w:sz w:val="24"/>
          <w:szCs w:val="24"/>
          <w:lang w:val="en-US"/>
        </w:rPr>
        <w:t xml:space="preserve"> berpengaruh terhadap kinerja keuangan perusahaan</w:t>
      </w:r>
    </w:p>
    <w:p w14:paraId="7368F466" w14:textId="77777777" w:rsidR="00C2098D" w:rsidRPr="00210E4E" w:rsidRDefault="00C2098D" w:rsidP="00E05D99">
      <w:pPr>
        <w:autoSpaceDE w:val="0"/>
        <w:autoSpaceDN w:val="0"/>
        <w:adjustRightInd w:val="0"/>
        <w:spacing w:after="0" w:line="240" w:lineRule="auto"/>
        <w:jc w:val="both"/>
        <w:rPr>
          <w:rFonts w:ascii="Times New Roman" w:hAnsi="Times New Roman"/>
          <w:sz w:val="24"/>
          <w:szCs w:val="24"/>
        </w:rPr>
      </w:pPr>
    </w:p>
    <w:p w14:paraId="6D24C9FC" w14:textId="3E7061C8" w:rsidR="00210E4E" w:rsidRPr="00050C65" w:rsidRDefault="00050C65" w:rsidP="00210E4E">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Pengaruh Audit </w:t>
      </w:r>
      <w:r w:rsidRPr="00050C65">
        <w:rPr>
          <w:rFonts w:ascii="Times New Roman" w:hAnsi="Times New Roman"/>
          <w:b/>
          <w:bCs/>
          <w:i/>
          <w:iCs/>
          <w:sz w:val="24"/>
          <w:szCs w:val="24"/>
          <w:lang w:val="en-US"/>
        </w:rPr>
        <w:t>delay</w:t>
      </w:r>
      <w:r>
        <w:rPr>
          <w:rFonts w:ascii="Times New Roman" w:hAnsi="Times New Roman"/>
          <w:b/>
          <w:bCs/>
          <w:sz w:val="24"/>
          <w:szCs w:val="24"/>
          <w:lang w:val="en-US"/>
        </w:rPr>
        <w:t xml:space="preserve"> dengan Kinerja Keuangan </w:t>
      </w:r>
    </w:p>
    <w:p w14:paraId="73D57A07" w14:textId="13866FB7" w:rsidR="00210E4E" w:rsidRPr="006B767A" w:rsidRDefault="006B767A" w:rsidP="00210E4E">
      <w:pPr>
        <w:spacing w:after="0" w:line="240" w:lineRule="auto"/>
        <w:ind w:firstLine="709"/>
        <w:jc w:val="both"/>
        <w:rPr>
          <w:rFonts w:ascii="Times New Roman" w:hAnsi="Times New Roman"/>
          <w:sz w:val="24"/>
          <w:szCs w:val="24"/>
          <w:lang w:val="en-US"/>
        </w:rPr>
      </w:pPr>
      <w:r w:rsidRPr="006B767A">
        <w:rPr>
          <w:rFonts w:ascii="Times New Roman" w:hAnsi="Times New Roman"/>
          <w:sz w:val="24"/>
          <w:szCs w:val="24"/>
        </w:rPr>
        <w:t xml:space="preserve">Lama Audit atau Audit </w:t>
      </w:r>
      <w:r w:rsidRPr="006B767A">
        <w:rPr>
          <w:rFonts w:ascii="Times New Roman" w:hAnsi="Times New Roman"/>
          <w:i/>
          <w:sz w:val="24"/>
          <w:szCs w:val="24"/>
        </w:rPr>
        <w:t>Delay</w:t>
      </w:r>
      <w:r w:rsidRPr="006B767A">
        <w:rPr>
          <w:rFonts w:ascii="Times New Roman" w:hAnsi="Times New Roman"/>
          <w:sz w:val="24"/>
          <w:szCs w:val="24"/>
        </w:rPr>
        <w:t xml:space="preserve"> merupakan periode yang dibutuhkan oleh auditor untuk menyelesaikan jasa auditnya (Subekti, 2005 dalam Aryaningsih dan Budiartha, 2014).</w:t>
      </w:r>
      <w:r>
        <w:rPr>
          <w:rFonts w:ascii="Times New Roman" w:hAnsi="Times New Roman"/>
          <w:sz w:val="24"/>
          <w:szCs w:val="24"/>
          <w:lang w:val="en-US"/>
        </w:rPr>
        <w:t xml:space="preserve"> </w:t>
      </w:r>
      <w:r w:rsidRPr="006B767A">
        <w:rPr>
          <w:rFonts w:ascii="Times New Roman" w:hAnsi="Times New Roman"/>
          <w:sz w:val="24"/>
          <w:szCs w:val="24"/>
          <w:lang w:val="en-US"/>
        </w:rPr>
        <w:t>Kinerja keuangan perusahaan dapat dilihat dari bagaimana perusahaan dapat menghasilkan profit. Profitabilitas perusahaan memberikan gambaran pencapaian perusahaan dalam memperoleh keuntungan. Untuk itu dapat diketahui bahwa profit merupakan kabar baik bagi perusahaan. Perusahaan yang memiliki tingkat profitabilitas yang tinggi memerlukan waktu yang lebih cepat dalam proses pengauditan laporan keuangannya karena hal tersebut merupakan suatu keharusan untuk secepatnya menyampaikan informasi baik kepada publik (Racmawati, 2008 dalam Prameswari dan Yustrianthe, 2015).</w:t>
      </w:r>
    </w:p>
    <w:p w14:paraId="5FB75F31" w14:textId="73772F5F" w:rsidR="00210E4E" w:rsidRDefault="00210E4E" w:rsidP="00210E4E">
      <w:pPr>
        <w:spacing w:after="0" w:line="240" w:lineRule="auto"/>
        <w:jc w:val="both"/>
        <w:rPr>
          <w:rFonts w:ascii="Times New Roman" w:hAnsi="Times New Roman"/>
          <w:sz w:val="24"/>
          <w:szCs w:val="24"/>
        </w:rPr>
      </w:pPr>
      <w:r w:rsidRPr="00210E4E">
        <w:rPr>
          <w:rFonts w:ascii="Times New Roman" w:hAnsi="Times New Roman"/>
          <w:sz w:val="24"/>
          <w:szCs w:val="24"/>
          <w:lang w:val="en-US"/>
        </w:rPr>
        <w:t>H</w:t>
      </w:r>
      <w:r w:rsidRPr="00210E4E">
        <w:rPr>
          <w:rFonts w:ascii="Times New Roman" w:hAnsi="Times New Roman"/>
          <w:sz w:val="24"/>
          <w:szCs w:val="24"/>
          <w:vertAlign w:val="subscript"/>
          <w:lang w:val="en-US"/>
        </w:rPr>
        <w:t>3</w:t>
      </w:r>
      <w:r w:rsidRPr="00210E4E">
        <w:rPr>
          <w:rFonts w:ascii="Times New Roman" w:hAnsi="Times New Roman"/>
          <w:sz w:val="24"/>
          <w:szCs w:val="24"/>
          <w:lang w:val="en-US"/>
        </w:rPr>
        <w:t xml:space="preserve">: </w:t>
      </w:r>
      <w:r w:rsidR="006B767A" w:rsidRPr="006B767A">
        <w:rPr>
          <w:rFonts w:ascii="Times New Roman" w:hAnsi="Times New Roman"/>
          <w:iCs/>
          <w:sz w:val="24"/>
          <w:szCs w:val="24"/>
        </w:rPr>
        <w:t>Audit</w:t>
      </w:r>
      <w:r w:rsidR="006B767A" w:rsidRPr="006B767A">
        <w:rPr>
          <w:rFonts w:ascii="Times New Roman" w:hAnsi="Times New Roman"/>
          <w:i/>
          <w:sz w:val="24"/>
          <w:szCs w:val="24"/>
        </w:rPr>
        <w:t xml:space="preserve"> delay</w:t>
      </w:r>
      <w:r w:rsidR="006B767A" w:rsidRPr="006B767A">
        <w:rPr>
          <w:rFonts w:ascii="Times New Roman" w:hAnsi="Times New Roman"/>
          <w:sz w:val="24"/>
          <w:szCs w:val="24"/>
        </w:rPr>
        <w:t xml:space="preserve"> berpengaruh terhadap Kinerja keuangan Perusahaan.</w:t>
      </w:r>
    </w:p>
    <w:p w14:paraId="45523B4B" w14:textId="77777777" w:rsidR="00571768" w:rsidRPr="00210E4E" w:rsidRDefault="00571768" w:rsidP="00210E4E">
      <w:pPr>
        <w:spacing w:after="0" w:line="240" w:lineRule="auto"/>
        <w:jc w:val="both"/>
        <w:rPr>
          <w:rFonts w:ascii="Times New Roman" w:hAnsi="Times New Roman"/>
          <w:sz w:val="24"/>
          <w:szCs w:val="24"/>
        </w:rPr>
      </w:pPr>
    </w:p>
    <w:p w14:paraId="0B24A67E" w14:textId="0C4BF3E1" w:rsidR="00E05D99" w:rsidRPr="00210E4E" w:rsidRDefault="00E05D99" w:rsidP="00210E4E">
      <w:pPr>
        <w:spacing w:after="0" w:line="240" w:lineRule="auto"/>
        <w:jc w:val="both"/>
        <w:rPr>
          <w:rFonts w:ascii="Times New Roman" w:hAnsi="Times New Roman"/>
          <w:b/>
          <w:color w:val="000000"/>
          <w:sz w:val="24"/>
          <w:szCs w:val="24"/>
        </w:rPr>
      </w:pPr>
      <w:r w:rsidRPr="00211945">
        <w:rPr>
          <w:rFonts w:ascii="Times New Roman" w:hAnsi="Times New Roman"/>
          <w:b/>
          <w:color w:val="000000"/>
          <w:sz w:val="24"/>
          <w:szCs w:val="24"/>
        </w:rPr>
        <w:t>Kerangka Pemikiran</w:t>
      </w:r>
    </w:p>
    <w:p w14:paraId="2125D1DE" w14:textId="03C7C675" w:rsidR="00210E4E" w:rsidRPr="009271BA" w:rsidRDefault="006B767A" w:rsidP="00210E4E">
      <w:pPr>
        <w:spacing w:after="0" w:line="240" w:lineRule="auto"/>
        <w:ind w:firstLine="709"/>
        <w:jc w:val="both"/>
        <w:rPr>
          <w:rFonts w:ascii="Times New Roman" w:hAnsi="Times New Roman"/>
          <w:b/>
          <w:bCs/>
          <w:sz w:val="24"/>
          <w:szCs w:val="24"/>
        </w:rPr>
      </w:pPr>
      <w:r>
        <w:rPr>
          <w:rFonts w:ascii="Times New Roman" w:hAnsi="Times New Roman"/>
          <w:sz w:val="24"/>
          <w:szCs w:val="24"/>
          <w:lang w:val="en-US"/>
        </w:rPr>
        <w:t>Dalam penelitian ini, terdapat variabel yang telah dijelaskan sebelumnya dalam pengembangan hipotesis</w:t>
      </w:r>
      <w:r w:rsidR="00210E4E" w:rsidRPr="009271BA">
        <w:rPr>
          <w:rFonts w:ascii="Times New Roman" w:hAnsi="Times New Roman"/>
          <w:sz w:val="24"/>
          <w:szCs w:val="24"/>
        </w:rPr>
        <w:t>.</w:t>
      </w:r>
      <w:r>
        <w:rPr>
          <w:rFonts w:ascii="Times New Roman" w:hAnsi="Times New Roman"/>
          <w:sz w:val="24"/>
          <w:szCs w:val="24"/>
          <w:lang w:val="en-US"/>
        </w:rPr>
        <w:t xml:space="preserve"> Variabel tersebut antara lain: Ukuran perusahaan, Audit </w:t>
      </w:r>
      <w:r w:rsidRPr="006B767A">
        <w:rPr>
          <w:rFonts w:ascii="Times New Roman" w:hAnsi="Times New Roman"/>
          <w:i/>
          <w:iCs/>
          <w:sz w:val="24"/>
          <w:szCs w:val="24"/>
          <w:lang w:val="en-US"/>
        </w:rPr>
        <w:t>fee</w:t>
      </w:r>
      <w:r>
        <w:rPr>
          <w:rFonts w:ascii="Times New Roman" w:hAnsi="Times New Roman"/>
          <w:sz w:val="24"/>
          <w:szCs w:val="24"/>
          <w:lang w:val="en-US"/>
        </w:rPr>
        <w:t xml:space="preserve">, Audit </w:t>
      </w:r>
      <w:r w:rsidRPr="006B767A">
        <w:rPr>
          <w:rFonts w:ascii="Times New Roman" w:hAnsi="Times New Roman"/>
          <w:i/>
          <w:iCs/>
          <w:sz w:val="24"/>
          <w:szCs w:val="24"/>
          <w:lang w:val="en-US"/>
        </w:rPr>
        <w:t>delay</w:t>
      </w:r>
      <w:r>
        <w:rPr>
          <w:rFonts w:ascii="Times New Roman" w:hAnsi="Times New Roman"/>
          <w:sz w:val="24"/>
          <w:szCs w:val="24"/>
          <w:lang w:val="en-US"/>
        </w:rPr>
        <w:t xml:space="preserve">, dan Kinerja keuangan. </w:t>
      </w:r>
      <w:r w:rsidR="00210E4E" w:rsidRPr="009271BA">
        <w:rPr>
          <w:rFonts w:ascii="Times New Roman" w:hAnsi="Times New Roman"/>
          <w:sz w:val="24"/>
          <w:szCs w:val="24"/>
        </w:rPr>
        <w:t xml:space="preserve"> Adapun kerangka </w:t>
      </w:r>
      <w:r>
        <w:rPr>
          <w:rFonts w:ascii="Times New Roman" w:hAnsi="Times New Roman"/>
          <w:sz w:val="24"/>
          <w:szCs w:val="24"/>
          <w:lang w:val="en-US"/>
        </w:rPr>
        <w:t xml:space="preserve">pemikiran yang ada dalam penelitian ini adalah: </w:t>
      </w:r>
    </w:p>
    <w:p w14:paraId="09548DE7" w14:textId="77777777" w:rsidR="00190754" w:rsidRDefault="00190754" w:rsidP="00F45BF1">
      <w:pPr>
        <w:spacing w:after="0" w:line="480" w:lineRule="auto"/>
        <w:jc w:val="both"/>
        <w:rPr>
          <w:rFonts w:ascii="Times New Roman" w:hAnsi="Times New Roman"/>
          <w:sz w:val="24"/>
          <w:szCs w:val="24"/>
          <w:lang w:val="en-US" w:eastAsia="en-ID"/>
        </w:rPr>
      </w:pPr>
    </w:p>
    <w:p w14:paraId="75D37F15" w14:textId="77777777" w:rsidR="00190754" w:rsidRDefault="00190754" w:rsidP="00F45BF1">
      <w:pPr>
        <w:spacing w:after="0" w:line="480" w:lineRule="auto"/>
        <w:jc w:val="both"/>
        <w:rPr>
          <w:rFonts w:ascii="Times New Roman" w:hAnsi="Times New Roman"/>
          <w:sz w:val="24"/>
          <w:szCs w:val="24"/>
          <w:lang w:val="en-US" w:eastAsia="en-ID"/>
        </w:rPr>
      </w:pPr>
    </w:p>
    <w:p w14:paraId="3C5A3C25" w14:textId="77777777" w:rsidR="00190754" w:rsidRDefault="00190754" w:rsidP="00F45BF1">
      <w:pPr>
        <w:spacing w:after="0" w:line="480" w:lineRule="auto"/>
        <w:jc w:val="both"/>
        <w:rPr>
          <w:rFonts w:ascii="Times New Roman" w:hAnsi="Times New Roman"/>
          <w:sz w:val="24"/>
          <w:szCs w:val="24"/>
          <w:lang w:val="en-US" w:eastAsia="en-ID"/>
        </w:rPr>
      </w:pPr>
    </w:p>
    <w:p w14:paraId="1F460950" w14:textId="4DBF3B7E" w:rsidR="00F45BF1" w:rsidRPr="00F45BF1" w:rsidRDefault="00F45BF1" w:rsidP="00F45BF1">
      <w:pPr>
        <w:spacing w:after="0" w:line="480" w:lineRule="auto"/>
        <w:jc w:val="both"/>
        <w:rPr>
          <w:rFonts w:ascii="Times New Roman" w:hAnsi="Times New Roman"/>
          <w:sz w:val="24"/>
          <w:szCs w:val="24"/>
          <w:lang w:val="en-US" w:eastAsia="en-ID"/>
        </w:rPr>
      </w:pPr>
      <w:r w:rsidRPr="00F45BF1">
        <w:rPr>
          <w:rFonts w:ascii="Calibri" w:eastAsia="Calibri" w:hAnsi="Calibri" w:cs="Calibri"/>
          <w:noProof/>
          <w:lang w:val="en-US" w:eastAsia="en-ID"/>
        </w:rPr>
        <w:lastRenderedPageBreak/>
        <mc:AlternateContent>
          <mc:Choice Requires="wps">
            <w:drawing>
              <wp:anchor distT="0" distB="0" distL="114300" distR="114300" simplePos="0" relativeHeight="251662336" behindDoc="0" locked="0" layoutInCell="1" allowOverlap="1" wp14:anchorId="07E62EE5" wp14:editId="24A1B9C5">
                <wp:simplePos x="0" y="0"/>
                <wp:positionH relativeFrom="column">
                  <wp:posOffset>1752600</wp:posOffset>
                </wp:positionH>
                <wp:positionV relativeFrom="paragraph">
                  <wp:posOffset>361950</wp:posOffset>
                </wp:positionV>
                <wp:extent cx="1371600" cy="533400"/>
                <wp:effectExtent l="0" t="0" r="76200" b="57150"/>
                <wp:wrapNone/>
                <wp:docPr id="7" name="Straight Arrow Connector 24"/>
                <wp:cNvGraphicFramePr/>
                <a:graphic xmlns:a="http://schemas.openxmlformats.org/drawingml/2006/main">
                  <a:graphicData uri="http://schemas.microsoft.com/office/word/2010/wordprocessingShape">
                    <wps:wsp>
                      <wps:cNvCnPr/>
                      <wps:spPr>
                        <a:xfrm>
                          <a:off x="0" y="0"/>
                          <a:ext cx="1371600" cy="533400"/>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6596783" id="_x0000_t32" coordsize="21600,21600" o:spt="32" o:oned="t" path="m,l21600,21600e" filled="f">
                <v:path arrowok="t" fillok="f" o:connecttype="none"/>
                <o:lock v:ext="edit" shapetype="t"/>
              </v:shapetype>
              <v:shape id="Straight Arrow Connector 24" o:spid="_x0000_s1026" type="#_x0000_t32" style="position:absolute;margin-left:138pt;margin-top:28.5pt;width:108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jr1wEAAJwDAAAOAAAAZHJzL2Uyb0RvYy54bWysU02PGyEMvVfqf0Dcm8lHs22jTPaQdHup&#10;2pW6/QFeYGaQACPMZpJ/X8OkST9uVefAGGw/np/N9v7knTiaRBZDKxezuRQmKNQ29K38/vTw5r0U&#10;lCFocBhMK8+G5P3u9avtGDdmiQM6bZJgkECbMbZyyDlumobUYDzQDKMJ7Owweci8TX2jE4yM7l2z&#10;nM/vmhGTjgmVIeLTw+SUu4rfdUblr11HJgvXSuaW65rq+lzWZreFTZ8gDlZdaMA/sPBgA196hTpA&#10;BvGS7F9Q3qqEhF2eKfQNdp1VptbA1Szmf1TzbYBoai0sDsWrTPT/YNWX4z48JpZhjLSh+JhKFacu&#10;+fJnfuJUxTpfxTKnLBQfLlbvFndz1lSxb71avWWbYZpbdkyUPxn0ohitpJzA9kPeYwjcF0yLqhgc&#10;P1OeEn8mlKsDPljnantcEGMrP6yXa74MeEg6B5lNHzWjhr7CEDqrS0pJpjPtXRJH4K7zsGgcn5i2&#10;FA4os4Nrqd+F72+phcMBaJiSq2sakoQvQVc+gwH9MWiRz5EnOvBcy0KQPF9g+BWwUeMyWHeLy8lC&#10;6N0U642+BBdrqt4FVu/WhWI9oz7X5tRzHoGq72Vcy4z9uq/Zt0e1+wEAAP//AwBQSwMEFAAGAAgA&#10;AAAhAHLL9xvjAAAACgEAAA8AAABkcnMvZG93bnJldi54bWxMj0FPwkAQhe8m/ofNmHgxsqWBgrVb&#10;oiYcJF5EDnhbukPb2J1tuktp+fWOJzzNTN7Lm+9lq8E2osfO144UTCcRCKTCmZpKBbuv9eMShA+a&#10;jG4coYIRPazy25tMp8ad6RP7bSgFh5BPtYIqhDaV0hcVWu0nrkVi7eg6qwOfXSlNp88cbhsZR1Ei&#10;ra6JP1S6xbcKi5/tySr4Xl8u4eG465cf4/sm2b/qzbhPlLq/G16eQQQcwtUMf/iMDjkzHdyJjBeN&#10;gniRcJegYL7gyYbZU8zLgZ2zaQQyz+T/CvkvAAAA//8DAFBLAQItABQABgAIAAAAIQC2gziS/gAA&#10;AOEBAAATAAAAAAAAAAAAAAAAAAAAAABbQ29udGVudF9UeXBlc10ueG1sUEsBAi0AFAAGAAgAAAAh&#10;ADj9If/WAAAAlAEAAAsAAAAAAAAAAAAAAAAALwEAAF9yZWxzLy5yZWxzUEsBAi0AFAAGAAgAAAAh&#10;APo4uOvXAQAAnAMAAA4AAAAAAAAAAAAAAAAALgIAAGRycy9lMm9Eb2MueG1sUEsBAi0AFAAGAAgA&#10;AAAhAHLL9xvjAAAACgEAAA8AAAAAAAAAAAAAAAAAMQQAAGRycy9kb3ducmV2LnhtbFBLBQYAAAAA&#10;BAAEAPMAAABBBQAAAAA=&#10;" strokecolor="windowText">
                <v:stroke startarrowwidth="narrow" startarrowlength="short" endarrow="block"/>
              </v:shape>
            </w:pict>
          </mc:Fallback>
        </mc:AlternateContent>
      </w:r>
      <w:r w:rsidRPr="00F45BF1">
        <w:rPr>
          <w:rFonts w:ascii="Calibri" w:eastAsia="Calibri" w:hAnsi="Calibri" w:cs="Calibri"/>
          <w:noProof/>
          <w:lang w:val="en-US" w:eastAsia="en-ID"/>
        </w:rPr>
        <mc:AlternateContent>
          <mc:Choice Requires="wps">
            <w:drawing>
              <wp:anchor distT="0" distB="0" distL="114300" distR="114300" simplePos="0" relativeHeight="251663360" behindDoc="0" locked="0" layoutInCell="1" allowOverlap="1" wp14:anchorId="6B608558" wp14:editId="70E86572">
                <wp:simplePos x="0" y="0"/>
                <wp:positionH relativeFrom="column">
                  <wp:posOffset>1752600</wp:posOffset>
                </wp:positionH>
                <wp:positionV relativeFrom="paragraph">
                  <wp:posOffset>889000</wp:posOffset>
                </wp:positionV>
                <wp:extent cx="1371600" cy="57150"/>
                <wp:effectExtent l="0" t="19050" r="76200" b="95250"/>
                <wp:wrapNone/>
                <wp:docPr id="1" name="Straight Arrow Connector 21"/>
                <wp:cNvGraphicFramePr/>
                <a:graphic xmlns:a="http://schemas.openxmlformats.org/drawingml/2006/main">
                  <a:graphicData uri="http://schemas.microsoft.com/office/word/2010/wordprocessingShape">
                    <wps:wsp>
                      <wps:cNvCnPr/>
                      <wps:spPr>
                        <a:xfrm>
                          <a:off x="0" y="0"/>
                          <a:ext cx="1371600" cy="57150"/>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5BF439" id="Straight Arrow Connector 21" o:spid="_x0000_s1026" type="#_x0000_t32" style="position:absolute;margin-left:138pt;margin-top:70pt;width:10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5X2QEAAJsDAAAOAAAAZHJzL2Uyb0RvYy54bWysU8Fu2zAMvQ/YPwi6L45TpN2COD0k6y7D&#10;VmDdB7CSbAuQREFU4+TvRylZ0m23oT7IlCg+Pj5S6/uDd2JvElkMnWxncylMUKhtGDr58+nhw0cp&#10;KEPQ4DCYTh4NyfvN+3frKa7MAkd02iTBIIFWU+zkmHNcNQ2p0XigGUYT2Nlj8pB5m4ZGJ5gY3btm&#10;MZ/fNhMmHRMqQ8Snu5NTbip+3xuVv/c9mSxcJ5lbrmuq63NZm80aVkOCOFp1pgH/wcKDDZz0ArWD&#10;DOIl2X+gvFUJCfs8U+gb7HurTK2Bq2nnf1XzY4Roai0sDsWLTPR2sOrbfhseE8swRVpRfEylikOf&#10;fPkzP3GoYh0vYplDFooP25u79nbOmir2Le/aZRWzuQbHRPmLQS+K0UnKCeww5i2GwG3B1FbBYP+V&#10;MqfnwN8BJXPAB+tc7Y4LYurkp+ViybmAZ6R3kNn0UTNqGCoMobO6hJRgOtLWJbEHbjrPisbpiVlL&#10;4YAyO7iU+pXmc9o/QguHHdB4Cq6u04wkfAm68hkN6M9Bi3yMPNCBx1oWguQ5geFHwEa9l8G6672c&#10;LITBne56o8+Xi3Wi4QKzuTahWM+oj7U39ZwnoPI9T2sZsdf7Gn19U5tfAAAA//8DAFBLAwQUAAYA&#10;CAAAACEAzIwrzOEAAAALAQAADwAAAGRycy9kb3ducmV2LnhtbExPwU7CQBS8m/gPm2fixciuDalQ&#10;uiVqwkHiBeQAt0f7aBu7u013KS1f7+Okt5k3k3kz6XIwjeip87WzGl4mCgTZ3BW1LTXsvlfPMxA+&#10;oC2wcZY0jORhmd3fpZgU7mI31G9DKTjE+gQ1VCG0iZQ+r8ign7iWLGsn1xkMTLtSFh1eONw0MlIq&#10;lgZryx8qbOmjovxnezYaDqvrNTyddv3sa/xcx/t3XI/7WOvHh+FtASLQEP7McKvP1SHjTkd3toUX&#10;jYboNeYtgYWpYsCO6TxicLxd5gpklsr/G7JfAAAA//8DAFBLAQItABQABgAIAAAAIQC2gziS/gAA&#10;AOEBAAATAAAAAAAAAAAAAAAAAAAAAABbQ29udGVudF9UeXBlc10ueG1sUEsBAi0AFAAGAAgAAAAh&#10;ADj9If/WAAAAlAEAAAsAAAAAAAAAAAAAAAAALwEAAF9yZWxzLy5yZWxzUEsBAi0AFAAGAAgAAAAh&#10;AK4g/lfZAQAAmwMAAA4AAAAAAAAAAAAAAAAALgIAAGRycy9lMm9Eb2MueG1sUEsBAi0AFAAGAAgA&#10;AAAhAMyMK8zhAAAACwEAAA8AAAAAAAAAAAAAAAAAMwQAAGRycy9kb3ducmV2LnhtbFBLBQYAAAAA&#10;BAAEAPMAAABBBQAAAAA=&#10;" strokecolor="windowText">
                <v:stroke startarrowwidth="narrow" startarrowlength="short" endarrow="block"/>
              </v:shape>
            </w:pict>
          </mc:Fallback>
        </mc:AlternateContent>
      </w:r>
      <w:r w:rsidRPr="00F45BF1">
        <w:rPr>
          <w:rFonts w:ascii="Calibri" w:eastAsia="Calibri" w:hAnsi="Calibri" w:cs="Calibri"/>
          <w:noProof/>
          <w:lang w:val="en-US" w:eastAsia="en-ID"/>
        </w:rPr>
        <mc:AlternateContent>
          <mc:Choice Requires="wps">
            <w:drawing>
              <wp:anchor distT="0" distB="0" distL="114300" distR="114300" simplePos="0" relativeHeight="251664384" behindDoc="0" locked="0" layoutInCell="1" allowOverlap="1" wp14:anchorId="1E88B696" wp14:editId="7DD148D1">
                <wp:simplePos x="0" y="0"/>
                <wp:positionH relativeFrom="column">
                  <wp:posOffset>1752600</wp:posOffset>
                </wp:positionH>
                <wp:positionV relativeFrom="paragraph">
                  <wp:posOffset>990600</wp:posOffset>
                </wp:positionV>
                <wp:extent cx="1371600" cy="438150"/>
                <wp:effectExtent l="0" t="38100" r="57150" b="19050"/>
                <wp:wrapNone/>
                <wp:docPr id="2" name="Straight Arrow Connector 23"/>
                <wp:cNvGraphicFramePr/>
                <a:graphic xmlns:a="http://schemas.openxmlformats.org/drawingml/2006/main">
                  <a:graphicData uri="http://schemas.microsoft.com/office/word/2010/wordprocessingShape">
                    <wps:wsp>
                      <wps:cNvCnPr/>
                      <wps:spPr>
                        <a:xfrm rot="10800000" flipH="1">
                          <a:off x="0" y="0"/>
                          <a:ext cx="1371600" cy="438150"/>
                        </a:xfrm>
                        <a:prstGeom prst="straightConnector1">
                          <a:avLst/>
                        </a:prstGeom>
                        <a:noFill/>
                        <a:ln w="9525" cap="flat" cmpd="sng">
                          <a:solidFill>
                            <a:sysClr val="windowText" lastClr="000000"/>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061C37" id="Straight Arrow Connector 23" o:spid="_x0000_s1026" type="#_x0000_t32" style="position:absolute;margin-left:138pt;margin-top:78pt;width:108pt;height:34.5pt;rotation:18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jre6AEAALUDAAAOAAAAZHJzL2Uyb0RvYy54bWysU8tu2zAQvBfoPxC815KcOnUNyznYTXso&#10;2gBNP2DDh0SAL3AZy/77LqnU7uNWVAdixeXszg6H27uTs+yoEprge94tWs6UF0EaP/T8++P9mzVn&#10;mMFLsMGrnp8V8rvd61fbKW7UMozBSpUYFfG4mWLPx5zjpmlQjMoBLkJUnpI6JAeZftPQyAQTVXe2&#10;WbbtbTOFJGMKQiHS7mFO8l2tr7US+avWqDKzPSduua6prk9lbXZb2AwJ4mjECw34BxYOjKeml1IH&#10;yMCek/mrlDMiBQw6L0RwTdDaCFVnoGm69o9pvo0QVZ2FxMF4kQn/X1nx5bj3D4lkmCJuMD6kMsVJ&#10;J8dSILW6dt2WjzNtTfxEG3VMIs5OVcXzRUV1ykzQZnfzrrstCEG5tzfrblVlbuaypXxMmD+q4FgJ&#10;eo45gRnGvA/e04WFNPeA42fMRIyAPwEF7MO9sbbem/Vs6vn71XJFzYDcoy1kCl2UVNUPlSoGa2SB&#10;FDCecW8TOwLZgVwkw/RItDmzgJkSNMs87dz2N2jhcAAcZ3BNze5J4dnLymdUID94yfI5ktU9GZ4X&#10;guiogaLnQUE9l8HY67mcDPjBzmedki+HSzTTsJ5EuF5PiZ6CPNdbq/vkjSrTi4+L+X79r+jra9v9&#10;AAAA//8DAFBLAwQUAAYACAAAACEAjKWvftsAAAALAQAADwAAAGRycy9kb3ducmV2LnhtbEyPwU7D&#10;MBBE70j8g7VI3KhDRAukcSqEVMSV0A9w4m0cNV6H2HXSv2d7gtus3mh2ptwtbhAJp9B7UvC4ykAg&#10;td701Ck4fO8fXkCEqMnowRMquGCAXXV7U+rC+Jm+MNWxExxCodAKbIxjIWVoLTodVn5EYnb0k9OR&#10;z6mTZtIzh7tB5lm2kU73xB+sHvHdYnuqz07B534+9s5f6vHHHtJHkxpM7aTU/d3ytgURcYl/ZrjW&#10;5+pQcafGn8kEMSjInze8JTJYXwU7nl5zFg2jfJ2BrEr5f0P1CwAA//8DAFBLAQItABQABgAIAAAA&#10;IQC2gziS/gAAAOEBAAATAAAAAAAAAAAAAAAAAAAAAABbQ29udGVudF9UeXBlc10ueG1sUEsBAi0A&#10;FAAGAAgAAAAhADj9If/WAAAAlAEAAAsAAAAAAAAAAAAAAAAALwEAAF9yZWxzLy5yZWxzUEsBAi0A&#10;FAAGAAgAAAAhADVuOt7oAQAAtQMAAA4AAAAAAAAAAAAAAAAALgIAAGRycy9lMm9Eb2MueG1sUEsB&#10;Ai0AFAAGAAgAAAAhAIylr37bAAAACwEAAA8AAAAAAAAAAAAAAAAAQgQAAGRycy9kb3ducmV2Lnht&#10;bFBLBQYAAAAABAAEAPMAAABKBQAAAAA=&#10;" strokecolor="windowText">
                <v:stroke startarrowwidth="narrow" startarrowlength="short" endarrow="block"/>
              </v:shape>
            </w:pict>
          </mc:Fallback>
        </mc:AlternateContent>
      </w:r>
      <w:r w:rsidRPr="00F45BF1">
        <w:rPr>
          <w:rFonts w:ascii="Calibri" w:eastAsia="Calibri" w:hAnsi="Calibri" w:cs="Calibri"/>
          <w:noProof/>
          <w:lang w:val="en-US" w:eastAsia="en-ID"/>
        </w:rPr>
        <mc:AlternateContent>
          <mc:Choice Requires="wps">
            <w:drawing>
              <wp:anchor distT="0" distB="0" distL="0" distR="0" simplePos="0" relativeHeight="251659264" behindDoc="1" locked="0" layoutInCell="1" allowOverlap="1" wp14:anchorId="60E38032" wp14:editId="12B9EB30">
                <wp:simplePos x="0" y="0"/>
                <wp:positionH relativeFrom="column">
                  <wp:posOffset>266700</wp:posOffset>
                </wp:positionH>
                <wp:positionV relativeFrom="paragraph">
                  <wp:posOffset>88900</wp:posOffset>
                </wp:positionV>
                <wp:extent cx="1498600" cy="546100"/>
                <wp:effectExtent l="0" t="0" r="25400" b="25400"/>
                <wp:wrapNone/>
                <wp:docPr id="8" name="Rectangle: Rounded Corners 22"/>
                <wp:cNvGraphicFramePr/>
                <a:graphic xmlns:a="http://schemas.openxmlformats.org/drawingml/2006/main">
                  <a:graphicData uri="http://schemas.microsoft.com/office/word/2010/wordprocessingShape">
                    <wps:wsp>
                      <wps:cNvSpPr/>
                      <wps:spPr>
                        <a:xfrm>
                          <a:off x="0" y="0"/>
                          <a:ext cx="1498600" cy="54610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49701856" w14:textId="77777777" w:rsidR="00F45BF1" w:rsidRDefault="00F45BF1" w:rsidP="00F45BF1">
                            <w:pPr>
                              <w:jc w:val="center"/>
                            </w:pPr>
                            <w:r>
                              <w:rPr>
                                <w:rFonts w:ascii="Times New Roman" w:hAnsi="Times New Roman"/>
                                <w:color w:val="000000"/>
                                <w:sz w:val="24"/>
                              </w:rPr>
                              <w:t>Ukuran Perusahaan (X</w:t>
                            </w:r>
                            <w:r>
                              <w:rPr>
                                <w:rFonts w:ascii="Times New Roman" w:hAnsi="Times New Roman"/>
                                <w:color w:val="000000"/>
                                <w:sz w:val="24"/>
                                <w:vertAlign w:val="subscript"/>
                              </w:rPr>
                              <w:t>1</w:t>
                            </w:r>
                            <w:r>
                              <w:rPr>
                                <w:rFonts w:ascii="Times New Roman" w:hAnsi="Times New Roman"/>
                                <w:color w:val="000000"/>
                                <w:sz w:val="24"/>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0E38032" id="Rectangle: Rounded Corners 22" o:spid="_x0000_s1026" style="position:absolute;left:0;text-align:left;margin-left:21pt;margin-top:7pt;width:118pt;height:4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PoPwIAAJsEAAAOAAAAZHJzL2Uyb0RvYy54bWysVNtu2zAMfR+wfxD0vjoOkrQ16hRDswwD&#10;ijVotw9gdIk16DZJiZN9/SjFS9NuwIBhfpBJiTw+PCJ9c7s3muxEiMrZltYXI0qEZY4ru2np1y/L&#10;d1eUxASWg3ZWtPQgIr2dv31z0/tGjF3nNBeBIIiNTe9b2qXkm6qKrBMG4oXzwuKhdMFAQjdsKh6g&#10;R3Sjq/FoNKt6F7gPjokYcXdxPKTzgi+lYOlByigS0S1FbqmsoazrvFbzG2g2AXyn2EAD/oGFAWXx&#10;oyeoBSQg26B+gzKKBRedTBfMmcpJqZgoNWA19ehVNU8deFFqQXGiP8kU/x8s+7x78quAMvQ+NhHN&#10;XMVeBpPfyI/si1iHk1hinwjDzXpyfTUboaYMz6aTWY02wlTP2T7E9FE4Q7LR0uC2lj/ijRShYHcf&#10;U1GMEwsGWwP4N0qk0aj/DjSpZ7PZ5YA4BCP2L8ycGZ1WfKm0Lk7YrO90IJja0mV5huQXYdqSHrmP&#10;LwtzwI6TGhIWYTxvabSbQu5FSjxHHpXnT8iZ2QJid2RQEHIYNEYlbHGtTEuvTtnQdAL4B8tJOngs&#10;3uJ00EwtGkq0wFlCo6QnUPrvcSiNtqj+8y1mK+3X++Fq144fVoFEz5YKmd5DTCsIqHVN8/ymB1yk&#10;dsiAaeUp6Vz48XqvxzlBYt+3EJCs/mSxEa/ryXiKg1WcybToGs5P1ucnYBkC4zdSoOTo3KUyjlkp&#10;695vk5Mq5T7K/I+kBwcnoLTXMK15xM79EvX8T5n/BAAA//8DAFBLAwQUAAYACAAAACEA4hyyjdwA&#10;AAAJAQAADwAAAGRycy9kb3ducmV2LnhtbExPTU/DMAy9I/EfIiNxQSxZGdtUmk6waUI7UvYD0sZr&#10;KhqnarKt/HvMCU6237PeR7GZfC8uOMYukIb5TIFAaoLtqNVw/Nw/rkHEZMiaPhBq+MYIm/L2pjC5&#10;DVf6wEuVWsEiFHOjwaU05FLGxqE3cRYGJOZOYfQm8Tm20o7myuK+l5lSS+lNR+zgzIBbh81XdfYa&#10;qvftvh6eT09Zs1Rvzj7s5GG+0/r+bnp9AZFwSn/P8Bufo0PJmepwJhtFr2GRcZXE+IIn89lqzUvN&#10;gFIKZFnI/w3KHwAAAP//AwBQSwECLQAUAAYACAAAACEAtoM4kv4AAADhAQAAEwAAAAAAAAAAAAAA&#10;AAAAAAAAW0NvbnRlbnRfVHlwZXNdLnhtbFBLAQItABQABgAIAAAAIQA4/SH/1gAAAJQBAAALAAAA&#10;AAAAAAAAAAAAAC8BAABfcmVscy8ucmVsc1BLAQItABQABgAIAAAAIQDyjhPoPwIAAJsEAAAOAAAA&#10;AAAAAAAAAAAAAC4CAABkcnMvZTJvRG9jLnhtbFBLAQItABQABgAIAAAAIQDiHLKN3AAAAAkBAAAP&#10;AAAAAAAAAAAAAAAAAJkEAABkcnMvZG93bnJldi54bWxQSwUGAAAAAAQABADzAAAAogUAAAAA&#10;" strokeweight="1pt">
                <v:stroke startarrowwidth="narrow" startarrowlength="short" endarrowwidth="narrow" endarrowlength="short" joinstyle="miter"/>
                <v:textbox inset="2.53958mm,1.2694mm,2.53958mm,1.2694mm">
                  <w:txbxContent>
                    <w:p w14:paraId="49701856" w14:textId="77777777" w:rsidR="00F45BF1" w:rsidRDefault="00F45BF1" w:rsidP="00F45BF1">
                      <w:pPr>
                        <w:jc w:val="center"/>
                      </w:pPr>
                      <w:r>
                        <w:rPr>
                          <w:rFonts w:ascii="Times New Roman" w:hAnsi="Times New Roman"/>
                          <w:color w:val="000000"/>
                          <w:sz w:val="24"/>
                        </w:rPr>
                        <w:t>Ukuran Perusahaan (X</w:t>
                      </w:r>
                      <w:r>
                        <w:rPr>
                          <w:rFonts w:ascii="Times New Roman" w:hAnsi="Times New Roman"/>
                          <w:color w:val="000000"/>
                          <w:sz w:val="24"/>
                          <w:vertAlign w:val="subscript"/>
                        </w:rPr>
                        <w:t>1</w:t>
                      </w:r>
                      <w:r>
                        <w:rPr>
                          <w:rFonts w:ascii="Times New Roman" w:hAnsi="Times New Roman"/>
                          <w:color w:val="000000"/>
                          <w:sz w:val="24"/>
                        </w:rPr>
                        <w:t>)</w:t>
                      </w:r>
                    </w:p>
                  </w:txbxContent>
                </v:textbox>
              </v:roundrect>
            </w:pict>
          </mc:Fallback>
        </mc:AlternateContent>
      </w:r>
    </w:p>
    <w:p w14:paraId="5CE015E8" w14:textId="77777777" w:rsidR="00F45BF1" w:rsidRPr="00F45BF1" w:rsidRDefault="00F45BF1" w:rsidP="00F45BF1">
      <w:pPr>
        <w:spacing w:after="0" w:line="480" w:lineRule="auto"/>
        <w:jc w:val="both"/>
        <w:rPr>
          <w:rFonts w:ascii="Times New Roman" w:hAnsi="Times New Roman"/>
          <w:sz w:val="24"/>
          <w:szCs w:val="24"/>
          <w:lang w:val="en-US" w:eastAsia="en-ID"/>
        </w:rPr>
      </w:pPr>
      <w:r w:rsidRPr="00F45BF1">
        <w:rPr>
          <w:rFonts w:ascii="Calibri" w:eastAsia="Calibri" w:hAnsi="Calibri" w:cs="Calibri"/>
          <w:noProof/>
          <w:lang w:val="en-US" w:eastAsia="en-ID"/>
        </w:rPr>
        <mc:AlternateContent>
          <mc:Choice Requires="wps">
            <w:drawing>
              <wp:anchor distT="0" distB="0" distL="0" distR="0" simplePos="0" relativeHeight="251660288" behindDoc="1" locked="0" layoutInCell="1" allowOverlap="1" wp14:anchorId="01804EEF" wp14:editId="3260C6AB">
                <wp:simplePos x="0" y="0"/>
                <wp:positionH relativeFrom="column">
                  <wp:posOffset>266700</wp:posOffset>
                </wp:positionH>
                <wp:positionV relativeFrom="paragraph">
                  <wp:posOffset>368300</wp:posOffset>
                </wp:positionV>
                <wp:extent cx="1498600" cy="374650"/>
                <wp:effectExtent l="0" t="0" r="25400" b="25400"/>
                <wp:wrapNone/>
                <wp:docPr id="9" name="Rectangle: Rounded Corners 20"/>
                <wp:cNvGraphicFramePr/>
                <a:graphic xmlns:a="http://schemas.openxmlformats.org/drawingml/2006/main">
                  <a:graphicData uri="http://schemas.microsoft.com/office/word/2010/wordprocessingShape">
                    <wps:wsp>
                      <wps:cNvSpPr/>
                      <wps:spPr>
                        <a:xfrm>
                          <a:off x="0" y="0"/>
                          <a:ext cx="1498600" cy="3746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6C62657E" w14:textId="77777777" w:rsidR="00F45BF1" w:rsidRDefault="00F45BF1" w:rsidP="00F45BF1">
                            <w:pPr>
                              <w:jc w:val="center"/>
                            </w:pPr>
                            <w:r>
                              <w:rPr>
                                <w:rFonts w:ascii="Times New Roman" w:hAnsi="Times New Roman"/>
                                <w:i/>
                                <w:color w:val="000000"/>
                                <w:sz w:val="24"/>
                              </w:rPr>
                              <w:t>Audit Fee</w:t>
                            </w:r>
                            <w:r>
                              <w:rPr>
                                <w:rFonts w:ascii="Times New Roman" w:hAnsi="Times New Roman"/>
                                <w:color w:val="000000"/>
                                <w:sz w:val="24"/>
                              </w:rPr>
                              <w:t xml:space="preserve"> (X</w:t>
                            </w:r>
                            <w:r>
                              <w:rPr>
                                <w:rFonts w:ascii="Times New Roman" w:hAnsi="Times New Roman"/>
                                <w:color w:val="000000"/>
                                <w:sz w:val="24"/>
                                <w:vertAlign w:val="subscript"/>
                              </w:rPr>
                              <w:t>2</w:t>
                            </w:r>
                            <w:r>
                              <w:rPr>
                                <w:rFonts w:ascii="Times New Roman" w:hAnsi="Times New Roman"/>
                                <w:color w:val="000000"/>
                                <w:sz w:val="24"/>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804EEF" id="Rectangle: Rounded Corners 20" o:spid="_x0000_s1027" style="position:absolute;left:0;text-align:left;margin-left:21pt;margin-top:29pt;width:118pt;height:2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O3DRAIAAKIEAAAOAAAAZHJzL2Uyb0RvYy54bWysVNtuEzEQfUfiHyy/k82GJE1X3VSoJQip&#10;ohWFD5j4kjXyDdvJbvh6xm5I0oKEhNgH74w9c/bM8cxeXQ9Gk50IUTnb0no0pkRY5riym5Z+/bJ6&#10;s6AkJrActLOipXsR6fXy9aur3jdi4jqnuQgEQWxset/SLiXfVFVknTAQR84Li4fSBQMJ3bCpeIAe&#10;0Y2uJuPxvOpd4D44JmLE3dunQ7os+FIKlu6ljCIR3VLklsoayrrOa7W8gmYTwHeKHWjAP7AwoCx+&#10;9Ah1CwnINqjfoIxiwUUn04g5UzkpFROlBqymHr+o5rEDL0otKE70R5ni/4Nln3aP/iGgDL2PTUQz&#10;VzHIYPIb+ZGhiLU/iiWGRBhu1tPLxXyMmjI8e3sxnc+KmtUp24eYPghnSDZaGtzW8s94I0Uo2N3F&#10;VBTjxILB1gD+jRJpNOq/A03q+Xx+ke8HEQ/BaP3CzJnRacVXSuvihM36RgeCqS1dleeQ/CxMW9Ij&#10;98lFYQ7YcVJDwiKM5y2NdlPIPUuJ58jj8vwJOTO7hdg9MSgIOQwaoxK2uFampYtjNjSdAP7ecpL2&#10;Hou3OB00U4uGEi1wltAo6QmU/nscSqMtanW6xWylYT0QhYXVGSvvrB3fPwQSPVspJHwHMT1AQMlr&#10;msc43eMitUMiTCtPSefCj5d7PY4L8vu+hYCc9UeL/XhZTycznK/iTGdF3nB+sj4/AcsQGL+RAiVP&#10;zk0qU5kFs+7dNjmpUr78E+mDg4NQeuIwtHnSzv0Sdfq1LH8CAAD//wMAUEsDBBQABgAIAAAAIQDX&#10;Fqj+3gAAAAkBAAAPAAAAZHJzL2Rvd25yZXYueG1sTI/NTsMwEITvSLyDtUhcEHUS6I/SOBW0qlCP&#10;BB7Aibdx1HgdxW4b3p7tCU67qxnNflNsJteLC46h86QgnSUgkBpvOmoVfH/tn1cgQtRkdO8JFfxg&#10;gE15f1fo3PgrfeKliq3gEAq5VmBjHHIpQ2PR6TDzAxJrRz86HfkcW2lGfeVw18ssSRbS6Y74g9UD&#10;bi02p+rsFFQf2309zI8vWbNI3q152slDulPq8WF6W4OIOMU/M9zwGR1KZqr9mUwQvYLXjKtEBfMV&#10;T9az5W2p2ZguE5BlIf83KH8BAAD//wMAUEsBAi0AFAAGAAgAAAAhALaDOJL+AAAA4QEAABMAAAAA&#10;AAAAAAAAAAAAAAAAAFtDb250ZW50X1R5cGVzXS54bWxQSwECLQAUAAYACAAAACEAOP0h/9YAAACU&#10;AQAACwAAAAAAAAAAAAAAAAAvAQAAX3JlbHMvLnJlbHNQSwECLQAUAAYACAAAACEAcxjtw0QCAACi&#10;BAAADgAAAAAAAAAAAAAAAAAuAgAAZHJzL2Uyb0RvYy54bWxQSwECLQAUAAYACAAAACEA1xao/t4A&#10;AAAJAQAADwAAAAAAAAAAAAAAAACeBAAAZHJzL2Rvd25yZXYueG1sUEsFBgAAAAAEAAQA8wAAAKkF&#10;AAAAAA==&#10;" strokeweight="1pt">
                <v:stroke startarrowwidth="narrow" startarrowlength="short" endarrowwidth="narrow" endarrowlength="short" joinstyle="miter"/>
                <v:textbox inset="2.53958mm,1.2694mm,2.53958mm,1.2694mm">
                  <w:txbxContent>
                    <w:p w14:paraId="6C62657E" w14:textId="77777777" w:rsidR="00F45BF1" w:rsidRDefault="00F45BF1" w:rsidP="00F45BF1">
                      <w:pPr>
                        <w:jc w:val="center"/>
                      </w:pPr>
                      <w:r>
                        <w:rPr>
                          <w:rFonts w:ascii="Times New Roman" w:hAnsi="Times New Roman"/>
                          <w:i/>
                          <w:color w:val="000000"/>
                          <w:sz w:val="24"/>
                        </w:rPr>
                        <w:t>Audit Fee</w:t>
                      </w:r>
                      <w:r>
                        <w:rPr>
                          <w:rFonts w:ascii="Times New Roman" w:hAnsi="Times New Roman"/>
                          <w:color w:val="000000"/>
                          <w:sz w:val="24"/>
                        </w:rPr>
                        <w:t xml:space="preserve"> (X</w:t>
                      </w:r>
                      <w:r>
                        <w:rPr>
                          <w:rFonts w:ascii="Times New Roman" w:hAnsi="Times New Roman"/>
                          <w:color w:val="000000"/>
                          <w:sz w:val="24"/>
                          <w:vertAlign w:val="subscript"/>
                        </w:rPr>
                        <w:t>2</w:t>
                      </w:r>
                      <w:r>
                        <w:rPr>
                          <w:rFonts w:ascii="Times New Roman" w:hAnsi="Times New Roman"/>
                          <w:color w:val="000000"/>
                          <w:sz w:val="24"/>
                        </w:rPr>
                        <w:t>)</w:t>
                      </w:r>
                    </w:p>
                  </w:txbxContent>
                </v:textbox>
              </v:roundrect>
            </w:pict>
          </mc:Fallback>
        </mc:AlternateContent>
      </w:r>
      <w:r w:rsidRPr="00F45BF1">
        <w:rPr>
          <w:rFonts w:ascii="Calibri" w:eastAsia="Calibri" w:hAnsi="Calibri" w:cs="Calibri"/>
          <w:noProof/>
          <w:lang w:val="en-US" w:eastAsia="en-ID"/>
        </w:rPr>
        <mc:AlternateContent>
          <mc:Choice Requires="wps">
            <w:drawing>
              <wp:anchor distT="0" distB="0" distL="0" distR="0" simplePos="0" relativeHeight="251661312" behindDoc="1" locked="0" layoutInCell="1" allowOverlap="1" wp14:anchorId="45B26F87" wp14:editId="696D787A">
                <wp:simplePos x="0" y="0"/>
                <wp:positionH relativeFrom="column">
                  <wp:posOffset>3111500</wp:posOffset>
                </wp:positionH>
                <wp:positionV relativeFrom="paragraph">
                  <wp:posOffset>165100</wp:posOffset>
                </wp:positionV>
                <wp:extent cx="1879600" cy="536575"/>
                <wp:effectExtent l="0" t="0" r="25400" b="15875"/>
                <wp:wrapNone/>
                <wp:docPr id="10" name="Rectangle: Rounded Corners 18"/>
                <wp:cNvGraphicFramePr/>
                <a:graphic xmlns:a="http://schemas.openxmlformats.org/drawingml/2006/main">
                  <a:graphicData uri="http://schemas.microsoft.com/office/word/2010/wordprocessingShape">
                    <wps:wsp>
                      <wps:cNvSpPr/>
                      <wps:spPr>
                        <a:xfrm>
                          <a:off x="0" y="0"/>
                          <a:ext cx="1879600" cy="536575"/>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15DC9334" w14:textId="4379797C" w:rsidR="00F45BF1" w:rsidRDefault="00F45BF1" w:rsidP="00F45BF1">
                            <w:pPr>
                              <w:jc w:val="center"/>
                            </w:pPr>
                            <w:r>
                              <w:rPr>
                                <w:rFonts w:ascii="Times New Roman" w:hAnsi="Times New Roman"/>
                                <w:color w:val="000000"/>
                                <w:sz w:val="24"/>
                              </w:rPr>
                              <w:t>Kinerja Keuangan (Y)</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5B26F87" id="Rectangle: Rounded Corners 18" o:spid="_x0000_s1028" style="position:absolute;left:0;text-align:left;margin-left:245pt;margin-top:13pt;width:148pt;height:42.2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FUQwIAAKIEAAAOAAAAZHJzL2Uyb0RvYy54bWysVNuO0zAQfUfiHyy/07Rle9mo6QptKUJa&#10;sRULHzD1pTHyDdttWr6esVva7oKEhMiD4/HMHJ85mcnsbm802YkQlbMNHfT6lAjLHFd209CvX5Zv&#10;ppTEBJaDdlY09CAivZu/fjXrfC2GrnWai0AQxMa68w1tU/J1VUXWCgOx57yw6JQuGEhohk3FA3SI&#10;bnQ17PfHVecC98ExESOeLo5OOi/4UgqWHqWMIhHdUOSWyhrKus5rNZ9BvQngW8VONOAfWBhQFi89&#10;Qy0gAdkG9RuUUSy46GTqMWcqJ6ViotSA1Qz6L6p5asGLUguKE/1Zpvj/YNmn3ZNfBZSh87GOuM1V&#10;7GUw+Y38yL6IdTiLJfaJMDwcTCe34z5qytA3ejseTUZZzeqS7UNMH4QzJG8aGtzW8s/4RYpQsHuI&#10;qSjGiQWDrQH8GyXSaNR/B5oMxuPx5IR4CkbsX5g5Mzqt+FJpXYywWd/rQDC1ocvynJKfhWlLOuQ+&#10;nBTmgB0nNSQswnje0Gg3hdyzlHiN3C/Pn5AzswXE9sigIOQwqI1K2OJamYZOz9lQtwL4e8tJOngs&#10;3uJ00EwtGkq0wFnCTUlPoPTf41AabVH9y1fMu7Rf74nCwoYZK5+sHT+sAomeLRUSfoCYVhBQ8gHN&#10;Y5wecZHaIRGmlaekdeHHy7MOxwX5fd9CQM76o8V+vB3cDEc4X8W4GRV5w7Vnfe0ByxAY70iBkqNx&#10;n8pUZsGse7dNTqqU2+lC+mTgIJQuOw1tnrRru0Rdfi3znwAAAP//AwBQSwMEFAAGAAgAAAAhAOz/&#10;DdfeAAAACgEAAA8AAABkcnMvZG93bnJldi54bWxMj8FOwzAQRO9I/IO1SFwQtRNoKCFOBa2qiiOB&#10;D3DibRIRr6PYbcPfsz3BaXc1o9k3xXp2gzjhFHpPGpKFAoHUeNtTq+Hrc3e/AhGiIWsGT6jhBwOs&#10;y+urwuTWn+kDT1VsBYdQyI2GLsYxlzI0HToTFn5EYu3gJ2cin1Mr7WTOHO4GmSqVSWd64g+dGXHT&#10;YfNdHZ2Gar/Z1ePy8JA2mXrr7N1WvidbrW9v5tcXEBHn+GeGCz6jQ8lMtT+SDWLQ8PisuEvUkGY8&#10;2fC0uiw1OxO1BFkW8n+F8hcAAP//AwBQSwECLQAUAAYACAAAACEAtoM4kv4AAADhAQAAEwAAAAAA&#10;AAAAAAAAAAAAAAAAW0NvbnRlbnRfVHlwZXNdLnhtbFBLAQItABQABgAIAAAAIQA4/SH/1gAAAJQB&#10;AAALAAAAAAAAAAAAAAAAAC8BAABfcmVscy8ucmVsc1BLAQItABQABgAIAAAAIQBBYOFUQwIAAKIE&#10;AAAOAAAAAAAAAAAAAAAAAC4CAABkcnMvZTJvRG9jLnhtbFBLAQItABQABgAIAAAAIQDs/w3X3gAA&#10;AAoBAAAPAAAAAAAAAAAAAAAAAJ0EAABkcnMvZG93bnJldi54bWxQSwUGAAAAAAQABADzAAAAqAUA&#10;AAAA&#10;" strokeweight="1pt">
                <v:stroke startarrowwidth="narrow" startarrowlength="short" endarrowwidth="narrow" endarrowlength="short" joinstyle="miter"/>
                <v:textbox inset="2.53958mm,1.2694mm,2.53958mm,1.2694mm">
                  <w:txbxContent>
                    <w:p w14:paraId="15DC9334" w14:textId="4379797C" w:rsidR="00F45BF1" w:rsidRDefault="00F45BF1" w:rsidP="00F45BF1">
                      <w:pPr>
                        <w:jc w:val="center"/>
                      </w:pPr>
                      <w:r>
                        <w:rPr>
                          <w:rFonts w:ascii="Times New Roman" w:hAnsi="Times New Roman"/>
                          <w:color w:val="000000"/>
                          <w:sz w:val="24"/>
                        </w:rPr>
                        <w:t>Kinerja Keuangan (Y)</w:t>
                      </w:r>
                    </w:p>
                  </w:txbxContent>
                </v:textbox>
              </v:roundrect>
            </w:pict>
          </mc:Fallback>
        </mc:AlternateContent>
      </w:r>
    </w:p>
    <w:p w14:paraId="1BB548F0" w14:textId="77777777" w:rsidR="00F45BF1" w:rsidRPr="00F45BF1" w:rsidRDefault="00F45BF1" w:rsidP="00F45BF1">
      <w:pPr>
        <w:spacing w:after="0" w:line="480" w:lineRule="auto"/>
        <w:jc w:val="both"/>
        <w:rPr>
          <w:rFonts w:ascii="Times New Roman" w:hAnsi="Times New Roman"/>
          <w:sz w:val="24"/>
          <w:szCs w:val="24"/>
          <w:lang w:val="en-US" w:eastAsia="en-ID"/>
        </w:rPr>
      </w:pPr>
    </w:p>
    <w:p w14:paraId="14BBE8FF" w14:textId="77777777" w:rsidR="00F45BF1" w:rsidRPr="00F45BF1" w:rsidRDefault="00F45BF1" w:rsidP="00F45BF1">
      <w:pPr>
        <w:spacing w:after="0" w:line="480" w:lineRule="auto"/>
        <w:jc w:val="both"/>
        <w:rPr>
          <w:rFonts w:ascii="Times New Roman" w:hAnsi="Times New Roman"/>
          <w:sz w:val="24"/>
          <w:szCs w:val="24"/>
          <w:lang w:val="en-US" w:eastAsia="en-ID"/>
        </w:rPr>
      </w:pPr>
      <w:r w:rsidRPr="00F45BF1">
        <w:rPr>
          <w:rFonts w:ascii="Calibri" w:eastAsia="Calibri" w:hAnsi="Calibri" w:cs="Calibri"/>
          <w:noProof/>
          <w:lang w:val="en-US" w:eastAsia="en-ID"/>
        </w:rPr>
        <mc:AlternateContent>
          <mc:Choice Requires="wps">
            <w:drawing>
              <wp:anchor distT="0" distB="0" distL="0" distR="0" simplePos="0" relativeHeight="251665408" behindDoc="1" locked="0" layoutInCell="1" allowOverlap="1" wp14:anchorId="27B3CE2B" wp14:editId="37F9060A">
                <wp:simplePos x="0" y="0"/>
                <wp:positionH relativeFrom="column">
                  <wp:posOffset>266700</wp:posOffset>
                </wp:positionH>
                <wp:positionV relativeFrom="paragraph">
                  <wp:posOffset>139700</wp:posOffset>
                </wp:positionV>
                <wp:extent cx="1498600" cy="374650"/>
                <wp:effectExtent l="0" t="0" r="25400" b="25400"/>
                <wp:wrapNone/>
                <wp:docPr id="11" name="Rectangle: Rounded Corners 17"/>
                <wp:cNvGraphicFramePr/>
                <a:graphic xmlns:a="http://schemas.openxmlformats.org/drawingml/2006/main">
                  <a:graphicData uri="http://schemas.microsoft.com/office/word/2010/wordprocessingShape">
                    <wps:wsp>
                      <wps:cNvSpPr/>
                      <wps:spPr>
                        <a:xfrm>
                          <a:off x="0" y="0"/>
                          <a:ext cx="1498600" cy="37465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4A07F241" w14:textId="77777777" w:rsidR="00F45BF1" w:rsidRDefault="00F45BF1" w:rsidP="00F45BF1">
                            <w:pPr>
                              <w:jc w:val="center"/>
                            </w:pPr>
                            <w:r>
                              <w:rPr>
                                <w:rFonts w:ascii="Times New Roman" w:hAnsi="Times New Roman"/>
                                <w:i/>
                                <w:color w:val="000000"/>
                                <w:sz w:val="24"/>
                              </w:rPr>
                              <w:t>Audit Delay</w:t>
                            </w:r>
                            <w:r>
                              <w:rPr>
                                <w:rFonts w:ascii="Times New Roman" w:hAnsi="Times New Roman"/>
                                <w:color w:val="000000"/>
                                <w:sz w:val="24"/>
                              </w:rPr>
                              <w:t xml:space="preserve"> (X</w:t>
                            </w:r>
                            <w:r>
                              <w:rPr>
                                <w:rFonts w:ascii="Times New Roman" w:hAnsi="Times New Roman"/>
                                <w:color w:val="000000"/>
                                <w:sz w:val="24"/>
                                <w:vertAlign w:val="subscript"/>
                              </w:rPr>
                              <w:t>3</w:t>
                            </w:r>
                            <w:r>
                              <w:rPr>
                                <w:rFonts w:ascii="Times New Roman" w:hAnsi="Times New Roman"/>
                                <w:color w:val="000000"/>
                                <w:sz w:val="24"/>
                              </w:rPr>
                              <w:t>)</w:t>
                            </w:r>
                          </w:p>
                        </w:txbxContent>
                      </wps:txbx>
                      <wps:bodyPr spcFirstLastPara="1" vertOverflow="clip" horzOverflow="clip" wrap="square"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7B3CE2B" id="Rectangle: Rounded Corners 17" o:spid="_x0000_s1029" style="position:absolute;left:0;text-align:left;margin-left:21pt;margin-top:11pt;width:118pt;height:29.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6eTRAIAAKIEAAAOAAAAZHJzL2Uyb0RvYy54bWysVNtuEzEQfUfiHyy/k03SXNpVNhVqCEKq&#10;aEXhAya+ZI18w3ayCV/P2EmTtCAhIfbBO2PPnD1zPLOz253RZCtCVM42dNDrUyIsc1zZdUO/fV2+&#10;u6YkJrActLOioXsR6e387ZtZ52sxdK3TXASCIDbWnW9om5KvqyqyVhiIPeeFxUPpgoGEblhXPECH&#10;6EZXw35/UnUucB8cEzHi7uJwSOcFX0rB0oOUUSSiG4rcUllDWVd5reYzqNcBfKvYkQb8AwsDyuJH&#10;T1ALSEA2Qf0GZRQLLjqZesyZykmpmCg1YDWD/qtqnlrwotSC4kR/kin+P1j2efvkHwPK0PlYRzRz&#10;FTsZTH4jP7IrYu1PYoldIgw3B6Ob60kfNWV4djUdTcZFzeqc7UNMH4UzJBsNDW5j+Re8kSIUbO9j&#10;KopxYsFgawD/Tok0GvXfgiaDyWQyzfeDiMdgtJ4xc2Z0WvGl0ro4Yb2604FgakOX5TkmvwjTlnTI&#10;fTgtzAE7TmpIWITxvKHRrgu5FynxErlfnj8hZ2YLiO2BQUHIYVAblbDFtTINvT5lQ90K4B8sJ2nv&#10;sXiL00EztWgo0QJnCY2SnkDpv8ehNNqiVudbzFbarXZEYWFXGSvvrBzfPwYSPVsqJHwPMT1CQMkH&#10;NI9xesBFaodEmFaektaFn6/3OhwX5PdjAwE5608W+/FmMBqOcb6KMxoXecPlyeryBCxDYPxGCpQc&#10;nLtUpjILZt37TXJSpXz5Z9JHBweh9MRxaPOkXfol6vxrmf8CAAD//wMAUEsDBBQABgAIAAAAIQDB&#10;LcF03QAAAAgBAAAPAAAAZHJzL2Rvd25yZXYueG1sTI/BTsMwEETvSPyDtUhcELVjoI1CnApaVahH&#10;Qj/AibdxRGxHsduGv2d7gtPuakazb8r17AZ2xin2wSvIFgIY+jaY3ncKDl+7xxxYTNobPQSPCn4w&#10;wrq6vSl1YcLFf+K5Th2jEB8LrcCmNBacx9ai03ERRvSkHcPkdKJz6riZ9IXC3cClEEvudO/pg9Uj&#10;biy23/XJKag/NrtmfDk+yXYp3q152PJ9tlXq/m5+ewWWcE5/ZrjiEzpUxNSEkzeRDQqeJVVJCuR1&#10;ki5XOS2NgjwTwKuS/y9Q/QIAAP//AwBQSwECLQAUAAYACAAAACEAtoM4kv4AAADhAQAAEwAAAAAA&#10;AAAAAAAAAAAAAAAAW0NvbnRlbnRfVHlwZXNdLnhtbFBLAQItABQABgAIAAAAIQA4/SH/1gAAAJQB&#10;AAALAAAAAAAAAAAAAAAAAC8BAABfcmVscy8ucmVsc1BLAQItABQABgAIAAAAIQB0v6eTRAIAAKIE&#10;AAAOAAAAAAAAAAAAAAAAAC4CAABkcnMvZTJvRG9jLnhtbFBLAQItABQABgAIAAAAIQDBLcF03QAA&#10;AAgBAAAPAAAAAAAAAAAAAAAAAJ4EAABkcnMvZG93bnJldi54bWxQSwUGAAAAAAQABADzAAAAqAUA&#10;AAAA&#10;" strokeweight="1pt">
                <v:stroke startarrowwidth="narrow" startarrowlength="short" endarrowwidth="narrow" endarrowlength="short" joinstyle="miter"/>
                <v:textbox inset="2.53958mm,1.2694mm,2.53958mm,1.2694mm">
                  <w:txbxContent>
                    <w:p w14:paraId="4A07F241" w14:textId="77777777" w:rsidR="00F45BF1" w:rsidRDefault="00F45BF1" w:rsidP="00F45BF1">
                      <w:pPr>
                        <w:jc w:val="center"/>
                      </w:pPr>
                      <w:r>
                        <w:rPr>
                          <w:rFonts w:ascii="Times New Roman" w:hAnsi="Times New Roman"/>
                          <w:i/>
                          <w:color w:val="000000"/>
                          <w:sz w:val="24"/>
                        </w:rPr>
                        <w:t>Audit Delay</w:t>
                      </w:r>
                      <w:r>
                        <w:rPr>
                          <w:rFonts w:ascii="Times New Roman" w:hAnsi="Times New Roman"/>
                          <w:color w:val="000000"/>
                          <w:sz w:val="24"/>
                        </w:rPr>
                        <w:t xml:space="preserve"> (X</w:t>
                      </w:r>
                      <w:r>
                        <w:rPr>
                          <w:rFonts w:ascii="Times New Roman" w:hAnsi="Times New Roman"/>
                          <w:color w:val="000000"/>
                          <w:sz w:val="24"/>
                          <w:vertAlign w:val="subscript"/>
                        </w:rPr>
                        <w:t>3</w:t>
                      </w:r>
                      <w:r>
                        <w:rPr>
                          <w:rFonts w:ascii="Times New Roman" w:hAnsi="Times New Roman"/>
                          <w:color w:val="000000"/>
                          <w:sz w:val="24"/>
                        </w:rPr>
                        <w:t>)</w:t>
                      </w:r>
                    </w:p>
                  </w:txbxContent>
                </v:textbox>
              </v:roundrect>
            </w:pict>
          </mc:Fallback>
        </mc:AlternateContent>
      </w:r>
    </w:p>
    <w:p w14:paraId="26648C10" w14:textId="77777777" w:rsidR="00447B05" w:rsidRDefault="00447B05" w:rsidP="00210E4E">
      <w:pPr>
        <w:tabs>
          <w:tab w:val="left" w:pos="1245"/>
        </w:tabs>
        <w:spacing w:after="0" w:line="240" w:lineRule="auto"/>
        <w:jc w:val="center"/>
        <w:rPr>
          <w:rFonts w:ascii="Times New Roman" w:hAnsi="Times New Roman"/>
          <w:b/>
          <w:bCs/>
          <w:sz w:val="24"/>
          <w:szCs w:val="24"/>
        </w:rPr>
      </w:pPr>
    </w:p>
    <w:p w14:paraId="279B5126" w14:textId="4E296DC2" w:rsidR="00E05D99" w:rsidRPr="00F45BF1" w:rsidRDefault="00210E4E" w:rsidP="00210E4E">
      <w:pPr>
        <w:tabs>
          <w:tab w:val="left" w:pos="1245"/>
        </w:tabs>
        <w:spacing w:after="0" w:line="240" w:lineRule="auto"/>
        <w:jc w:val="center"/>
        <w:rPr>
          <w:rFonts w:ascii="Times New Roman" w:hAnsi="Times New Roman"/>
          <w:b/>
          <w:bCs/>
          <w:sz w:val="24"/>
          <w:szCs w:val="24"/>
          <w:lang w:val="en-US"/>
        </w:rPr>
      </w:pPr>
      <w:r w:rsidRPr="00C2098D">
        <w:rPr>
          <w:rFonts w:ascii="Times New Roman" w:hAnsi="Times New Roman"/>
          <w:b/>
          <w:bCs/>
          <w:sz w:val="24"/>
          <w:szCs w:val="24"/>
        </w:rPr>
        <w:t>Gambar 2.</w:t>
      </w:r>
      <w:r w:rsidR="008E37E5" w:rsidRPr="00C2098D">
        <w:rPr>
          <w:rFonts w:ascii="Times New Roman" w:hAnsi="Times New Roman"/>
          <w:b/>
          <w:bCs/>
          <w:sz w:val="24"/>
          <w:szCs w:val="24"/>
          <w:lang w:val="en-US"/>
        </w:rPr>
        <w:t>1</w:t>
      </w:r>
      <w:r w:rsidRPr="00C2098D">
        <w:rPr>
          <w:rFonts w:ascii="Times New Roman" w:hAnsi="Times New Roman"/>
          <w:b/>
          <w:bCs/>
          <w:sz w:val="24"/>
          <w:szCs w:val="24"/>
        </w:rPr>
        <w:t xml:space="preserve"> Kerangka </w:t>
      </w:r>
      <w:r w:rsidR="00F45BF1">
        <w:rPr>
          <w:rFonts w:ascii="Times New Roman" w:hAnsi="Times New Roman"/>
          <w:b/>
          <w:bCs/>
          <w:sz w:val="24"/>
          <w:szCs w:val="24"/>
          <w:lang w:val="en-US"/>
        </w:rPr>
        <w:t>Pemikiran</w:t>
      </w:r>
    </w:p>
    <w:p w14:paraId="66107753" w14:textId="77777777" w:rsidR="00210E4E" w:rsidRDefault="00210E4E" w:rsidP="00210E4E">
      <w:pPr>
        <w:tabs>
          <w:tab w:val="left" w:pos="1245"/>
        </w:tabs>
        <w:spacing w:after="0" w:line="240" w:lineRule="auto"/>
        <w:jc w:val="center"/>
        <w:rPr>
          <w:rFonts w:ascii="Times New Roman" w:hAnsi="Times New Roman"/>
          <w:b/>
          <w:sz w:val="24"/>
          <w:szCs w:val="24"/>
        </w:rPr>
      </w:pPr>
    </w:p>
    <w:p w14:paraId="0C84E59E" w14:textId="77777777" w:rsidR="00E05D99" w:rsidRPr="00211945" w:rsidRDefault="00E05D99" w:rsidP="00E05D99">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t>Metodologi Penelitian</w:t>
      </w:r>
    </w:p>
    <w:p w14:paraId="61698476" w14:textId="77777777" w:rsidR="00E05D99" w:rsidRPr="00211945" w:rsidRDefault="00E05D99" w:rsidP="00E05D99">
      <w:pPr>
        <w:tabs>
          <w:tab w:val="left" w:pos="1245"/>
        </w:tabs>
        <w:spacing w:after="0" w:line="240" w:lineRule="auto"/>
        <w:rPr>
          <w:rFonts w:ascii="Times New Roman" w:hAnsi="Times New Roman"/>
          <w:b/>
          <w:sz w:val="24"/>
          <w:szCs w:val="24"/>
        </w:rPr>
      </w:pPr>
      <w:r w:rsidRPr="00211945">
        <w:rPr>
          <w:rFonts w:ascii="Times New Roman" w:hAnsi="Times New Roman"/>
          <w:b/>
          <w:sz w:val="24"/>
          <w:szCs w:val="24"/>
        </w:rPr>
        <w:t>Populasi dan Sampel Penelitian</w:t>
      </w:r>
    </w:p>
    <w:p w14:paraId="0A4A51ED" w14:textId="1A642B4F" w:rsidR="003105DA" w:rsidRPr="003105DA" w:rsidRDefault="00447B05" w:rsidP="003105DA">
      <w:pPr>
        <w:spacing w:after="0" w:line="240" w:lineRule="auto"/>
        <w:ind w:firstLine="720"/>
        <w:jc w:val="both"/>
        <w:rPr>
          <w:rFonts w:ascii="Times New Roman" w:hAnsi="Times New Roman"/>
          <w:sz w:val="24"/>
          <w:szCs w:val="24"/>
          <w:lang w:val="en-ID"/>
        </w:rPr>
      </w:pPr>
      <w:r w:rsidRPr="00447B05">
        <w:rPr>
          <w:rFonts w:ascii="Times New Roman" w:hAnsi="Times New Roman"/>
          <w:sz w:val="24"/>
          <w:szCs w:val="24"/>
        </w:rPr>
        <w:t>Populasi menurut Sugiyono, (2013:80) adalah wilayah yang terdiri dari Subyek/Obyek yang memiliki kualitas atau karakteristik tertentu yang telah ditetapkan peneliti untuk dilakukan pengujian dan ditarik kesimpulannya</w:t>
      </w:r>
      <w:r w:rsidR="00210E4E" w:rsidRPr="009271BA">
        <w:rPr>
          <w:rFonts w:ascii="Times New Roman" w:hAnsi="Times New Roman"/>
          <w:sz w:val="24"/>
          <w:szCs w:val="24"/>
        </w:rPr>
        <w:t>.</w:t>
      </w:r>
      <w:r w:rsidR="00210E4E" w:rsidRPr="009271BA">
        <w:rPr>
          <w:rFonts w:ascii="Times New Roman" w:hAnsi="Times New Roman"/>
          <w:b/>
          <w:bCs/>
          <w:sz w:val="24"/>
          <w:szCs w:val="24"/>
        </w:rPr>
        <w:t xml:space="preserve"> </w:t>
      </w:r>
      <w:r w:rsidR="00210E4E" w:rsidRPr="009271BA">
        <w:rPr>
          <w:rFonts w:ascii="Times New Roman" w:hAnsi="Times New Roman"/>
          <w:sz w:val="24"/>
          <w:szCs w:val="24"/>
        </w:rPr>
        <w:t xml:space="preserve">Populasi dalam penelitian ini adalah </w:t>
      </w:r>
      <w:r>
        <w:rPr>
          <w:rFonts w:ascii="Times New Roman" w:hAnsi="Times New Roman"/>
          <w:sz w:val="24"/>
          <w:szCs w:val="24"/>
          <w:lang w:val="en-US"/>
        </w:rPr>
        <w:t xml:space="preserve">seluruh </w:t>
      </w:r>
      <w:r w:rsidR="00210E4E" w:rsidRPr="009271BA">
        <w:rPr>
          <w:rFonts w:ascii="Times New Roman" w:hAnsi="Times New Roman"/>
          <w:sz w:val="24"/>
          <w:szCs w:val="24"/>
        </w:rPr>
        <w:t xml:space="preserve">perusahaan manufaktur yang terdaftar di Bursa Efek Indonesia (BEI) </w:t>
      </w:r>
      <w:r>
        <w:rPr>
          <w:rFonts w:ascii="Times New Roman" w:hAnsi="Times New Roman"/>
          <w:sz w:val="24"/>
          <w:szCs w:val="24"/>
          <w:lang w:val="en-US"/>
        </w:rPr>
        <w:t>tahun 2020</w:t>
      </w:r>
      <w:r w:rsidR="00210E4E" w:rsidRPr="009271BA">
        <w:rPr>
          <w:rFonts w:ascii="Times New Roman" w:hAnsi="Times New Roman"/>
          <w:sz w:val="24"/>
          <w:szCs w:val="24"/>
        </w:rPr>
        <w:t>.</w:t>
      </w:r>
      <w:r w:rsidR="009C7486">
        <w:rPr>
          <w:rFonts w:ascii="Times New Roman" w:hAnsi="Times New Roman"/>
          <w:b/>
          <w:bCs/>
          <w:sz w:val="24"/>
          <w:szCs w:val="24"/>
          <w:lang w:val="en-US"/>
        </w:rPr>
        <w:t xml:space="preserve"> </w:t>
      </w:r>
      <w:r w:rsidRPr="00447B05">
        <w:rPr>
          <w:rFonts w:ascii="Times New Roman" w:hAnsi="Times New Roman"/>
          <w:sz w:val="24"/>
          <w:szCs w:val="24"/>
        </w:rPr>
        <w:t>Sampel dalam Sugiyono, (2013:81) adalah elemen dari jumlah dan karakteristik yang terdapat dalam populasi (Sampel merupakan bagian dari Populasi</w:t>
      </w:r>
      <w:r w:rsidR="00210E4E" w:rsidRPr="009271BA">
        <w:rPr>
          <w:rFonts w:ascii="Times New Roman" w:hAnsi="Times New Roman"/>
          <w:sz w:val="24"/>
          <w:szCs w:val="24"/>
        </w:rPr>
        <w:t xml:space="preserve">). </w:t>
      </w:r>
      <w:r w:rsidR="003105DA" w:rsidRPr="003105DA">
        <w:rPr>
          <w:rFonts w:ascii="Times New Roman" w:hAnsi="Times New Roman"/>
          <w:sz w:val="24"/>
          <w:szCs w:val="24"/>
          <w:lang w:val="en-US"/>
        </w:rPr>
        <w:t xml:space="preserve">Sampel dalam penelitian ini adalah seluruh perusahaan manufaktur tahun 2020 yang sesuai dengan kriteria. Sampel yang digunakan dalam penelitian </w:t>
      </w:r>
      <w:sdt>
        <w:sdtPr>
          <w:rPr>
            <w:rFonts w:ascii="Times New Roman" w:hAnsi="Times New Roman"/>
            <w:sz w:val="24"/>
            <w:szCs w:val="24"/>
            <w:lang w:val="en-US"/>
          </w:rPr>
          <w:tag w:val="goog_rdk_3"/>
          <w:id w:val="681012099"/>
        </w:sdtPr>
        <w:sdtEndPr/>
        <w:sdtContent/>
      </w:sdt>
      <w:r w:rsidR="003105DA" w:rsidRPr="003105DA">
        <w:rPr>
          <w:rFonts w:ascii="Times New Roman" w:hAnsi="Times New Roman"/>
          <w:sz w:val="24"/>
          <w:szCs w:val="24"/>
          <w:lang w:val="en-US"/>
        </w:rPr>
        <w:t xml:space="preserve">ini  adalah seluruh perusahaan manufaktur yang terdaftar di Bursa Efek Indonesia tahun 2020 yang pilih sesuai kriteria Teknik pengambilan sampel. Teknik pengambilan sampel yang digunakan dalam penelitian ini adalah menggunakan metode </w:t>
      </w:r>
      <w:r w:rsidR="003105DA" w:rsidRPr="003105DA">
        <w:rPr>
          <w:rFonts w:ascii="Times New Roman" w:hAnsi="Times New Roman"/>
          <w:i/>
          <w:sz w:val="24"/>
          <w:szCs w:val="24"/>
          <w:lang w:val="en-US"/>
        </w:rPr>
        <w:t xml:space="preserve">Purposive Sampling. Purposive Sampling </w:t>
      </w:r>
      <w:r w:rsidR="003105DA" w:rsidRPr="003105DA">
        <w:rPr>
          <w:rFonts w:ascii="Times New Roman" w:hAnsi="Times New Roman"/>
          <w:sz w:val="24"/>
          <w:szCs w:val="24"/>
          <w:lang w:val="en-US"/>
        </w:rPr>
        <w:t>adalah Teknik dalam menentukan sampel dengan pertimbangan atau kriteria tertentu (Sugiyono, 2013:85)</w:t>
      </w:r>
      <w:r w:rsidR="003105DA">
        <w:rPr>
          <w:rFonts w:ascii="Times New Roman" w:hAnsi="Times New Roman"/>
          <w:sz w:val="24"/>
          <w:szCs w:val="24"/>
          <w:lang w:val="en-ID"/>
        </w:rPr>
        <w:t xml:space="preserve">.  </w:t>
      </w:r>
      <w:r w:rsidR="003105DA">
        <w:rPr>
          <w:rFonts w:ascii="Times New Roman" w:hAnsi="Times New Roman"/>
          <w:sz w:val="24"/>
          <w:szCs w:val="24"/>
        </w:rPr>
        <w:t>Kriteria dari sampel yang ditentukan dalam penelitian ini sesuai dengan Tekni</w:t>
      </w:r>
      <w:r w:rsidR="003105DA">
        <w:rPr>
          <w:rFonts w:ascii="Times New Roman" w:hAnsi="Times New Roman"/>
          <w:sz w:val="24"/>
          <w:szCs w:val="24"/>
          <w:lang w:val="en-US"/>
        </w:rPr>
        <w:t xml:space="preserve">k </w:t>
      </w:r>
      <w:r w:rsidR="003105DA">
        <w:rPr>
          <w:rFonts w:ascii="Times New Roman" w:hAnsi="Times New Roman"/>
          <w:sz w:val="24"/>
          <w:szCs w:val="24"/>
        </w:rPr>
        <w:t>penentuan sampel</w:t>
      </w:r>
      <w:r w:rsidR="003105DA">
        <w:rPr>
          <w:rFonts w:ascii="Times New Roman" w:hAnsi="Times New Roman"/>
          <w:sz w:val="24"/>
          <w:szCs w:val="24"/>
          <w:lang w:val="en-US"/>
        </w:rPr>
        <w:t xml:space="preserve"> </w:t>
      </w:r>
      <w:sdt>
        <w:sdtPr>
          <w:tag w:val="goog_rdk_4"/>
          <w:id w:val="-1705479432"/>
        </w:sdtPr>
        <w:sdtEndPr/>
        <w:sdtContent/>
      </w:sdt>
      <w:r w:rsidR="003105DA">
        <w:rPr>
          <w:rFonts w:ascii="Times New Roman" w:hAnsi="Times New Roman"/>
          <w:sz w:val="24"/>
          <w:szCs w:val="24"/>
        </w:rPr>
        <w:t xml:space="preserve">adalah: </w:t>
      </w:r>
    </w:p>
    <w:p w14:paraId="1212DC43" w14:textId="77777777" w:rsidR="003105DA" w:rsidRPr="003105DA" w:rsidRDefault="003105DA" w:rsidP="003105DA">
      <w:pPr>
        <w:numPr>
          <w:ilvl w:val="0"/>
          <w:numId w:val="17"/>
        </w:numPr>
        <w:spacing w:after="0" w:line="240" w:lineRule="auto"/>
        <w:ind w:left="426" w:hanging="426"/>
        <w:jc w:val="both"/>
        <w:rPr>
          <w:rFonts w:ascii="Times New Roman" w:hAnsi="Times New Roman"/>
          <w:sz w:val="24"/>
          <w:szCs w:val="24"/>
          <w:lang w:val="en-US" w:eastAsia="en-ID"/>
        </w:rPr>
      </w:pPr>
      <w:r w:rsidRPr="003105DA">
        <w:rPr>
          <w:rFonts w:ascii="Times New Roman" w:hAnsi="Times New Roman"/>
          <w:sz w:val="24"/>
          <w:szCs w:val="24"/>
          <w:lang w:val="en-US" w:eastAsia="en-ID"/>
        </w:rPr>
        <w:t xml:space="preserve">Perusahaan manufaktur yang terdaftar pada Bursa Efek Indonesia </w:t>
      </w:r>
    </w:p>
    <w:p w14:paraId="7898BB32" w14:textId="77777777" w:rsidR="003105DA" w:rsidRPr="003105DA" w:rsidRDefault="003105DA" w:rsidP="003105DA">
      <w:pPr>
        <w:numPr>
          <w:ilvl w:val="0"/>
          <w:numId w:val="17"/>
        </w:numPr>
        <w:spacing w:after="0" w:line="240" w:lineRule="auto"/>
        <w:ind w:left="426" w:hanging="426"/>
        <w:jc w:val="both"/>
        <w:rPr>
          <w:rFonts w:ascii="Times New Roman" w:hAnsi="Times New Roman"/>
          <w:sz w:val="24"/>
          <w:szCs w:val="24"/>
          <w:lang w:val="en-US" w:eastAsia="en-ID"/>
        </w:rPr>
      </w:pPr>
      <w:r w:rsidRPr="003105DA">
        <w:rPr>
          <w:rFonts w:ascii="Times New Roman" w:hAnsi="Times New Roman"/>
          <w:sz w:val="24"/>
          <w:szCs w:val="24"/>
          <w:lang w:val="en-US" w:eastAsia="en-ID"/>
        </w:rPr>
        <w:t xml:space="preserve">Perusahaan manufaktur yang laporan keuangannya dinyatakan dalam Rupiah </w:t>
      </w:r>
    </w:p>
    <w:p w14:paraId="16526A99" w14:textId="77777777" w:rsidR="003105DA" w:rsidRPr="003105DA" w:rsidRDefault="003105DA" w:rsidP="003105DA">
      <w:pPr>
        <w:numPr>
          <w:ilvl w:val="0"/>
          <w:numId w:val="17"/>
        </w:numPr>
        <w:spacing w:after="0" w:line="240" w:lineRule="auto"/>
        <w:ind w:left="426" w:hanging="426"/>
        <w:jc w:val="both"/>
        <w:rPr>
          <w:rFonts w:ascii="Times New Roman" w:hAnsi="Times New Roman"/>
          <w:sz w:val="24"/>
          <w:szCs w:val="24"/>
          <w:lang w:val="en-US" w:eastAsia="en-ID"/>
        </w:rPr>
      </w:pPr>
      <w:r w:rsidRPr="003105DA">
        <w:rPr>
          <w:rFonts w:ascii="Times New Roman" w:hAnsi="Times New Roman"/>
          <w:sz w:val="24"/>
          <w:szCs w:val="24"/>
          <w:lang w:val="en-US" w:eastAsia="en-ID"/>
        </w:rPr>
        <w:t xml:space="preserve">Perusahaan manufaktur yang menyajikan laporan tahunan atau </w:t>
      </w:r>
      <w:r w:rsidRPr="003105DA">
        <w:rPr>
          <w:rFonts w:ascii="Times New Roman" w:hAnsi="Times New Roman"/>
          <w:i/>
          <w:sz w:val="24"/>
          <w:szCs w:val="24"/>
          <w:lang w:val="en-US" w:eastAsia="en-ID"/>
        </w:rPr>
        <w:t>annual report</w:t>
      </w:r>
      <w:r w:rsidRPr="003105DA">
        <w:rPr>
          <w:rFonts w:ascii="Times New Roman" w:hAnsi="Times New Roman"/>
          <w:sz w:val="24"/>
          <w:szCs w:val="24"/>
          <w:lang w:val="en-US" w:eastAsia="en-ID"/>
        </w:rPr>
        <w:t xml:space="preserve"> secara lengkap baik dalam </w:t>
      </w:r>
      <w:r w:rsidRPr="003105DA">
        <w:rPr>
          <w:rFonts w:ascii="Times New Roman" w:hAnsi="Times New Roman"/>
          <w:i/>
          <w:sz w:val="24"/>
          <w:szCs w:val="24"/>
          <w:lang w:val="en-US" w:eastAsia="en-ID"/>
        </w:rPr>
        <w:t>website</w:t>
      </w:r>
      <w:r w:rsidRPr="003105DA">
        <w:rPr>
          <w:rFonts w:ascii="Times New Roman" w:hAnsi="Times New Roman"/>
          <w:sz w:val="24"/>
          <w:szCs w:val="24"/>
          <w:lang w:val="en-US" w:eastAsia="en-ID"/>
        </w:rPr>
        <w:t xml:space="preserve"> perusahaan terkait ataupun dalam </w:t>
      </w:r>
      <w:r w:rsidRPr="003105DA">
        <w:rPr>
          <w:rFonts w:ascii="Times New Roman" w:hAnsi="Times New Roman"/>
          <w:i/>
          <w:sz w:val="24"/>
          <w:szCs w:val="24"/>
          <w:lang w:val="en-US" w:eastAsia="en-ID"/>
        </w:rPr>
        <w:t xml:space="preserve">website </w:t>
      </w:r>
      <w:r w:rsidRPr="003105DA">
        <w:rPr>
          <w:rFonts w:ascii="Times New Roman" w:hAnsi="Times New Roman"/>
          <w:sz w:val="24"/>
          <w:szCs w:val="24"/>
          <w:lang w:val="en-US" w:eastAsia="en-ID"/>
        </w:rPr>
        <w:t>BEI.</w:t>
      </w:r>
    </w:p>
    <w:p w14:paraId="79F7B920" w14:textId="6E2143B8" w:rsidR="00E05D99" w:rsidRPr="00211945" w:rsidRDefault="00E05D99" w:rsidP="00210E4E">
      <w:pPr>
        <w:spacing w:after="0" w:line="240" w:lineRule="auto"/>
        <w:ind w:firstLine="720"/>
        <w:jc w:val="both"/>
        <w:rPr>
          <w:rFonts w:ascii="Times New Roman" w:hAnsi="Times New Roman"/>
          <w:bCs/>
          <w:sz w:val="24"/>
          <w:szCs w:val="24"/>
        </w:rPr>
      </w:pPr>
    </w:p>
    <w:p w14:paraId="2F85EB79" w14:textId="77777777" w:rsidR="00E05D99" w:rsidRPr="00211945"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Teknik Pengumpulan Data</w:t>
      </w:r>
    </w:p>
    <w:p w14:paraId="781D7D76" w14:textId="04448AE7" w:rsidR="009C7486" w:rsidRPr="00B0648D" w:rsidRDefault="00E05D99" w:rsidP="009C7486">
      <w:pPr>
        <w:tabs>
          <w:tab w:val="left" w:pos="851"/>
        </w:tabs>
        <w:spacing w:after="0" w:line="240" w:lineRule="auto"/>
        <w:jc w:val="both"/>
        <w:rPr>
          <w:rFonts w:ascii="Times New Roman" w:hAnsi="Times New Roman"/>
          <w:sz w:val="24"/>
          <w:szCs w:val="24"/>
          <w:lang w:val="en-US"/>
        </w:rPr>
      </w:pPr>
      <w:r w:rsidRPr="00211945">
        <w:rPr>
          <w:rFonts w:ascii="Times New Roman" w:hAnsi="Times New Roman"/>
          <w:bCs/>
          <w:sz w:val="24"/>
          <w:szCs w:val="24"/>
        </w:rPr>
        <w:tab/>
      </w:r>
      <w:r w:rsidR="00B0648D" w:rsidRPr="00B0648D">
        <w:rPr>
          <w:rFonts w:ascii="Times New Roman" w:hAnsi="Times New Roman"/>
          <w:sz w:val="24"/>
          <w:szCs w:val="24"/>
          <w:lang w:val="en-US"/>
        </w:rPr>
        <w:t xml:space="preserve">Jenis data yang digunakan dalam penelitian ini adalah data sekunder. Data sekunder dalam penelitian ini, bersumber dari Laporan Tahunan perusahaan manufaktur tahun 2020 yang diperoleh dari </w:t>
      </w:r>
      <w:r w:rsidR="00B0648D" w:rsidRPr="00B0648D">
        <w:rPr>
          <w:rFonts w:ascii="Times New Roman" w:hAnsi="Times New Roman"/>
          <w:i/>
          <w:sz w:val="24"/>
          <w:szCs w:val="24"/>
          <w:lang w:val="en-US"/>
        </w:rPr>
        <w:t>website</w:t>
      </w:r>
      <w:r w:rsidR="00B0648D" w:rsidRPr="00B0648D">
        <w:rPr>
          <w:rFonts w:ascii="Times New Roman" w:hAnsi="Times New Roman"/>
          <w:sz w:val="24"/>
          <w:szCs w:val="24"/>
          <w:lang w:val="en-US"/>
        </w:rPr>
        <w:t xml:space="preserve"> resmi perusahaan yang bersangkutan atau </w:t>
      </w:r>
      <w:r w:rsidR="00B0648D" w:rsidRPr="00B0648D">
        <w:rPr>
          <w:rFonts w:ascii="Times New Roman" w:hAnsi="Times New Roman"/>
          <w:i/>
          <w:sz w:val="24"/>
          <w:szCs w:val="24"/>
          <w:lang w:val="en-US"/>
        </w:rPr>
        <w:t>website</w:t>
      </w:r>
      <w:r w:rsidR="00B0648D" w:rsidRPr="00B0648D">
        <w:rPr>
          <w:rFonts w:ascii="Times New Roman" w:hAnsi="Times New Roman"/>
          <w:sz w:val="24"/>
          <w:szCs w:val="24"/>
          <w:lang w:val="en-US"/>
        </w:rPr>
        <w:t xml:space="preserve"> Bursa Efek Indonesia</w:t>
      </w:r>
      <w:r w:rsidR="00B0648D">
        <w:rPr>
          <w:rFonts w:ascii="Times New Roman" w:hAnsi="Times New Roman"/>
          <w:sz w:val="24"/>
          <w:szCs w:val="24"/>
          <w:lang w:val="en-US"/>
        </w:rPr>
        <w:t xml:space="preserve"> </w:t>
      </w:r>
      <w:hyperlink r:id="rId12" w:history="1">
        <w:r w:rsidR="00B16964" w:rsidRPr="00B21460">
          <w:rPr>
            <w:rStyle w:val="Hyperlink"/>
            <w:rFonts w:ascii="Times New Roman" w:hAnsi="Times New Roman"/>
            <w:i/>
            <w:iCs/>
            <w:sz w:val="24"/>
            <w:szCs w:val="24"/>
          </w:rPr>
          <w:t>www.idx.co.id</w:t>
        </w:r>
      </w:hyperlink>
      <w:r w:rsidR="009C7486" w:rsidRPr="009271BA">
        <w:rPr>
          <w:rFonts w:ascii="Times New Roman" w:hAnsi="Times New Roman"/>
          <w:sz w:val="24"/>
          <w:szCs w:val="24"/>
        </w:rPr>
        <w:t>.</w:t>
      </w:r>
    </w:p>
    <w:p w14:paraId="36BA524E" w14:textId="77777777" w:rsidR="00B0648D" w:rsidRPr="00B0648D" w:rsidRDefault="009C7486" w:rsidP="00B0648D">
      <w:pPr>
        <w:tabs>
          <w:tab w:val="left" w:pos="851"/>
        </w:tabs>
        <w:spacing w:after="0" w:line="240" w:lineRule="auto"/>
        <w:jc w:val="both"/>
        <w:rPr>
          <w:rFonts w:ascii="Times New Roman" w:hAnsi="Times New Roman"/>
          <w:sz w:val="24"/>
          <w:szCs w:val="24"/>
          <w:lang w:val="en-US"/>
        </w:rPr>
      </w:pPr>
      <w:r>
        <w:rPr>
          <w:rFonts w:ascii="Times New Roman" w:hAnsi="Times New Roman"/>
          <w:b/>
          <w:bCs/>
          <w:sz w:val="24"/>
          <w:szCs w:val="24"/>
        </w:rPr>
        <w:tab/>
      </w:r>
      <w:r w:rsidR="00B0648D" w:rsidRPr="00B0648D">
        <w:rPr>
          <w:rFonts w:ascii="Times New Roman" w:hAnsi="Times New Roman"/>
          <w:sz w:val="24"/>
          <w:szCs w:val="24"/>
          <w:lang w:val="en-US"/>
        </w:rPr>
        <w:t xml:space="preserve">Dalam penelitian ini data yang diperoleh dengan cara studi dokumentasi. Menurut Riyanto dan Hatmawan, (2020:28) Data dokumentasi merupakan data penting yang berbentuk catatan, gambar, jurnal hasil observasi, notulen hasil wawancara ataupun memo yang berisi kejadian transaksi. Sumber data adalah Sekunder Menurut Indriantoro, (2014) dalam Mirsal </w:t>
      </w:r>
      <w:r w:rsidR="00B0648D" w:rsidRPr="00B0648D">
        <w:rPr>
          <w:rFonts w:ascii="Times New Roman" w:hAnsi="Times New Roman"/>
          <w:i/>
          <w:sz w:val="24"/>
          <w:szCs w:val="24"/>
          <w:lang w:val="en-US"/>
        </w:rPr>
        <w:t>et., al</w:t>
      </w:r>
      <w:r w:rsidR="00B0648D" w:rsidRPr="00B0648D">
        <w:rPr>
          <w:rFonts w:ascii="Times New Roman" w:hAnsi="Times New Roman"/>
          <w:sz w:val="24"/>
          <w:szCs w:val="24"/>
          <w:lang w:val="en-US"/>
        </w:rPr>
        <w:t xml:space="preserve">.(2020) studi dokumentasi merupakan Teknik pengumpulan data dengan mengumpulkan data sekunder maupun informasi agar dapat menyelesaikan masalah penelitian. Adapun </w:t>
      </w:r>
      <w:r w:rsidR="00B0648D" w:rsidRPr="00B0648D">
        <w:rPr>
          <w:rFonts w:ascii="Times New Roman" w:hAnsi="Times New Roman"/>
          <w:sz w:val="24"/>
          <w:szCs w:val="24"/>
          <w:lang w:val="en-US"/>
        </w:rPr>
        <w:lastRenderedPageBreak/>
        <w:t xml:space="preserve">pengumpulan data dilakukan dengan klasifikasi data tertulis yang memiliki kaitan dengan masalah penelitian seperti jurnal ilmiah dan buku-buku. </w:t>
      </w:r>
    </w:p>
    <w:p w14:paraId="43C469BC" w14:textId="24F445F1" w:rsidR="00E05D99" w:rsidRPr="00211945" w:rsidRDefault="00E05D99" w:rsidP="00B0648D">
      <w:pPr>
        <w:tabs>
          <w:tab w:val="left" w:pos="851"/>
        </w:tabs>
        <w:spacing w:after="0" w:line="240" w:lineRule="auto"/>
        <w:jc w:val="both"/>
        <w:rPr>
          <w:rFonts w:ascii="Times New Roman" w:hAnsi="Times New Roman"/>
          <w:b/>
          <w:bCs/>
          <w:sz w:val="24"/>
          <w:szCs w:val="24"/>
        </w:rPr>
      </w:pPr>
    </w:p>
    <w:p w14:paraId="61192404" w14:textId="77777777" w:rsidR="00E05D99" w:rsidRPr="00211945" w:rsidRDefault="00E05D99" w:rsidP="00E05D99">
      <w:pPr>
        <w:spacing w:after="0" w:line="240" w:lineRule="auto"/>
        <w:jc w:val="both"/>
        <w:rPr>
          <w:rFonts w:ascii="Times New Roman" w:hAnsi="Times New Roman"/>
          <w:b/>
          <w:bCs/>
          <w:sz w:val="24"/>
          <w:szCs w:val="24"/>
        </w:rPr>
      </w:pPr>
      <w:r w:rsidRPr="00211945">
        <w:rPr>
          <w:rFonts w:ascii="Times New Roman" w:hAnsi="Times New Roman"/>
          <w:b/>
          <w:bCs/>
          <w:sz w:val="24"/>
          <w:szCs w:val="24"/>
        </w:rPr>
        <w:t>Defenisi Operasional</w:t>
      </w:r>
    </w:p>
    <w:p w14:paraId="4608A7E4" w14:textId="7CA4C3A6" w:rsidR="00B0648D" w:rsidRDefault="009C7486" w:rsidP="00B0648D">
      <w:pPr>
        <w:tabs>
          <w:tab w:val="left" w:pos="851"/>
        </w:tabs>
        <w:spacing w:after="0" w:line="240" w:lineRule="auto"/>
        <w:jc w:val="both"/>
        <w:rPr>
          <w:rFonts w:ascii="Times New Roman" w:hAnsi="Times New Roman"/>
          <w:sz w:val="24"/>
          <w:szCs w:val="24"/>
          <w:lang w:val="en-US"/>
        </w:rPr>
      </w:pPr>
      <w:r>
        <w:rPr>
          <w:rFonts w:ascii="Times New Roman" w:hAnsi="Times New Roman"/>
          <w:sz w:val="24"/>
          <w:szCs w:val="24"/>
        </w:rPr>
        <w:tab/>
      </w:r>
      <w:r w:rsidR="00B0648D" w:rsidRPr="00B0648D">
        <w:rPr>
          <w:rFonts w:ascii="Times New Roman" w:hAnsi="Times New Roman"/>
          <w:sz w:val="24"/>
          <w:szCs w:val="24"/>
          <w:lang w:val="en-US"/>
        </w:rPr>
        <w:t xml:space="preserve">Dalam penelitian ini menggunakan empat Variabel, yaitu Tiga Variabel Independen dan satu variabel dependen. Yang dimaksud dengan variabel independen dalam penelitian ini adalah ukuran perusahaan, audit </w:t>
      </w:r>
      <w:r w:rsidR="00B0648D" w:rsidRPr="00B0648D">
        <w:rPr>
          <w:rFonts w:ascii="Times New Roman" w:hAnsi="Times New Roman"/>
          <w:i/>
          <w:sz w:val="24"/>
          <w:szCs w:val="24"/>
          <w:lang w:val="en-US"/>
        </w:rPr>
        <w:t>fee</w:t>
      </w:r>
      <w:r w:rsidR="00B0648D" w:rsidRPr="00B0648D">
        <w:rPr>
          <w:rFonts w:ascii="Times New Roman" w:hAnsi="Times New Roman"/>
          <w:sz w:val="24"/>
          <w:szCs w:val="24"/>
          <w:lang w:val="en-US"/>
        </w:rPr>
        <w:t xml:space="preserve">, dan audit </w:t>
      </w:r>
      <w:r w:rsidR="00B0648D" w:rsidRPr="00B0648D">
        <w:rPr>
          <w:rFonts w:ascii="Times New Roman" w:hAnsi="Times New Roman"/>
          <w:i/>
          <w:sz w:val="24"/>
          <w:szCs w:val="24"/>
          <w:lang w:val="en-US"/>
        </w:rPr>
        <w:t>delay</w:t>
      </w:r>
      <w:r w:rsidR="00B0648D" w:rsidRPr="00B0648D">
        <w:rPr>
          <w:rFonts w:ascii="Times New Roman" w:hAnsi="Times New Roman"/>
          <w:sz w:val="24"/>
          <w:szCs w:val="24"/>
          <w:lang w:val="en-US"/>
        </w:rPr>
        <w:t xml:space="preserve">. Satu variabel dependen dalam penelitian ini adalah Kinerja keuangan perusahaan. </w:t>
      </w:r>
    </w:p>
    <w:p w14:paraId="57F29FD4" w14:textId="77777777" w:rsidR="00B0648D" w:rsidRPr="00B0648D" w:rsidRDefault="00B0648D" w:rsidP="00B0648D">
      <w:pPr>
        <w:tabs>
          <w:tab w:val="left" w:pos="851"/>
        </w:tabs>
        <w:spacing w:after="0" w:line="240" w:lineRule="auto"/>
        <w:jc w:val="both"/>
        <w:rPr>
          <w:rFonts w:ascii="Times New Roman" w:hAnsi="Times New Roman"/>
          <w:sz w:val="24"/>
          <w:szCs w:val="24"/>
          <w:lang w:val="en-US"/>
        </w:rPr>
      </w:pPr>
    </w:p>
    <w:p w14:paraId="76FE7CBF" w14:textId="3FAC9658" w:rsidR="00EA0B9A" w:rsidRPr="00B0648D" w:rsidRDefault="00EA0B9A" w:rsidP="00B0648D">
      <w:pPr>
        <w:tabs>
          <w:tab w:val="left" w:pos="851"/>
        </w:tabs>
        <w:spacing w:after="0" w:line="240" w:lineRule="auto"/>
        <w:jc w:val="both"/>
        <w:rPr>
          <w:rFonts w:ascii="Times New Roman" w:hAnsi="Times New Roman"/>
          <w:b/>
          <w:bCs/>
          <w:sz w:val="24"/>
          <w:szCs w:val="24"/>
          <w:lang w:val="en-US"/>
        </w:rPr>
      </w:pPr>
      <w:r w:rsidRPr="00217F55">
        <w:rPr>
          <w:rFonts w:ascii="Times New Roman" w:hAnsi="Times New Roman"/>
          <w:b/>
          <w:bCs/>
          <w:sz w:val="24"/>
          <w:szCs w:val="24"/>
        </w:rPr>
        <w:t xml:space="preserve">Variabel </w:t>
      </w:r>
      <w:r w:rsidR="00B0648D">
        <w:rPr>
          <w:rFonts w:ascii="Times New Roman" w:hAnsi="Times New Roman"/>
          <w:b/>
          <w:bCs/>
          <w:sz w:val="24"/>
          <w:szCs w:val="24"/>
          <w:lang w:val="en-US"/>
        </w:rPr>
        <w:t xml:space="preserve">Independen </w:t>
      </w:r>
    </w:p>
    <w:p w14:paraId="7AED7452" w14:textId="62444A63" w:rsidR="00EA0B9A" w:rsidRDefault="00217F55" w:rsidP="00DA6685">
      <w:pPr>
        <w:tabs>
          <w:tab w:val="left" w:pos="851"/>
        </w:tabs>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00DA6685" w:rsidRPr="00DA6685">
        <w:rPr>
          <w:rFonts w:ascii="Times New Roman" w:hAnsi="Times New Roman"/>
          <w:sz w:val="24"/>
          <w:szCs w:val="24"/>
          <w:lang w:val="en-US"/>
        </w:rPr>
        <w:t>Ukuran perusahaan merupakan eskalasi bahwa perusahaan besar akan memiliki investasi pasar yang besar, nilai buku yang besar hingga laba yang besar. Sedangkan untuk perusahaan berskala kecil memiliki investasi pasar yang kecil, nilai buku yang rendah juga laba yang rendah (Eka, 2010 dalam Novari dan Lestari, 2016). Ukuran perusahaan diukur menggunakan total asset perusahaan.</w:t>
      </w:r>
    </w:p>
    <w:p w14:paraId="2539424B" w14:textId="47F24847" w:rsidR="00DA6685" w:rsidRDefault="00DA6685" w:rsidP="00DA6685">
      <w:pPr>
        <w:tabs>
          <w:tab w:val="left" w:pos="851"/>
        </w:tabs>
        <w:spacing w:after="0" w:line="240" w:lineRule="auto"/>
        <w:jc w:val="both"/>
        <w:rPr>
          <w:rFonts w:ascii="Times New Roman" w:hAnsi="Times New Roman"/>
          <w:sz w:val="24"/>
          <w:szCs w:val="24"/>
          <w:lang w:val="en-US"/>
        </w:rPr>
      </w:pPr>
      <w:r>
        <w:rPr>
          <w:rFonts w:ascii="Times New Roman" w:hAnsi="Times New Roman"/>
          <w:i/>
          <w:iCs/>
          <w:sz w:val="24"/>
          <w:szCs w:val="24"/>
          <w:lang w:val="en-US"/>
        </w:rPr>
        <w:tab/>
      </w:r>
      <w:r w:rsidRPr="00DA6685">
        <w:rPr>
          <w:rFonts w:ascii="Times New Roman" w:hAnsi="Times New Roman"/>
          <w:i/>
          <w:iCs/>
          <w:sz w:val="24"/>
          <w:szCs w:val="24"/>
          <w:lang w:val="en-US"/>
        </w:rPr>
        <w:t>Fee</w:t>
      </w:r>
      <w:r w:rsidRPr="00DA6685">
        <w:rPr>
          <w:rFonts w:ascii="Times New Roman" w:hAnsi="Times New Roman"/>
          <w:sz w:val="24"/>
          <w:szCs w:val="24"/>
          <w:lang w:val="en-US"/>
        </w:rPr>
        <w:t xml:space="preserve"> audit merupakan besarnya bayaran yang dikeluarkan oleh klien, sehingga besarnya </w:t>
      </w:r>
      <w:r w:rsidRPr="00DA6685">
        <w:rPr>
          <w:rFonts w:ascii="Times New Roman" w:hAnsi="Times New Roman"/>
          <w:i/>
          <w:sz w:val="24"/>
          <w:szCs w:val="24"/>
          <w:lang w:val="en-US"/>
        </w:rPr>
        <w:t xml:space="preserve">fee </w:t>
      </w:r>
      <w:r w:rsidRPr="00DA6685">
        <w:rPr>
          <w:rFonts w:ascii="Times New Roman" w:hAnsi="Times New Roman"/>
          <w:sz w:val="24"/>
          <w:szCs w:val="24"/>
          <w:lang w:val="en-US"/>
        </w:rPr>
        <w:t xml:space="preserve">menggambarkan pemasukan untuk KAP bergantung pada seberapa kompleks serta luasnya cakupan audit dan reputasi KAP tersebut di publik, pemerintah ataupun investor (DeAngelo, 1981 dalam Sinaga dan Rachmawati, 2018). Audit </w:t>
      </w:r>
      <w:r w:rsidRPr="00DA6685">
        <w:rPr>
          <w:rFonts w:ascii="Times New Roman" w:hAnsi="Times New Roman"/>
          <w:i/>
          <w:sz w:val="24"/>
          <w:szCs w:val="24"/>
          <w:lang w:val="en-US"/>
        </w:rPr>
        <w:t>Fee</w:t>
      </w:r>
      <w:r w:rsidRPr="00DA6685">
        <w:rPr>
          <w:rFonts w:ascii="Times New Roman" w:hAnsi="Times New Roman"/>
          <w:sz w:val="24"/>
          <w:szCs w:val="24"/>
          <w:lang w:val="en-US"/>
        </w:rPr>
        <w:t xml:space="preserve"> diukur menggunakan total biaya audit yang dikeluarkan perusahaan. </w:t>
      </w:r>
    </w:p>
    <w:p w14:paraId="3BE66694" w14:textId="35E3D182" w:rsidR="00DA6685" w:rsidRPr="00DA6685" w:rsidRDefault="00DA6685" w:rsidP="00DA6685">
      <w:pPr>
        <w:tabs>
          <w:tab w:val="left" w:pos="851"/>
        </w:tabs>
        <w:spacing w:after="0" w:line="240" w:lineRule="auto"/>
        <w:jc w:val="both"/>
        <w:rPr>
          <w:rFonts w:ascii="Times New Roman" w:hAnsi="Times New Roman"/>
          <w:sz w:val="24"/>
          <w:szCs w:val="24"/>
          <w:lang w:val="en-US"/>
        </w:rPr>
      </w:pPr>
      <w:r>
        <w:rPr>
          <w:rFonts w:ascii="Times New Roman" w:hAnsi="Times New Roman"/>
          <w:sz w:val="24"/>
          <w:szCs w:val="24"/>
        </w:rPr>
        <w:tab/>
      </w:r>
      <w:r w:rsidRPr="00DA6685">
        <w:rPr>
          <w:rFonts w:ascii="Times New Roman" w:hAnsi="Times New Roman"/>
          <w:sz w:val="24"/>
          <w:szCs w:val="24"/>
        </w:rPr>
        <w:t xml:space="preserve">Audit </w:t>
      </w:r>
      <w:r w:rsidRPr="00DA6685">
        <w:rPr>
          <w:rFonts w:ascii="Times New Roman" w:hAnsi="Times New Roman"/>
          <w:i/>
          <w:sz w:val="24"/>
          <w:szCs w:val="24"/>
        </w:rPr>
        <w:t>delay</w:t>
      </w:r>
      <w:r w:rsidRPr="00DA6685">
        <w:rPr>
          <w:rFonts w:ascii="Times New Roman" w:hAnsi="Times New Roman"/>
          <w:sz w:val="24"/>
          <w:szCs w:val="24"/>
        </w:rPr>
        <w:t xml:space="preserve"> adalah rentang waktu yang digunakan auditor untuk menyelesaikan audit terhadap laporan keuangan, yang diukur menurut lamanya waktu yang diperlukan untuk mendapatkan laporan auditor independen atas laporan keuangan tahunan perusahaan, sejak tanggal 31 Desember hingga tanggal yang tertera pada laporan auditor independen (Aryati dan Theresia, 2005:275 dalam Prameswari dan Yustrianthe, 2015)</w:t>
      </w:r>
      <w:r>
        <w:rPr>
          <w:rFonts w:ascii="Times New Roman" w:hAnsi="Times New Roman"/>
          <w:sz w:val="24"/>
          <w:szCs w:val="24"/>
          <w:lang w:val="en-US"/>
        </w:rPr>
        <w:t xml:space="preserve">. </w:t>
      </w:r>
      <w:r w:rsidRPr="00DA6685">
        <w:rPr>
          <w:rFonts w:ascii="Times New Roman" w:hAnsi="Times New Roman"/>
          <w:sz w:val="24"/>
          <w:szCs w:val="24"/>
          <w:lang w:val="en-US"/>
        </w:rPr>
        <w:t xml:space="preserve">Audit </w:t>
      </w:r>
      <w:r w:rsidRPr="00DA6685">
        <w:rPr>
          <w:rFonts w:ascii="Times New Roman" w:hAnsi="Times New Roman"/>
          <w:i/>
          <w:sz w:val="24"/>
          <w:szCs w:val="24"/>
          <w:lang w:val="en-US"/>
        </w:rPr>
        <w:t xml:space="preserve">Delay </w:t>
      </w:r>
      <w:r w:rsidRPr="00DA6685">
        <w:rPr>
          <w:rFonts w:ascii="Times New Roman" w:hAnsi="Times New Roman"/>
          <w:sz w:val="24"/>
          <w:szCs w:val="24"/>
          <w:lang w:val="en-US"/>
        </w:rPr>
        <w:t xml:space="preserve">diukur dengan rentang waktu penyelesaian jasa audit yang diukur dari tanggal berakhir pada laporan buku yaitu 31 Desember perusahaan dengan tanggal yang tertera di laporan audit Variabel </w:t>
      </w:r>
      <w:r w:rsidRPr="00DA6685">
        <w:rPr>
          <w:rFonts w:ascii="Times New Roman" w:hAnsi="Times New Roman"/>
          <w:i/>
          <w:sz w:val="24"/>
          <w:szCs w:val="24"/>
          <w:lang w:val="en-US"/>
        </w:rPr>
        <w:t>Audit Fee</w:t>
      </w:r>
      <w:r w:rsidRPr="00DA6685">
        <w:rPr>
          <w:rFonts w:ascii="Times New Roman" w:hAnsi="Times New Roman"/>
          <w:sz w:val="24"/>
          <w:szCs w:val="24"/>
          <w:lang w:val="en-US"/>
        </w:rPr>
        <w:t xml:space="preserve"> diberi angka 0 untuk laporan audit yang tidak lebih atau sama dengan 31 maret sedangkan, untuk yang lebih dari 31 maret diberi angka 1. </w:t>
      </w:r>
    </w:p>
    <w:p w14:paraId="112FD20A" w14:textId="77777777" w:rsidR="00EA0B9A" w:rsidRPr="00EA0B9A" w:rsidRDefault="00EA0B9A" w:rsidP="00EA0B9A">
      <w:pPr>
        <w:pStyle w:val="ListParagraph"/>
        <w:spacing w:after="0" w:line="240" w:lineRule="auto"/>
        <w:ind w:left="426"/>
        <w:jc w:val="both"/>
        <w:rPr>
          <w:rFonts w:ascii="Times New Roman" w:hAnsi="Times New Roman"/>
          <w:sz w:val="24"/>
          <w:szCs w:val="24"/>
        </w:rPr>
      </w:pPr>
    </w:p>
    <w:p w14:paraId="68D53DDC" w14:textId="4F2C87F7" w:rsidR="00217F55" w:rsidRPr="00ED388B" w:rsidRDefault="00EA0B9A" w:rsidP="00217F55">
      <w:pPr>
        <w:spacing w:after="0" w:line="240" w:lineRule="auto"/>
        <w:jc w:val="both"/>
        <w:rPr>
          <w:rFonts w:ascii="Times New Roman" w:hAnsi="Times New Roman"/>
          <w:b/>
          <w:bCs/>
          <w:sz w:val="24"/>
          <w:szCs w:val="24"/>
          <w:lang w:val="en-US"/>
        </w:rPr>
      </w:pPr>
      <w:r w:rsidRPr="00217F55">
        <w:rPr>
          <w:rFonts w:ascii="Times New Roman" w:hAnsi="Times New Roman"/>
          <w:b/>
          <w:bCs/>
          <w:sz w:val="24"/>
          <w:szCs w:val="24"/>
        </w:rPr>
        <w:t xml:space="preserve">Variabel </w:t>
      </w:r>
      <w:r w:rsidR="00ED388B">
        <w:rPr>
          <w:rFonts w:ascii="Times New Roman" w:hAnsi="Times New Roman"/>
          <w:b/>
          <w:bCs/>
          <w:sz w:val="24"/>
          <w:szCs w:val="24"/>
          <w:lang w:val="en-US"/>
        </w:rPr>
        <w:t>Dependen</w:t>
      </w:r>
    </w:p>
    <w:p w14:paraId="6582FB43" w14:textId="77777777" w:rsidR="00ED388B" w:rsidRPr="00ED388B" w:rsidRDefault="00217F55" w:rsidP="00ED388B">
      <w:pPr>
        <w:tabs>
          <w:tab w:val="left" w:pos="851"/>
        </w:tabs>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00ED388B" w:rsidRPr="00ED388B">
        <w:rPr>
          <w:rFonts w:ascii="Times New Roman" w:hAnsi="Times New Roman"/>
          <w:sz w:val="24"/>
          <w:szCs w:val="24"/>
          <w:lang w:val="en-US"/>
        </w:rPr>
        <w:t xml:space="preserve">Sawir, (2005:1) mendefinisikan bahwa kinerja keuangan merupakan gambaran mengenai kondisi keuangan perusahaan untuk menghasilkan keputusan yang rasional. Analisis terhadap kinerja keuangan akan menunjang perencanaan dalam perusahaan tersebut. Kinerja Perusahaan diukur dengan rasio Profitabilitas. Rasio profitabilitas merupakan ukuran yang akan memberikan gambaran bagaimana kemampuan perusahaan dalam menghasilkan laba di periode tertentu (Munawir, (2010) dalam Dewi, (2017)) penelitian ini menggunakan Rasio Profitabilitas ROE dengan rumus sebagai berikut: </w:t>
      </w:r>
    </w:p>
    <w:p w14:paraId="6CEE1786" w14:textId="77777777" w:rsidR="00ED388B" w:rsidRPr="00ED388B" w:rsidRDefault="00ED388B" w:rsidP="00ED388B">
      <w:pPr>
        <w:tabs>
          <w:tab w:val="left" w:pos="851"/>
        </w:tabs>
        <w:spacing w:after="0" w:line="240" w:lineRule="auto"/>
        <w:jc w:val="both"/>
        <w:rPr>
          <w:rFonts w:ascii="Times New Roman" w:hAnsi="Times New Roman"/>
          <w:sz w:val="24"/>
          <w:szCs w:val="24"/>
          <w:lang w:val="en-US"/>
        </w:rPr>
      </w:pPr>
      <w:r w:rsidRPr="00ED388B">
        <w:rPr>
          <w:rFonts w:ascii="Times New Roman" w:hAnsi="Times New Roman"/>
          <w:sz w:val="24"/>
          <w:szCs w:val="24"/>
          <w:lang w:val="en-US"/>
        </w:rPr>
        <w:t>Rumus</w:t>
      </w:r>
    </w:p>
    <w:p w14:paraId="050955E3" w14:textId="13576C7C" w:rsidR="00ED388B" w:rsidRDefault="00ED388B" w:rsidP="00ED388B">
      <w:pPr>
        <w:tabs>
          <w:tab w:val="left" w:pos="851"/>
        </w:tabs>
        <w:spacing w:after="0" w:line="240" w:lineRule="auto"/>
        <w:jc w:val="both"/>
        <w:rPr>
          <w:rFonts w:ascii="Times New Roman" w:hAnsi="Times New Roman"/>
          <w:sz w:val="24"/>
          <w:szCs w:val="24"/>
          <w:lang w:val="en-US"/>
        </w:rPr>
      </w:pPr>
      <w:bookmarkStart w:id="2" w:name="_heading=h.3ygebqi"/>
      <w:bookmarkEnd w:id="2"/>
      <w:r w:rsidRPr="00ED388B">
        <w:rPr>
          <w:rFonts w:ascii="Times New Roman" w:hAnsi="Times New Roman"/>
          <w:i/>
          <w:sz w:val="24"/>
          <w:szCs w:val="24"/>
          <w:lang w:val="en-US"/>
        </w:rPr>
        <w:t>Return On equity (ROE) =</w:t>
      </w:r>
      <w:r w:rsidRPr="00ED388B">
        <w:rPr>
          <w:rFonts w:ascii="Times New Roman" w:hAnsi="Times New Roman"/>
          <w:sz w:val="24"/>
          <w:szCs w:val="24"/>
          <w:lang w:val="en-US"/>
        </w:rPr>
        <w:t xml:space="preserve"> </w:t>
      </w:r>
      <m:oMath>
        <m:f>
          <m:fPr>
            <m:ctrlPr>
              <w:rPr>
                <w:rFonts w:ascii="Cambria Math" w:hAnsi="Cambria Math"/>
                <w:sz w:val="24"/>
                <w:szCs w:val="24"/>
                <w:lang w:val="en-US"/>
              </w:rPr>
            </m:ctrlPr>
          </m:fPr>
          <m:num>
            <m:r>
              <w:rPr>
                <w:rFonts w:ascii="Cambria Math" w:hAnsi="Cambria Math"/>
                <w:sz w:val="24"/>
                <w:szCs w:val="24"/>
                <w:lang w:val="en-US"/>
              </w:rPr>
              <m:t xml:space="preserve">Laba setelah bunga dan pajak </m:t>
            </m:r>
          </m:num>
          <m:den>
            <m:r>
              <w:rPr>
                <w:rFonts w:ascii="Cambria Math" w:hAnsi="Cambria Math"/>
                <w:sz w:val="24"/>
                <w:szCs w:val="24"/>
                <w:lang w:val="en-US"/>
              </w:rPr>
              <m:t>Modal Sendiri</m:t>
            </m:r>
          </m:den>
        </m:f>
        <m:r>
          <w:rPr>
            <w:rFonts w:ascii="Cambria Math" w:hAnsi="Cambria Math"/>
            <w:sz w:val="24"/>
            <w:szCs w:val="24"/>
            <w:lang w:val="en-US"/>
          </w:rPr>
          <m:t xml:space="preserve"> x 100%</m:t>
        </m:r>
      </m:oMath>
    </w:p>
    <w:p w14:paraId="1BE99F0D" w14:textId="77777777" w:rsidR="00B26BBB" w:rsidRPr="00ED388B" w:rsidRDefault="00B26BBB" w:rsidP="00ED388B">
      <w:pPr>
        <w:tabs>
          <w:tab w:val="left" w:pos="851"/>
        </w:tabs>
        <w:spacing w:after="0" w:line="240" w:lineRule="auto"/>
        <w:jc w:val="both"/>
        <w:rPr>
          <w:rFonts w:ascii="Times New Roman" w:hAnsi="Times New Roman"/>
          <w:sz w:val="24"/>
          <w:szCs w:val="24"/>
          <w:lang w:val="en-US"/>
        </w:rPr>
      </w:pPr>
    </w:p>
    <w:p w14:paraId="3905FC29" w14:textId="77777777" w:rsidR="00ED388B" w:rsidRDefault="00ED388B" w:rsidP="00ED388B">
      <w:pPr>
        <w:tabs>
          <w:tab w:val="left" w:pos="851"/>
        </w:tabs>
        <w:spacing w:after="0" w:line="240" w:lineRule="auto"/>
        <w:jc w:val="both"/>
        <w:rPr>
          <w:rFonts w:ascii="Times New Roman" w:hAnsi="Times New Roman"/>
          <w:b/>
          <w:bCs/>
          <w:sz w:val="24"/>
          <w:szCs w:val="24"/>
        </w:rPr>
      </w:pPr>
    </w:p>
    <w:p w14:paraId="6710CBD1" w14:textId="35A78B69" w:rsidR="00E05D99" w:rsidRDefault="00E05D99" w:rsidP="00ED388B">
      <w:pPr>
        <w:tabs>
          <w:tab w:val="left" w:pos="851"/>
        </w:tabs>
        <w:spacing w:after="0" w:line="240" w:lineRule="auto"/>
        <w:jc w:val="both"/>
        <w:rPr>
          <w:rFonts w:ascii="Times New Roman" w:hAnsi="Times New Roman"/>
          <w:b/>
          <w:bCs/>
          <w:sz w:val="24"/>
          <w:szCs w:val="24"/>
        </w:rPr>
      </w:pPr>
      <w:r w:rsidRPr="00211945">
        <w:rPr>
          <w:rFonts w:ascii="Times New Roman" w:hAnsi="Times New Roman"/>
          <w:b/>
          <w:bCs/>
          <w:sz w:val="24"/>
          <w:szCs w:val="24"/>
        </w:rPr>
        <w:lastRenderedPageBreak/>
        <w:t>Teknis Analisis Data</w:t>
      </w:r>
    </w:p>
    <w:p w14:paraId="779BFECD" w14:textId="4BDA3CB9" w:rsidR="00ED388B" w:rsidRDefault="00ED388B" w:rsidP="00ED388B">
      <w:pPr>
        <w:tabs>
          <w:tab w:val="left" w:pos="851"/>
        </w:tabs>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 xml:space="preserve">Uji Statistik Deskriptif </w:t>
      </w:r>
    </w:p>
    <w:p w14:paraId="0A91497D" w14:textId="7D694259" w:rsidR="00A25EC8" w:rsidRPr="00A25EC8" w:rsidRDefault="00A25EC8" w:rsidP="00A25EC8">
      <w:pPr>
        <w:tabs>
          <w:tab w:val="left" w:pos="851"/>
        </w:tabs>
        <w:spacing w:after="0" w:line="240" w:lineRule="auto"/>
        <w:jc w:val="both"/>
        <w:rPr>
          <w:rFonts w:ascii="Times New Roman" w:hAnsi="Times New Roman"/>
          <w:sz w:val="24"/>
          <w:szCs w:val="24"/>
          <w:lang w:val="en-US"/>
        </w:rPr>
      </w:pPr>
      <w:r>
        <w:rPr>
          <w:rFonts w:ascii="Times New Roman" w:hAnsi="Times New Roman"/>
          <w:b/>
          <w:bCs/>
          <w:sz w:val="24"/>
          <w:szCs w:val="24"/>
          <w:lang w:val="en-US"/>
        </w:rPr>
        <w:tab/>
      </w:r>
      <w:r w:rsidRPr="00A25EC8">
        <w:rPr>
          <w:rFonts w:ascii="Times New Roman" w:hAnsi="Times New Roman"/>
          <w:sz w:val="24"/>
          <w:szCs w:val="24"/>
          <w:lang w:val="en-US"/>
        </w:rPr>
        <w:t xml:space="preserve">Menurut Sugiyono, (2013:147) uji statistik deskriptif digunakan untuk menganalisis data yang ada dengan teknik menjabarkan atau menggambarkan data yang telah diperoleh seobyektif mungkin tanpa memiliki tujuan untuk membuat kesimpulan yang berlaku untuk umum atau generalisasi. Uji Deskriptif dalam penelitian ini melihat nilai minimum, maksimum, </w:t>
      </w:r>
      <w:r w:rsidRPr="00A25EC8">
        <w:rPr>
          <w:rFonts w:ascii="Times New Roman" w:hAnsi="Times New Roman"/>
          <w:i/>
          <w:sz w:val="24"/>
          <w:szCs w:val="24"/>
          <w:lang w:val="en-US"/>
        </w:rPr>
        <w:t>mean</w:t>
      </w:r>
      <w:r w:rsidRPr="00A25EC8">
        <w:rPr>
          <w:rFonts w:ascii="Times New Roman" w:hAnsi="Times New Roman"/>
          <w:sz w:val="24"/>
          <w:szCs w:val="24"/>
          <w:lang w:val="en-US"/>
        </w:rPr>
        <w:t xml:space="preserve">, dan standar deviasi menurut Ghozali (2016: 19). </w:t>
      </w:r>
    </w:p>
    <w:p w14:paraId="0E586678" w14:textId="77777777" w:rsidR="00ED388B" w:rsidRPr="00ED388B" w:rsidRDefault="00ED388B" w:rsidP="00ED388B">
      <w:pPr>
        <w:tabs>
          <w:tab w:val="left" w:pos="851"/>
        </w:tabs>
        <w:spacing w:after="0" w:line="240" w:lineRule="auto"/>
        <w:jc w:val="both"/>
        <w:rPr>
          <w:rFonts w:ascii="Times New Roman" w:hAnsi="Times New Roman"/>
          <w:b/>
          <w:bCs/>
          <w:sz w:val="24"/>
          <w:szCs w:val="24"/>
          <w:lang w:val="en-US"/>
        </w:rPr>
      </w:pPr>
    </w:p>
    <w:p w14:paraId="0B980E08" w14:textId="21C9DB06" w:rsidR="007C2829" w:rsidRPr="0086148A" w:rsidRDefault="007C2829" w:rsidP="007C2829">
      <w:pPr>
        <w:spacing w:after="0" w:line="240" w:lineRule="auto"/>
        <w:jc w:val="both"/>
        <w:rPr>
          <w:rFonts w:ascii="Times New Roman" w:hAnsi="Times New Roman"/>
          <w:b/>
          <w:bCs/>
          <w:sz w:val="24"/>
          <w:szCs w:val="24"/>
        </w:rPr>
      </w:pPr>
      <w:r w:rsidRPr="0086148A">
        <w:rPr>
          <w:rFonts w:ascii="Times New Roman" w:hAnsi="Times New Roman"/>
          <w:b/>
          <w:bCs/>
          <w:sz w:val="24"/>
          <w:szCs w:val="24"/>
        </w:rPr>
        <w:t xml:space="preserve">Uji </w:t>
      </w:r>
      <w:r w:rsidR="00815433" w:rsidRPr="0086148A">
        <w:rPr>
          <w:rFonts w:ascii="Times New Roman" w:hAnsi="Times New Roman"/>
          <w:b/>
          <w:bCs/>
          <w:sz w:val="24"/>
          <w:szCs w:val="24"/>
        </w:rPr>
        <w:t>Asumsi Klasik</w:t>
      </w:r>
    </w:p>
    <w:p w14:paraId="35B78412" w14:textId="54CD0E34" w:rsidR="00217F55" w:rsidRDefault="0086148A" w:rsidP="00217F55">
      <w:pPr>
        <w:spacing w:after="0" w:line="240" w:lineRule="auto"/>
        <w:jc w:val="both"/>
        <w:rPr>
          <w:rFonts w:ascii="Times New Roman" w:hAnsi="Times New Roman"/>
          <w:b/>
          <w:bCs/>
          <w:sz w:val="24"/>
          <w:szCs w:val="24"/>
        </w:rPr>
      </w:pPr>
      <w:r w:rsidRPr="00217F55">
        <w:rPr>
          <w:rFonts w:ascii="Times New Roman" w:hAnsi="Times New Roman"/>
          <w:b/>
          <w:sz w:val="24"/>
          <w:szCs w:val="24"/>
        </w:rPr>
        <w:t>Uji Normalitas</w:t>
      </w:r>
    </w:p>
    <w:p w14:paraId="1C8F2C3A" w14:textId="60032B05" w:rsidR="00A25EC8" w:rsidRPr="00A25EC8" w:rsidRDefault="00A25EC8" w:rsidP="00A25EC8">
      <w:pPr>
        <w:pStyle w:val="ListParagraph"/>
        <w:spacing w:line="240" w:lineRule="auto"/>
        <w:ind w:left="0" w:firstLine="720"/>
        <w:jc w:val="both"/>
        <w:rPr>
          <w:rFonts w:ascii="Times New Roman" w:hAnsi="Times New Roman"/>
          <w:sz w:val="24"/>
          <w:szCs w:val="24"/>
          <w:lang w:val="en-US"/>
        </w:rPr>
      </w:pPr>
      <w:r w:rsidRPr="00A25EC8">
        <w:rPr>
          <w:rFonts w:ascii="Times New Roman" w:hAnsi="Times New Roman"/>
          <w:sz w:val="24"/>
          <w:szCs w:val="24"/>
          <w:lang w:val="en-US"/>
        </w:rPr>
        <w:t>Uji Normalitas merupakan pengujian yang digunakan untuk mengetahui</w:t>
      </w:r>
      <w:r>
        <w:rPr>
          <w:rFonts w:ascii="Times New Roman" w:hAnsi="Times New Roman"/>
          <w:sz w:val="24"/>
          <w:szCs w:val="24"/>
          <w:lang w:val="en-US"/>
        </w:rPr>
        <w:t xml:space="preserve"> </w:t>
      </w:r>
      <w:r w:rsidRPr="00A25EC8">
        <w:rPr>
          <w:rFonts w:ascii="Times New Roman" w:hAnsi="Times New Roman"/>
          <w:sz w:val="24"/>
          <w:szCs w:val="24"/>
          <w:lang w:val="en-US"/>
        </w:rPr>
        <w:t>apakah dalam data tersebut nilai dari residualnya terdistribusi secara normal atau</w:t>
      </w:r>
      <w:r>
        <w:rPr>
          <w:rFonts w:ascii="Times New Roman" w:hAnsi="Times New Roman"/>
          <w:sz w:val="24"/>
          <w:szCs w:val="24"/>
          <w:lang w:val="en-US"/>
        </w:rPr>
        <w:t xml:space="preserve"> </w:t>
      </w:r>
      <w:r w:rsidRPr="00A25EC8">
        <w:rPr>
          <w:rFonts w:ascii="Times New Roman" w:hAnsi="Times New Roman"/>
          <w:sz w:val="24"/>
          <w:szCs w:val="24"/>
          <w:lang w:val="en-US"/>
        </w:rPr>
        <w:t>sebaliknya (Imam Ghazali, 2011: 29 dalam Apriyono dan Taman, 2013). Uji</w:t>
      </w:r>
      <w:r>
        <w:rPr>
          <w:rFonts w:ascii="Times New Roman" w:hAnsi="Times New Roman"/>
          <w:sz w:val="24"/>
          <w:szCs w:val="24"/>
          <w:lang w:val="en-US"/>
        </w:rPr>
        <w:t xml:space="preserve"> </w:t>
      </w:r>
      <w:r w:rsidRPr="00A25EC8">
        <w:rPr>
          <w:rFonts w:ascii="Times New Roman" w:hAnsi="Times New Roman"/>
          <w:sz w:val="24"/>
          <w:szCs w:val="24"/>
          <w:lang w:val="en-US"/>
        </w:rPr>
        <w:t xml:space="preserve">Normalitas digunakan untuk melihat apakah dalam regresi, residual memiliki </w:t>
      </w:r>
      <w:r>
        <w:rPr>
          <w:rFonts w:ascii="Times New Roman" w:hAnsi="Times New Roman"/>
          <w:sz w:val="24"/>
          <w:szCs w:val="24"/>
          <w:lang w:val="en-US"/>
        </w:rPr>
        <w:t>\</w:t>
      </w:r>
      <w:r w:rsidRPr="00A25EC8">
        <w:rPr>
          <w:rFonts w:ascii="Times New Roman" w:hAnsi="Times New Roman"/>
          <w:sz w:val="24"/>
          <w:szCs w:val="24"/>
          <w:lang w:val="en-US"/>
        </w:rPr>
        <w:t xml:space="preserve">distribusi normal atau tidak. Hasil dari uji ini harus bernilai normal karena uji t dan uji f memiliki nilai residual yang diasumsikan mengikuti distribusi normal (Riyanto dan Hatmawan, (2020:137). Uji Normalitas dalam penelitian ini menggunakan Uji </w:t>
      </w:r>
      <w:r w:rsidRPr="00A25EC8">
        <w:rPr>
          <w:rFonts w:ascii="Times New Roman" w:hAnsi="Times New Roman"/>
          <w:i/>
          <w:sz w:val="24"/>
          <w:szCs w:val="24"/>
          <w:lang w:val="en-US"/>
        </w:rPr>
        <w:t>Kolmogorov Smirnov</w:t>
      </w:r>
      <w:r w:rsidRPr="00A25EC8">
        <w:rPr>
          <w:rFonts w:ascii="Times New Roman" w:hAnsi="Times New Roman"/>
          <w:sz w:val="24"/>
          <w:szCs w:val="24"/>
          <w:lang w:val="en-US"/>
        </w:rPr>
        <w:t xml:space="preserve">, sehingga data </w:t>
      </w:r>
      <w:sdt>
        <w:sdtPr>
          <w:rPr>
            <w:rFonts w:ascii="Times New Roman" w:hAnsi="Times New Roman"/>
            <w:sz w:val="24"/>
            <w:szCs w:val="24"/>
            <w:lang w:val="en-US"/>
          </w:rPr>
          <w:tag w:val="goog_rdk_5"/>
          <w:id w:val="1257173653"/>
        </w:sdtPr>
        <w:sdtEndPr/>
        <w:sdtContent/>
      </w:sdt>
      <w:r w:rsidRPr="00A25EC8">
        <w:rPr>
          <w:rFonts w:ascii="Times New Roman" w:hAnsi="Times New Roman"/>
          <w:sz w:val="24"/>
          <w:szCs w:val="24"/>
          <w:lang w:val="en-US"/>
        </w:rPr>
        <w:t xml:space="preserve">dikatakan berdistribusi normal jika memiliki nilai </w:t>
      </w:r>
      <w:r w:rsidRPr="00A25EC8">
        <w:rPr>
          <w:rFonts w:ascii="Times New Roman" w:hAnsi="Times New Roman"/>
          <w:i/>
          <w:sz w:val="24"/>
          <w:szCs w:val="24"/>
          <w:lang w:val="en-US"/>
        </w:rPr>
        <w:t xml:space="preserve">Asym.sig </w:t>
      </w:r>
      <w:r w:rsidRPr="00A25EC8">
        <w:rPr>
          <w:rFonts w:ascii="Times New Roman" w:hAnsi="Times New Roman"/>
          <w:sz w:val="24"/>
          <w:szCs w:val="24"/>
          <w:lang w:val="en-US"/>
        </w:rPr>
        <w:t>&gt; 0,05 (Ghozali, 2016: 154).</w:t>
      </w:r>
    </w:p>
    <w:p w14:paraId="4E3BDA6C" w14:textId="77777777" w:rsidR="00F74FAE" w:rsidRPr="00F74FAE" w:rsidRDefault="00F74FAE" w:rsidP="00F74FAE">
      <w:pPr>
        <w:pStyle w:val="ListParagraph"/>
        <w:spacing w:after="0" w:line="240" w:lineRule="auto"/>
        <w:ind w:left="426" w:firstLine="294"/>
        <w:jc w:val="both"/>
        <w:rPr>
          <w:rFonts w:ascii="Times New Roman" w:hAnsi="Times New Roman"/>
          <w:b/>
          <w:bCs/>
          <w:sz w:val="24"/>
          <w:szCs w:val="24"/>
        </w:rPr>
      </w:pPr>
    </w:p>
    <w:p w14:paraId="59DB62C6" w14:textId="66FB6692" w:rsidR="00217F55" w:rsidRDefault="00A32FBF"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 xml:space="preserve">Uji </w:t>
      </w:r>
      <w:r w:rsidR="00815433">
        <w:rPr>
          <w:rFonts w:ascii="Times New Roman" w:hAnsi="Times New Roman"/>
          <w:b/>
          <w:bCs/>
          <w:sz w:val="24"/>
          <w:szCs w:val="24"/>
          <w:lang w:val="en-US"/>
        </w:rPr>
        <w:t>M</w:t>
      </w:r>
      <w:r w:rsidRPr="00217F55">
        <w:rPr>
          <w:rFonts w:ascii="Times New Roman" w:hAnsi="Times New Roman"/>
          <w:b/>
          <w:bCs/>
          <w:sz w:val="24"/>
          <w:szCs w:val="24"/>
        </w:rPr>
        <w:t>ultikolinearitas</w:t>
      </w:r>
    </w:p>
    <w:p w14:paraId="1A82DC43" w14:textId="77777777" w:rsidR="00A25EC8" w:rsidRPr="00A25EC8" w:rsidRDefault="00A25EC8" w:rsidP="00A25EC8">
      <w:pPr>
        <w:spacing w:after="0" w:line="240" w:lineRule="auto"/>
        <w:ind w:firstLine="720"/>
        <w:jc w:val="both"/>
        <w:rPr>
          <w:rFonts w:ascii="Times New Roman" w:hAnsi="Times New Roman"/>
          <w:sz w:val="24"/>
          <w:szCs w:val="24"/>
          <w:lang w:val="en-US" w:eastAsia="id-ID"/>
        </w:rPr>
      </w:pPr>
      <w:r w:rsidRPr="00A25EC8">
        <w:rPr>
          <w:rFonts w:ascii="Times New Roman" w:hAnsi="Times New Roman"/>
          <w:sz w:val="24"/>
          <w:szCs w:val="24"/>
          <w:lang w:val="en-US" w:eastAsia="id-ID"/>
        </w:rPr>
        <w:t>Multikolinearitas merupakan korelasi bernilai tinggi yang terjadi diantara variabel bebas satu dengan variabel bebas lainnya (Riyanto dan Hatmawan, (2020:139)). Uji Multikolinearitas memiliki tujuan untuk menemukan ada atau tidaknya korelasi yang bernilai tinggi diantara variabel bebas dalam regresi linear berganda. Namun jika terjadi korelasi yang bernilai tinggi maka hubungan antara variabel bebas dan variabel terikat menjadi terganggu (Widarjono, 2010: 75-84 dalam Duli, 2019: 120). Uji Multikolinearita</w:t>
      </w:r>
      <w:sdt>
        <w:sdtPr>
          <w:rPr>
            <w:rFonts w:ascii="Times New Roman" w:hAnsi="Times New Roman"/>
            <w:sz w:val="24"/>
            <w:szCs w:val="24"/>
            <w:lang w:val="en-US" w:eastAsia="id-ID"/>
          </w:rPr>
          <w:tag w:val="goog_rdk_6"/>
          <w:id w:val="-598100069"/>
        </w:sdtPr>
        <w:sdtEndPr/>
        <w:sdtContent/>
      </w:sdt>
      <w:r w:rsidRPr="00A25EC8">
        <w:rPr>
          <w:rFonts w:ascii="Times New Roman" w:hAnsi="Times New Roman"/>
          <w:sz w:val="24"/>
          <w:szCs w:val="24"/>
          <w:lang w:val="en-US" w:eastAsia="id-ID"/>
        </w:rPr>
        <w:t xml:space="preserve">s diukur dengan menggunakan nilai </w:t>
      </w:r>
      <w:r w:rsidRPr="00A25EC8">
        <w:rPr>
          <w:rFonts w:ascii="Times New Roman" w:hAnsi="Times New Roman"/>
          <w:i/>
          <w:sz w:val="24"/>
          <w:szCs w:val="24"/>
          <w:lang w:val="en-US" w:eastAsia="id-ID"/>
        </w:rPr>
        <w:t xml:space="preserve">Tolerance </w:t>
      </w:r>
      <w:r w:rsidRPr="00A25EC8">
        <w:rPr>
          <w:rFonts w:ascii="Times New Roman" w:hAnsi="Times New Roman"/>
          <w:sz w:val="24"/>
          <w:szCs w:val="24"/>
          <w:lang w:val="en-US" w:eastAsia="id-ID"/>
        </w:rPr>
        <w:t xml:space="preserve">dan </w:t>
      </w:r>
      <w:r w:rsidRPr="00A25EC8">
        <w:rPr>
          <w:rFonts w:ascii="Times New Roman" w:hAnsi="Times New Roman"/>
          <w:i/>
          <w:sz w:val="24"/>
          <w:szCs w:val="24"/>
          <w:lang w:val="en-US" w:eastAsia="id-ID"/>
        </w:rPr>
        <w:t>Variance Inflation Factor</w:t>
      </w:r>
      <w:r w:rsidRPr="00A25EC8">
        <w:rPr>
          <w:rFonts w:ascii="Times New Roman" w:hAnsi="Times New Roman"/>
          <w:sz w:val="24"/>
          <w:szCs w:val="24"/>
          <w:lang w:val="en-US" w:eastAsia="id-ID"/>
        </w:rPr>
        <w:t xml:space="preserve"> (VIF), sehingga dapat dikatakan terbebas Multikolinearitas jika memiliki nilai </w:t>
      </w:r>
      <w:r w:rsidRPr="00A25EC8">
        <w:rPr>
          <w:rFonts w:ascii="Times New Roman" w:hAnsi="Times New Roman"/>
          <w:i/>
          <w:sz w:val="24"/>
          <w:szCs w:val="24"/>
          <w:lang w:val="en-US" w:eastAsia="id-ID"/>
        </w:rPr>
        <w:t xml:space="preserve">tolerance </w:t>
      </w:r>
      <w:r w:rsidRPr="00A25EC8">
        <w:rPr>
          <w:rFonts w:ascii="Times New Roman" w:hAnsi="Times New Roman"/>
          <w:sz w:val="24"/>
          <w:szCs w:val="24"/>
          <w:lang w:val="en-US" w:eastAsia="id-ID"/>
        </w:rPr>
        <w:t>&gt; 0,10 dan VIF &lt; 10 (Ghozali, 2016: 103).</w:t>
      </w:r>
    </w:p>
    <w:p w14:paraId="512FAC5A" w14:textId="77777777" w:rsidR="00F74FAE" w:rsidRPr="00A25EC8" w:rsidRDefault="00F74FAE" w:rsidP="00A25EC8">
      <w:pPr>
        <w:spacing w:after="0" w:line="240" w:lineRule="auto"/>
        <w:jc w:val="both"/>
        <w:rPr>
          <w:rFonts w:ascii="Times New Roman" w:hAnsi="Times New Roman"/>
          <w:sz w:val="24"/>
          <w:szCs w:val="24"/>
        </w:rPr>
      </w:pPr>
    </w:p>
    <w:p w14:paraId="07D32518" w14:textId="77777777" w:rsidR="00217F55" w:rsidRDefault="00A32FBF" w:rsidP="00217F55">
      <w:pPr>
        <w:spacing w:after="0" w:line="240" w:lineRule="auto"/>
        <w:jc w:val="both"/>
        <w:rPr>
          <w:rFonts w:ascii="Times New Roman" w:hAnsi="Times New Roman"/>
          <w:b/>
          <w:sz w:val="24"/>
          <w:szCs w:val="24"/>
          <w:lang w:val="en-US"/>
        </w:rPr>
      </w:pPr>
      <w:r w:rsidRPr="00217F55">
        <w:rPr>
          <w:rFonts w:ascii="Times New Roman" w:hAnsi="Times New Roman"/>
          <w:b/>
          <w:sz w:val="24"/>
          <w:szCs w:val="24"/>
        </w:rPr>
        <w:t>Uji Heteroskedastisitas</w:t>
      </w:r>
    </w:p>
    <w:p w14:paraId="77D38628" w14:textId="77777777" w:rsidR="00A25EC8" w:rsidRPr="00A25EC8" w:rsidRDefault="00A25EC8" w:rsidP="00A25EC8">
      <w:pPr>
        <w:spacing w:after="0" w:line="240" w:lineRule="auto"/>
        <w:ind w:firstLine="720"/>
        <w:jc w:val="both"/>
        <w:rPr>
          <w:rFonts w:ascii="Times New Roman" w:hAnsi="Times New Roman"/>
          <w:sz w:val="24"/>
          <w:szCs w:val="24"/>
          <w:lang w:val="en-US"/>
        </w:rPr>
      </w:pPr>
      <w:r w:rsidRPr="00A25EC8">
        <w:rPr>
          <w:rFonts w:ascii="Times New Roman" w:hAnsi="Times New Roman"/>
          <w:sz w:val="24"/>
          <w:szCs w:val="24"/>
          <w:lang w:val="en-US"/>
        </w:rPr>
        <w:t xml:space="preserve">Uji Heteroskedastisitas adalah untuk mengetahui apakah terdapat pertidaksamaan varians dari residual satu dengan yang lainnya (Widarjono, 2010:85 dalam Duli, 2019:122) bentuk regresi yang memenuhi kriteria adalah dimana terdapat kesamaan varians dari residual satu ke yang lainnya. Duli, (2019:122). Uji Heteroskedastisitas </w:t>
      </w:r>
      <w:sdt>
        <w:sdtPr>
          <w:rPr>
            <w:rFonts w:ascii="Times New Roman" w:hAnsi="Times New Roman"/>
            <w:sz w:val="24"/>
            <w:szCs w:val="24"/>
            <w:lang w:val="en-US"/>
          </w:rPr>
          <w:tag w:val="goog_rdk_7"/>
          <w:id w:val="-1625689002"/>
        </w:sdtPr>
        <w:sdtEndPr/>
        <w:sdtContent/>
      </w:sdt>
      <w:r w:rsidRPr="00A25EC8">
        <w:rPr>
          <w:rFonts w:ascii="Times New Roman" w:hAnsi="Times New Roman"/>
          <w:sz w:val="24"/>
          <w:szCs w:val="24"/>
          <w:lang w:val="en-US"/>
        </w:rPr>
        <w:t xml:space="preserve">dalam penelitian ini menggunakan alat Uji Glejser, dengan meregresi nilai </w:t>
      </w:r>
      <w:r w:rsidRPr="00A25EC8">
        <w:rPr>
          <w:rFonts w:ascii="Times New Roman" w:hAnsi="Times New Roman"/>
          <w:i/>
          <w:sz w:val="24"/>
          <w:szCs w:val="24"/>
          <w:lang w:val="en-US"/>
        </w:rPr>
        <w:t>Absolut residual</w:t>
      </w:r>
      <w:r w:rsidRPr="00A25EC8">
        <w:rPr>
          <w:rFonts w:ascii="Times New Roman" w:hAnsi="Times New Roman"/>
          <w:sz w:val="24"/>
          <w:szCs w:val="24"/>
          <w:lang w:val="en-US"/>
        </w:rPr>
        <w:t xml:space="preserve">. Sebuah model dapat dikatakan terbebas Heteroskedastisitas jika memiliki nilai </w:t>
      </w:r>
      <w:r w:rsidRPr="00A25EC8">
        <w:rPr>
          <w:rFonts w:ascii="Times New Roman" w:hAnsi="Times New Roman"/>
          <w:i/>
          <w:sz w:val="24"/>
          <w:szCs w:val="24"/>
          <w:lang w:val="en-US"/>
        </w:rPr>
        <w:t xml:space="preserve">Signifikan </w:t>
      </w:r>
      <w:r w:rsidRPr="00A25EC8">
        <w:rPr>
          <w:rFonts w:ascii="Times New Roman" w:hAnsi="Times New Roman"/>
          <w:sz w:val="24"/>
          <w:szCs w:val="24"/>
          <w:lang w:val="en-US"/>
        </w:rPr>
        <w:t>&gt; 0,05 (Ghozali, 2016: 134).</w:t>
      </w:r>
    </w:p>
    <w:p w14:paraId="4462CFB5" w14:textId="77777777" w:rsidR="00217F55" w:rsidRDefault="00217F55" w:rsidP="00F74FAE">
      <w:pPr>
        <w:spacing w:after="0" w:line="240" w:lineRule="auto"/>
        <w:jc w:val="both"/>
        <w:rPr>
          <w:rFonts w:ascii="Times New Roman" w:hAnsi="Times New Roman"/>
          <w:b/>
          <w:bCs/>
          <w:sz w:val="24"/>
          <w:szCs w:val="24"/>
        </w:rPr>
      </w:pPr>
    </w:p>
    <w:p w14:paraId="034D58F8" w14:textId="352A2406" w:rsidR="00F74FAE" w:rsidRPr="00A25EC8" w:rsidRDefault="00F74FAE" w:rsidP="00F74FAE">
      <w:pPr>
        <w:spacing w:after="0" w:line="240" w:lineRule="auto"/>
        <w:jc w:val="both"/>
        <w:rPr>
          <w:rFonts w:ascii="Times New Roman" w:hAnsi="Times New Roman"/>
          <w:b/>
          <w:bCs/>
          <w:sz w:val="24"/>
          <w:szCs w:val="24"/>
          <w:lang w:val="en-US"/>
        </w:rPr>
      </w:pPr>
      <w:r w:rsidRPr="00F74FAE">
        <w:rPr>
          <w:rFonts w:ascii="Times New Roman" w:hAnsi="Times New Roman"/>
          <w:b/>
          <w:bCs/>
          <w:sz w:val="24"/>
          <w:szCs w:val="24"/>
        </w:rPr>
        <w:t xml:space="preserve">Analisis Regresi Linear </w:t>
      </w:r>
      <w:r w:rsidR="00A25EC8">
        <w:rPr>
          <w:rFonts w:ascii="Times New Roman" w:hAnsi="Times New Roman"/>
          <w:b/>
          <w:bCs/>
          <w:sz w:val="24"/>
          <w:szCs w:val="24"/>
          <w:lang w:val="en-US"/>
        </w:rPr>
        <w:t>Berganda</w:t>
      </w:r>
    </w:p>
    <w:p w14:paraId="67F0EC56" w14:textId="77777777" w:rsidR="00A25EC8" w:rsidRPr="00A25EC8" w:rsidRDefault="00A25EC8" w:rsidP="00A25EC8">
      <w:pPr>
        <w:pStyle w:val="ListParagraph"/>
        <w:spacing w:line="240" w:lineRule="auto"/>
        <w:ind w:left="0" w:firstLine="709"/>
        <w:jc w:val="both"/>
        <w:rPr>
          <w:rFonts w:ascii="Times New Roman" w:hAnsi="Times New Roman"/>
          <w:sz w:val="24"/>
          <w:szCs w:val="24"/>
          <w:lang w:val="en-US"/>
        </w:rPr>
      </w:pPr>
      <w:r w:rsidRPr="00A25EC8">
        <w:rPr>
          <w:rFonts w:ascii="Times New Roman" w:hAnsi="Times New Roman"/>
          <w:sz w:val="24"/>
          <w:szCs w:val="24"/>
          <w:lang w:val="en-US"/>
        </w:rPr>
        <w:t xml:space="preserve">Ghozali, (2011) dalam Jatiningrum dan Marantika, (2021:56) Regresi berganda adalah pengujian untuk mengukur pengaruh dua atau lebih variabel </w:t>
      </w:r>
      <w:r w:rsidRPr="00A25EC8">
        <w:rPr>
          <w:rFonts w:ascii="Times New Roman" w:hAnsi="Times New Roman"/>
          <w:sz w:val="24"/>
          <w:szCs w:val="24"/>
          <w:lang w:val="en-US"/>
        </w:rPr>
        <w:lastRenderedPageBreak/>
        <w:t>independen terhadap satu variabel terikat (dependen). Berdasarkan Ghozali (</w:t>
      </w:r>
      <w:sdt>
        <w:sdtPr>
          <w:rPr>
            <w:rFonts w:ascii="Times New Roman" w:hAnsi="Times New Roman"/>
            <w:sz w:val="24"/>
            <w:szCs w:val="24"/>
            <w:lang w:val="en-US"/>
          </w:rPr>
          <w:tag w:val="goog_rdk_8"/>
          <w:id w:val="488439034"/>
        </w:sdtPr>
        <w:sdtEndPr/>
        <w:sdtContent/>
      </w:sdt>
      <w:r w:rsidRPr="00A25EC8">
        <w:rPr>
          <w:rFonts w:ascii="Times New Roman" w:hAnsi="Times New Roman"/>
          <w:sz w:val="24"/>
          <w:szCs w:val="24"/>
          <w:lang w:val="en-US"/>
        </w:rPr>
        <w:t>2016: 94) persamaan regresi berganda dalam penelitian ini adalah sebagai berikut:</w:t>
      </w:r>
    </w:p>
    <w:p w14:paraId="20A7952E" w14:textId="77777777" w:rsidR="00A25EC8" w:rsidRPr="00A25EC8" w:rsidRDefault="00A25EC8" w:rsidP="00A25EC8">
      <w:pPr>
        <w:pStyle w:val="ListParagraph"/>
        <w:spacing w:line="240" w:lineRule="auto"/>
        <w:ind w:left="709" w:hanging="709"/>
        <w:jc w:val="center"/>
        <w:rPr>
          <w:rFonts w:ascii="Times New Roman" w:hAnsi="Times New Roman"/>
          <w:sz w:val="24"/>
          <w:szCs w:val="24"/>
          <w:lang w:val="en-US"/>
        </w:rPr>
      </w:pPr>
      <w:r w:rsidRPr="00A25EC8">
        <w:rPr>
          <w:rFonts w:ascii="Times New Roman" w:hAnsi="Times New Roman"/>
          <w:sz w:val="24"/>
          <w:szCs w:val="24"/>
          <w:lang w:val="en-US"/>
        </w:rPr>
        <w:t xml:space="preserve">Y = </w:t>
      </w:r>
      <w:r w:rsidRPr="00A25EC8">
        <w:rPr>
          <w:rFonts w:ascii="Times New Roman" w:hAnsi="Times New Roman"/>
          <w:i/>
          <w:sz w:val="24"/>
          <w:szCs w:val="24"/>
          <w:lang w:val="en-US"/>
        </w:rPr>
        <w:t>a</w:t>
      </w:r>
      <w:r w:rsidRPr="00A25EC8">
        <w:rPr>
          <w:rFonts w:ascii="Times New Roman" w:hAnsi="Times New Roman"/>
          <w:sz w:val="24"/>
          <w:szCs w:val="24"/>
          <w:lang w:val="en-US"/>
        </w:rPr>
        <w:t xml:space="preserve"> + β</w:t>
      </w:r>
      <w:r w:rsidRPr="00A25EC8">
        <w:rPr>
          <w:rFonts w:ascii="Times New Roman" w:hAnsi="Times New Roman"/>
          <w:sz w:val="24"/>
          <w:szCs w:val="24"/>
          <w:vertAlign w:val="subscript"/>
          <w:lang w:val="en-US"/>
        </w:rPr>
        <w:t>1</w:t>
      </w: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1</w:t>
      </w:r>
      <w:r w:rsidRPr="00A25EC8">
        <w:rPr>
          <w:rFonts w:ascii="Times New Roman" w:hAnsi="Times New Roman"/>
          <w:sz w:val="24"/>
          <w:szCs w:val="24"/>
          <w:lang w:val="en-US"/>
        </w:rPr>
        <w:t>+ β</w:t>
      </w:r>
      <w:r w:rsidRPr="00A25EC8">
        <w:rPr>
          <w:rFonts w:ascii="Times New Roman" w:hAnsi="Times New Roman"/>
          <w:sz w:val="24"/>
          <w:szCs w:val="24"/>
          <w:vertAlign w:val="subscript"/>
          <w:lang w:val="en-US"/>
        </w:rPr>
        <w:t>2</w:t>
      </w: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2</w:t>
      </w:r>
      <w:r w:rsidRPr="00A25EC8">
        <w:rPr>
          <w:rFonts w:ascii="Times New Roman" w:hAnsi="Times New Roman"/>
          <w:sz w:val="24"/>
          <w:szCs w:val="24"/>
          <w:lang w:val="en-US"/>
        </w:rPr>
        <w:t xml:space="preserve"> + β</w:t>
      </w:r>
      <w:r w:rsidRPr="00A25EC8">
        <w:rPr>
          <w:rFonts w:ascii="Times New Roman" w:hAnsi="Times New Roman"/>
          <w:sz w:val="24"/>
          <w:szCs w:val="24"/>
          <w:vertAlign w:val="subscript"/>
          <w:lang w:val="en-US"/>
        </w:rPr>
        <w:t>3</w:t>
      </w: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3</w:t>
      </w:r>
      <w:r w:rsidRPr="00A25EC8">
        <w:rPr>
          <w:rFonts w:ascii="Times New Roman" w:hAnsi="Times New Roman"/>
          <w:sz w:val="24"/>
          <w:szCs w:val="24"/>
          <w:lang w:val="en-US"/>
        </w:rPr>
        <w:t xml:space="preserve"> + β</w:t>
      </w:r>
      <w:r w:rsidRPr="00A25EC8">
        <w:rPr>
          <w:rFonts w:ascii="Times New Roman" w:hAnsi="Times New Roman"/>
          <w:sz w:val="24"/>
          <w:szCs w:val="24"/>
          <w:vertAlign w:val="subscript"/>
          <w:lang w:val="en-US"/>
        </w:rPr>
        <w:t>4</w:t>
      </w: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4</w:t>
      </w:r>
      <w:r w:rsidRPr="00A25EC8">
        <w:rPr>
          <w:rFonts w:ascii="Times New Roman" w:hAnsi="Times New Roman"/>
          <w:sz w:val="24"/>
          <w:szCs w:val="24"/>
          <w:lang w:val="en-US"/>
        </w:rPr>
        <w:t xml:space="preserve"> + e</w:t>
      </w:r>
    </w:p>
    <w:p w14:paraId="5812DBCD"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sz w:val="24"/>
          <w:szCs w:val="24"/>
          <w:lang w:val="en-US"/>
        </w:rPr>
        <w:t>Keterangan:</w:t>
      </w:r>
    </w:p>
    <w:p w14:paraId="66873C5C"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sz w:val="24"/>
          <w:szCs w:val="24"/>
          <w:lang w:val="en-US"/>
        </w:rPr>
        <w:t>Y</w:t>
      </w:r>
      <w:r w:rsidRPr="00A25EC8">
        <w:rPr>
          <w:rFonts w:ascii="Times New Roman" w:hAnsi="Times New Roman"/>
          <w:sz w:val="24"/>
          <w:szCs w:val="24"/>
          <w:lang w:val="en-US"/>
        </w:rPr>
        <w:tab/>
        <w:t>: Kinerja Keuangan</w:t>
      </w:r>
    </w:p>
    <w:p w14:paraId="6D237D0C"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i/>
          <w:sz w:val="24"/>
          <w:szCs w:val="24"/>
          <w:lang w:val="en-US"/>
        </w:rPr>
        <w:t>a</w:t>
      </w:r>
      <w:r w:rsidRPr="00A25EC8">
        <w:rPr>
          <w:rFonts w:ascii="Times New Roman" w:hAnsi="Times New Roman"/>
          <w:sz w:val="24"/>
          <w:szCs w:val="24"/>
          <w:lang w:val="en-US"/>
        </w:rPr>
        <w:tab/>
        <w:t>: Konstanta</w:t>
      </w:r>
    </w:p>
    <w:p w14:paraId="05811738"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sz w:val="24"/>
          <w:szCs w:val="24"/>
          <w:lang w:val="en-US"/>
        </w:rPr>
        <w:t>β</w:t>
      </w:r>
      <w:r w:rsidRPr="00A25EC8">
        <w:rPr>
          <w:rFonts w:ascii="Times New Roman" w:hAnsi="Times New Roman"/>
          <w:sz w:val="24"/>
          <w:szCs w:val="24"/>
          <w:vertAlign w:val="subscript"/>
          <w:lang w:val="en-US"/>
        </w:rPr>
        <w:t>1</w:t>
      </w:r>
      <w:r w:rsidRPr="00A25EC8">
        <w:rPr>
          <w:rFonts w:ascii="Times New Roman" w:hAnsi="Times New Roman"/>
          <w:sz w:val="24"/>
          <w:szCs w:val="24"/>
          <w:lang w:val="en-US"/>
        </w:rPr>
        <w:t>- β</w:t>
      </w:r>
      <w:r w:rsidRPr="00A25EC8">
        <w:rPr>
          <w:rFonts w:ascii="Times New Roman" w:hAnsi="Times New Roman"/>
          <w:sz w:val="24"/>
          <w:szCs w:val="24"/>
          <w:vertAlign w:val="subscript"/>
          <w:lang w:val="en-US"/>
        </w:rPr>
        <w:t>4</w:t>
      </w:r>
      <w:r w:rsidRPr="00A25EC8">
        <w:rPr>
          <w:rFonts w:ascii="Times New Roman" w:hAnsi="Times New Roman"/>
          <w:sz w:val="24"/>
          <w:szCs w:val="24"/>
          <w:lang w:val="en-US"/>
        </w:rPr>
        <w:tab/>
        <w:t>: Koefisien Regresi</w:t>
      </w:r>
    </w:p>
    <w:p w14:paraId="44647B83"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1</w:t>
      </w:r>
      <w:r w:rsidRPr="00A25EC8">
        <w:rPr>
          <w:rFonts w:ascii="Times New Roman" w:hAnsi="Times New Roman"/>
          <w:sz w:val="24"/>
          <w:szCs w:val="24"/>
          <w:lang w:val="en-US"/>
        </w:rPr>
        <w:tab/>
        <w:t>: Profitabilitas</w:t>
      </w:r>
    </w:p>
    <w:p w14:paraId="5DE324F5"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2</w:t>
      </w:r>
      <w:r w:rsidRPr="00A25EC8">
        <w:rPr>
          <w:rFonts w:ascii="Times New Roman" w:hAnsi="Times New Roman"/>
          <w:sz w:val="24"/>
          <w:szCs w:val="24"/>
          <w:lang w:val="en-US"/>
        </w:rPr>
        <w:tab/>
        <w:t>: Ukuran Perusahaan</w:t>
      </w:r>
    </w:p>
    <w:p w14:paraId="6E0DB912"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3</w:t>
      </w:r>
      <w:r w:rsidRPr="00A25EC8">
        <w:rPr>
          <w:rFonts w:ascii="Times New Roman" w:hAnsi="Times New Roman"/>
          <w:sz w:val="24"/>
          <w:szCs w:val="24"/>
          <w:lang w:val="en-US"/>
        </w:rPr>
        <w:tab/>
        <w:t xml:space="preserve">: Audit </w:t>
      </w:r>
      <w:r w:rsidRPr="00A25EC8">
        <w:rPr>
          <w:rFonts w:ascii="Times New Roman" w:hAnsi="Times New Roman"/>
          <w:i/>
          <w:iCs/>
          <w:sz w:val="24"/>
          <w:szCs w:val="24"/>
          <w:lang w:val="en-US"/>
        </w:rPr>
        <w:t>Fee</w:t>
      </w:r>
      <w:r w:rsidRPr="00A25EC8">
        <w:rPr>
          <w:rFonts w:ascii="Times New Roman" w:hAnsi="Times New Roman"/>
          <w:sz w:val="24"/>
          <w:szCs w:val="24"/>
          <w:lang w:val="en-US"/>
        </w:rPr>
        <w:t xml:space="preserve"> </w:t>
      </w:r>
    </w:p>
    <w:p w14:paraId="1F81E13A" w14:textId="77777777" w:rsidR="00A25EC8" w:rsidRPr="00A25EC8" w:rsidRDefault="00A25EC8" w:rsidP="00A25EC8">
      <w:pPr>
        <w:pStyle w:val="ListParagraph"/>
        <w:spacing w:line="240" w:lineRule="auto"/>
        <w:ind w:left="709" w:hanging="709"/>
        <w:rPr>
          <w:rFonts w:ascii="Times New Roman" w:hAnsi="Times New Roman"/>
          <w:sz w:val="24"/>
          <w:szCs w:val="24"/>
          <w:lang w:val="en-US"/>
        </w:rPr>
      </w:pPr>
      <w:r w:rsidRPr="00A25EC8">
        <w:rPr>
          <w:rFonts w:ascii="Times New Roman" w:hAnsi="Times New Roman"/>
          <w:sz w:val="24"/>
          <w:szCs w:val="24"/>
          <w:lang w:val="en-US"/>
        </w:rPr>
        <w:t>X</w:t>
      </w:r>
      <w:r w:rsidRPr="00A25EC8">
        <w:rPr>
          <w:rFonts w:ascii="Times New Roman" w:hAnsi="Times New Roman"/>
          <w:sz w:val="24"/>
          <w:szCs w:val="24"/>
          <w:vertAlign w:val="subscript"/>
          <w:lang w:val="en-US"/>
        </w:rPr>
        <w:t>4</w:t>
      </w:r>
      <w:r w:rsidRPr="00A25EC8">
        <w:rPr>
          <w:rFonts w:ascii="Times New Roman" w:hAnsi="Times New Roman"/>
          <w:sz w:val="24"/>
          <w:szCs w:val="24"/>
          <w:lang w:val="en-US"/>
        </w:rPr>
        <w:tab/>
        <w:t xml:space="preserve">: Audit </w:t>
      </w:r>
      <w:r w:rsidRPr="00A25EC8">
        <w:rPr>
          <w:rFonts w:ascii="Times New Roman" w:hAnsi="Times New Roman"/>
          <w:i/>
          <w:iCs/>
          <w:sz w:val="24"/>
          <w:szCs w:val="24"/>
          <w:lang w:val="en-US"/>
        </w:rPr>
        <w:t>Delay</w:t>
      </w:r>
    </w:p>
    <w:p w14:paraId="54AA20F2" w14:textId="77777777" w:rsidR="00A25EC8" w:rsidRPr="00A25EC8" w:rsidRDefault="00A25EC8" w:rsidP="00A25EC8">
      <w:pPr>
        <w:pStyle w:val="ListParagraph"/>
        <w:spacing w:line="240" w:lineRule="auto"/>
        <w:ind w:left="709" w:hanging="709"/>
        <w:rPr>
          <w:rFonts w:ascii="Times New Roman" w:hAnsi="Times New Roman"/>
          <w:i/>
          <w:sz w:val="24"/>
          <w:szCs w:val="24"/>
          <w:lang w:val="en-US"/>
        </w:rPr>
      </w:pPr>
      <w:r w:rsidRPr="00A25EC8">
        <w:rPr>
          <w:rFonts w:ascii="Times New Roman" w:hAnsi="Times New Roman"/>
          <w:i/>
          <w:sz w:val="24"/>
          <w:szCs w:val="24"/>
          <w:lang w:val="en-US"/>
        </w:rPr>
        <w:t>e</w:t>
      </w:r>
      <w:r w:rsidRPr="00A25EC8">
        <w:rPr>
          <w:rFonts w:ascii="Times New Roman" w:hAnsi="Times New Roman"/>
          <w:sz w:val="24"/>
          <w:szCs w:val="24"/>
          <w:lang w:val="en-US"/>
        </w:rPr>
        <w:tab/>
        <w:t xml:space="preserve">: </w:t>
      </w:r>
      <w:r w:rsidRPr="00A25EC8">
        <w:rPr>
          <w:rFonts w:ascii="Times New Roman" w:hAnsi="Times New Roman"/>
          <w:i/>
          <w:sz w:val="24"/>
          <w:szCs w:val="24"/>
          <w:lang w:val="en-US"/>
        </w:rPr>
        <w:t xml:space="preserve">errors </w:t>
      </w:r>
    </w:p>
    <w:p w14:paraId="723BD27A" w14:textId="7F22A556" w:rsidR="00571768" w:rsidRPr="00A25EC8" w:rsidRDefault="00E05D99" w:rsidP="00A25EC8">
      <w:pPr>
        <w:spacing w:after="0" w:line="240" w:lineRule="auto"/>
        <w:jc w:val="both"/>
        <w:rPr>
          <w:rFonts w:ascii="Times New Roman" w:hAnsi="Times New Roman"/>
          <w:b/>
          <w:sz w:val="24"/>
          <w:szCs w:val="24"/>
        </w:rPr>
      </w:pPr>
      <w:r w:rsidRPr="00211945">
        <w:rPr>
          <w:rFonts w:ascii="Times New Roman" w:hAnsi="Times New Roman"/>
          <w:b/>
          <w:sz w:val="24"/>
          <w:szCs w:val="24"/>
        </w:rPr>
        <w:t>Pengujian Hipotesis</w:t>
      </w:r>
    </w:p>
    <w:p w14:paraId="34B85448" w14:textId="4BC951EC" w:rsidR="00217F55" w:rsidRPr="00217F55" w:rsidRDefault="00E2314C" w:rsidP="00217F55">
      <w:pPr>
        <w:spacing w:after="0" w:line="240" w:lineRule="auto"/>
        <w:jc w:val="both"/>
        <w:rPr>
          <w:rFonts w:ascii="Times New Roman" w:hAnsi="Times New Roman"/>
          <w:b/>
          <w:bCs/>
          <w:sz w:val="24"/>
          <w:szCs w:val="24"/>
        </w:rPr>
      </w:pPr>
      <w:r w:rsidRPr="00217F55">
        <w:rPr>
          <w:rFonts w:ascii="Times New Roman" w:hAnsi="Times New Roman"/>
          <w:b/>
          <w:bCs/>
          <w:sz w:val="24"/>
          <w:szCs w:val="24"/>
        </w:rPr>
        <w:t xml:space="preserve">Uji </w:t>
      </w:r>
      <w:r w:rsidR="00345D1E">
        <w:rPr>
          <w:rFonts w:ascii="Times New Roman" w:hAnsi="Times New Roman"/>
          <w:b/>
          <w:bCs/>
          <w:sz w:val="24"/>
          <w:szCs w:val="24"/>
          <w:lang w:val="en-US"/>
        </w:rPr>
        <w:t xml:space="preserve">t </w:t>
      </w:r>
      <w:r w:rsidRPr="00217F55">
        <w:rPr>
          <w:rFonts w:ascii="Times New Roman" w:hAnsi="Times New Roman"/>
          <w:b/>
          <w:bCs/>
          <w:sz w:val="24"/>
          <w:szCs w:val="24"/>
        </w:rPr>
        <w:t xml:space="preserve">Parsial </w:t>
      </w:r>
    </w:p>
    <w:p w14:paraId="68C49B72" w14:textId="77777777" w:rsidR="00574B34" w:rsidRPr="00574B34" w:rsidRDefault="00574B34" w:rsidP="00574B34">
      <w:pPr>
        <w:spacing w:after="0" w:line="240" w:lineRule="auto"/>
        <w:jc w:val="both"/>
        <w:rPr>
          <w:rFonts w:ascii="Times New Roman" w:hAnsi="Times New Roman"/>
          <w:sz w:val="24"/>
          <w:szCs w:val="24"/>
          <w:lang w:val="en-US"/>
        </w:rPr>
      </w:pPr>
      <w:r w:rsidRPr="00574B34">
        <w:rPr>
          <w:rFonts w:ascii="Times New Roman" w:hAnsi="Times New Roman"/>
          <w:sz w:val="24"/>
          <w:szCs w:val="24"/>
          <w:lang w:val="en-US"/>
        </w:rPr>
        <w:t>Uji ini memiliki tujuan untuk mengukur tingkat konotasi secara parsial dari variabel independen terhadap variabel terikat. Riyanto dan Hatmawan (2020:141). Uji t parsial ini t hitung akan diperbandingkan dengan nilai t tabel. Jatiningrum dan Marantika, (2021:58). Variabel independen memiliki pengaruh terhadap variabel dependen secara sendiri-sendiri atau parsial jika memiliki nilai Signifikan t &lt; 0,05 (Ghozali, 2016: 98). Sehingga kriteria Uji t dalam penelitian ini sebagai berikut:</w:t>
      </w:r>
    </w:p>
    <w:p w14:paraId="2E566164" w14:textId="77777777" w:rsidR="00574B34" w:rsidRDefault="00574B34" w:rsidP="00574B34">
      <w:pPr>
        <w:pStyle w:val="ListParagraph"/>
        <w:numPr>
          <w:ilvl w:val="2"/>
          <w:numId w:val="18"/>
        </w:numPr>
        <w:spacing w:after="0" w:line="240" w:lineRule="auto"/>
        <w:ind w:left="709"/>
        <w:jc w:val="both"/>
        <w:rPr>
          <w:rFonts w:ascii="Times New Roman" w:hAnsi="Times New Roman"/>
          <w:sz w:val="24"/>
          <w:szCs w:val="24"/>
          <w:lang w:val="en-US"/>
        </w:rPr>
      </w:pPr>
      <w:r w:rsidRPr="00574B34">
        <w:rPr>
          <w:rFonts w:ascii="Times New Roman" w:hAnsi="Times New Roman"/>
          <w:sz w:val="24"/>
          <w:szCs w:val="24"/>
          <w:lang w:val="en-US"/>
        </w:rPr>
        <w:t>Jika signifikansi &lt; 0,05 maka H diterima yang berarti variabel independen berpengaruh terhadap variabel dependen.</w:t>
      </w:r>
    </w:p>
    <w:p w14:paraId="77848686" w14:textId="42E2F2B9" w:rsidR="00574B34" w:rsidRDefault="00574B34" w:rsidP="00574B34">
      <w:pPr>
        <w:pStyle w:val="ListParagraph"/>
        <w:numPr>
          <w:ilvl w:val="2"/>
          <w:numId w:val="18"/>
        </w:numPr>
        <w:spacing w:after="0" w:line="240" w:lineRule="auto"/>
        <w:ind w:left="709"/>
        <w:jc w:val="both"/>
        <w:rPr>
          <w:rFonts w:ascii="Times New Roman" w:hAnsi="Times New Roman"/>
          <w:sz w:val="24"/>
          <w:szCs w:val="24"/>
          <w:lang w:val="en-US"/>
        </w:rPr>
      </w:pPr>
      <w:r w:rsidRPr="00574B34">
        <w:rPr>
          <w:rFonts w:ascii="Times New Roman" w:hAnsi="Times New Roman"/>
          <w:sz w:val="24"/>
          <w:szCs w:val="24"/>
          <w:lang w:val="en-US"/>
        </w:rPr>
        <w:t>Jika signifikansi &gt; 0,05 maka H ditolak yang berarti variabel independen tidak berpengaruh terhadap variabel dependen.</w:t>
      </w:r>
    </w:p>
    <w:p w14:paraId="0BA12A27" w14:textId="77777777" w:rsidR="0025798F" w:rsidRDefault="0025798F" w:rsidP="00E05D99">
      <w:pPr>
        <w:autoSpaceDE w:val="0"/>
        <w:autoSpaceDN w:val="0"/>
        <w:adjustRightInd w:val="0"/>
        <w:spacing w:after="0" w:line="240" w:lineRule="auto"/>
        <w:jc w:val="both"/>
        <w:rPr>
          <w:rFonts w:ascii="Times New Roman" w:hAnsi="Times New Roman"/>
          <w:b/>
          <w:sz w:val="24"/>
          <w:szCs w:val="24"/>
        </w:rPr>
      </w:pPr>
    </w:p>
    <w:p w14:paraId="3331838C" w14:textId="0FD8CF9B" w:rsidR="00E05D99" w:rsidRPr="00211945" w:rsidRDefault="00E05D99" w:rsidP="00E05D99">
      <w:pPr>
        <w:autoSpaceDE w:val="0"/>
        <w:autoSpaceDN w:val="0"/>
        <w:adjustRightInd w:val="0"/>
        <w:spacing w:after="0" w:line="240" w:lineRule="auto"/>
        <w:jc w:val="both"/>
        <w:rPr>
          <w:rFonts w:ascii="Times New Roman" w:hAnsi="Times New Roman"/>
          <w:b/>
          <w:sz w:val="24"/>
          <w:szCs w:val="24"/>
        </w:rPr>
      </w:pPr>
      <w:r w:rsidRPr="00211945">
        <w:rPr>
          <w:rFonts w:ascii="Times New Roman" w:hAnsi="Times New Roman"/>
          <w:b/>
          <w:sz w:val="24"/>
          <w:szCs w:val="24"/>
        </w:rPr>
        <w:t>HASIL DAN PEMBAHASAN</w:t>
      </w:r>
    </w:p>
    <w:p w14:paraId="589F94B1" w14:textId="77777777" w:rsidR="00574B34" w:rsidRPr="00574B34" w:rsidRDefault="00574B34" w:rsidP="00574B34">
      <w:pPr>
        <w:spacing w:after="0" w:line="240" w:lineRule="auto"/>
        <w:ind w:firstLine="720"/>
        <w:jc w:val="both"/>
        <w:rPr>
          <w:rFonts w:ascii="Times New Roman" w:hAnsi="Times New Roman"/>
          <w:sz w:val="24"/>
          <w:szCs w:val="24"/>
          <w:lang w:val="en-US"/>
        </w:rPr>
      </w:pPr>
      <w:r w:rsidRPr="00574B34">
        <w:rPr>
          <w:rFonts w:ascii="Times New Roman" w:hAnsi="Times New Roman"/>
          <w:sz w:val="24"/>
          <w:szCs w:val="24"/>
          <w:lang w:val="en-US"/>
        </w:rPr>
        <w:t xml:space="preserve">Populasi yang digunakan dalam penelitian ini adalah seluruh perusahaan manufaktur yang tercatat dalam Bursa Efek Indonesia (BEI). Dalam penelitian ini menggunakan data sekunder yang dapat diakses pada </w:t>
      </w:r>
      <w:r w:rsidRPr="00574B34">
        <w:rPr>
          <w:rFonts w:ascii="Times New Roman" w:hAnsi="Times New Roman"/>
          <w:i/>
          <w:sz w:val="24"/>
          <w:szCs w:val="24"/>
          <w:lang w:val="en-US"/>
        </w:rPr>
        <w:t>website</w:t>
      </w:r>
      <w:r w:rsidRPr="00574B34">
        <w:rPr>
          <w:rFonts w:ascii="Times New Roman" w:hAnsi="Times New Roman"/>
          <w:sz w:val="24"/>
          <w:szCs w:val="24"/>
          <w:lang w:val="en-US"/>
        </w:rPr>
        <w:t xml:space="preserve"> resmi perusahaan terkait serta dalam </w:t>
      </w:r>
      <w:r w:rsidRPr="00574B34">
        <w:rPr>
          <w:rFonts w:ascii="Times New Roman" w:hAnsi="Times New Roman"/>
          <w:i/>
          <w:sz w:val="24"/>
          <w:szCs w:val="24"/>
          <w:lang w:val="en-US"/>
        </w:rPr>
        <w:t>website</w:t>
      </w:r>
      <w:r w:rsidRPr="00574B34">
        <w:rPr>
          <w:rFonts w:ascii="Times New Roman" w:hAnsi="Times New Roman"/>
          <w:sz w:val="24"/>
          <w:szCs w:val="24"/>
          <w:lang w:val="en-US"/>
        </w:rPr>
        <w:t xml:space="preserve"> Bursa Efek Indonesia di </w:t>
      </w:r>
      <w:hyperlink r:id="rId13" w:history="1">
        <w:r w:rsidRPr="00574B34">
          <w:rPr>
            <w:rStyle w:val="Hyperlink"/>
            <w:rFonts w:ascii="Times New Roman" w:hAnsi="Times New Roman"/>
            <w:sz w:val="24"/>
            <w:szCs w:val="24"/>
            <w:lang w:val="en-US"/>
          </w:rPr>
          <w:t>www.idx.co.id</w:t>
        </w:r>
      </w:hyperlink>
      <w:r w:rsidRPr="00574B34">
        <w:rPr>
          <w:rFonts w:ascii="Times New Roman" w:hAnsi="Times New Roman"/>
          <w:sz w:val="24"/>
          <w:szCs w:val="24"/>
          <w:lang w:val="en-US"/>
        </w:rPr>
        <w:t xml:space="preserve"> Sampel yang digunakan, diambil dengan menggunakan metode </w:t>
      </w:r>
      <w:r w:rsidRPr="00574B34">
        <w:rPr>
          <w:rFonts w:ascii="Times New Roman" w:hAnsi="Times New Roman"/>
          <w:i/>
          <w:sz w:val="24"/>
          <w:szCs w:val="24"/>
          <w:lang w:val="en-US"/>
        </w:rPr>
        <w:t>purposive sampling</w:t>
      </w:r>
      <w:r w:rsidRPr="00574B34">
        <w:rPr>
          <w:rFonts w:ascii="Times New Roman" w:hAnsi="Times New Roman"/>
          <w:sz w:val="24"/>
          <w:szCs w:val="24"/>
          <w:lang w:val="en-US"/>
        </w:rPr>
        <w:t xml:space="preserve">. Metode </w:t>
      </w:r>
      <w:r w:rsidRPr="00574B34">
        <w:rPr>
          <w:rFonts w:ascii="Times New Roman" w:hAnsi="Times New Roman"/>
          <w:i/>
          <w:sz w:val="24"/>
          <w:szCs w:val="24"/>
          <w:lang w:val="en-US"/>
        </w:rPr>
        <w:t>purposive sampling</w:t>
      </w:r>
      <w:r w:rsidRPr="00574B34">
        <w:rPr>
          <w:rFonts w:ascii="Times New Roman" w:hAnsi="Times New Roman"/>
          <w:sz w:val="24"/>
          <w:szCs w:val="24"/>
          <w:lang w:val="en-US"/>
        </w:rPr>
        <w:t xml:space="preserve"> digunakan untuk melihat bagaimana reaksi perusahaan manufaktur melakukan kinerjanya saat masa pandemi Covid-19 terjadi. Berdasarkan uraian kriteria sampel, telah diperoleh sampel penelitian sebanyak 66 sampel dalam tahun 2020. Rincian dalam penentuan sampel dalam penelitian ini dapat dilihat pada tabel 4.1 berikut.</w:t>
      </w:r>
    </w:p>
    <w:p w14:paraId="6C5340B2" w14:textId="77777777" w:rsidR="00007ECF" w:rsidRPr="00007ECF" w:rsidRDefault="00007ECF" w:rsidP="00F74FAE">
      <w:pPr>
        <w:spacing w:after="0" w:line="240" w:lineRule="auto"/>
        <w:jc w:val="both"/>
        <w:rPr>
          <w:rFonts w:ascii="Times New Roman" w:hAnsi="Times New Roman"/>
          <w:sz w:val="24"/>
          <w:szCs w:val="24"/>
          <w:lang w:val="en-US"/>
        </w:rPr>
      </w:pPr>
    </w:p>
    <w:p w14:paraId="7DA3AAB6" w14:textId="72597C61" w:rsidR="00BB678F" w:rsidRPr="00BB678F" w:rsidRDefault="00BB678F" w:rsidP="00BB678F">
      <w:pPr>
        <w:keepNext/>
        <w:spacing w:line="240" w:lineRule="auto"/>
        <w:jc w:val="center"/>
        <w:rPr>
          <w:rFonts w:ascii="Times New Roman" w:hAnsi="Times New Roman"/>
          <w:b/>
          <w:color w:val="000000"/>
          <w:sz w:val="24"/>
          <w:szCs w:val="24"/>
          <w:lang w:val="en-US" w:eastAsia="en-ID"/>
        </w:rPr>
      </w:pPr>
      <w:r w:rsidRPr="00BB678F">
        <w:rPr>
          <w:rFonts w:ascii="Times New Roman" w:hAnsi="Times New Roman"/>
          <w:b/>
          <w:color w:val="000000"/>
          <w:sz w:val="24"/>
          <w:szCs w:val="24"/>
          <w:lang w:val="en-US" w:eastAsia="en-ID"/>
        </w:rPr>
        <w:t>Prosedur Penentuan Kriteria Sampel</w:t>
      </w:r>
    </w:p>
    <w:tbl>
      <w:tblPr>
        <w:tblW w:w="750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4437"/>
        <w:gridCol w:w="2501"/>
      </w:tblGrid>
      <w:tr w:rsidR="00BB678F" w:rsidRPr="00BB678F" w14:paraId="38DA56FC" w14:textId="77777777" w:rsidTr="00BB678F">
        <w:trPr>
          <w:trHeight w:val="392"/>
        </w:trPr>
        <w:tc>
          <w:tcPr>
            <w:tcW w:w="562" w:type="dxa"/>
            <w:tcBorders>
              <w:top w:val="single" w:sz="4" w:space="0" w:color="000000"/>
              <w:left w:val="single" w:sz="4" w:space="0" w:color="000000"/>
              <w:bottom w:val="single" w:sz="4" w:space="0" w:color="000000"/>
              <w:right w:val="single" w:sz="4" w:space="0" w:color="000000"/>
            </w:tcBorders>
            <w:vAlign w:val="center"/>
            <w:hideMark/>
          </w:tcPr>
          <w:p w14:paraId="0AD90553" w14:textId="77777777" w:rsidR="00BB678F" w:rsidRPr="00BB678F" w:rsidRDefault="00BB678F" w:rsidP="00BB678F">
            <w:pPr>
              <w:spacing w:after="160" w:line="240" w:lineRule="auto"/>
              <w:jc w:val="center"/>
              <w:rPr>
                <w:rFonts w:ascii="Times New Roman" w:hAnsi="Times New Roman"/>
                <w:b/>
                <w:sz w:val="24"/>
                <w:szCs w:val="24"/>
                <w:lang w:val="en-US" w:eastAsia="en-ID"/>
              </w:rPr>
            </w:pPr>
            <w:r w:rsidRPr="00BB678F">
              <w:rPr>
                <w:rFonts w:ascii="Times New Roman" w:hAnsi="Times New Roman"/>
                <w:b/>
                <w:sz w:val="24"/>
                <w:szCs w:val="24"/>
                <w:lang w:val="en-US" w:eastAsia="en-ID"/>
              </w:rPr>
              <w:t>No</w:t>
            </w:r>
          </w:p>
        </w:tc>
        <w:tc>
          <w:tcPr>
            <w:tcW w:w="4438" w:type="dxa"/>
            <w:tcBorders>
              <w:top w:val="single" w:sz="4" w:space="0" w:color="000000"/>
              <w:left w:val="single" w:sz="4" w:space="0" w:color="000000"/>
              <w:bottom w:val="single" w:sz="4" w:space="0" w:color="000000"/>
              <w:right w:val="single" w:sz="4" w:space="0" w:color="000000"/>
            </w:tcBorders>
            <w:vAlign w:val="center"/>
            <w:hideMark/>
          </w:tcPr>
          <w:p w14:paraId="42AE08B6" w14:textId="77777777" w:rsidR="00BB678F" w:rsidRPr="00BB678F" w:rsidRDefault="00BB678F" w:rsidP="00BB678F">
            <w:pPr>
              <w:spacing w:after="160" w:line="240" w:lineRule="auto"/>
              <w:jc w:val="center"/>
              <w:rPr>
                <w:rFonts w:ascii="Times New Roman" w:hAnsi="Times New Roman"/>
                <w:b/>
                <w:sz w:val="24"/>
                <w:szCs w:val="24"/>
                <w:lang w:val="en-US" w:eastAsia="en-ID"/>
              </w:rPr>
            </w:pPr>
            <w:r w:rsidRPr="00BB678F">
              <w:rPr>
                <w:rFonts w:ascii="Times New Roman" w:hAnsi="Times New Roman"/>
                <w:b/>
                <w:sz w:val="24"/>
                <w:szCs w:val="24"/>
                <w:lang w:val="en-US" w:eastAsia="en-ID"/>
              </w:rPr>
              <w:t>Kriteria Sampel</w:t>
            </w:r>
          </w:p>
        </w:tc>
        <w:tc>
          <w:tcPr>
            <w:tcW w:w="2501" w:type="dxa"/>
            <w:tcBorders>
              <w:top w:val="single" w:sz="4" w:space="0" w:color="000000"/>
              <w:left w:val="single" w:sz="4" w:space="0" w:color="000000"/>
              <w:bottom w:val="single" w:sz="4" w:space="0" w:color="000000"/>
              <w:right w:val="single" w:sz="4" w:space="0" w:color="000000"/>
            </w:tcBorders>
            <w:vAlign w:val="center"/>
            <w:hideMark/>
          </w:tcPr>
          <w:p w14:paraId="2990F381" w14:textId="77777777" w:rsidR="00BB678F" w:rsidRPr="00BB678F" w:rsidRDefault="00BB678F" w:rsidP="00BB678F">
            <w:pPr>
              <w:spacing w:after="160" w:line="240" w:lineRule="auto"/>
              <w:jc w:val="center"/>
              <w:rPr>
                <w:rFonts w:ascii="Times New Roman" w:hAnsi="Times New Roman"/>
                <w:b/>
                <w:sz w:val="24"/>
                <w:szCs w:val="24"/>
                <w:lang w:val="en-US" w:eastAsia="en-ID"/>
              </w:rPr>
            </w:pPr>
            <w:r w:rsidRPr="00BB678F">
              <w:rPr>
                <w:rFonts w:ascii="Times New Roman" w:hAnsi="Times New Roman"/>
                <w:b/>
                <w:sz w:val="24"/>
                <w:szCs w:val="24"/>
                <w:lang w:val="en-US" w:eastAsia="en-ID"/>
              </w:rPr>
              <w:t>Jumlah</w:t>
            </w:r>
          </w:p>
        </w:tc>
      </w:tr>
      <w:tr w:rsidR="00BB678F" w:rsidRPr="00BB678F" w14:paraId="42F0E583" w14:textId="77777777" w:rsidTr="00BB678F">
        <w:trPr>
          <w:trHeight w:val="649"/>
        </w:trPr>
        <w:tc>
          <w:tcPr>
            <w:tcW w:w="562" w:type="dxa"/>
            <w:tcBorders>
              <w:top w:val="single" w:sz="4" w:space="0" w:color="000000"/>
              <w:left w:val="single" w:sz="4" w:space="0" w:color="000000"/>
              <w:bottom w:val="single" w:sz="4" w:space="0" w:color="000000"/>
              <w:right w:val="single" w:sz="4" w:space="0" w:color="000000"/>
            </w:tcBorders>
            <w:hideMark/>
          </w:tcPr>
          <w:p w14:paraId="2B47C116" w14:textId="77777777" w:rsidR="00BB678F" w:rsidRPr="00BB678F" w:rsidRDefault="00BB678F" w:rsidP="00BB678F">
            <w:pPr>
              <w:spacing w:after="160" w:line="240" w:lineRule="auto"/>
              <w:jc w:val="center"/>
              <w:rPr>
                <w:rFonts w:ascii="Times New Roman" w:hAnsi="Times New Roman"/>
                <w:sz w:val="24"/>
                <w:szCs w:val="24"/>
                <w:lang w:val="en-US" w:eastAsia="en-ID"/>
              </w:rPr>
            </w:pPr>
            <w:r w:rsidRPr="00BB678F">
              <w:rPr>
                <w:rFonts w:ascii="Times New Roman" w:hAnsi="Times New Roman"/>
                <w:sz w:val="24"/>
                <w:szCs w:val="24"/>
                <w:lang w:val="en-US" w:eastAsia="en-ID"/>
              </w:rPr>
              <w:t>1</w:t>
            </w:r>
          </w:p>
        </w:tc>
        <w:tc>
          <w:tcPr>
            <w:tcW w:w="4438" w:type="dxa"/>
            <w:tcBorders>
              <w:top w:val="single" w:sz="4" w:space="0" w:color="000000"/>
              <w:left w:val="single" w:sz="4" w:space="0" w:color="000000"/>
              <w:bottom w:val="single" w:sz="4" w:space="0" w:color="000000"/>
              <w:right w:val="single" w:sz="4" w:space="0" w:color="000000"/>
            </w:tcBorders>
            <w:hideMark/>
          </w:tcPr>
          <w:p w14:paraId="7AC74407" w14:textId="77777777" w:rsidR="00BB678F" w:rsidRPr="00BB678F" w:rsidRDefault="00BB678F" w:rsidP="00BB678F">
            <w:pPr>
              <w:spacing w:after="160" w:line="240" w:lineRule="auto"/>
              <w:jc w:val="both"/>
              <w:rPr>
                <w:rFonts w:ascii="Times New Roman" w:hAnsi="Times New Roman"/>
                <w:sz w:val="24"/>
                <w:szCs w:val="24"/>
                <w:lang w:val="en-US" w:eastAsia="en-ID"/>
              </w:rPr>
            </w:pPr>
            <w:r w:rsidRPr="00BB678F">
              <w:rPr>
                <w:rFonts w:ascii="Times New Roman" w:hAnsi="Times New Roman"/>
                <w:sz w:val="24"/>
                <w:szCs w:val="24"/>
                <w:lang w:val="en-US" w:eastAsia="en-ID"/>
              </w:rPr>
              <w:t>Perusahaan Manufaktur yang terdaftar dalam Bursa Efek Indonesia (BEI) Tahun 2020</w:t>
            </w:r>
          </w:p>
        </w:tc>
        <w:tc>
          <w:tcPr>
            <w:tcW w:w="2501" w:type="dxa"/>
            <w:tcBorders>
              <w:top w:val="single" w:sz="4" w:space="0" w:color="000000"/>
              <w:left w:val="single" w:sz="4" w:space="0" w:color="000000"/>
              <w:bottom w:val="single" w:sz="4" w:space="0" w:color="000000"/>
              <w:right w:val="single" w:sz="4" w:space="0" w:color="000000"/>
            </w:tcBorders>
            <w:hideMark/>
          </w:tcPr>
          <w:p w14:paraId="4989B4FB" w14:textId="77777777" w:rsidR="00BB678F" w:rsidRPr="00BB678F" w:rsidRDefault="00BB678F" w:rsidP="00BB678F">
            <w:pPr>
              <w:spacing w:after="160" w:line="240" w:lineRule="auto"/>
              <w:jc w:val="center"/>
              <w:rPr>
                <w:rFonts w:ascii="Times New Roman" w:hAnsi="Times New Roman"/>
                <w:sz w:val="24"/>
                <w:szCs w:val="24"/>
                <w:lang w:val="en-US" w:eastAsia="en-ID"/>
              </w:rPr>
            </w:pPr>
            <w:r w:rsidRPr="00BB678F">
              <w:rPr>
                <w:rFonts w:ascii="Times New Roman" w:hAnsi="Times New Roman"/>
                <w:sz w:val="24"/>
                <w:szCs w:val="24"/>
                <w:lang w:val="en-US" w:eastAsia="en-ID"/>
              </w:rPr>
              <w:t>178</w:t>
            </w:r>
          </w:p>
        </w:tc>
      </w:tr>
      <w:tr w:rsidR="00BB678F" w:rsidRPr="00BB678F" w14:paraId="42CC5041" w14:textId="77777777" w:rsidTr="00BB678F">
        <w:tc>
          <w:tcPr>
            <w:tcW w:w="562" w:type="dxa"/>
            <w:tcBorders>
              <w:top w:val="single" w:sz="4" w:space="0" w:color="000000"/>
              <w:left w:val="single" w:sz="4" w:space="0" w:color="000000"/>
              <w:bottom w:val="single" w:sz="4" w:space="0" w:color="000000"/>
              <w:right w:val="single" w:sz="4" w:space="0" w:color="000000"/>
            </w:tcBorders>
            <w:hideMark/>
          </w:tcPr>
          <w:p w14:paraId="2EA1B4BF" w14:textId="77777777" w:rsidR="00BB678F" w:rsidRPr="00BB678F" w:rsidRDefault="00BB678F" w:rsidP="00BB678F">
            <w:pPr>
              <w:spacing w:after="160" w:line="240" w:lineRule="auto"/>
              <w:jc w:val="center"/>
              <w:rPr>
                <w:rFonts w:ascii="Times New Roman" w:hAnsi="Times New Roman"/>
                <w:sz w:val="24"/>
                <w:szCs w:val="24"/>
                <w:lang w:val="en-US" w:eastAsia="en-ID"/>
              </w:rPr>
            </w:pPr>
            <w:r w:rsidRPr="00BB678F">
              <w:rPr>
                <w:rFonts w:ascii="Times New Roman" w:hAnsi="Times New Roman"/>
                <w:sz w:val="24"/>
                <w:szCs w:val="24"/>
                <w:lang w:val="en-US" w:eastAsia="en-ID"/>
              </w:rPr>
              <w:lastRenderedPageBreak/>
              <w:t>2</w:t>
            </w:r>
          </w:p>
        </w:tc>
        <w:tc>
          <w:tcPr>
            <w:tcW w:w="4438" w:type="dxa"/>
            <w:tcBorders>
              <w:top w:val="single" w:sz="4" w:space="0" w:color="000000"/>
              <w:left w:val="single" w:sz="4" w:space="0" w:color="000000"/>
              <w:bottom w:val="single" w:sz="4" w:space="0" w:color="000000"/>
              <w:right w:val="single" w:sz="4" w:space="0" w:color="000000"/>
            </w:tcBorders>
            <w:hideMark/>
          </w:tcPr>
          <w:p w14:paraId="0C9FDB48" w14:textId="77777777" w:rsidR="00BB678F" w:rsidRPr="00BB678F" w:rsidRDefault="00BB678F" w:rsidP="00BB678F">
            <w:pPr>
              <w:spacing w:after="160" w:line="240" w:lineRule="auto"/>
              <w:jc w:val="both"/>
              <w:rPr>
                <w:rFonts w:ascii="Times New Roman" w:hAnsi="Times New Roman"/>
                <w:sz w:val="24"/>
                <w:szCs w:val="24"/>
                <w:lang w:val="en-US" w:eastAsia="en-ID"/>
              </w:rPr>
            </w:pPr>
            <w:r w:rsidRPr="00BB678F">
              <w:rPr>
                <w:rFonts w:ascii="Times New Roman" w:hAnsi="Times New Roman"/>
                <w:sz w:val="24"/>
                <w:szCs w:val="24"/>
                <w:lang w:val="en-US" w:eastAsia="en-ID"/>
              </w:rPr>
              <w:t>Perusahaan Manufaktur yang menyajikan laporan keuangannya dengan mata uang asing</w:t>
            </w:r>
          </w:p>
        </w:tc>
        <w:tc>
          <w:tcPr>
            <w:tcW w:w="2501" w:type="dxa"/>
            <w:tcBorders>
              <w:top w:val="single" w:sz="4" w:space="0" w:color="000000"/>
              <w:left w:val="single" w:sz="4" w:space="0" w:color="000000"/>
              <w:bottom w:val="single" w:sz="4" w:space="0" w:color="000000"/>
              <w:right w:val="single" w:sz="4" w:space="0" w:color="000000"/>
            </w:tcBorders>
            <w:hideMark/>
          </w:tcPr>
          <w:p w14:paraId="6BAC0F1A" w14:textId="77777777" w:rsidR="00BB678F" w:rsidRPr="00BB678F" w:rsidRDefault="00BB678F" w:rsidP="00BB678F">
            <w:pPr>
              <w:spacing w:after="160" w:line="240" w:lineRule="auto"/>
              <w:jc w:val="center"/>
              <w:rPr>
                <w:rFonts w:ascii="Times New Roman" w:hAnsi="Times New Roman"/>
                <w:sz w:val="24"/>
                <w:szCs w:val="24"/>
                <w:lang w:val="en-US" w:eastAsia="en-ID"/>
              </w:rPr>
            </w:pPr>
            <w:r w:rsidRPr="00BB678F">
              <w:rPr>
                <w:rFonts w:ascii="Times New Roman" w:hAnsi="Times New Roman"/>
                <w:sz w:val="24"/>
                <w:szCs w:val="24"/>
                <w:lang w:val="en-US" w:eastAsia="en-ID"/>
              </w:rPr>
              <w:t>(30)</w:t>
            </w:r>
          </w:p>
        </w:tc>
      </w:tr>
      <w:tr w:rsidR="00BB678F" w:rsidRPr="00BB678F" w14:paraId="75818F18" w14:textId="77777777" w:rsidTr="00BB678F">
        <w:tc>
          <w:tcPr>
            <w:tcW w:w="562" w:type="dxa"/>
            <w:tcBorders>
              <w:top w:val="single" w:sz="4" w:space="0" w:color="000000"/>
              <w:left w:val="single" w:sz="4" w:space="0" w:color="000000"/>
              <w:bottom w:val="single" w:sz="4" w:space="0" w:color="000000"/>
              <w:right w:val="single" w:sz="4" w:space="0" w:color="000000"/>
            </w:tcBorders>
            <w:hideMark/>
          </w:tcPr>
          <w:p w14:paraId="332FB889" w14:textId="77777777" w:rsidR="00BB678F" w:rsidRPr="00BB678F" w:rsidRDefault="00BB678F" w:rsidP="00BB678F">
            <w:pPr>
              <w:spacing w:after="160" w:line="240" w:lineRule="auto"/>
              <w:jc w:val="center"/>
              <w:rPr>
                <w:rFonts w:ascii="Times New Roman" w:hAnsi="Times New Roman"/>
                <w:sz w:val="24"/>
                <w:szCs w:val="24"/>
                <w:lang w:val="en-US" w:eastAsia="en-ID"/>
              </w:rPr>
            </w:pPr>
            <w:r w:rsidRPr="00BB678F">
              <w:rPr>
                <w:rFonts w:ascii="Times New Roman" w:hAnsi="Times New Roman"/>
                <w:sz w:val="24"/>
                <w:szCs w:val="24"/>
                <w:lang w:val="en-US" w:eastAsia="en-ID"/>
              </w:rPr>
              <w:t>3</w:t>
            </w:r>
          </w:p>
        </w:tc>
        <w:tc>
          <w:tcPr>
            <w:tcW w:w="4438" w:type="dxa"/>
            <w:tcBorders>
              <w:top w:val="single" w:sz="4" w:space="0" w:color="000000"/>
              <w:left w:val="single" w:sz="4" w:space="0" w:color="000000"/>
              <w:bottom w:val="single" w:sz="4" w:space="0" w:color="000000"/>
              <w:right w:val="single" w:sz="4" w:space="0" w:color="000000"/>
            </w:tcBorders>
            <w:hideMark/>
          </w:tcPr>
          <w:p w14:paraId="48C74153" w14:textId="77777777" w:rsidR="00BB678F" w:rsidRPr="00BB678F" w:rsidRDefault="00A078E8" w:rsidP="00BB678F">
            <w:pPr>
              <w:spacing w:after="160" w:line="240" w:lineRule="auto"/>
              <w:jc w:val="both"/>
              <w:rPr>
                <w:rFonts w:ascii="Times New Roman" w:hAnsi="Times New Roman"/>
                <w:sz w:val="24"/>
                <w:szCs w:val="24"/>
                <w:lang w:val="en-US" w:eastAsia="en-ID"/>
              </w:rPr>
            </w:pPr>
            <w:sdt>
              <w:sdtPr>
                <w:rPr>
                  <w:rFonts w:ascii="Calibri" w:eastAsia="Calibri" w:hAnsi="Calibri" w:cs="Calibri"/>
                  <w:lang w:val="en-US" w:eastAsia="en-ID"/>
                </w:rPr>
                <w:tag w:val="goog_rdk_9"/>
                <w:id w:val="1571534242"/>
              </w:sdtPr>
              <w:sdtEndPr/>
              <w:sdtContent/>
            </w:sdt>
            <w:r w:rsidR="00BB678F" w:rsidRPr="00BB678F">
              <w:rPr>
                <w:rFonts w:ascii="Times New Roman" w:hAnsi="Times New Roman"/>
                <w:sz w:val="24"/>
                <w:szCs w:val="24"/>
                <w:lang w:val="en-US" w:eastAsia="en-ID"/>
              </w:rPr>
              <w:t xml:space="preserve">Perusahaan manufaktur yang tidak menyajikan laporan tahunan atau </w:t>
            </w:r>
            <w:r w:rsidR="00BB678F" w:rsidRPr="00BB678F">
              <w:rPr>
                <w:rFonts w:ascii="Times New Roman" w:hAnsi="Times New Roman"/>
                <w:i/>
                <w:sz w:val="24"/>
                <w:szCs w:val="24"/>
                <w:lang w:val="en-US" w:eastAsia="en-ID"/>
              </w:rPr>
              <w:t>annual report</w:t>
            </w:r>
            <w:r w:rsidR="00BB678F" w:rsidRPr="00BB678F">
              <w:rPr>
                <w:rFonts w:ascii="Times New Roman" w:hAnsi="Times New Roman"/>
                <w:sz w:val="24"/>
                <w:szCs w:val="24"/>
                <w:lang w:val="en-US" w:eastAsia="en-ID"/>
              </w:rPr>
              <w:t xml:space="preserve"> secara lengkap baik dalam </w:t>
            </w:r>
            <w:r w:rsidR="00BB678F" w:rsidRPr="00BB678F">
              <w:rPr>
                <w:rFonts w:ascii="Times New Roman" w:hAnsi="Times New Roman"/>
                <w:i/>
                <w:sz w:val="24"/>
                <w:szCs w:val="24"/>
                <w:lang w:val="en-US" w:eastAsia="en-ID"/>
              </w:rPr>
              <w:t>website</w:t>
            </w:r>
            <w:r w:rsidR="00BB678F" w:rsidRPr="00BB678F">
              <w:rPr>
                <w:rFonts w:ascii="Times New Roman" w:hAnsi="Times New Roman"/>
                <w:sz w:val="24"/>
                <w:szCs w:val="24"/>
                <w:lang w:val="en-US" w:eastAsia="en-ID"/>
              </w:rPr>
              <w:t xml:space="preserve"> perusahaan terkait ataupun dalam </w:t>
            </w:r>
            <w:r w:rsidR="00BB678F" w:rsidRPr="00BB678F">
              <w:rPr>
                <w:rFonts w:ascii="Times New Roman" w:hAnsi="Times New Roman"/>
                <w:i/>
                <w:sz w:val="24"/>
                <w:szCs w:val="24"/>
                <w:lang w:val="en-US" w:eastAsia="en-ID"/>
              </w:rPr>
              <w:t>website</w:t>
            </w:r>
            <w:r w:rsidR="00BB678F" w:rsidRPr="00BB678F">
              <w:rPr>
                <w:rFonts w:ascii="Times New Roman" w:hAnsi="Times New Roman"/>
                <w:sz w:val="24"/>
                <w:szCs w:val="24"/>
                <w:lang w:val="en-US" w:eastAsia="en-ID"/>
              </w:rPr>
              <w:t xml:space="preserve"> BEI </w:t>
            </w:r>
          </w:p>
        </w:tc>
        <w:tc>
          <w:tcPr>
            <w:tcW w:w="2501" w:type="dxa"/>
            <w:tcBorders>
              <w:top w:val="single" w:sz="4" w:space="0" w:color="000000"/>
              <w:left w:val="single" w:sz="4" w:space="0" w:color="000000"/>
              <w:bottom w:val="single" w:sz="4" w:space="0" w:color="000000"/>
              <w:right w:val="single" w:sz="4" w:space="0" w:color="000000"/>
            </w:tcBorders>
            <w:hideMark/>
          </w:tcPr>
          <w:p w14:paraId="1F21FA07" w14:textId="77777777" w:rsidR="00BB678F" w:rsidRPr="00BB678F" w:rsidRDefault="00BB678F" w:rsidP="00BB678F">
            <w:pPr>
              <w:spacing w:after="160" w:line="240" w:lineRule="auto"/>
              <w:jc w:val="center"/>
              <w:rPr>
                <w:rFonts w:ascii="Times New Roman" w:hAnsi="Times New Roman"/>
                <w:sz w:val="24"/>
                <w:szCs w:val="24"/>
                <w:lang w:val="en-US" w:eastAsia="en-ID"/>
              </w:rPr>
            </w:pPr>
            <w:r w:rsidRPr="00BB678F">
              <w:rPr>
                <w:rFonts w:ascii="Times New Roman" w:hAnsi="Times New Roman"/>
                <w:sz w:val="24"/>
                <w:szCs w:val="24"/>
                <w:lang w:val="en-US" w:eastAsia="en-ID"/>
              </w:rPr>
              <w:t>(82)</w:t>
            </w:r>
          </w:p>
        </w:tc>
      </w:tr>
      <w:tr w:rsidR="00BB678F" w:rsidRPr="00BB678F" w14:paraId="57C2226E" w14:textId="77777777" w:rsidTr="00BB678F">
        <w:tc>
          <w:tcPr>
            <w:tcW w:w="562" w:type="dxa"/>
            <w:tcBorders>
              <w:top w:val="single" w:sz="4" w:space="0" w:color="000000"/>
              <w:left w:val="single" w:sz="4" w:space="0" w:color="000000"/>
              <w:bottom w:val="single" w:sz="4" w:space="0" w:color="000000"/>
              <w:right w:val="single" w:sz="4" w:space="0" w:color="000000"/>
            </w:tcBorders>
          </w:tcPr>
          <w:p w14:paraId="065B8089" w14:textId="77777777" w:rsidR="00BB678F" w:rsidRPr="00BB678F" w:rsidRDefault="00BB678F" w:rsidP="00BB678F">
            <w:pPr>
              <w:spacing w:after="160" w:line="240" w:lineRule="auto"/>
              <w:jc w:val="center"/>
              <w:rPr>
                <w:rFonts w:ascii="Times New Roman" w:hAnsi="Times New Roman"/>
                <w:sz w:val="24"/>
                <w:szCs w:val="24"/>
                <w:lang w:val="en-US" w:eastAsia="en-ID"/>
              </w:rPr>
            </w:pPr>
            <w:bookmarkStart w:id="3" w:name="_heading=h.1jlao46"/>
            <w:bookmarkEnd w:id="3"/>
          </w:p>
        </w:tc>
        <w:tc>
          <w:tcPr>
            <w:tcW w:w="4438" w:type="dxa"/>
            <w:tcBorders>
              <w:top w:val="single" w:sz="4" w:space="0" w:color="000000"/>
              <w:left w:val="single" w:sz="4" w:space="0" w:color="000000"/>
              <w:bottom w:val="single" w:sz="4" w:space="0" w:color="000000"/>
              <w:right w:val="single" w:sz="4" w:space="0" w:color="000000"/>
            </w:tcBorders>
            <w:hideMark/>
          </w:tcPr>
          <w:p w14:paraId="7F5EC223" w14:textId="77777777" w:rsidR="00BB678F" w:rsidRPr="00BB678F" w:rsidRDefault="00BB678F" w:rsidP="00BB678F">
            <w:pPr>
              <w:spacing w:after="160" w:line="240" w:lineRule="auto"/>
              <w:jc w:val="center"/>
              <w:rPr>
                <w:rFonts w:ascii="Times New Roman" w:hAnsi="Times New Roman"/>
                <w:b/>
                <w:sz w:val="24"/>
                <w:szCs w:val="24"/>
                <w:lang w:val="en-US" w:eastAsia="en-ID"/>
              </w:rPr>
            </w:pPr>
            <w:r w:rsidRPr="00BB678F">
              <w:rPr>
                <w:rFonts w:ascii="Times New Roman" w:hAnsi="Times New Roman"/>
                <w:b/>
                <w:sz w:val="24"/>
                <w:szCs w:val="24"/>
                <w:lang w:val="en-US" w:eastAsia="en-ID"/>
              </w:rPr>
              <w:t>Jumlah Sampel</w:t>
            </w:r>
          </w:p>
        </w:tc>
        <w:tc>
          <w:tcPr>
            <w:tcW w:w="2501" w:type="dxa"/>
            <w:tcBorders>
              <w:top w:val="single" w:sz="4" w:space="0" w:color="000000"/>
              <w:left w:val="single" w:sz="4" w:space="0" w:color="000000"/>
              <w:bottom w:val="single" w:sz="4" w:space="0" w:color="000000"/>
              <w:right w:val="single" w:sz="4" w:space="0" w:color="000000"/>
            </w:tcBorders>
            <w:hideMark/>
          </w:tcPr>
          <w:p w14:paraId="714AA5A8" w14:textId="77777777" w:rsidR="00BB678F" w:rsidRPr="00BB678F" w:rsidRDefault="00BB678F" w:rsidP="00BB678F">
            <w:pPr>
              <w:spacing w:after="160" w:line="240" w:lineRule="auto"/>
              <w:jc w:val="center"/>
              <w:rPr>
                <w:rFonts w:ascii="Times New Roman" w:hAnsi="Times New Roman"/>
                <w:b/>
                <w:sz w:val="24"/>
                <w:szCs w:val="24"/>
                <w:lang w:val="en-US" w:eastAsia="en-ID"/>
              </w:rPr>
            </w:pPr>
            <w:r w:rsidRPr="00BB678F">
              <w:rPr>
                <w:rFonts w:ascii="Times New Roman" w:hAnsi="Times New Roman"/>
                <w:b/>
                <w:sz w:val="24"/>
                <w:szCs w:val="24"/>
                <w:lang w:val="en-US" w:eastAsia="en-ID"/>
              </w:rPr>
              <w:t>66</w:t>
            </w:r>
          </w:p>
        </w:tc>
      </w:tr>
    </w:tbl>
    <w:p w14:paraId="66E0D268" w14:textId="71B44C5C" w:rsidR="00BB678F" w:rsidRDefault="00BB678F" w:rsidP="00BB678F">
      <w:pPr>
        <w:spacing w:after="160" w:line="240" w:lineRule="auto"/>
        <w:ind w:left="426"/>
        <w:jc w:val="both"/>
        <w:rPr>
          <w:rFonts w:ascii="Times New Roman" w:hAnsi="Times New Roman"/>
          <w:sz w:val="24"/>
          <w:szCs w:val="24"/>
          <w:lang w:val="en-US" w:eastAsia="en-ID"/>
        </w:rPr>
      </w:pPr>
      <w:r w:rsidRPr="00BB678F">
        <w:rPr>
          <w:rFonts w:ascii="Times New Roman" w:hAnsi="Times New Roman"/>
          <w:sz w:val="24"/>
          <w:szCs w:val="24"/>
          <w:lang w:val="en-US" w:eastAsia="en-ID"/>
        </w:rPr>
        <w:t xml:space="preserve">Sumber: Data Sekunder </w:t>
      </w:r>
    </w:p>
    <w:p w14:paraId="61113F36" w14:textId="77777777" w:rsidR="003C23BF" w:rsidRDefault="003C23BF" w:rsidP="00BB678F">
      <w:pPr>
        <w:spacing w:after="160" w:line="240" w:lineRule="auto"/>
        <w:jc w:val="both"/>
        <w:rPr>
          <w:rFonts w:ascii="Times New Roman" w:hAnsi="Times New Roman"/>
          <w:b/>
          <w:sz w:val="24"/>
          <w:szCs w:val="24"/>
          <w:lang w:val="en-US"/>
        </w:rPr>
      </w:pPr>
    </w:p>
    <w:p w14:paraId="29A4FF9B" w14:textId="22383335" w:rsidR="00767FBA" w:rsidRDefault="00767FBA" w:rsidP="00BB678F">
      <w:pPr>
        <w:spacing w:after="160" w:line="240" w:lineRule="auto"/>
        <w:jc w:val="both"/>
        <w:rPr>
          <w:rFonts w:ascii="Times New Roman" w:hAnsi="Times New Roman"/>
          <w:b/>
          <w:sz w:val="24"/>
          <w:szCs w:val="24"/>
          <w:lang w:val="en-US"/>
        </w:rPr>
      </w:pPr>
      <w:r>
        <w:rPr>
          <w:rFonts w:ascii="Times New Roman" w:hAnsi="Times New Roman"/>
          <w:b/>
          <w:sz w:val="24"/>
          <w:szCs w:val="24"/>
          <w:lang w:val="en-US"/>
        </w:rPr>
        <w:t>Uji Statistik Deskriptif</w:t>
      </w:r>
    </w:p>
    <w:p w14:paraId="7547C97B" w14:textId="4A17BAF6" w:rsidR="00767FBA" w:rsidRPr="00767FBA" w:rsidRDefault="00767FBA" w:rsidP="00767FBA">
      <w:pPr>
        <w:keepNext/>
        <w:spacing w:line="240" w:lineRule="auto"/>
        <w:jc w:val="center"/>
        <w:rPr>
          <w:rFonts w:ascii="Times New Roman" w:hAnsi="Times New Roman"/>
          <w:b/>
          <w:color w:val="000000"/>
          <w:sz w:val="24"/>
          <w:szCs w:val="24"/>
          <w:lang w:val="en-US" w:eastAsia="en-ID"/>
        </w:rPr>
      </w:pPr>
      <w:r w:rsidRPr="00767FBA">
        <w:rPr>
          <w:rFonts w:ascii="Times New Roman" w:hAnsi="Times New Roman"/>
          <w:b/>
          <w:color w:val="000000"/>
          <w:sz w:val="24"/>
          <w:szCs w:val="24"/>
          <w:lang w:val="en-US" w:eastAsia="en-ID"/>
        </w:rPr>
        <w:t xml:space="preserve">Analisis </w:t>
      </w:r>
      <w:sdt>
        <w:sdtPr>
          <w:rPr>
            <w:rFonts w:ascii="Calibri" w:eastAsia="Calibri" w:hAnsi="Calibri" w:cs="Calibri"/>
            <w:lang w:val="en-US" w:eastAsia="en-ID"/>
          </w:rPr>
          <w:tag w:val="goog_rdk_10"/>
          <w:id w:val="1707828159"/>
        </w:sdtPr>
        <w:sdtEndPr/>
        <w:sdtContent/>
      </w:sdt>
      <w:r w:rsidRPr="00767FBA">
        <w:rPr>
          <w:rFonts w:ascii="Times New Roman" w:hAnsi="Times New Roman"/>
          <w:b/>
          <w:color w:val="000000"/>
          <w:sz w:val="24"/>
          <w:szCs w:val="24"/>
          <w:lang w:val="en-US" w:eastAsia="en-ID"/>
        </w:rPr>
        <w:t>Deskriptif</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276"/>
        <w:gridCol w:w="851"/>
        <w:gridCol w:w="1417"/>
        <w:gridCol w:w="1844"/>
        <w:gridCol w:w="1702"/>
        <w:gridCol w:w="1985"/>
      </w:tblGrid>
      <w:tr w:rsidR="00767FBA" w:rsidRPr="00767FBA" w14:paraId="110D7702" w14:textId="77777777" w:rsidTr="00767FBA">
        <w:tc>
          <w:tcPr>
            <w:tcW w:w="1276" w:type="dxa"/>
            <w:tcBorders>
              <w:top w:val="nil"/>
              <w:left w:val="nil"/>
              <w:bottom w:val="single" w:sz="8" w:space="0" w:color="152935"/>
              <w:right w:val="nil"/>
            </w:tcBorders>
            <w:shd w:val="clear" w:color="auto" w:fill="FFFFFF"/>
            <w:vAlign w:val="bottom"/>
          </w:tcPr>
          <w:p w14:paraId="5E09698B" w14:textId="77777777" w:rsidR="00767FBA" w:rsidRPr="00767FBA" w:rsidRDefault="00767FBA" w:rsidP="00767FBA">
            <w:pPr>
              <w:widowControl w:val="0"/>
              <w:spacing w:after="0" w:line="240" w:lineRule="auto"/>
              <w:rPr>
                <w:rFonts w:ascii="Times New Roman" w:hAnsi="Times New Roman"/>
                <w:sz w:val="20"/>
                <w:szCs w:val="20"/>
                <w:lang w:val="en-US" w:eastAsia="en-ID"/>
              </w:rPr>
            </w:pPr>
          </w:p>
        </w:tc>
        <w:tc>
          <w:tcPr>
            <w:tcW w:w="851" w:type="dxa"/>
            <w:tcBorders>
              <w:top w:val="nil"/>
              <w:left w:val="nil"/>
              <w:bottom w:val="single" w:sz="8" w:space="0" w:color="152935"/>
              <w:right w:val="single" w:sz="8" w:space="0" w:color="E0E0E0"/>
            </w:tcBorders>
            <w:shd w:val="clear" w:color="auto" w:fill="FFFFFF"/>
            <w:vAlign w:val="bottom"/>
            <w:hideMark/>
          </w:tcPr>
          <w:p w14:paraId="2A22EF0F" w14:textId="77777777" w:rsidR="00767FBA" w:rsidRPr="00767FBA" w:rsidRDefault="00767FBA" w:rsidP="00767FBA">
            <w:pPr>
              <w:widowControl w:val="0"/>
              <w:spacing w:after="0" w:line="240" w:lineRule="auto"/>
              <w:ind w:left="60" w:right="60"/>
              <w:jc w:val="center"/>
              <w:rPr>
                <w:rFonts w:ascii="Times New Roman" w:hAnsi="Times New Roman"/>
                <w:color w:val="264A60"/>
                <w:sz w:val="24"/>
                <w:szCs w:val="24"/>
                <w:lang w:val="en-US" w:eastAsia="en-ID"/>
              </w:rPr>
            </w:pPr>
            <w:r w:rsidRPr="00767FBA">
              <w:rPr>
                <w:rFonts w:ascii="Times New Roman" w:hAnsi="Times New Roman"/>
                <w:color w:val="264A60"/>
                <w:sz w:val="24"/>
                <w:szCs w:val="24"/>
                <w:lang w:val="en-US" w:eastAsia="en-ID"/>
              </w:rPr>
              <w:t>N</w:t>
            </w:r>
          </w:p>
        </w:tc>
        <w:tc>
          <w:tcPr>
            <w:tcW w:w="1417" w:type="dxa"/>
            <w:tcBorders>
              <w:top w:val="nil"/>
              <w:left w:val="single" w:sz="8" w:space="0" w:color="E0E0E0"/>
              <w:bottom w:val="single" w:sz="8" w:space="0" w:color="152935"/>
              <w:right w:val="single" w:sz="8" w:space="0" w:color="E0E0E0"/>
            </w:tcBorders>
            <w:shd w:val="clear" w:color="auto" w:fill="FFFFFF"/>
            <w:vAlign w:val="bottom"/>
            <w:hideMark/>
          </w:tcPr>
          <w:p w14:paraId="1939EC11" w14:textId="77777777" w:rsidR="00767FBA" w:rsidRPr="00767FBA" w:rsidRDefault="00767FBA" w:rsidP="00767FBA">
            <w:pPr>
              <w:widowControl w:val="0"/>
              <w:spacing w:after="0" w:line="240" w:lineRule="auto"/>
              <w:ind w:left="60" w:right="60"/>
              <w:jc w:val="center"/>
              <w:rPr>
                <w:rFonts w:ascii="Times New Roman" w:hAnsi="Times New Roman"/>
                <w:color w:val="264A60"/>
                <w:sz w:val="24"/>
                <w:szCs w:val="24"/>
                <w:lang w:val="en-US" w:eastAsia="en-ID"/>
              </w:rPr>
            </w:pPr>
            <w:r w:rsidRPr="00767FBA">
              <w:rPr>
                <w:rFonts w:ascii="Times New Roman" w:hAnsi="Times New Roman"/>
                <w:color w:val="264A60"/>
                <w:sz w:val="24"/>
                <w:szCs w:val="24"/>
                <w:lang w:val="en-US" w:eastAsia="en-ID"/>
              </w:rPr>
              <w:t>Minimum</w:t>
            </w:r>
          </w:p>
        </w:tc>
        <w:tc>
          <w:tcPr>
            <w:tcW w:w="1843" w:type="dxa"/>
            <w:tcBorders>
              <w:top w:val="nil"/>
              <w:left w:val="single" w:sz="8" w:space="0" w:color="E0E0E0"/>
              <w:bottom w:val="single" w:sz="8" w:space="0" w:color="152935"/>
              <w:right w:val="single" w:sz="8" w:space="0" w:color="E0E0E0"/>
            </w:tcBorders>
            <w:shd w:val="clear" w:color="auto" w:fill="FFFFFF"/>
            <w:vAlign w:val="bottom"/>
            <w:hideMark/>
          </w:tcPr>
          <w:p w14:paraId="5E2204F1" w14:textId="77777777" w:rsidR="00767FBA" w:rsidRPr="00767FBA" w:rsidRDefault="00767FBA" w:rsidP="00767FBA">
            <w:pPr>
              <w:widowControl w:val="0"/>
              <w:spacing w:after="0" w:line="240" w:lineRule="auto"/>
              <w:ind w:left="60" w:right="60"/>
              <w:jc w:val="center"/>
              <w:rPr>
                <w:rFonts w:ascii="Times New Roman" w:hAnsi="Times New Roman"/>
                <w:color w:val="264A60"/>
                <w:sz w:val="24"/>
                <w:szCs w:val="24"/>
                <w:lang w:val="en-US" w:eastAsia="en-ID"/>
              </w:rPr>
            </w:pPr>
            <w:r w:rsidRPr="00767FBA">
              <w:rPr>
                <w:rFonts w:ascii="Times New Roman" w:hAnsi="Times New Roman"/>
                <w:color w:val="264A60"/>
                <w:sz w:val="24"/>
                <w:szCs w:val="24"/>
                <w:lang w:val="en-US" w:eastAsia="en-ID"/>
              </w:rPr>
              <w:t>Maximum</w:t>
            </w:r>
          </w:p>
        </w:tc>
        <w:tc>
          <w:tcPr>
            <w:tcW w:w="1701" w:type="dxa"/>
            <w:tcBorders>
              <w:top w:val="nil"/>
              <w:left w:val="single" w:sz="8" w:space="0" w:color="E0E0E0"/>
              <w:bottom w:val="single" w:sz="8" w:space="0" w:color="152935"/>
              <w:right w:val="single" w:sz="4" w:space="0" w:color="4F81BD"/>
            </w:tcBorders>
            <w:shd w:val="clear" w:color="auto" w:fill="FFFFFF"/>
            <w:vAlign w:val="bottom"/>
            <w:hideMark/>
          </w:tcPr>
          <w:p w14:paraId="5A24774D" w14:textId="77777777" w:rsidR="00767FBA" w:rsidRPr="00767FBA" w:rsidRDefault="00767FBA" w:rsidP="00767FBA">
            <w:pPr>
              <w:widowControl w:val="0"/>
              <w:spacing w:after="0" w:line="240" w:lineRule="auto"/>
              <w:ind w:left="60" w:right="60"/>
              <w:jc w:val="center"/>
              <w:rPr>
                <w:rFonts w:ascii="Times New Roman" w:hAnsi="Times New Roman"/>
                <w:color w:val="264A60"/>
                <w:sz w:val="24"/>
                <w:szCs w:val="24"/>
                <w:lang w:val="en-US" w:eastAsia="en-ID"/>
              </w:rPr>
            </w:pPr>
            <w:r w:rsidRPr="00767FBA">
              <w:rPr>
                <w:rFonts w:ascii="Times New Roman" w:hAnsi="Times New Roman"/>
                <w:color w:val="264A60"/>
                <w:sz w:val="24"/>
                <w:szCs w:val="24"/>
                <w:lang w:val="en-US" w:eastAsia="en-ID"/>
              </w:rPr>
              <w:t>Mean</w:t>
            </w:r>
          </w:p>
        </w:tc>
        <w:tc>
          <w:tcPr>
            <w:tcW w:w="1984" w:type="dxa"/>
            <w:tcBorders>
              <w:top w:val="nil"/>
              <w:left w:val="single" w:sz="4" w:space="0" w:color="4F81BD"/>
              <w:bottom w:val="single" w:sz="8" w:space="0" w:color="152935"/>
              <w:right w:val="nil"/>
            </w:tcBorders>
            <w:shd w:val="clear" w:color="auto" w:fill="FFFFFF"/>
            <w:hideMark/>
          </w:tcPr>
          <w:p w14:paraId="4401B870" w14:textId="77777777" w:rsidR="00767FBA" w:rsidRPr="00767FBA" w:rsidRDefault="00767FBA" w:rsidP="00767FBA">
            <w:pPr>
              <w:widowControl w:val="0"/>
              <w:spacing w:after="0" w:line="240" w:lineRule="auto"/>
              <w:ind w:left="60" w:right="60"/>
              <w:jc w:val="center"/>
              <w:rPr>
                <w:rFonts w:ascii="Times New Roman" w:hAnsi="Times New Roman"/>
                <w:color w:val="264A60"/>
                <w:sz w:val="24"/>
                <w:szCs w:val="24"/>
                <w:lang w:val="en-US" w:eastAsia="en-ID"/>
              </w:rPr>
            </w:pPr>
            <w:r w:rsidRPr="00767FBA">
              <w:rPr>
                <w:rFonts w:ascii="Times New Roman" w:hAnsi="Times New Roman"/>
                <w:color w:val="264A60"/>
                <w:sz w:val="24"/>
                <w:szCs w:val="24"/>
                <w:lang w:val="en-US" w:eastAsia="en-ID"/>
              </w:rPr>
              <w:t>Std. Deviation</w:t>
            </w:r>
          </w:p>
        </w:tc>
      </w:tr>
      <w:tr w:rsidR="00767FBA" w:rsidRPr="00767FBA" w14:paraId="06C6744D" w14:textId="77777777" w:rsidTr="00767FBA">
        <w:tc>
          <w:tcPr>
            <w:tcW w:w="1276" w:type="dxa"/>
            <w:tcBorders>
              <w:top w:val="single" w:sz="8" w:space="0" w:color="152935"/>
              <w:left w:val="nil"/>
              <w:bottom w:val="single" w:sz="8" w:space="0" w:color="AEAEAE"/>
              <w:right w:val="nil"/>
            </w:tcBorders>
            <w:shd w:val="clear" w:color="auto" w:fill="E0E0E0"/>
            <w:hideMark/>
          </w:tcPr>
          <w:p w14:paraId="4C9B44CB" w14:textId="77777777" w:rsidR="00767FBA" w:rsidRPr="00767FBA" w:rsidRDefault="00767FBA" w:rsidP="00767FBA">
            <w:pPr>
              <w:widowControl w:val="0"/>
              <w:spacing w:after="0" w:line="240" w:lineRule="auto"/>
              <w:ind w:left="60" w:right="60"/>
              <w:rPr>
                <w:rFonts w:ascii="Times New Roman" w:hAnsi="Times New Roman"/>
                <w:color w:val="264A60"/>
                <w:sz w:val="20"/>
                <w:szCs w:val="20"/>
                <w:lang w:val="en-US" w:eastAsia="en-ID"/>
              </w:rPr>
            </w:pPr>
            <w:r w:rsidRPr="00767FBA">
              <w:rPr>
                <w:rFonts w:ascii="Times New Roman" w:hAnsi="Times New Roman"/>
                <w:color w:val="264A60"/>
                <w:sz w:val="20"/>
                <w:szCs w:val="20"/>
                <w:lang w:val="en-US" w:eastAsia="en-ID"/>
              </w:rPr>
              <w:t>ROE</w:t>
            </w:r>
          </w:p>
        </w:tc>
        <w:tc>
          <w:tcPr>
            <w:tcW w:w="851" w:type="dxa"/>
            <w:tcBorders>
              <w:top w:val="single" w:sz="8" w:space="0" w:color="152935"/>
              <w:left w:val="nil"/>
              <w:bottom w:val="single" w:sz="8" w:space="0" w:color="AEAEAE"/>
              <w:right w:val="single" w:sz="8" w:space="0" w:color="E0E0E0"/>
            </w:tcBorders>
            <w:shd w:val="clear" w:color="auto" w:fill="FFFFFF"/>
            <w:hideMark/>
          </w:tcPr>
          <w:p w14:paraId="7BAAFB01"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66</w:t>
            </w:r>
          </w:p>
        </w:tc>
        <w:tc>
          <w:tcPr>
            <w:tcW w:w="1417" w:type="dxa"/>
            <w:tcBorders>
              <w:top w:val="single" w:sz="8" w:space="0" w:color="152935"/>
              <w:left w:val="single" w:sz="8" w:space="0" w:color="E0E0E0"/>
              <w:bottom w:val="single" w:sz="8" w:space="0" w:color="AEAEAE"/>
              <w:right w:val="single" w:sz="8" w:space="0" w:color="E0E0E0"/>
            </w:tcBorders>
            <w:shd w:val="clear" w:color="auto" w:fill="FFFFFF"/>
            <w:hideMark/>
          </w:tcPr>
          <w:p w14:paraId="696C5EB4"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-27.50</w:t>
            </w:r>
          </w:p>
        </w:tc>
        <w:tc>
          <w:tcPr>
            <w:tcW w:w="1843" w:type="dxa"/>
            <w:tcBorders>
              <w:top w:val="single" w:sz="8" w:space="0" w:color="152935"/>
              <w:left w:val="single" w:sz="8" w:space="0" w:color="E0E0E0"/>
              <w:bottom w:val="single" w:sz="8" w:space="0" w:color="AEAEAE"/>
              <w:right w:val="single" w:sz="8" w:space="0" w:color="E0E0E0"/>
            </w:tcBorders>
            <w:shd w:val="clear" w:color="auto" w:fill="FFFFFF"/>
            <w:hideMark/>
          </w:tcPr>
          <w:p w14:paraId="7D7A1DA4"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29.00</w:t>
            </w:r>
          </w:p>
        </w:tc>
        <w:tc>
          <w:tcPr>
            <w:tcW w:w="1701" w:type="dxa"/>
            <w:tcBorders>
              <w:top w:val="single" w:sz="8" w:space="0" w:color="152935"/>
              <w:left w:val="single" w:sz="8" w:space="0" w:color="E0E0E0"/>
              <w:bottom w:val="single" w:sz="8" w:space="0" w:color="AEAEAE"/>
              <w:right w:val="single" w:sz="4" w:space="0" w:color="4F81BD"/>
            </w:tcBorders>
            <w:shd w:val="clear" w:color="auto" w:fill="FFFFFF"/>
            <w:hideMark/>
          </w:tcPr>
          <w:p w14:paraId="50D01F41"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3.9197</w:t>
            </w:r>
          </w:p>
        </w:tc>
        <w:tc>
          <w:tcPr>
            <w:tcW w:w="1984" w:type="dxa"/>
            <w:tcBorders>
              <w:top w:val="single" w:sz="8" w:space="0" w:color="152935"/>
              <w:left w:val="single" w:sz="4" w:space="0" w:color="4F81BD"/>
              <w:bottom w:val="single" w:sz="8" w:space="0" w:color="AEAEAE"/>
              <w:right w:val="nil"/>
            </w:tcBorders>
            <w:hideMark/>
          </w:tcPr>
          <w:p w14:paraId="5B4BD20F"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Arial" w:eastAsia="Calibri" w:hAnsi="Arial" w:cs="Arial"/>
                <w:color w:val="010205"/>
                <w:sz w:val="20"/>
                <w:szCs w:val="20"/>
                <w:lang w:val="en-US" w:eastAsia="en-ID"/>
              </w:rPr>
              <w:t>10.92463</w:t>
            </w:r>
          </w:p>
        </w:tc>
      </w:tr>
      <w:tr w:rsidR="00767FBA" w:rsidRPr="00767FBA" w14:paraId="320CCE39" w14:textId="77777777" w:rsidTr="00767FBA">
        <w:tc>
          <w:tcPr>
            <w:tcW w:w="1276" w:type="dxa"/>
            <w:tcBorders>
              <w:top w:val="single" w:sz="8" w:space="0" w:color="AEAEAE"/>
              <w:left w:val="nil"/>
              <w:bottom w:val="single" w:sz="8" w:space="0" w:color="AEAEAE"/>
              <w:right w:val="nil"/>
            </w:tcBorders>
            <w:shd w:val="clear" w:color="auto" w:fill="E0E0E0"/>
            <w:hideMark/>
          </w:tcPr>
          <w:p w14:paraId="06686234" w14:textId="77777777" w:rsidR="00767FBA" w:rsidRPr="00767FBA" w:rsidRDefault="00767FBA" w:rsidP="00767FBA">
            <w:pPr>
              <w:widowControl w:val="0"/>
              <w:spacing w:after="0" w:line="240" w:lineRule="auto"/>
              <w:ind w:left="60" w:right="60"/>
              <w:rPr>
                <w:rFonts w:ascii="Times New Roman" w:hAnsi="Times New Roman"/>
                <w:color w:val="264A60"/>
                <w:sz w:val="20"/>
                <w:szCs w:val="20"/>
                <w:lang w:val="en-US" w:eastAsia="en-ID"/>
              </w:rPr>
            </w:pPr>
            <w:r w:rsidRPr="00767FBA">
              <w:rPr>
                <w:rFonts w:ascii="Times New Roman" w:hAnsi="Times New Roman"/>
                <w:color w:val="264A60"/>
                <w:sz w:val="20"/>
                <w:szCs w:val="20"/>
                <w:lang w:val="en-US" w:eastAsia="en-ID"/>
              </w:rPr>
              <w:t>Ukuran Perusahaan</w:t>
            </w:r>
          </w:p>
        </w:tc>
        <w:tc>
          <w:tcPr>
            <w:tcW w:w="851" w:type="dxa"/>
            <w:tcBorders>
              <w:top w:val="single" w:sz="8" w:space="0" w:color="AEAEAE"/>
              <w:left w:val="nil"/>
              <w:bottom w:val="single" w:sz="8" w:space="0" w:color="AEAEAE"/>
              <w:right w:val="single" w:sz="8" w:space="0" w:color="E0E0E0"/>
            </w:tcBorders>
            <w:shd w:val="clear" w:color="auto" w:fill="FFFFFF"/>
            <w:hideMark/>
          </w:tcPr>
          <w:p w14:paraId="6D8C0927"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66</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14:paraId="30481A13"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958791</w:t>
            </w:r>
          </w:p>
        </w:tc>
        <w:tc>
          <w:tcPr>
            <w:tcW w:w="1843" w:type="dxa"/>
            <w:tcBorders>
              <w:top w:val="single" w:sz="8" w:space="0" w:color="AEAEAE"/>
              <w:left w:val="single" w:sz="8" w:space="0" w:color="E0E0E0"/>
              <w:bottom w:val="single" w:sz="8" w:space="0" w:color="AEAEAE"/>
              <w:right w:val="single" w:sz="8" w:space="0" w:color="E0E0E0"/>
            </w:tcBorders>
            <w:shd w:val="clear" w:color="auto" w:fill="FFFFFF"/>
            <w:hideMark/>
          </w:tcPr>
          <w:p w14:paraId="591D1CF3"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22564300320000</w:t>
            </w:r>
          </w:p>
        </w:tc>
        <w:tc>
          <w:tcPr>
            <w:tcW w:w="1701" w:type="dxa"/>
            <w:tcBorders>
              <w:top w:val="single" w:sz="8" w:space="0" w:color="AEAEAE"/>
              <w:left w:val="single" w:sz="8" w:space="0" w:color="E0E0E0"/>
              <w:bottom w:val="single" w:sz="8" w:space="0" w:color="AEAEAE"/>
              <w:right w:val="single" w:sz="4" w:space="0" w:color="4F81BD"/>
            </w:tcBorders>
            <w:shd w:val="clear" w:color="auto" w:fill="FFFFFF"/>
            <w:hideMark/>
          </w:tcPr>
          <w:p w14:paraId="4CEC6C25"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1530754669000.00</w:t>
            </w:r>
          </w:p>
        </w:tc>
        <w:tc>
          <w:tcPr>
            <w:tcW w:w="1984" w:type="dxa"/>
            <w:tcBorders>
              <w:top w:val="single" w:sz="8" w:space="0" w:color="AEAEAE"/>
              <w:left w:val="single" w:sz="4" w:space="0" w:color="4F81BD"/>
              <w:bottom w:val="single" w:sz="8" w:space="0" w:color="AEAEAE"/>
              <w:right w:val="nil"/>
            </w:tcBorders>
            <w:shd w:val="clear" w:color="auto" w:fill="FFFFFF"/>
            <w:hideMark/>
          </w:tcPr>
          <w:p w14:paraId="24FDA76D"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Arial" w:eastAsia="Calibri" w:hAnsi="Arial" w:cs="Arial"/>
                <w:color w:val="010205"/>
                <w:sz w:val="20"/>
                <w:szCs w:val="20"/>
                <w:lang w:val="en-US" w:eastAsia="en-ID"/>
              </w:rPr>
              <w:t>3855219572000.000</w:t>
            </w:r>
          </w:p>
        </w:tc>
      </w:tr>
      <w:tr w:rsidR="00767FBA" w:rsidRPr="00767FBA" w14:paraId="496E6E13" w14:textId="77777777" w:rsidTr="00767FBA">
        <w:tc>
          <w:tcPr>
            <w:tcW w:w="1276" w:type="dxa"/>
            <w:tcBorders>
              <w:top w:val="single" w:sz="8" w:space="0" w:color="AEAEAE"/>
              <w:left w:val="nil"/>
              <w:bottom w:val="single" w:sz="8" w:space="0" w:color="AEAEAE"/>
              <w:right w:val="nil"/>
            </w:tcBorders>
            <w:shd w:val="clear" w:color="auto" w:fill="E0E0E0"/>
            <w:hideMark/>
          </w:tcPr>
          <w:p w14:paraId="30504171" w14:textId="77777777" w:rsidR="00767FBA" w:rsidRPr="00767FBA" w:rsidRDefault="00767FBA" w:rsidP="00767FBA">
            <w:pPr>
              <w:widowControl w:val="0"/>
              <w:spacing w:after="0" w:line="240" w:lineRule="auto"/>
              <w:ind w:left="60" w:right="60"/>
              <w:rPr>
                <w:rFonts w:ascii="Times New Roman" w:hAnsi="Times New Roman"/>
                <w:color w:val="264A60"/>
                <w:sz w:val="20"/>
                <w:szCs w:val="20"/>
                <w:lang w:val="en-US" w:eastAsia="en-ID"/>
              </w:rPr>
            </w:pPr>
            <w:r w:rsidRPr="00767FBA">
              <w:rPr>
                <w:rFonts w:ascii="Times New Roman" w:hAnsi="Times New Roman"/>
                <w:color w:val="264A60"/>
                <w:sz w:val="20"/>
                <w:szCs w:val="20"/>
                <w:lang w:val="en-US" w:eastAsia="en-ID"/>
              </w:rPr>
              <w:t xml:space="preserve">Audit </w:t>
            </w:r>
            <w:r w:rsidRPr="00767FBA">
              <w:rPr>
                <w:rFonts w:ascii="Times New Roman" w:hAnsi="Times New Roman"/>
                <w:i/>
                <w:iCs/>
                <w:color w:val="264A60"/>
                <w:sz w:val="20"/>
                <w:szCs w:val="20"/>
                <w:lang w:val="en-US" w:eastAsia="en-ID"/>
              </w:rPr>
              <w:t>Fee</w:t>
            </w:r>
          </w:p>
        </w:tc>
        <w:tc>
          <w:tcPr>
            <w:tcW w:w="851" w:type="dxa"/>
            <w:tcBorders>
              <w:top w:val="single" w:sz="8" w:space="0" w:color="AEAEAE"/>
              <w:left w:val="nil"/>
              <w:bottom w:val="single" w:sz="8" w:space="0" w:color="AEAEAE"/>
              <w:right w:val="single" w:sz="8" w:space="0" w:color="E0E0E0"/>
            </w:tcBorders>
            <w:shd w:val="clear" w:color="auto" w:fill="FFFFFF"/>
            <w:hideMark/>
          </w:tcPr>
          <w:p w14:paraId="11EB52A3"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66</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14:paraId="0BCDEEBD"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65000000</w:t>
            </w:r>
          </w:p>
        </w:tc>
        <w:tc>
          <w:tcPr>
            <w:tcW w:w="1843" w:type="dxa"/>
            <w:tcBorders>
              <w:top w:val="single" w:sz="8" w:space="0" w:color="AEAEAE"/>
              <w:left w:val="single" w:sz="8" w:space="0" w:color="E0E0E0"/>
              <w:bottom w:val="single" w:sz="8" w:space="0" w:color="AEAEAE"/>
              <w:right w:val="single" w:sz="8" w:space="0" w:color="E0E0E0"/>
            </w:tcBorders>
            <w:shd w:val="clear" w:color="auto" w:fill="FFFFFF"/>
            <w:hideMark/>
          </w:tcPr>
          <w:p w14:paraId="764C92FC"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17700000000</w:t>
            </w:r>
          </w:p>
        </w:tc>
        <w:tc>
          <w:tcPr>
            <w:tcW w:w="1701" w:type="dxa"/>
            <w:tcBorders>
              <w:top w:val="single" w:sz="8" w:space="0" w:color="AEAEAE"/>
              <w:left w:val="single" w:sz="8" w:space="0" w:color="E0E0E0"/>
              <w:bottom w:val="single" w:sz="8" w:space="0" w:color="AEAEAE"/>
              <w:right w:val="single" w:sz="4" w:space="0" w:color="4F81BD"/>
            </w:tcBorders>
            <w:shd w:val="clear" w:color="auto" w:fill="FFFFFF"/>
            <w:hideMark/>
          </w:tcPr>
          <w:p w14:paraId="72AFD4F1"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1266259650.00</w:t>
            </w:r>
          </w:p>
        </w:tc>
        <w:tc>
          <w:tcPr>
            <w:tcW w:w="1984" w:type="dxa"/>
            <w:tcBorders>
              <w:top w:val="single" w:sz="8" w:space="0" w:color="AEAEAE"/>
              <w:left w:val="single" w:sz="4" w:space="0" w:color="4F81BD"/>
              <w:bottom w:val="single" w:sz="8" w:space="0" w:color="AEAEAE"/>
              <w:right w:val="nil"/>
            </w:tcBorders>
            <w:shd w:val="clear" w:color="auto" w:fill="FFFFFF"/>
            <w:hideMark/>
          </w:tcPr>
          <w:p w14:paraId="5E890414"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Arial" w:eastAsia="Calibri" w:hAnsi="Arial" w:cs="Arial"/>
                <w:color w:val="010205"/>
                <w:sz w:val="20"/>
                <w:szCs w:val="20"/>
                <w:lang w:val="en-US" w:eastAsia="en-ID"/>
              </w:rPr>
              <w:t>2589938717.000</w:t>
            </w:r>
          </w:p>
        </w:tc>
      </w:tr>
      <w:tr w:rsidR="00767FBA" w:rsidRPr="00767FBA" w14:paraId="3B7F75AD" w14:textId="77777777" w:rsidTr="00767FBA">
        <w:tc>
          <w:tcPr>
            <w:tcW w:w="1276" w:type="dxa"/>
            <w:tcBorders>
              <w:top w:val="single" w:sz="8" w:space="0" w:color="AEAEAE"/>
              <w:left w:val="nil"/>
              <w:bottom w:val="single" w:sz="8" w:space="0" w:color="AEAEAE"/>
              <w:right w:val="nil"/>
            </w:tcBorders>
            <w:shd w:val="clear" w:color="auto" w:fill="E0E0E0"/>
            <w:hideMark/>
          </w:tcPr>
          <w:p w14:paraId="2C819D94" w14:textId="77777777" w:rsidR="00767FBA" w:rsidRPr="00767FBA" w:rsidRDefault="00767FBA" w:rsidP="00767FBA">
            <w:pPr>
              <w:widowControl w:val="0"/>
              <w:spacing w:after="0" w:line="240" w:lineRule="auto"/>
              <w:ind w:left="60" w:right="60"/>
              <w:rPr>
                <w:rFonts w:ascii="Times New Roman" w:hAnsi="Times New Roman"/>
                <w:color w:val="264A60"/>
                <w:sz w:val="20"/>
                <w:szCs w:val="20"/>
                <w:lang w:val="en-US" w:eastAsia="en-ID"/>
              </w:rPr>
            </w:pPr>
            <w:r w:rsidRPr="00767FBA">
              <w:rPr>
                <w:rFonts w:ascii="Times New Roman" w:hAnsi="Times New Roman"/>
                <w:color w:val="264A60"/>
                <w:sz w:val="20"/>
                <w:szCs w:val="20"/>
                <w:lang w:val="en-US" w:eastAsia="en-ID"/>
              </w:rPr>
              <w:t xml:space="preserve">Audit </w:t>
            </w:r>
            <w:r w:rsidRPr="00767FBA">
              <w:rPr>
                <w:rFonts w:ascii="Times New Roman" w:hAnsi="Times New Roman"/>
                <w:i/>
                <w:iCs/>
                <w:color w:val="264A60"/>
                <w:sz w:val="20"/>
                <w:szCs w:val="20"/>
                <w:lang w:val="en-US" w:eastAsia="en-ID"/>
              </w:rPr>
              <w:t>Delay</w:t>
            </w:r>
          </w:p>
        </w:tc>
        <w:tc>
          <w:tcPr>
            <w:tcW w:w="851" w:type="dxa"/>
            <w:tcBorders>
              <w:top w:val="single" w:sz="8" w:space="0" w:color="AEAEAE"/>
              <w:left w:val="nil"/>
              <w:bottom w:val="single" w:sz="8" w:space="0" w:color="AEAEAE"/>
              <w:right w:val="single" w:sz="8" w:space="0" w:color="E0E0E0"/>
            </w:tcBorders>
            <w:shd w:val="clear" w:color="auto" w:fill="FFFFFF"/>
            <w:hideMark/>
          </w:tcPr>
          <w:p w14:paraId="038705F8"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66</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14:paraId="6DFCAE58"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0</w:t>
            </w:r>
          </w:p>
        </w:tc>
        <w:tc>
          <w:tcPr>
            <w:tcW w:w="1843" w:type="dxa"/>
            <w:tcBorders>
              <w:top w:val="single" w:sz="8" w:space="0" w:color="AEAEAE"/>
              <w:left w:val="single" w:sz="8" w:space="0" w:color="E0E0E0"/>
              <w:bottom w:val="single" w:sz="8" w:space="0" w:color="AEAEAE"/>
              <w:right w:val="single" w:sz="8" w:space="0" w:color="E0E0E0"/>
            </w:tcBorders>
            <w:shd w:val="clear" w:color="auto" w:fill="FFFFFF"/>
            <w:hideMark/>
          </w:tcPr>
          <w:p w14:paraId="11B9491A"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1</w:t>
            </w:r>
          </w:p>
        </w:tc>
        <w:tc>
          <w:tcPr>
            <w:tcW w:w="1701" w:type="dxa"/>
            <w:tcBorders>
              <w:top w:val="single" w:sz="8" w:space="0" w:color="AEAEAE"/>
              <w:left w:val="single" w:sz="8" w:space="0" w:color="E0E0E0"/>
              <w:bottom w:val="single" w:sz="8" w:space="0" w:color="AEAEAE"/>
              <w:right w:val="single" w:sz="4" w:space="0" w:color="4F81BD"/>
            </w:tcBorders>
            <w:shd w:val="clear" w:color="auto" w:fill="FFFFFF"/>
            <w:hideMark/>
          </w:tcPr>
          <w:p w14:paraId="0C3629EA"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.48</w:t>
            </w:r>
          </w:p>
        </w:tc>
        <w:tc>
          <w:tcPr>
            <w:tcW w:w="1984" w:type="dxa"/>
            <w:tcBorders>
              <w:top w:val="single" w:sz="8" w:space="0" w:color="AEAEAE"/>
              <w:left w:val="single" w:sz="4" w:space="0" w:color="4F81BD"/>
              <w:bottom w:val="single" w:sz="8" w:space="0" w:color="AEAEAE"/>
              <w:right w:val="nil"/>
            </w:tcBorders>
            <w:shd w:val="clear" w:color="auto" w:fill="FFFFFF"/>
            <w:hideMark/>
          </w:tcPr>
          <w:p w14:paraId="14F2A3B8"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Arial" w:eastAsia="Calibri" w:hAnsi="Arial" w:cs="Arial"/>
                <w:color w:val="010205"/>
                <w:sz w:val="20"/>
                <w:szCs w:val="20"/>
                <w:lang w:val="en-US" w:eastAsia="en-ID"/>
              </w:rPr>
              <w:t>.504</w:t>
            </w:r>
          </w:p>
        </w:tc>
      </w:tr>
      <w:tr w:rsidR="00767FBA" w:rsidRPr="00767FBA" w14:paraId="641946DD" w14:textId="77777777" w:rsidTr="00767FBA">
        <w:tc>
          <w:tcPr>
            <w:tcW w:w="1276" w:type="dxa"/>
            <w:tcBorders>
              <w:top w:val="single" w:sz="8" w:space="0" w:color="AEAEAE"/>
              <w:left w:val="nil"/>
              <w:bottom w:val="single" w:sz="8" w:space="0" w:color="152935"/>
              <w:right w:val="nil"/>
            </w:tcBorders>
            <w:shd w:val="clear" w:color="auto" w:fill="E0E0E0"/>
            <w:hideMark/>
          </w:tcPr>
          <w:p w14:paraId="23D251A7" w14:textId="77777777" w:rsidR="00767FBA" w:rsidRPr="00767FBA" w:rsidRDefault="00767FBA" w:rsidP="00767FBA">
            <w:pPr>
              <w:widowControl w:val="0"/>
              <w:spacing w:after="0" w:line="240" w:lineRule="auto"/>
              <w:ind w:left="60" w:right="60"/>
              <w:rPr>
                <w:rFonts w:ascii="Times New Roman" w:hAnsi="Times New Roman"/>
                <w:color w:val="264A60"/>
                <w:sz w:val="20"/>
                <w:szCs w:val="20"/>
                <w:lang w:val="en-US" w:eastAsia="en-ID"/>
              </w:rPr>
            </w:pPr>
            <w:r w:rsidRPr="00767FBA">
              <w:rPr>
                <w:rFonts w:ascii="Times New Roman" w:hAnsi="Times New Roman"/>
                <w:color w:val="264A60"/>
                <w:sz w:val="20"/>
                <w:szCs w:val="20"/>
                <w:lang w:val="en-US" w:eastAsia="en-ID"/>
              </w:rPr>
              <w:t>Valid N (listwise)</w:t>
            </w:r>
          </w:p>
        </w:tc>
        <w:tc>
          <w:tcPr>
            <w:tcW w:w="851" w:type="dxa"/>
            <w:tcBorders>
              <w:top w:val="single" w:sz="8" w:space="0" w:color="AEAEAE"/>
              <w:left w:val="nil"/>
              <w:bottom w:val="single" w:sz="8" w:space="0" w:color="152935"/>
              <w:right w:val="single" w:sz="8" w:space="0" w:color="E0E0E0"/>
            </w:tcBorders>
            <w:shd w:val="clear" w:color="auto" w:fill="FFFFFF"/>
            <w:hideMark/>
          </w:tcPr>
          <w:p w14:paraId="56934B68" w14:textId="77777777" w:rsidR="00767FBA" w:rsidRPr="00767FBA" w:rsidRDefault="00767FBA" w:rsidP="00767FBA">
            <w:pPr>
              <w:widowControl w:val="0"/>
              <w:spacing w:after="0" w:line="240" w:lineRule="auto"/>
              <w:ind w:left="60" w:right="60"/>
              <w:jc w:val="right"/>
              <w:rPr>
                <w:rFonts w:ascii="Times New Roman" w:hAnsi="Times New Roman"/>
                <w:color w:val="010205"/>
                <w:sz w:val="20"/>
                <w:szCs w:val="20"/>
                <w:lang w:val="en-US" w:eastAsia="en-ID"/>
              </w:rPr>
            </w:pPr>
            <w:r w:rsidRPr="00767FBA">
              <w:rPr>
                <w:rFonts w:ascii="Times New Roman" w:hAnsi="Times New Roman"/>
                <w:color w:val="010205"/>
                <w:sz w:val="20"/>
                <w:szCs w:val="20"/>
                <w:lang w:val="en-US" w:eastAsia="en-ID"/>
              </w:rPr>
              <w:t>66</w:t>
            </w:r>
          </w:p>
        </w:tc>
        <w:tc>
          <w:tcPr>
            <w:tcW w:w="141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BC0C984" w14:textId="77777777" w:rsidR="00767FBA" w:rsidRPr="00767FBA" w:rsidRDefault="00767FBA" w:rsidP="00767FBA">
            <w:pPr>
              <w:widowControl w:val="0"/>
              <w:spacing w:after="0" w:line="240" w:lineRule="auto"/>
              <w:rPr>
                <w:rFonts w:ascii="Times New Roman" w:hAnsi="Times New Roman"/>
                <w:sz w:val="20"/>
                <w:szCs w:val="20"/>
                <w:lang w:val="en-US" w:eastAsia="en-ID"/>
              </w:rPr>
            </w:pPr>
          </w:p>
        </w:tc>
        <w:tc>
          <w:tcPr>
            <w:tcW w:w="18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DFFCD01" w14:textId="77777777" w:rsidR="00767FBA" w:rsidRPr="00767FBA" w:rsidRDefault="00767FBA" w:rsidP="00767FBA">
            <w:pPr>
              <w:widowControl w:val="0"/>
              <w:spacing w:after="0" w:line="240" w:lineRule="auto"/>
              <w:rPr>
                <w:rFonts w:ascii="Times New Roman" w:hAnsi="Times New Roman"/>
                <w:sz w:val="20"/>
                <w:szCs w:val="20"/>
                <w:lang w:val="en-US" w:eastAsia="en-ID"/>
              </w:rPr>
            </w:pPr>
          </w:p>
        </w:tc>
        <w:tc>
          <w:tcPr>
            <w:tcW w:w="1701" w:type="dxa"/>
            <w:tcBorders>
              <w:top w:val="single" w:sz="8" w:space="0" w:color="AEAEAE"/>
              <w:left w:val="single" w:sz="8" w:space="0" w:color="E0E0E0"/>
              <w:bottom w:val="single" w:sz="8" w:space="0" w:color="152935"/>
              <w:right w:val="single" w:sz="4" w:space="0" w:color="4F81BD"/>
            </w:tcBorders>
            <w:shd w:val="clear" w:color="auto" w:fill="FFFFFF"/>
            <w:vAlign w:val="center"/>
          </w:tcPr>
          <w:p w14:paraId="3968898A" w14:textId="77777777" w:rsidR="00767FBA" w:rsidRPr="00767FBA" w:rsidRDefault="00767FBA" w:rsidP="00767FBA">
            <w:pPr>
              <w:widowControl w:val="0"/>
              <w:spacing w:after="0" w:line="240" w:lineRule="auto"/>
              <w:rPr>
                <w:rFonts w:ascii="Times New Roman" w:hAnsi="Times New Roman"/>
                <w:sz w:val="20"/>
                <w:szCs w:val="20"/>
                <w:lang w:val="en-US" w:eastAsia="en-ID"/>
              </w:rPr>
            </w:pPr>
          </w:p>
        </w:tc>
        <w:tc>
          <w:tcPr>
            <w:tcW w:w="1984" w:type="dxa"/>
            <w:tcBorders>
              <w:top w:val="single" w:sz="8" w:space="0" w:color="AEAEAE"/>
              <w:left w:val="single" w:sz="4" w:space="0" w:color="4F81BD"/>
              <w:bottom w:val="single" w:sz="8" w:space="0" w:color="152935"/>
              <w:right w:val="nil"/>
            </w:tcBorders>
            <w:shd w:val="clear" w:color="auto" w:fill="FFFFFF"/>
            <w:vAlign w:val="center"/>
          </w:tcPr>
          <w:p w14:paraId="7A71355E" w14:textId="77777777" w:rsidR="00767FBA" w:rsidRPr="00767FBA" w:rsidRDefault="00767FBA" w:rsidP="00767FBA">
            <w:pPr>
              <w:widowControl w:val="0"/>
              <w:spacing w:after="0" w:line="240" w:lineRule="auto"/>
              <w:rPr>
                <w:rFonts w:ascii="Times New Roman" w:hAnsi="Times New Roman"/>
                <w:sz w:val="20"/>
                <w:szCs w:val="20"/>
                <w:lang w:val="en-US" w:eastAsia="en-ID"/>
              </w:rPr>
            </w:pPr>
          </w:p>
        </w:tc>
      </w:tr>
    </w:tbl>
    <w:p w14:paraId="38C085E5" w14:textId="7E178376" w:rsidR="00767FBA" w:rsidRDefault="00767FBA" w:rsidP="00767FBA">
      <w:pPr>
        <w:spacing w:after="160" w:line="240" w:lineRule="auto"/>
        <w:jc w:val="both"/>
        <w:rPr>
          <w:rFonts w:ascii="Times New Roman" w:hAnsi="Times New Roman"/>
          <w:sz w:val="24"/>
          <w:szCs w:val="24"/>
          <w:lang w:val="en-US" w:eastAsia="en-ID"/>
        </w:rPr>
      </w:pPr>
      <w:r w:rsidRPr="00767FBA">
        <w:rPr>
          <w:rFonts w:ascii="Times New Roman" w:hAnsi="Times New Roman"/>
          <w:sz w:val="24"/>
          <w:szCs w:val="24"/>
          <w:lang w:val="en-US" w:eastAsia="en-ID"/>
        </w:rPr>
        <w:t>Sumber: Hasil Olah Data, 2021</w:t>
      </w:r>
    </w:p>
    <w:p w14:paraId="600F8FB0" w14:textId="77777777" w:rsidR="00DF659D" w:rsidRPr="00DF659D" w:rsidRDefault="00DF659D" w:rsidP="00DF659D">
      <w:pPr>
        <w:spacing w:after="160" w:line="240" w:lineRule="auto"/>
        <w:jc w:val="both"/>
        <w:rPr>
          <w:rFonts w:ascii="Times New Roman" w:hAnsi="Times New Roman"/>
          <w:sz w:val="24"/>
          <w:szCs w:val="24"/>
          <w:lang w:val="en-US" w:eastAsia="en-ID"/>
        </w:rPr>
      </w:pPr>
      <w:r w:rsidRPr="00DF659D">
        <w:rPr>
          <w:rFonts w:ascii="Times New Roman" w:hAnsi="Times New Roman"/>
          <w:sz w:val="24"/>
          <w:szCs w:val="24"/>
          <w:lang w:val="en-US" w:eastAsia="en-ID"/>
        </w:rPr>
        <w:t xml:space="preserve">Tabel diatas menunjukkan bahwa jumlah sampel yang digunakan pada penelitian ini menggunakan 66 sampel data dari laporan keuangan tahunan perusahaan manufaktur yang terdaftar di Bursa Efek Indonesia (BEI) tahun 2020. </w:t>
      </w:r>
    </w:p>
    <w:p w14:paraId="50084BA5" w14:textId="77777777" w:rsidR="00DF659D" w:rsidRPr="00DF659D" w:rsidRDefault="00DF659D" w:rsidP="00DF659D">
      <w:pPr>
        <w:spacing w:after="160" w:line="240" w:lineRule="auto"/>
        <w:jc w:val="both"/>
        <w:rPr>
          <w:rFonts w:ascii="Times New Roman" w:hAnsi="Times New Roman"/>
          <w:sz w:val="24"/>
          <w:szCs w:val="24"/>
          <w:lang w:val="en-US" w:eastAsia="en-ID"/>
        </w:rPr>
      </w:pPr>
      <w:r w:rsidRPr="00DF659D">
        <w:rPr>
          <w:rFonts w:ascii="Times New Roman" w:hAnsi="Times New Roman"/>
          <w:sz w:val="24"/>
          <w:szCs w:val="24"/>
          <w:lang w:val="en-US" w:eastAsia="en-ID"/>
        </w:rPr>
        <w:t xml:space="preserve">Variabel dependen yang digunakan dalam penelitian ini adalah kinerja keuangan perusahaan yang dinyatakan dalam </w:t>
      </w:r>
      <w:r w:rsidRPr="00DF659D">
        <w:rPr>
          <w:rFonts w:ascii="Times New Roman" w:hAnsi="Times New Roman"/>
          <w:i/>
          <w:sz w:val="24"/>
          <w:szCs w:val="24"/>
          <w:lang w:val="en-US" w:eastAsia="en-ID"/>
        </w:rPr>
        <w:t>Return On Equity</w:t>
      </w:r>
      <w:r w:rsidRPr="00DF659D">
        <w:rPr>
          <w:rFonts w:ascii="Times New Roman" w:hAnsi="Times New Roman"/>
          <w:sz w:val="24"/>
          <w:szCs w:val="24"/>
          <w:lang w:val="en-US" w:eastAsia="en-ID"/>
        </w:rPr>
        <w:t xml:space="preserve"> (ROE) dimana nilai minimum yang ditunjukkan sebesar -27.50% yang dimiliki oleh perusahaan Pelangi Indah Canindo Tbk tahun 2020 dan nilai maksimum yang diperoleh sebesar 29,00% yang dimiliki oleh Industri Jamu &amp; Farmasi Sido Muncul Tbk tahun 2020. Nilai rata-rata (Mean) ROE menunjukkan hasil 3,9197% yang artinya bahwa rata-rata perusahaan yang menjadi sampel memiliki nilai ROE yang kurang baik karena menurut Lestari dan Sugiharto (2007:198) Nilai ROE dikatakan baik jika menunjukkan angka lebih besar dari 12%. </w:t>
      </w:r>
    </w:p>
    <w:p w14:paraId="694AEAAE" w14:textId="77777777" w:rsidR="00DF659D" w:rsidRPr="00DF659D" w:rsidRDefault="00DF659D" w:rsidP="00DF659D">
      <w:pPr>
        <w:spacing w:after="160" w:line="240" w:lineRule="auto"/>
        <w:jc w:val="both"/>
        <w:rPr>
          <w:rFonts w:ascii="Times New Roman" w:hAnsi="Times New Roman"/>
          <w:sz w:val="24"/>
          <w:szCs w:val="24"/>
          <w:lang w:val="en-US" w:eastAsia="en-ID"/>
        </w:rPr>
      </w:pPr>
      <w:r w:rsidRPr="00DF659D">
        <w:rPr>
          <w:rFonts w:ascii="Times New Roman" w:hAnsi="Times New Roman"/>
          <w:sz w:val="24"/>
          <w:szCs w:val="24"/>
          <w:lang w:val="en-US" w:eastAsia="en-ID"/>
        </w:rPr>
        <w:t>Variabel Independen yaitu Ukuran perusahaan (</w:t>
      </w:r>
      <w:r w:rsidRPr="00DF659D">
        <w:rPr>
          <w:rFonts w:ascii="Times New Roman" w:hAnsi="Times New Roman"/>
          <w:i/>
          <w:sz w:val="24"/>
          <w:szCs w:val="24"/>
          <w:lang w:val="en-US" w:eastAsia="en-ID"/>
        </w:rPr>
        <w:t>Firm Size</w:t>
      </w:r>
      <w:r w:rsidRPr="00DF659D">
        <w:rPr>
          <w:rFonts w:ascii="Times New Roman" w:hAnsi="Times New Roman"/>
          <w:sz w:val="24"/>
          <w:szCs w:val="24"/>
          <w:lang w:val="en-US" w:eastAsia="en-ID"/>
        </w:rPr>
        <w:t xml:space="preserve">) yaitu untuk melihat ukuran perusahaan berdasarkan Aset Total yang dimiliki perusahaan tersebut. Berdasarkan 66 sampel perusahaan nilai minimum yang diperoleh adalah 958791 yang dimiliki oleh PT Akasha Wira International Tbk dan nilai maksimumnya menunjukkan angka 22564300320000 yang dimiliki oleh Kalbe Farma Tbk. Nilai rata-rata Variabel Ukuran perusahaan menunjukkan angka 1530754669000.00 hal </w:t>
      </w:r>
      <w:r w:rsidRPr="00DF659D">
        <w:rPr>
          <w:rFonts w:ascii="Times New Roman" w:hAnsi="Times New Roman"/>
          <w:sz w:val="24"/>
          <w:szCs w:val="24"/>
          <w:lang w:val="en-US" w:eastAsia="en-ID"/>
        </w:rPr>
        <w:lastRenderedPageBreak/>
        <w:t>ini membuktikan bahwa rata-rata perusahaan yang menjadi sampel dapat dikatakan kurang baik karena memiliki nilai rata-rata &lt; Standar deviasi yaitu 1530754669000 &lt; 3855219572000</w:t>
      </w:r>
    </w:p>
    <w:p w14:paraId="7A1A0B12" w14:textId="77777777" w:rsidR="00DF659D" w:rsidRPr="00DF659D" w:rsidRDefault="00DF659D" w:rsidP="00DF659D">
      <w:pPr>
        <w:spacing w:after="160" w:line="240" w:lineRule="auto"/>
        <w:jc w:val="both"/>
        <w:rPr>
          <w:rFonts w:ascii="Times New Roman" w:hAnsi="Times New Roman"/>
          <w:sz w:val="24"/>
          <w:szCs w:val="24"/>
          <w:lang w:val="en-US" w:eastAsia="en-ID"/>
        </w:rPr>
      </w:pPr>
      <w:bookmarkStart w:id="4" w:name="_heading=h.3hv69ve"/>
      <w:bookmarkEnd w:id="4"/>
      <w:r w:rsidRPr="00DF659D">
        <w:rPr>
          <w:rFonts w:ascii="Times New Roman" w:hAnsi="Times New Roman"/>
          <w:sz w:val="24"/>
          <w:szCs w:val="24"/>
          <w:lang w:val="en-US" w:eastAsia="en-ID"/>
        </w:rPr>
        <w:t xml:space="preserve">Audit </w:t>
      </w:r>
      <w:r w:rsidRPr="00DF659D">
        <w:rPr>
          <w:rFonts w:ascii="Times New Roman" w:hAnsi="Times New Roman"/>
          <w:i/>
          <w:sz w:val="24"/>
          <w:szCs w:val="24"/>
          <w:lang w:val="en-US" w:eastAsia="en-ID"/>
        </w:rPr>
        <w:t>Fee</w:t>
      </w:r>
      <w:r w:rsidRPr="00DF659D">
        <w:rPr>
          <w:rFonts w:ascii="Times New Roman" w:hAnsi="Times New Roman"/>
          <w:sz w:val="24"/>
          <w:szCs w:val="24"/>
          <w:lang w:val="en-US" w:eastAsia="en-ID"/>
        </w:rPr>
        <w:t xml:space="preserve"> atau biaya audit yaitu untuk mengetahui besarnya jumlah nominal </w:t>
      </w:r>
      <w:r w:rsidRPr="00DF659D">
        <w:rPr>
          <w:rFonts w:ascii="Times New Roman" w:hAnsi="Times New Roman"/>
          <w:i/>
          <w:iCs/>
          <w:sz w:val="24"/>
          <w:szCs w:val="24"/>
          <w:lang w:val="en-US" w:eastAsia="en-ID"/>
        </w:rPr>
        <w:t>fee</w:t>
      </w:r>
      <w:r w:rsidRPr="00DF659D">
        <w:rPr>
          <w:rFonts w:ascii="Times New Roman" w:hAnsi="Times New Roman"/>
          <w:sz w:val="24"/>
          <w:szCs w:val="24"/>
          <w:lang w:val="en-US" w:eastAsia="en-ID"/>
        </w:rPr>
        <w:t xml:space="preserve"> yang diberikan oleh perusahaan kepada akuntan publik yang telah memberikan jasanya untuk membantu mengaudit laporan keuangan. Dari 66 perusahaan yang menjadi sampel penelitian diketahui bahwa Nilai minimum menunjukkan angka 65000000 yang dimiliki perusahaan Sinergi Inti Plastindo Tbk serta nilai maksimum mencapai pada angka 17700000000 yang dimiliki oleh perusahaan Handjaya Mandala Sampoerna Tbk. Rata-rata (Mean) variabel audit </w:t>
      </w:r>
      <w:r w:rsidRPr="00DF659D">
        <w:rPr>
          <w:rFonts w:ascii="Times New Roman" w:hAnsi="Times New Roman"/>
          <w:i/>
          <w:sz w:val="24"/>
          <w:szCs w:val="24"/>
          <w:lang w:val="en-US" w:eastAsia="en-ID"/>
        </w:rPr>
        <w:t>fee</w:t>
      </w:r>
      <w:r w:rsidRPr="00DF659D">
        <w:rPr>
          <w:rFonts w:ascii="Times New Roman" w:hAnsi="Times New Roman"/>
          <w:sz w:val="24"/>
          <w:szCs w:val="24"/>
          <w:lang w:val="en-US" w:eastAsia="en-ID"/>
        </w:rPr>
        <w:t xml:space="preserve"> ini menunjuk di angka 1266259650,00 dengan demikian artinya rata-rata perusahaan yang menjadi sampel dalam penelitian ini dapat dikatakan kurang baik karena rata-rata &lt; standar deviasi yaitu 1266259650 &lt; 2589938717</w:t>
      </w:r>
    </w:p>
    <w:p w14:paraId="5AAE7466" w14:textId="7E58F316" w:rsidR="00767FBA" w:rsidRDefault="00DF659D" w:rsidP="00BB678F">
      <w:pPr>
        <w:spacing w:after="160" w:line="240" w:lineRule="auto"/>
        <w:jc w:val="both"/>
        <w:rPr>
          <w:rFonts w:ascii="Times New Roman" w:hAnsi="Times New Roman"/>
          <w:sz w:val="24"/>
          <w:szCs w:val="24"/>
          <w:lang w:val="en-US" w:eastAsia="en-ID"/>
        </w:rPr>
      </w:pPr>
      <w:r w:rsidRPr="00DF659D">
        <w:rPr>
          <w:rFonts w:ascii="Times New Roman" w:hAnsi="Times New Roman"/>
          <w:iCs/>
          <w:sz w:val="24"/>
          <w:szCs w:val="24"/>
          <w:lang w:val="en-US" w:eastAsia="en-ID"/>
        </w:rPr>
        <w:t>Audit</w:t>
      </w:r>
      <w:r w:rsidRPr="00DF659D">
        <w:rPr>
          <w:rFonts w:ascii="Times New Roman" w:hAnsi="Times New Roman"/>
          <w:i/>
          <w:sz w:val="24"/>
          <w:szCs w:val="24"/>
          <w:lang w:val="en-US" w:eastAsia="en-ID"/>
        </w:rPr>
        <w:t xml:space="preserve"> delay</w:t>
      </w:r>
      <w:r w:rsidRPr="00DF659D">
        <w:rPr>
          <w:rFonts w:ascii="Times New Roman" w:hAnsi="Times New Roman"/>
          <w:sz w:val="24"/>
          <w:szCs w:val="24"/>
          <w:lang w:val="en-US" w:eastAsia="en-ID"/>
        </w:rPr>
        <w:t xml:space="preserve"> (Lama Audit) merupakan waktu dimana auditor eksternal melaporkan hasil auditnya. Dari 66 perusahaan yang menjadi sampel penelitian menunjukkan bahwa nilai minimum yaitu 0 dan nilai maksimumnya adalah 1 dengan rata-rata (</w:t>
      </w:r>
      <w:r w:rsidRPr="00DF659D">
        <w:rPr>
          <w:rFonts w:ascii="Times New Roman" w:hAnsi="Times New Roman"/>
          <w:i/>
          <w:sz w:val="24"/>
          <w:szCs w:val="24"/>
          <w:lang w:val="en-US" w:eastAsia="en-ID"/>
        </w:rPr>
        <w:t>mean</w:t>
      </w:r>
      <w:r w:rsidRPr="00DF659D">
        <w:rPr>
          <w:rFonts w:ascii="Times New Roman" w:hAnsi="Times New Roman"/>
          <w:sz w:val="24"/>
          <w:szCs w:val="24"/>
          <w:lang w:val="en-US" w:eastAsia="en-ID"/>
        </w:rPr>
        <w:t xml:space="preserve">) 0,49 dan standar deviasinya sebesar 0,504 sehingga rata-rata dari </w:t>
      </w:r>
      <w:r w:rsidRPr="00DF659D">
        <w:rPr>
          <w:rFonts w:ascii="Times New Roman" w:hAnsi="Times New Roman"/>
          <w:iCs/>
          <w:sz w:val="24"/>
          <w:szCs w:val="24"/>
          <w:lang w:val="en-US" w:eastAsia="en-ID"/>
        </w:rPr>
        <w:t>audit</w:t>
      </w:r>
      <w:r w:rsidRPr="00DF659D">
        <w:rPr>
          <w:rFonts w:ascii="Times New Roman" w:hAnsi="Times New Roman"/>
          <w:i/>
          <w:sz w:val="24"/>
          <w:szCs w:val="24"/>
          <w:lang w:val="en-US" w:eastAsia="en-ID"/>
        </w:rPr>
        <w:t xml:space="preserve"> delay</w:t>
      </w:r>
      <w:r w:rsidRPr="00DF659D">
        <w:rPr>
          <w:rFonts w:ascii="Times New Roman" w:hAnsi="Times New Roman"/>
          <w:sz w:val="24"/>
          <w:szCs w:val="24"/>
          <w:lang w:val="en-US" w:eastAsia="en-ID"/>
        </w:rPr>
        <w:t xml:space="preserve"> tersebut dapat dikatakan kurang baik karena nilai rata-ratanya &lt; standar deviasi nya. </w:t>
      </w:r>
    </w:p>
    <w:p w14:paraId="35728E40" w14:textId="77777777" w:rsidR="00DF659D" w:rsidRPr="00DF659D" w:rsidRDefault="00DF659D" w:rsidP="00BB678F">
      <w:pPr>
        <w:spacing w:after="160" w:line="240" w:lineRule="auto"/>
        <w:jc w:val="both"/>
        <w:rPr>
          <w:rFonts w:ascii="Times New Roman" w:hAnsi="Times New Roman"/>
          <w:sz w:val="24"/>
          <w:szCs w:val="24"/>
          <w:lang w:val="en-US" w:eastAsia="en-ID"/>
        </w:rPr>
      </w:pPr>
    </w:p>
    <w:p w14:paraId="69D190C8" w14:textId="57F69452" w:rsidR="00E05D99" w:rsidRPr="00BB678F" w:rsidRDefault="00007ECF" w:rsidP="00BB678F">
      <w:pPr>
        <w:spacing w:after="160" w:line="240" w:lineRule="auto"/>
        <w:jc w:val="both"/>
        <w:rPr>
          <w:rFonts w:ascii="Times New Roman" w:hAnsi="Times New Roman"/>
          <w:sz w:val="24"/>
          <w:szCs w:val="24"/>
          <w:lang w:val="en-US" w:eastAsia="en-ID"/>
        </w:rPr>
      </w:pPr>
      <w:r>
        <w:rPr>
          <w:rFonts w:ascii="Times New Roman" w:hAnsi="Times New Roman"/>
          <w:b/>
          <w:sz w:val="24"/>
          <w:szCs w:val="24"/>
          <w:lang w:val="en-US"/>
        </w:rPr>
        <w:t>Uji Asumsi Klasik</w:t>
      </w:r>
    </w:p>
    <w:p w14:paraId="75B56408" w14:textId="5352B2A9" w:rsidR="00EE4AEA" w:rsidRPr="00DF659D" w:rsidRDefault="00EE4AEA" w:rsidP="00DF659D">
      <w:pPr>
        <w:spacing w:after="0" w:line="240" w:lineRule="auto"/>
        <w:jc w:val="both"/>
        <w:rPr>
          <w:rFonts w:ascii="Times New Roman" w:hAnsi="Times New Roman"/>
          <w:b/>
          <w:bCs/>
          <w:sz w:val="24"/>
          <w:szCs w:val="24"/>
        </w:rPr>
      </w:pPr>
      <w:r w:rsidRPr="0025798F">
        <w:rPr>
          <w:rFonts w:ascii="Times New Roman" w:hAnsi="Times New Roman"/>
          <w:b/>
          <w:sz w:val="24"/>
          <w:szCs w:val="24"/>
        </w:rPr>
        <w:t>Uji Normalitas</w:t>
      </w:r>
    </w:p>
    <w:tbl>
      <w:tblPr>
        <w:tblW w:w="6060" w:type="dxa"/>
        <w:tblInd w:w="17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232"/>
        <w:gridCol w:w="1985"/>
        <w:gridCol w:w="1843"/>
      </w:tblGrid>
      <w:tr w:rsidR="00DF659D" w:rsidRPr="00DF659D" w14:paraId="0639A7B1" w14:textId="77777777" w:rsidTr="00DF659D">
        <w:tc>
          <w:tcPr>
            <w:tcW w:w="6060" w:type="dxa"/>
            <w:gridSpan w:val="3"/>
            <w:tcBorders>
              <w:top w:val="nil"/>
              <w:left w:val="nil"/>
              <w:bottom w:val="nil"/>
              <w:right w:val="nil"/>
            </w:tcBorders>
            <w:shd w:val="clear" w:color="auto" w:fill="FFFFFF"/>
            <w:vAlign w:val="center"/>
            <w:hideMark/>
          </w:tcPr>
          <w:p w14:paraId="267C363E" w14:textId="77777777" w:rsidR="00DF659D" w:rsidRPr="00DF659D" w:rsidRDefault="00DF659D" w:rsidP="00DF659D">
            <w:pPr>
              <w:widowControl w:val="0"/>
              <w:spacing w:after="160" w:line="240" w:lineRule="auto"/>
              <w:ind w:left="60" w:right="60"/>
              <w:jc w:val="center"/>
              <w:rPr>
                <w:rFonts w:ascii="Times New Roman" w:hAnsi="Times New Roman"/>
                <w:color w:val="010205"/>
                <w:sz w:val="24"/>
                <w:szCs w:val="24"/>
                <w:lang w:val="en-US" w:eastAsia="en-ID"/>
              </w:rPr>
            </w:pPr>
            <w:r w:rsidRPr="00DF659D">
              <w:rPr>
                <w:rFonts w:ascii="Times New Roman" w:hAnsi="Times New Roman"/>
                <w:b/>
                <w:color w:val="010205"/>
                <w:sz w:val="24"/>
                <w:szCs w:val="24"/>
                <w:lang w:val="en-US" w:eastAsia="en-ID"/>
              </w:rPr>
              <w:t>One-Sample Kolmogorov-Smirnov Test</w:t>
            </w:r>
          </w:p>
        </w:tc>
      </w:tr>
      <w:tr w:rsidR="00DF659D" w:rsidRPr="00DF659D" w14:paraId="0DAE274F" w14:textId="77777777" w:rsidTr="00DF659D">
        <w:tc>
          <w:tcPr>
            <w:tcW w:w="4217" w:type="dxa"/>
            <w:gridSpan w:val="2"/>
            <w:tcBorders>
              <w:top w:val="nil"/>
              <w:left w:val="nil"/>
              <w:bottom w:val="single" w:sz="8" w:space="0" w:color="152935"/>
              <w:right w:val="nil"/>
            </w:tcBorders>
            <w:shd w:val="clear" w:color="auto" w:fill="FFFFFF"/>
            <w:vAlign w:val="bottom"/>
          </w:tcPr>
          <w:p w14:paraId="6CE2E97F" w14:textId="77777777" w:rsidR="00DF659D" w:rsidRPr="00DF659D" w:rsidRDefault="00DF659D" w:rsidP="00DF659D">
            <w:pPr>
              <w:widowControl w:val="0"/>
              <w:spacing w:after="160" w:line="240" w:lineRule="auto"/>
              <w:rPr>
                <w:rFonts w:ascii="Times New Roman" w:hAnsi="Times New Roman"/>
                <w:sz w:val="24"/>
                <w:szCs w:val="24"/>
                <w:lang w:val="en-US" w:eastAsia="en-ID"/>
              </w:rPr>
            </w:pPr>
          </w:p>
        </w:tc>
        <w:tc>
          <w:tcPr>
            <w:tcW w:w="1843" w:type="dxa"/>
            <w:tcBorders>
              <w:top w:val="nil"/>
              <w:left w:val="nil"/>
              <w:bottom w:val="single" w:sz="8" w:space="0" w:color="152935"/>
              <w:right w:val="nil"/>
            </w:tcBorders>
            <w:shd w:val="clear" w:color="auto" w:fill="FFFFFF"/>
            <w:vAlign w:val="bottom"/>
            <w:hideMark/>
          </w:tcPr>
          <w:p w14:paraId="58248FD1" w14:textId="77777777" w:rsidR="00DF659D" w:rsidRPr="00DF659D" w:rsidRDefault="00DF659D" w:rsidP="00DF659D">
            <w:pPr>
              <w:widowControl w:val="0"/>
              <w:spacing w:after="160" w:line="240" w:lineRule="auto"/>
              <w:ind w:left="60" w:right="60"/>
              <w:jc w:val="center"/>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Unstandardized Residual</w:t>
            </w:r>
          </w:p>
        </w:tc>
      </w:tr>
      <w:tr w:rsidR="00DF659D" w:rsidRPr="00DF659D" w14:paraId="2624AC9F" w14:textId="77777777" w:rsidTr="00DF659D">
        <w:tc>
          <w:tcPr>
            <w:tcW w:w="4217" w:type="dxa"/>
            <w:gridSpan w:val="2"/>
            <w:tcBorders>
              <w:top w:val="single" w:sz="8" w:space="0" w:color="152935"/>
              <w:left w:val="nil"/>
              <w:bottom w:val="single" w:sz="8" w:space="0" w:color="AEAEAE"/>
              <w:right w:val="nil"/>
            </w:tcBorders>
            <w:shd w:val="clear" w:color="auto" w:fill="E0E0E0"/>
            <w:hideMark/>
          </w:tcPr>
          <w:p w14:paraId="6D26C821"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N</w:t>
            </w:r>
          </w:p>
        </w:tc>
        <w:tc>
          <w:tcPr>
            <w:tcW w:w="1843" w:type="dxa"/>
            <w:tcBorders>
              <w:top w:val="single" w:sz="8" w:space="0" w:color="152935"/>
              <w:left w:val="nil"/>
              <w:bottom w:val="single" w:sz="8" w:space="0" w:color="AEAEAE"/>
              <w:right w:val="nil"/>
            </w:tcBorders>
            <w:shd w:val="clear" w:color="auto" w:fill="FFFFFF"/>
            <w:hideMark/>
          </w:tcPr>
          <w:p w14:paraId="03D8904E"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66</w:t>
            </w:r>
          </w:p>
        </w:tc>
      </w:tr>
      <w:tr w:rsidR="00DF659D" w:rsidRPr="00DF659D" w14:paraId="6E530816" w14:textId="77777777" w:rsidTr="00DF659D">
        <w:tc>
          <w:tcPr>
            <w:tcW w:w="2232" w:type="dxa"/>
            <w:vMerge w:val="restart"/>
            <w:tcBorders>
              <w:top w:val="single" w:sz="8" w:space="0" w:color="AEAEAE"/>
              <w:left w:val="nil"/>
              <w:bottom w:val="single" w:sz="8" w:space="0" w:color="AEAEAE"/>
              <w:right w:val="nil"/>
            </w:tcBorders>
            <w:shd w:val="clear" w:color="auto" w:fill="E0E0E0"/>
            <w:hideMark/>
          </w:tcPr>
          <w:p w14:paraId="67FF10A6"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Normal Parameters</w:t>
            </w:r>
            <w:r w:rsidRPr="00DF659D">
              <w:rPr>
                <w:rFonts w:ascii="Times New Roman" w:hAnsi="Times New Roman"/>
                <w:color w:val="264A60"/>
                <w:sz w:val="24"/>
                <w:szCs w:val="24"/>
                <w:vertAlign w:val="superscript"/>
                <w:lang w:val="en-US" w:eastAsia="en-ID"/>
              </w:rPr>
              <w:t>a,b</w:t>
            </w:r>
          </w:p>
        </w:tc>
        <w:tc>
          <w:tcPr>
            <w:tcW w:w="1985" w:type="dxa"/>
            <w:tcBorders>
              <w:top w:val="single" w:sz="8" w:space="0" w:color="AEAEAE"/>
              <w:left w:val="nil"/>
              <w:bottom w:val="single" w:sz="8" w:space="0" w:color="AEAEAE"/>
              <w:right w:val="nil"/>
            </w:tcBorders>
            <w:shd w:val="clear" w:color="auto" w:fill="E0E0E0"/>
            <w:hideMark/>
          </w:tcPr>
          <w:p w14:paraId="3F2E95AF"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Mean</w:t>
            </w:r>
          </w:p>
        </w:tc>
        <w:tc>
          <w:tcPr>
            <w:tcW w:w="1843" w:type="dxa"/>
            <w:tcBorders>
              <w:top w:val="single" w:sz="8" w:space="0" w:color="AEAEAE"/>
              <w:left w:val="nil"/>
              <w:bottom w:val="single" w:sz="8" w:space="0" w:color="AEAEAE"/>
              <w:right w:val="nil"/>
            </w:tcBorders>
            <w:shd w:val="clear" w:color="auto" w:fill="FFFFFF"/>
            <w:hideMark/>
          </w:tcPr>
          <w:p w14:paraId="79312B32"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.0000000</w:t>
            </w:r>
          </w:p>
        </w:tc>
      </w:tr>
      <w:tr w:rsidR="00DF659D" w:rsidRPr="00DF659D" w14:paraId="64E3FEBD" w14:textId="77777777" w:rsidTr="00DF659D">
        <w:tc>
          <w:tcPr>
            <w:tcW w:w="2232" w:type="dxa"/>
            <w:vMerge/>
            <w:tcBorders>
              <w:top w:val="single" w:sz="8" w:space="0" w:color="AEAEAE"/>
              <w:left w:val="nil"/>
              <w:bottom w:val="single" w:sz="8" w:space="0" w:color="AEAEAE"/>
              <w:right w:val="nil"/>
            </w:tcBorders>
            <w:vAlign w:val="center"/>
            <w:hideMark/>
          </w:tcPr>
          <w:p w14:paraId="026A15A1" w14:textId="77777777" w:rsidR="00DF659D" w:rsidRPr="00DF659D" w:rsidRDefault="00DF659D" w:rsidP="00DF659D">
            <w:pPr>
              <w:spacing w:after="0" w:line="240" w:lineRule="auto"/>
              <w:rPr>
                <w:rFonts w:ascii="Times New Roman" w:hAnsi="Times New Roman"/>
                <w:color w:val="264A60"/>
                <w:sz w:val="24"/>
                <w:szCs w:val="24"/>
                <w:lang w:val="en-US" w:eastAsia="en-ID"/>
              </w:rPr>
            </w:pPr>
          </w:p>
        </w:tc>
        <w:tc>
          <w:tcPr>
            <w:tcW w:w="1985" w:type="dxa"/>
            <w:tcBorders>
              <w:top w:val="single" w:sz="8" w:space="0" w:color="AEAEAE"/>
              <w:left w:val="nil"/>
              <w:bottom w:val="single" w:sz="8" w:space="0" w:color="AEAEAE"/>
              <w:right w:val="nil"/>
            </w:tcBorders>
            <w:shd w:val="clear" w:color="auto" w:fill="E0E0E0"/>
            <w:hideMark/>
          </w:tcPr>
          <w:p w14:paraId="3ACC68AD"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Std. Deviation</w:t>
            </w:r>
          </w:p>
        </w:tc>
        <w:tc>
          <w:tcPr>
            <w:tcW w:w="1843" w:type="dxa"/>
            <w:tcBorders>
              <w:top w:val="single" w:sz="8" w:space="0" w:color="AEAEAE"/>
              <w:left w:val="nil"/>
              <w:bottom w:val="single" w:sz="8" w:space="0" w:color="AEAEAE"/>
              <w:right w:val="nil"/>
            </w:tcBorders>
            <w:shd w:val="clear" w:color="auto" w:fill="FFFFFF"/>
            <w:hideMark/>
          </w:tcPr>
          <w:p w14:paraId="4ED88E9D"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9.19205250</w:t>
            </w:r>
          </w:p>
        </w:tc>
      </w:tr>
      <w:tr w:rsidR="00DF659D" w:rsidRPr="00DF659D" w14:paraId="3ABD5151" w14:textId="77777777" w:rsidTr="00DF659D">
        <w:tc>
          <w:tcPr>
            <w:tcW w:w="2232" w:type="dxa"/>
            <w:vMerge w:val="restart"/>
            <w:tcBorders>
              <w:top w:val="single" w:sz="8" w:space="0" w:color="AEAEAE"/>
              <w:left w:val="nil"/>
              <w:bottom w:val="single" w:sz="8" w:space="0" w:color="AEAEAE"/>
              <w:right w:val="nil"/>
            </w:tcBorders>
            <w:shd w:val="clear" w:color="auto" w:fill="E0E0E0"/>
            <w:hideMark/>
          </w:tcPr>
          <w:p w14:paraId="19B09378"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Most Extreme Differences</w:t>
            </w:r>
          </w:p>
        </w:tc>
        <w:tc>
          <w:tcPr>
            <w:tcW w:w="1985" w:type="dxa"/>
            <w:tcBorders>
              <w:top w:val="single" w:sz="8" w:space="0" w:color="AEAEAE"/>
              <w:left w:val="nil"/>
              <w:bottom w:val="single" w:sz="8" w:space="0" w:color="AEAEAE"/>
              <w:right w:val="nil"/>
            </w:tcBorders>
            <w:shd w:val="clear" w:color="auto" w:fill="E0E0E0"/>
            <w:hideMark/>
          </w:tcPr>
          <w:p w14:paraId="26163145"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Absolute</w:t>
            </w:r>
          </w:p>
        </w:tc>
        <w:tc>
          <w:tcPr>
            <w:tcW w:w="1843" w:type="dxa"/>
            <w:tcBorders>
              <w:top w:val="single" w:sz="8" w:space="0" w:color="AEAEAE"/>
              <w:left w:val="nil"/>
              <w:bottom w:val="single" w:sz="8" w:space="0" w:color="AEAEAE"/>
              <w:right w:val="nil"/>
            </w:tcBorders>
            <w:shd w:val="clear" w:color="auto" w:fill="FFFFFF"/>
            <w:hideMark/>
          </w:tcPr>
          <w:p w14:paraId="3C6CF344"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.076</w:t>
            </w:r>
          </w:p>
        </w:tc>
      </w:tr>
      <w:tr w:rsidR="00DF659D" w:rsidRPr="00DF659D" w14:paraId="2BB04826" w14:textId="77777777" w:rsidTr="00DF659D">
        <w:tc>
          <w:tcPr>
            <w:tcW w:w="2232" w:type="dxa"/>
            <w:vMerge/>
            <w:tcBorders>
              <w:top w:val="single" w:sz="8" w:space="0" w:color="AEAEAE"/>
              <w:left w:val="nil"/>
              <w:bottom w:val="single" w:sz="8" w:space="0" w:color="AEAEAE"/>
              <w:right w:val="nil"/>
            </w:tcBorders>
            <w:vAlign w:val="center"/>
            <w:hideMark/>
          </w:tcPr>
          <w:p w14:paraId="0BE5738F" w14:textId="77777777" w:rsidR="00DF659D" w:rsidRPr="00DF659D" w:rsidRDefault="00DF659D" w:rsidP="00DF659D">
            <w:pPr>
              <w:spacing w:after="0" w:line="240" w:lineRule="auto"/>
              <w:rPr>
                <w:rFonts w:ascii="Times New Roman" w:hAnsi="Times New Roman"/>
                <w:color w:val="264A60"/>
                <w:sz w:val="24"/>
                <w:szCs w:val="24"/>
                <w:lang w:val="en-US" w:eastAsia="en-ID"/>
              </w:rPr>
            </w:pPr>
          </w:p>
        </w:tc>
        <w:tc>
          <w:tcPr>
            <w:tcW w:w="1985" w:type="dxa"/>
            <w:tcBorders>
              <w:top w:val="single" w:sz="8" w:space="0" w:color="AEAEAE"/>
              <w:left w:val="nil"/>
              <w:bottom w:val="single" w:sz="8" w:space="0" w:color="AEAEAE"/>
              <w:right w:val="nil"/>
            </w:tcBorders>
            <w:shd w:val="clear" w:color="auto" w:fill="E0E0E0"/>
            <w:hideMark/>
          </w:tcPr>
          <w:p w14:paraId="7C8EF456"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Positive</w:t>
            </w:r>
          </w:p>
        </w:tc>
        <w:tc>
          <w:tcPr>
            <w:tcW w:w="1843" w:type="dxa"/>
            <w:tcBorders>
              <w:top w:val="single" w:sz="8" w:space="0" w:color="AEAEAE"/>
              <w:left w:val="nil"/>
              <w:bottom w:val="single" w:sz="8" w:space="0" w:color="AEAEAE"/>
              <w:right w:val="nil"/>
            </w:tcBorders>
            <w:shd w:val="clear" w:color="auto" w:fill="FFFFFF"/>
            <w:hideMark/>
          </w:tcPr>
          <w:p w14:paraId="13407AB6"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.056</w:t>
            </w:r>
          </w:p>
        </w:tc>
      </w:tr>
      <w:tr w:rsidR="00DF659D" w:rsidRPr="00DF659D" w14:paraId="07C57AD2" w14:textId="77777777" w:rsidTr="00DF659D">
        <w:tc>
          <w:tcPr>
            <w:tcW w:w="2232" w:type="dxa"/>
            <w:vMerge/>
            <w:tcBorders>
              <w:top w:val="single" w:sz="8" w:space="0" w:color="AEAEAE"/>
              <w:left w:val="nil"/>
              <w:bottom w:val="single" w:sz="8" w:space="0" w:color="AEAEAE"/>
              <w:right w:val="nil"/>
            </w:tcBorders>
            <w:vAlign w:val="center"/>
            <w:hideMark/>
          </w:tcPr>
          <w:p w14:paraId="24CC9DD7" w14:textId="77777777" w:rsidR="00DF659D" w:rsidRPr="00DF659D" w:rsidRDefault="00DF659D" w:rsidP="00DF659D">
            <w:pPr>
              <w:spacing w:after="0" w:line="240" w:lineRule="auto"/>
              <w:rPr>
                <w:rFonts w:ascii="Times New Roman" w:hAnsi="Times New Roman"/>
                <w:color w:val="264A60"/>
                <w:sz w:val="24"/>
                <w:szCs w:val="24"/>
                <w:lang w:val="en-US" w:eastAsia="en-ID"/>
              </w:rPr>
            </w:pPr>
          </w:p>
        </w:tc>
        <w:tc>
          <w:tcPr>
            <w:tcW w:w="1985" w:type="dxa"/>
            <w:tcBorders>
              <w:top w:val="single" w:sz="8" w:space="0" w:color="AEAEAE"/>
              <w:left w:val="nil"/>
              <w:bottom w:val="single" w:sz="8" w:space="0" w:color="AEAEAE"/>
              <w:right w:val="nil"/>
            </w:tcBorders>
            <w:shd w:val="clear" w:color="auto" w:fill="E0E0E0"/>
            <w:hideMark/>
          </w:tcPr>
          <w:p w14:paraId="58D0183F"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Negative</w:t>
            </w:r>
          </w:p>
        </w:tc>
        <w:tc>
          <w:tcPr>
            <w:tcW w:w="1843" w:type="dxa"/>
            <w:tcBorders>
              <w:top w:val="single" w:sz="8" w:space="0" w:color="AEAEAE"/>
              <w:left w:val="nil"/>
              <w:bottom w:val="single" w:sz="8" w:space="0" w:color="AEAEAE"/>
              <w:right w:val="nil"/>
            </w:tcBorders>
            <w:shd w:val="clear" w:color="auto" w:fill="FFFFFF"/>
            <w:hideMark/>
          </w:tcPr>
          <w:p w14:paraId="423F0C3E"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-.076</w:t>
            </w:r>
          </w:p>
        </w:tc>
      </w:tr>
      <w:tr w:rsidR="00DF659D" w:rsidRPr="00DF659D" w14:paraId="7DE93669" w14:textId="77777777" w:rsidTr="00DF659D">
        <w:tc>
          <w:tcPr>
            <w:tcW w:w="4217" w:type="dxa"/>
            <w:gridSpan w:val="2"/>
            <w:tcBorders>
              <w:top w:val="single" w:sz="8" w:space="0" w:color="AEAEAE"/>
              <w:left w:val="nil"/>
              <w:bottom w:val="single" w:sz="8" w:space="0" w:color="AEAEAE"/>
              <w:right w:val="nil"/>
            </w:tcBorders>
            <w:shd w:val="clear" w:color="auto" w:fill="E0E0E0"/>
            <w:hideMark/>
          </w:tcPr>
          <w:p w14:paraId="3E058B07"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Test Statistic</w:t>
            </w:r>
          </w:p>
        </w:tc>
        <w:tc>
          <w:tcPr>
            <w:tcW w:w="1843" w:type="dxa"/>
            <w:tcBorders>
              <w:top w:val="single" w:sz="8" w:space="0" w:color="AEAEAE"/>
              <w:left w:val="nil"/>
              <w:bottom w:val="single" w:sz="8" w:space="0" w:color="AEAEAE"/>
              <w:right w:val="nil"/>
            </w:tcBorders>
            <w:shd w:val="clear" w:color="auto" w:fill="FFFFFF"/>
            <w:hideMark/>
          </w:tcPr>
          <w:p w14:paraId="75B362FB"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.076</w:t>
            </w:r>
          </w:p>
        </w:tc>
      </w:tr>
      <w:tr w:rsidR="00DF659D" w:rsidRPr="00DF659D" w14:paraId="7B49499F" w14:textId="77777777" w:rsidTr="00DF659D">
        <w:tc>
          <w:tcPr>
            <w:tcW w:w="4217" w:type="dxa"/>
            <w:gridSpan w:val="2"/>
            <w:tcBorders>
              <w:top w:val="single" w:sz="8" w:space="0" w:color="AEAEAE"/>
              <w:left w:val="nil"/>
              <w:bottom w:val="single" w:sz="8" w:space="0" w:color="152935"/>
              <w:right w:val="nil"/>
            </w:tcBorders>
            <w:shd w:val="clear" w:color="auto" w:fill="E0E0E0"/>
            <w:hideMark/>
          </w:tcPr>
          <w:p w14:paraId="76D94477" w14:textId="77777777" w:rsidR="00DF659D" w:rsidRPr="00DF659D" w:rsidRDefault="00DF659D" w:rsidP="00DF659D">
            <w:pPr>
              <w:widowControl w:val="0"/>
              <w:spacing w:after="160" w:line="240" w:lineRule="auto"/>
              <w:ind w:left="60" w:right="60"/>
              <w:rPr>
                <w:rFonts w:ascii="Times New Roman" w:hAnsi="Times New Roman"/>
                <w:color w:val="264A60"/>
                <w:sz w:val="24"/>
                <w:szCs w:val="24"/>
                <w:lang w:val="en-US" w:eastAsia="en-ID"/>
              </w:rPr>
            </w:pPr>
            <w:r w:rsidRPr="00DF659D">
              <w:rPr>
                <w:rFonts w:ascii="Times New Roman" w:hAnsi="Times New Roman"/>
                <w:color w:val="264A60"/>
                <w:sz w:val="24"/>
                <w:szCs w:val="24"/>
                <w:lang w:val="en-US" w:eastAsia="en-ID"/>
              </w:rPr>
              <w:t>Asymp. Sig. (2-tailed)</w:t>
            </w:r>
          </w:p>
        </w:tc>
        <w:tc>
          <w:tcPr>
            <w:tcW w:w="1843" w:type="dxa"/>
            <w:tcBorders>
              <w:top w:val="single" w:sz="8" w:space="0" w:color="AEAEAE"/>
              <w:left w:val="nil"/>
              <w:bottom w:val="single" w:sz="8" w:space="0" w:color="152935"/>
              <w:right w:val="nil"/>
            </w:tcBorders>
            <w:shd w:val="clear" w:color="auto" w:fill="FFFFFF"/>
            <w:hideMark/>
          </w:tcPr>
          <w:p w14:paraId="08247FD8" w14:textId="77777777" w:rsidR="00DF659D" w:rsidRPr="00DF659D" w:rsidRDefault="00DF659D" w:rsidP="00DF659D">
            <w:pPr>
              <w:widowControl w:val="0"/>
              <w:spacing w:after="160" w:line="240" w:lineRule="auto"/>
              <w:ind w:left="60" w:right="60"/>
              <w:jc w:val="right"/>
              <w:rPr>
                <w:rFonts w:ascii="Times New Roman" w:hAnsi="Times New Roman"/>
                <w:color w:val="010205"/>
                <w:sz w:val="24"/>
                <w:szCs w:val="24"/>
                <w:lang w:val="en-US" w:eastAsia="en-ID"/>
              </w:rPr>
            </w:pPr>
            <w:r w:rsidRPr="00DF659D">
              <w:rPr>
                <w:rFonts w:ascii="Times New Roman" w:hAnsi="Times New Roman"/>
                <w:color w:val="010205"/>
                <w:sz w:val="24"/>
                <w:szCs w:val="24"/>
                <w:lang w:val="en-US" w:eastAsia="en-ID"/>
              </w:rPr>
              <w:t>.200</w:t>
            </w:r>
            <w:r w:rsidRPr="00DF659D">
              <w:rPr>
                <w:rFonts w:ascii="Times New Roman" w:hAnsi="Times New Roman"/>
                <w:color w:val="010205"/>
                <w:sz w:val="24"/>
                <w:szCs w:val="24"/>
                <w:vertAlign w:val="superscript"/>
                <w:lang w:val="en-US" w:eastAsia="en-ID"/>
              </w:rPr>
              <w:t>c,d</w:t>
            </w:r>
          </w:p>
        </w:tc>
      </w:tr>
    </w:tbl>
    <w:p w14:paraId="73B8BBFC" w14:textId="6B535F8C" w:rsidR="00EE4AEA" w:rsidRPr="00DF659D" w:rsidRDefault="00C2098D" w:rsidP="00DF659D">
      <w:pPr>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rPr>
        <w:t>Sumber:</w:t>
      </w:r>
      <w:r w:rsidR="00DF659D">
        <w:rPr>
          <w:rFonts w:ascii="Times New Roman" w:hAnsi="Times New Roman"/>
          <w:sz w:val="24"/>
          <w:szCs w:val="24"/>
          <w:lang w:val="en-US"/>
        </w:rPr>
        <w:t xml:space="preserve"> </w:t>
      </w:r>
      <w:r w:rsidR="00DF659D" w:rsidRPr="00DF659D">
        <w:rPr>
          <w:rFonts w:ascii="Times New Roman" w:hAnsi="Times New Roman"/>
          <w:sz w:val="24"/>
          <w:szCs w:val="24"/>
        </w:rPr>
        <w:t>Data sekunder, diolah penulis (2021)</w:t>
      </w:r>
    </w:p>
    <w:p w14:paraId="69F7406C" w14:textId="208489BF" w:rsidR="00694D5B" w:rsidRDefault="00DF659D" w:rsidP="001519A1">
      <w:pPr>
        <w:spacing w:after="160" w:line="240" w:lineRule="auto"/>
        <w:ind w:firstLine="709"/>
        <w:jc w:val="both"/>
        <w:rPr>
          <w:rFonts w:ascii="Times New Roman" w:hAnsi="Times New Roman"/>
          <w:sz w:val="24"/>
          <w:szCs w:val="24"/>
        </w:rPr>
      </w:pPr>
      <w:r w:rsidRPr="00DF659D">
        <w:rPr>
          <w:rFonts w:ascii="Times New Roman" w:hAnsi="Times New Roman"/>
          <w:sz w:val="24"/>
          <w:szCs w:val="24"/>
          <w:lang w:val="en-US" w:eastAsia="en-ID"/>
        </w:rPr>
        <w:t>Berdasarkan Tabel</w:t>
      </w:r>
      <w:r>
        <w:rPr>
          <w:rFonts w:ascii="Times New Roman" w:hAnsi="Times New Roman"/>
          <w:sz w:val="24"/>
          <w:szCs w:val="24"/>
          <w:lang w:val="en-US" w:eastAsia="en-ID"/>
        </w:rPr>
        <w:t xml:space="preserve"> </w:t>
      </w:r>
      <w:r w:rsidRPr="00DF659D">
        <w:rPr>
          <w:rFonts w:ascii="Times New Roman" w:hAnsi="Times New Roman"/>
          <w:sz w:val="24"/>
          <w:szCs w:val="24"/>
          <w:lang w:val="en-US" w:eastAsia="en-ID"/>
        </w:rPr>
        <w:t xml:space="preserve">diatas dapat diketahui bahwa nilai dari </w:t>
      </w:r>
      <w:r w:rsidRPr="00DF659D">
        <w:rPr>
          <w:rFonts w:ascii="Times New Roman" w:hAnsi="Times New Roman"/>
          <w:i/>
          <w:sz w:val="24"/>
          <w:szCs w:val="24"/>
          <w:lang w:val="en-US" w:eastAsia="en-ID"/>
        </w:rPr>
        <w:t xml:space="preserve">Asymp. Sig (2-tailed) </w:t>
      </w:r>
      <w:r w:rsidRPr="00DF659D">
        <w:rPr>
          <w:rFonts w:ascii="Times New Roman" w:hAnsi="Times New Roman"/>
          <w:sz w:val="24"/>
          <w:szCs w:val="24"/>
          <w:lang w:val="en-US" w:eastAsia="en-ID"/>
        </w:rPr>
        <w:t>menunjukkan hasil 0,200. Hal ini berarti nilai dari signifikan &gt; 0,05. Jadi dapat dikatakan bahwa nilai variabel tersebut terdistribusi normal.</w:t>
      </w:r>
    </w:p>
    <w:p w14:paraId="24FD311C" w14:textId="59BDBB2E" w:rsidR="00EE4AEA" w:rsidRPr="0025798F" w:rsidRDefault="00EE4AEA"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lastRenderedPageBreak/>
        <w:t xml:space="preserve">Uji </w:t>
      </w:r>
      <w:r w:rsidR="00815433">
        <w:rPr>
          <w:rFonts w:ascii="Times New Roman" w:hAnsi="Times New Roman"/>
          <w:b/>
          <w:bCs/>
          <w:sz w:val="24"/>
          <w:szCs w:val="24"/>
          <w:lang w:val="en-US"/>
        </w:rPr>
        <w:t>M</w:t>
      </w:r>
      <w:r w:rsidRPr="0025798F">
        <w:rPr>
          <w:rFonts w:ascii="Times New Roman" w:hAnsi="Times New Roman"/>
          <w:b/>
          <w:bCs/>
          <w:sz w:val="24"/>
          <w:szCs w:val="24"/>
        </w:rPr>
        <w:t>ultikolinearitas</w:t>
      </w:r>
    </w:p>
    <w:tbl>
      <w:tblPr>
        <w:tblW w:w="779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408"/>
        <w:gridCol w:w="3816"/>
        <w:gridCol w:w="1297"/>
        <w:gridCol w:w="1276"/>
      </w:tblGrid>
      <w:tr w:rsidR="001519A1" w:rsidRPr="001519A1" w14:paraId="0DD26C68" w14:textId="77777777" w:rsidTr="001519A1">
        <w:tc>
          <w:tcPr>
            <w:tcW w:w="7797" w:type="dxa"/>
            <w:gridSpan w:val="4"/>
            <w:tcBorders>
              <w:top w:val="nil"/>
              <w:left w:val="nil"/>
              <w:bottom w:val="nil"/>
              <w:right w:val="nil"/>
            </w:tcBorders>
            <w:shd w:val="clear" w:color="auto" w:fill="FFFFFF"/>
            <w:vAlign w:val="center"/>
          </w:tcPr>
          <w:p w14:paraId="0BC7DF69" w14:textId="77777777" w:rsidR="001519A1" w:rsidRPr="001519A1" w:rsidRDefault="001519A1" w:rsidP="001519A1">
            <w:pPr>
              <w:widowControl w:val="0"/>
              <w:spacing w:after="160" w:line="240" w:lineRule="auto"/>
              <w:ind w:right="60"/>
              <w:jc w:val="center"/>
              <w:rPr>
                <w:rFonts w:ascii="Times New Roman" w:hAnsi="Times New Roman"/>
                <w:color w:val="010205"/>
                <w:lang w:val="en-US" w:eastAsia="en-ID"/>
              </w:rPr>
            </w:pPr>
            <w:r w:rsidRPr="001519A1">
              <w:rPr>
                <w:rFonts w:ascii="Times New Roman" w:hAnsi="Times New Roman"/>
                <w:b/>
                <w:color w:val="010205"/>
                <w:lang w:val="en-US" w:eastAsia="en-ID"/>
              </w:rPr>
              <w:t>Coefficients</w:t>
            </w:r>
            <w:r w:rsidRPr="001519A1">
              <w:rPr>
                <w:rFonts w:ascii="Times New Roman" w:hAnsi="Times New Roman"/>
                <w:b/>
                <w:color w:val="010205"/>
                <w:vertAlign w:val="superscript"/>
                <w:lang w:val="en-US" w:eastAsia="en-ID"/>
              </w:rPr>
              <w:t>a</w:t>
            </w:r>
          </w:p>
        </w:tc>
      </w:tr>
      <w:tr w:rsidR="001519A1" w:rsidRPr="001519A1" w14:paraId="6024AFE0" w14:textId="77777777" w:rsidTr="001519A1">
        <w:tc>
          <w:tcPr>
            <w:tcW w:w="5224" w:type="dxa"/>
            <w:gridSpan w:val="2"/>
            <w:vMerge w:val="restart"/>
            <w:tcBorders>
              <w:top w:val="nil"/>
              <w:left w:val="nil"/>
              <w:bottom w:val="nil"/>
              <w:right w:val="nil"/>
            </w:tcBorders>
            <w:shd w:val="clear" w:color="auto" w:fill="FFFFFF"/>
            <w:vAlign w:val="bottom"/>
            <w:hideMark/>
          </w:tcPr>
          <w:p w14:paraId="5C957A2B" w14:textId="77777777" w:rsidR="001519A1" w:rsidRPr="001519A1" w:rsidRDefault="001519A1" w:rsidP="001519A1">
            <w:pPr>
              <w:widowControl w:val="0"/>
              <w:spacing w:after="160" w:line="240" w:lineRule="auto"/>
              <w:ind w:left="60" w:right="60"/>
              <w:rPr>
                <w:rFonts w:ascii="Times New Roman" w:hAnsi="Times New Roman"/>
                <w:color w:val="264A60"/>
                <w:lang w:val="en-US" w:eastAsia="en-ID"/>
              </w:rPr>
            </w:pPr>
            <w:r w:rsidRPr="001519A1">
              <w:rPr>
                <w:rFonts w:ascii="Times New Roman" w:hAnsi="Times New Roman"/>
                <w:color w:val="264A60"/>
                <w:lang w:val="en-US" w:eastAsia="en-ID"/>
              </w:rPr>
              <w:t>Model</w:t>
            </w:r>
          </w:p>
        </w:tc>
        <w:tc>
          <w:tcPr>
            <w:tcW w:w="2573" w:type="dxa"/>
            <w:gridSpan w:val="2"/>
            <w:tcBorders>
              <w:top w:val="nil"/>
              <w:left w:val="nil"/>
              <w:bottom w:val="nil"/>
              <w:right w:val="nil"/>
            </w:tcBorders>
            <w:shd w:val="clear" w:color="auto" w:fill="FFFFFF"/>
            <w:vAlign w:val="bottom"/>
            <w:hideMark/>
          </w:tcPr>
          <w:p w14:paraId="6D7C99C9" w14:textId="77777777" w:rsidR="001519A1" w:rsidRPr="001519A1" w:rsidRDefault="001519A1" w:rsidP="001519A1">
            <w:pPr>
              <w:widowControl w:val="0"/>
              <w:spacing w:after="160" w:line="240" w:lineRule="auto"/>
              <w:ind w:left="60" w:right="60"/>
              <w:jc w:val="center"/>
              <w:rPr>
                <w:rFonts w:ascii="Times New Roman" w:hAnsi="Times New Roman"/>
                <w:color w:val="264A60"/>
                <w:lang w:val="en-US" w:eastAsia="en-ID"/>
              </w:rPr>
            </w:pPr>
            <w:r w:rsidRPr="001519A1">
              <w:rPr>
                <w:rFonts w:ascii="Times New Roman" w:hAnsi="Times New Roman"/>
                <w:color w:val="264A60"/>
                <w:lang w:val="en-US" w:eastAsia="en-ID"/>
              </w:rPr>
              <w:t>Collinearity Statistics</w:t>
            </w:r>
          </w:p>
        </w:tc>
      </w:tr>
      <w:tr w:rsidR="001519A1" w:rsidRPr="001519A1" w14:paraId="6149E509" w14:textId="77777777" w:rsidTr="001519A1">
        <w:tc>
          <w:tcPr>
            <w:tcW w:w="5224" w:type="dxa"/>
            <w:gridSpan w:val="2"/>
            <w:vMerge/>
            <w:tcBorders>
              <w:top w:val="nil"/>
              <w:left w:val="nil"/>
              <w:bottom w:val="nil"/>
              <w:right w:val="nil"/>
            </w:tcBorders>
            <w:vAlign w:val="center"/>
            <w:hideMark/>
          </w:tcPr>
          <w:p w14:paraId="7A7C07F4" w14:textId="77777777" w:rsidR="001519A1" w:rsidRPr="001519A1" w:rsidRDefault="001519A1" w:rsidP="001519A1">
            <w:pPr>
              <w:spacing w:after="0" w:line="240" w:lineRule="auto"/>
              <w:rPr>
                <w:rFonts w:ascii="Times New Roman" w:hAnsi="Times New Roman"/>
                <w:color w:val="264A60"/>
                <w:lang w:val="en-US" w:eastAsia="en-ID"/>
              </w:rPr>
            </w:pPr>
          </w:p>
        </w:tc>
        <w:tc>
          <w:tcPr>
            <w:tcW w:w="1297" w:type="dxa"/>
            <w:tcBorders>
              <w:top w:val="nil"/>
              <w:left w:val="nil"/>
              <w:bottom w:val="single" w:sz="8" w:space="0" w:color="152935"/>
              <w:right w:val="single" w:sz="8" w:space="0" w:color="E0E0E0"/>
            </w:tcBorders>
            <w:shd w:val="clear" w:color="auto" w:fill="FFFFFF"/>
            <w:vAlign w:val="bottom"/>
            <w:hideMark/>
          </w:tcPr>
          <w:p w14:paraId="034A04D8" w14:textId="77777777" w:rsidR="001519A1" w:rsidRPr="001519A1" w:rsidRDefault="001519A1" w:rsidP="001519A1">
            <w:pPr>
              <w:widowControl w:val="0"/>
              <w:spacing w:after="160" w:line="240" w:lineRule="auto"/>
              <w:ind w:left="60" w:right="60"/>
              <w:jc w:val="center"/>
              <w:rPr>
                <w:rFonts w:ascii="Times New Roman" w:hAnsi="Times New Roman"/>
                <w:color w:val="264A60"/>
                <w:lang w:val="en-US" w:eastAsia="en-ID"/>
              </w:rPr>
            </w:pPr>
            <w:r w:rsidRPr="001519A1">
              <w:rPr>
                <w:rFonts w:ascii="Times New Roman" w:hAnsi="Times New Roman"/>
                <w:color w:val="264A60"/>
                <w:lang w:val="en-US" w:eastAsia="en-ID"/>
              </w:rPr>
              <w:t>Tolerance</w:t>
            </w:r>
          </w:p>
        </w:tc>
        <w:tc>
          <w:tcPr>
            <w:tcW w:w="1276" w:type="dxa"/>
            <w:tcBorders>
              <w:top w:val="nil"/>
              <w:left w:val="single" w:sz="8" w:space="0" w:color="E0E0E0"/>
              <w:bottom w:val="single" w:sz="8" w:space="0" w:color="152935"/>
              <w:right w:val="nil"/>
            </w:tcBorders>
            <w:shd w:val="clear" w:color="auto" w:fill="FFFFFF"/>
            <w:vAlign w:val="bottom"/>
            <w:hideMark/>
          </w:tcPr>
          <w:p w14:paraId="49A886D8" w14:textId="77777777" w:rsidR="001519A1" w:rsidRPr="001519A1" w:rsidRDefault="001519A1" w:rsidP="001519A1">
            <w:pPr>
              <w:widowControl w:val="0"/>
              <w:spacing w:after="160" w:line="240" w:lineRule="auto"/>
              <w:ind w:left="60" w:right="60"/>
              <w:jc w:val="center"/>
              <w:rPr>
                <w:rFonts w:ascii="Times New Roman" w:hAnsi="Times New Roman"/>
                <w:color w:val="264A60"/>
                <w:lang w:val="en-US" w:eastAsia="en-ID"/>
              </w:rPr>
            </w:pPr>
            <w:r w:rsidRPr="001519A1">
              <w:rPr>
                <w:rFonts w:ascii="Times New Roman" w:hAnsi="Times New Roman"/>
                <w:color w:val="264A60"/>
                <w:lang w:val="en-US" w:eastAsia="en-ID"/>
              </w:rPr>
              <w:t>VIF</w:t>
            </w:r>
          </w:p>
        </w:tc>
      </w:tr>
      <w:tr w:rsidR="001519A1" w:rsidRPr="001519A1" w14:paraId="5EF86EE7" w14:textId="77777777" w:rsidTr="001519A1">
        <w:tc>
          <w:tcPr>
            <w:tcW w:w="1408" w:type="dxa"/>
            <w:vMerge w:val="restart"/>
            <w:tcBorders>
              <w:top w:val="single" w:sz="8" w:space="0" w:color="152935"/>
              <w:left w:val="nil"/>
              <w:bottom w:val="single" w:sz="8" w:space="0" w:color="152935"/>
              <w:right w:val="nil"/>
            </w:tcBorders>
            <w:shd w:val="clear" w:color="auto" w:fill="E0E0E0"/>
            <w:hideMark/>
          </w:tcPr>
          <w:p w14:paraId="6AE46F92" w14:textId="77777777" w:rsidR="001519A1" w:rsidRPr="001519A1" w:rsidRDefault="001519A1" w:rsidP="001519A1">
            <w:pPr>
              <w:widowControl w:val="0"/>
              <w:spacing w:after="160" w:line="240" w:lineRule="auto"/>
              <w:ind w:left="60" w:right="60"/>
              <w:rPr>
                <w:rFonts w:ascii="Times New Roman" w:hAnsi="Times New Roman"/>
                <w:color w:val="264A60"/>
                <w:lang w:val="en-US" w:eastAsia="en-ID"/>
              </w:rPr>
            </w:pPr>
            <w:r w:rsidRPr="001519A1">
              <w:rPr>
                <w:rFonts w:ascii="Times New Roman" w:hAnsi="Times New Roman"/>
                <w:color w:val="264A60"/>
                <w:lang w:val="en-US" w:eastAsia="en-ID"/>
              </w:rPr>
              <w:t>1</w:t>
            </w:r>
          </w:p>
        </w:tc>
        <w:tc>
          <w:tcPr>
            <w:tcW w:w="3816" w:type="dxa"/>
            <w:tcBorders>
              <w:top w:val="single" w:sz="8" w:space="0" w:color="152935"/>
              <w:left w:val="nil"/>
              <w:bottom w:val="single" w:sz="8" w:space="0" w:color="AEAEAE"/>
              <w:right w:val="nil"/>
            </w:tcBorders>
            <w:shd w:val="clear" w:color="auto" w:fill="E0E0E0"/>
            <w:hideMark/>
          </w:tcPr>
          <w:p w14:paraId="5899240E" w14:textId="77777777" w:rsidR="001519A1" w:rsidRPr="001519A1" w:rsidRDefault="001519A1" w:rsidP="001519A1">
            <w:pPr>
              <w:widowControl w:val="0"/>
              <w:spacing w:after="160" w:line="240" w:lineRule="auto"/>
              <w:ind w:left="60" w:right="60"/>
              <w:rPr>
                <w:rFonts w:ascii="Times New Roman" w:hAnsi="Times New Roman"/>
                <w:color w:val="264A60"/>
                <w:lang w:val="en-US" w:eastAsia="en-ID"/>
              </w:rPr>
            </w:pPr>
            <w:r w:rsidRPr="001519A1">
              <w:rPr>
                <w:rFonts w:ascii="Times New Roman" w:hAnsi="Times New Roman"/>
                <w:color w:val="264A60"/>
                <w:lang w:val="en-US" w:eastAsia="en-ID"/>
              </w:rPr>
              <w:t>(Constant)</w:t>
            </w:r>
          </w:p>
        </w:tc>
        <w:tc>
          <w:tcPr>
            <w:tcW w:w="1297" w:type="dxa"/>
            <w:tcBorders>
              <w:top w:val="single" w:sz="8" w:space="0" w:color="152935"/>
              <w:left w:val="nil"/>
              <w:bottom w:val="single" w:sz="8" w:space="0" w:color="AEAEAE"/>
              <w:right w:val="single" w:sz="8" w:space="0" w:color="E0E0E0"/>
            </w:tcBorders>
            <w:shd w:val="clear" w:color="auto" w:fill="FFFFFF"/>
            <w:vAlign w:val="center"/>
          </w:tcPr>
          <w:p w14:paraId="06091C35" w14:textId="77777777" w:rsidR="001519A1" w:rsidRPr="001519A1" w:rsidRDefault="001519A1" w:rsidP="001519A1">
            <w:pPr>
              <w:widowControl w:val="0"/>
              <w:spacing w:after="160" w:line="240" w:lineRule="auto"/>
              <w:rPr>
                <w:rFonts w:ascii="Times New Roman" w:hAnsi="Times New Roman"/>
                <w:lang w:val="en-US" w:eastAsia="en-ID"/>
              </w:rPr>
            </w:pPr>
          </w:p>
        </w:tc>
        <w:tc>
          <w:tcPr>
            <w:tcW w:w="1276" w:type="dxa"/>
            <w:tcBorders>
              <w:top w:val="single" w:sz="8" w:space="0" w:color="152935"/>
              <w:left w:val="single" w:sz="8" w:space="0" w:color="E0E0E0"/>
              <w:bottom w:val="single" w:sz="8" w:space="0" w:color="AEAEAE"/>
              <w:right w:val="nil"/>
            </w:tcBorders>
            <w:shd w:val="clear" w:color="auto" w:fill="FFFFFF"/>
            <w:vAlign w:val="center"/>
          </w:tcPr>
          <w:p w14:paraId="268BDF0B" w14:textId="77777777" w:rsidR="001519A1" w:rsidRPr="001519A1" w:rsidRDefault="001519A1" w:rsidP="001519A1">
            <w:pPr>
              <w:widowControl w:val="0"/>
              <w:spacing w:after="160" w:line="240" w:lineRule="auto"/>
              <w:rPr>
                <w:rFonts w:ascii="Times New Roman" w:hAnsi="Times New Roman"/>
                <w:lang w:val="en-US" w:eastAsia="en-ID"/>
              </w:rPr>
            </w:pPr>
          </w:p>
        </w:tc>
      </w:tr>
      <w:tr w:rsidR="001519A1" w:rsidRPr="001519A1" w14:paraId="40FB21E6" w14:textId="77777777" w:rsidTr="001519A1">
        <w:tc>
          <w:tcPr>
            <w:tcW w:w="1408" w:type="dxa"/>
            <w:vMerge/>
            <w:tcBorders>
              <w:top w:val="single" w:sz="8" w:space="0" w:color="152935"/>
              <w:left w:val="nil"/>
              <w:bottom w:val="single" w:sz="8" w:space="0" w:color="152935"/>
              <w:right w:val="nil"/>
            </w:tcBorders>
            <w:vAlign w:val="center"/>
            <w:hideMark/>
          </w:tcPr>
          <w:p w14:paraId="7BC37FD0" w14:textId="77777777" w:rsidR="001519A1" w:rsidRPr="001519A1" w:rsidRDefault="001519A1" w:rsidP="001519A1">
            <w:pPr>
              <w:spacing w:after="0" w:line="240" w:lineRule="auto"/>
              <w:rPr>
                <w:rFonts w:ascii="Times New Roman" w:hAnsi="Times New Roman"/>
                <w:color w:val="264A60"/>
                <w:lang w:val="en-US" w:eastAsia="en-ID"/>
              </w:rPr>
            </w:pPr>
          </w:p>
        </w:tc>
        <w:tc>
          <w:tcPr>
            <w:tcW w:w="3816" w:type="dxa"/>
            <w:tcBorders>
              <w:top w:val="single" w:sz="8" w:space="0" w:color="AEAEAE"/>
              <w:left w:val="nil"/>
              <w:bottom w:val="single" w:sz="8" w:space="0" w:color="AEAEAE"/>
              <w:right w:val="nil"/>
            </w:tcBorders>
            <w:shd w:val="clear" w:color="auto" w:fill="E0E0E0"/>
            <w:hideMark/>
          </w:tcPr>
          <w:p w14:paraId="160B3DFC" w14:textId="77777777" w:rsidR="001519A1" w:rsidRPr="001519A1" w:rsidRDefault="001519A1" w:rsidP="001519A1">
            <w:pPr>
              <w:widowControl w:val="0"/>
              <w:spacing w:after="160" w:line="240" w:lineRule="auto"/>
              <w:ind w:left="60" w:right="60"/>
              <w:rPr>
                <w:rFonts w:ascii="Times New Roman" w:hAnsi="Times New Roman"/>
                <w:color w:val="264A60"/>
                <w:lang w:val="en-US" w:eastAsia="en-ID"/>
              </w:rPr>
            </w:pPr>
            <w:r w:rsidRPr="001519A1">
              <w:rPr>
                <w:rFonts w:ascii="Times New Roman" w:hAnsi="Times New Roman"/>
                <w:color w:val="264A60"/>
                <w:lang w:val="en-US" w:eastAsia="en-ID"/>
              </w:rPr>
              <w:t>Ukuran Perusahaan</w:t>
            </w:r>
          </w:p>
        </w:tc>
        <w:tc>
          <w:tcPr>
            <w:tcW w:w="1297" w:type="dxa"/>
            <w:tcBorders>
              <w:top w:val="single" w:sz="8" w:space="0" w:color="AEAEAE"/>
              <w:left w:val="nil"/>
              <w:bottom w:val="single" w:sz="8" w:space="0" w:color="AEAEAE"/>
              <w:right w:val="single" w:sz="8" w:space="0" w:color="E0E0E0"/>
            </w:tcBorders>
            <w:shd w:val="clear" w:color="auto" w:fill="FFFFFF"/>
            <w:hideMark/>
          </w:tcPr>
          <w:p w14:paraId="4855A3EB" w14:textId="77777777" w:rsidR="001519A1" w:rsidRPr="001519A1" w:rsidRDefault="001519A1" w:rsidP="001519A1">
            <w:pPr>
              <w:widowControl w:val="0"/>
              <w:spacing w:after="160" w:line="240" w:lineRule="auto"/>
              <w:ind w:left="60" w:right="60"/>
              <w:jc w:val="right"/>
              <w:rPr>
                <w:rFonts w:ascii="Times New Roman" w:hAnsi="Times New Roman"/>
                <w:color w:val="010205"/>
                <w:lang w:val="en-US" w:eastAsia="en-ID"/>
              </w:rPr>
            </w:pPr>
            <w:r w:rsidRPr="001519A1">
              <w:rPr>
                <w:rFonts w:ascii="Times New Roman" w:hAnsi="Times New Roman"/>
                <w:color w:val="010205"/>
                <w:lang w:val="en-US" w:eastAsia="en-ID"/>
              </w:rPr>
              <w:t>.983</w:t>
            </w:r>
          </w:p>
        </w:tc>
        <w:tc>
          <w:tcPr>
            <w:tcW w:w="1276" w:type="dxa"/>
            <w:tcBorders>
              <w:top w:val="single" w:sz="8" w:space="0" w:color="AEAEAE"/>
              <w:left w:val="single" w:sz="8" w:space="0" w:color="E0E0E0"/>
              <w:bottom w:val="single" w:sz="8" w:space="0" w:color="AEAEAE"/>
              <w:right w:val="nil"/>
            </w:tcBorders>
            <w:shd w:val="clear" w:color="auto" w:fill="FFFFFF"/>
            <w:hideMark/>
          </w:tcPr>
          <w:p w14:paraId="187E5121" w14:textId="77777777" w:rsidR="001519A1" w:rsidRPr="001519A1" w:rsidRDefault="001519A1" w:rsidP="001519A1">
            <w:pPr>
              <w:widowControl w:val="0"/>
              <w:spacing w:after="160" w:line="240" w:lineRule="auto"/>
              <w:ind w:left="60" w:right="60"/>
              <w:jc w:val="right"/>
              <w:rPr>
                <w:rFonts w:ascii="Times New Roman" w:hAnsi="Times New Roman"/>
                <w:color w:val="010205"/>
                <w:lang w:val="en-US" w:eastAsia="en-ID"/>
              </w:rPr>
            </w:pPr>
            <w:r w:rsidRPr="001519A1">
              <w:rPr>
                <w:rFonts w:ascii="Times New Roman" w:hAnsi="Times New Roman"/>
                <w:color w:val="010205"/>
                <w:lang w:val="en-US" w:eastAsia="en-ID"/>
              </w:rPr>
              <w:t>1.017</w:t>
            </w:r>
          </w:p>
        </w:tc>
      </w:tr>
      <w:tr w:rsidR="001519A1" w:rsidRPr="001519A1" w14:paraId="5BCDB1CA" w14:textId="77777777" w:rsidTr="001519A1">
        <w:tc>
          <w:tcPr>
            <w:tcW w:w="1408" w:type="dxa"/>
            <w:vMerge/>
            <w:tcBorders>
              <w:top w:val="single" w:sz="8" w:space="0" w:color="152935"/>
              <w:left w:val="nil"/>
              <w:bottom w:val="single" w:sz="8" w:space="0" w:color="152935"/>
              <w:right w:val="nil"/>
            </w:tcBorders>
            <w:vAlign w:val="center"/>
            <w:hideMark/>
          </w:tcPr>
          <w:p w14:paraId="7D505642" w14:textId="77777777" w:rsidR="001519A1" w:rsidRPr="001519A1" w:rsidRDefault="001519A1" w:rsidP="001519A1">
            <w:pPr>
              <w:spacing w:after="0" w:line="240" w:lineRule="auto"/>
              <w:rPr>
                <w:rFonts w:ascii="Times New Roman" w:hAnsi="Times New Roman"/>
                <w:color w:val="264A60"/>
                <w:lang w:val="en-US" w:eastAsia="en-ID"/>
              </w:rPr>
            </w:pPr>
          </w:p>
        </w:tc>
        <w:tc>
          <w:tcPr>
            <w:tcW w:w="3816" w:type="dxa"/>
            <w:tcBorders>
              <w:top w:val="single" w:sz="8" w:space="0" w:color="AEAEAE"/>
              <w:left w:val="nil"/>
              <w:bottom w:val="single" w:sz="8" w:space="0" w:color="AEAEAE"/>
              <w:right w:val="nil"/>
            </w:tcBorders>
            <w:shd w:val="clear" w:color="auto" w:fill="E0E0E0"/>
            <w:hideMark/>
          </w:tcPr>
          <w:p w14:paraId="0E0A1CCA" w14:textId="77777777" w:rsidR="001519A1" w:rsidRPr="001519A1" w:rsidRDefault="001519A1" w:rsidP="001519A1">
            <w:pPr>
              <w:widowControl w:val="0"/>
              <w:spacing w:after="160" w:line="240" w:lineRule="auto"/>
              <w:ind w:left="60" w:right="60"/>
              <w:rPr>
                <w:rFonts w:ascii="Times New Roman" w:hAnsi="Times New Roman"/>
                <w:color w:val="264A60"/>
                <w:lang w:val="en-US" w:eastAsia="en-ID"/>
              </w:rPr>
            </w:pPr>
            <w:r w:rsidRPr="001519A1">
              <w:rPr>
                <w:rFonts w:ascii="Times New Roman" w:hAnsi="Times New Roman"/>
                <w:color w:val="264A60"/>
                <w:lang w:val="en-US" w:eastAsia="en-ID"/>
              </w:rPr>
              <w:t xml:space="preserve">Audit </w:t>
            </w:r>
            <w:r w:rsidRPr="001519A1">
              <w:rPr>
                <w:rFonts w:ascii="Times New Roman" w:hAnsi="Times New Roman"/>
                <w:i/>
                <w:iCs/>
                <w:color w:val="264A60"/>
                <w:lang w:val="en-US" w:eastAsia="en-ID"/>
              </w:rPr>
              <w:t>Fee</w:t>
            </w:r>
          </w:p>
        </w:tc>
        <w:tc>
          <w:tcPr>
            <w:tcW w:w="1297" w:type="dxa"/>
            <w:tcBorders>
              <w:top w:val="single" w:sz="8" w:space="0" w:color="AEAEAE"/>
              <w:left w:val="nil"/>
              <w:bottom w:val="single" w:sz="8" w:space="0" w:color="AEAEAE"/>
              <w:right w:val="single" w:sz="8" w:space="0" w:color="E0E0E0"/>
            </w:tcBorders>
            <w:shd w:val="clear" w:color="auto" w:fill="FFFFFF"/>
            <w:hideMark/>
          </w:tcPr>
          <w:p w14:paraId="34FF19C5" w14:textId="77777777" w:rsidR="001519A1" w:rsidRPr="001519A1" w:rsidRDefault="001519A1" w:rsidP="001519A1">
            <w:pPr>
              <w:widowControl w:val="0"/>
              <w:spacing w:after="160" w:line="240" w:lineRule="auto"/>
              <w:ind w:left="60" w:right="60"/>
              <w:jc w:val="right"/>
              <w:rPr>
                <w:rFonts w:ascii="Times New Roman" w:hAnsi="Times New Roman"/>
                <w:color w:val="010205"/>
                <w:lang w:val="en-US" w:eastAsia="en-ID"/>
              </w:rPr>
            </w:pPr>
            <w:r w:rsidRPr="001519A1">
              <w:rPr>
                <w:rFonts w:ascii="Times New Roman" w:hAnsi="Times New Roman"/>
                <w:color w:val="010205"/>
                <w:lang w:val="en-US" w:eastAsia="en-ID"/>
              </w:rPr>
              <w:t>.946</w:t>
            </w:r>
          </w:p>
        </w:tc>
        <w:tc>
          <w:tcPr>
            <w:tcW w:w="1276" w:type="dxa"/>
            <w:tcBorders>
              <w:top w:val="single" w:sz="8" w:space="0" w:color="AEAEAE"/>
              <w:left w:val="single" w:sz="8" w:space="0" w:color="E0E0E0"/>
              <w:bottom w:val="single" w:sz="8" w:space="0" w:color="AEAEAE"/>
              <w:right w:val="nil"/>
            </w:tcBorders>
            <w:shd w:val="clear" w:color="auto" w:fill="FFFFFF"/>
            <w:hideMark/>
          </w:tcPr>
          <w:p w14:paraId="398C70BC" w14:textId="77777777" w:rsidR="001519A1" w:rsidRPr="001519A1" w:rsidRDefault="001519A1" w:rsidP="001519A1">
            <w:pPr>
              <w:widowControl w:val="0"/>
              <w:spacing w:after="160" w:line="240" w:lineRule="auto"/>
              <w:ind w:left="60" w:right="60"/>
              <w:jc w:val="right"/>
              <w:rPr>
                <w:rFonts w:ascii="Times New Roman" w:hAnsi="Times New Roman"/>
                <w:color w:val="010205"/>
                <w:lang w:val="en-US" w:eastAsia="en-ID"/>
              </w:rPr>
            </w:pPr>
            <w:r w:rsidRPr="001519A1">
              <w:rPr>
                <w:rFonts w:ascii="Times New Roman" w:hAnsi="Times New Roman"/>
                <w:color w:val="010205"/>
                <w:lang w:val="en-US" w:eastAsia="en-ID"/>
              </w:rPr>
              <w:t>1.058</w:t>
            </w:r>
          </w:p>
        </w:tc>
      </w:tr>
      <w:tr w:rsidR="001519A1" w:rsidRPr="001519A1" w14:paraId="227488BA" w14:textId="77777777" w:rsidTr="001519A1">
        <w:tc>
          <w:tcPr>
            <w:tcW w:w="1408" w:type="dxa"/>
            <w:vMerge/>
            <w:tcBorders>
              <w:top w:val="single" w:sz="8" w:space="0" w:color="152935"/>
              <w:left w:val="nil"/>
              <w:bottom w:val="single" w:sz="8" w:space="0" w:color="152935"/>
              <w:right w:val="nil"/>
            </w:tcBorders>
            <w:vAlign w:val="center"/>
            <w:hideMark/>
          </w:tcPr>
          <w:p w14:paraId="7D2A75E2" w14:textId="77777777" w:rsidR="001519A1" w:rsidRPr="001519A1" w:rsidRDefault="001519A1" w:rsidP="001519A1">
            <w:pPr>
              <w:spacing w:after="0" w:line="240" w:lineRule="auto"/>
              <w:rPr>
                <w:rFonts w:ascii="Times New Roman" w:hAnsi="Times New Roman"/>
                <w:color w:val="264A60"/>
                <w:lang w:val="en-US" w:eastAsia="en-ID"/>
              </w:rPr>
            </w:pPr>
          </w:p>
        </w:tc>
        <w:tc>
          <w:tcPr>
            <w:tcW w:w="3816" w:type="dxa"/>
            <w:tcBorders>
              <w:top w:val="single" w:sz="8" w:space="0" w:color="AEAEAE"/>
              <w:left w:val="nil"/>
              <w:bottom w:val="single" w:sz="8" w:space="0" w:color="152935"/>
              <w:right w:val="nil"/>
            </w:tcBorders>
            <w:shd w:val="clear" w:color="auto" w:fill="E0E0E0"/>
            <w:hideMark/>
          </w:tcPr>
          <w:p w14:paraId="60F967B2" w14:textId="77777777" w:rsidR="001519A1" w:rsidRPr="001519A1" w:rsidRDefault="001519A1" w:rsidP="001519A1">
            <w:pPr>
              <w:widowControl w:val="0"/>
              <w:spacing w:after="160" w:line="240" w:lineRule="auto"/>
              <w:ind w:left="60" w:right="60"/>
              <w:rPr>
                <w:rFonts w:ascii="Times New Roman" w:hAnsi="Times New Roman"/>
                <w:color w:val="264A60"/>
                <w:lang w:val="en-US" w:eastAsia="en-ID"/>
              </w:rPr>
            </w:pPr>
            <w:r w:rsidRPr="001519A1">
              <w:rPr>
                <w:rFonts w:ascii="Times New Roman" w:hAnsi="Times New Roman"/>
                <w:color w:val="264A60"/>
                <w:lang w:val="en-US" w:eastAsia="en-ID"/>
              </w:rPr>
              <w:t xml:space="preserve">Audit </w:t>
            </w:r>
            <w:r w:rsidRPr="001519A1">
              <w:rPr>
                <w:rFonts w:ascii="Times New Roman" w:hAnsi="Times New Roman"/>
                <w:i/>
                <w:iCs/>
                <w:color w:val="264A60"/>
                <w:lang w:val="en-US" w:eastAsia="en-ID"/>
              </w:rPr>
              <w:t>Delay</w:t>
            </w:r>
          </w:p>
        </w:tc>
        <w:tc>
          <w:tcPr>
            <w:tcW w:w="1297" w:type="dxa"/>
            <w:tcBorders>
              <w:top w:val="single" w:sz="8" w:space="0" w:color="AEAEAE"/>
              <w:left w:val="nil"/>
              <w:bottom w:val="single" w:sz="8" w:space="0" w:color="152935"/>
              <w:right w:val="single" w:sz="8" w:space="0" w:color="E0E0E0"/>
            </w:tcBorders>
            <w:shd w:val="clear" w:color="auto" w:fill="FFFFFF"/>
            <w:hideMark/>
          </w:tcPr>
          <w:p w14:paraId="5B0BF699" w14:textId="77777777" w:rsidR="001519A1" w:rsidRPr="001519A1" w:rsidRDefault="001519A1" w:rsidP="001519A1">
            <w:pPr>
              <w:widowControl w:val="0"/>
              <w:spacing w:after="160" w:line="240" w:lineRule="auto"/>
              <w:ind w:left="60" w:right="60"/>
              <w:jc w:val="right"/>
              <w:rPr>
                <w:rFonts w:ascii="Times New Roman" w:hAnsi="Times New Roman"/>
                <w:color w:val="010205"/>
                <w:lang w:val="en-US" w:eastAsia="en-ID"/>
              </w:rPr>
            </w:pPr>
            <w:r w:rsidRPr="001519A1">
              <w:rPr>
                <w:rFonts w:ascii="Times New Roman" w:hAnsi="Times New Roman"/>
                <w:color w:val="010205"/>
                <w:lang w:val="en-US" w:eastAsia="en-ID"/>
              </w:rPr>
              <w:t>.931</w:t>
            </w:r>
          </w:p>
        </w:tc>
        <w:tc>
          <w:tcPr>
            <w:tcW w:w="1276" w:type="dxa"/>
            <w:tcBorders>
              <w:top w:val="single" w:sz="8" w:space="0" w:color="AEAEAE"/>
              <w:left w:val="single" w:sz="8" w:space="0" w:color="E0E0E0"/>
              <w:bottom w:val="single" w:sz="8" w:space="0" w:color="152935"/>
              <w:right w:val="nil"/>
            </w:tcBorders>
            <w:shd w:val="clear" w:color="auto" w:fill="FFFFFF"/>
            <w:hideMark/>
          </w:tcPr>
          <w:p w14:paraId="75002ABD" w14:textId="77777777" w:rsidR="001519A1" w:rsidRPr="001519A1" w:rsidRDefault="001519A1" w:rsidP="001519A1">
            <w:pPr>
              <w:widowControl w:val="0"/>
              <w:spacing w:after="160" w:line="240" w:lineRule="auto"/>
              <w:ind w:left="60" w:right="60"/>
              <w:jc w:val="right"/>
              <w:rPr>
                <w:rFonts w:ascii="Times New Roman" w:hAnsi="Times New Roman"/>
                <w:color w:val="010205"/>
                <w:lang w:val="en-US" w:eastAsia="en-ID"/>
              </w:rPr>
            </w:pPr>
            <w:r w:rsidRPr="001519A1">
              <w:rPr>
                <w:rFonts w:ascii="Times New Roman" w:hAnsi="Times New Roman"/>
                <w:color w:val="010205"/>
                <w:lang w:val="en-US" w:eastAsia="en-ID"/>
              </w:rPr>
              <w:t>1.074</w:t>
            </w:r>
          </w:p>
        </w:tc>
      </w:tr>
    </w:tbl>
    <w:p w14:paraId="6BAE08FB" w14:textId="77777777" w:rsidR="001519A1" w:rsidRPr="001519A1" w:rsidRDefault="001519A1" w:rsidP="001519A1">
      <w:pPr>
        <w:spacing w:after="160" w:line="240" w:lineRule="auto"/>
        <w:ind w:firstLine="720"/>
        <w:jc w:val="both"/>
        <w:rPr>
          <w:rFonts w:ascii="Times New Roman" w:hAnsi="Times New Roman"/>
          <w:sz w:val="24"/>
          <w:szCs w:val="24"/>
          <w:lang w:val="en-US" w:eastAsia="en-ID"/>
        </w:rPr>
      </w:pPr>
      <w:r w:rsidRPr="001519A1">
        <w:rPr>
          <w:rFonts w:ascii="Times New Roman" w:hAnsi="Times New Roman"/>
          <w:sz w:val="24"/>
          <w:szCs w:val="24"/>
          <w:lang w:val="en-US" w:eastAsia="en-ID"/>
        </w:rPr>
        <w:t xml:space="preserve">Sumber: Data Sekunder, yang diolah penulis (2021) </w:t>
      </w:r>
    </w:p>
    <w:p w14:paraId="7B6274FB" w14:textId="5E867621" w:rsidR="001519A1" w:rsidRPr="001519A1" w:rsidRDefault="001519A1" w:rsidP="001519A1">
      <w:pPr>
        <w:spacing w:after="0" w:line="240" w:lineRule="auto"/>
        <w:ind w:firstLine="720"/>
        <w:jc w:val="both"/>
        <w:rPr>
          <w:rFonts w:ascii="Times New Roman" w:hAnsi="Times New Roman"/>
          <w:sz w:val="24"/>
          <w:szCs w:val="24"/>
          <w:lang w:val="en-US"/>
        </w:rPr>
      </w:pPr>
      <w:r w:rsidRPr="001519A1">
        <w:rPr>
          <w:rFonts w:ascii="Times New Roman" w:hAnsi="Times New Roman"/>
          <w:sz w:val="24"/>
          <w:szCs w:val="24"/>
          <w:lang w:val="en-US"/>
        </w:rPr>
        <w:t>Berdasarkan hasil dari pengujian yang ditunjukkan oleh Tabel</w:t>
      </w:r>
      <w:r>
        <w:rPr>
          <w:rFonts w:ascii="Times New Roman" w:hAnsi="Times New Roman"/>
          <w:sz w:val="24"/>
          <w:szCs w:val="24"/>
          <w:lang w:val="en-US"/>
        </w:rPr>
        <w:t xml:space="preserve">, </w:t>
      </w:r>
      <w:r w:rsidRPr="001519A1">
        <w:rPr>
          <w:rFonts w:ascii="Times New Roman" w:hAnsi="Times New Roman"/>
          <w:sz w:val="24"/>
          <w:szCs w:val="24"/>
          <w:lang w:val="en-US"/>
        </w:rPr>
        <w:t>dapat dikatakan bahwa variabel independen yaitu Ukuran Perusahaan</w:t>
      </w:r>
      <w:r w:rsidRPr="001519A1">
        <w:rPr>
          <w:rFonts w:ascii="Times New Roman" w:hAnsi="Times New Roman"/>
          <w:i/>
          <w:sz w:val="24"/>
          <w:szCs w:val="24"/>
          <w:lang w:val="en-US"/>
        </w:rPr>
        <w:t xml:space="preserve">, </w:t>
      </w:r>
      <w:r w:rsidRPr="001519A1">
        <w:rPr>
          <w:rFonts w:ascii="Times New Roman" w:hAnsi="Times New Roman"/>
          <w:iCs/>
          <w:sz w:val="24"/>
          <w:szCs w:val="24"/>
          <w:lang w:val="en-US"/>
        </w:rPr>
        <w:t>Audit</w:t>
      </w:r>
      <w:r w:rsidRPr="001519A1">
        <w:rPr>
          <w:rFonts w:ascii="Times New Roman" w:hAnsi="Times New Roman"/>
          <w:i/>
          <w:sz w:val="24"/>
          <w:szCs w:val="24"/>
          <w:lang w:val="en-US"/>
        </w:rPr>
        <w:t xml:space="preserve"> Fee</w:t>
      </w:r>
      <w:r w:rsidRPr="001519A1">
        <w:rPr>
          <w:rFonts w:ascii="Times New Roman" w:hAnsi="Times New Roman"/>
          <w:sz w:val="24"/>
          <w:szCs w:val="24"/>
          <w:lang w:val="en-US"/>
        </w:rPr>
        <w:t xml:space="preserve">, dan </w:t>
      </w:r>
      <w:r w:rsidRPr="001519A1">
        <w:rPr>
          <w:rFonts w:ascii="Times New Roman" w:hAnsi="Times New Roman"/>
          <w:iCs/>
          <w:sz w:val="24"/>
          <w:szCs w:val="24"/>
          <w:lang w:val="en-US"/>
        </w:rPr>
        <w:t>Audit</w:t>
      </w:r>
      <w:r w:rsidRPr="001519A1">
        <w:rPr>
          <w:rFonts w:ascii="Times New Roman" w:hAnsi="Times New Roman"/>
          <w:i/>
          <w:sz w:val="24"/>
          <w:szCs w:val="24"/>
          <w:lang w:val="en-US"/>
        </w:rPr>
        <w:t xml:space="preserve"> Delay</w:t>
      </w:r>
      <w:r w:rsidRPr="001519A1">
        <w:rPr>
          <w:rFonts w:ascii="Times New Roman" w:hAnsi="Times New Roman"/>
          <w:sz w:val="24"/>
          <w:szCs w:val="24"/>
          <w:lang w:val="en-US"/>
        </w:rPr>
        <w:t xml:space="preserve"> memiliki nilai </w:t>
      </w:r>
      <w:r w:rsidRPr="001519A1">
        <w:rPr>
          <w:rFonts w:ascii="Times New Roman" w:hAnsi="Times New Roman"/>
          <w:i/>
          <w:sz w:val="24"/>
          <w:szCs w:val="24"/>
          <w:lang w:val="en-US"/>
        </w:rPr>
        <w:t>tolerance</w:t>
      </w:r>
      <w:r w:rsidRPr="001519A1">
        <w:rPr>
          <w:rFonts w:ascii="Times New Roman" w:hAnsi="Times New Roman"/>
          <w:sz w:val="24"/>
          <w:szCs w:val="24"/>
          <w:lang w:val="en-US"/>
        </w:rPr>
        <w:t xml:space="preserve"> yang bernilai &gt; 0,10 sedangkan VIF dalam penelitian ini menunjukkan nilai yang &lt; 10. Untuk itu dalam penelitian ini tidak ditemukannya Multikolinearitas pada variabel independen. </w:t>
      </w:r>
    </w:p>
    <w:p w14:paraId="5B304E03" w14:textId="77777777" w:rsidR="001519A1" w:rsidRDefault="001519A1" w:rsidP="0025798F">
      <w:pPr>
        <w:spacing w:after="0" w:line="240" w:lineRule="auto"/>
        <w:jc w:val="both"/>
        <w:rPr>
          <w:rFonts w:ascii="Times New Roman" w:hAnsi="Times New Roman"/>
          <w:b/>
          <w:sz w:val="24"/>
          <w:szCs w:val="24"/>
          <w:lang w:val="en-US"/>
        </w:rPr>
      </w:pPr>
    </w:p>
    <w:p w14:paraId="4C4E6601" w14:textId="451BEBC2" w:rsidR="004E28FC" w:rsidRPr="0025798F" w:rsidRDefault="004E28FC" w:rsidP="0025798F">
      <w:pPr>
        <w:spacing w:after="0" w:line="240" w:lineRule="auto"/>
        <w:jc w:val="both"/>
        <w:rPr>
          <w:rFonts w:ascii="Times New Roman" w:hAnsi="Times New Roman"/>
          <w:b/>
          <w:sz w:val="24"/>
          <w:szCs w:val="24"/>
          <w:lang w:val="en-US"/>
        </w:rPr>
      </w:pPr>
      <w:r w:rsidRPr="0025798F">
        <w:rPr>
          <w:rFonts w:ascii="Times New Roman" w:hAnsi="Times New Roman"/>
          <w:b/>
          <w:sz w:val="24"/>
          <w:szCs w:val="24"/>
        </w:rPr>
        <w:t>Uji Heteroskedastisitas</w:t>
      </w:r>
    </w:p>
    <w:tbl>
      <w:tblPr>
        <w:tblW w:w="850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36"/>
        <w:gridCol w:w="1606"/>
        <w:gridCol w:w="1560"/>
        <w:gridCol w:w="1417"/>
        <w:gridCol w:w="1701"/>
        <w:gridCol w:w="992"/>
        <w:gridCol w:w="993"/>
      </w:tblGrid>
      <w:tr w:rsidR="009F4397" w:rsidRPr="009F4397" w14:paraId="47DFE922" w14:textId="77777777" w:rsidTr="009F4397">
        <w:tc>
          <w:tcPr>
            <w:tcW w:w="8505" w:type="dxa"/>
            <w:gridSpan w:val="7"/>
            <w:tcBorders>
              <w:top w:val="nil"/>
              <w:left w:val="nil"/>
              <w:bottom w:val="nil"/>
              <w:right w:val="nil"/>
            </w:tcBorders>
            <w:shd w:val="clear" w:color="auto" w:fill="FFFFFF"/>
            <w:vAlign w:val="center"/>
            <w:hideMark/>
          </w:tcPr>
          <w:p w14:paraId="31CE0699" w14:textId="77777777" w:rsidR="009F4397" w:rsidRPr="009F4397" w:rsidRDefault="009F4397" w:rsidP="009F4397">
            <w:pPr>
              <w:widowControl w:val="0"/>
              <w:spacing w:after="160" w:line="240" w:lineRule="auto"/>
              <w:ind w:left="60" w:right="60"/>
              <w:jc w:val="center"/>
              <w:rPr>
                <w:rFonts w:ascii="Times New Roman" w:hAnsi="Times New Roman"/>
                <w:color w:val="010205"/>
                <w:sz w:val="24"/>
                <w:szCs w:val="24"/>
                <w:lang w:val="en-US" w:eastAsia="en-ID"/>
              </w:rPr>
            </w:pPr>
            <w:r w:rsidRPr="009F4397">
              <w:rPr>
                <w:rFonts w:ascii="Times New Roman" w:hAnsi="Times New Roman"/>
                <w:b/>
                <w:color w:val="010205"/>
                <w:sz w:val="24"/>
                <w:szCs w:val="24"/>
                <w:lang w:val="en-US" w:eastAsia="en-ID"/>
              </w:rPr>
              <w:t>Coefficients</w:t>
            </w:r>
            <w:r w:rsidRPr="009F4397">
              <w:rPr>
                <w:rFonts w:ascii="Times New Roman" w:hAnsi="Times New Roman"/>
                <w:b/>
                <w:color w:val="010205"/>
                <w:sz w:val="24"/>
                <w:szCs w:val="24"/>
                <w:vertAlign w:val="superscript"/>
                <w:lang w:val="en-US" w:eastAsia="en-ID"/>
              </w:rPr>
              <w:t>a</w:t>
            </w:r>
          </w:p>
        </w:tc>
      </w:tr>
      <w:tr w:rsidR="009F4397" w:rsidRPr="009F4397" w14:paraId="6336F6AA" w14:textId="77777777" w:rsidTr="009F4397">
        <w:tc>
          <w:tcPr>
            <w:tcW w:w="1842" w:type="dxa"/>
            <w:gridSpan w:val="2"/>
            <w:vMerge w:val="restart"/>
            <w:tcBorders>
              <w:top w:val="nil"/>
              <w:left w:val="nil"/>
              <w:bottom w:val="nil"/>
              <w:right w:val="nil"/>
            </w:tcBorders>
            <w:shd w:val="clear" w:color="auto" w:fill="FFFFFF"/>
            <w:vAlign w:val="bottom"/>
            <w:hideMark/>
          </w:tcPr>
          <w:p w14:paraId="73FF971D" w14:textId="77777777" w:rsidR="009F4397" w:rsidRPr="009F4397" w:rsidRDefault="009F4397" w:rsidP="009F4397">
            <w:pPr>
              <w:widowControl w:val="0"/>
              <w:spacing w:after="160" w:line="240" w:lineRule="auto"/>
              <w:ind w:left="60" w:right="60"/>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Model</w:t>
            </w:r>
          </w:p>
        </w:tc>
        <w:tc>
          <w:tcPr>
            <w:tcW w:w="2977" w:type="dxa"/>
            <w:gridSpan w:val="2"/>
            <w:tcBorders>
              <w:top w:val="nil"/>
              <w:left w:val="nil"/>
              <w:bottom w:val="nil"/>
              <w:right w:val="single" w:sz="8" w:space="0" w:color="E0E0E0"/>
            </w:tcBorders>
            <w:shd w:val="clear" w:color="auto" w:fill="FFFFFF"/>
            <w:vAlign w:val="bottom"/>
            <w:hideMark/>
          </w:tcPr>
          <w:p w14:paraId="2F55249A" w14:textId="77777777" w:rsidR="009F4397" w:rsidRPr="009F4397" w:rsidRDefault="009F4397" w:rsidP="009F4397">
            <w:pPr>
              <w:widowControl w:val="0"/>
              <w:spacing w:after="160" w:line="240" w:lineRule="auto"/>
              <w:ind w:left="60" w:right="60"/>
              <w:jc w:val="center"/>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Unstandardized Coefficients</w:t>
            </w:r>
          </w:p>
        </w:tc>
        <w:tc>
          <w:tcPr>
            <w:tcW w:w="1701" w:type="dxa"/>
            <w:tcBorders>
              <w:top w:val="nil"/>
              <w:left w:val="single" w:sz="8" w:space="0" w:color="E0E0E0"/>
              <w:bottom w:val="nil"/>
              <w:right w:val="single" w:sz="8" w:space="0" w:color="E0E0E0"/>
            </w:tcBorders>
            <w:shd w:val="clear" w:color="auto" w:fill="FFFFFF"/>
            <w:vAlign w:val="bottom"/>
            <w:hideMark/>
          </w:tcPr>
          <w:p w14:paraId="706A0587" w14:textId="77777777" w:rsidR="009F4397" w:rsidRPr="009F4397" w:rsidRDefault="009F4397" w:rsidP="009F4397">
            <w:pPr>
              <w:widowControl w:val="0"/>
              <w:spacing w:after="160" w:line="240" w:lineRule="auto"/>
              <w:ind w:left="60" w:right="60"/>
              <w:jc w:val="center"/>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Standardized Coefficients</w:t>
            </w:r>
          </w:p>
        </w:tc>
        <w:tc>
          <w:tcPr>
            <w:tcW w:w="992" w:type="dxa"/>
            <w:vMerge w:val="restart"/>
            <w:tcBorders>
              <w:top w:val="nil"/>
              <w:left w:val="single" w:sz="8" w:space="0" w:color="E0E0E0"/>
              <w:bottom w:val="nil"/>
              <w:right w:val="single" w:sz="8" w:space="0" w:color="E0E0E0"/>
            </w:tcBorders>
            <w:shd w:val="clear" w:color="auto" w:fill="FFFFFF"/>
            <w:vAlign w:val="bottom"/>
            <w:hideMark/>
          </w:tcPr>
          <w:p w14:paraId="2E63073A" w14:textId="77777777" w:rsidR="009F4397" w:rsidRPr="009F4397" w:rsidRDefault="009F4397" w:rsidP="009F4397">
            <w:pPr>
              <w:widowControl w:val="0"/>
              <w:spacing w:after="160" w:line="240" w:lineRule="auto"/>
              <w:ind w:left="60" w:right="60"/>
              <w:jc w:val="center"/>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t</w:t>
            </w:r>
          </w:p>
        </w:tc>
        <w:tc>
          <w:tcPr>
            <w:tcW w:w="993" w:type="dxa"/>
            <w:vMerge w:val="restart"/>
            <w:tcBorders>
              <w:top w:val="nil"/>
              <w:left w:val="single" w:sz="8" w:space="0" w:color="E0E0E0"/>
              <w:bottom w:val="nil"/>
              <w:right w:val="nil"/>
            </w:tcBorders>
            <w:shd w:val="clear" w:color="auto" w:fill="FFFFFF"/>
            <w:vAlign w:val="bottom"/>
            <w:hideMark/>
          </w:tcPr>
          <w:p w14:paraId="2819073A" w14:textId="77777777" w:rsidR="009F4397" w:rsidRPr="009F4397" w:rsidRDefault="009F4397" w:rsidP="009F4397">
            <w:pPr>
              <w:widowControl w:val="0"/>
              <w:spacing w:after="160" w:line="240" w:lineRule="auto"/>
              <w:ind w:left="60" w:right="60"/>
              <w:jc w:val="center"/>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Sig.</w:t>
            </w:r>
          </w:p>
        </w:tc>
      </w:tr>
      <w:tr w:rsidR="009F4397" w:rsidRPr="009F4397" w14:paraId="5ABC075D" w14:textId="77777777" w:rsidTr="009F4397">
        <w:tc>
          <w:tcPr>
            <w:tcW w:w="1842" w:type="dxa"/>
            <w:gridSpan w:val="2"/>
            <w:vMerge/>
            <w:tcBorders>
              <w:top w:val="nil"/>
              <w:left w:val="nil"/>
              <w:bottom w:val="nil"/>
              <w:right w:val="nil"/>
            </w:tcBorders>
            <w:vAlign w:val="center"/>
            <w:hideMark/>
          </w:tcPr>
          <w:p w14:paraId="4EA1B33F" w14:textId="77777777" w:rsidR="009F4397" w:rsidRPr="009F4397" w:rsidRDefault="009F4397" w:rsidP="009F4397">
            <w:pPr>
              <w:spacing w:after="0" w:line="240" w:lineRule="auto"/>
              <w:rPr>
                <w:rFonts w:ascii="Times New Roman" w:hAnsi="Times New Roman"/>
                <w:color w:val="264A60"/>
                <w:sz w:val="24"/>
                <w:szCs w:val="24"/>
                <w:lang w:val="en-US" w:eastAsia="en-ID"/>
              </w:rPr>
            </w:pPr>
          </w:p>
        </w:tc>
        <w:tc>
          <w:tcPr>
            <w:tcW w:w="1560" w:type="dxa"/>
            <w:tcBorders>
              <w:top w:val="nil"/>
              <w:left w:val="nil"/>
              <w:bottom w:val="single" w:sz="8" w:space="0" w:color="152935"/>
              <w:right w:val="single" w:sz="8" w:space="0" w:color="E0E0E0"/>
            </w:tcBorders>
            <w:shd w:val="clear" w:color="auto" w:fill="FFFFFF"/>
            <w:vAlign w:val="bottom"/>
            <w:hideMark/>
          </w:tcPr>
          <w:p w14:paraId="2C664969" w14:textId="77777777" w:rsidR="009F4397" w:rsidRPr="009F4397" w:rsidRDefault="009F4397" w:rsidP="009F4397">
            <w:pPr>
              <w:widowControl w:val="0"/>
              <w:spacing w:after="160" w:line="240" w:lineRule="auto"/>
              <w:ind w:left="60" w:right="60"/>
              <w:jc w:val="center"/>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B</w:t>
            </w:r>
          </w:p>
        </w:tc>
        <w:tc>
          <w:tcPr>
            <w:tcW w:w="1417" w:type="dxa"/>
            <w:tcBorders>
              <w:top w:val="nil"/>
              <w:left w:val="single" w:sz="8" w:space="0" w:color="E0E0E0"/>
              <w:bottom w:val="single" w:sz="8" w:space="0" w:color="152935"/>
              <w:right w:val="single" w:sz="8" w:space="0" w:color="E0E0E0"/>
            </w:tcBorders>
            <w:shd w:val="clear" w:color="auto" w:fill="FFFFFF"/>
            <w:vAlign w:val="bottom"/>
            <w:hideMark/>
          </w:tcPr>
          <w:p w14:paraId="6B1B0C98" w14:textId="77777777" w:rsidR="009F4397" w:rsidRPr="009F4397" w:rsidRDefault="009F4397" w:rsidP="009F4397">
            <w:pPr>
              <w:widowControl w:val="0"/>
              <w:spacing w:after="160" w:line="240" w:lineRule="auto"/>
              <w:ind w:left="60" w:right="60"/>
              <w:jc w:val="center"/>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Std. Error</w:t>
            </w:r>
          </w:p>
        </w:tc>
        <w:tc>
          <w:tcPr>
            <w:tcW w:w="1701" w:type="dxa"/>
            <w:tcBorders>
              <w:top w:val="nil"/>
              <w:left w:val="single" w:sz="8" w:space="0" w:color="E0E0E0"/>
              <w:bottom w:val="single" w:sz="8" w:space="0" w:color="152935"/>
              <w:right w:val="single" w:sz="8" w:space="0" w:color="E0E0E0"/>
            </w:tcBorders>
            <w:shd w:val="clear" w:color="auto" w:fill="FFFFFF"/>
            <w:vAlign w:val="bottom"/>
            <w:hideMark/>
          </w:tcPr>
          <w:p w14:paraId="07BF200E" w14:textId="77777777" w:rsidR="009F4397" w:rsidRPr="009F4397" w:rsidRDefault="009F4397" w:rsidP="009F4397">
            <w:pPr>
              <w:widowControl w:val="0"/>
              <w:spacing w:after="160" w:line="240" w:lineRule="auto"/>
              <w:ind w:left="60" w:right="60"/>
              <w:jc w:val="center"/>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Beta</w:t>
            </w:r>
          </w:p>
        </w:tc>
        <w:tc>
          <w:tcPr>
            <w:tcW w:w="992" w:type="dxa"/>
            <w:vMerge/>
            <w:tcBorders>
              <w:top w:val="nil"/>
              <w:left w:val="single" w:sz="8" w:space="0" w:color="E0E0E0"/>
              <w:bottom w:val="nil"/>
              <w:right w:val="single" w:sz="8" w:space="0" w:color="E0E0E0"/>
            </w:tcBorders>
            <w:vAlign w:val="center"/>
            <w:hideMark/>
          </w:tcPr>
          <w:p w14:paraId="4A3D5DE0" w14:textId="77777777" w:rsidR="009F4397" w:rsidRPr="009F4397" w:rsidRDefault="009F4397" w:rsidP="009F4397">
            <w:pPr>
              <w:spacing w:after="0" w:line="240" w:lineRule="auto"/>
              <w:rPr>
                <w:rFonts w:ascii="Times New Roman" w:hAnsi="Times New Roman"/>
                <w:color w:val="264A60"/>
                <w:sz w:val="24"/>
                <w:szCs w:val="24"/>
                <w:lang w:val="en-US" w:eastAsia="en-ID"/>
              </w:rPr>
            </w:pPr>
          </w:p>
        </w:tc>
        <w:tc>
          <w:tcPr>
            <w:tcW w:w="993" w:type="dxa"/>
            <w:vMerge/>
            <w:tcBorders>
              <w:top w:val="nil"/>
              <w:left w:val="single" w:sz="8" w:space="0" w:color="E0E0E0"/>
              <w:bottom w:val="nil"/>
              <w:right w:val="nil"/>
            </w:tcBorders>
            <w:vAlign w:val="center"/>
            <w:hideMark/>
          </w:tcPr>
          <w:p w14:paraId="2F473B55" w14:textId="77777777" w:rsidR="009F4397" w:rsidRPr="009F4397" w:rsidRDefault="009F4397" w:rsidP="009F4397">
            <w:pPr>
              <w:spacing w:after="0" w:line="240" w:lineRule="auto"/>
              <w:rPr>
                <w:rFonts w:ascii="Times New Roman" w:hAnsi="Times New Roman"/>
                <w:color w:val="264A60"/>
                <w:sz w:val="24"/>
                <w:szCs w:val="24"/>
                <w:lang w:val="en-US" w:eastAsia="en-ID"/>
              </w:rPr>
            </w:pPr>
          </w:p>
        </w:tc>
      </w:tr>
      <w:tr w:rsidR="009F4397" w:rsidRPr="009F4397" w14:paraId="48779FAD" w14:textId="77777777" w:rsidTr="009F4397">
        <w:tc>
          <w:tcPr>
            <w:tcW w:w="236" w:type="dxa"/>
            <w:vMerge w:val="restart"/>
            <w:tcBorders>
              <w:top w:val="single" w:sz="8" w:space="0" w:color="152935"/>
              <w:left w:val="nil"/>
              <w:bottom w:val="single" w:sz="8" w:space="0" w:color="152935"/>
              <w:right w:val="nil"/>
            </w:tcBorders>
            <w:shd w:val="clear" w:color="auto" w:fill="E0E0E0"/>
            <w:hideMark/>
          </w:tcPr>
          <w:p w14:paraId="7A7372AB" w14:textId="77777777" w:rsidR="009F4397" w:rsidRPr="009F4397" w:rsidRDefault="009F4397" w:rsidP="009F4397">
            <w:pPr>
              <w:widowControl w:val="0"/>
              <w:spacing w:after="160" w:line="240" w:lineRule="auto"/>
              <w:ind w:left="60" w:right="60"/>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1</w:t>
            </w:r>
          </w:p>
        </w:tc>
        <w:tc>
          <w:tcPr>
            <w:tcW w:w="1606" w:type="dxa"/>
            <w:tcBorders>
              <w:top w:val="single" w:sz="8" w:space="0" w:color="152935"/>
              <w:left w:val="nil"/>
              <w:bottom w:val="single" w:sz="8" w:space="0" w:color="AEAEAE"/>
              <w:right w:val="nil"/>
            </w:tcBorders>
            <w:shd w:val="clear" w:color="auto" w:fill="E0E0E0"/>
            <w:hideMark/>
          </w:tcPr>
          <w:p w14:paraId="3A02FBF0" w14:textId="77777777" w:rsidR="009F4397" w:rsidRPr="009F4397" w:rsidRDefault="009F4397" w:rsidP="009F4397">
            <w:pPr>
              <w:widowControl w:val="0"/>
              <w:spacing w:after="160" w:line="240" w:lineRule="auto"/>
              <w:ind w:left="60" w:right="60"/>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(Constant)</w:t>
            </w:r>
          </w:p>
        </w:tc>
        <w:tc>
          <w:tcPr>
            <w:tcW w:w="1560" w:type="dxa"/>
            <w:tcBorders>
              <w:top w:val="single" w:sz="8" w:space="0" w:color="152935"/>
              <w:left w:val="nil"/>
              <w:bottom w:val="single" w:sz="8" w:space="0" w:color="AEAEAE"/>
              <w:right w:val="single" w:sz="8" w:space="0" w:color="E0E0E0"/>
            </w:tcBorders>
            <w:shd w:val="clear" w:color="auto" w:fill="FFFFFF"/>
            <w:hideMark/>
          </w:tcPr>
          <w:p w14:paraId="1F87FCBB"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6.920</w:t>
            </w:r>
          </w:p>
        </w:tc>
        <w:tc>
          <w:tcPr>
            <w:tcW w:w="1417" w:type="dxa"/>
            <w:tcBorders>
              <w:top w:val="single" w:sz="8" w:space="0" w:color="152935"/>
              <w:left w:val="single" w:sz="8" w:space="0" w:color="E0E0E0"/>
              <w:bottom w:val="single" w:sz="8" w:space="0" w:color="AEAEAE"/>
              <w:right w:val="single" w:sz="8" w:space="0" w:color="E0E0E0"/>
            </w:tcBorders>
            <w:shd w:val="clear" w:color="auto" w:fill="FFFFFF"/>
            <w:hideMark/>
          </w:tcPr>
          <w:p w14:paraId="3EF763E8"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1.190</w:t>
            </w:r>
          </w:p>
        </w:tc>
        <w:tc>
          <w:tcPr>
            <w:tcW w:w="1701"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3C08A2F" w14:textId="77777777" w:rsidR="009F4397" w:rsidRPr="009F4397" w:rsidRDefault="009F4397" w:rsidP="009F4397">
            <w:pPr>
              <w:widowControl w:val="0"/>
              <w:spacing w:after="160" w:line="240" w:lineRule="auto"/>
              <w:rPr>
                <w:rFonts w:ascii="Times New Roman" w:hAnsi="Times New Roman"/>
                <w:sz w:val="24"/>
                <w:szCs w:val="24"/>
                <w:lang w:val="en-US" w:eastAsia="en-ID"/>
              </w:rPr>
            </w:pPr>
          </w:p>
        </w:tc>
        <w:tc>
          <w:tcPr>
            <w:tcW w:w="992" w:type="dxa"/>
            <w:tcBorders>
              <w:top w:val="single" w:sz="8" w:space="0" w:color="152935"/>
              <w:left w:val="single" w:sz="8" w:space="0" w:color="E0E0E0"/>
              <w:bottom w:val="single" w:sz="8" w:space="0" w:color="AEAEAE"/>
              <w:right w:val="single" w:sz="8" w:space="0" w:color="E0E0E0"/>
            </w:tcBorders>
            <w:shd w:val="clear" w:color="auto" w:fill="FFFFFF"/>
            <w:hideMark/>
          </w:tcPr>
          <w:p w14:paraId="7C81EAD0"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5.815</w:t>
            </w:r>
          </w:p>
        </w:tc>
        <w:tc>
          <w:tcPr>
            <w:tcW w:w="993" w:type="dxa"/>
            <w:tcBorders>
              <w:top w:val="single" w:sz="8" w:space="0" w:color="152935"/>
              <w:left w:val="single" w:sz="8" w:space="0" w:color="E0E0E0"/>
              <w:bottom w:val="single" w:sz="8" w:space="0" w:color="AEAEAE"/>
              <w:right w:val="nil"/>
            </w:tcBorders>
            <w:shd w:val="clear" w:color="auto" w:fill="FFFFFF"/>
            <w:hideMark/>
          </w:tcPr>
          <w:p w14:paraId="1F1A212E"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.000</w:t>
            </w:r>
          </w:p>
        </w:tc>
      </w:tr>
      <w:tr w:rsidR="009F4397" w:rsidRPr="009F4397" w14:paraId="67A0A340" w14:textId="77777777" w:rsidTr="009F4397">
        <w:tc>
          <w:tcPr>
            <w:tcW w:w="236" w:type="dxa"/>
            <w:vMerge/>
            <w:tcBorders>
              <w:top w:val="single" w:sz="8" w:space="0" w:color="152935"/>
              <w:left w:val="nil"/>
              <w:bottom w:val="single" w:sz="8" w:space="0" w:color="152935"/>
              <w:right w:val="nil"/>
            </w:tcBorders>
            <w:vAlign w:val="center"/>
            <w:hideMark/>
          </w:tcPr>
          <w:p w14:paraId="30359201" w14:textId="77777777" w:rsidR="009F4397" w:rsidRPr="009F4397" w:rsidRDefault="009F4397" w:rsidP="009F4397">
            <w:pPr>
              <w:spacing w:after="0" w:line="240" w:lineRule="auto"/>
              <w:rPr>
                <w:rFonts w:ascii="Times New Roman" w:hAnsi="Times New Roman"/>
                <w:color w:val="264A60"/>
                <w:sz w:val="24"/>
                <w:szCs w:val="24"/>
                <w:lang w:val="en-US" w:eastAsia="en-ID"/>
              </w:rPr>
            </w:pPr>
          </w:p>
        </w:tc>
        <w:tc>
          <w:tcPr>
            <w:tcW w:w="1606" w:type="dxa"/>
            <w:tcBorders>
              <w:top w:val="single" w:sz="8" w:space="0" w:color="AEAEAE"/>
              <w:left w:val="nil"/>
              <w:bottom w:val="single" w:sz="8" w:space="0" w:color="AEAEAE"/>
              <w:right w:val="nil"/>
            </w:tcBorders>
            <w:shd w:val="clear" w:color="auto" w:fill="E0E0E0"/>
            <w:hideMark/>
          </w:tcPr>
          <w:p w14:paraId="122F0842" w14:textId="77777777" w:rsidR="009F4397" w:rsidRPr="009F4397" w:rsidRDefault="009F4397" w:rsidP="009F4397">
            <w:pPr>
              <w:widowControl w:val="0"/>
              <w:spacing w:after="160" w:line="240" w:lineRule="auto"/>
              <w:ind w:left="60" w:right="60"/>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Ukuran Perusahaan</w:t>
            </w:r>
          </w:p>
        </w:tc>
        <w:tc>
          <w:tcPr>
            <w:tcW w:w="1560" w:type="dxa"/>
            <w:tcBorders>
              <w:top w:val="single" w:sz="8" w:space="0" w:color="AEAEAE"/>
              <w:left w:val="nil"/>
              <w:bottom w:val="single" w:sz="8" w:space="0" w:color="AEAEAE"/>
              <w:right w:val="single" w:sz="8" w:space="0" w:color="E0E0E0"/>
            </w:tcBorders>
            <w:shd w:val="clear" w:color="auto" w:fill="FFFFFF"/>
            <w:hideMark/>
          </w:tcPr>
          <w:p w14:paraId="315C81ED"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-1.018E-13</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14:paraId="44F1328B"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.000</w:t>
            </w:r>
          </w:p>
        </w:tc>
        <w:tc>
          <w:tcPr>
            <w:tcW w:w="1701" w:type="dxa"/>
            <w:tcBorders>
              <w:top w:val="single" w:sz="8" w:space="0" w:color="AEAEAE"/>
              <w:left w:val="single" w:sz="8" w:space="0" w:color="E0E0E0"/>
              <w:bottom w:val="single" w:sz="8" w:space="0" w:color="AEAEAE"/>
              <w:right w:val="single" w:sz="8" w:space="0" w:color="E0E0E0"/>
            </w:tcBorders>
            <w:shd w:val="clear" w:color="auto" w:fill="FFFFFF"/>
            <w:hideMark/>
          </w:tcPr>
          <w:p w14:paraId="742CE957"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-.066</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7A00AF8E"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-.512</w:t>
            </w:r>
          </w:p>
        </w:tc>
        <w:tc>
          <w:tcPr>
            <w:tcW w:w="993" w:type="dxa"/>
            <w:tcBorders>
              <w:top w:val="single" w:sz="8" w:space="0" w:color="AEAEAE"/>
              <w:left w:val="single" w:sz="8" w:space="0" w:color="E0E0E0"/>
              <w:bottom w:val="single" w:sz="8" w:space="0" w:color="AEAEAE"/>
              <w:right w:val="nil"/>
            </w:tcBorders>
            <w:shd w:val="clear" w:color="auto" w:fill="FFFFFF"/>
            <w:hideMark/>
          </w:tcPr>
          <w:p w14:paraId="075BCBA8"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.611</w:t>
            </w:r>
          </w:p>
        </w:tc>
      </w:tr>
      <w:tr w:rsidR="009F4397" w:rsidRPr="009F4397" w14:paraId="14FBA714" w14:textId="77777777" w:rsidTr="009F4397">
        <w:tc>
          <w:tcPr>
            <w:tcW w:w="236" w:type="dxa"/>
            <w:vMerge/>
            <w:tcBorders>
              <w:top w:val="single" w:sz="8" w:space="0" w:color="152935"/>
              <w:left w:val="nil"/>
              <w:bottom w:val="single" w:sz="8" w:space="0" w:color="152935"/>
              <w:right w:val="nil"/>
            </w:tcBorders>
            <w:vAlign w:val="center"/>
            <w:hideMark/>
          </w:tcPr>
          <w:p w14:paraId="18A3C96F" w14:textId="77777777" w:rsidR="009F4397" w:rsidRPr="009F4397" w:rsidRDefault="009F4397" w:rsidP="009F4397">
            <w:pPr>
              <w:spacing w:after="0" w:line="240" w:lineRule="auto"/>
              <w:rPr>
                <w:rFonts w:ascii="Times New Roman" w:hAnsi="Times New Roman"/>
                <w:color w:val="264A60"/>
                <w:sz w:val="24"/>
                <w:szCs w:val="24"/>
                <w:lang w:val="en-US" w:eastAsia="en-ID"/>
              </w:rPr>
            </w:pPr>
          </w:p>
        </w:tc>
        <w:tc>
          <w:tcPr>
            <w:tcW w:w="1606" w:type="dxa"/>
            <w:tcBorders>
              <w:top w:val="single" w:sz="8" w:space="0" w:color="AEAEAE"/>
              <w:left w:val="nil"/>
              <w:bottom w:val="single" w:sz="8" w:space="0" w:color="AEAEAE"/>
              <w:right w:val="nil"/>
            </w:tcBorders>
            <w:shd w:val="clear" w:color="auto" w:fill="E0E0E0"/>
            <w:hideMark/>
          </w:tcPr>
          <w:p w14:paraId="5E73727A" w14:textId="77777777" w:rsidR="009F4397" w:rsidRPr="009F4397" w:rsidRDefault="009F4397" w:rsidP="009F4397">
            <w:pPr>
              <w:widowControl w:val="0"/>
              <w:spacing w:after="160" w:line="240" w:lineRule="auto"/>
              <w:ind w:left="60" w:right="60"/>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 xml:space="preserve">Audit </w:t>
            </w:r>
            <w:r w:rsidRPr="009F4397">
              <w:rPr>
                <w:rFonts w:ascii="Times New Roman" w:hAnsi="Times New Roman"/>
                <w:i/>
                <w:iCs/>
                <w:color w:val="264A60"/>
                <w:sz w:val="24"/>
                <w:szCs w:val="24"/>
                <w:lang w:val="en-US" w:eastAsia="en-ID"/>
              </w:rPr>
              <w:t>Fee</w:t>
            </w:r>
          </w:p>
        </w:tc>
        <w:tc>
          <w:tcPr>
            <w:tcW w:w="1560" w:type="dxa"/>
            <w:tcBorders>
              <w:top w:val="single" w:sz="8" w:space="0" w:color="AEAEAE"/>
              <w:left w:val="nil"/>
              <w:bottom w:val="single" w:sz="8" w:space="0" w:color="AEAEAE"/>
              <w:right w:val="single" w:sz="8" w:space="0" w:color="E0E0E0"/>
            </w:tcBorders>
            <w:shd w:val="clear" w:color="auto" w:fill="FFFFFF"/>
            <w:hideMark/>
          </w:tcPr>
          <w:p w14:paraId="0DFB9348"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3.473E-10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hideMark/>
          </w:tcPr>
          <w:p w14:paraId="074DE649"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.000</w:t>
            </w:r>
          </w:p>
        </w:tc>
        <w:tc>
          <w:tcPr>
            <w:tcW w:w="1701" w:type="dxa"/>
            <w:tcBorders>
              <w:top w:val="single" w:sz="8" w:space="0" w:color="AEAEAE"/>
              <w:left w:val="single" w:sz="8" w:space="0" w:color="E0E0E0"/>
              <w:bottom w:val="single" w:sz="8" w:space="0" w:color="AEAEAE"/>
              <w:right w:val="single" w:sz="8" w:space="0" w:color="E0E0E0"/>
            </w:tcBorders>
            <w:shd w:val="clear" w:color="auto" w:fill="FFFFFF"/>
            <w:hideMark/>
          </w:tcPr>
          <w:p w14:paraId="528829AD"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.148</w:t>
            </w:r>
          </w:p>
        </w:tc>
        <w:tc>
          <w:tcPr>
            <w:tcW w:w="992" w:type="dxa"/>
            <w:tcBorders>
              <w:top w:val="single" w:sz="8" w:space="0" w:color="AEAEAE"/>
              <w:left w:val="single" w:sz="8" w:space="0" w:color="E0E0E0"/>
              <w:bottom w:val="single" w:sz="8" w:space="0" w:color="AEAEAE"/>
              <w:right w:val="single" w:sz="8" w:space="0" w:color="E0E0E0"/>
            </w:tcBorders>
            <w:shd w:val="clear" w:color="auto" w:fill="FFFFFF"/>
            <w:hideMark/>
          </w:tcPr>
          <w:p w14:paraId="4CB3C3AA"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1.170</w:t>
            </w:r>
          </w:p>
        </w:tc>
        <w:tc>
          <w:tcPr>
            <w:tcW w:w="993" w:type="dxa"/>
            <w:tcBorders>
              <w:top w:val="single" w:sz="8" w:space="0" w:color="AEAEAE"/>
              <w:left w:val="single" w:sz="8" w:space="0" w:color="E0E0E0"/>
              <w:bottom w:val="single" w:sz="8" w:space="0" w:color="AEAEAE"/>
              <w:right w:val="nil"/>
            </w:tcBorders>
            <w:shd w:val="clear" w:color="auto" w:fill="FFFFFF"/>
            <w:hideMark/>
          </w:tcPr>
          <w:p w14:paraId="2766273A"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.247</w:t>
            </w:r>
          </w:p>
        </w:tc>
      </w:tr>
      <w:tr w:rsidR="009F4397" w:rsidRPr="009F4397" w14:paraId="1EFEE7DD" w14:textId="77777777" w:rsidTr="009F4397">
        <w:tc>
          <w:tcPr>
            <w:tcW w:w="236" w:type="dxa"/>
            <w:vMerge/>
            <w:tcBorders>
              <w:top w:val="single" w:sz="8" w:space="0" w:color="152935"/>
              <w:left w:val="nil"/>
              <w:bottom w:val="single" w:sz="8" w:space="0" w:color="152935"/>
              <w:right w:val="nil"/>
            </w:tcBorders>
            <w:vAlign w:val="center"/>
            <w:hideMark/>
          </w:tcPr>
          <w:p w14:paraId="154556ED" w14:textId="77777777" w:rsidR="009F4397" w:rsidRPr="009F4397" w:rsidRDefault="009F4397" w:rsidP="009F4397">
            <w:pPr>
              <w:spacing w:after="0" w:line="240" w:lineRule="auto"/>
              <w:rPr>
                <w:rFonts w:ascii="Times New Roman" w:hAnsi="Times New Roman"/>
                <w:color w:val="264A60"/>
                <w:sz w:val="24"/>
                <w:szCs w:val="24"/>
                <w:lang w:val="en-US" w:eastAsia="en-ID"/>
              </w:rPr>
            </w:pPr>
          </w:p>
        </w:tc>
        <w:tc>
          <w:tcPr>
            <w:tcW w:w="1606" w:type="dxa"/>
            <w:tcBorders>
              <w:top w:val="single" w:sz="8" w:space="0" w:color="AEAEAE"/>
              <w:left w:val="nil"/>
              <w:bottom w:val="single" w:sz="8" w:space="0" w:color="152935"/>
              <w:right w:val="nil"/>
            </w:tcBorders>
            <w:shd w:val="clear" w:color="auto" w:fill="E0E0E0"/>
            <w:hideMark/>
          </w:tcPr>
          <w:p w14:paraId="20247F77" w14:textId="77777777" w:rsidR="009F4397" w:rsidRPr="009F4397" w:rsidRDefault="009F4397" w:rsidP="009F4397">
            <w:pPr>
              <w:widowControl w:val="0"/>
              <w:spacing w:after="160" w:line="240" w:lineRule="auto"/>
              <w:ind w:left="60" w:right="60"/>
              <w:rPr>
                <w:rFonts w:ascii="Times New Roman" w:hAnsi="Times New Roman"/>
                <w:color w:val="264A60"/>
                <w:sz w:val="24"/>
                <w:szCs w:val="24"/>
                <w:lang w:val="en-US" w:eastAsia="en-ID"/>
              </w:rPr>
            </w:pPr>
            <w:r w:rsidRPr="009F4397">
              <w:rPr>
                <w:rFonts w:ascii="Times New Roman" w:hAnsi="Times New Roman"/>
                <w:color w:val="264A60"/>
                <w:sz w:val="24"/>
                <w:szCs w:val="24"/>
                <w:lang w:val="en-US" w:eastAsia="en-ID"/>
              </w:rPr>
              <w:t>Lag_X3</w:t>
            </w:r>
          </w:p>
        </w:tc>
        <w:tc>
          <w:tcPr>
            <w:tcW w:w="1560" w:type="dxa"/>
            <w:tcBorders>
              <w:top w:val="single" w:sz="8" w:space="0" w:color="AEAEAE"/>
              <w:left w:val="nil"/>
              <w:bottom w:val="single" w:sz="8" w:space="0" w:color="152935"/>
              <w:right w:val="single" w:sz="8" w:space="0" w:color="E0E0E0"/>
            </w:tcBorders>
            <w:shd w:val="clear" w:color="auto" w:fill="FFFFFF"/>
            <w:hideMark/>
          </w:tcPr>
          <w:p w14:paraId="333AC901"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-.543</w:t>
            </w:r>
          </w:p>
        </w:tc>
        <w:tc>
          <w:tcPr>
            <w:tcW w:w="1417" w:type="dxa"/>
            <w:tcBorders>
              <w:top w:val="single" w:sz="8" w:space="0" w:color="AEAEAE"/>
              <w:left w:val="single" w:sz="8" w:space="0" w:color="E0E0E0"/>
              <w:bottom w:val="single" w:sz="8" w:space="0" w:color="152935"/>
              <w:right w:val="single" w:sz="8" w:space="0" w:color="E0E0E0"/>
            </w:tcBorders>
            <w:shd w:val="clear" w:color="auto" w:fill="FFFFFF"/>
            <w:hideMark/>
          </w:tcPr>
          <w:p w14:paraId="713DFDDB"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1.531</w:t>
            </w:r>
          </w:p>
        </w:tc>
        <w:tc>
          <w:tcPr>
            <w:tcW w:w="1701" w:type="dxa"/>
            <w:tcBorders>
              <w:top w:val="single" w:sz="8" w:space="0" w:color="AEAEAE"/>
              <w:left w:val="single" w:sz="8" w:space="0" w:color="E0E0E0"/>
              <w:bottom w:val="single" w:sz="8" w:space="0" w:color="152935"/>
              <w:right w:val="single" w:sz="8" w:space="0" w:color="E0E0E0"/>
            </w:tcBorders>
            <w:shd w:val="clear" w:color="auto" w:fill="FFFFFF"/>
            <w:hideMark/>
          </w:tcPr>
          <w:p w14:paraId="7240BA3C"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-.045</w:t>
            </w:r>
          </w:p>
        </w:tc>
        <w:tc>
          <w:tcPr>
            <w:tcW w:w="992" w:type="dxa"/>
            <w:tcBorders>
              <w:top w:val="single" w:sz="8" w:space="0" w:color="AEAEAE"/>
              <w:left w:val="single" w:sz="8" w:space="0" w:color="E0E0E0"/>
              <w:bottom w:val="single" w:sz="8" w:space="0" w:color="152935"/>
              <w:right w:val="single" w:sz="8" w:space="0" w:color="E0E0E0"/>
            </w:tcBorders>
            <w:shd w:val="clear" w:color="auto" w:fill="FFFFFF"/>
            <w:hideMark/>
          </w:tcPr>
          <w:p w14:paraId="38357D6B"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-.355</w:t>
            </w:r>
          </w:p>
        </w:tc>
        <w:tc>
          <w:tcPr>
            <w:tcW w:w="993" w:type="dxa"/>
            <w:tcBorders>
              <w:top w:val="single" w:sz="8" w:space="0" w:color="AEAEAE"/>
              <w:left w:val="single" w:sz="8" w:space="0" w:color="E0E0E0"/>
              <w:bottom w:val="single" w:sz="8" w:space="0" w:color="152935"/>
              <w:right w:val="nil"/>
            </w:tcBorders>
            <w:shd w:val="clear" w:color="auto" w:fill="FFFFFF"/>
            <w:hideMark/>
          </w:tcPr>
          <w:p w14:paraId="771941D1" w14:textId="77777777" w:rsidR="009F4397" w:rsidRPr="009F4397" w:rsidRDefault="009F4397" w:rsidP="009F4397">
            <w:pPr>
              <w:widowControl w:val="0"/>
              <w:spacing w:after="160" w:line="240" w:lineRule="auto"/>
              <w:ind w:left="60" w:right="60"/>
              <w:jc w:val="right"/>
              <w:rPr>
                <w:rFonts w:ascii="Times New Roman" w:hAnsi="Times New Roman"/>
                <w:color w:val="010205"/>
                <w:sz w:val="24"/>
                <w:szCs w:val="24"/>
                <w:lang w:val="en-US" w:eastAsia="en-ID"/>
              </w:rPr>
            </w:pPr>
            <w:r w:rsidRPr="009F4397">
              <w:rPr>
                <w:rFonts w:ascii="Times New Roman" w:hAnsi="Times New Roman"/>
                <w:color w:val="010205"/>
                <w:sz w:val="24"/>
                <w:szCs w:val="24"/>
                <w:lang w:val="en-US" w:eastAsia="en-ID"/>
              </w:rPr>
              <w:t>.724</w:t>
            </w:r>
          </w:p>
        </w:tc>
      </w:tr>
    </w:tbl>
    <w:p w14:paraId="3411C35B" w14:textId="77777777" w:rsidR="009F4397" w:rsidRPr="009F4397" w:rsidRDefault="009F4397" w:rsidP="009F4397">
      <w:pPr>
        <w:spacing w:after="160" w:line="240" w:lineRule="auto"/>
        <w:jc w:val="both"/>
        <w:rPr>
          <w:rFonts w:ascii="Times New Roman" w:hAnsi="Times New Roman"/>
          <w:sz w:val="24"/>
          <w:szCs w:val="24"/>
          <w:lang w:val="en-US" w:eastAsia="en-ID"/>
        </w:rPr>
      </w:pPr>
      <w:r w:rsidRPr="009F4397">
        <w:rPr>
          <w:rFonts w:ascii="Times New Roman" w:hAnsi="Times New Roman"/>
          <w:sz w:val="24"/>
          <w:szCs w:val="24"/>
          <w:lang w:val="en-US" w:eastAsia="en-ID"/>
        </w:rPr>
        <w:t xml:space="preserve">       Sumber: Data Sekunder yang diolah penulis (2021) </w:t>
      </w:r>
    </w:p>
    <w:p w14:paraId="34EAF352" w14:textId="77777777" w:rsidR="009F4397" w:rsidRPr="009F4397" w:rsidRDefault="009F4397" w:rsidP="009F4397">
      <w:pPr>
        <w:spacing w:after="0" w:line="240" w:lineRule="auto"/>
        <w:ind w:firstLine="720"/>
        <w:jc w:val="both"/>
        <w:rPr>
          <w:rFonts w:ascii="Times New Roman" w:hAnsi="Times New Roman"/>
          <w:sz w:val="24"/>
          <w:szCs w:val="24"/>
          <w:lang w:val="en-US"/>
        </w:rPr>
      </w:pPr>
      <w:r w:rsidRPr="009F4397">
        <w:rPr>
          <w:rFonts w:ascii="Times New Roman" w:hAnsi="Times New Roman"/>
          <w:sz w:val="24"/>
          <w:szCs w:val="24"/>
          <w:lang w:val="en-US"/>
        </w:rPr>
        <w:t xml:space="preserve">Berdasarkan hasil dari pengujian pada Tabel 4.5 diketahui bahwa nilai dari Ukuran perusahaan 0,611 &gt; 0,05. Nilai dari </w:t>
      </w:r>
      <w:r w:rsidRPr="009F4397">
        <w:rPr>
          <w:rFonts w:ascii="Times New Roman" w:hAnsi="Times New Roman"/>
          <w:iCs/>
          <w:sz w:val="24"/>
          <w:szCs w:val="24"/>
          <w:lang w:val="en-US"/>
        </w:rPr>
        <w:t>Audit</w:t>
      </w:r>
      <w:r w:rsidRPr="009F4397">
        <w:rPr>
          <w:rFonts w:ascii="Times New Roman" w:hAnsi="Times New Roman"/>
          <w:i/>
          <w:sz w:val="24"/>
          <w:szCs w:val="24"/>
          <w:lang w:val="en-US"/>
        </w:rPr>
        <w:t xml:space="preserve"> fee</w:t>
      </w:r>
      <w:r w:rsidRPr="009F4397">
        <w:rPr>
          <w:rFonts w:ascii="Times New Roman" w:hAnsi="Times New Roman"/>
          <w:sz w:val="24"/>
          <w:szCs w:val="24"/>
          <w:lang w:val="en-US"/>
        </w:rPr>
        <w:t xml:space="preserve"> sebesar 0,247 &gt; 0,05. Untuk nilai </w:t>
      </w:r>
      <w:r w:rsidRPr="009F4397">
        <w:rPr>
          <w:rFonts w:ascii="Times New Roman" w:hAnsi="Times New Roman"/>
          <w:iCs/>
          <w:sz w:val="24"/>
          <w:szCs w:val="24"/>
          <w:lang w:val="en-US"/>
        </w:rPr>
        <w:t>Audit</w:t>
      </w:r>
      <w:r w:rsidRPr="009F4397">
        <w:rPr>
          <w:rFonts w:ascii="Times New Roman" w:hAnsi="Times New Roman"/>
          <w:i/>
          <w:sz w:val="24"/>
          <w:szCs w:val="24"/>
          <w:lang w:val="en-US"/>
        </w:rPr>
        <w:t xml:space="preserve"> delay</w:t>
      </w:r>
      <w:r w:rsidRPr="009F4397">
        <w:rPr>
          <w:rFonts w:ascii="Times New Roman" w:hAnsi="Times New Roman"/>
          <w:sz w:val="24"/>
          <w:szCs w:val="24"/>
          <w:lang w:val="en-US"/>
        </w:rPr>
        <w:t xml:space="preserve"> 0,724 &gt; 0,05 dengan begitu dapat dikatakan bahwa signifikansi lebih besar dari nilai alpha sehingga dalam penelitian ini model dari regresi yang digunakan menunjukan tidak terjadinya heteroskedastisitas. </w:t>
      </w:r>
    </w:p>
    <w:p w14:paraId="4C323A3F" w14:textId="77777777" w:rsidR="0025798F" w:rsidRPr="009F4397" w:rsidRDefault="0025798F" w:rsidP="009F4397">
      <w:pPr>
        <w:spacing w:after="0" w:line="240" w:lineRule="auto"/>
        <w:jc w:val="both"/>
        <w:rPr>
          <w:rFonts w:ascii="Times New Roman" w:hAnsi="Times New Roman"/>
          <w:sz w:val="24"/>
          <w:szCs w:val="24"/>
        </w:rPr>
      </w:pPr>
    </w:p>
    <w:p w14:paraId="384CA92B" w14:textId="40F14599" w:rsidR="004E28FC" w:rsidRDefault="009F4397" w:rsidP="004E28FC">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Uji Regresi Linier Berganda</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36"/>
        <w:gridCol w:w="1762"/>
        <w:gridCol w:w="1519"/>
        <w:gridCol w:w="1586"/>
        <w:gridCol w:w="1560"/>
        <w:gridCol w:w="1275"/>
        <w:gridCol w:w="993"/>
      </w:tblGrid>
      <w:tr w:rsidR="007C15A6" w:rsidRPr="007C15A6" w14:paraId="69D9142E" w14:textId="77777777" w:rsidTr="007C15A6">
        <w:tc>
          <w:tcPr>
            <w:tcW w:w="8931" w:type="dxa"/>
            <w:gridSpan w:val="7"/>
            <w:tcBorders>
              <w:top w:val="nil"/>
              <w:left w:val="nil"/>
              <w:bottom w:val="nil"/>
              <w:right w:val="nil"/>
            </w:tcBorders>
            <w:shd w:val="clear" w:color="auto" w:fill="FFFFFF"/>
            <w:vAlign w:val="center"/>
            <w:hideMark/>
          </w:tcPr>
          <w:p w14:paraId="438BEB92" w14:textId="77777777" w:rsidR="007C15A6" w:rsidRPr="007C15A6" w:rsidRDefault="007C15A6" w:rsidP="007C15A6">
            <w:pPr>
              <w:widowControl w:val="0"/>
              <w:spacing w:after="160" w:line="240" w:lineRule="auto"/>
              <w:ind w:left="60" w:right="60"/>
              <w:jc w:val="center"/>
              <w:rPr>
                <w:rFonts w:ascii="Times New Roman" w:hAnsi="Times New Roman"/>
                <w:color w:val="010205"/>
                <w:lang w:val="en-US" w:eastAsia="en-ID"/>
              </w:rPr>
            </w:pPr>
            <w:r w:rsidRPr="007C15A6">
              <w:rPr>
                <w:rFonts w:ascii="Times New Roman" w:hAnsi="Times New Roman"/>
                <w:b/>
                <w:color w:val="010205"/>
                <w:lang w:val="en-US" w:eastAsia="en-ID"/>
              </w:rPr>
              <w:t>Coefficients</w:t>
            </w:r>
            <w:r w:rsidRPr="007C15A6">
              <w:rPr>
                <w:rFonts w:ascii="Times New Roman" w:hAnsi="Times New Roman"/>
                <w:b/>
                <w:color w:val="010205"/>
                <w:vertAlign w:val="superscript"/>
                <w:lang w:val="en-US" w:eastAsia="en-ID"/>
              </w:rPr>
              <w:t>a</w:t>
            </w:r>
          </w:p>
        </w:tc>
      </w:tr>
      <w:tr w:rsidR="007C15A6" w:rsidRPr="007C15A6" w14:paraId="1AC9537B" w14:textId="77777777" w:rsidTr="007C15A6">
        <w:tc>
          <w:tcPr>
            <w:tcW w:w="1998" w:type="dxa"/>
            <w:gridSpan w:val="2"/>
            <w:vMerge w:val="restart"/>
            <w:tcBorders>
              <w:top w:val="nil"/>
              <w:left w:val="nil"/>
              <w:bottom w:val="nil"/>
              <w:right w:val="nil"/>
            </w:tcBorders>
            <w:shd w:val="clear" w:color="auto" w:fill="FFFFFF"/>
            <w:vAlign w:val="bottom"/>
            <w:hideMark/>
          </w:tcPr>
          <w:p w14:paraId="47E8283D" w14:textId="77777777" w:rsidR="007C15A6" w:rsidRPr="007C15A6" w:rsidRDefault="007C15A6" w:rsidP="007C15A6">
            <w:pPr>
              <w:widowControl w:val="0"/>
              <w:spacing w:after="160" w:line="240" w:lineRule="auto"/>
              <w:ind w:left="60" w:right="60"/>
              <w:rPr>
                <w:rFonts w:ascii="Times New Roman" w:hAnsi="Times New Roman"/>
                <w:color w:val="264A60"/>
                <w:lang w:val="en-US" w:eastAsia="en-ID"/>
              </w:rPr>
            </w:pPr>
            <w:r w:rsidRPr="007C15A6">
              <w:rPr>
                <w:rFonts w:ascii="Times New Roman" w:hAnsi="Times New Roman"/>
                <w:color w:val="264A60"/>
                <w:lang w:val="en-US" w:eastAsia="en-ID"/>
              </w:rPr>
              <w:t>Model</w:t>
            </w:r>
          </w:p>
        </w:tc>
        <w:tc>
          <w:tcPr>
            <w:tcW w:w="3105" w:type="dxa"/>
            <w:gridSpan w:val="2"/>
            <w:tcBorders>
              <w:top w:val="nil"/>
              <w:left w:val="nil"/>
              <w:bottom w:val="nil"/>
              <w:right w:val="single" w:sz="8" w:space="0" w:color="E0E0E0"/>
            </w:tcBorders>
            <w:shd w:val="clear" w:color="auto" w:fill="FFFFFF"/>
            <w:vAlign w:val="bottom"/>
            <w:hideMark/>
          </w:tcPr>
          <w:p w14:paraId="305C8BD8" w14:textId="77777777" w:rsidR="007C15A6" w:rsidRPr="007C15A6" w:rsidRDefault="007C15A6" w:rsidP="007C15A6">
            <w:pPr>
              <w:widowControl w:val="0"/>
              <w:spacing w:after="160" w:line="240" w:lineRule="auto"/>
              <w:ind w:left="60" w:right="60"/>
              <w:jc w:val="center"/>
              <w:rPr>
                <w:rFonts w:ascii="Times New Roman" w:hAnsi="Times New Roman"/>
                <w:color w:val="264A60"/>
                <w:lang w:val="en-US" w:eastAsia="en-ID"/>
              </w:rPr>
            </w:pPr>
            <w:r w:rsidRPr="007C15A6">
              <w:rPr>
                <w:rFonts w:ascii="Times New Roman" w:hAnsi="Times New Roman"/>
                <w:color w:val="264A60"/>
                <w:lang w:val="en-US" w:eastAsia="en-ID"/>
              </w:rPr>
              <w:t>Unstandardized Coefficients</w:t>
            </w:r>
          </w:p>
        </w:tc>
        <w:tc>
          <w:tcPr>
            <w:tcW w:w="1560" w:type="dxa"/>
            <w:tcBorders>
              <w:top w:val="nil"/>
              <w:left w:val="single" w:sz="8" w:space="0" w:color="E0E0E0"/>
              <w:bottom w:val="nil"/>
              <w:right w:val="single" w:sz="8" w:space="0" w:color="E0E0E0"/>
            </w:tcBorders>
            <w:shd w:val="clear" w:color="auto" w:fill="FFFFFF"/>
            <w:vAlign w:val="bottom"/>
            <w:hideMark/>
          </w:tcPr>
          <w:p w14:paraId="696DB595" w14:textId="77777777" w:rsidR="007C15A6" w:rsidRPr="007C15A6" w:rsidRDefault="007C15A6" w:rsidP="007C15A6">
            <w:pPr>
              <w:widowControl w:val="0"/>
              <w:spacing w:after="160" w:line="240" w:lineRule="auto"/>
              <w:ind w:left="60" w:right="60"/>
              <w:jc w:val="center"/>
              <w:rPr>
                <w:rFonts w:ascii="Times New Roman" w:hAnsi="Times New Roman"/>
                <w:color w:val="264A60"/>
                <w:lang w:val="en-US" w:eastAsia="en-ID"/>
              </w:rPr>
            </w:pPr>
            <w:r w:rsidRPr="007C15A6">
              <w:rPr>
                <w:rFonts w:ascii="Times New Roman" w:hAnsi="Times New Roman"/>
                <w:color w:val="264A60"/>
                <w:lang w:val="en-US" w:eastAsia="en-ID"/>
              </w:rPr>
              <w:t>Standardized Coefficients</w:t>
            </w:r>
          </w:p>
        </w:tc>
        <w:tc>
          <w:tcPr>
            <w:tcW w:w="1275" w:type="dxa"/>
            <w:vMerge w:val="restart"/>
            <w:tcBorders>
              <w:top w:val="nil"/>
              <w:left w:val="single" w:sz="8" w:space="0" w:color="E0E0E0"/>
              <w:bottom w:val="nil"/>
              <w:right w:val="single" w:sz="8" w:space="0" w:color="E0E0E0"/>
            </w:tcBorders>
            <w:shd w:val="clear" w:color="auto" w:fill="FFFFFF"/>
            <w:vAlign w:val="bottom"/>
            <w:hideMark/>
          </w:tcPr>
          <w:p w14:paraId="30DC0659" w14:textId="77777777" w:rsidR="007C15A6" w:rsidRPr="007C15A6" w:rsidRDefault="007C15A6" w:rsidP="007C15A6">
            <w:pPr>
              <w:widowControl w:val="0"/>
              <w:spacing w:after="160" w:line="240" w:lineRule="auto"/>
              <w:ind w:left="60" w:right="60"/>
              <w:jc w:val="center"/>
              <w:rPr>
                <w:rFonts w:ascii="Times New Roman" w:hAnsi="Times New Roman"/>
                <w:color w:val="264A60"/>
                <w:lang w:val="en-US" w:eastAsia="en-ID"/>
              </w:rPr>
            </w:pPr>
            <w:r w:rsidRPr="007C15A6">
              <w:rPr>
                <w:rFonts w:ascii="Times New Roman" w:hAnsi="Times New Roman"/>
                <w:color w:val="264A60"/>
                <w:lang w:val="en-US" w:eastAsia="en-ID"/>
              </w:rPr>
              <w:t>t</w:t>
            </w:r>
          </w:p>
        </w:tc>
        <w:tc>
          <w:tcPr>
            <w:tcW w:w="993" w:type="dxa"/>
            <w:vMerge w:val="restart"/>
            <w:tcBorders>
              <w:top w:val="nil"/>
              <w:left w:val="single" w:sz="8" w:space="0" w:color="E0E0E0"/>
              <w:bottom w:val="nil"/>
              <w:right w:val="nil"/>
            </w:tcBorders>
            <w:shd w:val="clear" w:color="auto" w:fill="FFFFFF"/>
            <w:vAlign w:val="bottom"/>
            <w:hideMark/>
          </w:tcPr>
          <w:p w14:paraId="03EC496B" w14:textId="77777777" w:rsidR="007C15A6" w:rsidRPr="007C15A6" w:rsidRDefault="007C15A6" w:rsidP="007C15A6">
            <w:pPr>
              <w:widowControl w:val="0"/>
              <w:spacing w:after="160" w:line="240" w:lineRule="auto"/>
              <w:ind w:left="60" w:right="60"/>
              <w:jc w:val="center"/>
              <w:rPr>
                <w:rFonts w:ascii="Times New Roman" w:hAnsi="Times New Roman"/>
                <w:color w:val="264A60"/>
                <w:lang w:val="en-US" w:eastAsia="en-ID"/>
              </w:rPr>
            </w:pPr>
            <w:r w:rsidRPr="007C15A6">
              <w:rPr>
                <w:rFonts w:ascii="Times New Roman" w:hAnsi="Times New Roman"/>
                <w:color w:val="264A60"/>
                <w:lang w:val="en-US" w:eastAsia="en-ID"/>
              </w:rPr>
              <w:t>Sig.</w:t>
            </w:r>
          </w:p>
        </w:tc>
      </w:tr>
      <w:tr w:rsidR="007C15A6" w:rsidRPr="007C15A6" w14:paraId="09EE781A" w14:textId="77777777" w:rsidTr="007C15A6">
        <w:tc>
          <w:tcPr>
            <w:tcW w:w="1998" w:type="dxa"/>
            <w:gridSpan w:val="2"/>
            <w:vMerge/>
            <w:tcBorders>
              <w:top w:val="nil"/>
              <w:left w:val="nil"/>
              <w:bottom w:val="nil"/>
              <w:right w:val="nil"/>
            </w:tcBorders>
            <w:vAlign w:val="center"/>
            <w:hideMark/>
          </w:tcPr>
          <w:p w14:paraId="389465B5" w14:textId="77777777" w:rsidR="007C15A6" w:rsidRPr="007C15A6" w:rsidRDefault="007C15A6" w:rsidP="007C15A6">
            <w:pPr>
              <w:spacing w:after="0" w:line="240" w:lineRule="auto"/>
              <w:rPr>
                <w:rFonts w:ascii="Times New Roman" w:hAnsi="Times New Roman"/>
                <w:color w:val="264A60"/>
                <w:lang w:val="en-US" w:eastAsia="en-ID"/>
              </w:rPr>
            </w:pPr>
          </w:p>
        </w:tc>
        <w:tc>
          <w:tcPr>
            <w:tcW w:w="1519" w:type="dxa"/>
            <w:tcBorders>
              <w:top w:val="nil"/>
              <w:left w:val="nil"/>
              <w:bottom w:val="single" w:sz="8" w:space="0" w:color="152935"/>
              <w:right w:val="single" w:sz="8" w:space="0" w:color="E0E0E0"/>
            </w:tcBorders>
            <w:shd w:val="clear" w:color="auto" w:fill="FFFFFF"/>
            <w:vAlign w:val="bottom"/>
            <w:hideMark/>
          </w:tcPr>
          <w:p w14:paraId="300EAA4B" w14:textId="77777777" w:rsidR="007C15A6" w:rsidRPr="007C15A6" w:rsidRDefault="007C15A6" w:rsidP="007C15A6">
            <w:pPr>
              <w:widowControl w:val="0"/>
              <w:spacing w:after="160" w:line="240" w:lineRule="auto"/>
              <w:ind w:left="60" w:right="60"/>
              <w:jc w:val="center"/>
              <w:rPr>
                <w:rFonts w:ascii="Times New Roman" w:hAnsi="Times New Roman"/>
                <w:color w:val="264A60"/>
                <w:lang w:val="en-US" w:eastAsia="en-ID"/>
              </w:rPr>
            </w:pPr>
            <w:r w:rsidRPr="007C15A6">
              <w:rPr>
                <w:rFonts w:ascii="Times New Roman" w:hAnsi="Times New Roman"/>
                <w:color w:val="264A60"/>
                <w:lang w:val="en-US" w:eastAsia="en-ID"/>
              </w:rPr>
              <w:t>B</w:t>
            </w:r>
          </w:p>
        </w:tc>
        <w:tc>
          <w:tcPr>
            <w:tcW w:w="1586" w:type="dxa"/>
            <w:tcBorders>
              <w:top w:val="nil"/>
              <w:left w:val="single" w:sz="8" w:space="0" w:color="E0E0E0"/>
              <w:bottom w:val="single" w:sz="8" w:space="0" w:color="152935"/>
              <w:right w:val="single" w:sz="8" w:space="0" w:color="E0E0E0"/>
            </w:tcBorders>
            <w:shd w:val="clear" w:color="auto" w:fill="FFFFFF"/>
            <w:vAlign w:val="bottom"/>
            <w:hideMark/>
          </w:tcPr>
          <w:p w14:paraId="3DA7DB69" w14:textId="77777777" w:rsidR="007C15A6" w:rsidRPr="007C15A6" w:rsidRDefault="007C15A6" w:rsidP="007C15A6">
            <w:pPr>
              <w:widowControl w:val="0"/>
              <w:spacing w:after="160" w:line="240" w:lineRule="auto"/>
              <w:ind w:left="60" w:right="60"/>
              <w:jc w:val="center"/>
              <w:rPr>
                <w:rFonts w:ascii="Times New Roman" w:hAnsi="Times New Roman"/>
                <w:color w:val="264A60"/>
                <w:lang w:val="en-US" w:eastAsia="en-ID"/>
              </w:rPr>
            </w:pPr>
            <w:r w:rsidRPr="007C15A6">
              <w:rPr>
                <w:rFonts w:ascii="Times New Roman" w:hAnsi="Times New Roman"/>
                <w:color w:val="264A60"/>
                <w:lang w:val="en-US" w:eastAsia="en-ID"/>
              </w:rPr>
              <w:t>Std. Error</w:t>
            </w:r>
          </w:p>
        </w:tc>
        <w:tc>
          <w:tcPr>
            <w:tcW w:w="1560" w:type="dxa"/>
            <w:tcBorders>
              <w:top w:val="nil"/>
              <w:left w:val="single" w:sz="8" w:space="0" w:color="E0E0E0"/>
              <w:bottom w:val="single" w:sz="8" w:space="0" w:color="152935"/>
              <w:right w:val="single" w:sz="8" w:space="0" w:color="E0E0E0"/>
            </w:tcBorders>
            <w:shd w:val="clear" w:color="auto" w:fill="FFFFFF"/>
            <w:vAlign w:val="bottom"/>
            <w:hideMark/>
          </w:tcPr>
          <w:p w14:paraId="6B990EA7" w14:textId="77777777" w:rsidR="007C15A6" w:rsidRPr="007C15A6" w:rsidRDefault="007C15A6" w:rsidP="007C15A6">
            <w:pPr>
              <w:widowControl w:val="0"/>
              <w:spacing w:after="160" w:line="240" w:lineRule="auto"/>
              <w:ind w:left="60" w:right="60"/>
              <w:jc w:val="center"/>
              <w:rPr>
                <w:rFonts w:ascii="Times New Roman" w:hAnsi="Times New Roman"/>
                <w:color w:val="264A60"/>
                <w:lang w:val="en-US" w:eastAsia="en-ID"/>
              </w:rPr>
            </w:pPr>
            <w:r w:rsidRPr="007C15A6">
              <w:rPr>
                <w:rFonts w:ascii="Times New Roman" w:hAnsi="Times New Roman"/>
                <w:color w:val="264A60"/>
                <w:lang w:val="en-US" w:eastAsia="en-ID"/>
              </w:rPr>
              <w:t>Beta</w:t>
            </w:r>
          </w:p>
        </w:tc>
        <w:tc>
          <w:tcPr>
            <w:tcW w:w="1275" w:type="dxa"/>
            <w:vMerge/>
            <w:tcBorders>
              <w:top w:val="nil"/>
              <w:left w:val="single" w:sz="8" w:space="0" w:color="E0E0E0"/>
              <w:bottom w:val="nil"/>
              <w:right w:val="single" w:sz="8" w:space="0" w:color="E0E0E0"/>
            </w:tcBorders>
            <w:vAlign w:val="center"/>
            <w:hideMark/>
          </w:tcPr>
          <w:p w14:paraId="69D40FC1" w14:textId="77777777" w:rsidR="007C15A6" w:rsidRPr="007C15A6" w:rsidRDefault="007C15A6" w:rsidP="007C15A6">
            <w:pPr>
              <w:spacing w:after="0" w:line="240" w:lineRule="auto"/>
              <w:rPr>
                <w:rFonts w:ascii="Times New Roman" w:hAnsi="Times New Roman"/>
                <w:color w:val="264A60"/>
                <w:lang w:val="en-US" w:eastAsia="en-ID"/>
              </w:rPr>
            </w:pPr>
          </w:p>
        </w:tc>
        <w:tc>
          <w:tcPr>
            <w:tcW w:w="993" w:type="dxa"/>
            <w:vMerge/>
            <w:tcBorders>
              <w:top w:val="nil"/>
              <w:left w:val="single" w:sz="8" w:space="0" w:color="E0E0E0"/>
              <w:bottom w:val="nil"/>
              <w:right w:val="nil"/>
            </w:tcBorders>
            <w:vAlign w:val="center"/>
            <w:hideMark/>
          </w:tcPr>
          <w:p w14:paraId="076D5F52" w14:textId="77777777" w:rsidR="007C15A6" w:rsidRPr="007C15A6" w:rsidRDefault="007C15A6" w:rsidP="007C15A6">
            <w:pPr>
              <w:spacing w:after="0" w:line="240" w:lineRule="auto"/>
              <w:rPr>
                <w:rFonts w:ascii="Times New Roman" w:hAnsi="Times New Roman"/>
                <w:color w:val="264A60"/>
                <w:lang w:val="en-US" w:eastAsia="en-ID"/>
              </w:rPr>
            </w:pPr>
          </w:p>
        </w:tc>
      </w:tr>
      <w:tr w:rsidR="007C15A6" w:rsidRPr="007C15A6" w14:paraId="5D58F73A" w14:textId="77777777" w:rsidTr="007C15A6">
        <w:tc>
          <w:tcPr>
            <w:tcW w:w="236" w:type="dxa"/>
            <w:vMerge w:val="restart"/>
            <w:tcBorders>
              <w:top w:val="single" w:sz="8" w:space="0" w:color="152935"/>
              <w:left w:val="nil"/>
              <w:bottom w:val="single" w:sz="8" w:space="0" w:color="152935"/>
              <w:right w:val="nil"/>
            </w:tcBorders>
            <w:shd w:val="clear" w:color="auto" w:fill="E0E0E0"/>
            <w:hideMark/>
          </w:tcPr>
          <w:p w14:paraId="1C823079" w14:textId="77777777" w:rsidR="007C15A6" w:rsidRPr="007C15A6" w:rsidRDefault="007C15A6" w:rsidP="007C15A6">
            <w:pPr>
              <w:widowControl w:val="0"/>
              <w:spacing w:after="160" w:line="240" w:lineRule="auto"/>
              <w:ind w:left="60" w:right="60"/>
              <w:rPr>
                <w:rFonts w:ascii="Times New Roman" w:hAnsi="Times New Roman"/>
                <w:color w:val="264A60"/>
                <w:lang w:val="en-US" w:eastAsia="en-ID"/>
              </w:rPr>
            </w:pPr>
            <w:r w:rsidRPr="007C15A6">
              <w:rPr>
                <w:rFonts w:ascii="Times New Roman" w:hAnsi="Times New Roman"/>
                <w:color w:val="264A60"/>
                <w:lang w:val="en-US" w:eastAsia="en-ID"/>
              </w:rPr>
              <w:t>1</w:t>
            </w:r>
          </w:p>
        </w:tc>
        <w:tc>
          <w:tcPr>
            <w:tcW w:w="1762" w:type="dxa"/>
            <w:tcBorders>
              <w:top w:val="single" w:sz="8" w:space="0" w:color="152935"/>
              <w:left w:val="nil"/>
              <w:bottom w:val="single" w:sz="8" w:space="0" w:color="AEAEAE"/>
              <w:right w:val="nil"/>
            </w:tcBorders>
            <w:shd w:val="clear" w:color="auto" w:fill="E0E0E0"/>
            <w:hideMark/>
          </w:tcPr>
          <w:p w14:paraId="498A602F" w14:textId="77777777" w:rsidR="007C15A6" w:rsidRPr="007C15A6" w:rsidRDefault="007C15A6" w:rsidP="007C15A6">
            <w:pPr>
              <w:widowControl w:val="0"/>
              <w:spacing w:after="160" w:line="240" w:lineRule="auto"/>
              <w:ind w:left="60" w:right="60"/>
              <w:rPr>
                <w:rFonts w:ascii="Times New Roman" w:hAnsi="Times New Roman"/>
                <w:color w:val="264A60"/>
                <w:lang w:val="en-US" w:eastAsia="en-ID"/>
              </w:rPr>
            </w:pPr>
            <w:r w:rsidRPr="007C15A6">
              <w:rPr>
                <w:rFonts w:ascii="Times New Roman" w:hAnsi="Times New Roman"/>
                <w:color w:val="264A60"/>
                <w:lang w:val="en-US" w:eastAsia="en-ID"/>
              </w:rPr>
              <w:t>(Constant)</w:t>
            </w:r>
          </w:p>
        </w:tc>
        <w:tc>
          <w:tcPr>
            <w:tcW w:w="1519" w:type="dxa"/>
            <w:tcBorders>
              <w:top w:val="single" w:sz="8" w:space="0" w:color="152935"/>
              <w:left w:val="nil"/>
              <w:bottom w:val="single" w:sz="8" w:space="0" w:color="AEAEAE"/>
              <w:right w:val="single" w:sz="8" w:space="0" w:color="E0E0E0"/>
            </w:tcBorders>
            <w:shd w:val="clear" w:color="auto" w:fill="FFFFFF"/>
            <w:hideMark/>
          </w:tcPr>
          <w:p w14:paraId="5C98B6D3"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4.796</w:t>
            </w:r>
          </w:p>
        </w:tc>
        <w:tc>
          <w:tcPr>
            <w:tcW w:w="1586" w:type="dxa"/>
            <w:tcBorders>
              <w:top w:val="single" w:sz="8" w:space="0" w:color="152935"/>
              <w:left w:val="single" w:sz="8" w:space="0" w:color="E0E0E0"/>
              <w:bottom w:val="single" w:sz="8" w:space="0" w:color="AEAEAE"/>
              <w:right w:val="single" w:sz="8" w:space="0" w:color="E0E0E0"/>
            </w:tcBorders>
            <w:shd w:val="clear" w:color="auto" w:fill="FFFFFF"/>
            <w:hideMark/>
          </w:tcPr>
          <w:p w14:paraId="69AAAEFE"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2.027</w:t>
            </w:r>
          </w:p>
        </w:tc>
        <w:tc>
          <w:tcPr>
            <w:tcW w:w="156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4082728" w14:textId="77777777" w:rsidR="007C15A6" w:rsidRPr="007C15A6" w:rsidRDefault="007C15A6" w:rsidP="007C15A6">
            <w:pPr>
              <w:widowControl w:val="0"/>
              <w:spacing w:after="160" w:line="240" w:lineRule="auto"/>
              <w:rPr>
                <w:rFonts w:ascii="Times New Roman" w:hAnsi="Times New Roman"/>
                <w:lang w:val="en-US" w:eastAsia="en-ID"/>
              </w:rPr>
            </w:pPr>
          </w:p>
        </w:tc>
        <w:tc>
          <w:tcPr>
            <w:tcW w:w="1275" w:type="dxa"/>
            <w:tcBorders>
              <w:top w:val="single" w:sz="8" w:space="0" w:color="152935"/>
              <w:left w:val="single" w:sz="8" w:space="0" w:color="E0E0E0"/>
              <w:bottom w:val="single" w:sz="8" w:space="0" w:color="AEAEAE"/>
              <w:right w:val="single" w:sz="8" w:space="0" w:color="E0E0E0"/>
            </w:tcBorders>
            <w:shd w:val="clear" w:color="auto" w:fill="FFFFFF"/>
            <w:hideMark/>
          </w:tcPr>
          <w:p w14:paraId="57D2FE0D"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2.366</w:t>
            </w:r>
          </w:p>
        </w:tc>
        <w:tc>
          <w:tcPr>
            <w:tcW w:w="993" w:type="dxa"/>
            <w:tcBorders>
              <w:top w:val="single" w:sz="8" w:space="0" w:color="152935"/>
              <w:left w:val="single" w:sz="8" w:space="0" w:color="E0E0E0"/>
              <w:bottom w:val="single" w:sz="8" w:space="0" w:color="AEAEAE"/>
              <w:right w:val="nil"/>
            </w:tcBorders>
            <w:shd w:val="clear" w:color="auto" w:fill="FFFFFF"/>
            <w:hideMark/>
          </w:tcPr>
          <w:p w14:paraId="54690E5D"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.021</w:t>
            </w:r>
          </w:p>
        </w:tc>
      </w:tr>
      <w:tr w:rsidR="007C15A6" w:rsidRPr="007C15A6" w14:paraId="3F25CAC5" w14:textId="77777777" w:rsidTr="007C15A6">
        <w:tc>
          <w:tcPr>
            <w:tcW w:w="236" w:type="dxa"/>
            <w:vMerge/>
            <w:tcBorders>
              <w:top w:val="single" w:sz="8" w:space="0" w:color="152935"/>
              <w:left w:val="nil"/>
              <w:bottom w:val="single" w:sz="8" w:space="0" w:color="152935"/>
              <w:right w:val="nil"/>
            </w:tcBorders>
            <w:vAlign w:val="center"/>
            <w:hideMark/>
          </w:tcPr>
          <w:p w14:paraId="3911460F" w14:textId="77777777" w:rsidR="007C15A6" w:rsidRPr="007C15A6" w:rsidRDefault="007C15A6" w:rsidP="007C15A6">
            <w:pPr>
              <w:spacing w:after="0" w:line="240" w:lineRule="auto"/>
              <w:rPr>
                <w:rFonts w:ascii="Times New Roman" w:hAnsi="Times New Roman"/>
                <w:color w:val="264A60"/>
                <w:lang w:val="en-US" w:eastAsia="en-ID"/>
              </w:rPr>
            </w:pPr>
          </w:p>
        </w:tc>
        <w:tc>
          <w:tcPr>
            <w:tcW w:w="1762" w:type="dxa"/>
            <w:tcBorders>
              <w:top w:val="single" w:sz="8" w:space="0" w:color="AEAEAE"/>
              <w:left w:val="nil"/>
              <w:bottom w:val="single" w:sz="8" w:space="0" w:color="AEAEAE"/>
              <w:right w:val="nil"/>
            </w:tcBorders>
            <w:shd w:val="clear" w:color="auto" w:fill="E0E0E0"/>
            <w:hideMark/>
          </w:tcPr>
          <w:p w14:paraId="66B98D0E" w14:textId="77777777" w:rsidR="007C15A6" w:rsidRPr="007C15A6" w:rsidRDefault="007C15A6" w:rsidP="007C15A6">
            <w:pPr>
              <w:widowControl w:val="0"/>
              <w:spacing w:after="160" w:line="240" w:lineRule="auto"/>
              <w:ind w:left="60" w:right="60"/>
              <w:rPr>
                <w:rFonts w:ascii="Times New Roman" w:hAnsi="Times New Roman"/>
                <w:color w:val="264A60"/>
                <w:lang w:val="en-US" w:eastAsia="en-ID"/>
              </w:rPr>
            </w:pPr>
            <w:r w:rsidRPr="007C15A6">
              <w:rPr>
                <w:rFonts w:ascii="Times New Roman" w:hAnsi="Times New Roman"/>
                <w:color w:val="264A60"/>
                <w:lang w:val="en-US" w:eastAsia="en-ID"/>
              </w:rPr>
              <w:t>Ukuran Perusahaan</w:t>
            </w:r>
          </w:p>
        </w:tc>
        <w:tc>
          <w:tcPr>
            <w:tcW w:w="1519" w:type="dxa"/>
            <w:tcBorders>
              <w:top w:val="single" w:sz="8" w:space="0" w:color="AEAEAE"/>
              <w:left w:val="nil"/>
              <w:bottom w:val="single" w:sz="8" w:space="0" w:color="AEAEAE"/>
              <w:right w:val="single" w:sz="8" w:space="0" w:color="E0E0E0"/>
            </w:tcBorders>
            <w:shd w:val="clear" w:color="auto" w:fill="FFFFFF"/>
            <w:hideMark/>
          </w:tcPr>
          <w:p w14:paraId="77654998"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3.463E-13</w:t>
            </w:r>
          </w:p>
        </w:tc>
        <w:tc>
          <w:tcPr>
            <w:tcW w:w="1586" w:type="dxa"/>
            <w:tcBorders>
              <w:top w:val="single" w:sz="8" w:space="0" w:color="AEAEAE"/>
              <w:left w:val="single" w:sz="8" w:space="0" w:color="E0E0E0"/>
              <w:bottom w:val="single" w:sz="8" w:space="0" w:color="AEAEAE"/>
              <w:right w:val="single" w:sz="8" w:space="0" w:color="E0E0E0"/>
            </w:tcBorders>
            <w:shd w:val="clear" w:color="auto" w:fill="FFFFFF"/>
            <w:hideMark/>
          </w:tcPr>
          <w:p w14:paraId="03C5418F"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.000</w:t>
            </w:r>
          </w:p>
        </w:tc>
        <w:tc>
          <w:tcPr>
            <w:tcW w:w="1560" w:type="dxa"/>
            <w:tcBorders>
              <w:top w:val="single" w:sz="8" w:space="0" w:color="AEAEAE"/>
              <w:left w:val="single" w:sz="8" w:space="0" w:color="E0E0E0"/>
              <w:bottom w:val="single" w:sz="8" w:space="0" w:color="AEAEAE"/>
              <w:right w:val="single" w:sz="8" w:space="0" w:color="E0E0E0"/>
            </w:tcBorders>
            <w:shd w:val="clear" w:color="auto" w:fill="FFFFFF"/>
            <w:hideMark/>
          </w:tcPr>
          <w:p w14:paraId="4170CFCF"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.122</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14:paraId="1FE10F45"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1.078</w:t>
            </w:r>
          </w:p>
        </w:tc>
        <w:tc>
          <w:tcPr>
            <w:tcW w:w="993" w:type="dxa"/>
            <w:tcBorders>
              <w:top w:val="single" w:sz="8" w:space="0" w:color="AEAEAE"/>
              <w:left w:val="single" w:sz="8" w:space="0" w:color="E0E0E0"/>
              <w:bottom w:val="single" w:sz="8" w:space="0" w:color="AEAEAE"/>
              <w:right w:val="nil"/>
            </w:tcBorders>
            <w:shd w:val="clear" w:color="auto" w:fill="FFFFFF"/>
            <w:hideMark/>
          </w:tcPr>
          <w:p w14:paraId="18138018"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.285</w:t>
            </w:r>
          </w:p>
        </w:tc>
      </w:tr>
      <w:tr w:rsidR="007C15A6" w:rsidRPr="007C15A6" w14:paraId="4F847948" w14:textId="77777777" w:rsidTr="007C15A6">
        <w:tc>
          <w:tcPr>
            <w:tcW w:w="236" w:type="dxa"/>
            <w:vMerge/>
            <w:tcBorders>
              <w:top w:val="single" w:sz="8" w:space="0" w:color="152935"/>
              <w:left w:val="nil"/>
              <w:bottom w:val="single" w:sz="8" w:space="0" w:color="152935"/>
              <w:right w:val="nil"/>
            </w:tcBorders>
            <w:vAlign w:val="center"/>
            <w:hideMark/>
          </w:tcPr>
          <w:p w14:paraId="27E0CE4B" w14:textId="77777777" w:rsidR="007C15A6" w:rsidRPr="007C15A6" w:rsidRDefault="007C15A6" w:rsidP="007C15A6">
            <w:pPr>
              <w:spacing w:after="0" w:line="240" w:lineRule="auto"/>
              <w:rPr>
                <w:rFonts w:ascii="Times New Roman" w:hAnsi="Times New Roman"/>
                <w:color w:val="264A60"/>
                <w:lang w:val="en-US" w:eastAsia="en-ID"/>
              </w:rPr>
            </w:pPr>
          </w:p>
        </w:tc>
        <w:tc>
          <w:tcPr>
            <w:tcW w:w="1762" w:type="dxa"/>
            <w:tcBorders>
              <w:top w:val="single" w:sz="8" w:space="0" w:color="AEAEAE"/>
              <w:left w:val="nil"/>
              <w:bottom w:val="single" w:sz="8" w:space="0" w:color="AEAEAE"/>
              <w:right w:val="nil"/>
            </w:tcBorders>
            <w:shd w:val="clear" w:color="auto" w:fill="E0E0E0"/>
            <w:hideMark/>
          </w:tcPr>
          <w:p w14:paraId="7656EE35" w14:textId="77777777" w:rsidR="007C15A6" w:rsidRPr="007C15A6" w:rsidRDefault="007C15A6" w:rsidP="007C15A6">
            <w:pPr>
              <w:widowControl w:val="0"/>
              <w:spacing w:after="160" w:line="240" w:lineRule="auto"/>
              <w:ind w:left="60" w:right="60"/>
              <w:rPr>
                <w:rFonts w:ascii="Times New Roman" w:hAnsi="Times New Roman"/>
                <w:color w:val="264A60"/>
                <w:lang w:val="en-US" w:eastAsia="en-ID"/>
              </w:rPr>
            </w:pPr>
            <w:r w:rsidRPr="007C15A6">
              <w:rPr>
                <w:rFonts w:ascii="Times New Roman" w:hAnsi="Times New Roman"/>
                <w:color w:val="264A60"/>
                <w:lang w:val="en-US" w:eastAsia="en-ID"/>
              </w:rPr>
              <w:t xml:space="preserve">Audit </w:t>
            </w:r>
            <w:r w:rsidRPr="007C15A6">
              <w:rPr>
                <w:rFonts w:ascii="Times New Roman" w:hAnsi="Times New Roman"/>
                <w:i/>
                <w:iCs/>
                <w:color w:val="264A60"/>
                <w:lang w:val="en-US" w:eastAsia="en-ID"/>
              </w:rPr>
              <w:t>Fee</w:t>
            </w:r>
          </w:p>
        </w:tc>
        <w:tc>
          <w:tcPr>
            <w:tcW w:w="1519" w:type="dxa"/>
            <w:tcBorders>
              <w:top w:val="single" w:sz="8" w:space="0" w:color="AEAEAE"/>
              <w:left w:val="nil"/>
              <w:bottom w:val="single" w:sz="8" w:space="0" w:color="AEAEAE"/>
              <w:right w:val="single" w:sz="8" w:space="0" w:color="E0E0E0"/>
            </w:tcBorders>
            <w:shd w:val="clear" w:color="auto" w:fill="FFFFFF"/>
            <w:hideMark/>
          </w:tcPr>
          <w:p w14:paraId="7FFD54B8"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1.183E-9</w:t>
            </w:r>
          </w:p>
        </w:tc>
        <w:tc>
          <w:tcPr>
            <w:tcW w:w="1586" w:type="dxa"/>
            <w:tcBorders>
              <w:top w:val="single" w:sz="8" w:space="0" w:color="AEAEAE"/>
              <w:left w:val="single" w:sz="8" w:space="0" w:color="E0E0E0"/>
              <w:bottom w:val="single" w:sz="8" w:space="0" w:color="AEAEAE"/>
              <w:right w:val="single" w:sz="8" w:space="0" w:color="E0E0E0"/>
            </w:tcBorders>
            <w:shd w:val="clear" w:color="auto" w:fill="FFFFFF"/>
            <w:hideMark/>
          </w:tcPr>
          <w:p w14:paraId="34A82595"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.000</w:t>
            </w:r>
          </w:p>
        </w:tc>
        <w:tc>
          <w:tcPr>
            <w:tcW w:w="1560" w:type="dxa"/>
            <w:tcBorders>
              <w:top w:val="single" w:sz="8" w:space="0" w:color="AEAEAE"/>
              <w:left w:val="single" w:sz="8" w:space="0" w:color="E0E0E0"/>
              <w:bottom w:val="single" w:sz="8" w:space="0" w:color="AEAEAE"/>
              <w:right w:val="single" w:sz="8" w:space="0" w:color="E0E0E0"/>
            </w:tcBorders>
            <w:shd w:val="clear" w:color="auto" w:fill="FFFFFF"/>
            <w:hideMark/>
          </w:tcPr>
          <w:p w14:paraId="31B6A005"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.280</w:t>
            </w:r>
          </w:p>
        </w:tc>
        <w:tc>
          <w:tcPr>
            <w:tcW w:w="1275" w:type="dxa"/>
            <w:tcBorders>
              <w:top w:val="single" w:sz="8" w:space="0" w:color="AEAEAE"/>
              <w:left w:val="single" w:sz="8" w:space="0" w:color="E0E0E0"/>
              <w:bottom w:val="single" w:sz="8" w:space="0" w:color="AEAEAE"/>
              <w:right w:val="single" w:sz="8" w:space="0" w:color="E0E0E0"/>
            </w:tcBorders>
            <w:shd w:val="clear" w:color="auto" w:fill="FFFFFF"/>
            <w:hideMark/>
          </w:tcPr>
          <w:p w14:paraId="46259FF4"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2.426</w:t>
            </w:r>
          </w:p>
        </w:tc>
        <w:tc>
          <w:tcPr>
            <w:tcW w:w="993" w:type="dxa"/>
            <w:tcBorders>
              <w:top w:val="single" w:sz="8" w:space="0" w:color="AEAEAE"/>
              <w:left w:val="single" w:sz="8" w:space="0" w:color="E0E0E0"/>
              <w:bottom w:val="single" w:sz="8" w:space="0" w:color="AEAEAE"/>
              <w:right w:val="nil"/>
            </w:tcBorders>
            <w:shd w:val="clear" w:color="auto" w:fill="FFFFFF"/>
            <w:hideMark/>
          </w:tcPr>
          <w:p w14:paraId="2C764010"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.018</w:t>
            </w:r>
          </w:p>
        </w:tc>
      </w:tr>
      <w:tr w:rsidR="007C15A6" w:rsidRPr="007C15A6" w14:paraId="45EB7F01" w14:textId="77777777" w:rsidTr="007C15A6">
        <w:tc>
          <w:tcPr>
            <w:tcW w:w="236" w:type="dxa"/>
            <w:vMerge/>
            <w:tcBorders>
              <w:top w:val="single" w:sz="8" w:space="0" w:color="152935"/>
              <w:left w:val="nil"/>
              <w:bottom w:val="single" w:sz="8" w:space="0" w:color="152935"/>
              <w:right w:val="nil"/>
            </w:tcBorders>
            <w:vAlign w:val="center"/>
            <w:hideMark/>
          </w:tcPr>
          <w:p w14:paraId="282DA656" w14:textId="77777777" w:rsidR="007C15A6" w:rsidRPr="007C15A6" w:rsidRDefault="007C15A6" w:rsidP="007C15A6">
            <w:pPr>
              <w:spacing w:after="0" w:line="240" w:lineRule="auto"/>
              <w:rPr>
                <w:rFonts w:ascii="Times New Roman" w:hAnsi="Times New Roman"/>
                <w:color w:val="264A60"/>
                <w:lang w:val="en-US" w:eastAsia="en-ID"/>
              </w:rPr>
            </w:pPr>
          </w:p>
        </w:tc>
        <w:tc>
          <w:tcPr>
            <w:tcW w:w="1762" w:type="dxa"/>
            <w:tcBorders>
              <w:top w:val="single" w:sz="8" w:space="0" w:color="AEAEAE"/>
              <w:left w:val="nil"/>
              <w:bottom w:val="single" w:sz="8" w:space="0" w:color="152935"/>
              <w:right w:val="nil"/>
            </w:tcBorders>
            <w:shd w:val="clear" w:color="auto" w:fill="E0E0E0"/>
            <w:hideMark/>
          </w:tcPr>
          <w:p w14:paraId="7A52E949" w14:textId="77777777" w:rsidR="007C15A6" w:rsidRPr="007C15A6" w:rsidRDefault="007C15A6" w:rsidP="007C15A6">
            <w:pPr>
              <w:widowControl w:val="0"/>
              <w:spacing w:after="160" w:line="240" w:lineRule="auto"/>
              <w:ind w:left="60" w:right="60"/>
              <w:rPr>
                <w:rFonts w:ascii="Times New Roman" w:hAnsi="Times New Roman"/>
                <w:color w:val="264A60"/>
                <w:lang w:val="en-US" w:eastAsia="en-ID"/>
              </w:rPr>
            </w:pPr>
            <w:r w:rsidRPr="007C15A6">
              <w:rPr>
                <w:rFonts w:ascii="Times New Roman" w:hAnsi="Times New Roman"/>
                <w:color w:val="264A60"/>
                <w:lang w:val="en-US" w:eastAsia="en-ID"/>
              </w:rPr>
              <w:t xml:space="preserve">Audit </w:t>
            </w:r>
            <w:r w:rsidRPr="007C15A6">
              <w:rPr>
                <w:rFonts w:ascii="Times New Roman" w:hAnsi="Times New Roman"/>
                <w:i/>
                <w:iCs/>
                <w:color w:val="264A60"/>
                <w:lang w:val="en-US" w:eastAsia="en-ID"/>
              </w:rPr>
              <w:t>Delay</w:t>
            </w:r>
          </w:p>
        </w:tc>
        <w:tc>
          <w:tcPr>
            <w:tcW w:w="1519" w:type="dxa"/>
            <w:tcBorders>
              <w:top w:val="single" w:sz="8" w:space="0" w:color="AEAEAE"/>
              <w:left w:val="nil"/>
              <w:bottom w:val="single" w:sz="8" w:space="0" w:color="152935"/>
              <w:right w:val="single" w:sz="8" w:space="0" w:color="E0E0E0"/>
            </w:tcBorders>
            <w:shd w:val="clear" w:color="auto" w:fill="FFFFFF"/>
            <w:hideMark/>
          </w:tcPr>
          <w:p w14:paraId="59CC90A0"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-5.989</w:t>
            </w:r>
          </w:p>
        </w:tc>
        <w:tc>
          <w:tcPr>
            <w:tcW w:w="1586" w:type="dxa"/>
            <w:tcBorders>
              <w:top w:val="single" w:sz="8" w:space="0" w:color="AEAEAE"/>
              <w:left w:val="single" w:sz="8" w:space="0" w:color="E0E0E0"/>
              <w:bottom w:val="single" w:sz="8" w:space="0" w:color="152935"/>
              <w:right w:val="single" w:sz="8" w:space="0" w:color="E0E0E0"/>
            </w:tcBorders>
            <w:shd w:val="clear" w:color="auto" w:fill="FFFFFF"/>
            <w:hideMark/>
          </w:tcPr>
          <w:p w14:paraId="17D534C0"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2.527</w:t>
            </w:r>
          </w:p>
        </w:tc>
        <w:tc>
          <w:tcPr>
            <w:tcW w:w="1560" w:type="dxa"/>
            <w:tcBorders>
              <w:top w:val="single" w:sz="8" w:space="0" w:color="AEAEAE"/>
              <w:left w:val="single" w:sz="8" w:space="0" w:color="E0E0E0"/>
              <w:bottom w:val="single" w:sz="8" w:space="0" w:color="152935"/>
              <w:right w:val="single" w:sz="8" w:space="0" w:color="E0E0E0"/>
            </w:tcBorders>
            <w:shd w:val="clear" w:color="auto" w:fill="FFFFFF"/>
            <w:hideMark/>
          </w:tcPr>
          <w:p w14:paraId="69556F6E"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-.276</w:t>
            </w:r>
          </w:p>
        </w:tc>
        <w:tc>
          <w:tcPr>
            <w:tcW w:w="1275" w:type="dxa"/>
            <w:tcBorders>
              <w:top w:val="single" w:sz="8" w:space="0" w:color="AEAEAE"/>
              <w:left w:val="single" w:sz="8" w:space="0" w:color="E0E0E0"/>
              <w:bottom w:val="single" w:sz="8" w:space="0" w:color="152935"/>
              <w:right w:val="single" w:sz="8" w:space="0" w:color="E0E0E0"/>
            </w:tcBorders>
            <w:shd w:val="clear" w:color="auto" w:fill="FFFFFF"/>
            <w:hideMark/>
          </w:tcPr>
          <w:p w14:paraId="0DA0CC52"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-2.370</w:t>
            </w:r>
          </w:p>
        </w:tc>
        <w:tc>
          <w:tcPr>
            <w:tcW w:w="993" w:type="dxa"/>
            <w:tcBorders>
              <w:top w:val="single" w:sz="8" w:space="0" w:color="AEAEAE"/>
              <w:left w:val="single" w:sz="8" w:space="0" w:color="E0E0E0"/>
              <w:bottom w:val="single" w:sz="8" w:space="0" w:color="152935"/>
              <w:right w:val="nil"/>
            </w:tcBorders>
            <w:shd w:val="clear" w:color="auto" w:fill="FFFFFF"/>
            <w:hideMark/>
          </w:tcPr>
          <w:p w14:paraId="6CCB14D7" w14:textId="77777777" w:rsidR="007C15A6" w:rsidRPr="007C15A6" w:rsidRDefault="007C15A6" w:rsidP="007C15A6">
            <w:pPr>
              <w:widowControl w:val="0"/>
              <w:spacing w:after="160" w:line="240" w:lineRule="auto"/>
              <w:ind w:left="60" w:right="60"/>
              <w:jc w:val="right"/>
              <w:rPr>
                <w:rFonts w:ascii="Times New Roman" w:hAnsi="Times New Roman"/>
                <w:color w:val="010205"/>
                <w:lang w:val="en-US" w:eastAsia="en-ID"/>
              </w:rPr>
            </w:pPr>
            <w:r w:rsidRPr="007C15A6">
              <w:rPr>
                <w:rFonts w:ascii="Times New Roman" w:hAnsi="Times New Roman"/>
                <w:color w:val="010205"/>
                <w:lang w:val="en-US" w:eastAsia="en-ID"/>
              </w:rPr>
              <w:t>.021</w:t>
            </w:r>
          </w:p>
        </w:tc>
      </w:tr>
    </w:tbl>
    <w:p w14:paraId="76742FCA" w14:textId="77777777" w:rsidR="007C15A6" w:rsidRPr="007C15A6" w:rsidRDefault="007C15A6" w:rsidP="007C15A6">
      <w:pPr>
        <w:widowControl w:val="0"/>
        <w:spacing w:after="0" w:line="240" w:lineRule="auto"/>
        <w:rPr>
          <w:rFonts w:ascii="Times New Roman" w:hAnsi="Times New Roman"/>
          <w:color w:val="010205"/>
          <w:lang w:val="en-US" w:eastAsia="en-ID"/>
        </w:rPr>
      </w:pPr>
    </w:p>
    <w:p w14:paraId="625A3DD5" w14:textId="77777777" w:rsidR="007C15A6" w:rsidRPr="007C15A6" w:rsidRDefault="007C15A6" w:rsidP="007C15A6">
      <w:pPr>
        <w:spacing w:after="160" w:line="240" w:lineRule="auto"/>
        <w:jc w:val="both"/>
        <w:rPr>
          <w:rFonts w:ascii="Times New Roman" w:hAnsi="Times New Roman"/>
          <w:sz w:val="24"/>
          <w:szCs w:val="24"/>
          <w:lang w:val="en-US" w:eastAsia="en-ID"/>
        </w:rPr>
      </w:pPr>
      <w:r w:rsidRPr="007C15A6">
        <w:rPr>
          <w:rFonts w:ascii="Times New Roman" w:hAnsi="Times New Roman"/>
          <w:sz w:val="24"/>
          <w:szCs w:val="24"/>
          <w:lang w:val="en-US" w:eastAsia="en-ID"/>
        </w:rPr>
        <w:t xml:space="preserve">Sumber: Olah data Sekunder Penulis (2021) </w:t>
      </w:r>
    </w:p>
    <w:p w14:paraId="0307D8BA" w14:textId="77777777" w:rsidR="007C15A6" w:rsidRPr="009F4397" w:rsidRDefault="007C15A6" w:rsidP="007C15A6">
      <w:pPr>
        <w:spacing w:after="0" w:line="240" w:lineRule="auto"/>
        <w:jc w:val="both"/>
        <w:rPr>
          <w:rFonts w:ascii="Times New Roman" w:hAnsi="Times New Roman"/>
          <w:b/>
          <w:bCs/>
          <w:sz w:val="24"/>
          <w:szCs w:val="24"/>
          <w:lang w:val="en-US"/>
        </w:rPr>
      </w:pPr>
    </w:p>
    <w:p w14:paraId="55D27EBF" w14:textId="77777777" w:rsidR="004E28FC" w:rsidRDefault="004E28FC" w:rsidP="007C15A6">
      <w:pPr>
        <w:spacing w:after="0" w:line="240" w:lineRule="auto"/>
        <w:jc w:val="both"/>
        <w:rPr>
          <w:rFonts w:ascii="Times New Roman" w:hAnsi="Times New Roman"/>
          <w:sz w:val="24"/>
          <w:szCs w:val="24"/>
        </w:rPr>
      </w:pPr>
    </w:p>
    <w:p w14:paraId="4A4FA80A" w14:textId="77777777" w:rsidR="007C15A6" w:rsidRPr="007C15A6" w:rsidRDefault="007C15A6" w:rsidP="007C15A6">
      <w:pPr>
        <w:spacing w:after="160" w:line="240" w:lineRule="auto"/>
        <w:ind w:firstLine="709"/>
        <w:jc w:val="both"/>
        <w:rPr>
          <w:rFonts w:ascii="Times New Roman" w:hAnsi="Times New Roman"/>
          <w:sz w:val="24"/>
          <w:szCs w:val="24"/>
          <w:lang w:val="en-US" w:eastAsia="en-ID"/>
        </w:rPr>
      </w:pPr>
      <w:r w:rsidRPr="007C15A6">
        <w:rPr>
          <w:rFonts w:ascii="Times New Roman" w:hAnsi="Times New Roman"/>
          <w:sz w:val="24"/>
          <w:szCs w:val="24"/>
          <w:lang w:val="en-US" w:eastAsia="en-ID"/>
        </w:rPr>
        <w:t xml:space="preserve">Berdasarkan hasil dari pengujian Regresi berganda yang diuraikan pada Tabel 4.6 diatas, digunakan untuk menguji pengaruh dari variabel independen yaitu Ukuran Perusahaan, </w:t>
      </w:r>
      <w:r w:rsidRPr="007C15A6">
        <w:rPr>
          <w:rFonts w:ascii="Times New Roman" w:hAnsi="Times New Roman"/>
          <w:iCs/>
          <w:sz w:val="24"/>
          <w:szCs w:val="24"/>
          <w:lang w:val="en-US" w:eastAsia="en-ID"/>
        </w:rPr>
        <w:t>Audit</w:t>
      </w:r>
      <w:r w:rsidRPr="007C15A6">
        <w:rPr>
          <w:rFonts w:ascii="Times New Roman" w:hAnsi="Times New Roman"/>
          <w:i/>
          <w:sz w:val="24"/>
          <w:szCs w:val="24"/>
          <w:lang w:val="en-US" w:eastAsia="en-ID"/>
        </w:rPr>
        <w:t xml:space="preserve"> fee</w:t>
      </w:r>
      <w:r w:rsidRPr="007C15A6">
        <w:rPr>
          <w:rFonts w:ascii="Times New Roman" w:hAnsi="Times New Roman"/>
          <w:sz w:val="24"/>
          <w:szCs w:val="24"/>
          <w:lang w:val="en-US" w:eastAsia="en-ID"/>
        </w:rPr>
        <w:t xml:space="preserve">, dan </w:t>
      </w:r>
      <w:r w:rsidRPr="007C15A6">
        <w:rPr>
          <w:rFonts w:ascii="Times New Roman" w:hAnsi="Times New Roman"/>
          <w:iCs/>
          <w:sz w:val="24"/>
          <w:szCs w:val="24"/>
          <w:lang w:val="en-US" w:eastAsia="en-ID"/>
        </w:rPr>
        <w:t>Audit</w:t>
      </w:r>
      <w:r w:rsidRPr="007C15A6">
        <w:rPr>
          <w:rFonts w:ascii="Times New Roman" w:hAnsi="Times New Roman"/>
          <w:i/>
          <w:sz w:val="24"/>
          <w:szCs w:val="24"/>
          <w:lang w:val="en-US" w:eastAsia="en-ID"/>
        </w:rPr>
        <w:t xml:space="preserve"> delay</w:t>
      </w:r>
      <w:r w:rsidRPr="007C15A6">
        <w:rPr>
          <w:rFonts w:ascii="Times New Roman" w:hAnsi="Times New Roman"/>
          <w:sz w:val="24"/>
          <w:szCs w:val="24"/>
          <w:lang w:val="en-US" w:eastAsia="en-ID"/>
        </w:rPr>
        <w:t xml:space="preserve"> terhadap variabel dependen yaitu Kinerja perusahaan. Dengan demikian dapat disusun persamaan berikut:</w:t>
      </w:r>
    </w:p>
    <w:p w14:paraId="6CEE6EF5" w14:textId="77777777" w:rsidR="007C15A6" w:rsidRPr="007C15A6" w:rsidRDefault="007C15A6" w:rsidP="007C15A6">
      <w:pPr>
        <w:spacing w:after="160" w:line="240" w:lineRule="auto"/>
        <w:ind w:left="709"/>
        <w:jc w:val="center"/>
        <w:rPr>
          <w:rFonts w:ascii="Times New Roman" w:hAnsi="Times New Roman"/>
          <w:sz w:val="24"/>
          <w:szCs w:val="24"/>
          <w:lang w:val="en-US" w:eastAsia="en-ID"/>
        </w:rPr>
      </w:pPr>
      <w:bookmarkStart w:id="5" w:name="_heading=h.319y80a"/>
      <w:bookmarkEnd w:id="5"/>
      <w:r w:rsidRPr="007C15A6">
        <w:rPr>
          <w:rFonts w:ascii="Times New Roman" w:hAnsi="Times New Roman"/>
          <w:sz w:val="24"/>
          <w:szCs w:val="24"/>
          <w:lang w:val="en-US" w:eastAsia="en-ID"/>
        </w:rPr>
        <w:t>Y = 4,796 + 3,463E-13FS + 1,183E-9AF – 5,</w:t>
      </w:r>
      <w:sdt>
        <w:sdtPr>
          <w:rPr>
            <w:rFonts w:ascii="Calibri" w:eastAsia="Calibri" w:hAnsi="Calibri" w:cs="Calibri"/>
            <w:lang w:val="en-US" w:eastAsia="en-ID"/>
          </w:rPr>
          <w:tag w:val="goog_rdk_11"/>
          <w:id w:val="-1609040392"/>
        </w:sdtPr>
        <w:sdtEndPr/>
        <w:sdtContent/>
      </w:sdt>
      <w:r w:rsidRPr="007C15A6">
        <w:rPr>
          <w:rFonts w:ascii="Times New Roman" w:hAnsi="Times New Roman"/>
          <w:sz w:val="24"/>
          <w:szCs w:val="24"/>
          <w:lang w:val="en-US" w:eastAsia="en-ID"/>
        </w:rPr>
        <w:t>989AD + e</w:t>
      </w:r>
    </w:p>
    <w:p w14:paraId="1223995A" w14:textId="77777777" w:rsidR="007C15A6" w:rsidRPr="007C15A6" w:rsidRDefault="007C15A6" w:rsidP="007C15A6">
      <w:pPr>
        <w:spacing w:after="160" w:line="240" w:lineRule="auto"/>
        <w:jc w:val="both"/>
        <w:rPr>
          <w:rFonts w:ascii="Times New Roman" w:hAnsi="Times New Roman"/>
          <w:sz w:val="24"/>
          <w:szCs w:val="24"/>
          <w:lang w:val="en-US" w:eastAsia="en-ID"/>
        </w:rPr>
      </w:pPr>
      <w:r w:rsidRPr="007C15A6">
        <w:rPr>
          <w:rFonts w:ascii="Times New Roman" w:hAnsi="Times New Roman"/>
          <w:sz w:val="24"/>
          <w:szCs w:val="24"/>
          <w:lang w:val="en-US" w:eastAsia="en-ID"/>
        </w:rPr>
        <w:t>Hasil tersebut dapat dijelaskan sebagai berikut:</w:t>
      </w:r>
    </w:p>
    <w:p w14:paraId="7ABEDE58" w14:textId="77777777" w:rsidR="007C15A6" w:rsidRPr="007C15A6" w:rsidRDefault="007C15A6" w:rsidP="007C15A6">
      <w:pPr>
        <w:numPr>
          <w:ilvl w:val="0"/>
          <w:numId w:val="19"/>
        </w:numPr>
        <w:spacing w:after="160" w:line="240" w:lineRule="auto"/>
        <w:ind w:left="426" w:hanging="426"/>
        <w:jc w:val="both"/>
        <w:rPr>
          <w:rFonts w:ascii="Times New Roman" w:hAnsi="Times New Roman"/>
          <w:sz w:val="24"/>
          <w:szCs w:val="24"/>
          <w:lang w:val="en-US" w:eastAsia="en-ID"/>
        </w:rPr>
      </w:pPr>
      <w:r w:rsidRPr="007C15A6">
        <w:rPr>
          <w:rFonts w:ascii="Times New Roman" w:hAnsi="Times New Roman"/>
          <w:sz w:val="24"/>
          <w:szCs w:val="24"/>
          <w:lang w:val="en-US" w:eastAsia="en-ID"/>
        </w:rPr>
        <w:t>Nilai konstanta sebesar 4,796 nilai tersebut mengindikasikan tanpa adanya pengaruh variabel independen yang digunakan pada penelitian ini. Nilai kinerja keuangan sebesar 4,796.</w:t>
      </w:r>
    </w:p>
    <w:p w14:paraId="0764CF35" w14:textId="77777777" w:rsidR="007C15A6" w:rsidRPr="007C15A6" w:rsidRDefault="007C15A6" w:rsidP="007C15A6">
      <w:pPr>
        <w:numPr>
          <w:ilvl w:val="0"/>
          <w:numId w:val="19"/>
        </w:numPr>
        <w:spacing w:after="160" w:line="240" w:lineRule="auto"/>
        <w:ind w:left="426" w:hanging="426"/>
        <w:jc w:val="both"/>
        <w:rPr>
          <w:rFonts w:ascii="Times New Roman" w:hAnsi="Times New Roman"/>
          <w:sz w:val="24"/>
          <w:szCs w:val="24"/>
          <w:lang w:val="en-US" w:eastAsia="en-ID"/>
        </w:rPr>
      </w:pPr>
      <w:r w:rsidRPr="007C15A6">
        <w:rPr>
          <w:rFonts w:ascii="Times New Roman" w:hAnsi="Times New Roman"/>
          <w:sz w:val="24"/>
          <w:szCs w:val="24"/>
          <w:lang w:val="en-US" w:eastAsia="en-ID"/>
        </w:rPr>
        <w:t>Koefisien regresi Ukuran Perusahaan sebesar 3,463E-13 yang artinya bahwa setiap peningkatan ukuran perusahaan naik satu (1) satuan akan meningkatkan kinerja keuangan 3,463E-13% dengan asumsi variabel lain konstanta.</w:t>
      </w:r>
    </w:p>
    <w:p w14:paraId="416DD3D5" w14:textId="77777777" w:rsidR="007C15A6" w:rsidRPr="007C15A6" w:rsidRDefault="007C15A6" w:rsidP="007C15A6">
      <w:pPr>
        <w:numPr>
          <w:ilvl w:val="0"/>
          <w:numId w:val="19"/>
        </w:numPr>
        <w:spacing w:after="160" w:line="240" w:lineRule="auto"/>
        <w:ind w:left="426" w:hanging="426"/>
        <w:jc w:val="both"/>
        <w:rPr>
          <w:rFonts w:ascii="Times New Roman" w:hAnsi="Times New Roman"/>
          <w:sz w:val="24"/>
          <w:szCs w:val="24"/>
          <w:lang w:val="en-US" w:eastAsia="en-ID"/>
        </w:rPr>
      </w:pPr>
      <w:bookmarkStart w:id="6" w:name="_heading=h.1gf8i83"/>
      <w:bookmarkEnd w:id="6"/>
      <w:r w:rsidRPr="007C15A6">
        <w:rPr>
          <w:rFonts w:ascii="Times New Roman" w:hAnsi="Times New Roman"/>
          <w:sz w:val="24"/>
          <w:szCs w:val="24"/>
          <w:lang w:val="en-US" w:eastAsia="en-ID"/>
        </w:rPr>
        <w:t xml:space="preserve">Koefisien regresi </w:t>
      </w:r>
      <w:r w:rsidRPr="007C15A6">
        <w:rPr>
          <w:rFonts w:ascii="Times New Roman" w:hAnsi="Times New Roman"/>
          <w:iCs/>
          <w:sz w:val="24"/>
          <w:szCs w:val="24"/>
          <w:lang w:val="en-US" w:eastAsia="en-ID"/>
        </w:rPr>
        <w:t>Audit</w:t>
      </w:r>
      <w:r w:rsidRPr="007C15A6">
        <w:rPr>
          <w:rFonts w:ascii="Times New Roman" w:hAnsi="Times New Roman"/>
          <w:i/>
          <w:sz w:val="24"/>
          <w:szCs w:val="24"/>
          <w:lang w:val="en-US" w:eastAsia="en-ID"/>
        </w:rPr>
        <w:t xml:space="preserve"> Fee</w:t>
      </w:r>
      <w:r w:rsidRPr="007C15A6">
        <w:rPr>
          <w:rFonts w:ascii="Times New Roman" w:hAnsi="Times New Roman"/>
          <w:sz w:val="24"/>
          <w:szCs w:val="24"/>
          <w:lang w:val="en-US" w:eastAsia="en-ID"/>
        </w:rPr>
        <w:t xml:space="preserve"> sebesar 1,183E-9 yang artinya bahwa setiap peningkatan </w:t>
      </w:r>
      <w:r w:rsidRPr="007C15A6">
        <w:rPr>
          <w:rFonts w:ascii="Times New Roman" w:hAnsi="Times New Roman"/>
          <w:iCs/>
          <w:sz w:val="24"/>
          <w:szCs w:val="24"/>
          <w:lang w:val="en-US" w:eastAsia="en-ID"/>
        </w:rPr>
        <w:t>Audit</w:t>
      </w:r>
      <w:r w:rsidRPr="007C15A6">
        <w:rPr>
          <w:rFonts w:ascii="Times New Roman" w:hAnsi="Times New Roman"/>
          <w:i/>
          <w:sz w:val="24"/>
          <w:szCs w:val="24"/>
          <w:lang w:val="en-US" w:eastAsia="en-ID"/>
        </w:rPr>
        <w:t xml:space="preserve"> Fee</w:t>
      </w:r>
      <w:r w:rsidRPr="007C15A6">
        <w:rPr>
          <w:rFonts w:ascii="Times New Roman" w:hAnsi="Times New Roman"/>
          <w:sz w:val="24"/>
          <w:szCs w:val="24"/>
          <w:lang w:val="en-US" w:eastAsia="en-ID"/>
        </w:rPr>
        <w:t xml:space="preserve"> naik satu (1) satuan akan meningkatkan kinerja keuangan 1,183E-9% dengan asumsi variabel lain konstanta.</w:t>
      </w:r>
    </w:p>
    <w:p w14:paraId="2D647955" w14:textId="77777777" w:rsidR="007C15A6" w:rsidRPr="007C15A6" w:rsidRDefault="007C15A6" w:rsidP="007C15A6">
      <w:pPr>
        <w:numPr>
          <w:ilvl w:val="0"/>
          <w:numId w:val="19"/>
        </w:numPr>
        <w:spacing w:after="0" w:line="240" w:lineRule="auto"/>
        <w:ind w:left="426" w:hanging="426"/>
        <w:jc w:val="both"/>
        <w:rPr>
          <w:rFonts w:ascii="Times New Roman" w:hAnsi="Times New Roman"/>
          <w:color w:val="000000"/>
          <w:sz w:val="24"/>
          <w:szCs w:val="24"/>
          <w:lang w:val="en-US" w:eastAsia="en-ID"/>
        </w:rPr>
      </w:pPr>
      <w:r w:rsidRPr="007C15A6">
        <w:rPr>
          <w:rFonts w:ascii="Times New Roman" w:hAnsi="Times New Roman"/>
          <w:color w:val="000000"/>
          <w:sz w:val="24"/>
          <w:szCs w:val="24"/>
          <w:lang w:val="en-US" w:eastAsia="en-ID"/>
        </w:rPr>
        <w:t xml:space="preserve">Koefisien </w:t>
      </w:r>
      <w:r w:rsidRPr="007C15A6">
        <w:rPr>
          <w:rFonts w:ascii="Times New Roman" w:hAnsi="Times New Roman"/>
          <w:sz w:val="24"/>
          <w:szCs w:val="24"/>
          <w:lang w:val="en-US" w:eastAsia="en-ID"/>
        </w:rPr>
        <w:t>regresi</w:t>
      </w:r>
      <w:r w:rsidRPr="007C15A6">
        <w:rPr>
          <w:rFonts w:ascii="Times New Roman" w:hAnsi="Times New Roman"/>
          <w:color w:val="000000"/>
          <w:sz w:val="24"/>
          <w:szCs w:val="24"/>
          <w:lang w:val="en-US" w:eastAsia="en-ID"/>
        </w:rPr>
        <w:t xml:space="preserve"> </w:t>
      </w:r>
      <w:r w:rsidRPr="007C15A6">
        <w:rPr>
          <w:rFonts w:ascii="Times New Roman" w:hAnsi="Times New Roman"/>
          <w:iCs/>
          <w:color w:val="000000"/>
          <w:sz w:val="24"/>
          <w:szCs w:val="24"/>
          <w:lang w:val="en-US" w:eastAsia="en-ID"/>
        </w:rPr>
        <w:t>Audit</w:t>
      </w:r>
      <w:r w:rsidRPr="007C15A6">
        <w:rPr>
          <w:rFonts w:ascii="Times New Roman" w:hAnsi="Times New Roman"/>
          <w:i/>
          <w:color w:val="000000"/>
          <w:sz w:val="24"/>
          <w:szCs w:val="24"/>
          <w:lang w:val="en-US" w:eastAsia="en-ID"/>
        </w:rPr>
        <w:t xml:space="preserve"> delay</w:t>
      </w:r>
      <w:r w:rsidRPr="007C15A6">
        <w:rPr>
          <w:rFonts w:ascii="Times New Roman" w:hAnsi="Times New Roman"/>
          <w:color w:val="000000"/>
          <w:sz w:val="24"/>
          <w:szCs w:val="24"/>
          <w:lang w:val="en-US" w:eastAsia="en-ID"/>
        </w:rPr>
        <w:t xml:space="preserve"> sebesar -5,989 yang artinya bahwa setiap peningkatan </w:t>
      </w:r>
      <w:r w:rsidRPr="007C15A6">
        <w:rPr>
          <w:rFonts w:ascii="Times New Roman" w:hAnsi="Times New Roman"/>
          <w:iCs/>
          <w:color w:val="000000"/>
          <w:sz w:val="24"/>
          <w:szCs w:val="24"/>
          <w:lang w:val="en-US" w:eastAsia="en-ID"/>
        </w:rPr>
        <w:t>Audit</w:t>
      </w:r>
      <w:r w:rsidRPr="007C15A6">
        <w:rPr>
          <w:rFonts w:ascii="Times New Roman" w:hAnsi="Times New Roman"/>
          <w:i/>
          <w:color w:val="000000"/>
          <w:sz w:val="24"/>
          <w:szCs w:val="24"/>
          <w:lang w:val="en-US" w:eastAsia="en-ID"/>
        </w:rPr>
        <w:t xml:space="preserve"> Delay</w:t>
      </w:r>
      <w:r w:rsidRPr="007C15A6">
        <w:rPr>
          <w:rFonts w:ascii="Times New Roman" w:hAnsi="Times New Roman"/>
          <w:color w:val="000000"/>
          <w:sz w:val="24"/>
          <w:szCs w:val="24"/>
          <w:lang w:val="en-US" w:eastAsia="en-ID"/>
        </w:rPr>
        <w:t xml:space="preserve"> turun satu (1) satuan akan menurunkan kinerja keuangan -5,989% dengan asumsi variabel lain konstanta</w:t>
      </w:r>
    </w:p>
    <w:p w14:paraId="5022E69D" w14:textId="77777777" w:rsidR="007C15A6" w:rsidRDefault="007C15A6" w:rsidP="007F2DE4">
      <w:pPr>
        <w:spacing w:after="0" w:line="240" w:lineRule="auto"/>
        <w:jc w:val="both"/>
        <w:rPr>
          <w:rFonts w:ascii="Times New Roman" w:hAnsi="Times New Roman"/>
          <w:b/>
          <w:bCs/>
          <w:sz w:val="24"/>
          <w:szCs w:val="24"/>
        </w:rPr>
      </w:pPr>
    </w:p>
    <w:p w14:paraId="4CBA139A" w14:textId="2ED67F59" w:rsidR="00383259" w:rsidRPr="0025798F" w:rsidRDefault="00383259" w:rsidP="0025798F">
      <w:pPr>
        <w:spacing w:after="0" w:line="240" w:lineRule="auto"/>
        <w:jc w:val="both"/>
        <w:rPr>
          <w:rFonts w:ascii="Times New Roman" w:hAnsi="Times New Roman"/>
          <w:b/>
          <w:bCs/>
          <w:sz w:val="24"/>
          <w:szCs w:val="24"/>
        </w:rPr>
      </w:pPr>
      <w:r w:rsidRPr="0025798F">
        <w:rPr>
          <w:rFonts w:ascii="Times New Roman" w:hAnsi="Times New Roman"/>
          <w:b/>
          <w:bCs/>
          <w:sz w:val="24"/>
          <w:szCs w:val="24"/>
        </w:rPr>
        <w:t>Uji Parsial (Uji t)</w:t>
      </w:r>
    </w:p>
    <w:p w14:paraId="5D65017E" w14:textId="77777777" w:rsidR="007C15A6" w:rsidRPr="007C15A6" w:rsidRDefault="007C15A6" w:rsidP="007C15A6">
      <w:pPr>
        <w:spacing w:after="0" w:line="240" w:lineRule="auto"/>
        <w:ind w:firstLine="720"/>
        <w:jc w:val="both"/>
        <w:rPr>
          <w:rFonts w:ascii="Times New Roman" w:eastAsiaTheme="minorHAnsi" w:hAnsi="Times New Roman"/>
          <w:bCs/>
          <w:color w:val="000000"/>
          <w:sz w:val="24"/>
          <w:szCs w:val="24"/>
          <w:lang w:val="en-US"/>
        </w:rPr>
      </w:pPr>
      <w:r w:rsidRPr="007C15A6">
        <w:rPr>
          <w:rFonts w:ascii="Times New Roman" w:eastAsiaTheme="minorHAnsi" w:hAnsi="Times New Roman"/>
          <w:bCs/>
          <w:color w:val="000000"/>
          <w:sz w:val="24"/>
          <w:szCs w:val="24"/>
          <w:lang w:val="en-US"/>
        </w:rPr>
        <w:t>Berdasarkan hasil dari olah data pengujian regresi berganda, diketahui bahwa nilai dari variabel independen Ukuran perusahaan (</w:t>
      </w:r>
      <w:r w:rsidRPr="007C15A6">
        <w:rPr>
          <w:rFonts w:ascii="Times New Roman" w:eastAsiaTheme="minorHAnsi" w:hAnsi="Times New Roman"/>
          <w:bCs/>
          <w:i/>
          <w:color w:val="000000"/>
          <w:sz w:val="24"/>
          <w:szCs w:val="24"/>
          <w:lang w:val="en-US"/>
        </w:rPr>
        <w:t>Firm Size</w:t>
      </w:r>
      <w:r w:rsidRPr="007C15A6">
        <w:rPr>
          <w:rFonts w:ascii="Times New Roman" w:eastAsiaTheme="minorHAnsi" w:hAnsi="Times New Roman"/>
          <w:bCs/>
          <w:color w:val="000000"/>
          <w:sz w:val="24"/>
          <w:szCs w:val="24"/>
          <w:lang w:val="en-US"/>
        </w:rPr>
        <w:t>) memperoleh hasil signifikansi sebesar 0,285 dan nilai dari koefisiennya adalah 3,463E-13. Dengan begitu dapat disimpulkan bahwa nilai tersebut lebih besar dari pada nilai alpha yaitu 0,05. Untuk itu hipotesis pertama ditolak. Hasil dari penelitian ini menunjukkan bahwa nilai dari ukuran perusahaan tidak memiliki pengaruh dengan variabel kinerja keuangan.</w:t>
      </w:r>
    </w:p>
    <w:p w14:paraId="06F72FC5" w14:textId="77777777" w:rsidR="007C15A6" w:rsidRPr="007C15A6" w:rsidRDefault="007C15A6" w:rsidP="007C15A6">
      <w:pPr>
        <w:spacing w:after="0" w:line="240" w:lineRule="auto"/>
        <w:ind w:firstLine="720"/>
        <w:jc w:val="both"/>
        <w:rPr>
          <w:rFonts w:ascii="Times New Roman" w:eastAsiaTheme="minorHAnsi" w:hAnsi="Times New Roman"/>
          <w:bCs/>
          <w:color w:val="000000"/>
          <w:sz w:val="24"/>
          <w:szCs w:val="24"/>
          <w:lang w:val="en-US"/>
        </w:rPr>
      </w:pPr>
      <w:r w:rsidRPr="007C15A6">
        <w:rPr>
          <w:rFonts w:ascii="Times New Roman" w:eastAsiaTheme="minorHAnsi" w:hAnsi="Times New Roman"/>
          <w:bCs/>
          <w:color w:val="000000"/>
          <w:sz w:val="24"/>
          <w:szCs w:val="24"/>
          <w:lang w:val="en-US"/>
        </w:rPr>
        <w:t xml:space="preserve">Variabel independen </w:t>
      </w:r>
      <w:r w:rsidRPr="007C15A6">
        <w:rPr>
          <w:rFonts w:ascii="Times New Roman" w:eastAsiaTheme="minorHAnsi" w:hAnsi="Times New Roman"/>
          <w:bCs/>
          <w:iCs/>
          <w:color w:val="000000"/>
          <w:sz w:val="24"/>
          <w:szCs w:val="24"/>
          <w:lang w:val="en-US"/>
        </w:rPr>
        <w:t>Audit</w:t>
      </w:r>
      <w:r w:rsidRPr="007C15A6">
        <w:rPr>
          <w:rFonts w:ascii="Times New Roman" w:eastAsiaTheme="minorHAnsi" w:hAnsi="Times New Roman"/>
          <w:bCs/>
          <w:i/>
          <w:color w:val="000000"/>
          <w:sz w:val="24"/>
          <w:szCs w:val="24"/>
          <w:lang w:val="en-US"/>
        </w:rPr>
        <w:t xml:space="preserve"> fee </w:t>
      </w:r>
      <w:r w:rsidRPr="007C15A6">
        <w:rPr>
          <w:rFonts w:ascii="Times New Roman" w:eastAsiaTheme="minorHAnsi" w:hAnsi="Times New Roman"/>
          <w:bCs/>
          <w:color w:val="000000"/>
          <w:sz w:val="24"/>
          <w:szCs w:val="24"/>
          <w:lang w:val="en-US"/>
        </w:rPr>
        <w:t xml:space="preserve">memiliki nilai signifikansi sebesar 0,018 dan koefisien sebesar 1,183E-9. Nilai tersebut lebih kecil dari alpha 0,05. Untuk itu </w:t>
      </w:r>
      <w:r w:rsidRPr="007C15A6">
        <w:rPr>
          <w:rFonts w:ascii="Times New Roman" w:eastAsiaTheme="minorHAnsi" w:hAnsi="Times New Roman"/>
          <w:bCs/>
          <w:color w:val="000000"/>
          <w:sz w:val="24"/>
          <w:szCs w:val="24"/>
          <w:lang w:val="en-US"/>
        </w:rPr>
        <w:lastRenderedPageBreak/>
        <w:t xml:space="preserve">dapat disimpulkan hipotesis kedua diterima. Hasil dari penelitian ini menunjukkan bahwa variabel </w:t>
      </w:r>
      <w:r w:rsidRPr="007C15A6">
        <w:rPr>
          <w:rFonts w:ascii="Times New Roman" w:eastAsiaTheme="minorHAnsi" w:hAnsi="Times New Roman"/>
          <w:bCs/>
          <w:iCs/>
          <w:color w:val="000000"/>
          <w:sz w:val="24"/>
          <w:szCs w:val="24"/>
          <w:lang w:val="en-US"/>
        </w:rPr>
        <w:t>Audit</w:t>
      </w:r>
      <w:r w:rsidRPr="007C15A6">
        <w:rPr>
          <w:rFonts w:ascii="Times New Roman" w:eastAsiaTheme="minorHAnsi" w:hAnsi="Times New Roman"/>
          <w:bCs/>
          <w:i/>
          <w:color w:val="000000"/>
          <w:sz w:val="24"/>
          <w:szCs w:val="24"/>
          <w:lang w:val="en-US"/>
        </w:rPr>
        <w:t xml:space="preserve"> fee </w:t>
      </w:r>
      <w:r w:rsidRPr="007C15A6">
        <w:rPr>
          <w:rFonts w:ascii="Times New Roman" w:eastAsiaTheme="minorHAnsi" w:hAnsi="Times New Roman"/>
          <w:bCs/>
          <w:color w:val="000000"/>
          <w:sz w:val="24"/>
          <w:szCs w:val="24"/>
          <w:lang w:val="en-US"/>
        </w:rPr>
        <w:t xml:space="preserve">memiliki pengaruh terhadap variabel kinerja keuangan. </w:t>
      </w:r>
    </w:p>
    <w:p w14:paraId="53F05FBF" w14:textId="77777777" w:rsidR="007C15A6" w:rsidRPr="007C15A6" w:rsidRDefault="007C15A6" w:rsidP="007C15A6">
      <w:pPr>
        <w:spacing w:after="0" w:line="240" w:lineRule="auto"/>
        <w:ind w:firstLine="720"/>
        <w:jc w:val="both"/>
        <w:rPr>
          <w:rFonts w:ascii="Times New Roman" w:eastAsiaTheme="minorHAnsi" w:hAnsi="Times New Roman"/>
          <w:bCs/>
          <w:color w:val="000000"/>
          <w:sz w:val="24"/>
          <w:szCs w:val="24"/>
          <w:lang w:val="en-US"/>
        </w:rPr>
      </w:pPr>
      <w:r w:rsidRPr="007C15A6">
        <w:rPr>
          <w:rFonts w:ascii="Times New Roman" w:eastAsiaTheme="minorHAnsi" w:hAnsi="Times New Roman"/>
          <w:bCs/>
          <w:color w:val="000000"/>
          <w:sz w:val="24"/>
          <w:szCs w:val="24"/>
          <w:lang w:val="en-US"/>
        </w:rPr>
        <w:t xml:space="preserve">Variabel independen dari </w:t>
      </w:r>
      <w:r w:rsidRPr="007C15A6">
        <w:rPr>
          <w:rFonts w:ascii="Times New Roman" w:eastAsiaTheme="minorHAnsi" w:hAnsi="Times New Roman"/>
          <w:bCs/>
          <w:iCs/>
          <w:color w:val="000000"/>
          <w:sz w:val="24"/>
          <w:szCs w:val="24"/>
          <w:lang w:val="en-US"/>
        </w:rPr>
        <w:t>Audit</w:t>
      </w:r>
      <w:r w:rsidRPr="007C15A6">
        <w:rPr>
          <w:rFonts w:ascii="Times New Roman" w:eastAsiaTheme="minorHAnsi" w:hAnsi="Times New Roman"/>
          <w:bCs/>
          <w:i/>
          <w:color w:val="000000"/>
          <w:sz w:val="24"/>
          <w:szCs w:val="24"/>
          <w:lang w:val="en-US"/>
        </w:rPr>
        <w:t xml:space="preserve"> Delay</w:t>
      </w:r>
      <w:r w:rsidRPr="007C15A6">
        <w:rPr>
          <w:rFonts w:ascii="Times New Roman" w:eastAsiaTheme="minorHAnsi" w:hAnsi="Times New Roman"/>
          <w:bCs/>
          <w:color w:val="000000"/>
          <w:sz w:val="24"/>
          <w:szCs w:val="24"/>
          <w:lang w:val="en-US"/>
        </w:rPr>
        <w:t xml:space="preserve"> menunjukkan nilai signifikansi sebesar 0,021 serta koefisiennya -5,989. untuk itu dapat disimpulkan bahwa hipotesis ketiga diterima karena signifikansi lebih kecil dari pada nilai alpha yaitu 0,05. Hasil dari penelitian ini menunjukkan bahwa variabel </w:t>
      </w:r>
      <w:r w:rsidRPr="007C15A6">
        <w:rPr>
          <w:rFonts w:ascii="Times New Roman" w:eastAsiaTheme="minorHAnsi" w:hAnsi="Times New Roman"/>
          <w:bCs/>
          <w:iCs/>
          <w:color w:val="000000"/>
          <w:sz w:val="24"/>
          <w:szCs w:val="24"/>
          <w:lang w:val="en-US"/>
        </w:rPr>
        <w:t>Audit</w:t>
      </w:r>
      <w:r w:rsidRPr="007C15A6">
        <w:rPr>
          <w:rFonts w:ascii="Times New Roman" w:eastAsiaTheme="minorHAnsi" w:hAnsi="Times New Roman"/>
          <w:bCs/>
          <w:i/>
          <w:color w:val="000000"/>
          <w:sz w:val="24"/>
          <w:szCs w:val="24"/>
          <w:lang w:val="en-US"/>
        </w:rPr>
        <w:t xml:space="preserve"> delay</w:t>
      </w:r>
      <w:r w:rsidRPr="007C15A6">
        <w:rPr>
          <w:rFonts w:ascii="Times New Roman" w:eastAsiaTheme="minorHAnsi" w:hAnsi="Times New Roman"/>
          <w:bCs/>
          <w:color w:val="000000"/>
          <w:sz w:val="24"/>
          <w:szCs w:val="24"/>
          <w:lang w:val="en-US"/>
        </w:rPr>
        <w:t xml:space="preserve"> memiliki pengaruh terhadap variabel dependen yaitu kinerja keuangan.  </w:t>
      </w:r>
    </w:p>
    <w:p w14:paraId="7A9D0709" w14:textId="77777777" w:rsidR="007C15A6" w:rsidRPr="007C15A6" w:rsidRDefault="007C15A6" w:rsidP="007C15A6">
      <w:pPr>
        <w:spacing w:after="0" w:line="240" w:lineRule="auto"/>
        <w:jc w:val="both"/>
        <w:rPr>
          <w:rFonts w:ascii="Times New Roman" w:eastAsiaTheme="minorHAnsi" w:hAnsi="Times New Roman"/>
          <w:bCs/>
          <w:color w:val="000000"/>
          <w:sz w:val="24"/>
          <w:szCs w:val="24"/>
        </w:rPr>
      </w:pPr>
    </w:p>
    <w:p w14:paraId="51267BA7" w14:textId="0E5F5719" w:rsidR="00E12D31" w:rsidRDefault="00E05D99" w:rsidP="00E12D31">
      <w:pPr>
        <w:spacing w:after="0" w:line="240" w:lineRule="auto"/>
        <w:rPr>
          <w:rFonts w:ascii="Times New Roman" w:eastAsiaTheme="minorHAnsi" w:hAnsi="Times New Roman"/>
          <w:b/>
          <w:color w:val="000000"/>
          <w:sz w:val="24"/>
          <w:szCs w:val="24"/>
        </w:rPr>
      </w:pPr>
      <w:r w:rsidRPr="00211945">
        <w:rPr>
          <w:rFonts w:ascii="Times New Roman" w:eastAsiaTheme="minorHAnsi" w:hAnsi="Times New Roman"/>
          <w:b/>
          <w:color w:val="000000"/>
          <w:sz w:val="24"/>
          <w:szCs w:val="24"/>
        </w:rPr>
        <w:t>Pembahasan</w:t>
      </w:r>
    </w:p>
    <w:p w14:paraId="7C2B1FC4" w14:textId="36542966" w:rsidR="00E12D31" w:rsidRDefault="00E8368B" w:rsidP="00E12D31">
      <w:pPr>
        <w:spacing w:after="0" w:line="240" w:lineRule="auto"/>
        <w:rPr>
          <w:rFonts w:ascii="Times New Roman" w:hAnsi="Times New Roman"/>
          <w:b/>
          <w:bCs/>
          <w:i/>
          <w:iCs/>
          <w:sz w:val="24"/>
          <w:szCs w:val="24"/>
        </w:rPr>
      </w:pPr>
      <w:r w:rsidRPr="00E8368B">
        <w:rPr>
          <w:rFonts w:ascii="Times New Roman" w:hAnsi="Times New Roman"/>
          <w:b/>
          <w:bCs/>
          <w:sz w:val="24"/>
          <w:szCs w:val="24"/>
        </w:rPr>
        <w:t>Pengaruh Ukuran Perusahaan Terhadap Kinerja Keuangan</w:t>
      </w:r>
    </w:p>
    <w:p w14:paraId="20AC8C2A" w14:textId="47E3050D" w:rsidR="00640EB8" w:rsidRPr="00640EB8" w:rsidRDefault="00640EB8" w:rsidP="00640EB8">
      <w:pPr>
        <w:spacing w:after="0" w:line="240" w:lineRule="auto"/>
        <w:ind w:firstLine="720"/>
        <w:jc w:val="both"/>
        <w:rPr>
          <w:rFonts w:ascii="Times New Roman" w:eastAsiaTheme="minorHAnsi" w:hAnsi="Times New Roman"/>
          <w:bCs/>
          <w:color w:val="000000"/>
          <w:sz w:val="24"/>
          <w:szCs w:val="24"/>
          <w:lang w:val="en-US"/>
        </w:rPr>
      </w:pPr>
      <w:r w:rsidRPr="00640EB8">
        <w:rPr>
          <w:rFonts w:ascii="Times New Roman" w:eastAsiaTheme="minorHAnsi" w:hAnsi="Times New Roman"/>
          <w:bCs/>
          <w:color w:val="000000"/>
          <w:sz w:val="24"/>
          <w:szCs w:val="24"/>
        </w:rPr>
        <w:t>Berdasarkan hasil dari Pengujian menggunakan uji regresi berganda diperoleh hasil bahwa H1 ditolak, tidak terdapat pengaruh antara variabel ukuran perusahaan dan variabel dependen kinerja keuangan pada perusahaan manufaktur yang menjadi sampel penelitian.</w:t>
      </w:r>
      <w:r>
        <w:rPr>
          <w:rFonts w:ascii="Times New Roman" w:eastAsiaTheme="minorHAnsi" w:hAnsi="Times New Roman"/>
          <w:bCs/>
          <w:color w:val="000000"/>
          <w:sz w:val="24"/>
          <w:szCs w:val="24"/>
          <w:lang w:val="en-US"/>
        </w:rPr>
        <w:t xml:space="preserve"> </w:t>
      </w:r>
      <w:r w:rsidRPr="00640EB8">
        <w:rPr>
          <w:rFonts w:ascii="Times New Roman" w:eastAsiaTheme="minorHAnsi" w:hAnsi="Times New Roman"/>
          <w:bCs/>
          <w:color w:val="000000"/>
          <w:sz w:val="24"/>
          <w:szCs w:val="24"/>
        </w:rPr>
        <w:t>Hasil penelitian ini sejalan dengan penelitian yang telah dilakukan oleh Erawati dan Wahyuni (2019) yang menyatakan bahwa Perusahaan berskala besar cenderung memiliki kehati-hatian dalam melakukan aktivitasnya karena perusahaan tersebut menjadi pusat perhatian di masyarakat.  Penelitian ini juga mendukung penelitian yang telah dilakukan oleh Yus Epi, (2017) dalam Erawati dan Wahyuni, (2019) menyatakan kalau semakin besar ukuran perusahaan maka masalah agensi yang timbul akan semakin menambah beban pengeluaran operasional perusahaan</w:t>
      </w:r>
      <w:r w:rsidRPr="00891CCF">
        <w:rPr>
          <w:rFonts w:ascii="Times New Roman" w:eastAsiaTheme="minorHAnsi" w:hAnsi="Times New Roman"/>
          <w:bCs/>
          <w:color w:val="000000"/>
          <w:sz w:val="24"/>
          <w:szCs w:val="24"/>
        </w:rPr>
        <w:t xml:space="preserve">. </w:t>
      </w:r>
      <w:r w:rsidRPr="00640EB8">
        <w:rPr>
          <w:rFonts w:ascii="Times New Roman" w:eastAsiaTheme="minorHAnsi" w:hAnsi="Times New Roman"/>
          <w:bCs/>
          <w:color w:val="000000"/>
          <w:sz w:val="24"/>
          <w:szCs w:val="24"/>
          <w:lang w:val="en-US"/>
        </w:rPr>
        <w:t>Semakin besar ukuran perusahaan maka total asetnya akan semakin besar juga. Aset dalam perusahaan dapat dikatakan dengan kekayaan yang dimilikki oleh perusahaan tersebut, semakin besar ukuran perusahaan maka masalah agensi yang timbul akan semakin banyak juga</w:t>
      </w:r>
      <w:r>
        <w:rPr>
          <w:rFonts w:ascii="Times New Roman" w:eastAsiaTheme="minorHAnsi" w:hAnsi="Times New Roman"/>
          <w:bCs/>
          <w:color w:val="000000"/>
          <w:sz w:val="24"/>
          <w:szCs w:val="24"/>
          <w:lang w:val="en-US"/>
        </w:rPr>
        <w:t>,</w:t>
      </w:r>
      <w:r w:rsidRPr="00640EB8">
        <w:rPr>
          <w:rFonts w:ascii="Times New Roman" w:eastAsiaTheme="minorHAnsi" w:hAnsi="Times New Roman"/>
          <w:bCs/>
          <w:color w:val="000000"/>
          <w:sz w:val="24"/>
          <w:szCs w:val="24"/>
          <w:lang w:val="en-US"/>
        </w:rPr>
        <w:t xml:space="preserve"> hal ini dapat menambah biaya operasional dalam perusahaan. Dampak dari besarnya biaya operasional adalah laba bersih perusahaan akan berkurang sehingga dapat membuat tingkat pengembalian atas investasi ikut berkurang juga. </w:t>
      </w:r>
    </w:p>
    <w:p w14:paraId="65583ED2" w14:textId="1689EBF8" w:rsidR="00E12D31" w:rsidRPr="00640EB8" w:rsidRDefault="00E12D31" w:rsidP="00640EB8">
      <w:pPr>
        <w:spacing w:after="0" w:line="240" w:lineRule="auto"/>
        <w:ind w:firstLine="720"/>
        <w:jc w:val="both"/>
        <w:rPr>
          <w:rFonts w:ascii="Times New Roman" w:eastAsiaTheme="minorHAnsi" w:hAnsi="Times New Roman"/>
          <w:bCs/>
          <w:color w:val="000000"/>
          <w:sz w:val="24"/>
          <w:szCs w:val="24"/>
          <w:lang w:val="en-US"/>
        </w:rPr>
      </w:pPr>
    </w:p>
    <w:p w14:paraId="29A9EB09" w14:textId="77777777" w:rsidR="00640EB8" w:rsidRPr="00640EB8" w:rsidRDefault="00640EB8" w:rsidP="00640EB8">
      <w:pPr>
        <w:spacing w:after="0" w:line="240" w:lineRule="auto"/>
        <w:jc w:val="both"/>
        <w:rPr>
          <w:rFonts w:ascii="Times New Roman" w:hAnsi="Times New Roman"/>
          <w:b/>
          <w:bCs/>
          <w:sz w:val="24"/>
          <w:szCs w:val="24"/>
          <w:lang w:val="en-US"/>
        </w:rPr>
      </w:pPr>
      <w:bookmarkStart w:id="7" w:name="_Toc93899907"/>
      <w:r w:rsidRPr="00640EB8">
        <w:rPr>
          <w:rFonts w:ascii="Times New Roman" w:hAnsi="Times New Roman"/>
          <w:b/>
          <w:bCs/>
          <w:sz w:val="24"/>
          <w:szCs w:val="24"/>
          <w:lang w:val="en-US"/>
        </w:rPr>
        <w:t xml:space="preserve">Pengaruh </w:t>
      </w:r>
      <w:r w:rsidRPr="00640EB8">
        <w:rPr>
          <w:rFonts w:ascii="Times New Roman" w:hAnsi="Times New Roman"/>
          <w:b/>
          <w:bCs/>
          <w:iCs/>
          <w:sz w:val="24"/>
          <w:szCs w:val="24"/>
          <w:lang w:val="en-US"/>
        </w:rPr>
        <w:t>Audit</w:t>
      </w:r>
      <w:r w:rsidRPr="00640EB8">
        <w:rPr>
          <w:rFonts w:ascii="Times New Roman" w:hAnsi="Times New Roman"/>
          <w:b/>
          <w:bCs/>
          <w:i/>
          <w:sz w:val="24"/>
          <w:szCs w:val="24"/>
          <w:lang w:val="en-US"/>
        </w:rPr>
        <w:t xml:space="preserve"> Fee </w:t>
      </w:r>
      <w:r w:rsidRPr="00640EB8">
        <w:rPr>
          <w:rFonts w:ascii="Times New Roman" w:hAnsi="Times New Roman"/>
          <w:b/>
          <w:bCs/>
          <w:sz w:val="24"/>
          <w:szCs w:val="24"/>
          <w:lang w:val="en-US"/>
        </w:rPr>
        <w:t>Terhadap Kinerja Keuangan</w:t>
      </w:r>
      <w:bookmarkEnd w:id="7"/>
    </w:p>
    <w:p w14:paraId="08431F27" w14:textId="77777777" w:rsidR="00640EB8" w:rsidRPr="00640EB8" w:rsidRDefault="00640EB8" w:rsidP="00640EB8">
      <w:pPr>
        <w:spacing w:after="0" w:line="240" w:lineRule="auto"/>
        <w:ind w:firstLine="720"/>
        <w:jc w:val="both"/>
        <w:rPr>
          <w:rFonts w:ascii="Times New Roman" w:hAnsi="Times New Roman"/>
          <w:sz w:val="24"/>
          <w:szCs w:val="24"/>
          <w:lang w:val="en-US"/>
        </w:rPr>
      </w:pPr>
      <w:bookmarkStart w:id="8" w:name="_Hlk59224220"/>
      <w:r w:rsidRPr="00640EB8">
        <w:rPr>
          <w:rFonts w:ascii="Times New Roman" w:hAnsi="Times New Roman"/>
          <w:sz w:val="24"/>
          <w:szCs w:val="24"/>
          <w:lang w:val="en-US"/>
        </w:rPr>
        <w:t xml:space="preserve">Berdasarkan hasil dari pengujian regresi berganda diketahui bahwa H2 diterima untuk itu dapat disimpulkan bahwa adanya pengaruh antara variabel independen </w:t>
      </w:r>
      <w:r w:rsidRPr="00640EB8">
        <w:rPr>
          <w:rFonts w:ascii="Times New Roman" w:hAnsi="Times New Roman"/>
          <w:iCs/>
          <w:sz w:val="24"/>
          <w:szCs w:val="24"/>
          <w:lang w:val="en-US"/>
        </w:rPr>
        <w:t>audit</w:t>
      </w:r>
      <w:r w:rsidRPr="00640EB8">
        <w:rPr>
          <w:rFonts w:ascii="Times New Roman" w:hAnsi="Times New Roman"/>
          <w:i/>
          <w:sz w:val="24"/>
          <w:szCs w:val="24"/>
          <w:lang w:val="en-US"/>
        </w:rPr>
        <w:t xml:space="preserve"> fee</w:t>
      </w:r>
      <w:r w:rsidRPr="00640EB8">
        <w:rPr>
          <w:rFonts w:ascii="Times New Roman" w:hAnsi="Times New Roman"/>
          <w:sz w:val="24"/>
          <w:szCs w:val="24"/>
          <w:lang w:val="en-US"/>
        </w:rPr>
        <w:t xml:space="preserve"> dengan variabel dependen kinerja keuangan pada perusahaan manufaktur yang menjadi sampel penelitian. </w:t>
      </w:r>
      <w:r w:rsidRPr="00640EB8">
        <w:rPr>
          <w:rFonts w:ascii="Times New Roman" w:hAnsi="Times New Roman"/>
          <w:sz w:val="24"/>
          <w:szCs w:val="24"/>
        </w:rPr>
        <w:t xml:space="preserve">Hasil dari penelitian ini mendukung penelitian yang telah dilakukan oleh Khan dan Subhan, (2019), Choi, </w:t>
      </w:r>
      <w:r w:rsidRPr="00640EB8">
        <w:rPr>
          <w:rFonts w:ascii="Times New Roman" w:hAnsi="Times New Roman"/>
          <w:i/>
          <w:sz w:val="24"/>
          <w:szCs w:val="24"/>
        </w:rPr>
        <w:t>et., al</w:t>
      </w:r>
      <w:r w:rsidRPr="00640EB8">
        <w:rPr>
          <w:rFonts w:ascii="Times New Roman" w:hAnsi="Times New Roman"/>
          <w:sz w:val="24"/>
          <w:szCs w:val="24"/>
        </w:rPr>
        <w:t xml:space="preserve"> (2010), dan Moutinho </w:t>
      </w:r>
      <w:r w:rsidRPr="00640EB8">
        <w:rPr>
          <w:rFonts w:ascii="Times New Roman" w:hAnsi="Times New Roman"/>
          <w:i/>
          <w:sz w:val="24"/>
          <w:szCs w:val="24"/>
        </w:rPr>
        <w:t>et., al</w:t>
      </w:r>
      <w:r w:rsidRPr="00640EB8">
        <w:rPr>
          <w:rFonts w:ascii="Times New Roman" w:hAnsi="Times New Roman"/>
          <w:sz w:val="24"/>
          <w:szCs w:val="24"/>
        </w:rPr>
        <w:t xml:space="preserve"> (2012) yang mengatakan bahwa variabel biaya audit atau Audit Fee berpengaruh terhadap kinerja keuangan perusahaan</w:t>
      </w:r>
      <w:r>
        <w:rPr>
          <w:rFonts w:ascii="Times New Roman" w:hAnsi="Times New Roman"/>
          <w:sz w:val="24"/>
          <w:szCs w:val="24"/>
          <w:lang w:val="en-US"/>
        </w:rPr>
        <w:t xml:space="preserve">. </w:t>
      </w:r>
      <w:r w:rsidRPr="00640EB8">
        <w:rPr>
          <w:rFonts w:ascii="Times New Roman" w:hAnsi="Times New Roman"/>
          <w:sz w:val="24"/>
          <w:szCs w:val="24"/>
          <w:lang w:val="en-US"/>
        </w:rPr>
        <w:t xml:space="preserve">Ketika perusahaan memiliki dana yang cukup besar, perusahaan tersebut akan menggunakan jasa audit yang lebih berkompeten atau dengan kata lain berasal dari KAP yang telah memiliki nama dalam masyarakat, semakin berkompetennya seorang auditor maka akan memberikan hasil audit yang lebih efisien, sehingga dengan begitu perusahaan dapat memperbaiki kinerja keuangannya agar dapat dikategorikan baik. Dilihat dari sisi masyarakat, dimana masyarakat sendiri akan lebih percaya dengan hasil audit oleh auditor yang berkompeten sehingga akan banyak masyarakat tertarik untuk melakukan investasi dalam perusahaan. </w:t>
      </w:r>
    </w:p>
    <w:p w14:paraId="7914544D" w14:textId="77777777" w:rsidR="00E12D31" w:rsidRDefault="00E12D31" w:rsidP="00E12D31">
      <w:pPr>
        <w:spacing w:after="0" w:line="240" w:lineRule="auto"/>
        <w:jc w:val="both"/>
        <w:rPr>
          <w:rFonts w:ascii="Times New Roman" w:eastAsiaTheme="minorHAnsi" w:hAnsi="Times New Roman"/>
          <w:b/>
          <w:color w:val="000000"/>
          <w:sz w:val="24"/>
          <w:szCs w:val="24"/>
        </w:rPr>
      </w:pPr>
    </w:p>
    <w:p w14:paraId="5B03DFD4" w14:textId="77777777" w:rsidR="00640EB8" w:rsidRPr="00640EB8" w:rsidRDefault="00640EB8" w:rsidP="00640EB8">
      <w:pPr>
        <w:spacing w:after="0" w:line="240" w:lineRule="auto"/>
        <w:jc w:val="both"/>
        <w:rPr>
          <w:rFonts w:ascii="Times New Roman" w:hAnsi="Times New Roman"/>
          <w:b/>
          <w:bCs/>
          <w:sz w:val="24"/>
          <w:szCs w:val="24"/>
          <w:lang w:val="en-US"/>
        </w:rPr>
      </w:pPr>
      <w:bookmarkStart w:id="9" w:name="_Toc93899908"/>
      <w:bookmarkEnd w:id="8"/>
      <w:r w:rsidRPr="00640EB8">
        <w:rPr>
          <w:rFonts w:ascii="Times New Roman" w:hAnsi="Times New Roman"/>
          <w:b/>
          <w:bCs/>
          <w:sz w:val="24"/>
          <w:szCs w:val="24"/>
          <w:lang w:val="en-US"/>
        </w:rPr>
        <w:t xml:space="preserve">Pengaruh </w:t>
      </w:r>
      <w:r w:rsidRPr="00640EB8">
        <w:rPr>
          <w:rFonts w:ascii="Times New Roman" w:hAnsi="Times New Roman"/>
          <w:b/>
          <w:bCs/>
          <w:iCs/>
          <w:sz w:val="24"/>
          <w:szCs w:val="24"/>
          <w:lang w:val="en-US"/>
        </w:rPr>
        <w:t>Audit</w:t>
      </w:r>
      <w:r w:rsidRPr="00640EB8">
        <w:rPr>
          <w:rFonts w:ascii="Times New Roman" w:hAnsi="Times New Roman"/>
          <w:b/>
          <w:bCs/>
          <w:i/>
          <w:sz w:val="24"/>
          <w:szCs w:val="24"/>
          <w:lang w:val="en-US"/>
        </w:rPr>
        <w:t xml:space="preserve"> Delay</w:t>
      </w:r>
      <w:r w:rsidRPr="00640EB8">
        <w:rPr>
          <w:rFonts w:ascii="Times New Roman" w:hAnsi="Times New Roman"/>
          <w:b/>
          <w:bCs/>
          <w:sz w:val="24"/>
          <w:szCs w:val="24"/>
          <w:lang w:val="en-US"/>
        </w:rPr>
        <w:t xml:space="preserve"> Terhadap Kinerja Keuangan</w:t>
      </w:r>
      <w:bookmarkEnd w:id="9"/>
    </w:p>
    <w:p w14:paraId="30AD972A" w14:textId="19B44E65" w:rsidR="00640EB8" w:rsidRPr="00640EB8" w:rsidRDefault="00640EB8" w:rsidP="00640EB8">
      <w:pPr>
        <w:spacing w:after="0" w:line="240" w:lineRule="auto"/>
        <w:ind w:firstLine="720"/>
        <w:jc w:val="both"/>
        <w:rPr>
          <w:rFonts w:ascii="Times New Roman" w:hAnsi="Times New Roman"/>
          <w:sz w:val="24"/>
          <w:szCs w:val="24"/>
          <w:lang w:val="en-US"/>
        </w:rPr>
      </w:pPr>
      <w:r w:rsidRPr="00640EB8">
        <w:rPr>
          <w:rFonts w:ascii="Times New Roman" w:hAnsi="Times New Roman"/>
          <w:sz w:val="24"/>
          <w:szCs w:val="24"/>
          <w:lang w:val="en-US"/>
        </w:rPr>
        <w:lastRenderedPageBreak/>
        <w:t xml:space="preserve">Berdasarkan hasil dari pengujian regresi berganda diketahui bahwa H3 diterima untuk itu dapat disimpulkan bahwa adanya pengaruh antara variabel independen </w:t>
      </w:r>
      <w:r w:rsidRPr="00640EB8">
        <w:rPr>
          <w:rFonts w:ascii="Times New Roman" w:hAnsi="Times New Roman"/>
          <w:iCs/>
          <w:sz w:val="24"/>
          <w:szCs w:val="24"/>
          <w:lang w:val="en-US"/>
        </w:rPr>
        <w:t>audit</w:t>
      </w:r>
      <w:r w:rsidRPr="00640EB8">
        <w:rPr>
          <w:rFonts w:ascii="Times New Roman" w:hAnsi="Times New Roman"/>
          <w:i/>
          <w:sz w:val="24"/>
          <w:szCs w:val="24"/>
          <w:lang w:val="en-US"/>
        </w:rPr>
        <w:t xml:space="preserve"> delay </w:t>
      </w:r>
      <w:r w:rsidRPr="00640EB8">
        <w:rPr>
          <w:rFonts w:ascii="Times New Roman" w:hAnsi="Times New Roman"/>
          <w:sz w:val="24"/>
          <w:szCs w:val="24"/>
          <w:lang w:val="en-US"/>
        </w:rPr>
        <w:t xml:space="preserve">dengan variabel dependen kinerja keuangan pada perusahaan manufaktur yang menjadi sampel penelitian. </w:t>
      </w:r>
      <w:r w:rsidRPr="00640EB8">
        <w:rPr>
          <w:rFonts w:ascii="Times New Roman" w:hAnsi="Times New Roman"/>
          <w:sz w:val="24"/>
          <w:szCs w:val="24"/>
        </w:rPr>
        <w:t xml:space="preserve">Lama Audit atau Audit </w:t>
      </w:r>
      <w:r w:rsidRPr="00640EB8">
        <w:rPr>
          <w:rFonts w:ascii="Times New Roman" w:hAnsi="Times New Roman"/>
          <w:i/>
          <w:iCs/>
          <w:sz w:val="24"/>
          <w:szCs w:val="24"/>
        </w:rPr>
        <w:t>Delay</w:t>
      </w:r>
      <w:r w:rsidRPr="00640EB8">
        <w:rPr>
          <w:rFonts w:ascii="Times New Roman" w:hAnsi="Times New Roman"/>
          <w:sz w:val="24"/>
          <w:szCs w:val="24"/>
        </w:rPr>
        <w:t xml:space="preserve"> merupakan periode yang dibutuhkan oleh auditor untuk menyelesaikan jasa auditnya (Subekti, 2005 dalam Aryaningsih dan Budiartha, 2014) kinerja keuangan dalam suatu perusahaan dapat dilihat dari bagaimana cara perusahaan menghasilkan profit. Profitabilitas dalam perusahaan dapat memberikan gambaran bagaimana pencapaian perusahaan dalam memperoleh keuntungannya (Profit</w:t>
      </w:r>
      <w:r>
        <w:rPr>
          <w:rFonts w:ascii="Times New Roman" w:hAnsi="Times New Roman"/>
          <w:sz w:val="24"/>
          <w:szCs w:val="24"/>
          <w:lang w:val="en-US"/>
        </w:rPr>
        <w:t xml:space="preserve">). </w:t>
      </w:r>
      <w:r w:rsidRPr="00640EB8">
        <w:rPr>
          <w:rFonts w:ascii="Times New Roman" w:hAnsi="Times New Roman"/>
          <w:sz w:val="24"/>
          <w:szCs w:val="24"/>
        </w:rPr>
        <w:t>Semakin tepat waktu laporan auditor keluar maka perusahaan akan lebih cepat juga untuk melakukan perbaikan terhadap kinerja keuangannya dengan begitu, kinerja keuangan dalam perusahaan tersebut akan lebih baik dari pada periode sebelumnya</w:t>
      </w:r>
      <w:r w:rsidR="0070168F">
        <w:rPr>
          <w:rFonts w:ascii="Times New Roman" w:hAnsi="Times New Roman"/>
          <w:sz w:val="24"/>
          <w:szCs w:val="24"/>
          <w:lang w:val="en-US"/>
        </w:rPr>
        <w:t xml:space="preserve">. </w:t>
      </w:r>
      <w:r w:rsidR="0070168F" w:rsidRPr="0070168F">
        <w:rPr>
          <w:rFonts w:ascii="Times New Roman" w:hAnsi="Times New Roman"/>
          <w:sz w:val="24"/>
          <w:szCs w:val="24"/>
        </w:rPr>
        <w:t>Hasil penelitian ini mendukung penelitian sebelumnya yang dilakukan oleh Prameswari dan Yustrianthe, (2015) yang menyatakan bahwa perusahaan yang memiliki tingkat profitabilitas tinggi tidak akan menolak untuk mempublikasikan laporan keuangan perusahaannya di publik, karena hal tersebut merupakan berita baik yang harus dipublikasikan.</w:t>
      </w:r>
    </w:p>
    <w:p w14:paraId="4A5666EC" w14:textId="77777777" w:rsidR="00E12D31" w:rsidRDefault="00E12D31" w:rsidP="00E05D99">
      <w:pPr>
        <w:spacing w:after="0" w:line="240" w:lineRule="auto"/>
        <w:rPr>
          <w:rFonts w:ascii="Times New Roman" w:hAnsi="Times New Roman"/>
          <w:b/>
          <w:color w:val="000000"/>
          <w:sz w:val="24"/>
          <w:szCs w:val="24"/>
        </w:rPr>
      </w:pPr>
    </w:p>
    <w:p w14:paraId="691990BD" w14:textId="496532B0" w:rsidR="00E05D99" w:rsidRPr="00211945" w:rsidRDefault="00E05D99" w:rsidP="00E05D99">
      <w:pPr>
        <w:spacing w:after="0" w:line="240" w:lineRule="auto"/>
        <w:rPr>
          <w:rFonts w:ascii="Times New Roman" w:hAnsi="Times New Roman"/>
          <w:b/>
          <w:color w:val="000000"/>
          <w:sz w:val="24"/>
          <w:szCs w:val="24"/>
        </w:rPr>
      </w:pPr>
      <w:r w:rsidRPr="00211945">
        <w:rPr>
          <w:rFonts w:ascii="Times New Roman" w:hAnsi="Times New Roman"/>
          <w:b/>
          <w:color w:val="000000"/>
          <w:sz w:val="24"/>
          <w:szCs w:val="24"/>
        </w:rPr>
        <w:t>KESIMPULAN DAN SARAN</w:t>
      </w:r>
    </w:p>
    <w:p w14:paraId="19DF3610" w14:textId="77777777" w:rsidR="00E12D31" w:rsidRDefault="00E05D99" w:rsidP="00E12D31">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Kesimpulan</w:t>
      </w:r>
    </w:p>
    <w:p w14:paraId="57D3300B" w14:textId="77777777" w:rsidR="0070168F" w:rsidRPr="0070168F" w:rsidRDefault="0070168F" w:rsidP="0070168F">
      <w:pPr>
        <w:spacing w:after="0" w:line="240" w:lineRule="auto"/>
        <w:jc w:val="both"/>
        <w:rPr>
          <w:rFonts w:ascii="Times New Roman" w:hAnsi="Times New Roman"/>
          <w:sz w:val="24"/>
          <w:szCs w:val="24"/>
          <w:lang w:val="en-US"/>
        </w:rPr>
      </w:pPr>
      <w:r w:rsidRPr="0070168F">
        <w:rPr>
          <w:rFonts w:ascii="Times New Roman" w:hAnsi="Times New Roman"/>
          <w:sz w:val="24"/>
          <w:szCs w:val="24"/>
          <w:lang w:val="en-US"/>
        </w:rPr>
        <w:t>Berdasarkan hasil penelitian yang telah dilakukan dapat ditarik kesimpulan sebagai berikut:</w:t>
      </w:r>
    </w:p>
    <w:p w14:paraId="5BE6FB13" w14:textId="77777777" w:rsidR="0070168F" w:rsidRPr="0070168F" w:rsidRDefault="0070168F" w:rsidP="0070168F">
      <w:pPr>
        <w:numPr>
          <w:ilvl w:val="0"/>
          <w:numId w:val="21"/>
        </w:numPr>
        <w:spacing w:after="0" w:line="240" w:lineRule="auto"/>
        <w:jc w:val="both"/>
        <w:rPr>
          <w:rFonts w:ascii="Times New Roman" w:hAnsi="Times New Roman"/>
          <w:sz w:val="24"/>
          <w:szCs w:val="24"/>
          <w:lang w:val="en-US"/>
        </w:rPr>
      </w:pPr>
      <w:r w:rsidRPr="0070168F">
        <w:rPr>
          <w:rFonts w:ascii="Times New Roman" w:hAnsi="Times New Roman"/>
          <w:sz w:val="24"/>
          <w:szCs w:val="24"/>
          <w:lang w:val="en-US"/>
        </w:rPr>
        <w:t>Variabel Ukuran perusahaan tidak berpengaruh pada kinerja keuangan perusahaan manufaktur tahun 2020, yang menjadi sampel pada penelitian ini.</w:t>
      </w:r>
    </w:p>
    <w:p w14:paraId="473AE304" w14:textId="77777777" w:rsidR="0070168F" w:rsidRPr="0070168F" w:rsidRDefault="0070168F" w:rsidP="0070168F">
      <w:pPr>
        <w:numPr>
          <w:ilvl w:val="0"/>
          <w:numId w:val="21"/>
        </w:numPr>
        <w:spacing w:after="0" w:line="240" w:lineRule="auto"/>
        <w:jc w:val="both"/>
        <w:rPr>
          <w:rFonts w:ascii="Times New Roman" w:hAnsi="Times New Roman"/>
          <w:sz w:val="24"/>
          <w:szCs w:val="24"/>
          <w:lang w:val="en-US"/>
        </w:rPr>
      </w:pPr>
      <w:r w:rsidRPr="0070168F">
        <w:rPr>
          <w:rFonts w:ascii="Times New Roman" w:hAnsi="Times New Roman"/>
          <w:sz w:val="24"/>
          <w:szCs w:val="24"/>
          <w:lang w:val="en-US"/>
        </w:rPr>
        <w:t xml:space="preserve">Variabel </w:t>
      </w:r>
      <w:r w:rsidRPr="0070168F">
        <w:rPr>
          <w:rFonts w:ascii="Times New Roman" w:hAnsi="Times New Roman"/>
          <w:iCs/>
          <w:sz w:val="24"/>
          <w:szCs w:val="24"/>
          <w:lang w:val="en-US"/>
        </w:rPr>
        <w:t>audit</w:t>
      </w:r>
      <w:r w:rsidRPr="0070168F">
        <w:rPr>
          <w:rFonts w:ascii="Times New Roman" w:hAnsi="Times New Roman"/>
          <w:i/>
          <w:sz w:val="24"/>
          <w:szCs w:val="24"/>
          <w:lang w:val="en-US"/>
        </w:rPr>
        <w:t xml:space="preserve"> fee</w:t>
      </w:r>
      <w:r w:rsidRPr="0070168F">
        <w:rPr>
          <w:rFonts w:ascii="Times New Roman" w:hAnsi="Times New Roman"/>
          <w:sz w:val="24"/>
          <w:szCs w:val="24"/>
          <w:lang w:val="en-US"/>
        </w:rPr>
        <w:t xml:space="preserve"> berpengaruh terhadap variabel kinerja keuangan perusahaan manufaktur tahun 2020, yang menjadi sampel pada penelitian ini. </w:t>
      </w:r>
    </w:p>
    <w:p w14:paraId="3923E57F" w14:textId="77777777" w:rsidR="0070168F" w:rsidRPr="0070168F" w:rsidRDefault="0070168F" w:rsidP="0070168F">
      <w:pPr>
        <w:numPr>
          <w:ilvl w:val="0"/>
          <w:numId w:val="21"/>
        </w:numPr>
        <w:spacing w:after="0" w:line="240" w:lineRule="auto"/>
        <w:jc w:val="both"/>
        <w:rPr>
          <w:rFonts w:ascii="Times New Roman" w:hAnsi="Times New Roman"/>
          <w:sz w:val="24"/>
          <w:szCs w:val="24"/>
          <w:lang w:val="en-US"/>
        </w:rPr>
      </w:pPr>
      <w:r w:rsidRPr="0070168F">
        <w:rPr>
          <w:rFonts w:ascii="Times New Roman" w:hAnsi="Times New Roman"/>
          <w:sz w:val="24"/>
          <w:szCs w:val="24"/>
          <w:lang w:val="en-US"/>
        </w:rPr>
        <w:t xml:space="preserve">Variabel </w:t>
      </w:r>
      <w:r w:rsidRPr="0070168F">
        <w:rPr>
          <w:rFonts w:ascii="Times New Roman" w:hAnsi="Times New Roman"/>
          <w:iCs/>
          <w:sz w:val="24"/>
          <w:szCs w:val="24"/>
          <w:lang w:val="en-US"/>
        </w:rPr>
        <w:t>audit</w:t>
      </w:r>
      <w:r w:rsidRPr="0070168F">
        <w:rPr>
          <w:rFonts w:ascii="Times New Roman" w:hAnsi="Times New Roman"/>
          <w:i/>
          <w:sz w:val="24"/>
          <w:szCs w:val="24"/>
          <w:lang w:val="en-US"/>
        </w:rPr>
        <w:t xml:space="preserve"> delay</w:t>
      </w:r>
      <w:r w:rsidRPr="0070168F">
        <w:rPr>
          <w:rFonts w:ascii="Times New Roman" w:hAnsi="Times New Roman"/>
          <w:sz w:val="24"/>
          <w:szCs w:val="24"/>
          <w:lang w:val="en-US"/>
        </w:rPr>
        <w:t xml:space="preserve"> berpengaruh terhadap variabel kinerja keuangan perusahaan manufaktur tahun 2020, yang menjadi sampel pada penelitian ini.</w:t>
      </w:r>
    </w:p>
    <w:p w14:paraId="17A42C83" w14:textId="77777777" w:rsidR="00E05D99" w:rsidRPr="00E12D31" w:rsidRDefault="00E05D99" w:rsidP="00E12D31">
      <w:pPr>
        <w:spacing w:after="0" w:line="240" w:lineRule="auto"/>
        <w:jc w:val="both"/>
        <w:rPr>
          <w:rFonts w:ascii="Times New Roman" w:hAnsi="Times New Roman"/>
          <w:color w:val="000000"/>
          <w:sz w:val="24"/>
          <w:szCs w:val="24"/>
        </w:rPr>
      </w:pPr>
    </w:p>
    <w:p w14:paraId="104C520B" w14:textId="18A90D1F" w:rsidR="00E05D99" w:rsidRPr="001E219C" w:rsidRDefault="00E05D99" w:rsidP="00E05D99">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 xml:space="preserve">Keterbatasan </w:t>
      </w:r>
    </w:p>
    <w:p w14:paraId="687D4D1F" w14:textId="77777777" w:rsidR="0070168F" w:rsidRPr="0070168F" w:rsidRDefault="0070168F" w:rsidP="0070168F">
      <w:pPr>
        <w:pStyle w:val="ListParagraph"/>
        <w:numPr>
          <w:ilvl w:val="6"/>
          <w:numId w:val="22"/>
        </w:numPr>
        <w:spacing w:line="240" w:lineRule="auto"/>
        <w:ind w:left="993"/>
        <w:jc w:val="both"/>
        <w:rPr>
          <w:rFonts w:ascii="Times New Roman" w:hAnsi="Times New Roman"/>
          <w:sz w:val="24"/>
          <w:szCs w:val="24"/>
          <w:lang w:val="en-US"/>
        </w:rPr>
      </w:pPr>
      <w:r w:rsidRPr="0070168F">
        <w:rPr>
          <w:rFonts w:ascii="Times New Roman" w:hAnsi="Times New Roman"/>
          <w:sz w:val="24"/>
          <w:szCs w:val="24"/>
          <w:lang w:val="en-US"/>
        </w:rPr>
        <w:t>Penelitian ini tidak dapat membuktikan bahwa ukuran perusahaan berpengaruh terhadap kinerja keuangan.</w:t>
      </w:r>
    </w:p>
    <w:p w14:paraId="2A048152" w14:textId="77777777" w:rsidR="0070168F" w:rsidRPr="0070168F" w:rsidRDefault="0070168F" w:rsidP="0070168F">
      <w:pPr>
        <w:pStyle w:val="ListParagraph"/>
        <w:numPr>
          <w:ilvl w:val="6"/>
          <w:numId w:val="22"/>
        </w:numPr>
        <w:spacing w:after="0" w:line="240" w:lineRule="auto"/>
        <w:ind w:left="993"/>
        <w:jc w:val="both"/>
        <w:rPr>
          <w:rFonts w:ascii="Times New Roman" w:hAnsi="Times New Roman"/>
          <w:sz w:val="24"/>
          <w:szCs w:val="24"/>
          <w:lang w:val="en-US"/>
        </w:rPr>
      </w:pPr>
      <w:r w:rsidRPr="0070168F">
        <w:rPr>
          <w:rFonts w:ascii="Times New Roman" w:hAnsi="Times New Roman"/>
          <w:sz w:val="24"/>
          <w:szCs w:val="24"/>
          <w:lang w:val="en-US"/>
        </w:rPr>
        <w:t xml:space="preserve">Jumlah dari sampel yang digunakan tidak mencerminkan secara keseluruhan perusahaan manufaktur tahun 2020 dikarenakan hanya beberapa perusahaan yang menginformasikan besar Audit </w:t>
      </w:r>
      <w:r w:rsidRPr="0070168F">
        <w:rPr>
          <w:rFonts w:ascii="Times New Roman" w:hAnsi="Times New Roman"/>
          <w:i/>
          <w:sz w:val="24"/>
          <w:szCs w:val="24"/>
          <w:lang w:val="en-US"/>
        </w:rPr>
        <w:t>fee</w:t>
      </w:r>
      <w:r w:rsidRPr="0070168F">
        <w:rPr>
          <w:rFonts w:ascii="Times New Roman" w:hAnsi="Times New Roman"/>
          <w:sz w:val="24"/>
          <w:szCs w:val="24"/>
          <w:lang w:val="en-US"/>
        </w:rPr>
        <w:t xml:space="preserve"> yang dikeluarkan secara jelas. </w:t>
      </w:r>
    </w:p>
    <w:p w14:paraId="51838155" w14:textId="77777777" w:rsidR="00E12D31" w:rsidRPr="00E12D31" w:rsidRDefault="00E12D31" w:rsidP="0070168F">
      <w:pPr>
        <w:pStyle w:val="ListParagraph"/>
        <w:spacing w:after="0" w:line="240" w:lineRule="auto"/>
        <w:ind w:left="993"/>
        <w:jc w:val="both"/>
        <w:rPr>
          <w:rFonts w:ascii="Times New Roman" w:hAnsi="Times New Roman"/>
          <w:sz w:val="24"/>
          <w:szCs w:val="24"/>
          <w:lang w:val="en-US"/>
        </w:rPr>
      </w:pPr>
    </w:p>
    <w:p w14:paraId="0EE32B92" w14:textId="77777777" w:rsidR="00E05D99" w:rsidRPr="001E219C" w:rsidRDefault="00E05D99" w:rsidP="0070168F">
      <w:pPr>
        <w:spacing w:after="0" w:line="240" w:lineRule="auto"/>
        <w:jc w:val="both"/>
        <w:rPr>
          <w:rFonts w:ascii="Times New Roman" w:hAnsi="Times New Roman"/>
          <w:b/>
          <w:color w:val="000000"/>
          <w:sz w:val="24"/>
          <w:szCs w:val="24"/>
        </w:rPr>
      </w:pPr>
      <w:r w:rsidRPr="001E219C">
        <w:rPr>
          <w:rFonts w:ascii="Times New Roman" w:hAnsi="Times New Roman"/>
          <w:b/>
          <w:color w:val="000000"/>
          <w:sz w:val="24"/>
          <w:szCs w:val="24"/>
        </w:rPr>
        <w:t>Saran</w:t>
      </w:r>
    </w:p>
    <w:p w14:paraId="063CD9F1" w14:textId="77777777" w:rsidR="003307AA" w:rsidRDefault="0070168F" w:rsidP="00E25285">
      <w:pPr>
        <w:pStyle w:val="ListParagraph"/>
        <w:numPr>
          <w:ilvl w:val="0"/>
          <w:numId w:val="23"/>
        </w:numPr>
        <w:spacing w:after="0" w:line="240" w:lineRule="auto"/>
        <w:jc w:val="both"/>
        <w:rPr>
          <w:rFonts w:ascii="Times New Roman" w:hAnsi="Times New Roman"/>
          <w:sz w:val="24"/>
          <w:szCs w:val="24"/>
          <w:lang w:val="en-US"/>
        </w:rPr>
      </w:pPr>
      <w:r w:rsidRPr="0070168F">
        <w:rPr>
          <w:rFonts w:ascii="Times New Roman" w:hAnsi="Times New Roman"/>
          <w:sz w:val="24"/>
          <w:szCs w:val="24"/>
          <w:lang w:val="en-US"/>
        </w:rPr>
        <w:t>Penelitian selanjutnya dapat menambah variabel penelitian kualitas audit yang lain yang berkemungkinan memiliki pengaruh terhadap variabel kinerja keuangan.</w:t>
      </w:r>
    </w:p>
    <w:p w14:paraId="095F0A95" w14:textId="6781A533" w:rsidR="0070168F" w:rsidRPr="0070168F" w:rsidRDefault="003307AA" w:rsidP="00E25285">
      <w:pPr>
        <w:pStyle w:val="ListParagraph"/>
        <w:numPr>
          <w:ilvl w:val="0"/>
          <w:numId w:val="23"/>
        </w:numPr>
        <w:spacing w:after="0" w:line="240" w:lineRule="auto"/>
        <w:jc w:val="both"/>
        <w:rPr>
          <w:rFonts w:ascii="Times New Roman" w:hAnsi="Times New Roman"/>
          <w:sz w:val="24"/>
          <w:szCs w:val="24"/>
          <w:lang w:val="en-US"/>
        </w:rPr>
      </w:pPr>
      <w:r>
        <w:rPr>
          <w:rFonts w:ascii="Times New Roman" w:hAnsi="Times New Roman"/>
          <w:sz w:val="24"/>
          <w:szCs w:val="24"/>
          <w:lang w:val="en-US"/>
        </w:rPr>
        <w:t>D</w:t>
      </w:r>
      <w:r w:rsidR="0070168F" w:rsidRPr="0070168F">
        <w:rPr>
          <w:rFonts w:ascii="Times New Roman" w:hAnsi="Times New Roman"/>
          <w:sz w:val="24"/>
          <w:szCs w:val="24"/>
          <w:lang w:val="en-US"/>
        </w:rPr>
        <w:t xml:space="preserve">alam penelitian selanjutnya, dapat menambah perusahaan dalam sektor manufaktur untuk dijadikan sampel penelitian seperti mengambil </w:t>
      </w:r>
      <w:r w:rsidR="0070168F" w:rsidRPr="0070168F">
        <w:rPr>
          <w:rFonts w:ascii="Times New Roman" w:hAnsi="Times New Roman"/>
          <w:sz w:val="24"/>
          <w:szCs w:val="24"/>
          <w:lang w:val="en-US"/>
        </w:rPr>
        <w:lastRenderedPageBreak/>
        <w:t xml:space="preserve">sampel perusahaan di tahun 2021 yang mana di tahun tersebut juga masih dalam kondisi pandemi covid-19, karena dengan sampel penelitian yang lebih banyak mungkin akan memberikan hasil penelitian yang lebih baik. </w:t>
      </w:r>
    </w:p>
    <w:p w14:paraId="08DA955D" w14:textId="77777777" w:rsidR="00E12D31" w:rsidRPr="00E12D31" w:rsidRDefault="00E12D31" w:rsidP="00E12D31">
      <w:pPr>
        <w:pStyle w:val="ListParagraph"/>
        <w:spacing w:after="0" w:line="240" w:lineRule="auto"/>
        <w:ind w:left="426"/>
        <w:jc w:val="both"/>
        <w:rPr>
          <w:rFonts w:ascii="Times New Roman" w:hAnsi="Times New Roman"/>
          <w:sz w:val="24"/>
          <w:szCs w:val="24"/>
          <w:lang w:val="en-US"/>
        </w:rPr>
      </w:pPr>
    </w:p>
    <w:p w14:paraId="1A881EEF" w14:textId="44A0BFEA" w:rsidR="00E05D99" w:rsidRPr="00211945" w:rsidRDefault="00E05D99" w:rsidP="00E12D31">
      <w:pPr>
        <w:spacing w:after="0" w:line="240" w:lineRule="auto"/>
        <w:rPr>
          <w:rFonts w:ascii="Times New Roman" w:hAnsi="Times New Roman"/>
          <w:b/>
          <w:color w:val="000000"/>
          <w:sz w:val="24"/>
          <w:szCs w:val="24"/>
        </w:rPr>
      </w:pPr>
      <w:r>
        <w:rPr>
          <w:rFonts w:ascii="Times New Roman" w:hAnsi="Times New Roman"/>
          <w:b/>
          <w:color w:val="000000"/>
          <w:sz w:val="24"/>
          <w:szCs w:val="24"/>
        </w:rPr>
        <w:t>REFERENSI</w:t>
      </w:r>
    </w:p>
    <w:p w14:paraId="5EDCB7E0" w14:textId="5906EAED" w:rsidR="00A53392" w:rsidRPr="00BF517F" w:rsidRDefault="00A53392" w:rsidP="003307AA">
      <w:pPr>
        <w:pStyle w:val="NormalWeb"/>
        <w:ind w:left="480" w:hanging="480"/>
        <w:jc w:val="both"/>
        <w:rPr>
          <w:noProof/>
          <w:lang w:val="id-ID"/>
        </w:rPr>
      </w:pPr>
      <w:r>
        <w:t xml:space="preserve"> </w:t>
      </w:r>
      <w:r w:rsidRPr="00BF517F">
        <w:rPr>
          <w:lang w:eastAsia="en-ID"/>
        </w:rPr>
        <w:t xml:space="preserve">Angruningrum, S., &amp; Wirakusuma, M. G. 2013. Pengaruh Profitabilitas, Leverage, Kompleksitas Operasi, Reputasi KAP Dan Komite Audit Pada Audit </w:t>
      </w:r>
      <w:r w:rsidRPr="00BF517F">
        <w:rPr>
          <w:i/>
          <w:iCs/>
          <w:lang w:eastAsia="en-ID"/>
        </w:rPr>
        <w:t>Delay</w:t>
      </w:r>
      <w:r w:rsidRPr="00BF517F">
        <w:rPr>
          <w:lang w:eastAsia="en-ID"/>
        </w:rPr>
        <w:t xml:space="preserve">. </w:t>
      </w:r>
      <w:r w:rsidRPr="00BF517F">
        <w:rPr>
          <w:i/>
          <w:lang w:eastAsia="en-ID"/>
        </w:rPr>
        <w:t>E-Jurnal Akuntansi Universitas Udayana, 5(2),251-270.</w:t>
      </w:r>
    </w:p>
    <w:p w14:paraId="5486E64A"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Apriyono, A., &amp; Taman, A. 2013. Analisis Overreaction Pada Saham Perusahaan Manufaktur Di Bursa Efek Indonesia (BEI) Periode 2005-2009. </w:t>
      </w:r>
      <w:r w:rsidRPr="00BF517F">
        <w:rPr>
          <w:rFonts w:ascii="Times New Roman" w:hAnsi="Times New Roman"/>
          <w:i/>
          <w:sz w:val="24"/>
          <w:szCs w:val="24"/>
          <w:lang w:val="en-US" w:eastAsia="en-ID"/>
        </w:rPr>
        <w:t>Nominal: Barometer Riset Akuntansi Dan Manajemen, 2(2), 76-96.</w:t>
      </w:r>
    </w:p>
    <w:p w14:paraId="563D7D86"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Aryaningsih, N. N. D., &amp; Budiartha, I. K. 2014. Pengaruh Total Aset, Tingkat Solvabilitas, Dan Opini Audit Pada Audit </w:t>
      </w:r>
      <w:r w:rsidRPr="00BF517F">
        <w:rPr>
          <w:rFonts w:ascii="Times New Roman" w:hAnsi="Times New Roman"/>
          <w:i/>
          <w:iCs/>
          <w:sz w:val="24"/>
          <w:szCs w:val="24"/>
          <w:lang w:val="en-US" w:eastAsia="en-ID"/>
        </w:rPr>
        <w:t>Delay</w:t>
      </w:r>
      <w:r w:rsidRPr="00BF517F">
        <w:rPr>
          <w:rFonts w:ascii="Times New Roman" w:hAnsi="Times New Roman"/>
          <w:sz w:val="24"/>
          <w:szCs w:val="24"/>
          <w:lang w:val="en-US" w:eastAsia="en-ID"/>
        </w:rPr>
        <w:t xml:space="preserve">. </w:t>
      </w:r>
      <w:r w:rsidRPr="00BF517F">
        <w:rPr>
          <w:rFonts w:ascii="Times New Roman" w:hAnsi="Times New Roman"/>
          <w:i/>
          <w:sz w:val="24"/>
          <w:szCs w:val="24"/>
          <w:lang w:val="en-US" w:eastAsia="en-ID"/>
        </w:rPr>
        <w:t>E-Jurnal Akuntansi Universitas Udayana, 7(3), 747-647.</w:t>
      </w:r>
    </w:p>
    <w:p w14:paraId="100552F4"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Azizah, N., &amp; Kumalasari, R. 2017. Pengaruh Profitabilitas, Rasio Hutang, Ukuran Perusahaan Dan Jenis Perusahaan Terhadap Audit Report Lag</w:t>
      </w:r>
      <w:r w:rsidRPr="00BF517F">
        <w:rPr>
          <w:rFonts w:ascii="Times New Roman" w:hAnsi="Times New Roman"/>
          <w:i/>
          <w:sz w:val="24"/>
          <w:szCs w:val="24"/>
          <w:lang w:val="en-US" w:eastAsia="en-ID"/>
        </w:rPr>
        <w:t>.</w:t>
      </w:r>
      <w:r w:rsidRPr="00BF517F">
        <w:rPr>
          <w:rFonts w:ascii="Times New Roman" w:hAnsi="Times New Roman"/>
          <w:sz w:val="24"/>
          <w:szCs w:val="24"/>
          <w:lang w:val="en-US" w:eastAsia="en-ID"/>
        </w:rPr>
        <w:t xml:space="preserve"> </w:t>
      </w:r>
      <w:r w:rsidRPr="00BF517F">
        <w:rPr>
          <w:rFonts w:ascii="Times New Roman" w:hAnsi="Times New Roman"/>
          <w:i/>
          <w:sz w:val="24"/>
          <w:szCs w:val="24"/>
          <w:lang w:val="en-US" w:eastAsia="en-ID"/>
        </w:rPr>
        <w:t>Jurnal Akuntansi Dan Keuangan, 1(2).</w:t>
      </w:r>
    </w:p>
    <w:p w14:paraId="374C02E1"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Badan Pusat Statistik, “Ekonomi Indonesia Triwulan I 2020 Tumbuh 2,97 Persen”, 05 Mei 2020, </w:t>
      </w:r>
      <w:hyperlink r:id="rId14" w:history="1">
        <w:r w:rsidRPr="00BF517F">
          <w:rPr>
            <w:rFonts w:ascii="Times New Roman" w:hAnsi="Times New Roman"/>
            <w:color w:val="0563C1"/>
            <w:sz w:val="24"/>
            <w:szCs w:val="24"/>
            <w:u w:val="single"/>
            <w:lang w:val="en-US" w:eastAsia="en-ID"/>
          </w:rPr>
          <w:t>Https://Www.Bps.Go.Id/Pressrelease/2020/05/05/1736/Ekonomi-Indonesia-Triwulan-I-2020-Tumbuh-2-97-Persen.Html</w:t>
        </w:r>
      </w:hyperlink>
      <w:r w:rsidRPr="00BF517F">
        <w:rPr>
          <w:rFonts w:ascii="Times New Roman" w:hAnsi="Times New Roman"/>
          <w:sz w:val="24"/>
          <w:szCs w:val="24"/>
          <w:lang w:val="en-US" w:eastAsia="en-ID"/>
        </w:rPr>
        <w:t xml:space="preserve"> [Diakses Pada 17 September 2021]</w:t>
      </w:r>
    </w:p>
    <w:p w14:paraId="7A1739F7"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Barus, M. A., Sudjana, N., &amp; Sulasmiyati, S. 2017. Penggunaan Rasio Keuangan Untuk Mengukur Kinerja Keuangan Perusahaan (Studi Pada PT. Astra Otoparts, Tbk Dan PT. Goodyear Indonesia, Tbk Yang Go Public Di Bursa Efek Indonesia). </w:t>
      </w:r>
      <w:r w:rsidRPr="00BF517F">
        <w:rPr>
          <w:rFonts w:ascii="Times New Roman" w:hAnsi="Times New Roman"/>
          <w:i/>
          <w:sz w:val="24"/>
          <w:szCs w:val="24"/>
          <w:lang w:val="en-US" w:eastAsia="en-ID"/>
        </w:rPr>
        <w:t>Jurnal Administrasi Bisnis, 44(1), 154-163.</w:t>
      </w:r>
    </w:p>
    <w:p w14:paraId="6817BCD4"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Bastian, I. 2015. </w:t>
      </w:r>
      <w:r w:rsidRPr="00BF517F">
        <w:rPr>
          <w:rFonts w:ascii="Times New Roman" w:hAnsi="Times New Roman"/>
          <w:i/>
          <w:sz w:val="24"/>
          <w:szCs w:val="24"/>
          <w:lang w:val="en-US" w:eastAsia="en-ID"/>
        </w:rPr>
        <w:t>Akuntansi Sektor Publik : Suatu Pengantar</w:t>
      </w:r>
      <w:r w:rsidRPr="00BF517F">
        <w:rPr>
          <w:rFonts w:ascii="Times New Roman" w:hAnsi="Times New Roman"/>
          <w:sz w:val="24"/>
          <w:szCs w:val="24"/>
          <w:lang w:val="en-US" w:eastAsia="en-ID"/>
        </w:rPr>
        <w:t>. Yogyakarta: Erlangga.</w:t>
      </w:r>
    </w:p>
    <w:p w14:paraId="71B3F3D8"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Chen, Y. S., Hsu, J., Huang, M. T., &amp; Yang, P. S. 2013. Quality, Size, And Performance Of Audit Firms. </w:t>
      </w:r>
      <w:r w:rsidRPr="00BF517F">
        <w:rPr>
          <w:rFonts w:ascii="Times New Roman" w:hAnsi="Times New Roman"/>
          <w:i/>
          <w:sz w:val="24"/>
          <w:szCs w:val="24"/>
          <w:lang w:val="en-US" w:eastAsia="en-ID"/>
        </w:rPr>
        <w:t>The International Journal Of Business And Finance Research, 7(5), 89-105.</w:t>
      </w:r>
    </w:p>
    <w:p w14:paraId="1F9E95B7"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Ching, C. P., Teh, B. H., San, O. T., &amp; Hoe, H. Y. 2015. The Relationship Among Audit Quality, Earnings Management, And Financial Performance Of Malaysian Public Listed Companies. </w:t>
      </w:r>
      <w:r w:rsidRPr="00BF517F">
        <w:rPr>
          <w:rFonts w:ascii="Times New Roman" w:hAnsi="Times New Roman"/>
          <w:i/>
          <w:sz w:val="24"/>
          <w:szCs w:val="24"/>
          <w:lang w:val="en-US" w:eastAsia="en-ID"/>
        </w:rPr>
        <w:t>International Journal Of Economics &amp; Management, 9(1).</w:t>
      </w:r>
    </w:p>
    <w:p w14:paraId="21E244DB"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Ciptani, M. K. 2000. Balanced Scorecard Sebagai Pengukuran Kinerja Masa Depan: Suatu Pengantar. </w:t>
      </w:r>
      <w:r w:rsidRPr="00BF517F">
        <w:rPr>
          <w:rFonts w:ascii="Times New Roman" w:hAnsi="Times New Roman"/>
          <w:i/>
          <w:sz w:val="24"/>
          <w:szCs w:val="24"/>
          <w:lang w:val="en-US" w:eastAsia="en-ID"/>
        </w:rPr>
        <w:t>Jurnal Akuntansi Dan Keuangan, 2(1), 21-35</w:t>
      </w:r>
      <w:r w:rsidRPr="00BF517F">
        <w:rPr>
          <w:rFonts w:ascii="Times New Roman" w:hAnsi="Times New Roman"/>
          <w:sz w:val="24"/>
          <w:szCs w:val="24"/>
          <w:lang w:val="en-US" w:eastAsia="en-ID"/>
        </w:rPr>
        <w:t>.</w:t>
      </w:r>
    </w:p>
    <w:p w14:paraId="007841F4"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Dewi, M. 2017.  Analisis Rasio Keuangan Untuk Mengukur Kinerja Keuangan PT Smartfren Telecom, Tbk. </w:t>
      </w:r>
      <w:r w:rsidRPr="00BF517F">
        <w:rPr>
          <w:rFonts w:ascii="Times New Roman" w:hAnsi="Times New Roman"/>
          <w:i/>
          <w:sz w:val="24"/>
          <w:szCs w:val="24"/>
          <w:lang w:val="en-US" w:eastAsia="en-ID"/>
        </w:rPr>
        <w:t>Jurnal Penelitian Ekonomi Akuntansi (JENSI), 1(1), 1-14.</w:t>
      </w:r>
    </w:p>
    <w:p w14:paraId="2086F08E"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Dinas Koperasi Dan Usaha Kecil Jabar.” Persaingan Usaha Di Tengah Pandemi Covid-19 Meningkat Tajam”, 08 September 2020, </w:t>
      </w:r>
      <w:hyperlink r:id="rId15" w:history="1">
        <w:r w:rsidRPr="00BF517F">
          <w:rPr>
            <w:rFonts w:ascii="Times New Roman" w:hAnsi="Times New Roman"/>
            <w:color w:val="0563C1"/>
            <w:sz w:val="24"/>
            <w:szCs w:val="24"/>
            <w:u w:val="single"/>
            <w:lang w:val="en-US" w:eastAsia="en-ID"/>
          </w:rPr>
          <w:t>Https://Diskuk.Jabarprov.Go.Id/2020/09/08/Persaingan-Usaha-Ditengah-Pandemi-Covid-19-Meningkat-Tajam/</w:t>
        </w:r>
      </w:hyperlink>
      <w:r w:rsidRPr="00BF517F">
        <w:rPr>
          <w:rFonts w:ascii="Times New Roman" w:hAnsi="Times New Roman"/>
          <w:sz w:val="24"/>
          <w:szCs w:val="24"/>
          <w:lang w:val="en-US" w:eastAsia="en-ID"/>
        </w:rPr>
        <w:t xml:space="preserve"> [Diakses Pada 16 September 2021]</w:t>
      </w:r>
    </w:p>
    <w:p w14:paraId="73C732ED"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lastRenderedPageBreak/>
        <w:t xml:space="preserve">Duli, Nikolaus. 2019. </w:t>
      </w:r>
      <w:r w:rsidRPr="00BF517F">
        <w:rPr>
          <w:rFonts w:ascii="Times New Roman" w:hAnsi="Times New Roman"/>
          <w:i/>
          <w:sz w:val="24"/>
          <w:szCs w:val="24"/>
          <w:lang w:val="en-US" w:eastAsia="en-ID"/>
        </w:rPr>
        <w:t>Metodologi Penelitian Kuantitatif: Beberapa Konsep Dasar Untuk Penulisan Skripsi &amp; Analisis Data Dengan SPSS</w:t>
      </w:r>
      <w:r w:rsidRPr="00BF517F">
        <w:rPr>
          <w:rFonts w:ascii="Times New Roman" w:hAnsi="Times New Roman"/>
          <w:sz w:val="24"/>
          <w:szCs w:val="24"/>
          <w:lang w:val="en-US" w:eastAsia="en-ID"/>
        </w:rPr>
        <w:t>. Yogyakarta: Deepublish.</w:t>
      </w:r>
    </w:p>
    <w:p w14:paraId="3BF9B468"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Efendi, M. J., &amp; Dewianawati, D. 2021. </w:t>
      </w:r>
      <w:r w:rsidRPr="00BF517F">
        <w:rPr>
          <w:rFonts w:ascii="Times New Roman" w:hAnsi="Times New Roman"/>
          <w:i/>
          <w:sz w:val="24"/>
          <w:szCs w:val="24"/>
          <w:lang w:val="en-US" w:eastAsia="en-ID"/>
        </w:rPr>
        <w:t>Manajemen Keuangan</w:t>
      </w:r>
      <w:r w:rsidRPr="00BF517F">
        <w:rPr>
          <w:rFonts w:ascii="Times New Roman" w:hAnsi="Times New Roman"/>
          <w:sz w:val="24"/>
          <w:szCs w:val="24"/>
          <w:lang w:val="en-US" w:eastAsia="en-ID"/>
        </w:rPr>
        <w:t>. Yogyakarta: Bintang Pustaka Madani.</w:t>
      </w:r>
    </w:p>
    <w:p w14:paraId="758AD737"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Efriyanti, F., Anggraini, R., &amp; Fiscal, Y. 2012. Analisis Kinerja Keuangan Sebagai Dasar Investor Dalam Menanamkan Modal Pada PT. Bukit Asam, TBK (Study Kasus Pada PT. Bukit Asam, TBK)</w:t>
      </w:r>
      <w:r w:rsidRPr="00BF517F">
        <w:rPr>
          <w:rFonts w:ascii="Times New Roman" w:hAnsi="Times New Roman"/>
          <w:i/>
          <w:sz w:val="24"/>
          <w:szCs w:val="24"/>
          <w:lang w:val="en-US" w:eastAsia="en-ID"/>
        </w:rPr>
        <w:t>.</w:t>
      </w:r>
      <w:r w:rsidRPr="00BF517F">
        <w:rPr>
          <w:rFonts w:ascii="Times New Roman" w:hAnsi="Times New Roman"/>
          <w:sz w:val="24"/>
          <w:szCs w:val="24"/>
          <w:lang w:val="en-US" w:eastAsia="en-ID"/>
        </w:rPr>
        <w:t xml:space="preserve"> </w:t>
      </w:r>
      <w:r w:rsidRPr="00BF517F">
        <w:rPr>
          <w:rFonts w:ascii="Times New Roman" w:hAnsi="Times New Roman"/>
          <w:i/>
          <w:sz w:val="24"/>
          <w:szCs w:val="24"/>
          <w:lang w:val="en-US" w:eastAsia="en-ID"/>
        </w:rPr>
        <w:t>Jurnal Akuntansi Dan Keuangan, 3(2).</w:t>
      </w:r>
    </w:p>
    <w:p w14:paraId="6A6F4639"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Enekwe, C., Nwoha, C., &amp; Udeh, S. N. 2020. Effect Of Audit Quality On Financial Performance Of Listed Manufacturing Firms In Nigeria (2006-2016). </w:t>
      </w:r>
      <w:r w:rsidRPr="00BF517F">
        <w:rPr>
          <w:rFonts w:ascii="Times New Roman" w:hAnsi="Times New Roman"/>
          <w:i/>
          <w:sz w:val="24"/>
          <w:szCs w:val="24"/>
          <w:lang w:val="en-US" w:eastAsia="en-ID"/>
        </w:rPr>
        <w:t>Advance Journal Of Management, Accounting And Finance, 5(1), 1-12.</w:t>
      </w:r>
    </w:p>
    <w:p w14:paraId="49E5F29D"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Eriabie, S., &amp; Dabor, E. L. 2017. Audit Quality And Earnings Management In Quoted Nigerian Banks. </w:t>
      </w:r>
      <w:r w:rsidRPr="00BF517F">
        <w:rPr>
          <w:rFonts w:ascii="Times New Roman" w:hAnsi="Times New Roman"/>
          <w:i/>
          <w:sz w:val="24"/>
          <w:szCs w:val="24"/>
          <w:lang w:val="en-US" w:eastAsia="en-ID"/>
        </w:rPr>
        <w:t>Journal Of Accounting, Finance And Auditing Studies, 3(1), 1-16</w:t>
      </w:r>
    </w:p>
    <w:p w14:paraId="15995F2F"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Faisal, A., Samben, R., &amp; Pattisahusiwa, S. 2017. Analisis Kinerja Keuangan. </w:t>
      </w:r>
      <w:r w:rsidRPr="00BF517F">
        <w:rPr>
          <w:rFonts w:ascii="Times New Roman" w:hAnsi="Times New Roman"/>
          <w:i/>
          <w:sz w:val="24"/>
          <w:szCs w:val="24"/>
          <w:lang w:val="en-US" w:eastAsia="en-ID"/>
        </w:rPr>
        <w:t>KINERJA, 14(1), 6-15</w:t>
      </w:r>
      <w:r w:rsidRPr="00BF517F">
        <w:rPr>
          <w:rFonts w:ascii="Times New Roman" w:hAnsi="Times New Roman"/>
          <w:sz w:val="24"/>
          <w:szCs w:val="24"/>
          <w:lang w:val="en-US" w:eastAsia="en-ID"/>
        </w:rPr>
        <w:t>.</w:t>
      </w:r>
    </w:p>
    <w:p w14:paraId="37E54200"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Gacar, A. 2016. Relationship Between Audit Quality And Corporate Governance: An Empirical Research In Borsa Istanbul. </w:t>
      </w:r>
      <w:r w:rsidRPr="00BF517F">
        <w:rPr>
          <w:rFonts w:ascii="Times New Roman" w:hAnsi="Times New Roman"/>
          <w:i/>
          <w:sz w:val="24"/>
          <w:szCs w:val="24"/>
          <w:lang w:val="en-US" w:eastAsia="en-ID"/>
        </w:rPr>
        <w:t>IOSR Journal Of Business And Management (IOSR-JBM), 18(11), 84-88.</w:t>
      </w:r>
    </w:p>
    <w:p w14:paraId="7121CF1E"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iCs/>
          <w:sz w:val="24"/>
          <w:szCs w:val="24"/>
          <w:lang w:val="en-US" w:eastAsia="en-ID"/>
        </w:rPr>
        <w:t>Ghozali, I. 2016</w:t>
      </w:r>
      <w:r w:rsidRPr="00BF517F">
        <w:rPr>
          <w:rFonts w:ascii="Times New Roman" w:hAnsi="Times New Roman"/>
          <w:i/>
          <w:sz w:val="24"/>
          <w:szCs w:val="24"/>
          <w:lang w:val="en-US" w:eastAsia="en-ID"/>
        </w:rPr>
        <w:t xml:space="preserve">. Aplikasi Analisis Multivariete Dengan Program IBM SPSS 23 (Edisi 8). Cetakan ke VIII. </w:t>
      </w:r>
      <w:r w:rsidRPr="00BF517F">
        <w:rPr>
          <w:rFonts w:ascii="Times New Roman" w:hAnsi="Times New Roman"/>
          <w:sz w:val="24"/>
          <w:szCs w:val="24"/>
          <w:lang w:val="en-US" w:eastAsia="en-ID"/>
        </w:rPr>
        <w:t>Semarang : Badan Penerbit Universitas Diponegoro.</w:t>
      </w:r>
    </w:p>
    <w:p w14:paraId="391398ED"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Hayes, Rick,. Wallage, Philip Dan Gortemaker, Hans. 2017. </w:t>
      </w:r>
      <w:r w:rsidRPr="00BF517F">
        <w:rPr>
          <w:rFonts w:ascii="Times New Roman" w:hAnsi="Times New Roman"/>
          <w:i/>
          <w:sz w:val="24"/>
          <w:szCs w:val="24"/>
          <w:lang w:val="en-US" w:eastAsia="en-ID"/>
        </w:rPr>
        <w:t>Prinsip-Prinsip Pengauditan</w:t>
      </w:r>
      <w:r w:rsidRPr="00BF517F">
        <w:rPr>
          <w:rFonts w:ascii="Times New Roman" w:hAnsi="Times New Roman"/>
          <w:sz w:val="24"/>
          <w:szCs w:val="24"/>
          <w:lang w:val="en-US" w:eastAsia="en-ID"/>
        </w:rPr>
        <w:t xml:space="preserve">. </w:t>
      </w:r>
      <w:r w:rsidRPr="00BF517F">
        <w:rPr>
          <w:rFonts w:ascii="Times New Roman" w:hAnsi="Times New Roman"/>
          <w:i/>
          <w:sz w:val="24"/>
          <w:szCs w:val="24"/>
          <w:lang w:val="en-US" w:eastAsia="en-ID"/>
        </w:rPr>
        <w:t>Edisi tiga</w:t>
      </w:r>
      <w:r w:rsidRPr="00BF517F">
        <w:rPr>
          <w:rFonts w:ascii="Times New Roman" w:hAnsi="Times New Roman"/>
          <w:sz w:val="24"/>
          <w:szCs w:val="24"/>
          <w:lang w:val="en-US" w:eastAsia="en-ID"/>
        </w:rPr>
        <w:t>. Jakarta: Salemba Empat.</w:t>
      </w:r>
    </w:p>
    <w:p w14:paraId="3FDE8CA5"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Hery. 2017. </w:t>
      </w:r>
      <w:r w:rsidRPr="00BF517F">
        <w:rPr>
          <w:rFonts w:ascii="Times New Roman" w:hAnsi="Times New Roman"/>
          <w:i/>
          <w:sz w:val="24"/>
          <w:szCs w:val="24"/>
          <w:lang w:val="en-US" w:eastAsia="en-ID"/>
        </w:rPr>
        <w:t>Kajian Riset Akuntansi: Mengulas Berbagai Hasil Penelitian Terkini Dalam Bidang Akuntansi Dan Keuangan</w:t>
      </w:r>
      <w:r w:rsidRPr="00BF517F">
        <w:rPr>
          <w:rFonts w:ascii="Times New Roman" w:hAnsi="Times New Roman"/>
          <w:sz w:val="24"/>
          <w:szCs w:val="24"/>
          <w:lang w:val="en-US" w:eastAsia="en-ID"/>
        </w:rPr>
        <w:t>. Jakarta: Grasindo.</w:t>
      </w:r>
    </w:p>
    <w:p w14:paraId="57C679E5"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Hilman, R., Nangoy, S. C., &amp; Tumbel, A. L. 2014. Kinerja Keuangan Menggunakan Analisis Rasio Likuiditas, Leverage, Aktivitas Dan Profitabilitas Untuk Pengambilan Keputusan Pada PT. Pln Area Manado. </w:t>
      </w:r>
      <w:r w:rsidRPr="00BF517F">
        <w:rPr>
          <w:rFonts w:ascii="Times New Roman" w:hAnsi="Times New Roman"/>
          <w:i/>
          <w:sz w:val="24"/>
          <w:szCs w:val="24"/>
          <w:lang w:val="en-US" w:eastAsia="en-ID"/>
        </w:rPr>
        <w:t>Jurnal EMBA: Jurnal Riset Ekonomi, Manajemen, Bisnis Dan Akuntansi, 2(1).</w:t>
      </w:r>
    </w:p>
    <w:p w14:paraId="743F2BDE"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iCs/>
          <w:sz w:val="24"/>
          <w:szCs w:val="24"/>
          <w:lang w:val="en-US" w:eastAsia="en-ID"/>
        </w:rPr>
        <w:t xml:space="preserve">Ilham, R. N. 2020. </w:t>
      </w:r>
      <w:r w:rsidRPr="00BF517F">
        <w:rPr>
          <w:rFonts w:ascii="Times New Roman" w:hAnsi="Times New Roman"/>
          <w:i/>
          <w:sz w:val="24"/>
          <w:szCs w:val="24"/>
          <w:lang w:val="en-US" w:eastAsia="en-ID"/>
        </w:rPr>
        <w:t>Manajemen Investasi (Fake Investment Versus Legal Investment)</w:t>
      </w:r>
      <w:r w:rsidRPr="00BF517F">
        <w:rPr>
          <w:rFonts w:ascii="Times New Roman" w:hAnsi="Times New Roman"/>
          <w:iCs/>
          <w:sz w:val="24"/>
          <w:szCs w:val="24"/>
          <w:lang w:val="en-US" w:eastAsia="en-ID"/>
        </w:rPr>
        <w:t>. </w:t>
      </w:r>
      <w:r w:rsidRPr="00BF517F">
        <w:rPr>
          <w:rFonts w:ascii="Times New Roman" w:hAnsi="Times New Roman"/>
          <w:sz w:val="24"/>
          <w:szCs w:val="24"/>
          <w:lang w:val="en-US" w:eastAsia="en-ID"/>
        </w:rPr>
        <w:t>Pertama. Edited by N. Bachri and Erlina. Jawa Barat: CV Jejak.</w:t>
      </w:r>
    </w:p>
    <w:p w14:paraId="3682D025"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bookmarkStart w:id="10" w:name="_heading=h.meukdy"/>
      <w:bookmarkEnd w:id="10"/>
      <w:r w:rsidRPr="00BF517F">
        <w:rPr>
          <w:rFonts w:ascii="Times New Roman" w:hAnsi="Times New Roman"/>
          <w:sz w:val="24"/>
          <w:szCs w:val="24"/>
          <w:lang w:val="en-US" w:eastAsia="en-ID"/>
        </w:rPr>
        <w:t xml:space="preserve">Jatiningrum, C., &amp; Marantika, A. 2021. </w:t>
      </w:r>
      <w:r w:rsidRPr="00BF517F">
        <w:rPr>
          <w:rFonts w:ascii="Times New Roman" w:hAnsi="Times New Roman"/>
          <w:i/>
          <w:sz w:val="24"/>
          <w:szCs w:val="24"/>
          <w:lang w:val="en-US" w:eastAsia="en-ID"/>
        </w:rPr>
        <w:t>Good Corporate Governance Dan Pengungkapan Enterprise Risk Management Di Indonesia</w:t>
      </w:r>
      <w:r w:rsidRPr="00BF517F">
        <w:rPr>
          <w:rFonts w:ascii="Times New Roman" w:hAnsi="Times New Roman"/>
          <w:sz w:val="24"/>
          <w:szCs w:val="24"/>
          <w:lang w:val="en-US" w:eastAsia="en-ID"/>
        </w:rPr>
        <w:t>. Indramayu: CV. Adanu Abimata.</w:t>
      </w:r>
    </w:p>
    <w:p w14:paraId="5377F5E1"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Junaidi &amp; Nurdiono. 2016. </w:t>
      </w:r>
      <w:r w:rsidRPr="00BF517F">
        <w:rPr>
          <w:rFonts w:ascii="Times New Roman" w:hAnsi="Times New Roman"/>
          <w:i/>
          <w:sz w:val="24"/>
          <w:szCs w:val="24"/>
          <w:lang w:val="en-US" w:eastAsia="en-ID"/>
        </w:rPr>
        <w:t>Kualitas Audit Perspektif Opini Going Concern</w:t>
      </w:r>
      <w:r w:rsidRPr="00BF517F">
        <w:rPr>
          <w:rFonts w:ascii="Times New Roman" w:hAnsi="Times New Roman"/>
          <w:sz w:val="24"/>
          <w:szCs w:val="24"/>
          <w:lang w:val="en-US" w:eastAsia="en-ID"/>
        </w:rPr>
        <w:t>. Yogyakarta: CV Andi Offset.</w:t>
      </w:r>
    </w:p>
    <w:p w14:paraId="3C209BCB" w14:textId="6A8DB7B1" w:rsidR="00A53392" w:rsidRPr="00BF517F" w:rsidRDefault="00A53392" w:rsidP="00514346">
      <w:pPr>
        <w:spacing w:after="0" w:line="240" w:lineRule="auto"/>
        <w:ind w:left="720" w:hanging="720"/>
        <w:jc w:val="both"/>
        <w:rPr>
          <w:rFonts w:ascii="Times New Roman" w:hAnsi="Times New Roman"/>
          <w:i/>
          <w:sz w:val="24"/>
          <w:szCs w:val="24"/>
          <w:lang w:val="en-US" w:eastAsia="en-ID"/>
        </w:rPr>
      </w:pPr>
      <w:bookmarkStart w:id="11" w:name="_heading=h.36ei31r"/>
      <w:bookmarkEnd w:id="11"/>
      <w:r w:rsidRPr="00BF517F">
        <w:rPr>
          <w:rFonts w:ascii="Times New Roman" w:hAnsi="Times New Roman"/>
          <w:sz w:val="24"/>
          <w:szCs w:val="24"/>
          <w:lang w:val="en-US" w:eastAsia="en-ID"/>
        </w:rPr>
        <w:t>Karina, R., &amp; Santy, M. 2021. Analisa Pengaruh Keragaman Dewan Direksi Dan Audit Terhadap Kinerja Perusahaan Pada Perusahaan Yang Terdaftar Di</w:t>
      </w:r>
      <w:r w:rsidR="003307AA">
        <w:rPr>
          <w:rFonts w:ascii="Times New Roman" w:hAnsi="Times New Roman"/>
          <w:sz w:val="24"/>
          <w:szCs w:val="24"/>
          <w:lang w:val="en-US" w:eastAsia="en-ID"/>
        </w:rPr>
        <w:t xml:space="preserve"> </w:t>
      </w:r>
      <w:r w:rsidRPr="00BF517F">
        <w:rPr>
          <w:rFonts w:ascii="Times New Roman" w:hAnsi="Times New Roman"/>
          <w:sz w:val="24"/>
          <w:szCs w:val="24"/>
          <w:lang w:val="en-US" w:eastAsia="en-ID"/>
        </w:rPr>
        <w:t xml:space="preserve">BEI. </w:t>
      </w:r>
      <w:r w:rsidRPr="00BF517F">
        <w:rPr>
          <w:rFonts w:ascii="Times New Roman" w:hAnsi="Times New Roman"/>
          <w:i/>
          <w:sz w:val="24"/>
          <w:szCs w:val="24"/>
          <w:lang w:val="en-US" w:eastAsia="en-ID"/>
        </w:rPr>
        <w:t>In Combines-Conference On Management, Business, Innovation, Education And Social Sciences (Vol. 1, No. 1, Pp. 1114-1126).</w:t>
      </w:r>
    </w:p>
    <w:p w14:paraId="4A059988"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Kementerian Perindustrian Republik Indonesia, “Industri Manufaktur Jadi Andalan Sektor Pemulihan Ekonomi Nasional”, 25 Juni 2020, </w:t>
      </w:r>
      <w:hyperlink r:id="rId16" w:history="1">
        <w:r w:rsidRPr="00BF517F">
          <w:rPr>
            <w:rFonts w:ascii="Times New Roman" w:hAnsi="Times New Roman"/>
            <w:color w:val="0563C1"/>
            <w:sz w:val="24"/>
            <w:szCs w:val="24"/>
            <w:u w:val="single"/>
            <w:lang w:val="en-US" w:eastAsia="en-ID"/>
          </w:rPr>
          <w:t>Https://Kemenperin.Go.Id/Artikel/21793/Industri-Manufaktur-Jadi-</w:t>
        </w:r>
        <w:r w:rsidRPr="00BF517F">
          <w:rPr>
            <w:rFonts w:ascii="Times New Roman" w:hAnsi="Times New Roman"/>
            <w:color w:val="0563C1"/>
            <w:sz w:val="24"/>
            <w:szCs w:val="24"/>
            <w:u w:val="single"/>
            <w:lang w:val="en-US" w:eastAsia="en-ID"/>
          </w:rPr>
          <w:lastRenderedPageBreak/>
          <w:t>Andalan-Sektor-Pemulihan-Ekonomi-Nasional</w:t>
        </w:r>
      </w:hyperlink>
      <w:r w:rsidRPr="00BF517F">
        <w:rPr>
          <w:rFonts w:ascii="Times New Roman" w:hAnsi="Times New Roman"/>
          <w:sz w:val="24"/>
          <w:szCs w:val="24"/>
          <w:lang w:val="en-US" w:eastAsia="en-ID"/>
        </w:rPr>
        <w:t xml:space="preserve"> [Diakses Pada 16 September 2021]</w:t>
      </w:r>
    </w:p>
    <w:p w14:paraId="53DFC7A1"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Khan, A. W., &amp; Abdul Subhan, Q. 2019. Impact of board diversity and audit on firm performance. </w:t>
      </w:r>
      <w:r w:rsidRPr="00BF517F">
        <w:rPr>
          <w:rFonts w:ascii="Times New Roman" w:hAnsi="Times New Roman"/>
          <w:i/>
          <w:sz w:val="24"/>
          <w:szCs w:val="24"/>
          <w:lang w:val="en-US" w:eastAsia="en-ID"/>
        </w:rPr>
        <w:t>Cogent Business &amp; Management</w:t>
      </w:r>
      <w:r w:rsidRPr="00BF517F">
        <w:rPr>
          <w:rFonts w:ascii="Times New Roman" w:hAnsi="Times New Roman"/>
          <w:sz w:val="24"/>
          <w:szCs w:val="24"/>
          <w:lang w:val="en-US" w:eastAsia="en-ID"/>
        </w:rPr>
        <w:t>, </w:t>
      </w:r>
      <w:r w:rsidRPr="00BF517F">
        <w:rPr>
          <w:rFonts w:ascii="Times New Roman" w:hAnsi="Times New Roman"/>
          <w:i/>
          <w:sz w:val="24"/>
          <w:szCs w:val="24"/>
          <w:lang w:val="en-US" w:eastAsia="en-ID"/>
        </w:rPr>
        <w:t>6</w:t>
      </w:r>
      <w:r w:rsidRPr="00BF517F">
        <w:rPr>
          <w:rFonts w:ascii="Times New Roman" w:hAnsi="Times New Roman"/>
          <w:sz w:val="24"/>
          <w:szCs w:val="24"/>
          <w:lang w:val="en-US" w:eastAsia="en-ID"/>
        </w:rPr>
        <w:t>(1), 1611719.</w:t>
      </w:r>
    </w:p>
    <w:p w14:paraId="4AFA416E"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Marginingsih, R. 2017. Penilaian Kinerja Perusahaan Dengan Menggunakan Analisa Rasio Keuangan Pada Perusahaan Telekomunikasi Di Indonesia. </w:t>
      </w:r>
      <w:r w:rsidRPr="00BF517F">
        <w:rPr>
          <w:rFonts w:ascii="Times New Roman" w:hAnsi="Times New Roman"/>
          <w:i/>
          <w:sz w:val="24"/>
          <w:szCs w:val="24"/>
          <w:lang w:val="en-US" w:eastAsia="en-ID"/>
        </w:rPr>
        <w:t>Cakrawala-Jurnal Humaniora, 17(1).</w:t>
      </w:r>
    </w:p>
    <w:p w14:paraId="7DACFFE9"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Meidona, S., &amp; Yanti, R. 2018. Pengaruh Corporate Governance Dan Kualitas Audit Terhadap Kinerja Keuangan Pada Perusahaan LQ45 Yang Terdaftar Di BEI. </w:t>
      </w:r>
      <w:r w:rsidRPr="00BF517F">
        <w:rPr>
          <w:rFonts w:ascii="Times New Roman" w:hAnsi="Times New Roman"/>
          <w:i/>
          <w:sz w:val="24"/>
          <w:szCs w:val="24"/>
          <w:lang w:val="en-US" w:eastAsia="en-ID"/>
        </w:rPr>
        <w:t>Jurnal Indovisi, 1(1), 232803.</w:t>
      </w:r>
    </w:p>
    <w:p w14:paraId="70E27D83"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Misral, M., Rahmayanti, S., &amp; Sari, D. A. 2020. Pengaruh Inventory Turn Over, Returm On Assets Dan Debt To Assets Ratio Terhadap Tax Avoidance Pada Perusahaan Manufaktur Di BEI Tahun 2013-2017. </w:t>
      </w:r>
      <w:r w:rsidRPr="00BF517F">
        <w:rPr>
          <w:rFonts w:ascii="Times New Roman" w:hAnsi="Times New Roman"/>
          <w:i/>
          <w:sz w:val="24"/>
          <w:szCs w:val="24"/>
          <w:lang w:val="en-US" w:eastAsia="en-ID"/>
        </w:rPr>
        <w:t>Jurnal Akuntansi Dan Ekonomika, 10(1), 51-60.</w:t>
      </w:r>
    </w:p>
    <w:p w14:paraId="3BF5EBC6"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Muliyani, M. 2019. Analisis Kualitas Audit Pada Perusahaan Manufaktur. </w:t>
      </w:r>
      <w:r w:rsidRPr="00BF517F">
        <w:rPr>
          <w:rFonts w:ascii="Times New Roman" w:hAnsi="Times New Roman"/>
          <w:i/>
          <w:sz w:val="24"/>
          <w:szCs w:val="24"/>
          <w:lang w:val="en-US" w:eastAsia="en-ID"/>
        </w:rPr>
        <w:t>SCIENTIFIC JOURNAL OF REFLECTION: Economic, Accounting, Management And Business, 2(2), 201-210.</w:t>
      </w:r>
    </w:p>
    <w:p w14:paraId="6462D508"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Muliyani, M. 2019. Analisis Kualitas Audit Pada Perusahaan Manufaktur. </w:t>
      </w:r>
      <w:r w:rsidRPr="00BF517F">
        <w:rPr>
          <w:rFonts w:ascii="Times New Roman" w:hAnsi="Times New Roman"/>
          <w:i/>
          <w:sz w:val="24"/>
          <w:szCs w:val="24"/>
          <w:lang w:val="en-US" w:eastAsia="en-ID"/>
        </w:rPr>
        <w:t>SCIENTIFIC JOURNAL OF REFLECTION: Economic, Accounting, Management And Business, 2(2), 201-210.</w:t>
      </w:r>
    </w:p>
    <w:p w14:paraId="3E938666"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Nababan, S. S. 2013. Pendapatan Dan Jumlah Tanggungan Pengaruhnya Terhadap Pola Konsumsi PNS Dosen Dan Tenaga Kependidikan Pada Fakultas Ekonomi Dan Bisnis Universitas Sam Ratulangi Manado</w:t>
      </w:r>
      <w:r w:rsidRPr="00BF517F">
        <w:rPr>
          <w:rFonts w:ascii="Times New Roman" w:hAnsi="Times New Roman"/>
          <w:i/>
          <w:sz w:val="24"/>
          <w:szCs w:val="24"/>
          <w:lang w:val="en-US" w:eastAsia="en-ID"/>
        </w:rPr>
        <w:t>.</w:t>
      </w:r>
      <w:r w:rsidRPr="00BF517F">
        <w:rPr>
          <w:rFonts w:ascii="Times New Roman" w:hAnsi="Times New Roman"/>
          <w:sz w:val="24"/>
          <w:szCs w:val="24"/>
          <w:lang w:val="en-US" w:eastAsia="en-ID"/>
        </w:rPr>
        <w:t xml:space="preserve"> </w:t>
      </w:r>
      <w:r w:rsidRPr="00BF517F">
        <w:rPr>
          <w:rFonts w:ascii="Times New Roman" w:hAnsi="Times New Roman"/>
          <w:i/>
          <w:sz w:val="24"/>
          <w:szCs w:val="24"/>
          <w:lang w:val="en-US" w:eastAsia="en-ID"/>
        </w:rPr>
        <w:t>Jurnal EMBA: Jurnal Riset Ekonomi, Manajemen, Bisnis Dan Akuntansi, 1(4)</w:t>
      </w:r>
      <w:r w:rsidRPr="00BF517F">
        <w:rPr>
          <w:rFonts w:ascii="Times New Roman" w:hAnsi="Times New Roman"/>
          <w:sz w:val="24"/>
          <w:szCs w:val="24"/>
          <w:lang w:val="en-US" w:eastAsia="en-ID"/>
        </w:rPr>
        <w:t>.</w:t>
      </w:r>
    </w:p>
    <w:p w14:paraId="3C97BF83"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Novari, P. M., &amp; Lestari, P. V. 2016</w:t>
      </w:r>
      <w:r w:rsidRPr="00BF517F">
        <w:rPr>
          <w:rFonts w:ascii="Times New Roman" w:hAnsi="Times New Roman"/>
          <w:i/>
          <w:sz w:val="24"/>
          <w:szCs w:val="24"/>
          <w:lang w:val="en-US" w:eastAsia="en-ID"/>
        </w:rPr>
        <w:t xml:space="preserve">. </w:t>
      </w:r>
      <w:r w:rsidRPr="00BF517F">
        <w:rPr>
          <w:rFonts w:ascii="Times New Roman" w:hAnsi="Times New Roman"/>
          <w:sz w:val="24"/>
          <w:szCs w:val="24"/>
          <w:lang w:val="en-US" w:eastAsia="en-ID"/>
        </w:rPr>
        <w:t xml:space="preserve">Pengaruh Ukuran Perusahaan, Leverage, Dan Profitabilitas Terhadap Nilai Perusahaan Pada Sektor Properti Dan Real Estate. </w:t>
      </w:r>
      <w:r w:rsidRPr="00BF517F">
        <w:rPr>
          <w:rFonts w:ascii="Times New Roman" w:hAnsi="Times New Roman"/>
          <w:i/>
          <w:sz w:val="24"/>
          <w:szCs w:val="24"/>
          <w:lang w:val="en-US" w:eastAsia="en-ID"/>
        </w:rPr>
        <w:t>Doctoral Dissertation, Udayana University</w:t>
      </w:r>
      <w:r w:rsidRPr="00BF517F">
        <w:rPr>
          <w:rFonts w:ascii="Times New Roman" w:hAnsi="Times New Roman"/>
          <w:sz w:val="24"/>
          <w:szCs w:val="24"/>
          <w:lang w:val="en-US" w:eastAsia="en-ID"/>
        </w:rPr>
        <w:t>.</w:t>
      </w:r>
    </w:p>
    <w:p w14:paraId="249AD0DE"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Nurharyanto, A., Nona, A., &amp; Lubis, K. M. 2021. Pengaruh Kualitas Audit Dan Ukuran Perusahaan Terhadap Manajemen Laba Studi Empiris Pada Perusahaan Kosmetik Dan Rumah Tangga Yang Terdaftar Di Bursa Efek Indonesia Tahun 2017-2019. </w:t>
      </w:r>
      <w:r w:rsidRPr="00BF517F">
        <w:rPr>
          <w:rFonts w:ascii="Times New Roman" w:hAnsi="Times New Roman"/>
          <w:i/>
          <w:sz w:val="24"/>
          <w:szCs w:val="24"/>
          <w:lang w:val="en-US" w:eastAsia="en-ID"/>
        </w:rPr>
        <w:t>HUMANIS (Humanities, Management And Science Proceedings), 1(2).</w:t>
      </w:r>
    </w:p>
    <w:p w14:paraId="624BAB0A"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Orniati, Y. 2009. Laporan Keuangan Sebagai Alat Untuk Menilai Kinerja Keuangan. </w:t>
      </w:r>
      <w:r w:rsidRPr="00BF517F">
        <w:rPr>
          <w:rFonts w:ascii="Times New Roman" w:hAnsi="Times New Roman"/>
          <w:i/>
          <w:sz w:val="24"/>
          <w:szCs w:val="24"/>
          <w:lang w:val="en-US" w:eastAsia="en-ID"/>
        </w:rPr>
        <w:t>Jurnal Ekonomi Bisnis, 14(3), 206-213.</w:t>
      </w:r>
    </w:p>
    <w:p w14:paraId="0BED8909"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Prameswari, A. S., &amp; Yustrianthe, R. H. 2015. Analisis Faktor-Faktor Yang Memengaruhi Audit </w:t>
      </w:r>
      <w:r w:rsidRPr="00BF517F">
        <w:rPr>
          <w:rFonts w:ascii="Times New Roman" w:hAnsi="Times New Roman"/>
          <w:i/>
          <w:iCs/>
          <w:sz w:val="24"/>
          <w:szCs w:val="24"/>
          <w:lang w:val="en-US" w:eastAsia="en-ID"/>
        </w:rPr>
        <w:t>Delay</w:t>
      </w:r>
      <w:r w:rsidRPr="00BF517F">
        <w:rPr>
          <w:rFonts w:ascii="Times New Roman" w:hAnsi="Times New Roman"/>
          <w:sz w:val="24"/>
          <w:szCs w:val="24"/>
          <w:lang w:val="en-US" w:eastAsia="en-ID"/>
        </w:rPr>
        <w:t xml:space="preserve"> (Studi Empiris Pada Perusahaan Manufaktur Yang Terdaftar Di Bursa Efek Indonesia). </w:t>
      </w:r>
      <w:r w:rsidRPr="00BF517F">
        <w:rPr>
          <w:rFonts w:ascii="Times New Roman" w:hAnsi="Times New Roman"/>
          <w:i/>
          <w:sz w:val="24"/>
          <w:szCs w:val="24"/>
          <w:lang w:val="en-US" w:eastAsia="en-ID"/>
        </w:rPr>
        <w:t>Jurnal Akuntansi, 19(1), 50-67</w:t>
      </w:r>
      <w:r w:rsidRPr="00BF517F">
        <w:rPr>
          <w:rFonts w:ascii="Times New Roman" w:hAnsi="Times New Roman"/>
          <w:sz w:val="24"/>
          <w:szCs w:val="24"/>
          <w:lang w:val="en-US" w:eastAsia="en-ID"/>
        </w:rPr>
        <w:t>.</w:t>
      </w:r>
    </w:p>
    <w:p w14:paraId="32AECF0D"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Riyanto, S., &amp; Hatmawan, A. A. 2020. </w:t>
      </w:r>
      <w:r w:rsidRPr="00BF517F">
        <w:rPr>
          <w:rFonts w:ascii="Times New Roman" w:hAnsi="Times New Roman"/>
          <w:i/>
          <w:sz w:val="24"/>
          <w:szCs w:val="24"/>
          <w:lang w:val="en-US" w:eastAsia="en-ID"/>
        </w:rPr>
        <w:t>Metode Riset Penelitian Kuantitatif Penelitian Di Bidang Manajemen, Teknik, Pendidikan Dan Eksperimen</w:t>
      </w:r>
      <w:r w:rsidRPr="00BF517F">
        <w:rPr>
          <w:rFonts w:ascii="Times New Roman" w:hAnsi="Times New Roman"/>
          <w:sz w:val="24"/>
          <w:szCs w:val="24"/>
          <w:lang w:val="en-US" w:eastAsia="en-ID"/>
        </w:rPr>
        <w:t>. Yogyakarta: Deepublish.</w:t>
      </w:r>
    </w:p>
    <w:p w14:paraId="7749E2B6"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Rohmaniyah, R. 2017. </w:t>
      </w:r>
      <w:r w:rsidRPr="00BF517F">
        <w:rPr>
          <w:rFonts w:ascii="Times New Roman" w:hAnsi="Times New Roman"/>
          <w:i/>
          <w:sz w:val="24"/>
          <w:szCs w:val="24"/>
          <w:lang w:val="en-US" w:eastAsia="en-ID"/>
        </w:rPr>
        <w:t>Penentuan Fee Audit Terhadap Independensi Auditor</w:t>
      </w:r>
      <w:r w:rsidRPr="00BF517F">
        <w:rPr>
          <w:rFonts w:ascii="Times New Roman" w:hAnsi="Times New Roman"/>
          <w:sz w:val="24"/>
          <w:szCs w:val="24"/>
          <w:lang w:val="en-US" w:eastAsia="en-ID"/>
        </w:rPr>
        <w:t xml:space="preserve">. </w:t>
      </w:r>
      <w:r w:rsidRPr="00BF517F">
        <w:rPr>
          <w:rFonts w:ascii="Times New Roman" w:hAnsi="Times New Roman"/>
          <w:i/>
          <w:sz w:val="24"/>
          <w:szCs w:val="24"/>
          <w:lang w:val="en-US" w:eastAsia="en-ID"/>
        </w:rPr>
        <w:t>Jurnal Akuntansi Dan Investasi, 2(1), 84-93.</w:t>
      </w:r>
    </w:p>
    <w:p w14:paraId="688B5AC6"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Sanjaya, S., &amp; Rizky, M. F. 2018. Analisis Profitabilitas Dalam Menilai Kinerja Keuangan Pada PT. Taspen (Persero) Medan</w:t>
      </w:r>
      <w:r w:rsidRPr="00BF517F">
        <w:rPr>
          <w:rFonts w:ascii="Times New Roman" w:hAnsi="Times New Roman"/>
          <w:i/>
          <w:sz w:val="24"/>
          <w:szCs w:val="24"/>
          <w:lang w:val="en-US" w:eastAsia="en-ID"/>
        </w:rPr>
        <w:t>. KITABAH Jurnal Akuntansi Dan Keuangan Syariah.</w:t>
      </w:r>
    </w:p>
    <w:p w14:paraId="4526451B"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lastRenderedPageBreak/>
        <w:t xml:space="preserve">Sapariyah, R. A., &amp; Wahyudi, R. 2020. Audit </w:t>
      </w:r>
      <w:r w:rsidRPr="00BF517F">
        <w:rPr>
          <w:rFonts w:ascii="Times New Roman" w:hAnsi="Times New Roman"/>
          <w:i/>
          <w:iCs/>
          <w:sz w:val="24"/>
          <w:szCs w:val="24"/>
          <w:lang w:val="en-US" w:eastAsia="en-ID"/>
        </w:rPr>
        <w:t>Delay</w:t>
      </w:r>
      <w:r w:rsidRPr="00BF517F">
        <w:rPr>
          <w:rFonts w:ascii="Times New Roman" w:hAnsi="Times New Roman"/>
          <w:sz w:val="24"/>
          <w:szCs w:val="24"/>
          <w:lang w:val="en-US" w:eastAsia="en-ID"/>
        </w:rPr>
        <w:t xml:space="preserve"> Yang Dipengaruhi Oleh Kinerja Keuangan Perusahaan. </w:t>
      </w:r>
      <w:r w:rsidRPr="00BF517F">
        <w:rPr>
          <w:rFonts w:ascii="Times New Roman" w:hAnsi="Times New Roman"/>
          <w:i/>
          <w:sz w:val="24"/>
          <w:szCs w:val="24"/>
          <w:lang w:val="en-US" w:eastAsia="en-ID"/>
        </w:rPr>
        <w:t>Probank, 5(1), 122-137</w:t>
      </w:r>
      <w:r w:rsidRPr="00BF517F">
        <w:rPr>
          <w:rFonts w:ascii="Times New Roman" w:hAnsi="Times New Roman"/>
          <w:sz w:val="24"/>
          <w:szCs w:val="24"/>
          <w:lang w:val="en-US" w:eastAsia="en-ID"/>
        </w:rPr>
        <w:t>.</w:t>
      </w:r>
    </w:p>
    <w:p w14:paraId="6835FB37"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Sawir, A. 2005. </w:t>
      </w:r>
      <w:r w:rsidRPr="00BF517F">
        <w:rPr>
          <w:rFonts w:ascii="Times New Roman" w:hAnsi="Times New Roman"/>
          <w:i/>
          <w:sz w:val="24"/>
          <w:szCs w:val="24"/>
          <w:lang w:val="en-US" w:eastAsia="en-ID"/>
        </w:rPr>
        <w:t>Analisis Kinerja Keuangan Dan Perencanaan Keuangan.</w:t>
      </w:r>
      <w:r w:rsidRPr="00BF517F">
        <w:rPr>
          <w:rFonts w:ascii="Times New Roman" w:hAnsi="Times New Roman"/>
          <w:sz w:val="24"/>
          <w:szCs w:val="24"/>
          <w:lang w:val="en-US" w:eastAsia="en-ID"/>
        </w:rPr>
        <w:t xml:space="preserve"> Jakarta: PT Gramedia Pustaka Utama.</w:t>
      </w:r>
    </w:p>
    <w:p w14:paraId="79F36816"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Sinaga, E. A., &amp; Rachmawati, S. 2018. Besaran </w:t>
      </w:r>
      <w:r w:rsidRPr="00BF517F">
        <w:rPr>
          <w:rFonts w:ascii="Times New Roman" w:hAnsi="Times New Roman"/>
          <w:i/>
          <w:iCs/>
          <w:sz w:val="24"/>
          <w:szCs w:val="24"/>
          <w:lang w:val="en-US" w:eastAsia="en-ID"/>
        </w:rPr>
        <w:t>Fee</w:t>
      </w:r>
      <w:r w:rsidRPr="00BF517F">
        <w:rPr>
          <w:rFonts w:ascii="Times New Roman" w:hAnsi="Times New Roman"/>
          <w:sz w:val="24"/>
          <w:szCs w:val="24"/>
          <w:lang w:val="en-US" w:eastAsia="en-ID"/>
        </w:rPr>
        <w:t xml:space="preserve"> Audit Pada Perusahaan Yang Terdaftar Di Bursa Efek Indonesia</w:t>
      </w:r>
      <w:r w:rsidRPr="00BF517F">
        <w:rPr>
          <w:rFonts w:ascii="Times New Roman" w:hAnsi="Times New Roman"/>
          <w:i/>
          <w:sz w:val="24"/>
          <w:szCs w:val="24"/>
          <w:lang w:val="en-US" w:eastAsia="en-ID"/>
        </w:rPr>
        <w:t>.</w:t>
      </w:r>
      <w:r w:rsidRPr="00BF517F">
        <w:rPr>
          <w:rFonts w:ascii="Times New Roman" w:hAnsi="Times New Roman"/>
          <w:sz w:val="24"/>
          <w:szCs w:val="24"/>
          <w:lang w:val="en-US" w:eastAsia="en-ID"/>
        </w:rPr>
        <w:t xml:space="preserve"> </w:t>
      </w:r>
      <w:r w:rsidRPr="00BF517F">
        <w:rPr>
          <w:rFonts w:ascii="Times New Roman" w:hAnsi="Times New Roman"/>
          <w:i/>
          <w:sz w:val="24"/>
          <w:szCs w:val="24"/>
          <w:lang w:val="en-US" w:eastAsia="en-ID"/>
        </w:rPr>
        <w:t>Media Riset Akuntansi, Auditing &amp; Informasi, 18(1), 19-34.</w:t>
      </w:r>
    </w:p>
    <w:p w14:paraId="09ECFE8B"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Sugiyono. 2013. </w:t>
      </w:r>
      <w:r w:rsidRPr="00BF517F">
        <w:rPr>
          <w:rFonts w:ascii="Times New Roman" w:hAnsi="Times New Roman"/>
          <w:i/>
          <w:sz w:val="24"/>
          <w:szCs w:val="24"/>
          <w:lang w:val="en-US" w:eastAsia="en-ID"/>
        </w:rPr>
        <w:t>Metode Penelitian Kuantitatif, Kualitatif, Dan R&amp;D</w:t>
      </w:r>
      <w:r w:rsidRPr="00BF517F">
        <w:rPr>
          <w:rFonts w:ascii="Times New Roman" w:hAnsi="Times New Roman"/>
          <w:sz w:val="24"/>
          <w:szCs w:val="24"/>
          <w:lang w:val="en-US" w:eastAsia="en-ID"/>
        </w:rPr>
        <w:t>. Bandung: Alfabeta.</w:t>
      </w:r>
    </w:p>
    <w:p w14:paraId="63EDD95C"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 xml:space="preserve">Tandiontong, M. 2016. </w:t>
      </w:r>
      <w:r w:rsidRPr="00BF517F">
        <w:rPr>
          <w:rFonts w:ascii="Times New Roman" w:hAnsi="Times New Roman"/>
          <w:i/>
          <w:sz w:val="24"/>
          <w:szCs w:val="24"/>
          <w:lang w:val="en-US" w:eastAsia="en-ID"/>
        </w:rPr>
        <w:t>Kualitas Audit Dan Pengukurannya</w:t>
      </w:r>
      <w:r w:rsidRPr="00BF517F">
        <w:rPr>
          <w:rFonts w:ascii="Times New Roman" w:hAnsi="Times New Roman"/>
          <w:sz w:val="24"/>
          <w:szCs w:val="24"/>
          <w:lang w:val="en-US" w:eastAsia="en-ID"/>
        </w:rPr>
        <w:t xml:space="preserve">. Bandung: Alfabeta. </w:t>
      </w:r>
    </w:p>
    <w:p w14:paraId="36B88779"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Ugwu, C. C., Aikpitanyi, L. N., &amp; Idemudia, S. 2020. The Effect Of Audit Quality On Financial Performance Of Deposit Money Banks (Evidence From Nigeria). </w:t>
      </w:r>
      <w:r w:rsidRPr="00BF517F">
        <w:rPr>
          <w:rFonts w:ascii="Times New Roman" w:hAnsi="Times New Roman"/>
          <w:i/>
          <w:sz w:val="24"/>
          <w:szCs w:val="24"/>
          <w:lang w:val="en-US" w:eastAsia="en-ID"/>
        </w:rPr>
        <w:t>Journal Of Economics And Business, 3(1).</w:t>
      </w:r>
    </w:p>
    <w:p w14:paraId="6031F9C2"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Wahyuni, F., &amp; Erawati, T. 2019. Pengaruh Corporate Governance, Ukuran Perusahaan, Dan Leverage Terhadap Kinerja Keuangan Perusahaan Di Bursa Efek Indonesia (Studi Kasus Perusahaan Manufaktur Yang Terdaftar Di Bursa Efek Indonesia Periode 2013-2017). </w:t>
      </w:r>
      <w:r w:rsidRPr="00BF517F">
        <w:rPr>
          <w:rFonts w:ascii="Times New Roman" w:hAnsi="Times New Roman"/>
          <w:i/>
          <w:sz w:val="24"/>
          <w:szCs w:val="24"/>
          <w:lang w:val="en-US" w:eastAsia="en-ID"/>
        </w:rPr>
        <w:t>Jurnal Akuntansi Pajak Dewantara, 1(2), 113-128.</w:t>
      </w:r>
    </w:p>
    <w:p w14:paraId="78476848" w14:textId="77777777" w:rsidR="00A53392" w:rsidRPr="00BF517F" w:rsidRDefault="00A53392" w:rsidP="00A53392">
      <w:pPr>
        <w:spacing w:after="0" w:line="240" w:lineRule="auto"/>
        <w:ind w:left="720" w:hanging="720"/>
        <w:jc w:val="both"/>
        <w:rPr>
          <w:rFonts w:ascii="Times New Roman" w:hAnsi="Times New Roman"/>
          <w:iCs/>
          <w:sz w:val="24"/>
          <w:szCs w:val="24"/>
          <w:lang w:val="en-US" w:eastAsia="en-ID"/>
        </w:rPr>
      </w:pPr>
      <w:r w:rsidRPr="00BF517F">
        <w:rPr>
          <w:rFonts w:ascii="Times New Roman" w:hAnsi="Times New Roman"/>
          <w:iCs/>
          <w:sz w:val="24"/>
          <w:szCs w:val="24"/>
          <w:lang w:val="en-US" w:eastAsia="en-ID"/>
        </w:rPr>
        <w:t>Wati, L. N., &amp; SE, M. 2019. </w:t>
      </w:r>
      <w:r w:rsidRPr="00BF517F">
        <w:rPr>
          <w:rFonts w:ascii="Times New Roman" w:hAnsi="Times New Roman"/>
          <w:i/>
          <w:iCs/>
          <w:sz w:val="24"/>
          <w:szCs w:val="24"/>
          <w:lang w:val="en-US" w:eastAsia="en-ID"/>
        </w:rPr>
        <w:t>Model Corporate Social Responsibility (CSR)</w:t>
      </w:r>
      <w:r w:rsidRPr="00BF517F">
        <w:rPr>
          <w:rFonts w:ascii="Times New Roman" w:hAnsi="Times New Roman"/>
          <w:iCs/>
          <w:sz w:val="24"/>
          <w:szCs w:val="24"/>
          <w:lang w:val="en-US" w:eastAsia="en-ID"/>
        </w:rPr>
        <w:t>. Myria Publisher.</w:t>
      </w:r>
    </w:p>
    <w:p w14:paraId="66788611" w14:textId="77777777" w:rsidR="00A53392" w:rsidRDefault="00A53392" w:rsidP="00A53392">
      <w:pPr>
        <w:widowControl w:val="0"/>
        <w:autoSpaceDE w:val="0"/>
        <w:autoSpaceDN w:val="0"/>
        <w:adjustRightInd w:val="0"/>
        <w:spacing w:line="240" w:lineRule="auto"/>
        <w:ind w:left="480" w:hanging="480"/>
        <w:jc w:val="both"/>
        <w:rPr>
          <w:rFonts w:ascii="Times New Roman" w:hAnsi="Times New Roman"/>
          <w:noProof/>
          <w:sz w:val="24"/>
          <w:szCs w:val="24"/>
        </w:rPr>
      </w:pPr>
      <w:r w:rsidRPr="00AB0676">
        <w:rPr>
          <w:rFonts w:ascii="Times New Roman" w:hAnsi="Times New Roman"/>
          <w:i/>
          <w:iCs/>
          <w:noProof/>
          <w:sz w:val="24"/>
          <w:szCs w:val="24"/>
        </w:rPr>
        <w:t>Website Bursa Efek Indonesia</w:t>
      </w:r>
      <w:r w:rsidRPr="00AB0676">
        <w:rPr>
          <w:rFonts w:ascii="Times New Roman" w:hAnsi="Times New Roman"/>
          <w:noProof/>
          <w:sz w:val="24"/>
          <w:szCs w:val="24"/>
        </w:rPr>
        <w:t xml:space="preserve">. (n.d.). </w:t>
      </w:r>
      <w:hyperlink r:id="rId17" w:history="1">
        <w:r w:rsidRPr="00156B0B">
          <w:rPr>
            <w:rStyle w:val="Hyperlink"/>
            <w:rFonts w:ascii="Times New Roman" w:hAnsi="Times New Roman"/>
            <w:noProof/>
            <w:sz w:val="24"/>
            <w:szCs w:val="24"/>
          </w:rPr>
          <w:t>https://www.idx.co.id/</w:t>
        </w:r>
      </w:hyperlink>
    </w:p>
    <w:p w14:paraId="38BC3A61" w14:textId="77777777" w:rsidR="00A53392" w:rsidRPr="00BF517F" w:rsidRDefault="00A53392" w:rsidP="00A53392">
      <w:pPr>
        <w:spacing w:after="0" w:line="240" w:lineRule="auto"/>
        <w:ind w:left="720" w:hanging="720"/>
        <w:jc w:val="both"/>
        <w:rPr>
          <w:rFonts w:ascii="Times New Roman" w:hAnsi="Times New Roman"/>
          <w:sz w:val="24"/>
          <w:szCs w:val="24"/>
          <w:lang w:val="en-US" w:eastAsia="en-ID"/>
        </w:rPr>
      </w:pPr>
      <w:r w:rsidRPr="00BF517F">
        <w:rPr>
          <w:rFonts w:ascii="Times New Roman" w:hAnsi="Times New Roman"/>
          <w:sz w:val="24"/>
          <w:szCs w:val="24"/>
          <w:lang w:val="en-US" w:eastAsia="en-ID"/>
        </w:rPr>
        <w:t>Wijaya, A. T., &amp; Fikri, M. A. 2019</w:t>
      </w:r>
      <w:r w:rsidRPr="00BF517F">
        <w:rPr>
          <w:rFonts w:ascii="Times New Roman" w:hAnsi="Times New Roman"/>
          <w:i/>
          <w:sz w:val="24"/>
          <w:szCs w:val="24"/>
          <w:lang w:val="en-US" w:eastAsia="en-ID"/>
        </w:rPr>
        <w:t xml:space="preserve">. </w:t>
      </w:r>
      <w:r w:rsidRPr="00BF517F">
        <w:rPr>
          <w:rFonts w:ascii="Times New Roman" w:hAnsi="Times New Roman"/>
          <w:sz w:val="24"/>
          <w:szCs w:val="24"/>
          <w:lang w:val="en-US" w:eastAsia="en-ID"/>
        </w:rPr>
        <w:t xml:space="preserve">Analisis Pengaruh Kebijakan Hutang Terhadap Kinerja Keuangan. </w:t>
      </w:r>
      <w:r w:rsidRPr="00BF517F">
        <w:rPr>
          <w:rFonts w:ascii="Times New Roman" w:hAnsi="Times New Roman"/>
          <w:i/>
          <w:sz w:val="24"/>
          <w:szCs w:val="24"/>
          <w:lang w:val="en-US" w:eastAsia="en-ID"/>
        </w:rPr>
        <w:t>Jurnal Fokus Manajemen Bisnis, 9(1), 35-48.</w:t>
      </w:r>
    </w:p>
    <w:p w14:paraId="28186CE9"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Wijaya, R. 2019. Analisis Perkembangan Return On Assets (ROA) Dan Return On Equity (ROE) Untuk Mengukur Kinerja Keuangan. </w:t>
      </w:r>
      <w:r w:rsidRPr="00BF517F">
        <w:rPr>
          <w:rFonts w:ascii="Times New Roman" w:hAnsi="Times New Roman"/>
          <w:i/>
          <w:sz w:val="24"/>
          <w:szCs w:val="24"/>
          <w:lang w:val="en-US" w:eastAsia="en-ID"/>
        </w:rPr>
        <w:t>Jurnal Ilmu Manajemen, 9(1), 40-51.</w:t>
      </w:r>
    </w:p>
    <w:p w14:paraId="4C170009"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Wufron, W. 2017. Pengaruh Ukuran Perusahaan Terhadap Kinerja Keuangan Serta Implikasinya Terhadap Nilai Perusahaan Pada Perusahaan Manufaktur Yang Terdaftar Di Bursa Efek Indonesia. </w:t>
      </w:r>
      <w:r w:rsidRPr="00BF517F">
        <w:rPr>
          <w:rFonts w:ascii="Times New Roman" w:hAnsi="Times New Roman"/>
          <w:i/>
          <w:sz w:val="24"/>
          <w:szCs w:val="24"/>
          <w:lang w:val="en-US" w:eastAsia="en-ID"/>
        </w:rPr>
        <w:t>Jurnal Wacana Ekonomi, 16(3), 140-154.</w:t>
      </w:r>
    </w:p>
    <w:p w14:paraId="2969277F" w14:textId="77777777" w:rsidR="00A53392" w:rsidRPr="00BF517F" w:rsidRDefault="00A53392" w:rsidP="00A53392">
      <w:pPr>
        <w:spacing w:after="0" w:line="240" w:lineRule="auto"/>
        <w:ind w:left="720" w:hanging="720"/>
        <w:jc w:val="both"/>
        <w:rPr>
          <w:rFonts w:ascii="Times New Roman" w:hAnsi="Times New Roman"/>
          <w:i/>
          <w:sz w:val="24"/>
          <w:szCs w:val="24"/>
          <w:lang w:val="en-US" w:eastAsia="en-ID"/>
        </w:rPr>
      </w:pPr>
      <w:r w:rsidRPr="00BF517F">
        <w:rPr>
          <w:rFonts w:ascii="Times New Roman" w:hAnsi="Times New Roman"/>
          <w:sz w:val="24"/>
          <w:szCs w:val="24"/>
          <w:lang w:val="en-US" w:eastAsia="en-ID"/>
        </w:rPr>
        <w:t xml:space="preserve">Yustari, N. L. G. W., Merawati, L. K., &amp; Yuliastuti, I. A. N. 2021. Pengaruh </w:t>
      </w:r>
      <w:r w:rsidRPr="00BF517F">
        <w:rPr>
          <w:rFonts w:ascii="Times New Roman" w:hAnsi="Times New Roman"/>
          <w:i/>
          <w:iCs/>
          <w:sz w:val="24"/>
          <w:szCs w:val="24"/>
          <w:lang w:val="en-US" w:eastAsia="en-ID"/>
        </w:rPr>
        <w:t>Fee</w:t>
      </w:r>
      <w:r w:rsidRPr="00BF517F">
        <w:rPr>
          <w:rFonts w:ascii="Times New Roman" w:hAnsi="Times New Roman"/>
          <w:sz w:val="24"/>
          <w:szCs w:val="24"/>
          <w:lang w:val="en-US" w:eastAsia="en-ID"/>
        </w:rPr>
        <w:t xml:space="preserve"> Audit, Audit Tenure, Rotasi KAP, Ukuran Perusahaan Klien, Dan Independensi Auditor Terhadap Kualitas Audit Pada Perusahaan Industri Barang Konsumsi Yang Terdaftar Pada Bursa Efek Indonesia. </w:t>
      </w:r>
      <w:r w:rsidRPr="00BF517F">
        <w:rPr>
          <w:rFonts w:ascii="Times New Roman" w:hAnsi="Times New Roman"/>
          <w:i/>
          <w:sz w:val="24"/>
          <w:szCs w:val="24"/>
          <w:lang w:val="en-US" w:eastAsia="en-ID"/>
        </w:rPr>
        <w:t>KARMA (Karya Riset Mahasiswa Akuntansi), 1(1), 101-111.</w:t>
      </w:r>
    </w:p>
    <w:sectPr w:rsidR="00A53392" w:rsidRPr="00BF517F" w:rsidSect="0034693C">
      <w:headerReference w:type="default" r:id="rId18"/>
      <w:footerReference w:type="default" r:id="rId19"/>
      <w:headerReference w:type="first" r:id="rId20"/>
      <w:pgSz w:w="11906" w:h="16838" w:code="9"/>
      <w:pgMar w:top="2268" w:right="1701" w:bottom="1701" w:left="2268"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A7D0" w14:textId="77777777" w:rsidR="00A078E8" w:rsidRDefault="00A078E8">
      <w:pPr>
        <w:spacing w:after="0" w:line="240" w:lineRule="auto"/>
      </w:pPr>
      <w:r>
        <w:separator/>
      </w:r>
    </w:p>
  </w:endnote>
  <w:endnote w:type="continuationSeparator" w:id="0">
    <w:p w14:paraId="7B7E1A36" w14:textId="77777777" w:rsidR="00A078E8" w:rsidRDefault="00A0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44299"/>
      <w:docPartObj>
        <w:docPartGallery w:val="Page Numbers (Bottom of Page)"/>
        <w:docPartUnique/>
      </w:docPartObj>
    </w:sdtPr>
    <w:sdtEndPr>
      <w:rPr>
        <w:noProof/>
      </w:rPr>
    </w:sdtEndPr>
    <w:sdtContent>
      <w:p w14:paraId="41725CBE" w14:textId="1157C759" w:rsidR="00891CCF" w:rsidRDefault="00891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994E9" w14:textId="77777777" w:rsidR="001631A5" w:rsidRDefault="0016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761671"/>
      <w:docPartObj>
        <w:docPartGallery w:val="Page Numbers (Bottom of Page)"/>
        <w:docPartUnique/>
      </w:docPartObj>
    </w:sdtPr>
    <w:sdtEndPr>
      <w:rPr>
        <w:noProof/>
      </w:rPr>
    </w:sdtEndPr>
    <w:sdtContent>
      <w:p w14:paraId="1FCCF19C" w14:textId="696324CC" w:rsidR="003307AA" w:rsidRDefault="003307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6032A" w14:textId="2D89F01A" w:rsidR="001631A5" w:rsidRDefault="001631A5" w:rsidP="00F850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012402"/>
      <w:docPartObj>
        <w:docPartGallery w:val="Page Numbers (Bottom of Page)"/>
        <w:docPartUnique/>
      </w:docPartObj>
    </w:sdtPr>
    <w:sdtEndPr>
      <w:rPr>
        <w:noProof/>
      </w:rPr>
    </w:sdtEndPr>
    <w:sdtContent>
      <w:p w14:paraId="7F5A9B0D" w14:textId="312AFB41" w:rsidR="00891CCF" w:rsidRDefault="00891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6FF5F8" w14:textId="60643538" w:rsidR="003D70D8" w:rsidRPr="003307AA" w:rsidRDefault="003D70D8" w:rsidP="003D70D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3C6B" w14:textId="77777777" w:rsidR="00A078E8" w:rsidRDefault="00A078E8">
      <w:pPr>
        <w:spacing w:after="0" w:line="240" w:lineRule="auto"/>
      </w:pPr>
      <w:r>
        <w:separator/>
      </w:r>
    </w:p>
  </w:footnote>
  <w:footnote w:type="continuationSeparator" w:id="0">
    <w:p w14:paraId="76676AC1" w14:textId="77777777" w:rsidR="00A078E8" w:rsidRDefault="00A0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D45E" w14:textId="77777777" w:rsidR="001631A5" w:rsidRDefault="001631A5">
    <w:pPr>
      <w:pStyle w:val="Header"/>
      <w:jc w:val="right"/>
    </w:pPr>
  </w:p>
  <w:p w14:paraId="23F7F304" w14:textId="77777777" w:rsidR="001631A5" w:rsidRDefault="00163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009C" w14:textId="77777777" w:rsidR="003307AA" w:rsidRDefault="003307AA" w:rsidP="003D70D8">
    <w:pPr>
      <w:pStyle w:val="Header"/>
      <w:jc w:val="center"/>
    </w:pPr>
  </w:p>
  <w:p w14:paraId="79C127A0" w14:textId="77777777" w:rsidR="003307AA" w:rsidRDefault="00330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0E05" w14:textId="77777777" w:rsidR="00F85013" w:rsidRDefault="00F85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7885"/>
    <w:multiLevelType w:val="hybridMultilevel"/>
    <w:tmpl w:val="AB1CF3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43685C"/>
    <w:multiLevelType w:val="hybridMultilevel"/>
    <w:tmpl w:val="EAD6B6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773C26"/>
    <w:multiLevelType w:val="hybridMultilevel"/>
    <w:tmpl w:val="4A18D6D4"/>
    <w:lvl w:ilvl="0" w:tplc="10F04D7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96825"/>
    <w:multiLevelType w:val="hybridMultilevel"/>
    <w:tmpl w:val="EF7C1144"/>
    <w:lvl w:ilvl="0" w:tplc="0409000F">
      <w:start w:val="1"/>
      <w:numFmt w:val="decimal"/>
      <w:lvlText w:val="%1."/>
      <w:lvlJc w:val="left"/>
      <w:pPr>
        <w:ind w:left="1800" w:hanging="360"/>
      </w:pPr>
    </w:lvl>
    <w:lvl w:ilvl="1" w:tplc="01C68738">
      <w:start w:val="1"/>
      <w:numFmt w:val="lowerLetter"/>
      <w:lvlText w:val="%2."/>
      <w:lvlJc w:val="left"/>
      <w:pPr>
        <w:ind w:left="2520" w:hanging="360"/>
      </w:pPr>
      <w:rPr>
        <w:rFonts w:hint="default"/>
      </w:rPr>
    </w:lvl>
    <w:lvl w:ilvl="2" w:tplc="0409001B">
      <w:start w:val="1"/>
      <w:numFmt w:val="lowerRoman"/>
      <w:lvlText w:val="%3."/>
      <w:lvlJc w:val="right"/>
      <w:pPr>
        <w:ind w:left="3240" w:hanging="180"/>
      </w:pPr>
    </w:lvl>
    <w:lvl w:ilvl="3" w:tplc="7B7E10D0">
      <w:start w:val="1"/>
      <w:numFmt w:val="lowerLetter"/>
      <w:lvlText w:val="%4."/>
      <w:lvlJc w:val="left"/>
      <w:pPr>
        <w:ind w:left="3960" w:hanging="360"/>
      </w:pPr>
      <w:rPr>
        <w:rFonts w:ascii="Times New Roman" w:eastAsia="Times New Roman" w:hAnsi="Times New Roman" w:cs="Times New Roman"/>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2EBB098C"/>
    <w:multiLevelType w:val="hybridMultilevel"/>
    <w:tmpl w:val="751083F2"/>
    <w:lvl w:ilvl="0" w:tplc="48C664BA">
      <w:start w:val="1"/>
      <w:numFmt w:val="lowerLetter"/>
      <w:lvlText w:val="%1."/>
      <w:lvlJc w:val="left"/>
      <w:pPr>
        <w:ind w:left="1996" w:hanging="360"/>
      </w:pPr>
      <w:rPr>
        <w:rFonts w:ascii="Times New Roman" w:eastAsia="Times New Roman" w:hAnsi="Times New Roman" w:cs="Times New Roman"/>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5" w15:restartNumberingAfterBreak="0">
    <w:nsid w:val="34433E4A"/>
    <w:multiLevelType w:val="multilevel"/>
    <w:tmpl w:val="B7F6F326"/>
    <w:lvl w:ilvl="0">
      <w:start w:val="1"/>
      <w:numFmt w:val="decimal"/>
      <w:lvlText w:val="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523E0D"/>
    <w:multiLevelType w:val="hybridMultilevel"/>
    <w:tmpl w:val="3E466E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EE4A61"/>
    <w:multiLevelType w:val="multilevel"/>
    <w:tmpl w:val="D94E14A2"/>
    <w:lvl w:ilvl="0">
      <w:start w:val="1"/>
      <w:numFmt w:val="lowerLetter"/>
      <w:lvlText w:val="%1)"/>
      <w:lvlJc w:val="left"/>
      <w:pPr>
        <w:ind w:left="3274" w:hanging="360"/>
      </w:pPr>
      <w:rPr>
        <w:rFonts w:ascii="Times New Roman" w:eastAsia="Times New Roman" w:hAnsi="Times New Roman" w:cs="Times New Roman"/>
      </w:rPr>
    </w:lvl>
    <w:lvl w:ilvl="1">
      <w:start w:val="1"/>
      <w:numFmt w:val="lowerLetter"/>
      <w:lvlText w:val="%2."/>
      <w:lvlJc w:val="left"/>
      <w:pPr>
        <w:ind w:left="3077" w:hanging="360"/>
      </w:pPr>
    </w:lvl>
    <w:lvl w:ilvl="2">
      <w:start w:val="1"/>
      <w:numFmt w:val="decimal"/>
      <w:lvlText w:val="%3."/>
      <w:lvlJc w:val="left"/>
      <w:pPr>
        <w:ind w:left="3797" w:hanging="180"/>
      </w:pPr>
      <w:rPr>
        <w:rFonts w:ascii="Times New Roman" w:eastAsia="Times New Roman" w:hAnsi="Times New Roman" w:cs="Times New Roman"/>
        <w:b w:val="0"/>
      </w:rPr>
    </w:lvl>
    <w:lvl w:ilvl="3">
      <w:start w:val="1"/>
      <w:numFmt w:val="decimal"/>
      <w:lvlText w:val="%4."/>
      <w:lvlJc w:val="left"/>
      <w:pPr>
        <w:ind w:left="4517" w:hanging="360"/>
      </w:pPr>
    </w:lvl>
    <w:lvl w:ilvl="4">
      <w:start w:val="1"/>
      <w:numFmt w:val="lowerLetter"/>
      <w:lvlText w:val="%5."/>
      <w:lvlJc w:val="left"/>
      <w:pPr>
        <w:ind w:left="5237" w:hanging="360"/>
      </w:pPr>
    </w:lvl>
    <w:lvl w:ilvl="5">
      <w:start w:val="1"/>
      <w:numFmt w:val="lowerRoman"/>
      <w:lvlText w:val="%6."/>
      <w:lvlJc w:val="right"/>
      <w:pPr>
        <w:ind w:left="5957" w:hanging="180"/>
      </w:pPr>
    </w:lvl>
    <w:lvl w:ilvl="6">
      <w:start w:val="1"/>
      <w:numFmt w:val="decimal"/>
      <w:lvlText w:val="%7."/>
      <w:lvlJc w:val="left"/>
      <w:pPr>
        <w:ind w:left="6677" w:hanging="360"/>
      </w:pPr>
    </w:lvl>
    <w:lvl w:ilvl="7">
      <w:start w:val="1"/>
      <w:numFmt w:val="lowerLetter"/>
      <w:lvlText w:val="%8."/>
      <w:lvlJc w:val="left"/>
      <w:pPr>
        <w:ind w:left="7397" w:hanging="360"/>
      </w:pPr>
    </w:lvl>
    <w:lvl w:ilvl="8">
      <w:start w:val="1"/>
      <w:numFmt w:val="lowerRoman"/>
      <w:lvlText w:val="%9."/>
      <w:lvlJc w:val="right"/>
      <w:pPr>
        <w:ind w:left="8117" w:hanging="180"/>
      </w:pPr>
    </w:lvl>
  </w:abstractNum>
  <w:abstractNum w:abstractNumId="8" w15:restartNumberingAfterBreak="0">
    <w:nsid w:val="3C5B402F"/>
    <w:multiLevelType w:val="hybridMultilevel"/>
    <w:tmpl w:val="88FEDBCC"/>
    <w:lvl w:ilvl="0" w:tplc="A74471B6">
      <w:start w:val="1"/>
      <w:numFmt w:val="decimal"/>
      <w:lvlText w:val="%1."/>
      <w:lvlJc w:val="left"/>
      <w:pPr>
        <w:ind w:left="1635" w:hanging="360"/>
      </w:pPr>
      <w:rPr>
        <w:rFonts w:ascii="Times New Roman" w:eastAsia="Times New Roman" w:hAnsi="Times New Roman" w:cs="Times New Roman"/>
      </w:rPr>
    </w:lvl>
    <w:lvl w:ilvl="1" w:tplc="38090019" w:tentative="1">
      <w:start w:val="1"/>
      <w:numFmt w:val="lowerLetter"/>
      <w:lvlText w:val="%2."/>
      <w:lvlJc w:val="left"/>
      <w:pPr>
        <w:ind w:left="2355" w:hanging="360"/>
      </w:pPr>
    </w:lvl>
    <w:lvl w:ilvl="2" w:tplc="3809001B" w:tentative="1">
      <w:start w:val="1"/>
      <w:numFmt w:val="lowerRoman"/>
      <w:lvlText w:val="%3."/>
      <w:lvlJc w:val="right"/>
      <w:pPr>
        <w:ind w:left="3075" w:hanging="180"/>
      </w:pPr>
    </w:lvl>
    <w:lvl w:ilvl="3" w:tplc="3809000F" w:tentative="1">
      <w:start w:val="1"/>
      <w:numFmt w:val="decimal"/>
      <w:lvlText w:val="%4."/>
      <w:lvlJc w:val="left"/>
      <w:pPr>
        <w:ind w:left="3795" w:hanging="360"/>
      </w:pPr>
    </w:lvl>
    <w:lvl w:ilvl="4" w:tplc="38090019" w:tentative="1">
      <w:start w:val="1"/>
      <w:numFmt w:val="lowerLetter"/>
      <w:lvlText w:val="%5."/>
      <w:lvlJc w:val="left"/>
      <w:pPr>
        <w:ind w:left="4515" w:hanging="360"/>
      </w:pPr>
    </w:lvl>
    <w:lvl w:ilvl="5" w:tplc="3809001B" w:tentative="1">
      <w:start w:val="1"/>
      <w:numFmt w:val="lowerRoman"/>
      <w:lvlText w:val="%6."/>
      <w:lvlJc w:val="right"/>
      <w:pPr>
        <w:ind w:left="5235" w:hanging="180"/>
      </w:pPr>
    </w:lvl>
    <w:lvl w:ilvl="6" w:tplc="3809000F" w:tentative="1">
      <w:start w:val="1"/>
      <w:numFmt w:val="decimal"/>
      <w:lvlText w:val="%7."/>
      <w:lvlJc w:val="left"/>
      <w:pPr>
        <w:ind w:left="5955" w:hanging="360"/>
      </w:pPr>
    </w:lvl>
    <w:lvl w:ilvl="7" w:tplc="38090019" w:tentative="1">
      <w:start w:val="1"/>
      <w:numFmt w:val="lowerLetter"/>
      <w:lvlText w:val="%8."/>
      <w:lvlJc w:val="left"/>
      <w:pPr>
        <w:ind w:left="6675" w:hanging="360"/>
      </w:pPr>
    </w:lvl>
    <w:lvl w:ilvl="8" w:tplc="3809001B" w:tentative="1">
      <w:start w:val="1"/>
      <w:numFmt w:val="lowerRoman"/>
      <w:lvlText w:val="%9."/>
      <w:lvlJc w:val="right"/>
      <w:pPr>
        <w:ind w:left="7395" w:hanging="180"/>
      </w:pPr>
    </w:lvl>
  </w:abstractNum>
  <w:abstractNum w:abstractNumId="9" w15:restartNumberingAfterBreak="0">
    <w:nsid w:val="3C8E4FFF"/>
    <w:multiLevelType w:val="hybridMultilevel"/>
    <w:tmpl w:val="AB1CF3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FF86005"/>
    <w:multiLevelType w:val="multilevel"/>
    <w:tmpl w:val="CD34C754"/>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rPr>
        <w:i w:val="0"/>
      </w:r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49D23654"/>
    <w:multiLevelType w:val="hybridMultilevel"/>
    <w:tmpl w:val="1FE04114"/>
    <w:lvl w:ilvl="0" w:tplc="20BC2844">
      <w:start w:val="1"/>
      <w:numFmt w:val="lowerLetter"/>
      <w:lvlText w:val="%1."/>
      <w:lvlJc w:val="left"/>
      <w:pPr>
        <w:ind w:left="1800" w:hanging="360"/>
      </w:pPr>
      <w:rPr>
        <w:rFonts w:ascii="Times New Roman" w:eastAsia="Times New Roman"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2" w15:restartNumberingAfterBreak="0">
    <w:nsid w:val="4EE446DD"/>
    <w:multiLevelType w:val="multilevel"/>
    <w:tmpl w:val="B502AA1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533F5BBD"/>
    <w:multiLevelType w:val="hybridMultilevel"/>
    <w:tmpl w:val="4A90E9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DA00FFE"/>
    <w:multiLevelType w:val="multilevel"/>
    <w:tmpl w:val="2B7EF546"/>
    <w:lvl w:ilvl="0">
      <w:start w:val="1"/>
      <w:numFmt w:val="decimal"/>
      <w:lvlText w:val="%1."/>
      <w:lvlJc w:val="left"/>
      <w:pPr>
        <w:ind w:left="1069" w:hanging="360"/>
      </w:pPr>
      <w:rPr>
        <w:rFonts w:ascii="Times New Roman" w:eastAsia="Times New Roman" w:hAnsi="Times New Roman" w:cs="Times New Roman"/>
      </w:rPr>
    </w:lvl>
    <w:lvl w:ilvl="1">
      <w:start w:val="3"/>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i w:val="0"/>
        <w:iCs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F823EB8"/>
    <w:multiLevelType w:val="multilevel"/>
    <w:tmpl w:val="9FCCD32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639662F"/>
    <w:multiLevelType w:val="multilevel"/>
    <w:tmpl w:val="D4E272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757407"/>
    <w:multiLevelType w:val="hybridMultilevel"/>
    <w:tmpl w:val="59F6AE36"/>
    <w:lvl w:ilvl="0" w:tplc="AF085AF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15:restartNumberingAfterBreak="0">
    <w:nsid w:val="68223766"/>
    <w:multiLevelType w:val="multilevel"/>
    <w:tmpl w:val="0370586A"/>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9" w15:restartNumberingAfterBreak="0">
    <w:nsid w:val="6E587541"/>
    <w:multiLevelType w:val="hybridMultilevel"/>
    <w:tmpl w:val="971A34EA"/>
    <w:lvl w:ilvl="0" w:tplc="43B854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5DF39FC"/>
    <w:multiLevelType w:val="hybridMultilevel"/>
    <w:tmpl w:val="80720D08"/>
    <w:lvl w:ilvl="0" w:tplc="5E80EEBA">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AE60E6F"/>
    <w:multiLevelType w:val="hybridMultilevel"/>
    <w:tmpl w:val="825A53CE"/>
    <w:lvl w:ilvl="0" w:tplc="C8BC5A08">
      <w:start w:val="1"/>
      <w:numFmt w:val="decimal"/>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22" w15:restartNumberingAfterBreak="0">
    <w:nsid w:val="7F9379EC"/>
    <w:multiLevelType w:val="hybridMultilevel"/>
    <w:tmpl w:val="84A89502"/>
    <w:lvl w:ilvl="0" w:tplc="D572152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1"/>
  </w:num>
  <w:num w:numId="3">
    <w:abstractNumId w:val="3"/>
  </w:num>
  <w:num w:numId="4">
    <w:abstractNumId w:val="11"/>
  </w:num>
  <w:num w:numId="5">
    <w:abstractNumId w:val="6"/>
  </w:num>
  <w:num w:numId="6">
    <w:abstractNumId w:val="0"/>
  </w:num>
  <w:num w:numId="7">
    <w:abstractNumId w:val="13"/>
  </w:num>
  <w:num w:numId="8">
    <w:abstractNumId w:val="4"/>
  </w:num>
  <w:num w:numId="9">
    <w:abstractNumId w:val="9"/>
  </w:num>
  <w:num w:numId="10">
    <w:abstractNumId w:val="8"/>
  </w:num>
  <w:num w:numId="11">
    <w:abstractNumId w:val="14"/>
  </w:num>
  <w:num w:numId="12">
    <w:abstractNumId w:val="1"/>
  </w:num>
  <w:num w:numId="13">
    <w:abstractNumId w:val="20"/>
  </w:num>
  <w:num w:numId="14">
    <w:abstractNumId w:val="19"/>
  </w:num>
  <w:num w:numId="15">
    <w:abstractNumId w:val="22"/>
  </w:num>
  <w:num w:numId="16">
    <w:abstractNumId w:val="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99"/>
    <w:rsid w:val="00007ECF"/>
    <w:rsid w:val="00026D12"/>
    <w:rsid w:val="00050C65"/>
    <w:rsid w:val="000A5285"/>
    <w:rsid w:val="000E6CF8"/>
    <w:rsid w:val="001519A1"/>
    <w:rsid w:val="001631A5"/>
    <w:rsid w:val="0016373F"/>
    <w:rsid w:val="00190754"/>
    <w:rsid w:val="001926D4"/>
    <w:rsid w:val="001D34B8"/>
    <w:rsid w:val="00210E4E"/>
    <w:rsid w:val="00217F55"/>
    <w:rsid w:val="0025798F"/>
    <w:rsid w:val="003105DA"/>
    <w:rsid w:val="003307AA"/>
    <w:rsid w:val="00345D1E"/>
    <w:rsid w:val="0034693C"/>
    <w:rsid w:val="00383259"/>
    <w:rsid w:val="003C23BF"/>
    <w:rsid w:val="003D70D8"/>
    <w:rsid w:val="00421422"/>
    <w:rsid w:val="00447B05"/>
    <w:rsid w:val="004E28FC"/>
    <w:rsid w:val="00514346"/>
    <w:rsid w:val="005635A4"/>
    <w:rsid w:val="00571768"/>
    <w:rsid w:val="005727A7"/>
    <w:rsid w:val="00574B34"/>
    <w:rsid w:val="005D772F"/>
    <w:rsid w:val="005F5037"/>
    <w:rsid w:val="00640EB8"/>
    <w:rsid w:val="00694D5B"/>
    <w:rsid w:val="006B767A"/>
    <w:rsid w:val="0070168F"/>
    <w:rsid w:val="00767FBA"/>
    <w:rsid w:val="007B162C"/>
    <w:rsid w:val="007C0348"/>
    <w:rsid w:val="007C15A6"/>
    <w:rsid w:val="007C2829"/>
    <w:rsid w:val="007F2DE4"/>
    <w:rsid w:val="00815433"/>
    <w:rsid w:val="0086148A"/>
    <w:rsid w:val="00891CCF"/>
    <w:rsid w:val="008E37E5"/>
    <w:rsid w:val="00935DA8"/>
    <w:rsid w:val="00976BC5"/>
    <w:rsid w:val="009B5C45"/>
    <w:rsid w:val="009C7486"/>
    <w:rsid w:val="009D3142"/>
    <w:rsid w:val="009F4397"/>
    <w:rsid w:val="00A078E8"/>
    <w:rsid w:val="00A25EC8"/>
    <w:rsid w:val="00A32FBF"/>
    <w:rsid w:val="00A53392"/>
    <w:rsid w:val="00B0648D"/>
    <w:rsid w:val="00B16964"/>
    <w:rsid w:val="00B26BBB"/>
    <w:rsid w:val="00B37C37"/>
    <w:rsid w:val="00BB678F"/>
    <w:rsid w:val="00BF517F"/>
    <w:rsid w:val="00C0574B"/>
    <w:rsid w:val="00C2098D"/>
    <w:rsid w:val="00C7304A"/>
    <w:rsid w:val="00C74ACF"/>
    <w:rsid w:val="00CE5B19"/>
    <w:rsid w:val="00D54FC4"/>
    <w:rsid w:val="00D7525C"/>
    <w:rsid w:val="00D91416"/>
    <w:rsid w:val="00DA6685"/>
    <w:rsid w:val="00DF659D"/>
    <w:rsid w:val="00E05D99"/>
    <w:rsid w:val="00E12D31"/>
    <w:rsid w:val="00E2314C"/>
    <w:rsid w:val="00E50934"/>
    <w:rsid w:val="00E8368B"/>
    <w:rsid w:val="00EA0B9A"/>
    <w:rsid w:val="00EC4E8C"/>
    <w:rsid w:val="00ED388B"/>
    <w:rsid w:val="00EE188C"/>
    <w:rsid w:val="00EE4AEA"/>
    <w:rsid w:val="00EE7F2A"/>
    <w:rsid w:val="00F13594"/>
    <w:rsid w:val="00F45BF1"/>
    <w:rsid w:val="00F74FAE"/>
    <w:rsid w:val="00F85013"/>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D4F9"/>
  <w15:chartTrackingRefBased/>
  <w15:docId w15:val="{E50F3C9E-0820-4969-B404-D0AD7023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99"/>
    <w:pPr>
      <w:spacing w:after="200" w:line="276" w:lineRule="auto"/>
    </w:pPr>
    <w:rPr>
      <w:rFonts w:eastAsia="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05D99"/>
    <w:pPr>
      <w:ind w:left="720"/>
      <w:contextualSpacing/>
    </w:pPr>
  </w:style>
  <w:style w:type="paragraph" w:styleId="Header">
    <w:name w:val="header"/>
    <w:basedOn w:val="Normal"/>
    <w:link w:val="HeaderChar"/>
    <w:uiPriority w:val="99"/>
    <w:unhideWhenUsed/>
    <w:rsid w:val="00E05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D99"/>
    <w:rPr>
      <w:rFonts w:eastAsia="Times New Roman" w:cs="Times New Roman"/>
      <w:lang w:val="id-ID"/>
    </w:rPr>
  </w:style>
  <w:style w:type="paragraph" w:styleId="Footer">
    <w:name w:val="footer"/>
    <w:basedOn w:val="Normal"/>
    <w:link w:val="FooterChar"/>
    <w:uiPriority w:val="99"/>
    <w:unhideWhenUsed/>
    <w:rsid w:val="00E05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D99"/>
    <w:rPr>
      <w:rFonts w:eastAsia="Times New Roman" w:cs="Times New Roman"/>
      <w:lang w:val="id-ID"/>
    </w:rPr>
  </w:style>
  <w:style w:type="paragraph" w:customStyle="1" w:styleId="ISI">
    <w:name w:val="ISI"/>
    <w:basedOn w:val="Normal"/>
    <w:link w:val="ISIChar"/>
    <w:qFormat/>
    <w:rsid w:val="00E05D99"/>
    <w:pPr>
      <w:spacing w:after="0" w:line="480" w:lineRule="auto"/>
      <w:ind w:left="567"/>
      <w:jc w:val="both"/>
    </w:pPr>
    <w:rPr>
      <w:rFonts w:ascii="Times New Roman" w:eastAsiaTheme="minorHAnsi" w:hAnsi="Times New Roman"/>
      <w:sz w:val="24"/>
      <w:szCs w:val="24"/>
      <w:lang w:val="en-US"/>
    </w:rPr>
  </w:style>
  <w:style w:type="character" w:customStyle="1" w:styleId="ISIChar">
    <w:name w:val="ISI Char"/>
    <w:basedOn w:val="DefaultParagraphFont"/>
    <w:link w:val="ISI"/>
    <w:rsid w:val="00E05D99"/>
    <w:rPr>
      <w:rFonts w:ascii="Times New Roman" w:hAnsi="Times New Roman" w:cs="Times New Roman"/>
      <w:sz w:val="24"/>
      <w:szCs w:val="24"/>
      <w:lang w:val="en-US"/>
    </w:rPr>
  </w:style>
  <w:style w:type="paragraph" w:customStyle="1" w:styleId="ISIJUDUL">
    <w:name w:val="ISI JUDUL"/>
    <w:basedOn w:val="Normal"/>
    <w:qFormat/>
    <w:rsid w:val="00E05D99"/>
    <w:pPr>
      <w:spacing w:line="360" w:lineRule="auto"/>
      <w:jc w:val="center"/>
    </w:pPr>
    <w:rPr>
      <w:rFonts w:ascii="Times New Roman" w:hAnsi="Times New Roman"/>
      <w:b/>
      <w:sz w:val="24"/>
      <w:lang w:val="en-US"/>
    </w:rPr>
  </w:style>
  <w:style w:type="character" w:styleId="Hyperlink">
    <w:name w:val="Hyperlink"/>
    <w:basedOn w:val="DefaultParagraphFont"/>
    <w:uiPriority w:val="99"/>
    <w:unhideWhenUsed/>
    <w:rsid w:val="00E05D99"/>
    <w:rPr>
      <w:color w:val="0563C1" w:themeColor="hyperlink"/>
      <w:u w:val="single"/>
    </w:rPr>
  </w:style>
  <w:style w:type="character" w:customStyle="1" w:styleId="tlid-translation">
    <w:name w:val="tlid-translation"/>
    <w:basedOn w:val="DefaultParagraphFont"/>
    <w:rsid w:val="00E05D99"/>
  </w:style>
  <w:style w:type="paragraph" w:styleId="HTMLPreformatted">
    <w:name w:val="HTML Preformatted"/>
    <w:basedOn w:val="Normal"/>
    <w:link w:val="HTMLPreformattedChar"/>
    <w:uiPriority w:val="99"/>
    <w:unhideWhenUsed/>
    <w:rsid w:val="00E0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05D99"/>
    <w:rPr>
      <w:rFonts w:ascii="Courier New" w:eastAsia="Times New Roman" w:hAnsi="Courier New" w:cs="Courier New"/>
      <w:sz w:val="20"/>
      <w:szCs w:val="20"/>
      <w:lang w:val="id-ID" w:eastAsia="id-ID"/>
    </w:rPr>
  </w:style>
  <w:style w:type="character" w:customStyle="1" w:styleId="st">
    <w:name w:val="st"/>
    <w:basedOn w:val="DefaultParagraphFont"/>
    <w:rsid w:val="00E05D99"/>
  </w:style>
  <w:style w:type="character" w:styleId="Emphasis">
    <w:name w:val="Emphasis"/>
    <w:basedOn w:val="DefaultParagraphFont"/>
    <w:uiPriority w:val="20"/>
    <w:qFormat/>
    <w:rsid w:val="00E05D99"/>
    <w:rPr>
      <w:i/>
      <w:iCs/>
    </w:rPr>
  </w:style>
  <w:style w:type="character" w:customStyle="1" w:styleId="personname">
    <w:name w:val="person_name"/>
    <w:basedOn w:val="DefaultParagraphFont"/>
    <w:rsid w:val="00E05D99"/>
  </w:style>
  <w:style w:type="table" w:styleId="TableGrid">
    <w:name w:val="Table Grid"/>
    <w:basedOn w:val="TableNormal"/>
    <w:uiPriority w:val="39"/>
    <w:rsid w:val="00E05D99"/>
    <w:pPr>
      <w:spacing w:after="0" w:line="240" w:lineRule="auto"/>
    </w:pPr>
    <w:rPr>
      <w:rFonts w:eastAsiaTheme="minorEastAsia"/>
      <w:lang w:val="id-ID"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DefaultParagraphFont"/>
    <w:rsid w:val="00E05D99"/>
  </w:style>
  <w:style w:type="character" w:customStyle="1" w:styleId="ls3">
    <w:name w:val="ls3"/>
    <w:basedOn w:val="DefaultParagraphFont"/>
    <w:rsid w:val="00E05D99"/>
  </w:style>
  <w:style w:type="character" w:customStyle="1" w:styleId="ws2">
    <w:name w:val="ws2"/>
    <w:basedOn w:val="DefaultParagraphFont"/>
    <w:rsid w:val="00E05D99"/>
  </w:style>
  <w:style w:type="paragraph" w:styleId="BodyText">
    <w:name w:val="Body Text"/>
    <w:basedOn w:val="Normal"/>
    <w:link w:val="BodyTextChar"/>
    <w:uiPriority w:val="1"/>
    <w:qFormat/>
    <w:rsid w:val="00E05D99"/>
    <w:pPr>
      <w:widowControl w:val="0"/>
      <w:autoSpaceDE w:val="0"/>
      <w:autoSpaceDN w:val="0"/>
      <w:spacing w:after="0" w:line="240" w:lineRule="auto"/>
    </w:pPr>
    <w:rPr>
      <w:rFonts w:ascii="Times New Roman" w:hAnsi="Times New Roman"/>
      <w:sz w:val="24"/>
      <w:szCs w:val="24"/>
      <w:lang w:val="id"/>
    </w:rPr>
  </w:style>
  <w:style w:type="character" w:customStyle="1" w:styleId="BodyTextChar">
    <w:name w:val="Body Text Char"/>
    <w:basedOn w:val="DefaultParagraphFont"/>
    <w:link w:val="BodyText"/>
    <w:uiPriority w:val="1"/>
    <w:rsid w:val="00E05D99"/>
    <w:rPr>
      <w:rFonts w:ascii="Times New Roman" w:eastAsia="Times New Roman" w:hAnsi="Times New Roman" w:cs="Times New Roman"/>
      <w:sz w:val="24"/>
      <w:szCs w:val="24"/>
      <w:lang w:val="id"/>
    </w:rPr>
  </w:style>
  <w:style w:type="paragraph" w:styleId="NormalWeb">
    <w:name w:val="Normal (Web)"/>
    <w:basedOn w:val="Normal"/>
    <w:uiPriority w:val="99"/>
    <w:unhideWhenUsed/>
    <w:rsid w:val="00E05D99"/>
    <w:pPr>
      <w:spacing w:before="100" w:beforeAutospacing="1" w:after="100" w:afterAutospacing="1" w:line="240" w:lineRule="auto"/>
    </w:pPr>
    <w:rPr>
      <w:rFonts w:ascii="Times New Roman" w:hAnsi="Times New Roman"/>
      <w:sz w:val="24"/>
      <w:szCs w:val="24"/>
      <w:lang w:val="en-US"/>
    </w:rPr>
  </w:style>
  <w:style w:type="paragraph" w:customStyle="1" w:styleId="Default">
    <w:name w:val="Default"/>
    <w:rsid w:val="00E05D99"/>
    <w:pPr>
      <w:autoSpaceDE w:val="0"/>
      <w:autoSpaceDN w:val="0"/>
      <w:adjustRightInd w:val="0"/>
      <w:spacing w:after="0" w:line="240" w:lineRule="auto"/>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E05D99"/>
    <w:rPr>
      <w:color w:val="605E5C"/>
      <w:shd w:val="clear" w:color="auto" w:fill="E1DFDD"/>
    </w:rPr>
  </w:style>
  <w:style w:type="character" w:customStyle="1" w:styleId="ListParagraphChar">
    <w:name w:val="List Paragraph Char"/>
    <w:basedOn w:val="DefaultParagraphFont"/>
    <w:link w:val="ListParagraph"/>
    <w:uiPriority w:val="1"/>
    <w:locked/>
    <w:rsid w:val="00E05D99"/>
    <w:rPr>
      <w:rFonts w:eastAsia="Times New Roman" w:cs="Times New Roman"/>
      <w:lang w:val="id-ID"/>
    </w:rPr>
  </w:style>
  <w:style w:type="paragraph" w:styleId="NoSpacing">
    <w:name w:val="No Spacing"/>
    <w:uiPriority w:val="1"/>
    <w:rsid w:val="00EE4AEA"/>
    <w:pPr>
      <w:spacing w:after="0" w:line="240" w:lineRule="auto"/>
    </w:pPr>
  </w:style>
  <w:style w:type="character" w:styleId="CommentReference">
    <w:name w:val="annotation reference"/>
    <w:basedOn w:val="DefaultParagraphFont"/>
    <w:uiPriority w:val="99"/>
    <w:semiHidden/>
    <w:unhideWhenUsed/>
    <w:rsid w:val="003105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674">
      <w:bodyDiv w:val="1"/>
      <w:marLeft w:val="0"/>
      <w:marRight w:val="0"/>
      <w:marTop w:val="0"/>
      <w:marBottom w:val="0"/>
      <w:divBdr>
        <w:top w:val="none" w:sz="0" w:space="0" w:color="auto"/>
        <w:left w:val="none" w:sz="0" w:space="0" w:color="auto"/>
        <w:bottom w:val="none" w:sz="0" w:space="0" w:color="auto"/>
        <w:right w:val="none" w:sz="0" w:space="0" w:color="auto"/>
      </w:divBdr>
    </w:div>
    <w:div w:id="79641403">
      <w:bodyDiv w:val="1"/>
      <w:marLeft w:val="0"/>
      <w:marRight w:val="0"/>
      <w:marTop w:val="0"/>
      <w:marBottom w:val="0"/>
      <w:divBdr>
        <w:top w:val="none" w:sz="0" w:space="0" w:color="auto"/>
        <w:left w:val="none" w:sz="0" w:space="0" w:color="auto"/>
        <w:bottom w:val="none" w:sz="0" w:space="0" w:color="auto"/>
        <w:right w:val="none" w:sz="0" w:space="0" w:color="auto"/>
      </w:divBdr>
    </w:div>
    <w:div w:id="114063319">
      <w:bodyDiv w:val="1"/>
      <w:marLeft w:val="0"/>
      <w:marRight w:val="0"/>
      <w:marTop w:val="0"/>
      <w:marBottom w:val="0"/>
      <w:divBdr>
        <w:top w:val="none" w:sz="0" w:space="0" w:color="auto"/>
        <w:left w:val="none" w:sz="0" w:space="0" w:color="auto"/>
        <w:bottom w:val="none" w:sz="0" w:space="0" w:color="auto"/>
        <w:right w:val="none" w:sz="0" w:space="0" w:color="auto"/>
      </w:divBdr>
    </w:div>
    <w:div w:id="262804447">
      <w:bodyDiv w:val="1"/>
      <w:marLeft w:val="0"/>
      <w:marRight w:val="0"/>
      <w:marTop w:val="0"/>
      <w:marBottom w:val="0"/>
      <w:divBdr>
        <w:top w:val="none" w:sz="0" w:space="0" w:color="auto"/>
        <w:left w:val="none" w:sz="0" w:space="0" w:color="auto"/>
        <w:bottom w:val="none" w:sz="0" w:space="0" w:color="auto"/>
        <w:right w:val="none" w:sz="0" w:space="0" w:color="auto"/>
      </w:divBdr>
    </w:div>
    <w:div w:id="313028264">
      <w:bodyDiv w:val="1"/>
      <w:marLeft w:val="0"/>
      <w:marRight w:val="0"/>
      <w:marTop w:val="0"/>
      <w:marBottom w:val="0"/>
      <w:divBdr>
        <w:top w:val="none" w:sz="0" w:space="0" w:color="auto"/>
        <w:left w:val="none" w:sz="0" w:space="0" w:color="auto"/>
        <w:bottom w:val="none" w:sz="0" w:space="0" w:color="auto"/>
        <w:right w:val="none" w:sz="0" w:space="0" w:color="auto"/>
      </w:divBdr>
    </w:div>
    <w:div w:id="402214453">
      <w:bodyDiv w:val="1"/>
      <w:marLeft w:val="0"/>
      <w:marRight w:val="0"/>
      <w:marTop w:val="0"/>
      <w:marBottom w:val="0"/>
      <w:divBdr>
        <w:top w:val="none" w:sz="0" w:space="0" w:color="auto"/>
        <w:left w:val="none" w:sz="0" w:space="0" w:color="auto"/>
        <w:bottom w:val="none" w:sz="0" w:space="0" w:color="auto"/>
        <w:right w:val="none" w:sz="0" w:space="0" w:color="auto"/>
      </w:divBdr>
    </w:div>
    <w:div w:id="415324561">
      <w:bodyDiv w:val="1"/>
      <w:marLeft w:val="0"/>
      <w:marRight w:val="0"/>
      <w:marTop w:val="0"/>
      <w:marBottom w:val="0"/>
      <w:divBdr>
        <w:top w:val="none" w:sz="0" w:space="0" w:color="auto"/>
        <w:left w:val="none" w:sz="0" w:space="0" w:color="auto"/>
        <w:bottom w:val="none" w:sz="0" w:space="0" w:color="auto"/>
        <w:right w:val="none" w:sz="0" w:space="0" w:color="auto"/>
      </w:divBdr>
    </w:div>
    <w:div w:id="421150235">
      <w:bodyDiv w:val="1"/>
      <w:marLeft w:val="0"/>
      <w:marRight w:val="0"/>
      <w:marTop w:val="0"/>
      <w:marBottom w:val="0"/>
      <w:divBdr>
        <w:top w:val="none" w:sz="0" w:space="0" w:color="auto"/>
        <w:left w:val="none" w:sz="0" w:space="0" w:color="auto"/>
        <w:bottom w:val="none" w:sz="0" w:space="0" w:color="auto"/>
        <w:right w:val="none" w:sz="0" w:space="0" w:color="auto"/>
      </w:divBdr>
    </w:div>
    <w:div w:id="488209679">
      <w:bodyDiv w:val="1"/>
      <w:marLeft w:val="0"/>
      <w:marRight w:val="0"/>
      <w:marTop w:val="0"/>
      <w:marBottom w:val="0"/>
      <w:divBdr>
        <w:top w:val="none" w:sz="0" w:space="0" w:color="auto"/>
        <w:left w:val="none" w:sz="0" w:space="0" w:color="auto"/>
        <w:bottom w:val="none" w:sz="0" w:space="0" w:color="auto"/>
        <w:right w:val="none" w:sz="0" w:space="0" w:color="auto"/>
      </w:divBdr>
    </w:div>
    <w:div w:id="584191302">
      <w:bodyDiv w:val="1"/>
      <w:marLeft w:val="0"/>
      <w:marRight w:val="0"/>
      <w:marTop w:val="0"/>
      <w:marBottom w:val="0"/>
      <w:divBdr>
        <w:top w:val="none" w:sz="0" w:space="0" w:color="auto"/>
        <w:left w:val="none" w:sz="0" w:space="0" w:color="auto"/>
        <w:bottom w:val="none" w:sz="0" w:space="0" w:color="auto"/>
        <w:right w:val="none" w:sz="0" w:space="0" w:color="auto"/>
      </w:divBdr>
    </w:div>
    <w:div w:id="608314157">
      <w:bodyDiv w:val="1"/>
      <w:marLeft w:val="0"/>
      <w:marRight w:val="0"/>
      <w:marTop w:val="0"/>
      <w:marBottom w:val="0"/>
      <w:divBdr>
        <w:top w:val="none" w:sz="0" w:space="0" w:color="auto"/>
        <w:left w:val="none" w:sz="0" w:space="0" w:color="auto"/>
        <w:bottom w:val="none" w:sz="0" w:space="0" w:color="auto"/>
        <w:right w:val="none" w:sz="0" w:space="0" w:color="auto"/>
      </w:divBdr>
    </w:div>
    <w:div w:id="646933296">
      <w:bodyDiv w:val="1"/>
      <w:marLeft w:val="0"/>
      <w:marRight w:val="0"/>
      <w:marTop w:val="0"/>
      <w:marBottom w:val="0"/>
      <w:divBdr>
        <w:top w:val="none" w:sz="0" w:space="0" w:color="auto"/>
        <w:left w:val="none" w:sz="0" w:space="0" w:color="auto"/>
        <w:bottom w:val="none" w:sz="0" w:space="0" w:color="auto"/>
        <w:right w:val="none" w:sz="0" w:space="0" w:color="auto"/>
      </w:divBdr>
    </w:div>
    <w:div w:id="713042665">
      <w:bodyDiv w:val="1"/>
      <w:marLeft w:val="0"/>
      <w:marRight w:val="0"/>
      <w:marTop w:val="0"/>
      <w:marBottom w:val="0"/>
      <w:divBdr>
        <w:top w:val="none" w:sz="0" w:space="0" w:color="auto"/>
        <w:left w:val="none" w:sz="0" w:space="0" w:color="auto"/>
        <w:bottom w:val="none" w:sz="0" w:space="0" w:color="auto"/>
        <w:right w:val="none" w:sz="0" w:space="0" w:color="auto"/>
      </w:divBdr>
    </w:div>
    <w:div w:id="794637360">
      <w:bodyDiv w:val="1"/>
      <w:marLeft w:val="0"/>
      <w:marRight w:val="0"/>
      <w:marTop w:val="0"/>
      <w:marBottom w:val="0"/>
      <w:divBdr>
        <w:top w:val="none" w:sz="0" w:space="0" w:color="auto"/>
        <w:left w:val="none" w:sz="0" w:space="0" w:color="auto"/>
        <w:bottom w:val="none" w:sz="0" w:space="0" w:color="auto"/>
        <w:right w:val="none" w:sz="0" w:space="0" w:color="auto"/>
      </w:divBdr>
    </w:div>
    <w:div w:id="845286500">
      <w:bodyDiv w:val="1"/>
      <w:marLeft w:val="0"/>
      <w:marRight w:val="0"/>
      <w:marTop w:val="0"/>
      <w:marBottom w:val="0"/>
      <w:divBdr>
        <w:top w:val="none" w:sz="0" w:space="0" w:color="auto"/>
        <w:left w:val="none" w:sz="0" w:space="0" w:color="auto"/>
        <w:bottom w:val="none" w:sz="0" w:space="0" w:color="auto"/>
        <w:right w:val="none" w:sz="0" w:space="0" w:color="auto"/>
      </w:divBdr>
    </w:div>
    <w:div w:id="873469733">
      <w:bodyDiv w:val="1"/>
      <w:marLeft w:val="0"/>
      <w:marRight w:val="0"/>
      <w:marTop w:val="0"/>
      <w:marBottom w:val="0"/>
      <w:divBdr>
        <w:top w:val="none" w:sz="0" w:space="0" w:color="auto"/>
        <w:left w:val="none" w:sz="0" w:space="0" w:color="auto"/>
        <w:bottom w:val="none" w:sz="0" w:space="0" w:color="auto"/>
        <w:right w:val="none" w:sz="0" w:space="0" w:color="auto"/>
      </w:divBdr>
    </w:div>
    <w:div w:id="898442771">
      <w:bodyDiv w:val="1"/>
      <w:marLeft w:val="0"/>
      <w:marRight w:val="0"/>
      <w:marTop w:val="0"/>
      <w:marBottom w:val="0"/>
      <w:divBdr>
        <w:top w:val="none" w:sz="0" w:space="0" w:color="auto"/>
        <w:left w:val="none" w:sz="0" w:space="0" w:color="auto"/>
        <w:bottom w:val="none" w:sz="0" w:space="0" w:color="auto"/>
        <w:right w:val="none" w:sz="0" w:space="0" w:color="auto"/>
      </w:divBdr>
    </w:div>
    <w:div w:id="976761495">
      <w:bodyDiv w:val="1"/>
      <w:marLeft w:val="0"/>
      <w:marRight w:val="0"/>
      <w:marTop w:val="0"/>
      <w:marBottom w:val="0"/>
      <w:divBdr>
        <w:top w:val="none" w:sz="0" w:space="0" w:color="auto"/>
        <w:left w:val="none" w:sz="0" w:space="0" w:color="auto"/>
        <w:bottom w:val="none" w:sz="0" w:space="0" w:color="auto"/>
        <w:right w:val="none" w:sz="0" w:space="0" w:color="auto"/>
      </w:divBdr>
    </w:div>
    <w:div w:id="1087730015">
      <w:bodyDiv w:val="1"/>
      <w:marLeft w:val="0"/>
      <w:marRight w:val="0"/>
      <w:marTop w:val="0"/>
      <w:marBottom w:val="0"/>
      <w:divBdr>
        <w:top w:val="none" w:sz="0" w:space="0" w:color="auto"/>
        <w:left w:val="none" w:sz="0" w:space="0" w:color="auto"/>
        <w:bottom w:val="none" w:sz="0" w:space="0" w:color="auto"/>
        <w:right w:val="none" w:sz="0" w:space="0" w:color="auto"/>
      </w:divBdr>
    </w:div>
    <w:div w:id="1191065206">
      <w:bodyDiv w:val="1"/>
      <w:marLeft w:val="0"/>
      <w:marRight w:val="0"/>
      <w:marTop w:val="0"/>
      <w:marBottom w:val="0"/>
      <w:divBdr>
        <w:top w:val="none" w:sz="0" w:space="0" w:color="auto"/>
        <w:left w:val="none" w:sz="0" w:space="0" w:color="auto"/>
        <w:bottom w:val="none" w:sz="0" w:space="0" w:color="auto"/>
        <w:right w:val="none" w:sz="0" w:space="0" w:color="auto"/>
      </w:divBdr>
    </w:div>
    <w:div w:id="1224677439">
      <w:bodyDiv w:val="1"/>
      <w:marLeft w:val="0"/>
      <w:marRight w:val="0"/>
      <w:marTop w:val="0"/>
      <w:marBottom w:val="0"/>
      <w:divBdr>
        <w:top w:val="none" w:sz="0" w:space="0" w:color="auto"/>
        <w:left w:val="none" w:sz="0" w:space="0" w:color="auto"/>
        <w:bottom w:val="none" w:sz="0" w:space="0" w:color="auto"/>
        <w:right w:val="none" w:sz="0" w:space="0" w:color="auto"/>
      </w:divBdr>
    </w:div>
    <w:div w:id="1266037929">
      <w:bodyDiv w:val="1"/>
      <w:marLeft w:val="0"/>
      <w:marRight w:val="0"/>
      <w:marTop w:val="0"/>
      <w:marBottom w:val="0"/>
      <w:divBdr>
        <w:top w:val="none" w:sz="0" w:space="0" w:color="auto"/>
        <w:left w:val="none" w:sz="0" w:space="0" w:color="auto"/>
        <w:bottom w:val="none" w:sz="0" w:space="0" w:color="auto"/>
        <w:right w:val="none" w:sz="0" w:space="0" w:color="auto"/>
      </w:divBdr>
    </w:div>
    <w:div w:id="1291203782">
      <w:bodyDiv w:val="1"/>
      <w:marLeft w:val="0"/>
      <w:marRight w:val="0"/>
      <w:marTop w:val="0"/>
      <w:marBottom w:val="0"/>
      <w:divBdr>
        <w:top w:val="none" w:sz="0" w:space="0" w:color="auto"/>
        <w:left w:val="none" w:sz="0" w:space="0" w:color="auto"/>
        <w:bottom w:val="none" w:sz="0" w:space="0" w:color="auto"/>
        <w:right w:val="none" w:sz="0" w:space="0" w:color="auto"/>
      </w:divBdr>
    </w:div>
    <w:div w:id="1293947319">
      <w:bodyDiv w:val="1"/>
      <w:marLeft w:val="0"/>
      <w:marRight w:val="0"/>
      <w:marTop w:val="0"/>
      <w:marBottom w:val="0"/>
      <w:divBdr>
        <w:top w:val="none" w:sz="0" w:space="0" w:color="auto"/>
        <w:left w:val="none" w:sz="0" w:space="0" w:color="auto"/>
        <w:bottom w:val="none" w:sz="0" w:space="0" w:color="auto"/>
        <w:right w:val="none" w:sz="0" w:space="0" w:color="auto"/>
      </w:divBdr>
    </w:div>
    <w:div w:id="1406805541">
      <w:bodyDiv w:val="1"/>
      <w:marLeft w:val="0"/>
      <w:marRight w:val="0"/>
      <w:marTop w:val="0"/>
      <w:marBottom w:val="0"/>
      <w:divBdr>
        <w:top w:val="none" w:sz="0" w:space="0" w:color="auto"/>
        <w:left w:val="none" w:sz="0" w:space="0" w:color="auto"/>
        <w:bottom w:val="none" w:sz="0" w:space="0" w:color="auto"/>
        <w:right w:val="none" w:sz="0" w:space="0" w:color="auto"/>
      </w:divBdr>
    </w:div>
    <w:div w:id="1463110680">
      <w:bodyDiv w:val="1"/>
      <w:marLeft w:val="0"/>
      <w:marRight w:val="0"/>
      <w:marTop w:val="0"/>
      <w:marBottom w:val="0"/>
      <w:divBdr>
        <w:top w:val="none" w:sz="0" w:space="0" w:color="auto"/>
        <w:left w:val="none" w:sz="0" w:space="0" w:color="auto"/>
        <w:bottom w:val="none" w:sz="0" w:space="0" w:color="auto"/>
        <w:right w:val="none" w:sz="0" w:space="0" w:color="auto"/>
      </w:divBdr>
    </w:div>
    <w:div w:id="1557886411">
      <w:bodyDiv w:val="1"/>
      <w:marLeft w:val="0"/>
      <w:marRight w:val="0"/>
      <w:marTop w:val="0"/>
      <w:marBottom w:val="0"/>
      <w:divBdr>
        <w:top w:val="none" w:sz="0" w:space="0" w:color="auto"/>
        <w:left w:val="none" w:sz="0" w:space="0" w:color="auto"/>
        <w:bottom w:val="none" w:sz="0" w:space="0" w:color="auto"/>
        <w:right w:val="none" w:sz="0" w:space="0" w:color="auto"/>
      </w:divBdr>
    </w:div>
    <w:div w:id="1733187856">
      <w:bodyDiv w:val="1"/>
      <w:marLeft w:val="0"/>
      <w:marRight w:val="0"/>
      <w:marTop w:val="0"/>
      <w:marBottom w:val="0"/>
      <w:divBdr>
        <w:top w:val="none" w:sz="0" w:space="0" w:color="auto"/>
        <w:left w:val="none" w:sz="0" w:space="0" w:color="auto"/>
        <w:bottom w:val="none" w:sz="0" w:space="0" w:color="auto"/>
        <w:right w:val="none" w:sz="0" w:space="0" w:color="auto"/>
      </w:divBdr>
    </w:div>
    <w:div w:id="1758021339">
      <w:bodyDiv w:val="1"/>
      <w:marLeft w:val="0"/>
      <w:marRight w:val="0"/>
      <w:marTop w:val="0"/>
      <w:marBottom w:val="0"/>
      <w:divBdr>
        <w:top w:val="none" w:sz="0" w:space="0" w:color="auto"/>
        <w:left w:val="none" w:sz="0" w:space="0" w:color="auto"/>
        <w:bottom w:val="none" w:sz="0" w:space="0" w:color="auto"/>
        <w:right w:val="none" w:sz="0" w:space="0" w:color="auto"/>
      </w:divBdr>
    </w:div>
    <w:div w:id="1769961755">
      <w:bodyDiv w:val="1"/>
      <w:marLeft w:val="0"/>
      <w:marRight w:val="0"/>
      <w:marTop w:val="0"/>
      <w:marBottom w:val="0"/>
      <w:divBdr>
        <w:top w:val="none" w:sz="0" w:space="0" w:color="auto"/>
        <w:left w:val="none" w:sz="0" w:space="0" w:color="auto"/>
        <w:bottom w:val="none" w:sz="0" w:space="0" w:color="auto"/>
        <w:right w:val="none" w:sz="0" w:space="0" w:color="auto"/>
      </w:divBdr>
    </w:div>
    <w:div w:id="1770006329">
      <w:bodyDiv w:val="1"/>
      <w:marLeft w:val="0"/>
      <w:marRight w:val="0"/>
      <w:marTop w:val="0"/>
      <w:marBottom w:val="0"/>
      <w:divBdr>
        <w:top w:val="none" w:sz="0" w:space="0" w:color="auto"/>
        <w:left w:val="none" w:sz="0" w:space="0" w:color="auto"/>
        <w:bottom w:val="none" w:sz="0" w:space="0" w:color="auto"/>
        <w:right w:val="none" w:sz="0" w:space="0" w:color="auto"/>
      </w:divBdr>
    </w:div>
    <w:div w:id="1838885769">
      <w:bodyDiv w:val="1"/>
      <w:marLeft w:val="0"/>
      <w:marRight w:val="0"/>
      <w:marTop w:val="0"/>
      <w:marBottom w:val="0"/>
      <w:divBdr>
        <w:top w:val="none" w:sz="0" w:space="0" w:color="auto"/>
        <w:left w:val="none" w:sz="0" w:space="0" w:color="auto"/>
        <w:bottom w:val="none" w:sz="0" w:space="0" w:color="auto"/>
        <w:right w:val="none" w:sz="0" w:space="0" w:color="auto"/>
      </w:divBdr>
    </w:div>
    <w:div w:id="1849443570">
      <w:bodyDiv w:val="1"/>
      <w:marLeft w:val="0"/>
      <w:marRight w:val="0"/>
      <w:marTop w:val="0"/>
      <w:marBottom w:val="0"/>
      <w:divBdr>
        <w:top w:val="none" w:sz="0" w:space="0" w:color="auto"/>
        <w:left w:val="none" w:sz="0" w:space="0" w:color="auto"/>
        <w:bottom w:val="none" w:sz="0" w:space="0" w:color="auto"/>
        <w:right w:val="none" w:sz="0" w:space="0" w:color="auto"/>
      </w:divBdr>
    </w:div>
    <w:div w:id="1851412384">
      <w:bodyDiv w:val="1"/>
      <w:marLeft w:val="0"/>
      <w:marRight w:val="0"/>
      <w:marTop w:val="0"/>
      <w:marBottom w:val="0"/>
      <w:divBdr>
        <w:top w:val="none" w:sz="0" w:space="0" w:color="auto"/>
        <w:left w:val="none" w:sz="0" w:space="0" w:color="auto"/>
        <w:bottom w:val="none" w:sz="0" w:space="0" w:color="auto"/>
        <w:right w:val="none" w:sz="0" w:space="0" w:color="auto"/>
      </w:divBdr>
    </w:div>
    <w:div w:id="1924408851">
      <w:bodyDiv w:val="1"/>
      <w:marLeft w:val="0"/>
      <w:marRight w:val="0"/>
      <w:marTop w:val="0"/>
      <w:marBottom w:val="0"/>
      <w:divBdr>
        <w:top w:val="none" w:sz="0" w:space="0" w:color="auto"/>
        <w:left w:val="none" w:sz="0" w:space="0" w:color="auto"/>
        <w:bottom w:val="none" w:sz="0" w:space="0" w:color="auto"/>
        <w:right w:val="none" w:sz="0" w:space="0" w:color="auto"/>
      </w:divBdr>
    </w:div>
    <w:div w:id="1931961843">
      <w:bodyDiv w:val="1"/>
      <w:marLeft w:val="0"/>
      <w:marRight w:val="0"/>
      <w:marTop w:val="0"/>
      <w:marBottom w:val="0"/>
      <w:divBdr>
        <w:top w:val="none" w:sz="0" w:space="0" w:color="auto"/>
        <w:left w:val="none" w:sz="0" w:space="0" w:color="auto"/>
        <w:bottom w:val="none" w:sz="0" w:space="0" w:color="auto"/>
        <w:right w:val="none" w:sz="0" w:space="0" w:color="auto"/>
      </w:divBdr>
    </w:div>
    <w:div w:id="1932153692">
      <w:bodyDiv w:val="1"/>
      <w:marLeft w:val="0"/>
      <w:marRight w:val="0"/>
      <w:marTop w:val="0"/>
      <w:marBottom w:val="0"/>
      <w:divBdr>
        <w:top w:val="none" w:sz="0" w:space="0" w:color="auto"/>
        <w:left w:val="none" w:sz="0" w:space="0" w:color="auto"/>
        <w:bottom w:val="none" w:sz="0" w:space="0" w:color="auto"/>
        <w:right w:val="none" w:sz="0" w:space="0" w:color="auto"/>
      </w:divBdr>
    </w:div>
    <w:div w:id="1964532818">
      <w:bodyDiv w:val="1"/>
      <w:marLeft w:val="0"/>
      <w:marRight w:val="0"/>
      <w:marTop w:val="0"/>
      <w:marBottom w:val="0"/>
      <w:divBdr>
        <w:top w:val="none" w:sz="0" w:space="0" w:color="auto"/>
        <w:left w:val="none" w:sz="0" w:space="0" w:color="auto"/>
        <w:bottom w:val="none" w:sz="0" w:space="0" w:color="auto"/>
        <w:right w:val="none" w:sz="0" w:space="0" w:color="auto"/>
      </w:divBdr>
    </w:div>
    <w:div w:id="207049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dyatirta28@gmail.com" TargetMode="External"/><Relationship Id="rId13" Type="http://schemas.openxmlformats.org/officeDocument/2006/relationships/hyperlink" Target="http://www.idx.co.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dx.co.id" TargetMode="External"/><Relationship Id="rId17" Type="http://schemas.openxmlformats.org/officeDocument/2006/relationships/hyperlink" Target="https://www.idx.co.id/" TargetMode="External"/><Relationship Id="rId2" Type="http://schemas.openxmlformats.org/officeDocument/2006/relationships/numbering" Target="numbering.xml"/><Relationship Id="rId16" Type="http://schemas.openxmlformats.org/officeDocument/2006/relationships/hyperlink" Target="https://kemenperin.go.id/Artikel/21793/Industri-Manufaktur-Jadi-Andalan-Sektor-Pemulihan-Ekonomi-Nasiona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iskuk.jabarprov.go.id/2020/09/08/Persaingan-Usaha-Ditengah-Pandemi-Covid-19-Meningkat-Taja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ps.go.id/Pressrelease/2020/05/05/1736/Ekonomi-Indonesia-Triwulan-I-2020-Tumbuh-2-97-Persen.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67DD7F8-8479-4DB0-A711-04B01C34D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19</Pages>
  <Words>6905</Words>
  <Characters>39364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widya</dc:creator>
  <cp:keywords/>
  <dc:description/>
  <cp:lastModifiedBy>Widya</cp:lastModifiedBy>
  <cp:revision>18</cp:revision>
  <dcterms:created xsi:type="dcterms:W3CDTF">2022-01-25T09:46:00Z</dcterms:created>
  <dcterms:modified xsi:type="dcterms:W3CDTF">2022-01-27T23:22:00Z</dcterms:modified>
</cp:coreProperties>
</file>