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BDC" w:rsidRDefault="001E02CF" w:rsidP="000D29EC">
      <w:pPr>
        <w:pStyle w:val="Heading1"/>
        <w:spacing w:line="360" w:lineRule="auto"/>
        <w:rPr>
          <w:sz w:val="28"/>
          <w:szCs w:val="28"/>
        </w:rPr>
      </w:pPr>
      <w:bookmarkStart w:id="0" w:name="_GoBack"/>
      <w:bookmarkEnd w:id="0"/>
      <w:r w:rsidRPr="0063612D">
        <w:rPr>
          <w:sz w:val="28"/>
          <w:szCs w:val="28"/>
        </w:rPr>
        <w:t>FAKTOR-FAKTOR YANG ME</w:t>
      </w:r>
      <w:r w:rsidR="000D29EC">
        <w:rPr>
          <w:sz w:val="28"/>
          <w:szCs w:val="28"/>
        </w:rPr>
        <w:t>MPENGARUHI REVALUASI ASET TETAP</w:t>
      </w:r>
    </w:p>
    <w:p w:rsidR="000D29EC" w:rsidRPr="000D29EC" w:rsidRDefault="000D29EC" w:rsidP="000D29EC"/>
    <w:p w:rsidR="001E02CF" w:rsidRPr="001E02CF" w:rsidRDefault="001E02CF" w:rsidP="000D29EC">
      <w:pPr>
        <w:spacing w:line="240" w:lineRule="auto"/>
        <w:jc w:val="center"/>
        <w:rPr>
          <w:rFonts w:ascii="Times New Roman" w:hAnsi="Times New Roman" w:cs="Times New Roman"/>
          <w:sz w:val="24"/>
          <w:szCs w:val="24"/>
        </w:rPr>
      </w:pPr>
      <w:r w:rsidRPr="001E02CF">
        <w:rPr>
          <w:rFonts w:ascii="Times New Roman" w:hAnsi="Times New Roman" w:cs="Times New Roman"/>
          <w:sz w:val="24"/>
          <w:szCs w:val="24"/>
        </w:rPr>
        <w:t>Disusun Oleh:</w:t>
      </w:r>
    </w:p>
    <w:p w:rsidR="001E02CF" w:rsidRDefault="001E02CF" w:rsidP="000D29EC">
      <w:pPr>
        <w:spacing w:after="0" w:line="240" w:lineRule="auto"/>
        <w:jc w:val="center"/>
        <w:rPr>
          <w:rFonts w:ascii="Times New Roman" w:hAnsi="Times New Roman" w:cs="Times New Roman"/>
          <w:bCs/>
          <w:sz w:val="24"/>
          <w:szCs w:val="24"/>
        </w:rPr>
      </w:pPr>
      <w:r w:rsidRPr="001E02CF">
        <w:rPr>
          <w:rFonts w:ascii="Times New Roman" w:hAnsi="Times New Roman" w:cs="Times New Roman"/>
          <w:bCs/>
          <w:sz w:val="24"/>
          <w:szCs w:val="24"/>
        </w:rPr>
        <w:t>Adam Mirza Mellanias</w:t>
      </w:r>
    </w:p>
    <w:p w:rsidR="001E02CF" w:rsidRDefault="001E02CF" w:rsidP="000D29E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Email: </w:t>
      </w:r>
      <w:hyperlink r:id="rId5" w:history="1">
        <w:r w:rsidRPr="00C44D85">
          <w:rPr>
            <w:rStyle w:val="Hyperlink"/>
            <w:rFonts w:ascii="Times New Roman" w:hAnsi="Times New Roman" w:cs="Times New Roman"/>
            <w:bCs/>
            <w:sz w:val="24"/>
            <w:szCs w:val="24"/>
          </w:rPr>
          <w:t>adammirza309@gmail.com</w:t>
        </w:r>
      </w:hyperlink>
    </w:p>
    <w:p w:rsidR="001E02CF" w:rsidRDefault="001E02CF" w:rsidP="000D29E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Jurusan Akuntansi Fakultas Ekonomi</w:t>
      </w:r>
    </w:p>
    <w:p w:rsidR="001E02CF" w:rsidRDefault="001E02CF" w:rsidP="000D29E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Universitas Mercu Buana Yogyakarta</w:t>
      </w:r>
    </w:p>
    <w:p w:rsidR="001E02CF" w:rsidRDefault="001E02CF" w:rsidP="001E02CF">
      <w:pPr>
        <w:spacing w:after="0" w:line="360" w:lineRule="auto"/>
        <w:jc w:val="center"/>
        <w:rPr>
          <w:rFonts w:ascii="Times New Roman" w:hAnsi="Times New Roman" w:cs="Times New Roman"/>
          <w:bCs/>
          <w:sz w:val="24"/>
          <w:szCs w:val="24"/>
        </w:rPr>
      </w:pPr>
    </w:p>
    <w:p w:rsidR="001E02CF" w:rsidRDefault="001E02CF" w:rsidP="001E02CF">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ABSTRAK</w:t>
      </w:r>
    </w:p>
    <w:p w:rsidR="001E02CF" w:rsidRPr="001E02CF" w:rsidRDefault="001E02CF" w:rsidP="001E02C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1E02CF">
        <w:rPr>
          <w:rFonts w:ascii="Times New Roman" w:hAnsi="Times New Roman" w:cs="Times New Roman"/>
          <w:bCs/>
          <w:sz w:val="24"/>
          <w:szCs w:val="24"/>
        </w:rPr>
        <w:t xml:space="preserve">Penelitian ini bertujuan untuk menguji pengaruh leverage, arus kas operasi, dan ukuran perusahaan. Fenomena yang terjadi adalah keuangan syariah mengalami pertumbuhan yang sangat cepat di industri global. Dari sisi perbankan aset yang dimiliki perbankan syariah mengalami peningkatan meskipun dalam satu dekade terdampak pandemi covid-19. Data Penelitian ini berasal dari laporan keuangan seluruh perusahaan bank umum syariah yang diperoleh dari Bursa Efek Indonesia (BEI) periode 2018-2020. Data sampel yang berhasil di analisis didalam penelitian ini berasal dari 14 perusahaan yang diperoleh dari metode purposive sampling. Analisis data dilakukan dengan menggunakan teknik analisis berupa uji regresi logistik. Hasil analisis bahwa variabel </w:t>
      </w:r>
      <w:r w:rsidRPr="00A51A87">
        <w:rPr>
          <w:rFonts w:ascii="Times New Roman" w:hAnsi="Times New Roman" w:cs="Times New Roman"/>
          <w:bCs/>
          <w:i/>
          <w:sz w:val="24"/>
          <w:szCs w:val="24"/>
        </w:rPr>
        <w:t>laverage</w:t>
      </w:r>
      <w:r w:rsidRPr="001E02CF">
        <w:rPr>
          <w:rFonts w:ascii="Times New Roman" w:hAnsi="Times New Roman" w:cs="Times New Roman"/>
          <w:bCs/>
          <w:sz w:val="24"/>
          <w:szCs w:val="24"/>
        </w:rPr>
        <w:t xml:space="preserve"> tidak berpengaruh terhadap revaluasi aset tetap, arus kas operasi tidak berpengaruh terhadap revaluasi aset tetap, dan ukuran perusahaan tidak berpengaruh terhadap revaluasi aset tetap.</w:t>
      </w:r>
    </w:p>
    <w:p w:rsidR="001E02CF" w:rsidRDefault="001E02CF" w:rsidP="001E02CF">
      <w:pPr>
        <w:spacing w:after="0" w:line="240" w:lineRule="auto"/>
        <w:jc w:val="both"/>
        <w:rPr>
          <w:rFonts w:ascii="Times New Roman" w:hAnsi="Times New Roman" w:cs="Times New Roman"/>
          <w:bCs/>
          <w:sz w:val="24"/>
          <w:szCs w:val="24"/>
        </w:rPr>
      </w:pPr>
      <w:r w:rsidRPr="001E02CF">
        <w:rPr>
          <w:rFonts w:ascii="Times New Roman" w:hAnsi="Times New Roman" w:cs="Times New Roman"/>
          <w:bCs/>
          <w:sz w:val="24"/>
          <w:szCs w:val="24"/>
        </w:rPr>
        <w:t xml:space="preserve">Kata Kunci : </w:t>
      </w:r>
      <w:r w:rsidRPr="001E02CF">
        <w:rPr>
          <w:rFonts w:ascii="Times New Roman" w:hAnsi="Times New Roman" w:cs="Times New Roman"/>
          <w:bCs/>
          <w:i/>
          <w:sz w:val="24"/>
          <w:szCs w:val="24"/>
        </w:rPr>
        <w:t>leverage,</w:t>
      </w:r>
      <w:r w:rsidRPr="001E02CF">
        <w:rPr>
          <w:rFonts w:ascii="Times New Roman" w:hAnsi="Times New Roman" w:cs="Times New Roman"/>
          <w:bCs/>
          <w:sz w:val="24"/>
          <w:szCs w:val="24"/>
        </w:rPr>
        <w:t xml:space="preserve"> arus kas operasi, ukuran perusahaan</w:t>
      </w:r>
      <w:r>
        <w:rPr>
          <w:rFonts w:ascii="Times New Roman" w:hAnsi="Times New Roman" w:cs="Times New Roman"/>
          <w:bCs/>
          <w:sz w:val="24"/>
          <w:szCs w:val="24"/>
        </w:rPr>
        <w:t>.</w:t>
      </w:r>
    </w:p>
    <w:p w:rsidR="001E02CF" w:rsidRDefault="001E02CF" w:rsidP="001E02C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LATAR BELAKANG</w:t>
      </w:r>
    </w:p>
    <w:p w:rsidR="001E02CF" w:rsidRDefault="00B441A9" w:rsidP="001E02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Setiap perusahaan pastinya memiliki sebuah aset yang digunakan dalam</w:t>
      </w:r>
      <w:r w:rsidRPr="001D77A3">
        <w:rPr>
          <w:rFonts w:ascii="Times New Roman" w:hAnsi="Times New Roman" w:cs="Times New Roman"/>
          <w:sz w:val="24"/>
          <w:szCs w:val="24"/>
        </w:rPr>
        <w:t xml:space="preserve"> kegiatan operasi,</w:t>
      </w:r>
      <w:r>
        <w:rPr>
          <w:rFonts w:ascii="Times New Roman" w:hAnsi="Times New Roman" w:cs="Times New Roman"/>
          <w:sz w:val="24"/>
          <w:szCs w:val="24"/>
        </w:rPr>
        <w:t xml:space="preserve"> </w:t>
      </w:r>
      <w:r w:rsidRPr="001D77A3">
        <w:rPr>
          <w:rFonts w:ascii="Times New Roman" w:hAnsi="Times New Roman" w:cs="Times New Roman"/>
          <w:sz w:val="24"/>
          <w:szCs w:val="24"/>
        </w:rPr>
        <w:t>pembiayaan</w:t>
      </w:r>
      <w:r>
        <w:rPr>
          <w:rFonts w:ascii="Times New Roman" w:hAnsi="Times New Roman" w:cs="Times New Roman"/>
          <w:sz w:val="24"/>
          <w:szCs w:val="24"/>
        </w:rPr>
        <w:t>, dan</w:t>
      </w:r>
      <w:r w:rsidRPr="001D77A3">
        <w:rPr>
          <w:rFonts w:ascii="Times New Roman" w:hAnsi="Times New Roman" w:cs="Times New Roman"/>
          <w:sz w:val="24"/>
          <w:szCs w:val="24"/>
        </w:rPr>
        <w:t xml:space="preserve"> investasi.</w:t>
      </w:r>
      <w:r>
        <w:rPr>
          <w:rFonts w:ascii="Times New Roman" w:hAnsi="Times New Roman" w:cs="Times New Roman"/>
          <w:sz w:val="24"/>
          <w:szCs w:val="24"/>
        </w:rPr>
        <w:t xml:space="preserve"> Tanpa aset, suatu perusahaan tidak dapat</w:t>
      </w:r>
      <w:r w:rsidRPr="001D77A3">
        <w:rPr>
          <w:rFonts w:ascii="Times New Roman" w:hAnsi="Times New Roman" w:cs="Times New Roman"/>
          <w:sz w:val="24"/>
          <w:szCs w:val="24"/>
        </w:rPr>
        <w:t xml:space="preserve"> melakukan kegiatan operasionalnya</w:t>
      </w:r>
      <w:r>
        <w:rPr>
          <w:rFonts w:ascii="Times New Roman" w:hAnsi="Times New Roman" w:cs="Times New Roman"/>
          <w:sz w:val="24"/>
          <w:szCs w:val="24"/>
        </w:rPr>
        <w:t xml:space="preserve"> karena pada dasarnya </w:t>
      </w:r>
      <w:r w:rsidRPr="001D77A3">
        <w:rPr>
          <w:rFonts w:ascii="Times New Roman" w:hAnsi="Times New Roman" w:cs="Times New Roman"/>
          <w:sz w:val="24"/>
          <w:szCs w:val="24"/>
        </w:rPr>
        <w:t xml:space="preserve">aset merupakan </w:t>
      </w:r>
      <w:r>
        <w:rPr>
          <w:rFonts w:ascii="Times New Roman" w:hAnsi="Times New Roman" w:cs="Times New Roman"/>
          <w:sz w:val="24"/>
          <w:szCs w:val="24"/>
        </w:rPr>
        <w:t>salah satu kekayaan yang dimiliki perusahaan yang nantinya kekayaan itu akan digunakan</w:t>
      </w:r>
      <w:r w:rsidRPr="001D77A3">
        <w:rPr>
          <w:rFonts w:ascii="Times New Roman" w:hAnsi="Times New Roman" w:cs="Times New Roman"/>
          <w:sz w:val="24"/>
          <w:szCs w:val="24"/>
        </w:rPr>
        <w:t xml:space="preserve"> </w:t>
      </w:r>
      <w:r>
        <w:rPr>
          <w:rFonts w:ascii="Times New Roman" w:hAnsi="Times New Roman" w:cs="Times New Roman"/>
          <w:sz w:val="24"/>
          <w:szCs w:val="24"/>
        </w:rPr>
        <w:t xml:space="preserve">oleh perusahaan dalam melakukan kegiatan operasionalnya </w:t>
      </w:r>
      <w:r w:rsidRPr="001D77A3">
        <w:rPr>
          <w:rFonts w:ascii="Times New Roman" w:hAnsi="Times New Roman" w:cs="Times New Roman"/>
          <w:sz w:val="24"/>
          <w:szCs w:val="24"/>
        </w:rPr>
        <w:t>(Wahyuni dkk,</w:t>
      </w:r>
      <w:r>
        <w:rPr>
          <w:rFonts w:ascii="Times New Roman" w:hAnsi="Times New Roman" w:cs="Times New Roman"/>
          <w:sz w:val="24"/>
          <w:szCs w:val="24"/>
        </w:rPr>
        <w:t xml:space="preserve"> </w:t>
      </w:r>
      <w:r w:rsidRPr="001D77A3">
        <w:rPr>
          <w:rFonts w:ascii="Times New Roman" w:hAnsi="Times New Roman" w:cs="Times New Roman"/>
          <w:sz w:val="24"/>
          <w:szCs w:val="24"/>
        </w:rPr>
        <w:t>2017)</w:t>
      </w:r>
      <w:r>
        <w:rPr>
          <w:rFonts w:ascii="Times New Roman" w:hAnsi="Times New Roman" w:cs="Times New Roman"/>
          <w:sz w:val="24"/>
          <w:szCs w:val="24"/>
        </w:rPr>
        <w:t>.</w:t>
      </w:r>
    </w:p>
    <w:p w:rsidR="00B441A9" w:rsidRPr="001E02CF" w:rsidRDefault="00B441A9" w:rsidP="001E02CF">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00A51A87">
        <w:rPr>
          <w:rFonts w:ascii="Times New Roman" w:hAnsi="Times New Roman" w:cs="Times New Roman"/>
          <w:sz w:val="24"/>
          <w:szCs w:val="24"/>
        </w:rPr>
        <w:t xml:space="preserve">Berdasarkan </w:t>
      </w:r>
      <w:r w:rsidRPr="00B441A9">
        <w:rPr>
          <w:rFonts w:ascii="Times New Roman" w:hAnsi="Times New Roman" w:cs="Times New Roman"/>
          <w:sz w:val="24"/>
          <w:szCs w:val="24"/>
        </w:rPr>
        <w:t>penjelasan sebelumnya, peneliti tertarik melakukan penelitian kembali, adapun perbedaan penelitian ini dilakukan pada bank umum syariah. Pemilihan objek penelitian pada bank umum syariah dikarenakan meski terdampak pandemi covid-19 dalam satu dekade terakhir keuangan syariah mengalami pertumbuhan yang sangat cepat di industri global, melampaui pasar konvensional. Dari sisi perbankan, aset yang dimiliki perbankan syariah mengalami peningkatan. Hal ini tercatat pada bulan Mei 2021 aset perbankan syariah tumbuh sekitar 15,6 persen dan mencapai Rp598,2 triliun,dengan begitu kinerja bank umum syariah jauh lebih baik dari waktu ke waktu (Otoritas Jasa Keuangan, 2021). Oleh karena itu judul penelitian ini adalah Faktot-Faktor Yang Mempengaruhi Revaluasi Aset Tetap</w:t>
      </w:r>
      <w:r w:rsidR="00A51A87">
        <w:rPr>
          <w:rFonts w:ascii="Times New Roman" w:hAnsi="Times New Roman" w:cs="Times New Roman"/>
          <w:sz w:val="24"/>
          <w:szCs w:val="24"/>
        </w:rPr>
        <w:t>.</w:t>
      </w:r>
    </w:p>
    <w:p w:rsidR="001E02CF" w:rsidRDefault="00B441A9" w:rsidP="00B441A9">
      <w:pPr>
        <w:rPr>
          <w:rFonts w:ascii="Times New Roman" w:hAnsi="Times New Roman" w:cs="Times New Roman"/>
          <w:b/>
          <w:sz w:val="24"/>
          <w:szCs w:val="24"/>
        </w:rPr>
      </w:pPr>
      <w:r>
        <w:rPr>
          <w:rFonts w:ascii="Times New Roman" w:hAnsi="Times New Roman" w:cs="Times New Roman"/>
          <w:b/>
          <w:sz w:val="24"/>
          <w:szCs w:val="24"/>
        </w:rPr>
        <w:t>RUMUSAN MASALAH</w:t>
      </w:r>
    </w:p>
    <w:p w:rsidR="00B441A9" w:rsidRPr="00B441A9" w:rsidRDefault="00B441A9" w:rsidP="000D29EC">
      <w:pPr>
        <w:spacing w:line="240" w:lineRule="auto"/>
        <w:jc w:val="both"/>
        <w:rPr>
          <w:rFonts w:ascii="Times New Roman" w:hAnsi="Times New Roman" w:cs="Times New Roman"/>
          <w:sz w:val="24"/>
          <w:szCs w:val="24"/>
        </w:rPr>
      </w:pPr>
      <w:r w:rsidRPr="00B441A9">
        <w:rPr>
          <w:rFonts w:ascii="Times New Roman" w:hAnsi="Times New Roman" w:cs="Times New Roman"/>
          <w:sz w:val="24"/>
          <w:szCs w:val="24"/>
        </w:rPr>
        <w:lastRenderedPageBreak/>
        <w:t xml:space="preserve">Berdasarkan latar belakang sebelumnya, maka dapat diketahui permasalahan dalam penelitian ini. Permasalahan tersebut dijabarkan sesuai rumusan masalah sebagai berikut : </w:t>
      </w:r>
    </w:p>
    <w:p w:rsidR="00B441A9" w:rsidRPr="00B441A9" w:rsidRDefault="00B441A9" w:rsidP="000D29EC">
      <w:pPr>
        <w:spacing w:line="240" w:lineRule="auto"/>
        <w:jc w:val="both"/>
        <w:rPr>
          <w:rFonts w:ascii="Times New Roman" w:hAnsi="Times New Roman" w:cs="Times New Roman"/>
          <w:sz w:val="24"/>
          <w:szCs w:val="24"/>
        </w:rPr>
      </w:pPr>
      <w:r w:rsidRPr="00B441A9">
        <w:rPr>
          <w:rFonts w:ascii="Times New Roman" w:hAnsi="Times New Roman" w:cs="Times New Roman"/>
          <w:sz w:val="24"/>
          <w:szCs w:val="24"/>
        </w:rPr>
        <w:t>1.</w:t>
      </w:r>
      <w:r w:rsidRPr="00B441A9">
        <w:rPr>
          <w:rFonts w:ascii="Times New Roman" w:hAnsi="Times New Roman" w:cs="Times New Roman"/>
          <w:sz w:val="24"/>
          <w:szCs w:val="24"/>
        </w:rPr>
        <w:tab/>
        <w:t xml:space="preserve">Apakah </w:t>
      </w:r>
      <w:r>
        <w:rPr>
          <w:rFonts w:ascii="Times New Roman" w:hAnsi="Times New Roman" w:cs="Times New Roman"/>
          <w:sz w:val="24"/>
          <w:szCs w:val="24"/>
        </w:rPr>
        <w:t xml:space="preserve"> </w:t>
      </w:r>
      <w:r w:rsidRPr="00A51A87">
        <w:rPr>
          <w:rFonts w:ascii="Times New Roman" w:hAnsi="Times New Roman" w:cs="Times New Roman"/>
          <w:i/>
          <w:sz w:val="24"/>
          <w:szCs w:val="24"/>
        </w:rPr>
        <w:t>leverage</w:t>
      </w:r>
      <w:r w:rsidRPr="00B441A9">
        <w:rPr>
          <w:rFonts w:ascii="Times New Roman" w:hAnsi="Times New Roman" w:cs="Times New Roman"/>
          <w:sz w:val="24"/>
          <w:szCs w:val="24"/>
        </w:rPr>
        <w:t xml:space="preserve"> berpengaruh terhadap revaluasi aset tetap</w:t>
      </w:r>
    </w:p>
    <w:p w:rsidR="00B441A9" w:rsidRPr="00B441A9" w:rsidRDefault="00B441A9" w:rsidP="000D29EC">
      <w:pPr>
        <w:spacing w:line="240" w:lineRule="auto"/>
        <w:jc w:val="both"/>
        <w:rPr>
          <w:rFonts w:ascii="Times New Roman" w:hAnsi="Times New Roman" w:cs="Times New Roman"/>
          <w:sz w:val="24"/>
          <w:szCs w:val="24"/>
        </w:rPr>
      </w:pPr>
      <w:r w:rsidRPr="00B441A9">
        <w:rPr>
          <w:rFonts w:ascii="Times New Roman" w:hAnsi="Times New Roman" w:cs="Times New Roman"/>
          <w:sz w:val="24"/>
          <w:szCs w:val="24"/>
        </w:rPr>
        <w:t>2.</w:t>
      </w:r>
      <w:r w:rsidRPr="00B441A9">
        <w:rPr>
          <w:rFonts w:ascii="Times New Roman" w:hAnsi="Times New Roman" w:cs="Times New Roman"/>
          <w:sz w:val="24"/>
          <w:szCs w:val="24"/>
        </w:rPr>
        <w:tab/>
        <w:t xml:space="preserve">Apakah </w:t>
      </w:r>
      <w:r>
        <w:rPr>
          <w:rFonts w:ascii="Times New Roman" w:hAnsi="Times New Roman" w:cs="Times New Roman"/>
          <w:sz w:val="24"/>
          <w:szCs w:val="24"/>
        </w:rPr>
        <w:t xml:space="preserve"> </w:t>
      </w:r>
      <w:r w:rsidRPr="00B441A9">
        <w:rPr>
          <w:rFonts w:ascii="Times New Roman" w:hAnsi="Times New Roman" w:cs="Times New Roman"/>
          <w:sz w:val="24"/>
          <w:szCs w:val="24"/>
        </w:rPr>
        <w:t>arus kas operasi berpengaruh terhadap revaluasi aset tetap</w:t>
      </w:r>
    </w:p>
    <w:p w:rsidR="00B441A9" w:rsidRDefault="00B441A9" w:rsidP="000D29EC">
      <w:pPr>
        <w:spacing w:line="240" w:lineRule="auto"/>
        <w:jc w:val="both"/>
        <w:rPr>
          <w:rFonts w:ascii="Times New Roman" w:hAnsi="Times New Roman" w:cs="Times New Roman"/>
          <w:sz w:val="24"/>
          <w:szCs w:val="24"/>
        </w:rPr>
      </w:pPr>
      <w:r w:rsidRPr="00B441A9">
        <w:rPr>
          <w:rFonts w:ascii="Times New Roman" w:hAnsi="Times New Roman" w:cs="Times New Roman"/>
          <w:sz w:val="24"/>
          <w:szCs w:val="24"/>
        </w:rPr>
        <w:t>3.</w:t>
      </w:r>
      <w:r w:rsidRPr="00B441A9">
        <w:rPr>
          <w:rFonts w:ascii="Times New Roman" w:hAnsi="Times New Roman" w:cs="Times New Roman"/>
          <w:sz w:val="24"/>
          <w:szCs w:val="24"/>
        </w:rPr>
        <w:tab/>
        <w:t>Apakah</w:t>
      </w:r>
      <w:r>
        <w:rPr>
          <w:rFonts w:ascii="Times New Roman" w:hAnsi="Times New Roman" w:cs="Times New Roman"/>
          <w:sz w:val="24"/>
          <w:szCs w:val="24"/>
        </w:rPr>
        <w:t xml:space="preserve"> </w:t>
      </w:r>
      <w:r w:rsidRPr="00B441A9">
        <w:rPr>
          <w:rFonts w:ascii="Times New Roman" w:hAnsi="Times New Roman" w:cs="Times New Roman"/>
          <w:sz w:val="24"/>
          <w:szCs w:val="24"/>
        </w:rPr>
        <w:t xml:space="preserve"> ukuran perusahaan berpengaruh terhadap revaluasi aset tetap</w:t>
      </w:r>
    </w:p>
    <w:p w:rsidR="00B441A9" w:rsidRDefault="00B441A9" w:rsidP="00B441A9">
      <w:pPr>
        <w:spacing w:line="240" w:lineRule="auto"/>
        <w:rPr>
          <w:rFonts w:ascii="Times New Roman" w:hAnsi="Times New Roman" w:cs="Times New Roman"/>
          <w:b/>
          <w:sz w:val="24"/>
          <w:szCs w:val="24"/>
        </w:rPr>
      </w:pPr>
      <w:r>
        <w:rPr>
          <w:rFonts w:ascii="Times New Roman" w:hAnsi="Times New Roman" w:cs="Times New Roman"/>
          <w:b/>
          <w:sz w:val="24"/>
          <w:szCs w:val="24"/>
        </w:rPr>
        <w:t>LANDASAN TEORI</w:t>
      </w:r>
    </w:p>
    <w:p w:rsidR="00B441A9" w:rsidRPr="00B441A9" w:rsidRDefault="00B441A9" w:rsidP="000D29EC">
      <w:pPr>
        <w:pStyle w:val="ListParagraph"/>
        <w:numPr>
          <w:ilvl w:val="0"/>
          <w:numId w:val="2"/>
        </w:numPr>
        <w:spacing w:line="240" w:lineRule="auto"/>
        <w:ind w:left="709" w:hanging="709"/>
        <w:jc w:val="both"/>
        <w:rPr>
          <w:rFonts w:ascii="Times New Roman" w:hAnsi="Times New Roman" w:cs="Times New Roman"/>
          <w:sz w:val="24"/>
          <w:szCs w:val="24"/>
        </w:rPr>
      </w:pPr>
      <w:r w:rsidRPr="00B441A9">
        <w:rPr>
          <w:rFonts w:ascii="Times New Roman" w:hAnsi="Times New Roman" w:cs="Times New Roman"/>
          <w:sz w:val="24"/>
          <w:szCs w:val="24"/>
        </w:rPr>
        <w:t xml:space="preserve">Teori Organisasi </w:t>
      </w:r>
    </w:p>
    <w:p w:rsidR="00B441A9" w:rsidRDefault="00B441A9" w:rsidP="000D29EC">
      <w:pPr>
        <w:pStyle w:val="ListParagraph"/>
        <w:spacing w:line="240" w:lineRule="auto"/>
        <w:jc w:val="both"/>
        <w:rPr>
          <w:rFonts w:ascii="Times New Roman" w:hAnsi="Times New Roman" w:cs="Times New Roman"/>
          <w:sz w:val="24"/>
          <w:szCs w:val="24"/>
        </w:rPr>
      </w:pPr>
      <w:r w:rsidRPr="00B441A9">
        <w:rPr>
          <w:rFonts w:ascii="Times New Roman" w:hAnsi="Times New Roman" w:cs="Times New Roman"/>
          <w:sz w:val="24"/>
          <w:szCs w:val="24"/>
        </w:rPr>
        <w:tab/>
        <w:t>Teori organisasi merupakan sejumlah pemikiran dan konsep yang menjelaskan atau memperkirakan bagaimana organisasi/kelompok dan individu di dalamnya “berperilaku” dalam berbagai jenis struktur dan kondisi tertentu (Shafritz &amp; Ott dalam Levy, 2009). Dari definisi tersebut, organisasi seperti juga manusia memiliki perilaku yang bisa diamati dengan baik oleh orang di dalamnya maupun oleh pihak luar.</w:t>
      </w:r>
    </w:p>
    <w:p w:rsidR="00785E21" w:rsidRPr="00785E21" w:rsidRDefault="00785E21" w:rsidP="000D29EC">
      <w:pPr>
        <w:pStyle w:val="ListParagraph"/>
        <w:numPr>
          <w:ilvl w:val="0"/>
          <w:numId w:val="2"/>
        </w:numPr>
        <w:ind w:left="709" w:hanging="709"/>
        <w:jc w:val="both"/>
        <w:rPr>
          <w:rFonts w:ascii="Times New Roman" w:hAnsi="Times New Roman" w:cs="Times New Roman"/>
          <w:sz w:val="24"/>
          <w:szCs w:val="24"/>
        </w:rPr>
      </w:pPr>
      <w:r w:rsidRPr="00785E21">
        <w:rPr>
          <w:rFonts w:ascii="Times New Roman" w:hAnsi="Times New Roman" w:cs="Times New Roman"/>
          <w:sz w:val="24"/>
          <w:szCs w:val="24"/>
        </w:rPr>
        <w:t>Teori Sinyal (Signalling Theory)</w:t>
      </w:r>
    </w:p>
    <w:p w:rsidR="00B441A9" w:rsidRDefault="00785E21" w:rsidP="000D29EC">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85E21">
        <w:rPr>
          <w:rFonts w:ascii="Times New Roman" w:hAnsi="Times New Roman" w:cs="Times New Roman"/>
          <w:sz w:val="24"/>
          <w:szCs w:val="24"/>
        </w:rPr>
        <w:t>Menurut Brigham dan Houston (2011) dalam Purnamasari &amp; Dede (2021), isyarat atau sinyal merupakan suatu tindakan yang diambil perusahaan dalam manajemen memandang prospek perusahaan yang diperuntukkan bagi investor dalam mencari petunjuk. Sinyal ini merupakan informasi dalam merealisasikan keinginan pemilik yang dilakukan oleh manajemen. Informasi yang dikeluarkan perusahaan merupakan hal penting untuk dilakukan, karena berpengaruh terhadap keputusan investasi pihak di luar perusahaan.</w:t>
      </w:r>
    </w:p>
    <w:p w:rsidR="00785E21" w:rsidRDefault="00785E21" w:rsidP="000D29EC">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b/>
        <w:t>Revaluasi Aset Tetap</w:t>
      </w:r>
    </w:p>
    <w:p w:rsidR="00785E21" w:rsidRDefault="00785E21" w:rsidP="000D29EC">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b/>
      </w:r>
    </w:p>
    <w:p w:rsidR="00785E21" w:rsidRDefault="00785E21" w:rsidP="000D29EC">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85E21">
        <w:rPr>
          <w:rFonts w:ascii="Times New Roman" w:hAnsi="Times New Roman" w:cs="Times New Roman"/>
          <w:sz w:val="24"/>
          <w:szCs w:val="24"/>
        </w:rPr>
        <w:t>Aset tetap ialah aset berwujud yang dimiliki perusahaan dalam kegiatan produksi atau penyediaan barang atau jasa , untuk direntalkan kepada pihak lain, atau untuk tujuan administratif dan diharapkan untuk digunakan selama lebih dari satu periode (Martini dkk 2012). Contoh dari aset tetap adalah tanah, bangunan, peralatan, dan kendaraan yang digunakan entitas dalam kegiatan operasionalnya dan bukan ditunjukan untuk dijual kembali dalam kegiatan normal perusahaan.</w:t>
      </w:r>
    </w:p>
    <w:p w:rsidR="00785E21" w:rsidRPr="00785E21" w:rsidRDefault="00785E21" w:rsidP="000D29EC">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785E21">
        <w:rPr>
          <w:rFonts w:ascii="Times New Roman" w:hAnsi="Times New Roman" w:cs="Times New Roman"/>
          <w:sz w:val="24"/>
          <w:szCs w:val="24"/>
        </w:rPr>
        <w:t>Leverage</w:t>
      </w:r>
    </w:p>
    <w:p w:rsidR="00785E21" w:rsidRDefault="00785E21" w:rsidP="000D29EC">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sidRPr="00785E21">
        <w:rPr>
          <w:rFonts w:ascii="Times New Roman" w:hAnsi="Times New Roman" w:cs="Times New Roman"/>
          <w:sz w:val="24"/>
          <w:szCs w:val="24"/>
        </w:rPr>
        <w:tab/>
        <w:t>Menurut Irfani (2020), leverage berasal dari</w:t>
      </w:r>
      <w:r>
        <w:rPr>
          <w:rFonts w:ascii="Times New Roman" w:hAnsi="Times New Roman" w:cs="Times New Roman"/>
          <w:sz w:val="24"/>
          <w:szCs w:val="24"/>
        </w:rPr>
        <w:t xml:space="preserve"> kata lever yang memiliki arti l</w:t>
      </w:r>
      <w:r w:rsidRPr="00785E21">
        <w:rPr>
          <w:rFonts w:ascii="Times New Roman" w:hAnsi="Times New Roman" w:cs="Times New Roman"/>
          <w:sz w:val="24"/>
          <w:szCs w:val="24"/>
        </w:rPr>
        <w:t xml:space="preserve">uas atau dongkrak (Secara ertimologis). Sedangkan secara terminologis leverage memiliki arti sebagai daya ungkit dari biaya tetap operasi dan beban tetap finansial atas penggunaan </w:t>
      </w:r>
      <w:r>
        <w:rPr>
          <w:rFonts w:ascii="Times New Roman" w:hAnsi="Times New Roman" w:cs="Times New Roman"/>
          <w:sz w:val="24"/>
          <w:szCs w:val="24"/>
        </w:rPr>
        <w:tab/>
      </w:r>
      <w:r w:rsidRPr="00785E21">
        <w:rPr>
          <w:rFonts w:ascii="Times New Roman" w:hAnsi="Times New Roman" w:cs="Times New Roman"/>
          <w:sz w:val="24"/>
          <w:szCs w:val="24"/>
        </w:rPr>
        <w:t xml:space="preserve">modal </w:t>
      </w:r>
      <w:r>
        <w:rPr>
          <w:rFonts w:ascii="Times New Roman" w:hAnsi="Times New Roman" w:cs="Times New Roman"/>
          <w:sz w:val="24"/>
          <w:szCs w:val="24"/>
        </w:rPr>
        <w:tab/>
      </w:r>
      <w:r w:rsidRPr="00785E21">
        <w:rPr>
          <w:rFonts w:ascii="Times New Roman" w:hAnsi="Times New Roman" w:cs="Times New Roman"/>
          <w:sz w:val="24"/>
          <w:szCs w:val="24"/>
        </w:rPr>
        <w:t xml:space="preserve">asing untuk meningkatkan keuntungan. Leverage terbagi atas tiga konsep, yaitu </w:t>
      </w:r>
      <w:r>
        <w:rPr>
          <w:rFonts w:ascii="Times New Roman" w:hAnsi="Times New Roman" w:cs="Times New Roman"/>
          <w:sz w:val="24"/>
          <w:szCs w:val="24"/>
        </w:rPr>
        <w:tab/>
      </w:r>
      <w:r w:rsidRPr="00785E21">
        <w:rPr>
          <w:rFonts w:ascii="Times New Roman" w:hAnsi="Times New Roman" w:cs="Times New Roman"/>
          <w:sz w:val="24"/>
          <w:szCs w:val="24"/>
        </w:rPr>
        <w:t xml:space="preserve">leverage operasi (operating leverage), leverage financial (financial leverage), dan </w:t>
      </w:r>
      <w:r>
        <w:rPr>
          <w:rFonts w:ascii="Times New Roman" w:hAnsi="Times New Roman" w:cs="Times New Roman"/>
          <w:sz w:val="24"/>
          <w:szCs w:val="24"/>
        </w:rPr>
        <w:tab/>
      </w:r>
      <w:r w:rsidRPr="00785E21">
        <w:rPr>
          <w:rFonts w:ascii="Times New Roman" w:hAnsi="Times New Roman" w:cs="Times New Roman"/>
          <w:sz w:val="24"/>
          <w:szCs w:val="24"/>
        </w:rPr>
        <w:t>leverage total (total leverage).</w:t>
      </w:r>
    </w:p>
    <w:p w:rsidR="00785E21" w:rsidRPr="00785E21" w:rsidRDefault="00785E21" w:rsidP="000D29EC">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785E21">
        <w:rPr>
          <w:rFonts w:ascii="Times New Roman" w:hAnsi="Times New Roman" w:cs="Times New Roman"/>
          <w:sz w:val="24"/>
          <w:szCs w:val="24"/>
        </w:rPr>
        <w:t>Arus Kas Operasi</w:t>
      </w:r>
    </w:p>
    <w:p w:rsidR="00785E21" w:rsidRPr="00785E21" w:rsidRDefault="00785E21" w:rsidP="000D29EC">
      <w:pPr>
        <w:pStyle w:val="ListParagraph"/>
        <w:spacing w:line="240" w:lineRule="auto"/>
        <w:ind w:left="709" w:hanging="349"/>
        <w:jc w:val="both"/>
        <w:rPr>
          <w:rFonts w:ascii="Times New Roman" w:hAnsi="Times New Roman" w:cs="Times New Roman"/>
          <w:sz w:val="24"/>
          <w:szCs w:val="24"/>
        </w:rPr>
      </w:pPr>
      <w:r w:rsidRPr="00785E21">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Pr="00785E21">
        <w:rPr>
          <w:rFonts w:ascii="Times New Roman" w:hAnsi="Times New Roman" w:cs="Times New Roman"/>
          <w:sz w:val="24"/>
          <w:szCs w:val="24"/>
        </w:rPr>
        <w:t>Arus kas operasi adalah arus kas yang bersumber dari kegiatan operasional perusahaaan misalnya, arus kas dari penjualan barang dan jasa atau pembelian bahan baku. Arus kas yang berasal dari operasional perusahaan merupakan dana yang mendukung operasi-operasi perusahaan guna mencapai laba setinggi mungkin. Arus kas dari sumber lain yaitu dari sumber pendanaan dan investasi hanya dapat digunakan sesuai sengan tujuannya dan tidak dapat digunakan untuk operasi rutin perusahaan. Dengan demikian peningkatan laba perusahaan dapat dilakukan dengan  ketersediaan arus kas operasi dikelola dengan baik dan dalam jumlah yang memadai (Cardilla dkk, 2019)</w:t>
      </w:r>
      <w:r w:rsidRPr="00785E21">
        <w:rPr>
          <w:rFonts w:ascii="Times New Roman" w:hAnsi="Times New Roman" w:cs="Times New Roman"/>
          <w:sz w:val="24"/>
          <w:szCs w:val="24"/>
        </w:rPr>
        <w:tab/>
      </w:r>
    </w:p>
    <w:p w:rsidR="00785E21" w:rsidRPr="00785E21" w:rsidRDefault="00785E21" w:rsidP="000D29EC">
      <w:pPr>
        <w:pStyle w:val="ListParagraph"/>
        <w:numPr>
          <w:ilvl w:val="0"/>
          <w:numId w:val="2"/>
        </w:numPr>
        <w:spacing w:line="240" w:lineRule="auto"/>
        <w:ind w:left="709" w:hanging="709"/>
        <w:jc w:val="both"/>
        <w:rPr>
          <w:rFonts w:ascii="Times New Roman" w:hAnsi="Times New Roman" w:cs="Times New Roman"/>
          <w:sz w:val="24"/>
          <w:szCs w:val="24"/>
        </w:rPr>
      </w:pPr>
      <w:r w:rsidRPr="00785E21">
        <w:rPr>
          <w:rFonts w:ascii="Times New Roman" w:hAnsi="Times New Roman" w:cs="Times New Roman"/>
          <w:sz w:val="24"/>
          <w:szCs w:val="24"/>
        </w:rPr>
        <w:t>Ukuran Perusahaan</w:t>
      </w:r>
    </w:p>
    <w:p w:rsidR="00785E21" w:rsidRDefault="00785E21" w:rsidP="000D29EC">
      <w:pPr>
        <w:pStyle w:val="ListParagraph"/>
        <w:spacing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85E21">
        <w:rPr>
          <w:rFonts w:ascii="Times New Roman" w:hAnsi="Times New Roman" w:cs="Times New Roman"/>
          <w:sz w:val="24"/>
          <w:szCs w:val="24"/>
        </w:rPr>
        <w:t xml:space="preserve">Ukuran perusahaan adalah gambaran besar kecilnya suatu perusahaan yang ditentukan </w:t>
      </w:r>
      <w:r>
        <w:rPr>
          <w:rFonts w:ascii="Times New Roman" w:hAnsi="Times New Roman" w:cs="Times New Roman"/>
          <w:sz w:val="24"/>
          <w:szCs w:val="24"/>
        </w:rPr>
        <w:tab/>
      </w:r>
      <w:r w:rsidRPr="00785E21">
        <w:rPr>
          <w:rFonts w:ascii="Times New Roman" w:hAnsi="Times New Roman" w:cs="Times New Roman"/>
          <w:sz w:val="24"/>
          <w:szCs w:val="24"/>
        </w:rPr>
        <w:t xml:space="preserve">berdasarkan ukuran nominal, misalnya jumlah kekayaan dan total penjualan perusahaan </w:t>
      </w:r>
      <w:r>
        <w:rPr>
          <w:rFonts w:ascii="Times New Roman" w:hAnsi="Times New Roman" w:cs="Times New Roman"/>
          <w:sz w:val="24"/>
          <w:szCs w:val="24"/>
        </w:rPr>
        <w:tab/>
      </w:r>
      <w:r w:rsidRPr="00785E21">
        <w:rPr>
          <w:rFonts w:ascii="Times New Roman" w:hAnsi="Times New Roman" w:cs="Times New Roman"/>
          <w:sz w:val="24"/>
          <w:szCs w:val="24"/>
        </w:rPr>
        <w:t xml:space="preserve">dalam satu periode penjualan ataupun kapitalisasi pasar. Pengelompokan perusahaan atas </w:t>
      </w:r>
      <w:r>
        <w:rPr>
          <w:rFonts w:ascii="Times New Roman" w:hAnsi="Times New Roman" w:cs="Times New Roman"/>
          <w:sz w:val="24"/>
          <w:szCs w:val="24"/>
        </w:rPr>
        <w:tab/>
      </w:r>
      <w:r w:rsidRPr="00785E21">
        <w:rPr>
          <w:rFonts w:ascii="Times New Roman" w:hAnsi="Times New Roman" w:cs="Times New Roman"/>
          <w:sz w:val="24"/>
          <w:szCs w:val="24"/>
        </w:rPr>
        <w:t xml:space="preserve">dasar skala operasi (besar dan operasi) dapat digunakan oleh investor sebagai salah satu </w:t>
      </w:r>
      <w:r>
        <w:rPr>
          <w:rFonts w:ascii="Times New Roman" w:hAnsi="Times New Roman" w:cs="Times New Roman"/>
          <w:sz w:val="24"/>
          <w:szCs w:val="24"/>
        </w:rPr>
        <w:tab/>
      </w:r>
      <w:r w:rsidRPr="00785E21">
        <w:rPr>
          <w:rFonts w:ascii="Times New Roman" w:hAnsi="Times New Roman" w:cs="Times New Roman"/>
          <w:sz w:val="24"/>
          <w:szCs w:val="24"/>
        </w:rPr>
        <w:t>variabel ketika menentu</w:t>
      </w:r>
      <w:r>
        <w:rPr>
          <w:rFonts w:ascii="Times New Roman" w:hAnsi="Times New Roman" w:cs="Times New Roman"/>
          <w:sz w:val="24"/>
          <w:szCs w:val="24"/>
        </w:rPr>
        <w:t xml:space="preserve">kan keputusan (Ibrahim, 2008). </w:t>
      </w:r>
    </w:p>
    <w:p w:rsidR="00E509A1" w:rsidRDefault="00E509A1" w:rsidP="00785E21">
      <w:pPr>
        <w:pStyle w:val="ListParagraph"/>
        <w:spacing w:line="240" w:lineRule="auto"/>
        <w:ind w:left="709" w:hanging="567"/>
        <w:rPr>
          <w:rFonts w:ascii="Times New Roman" w:hAnsi="Times New Roman" w:cs="Times New Roman"/>
          <w:sz w:val="24"/>
          <w:szCs w:val="24"/>
        </w:rPr>
      </w:pPr>
    </w:p>
    <w:p w:rsidR="00E509A1" w:rsidRDefault="00E509A1" w:rsidP="00785E21">
      <w:pPr>
        <w:pStyle w:val="ListParagraph"/>
        <w:spacing w:line="240" w:lineRule="auto"/>
        <w:ind w:left="709" w:hanging="567"/>
        <w:rPr>
          <w:rFonts w:ascii="Times New Roman" w:hAnsi="Times New Roman" w:cs="Times New Roman"/>
          <w:b/>
          <w:sz w:val="24"/>
          <w:szCs w:val="24"/>
        </w:rPr>
      </w:pPr>
      <w:r>
        <w:rPr>
          <w:rFonts w:ascii="Times New Roman" w:hAnsi="Times New Roman" w:cs="Times New Roman"/>
          <w:b/>
          <w:sz w:val="24"/>
          <w:szCs w:val="24"/>
        </w:rPr>
        <w:t>KERANGKA PEMIKIRAN</w:t>
      </w:r>
    </w:p>
    <w:p w:rsidR="00E509A1" w:rsidRDefault="00E509A1" w:rsidP="00E509A1">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2E5B189" wp14:editId="40D886F9">
                <wp:simplePos x="0" y="0"/>
                <wp:positionH relativeFrom="column">
                  <wp:posOffset>2249170</wp:posOffset>
                </wp:positionH>
                <wp:positionV relativeFrom="paragraph">
                  <wp:posOffset>282102</wp:posOffset>
                </wp:positionV>
                <wp:extent cx="935355" cy="541655"/>
                <wp:effectExtent l="0" t="0" r="74295" b="48895"/>
                <wp:wrapNone/>
                <wp:docPr id="12" name="Straight Arrow Connector 12"/>
                <wp:cNvGraphicFramePr/>
                <a:graphic xmlns:a="http://schemas.openxmlformats.org/drawingml/2006/main">
                  <a:graphicData uri="http://schemas.microsoft.com/office/word/2010/wordprocessingShape">
                    <wps:wsp>
                      <wps:cNvCnPr/>
                      <wps:spPr>
                        <a:xfrm>
                          <a:off x="0" y="0"/>
                          <a:ext cx="935355" cy="5416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type w14:anchorId="65036CC6" id="_x0000_t32" coordsize="21600,21600" o:spt="32" o:oned="t" path="m,l21600,21600e" filled="f">
                <v:path arrowok="t" fillok="f" o:connecttype="none"/>
                <o:lock v:ext="edit" shapetype="t"/>
              </v:shapetype>
              <v:shape id="Straight Arrow Connector 12" o:spid="_x0000_s1026" type="#_x0000_t32" style="position:absolute;margin-left:177.1pt;margin-top:22.2pt;width:73.65pt;height:42.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&#1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DBECCC2" wp14:editId="2BC21834">
                <wp:simplePos x="0" y="0"/>
                <wp:positionH relativeFrom="column">
                  <wp:posOffset>461010</wp:posOffset>
                </wp:positionH>
                <wp:positionV relativeFrom="paragraph">
                  <wp:posOffset>151292</wp:posOffset>
                </wp:positionV>
                <wp:extent cx="1785280" cy="318770"/>
                <wp:effectExtent l="0" t="0" r="24765" b="24130"/>
                <wp:wrapNone/>
                <wp:docPr id="1" name="Rounded Rectangle 1"/>
                <wp:cNvGraphicFramePr/>
                <a:graphic xmlns:a="http://schemas.openxmlformats.org/drawingml/2006/main">
                  <a:graphicData uri="http://schemas.microsoft.com/office/word/2010/wordprocessingShape">
                    <wps:wsp>
                      <wps:cNvSpPr/>
                      <wps:spPr>
                        <a:xfrm>
                          <a:off x="0" y="0"/>
                          <a:ext cx="1785280" cy="318770"/>
                        </a:xfrm>
                        <a:prstGeom prst="roundRect">
                          <a:avLst/>
                        </a:prstGeom>
                        <a:solidFill>
                          <a:sysClr val="window" lastClr="FFFFFF"/>
                        </a:solidFill>
                        <a:ln w="25400" cap="flat" cmpd="sng" algn="ctr">
                          <a:solidFill>
                            <a:sysClr val="windowText" lastClr="000000"/>
                          </a:solidFill>
                          <a:prstDash val="solid"/>
                        </a:ln>
                        <a:effectLst/>
                      </wps:spPr>
                      <wps:txbx>
                        <w:txbxContent>
                          <w:p w:rsidR="00E509A1" w:rsidRPr="00573300" w:rsidRDefault="00E509A1" w:rsidP="00E509A1">
                            <w:pPr>
                              <w:jc w:val="center"/>
                              <w:rPr>
                                <w:rFonts w:ascii="Times New Roman" w:hAnsi="Times New Roman" w:cs="Times New Roman"/>
                                <w:sz w:val="24"/>
                                <w:szCs w:val="24"/>
                              </w:rPr>
                            </w:pPr>
                            <w:r w:rsidRPr="00A51A87">
                              <w:rPr>
                                <w:rFonts w:ascii="Times New Roman" w:hAnsi="Times New Roman" w:cs="Times New Roman"/>
                                <w:i/>
                                <w:sz w:val="24"/>
                                <w:szCs w:val="24"/>
                              </w:rPr>
                              <w:t>Leverage</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sidRPr="00573300">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BECCC2" id="Rounded Rectangle 1" o:spid="_x0000_s1026" style="position:absolute;left:0;text-align:left;margin-left:36.3pt;margin-top:11.9pt;width:140.55pt;height:2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" fillcolor="window" strokecolor="windowText" strokeweight="2pt">
                <v:textbox>
                  <w:txbxContent>
                    <w:p w:rsidR="00E509A1" w:rsidRPr="00573300" w:rsidRDefault="00E509A1" w:rsidP="00E509A1">
                      <w:pPr>
                        <w:jc w:val="center"/>
                        <w:rPr>
                          <w:rFonts w:ascii="Times New Roman" w:hAnsi="Times New Roman" w:cs="Times New Roman"/>
                          <w:sz w:val="24"/>
                          <w:szCs w:val="24"/>
                        </w:rPr>
                      </w:pPr>
                      <w:r w:rsidRPr="00A51A87">
                        <w:rPr>
                          <w:rFonts w:ascii="Times New Roman" w:hAnsi="Times New Roman" w:cs="Times New Roman"/>
                          <w:i/>
                          <w:sz w:val="24"/>
                          <w:szCs w:val="24"/>
                        </w:rPr>
                        <w:t>Leverage</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sidRPr="00573300">
                        <w:rPr>
                          <w:rFonts w:ascii="Times New Roman" w:hAnsi="Times New Roman" w:cs="Times New Roman"/>
                          <w:sz w:val="24"/>
                          <w:szCs w:val="24"/>
                        </w:rPr>
                        <w:t>)</w:t>
                      </w:r>
                    </w:p>
                  </w:txbxContent>
                </v:textbox>
              </v:roundrect>
            </w:pict>
          </mc:Fallback>
        </mc:AlternateContent>
      </w:r>
    </w:p>
    <w:p w:rsidR="00E509A1" w:rsidRDefault="00E509A1" w:rsidP="00E509A1">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02741AE" wp14:editId="0D0F924C">
                <wp:simplePos x="0" y="0"/>
                <wp:positionH relativeFrom="column">
                  <wp:posOffset>3198657</wp:posOffset>
                </wp:positionH>
                <wp:positionV relativeFrom="paragraph">
                  <wp:posOffset>250190</wp:posOffset>
                </wp:positionV>
                <wp:extent cx="1637414" cy="563525"/>
                <wp:effectExtent l="0" t="0" r="20320" b="27305"/>
                <wp:wrapNone/>
                <wp:docPr id="4" name="Rounded Rectangle 4"/>
                <wp:cNvGraphicFramePr/>
                <a:graphic xmlns:a="http://schemas.openxmlformats.org/drawingml/2006/main">
                  <a:graphicData uri="http://schemas.microsoft.com/office/word/2010/wordprocessingShape">
                    <wps:wsp>
                      <wps:cNvSpPr/>
                      <wps:spPr>
                        <a:xfrm>
                          <a:off x="0" y="0"/>
                          <a:ext cx="1637414" cy="563525"/>
                        </a:xfrm>
                        <a:prstGeom prst="roundRect">
                          <a:avLst/>
                        </a:prstGeom>
                        <a:solidFill>
                          <a:sysClr val="window" lastClr="FFFFFF"/>
                        </a:solidFill>
                        <a:ln w="25400" cap="flat" cmpd="sng" algn="ctr">
                          <a:solidFill>
                            <a:sysClr val="windowText" lastClr="000000"/>
                          </a:solidFill>
                          <a:prstDash val="solid"/>
                        </a:ln>
                        <a:effectLst/>
                      </wps:spPr>
                      <wps:txbx>
                        <w:txbxContent>
                          <w:p w:rsidR="00E509A1" w:rsidRPr="00573300" w:rsidRDefault="00E509A1" w:rsidP="00E509A1">
                            <w:pPr>
                              <w:jc w:val="center"/>
                              <w:rPr>
                                <w:rFonts w:ascii="Times New Roman" w:hAnsi="Times New Roman" w:cs="Times New Roman"/>
                                <w:sz w:val="24"/>
                                <w:szCs w:val="24"/>
                              </w:rPr>
                            </w:pPr>
                            <w:r w:rsidRPr="00573300">
                              <w:rPr>
                                <w:rFonts w:ascii="Times New Roman" w:hAnsi="Times New Roman" w:cs="Times New Roman"/>
                                <w:sz w:val="24"/>
                                <w:szCs w:val="24"/>
                              </w:rPr>
                              <w:t>Revaluasi Aset</w:t>
                            </w:r>
                            <w:r w:rsidRPr="00573300">
                              <w:rPr>
                                <w:rFonts w:ascii="Times New Roman" w:hAnsi="Times New Roman" w:cs="Times New Roman"/>
                                <w:sz w:val="24"/>
                                <w:szCs w:val="24"/>
                              </w:rPr>
                              <w:br/>
                              <w:t>Tetap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741AE" id="Rounded Rectangle 4" o:spid="_x0000_s1027" style="position:absolute;left:0;text-align:left;margin-left:251.85pt;margin-top:19.7pt;width:128.95pt;height:4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" fillcolor="window" strokecolor="windowText" strokeweight="2pt">
                <v:textbox>
                  <w:txbxContent>
                    <w:p w:rsidR="00E509A1" w:rsidRPr="00573300" w:rsidRDefault="00E509A1" w:rsidP="00E509A1">
                      <w:pPr>
                        <w:jc w:val="center"/>
                        <w:rPr>
                          <w:rFonts w:ascii="Times New Roman" w:hAnsi="Times New Roman" w:cs="Times New Roman"/>
                          <w:sz w:val="24"/>
                          <w:szCs w:val="24"/>
                        </w:rPr>
                      </w:pPr>
                      <w:r w:rsidRPr="00573300">
                        <w:rPr>
                          <w:rFonts w:ascii="Times New Roman" w:hAnsi="Times New Roman" w:cs="Times New Roman"/>
                          <w:sz w:val="24"/>
                          <w:szCs w:val="24"/>
                        </w:rPr>
                        <w:t>Revaluasi Aset</w:t>
                      </w:r>
                      <w:r w:rsidRPr="00573300">
                        <w:rPr>
                          <w:rFonts w:ascii="Times New Roman" w:hAnsi="Times New Roman" w:cs="Times New Roman"/>
                          <w:sz w:val="24"/>
                          <w:szCs w:val="24"/>
                        </w:rPr>
                        <w:br/>
                        <w:t>Tetap (Y)</w:t>
                      </w:r>
                    </w:p>
                  </w:txbxContent>
                </v:textbox>
              </v:roundrect>
            </w:pict>
          </mc:Fallback>
        </mc:AlternateContent>
      </w:r>
    </w:p>
    <w:p w:rsidR="00E509A1" w:rsidRDefault="00A51A87" w:rsidP="00A51A87">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C996A5B" wp14:editId="3491F23C">
                <wp:simplePos x="0" y="0"/>
                <wp:positionH relativeFrom="column">
                  <wp:posOffset>461010</wp:posOffset>
                </wp:positionH>
                <wp:positionV relativeFrom="paragraph">
                  <wp:posOffset>580390</wp:posOffset>
                </wp:positionV>
                <wp:extent cx="1784985" cy="318770"/>
                <wp:effectExtent l="0" t="0" r="24765" b="24130"/>
                <wp:wrapNone/>
                <wp:docPr id="9" name="Rounded Rectangle 9"/>
                <wp:cNvGraphicFramePr/>
                <a:graphic xmlns:a="http://schemas.openxmlformats.org/drawingml/2006/main">
                  <a:graphicData uri="http://schemas.microsoft.com/office/word/2010/wordprocessingShape">
                    <wps:wsp>
                      <wps:cNvSpPr/>
                      <wps:spPr>
                        <a:xfrm>
                          <a:off x="0" y="0"/>
                          <a:ext cx="1784985" cy="318770"/>
                        </a:xfrm>
                        <a:prstGeom prst="roundRect">
                          <a:avLst/>
                        </a:prstGeom>
                        <a:solidFill>
                          <a:sysClr val="window" lastClr="FFFFFF"/>
                        </a:solidFill>
                        <a:ln w="25400" cap="flat" cmpd="sng" algn="ctr">
                          <a:solidFill>
                            <a:sysClr val="windowText" lastClr="000000"/>
                          </a:solidFill>
                          <a:prstDash val="solid"/>
                        </a:ln>
                        <a:effectLst/>
                      </wps:spPr>
                      <wps:txbx>
                        <w:txbxContent>
                          <w:p w:rsidR="00E509A1" w:rsidRPr="00573300" w:rsidRDefault="00E509A1" w:rsidP="00E509A1">
                            <w:pPr>
                              <w:jc w:val="center"/>
                              <w:rPr>
                                <w:rFonts w:ascii="Times New Roman" w:hAnsi="Times New Roman" w:cs="Times New Roman"/>
                                <w:sz w:val="24"/>
                                <w:szCs w:val="24"/>
                              </w:rPr>
                            </w:pPr>
                            <w:r w:rsidRPr="00573300">
                              <w:rPr>
                                <w:rFonts w:ascii="Times New Roman" w:hAnsi="Times New Roman" w:cs="Times New Roman"/>
                                <w:sz w:val="24"/>
                                <w:szCs w:val="24"/>
                              </w:rPr>
                              <w:t>Ukuran Perusahaan</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w:t>
                            </w:r>
                            <w:r w:rsidRPr="00573300">
                              <w:rPr>
                                <w:rFonts w:ascii="Times New Roman" w:hAnsi="Times New Roman" w:cs="Times New Roman"/>
                                <w:sz w:val="24"/>
                                <w:szCs w:val="24"/>
                              </w:rPr>
                              <w:t xml:space="preserve">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996A5B" id="Rounded Rectangle 9" o:spid="_x0000_s1028" style="position:absolute;left:0;text-align:left;margin-left:36.3pt;margin-top:45.7pt;width:140.55pt;height:25.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" fillcolor="window" strokecolor="windowText" strokeweight="2pt">
                <v:textbox>
                  <w:txbxContent>
                    <w:p w:rsidR="00E509A1" w:rsidRPr="00573300" w:rsidRDefault="00E509A1" w:rsidP="00E509A1">
                      <w:pPr>
                        <w:jc w:val="center"/>
                        <w:rPr>
                          <w:rFonts w:ascii="Times New Roman" w:hAnsi="Times New Roman" w:cs="Times New Roman"/>
                          <w:sz w:val="24"/>
                          <w:szCs w:val="24"/>
                        </w:rPr>
                      </w:pPr>
                      <w:r w:rsidRPr="00573300">
                        <w:rPr>
                          <w:rFonts w:ascii="Times New Roman" w:hAnsi="Times New Roman" w:cs="Times New Roman"/>
                          <w:sz w:val="24"/>
                          <w:szCs w:val="24"/>
                        </w:rPr>
                        <w:t>Ukuran Perusahaan</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w:t>
                      </w:r>
                      <w:r w:rsidRPr="00573300">
                        <w:rPr>
                          <w:rFonts w:ascii="Times New Roman" w:hAnsi="Times New Roman" w:cs="Times New Roman"/>
                          <w:sz w:val="24"/>
                          <w:szCs w:val="24"/>
                        </w:rPr>
                        <w:t xml:space="preserve"> (X3)</w:t>
                      </w:r>
                    </w:p>
                  </w:txbxContent>
                </v:textbox>
              </v:roundrect>
            </w:pict>
          </mc:Fallback>
        </mc:AlternateContent>
      </w:r>
      <w:r w:rsidR="00E509A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69AC7A9" wp14:editId="4AEA4F8C">
                <wp:simplePos x="0" y="0"/>
                <wp:positionH relativeFrom="column">
                  <wp:posOffset>2249170</wp:posOffset>
                </wp:positionH>
                <wp:positionV relativeFrom="paragraph">
                  <wp:posOffset>177165</wp:posOffset>
                </wp:positionV>
                <wp:extent cx="935355" cy="0"/>
                <wp:effectExtent l="0" t="76200" r="17145" b="114300"/>
                <wp:wrapNone/>
                <wp:docPr id="19" name="Straight Arrow Connector 19"/>
                <wp:cNvGraphicFramePr/>
                <a:graphic xmlns:a="http://schemas.openxmlformats.org/drawingml/2006/main">
                  <a:graphicData uri="http://schemas.microsoft.com/office/word/2010/wordprocessingShape">
                    <wps:wsp>
                      <wps:cNvCnPr/>
                      <wps:spPr>
                        <a:xfrm>
                          <a:off x="0" y="0"/>
                          <a:ext cx="93535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3063417D" id="Straight Arrow Connector 19" o:spid="_x0000_s1026" type="#_x0000_t32" style="position:absolute;margin-left:177.1pt;margin-top:13.95pt;width:73.6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">
                <v:stroke endarrow="open"/>
              </v:shape>
            </w:pict>
          </mc:Fallback>
        </mc:AlternateContent>
      </w:r>
      <w:r w:rsidR="00E509A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9FA8DB2" wp14:editId="3C1AA55B">
                <wp:simplePos x="0" y="0"/>
                <wp:positionH relativeFrom="column">
                  <wp:posOffset>2249317</wp:posOffset>
                </wp:positionH>
                <wp:positionV relativeFrom="paragraph">
                  <wp:posOffset>230904</wp:posOffset>
                </wp:positionV>
                <wp:extent cx="935665" cy="499730"/>
                <wp:effectExtent l="0" t="38100" r="55245" b="34290"/>
                <wp:wrapNone/>
                <wp:docPr id="20" name="Straight Arrow Connector 20"/>
                <wp:cNvGraphicFramePr/>
                <a:graphic xmlns:a="http://schemas.openxmlformats.org/drawingml/2006/main">
                  <a:graphicData uri="http://schemas.microsoft.com/office/word/2010/wordprocessingShape">
                    <wps:wsp>
                      <wps:cNvCnPr/>
                      <wps:spPr>
                        <a:xfrm flipV="1">
                          <a:off x="0" y="0"/>
                          <a:ext cx="935665" cy="4997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F8DEB95" id="Straight Arrow Connector 20" o:spid="_x0000_s1026" type="#_x0000_t32" style="position:absolute;margin-left:177.1pt;margin-top:18.2pt;width:73.65pt;height:39.3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">
                <v:stroke endarrow="open"/>
              </v:shape>
            </w:pict>
          </mc:Fallback>
        </mc:AlternateContent>
      </w:r>
      <w:r w:rsidR="00E509A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54656AB" wp14:editId="5677CA51">
                <wp:simplePos x="0" y="0"/>
                <wp:positionH relativeFrom="column">
                  <wp:posOffset>461587</wp:posOffset>
                </wp:positionH>
                <wp:positionV relativeFrom="paragraph">
                  <wp:posOffset>-1949</wp:posOffset>
                </wp:positionV>
                <wp:extent cx="1785280" cy="318770"/>
                <wp:effectExtent l="0" t="0" r="24765" b="24130"/>
                <wp:wrapNone/>
                <wp:docPr id="3" name="Rounded Rectangle 3"/>
                <wp:cNvGraphicFramePr/>
                <a:graphic xmlns:a="http://schemas.openxmlformats.org/drawingml/2006/main">
                  <a:graphicData uri="http://schemas.microsoft.com/office/word/2010/wordprocessingShape">
                    <wps:wsp>
                      <wps:cNvSpPr/>
                      <wps:spPr>
                        <a:xfrm>
                          <a:off x="0" y="0"/>
                          <a:ext cx="1785280" cy="318770"/>
                        </a:xfrm>
                        <a:prstGeom prst="roundRect">
                          <a:avLst/>
                        </a:prstGeom>
                        <a:solidFill>
                          <a:sysClr val="window" lastClr="FFFFFF"/>
                        </a:solidFill>
                        <a:ln w="25400" cap="flat" cmpd="sng" algn="ctr">
                          <a:solidFill>
                            <a:sysClr val="windowText" lastClr="000000"/>
                          </a:solidFill>
                          <a:prstDash val="solid"/>
                        </a:ln>
                        <a:effectLst/>
                      </wps:spPr>
                      <wps:txbx>
                        <w:txbxContent>
                          <w:p w:rsidR="00E509A1" w:rsidRPr="00573300" w:rsidRDefault="00E509A1" w:rsidP="00E509A1">
                            <w:pPr>
                              <w:jc w:val="center"/>
                              <w:rPr>
                                <w:rFonts w:ascii="Times New Roman" w:hAnsi="Times New Roman" w:cs="Times New Roman"/>
                                <w:sz w:val="24"/>
                                <w:szCs w:val="24"/>
                              </w:rPr>
                            </w:pPr>
                            <w:r w:rsidRPr="00573300">
                              <w:rPr>
                                <w:rFonts w:ascii="Times New Roman" w:hAnsi="Times New Roman" w:cs="Times New Roman"/>
                                <w:sz w:val="24"/>
                                <w:szCs w:val="24"/>
                              </w:rPr>
                              <w:t>Arus Kas Operasi</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w:t>
                            </w:r>
                            <w:r w:rsidRPr="00573300">
                              <w:rPr>
                                <w:rFonts w:ascii="Times New Roman" w:hAnsi="Times New Roman" w:cs="Times New Roman"/>
                                <w:sz w:val="24"/>
                                <w:szCs w:val="24"/>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4656AB" id="Rounded Rectangle 3" o:spid="_x0000_s1029" style="position:absolute;left:0;text-align:left;margin-left:36.35pt;margin-top:-.15pt;width:140.55pt;height:2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" fillcolor="window" strokecolor="windowText" strokeweight="2pt">
                <v:textbox>
                  <w:txbxContent>
                    <w:p w:rsidR="00E509A1" w:rsidRPr="00573300" w:rsidRDefault="00E509A1" w:rsidP="00E509A1">
                      <w:pPr>
                        <w:jc w:val="center"/>
                        <w:rPr>
                          <w:rFonts w:ascii="Times New Roman" w:hAnsi="Times New Roman" w:cs="Times New Roman"/>
                          <w:sz w:val="24"/>
                          <w:szCs w:val="24"/>
                        </w:rPr>
                      </w:pPr>
                      <w:r w:rsidRPr="00573300">
                        <w:rPr>
                          <w:rFonts w:ascii="Times New Roman" w:hAnsi="Times New Roman" w:cs="Times New Roman"/>
                          <w:sz w:val="24"/>
                          <w:szCs w:val="24"/>
                        </w:rPr>
                        <w:t>Arus Kas Operasi</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w:t>
                      </w:r>
                      <w:r w:rsidRPr="00573300">
                        <w:rPr>
                          <w:rFonts w:ascii="Times New Roman" w:hAnsi="Times New Roman" w:cs="Times New Roman"/>
                          <w:sz w:val="24"/>
                          <w:szCs w:val="24"/>
                        </w:rPr>
                        <w:t xml:space="preserve"> (X2)</w:t>
                      </w:r>
                    </w:p>
                  </w:txbxContent>
                </v:textbox>
              </v:roundrect>
            </w:pict>
          </mc:Fallback>
        </mc:AlternateContent>
      </w:r>
    </w:p>
    <w:p w:rsidR="000D29EC" w:rsidRDefault="000D29EC" w:rsidP="00B04F27">
      <w:pPr>
        <w:spacing w:line="240" w:lineRule="auto"/>
        <w:jc w:val="both"/>
        <w:rPr>
          <w:rFonts w:ascii="Times New Roman" w:hAnsi="Times New Roman" w:cs="Times New Roman"/>
          <w:b/>
          <w:sz w:val="24"/>
          <w:szCs w:val="24"/>
        </w:rPr>
      </w:pPr>
    </w:p>
    <w:p w:rsidR="000D29EC" w:rsidRDefault="000D29EC" w:rsidP="00B04F27">
      <w:pPr>
        <w:spacing w:line="240" w:lineRule="auto"/>
        <w:jc w:val="both"/>
        <w:rPr>
          <w:rFonts w:ascii="Times New Roman" w:hAnsi="Times New Roman" w:cs="Times New Roman"/>
          <w:b/>
          <w:sz w:val="24"/>
          <w:szCs w:val="24"/>
        </w:rPr>
      </w:pPr>
    </w:p>
    <w:p w:rsidR="00E509A1" w:rsidRDefault="00E509A1" w:rsidP="00B04F27">
      <w:pPr>
        <w:spacing w:line="240" w:lineRule="auto"/>
        <w:jc w:val="both"/>
        <w:rPr>
          <w:rFonts w:ascii="Times New Roman" w:hAnsi="Times New Roman" w:cs="Times New Roman"/>
          <w:sz w:val="24"/>
          <w:szCs w:val="24"/>
        </w:rPr>
      </w:pPr>
      <w:r w:rsidRPr="00EE47A1">
        <w:rPr>
          <w:rFonts w:ascii="Times New Roman" w:hAnsi="Times New Roman" w:cs="Times New Roman"/>
          <w:b/>
          <w:sz w:val="24"/>
          <w:szCs w:val="24"/>
        </w:rPr>
        <w:t>H</w:t>
      </w:r>
      <w:r w:rsidRPr="00EE47A1">
        <w:rPr>
          <w:rFonts w:ascii="Times New Roman" w:hAnsi="Times New Roman" w:cs="Times New Roman"/>
          <w:b/>
          <w:sz w:val="24"/>
          <w:szCs w:val="24"/>
          <w:vertAlign w:val="subscript"/>
        </w:rPr>
        <w:t>1</w:t>
      </w:r>
      <w:r w:rsidRPr="00EE47A1">
        <w:rPr>
          <w:rFonts w:ascii="Times New Roman" w:hAnsi="Times New Roman" w:cs="Times New Roman"/>
          <w:sz w:val="24"/>
          <w:szCs w:val="24"/>
          <w:vertAlign w:val="subscript"/>
        </w:rPr>
        <w:t xml:space="preserve"> : </w:t>
      </w:r>
      <w:r w:rsidRPr="00EE47A1">
        <w:rPr>
          <w:rFonts w:ascii="Times New Roman" w:hAnsi="Times New Roman" w:cs="Times New Roman"/>
          <w:i/>
          <w:sz w:val="24"/>
          <w:szCs w:val="24"/>
        </w:rPr>
        <w:t>Leverage</w:t>
      </w:r>
      <w:r w:rsidRPr="00EE47A1">
        <w:rPr>
          <w:rFonts w:ascii="Times New Roman" w:hAnsi="Times New Roman" w:cs="Times New Roman"/>
          <w:sz w:val="24"/>
          <w:szCs w:val="24"/>
        </w:rPr>
        <w:t xml:space="preserve"> berpengaruh positif terhadap revaluasi aset tetap </w:t>
      </w:r>
    </w:p>
    <w:p w:rsidR="00E509A1" w:rsidRDefault="00E509A1" w:rsidP="00B04F27">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Rasio </w:t>
      </w:r>
      <w:r w:rsidRPr="00A51A87">
        <w:rPr>
          <w:rFonts w:ascii="Times New Roman" w:hAnsi="Times New Roman" w:cs="Times New Roman"/>
          <w:i/>
          <w:sz w:val="24"/>
          <w:szCs w:val="24"/>
        </w:rPr>
        <w:t>leverage</w:t>
      </w:r>
      <w:r>
        <w:rPr>
          <w:rFonts w:ascii="Times New Roman" w:hAnsi="Times New Roman" w:cs="Times New Roman"/>
          <w:sz w:val="24"/>
          <w:szCs w:val="24"/>
        </w:rPr>
        <w:t xml:space="preserve"> merupakan rasio yang digunakan perusahaan untuk mengukur sejauh mana aset perusahaan dibiayai dengan utang (Kasmir, 2016). Menurut Sitepu &amp; Silalahi (2019) </w:t>
      </w:r>
      <w:r w:rsidRPr="00A51A87">
        <w:rPr>
          <w:rFonts w:ascii="Times New Roman" w:hAnsi="Times New Roman" w:cs="Times New Roman"/>
          <w:i/>
          <w:sz w:val="24"/>
          <w:szCs w:val="24"/>
        </w:rPr>
        <w:t xml:space="preserve">Leverage </w:t>
      </w:r>
      <w:r>
        <w:rPr>
          <w:rFonts w:ascii="Times New Roman" w:hAnsi="Times New Roman" w:cs="Times New Roman"/>
          <w:sz w:val="24"/>
          <w:szCs w:val="24"/>
        </w:rPr>
        <w:t xml:space="preserve">merupakan rasio yang digunakan untuk mengindikasi tingkat aset perusahaan yang dibiayai oleh utang perusahaan. Peningkatan risiko pelanggaran </w:t>
      </w:r>
      <w:r w:rsidRPr="00A51A87">
        <w:rPr>
          <w:rFonts w:ascii="Times New Roman" w:hAnsi="Times New Roman" w:cs="Times New Roman"/>
          <w:i/>
          <w:sz w:val="24"/>
          <w:szCs w:val="24"/>
        </w:rPr>
        <w:t>leverage</w:t>
      </w:r>
      <w:r>
        <w:rPr>
          <w:rFonts w:ascii="Times New Roman" w:hAnsi="Times New Roman" w:cs="Times New Roman"/>
          <w:sz w:val="24"/>
          <w:szCs w:val="24"/>
        </w:rPr>
        <w:t xml:space="preserve"> </w:t>
      </w:r>
      <w:r w:rsidRPr="00A51A87">
        <w:rPr>
          <w:rFonts w:ascii="Times New Roman" w:hAnsi="Times New Roman" w:cs="Times New Roman"/>
          <w:i/>
          <w:sz w:val="24"/>
          <w:szCs w:val="24"/>
        </w:rPr>
        <w:t>covenant</w:t>
      </w:r>
      <w:r>
        <w:rPr>
          <w:rFonts w:ascii="Times New Roman" w:hAnsi="Times New Roman" w:cs="Times New Roman"/>
          <w:sz w:val="24"/>
          <w:szCs w:val="24"/>
        </w:rPr>
        <w:t xml:space="preserve"> disebabkan karena utang perusahaan.</w:t>
      </w:r>
    </w:p>
    <w:p w:rsidR="00E509A1" w:rsidRDefault="00E509A1" w:rsidP="00B04F27">
      <w:pPr>
        <w:spacing w:line="240" w:lineRule="auto"/>
        <w:jc w:val="both"/>
        <w:rPr>
          <w:rFonts w:ascii="Times New Roman" w:hAnsi="Times New Roman" w:cs="Times New Roman"/>
          <w:sz w:val="24"/>
          <w:szCs w:val="24"/>
        </w:rPr>
      </w:pPr>
      <w:r w:rsidRPr="00EE47A1">
        <w:rPr>
          <w:rFonts w:ascii="Times New Roman" w:hAnsi="Times New Roman" w:cs="Times New Roman"/>
          <w:b/>
          <w:sz w:val="24"/>
          <w:szCs w:val="24"/>
        </w:rPr>
        <w:t>H</w:t>
      </w:r>
      <w:r w:rsidRPr="00EE47A1">
        <w:rPr>
          <w:rFonts w:ascii="Times New Roman" w:hAnsi="Times New Roman" w:cs="Times New Roman"/>
          <w:b/>
          <w:sz w:val="24"/>
          <w:szCs w:val="24"/>
          <w:vertAlign w:val="subscript"/>
        </w:rPr>
        <w:t>2</w:t>
      </w:r>
      <w:r w:rsidRPr="00EE47A1">
        <w:rPr>
          <w:rFonts w:ascii="Times New Roman" w:hAnsi="Times New Roman" w:cs="Times New Roman"/>
          <w:sz w:val="24"/>
          <w:szCs w:val="24"/>
          <w:vertAlign w:val="subscript"/>
        </w:rPr>
        <w:t xml:space="preserve"> : </w:t>
      </w:r>
      <w:r w:rsidRPr="00EE47A1">
        <w:rPr>
          <w:rFonts w:ascii="Times New Roman" w:hAnsi="Times New Roman" w:cs="Times New Roman"/>
          <w:sz w:val="24"/>
          <w:szCs w:val="24"/>
        </w:rPr>
        <w:t>Arus kas operasi</w:t>
      </w:r>
      <w:r w:rsidRPr="00EE47A1">
        <w:rPr>
          <w:rFonts w:ascii="Times New Roman" w:hAnsi="Times New Roman" w:cs="Times New Roman"/>
          <w:i/>
          <w:sz w:val="24"/>
          <w:szCs w:val="24"/>
        </w:rPr>
        <w:t xml:space="preserve"> </w:t>
      </w:r>
      <w:r w:rsidRPr="00EE47A1">
        <w:rPr>
          <w:rFonts w:ascii="Times New Roman" w:hAnsi="Times New Roman" w:cs="Times New Roman"/>
          <w:sz w:val="24"/>
          <w:szCs w:val="24"/>
        </w:rPr>
        <w:t>berpengaruh positif terhadap revaluasi aset tetap</w:t>
      </w:r>
      <w:r>
        <w:rPr>
          <w:rFonts w:ascii="Times New Roman" w:hAnsi="Times New Roman" w:cs="Times New Roman"/>
          <w:sz w:val="24"/>
          <w:szCs w:val="24"/>
        </w:rPr>
        <w:tab/>
      </w:r>
    </w:p>
    <w:p w:rsidR="00E509A1" w:rsidRDefault="00E509A1" w:rsidP="00B04F27">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Suatu perusahaan ketika arus kas dari aktivitas operasi mengalami penurunan dari tahun sebelumnya akan mengakibatkan kekhawatiran para kreditor. Hal ini dikarenakan semakin kecil arus kas dari aktivitas operasi maka akan semakin kecil pula kemungkinan pengambilan yang diberikan kreditur. Untuk dapat mengembalikan kepercayaan kreditur, aset yang dimiliki perusahaan </w:t>
      </w:r>
      <w:r>
        <w:rPr>
          <w:rFonts w:ascii="Times New Roman" w:hAnsi="Times New Roman" w:cs="Times New Roman"/>
          <w:sz w:val="24"/>
          <w:szCs w:val="24"/>
        </w:rPr>
        <w:lastRenderedPageBreak/>
        <w:t xml:space="preserve">diharpkan meningkat dengan cara melakukan revaluasi aset tetap perusahaan (Meiliana dan Febriyanti, </w:t>
      </w:r>
      <w:r w:rsidRPr="004A013C">
        <w:rPr>
          <w:rFonts w:ascii="Times New Roman" w:hAnsi="Times New Roman" w:cs="Times New Roman"/>
          <w:sz w:val="24"/>
          <w:szCs w:val="24"/>
        </w:rPr>
        <w:t>2019</w:t>
      </w:r>
      <w:r>
        <w:rPr>
          <w:rFonts w:ascii="Times New Roman" w:hAnsi="Times New Roman" w:cs="Times New Roman"/>
          <w:sz w:val="24"/>
          <w:szCs w:val="24"/>
        </w:rPr>
        <w:t>).</w:t>
      </w:r>
    </w:p>
    <w:p w:rsidR="00E509A1" w:rsidRPr="00EE47A1" w:rsidRDefault="00E509A1" w:rsidP="00B04F27">
      <w:pPr>
        <w:spacing w:line="240" w:lineRule="auto"/>
        <w:jc w:val="both"/>
        <w:rPr>
          <w:rFonts w:ascii="Times New Roman" w:hAnsi="Times New Roman" w:cs="Times New Roman"/>
          <w:sz w:val="24"/>
          <w:szCs w:val="24"/>
        </w:rPr>
      </w:pPr>
      <w:r w:rsidRPr="00EE47A1">
        <w:rPr>
          <w:rFonts w:ascii="Times New Roman" w:hAnsi="Times New Roman" w:cs="Times New Roman"/>
          <w:b/>
          <w:sz w:val="24"/>
          <w:szCs w:val="24"/>
        </w:rPr>
        <w:t>H</w:t>
      </w:r>
      <w:r w:rsidRPr="00EE47A1">
        <w:rPr>
          <w:rFonts w:ascii="Times New Roman" w:hAnsi="Times New Roman" w:cs="Times New Roman"/>
          <w:b/>
          <w:sz w:val="24"/>
          <w:szCs w:val="24"/>
          <w:vertAlign w:val="subscript"/>
        </w:rPr>
        <w:t>3</w:t>
      </w:r>
      <w:r w:rsidRPr="00EE47A1">
        <w:rPr>
          <w:rFonts w:ascii="Times New Roman" w:hAnsi="Times New Roman" w:cs="Times New Roman"/>
          <w:sz w:val="24"/>
          <w:szCs w:val="24"/>
          <w:vertAlign w:val="subscript"/>
        </w:rPr>
        <w:t xml:space="preserve"> : </w:t>
      </w:r>
      <w:r w:rsidRPr="00EE47A1">
        <w:rPr>
          <w:rFonts w:ascii="Times New Roman" w:hAnsi="Times New Roman" w:cs="Times New Roman"/>
          <w:sz w:val="24"/>
          <w:szCs w:val="24"/>
        </w:rPr>
        <w:t>Ukuran perusahaan berpengaruh positif terhadap revaluasi aset tetap.</w:t>
      </w:r>
    </w:p>
    <w:p w:rsidR="00E509A1" w:rsidRDefault="00E509A1" w:rsidP="00B04F27">
      <w:pPr>
        <w:spacing w:line="240" w:lineRule="auto"/>
        <w:jc w:val="both"/>
        <w:rPr>
          <w:rFonts w:ascii="Times New Roman" w:hAnsi="Times New Roman" w:cs="Times New Roman"/>
          <w:sz w:val="24"/>
          <w:szCs w:val="24"/>
        </w:rPr>
      </w:pPr>
      <w:r w:rsidRPr="00E509A1">
        <w:rPr>
          <w:rFonts w:ascii="Times New Roman" w:hAnsi="Times New Roman" w:cs="Times New Roman"/>
          <w:sz w:val="24"/>
          <w:szCs w:val="24"/>
        </w:rPr>
        <w:tab/>
        <w:t>Ukuran perusahaan merupakan suatu skala dimana dapat diklasifikasikan besar kecilnya suatu perusahaan menurut berbagai cara antara lain dengan total aset, nilai pasar saham, dan lain-lain (Heri, 2017). Perusahaan besar pasti memiliki dorangan yang lebih besar pula dalam melakukan perataan laba dan pasti berbeda dengan perusahaan kecil. Total aset menjadi dasar penentuan sebuah ukuran perusahaan.</w:t>
      </w:r>
    </w:p>
    <w:p w:rsidR="00E509A1" w:rsidRDefault="00FD0F07" w:rsidP="00B04F27">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A51A87" w:rsidRDefault="00B04F27" w:rsidP="00B04F27">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FD0F07" w:rsidRPr="00FD0F07">
        <w:rPr>
          <w:rFonts w:ascii="Times New Roman" w:hAnsi="Times New Roman" w:cs="Times New Roman"/>
          <w:sz w:val="24"/>
          <w:szCs w:val="24"/>
        </w:rPr>
        <w:t xml:space="preserve">Populasi dalam penelitian ini adalah seluruh bank umum syariah yang ada di Indonesia. Teknik pengambilan sampel yang digunakan dalam penelitian ini adalah metode </w:t>
      </w:r>
      <w:r w:rsidR="00FD0F07" w:rsidRPr="00FD0F07">
        <w:rPr>
          <w:rFonts w:ascii="Times New Roman" w:hAnsi="Times New Roman" w:cs="Times New Roman"/>
          <w:i/>
          <w:sz w:val="24"/>
          <w:szCs w:val="24"/>
        </w:rPr>
        <w:t>purposive sampling</w:t>
      </w:r>
      <w:r w:rsidR="00FD0F07" w:rsidRPr="00FD0F07">
        <w:rPr>
          <w:rFonts w:ascii="Times New Roman" w:hAnsi="Times New Roman" w:cs="Times New Roman"/>
          <w:sz w:val="24"/>
          <w:szCs w:val="24"/>
        </w:rPr>
        <w:t xml:space="preserve"> yaitu teknik dalam menentukan  sampel dengan  melakukan berbagai pertimbangan tertentu (Sugiyono, 2019).</w:t>
      </w:r>
      <w:r w:rsidRPr="00B04F27">
        <w:rPr>
          <w:rFonts w:ascii="Times New Roman" w:hAnsi="Times New Roman" w:cs="Times New Roman"/>
          <w:sz w:val="24"/>
          <w:szCs w:val="24"/>
          <w:lang w:eastAsia="id-ID"/>
        </w:rPr>
        <w:t xml:space="preserve"> </w:t>
      </w:r>
      <w:r w:rsidRPr="00B04F27">
        <w:rPr>
          <w:rFonts w:ascii="Times New Roman" w:hAnsi="Times New Roman" w:cs="Times New Roman"/>
          <w:sz w:val="24"/>
          <w:szCs w:val="24"/>
        </w:rPr>
        <w:t xml:space="preserve">Jenis data yang digunakan dalam penelitian ini yaitu data sekunder. Data sekunder menurut Wardiyanta dalam Sugiarto (2017), merupakan informasi yang diperoleh dari pihak ketiga atau tidak secara langsung dari narasumber. Dalam penelitian ini data sekunder didapatkan dari Bursa Efek Indonesia (BEI) yang diperoleh dari www.idx.co.id. Metode yang dilakukan yaitu dokumentasi, dengan cara mengumpulkan, mencatat, juga mengkaji data sekunder, dapat berupa jurnal, </w:t>
      </w:r>
      <w:r w:rsidRPr="00B04F27">
        <w:rPr>
          <w:rFonts w:ascii="Times New Roman" w:hAnsi="Times New Roman" w:cs="Times New Roman"/>
          <w:i/>
          <w:sz w:val="24"/>
          <w:szCs w:val="24"/>
        </w:rPr>
        <w:t>annual report</w:t>
      </w:r>
      <w:r w:rsidRPr="00B04F27">
        <w:rPr>
          <w:rFonts w:ascii="Times New Roman" w:hAnsi="Times New Roman" w:cs="Times New Roman"/>
          <w:sz w:val="24"/>
          <w:szCs w:val="24"/>
        </w:rPr>
        <w:t xml:space="preserve"> perusahaan, laporan keuangan beserta laporan audit oleh auditor independen dan data pendukung lain yang diperlukan berdasarkan penjelasan sebelumnya.</w:t>
      </w:r>
    </w:p>
    <w:p w:rsidR="00B04F27" w:rsidRDefault="00B04F27" w:rsidP="00B04F27">
      <w:pPr>
        <w:spacing w:line="240" w:lineRule="auto"/>
        <w:jc w:val="both"/>
        <w:rPr>
          <w:rFonts w:ascii="Times New Roman" w:hAnsi="Times New Roman" w:cs="Times New Roman"/>
          <w:b/>
          <w:sz w:val="24"/>
          <w:szCs w:val="24"/>
        </w:rPr>
      </w:pPr>
      <w:r>
        <w:rPr>
          <w:rFonts w:ascii="Times New Roman" w:hAnsi="Times New Roman" w:cs="Times New Roman"/>
          <w:b/>
          <w:sz w:val="24"/>
          <w:szCs w:val="24"/>
        </w:rPr>
        <w:t>DEFINISI OPERASIONAL DAN PENGUKURAN VARIABEL</w:t>
      </w:r>
    </w:p>
    <w:p w:rsidR="00B04F27" w:rsidRPr="001C339A" w:rsidRDefault="00B04F27" w:rsidP="00B04F27">
      <w:pPr>
        <w:spacing w:line="240" w:lineRule="auto"/>
        <w:jc w:val="both"/>
        <w:rPr>
          <w:rFonts w:ascii="Times New Roman" w:hAnsi="Times New Roman" w:cs="Times New Roman"/>
          <w:i/>
          <w:sz w:val="24"/>
          <w:szCs w:val="24"/>
        </w:rPr>
      </w:pPr>
      <w:r w:rsidRPr="001C339A">
        <w:rPr>
          <w:rFonts w:ascii="Times New Roman" w:hAnsi="Times New Roman" w:cs="Times New Roman"/>
          <w:i/>
          <w:sz w:val="24"/>
          <w:szCs w:val="24"/>
        </w:rPr>
        <w:t xml:space="preserve">Leverage </w:t>
      </w:r>
    </w:p>
    <w:p w:rsidR="00B04F27" w:rsidRPr="00B04F27" w:rsidRDefault="00B04F27" w:rsidP="00B04F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51A87">
        <w:rPr>
          <w:rFonts w:ascii="Times New Roman" w:hAnsi="Times New Roman" w:cs="Times New Roman"/>
          <w:i/>
          <w:sz w:val="24"/>
          <w:szCs w:val="24"/>
        </w:rPr>
        <w:t>Leverage</w:t>
      </w:r>
      <w:r w:rsidRPr="00B04F27">
        <w:rPr>
          <w:rFonts w:ascii="Times New Roman" w:hAnsi="Times New Roman" w:cs="Times New Roman"/>
          <w:sz w:val="24"/>
          <w:szCs w:val="24"/>
        </w:rPr>
        <w:t xml:space="preserve"> adalah tingkat penilaian resiko atau kesempatan dari sudut pandang investor. Jadi semakin tinggi nilai </w:t>
      </w:r>
      <w:r w:rsidRPr="00A51A87">
        <w:rPr>
          <w:rFonts w:ascii="Times New Roman" w:hAnsi="Times New Roman" w:cs="Times New Roman"/>
          <w:i/>
          <w:sz w:val="24"/>
          <w:szCs w:val="24"/>
        </w:rPr>
        <w:t xml:space="preserve">leverage </w:t>
      </w:r>
      <w:r w:rsidRPr="00B04F27">
        <w:rPr>
          <w:rFonts w:ascii="Times New Roman" w:hAnsi="Times New Roman" w:cs="Times New Roman"/>
          <w:sz w:val="24"/>
          <w:szCs w:val="24"/>
        </w:rPr>
        <w:t xml:space="preserve">maka semakin tinggi faktor penggalinya dimana jika berhasil maka keuntungan yang diperoleh akan semakin besar sedangkan jika gagal maka kerugian yang besarpun akan diperoleh (Melinia &amp; Febriyanti). Variabel ini diukur dengan menggunakan </w:t>
      </w:r>
      <w:r w:rsidRPr="00A51A87">
        <w:rPr>
          <w:rFonts w:ascii="Times New Roman" w:hAnsi="Times New Roman" w:cs="Times New Roman"/>
          <w:i/>
          <w:sz w:val="24"/>
          <w:szCs w:val="24"/>
        </w:rPr>
        <w:t>Debt to Equity Ratio</w:t>
      </w:r>
      <w:r w:rsidRPr="00B04F27">
        <w:rPr>
          <w:rFonts w:ascii="Times New Roman" w:hAnsi="Times New Roman" w:cs="Times New Roman"/>
          <w:sz w:val="24"/>
          <w:szCs w:val="24"/>
        </w:rPr>
        <w:t xml:space="preserve"> (DER) sebagai indikator dari penelitian terhadap </w:t>
      </w:r>
      <w:r w:rsidRPr="00A51A87">
        <w:rPr>
          <w:rFonts w:ascii="Times New Roman" w:hAnsi="Times New Roman" w:cs="Times New Roman"/>
          <w:i/>
          <w:sz w:val="24"/>
          <w:szCs w:val="24"/>
        </w:rPr>
        <w:t>leverage.</w:t>
      </w:r>
      <w:r w:rsidRPr="00B04F27">
        <w:rPr>
          <w:rFonts w:ascii="Times New Roman" w:hAnsi="Times New Roman" w:cs="Times New Roman"/>
          <w:sz w:val="24"/>
          <w:szCs w:val="24"/>
        </w:rPr>
        <w:t xml:space="preserve"> </w:t>
      </w:r>
      <w:r w:rsidRPr="00A51A87">
        <w:rPr>
          <w:rFonts w:ascii="Times New Roman" w:hAnsi="Times New Roman" w:cs="Times New Roman"/>
          <w:i/>
          <w:sz w:val="24"/>
          <w:szCs w:val="24"/>
        </w:rPr>
        <w:t>Debt to Equity Ratio</w:t>
      </w:r>
      <w:r w:rsidRPr="00B04F27">
        <w:rPr>
          <w:rFonts w:ascii="Times New Roman" w:hAnsi="Times New Roman" w:cs="Times New Roman"/>
          <w:sz w:val="24"/>
          <w:szCs w:val="24"/>
        </w:rPr>
        <w:t xml:space="preserve"> atau Rasio Hutang terhadap Ekuitas merupakan rasio keuangan yang menunjukan proporsi relatif antara Ekuitas dan Hutang yang digunakan untuk membiayai aset perusahaan. </w:t>
      </w:r>
      <w:r w:rsidRPr="00A51A87">
        <w:rPr>
          <w:rFonts w:ascii="Times New Roman" w:hAnsi="Times New Roman" w:cs="Times New Roman"/>
          <w:i/>
          <w:sz w:val="24"/>
          <w:szCs w:val="24"/>
        </w:rPr>
        <w:t>leverage</w:t>
      </w:r>
      <w:r w:rsidRPr="00B04F27">
        <w:rPr>
          <w:rFonts w:ascii="Times New Roman" w:hAnsi="Times New Roman" w:cs="Times New Roman"/>
          <w:sz w:val="24"/>
          <w:szCs w:val="24"/>
        </w:rPr>
        <w:t xml:space="preserve"> diukur denga</w:t>
      </w:r>
      <w:r w:rsidR="001C339A">
        <w:rPr>
          <w:rFonts w:ascii="Times New Roman" w:hAnsi="Times New Roman" w:cs="Times New Roman"/>
          <w:sz w:val="24"/>
          <w:szCs w:val="24"/>
        </w:rPr>
        <w:t>n perhitungan sebagai berikut :</w:t>
      </w:r>
    </w:p>
    <w:p w:rsidR="00B04F27" w:rsidRPr="00B04F27" w:rsidRDefault="00B04F27" w:rsidP="001C339A">
      <w:pPr>
        <w:spacing w:line="240" w:lineRule="auto"/>
        <w:jc w:val="center"/>
        <w:rPr>
          <w:rFonts w:ascii="Times New Roman" w:hAnsi="Times New Roman" w:cs="Times New Roman"/>
          <w:sz w:val="24"/>
          <w:szCs w:val="24"/>
        </w:rPr>
      </w:pPr>
      <w:r w:rsidRPr="00B04F27">
        <w:rPr>
          <w:rFonts w:ascii="Times New Roman" w:hAnsi="Times New Roman" w:cs="Times New Roman"/>
          <w:sz w:val="24"/>
          <w:szCs w:val="24"/>
        </w:rPr>
        <w:t>DER=(Total liabilitas)/(Total ekuitas)</w:t>
      </w:r>
    </w:p>
    <w:p w:rsidR="00B04F27" w:rsidRPr="00B04F27" w:rsidRDefault="00B04F27" w:rsidP="00B04F27">
      <w:pPr>
        <w:spacing w:line="240" w:lineRule="auto"/>
        <w:jc w:val="both"/>
        <w:rPr>
          <w:rFonts w:ascii="Times New Roman" w:hAnsi="Times New Roman" w:cs="Times New Roman"/>
          <w:sz w:val="24"/>
          <w:szCs w:val="24"/>
        </w:rPr>
      </w:pPr>
      <w:r w:rsidRPr="00B04F27">
        <w:rPr>
          <w:rFonts w:ascii="Times New Roman" w:hAnsi="Times New Roman" w:cs="Times New Roman"/>
          <w:sz w:val="24"/>
          <w:szCs w:val="24"/>
        </w:rPr>
        <w:t xml:space="preserve">Arus Kas Operasi  </w:t>
      </w:r>
    </w:p>
    <w:p w:rsidR="00B04F27" w:rsidRPr="00B04F27" w:rsidRDefault="00B04F27" w:rsidP="00B04F27">
      <w:pPr>
        <w:spacing w:line="240" w:lineRule="auto"/>
        <w:jc w:val="both"/>
        <w:rPr>
          <w:rFonts w:ascii="Times New Roman" w:hAnsi="Times New Roman" w:cs="Times New Roman"/>
          <w:sz w:val="24"/>
          <w:szCs w:val="24"/>
        </w:rPr>
      </w:pPr>
      <w:r w:rsidRPr="00B04F27">
        <w:rPr>
          <w:rFonts w:ascii="Times New Roman" w:hAnsi="Times New Roman" w:cs="Times New Roman"/>
          <w:sz w:val="24"/>
          <w:szCs w:val="24"/>
        </w:rPr>
        <w:t xml:space="preserve">  </w:t>
      </w:r>
      <w:r>
        <w:rPr>
          <w:rFonts w:ascii="Times New Roman" w:hAnsi="Times New Roman" w:cs="Times New Roman"/>
          <w:sz w:val="24"/>
          <w:szCs w:val="24"/>
        </w:rPr>
        <w:tab/>
      </w:r>
      <w:r w:rsidRPr="00B04F27">
        <w:rPr>
          <w:rFonts w:ascii="Times New Roman" w:hAnsi="Times New Roman" w:cs="Times New Roman"/>
          <w:sz w:val="24"/>
          <w:szCs w:val="24"/>
        </w:rPr>
        <w:t xml:space="preserve">Arus kas operasi merupakan berbagai aktivitas yang berkaitan dengan upaya perusahaan untuk menghasilkan produk, sekaligus semua upaya yang terkait dalam upaya untuk memperoleh laba usaha. Penurunan arus kas dari </w:t>
      </w:r>
      <w:r w:rsidRPr="00B04F27">
        <w:rPr>
          <w:rFonts w:ascii="Times New Roman" w:hAnsi="Times New Roman" w:cs="Times New Roman"/>
          <w:sz w:val="24"/>
          <w:szCs w:val="24"/>
        </w:rPr>
        <w:lastRenderedPageBreak/>
        <w:t>aktivitas operasi atau declining cash flow from operation (CFFO) merupakan penurunan sejumlah kas dan setara kas dari kegiatan rutin perusahaan. Penurunan arus kas dari kegiatan operasi dapat diukur melalui perubahan arus kas selama dua tahun dibagi dengan total aset</w:t>
      </w:r>
      <w:r w:rsidR="001C339A">
        <w:rPr>
          <w:rFonts w:ascii="Times New Roman" w:hAnsi="Times New Roman" w:cs="Times New Roman"/>
          <w:sz w:val="24"/>
          <w:szCs w:val="24"/>
        </w:rPr>
        <w:t xml:space="preserve">  perhitungan sebagai berikut :</w:t>
      </w:r>
    </w:p>
    <w:p w:rsidR="00B04F27" w:rsidRPr="00B04F27" w:rsidRDefault="00B04F27" w:rsidP="00B04F27">
      <w:pPr>
        <w:spacing w:line="240" w:lineRule="auto"/>
        <w:jc w:val="center"/>
        <w:rPr>
          <w:rFonts w:ascii="Times New Roman" w:hAnsi="Times New Roman" w:cs="Times New Roman"/>
          <w:sz w:val="24"/>
          <w:szCs w:val="24"/>
        </w:rPr>
      </w:pPr>
      <w:r w:rsidRPr="00B04F27">
        <w:rPr>
          <w:rFonts w:ascii="Times New Roman" w:hAnsi="Times New Roman" w:cs="Times New Roman"/>
          <w:sz w:val="24"/>
          <w:szCs w:val="24"/>
        </w:rPr>
        <w:t>CFFO=((Arus kas tahun n–arus kas tahun n-1 ))/(total aset)</w:t>
      </w:r>
    </w:p>
    <w:p w:rsidR="00B04F27" w:rsidRPr="00B04F27" w:rsidRDefault="00B04F27" w:rsidP="00B04F27">
      <w:pPr>
        <w:spacing w:line="240" w:lineRule="auto"/>
        <w:jc w:val="both"/>
        <w:rPr>
          <w:rFonts w:ascii="Times New Roman" w:hAnsi="Times New Roman" w:cs="Times New Roman"/>
          <w:sz w:val="24"/>
          <w:szCs w:val="24"/>
        </w:rPr>
      </w:pPr>
      <w:r w:rsidRPr="00B04F27">
        <w:rPr>
          <w:rFonts w:ascii="Times New Roman" w:hAnsi="Times New Roman" w:cs="Times New Roman"/>
          <w:sz w:val="24"/>
          <w:szCs w:val="24"/>
        </w:rPr>
        <w:t xml:space="preserve">Ukuran Perusahaan </w:t>
      </w:r>
    </w:p>
    <w:p w:rsidR="00B04F27" w:rsidRPr="00B04F27" w:rsidRDefault="00B04F27" w:rsidP="00B04F27">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B04F27">
        <w:rPr>
          <w:rFonts w:ascii="Times New Roman" w:hAnsi="Times New Roman" w:cs="Times New Roman"/>
          <w:sz w:val="24"/>
          <w:szCs w:val="24"/>
        </w:rPr>
        <w:t>Ukuran perusahaan merupakan suatu skala dimana perusahaan dapat diklasifikasikan berdasarkan ukuran besar kecilnya perusahaan dapat dinyatakan dengan total aset atau total penjualan bersih. Semakin besar total aset atapun penjualan suatu perusahaan maka perusahaan tersebut semakin besar (Hery, 2017). Variabel Ukuran perusahaan diukur dengan Logaritma Natural (Ln) dari total aktiva. Hal ini dikarenakan besar total aktiva masing-masing perusahaan berbeda dan memiliki selisih yang begitu besar dan dapat menimbulkan niali ekstim. Ukuran perusahaan diukur dengan perhitungan sebagai berikut :</w:t>
      </w:r>
    </w:p>
    <w:p w:rsidR="00B04F27" w:rsidRDefault="00B04F27" w:rsidP="00B04F27">
      <w:pPr>
        <w:spacing w:line="240" w:lineRule="auto"/>
        <w:jc w:val="center"/>
        <w:rPr>
          <w:rFonts w:ascii="Times New Roman" w:hAnsi="Times New Roman" w:cs="Times New Roman"/>
          <w:sz w:val="24"/>
          <w:szCs w:val="24"/>
        </w:rPr>
      </w:pPr>
      <w:r w:rsidRPr="00B04F27">
        <w:rPr>
          <w:rFonts w:ascii="Times New Roman" w:hAnsi="Times New Roman" w:cs="Times New Roman"/>
          <w:sz w:val="24"/>
          <w:szCs w:val="24"/>
        </w:rPr>
        <w:t>SIZE = Ln total aset perusahaan</w:t>
      </w:r>
    </w:p>
    <w:p w:rsidR="00B04F27" w:rsidRDefault="00B04F27" w:rsidP="00B04F27">
      <w:pPr>
        <w:spacing w:line="240" w:lineRule="auto"/>
        <w:rPr>
          <w:rFonts w:ascii="Times New Roman" w:hAnsi="Times New Roman" w:cs="Times New Roman"/>
          <w:b/>
          <w:sz w:val="24"/>
          <w:szCs w:val="24"/>
        </w:rPr>
      </w:pPr>
      <w:r>
        <w:rPr>
          <w:rFonts w:ascii="Times New Roman" w:hAnsi="Times New Roman" w:cs="Times New Roman"/>
          <w:b/>
          <w:sz w:val="24"/>
          <w:szCs w:val="24"/>
        </w:rPr>
        <w:t>HASIL PENELITIAN</w:t>
      </w:r>
    </w:p>
    <w:p w:rsidR="00B04F27" w:rsidRPr="00B04F27" w:rsidRDefault="00B04F27" w:rsidP="00B04F27">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Hasil Uji Analisis Deskriptif</w:t>
      </w:r>
    </w:p>
    <w:tbl>
      <w:tblPr>
        <w:tblpPr w:leftFromText="180" w:rightFromText="180" w:vertAnchor="text" w:horzAnchor="margin" w:tblpY="157"/>
        <w:tblW w:w="59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821"/>
        <w:gridCol w:w="923"/>
        <w:gridCol w:w="924"/>
        <w:gridCol w:w="1259"/>
        <w:gridCol w:w="1259"/>
      </w:tblGrid>
      <w:tr w:rsidR="001C339A" w:rsidTr="001C339A">
        <w:trPr>
          <w:cantSplit/>
          <w:trHeight w:val="198"/>
        </w:trPr>
        <w:tc>
          <w:tcPr>
            <w:tcW w:w="5906" w:type="dxa"/>
            <w:gridSpan w:val="6"/>
            <w:tcBorders>
              <w:top w:val="nil"/>
              <w:left w:val="nil"/>
              <w:bottom w:val="nil"/>
              <w:right w:val="nil"/>
            </w:tcBorders>
            <w:shd w:val="clear" w:color="auto" w:fill="FFFFFF"/>
            <w:vAlign w:val="center"/>
          </w:tcPr>
          <w:p w:rsidR="001C339A" w:rsidRDefault="001C339A" w:rsidP="001C339A">
            <w:pPr>
              <w:spacing w:line="320" w:lineRule="atLeast"/>
              <w:ind w:left="60" w:right="60"/>
              <w:jc w:val="center"/>
              <w:rPr>
                <w:rFonts w:ascii="Arial" w:hAnsi="Arial" w:cs="Arial"/>
                <w:color w:val="010205"/>
              </w:rPr>
            </w:pPr>
            <w:r>
              <w:rPr>
                <w:rFonts w:ascii="Arial" w:hAnsi="Arial" w:cs="Arial"/>
                <w:b/>
                <w:bCs/>
                <w:color w:val="010205"/>
              </w:rPr>
              <w:t>Descriptive Statistics</w:t>
            </w:r>
          </w:p>
        </w:tc>
      </w:tr>
      <w:tr w:rsidR="001C339A" w:rsidTr="001C339A">
        <w:trPr>
          <w:cantSplit/>
          <w:trHeight w:val="198"/>
        </w:trPr>
        <w:tc>
          <w:tcPr>
            <w:tcW w:w="720" w:type="dxa"/>
            <w:tcBorders>
              <w:top w:val="nil"/>
              <w:left w:val="nil"/>
              <w:bottom w:val="single" w:sz="8" w:space="0" w:color="152935"/>
              <w:right w:val="nil"/>
            </w:tcBorders>
            <w:shd w:val="clear" w:color="auto" w:fill="FFFFFF"/>
            <w:vAlign w:val="bottom"/>
          </w:tcPr>
          <w:p w:rsidR="001C339A" w:rsidRDefault="001C339A" w:rsidP="001C339A">
            <w:pPr>
              <w:rPr>
                <w:rFonts w:ascii="Times New Roman" w:hAnsi="Times New Roman" w:cs="Times New Roman"/>
                <w:sz w:val="24"/>
                <w:szCs w:val="24"/>
              </w:rPr>
            </w:pPr>
          </w:p>
        </w:tc>
        <w:tc>
          <w:tcPr>
            <w:tcW w:w="821" w:type="dxa"/>
            <w:tcBorders>
              <w:top w:val="nil"/>
              <w:left w:val="nil"/>
              <w:bottom w:val="single" w:sz="8" w:space="0" w:color="152935"/>
              <w:right w:val="single" w:sz="8" w:space="0" w:color="E0E0E0"/>
            </w:tcBorders>
            <w:shd w:val="clear" w:color="auto" w:fill="FFFFFF"/>
            <w:vAlign w:val="bottom"/>
          </w:tcPr>
          <w:p w:rsidR="001C339A" w:rsidRDefault="001C339A" w:rsidP="001C339A">
            <w:pPr>
              <w:spacing w:line="320" w:lineRule="atLeast"/>
              <w:ind w:left="60" w:right="60"/>
              <w:jc w:val="center"/>
              <w:rPr>
                <w:rFonts w:ascii="Arial" w:hAnsi="Arial" w:cs="Arial"/>
                <w:color w:val="264A60"/>
                <w:sz w:val="18"/>
                <w:szCs w:val="18"/>
              </w:rPr>
            </w:pPr>
            <w:r>
              <w:rPr>
                <w:rFonts w:ascii="Arial" w:hAnsi="Arial" w:cs="Arial"/>
                <w:color w:val="264A60"/>
                <w:sz w:val="18"/>
                <w:szCs w:val="18"/>
              </w:rPr>
              <w:t>N</w:t>
            </w:r>
          </w:p>
        </w:tc>
        <w:tc>
          <w:tcPr>
            <w:tcW w:w="923" w:type="dxa"/>
            <w:tcBorders>
              <w:top w:val="nil"/>
              <w:left w:val="single" w:sz="8" w:space="0" w:color="E0E0E0"/>
              <w:bottom w:val="single" w:sz="8" w:space="0" w:color="152935"/>
              <w:right w:val="single" w:sz="8" w:space="0" w:color="E0E0E0"/>
            </w:tcBorders>
            <w:shd w:val="clear" w:color="auto" w:fill="FFFFFF"/>
            <w:vAlign w:val="bottom"/>
          </w:tcPr>
          <w:p w:rsidR="001C339A" w:rsidRDefault="001C339A" w:rsidP="001C339A">
            <w:pPr>
              <w:spacing w:line="320" w:lineRule="atLeast"/>
              <w:ind w:left="60" w:right="60"/>
              <w:jc w:val="center"/>
              <w:rPr>
                <w:rFonts w:ascii="Arial" w:hAnsi="Arial" w:cs="Arial"/>
                <w:color w:val="264A60"/>
                <w:sz w:val="18"/>
                <w:szCs w:val="18"/>
              </w:rPr>
            </w:pPr>
            <w:r>
              <w:rPr>
                <w:rFonts w:ascii="Arial" w:hAnsi="Arial" w:cs="Arial"/>
                <w:color w:val="264A60"/>
                <w:sz w:val="18"/>
                <w:szCs w:val="18"/>
              </w:rPr>
              <w:t>Minimum</w:t>
            </w:r>
          </w:p>
        </w:tc>
        <w:tc>
          <w:tcPr>
            <w:tcW w:w="924" w:type="dxa"/>
            <w:tcBorders>
              <w:top w:val="nil"/>
              <w:left w:val="single" w:sz="8" w:space="0" w:color="E0E0E0"/>
              <w:bottom w:val="single" w:sz="8" w:space="0" w:color="152935"/>
              <w:right w:val="single" w:sz="8" w:space="0" w:color="E0E0E0"/>
            </w:tcBorders>
            <w:shd w:val="clear" w:color="auto" w:fill="FFFFFF"/>
            <w:vAlign w:val="bottom"/>
          </w:tcPr>
          <w:p w:rsidR="001C339A" w:rsidRDefault="001C339A" w:rsidP="001C339A">
            <w:pPr>
              <w:spacing w:line="320" w:lineRule="atLeast"/>
              <w:ind w:left="60" w:right="60"/>
              <w:jc w:val="center"/>
              <w:rPr>
                <w:rFonts w:ascii="Arial" w:hAnsi="Arial" w:cs="Arial"/>
                <w:color w:val="264A60"/>
                <w:sz w:val="18"/>
                <w:szCs w:val="18"/>
              </w:rPr>
            </w:pPr>
            <w:r>
              <w:rPr>
                <w:rFonts w:ascii="Arial" w:hAnsi="Arial" w:cs="Arial"/>
                <w:color w:val="264A60"/>
                <w:sz w:val="18"/>
                <w:szCs w:val="18"/>
              </w:rPr>
              <w:t>Maximum</w:t>
            </w:r>
          </w:p>
        </w:tc>
        <w:tc>
          <w:tcPr>
            <w:tcW w:w="1259" w:type="dxa"/>
            <w:tcBorders>
              <w:top w:val="nil"/>
              <w:left w:val="single" w:sz="8" w:space="0" w:color="E0E0E0"/>
              <w:bottom w:val="single" w:sz="8" w:space="0" w:color="152935"/>
              <w:right w:val="nil"/>
            </w:tcBorders>
            <w:shd w:val="clear" w:color="auto" w:fill="FFFFFF"/>
            <w:vAlign w:val="bottom"/>
          </w:tcPr>
          <w:p w:rsidR="001C339A" w:rsidRDefault="001C339A" w:rsidP="001C339A">
            <w:pPr>
              <w:spacing w:line="320" w:lineRule="atLeast"/>
              <w:ind w:left="60" w:right="60"/>
              <w:jc w:val="center"/>
              <w:rPr>
                <w:rFonts w:ascii="Arial" w:hAnsi="Arial" w:cs="Arial"/>
                <w:color w:val="264A60"/>
                <w:sz w:val="18"/>
                <w:szCs w:val="18"/>
              </w:rPr>
            </w:pPr>
            <w:r>
              <w:rPr>
                <w:rFonts w:ascii="Arial" w:hAnsi="Arial" w:cs="Arial"/>
                <w:color w:val="264A60"/>
                <w:sz w:val="18"/>
                <w:szCs w:val="18"/>
              </w:rPr>
              <w:t>Mean</w:t>
            </w:r>
          </w:p>
        </w:tc>
        <w:tc>
          <w:tcPr>
            <w:tcW w:w="1259" w:type="dxa"/>
            <w:tcBorders>
              <w:top w:val="nil"/>
              <w:left w:val="single" w:sz="8" w:space="0" w:color="E0E0E0"/>
              <w:bottom w:val="single" w:sz="8" w:space="0" w:color="152935"/>
              <w:right w:val="nil"/>
            </w:tcBorders>
            <w:shd w:val="clear" w:color="auto" w:fill="FFFFFF"/>
            <w:vAlign w:val="bottom"/>
          </w:tcPr>
          <w:p w:rsidR="001C339A" w:rsidRDefault="001C339A" w:rsidP="001C339A">
            <w:pPr>
              <w:spacing w:line="320" w:lineRule="atLeast"/>
              <w:ind w:left="60" w:right="60"/>
              <w:jc w:val="center"/>
              <w:rPr>
                <w:rFonts w:ascii="Arial" w:hAnsi="Arial" w:cs="Arial"/>
                <w:color w:val="264A60"/>
                <w:sz w:val="18"/>
                <w:szCs w:val="18"/>
              </w:rPr>
            </w:pPr>
            <w:r>
              <w:rPr>
                <w:rFonts w:ascii="Arial" w:hAnsi="Arial" w:cs="Arial"/>
                <w:color w:val="264A60"/>
                <w:sz w:val="18"/>
                <w:szCs w:val="18"/>
              </w:rPr>
              <w:t>Std. Deviation</w:t>
            </w:r>
          </w:p>
        </w:tc>
      </w:tr>
      <w:tr w:rsidR="001C339A" w:rsidTr="001C339A">
        <w:trPr>
          <w:cantSplit/>
          <w:trHeight w:val="198"/>
        </w:trPr>
        <w:tc>
          <w:tcPr>
            <w:tcW w:w="720" w:type="dxa"/>
            <w:tcBorders>
              <w:top w:val="single" w:sz="8" w:space="0" w:color="152935"/>
              <w:left w:val="nil"/>
              <w:bottom w:val="single" w:sz="8" w:space="0" w:color="AEAEAE"/>
              <w:right w:val="nil"/>
            </w:tcBorders>
            <w:shd w:val="clear" w:color="auto" w:fill="E0E0E0"/>
          </w:tcPr>
          <w:p w:rsidR="001C339A" w:rsidRDefault="001C339A" w:rsidP="001C339A">
            <w:pPr>
              <w:spacing w:line="320" w:lineRule="atLeast"/>
              <w:ind w:left="60" w:right="60"/>
              <w:rPr>
                <w:rFonts w:ascii="Arial" w:hAnsi="Arial" w:cs="Arial"/>
                <w:color w:val="264A60"/>
                <w:sz w:val="18"/>
                <w:szCs w:val="18"/>
              </w:rPr>
            </w:pPr>
            <w:r>
              <w:rPr>
                <w:rFonts w:ascii="Arial" w:hAnsi="Arial" w:cs="Arial"/>
                <w:color w:val="264A60"/>
                <w:sz w:val="18"/>
                <w:szCs w:val="18"/>
              </w:rPr>
              <w:t>Y</w:t>
            </w:r>
          </w:p>
        </w:tc>
        <w:tc>
          <w:tcPr>
            <w:tcW w:w="821" w:type="dxa"/>
            <w:tcBorders>
              <w:top w:val="single" w:sz="8" w:space="0" w:color="152935"/>
              <w:left w:val="nil"/>
              <w:bottom w:val="single" w:sz="8" w:space="0" w:color="AEAEAE"/>
              <w:right w:val="single" w:sz="8" w:space="0" w:color="E0E0E0"/>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42</w:t>
            </w:r>
          </w:p>
        </w:tc>
        <w:tc>
          <w:tcPr>
            <w:tcW w:w="923" w:type="dxa"/>
            <w:tcBorders>
              <w:top w:val="single" w:sz="8" w:space="0" w:color="152935"/>
              <w:left w:val="single" w:sz="8" w:space="0" w:color="E0E0E0"/>
              <w:bottom w:val="single" w:sz="8" w:space="0" w:color="AEAEAE"/>
              <w:right w:val="single" w:sz="8" w:space="0" w:color="E0E0E0"/>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,00</w:t>
            </w:r>
          </w:p>
        </w:tc>
        <w:tc>
          <w:tcPr>
            <w:tcW w:w="924" w:type="dxa"/>
            <w:tcBorders>
              <w:top w:val="single" w:sz="8" w:space="0" w:color="152935"/>
              <w:left w:val="single" w:sz="8" w:space="0" w:color="E0E0E0"/>
              <w:bottom w:val="single" w:sz="8" w:space="0" w:color="AEAEAE"/>
              <w:right w:val="single" w:sz="8" w:space="0" w:color="E0E0E0"/>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1,00</w:t>
            </w:r>
          </w:p>
        </w:tc>
        <w:tc>
          <w:tcPr>
            <w:tcW w:w="1259" w:type="dxa"/>
            <w:tcBorders>
              <w:top w:val="single" w:sz="8" w:space="0" w:color="152935"/>
              <w:left w:val="single" w:sz="8" w:space="0" w:color="E0E0E0"/>
              <w:bottom w:val="single" w:sz="8" w:space="0" w:color="AEAEAE"/>
              <w:right w:val="nil"/>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,7857</w:t>
            </w:r>
          </w:p>
        </w:tc>
        <w:tc>
          <w:tcPr>
            <w:tcW w:w="1259" w:type="dxa"/>
            <w:tcBorders>
              <w:top w:val="single" w:sz="8" w:space="0" w:color="152935"/>
              <w:left w:val="single" w:sz="8" w:space="0" w:color="E0E0E0"/>
              <w:bottom w:val="single" w:sz="8" w:space="0" w:color="AEAEAE"/>
              <w:right w:val="nil"/>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,41530</w:t>
            </w:r>
          </w:p>
        </w:tc>
      </w:tr>
      <w:tr w:rsidR="001C339A" w:rsidTr="001C339A">
        <w:trPr>
          <w:cantSplit/>
          <w:trHeight w:val="198"/>
        </w:trPr>
        <w:tc>
          <w:tcPr>
            <w:tcW w:w="720" w:type="dxa"/>
            <w:tcBorders>
              <w:top w:val="single" w:sz="8" w:space="0" w:color="AEAEAE"/>
              <w:left w:val="nil"/>
              <w:bottom w:val="single" w:sz="8" w:space="0" w:color="AEAEAE"/>
              <w:right w:val="nil"/>
            </w:tcBorders>
            <w:shd w:val="clear" w:color="auto" w:fill="E0E0E0"/>
          </w:tcPr>
          <w:p w:rsidR="001C339A" w:rsidRDefault="001C339A" w:rsidP="001C339A">
            <w:pPr>
              <w:spacing w:line="320" w:lineRule="atLeast"/>
              <w:ind w:left="60" w:right="60"/>
              <w:rPr>
                <w:rFonts w:ascii="Arial" w:hAnsi="Arial" w:cs="Arial"/>
                <w:color w:val="264A60"/>
                <w:sz w:val="18"/>
                <w:szCs w:val="18"/>
              </w:rPr>
            </w:pPr>
            <w:r>
              <w:rPr>
                <w:rFonts w:ascii="Arial" w:hAnsi="Arial" w:cs="Arial"/>
                <w:color w:val="264A60"/>
                <w:sz w:val="18"/>
                <w:szCs w:val="18"/>
              </w:rPr>
              <w:t>X1</w:t>
            </w:r>
          </w:p>
        </w:tc>
        <w:tc>
          <w:tcPr>
            <w:tcW w:w="821" w:type="dxa"/>
            <w:tcBorders>
              <w:top w:val="single" w:sz="8" w:space="0" w:color="AEAEAE"/>
              <w:left w:val="nil"/>
              <w:bottom w:val="single" w:sz="8" w:space="0" w:color="AEAEAE"/>
              <w:right w:val="single" w:sz="8" w:space="0" w:color="E0E0E0"/>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42</w:t>
            </w:r>
          </w:p>
        </w:tc>
        <w:tc>
          <w:tcPr>
            <w:tcW w:w="923" w:type="dxa"/>
            <w:tcBorders>
              <w:top w:val="single" w:sz="8" w:space="0" w:color="AEAEAE"/>
              <w:left w:val="single" w:sz="8" w:space="0" w:color="E0E0E0"/>
              <w:bottom w:val="single" w:sz="8" w:space="0" w:color="AEAEAE"/>
              <w:right w:val="single" w:sz="8" w:space="0" w:color="E0E0E0"/>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,06</w:t>
            </w:r>
          </w:p>
        </w:tc>
        <w:tc>
          <w:tcPr>
            <w:tcW w:w="924" w:type="dxa"/>
            <w:tcBorders>
              <w:top w:val="single" w:sz="8" w:space="0" w:color="AEAEAE"/>
              <w:left w:val="single" w:sz="8" w:space="0" w:color="E0E0E0"/>
              <w:bottom w:val="single" w:sz="8" w:space="0" w:color="AEAEAE"/>
              <w:right w:val="single" w:sz="8" w:space="0" w:color="E0E0E0"/>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5,49</w:t>
            </w:r>
          </w:p>
        </w:tc>
        <w:tc>
          <w:tcPr>
            <w:tcW w:w="1259" w:type="dxa"/>
            <w:tcBorders>
              <w:top w:val="single" w:sz="8" w:space="0" w:color="AEAEAE"/>
              <w:left w:val="single" w:sz="8" w:space="0" w:color="E0E0E0"/>
              <w:bottom w:val="single" w:sz="8" w:space="0" w:color="AEAEAE"/>
              <w:right w:val="nil"/>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1,6518</w:t>
            </w:r>
          </w:p>
        </w:tc>
        <w:tc>
          <w:tcPr>
            <w:tcW w:w="1259" w:type="dxa"/>
            <w:tcBorders>
              <w:top w:val="single" w:sz="8" w:space="0" w:color="AEAEAE"/>
              <w:left w:val="single" w:sz="8" w:space="0" w:color="E0E0E0"/>
              <w:bottom w:val="single" w:sz="8" w:space="0" w:color="AEAEAE"/>
              <w:right w:val="nil"/>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1,36000</w:t>
            </w:r>
          </w:p>
        </w:tc>
      </w:tr>
      <w:tr w:rsidR="001C339A" w:rsidTr="001C339A">
        <w:trPr>
          <w:cantSplit/>
          <w:trHeight w:val="204"/>
        </w:trPr>
        <w:tc>
          <w:tcPr>
            <w:tcW w:w="720" w:type="dxa"/>
            <w:tcBorders>
              <w:top w:val="single" w:sz="8" w:space="0" w:color="AEAEAE"/>
              <w:left w:val="nil"/>
              <w:bottom w:val="single" w:sz="8" w:space="0" w:color="AEAEAE"/>
              <w:right w:val="nil"/>
            </w:tcBorders>
            <w:shd w:val="clear" w:color="auto" w:fill="E0E0E0"/>
          </w:tcPr>
          <w:p w:rsidR="001C339A" w:rsidRDefault="001C339A" w:rsidP="001C339A">
            <w:pPr>
              <w:spacing w:line="320" w:lineRule="atLeast"/>
              <w:ind w:left="60" w:right="60"/>
              <w:rPr>
                <w:rFonts w:ascii="Arial" w:hAnsi="Arial" w:cs="Arial"/>
                <w:color w:val="264A60"/>
                <w:sz w:val="18"/>
                <w:szCs w:val="18"/>
              </w:rPr>
            </w:pPr>
            <w:r>
              <w:rPr>
                <w:rFonts w:ascii="Arial" w:hAnsi="Arial" w:cs="Arial"/>
                <w:color w:val="264A60"/>
                <w:sz w:val="18"/>
                <w:szCs w:val="18"/>
              </w:rPr>
              <w:t>X2</w:t>
            </w:r>
          </w:p>
        </w:tc>
        <w:tc>
          <w:tcPr>
            <w:tcW w:w="821" w:type="dxa"/>
            <w:tcBorders>
              <w:top w:val="single" w:sz="8" w:space="0" w:color="AEAEAE"/>
              <w:left w:val="nil"/>
              <w:bottom w:val="single" w:sz="8" w:space="0" w:color="AEAEAE"/>
              <w:right w:val="single" w:sz="8" w:space="0" w:color="E0E0E0"/>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42</w:t>
            </w:r>
          </w:p>
        </w:tc>
        <w:tc>
          <w:tcPr>
            <w:tcW w:w="923" w:type="dxa"/>
            <w:tcBorders>
              <w:top w:val="single" w:sz="8" w:space="0" w:color="AEAEAE"/>
              <w:left w:val="single" w:sz="8" w:space="0" w:color="E0E0E0"/>
              <w:bottom w:val="single" w:sz="8" w:space="0" w:color="AEAEAE"/>
              <w:right w:val="single" w:sz="8" w:space="0" w:color="E0E0E0"/>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-1.73</w:t>
            </w:r>
          </w:p>
        </w:tc>
        <w:tc>
          <w:tcPr>
            <w:tcW w:w="924" w:type="dxa"/>
            <w:tcBorders>
              <w:top w:val="single" w:sz="8" w:space="0" w:color="AEAEAE"/>
              <w:left w:val="single" w:sz="8" w:space="0" w:color="E0E0E0"/>
              <w:bottom w:val="single" w:sz="8" w:space="0" w:color="AEAEAE"/>
              <w:right w:val="single" w:sz="8" w:space="0" w:color="E0E0E0"/>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,18</w:t>
            </w:r>
          </w:p>
        </w:tc>
        <w:tc>
          <w:tcPr>
            <w:tcW w:w="1259" w:type="dxa"/>
            <w:tcBorders>
              <w:top w:val="single" w:sz="8" w:space="0" w:color="AEAEAE"/>
              <w:left w:val="single" w:sz="8" w:space="0" w:color="E0E0E0"/>
              <w:bottom w:val="single" w:sz="8" w:space="0" w:color="AEAEAE"/>
              <w:right w:val="nil"/>
            </w:tcBorders>
            <w:shd w:val="clear" w:color="auto" w:fill="FFFFFF"/>
          </w:tcPr>
          <w:p w:rsidR="001C339A" w:rsidRDefault="001C339A" w:rsidP="001C339A">
            <w:pPr>
              <w:tabs>
                <w:tab w:val="left" w:pos="2260"/>
                <w:tab w:val="right" w:pos="3405"/>
              </w:tabs>
              <w:spacing w:line="320" w:lineRule="atLeast"/>
              <w:ind w:left="60" w:right="60"/>
              <w:rPr>
                <w:rFonts w:ascii="Arial" w:hAnsi="Arial" w:cs="Arial"/>
                <w:color w:val="010205"/>
                <w:sz w:val="18"/>
                <w:szCs w:val="18"/>
              </w:rPr>
            </w:pPr>
            <w:r>
              <w:rPr>
                <w:rFonts w:ascii="Arial" w:hAnsi="Arial" w:cs="Arial"/>
                <w:color w:val="010205"/>
                <w:sz w:val="18"/>
                <w:szCs w:val="18"/>
              </w:rPr>
              <w:t xml:space="preserve">                     -,0480</w:t>
            </w:r>
            <w:r>
              <w:rPr>
                <w:rFonts w:ascii="Arial" w:hAnsi="Arial" w:cs="Arial"/>
                <w:color w:val="010205"/>
                <w:sz w:val="18"/>
                <w:szCs w:val="18"/>
              </w:rPr>
              <w:tab/>
            </w:r>
            <w:r>
              <w:rPr>
                <w:rFonts w:ascii="Arial" w:hAnsi="Arial" w:cs="Arial"/>
                <w:color w:val="010205"/>
                <w:sz w:val="18"/>
                <w:szCs w:val="18"/>
              </w:rPr>
              <w:tab/>
              <w:t>-.0480</w:t>
            </w:r>
          </w:p>
        </w:tc>
        <w:tc>
          <w:tcPr>
            <w:tcW w:w="1259" w:type="dxa"/>
            <w:tcBorders>
              <w:top w:val="single" w:sz="8" w:space="0" w:color="AEAEAE"/>
              <w:left w:val="single" w:sz="8" w:space="0" w:color="E0E0E0"/>
              <w:bottom w:val="single" w:sz="8" w:space="0" w:color="AEAEAE"/>
              <w:right w:val="nil"/>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,27847</w:t>
            </w:r>
          </w:p>
        </w:tc>
      </w:tr>
      <w:tr w:rsidR="001C339A" w:rsidTr="001C339A">
        <w:trPr>
          <w:cantSplit/>
          <w:trHeight w:val="319"/>
        </w:trPr>
        <w:tc>
          <w:tcPr>
            <w:tcW w:w="720" w:type="dxa"/>
            <w:tcBorders>
              <w:top w:val="single" w:sz="8" w:space="0" w:color="AEAEAE"/>
              <w:left w:val="nil"/>
              <w:bottom w:val="single" w:sz="8" w:space="0" w:color="AEAEAE"/>
              <w:right w:val="nil"/>
            </w:tcBorders>
            <w:shd w:val="clear" w:color="auto" w:fill="E0E0E0"/>
          </w:tcPr>
          <w:p w:rsidR="001C339A" w:rsidRDefault="001C339A" w:rsidP="001C339A">
            <w:pPr>
              <w:spacing w:line="320" w:lineRule="atLeast"/>
              <w:ind w:left="60" w:right="60"/>
              <w:rPr>
                <w:rFonts w:ascii="Arial" w:hAnsi="Arial" w:cs="Arial"/>
                <w:color w:val="264A60"/>
                <w:sz w:val="18"/>
                <w:szCs w:val="18"/>
              </w:rPr>
            </w:pPr>
            <w:r>
              <w:rPr>
                <w:rFonts w:ascii="Arial" w:hAnsi="Arial" w:cs="Arial"/>
                <w:color w:val="264A60"/>
                <w:sz w:val="18"/>
                <w:szCs w:val="18"/>
              </w:rPr>
              <w:t>X3</w:t>
            </w:r>
          </w:p>
        </w:tc>
        <w:tc>
          <w:tcPr>
            <w:tcW w:w="821" w:type="dxa"/>
            <w:tcBorders>
              <w:top w:val="single" w:sz="8" w:space="0" w:color="AEAEAE"/>
              <w:left w:val="nil"/>
              <w:bottom w:val="single" w:sz="8" w:space="0" w:color="AEAEAE"/>
              <w:right w:val="single" w:sz="8" w:space="0" w:color="E0E0E0"/>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42</w:t>
            </w:r>
          </w:p>
        </w:tc>
        <w:tc>
          <w:tcPr>
            <w:tcW w:w="923" w:type="dxa"/>
            <w:tcBorders>
              <w:top w:val="single" w:sz="8" w:space="0" w:color="AEAEAE"/>
              <w:left w:val="single" w:sz="8" w:space="0" w:color="E0E0E0"/>
              <w:bottom w:val="single" w:sz="8" w:space="0" w:color="AEAEAE"/>
              <w:right w:val="single" w:sz="8" w:space="0" w:color="E0E0E0"/>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661912.00</w:t>
            </w:r>
          </w:p>
        </w:tc>
        <w:tc>
          <w:tcPr>
            <w:tcW w:w="924" w:type="dxa"/>
            <w:tcBorders>
              <w:top w:val="single" w:sz="8" w:space="0" w:color="AEAEAE"/>
              <w:left w:val="single" w:sz="8" w:space="0" w:color="E0E0E0"/>
              <w:bottom w:val="single" w:sz="8" w:space="0" w:color="AEAEAE"/>
              <w:right w:val="single" w:sz="8" w:space="0" w:color="E0E0E0"/>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25480962620000.00</w:t>
            </w:r>
          </w:p>
        </w:tc>
        <w:tc>
          <w:tcPr>
            <w:tcW w:w="1259" w:type="dxa"/>
            <w:tcBorders>
              <w:top w:val="single" w:sz="8" w:space="0" w:color="AEAEAE"/>
              <w:left w:val="single" w:sz="8" w:space="0" w:color="E0E0E0"/>
              <w:bottom w:val="single" w:sz="8" w:space="0" w:color="AEAEAE"/>
              <w:right w:val="nil"/>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3599259778000.0000</w:t>
            </w:r>
          </w:p>
        </w:tc>
        <w:tc>
          <w:tcPr>
            <w:tcW w:w="1259" w:type="dxa"/>
            <w:tcBorders>
              <w:top w:val="single" w:sz="8" w:space="0" w:color="AEAEAE"/>
              <w:left w:val="single" w:sz="8" w:space="0" w:color="E0E0E0"/>
              <w:bottom w:val="single" w:sz="8" w:space="0" w:color="AEAEAE"/>
              <w:right w:val="nil"/>
            </w:tcBorders>
            <w:shd w:val="clear" w:color="auto" w:fill="FFFFFF"/>
          </w:tcPr>
          <w:p w:rsidR="001C339A" w:rsidRDefault="001C339A" w:rsidP="001C339A">
            <w:pPr>
              <w:spacing w:line="320" w:lineRule="atLeast"/>
              <w:ind w:left="60" w:right="60"/>
              <w:jc w:val="right"/>
              <w:rPr>
                <w:rFonts w:ascii="Arial" w:hAnsi="Arial" w:cs="Arial"/>
                <w:color w:val="010205"/>
                <w:sz w:val="18"/>
                <w:szCs w:val="18"/>
              </w:rPr>
            </w:pPr>
            <w:r>
              <w:rPr>
                <w:rFonts w:ascii="Arial" w:hAnsi="Arial" w:cs="Arial"/>
                <w:color w:val="010205"/>
                <w:sz w:val="18"/>
                <w:szCs w:val="18"/>
              </w:rPr>
              <w:t>6735855409000.00000</w:t>
            </w:r>
          </w:p>
        </w:tc>
      </w:tr>
      <w:tr w:rsidR="001C339A" w:rsidTr="001C339A">
        <w:trPr>
          <w:cantSplit/>
          <w:trHeight w:val="325"/>
        </w:trPr>
        <w:tc>
          <w:tcPr>
            <w:tcW w:w="720" w:type="dxa"/>
            <w:tcBorders>
              <w:top w:val="single" w:sz="8" w:space="0" w:color="AEAEAE"/>
              <w:left w:val="nil"/>
              <w:bottom w:val="single" w:sz="8" w:space="0" w:color="152935"/>
              <w:right w:val="nil"/>
            </w:tcBorders>
            <w:shd w:val="clear" w:color="auto" w:fill="E0E0E0"/>
          </w:tcPr>
          <w:p w:rsidR="001C339A" w:rsidRDefault="001C339A" w:rsidP="001C339A">
            <w:pPr>
              <w:spacing w:line="320" w:lineRule="atLeast"/>
              <w:ind w:left="60" w:right="60"/>
              <w:rPr>
                <w:rFonts w:ascii="Arial" w:hAnsi="Arial" w:cs="Arial"/>
                <w:color w:val="264A60"/>
                <w:sz w:val="18"/>
                <w:szCs w:val="18"/>
              </w:rPr>
            </w:pPr>
            <w:r>
              <w:rPr>
                <w:rFonts w:ascii="Arial" w:hAnsi="Arial" w:cs="Arial"/>
                <w:color w:val="264A60"/>
                <w:sz w:val="18"/>
                <w:szCs w:val="18"/>
              </w:rPr>
              <w:t>Valid N (listwise)</w:t>
            </w:r>
          </w:p>
        </w:tc>
        <w:tc>
          <w:tcPr>
            <w:tcW w:w="821" w:type="dxa"/>
            <w:tcBorders>
              <w:top w:val="single" w:sz="8" w:space="0" w:color="AEAEAE"/>
              <w:left w:val="nil"/>
              <w:bottom w:val="single" w:sz="8" w:space="0" w:color="152935"/>
              <w:right w:val="single" w:sz="8" w:space="0" w:color="E0E0E0"/>
            </w:tcBorders>
            <w:shd w:val="clear" w:color="auto" w:fill="FFFFFF"/>
          </w:tcPr>
          <w:p w:rsidR="001C339A" w:rsidRDefault="001C339A" w:rsidP="001C339A">
            <w:pPr>
              <w:spacing w:line="320" w:lineRule="atLeast"/>
              <w:ind w:left="60" w:right="60"/>
              <w:rPr>
                <w:rFonts w:ascii="Arial" w:hAnsi="Arial" w:cs="Arial"/>
                <w:color w:val="010205"/>
                <w:sz w:val="18"/>
                <w:szCs w:val="18"/>
              </w:rPr>
            </w:pPr>
            <w:r>
              <w:rPr>
                <w:rFonts w:ascii="Arial" w:hAnsi="Arial" w:cs="Arial"/>
                <w:color w:val="010205"/>
                <w:sz w:val="18"/>
                <w:szCs w:val="18"/>
              </w:rPr>
              <w:t>42</w:t>
            </w:r>
          </w:p>
        </w:tc>
        <w:tc>
          <w:tcPr>
            <w:tcW w:w="923"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C339A" w:rsidRDefault="001C339A" w:rsidP="001C339A">
            <w:pPr>
              <w:rPr>
                <w:rFonts w:ascii="Times New Roman" w:hAnsi="Times New Roman" w:cs="Times New Roman"/>
                <w:sz w:val="24"/>
                <w:szCs w:val="24"/>
              </w:rPr>
            </w:pPr>
          </w:p>
        </w:tc>
        <w:tc>
          <w:tcPr>
            <w:tcW w:w="92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C339A" w:rsidRDefault="001C339A" w:rsidP="001C339A">
            <w:pPr>
              <w:rPr>
                <w:rFonts w:ascii="Times New Roman" w:hAnsi="Times New Roman" w:cs="Times New Roman"/>
                <w:sz w:val="24"/>
                <w:szCs w:val="24"/>
              </w:rPr>
            </w:pPr>
          </w:p>
        </w:tc>
        <w:tc>
          <w:tcPr>
            <w:tcW w:w="1259" w:type="dxa"/>
            <w:tcBorders>
              <w:top w:val="single" w:sz="8" w:space="0" w:color="AEAEAE"/>
              <w:left w:val="single" w:sz="8" w:space="0" w:color="E0E0E0"/>
              <w:bottom w:val="single" w:sz="8" w:space="0" w:color="152935"/>
              <w:right w:val="nil"/>
            </w:tcBorders>
            <w:shd w:val="clear" w:color="auto" w:fill="FFFFFF"/>
            <w:vAlign w:val="center"/>
          </w:tcPr>
          <w:p w:rsidR="001C339A" w:rsidRDefault="001C339A" w:rsidP="001C339A">
            <w:pPr>
              <w:rPr>
                <w:rFonts w:ascii="Times New Roman" w:hAnsi="Times New Roman" w:cs="Times New Roman"/>
                <w:sz w:val="24"/>
                <w:szCs w:val="24"/>
              </w:rPr>
            </w:pPr>
          </w:p>
        </w:tc>
        <w:tc>
          <w:tcPr>
            <w:tcW w:w="1259" w:type="dxa"/>
            <w:tcBorders>
              <w:top w:val="single" w:sz="8" w:space="0" w:color="AEAEAE"/>
              <w:left w:val="single" w:sz="8" w:space="0" w:color="E0E0E0"/>
              <w:bottom w:val="single" w:sz="8" w:space="0" w:color="152935"/>
              <w:right w:val="nil"/>
            </w:tcBorders>
            <w:shd w:val="clear" w:color="auto" w:fill="FFFFFF"/>
            <w:vAlign w:val="center"/>
          </w:tcPr>
          <w:p w:rsidR="001C339A" w:rsidRDefault="001C339A" w:rsidP="001C339A">
            <w:pPr>
              <w:rPr>
                <w:rFonts w:ascii="Times New Roman" w:hAnsi="Times New Roman" w:cs="Times New Roman"/>
                <w:sz w:val="24"/>
                <w:szCs w:val="24"/>
              </w:rPr>
            </w:pPr>
          </w:p>
        </w:tc>
      </w:tr>
    </w:tbl>
    <w:p w:rsidR="00B04F27" w:rsidRDefault="00B04F27" w:rsidP="00B04F27">
      <w:pPr>
        <w:spacing w:line="480" w:lineRule="auto"/>
        <w:rPr>
          <w:rFonts w:ascii="Times New Roman" w:hAnsi="Times New Roman" w:cs="Times New Roman"/>
          <w:b/>
        </w:rPr>
      </w:pPr>
    </w:p>
    <w:p w:rsidR="00B04F27" w:rsidRDefault="00B04F27" w:rsidP="00B04F27">
      <w:pPr>
        <w:spacing w:line="480" w:lineRule="auto"/>
        <w:rPr>
          <w:rFonts w:ascii="Times New Roman" w:hAnsi="Times New Roman" w:cs="Times New Roman"/>
        </w:rPr>
      </w:pPr>
    </w:p>
    <w:p w:rsidR="00B04F27" w:rsidRDefault="00B04F27" w:rsidP="00B04F27">
      <w:pPr>
        <w:spacing w:line="480" w:lineRule="auto"/>
        <w:rPr>
          <w:rFonts w:ascii="Times New Roman" w:hAnsi="Times New Roman" w:cs="Times New Roman"/>
        </w:rPr>
      </w:pPr>
    </w:p>
    <w:p w:rsidR="00B04F27" w:rsidRDefault="00B04F27" w:rsidP="00B04F27">
      <w:pPr>
        <w:spacing w:line="480" w:lineRule="auto"/>
        <w:rPr>
          <w:rFonts w:ascii="Times New Roman" w:hAnsi="Times New Roman" w:cs="Times New Roman"/>
        </w:rPr>
      </w:pPr>
    </w:p>
    <w:p w:rsidR="001C339A" w:rsidRDefault="001C339A" w:rsidP="00B04F27">
      <w:pPr>
        <w:spacing w:line="480" w:lineRule="auto"/>
        <w:rPr>
          <w:rFonts w:ascii="Times New Roman" w:hAnsi="Times New Roman" w:cs="Times New Roman"/>
        </w:rPr>
      </w:pPr>
    </w:p>
    <w:p w:rsidR="001C339A" w:rsidRDefault="001C339A" w:rsidP="00B04F27">
      <w:pPr>
        <w:spacing w:line="480" w:lineRule="auto"/>
        <w:rPr>
          <w:rFonts w:ascii="Times New Roman" w:hAnsi="Times New Roman" w:cs="Times New Roman"/>
        </w:rPr>
      </w:pPr>
    </w:p>
    <w:p w:rsidR="001C339A" w:rsidRDefault="001C339A" w:rsidP="00B04F27">
      <w:pPr>
        <w:spacing w:line="480" w:lineRule="auto"/>
        <w:rPr>
          <w:rFonts w:ascii="Times New Roman" w:hAnsi="Times New Roman" w:cs="Times New Roman"/>
        </w:rPr>
      </w:pPr>
    </w:p>
    <w:p w:rsidR="000D29EC" w:rsidRDefault="000D29EC" w:rsidP="00B04F27">
      <w:pPr>
        <w:spacing w:line="480" w:lineRule="auto"/>
        <w:rPr>
          <w:rFonts w:ascii="Times New Roman" w:hAnsi="Times New Roman" w:cs="Times New Roman"/>
        </w:rPr>
      </w:pPr>
    </w:p>
    <w:p w:rsidR="00B04F27" w:rsidRDefault="00B04F27" w:rsidP="00B04F27">
      <w:pPr>
        <w:spacing w:line="480" w:lineRule="auto"/>
        <w:rPr>
          <w:rFonts w:ascii="Times New Roman" w:hAnsi="Times New Roman" w:cs="Times New Roman"/>
        </w:rPr>
      </w:pPr>
      <w:r w:rsidRPr="00CB2A10">
        <w:rPr>
          <w:rFonts w:ascii="Times New Roman" w:hAnsi="Times New Roman" w:cs="Times New Roman"/>
          <w:lang w:val="id-ID"/>
        </w:rPr>
        <w:t>Sumber: Hasil Olah Data, 2021</w:t>
      </w:r>
    </w:p>
    <w:p w:rsidR="00B04F27" w:rsidRPr="00B04F27" w:rsidRDefault="00B04F27" w:rsidP="00B04F27">
      <w:pPr>
        <w:spacing w:line="240" w:lineRule="auto"/>
        <w:jc w:val="both"/>
        <w:rPr>
          <w:rFonts w:ascii="Times New Roman" w:hAnsi="Times New Roman" w:cs="Times New Roman"/>
          <w:lang w:val="id-ID"/>
        </w:rPr>
      </w:pPr>
      <w:r>
        <w:rPr>
          <w:rFonts w:ascii="Times New Roman" w:hAnsi="Times New Roman" w:cs="Times New Roman"/>
        </w:rPr>
        <w:lastRenderedPageBreak/>
        <w:tab/>
      </w:r>
      <w:r w:rsidRPr="00B04F27">
        <w:rPr>
          <w:rFonts w:ascii="Times New Roman" w:hAnsi="Times New Roman" w:cs="Times New Roman"/>
          <w:lang w:val="id-ID"/>
        </w:rPr>
        <w:t xml:space="preserve">Variabel dependen yang digunakan dalam penelitian ini adalah </w:t>
      </w:r>
      <w:r w:rsidRPr="00B04F27">
        <w:rPr>
          <w:rFonts w:ascii="Times New Roman" w:hAnsi="Times New Roman" w:cs="Times New Roman"/>
        </w:rPr>
        <w:t xml:space="preserve">revaluasi aset tetap </w:t>
      </w:r>
      <w:r w:rsidRPr="00B04F27">
        <w:rPr>
          <w:rFonts w:ascii="Times New Roman" w:hAnsi="Times New Roman" w:cs="Times New Roman"/>
          <w:lang w:val="id-ID"/>
        </w:rPr>
        <w:t>(</w:t>
      </w:r>
      <w:r w:rsidRPr="00B04F27">
        <w:rPr>
          <w:rFonts w:ascii="Times New Roman" w:hAnsi="Times New Roman" w:cs="Times New Roman"/>
          <w:i/>
        </w:rPr>
        <w:t>dummy</w:t>
      </w:r>
      <w:r w:rsidRPr="00B04F27">
        <w:rPr>
          <w:rFonts w:ascii="Times New Roman" w:hAnsi="Times New Roman" w:cs="Times New Roman"/>
          <w:lang w:val="id-ID"/>
        </w:rPr>
        <w:t>) dimana variabel ini menunjukkan nilai minimum sebesar 0,0</w:t>
      </w:r>
      <w:r w:rsidRPr="00B04F27">
        <w:rPr>
          <w:rFonts w:ascii="Times New Roman" w:hAnsi="Times New Roman" w:cs="Times New Roman"/>
        </w:rPr>
        <w:t xml:space="preserve">0 dan nilai maksimum 1,00 </w:t>
      </w:r>
      <w:r w:rsidRPr="00B04F27">
        <w:rPr>
          <w:rFonts w:ascii="Times New Roman" w:hAnsi="Times New Roman" w:cs="Times New Roman"/>
          <w:lang w:val="id-ID"/>
        </w:rPr>
        <w:t xml:space="preserve">dengan nilai rata-rata. </w:t>
      </w:r>
      <w:r w:rsidRPr="00B04F27">
        <w:rPr>
          <w:rFonts w:ascii="Times New Roman" w:hAnsi="Times New Roman" w:cs="Times New Roman"/>
        </w:rPr>
        <w:t xml:space="preserve">0.7857 dan </w:t>
      </w:r>
      <w:r w:rsidRPr="00B04F27">
        <w:rPr>
          <w:rFonts w:ascii="Times New Roman" w:hAnsi="Times New Roman" w:cs="Times New Roman"/>
          <w:lang w:val="id-ID"/>
        </w:rPr>
        <w:t>standar deviasi</w:t>
      </w:r>
      <w:r w:rsidRPr="00B04F27">
        <w:rPr>
          <w:rFonts w:ascii="Times New Roman" w:hAnsi="Times New Roman" w:cs="Times New Roman"/>
        </w:rPr>
        <w:t xml:space="preserve"> atau simpangan baku</w:t>
      </w:r>
      <w:r w:rsidRPr="00B04F27">
        <w:rPr>
          <w:rFonts w:ascii="Times New Roman" w:hAnsi="Times New Roman" w:cs="Times New Roman"/>
          <w:lang w:val="id-ID"/>
        </w:rPr>
        <w:t xml:space="preserve"> sebesar </w:t>
      </w:r>
      <w:r w:rsidRPr="00B04F27">
        <w:rPr>
          <w:rFonts w:ascii="Times New Roman" w:hAnsi="Times New Roman" w:cs="Times New Roman"/>
        </w:rPr>
        <w:t>0.41530.</w:t>
      </w:r>
    </w:p>
    <w:p w:rsidR="00B04F27" w:rsidRPr="00B04F27" w:rsidRDefault="00B04F27" w:rsidP="00B04F27">
      <w:pPr>
        <w:spacing w:line="240" w:lineRule="auto"/>
        <w:jc w:val="both"/>
        <w:rPr>
          <w:rFonts w:ascii="Times New Roman" w:hAnsi="Times New Roman" w:cs="Times New Roman"/>
        </w:rPr>
      </w:pPr>
      <w:r>
        <w:rPr>
          <w:rFonts w:ascii="Times New Roman" w:hAnsi="Times New Roman" w:cs="Times New Roman"/>
        </w:rPr>
        <w:tab/>
      </w:r>
      <w:r w:rsidRPr="00B04F27">
        <w:rPr>
          <w:rFonts w:ascii="Times New Roman" w:hAnsi="Times New Roman" w:cs="Times New Roman"/>
          <w:lang w:val="id-ID"/>
        </w:rPr>
        <w:t>Variabel</w:t>
      </w:r>
      <w:r w:rsidRPr="00B04F27">
        <w:rPr>
          <w:rFonts w:ascii="Times New Roman" w:hAnsi="Times New Roman" w:cs="Times New Roman"/>
        </w:rPr>
        <w:t xml:space="preserve"> </w:t>
      </w:r>
      <w:r w:rsidRPr="00B04F27">
        <w:rPr>
          <w:rFonts w:ascii="Times New Roman" w:hAnsi="Times New Roman" w:cs="Times New Roman"/>
          <w:i/>
        </w:rPr>
        <w:t>leverage</w:t>
      </w:r>
      <w:r w:rsidRPr="00B04F27">
        <w:rPr>
          <w:rFonts w:ascii="Times New Roman" w:hAnsi="Times New Roman" w:cs="Times New Roman"/>
          <w:lang w:val="id-ID"/>
        </w:rPr>
        <w:t xml:space="preserve"> berdasarkan 4</w:t>
      </w:r>
      <w:r w:rsidRPr="00B04F27">
        <w:rPr>
          <w:rFonts w:ascii="Times New Roman" w:hAnsi="Times New Roman" w:cs="Times New Roman"/>
        </w:rPr>
        <w:t>2</w:t>
      </w:r>
      <w:r w:rsidRPr="00B04F27">
        <w:rPr>
          <w:rFonts w:ascii="Times New Roman" w:hAnsi="Times New Roman" w:cs="Times New Roman"/>
          <w:lang w:val="id-ID"/>
        </w:rPr>
        <w:t xml:space="preserve"> sampel yang diteliti menunjukkan bahwa nilai minimum sebesar </w:t>
      </w:r>
      <w:r w:rsidRPr="00B04F27">
        <w:rPr>
          <w:rFonts w:ascii="Times New Roman" w:hAnsi="Times New Roman" w:cs="Times New Roman"/>
        </w:rPr>
        <w:t>0.06</w:t>
      </w:r>
      <w:r w:rsidRPr="00B04F27">
        <w:rPr>
          <w:rFonts w:ascii="Times New Roman" w:hAnsi="Times New Roman" w:cs="Times New Roman"/>
          <w:lang w:val="id-ID"/>
        </w:rPr>
        <w:t xml:space="preserve"> yang dimiliki oleh PT. Bank Net Indonesia Syariah,</w:t>
      </w:r>
      <w:r w:rsidRPr="00B04F27">
        <w:rPr>
          <w:rFonts w:ascii="Times New Roman" w:hAnsi="Times New Roman" w:cs="Times New Roman"/>
        </w:rPr>
        <w:t xml:space="preserve"> </w:t>
      </w:r>
      <w:r w:rsidRPr="00B04F27">
        <w:rPr>
          <w:rFonts w:ascii="Times New Roman" w:hAnsi="Times New Roman" w:cs="Times New Roman"/>
          <w:lang w:val="id-ID"/>
        </w:rPr>
        <w:t>Tbk</w:t>
      </w:r>
      <w:r w:rsidRPr="00B04F27">
        <w:rPr>
          <w:rFonts w:ascii="Times New Roman" w:hAnsi="Times New Roman" w:cs="Times New Roman"/>
        </w:rPr>
        <w:t xml:space="preserve"> (2020)</w:t>
      </w:r>
      <w:r w:rsidRPr="00B04F27">
        <w:rPr>
          <w:rFonts w:ascii="Times New Roman" w:hAnsi="Times New Roman" w:cs="Times New Roman"/>
          <w:lang w:val="id-ID"/>
        </w:rPr>
        <w:t xml:space="preserve"> dan nilai maksimum adalah sebesar </w:t>
      </w:r>
      <w:r w:rsidRPr="00B04F27">
        <w:rPr>
          <w:rFonts w:ascii="Times New Roman" w:hAnsi="Times New Roman" w:cs="Times New Roman"/>
        </w:rPr>
        <w:t xml:space="preserve">5.49 </w:t>
      </w:r>
      <w:r w:rsidRPr="00B04F27">
        <w:rPr>
          <w:rFonts w:ascii="Times New Roman" w:hAnsi="Times New Roman" w:cs="Times New Roman"/>
          <w:lang w:val="id-ID"/>
        </w:rPr>
        <w:t>yang dimiliki oleh PT. Bank Mega Syariah</w:t>
      </w:r>
      <w:r w:rsidRPr="00B04F27">
        <w:rPr>
          <w:rFonts w:ascii="Times New Roman" w:hAnsi="Times New Roman" w:cs="Times New Roman"/>
        </w:rPr>
        <w:t xml:space="preserve"> (2019) </w:t>
      </w:r>
      <w:r w:rsidRPr="00B04F27">
        <w:rPr>
          <w:rFonts w:ascii="Times New Roman" w:hAnsi="Times New Roman" w:cs="Times New Roman"/>
          <w:lang w:val="id-ID"/>
        </w:rPr>
        <w:t>dengan nilai rata-rata sebesar</w:t>
      </w:r>
      <w:r w:rsidRPr="00B04F27">
        <w:rPr>
          <w:rFonts w:ascii="Times New Roman" w:hAnsi="Times New Roman" w:cs="Times New Roman"/>
        </w:rPr>
        <w:t xml:space="preserve"> 1.6518</w:t>
      </w:r>
      <w:r w:rsidRPr="00B04F27">
        <w:rPr>
          <w:rFonts w:ascii="Times New Roman" w:hAnsi="Times New Roman" w:cs="Times New Roman"/>
          <w:lang w:val="id-ID"/>
        </w:rPr>
        <w:t xml:space="preserve">, </w:t>
      </w:r>
      <w:r w:rsidRPr="00B04F27">
        <w:rPr>
          <w:rFonts w:ascii="Times New Roman" w:hAnsi="Times New Roman" w:cs="Times New Roman"/>
        </w:rPr>
        <w:t xml:space="preserve">dan </w:t>
      </w:r>
      <w:r w:rsidRPr="00B04F27">
        <w:rPr>
          <w:rFonts w:ascii="Times New Roman" w:hAnsi="Times New Roman" w:cs="Times New Roman"/>
          <w:lang w:val="id-ID"/>
        </w:rPr>
        <w:t>standar deviasi</w:t>
      </w:r>
      <w:r w:rsidRPr="00B04F27">
        <w:rPr>
          <w:rFonts w:ascii="Times New Roman" w:hAnsi="Times New Roman" w:cs="Times New Roman"/>
        </w:rPr>
        <w:t xml:space="preserve"> atau persimpangan baku</w:t>
      </w:r>
      <w:r w:rsidRPr="00B04F27">
        <w:rPr>
          <w:rFonts w:ascii="Times New Roman" w:hAnsi="Times New Roman" w:cs="Times New Roman"/>
          <w:lang w:val="id-ID"/>
        </w:rPr>
        <w:t xml:space="preserve"> sebesar </w:t>
      </w:r>
      <w:r w:rsidRPr="00B04F27">
        <w:rPr>
          <w:rFonts w:ascii="Times New Roman" w:hAnsi="Times New Roman" w:cs="Times New Roman"/>
        </w:rPr>
        <w:t>1.36000</w:t>
      </w:r>
    </w:p>
    <w:p w:rsidR="00B04F27" w:rsidRPr="00B04F27" w:rsidRDefault="00B04F27" w:rsidP="00B04F27">
      <w:pPr>
        <w:spacing w:line="240" w:lineRule="auto"/>
        <w:jc w:val="both"/>
        <w:rPr>
          <w:rFonts w:ascii="Times New Roman" w:hAnsi="Times New Roman" w:cs="Times New Roman"/>
        </w:rPr>
      </w:pPr>
      <w:r>
        <w:rPr>
          <w:rFonts w:ascii="Times New Roman" w:hAnsi="Times New Roman" w:cs="Times New Roman"/>
        </w:rPr>
        <w:tab/>
      </w:r>
      <w:r w:rsidRPr="00B04F27">
        <w:rPr>
          <w:rFonts w:ascii="Times New Roman" w:hAnsi="Times New Roman" w:cs="Times New Roman"/>
          <w:lang w:val="id-ID"/>
        </w:rPr>
        <w:t xml:space="preserve">Variabel </w:t>
      </w:r>
      <w:r w:rsidRPr="00B04F27">
        <w:rPr>
          <w:rFonts w:ascii="Times New Roman" w:hAnsi="Times New Roman" w:cs="Times New Roman"/>
        </w:rPr>
        <w:t>arus kas operasi</w:t>
      </w:r>
      <w:r w:rsidRPr="00B04F27">
        <w:rPr>
          <w:rFonts w:ascii="Times New Roman" w:hAnsi="Times New Roman" w:cs="Times New Roman"/>
          <w:lang w:val="id-ID"/>
        </w:rPr>
        <w:t xml:space="preserve"> </w:t>
      </w:r>
      <w:r w:rsidRPr="00B04F27">
        <w:rPr>
          <w:rFonts w:ascii="Times New Roman" w:hAnsi="Times New Roman" w:cs="Times New Roman"/>
        </w:rPr>
        <w:t xml:space="preserve">berdasarkan </w:t>
      </w:r>
      <w:r w:rsidRPr="00B04F27">
        <w:rPr>
          <w:rFonts w:ascii="Times New Roman" w:hAnsi="Times New Roman" w:cs="Times New Roman"/>
          <w:lang w:val="id-ID"/>
        </w:rPr>
        <w:t>45 sampel yang diteliti menunjukkan bahwa nilai minimum sebesar</w:t>
      </w:r>
      <w:r w:rsidRPr="00B04F27">
        <w:rPr>
          <w:rFonts w:ascii="Times New Roman" w:hAnsi="Times New Roman" w:cs="Times New Roman"/>
        </w:rPr>
        <w:t xml:space="preserve"> -1.73</w:t>
      </w:r>
      <w:r w:rsidRPr="00B04F27">
        <w:rPr>
          <w:rFonts w:ascii="Times New Roman" w:hAnsi="Times New Roman" w:cs="Times New Roman"/>
          <w:lang w:val="id-ID"/>
        </w:rPr>
        <w:t xml:space="preserve"> </w:t>
      </w:r>
      <w:r w:rsidRPr="00B04F27">
        <w:rPr>
          <w:rFonts w:ascii="Times New Roman" w:hAnsi="Times New Roman" w:cs="Times New Roman"/>
        </w:rPr>
        <w:t xml:space="preserve">yang dimiliki PT. Bank Mega Syariah (2019) </w:t>
      </w:r>
      <w:r w:rsidRPr="00B04F27">
        <w:rPr>
          <w:rFonts w:ascii="Times New Roman" w:hAnsi="Times New Roman" w:cs="Times New Roman"/>
          <w:lang w:val="id-ID"/>
        </w:rPr>
        <w:t xml:space="preserve">dan nilai maksimum adalah sebesar </w:t>
      </w:r>
      <w:r w:rsidRPr="00B04F27">
        <w:rPr>
          <w:rFonts w:ascii="Times New Roman" w:hAnsi="Times New Roman" w:cs="Times New Roman"/>
        </w:rPr>
        <w:t>0.18 yang dimiliki PT. Bank Net Indonesia Syariah, Tbk (2019), mean (</w:t>
      </w:r>
      <w:r w:rsidRPr="00B04F27">
        <w:rPr>
          <w:rFonts w:ascii="Times New Roman" w:hAnsi="Times New Roman" w:cs="Times New Roman"/>
          <w:lang w:val="id-ID"/>
        </w:rPr>
        <w:t>rata-rata</w:t>
      </w:r>
      <w:r w:rsidRPr="00B04F27">
        <w:rPr>
          <w:rFonts w:ascii="Times New Roman" w:hAnsi="Times New Roman" w:cs="Times New Roman"/>
        </w:rPr>
        <w:t>)</w:t>
      </w:r>
      <w:r w:rsidRPr="00B04F27">
        <w:rPr>
          <w:rFonts w:ascii="Times New Roman" w:hAnsi="Times New Roman" w:cs="Times New Roman"/>
          <w:lang w:val="id-ID"/>
        </w:rPr>
        <w:t xml:space="preserve"> adalah sebesar </w:t>
      </w:r>
      <w:r w:rsidRPr="00B04F27">
        <w:rPr>
          <w:rFonts w:ascii="Times New Roman" w:hAnsi="Times New Roman" w:cs="Times New Roman"/>
        </w:rPr>
        <w:t xml:space="preserve">-0.0480, dan </w:t>
      </w:r>
      <w:r w:rsidRPr="00B04F27">
        <w:rPr>
          <w:rFonts w:ascii="Times New Roman" w:hAnsi="Times New Roman" w:cs="Times New Roman"/>
          <w:lang w:val="id-ID"/>
        </w:rPr>
        <w:t>standar deviasi</w:t>
      </w:r>
      <w:r w:rsidRPr="00B04F27">
        <w:rPr>
          <w:rFonts w:ascii="Times New Roman" w:hAnsi="Times New Roman" w:cs="Times New Roman"/>
        </w:rPr>
        <w:t xml:space="preserve"> atau simpangan baku</w:t>
      </w:r>
      <w:r w:rsidRPr="00B04F27">
        <w:rPr>
          <w:rFonts w:ascii="Times New Roman" w:hAnsi="Times New Roman" w:cs="Times New Roman"/>
          <w:lang w:val="id-ID"/>
        </w:rPr>
        <w:t xml:space="preserve"> sebesar </w:t>
      </w:r>
      <w:r w:rsidRPr="00B04F27">
        <w:rPr>
          <w:rFonts w:ascii="Times New Roman" w:hAnsi="Times New Roman" w:cs="Times New Roman"/>
        </w:rPr>
        <w:t>0.27847</w:t>
      </w:r>
    </w:p>
    <w:p w:rsidR="00B04F27" w:rsidRPr="00B04F27" w:rsidRDefault="00B04F27" w:rsidP="00B04F27">
      <w:pPr>
        <w:spacing w:line="240" w:lineRule="auto"/>
        <w:jc w:val="both"/>
        <w:rPr>
          <w:rFonts w:ascii="Times New Roman" w:hAnsi="Times New Roman" w:cs="Times New Roman"/>
        </w:rPr>
      </w:pPr>
      <w:r>
        <w:rPr>
          <w:rFonts w:ascii="Times New Roman" w:hAnsi="Times New Roman" w:cs="Times New Roman"/>
        </w:rPr>
        <w:tab/>
      </w:r>
      <w:r w:rsidRPr="00B04F27">
        <w:rPr>
          <w:rFonts w:ascii="Times New Roman" w:hAnsi="Times New Roman" w:cs="Times New Roman"/>
          <w:lang w:val="id-ID"/>
        </w:rPr>
        <w:t xml:space="preserve">Variabel </w:t>
      </w:r>
      <w:r w:rsidRPr="00B04F27">
        <w:rPr>
          <w:rFonts w:ascii="Times New Roman" w:hAnsi="Times New Roman" w:cs="Times New Roman"/>
        </w:rPr>
        <w:t xml:space="preserve">ukuran perusahaan berdasarkan </w:t>
      </w:r>
      <w:r w:rsidRPr="00B04F27">
        <w:rPr>
          <w:rFonts w:ascii="Times New Roman" w:hAnsi="Times New Roman" w:cs="Times New Roman"/>
          <w:lang w:val="id-ID"/>
        </w:rPr>
        <w:t>45 sampel yang diteliti menunjukkan bahwa nilai minimum sebesar</w:t>
      </w:r>
      <w:r w:rsidRPr="00B04F27">
        <w:rPr>
          <w:rFonts w:ascii="Times New Roman" w:hAnsi="Times New Roman" w:cs="Times New Roman"/>
        </w:rPr>
        <w:t xml:space="preserve"> 661912.00 yang dimiliki PT. Bank Net Indonesia Syariah, Tbk (2018) </w:t>
      </w:r>
      <w:r w:rsidRPr="00B04F27">
        <w:rPr>
          <w:rFonts w:ascii="Times New Roman" w:hAnsi="Times New Roman" w:cs="Times New Roman"/>
          <w:lang w:val="id-ID"/>
        </w:rPr>
        <w:t xml:space="preserve">dan nilai maksimum adalah sebesar </w:t>
      </w:r>
      <w:r w:rsidRPr="00B04F27">
        <w:rPr>
          <w:rFonts w:ascii="Times New Roman" w:hAnsi="Times New Roman" w:cs="Times New Roman"/>
        </w:rPr>
        <w:t>25480962620000.00 yang dimiliki PT. Bank Aceh Syariah (2020), mean (</w:t>
      </w:r>
      <w:r w:rsidRPr="00B04F27">
        <w:rPr>
          <w:rFonts w:ascii="Times New Roman" w:hAnsi="Times New Roman" w:cs="Times New Roman"/>
          <w:lang w:val="id-ID"/>
        </w:rPr>
        <w:t>rata-rata</w:t>
      </w:r>
      <w:r w:rsidRPr="00B04F27">
        <w:rPr>
          <w:rFonts w:ascii="Times New Roman" w:hAnsi="Times New Roman" w:cs="Times New Roman"/>
        </w:rPr>
        <w:t>)</w:t>
      </w:r>
      <w:r w:rsidRPr="00B04F27">
        <w:rPr>
          <w:rFonts w:ascii="Times New Roman" w:hAnsi="Times New Roman" w:cs="Times New Roman"/>
          <w:lang w:val="id-ID"/>
        </w:rPr>
        <w:t xml:space="preserve"> adalah sebesar</w:t>
      </w:r>
      <w:r w:rsidRPr="00B04F27">
        <w:rPr>
          <w:rFonts w:ascii="Times New Roman" w:hAnsi="Times New Roman" w:cs="Times New Roman"/>
        </w:rPr>
        <w:t xml:space="preserve"> 3599259778000.0000, dan </w:t>
      </w:r>
      <w:r w:rsidRPr="00B04F27">
        <w:rPr>
          <w:rFonts w:ascii="Times New Roman" w:hAnsi="Times New Roman" w:cs="Times New Roman"/>
          <w:lang w:val="id-ID"/>
        </w:rPr>
        <w:t>standar deviasi</w:t>
      </w:r>
      <w:r w:rsidRPr="00B04F27">
        <w:rPr>
          <w:rFonts w:ascii="Times New Roman" w:hAnsi="Times New Roman" w:cs="Times New Roman"/>
        </w:rPr>
        <w:t xml:space="preserve"> atau simpangan baku</w:t>
      </w:r>
      <w:r w:rsidRPr="00B04F27">
        <w:rPr>
          <w:rFonts w:ascii="Times New Roman" w:hAnsi="Times New Roman" w:cs="Times New Roman"/>
          <w:lang w:val="id-ID"/>
        </w:rPr>
        <w:t xml:space="preserve"> sebesar </w:t>
      </w:r>
      <w:r w:rsidRPr="00B04F27">
        <w:rPr>
          <w:rFonts w:ascii="Times New Roman" w:hAnsi="Times New Roman" w:cs="Times New Roman"/>
        </w:rPr>
        <w:t xml:space="preserve">6735855409000.00000.     </w:t>
      </w:r>
    </w:p>
    <w:p w:rsidR="00B04F27" w:rsidRPr="00B04F27" w:rsidRDefault="00B04F27" w:rsidP="00B04F27">
      <w:pPr>
        <w:numPr>
          <w:ilvl w:val="0"/>
          <w:numId w:val="4"/>
        </w:numPr>
        <w:spacing w:line="480" w:lineRule="auto"/>
        <w:rPr>
          <w:rFonts w:ascii="Times New Roman" w:hAnsi="Times New Roman" w:cs="Times New Roman"/>
          <w:b/>
          <w:vanish/>
          <w:lang w:val="id-ID"/>
        </w:rPr>
      </w:pPr>
    </w:p>
    <w:p w:rsidR="00B04F27" w:rsidRPr="00B04F27" w:rsidRDefault="00B04F27" w:rsidP="00B04F27">
      <w:pPr>
        <w:numPr>
          <w:ilvl w:val="0"/>
          <w:numId w:val="4"/>
        </w:numPr>
        <w:spacing w:line="480" w:lineRule="auto"/>
        <w:rPr>
          <w:rFonts w:ascii="Times New Roman" w:hAnsi="Times New Roman" w:cs="Times New Roman"/>
          <w:b/>
          <w:vanish/>
          <w:lang w:val="id-ID"/>
        </w:rPr>
      </w:pPr>
    </w:p>
    <w:p w:rsidR="00B04F27" w:rsidRPr="00B04F27" w:rsidRDefault="00B04F27" w:rsidP="00B04F27">
      <w:pPr>
        <w:numPr>
          <w:ilvl w:val="0"/>
          <w:numId w:val="4"/>
        </w:numPr>
        <w:spacing w:line="480" w:lineRule="auto"/>
        <w:rPr>
          <w:rFonts w:ascii="Times New Roman" w:hAnsi="Times New Roman" w:cs="Times New Roman"/>
          <w:b/>
          <w:vanish/>
          <w:lang w:val="id-ID"/>
        </w:rPr>
      </w:pPr>
    </w:p>
    <w:p w:rsidR="00B04F27" w:rsidRPr="00B04F27" w:rsidRDefault="00B04F27" w:rsidP="00B04F27">
      <w:pPr>
        <w:numPr>
          <w:ilvl w:val="0"/>
          <w:numId w:val="4"/>
        </w:numPr>
        <w:spacing w:line="480" w:lineRule="auto"/>
        <w:rPr>
          <w:rFonts w:ascii="Times New Roman" w:hAnsi="Times New Roman" w:cs="Times New Roman"/>
          <w:b/>
          <w:vanish/>
          <w:lang w:val="id-ID"/>
        </w:rPr>
      </w:pPr>
    </w:p>
    <w:p w:rsidR="00B04F27" w:rsidRPr="00B04F27" w:rsidRDefault="00B04F27" w:rsidP="00B04F27">
      <w:pPr>
        <w:numPr>
          <w:ilvl w:val="1"/>
          <w:numId w:val="4"/>
        </w:numPr>
        <w:spacing w:line="480" w:lineRule="auto"/>
        <w:rPr>
          <w:rFonts w:ascii="Times New Roman" w:hAnsi="Times New Roman" w:cs="Times New Roman"/>
          <w:b/>
          <w:vanish/>
          <w:lang w:val="id-ID"/>
        </w:rPr>
      </w:pPr>
    </w:p>
    <w:p w:rsidR="00B04F27" w:rsidRPr="00B04F27" w:rsidRDefault="00B04F27" w:rsidP="00B04F27">
      <w:pPr>
        <w:numPr>
          <w:ilvl w:val="1"/>
          <w:numId w:val="4"/>
        </w:numPr>
        <w:spacing w:line="480" w:lineRule="auto"/>
        <w:rPr>
          <w:rFonts w:ascii="Times New Roman" w:hAnsi="Times New Roman" w:cs="Times New Roman"/>
          <w:b/>
          <w:vanish/>
          <w:lang w:val="id-ID"/>
        </w:rPr>
      </w:pPr>
    </w:p>
    <w:p w:rsidR="00B04F27" w:rsidRPr="001C339A" w:rsidRDefault="00B04F27" w:rsidP="001C339A">
      <w:pPr>
        <w:pStyle w:val="ListParagraph"/>
        <w:numPr>
          <w:ilvl w:val="1"/>
          <w:numId w:val="5"/>
        </w:numPr>
        <w:spacing w:line="240" w:lineRule="auto"/>
        <w:rPr>
          <w:rFonts w:ascii="Times New Roman" w:hAnsi="Times New Roman" w:cs="Times New Roman"/>
          <w:b/>
          <w:sz w:val="24"/>
          <w:szCs w:val="24"/>
          <w:lang w:val="id-ID"/>
        </w:rPr>
      </w:pPr>
      <w:r w:rsidRPr="001C339A">
        <w:rPr>
          <w:rFonts w:ascii="Times New Roman" w:hAnsi="Times New Roman" w:cs="Times New Roman"/>
          <w:b/>
          <w:sz w:val="24"/>
          <w:szCs w:val="24"/>
          <w:lang w:val="id-ID"/>
        </w:rPr>
        <w:t>Analisis Regresi Logistik</w:t>
      </w:r>
    </w:p>
    <w:p w:rsidR="00B04F27" w:rsidRPr="001C339A" w:rsidRDefault="00B04F27" w:rsidP="001C339A">
      <w:pPr>
        <w:spacing w:line="240" w:lineRule="auto"/>
        <w:rPr>
          <w:rFonts w:ascii="Times New Roman" w:hAnsi="Times New Roman" w:cs="Times New Roman"/>
          <w:sz w:val="24"/>
          <w:szCs w:val="24"/>
        </w:rPr>
      </w:pPr>
      <w:r w:rsidRPr="001C339A">
        <w:rPr>
          <w:rFonts w:ascii="Times New Roman" w:hAnsi="Times New Roman" w:cs="Times New Roman"/>
          <w:sz w:val="24"/>
          <w:szCs w:val="24"/>
          <w:lang w:val="id-ID"/>
        </w:rPr>
        <w:t xml:space="preserve">Pengujian hipotesis dalam penelitian ini menggunakan analisis regresi logistik. </w:t>
      </w:r>
      <w:r w:rsidRPr="001C339A">
        <w:rPr>
          <w:rFonts w:ascii="Times New Roman" w:hAnsi="Times New Roman" w:cs="Times New Roman"/>
          <w:sz w:val="24"/>
          <w:szCs w:val="24"/>
          <w:lang w:val="en-ID"/>
        </w:rPr>
        <w:t xml:space="preserve">Uji Regresi Logistik dalam penelitian ini </w:t>
      </w:r>
      <w:r w:rsidRPr="001C339A">
        <w:rPr>
          <w:rFonts w:ascii="Times New Roman" w:hAnsi="Times New Roman" w:cs="Times New Roman"/>
          <w:sz w:val="24"/>
          <w:szCs w:val="24"/>
          <w:lang w:val="id-ID"/>
        </w:rPr>
        <w:t>di</w:t>
      </w:r>
      <w:r w:rsidRPr="001C339A">
        <w:rPr>
          <w:rFonts w:ascii="Times New Roman" w:hAnsi="Times New Roman" w:cs="Times New Roman"/>
          <w:sz w:val="24"/>
          <w:szCs w:val="24"/>
          <w:lang w:val="en-ID"/>
        </w:rPr>
        <w:t xml:space="preserve">gunakan, karena penelitian ini melihat hubungan variabel independen terhadap dependen dengan proksi variabel </w:t>
      </w:r>
      <w:r w:rsidRPr="001C339A">
        <w:rPr>
          <w:rFonts w:ascii="Times New Roman" w:hAnsi="Times New Roman" w:cs="Times New Roman"/>
          <w:i/>
          <w:sz w:val="24"/>
          <w:szCs w:val="24"/>
          <w:lang w:val="en-ID"/>
        </w:rPr>
        <w:t xml:space="preserve">dummy </w:t>
      </w:r>
      <w:r w:rsidRPr="001C339A">
        <w:rPr>
          <w:rFonts w:ascii="Times New Roman" w:hAnsi="Times New Roman" w:cs="Times New Roman"/>
          <w:sz w:val="24"/>
          <w:szCs w:val="24"/>
          <w:lang w:val="en-ID"/>
        </w:rPr>
        <w:t xml:space="preserve">(Ghozali, 2016). </w:t>
      </w:r>
      <w:r w:rsidRPr="001C339A">
        <w:rPr>
          <w:rFonts w:ascii="Times New Roman" w:hAnsi="Times New Roman" w:cs="Times New Roman"/>
          <w:sz w:val="24"/>
          <w:szCs w:val="24"/>
          <w:lang w:val="id-ID"/>
        </w:rPr>
        <w:t>Tahapan dalam pengujian ini menggunakan analisis regresi logistik:</w:t>
      </w:r>
    </w:p>
    <w:p w:rsidR="001C339A" w:rsidRPr="001C339A" w:rsidRDefault="001C339A" w:rsidP="001C339A">
      <w:pPr>
        <w:pStyle w:val="ListParagraph"/>
        <w:spacing w:line="240" w:lineRule="auto"/>
        <w:ind w:left="426"/>
        <w:jc w:val="both"/>
        <w:rPr>
          <w:rFonts w:ascii="Times New Roman" w:eastAsia="Calibri" w:hAnsi="Times New Roman" w:cs="Times New Roman"/>
          <w:b/>
          <w:sz w:val="24"/>
          <w:szCs w:val="24"/>
          <w:lang w:val="id-ID"/>
        </w:rPr>
      </w:pPr>
      <w:r w:rsidRPr="001C339A">
        <w:rPr>
          <w:rFonts w:ascii="Times New Roman" w:eastAsia="Calibri" w:hAnsi="Times New Roman" w:cs="Times New Roman"/>
          <w:b/>
          <w:sz w:val="24"/>
          <w:szCs w:val="24"/>
          <w:lang w:val="id-ID"/>
        </w:rPr>
        <w:t>Penilaian Model Fit</w:t>
      </w:r>
    </w:p>
    <w:p w:rsidR="001C339A" w:rsidRDefault="001C339A" w:rsidP="001C339A">
      <w:pPr>
        <w:spacing w:line="240" w:lineRule="auto"/>
        <w:ind w:left="142" w:firstLine="567"/>
        <w:contextualSpacing/>
        <w:jc w:val="both"/>
        <w:rPr>
          <w:rFonts w:ascii="Times New Roman" w:eastAsia="Calibri" w:hAnsi="Times New Roman" w:cs="Times New Roman"/>
          <w:sz w:val="24"/>
          <w:szCs w:val="24"/>
          <w:lang w:val="en-ID"/>
        </w:rPr>
      </w:pPr>
      <w:r w:rsidRPr="001C339A">
        <w:rPr>
          <w:rFonts w:ascii="Times New Roman" w:eastAsia="Calibri" w:hAnsi="Times New Roman" w:cs="Times New Roman"/>
          <w:sz w:val="24"/>
          <w:szCs w:val="24"/>
          <w:lang w:val="id-ID"/>
        </w:rPr>
        <w:t xml:space="preserve">Analisis pertama yang dilakukan adalah menguji  keseluruhan model. Pengujian dilakukan dengan membandingkan nilai antara -2 </w:t>
      </w:r>
      <w:r w:rsidRPr="001C339A">
        <w:rPr>
          <w:rFonts w:ascii="Times New Roman" w:eastAsia="Calibri" w:hAnsi="Times New Roman" w:cs="Times New Roman"/>
          <w:i/>
          <w:sz w:val="24"/>
          <w:szCs w:val="24"/>
          <w:lang w:val="id-ID"/>
        </w:rPr>
        <w:t xml:space="preserve">Log Likehood </w:t>
      </w:r>
      <w:r w:rsidRPr="001C339A">
        <w:rPr>
          <w:rFonts w:ascii="Times New Roman" w:eastAsia="Calibri" w:hAnsi="Times New Roman" w:cs="Times New Roman"/>
          <w:sz w:val="24"/>
          <w:szCs w:val="24"/>
          <w:lang w:val="id-ID"/>
        </w:rPr>
        <w:t>(-2LL) pada awal (</w:t>
      </w:r>
      <w:r w:rsidRPr="001C339A">
        <w:rPr>
          <w:rFonts w:ascii="Times New Roman" w:eastAsia="Calibri" w:hAnsi="Times New Roman" w:cs="Times New Roman"/>
          <w:i/>
          <w:sz w:val="24"/>
          <w:szCs w:val="24"/>
          <w:lang w:val="id-ID"/>
        </w:rPr>
        <w:t xml:space="preserve">Block Number </w:t>
      </w:r>
      <w:r w:rsidRPr="001C339A">
        <w:rPr>
          <w:rFonts w:ascii="Times New Roman" w:eastAsia="Calibri" w:hAnsi="Times New Roman" w:cs="Times New Roman"/>
          <w:sz w:val="24"/>
          <w:szCs w:val="24"/>
          <w:lang w:val="id-ID"/>
        </w:rPr>
        <w:t xml:space="preserve">= 1). Penurunan </w:t>
      </w:r>
      <w:r w:rsidRPr="001C339A">
        <w:rPr>
          <w:rFonts w:ascii="Times New Roman" w:eastAsia="Calibri" w:hAnsi="Times New Roman" w:cs="Times New Roman"/>
          <w:i/>
          <w:sz w:val="24"/>
          <w:szCs w:val="24"/>
          <w:lang w:val="id-ID"/>
        </w:rPr>
        <w:t xml:space="preserve">Likehood </w:t>
      </w:r>
      <w:r w:rsidRPr="001C339A">
        <w:rPr>
          <w:rFonts w:ascii="Times New Roman" w:eastAsia="Calibri" w:hAnsi="Times New Roman" w:cs="Times New Roman"/>
          <w:sz w:val="24"/>
          <w:szCs w:val="24"/>
          <w:lang w:val="id-ID"/>
        </w:rPr>
        <w:t xml:space="preserve">(-2LL) ini menunjukkan model regresi lebih baik atau dengan model yang dihipotesiskan fit dengan data (Ghozali, 2016: 328). Hasil Uji </w:t>
      </w:r>
      <w:r w:rsidRPr="001C339A">
        <w:rPr>
          <w:rFonts w:ascii="Times New Roman" w:eastAsia="Calibri" w:hAnsi="Times New Roman" w:cs="Times New Roman"/>
          <w:sz w:val="24"/>
          <w:szCs w:val="24"/>
          <w:lang w:val="en-ID"/>
        </w:rPr>
        <w:t>Penilaian Model sebagai berikut:</w:t>
      </w:r>
    </w:p>
    <w:p w:rsidR="001C339A" w:rsidRPr="001C339A" w:rsidRDefault="001C339A" w:rsidP="001C339A">
      <w:pPr>
        <w:spacing w:line="240" w:lineRule="auto"/>
        <w:ind w:left="142" w:firstLine="567"/>
        <w:contextualSpacing/>
        <w:jc w:val="both"/>
        <w:rPr>
          <w:rFonts w:ascii="Times New Roman" w:eastAsia="Calibri" w:hAnsi="Times New Roman" w:cs="Times New Roman"/>
          <w:sz w:val="24"/>
          <w:szCs w:val="24"/>
          <w:lang w:val="en-ID"/>
        </w:rPr>
      </w:pPr>
    </w:p>
    <w:p w:rsidR="001C339A" w:rsidRPr="001C339A" w:rsidRDefault="001C339A" w:rsidP="001C339A">
      <w:pPr>
        <w:spacing w:line="240" w:lineRule="auto"/>
        <w:ind w:left="142" w:firstLine="567"/>
        <w:contextualSpacing/>
        <w:jc w:val="center"/>
        <w:rPr>
          <w:rFonts w:ascii="Times New Roman" w:eastAsia="Calibri" w:hAnsi="Times New Roman" w:cs="Times New Roman"/>
          <w:sz w:val="24"/>
          <w:szCs w:val="24"/>
          <w:lang w:val="en-ID"/>
        </w:rPr>
      </w:pPr>
      <w:r w:rsidRPr="001C339A">
        <w:rPr>
          <w:rFonts w:ascii="Times New Roman" w:eastAsia="Calibri" w:hAnsi="Times New Roman" w:cs="Times New Roman"/>
          <w:b/>
          <w:sz w:val="24"/>
          <w:szCs w:val="24"/>
          <w:lang w:val="id-ID"/>
        </w:rPr>
        <w:t>Tabel 4.</w:t>
      </w:r>
      <w:r w:rsidRPr="001C339A">
        <w:rPr>
          <w:rFonts w:ascii="Times New Roman" w:eastAsia="Calibri" w:hAnsi="Times New Roman" w:cs="Times New Roman"/>
          <w:b/>
          <w:sz w:val="24"/>
          <w:szCs w:val="24"/>
        </w:rPr>
        <w:t>3</w:t>
      </w:r>
    </w:p>
    <w:p w:rsidR="001C339A" w:rsidRPr="001C339A" w:rsidRDefault="001C339A" w:rsidP="001C339A">
      <w:pPr>
        <w:spacing w:line="240" w:lineRule="auto"/>
        <w:ind w:left="142" w:firstLine="567"/>
        <w:contextualSpacing/>
        <w:jc w:val="center"/>
        <w:rPr>
          <w:rFonts w:ascii="Times New Roman" w:eastAsia="Calibri" w:hAnsi="Times New Roman" w:cs="Times New Roman"/>
          <w:sz w:val="24"/>
          <w:szCs w:val="24"/>
          <w:lang w:val="en-ID"/>
        </w:rPr>
      </w:pPr>
      <w:r w:rsidRPr="001C339A">
        <w:rPr>
          <w:rFonts w:ascii="Times New Roman" w:eastAsia="Calibri" w:hAnsi="Times New Roman" w:cs="Times New Roman"/>
          <w:sz w:val="24"/>
          <w:szCs w:val="24"/>
          <w:lang w:val="id-ID"/>
        </w:rPr>
        <w:t>Penilaian Model Fit</w:t>
      </w:r>
    </w:p>
    <w:tbl>
      <w:tblPr>
        <w:tblStyle w:val="TableGrid1"/>
        <w:tblW w:w="0" w:type="auto"/>
        <w:tblInd w:w="1934" w:type="dxa"/>
        <w:tblLook w:val="04A0" w:firstRow="1" w:lastRow="0" w:firstColumn="1" w:lastColumn="0" w:noHBand="0" w:noVBand="1"/>
      </w:tblPr>
      <w:tblGrid>
        <w:gridCol w:w="2763"/>
        <w:gridCol w:w="2765"/>
      </w:tblGrid>
      <w:tr w:rsidR="001C339A" w:rsidRPr="001C339A" w:rsidTr="001C339A">
        <w:tc>
          <w:tcPr>
            <w:tcW w:w="2763" w:type="dxa"/>
          </w:tcPr>
          <w:p w:rsidR="001C339A" w:rsidRPr="001C339A" w:rsidRDefault="001C339A" w:rsidP="001C339A">
            <w:pPr>
              <w:contextualSpacing/>
              <w:jc w:val="center"/>
              <w:rPr>
                <w:rFonts w:ascii="Times New Roman" w:eastAsia="Calibri" w:hAnsi="Times New Roman" w:cs="Times New Roman"/>
                <w:sz w:val="24"/>
                <w:szCs w:val="24"/>
              </w:rPr>
            </w:pPr>
            <w:r w:rsidRPr="001C339A">
              <w:rPr>
                <w:rFonts w:ascii="Times New Roman" w:eastAsia="Calibri" w:hAnsi="Times New Roman" w:cs="Times New Roman"/>
                <w:i/>
                <w:sz w:val="24"/>
                <w:szCs w:val="24"/>
              </w:rPr>
              <w:t xml:space="preserve">Block Number </w:t>
            </w:r>
            <w:r w:rsidRPr="001C339A">
              <w:rPr>
                <w:rFonts w:ascii="Times New Roman" w:eastAsia="Calibri" w:hAnsi="Times New Roman" w:cs="Times New Roman"/>
                <w:sz w:val="24"/>
                <w:szCs w:val="24"/>
              </w:rPr>
              <w:t>= 0</w:t>
            </w:r>
          </w:p>
          <w:p w:rsidR="001C339A" w:rsidRPr="001C339A" w:rsidRDefault="001C339A" w:rsidP="001C339A">
            <w:pPr>
              <w:contextualSpacing/>
              <w:jc w:val="center"/>
              <w:rPr>
                <w:rFonts w:ascii="Times New Roman" w:eastAsia="Calibri" w:hAnsi="Times New Roman" w:cs="Times New Roman"/>
                <w:sz w:val="24"/>
                <w:szCs w:val="24"/>
              </w:rPr>
            </w:pPr>
            <w:r w:rsidRPr="001C339A">
              <w:rPr>
                <w:rFonts w:ascii="Times New Roman" w:eastAsia="Calibri" w:hAnsi="Times New Roman" w:cs="Times New Roman"/>
                <w:sz w:val="24"/>
                <w:szCs w:val="24"/>
              </w:rPr>
              <w:t xml:space="preserve">-2 </w:t>
            </w:r>
            <w:r w:rsidRPr="001C339A">
              <w:rPr>
                <w:rFonts w:ascii="Times New Roman" w:eastAsia="Calibri" w:hAnsi="Times New Roman" w:cs="Times New Roman"/>
                <w:i/>
                <w:sz w:val="24"/>
                <w:szCs w:val="24"/>
              </w:rPr>
              <w:t>Log Likehood</w:t>
            </w:r>
          </w:p>
        </w:tc>
        <w:tc>
          <w:tcPr>
            <w:tcW w:w="2765" w:type="dxa"/>
          </w:tcPr>
          <w:p w:rsidR="001C339A" w:rsidRPr="001C339A" w:rsidRDefault="001C339A" w:rsidP="001C339A">
            <w:pPr>
              <w:contextualSpacing/>
              <w:jc w:val="center"/>
              <w:rPr>
                <w:rFonts w:ascii="Times New Roman" w:eastAsia="Calibri" w:hAnsi="Times New Roman" w:cs="Times New Roman"/>
                <w:sz w:val="24"/>
                <w:szCs w:val="24"/>
              </w:rPr>
            </w:pPr>
            <w:r w:rsidRPr="001C339A">
              <w:rPr>
                <w:rFonts w:ascii="Times New Roman" w:eastAsia="Calibri" w:hAnsi="Times New Roman" w:cs="Times New Roman"/>
                <w:i/>
                <w:sz w:val="24"/>
                <w:szCs w:val="24"/>
              </w:rPr>
              <w:t xml:space="preserve">Block Number </w:t>
            </w:r>
            <w:r w:rsidRPr="001C339A">
              <w:rPr>
                <w:rFonts w:ascii="Times New Roman" w:eastAsia="Calibri" w:hAnsi="Times New Roman" w:cs="Times New Roman"/>
                <w:sz w:val="24"/>
                <w:szCs w:val="24"/>
              </w:rPr>
              <w:t>= 1</w:t>
            </w:r>
          </w:p>
          <w:p w:rsidR="001C339A" w:rsidRPr="001C339A" w:rsidRDefault="001C339A" w:rsidP="001C339A">
            <w:pPr>
              <w:contextualSpacing/>
              <w:jc w:val="center"/>
              <w:rPr>
                <w:rFonts w:ascii="Times New Roman" w:eastAsia="Calibri" w:hAnsi="Times New Roman" w:cs="Times New Roman"/>
                <w:sz w:val="24"/>
                <w:szCs w:val="24"/>
              </w:rPr>
            </w:pPr>
            <w:r w:rsidRPr="001C339A">
              <w:rPr>
                <w:rFonts w:ascii="Times New Roman" w:eastAsia="Calibri" w:hAnsi="Times New Roman" w:cs="Times New Roman"/>
                <w:sz w:val="24"/>
                <w:szCs w:val="24"/>
              </w:rPr>
              <w:t xml:space="preserve">-2 </w:t>
            </w:r>
            <w:r w:rsidRPr="001C339A">
              <w:rPr>
                <w:rFonts w:ascii="Times New Roman" w:eastAsia="Calibri" w:hAnsi="Times New Roman" w:cs="Times New Roman"/>
                <w:i/>
                <w:sz w:val="24"/>
                <w:szCs w:val="24"/>
              </w:rPr>
              <w:t>Log Likehood</w:t>
            </w:r>
          </w:p>
        </w:tc>
      </w:tr>
      <w:tr w:rsidR="001C339A" w:rsidRPr="001C339A" w:rsidTr="001C339A">
        <w:tc>
          <w:tcPr>
            <w:tcW w:w="2763" w:type="dxa"/>
          </w:tcPr>
          <w:p w:rsidR="001C339A" w:rsidRPr="001C339A" w:rsidRDefault="001C339A" w:rsidP="001C339A">
            <w:pPr>
              <w:contextualSpacing/>
              <w:jc w:val="center"/>
              <w:rPr>
                <w:rFonts w:ascii="Times New Roman" w:eastAsia="Calibri" w:hAnsi="Times New Roman" w:cs="Times New Roman"/>
                <w:sz w:val="24"/>
                <w:szCs w:val="24"/>
              </w:rPr>
            </w:pPr>
            <w:r w:rsidRPr="001C339A">
              <w:rPr>
                <w:rFonts w:ascii="Times New Roman" w:hAnsi="Times New Roman" w:cs="Times New Roman"/>
                <w:color w:val="010205"/>
                <w:sz w:val="24"/>
                <w:szCs w:val="24"/>
              </w:rPr>
              <w:t>43.823</w:t>
            </w:r>
          </w:p>
        </w:tc>
        <w:tc>
          <w:tcPr>
            <w:tcW w:w="2765" w:type="dxa"/>
          </w:tcPr>
          <w:p w:rsidR="001C339A" w:rsidRPr="001C339A" w:rsidRDefault="001C339A" w:rsidP="001C339A">
            <w:pPr>
              <w:contextualSpacing/>
              <w:jc w:val="center"/>
              <w:rPr>
                <w:rFonts w:ascii="Times New Roman" w:eastAsia="Calibri" w:hAnsi="Times New Roman" w:cs="Times New Roman"/>
                <w:sz w:val="24"/>
                <w:szCs w:val="24"/>
                <w:lang w:val="en-US"/>
              </w:rPr>
            </w:pPr>
            <w:r w:rsidRPr="001C339A">
              <w:rPr>
                <w:rFonts w:ascii="Times New Roman" w:hAnsi="Times New Roman" w:cs="Times New Roman"/>
                <w:color w:val="010205"/>
                <w:sz w:val="24"/>
                <w:szCs w:val="24"/>
              </w:rPr>
              <w:t>43.396</w:t>
            </w:r>
          </w:p>
        </w:tc>
      </w:tr>
    </w:tbl>
    <w:p w:rsidR="001C339A" w:rsidRPr="001C339A" w:rsidRDefault="001C339A" w:rsidP="001C339A">
      <w:pPr>
        <w:spacing w:line="240" w:lineRule="auto"/>
        <w:ind w:left="142" w:firstLine="567"/>
        <w:contextualSpacing/>
        <w:rPr>
          <w:rFonts w:ascii="Times New Roman" w:eastAsia="Calibri" w:hAnsi="Times New Roman" w:cs="Times New Roman"/>
          <w:sz w:val="24"/>
          <w:szCs w:val="24"/>
          <w:lang w:val="id-ID"/>
        </w:rPr>
      </w:pPr>
      <w:r w:rsidRPr="001C339A">
        <w:rPr>
          <w:rFonts w:ascii="Times New Roman" w:eastAsia="Calibri" w:hAnsi="Times New Roman" w:cs="Times New Roman"/>
          <w:sz w:val="24"/>
          <w:szCs w:val="24"/>
          <w:lang w:val="id-ID"/>
        </w:rPr>
        <w:tab/>
      </w:r>
      <w:r w:rsidRPr="001C339A">
        <w:rPr>
          <w:rFonts w:ascii="Times New Roman" w:eastAsia="Calibri" w:hAnsi="Times New Roman" w:cs="Times New Roman"/>
          <w:sz w:val="24"/>
          <w:szCs w:val="24"/>
          <w:lang w:val="id-ID"/>
        </w:rPr>
        <w:tab/>
        <w:t xml:space="preserve">Sumber: Data diolah </w:t>
      </w:r>
    </w:p>
    <w:p w:rsidR="001C339A" w:rsidRPr="001C339A" w:rsidRDefault="001C339A" w:rsidP="001C339A">
      <w:pPr>
        <w:spacing w:line="240" w:lineRule="auto"/>
        <w:ind w:left="142" w:firstLine="567"/>
        <w:contextualSpacing/>
        <w:jc w:val="both"/>
        <w:rPr>
          <w:rFonts w:ascii="Times New Roman" w:eastAsia="Calibri" w:hAnsi="Times New Roman" w:cs="Times New Roman"/>
          <w:sz w:val="24"/>
          <w:szCs w:val="24"/>
        </w:rPr>
      </w:pPr>
      <w:r w:rsidRPr="001C339A">
        <w:rPr>
          <w:rFonts w:ascii="Times New Roman" w:eastAsia="Calibri" w:hAnsi="Times New Roman" w:cs="Times New Roman"/>
          <w:sz w:val="24"/>
          <w:szCs w:val="24"/>
          <w:lang w:val="id-ID"/>
        </w:rPr>
        <w:t>T</w:t>
      </w:r>
      <w:r w:rsidRPr="001C339A">
        <w:rPr>
          <w:rFonts w:ascii="Times New Roman" w:eastAsia="Calibri" w:hAnsi="Times New Roman" w:cs="Times New Roman"/>
          <w:sz w:val="24"/>
          <w:szCs w:val="24"/>
          <w:lang w:val="en-ID"/>
        </w:rPr>
        <w:t>a</w:t>
      </w:r>
      <w:r w:rsidRPr="001C339A">
        <w:rPr>
          <w:rFonts w:ascii="Times New Roman" w:eastAsia="Calibri" w:hAnsi="Times New Roman" w:cs="Times New Roman"/>
          <w:sz w:val="24"/>
          <w:szCs w:val="24"/>
          <w:lang w:val="id-ID"/>
        </w:rPr>
        <w:t>bel 4.4 menunjukkan hasil dari penilaian model fit yaitu nilai -2LL awal sebesar</w:t>
      </w:r>
      <w:r w:rsidRPr="001C339A">
        <w:rPr>
          <w:rFonts w:ascii="Times New Roman" w:eastAsia="Calibri" w:hAnsi="Times New Roman" w:cs="Times New Roman"/>
          <w:sz w:val="24"/>
          <w:szCs w:val="24"/>
        </w:rPr>
        <w:t xml:space="preserve"> </w:t>
      </w:r>
      <w:r w:rsidRPr="001C339A">
        <w:rPr>
          <w:rFonts w:ascii="Times New Roman" w:hAnsi="Times New Roman" w:cs="Times New Roman"/>
          <w:color w:val="010205"/>
          <w:sz w:val="24"/>
          <w:szCs w:val="24"/>
        </w:rPr>
        <w:t>43.823</w:t>
      </w:r>
      <w:r w:rsidRPr="001C339A">
        <w:rPr>
          <w:rFonts w:ascii="Times New Roman" w:eastAsia="Calibri" w:hAnsi="Times New Roman" w:cs="Times New Roman"/>
          <w:sz w:val="24"/>
          <w:szCs w:val="24"/>
          <w:lang w:val="id-ID"/>
        </w:rPr>
        <w:t xml:space="preserve"> sedangkan nilai -2LL akhir sebesar</w:t>
      </w:r>
      <w:r w:rsidRPr="001C339A">
        <w:rPr>
          <w:rFonts w:ascii="Times New Roman" w:eastAsia="Calibri" w:hAnsi="Times New Roman" w:cs="Times New Roman"/>
          <w:sz w:val="24"/>
          <w:szCs w:val="24"/>
        </w:rPr>
        <w:t xml:space="preserve"> </w:t>
      </w:r>
      <w:r w:rsidRPr="001C339A">
        <w:rPr>
          <w:rFonts w:ascii="Times New Roman" w:hAnsi="Times New Roman" w:cs="Times New Roman"/>
          <w:color w:val="010205"/>
          <w:sz w:val="24"/>
          <w:szCs w:val="24"/>
        </w:rPr>
        <w:t>43.396</w:t>
      </w:r>
      <w:r w:rsidRPr="001C339A">
        <w:rPr>
          <w:rFonts w:ascii="Times New Roman" w:eastAsia="Calibri" w:hAnsi="Times New Roman" w:cs="Times New Roman"/>
          <w:sz w:val="24"/>
          <w:szCs w:val="24"/>
          <w:lang w:val="id-ID"/>
        </w:rPr>
        <w:t xml:space="preserve">. Penurunan </w:t>
      </w:r>
      <w:r w:rsidRPr="001C339A">
        <w:rPr>
          <w:rFonts w:ascii="Times New Roman" w:eastAsia="Calibri" w:hAnsi="Times New Roman" w:cs="Times New Roman"/>
          <w:i/>
          <w:sz w:val="24"/>
          <w:szCs w:val="24"/>
          <w:lang w:val="id-ID"/>
        </w:rPr>
        <w:t xml:space="preserve">Likelihood </w:t>
      </w:r>
      <w:r w:rsidRPr="001C339A">
        <w:rPr>
          <w:rFonts w:ascii="Times New Roman" w:eastAsia="Calibri" w:hAnsi="Times New Roman" w:cs="Times New Roman"/>
          <w:sz w:val="24"/>
          <w:szCs w:val="24"/>
          <w:lang w:val="id-ID"/>
        </w:rPr>
        <w:t>(-2LL) ini menunjukkan model regresi yang lebih baik atau dengan kata lain model yang dihipotesiskan fit dengan data</w:t>
      </w:r>
      <w:r w:rsidRPr="001C339A">
        <w:rPr>
          <w:rFonts w:ascii="Times New Roman" w:eastAsia="Calibri" w:hAnsi="Times New Roman" w:cs="Times New Roman"/>
          <w:sz w:val="24"/>
          <w:szCs w:val="24"/>
          <w:lang w:val="en-ID"/>
        </w:rPr>
        <w:t xml:space="preserve"> (Ghozali, 2016: 328)</w:t>
      </w:r>
      <w:r w:rsidRPr="001C339A">
        <w:rPr>
          <w:rFonts w:ascii="Times New Roman" w:eastAsia="Calibri" w:hAnsi="Times New Roman" w:cs="Times New Roman"/>
          <w:sz w:val="24"/>
          <w:szCs w:val="24"/>
          <w:lang w:val="id-ID"/>
        </w:rPr>
        <w:t>.</w:t>
      </w:r>
    </w:p>
    <w:p w:rsidR="001C339A" w:rsidRPr="001C339A" w:rsidRDefault="001C339A" w:rsidP="001C339A">
      <w:pPr>
        <w:spacing w:line="240" w:lineRule="auto"/>
        <w:ind w:left="709"/>
        <w:contextualSpacing/>
        <w:jc w:val="both"/>
        <w:rPr>
          <w:rFonts w:ascii="Times New Roman" w:eastAsia="Calibri" w:hAnsi="Times New Roman" w:cs="Times New Roman"/>
          <w:b/>
          <w:sz w:val="24"/>
          <w:szCs w:val="24"/>
          <w:lang w:val="id-ID"/>
        </w:rPr>
      </w:pPr>
      <w:r w:rsidRPr="001C339A">
        <w:rPr>
          <w:rFonts w:ascii="Times New Roman" w:eastAsia="Calibri" w:hAnsi="Times New Roman" w:cs="Times New Roman"/>
          <w:b/>
          <w:sz w:val="24"/>
          <w:szCs w:val="24"/>
          <w:lang w:val="id-ID"/>
        </w:rPr>
        <w:t>Kelayakan Model Regresi</w:t>
      </w:r>
    </w:p>
    <w:p w:rsidR="001C339A" w:rsidRPr="001C339A" w:rsidRDefault="001C339A" w:rsidP="001C339A">
      <w:pPr>
        <w:spacing w:line="240" w:lineRule="auto"/>
        <w:ind w:left="142" w:firstLine="567"/>
        <w:contextualSpacing/>
        <w:jc w:val="both"/>
        <w:rPr>
          <w:rFonts w:ascii="Times New Roman" w:eastAsia="Calibri" w:hAnsi="Times New Roman" w:cs="Times New Roman"/>
          <w:sz w:val="24"/>
          <w:szCs w:val="24"/>
          <w:lang w:val="id-ID"/>
        </w:rPr>
      </w:pPr>
      <w:r w:rsidRPr="001C339A">
        <w:rPr>
          <w:rFonts w:ascii="Times New Roman" w:eastAsia="Calibri" w:hAnsi="Times New Roman" w:cs="Times New Roman"/>
          <w:sz w:val="24"/>
          <w:szCs w:val="24"/>
          <w:lang w:val="id-ID"/>
        </w:rPr>
        <w:lastRenderedPageBreak/>
        <w:t xml:space="preserve">Langkah selanjutnya menilai kelayakan model regresi logistik yang akan digunakan </w:t>
      </w:r>
      <w:r w:rsidRPr="001C339A">
        <w:rPr>
          <w:rFonts w:ascii="Times New Roman" w:eastAsia="Calibri" w:hAnsi="Times New Roman" w:cs="Times New Roman"/>
          <w:i/>
          <w:sz w:val="24"/>
          <w:szCs w:val="24"/>
          <w:lang w:val="id-ID"/>
        </w:rPr>
        <w:t xml:space="preserve">Hosmer Lameshow’s Goodness of Fit Test </w:t>
      </w:r>
      <w:r w:rsidRPr="001C339A">
        <w:rPr>
          <w:rFonts w:ascii="Times New Roman" w:eastAsia="Calibri" w:hAnsi="Times New Roman" w:cs="Times New Roman"/>
          <w:sz w:val="24"/>
          <w:szCs w:val="24"/>
          <w:lang w:val="id-ID"/>
        </w:rPr>
        <w:t>sebagai berikut:</w:t>
      </w:r>
    </w:p>
    <w:p w:rsidR="001C339A" w:rsidRPr="001C339A" w:rsidRDefault="001C339A" w:rsidP="001C339A">
      <w:pPr>
        <w:spacing w:after="0" w:line="240" w:lineRule="auto"/>
        <w:ind w:left="142" w:firstLine="567"/>
        <w:contextualSpacing/>
        <w:jc w:val="center"/>
        <w:rPr>
          <w:rFonts w:ascii="Times New Roman" w:eastAsia="Calibri" w:hAnsi="Times New Roman" w:cs="Times New Roman"/>
          <w:b/>
          <w:sz w:val="24"/>
          <w:szCs w:val="24"/>
        </w:rPr>
      </w:pPr>
      <w:r w:rsidRPr="001C339A">
        <w:rPr>
          <w:rFonts w:ascii="Times New Roman" w:eastAsia="Calibri" w:hAnsi="Times New Roman" w:cs="Times New Roman"/>
          <w:b/>
          <w:sz w:val="24"/>
          <w:szCs w:val="24"/>
          <w:lang w:val="id-ID"/>
        </w:rPr>
        <w:t>Tabel 4.</w:t>
      </w:r>
      <w:r w:rsidRPr="001C339A">
        <w:rPr>
          <w:rFonts w:ascii="Times New Roman" w:eastAsia="Calibri" w:hAnsi="Times New Roman" w:cs="Times New Roman"/>
          <w:b/>
          <w:sz w:val="24"/>
          <w:szCs w:val="24"/>
        </w:rPr>
        <w:t>4</w:t>
      </w:r>
    </w:p>
    <w:p w:rsidR="001C339A" w:rsidRPr="001C339A" w:rsidRDefault="001C339A" w:rsidP="001C339A">
      <w:pPr>
        <w:spacing w:after="0" w:line="240" w:lineRule="auto"/>
        <w:ind w:left="142" w:firstLine="567"/>
        <w:contextualSpacing/>
        <w:jc w:val="center"/>
        <w:rPr>
          <w:rFonts w:ascii="Times New Roman" w:eastAsia="Calibri" w:hAnsi="Times New Roman" w:cs="Times New Roman"/>
          <w:sz w:val="24"/>
          <w:szCs w:val="24"/>
          <w:lang w:val="id-ID"/>
        </w:rPr>
      </w:pPr>
      <w:r w:rsidRPr="001C339A">
        <w:rPr>
          <w:rFonts w:ascii="Times New Roman" w:eastAsia="Calibri" w:hAnsi="Times New Roman" w:cs="Times New Roman"/>
          <w:sz w:val="24"/>
          <w:szCs w:val="24"/>
          <w:lang w:val="id-ID"/>
        </w:rPr>
        <w:t>Hosmer dan Lameshow Test</w:t>
      </w:r>
    </w:p>
    <w:tbl>
      <w:tblPr>
        <w:tblStyle w:val="TableGrid1"/>
        <w:tblW w:w="4042" w:type="dxa"/>
        <w:tblInd w:w="2421" w:type="dxa"/>
        <w:tblLayout w:type="fixed"/>
        <w:tblLook w:val="0000" w:firstRow="0" w:lastRow="0" w:firstColumn="0" w:lastColumn="0" w:noHBand="0" w:noVBand="0"/>
      </w:tblPr>
      <w:tblGrid>
        <w:gridCol w:w="737"/>
        <w:gridCol w:w="1245"/>
        <w:gridCol w:w="1030"/>
        <w:gridCol w:w="1030"/>
      </w:tblGrid>
      <w:tr w:rsidR="001C339A" w:rsidRPr="001C339A" w:rsidTr="00A51A87">
        <w:tc>
          <w:tcPr>
            <w:tcW w:w="737" w:type="dxa"/>
          </w:tcPr>
          <w:p w:rsidR="001C339A" w:rsidRPr="001C339A" w:rsidRDefault="001C339A" w:rsidP="001C339A">
            <w:pPr>
              <w:autoSpaceDE w:val="0"/>
              <w:autoSpaceDN w:val="0"/>
              <w:adjustRightInd w:val="0"/>
              <w:ind w:left="60" w:right="60"/>
              <w:jc w:val="both"/>
              <w:rPr>
                <w:rFonts w:ascii="Times New Roman" w:eastAsia="Calibri" w:hAnsi="Times New Roman" w:cs="Times New Roman"/>
                <w:sz w:val="24"/>
                <w:szCs w:val="24"/>
              </w:rPr>
            </w:pPr>
            <w:r w:rsidRPr="001C339A">
              <w:rPr>
                <w:rFonts w:ascii="Times New Roman" w:eastAsia="Calibri" w:hAnsi="Times New Roman" w:cs="Times New Roman"/>
                <w:sz w:val="24"/>
                <w:szCs w:val="24"/>
              </w:rPr>
              <w:t>Step</w:t>
            </w:r>
          </w:p>
        </w:tc>
        <w:tc>
          <w:tcPr>
            <w:tcW w:w="1245" w:type="dxa"/>
          </w:tcPr>
          <w:p w:rsidR="001C339A" w:rsidRPr="001C339A" w:rsidRDefault="001C339A" w:rsidP="001C339A">
            <w:pPr>
              <w:autoSpaceDE w:val="0"/>
              <w:autoSpaceDN w:val="0"/>
              <w:adjustRightInd w:val="0"/>
              <w:ind w:left="60" w:right="60"/>
              <w:jc w:val="both"/>
              <w:rPr>
                <w:rFonts w:ascii="Times New Roman" w:eastAsia="Calibri" w:hAnsi="Times New Roman" w:cs="Times New Roman"/>
                <w:sz w:val="24"/>
                <w:szCs w:val="24"/>
              </w:rPr>
            </w:pPr>
            <w:r w:rsidRPr="001C339A">
              <w:rPr>
                <w:rFonts w:ascii="Times New Roman" w:eastAsia="Calibri" w:hAnsi="Times New Roman" w:cs="Times New Roman"/>
                <w:sz w:val="24"/>
                <w:szCs w:val="24"/>
              </w:rPr>
              <w:t>Chi-square</w:t>
            </w:r>
          </w:p>
        </w:tc>
        <w:tc>
          <w:tcPr>
            <w:tcW w:w="1030" w:type="dxa"/>
          </w:tcPr>
          <w:p w:rsidR="001C339A" w:rsidRPr="001C339A" w:rsidRDefault="001C339A" w:rsidP="001C339A">
            <w:pPr>
              <w:autoSpaceDE w:val="0"/>
              <w:autoSpaceDN w:val="0"/>
              <w:adjustRightInd w:val="0"/>
              <w:ind w:left="60" w:right="60"/>
              <w:jc w:val="both"/>
              <w:rPr>
                <w:rFonts w:ascii="Times New Roman" w:eastAsia="Calibri" w:hAnsi="Times New Roman" w:cs="Times New Roman"/>
                <w:sz w:val="24"/>
                <w:szCs w:val="24"/>
              </w:rPr>
            </w:pPr>
            <w:r w:rsidRPr="001C339A">
              <w:rPr>
                <w:rFonts w:ascii="Times New Roman" w:eastAsia="Calibri" w:hAnsi="Times New Roman" w:cs="Times New Roman"/>
                <w:sz w:val="24"/>
                <w:szCs w:val="24"/>
              </w:rPr>
              <w:t>Df</w:t>
            </w:r>
          </w:p>
        </w:tc>
        <w:tc>
          <w:tcPr>
            <w:tcW w:w="1030" w:type="dxa"/>
          </w:tcPr>
          <w:p w:rsidR="001C339A" w:rsidRPr="001C339A" w:rsidRDefault="001C339A" w:rsidP="001C339A">
            <w:pPr>
              <w:autoSpaceDE w:val="0"/>
              <w:autoSpaceDN w:val="0"/>
              <w:adjustRightInd w:val="0"/>
              <w:ind w:left="60" w:right="60"/>
              <w:jc w:val="both"/>
              <w:rPr>
                <w:rFonts w:ascii="Times New Roman" w:eastAsia="Calibri" w:hAnsi="Times New Roman" w:cs="Times New Roman"/>
                <w:sz w:val="24"/>
                <w:szCs w:val="24"/>
              </w:rPr>
            </w:pPr>
            <w:r w:rsidRPr="001C339A">
              <w:rPr>
                <w:rFonts w:ascii="Times New Roman" w:eastAsia="Calibri" w:hAnsi="Times New Roman" w:cs="Times New Roman"/>
                <w:sz w:val="24"/>
                <w:szCs w:val="24"/>
              </w:rPr>
              <w:t>Sig.</w:t>
            </w:r>
          </w:p>
        </w:tc>
      </w:tr>
      <w:tr w:rsidR="001C339A" w:rsidRPr="001C339A" w:rsidTr="00A51A87">
        <w:tc>
          <w:tcPr>
            <w:tcW w:w="737" w:type="dxa"/>
          </w:tcPr>
          <w:p w:rsidR="001C339A" w:rsidRPr="001C339A" w:rsidRDefault="001C339A" w:rsidP="001C339A">
            <w:pPr>
              <w:autoSpaceDE w:val="0"/>
              <w:autoSpaceDN w:val="0"/>
              <w:adjustRightInd w:val="0"/>
              <w:ind w:left="60" w:right="60"/>
              <w:jc w:val="both"/>
              <w:rPr>
                <w:rFonts w:ascii="Times New Roman" w:eastAsia="Calibri" w:hAnsi="Times New Roman" w:cs="Times New Roman"/>
                <w:sz w:val="24"/>
                <w:szCs w:val="24"/>
              </w:rPr>
            </w:pPr>
            <w:r w:rsidRPr="001C339A">
              <w:rPr>
                <w:rFonts w:ascii="Times New Roman" w:eastAsia="Calibri" w:hAnsi="Times New Roman" w:cs="Times New Roman"/>
                <w:sz w:val="24"/>
                <w:szCs w:val="24"/>
              </w:rPr>
              <w:t>1</w:t>
            </w:r>
          </w:p>
        </w:tc>
        <w:tc>
          <w:tcPr>
            <w:tcW w:w="1245" w:type="dxa"/>
          </w:tcPr>
          <w:p w:rsidR="001C339A" w:rsidRPr="001C339A" w:rsidRDefault="001C339A" w:rsidP="001C339A">
            <w:pPr>
              <w:autoSpaceDE w:val="0"/>
              <w:autoSpaceDN w:val="0"/>
              <w:adjustRightInd w:val="0"/>
              <w:ind w:left="60" w:right="60"/>
              <w:jc w:val="both"/>
              <w:rPr>
                <w:rFonts w:ascii="Times New Roman" w:eastAsia="Calibri" w:hAnsi="Times New Roman" w:cs="Times New Roman"/>
                <w:sz w:val="24"/>
                <w:szCs w:val="24"/>
                <w:lang w:val="en-US"/>
              </w:rPr>
            </w:pPr>
            <w:r w:rsidRPr="001C339A">
              <w:rPr>
                <w:rFonts w:ascii="Times New Roman" w:hAnsi="Times New Roman" w:cs="Times New Roman"/>
                <w:color w:val="010205"/>
                <w:sz w:val="24"/>
                <w:szCs w:val="24"/>
              </w:rPr>
              <w:t>12.972</w:t>
            </w:r>
          </w:p>
        </w:tc>
        <w:tc>
          <w:tcPr>
            <w:tcW w:w="1030" w:type="dxa"/>
          </w:tcPr>
          <w:p w:rsidR="001C339A" w:rsidRPr="001C339A" w:rsidRDefault="001C339A" w:rsidP="001C339A">
            <w:pPr>
              <w:autoSpaceDE w:val="0"/>
              <w:autoSpaceDN w:val="0"/>
              <w:adjustRightInd w:val="0"/>
              <w:ind w:left="60" w:right="60"/>
              <w:jc w:val="both"/>
              <w:rPr>
                <w:rFonts w:ascii="Times New Roman" w:eastAsia="Calibri" w:hAnsi="Times New Roman" w:cs="Times New Roman"/>
                <w:sz w:val="24"/>
                <w:szCs w:val="24"/>
                <w:lang w:val="en-US"/>
              </w:rPr>
            </w:pPr>
            <w:r w:rsidRPr="001C339A">
              <w:rPr>
                <w:rFonts w:ascii="Times New Roman" w:eastAsia="Calibri" w:hAnsi="Times New Roman" w:cs="Times New Roman"/>
                <w:sz w:val="24"/>
                <w:szCs w:val="24"/>
                <w:lang w:val="en-US"/>
              </w:rPr>
              <w:t>8</w:t>
            </w:r>
          </w:p>
        </w:tc>
        <w:tc>
          <w:tcPr>
            <w:tcW w:w="1030" w:type="dxa"/>
          </w:tcPr>
          <w:p w:rsidR="001C339A" w:rsidRPr="001C339A" w:rsidRDefault="001C339A" w:rsidP="001C339A">
            <w:pPr>
              <w:autoSpaceDE w:val="0"/>
              <w:autoSpaceDN w:val="0"/>
              <w:adjustRightInd w:val="0"/>
              <w:ind w:left="60" w:right="60"/>
              <w:jc w:val="both"/>
              <w:rPr>
                <w:rFonts w:ascii="Times New Roman" w:eastAsia="Calibri" w:hAnsi="Times New Roman" w:cs="Times New Roman"/>
                <w:sz w:val="24"/>
                <w:szCs w:val="24"/>
                <w:lang w:val="en-US"/>
              </w:rPr>
            </w:pPr>
            <w:r w:rsidRPr="001C339A">
              <w:rPr>
                <w:rFonts w:ascii="Times New Roman" w:eastAsia="Calibri" w:hAnsi="Times New Roman" w:cs="Times New Roman"/>
                <w:sz w:val="24"/>
                <w:szCs w:val="24"/>
                <w:lang w:val="en-US"/>
              </w:rPr>
              <w:t>0,113</w:t>
            </w:r>
          </w:p>
        </w:tc>
      </w:tr>
    </w:tbl>
    <w:p w:rsidR="001C339A" w:rsidRPr="001C339A" w:rsidRDefault="001C339A" w:rsidP="001C339A">
      <w:pPr>
        <w:spacing w:after="0" w:line="240" w:lineRule="auto"/>
        <w:jc w:val="both"/>
        <w:rPr>
          <w:rFonts w:ascii="Times New Roman" w:eastAsia="Calibri" w:hAnsi="Times New Roman" w:cs="Times New Roman"/>
          <w:sz w:val="24"/>
          <w:szCs w:val="24"/>
          <w:lang w:val="id-ID"/>
        </w:rPr>
      </w:pPr>
      <w:r w:rsidRPr="001C339A">
        <w:rPr>
          <w:rFonts w:ascii="Times New Roman" w:eastAsia="Calibri" w:hAnsi="Times New Roman" w:cs="Times New Roman"/>
          <w:sz w:val="24"/>
          <w:szCs w:val="24"/>
          <w:lang w:val="id-ID"/>
        </w:rPr>
        <w:tab/>
      </w:r>
      <w:r w:rsidRPr="001C339A">
        <w:rPr>
          <w:rFonts w:ascii="Times New Roman" w:eastAsia="Calibri" w:hAnsi="Times New Roman" w:cs="Times New Roman"/>
          <w:sz w:val="24"/>
          <w:szCs w:val="24"/>
          <w:lang w:val="id-ID"/>
        </w:rPr>
        <w:tab/>
      </w:r>
      <w:r w:rsidRPr="001C339A">
        <w:rPr>
          <w:rFonts w:ascii="Times New Roman" w:eastAsia="Calibri" w:hAnsi="Times New Roman" w:cs="Times New Roman"/>
          <w:sz w:val="24"/>
          <w:szCs w:val="24"/>
          <w:lang w:val="id-ID"/>
        </w:rPr>
        <w:tab/>
      </w:r>
      <w:r>
        <w:rPr>
          <w:rFonts w:ascii="Times New Roman" w:eastAsia="Calibri" w:hAnsi="Times New Roman" w:cs="Times New Roman"/>
          <w:sz w:val="24"/>
          <w:szCs w:val="24"/>
        </w:rPr>
        <w:t xml:space="preserve">               </w:t>
      </w:r>
      <w:r w:rsidRPr="001C339A">
        <w:rPr>
          <w:rFonts w:ascii="Times New Roman" w:eastAsia="Calibri" w:hAnsi="Times New Roman" w:cs="Times New Roman"/>
          <w:sz w:val="24"/>
          <w:szCs w:val="24"/>
          <w:lang w:val="id-ID"/>
        </w:rPr>
        <w:t>Sumber: Data diolah</w:t>
      </w:r>
    </w:p>
    <w:p w:rsidR="001C339A" w:rsidRPr="001C339A" w:rsidRDefault="001C339A" w:rsidP="001C339A">
      <w:pPr>
        <w:spacing w:line="240" w:lineRule="auto"/>
        <w:ind w:left="142" w:firstLine="567"/>
        <w:contextualSpacing/>
        <w:jc w:val="both"/>
        <w:rPr>
          <w:rFonts w:ascii="Times New Roman" w:eastAsia="Calibri" w:hAnsi="Times New Roman" w:cs="Times New Roman"/>
          <w:sz w:val="24"/>
          <w:szCs w:val="24"/>
          <w:lang w:val="id-ID"/>
        </w:rPr>
      </w:pPr>
      <w:r w:rsidRPr="001C339A">
        <w:rPr>
          <w:rFonts w:ascii="Times New Roman" w:eastAsia="Calibri" w:hAnsi="Times New Roman" w:cs="Times New Roman"/>
          <w:sz w:val="24"/>
          <w:szCs w:val="24"/>
          <w:lang w:val="id-ID"/>
        </w:rPr>
        <w:t xml:space="preserve">Tabel 4.5 menunjukkan hasil pengujian diperoleh nilai Chi-Square sebesar </w:t>
      </w:r>
      <w:r w:rsidRPr="001C339A">
        <w:rPr>
          <w:rFonts w:ascii="Times New Roman" w:hAnsi="Times New Roman" w:cs="Times New Roman"/>
          <w:color w:val="010205"/>
          <w:sz w:val="24"/>
          <w:szCs w:val="24"/>
        </w:rPr>
        <w:t>12.972</w:t>
      </w:r>
      <w:r w:rsidRPr="001C339A">
        <w:rPr>
          <w:rFonts w:ascii="Times New Roman" w:eastAsia="Calibri" w:hAnsi="Times New Roman" w:cs="Times New Roman"/>
          <w:sz w:val="24"/>
          <w:szCs w:val="24"/>
          <w:lang w:val="id-ID"/>
        </w:rPr>
        <w:t xml:space="preserve"> dengan </w:t>
      </w:r>
      <w:r w:rsidRPr="001C339A">
        <w:rPr>
          <w:rFonts w:ascii="Times New Roman" w:eastAsia="Calibri" w:hAnsi="Times New Roman" w:cs="Times New Roman"/>
          <w:sz w:val="24"/>
          <w:szCs w:val="24"/>
        </w:rPr>
        <w:t xml:space="preserve">signifikan </w:t>
      </w:r>
      <w:r w:rsidRPr="001C339A">
        <w:rPr>
          <w:rFonts w:ascii="Times New Roman" w:eastAsia="Calibri" w:hAnsi="Times New Roman" w:cs="Times New Roman"/>
          <w:sz w:val="24"/>
          <w:szCs w:val="24"/>
          <w:lang w:val="id-ID"/>
        </w:rPr>
        <w:t xml:space="preserve"> sebesar 0,</w:t>
      </w:r>
      <w:r w:rsidRPr="001C339A">
        <w:rPr>
          <w:rFonts w:ascii="Times New Roman" w:eastAsia="Calibri" w:hAnsi="Times New Roman" w:cs="Times New Roman"/>
          <w:sz w:val="24"/>
          <w:szCs w:val="24"/>
        </w:rPr>
        <w:t>113</w:t>
      </w:r>
      <w:r w:rsidRPr="001C339A">
        <w:rPr>
          <w:rFonts w:ascii="Times New Roman" w:eastAsia="Calibri" w:hAnsi="Times New Roman" w:cs="Times New Roman"/>
          <w:sz w:val="24"/>
          <w:szCs w:val="24"/>
          <w:lang w:val="id-ID"/>
        </w:rPr>
        <w:t xml:space="preserve">. Karena nilai </w:t>
      </w:r>
      <w:r w:rsidRPr="001C339A">
        <w:rPr>
          <w:rFonts w:ascii="Times New Roman" w:eastAsia="Calibri" w:hAnsi="Times New Roman" w:cs="Times New Roman"/>
          <w:sz w:val="24"/>
          <w:szCs w:val="24"/>
        </w:rPr>
        <w:t>signifikan</w:t>
      </w:r>
      <w:r w:rsidRPr="001C339A">
        <w:rPr>
          <w:rFonts w:ascii="Times New Roman" w:eastAsia="Calibri" w:hAnsi="Times New Roman" w:cs="Times New Roman"/>
          <w:sz w:val="24"/>
          <w:szCs w:val="24"/>
          <w:lang w:val="id-ID"/>
        </w:rPr>
        <w:t xml:space="preserve">  &gt; 0,05 maka dapat disimpulkan bahwa model regresi layak untuk digunakan dalam analisis selanjutnya.</w:t>
      </w:r>
    </w:p>
    <w:p w:rsidR="001C339A" w:rsidRPr="001C339A" w:rsidRDefault="001C339A" w:rsidP="001C339A">
      <w:pPr>
        <w:spacing w:line="240" w:lineRule="auto"/>
        <w:ind w:left="709"/>
        <w:contextualSpacing/>
        <w:jc w:val="both"/>
        <w:rPr>
          <w:rFonts w:ascii="Times New Roman" w:eastAsia="Calibri" w:hAnsi="Times New Roman" w:cs="Times New Roman"/>
          <w:b/>
          <w:sz w:val="24"/>
          <w:szCs w:val="24"/>
          <w:lang w:val="id-ID"/>
        </w:rPr>
      </w:pPr>
      <w:r w:rsidRPr="001C339A">
        <w:rPr>
          <w:rFonts w:ascii="Times New Roman" w:eastAsia="Calibri" w:hAnsi="Times New Roman" w:cs="Times New Roman"/>
          <w:b/>
          <w:sz w:val="24"/>
          <w:szCs w:val="24"/>
          <w:lang w:val="id-ID"/>
        </w:rPr>
        <w:t>Pengujian Hipotesis</w:t>
      </w:r>
    </w:p>
    <w:p w:rsidR="001C339A" w:rsidRDefault="001C339A" w:rsidP="001C339A">
      <w:pPr>
        <w:spacing w:line="240" w:lineRule="auto"/>
        <w:ind w:left="142" w:firstLine="567"/>
        <w:contextualSpacing/>
        <w:jc w:val="both"/>
        <w:rPr>
          <w:rFonts w:ascii="Times New Roman" w:eastAsia="Calibri" w:hAnsi="Times New Roman" w:cs="Times New Roman"/>
          <w:sz w:val="24"/>
          <w:szCs w:val="24"/>
          <w:lang w:val="en-ID"/>
        </w:rPr>
      </w:pPr>
      <w:r w:rsidRPr="001C339A">
        <w:rPr>
          <w:rFonts w:ascii="Times New Roman" w:eastAsia="Calibri" w:hAnsi="Times New Roman" w:cs="Times New Roman"/>
          <w:sz w:val="24"/>
          <w:szCs w:val="24"/>
          <w:lang w:val="id-ID"/>
        </w:rPr>
        <w:t>Uji hipotesis dalam penelitian ini bertujuan mengetahui kemampuan variabel independen dalam menjelaskan dependen, serta mengetahui pengaruh variabel independen terhadap dependen secara simultan dan parsial. H</w:t>
      </w:r>
      <w:r w:rsidRPr="001C339A">
        <w:rPr>
          <w:rFonts w:ascii="Times New Roman" w:eastAsia="Calibri" w:hAnsi="Times New Roman" w:cs="Times New Roman"/>
          <w:sz w:val="24"/>
          <w:szCs w:val="24"/>
          <w:lang w:val="en-ID"/>
        </w:rPr>
        <w:t>asil Uji Hipotesis dalam penelitian ini sebagai berikut:</w:t>
      </w:r>
    </w:p>
    <w:p w:rsidR="001C339A" w:rsidRPr="00A6301A" w:rsidRDefault="001C339A" w:rsidP="001C339A">
      <w:pPr>
        <w:spacing w:after="0" w:line="240" w:lineRule="auto"/>
        <w:ind w:left="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lang w:val="id-ID"/>
        </w:rPr>
        <w:t>Tabel 4.</w:t>
      </w:r>
      <w:r>
        <w:rPr>
          <w:rFonts w:ascii="Times New Roman" w:eastAsia="Calibri" w:hAnsi="Times New Roman" w:cs="Times New Roman"/>
          <w:b/>
          <w:sz w:val="24"/>
          <w:szCs w:val="24"/>
        </w:rPr>
        <w:t>5</w:t>
      </w:r>
    </w:p>
    <w:p w:rsidR="001C339A" w:rsidRPr="00E26BD4" w:rsidRDefault="001C339A" w:rsidP="001C339A">
      <w:pPr>
        <w:spacing w:after="0" w:line="240" w:lineRule="auto"/>
        <w:ind w:left="709"/>
        <w:contextualSpacing/>
        <w:jc w:val="center"/>
        <w:rPr>
          <w:rFonts w:ascii="Times New Roman" w:eastAsia="Calibri" w:hAnsi="Times New Roman" w:cs="Times New Roman"/>
          <w:sz w:val="24"/>
          <w:szCs w:val="24"/>
          <w:lang w:val="id-ID"/>
        </w:rPr>
      </w:pPr>
      <w:r w:rsidRPr="00E26BD4">
        <w:rPr>
          <w:rFonts w:ascii="Times New Roman" w:eastAsia="Calibri" w:hAnsi="Times New Roman" w:cs="Times New Roman"/>
          <w:sz w:val="24"/>
          <w:szCs w:val="24"/>
          <w:lang w:val="id-ID"/>
        </w:rPr>
        <w:t>Hasil uji Koefisien Regresi Logistik</w:t>
      </w:r>
    </w:p>
    <w:tbl>
      <w:tblPr>
        <w:tblW w:w="8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9"/>
        <w:gridCol w:w="1068"/>
        <w:gridCol w:w="1037"/>
        <w:gridCol w:w="1036"/>
        <w:gridCol w:w="1036"/>
        <w:gridCol w:w="1036"/>
        <w:gridCol w:w="1036"/>
        <w:gridCol w:w="1036"/>
      </w:tblGrid>
      <w:tr w:rsidR="001C339A" w:rsidTr="00CB0CA6">
        <w:trPr>
          <w:cantSplit/>
        </w:trPr>
        <w:tc>
          <w:tcPr>
            <w:tcW w:w="8211" w:type="dxa"/>
            <w:gridSpan w:val="8"/>
            <w:tcBorders>
              <w:top w:val="nil"/>
              <w:left w:val="nil"/>
              <w:bottom w:val="nil"/>
              <w:right w:val="nil"/>
            </w:tcBorders>
            <w:shd w:val="clear" w:color="auto" w:fill="FFFFFF"/>
            <w:vAlign w:val="center"/>
          </w:tcPr>
          <w:p w:rsidR="001C339A" w:rsidRDefault="001C339A" w:rsidP="00CB0CA6">
            <w:pPr>
              <w:spacing w:line="320" w:lineRule="atLeast"/>
              <w:ind w:left="60" w:right="60"/>
              <w:jc w:val="center"/>
              <w:rPr>
                <w:rFonts w:ascii="Arial" w:hAnsi="Arial" w:cs="Arial"/>
                <w:color w:val="010205"/>
              </w:rPr>
            </w:pPr>
            <w:r>
              <w:rPr>
                <w:rFonts w:ascii="Arial" w:hAnsi="Arial" w:cs="Arial"/>
                <w:b/>
                <w:bCs/>
                <w:color w:val="010205"/>
              </w:rPr>
              <w:t>Variables in the Equation</w:t>
            </w:r>
          </w:p>
        </w:tc>
      </w:tr>
      <w:tr w:rsidR="001C339A" w:rsidTr="00CB0CA6">
        <w:trPr>
          <w:cantSplit/>
        </w:trPr>
        <w:tc>
          <w:tcPr>
            <w:tcW w:w="1995" w:type="dxa"/>
            <w:gridSpan w:val="2"/>
            <w:tcBorders>
              <w:top w:val="nil"/>
              <w:left w:val="nil"/>
              <w:bottom w:val="single" w:sz="8" w:space="0" w:color="152935"/>
              <w:right w:val="nil"/>
            </w:tcBorders>
            <w:shd w:val="clear" w:color="auto" w:fill="FFFFFF"/>
            <w:vAlign w:val="bottom"/>
          </w:tcPr>
          <w:p w:rsidR="001C339A" w:rsidRDefault="001C339A" w:rsidP="00CB0CA6">
            <w:pPr>
              <w:rPr>
                <w:rFonts w:ascii="Times New Roman" w:hAnsi="Times New Roman" w:cs="Times New Roman"/>
                <w:sz w:val="24"/>
                <w:szCs w:val="24"/>
              </w:rPr>
            </w:pPr>
          </w:p>
        </w:tc>
        <w:tc>
          <w:tcPr>
            <w:tcW w:w="1036" w:type="dxa"/>
            <w:tcBorders>
              <w:top w:val="nil"/>
              <w:left w:val="nil"/>
              <w:bottom w:val="single" w:sz="8" w:space="0" w:color="152935"/>
              <w:right w:val="single" w:sz="8" w:space="0" w:color="E0E0E0"/>
            </w:tcBorders>
            <w:shd w:val="clear" w:color="auto" w:fill="FFFFFF"/>
            <w:vAlign w:val="bottom"/>
          </w:tcPr>
          <w:p w:rsidR="001C339A" w:rsidRDefault="001C339A" w:rsidP="00CB0CA6">
            <w:pPr>
              <w:spacing w:line="320" w:lineRule="atLeast"/>
              <w:ind w:left="60" w:right="60"/>
              <w:jc w:val="center"/>
              <w:rPr>
                <w:rFonts w:ascii="Arial" w:hAnsi="Arial" w:cs="Arial"/>
                <w:color w:val="264A60"/>
                <w:sz w:val="18"/>
                <w:szCs w:val="18"/>
              </w:rPr>
            </w:pPr>
            <w:r>
              <w:rPr>
                <w:rFonts w:ascii="Arial" w:hAnsi="Arial" w:cs="Arial"/>
                <w:color w:val="264A60"/>
                <w:sz w:val="18"/>
                <w:szCs w:val="18"/>
              </w:rPr>
              <w:t>B</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1C339A" w:rsidRDefault="001C339A" w:rsidP="00CB0CA6">
            <w:pPr>
              <w:spacing w:line="320" w:lineRule="atLeast"/>
              <w:ind w:left="60" w:right="60"/>
              <w:jc w:val="center"/>
              <w:rPr>
                <w:rFonts w:ascii="Arial" w:hAnsi="Arial" w:cs="Arial"/>
                <w:color w:val="264A60"/>
                <w:sz w:val="18"/>
                <w:szCs w:val="18"/>
              </w:rPr>
            </w:pPr>
            <w:r>
              <w:rPr>
                <w:rFonts w:ascii="Arial" w:hAnsi="Arial" w:cs="Arial"/>
                <w:color w:val="264A60"/>
                <w:sz w:val="18"/>
                <w:szCs w:val="18"/>
              </w:rPr>
              <w:t>S.E.</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1C339A" w:rsidRDefault="001C339A" w:rsidP="00CB0CA6">
            <w:pPr>
              <w:spacing w:line="320" w:lineRule="atLeast"/>
              <w:ind w:left="60" w:right="60"/>
              <w:jc w:val="center"/>
              <w:rPr>
                <w:rFonts w:ascii="Arial" w:hAnsi="Arial" w:cs="Arial"/>
                <w:color w:val="264A60"/>
                <w:sz w:val="18"/>
                <w:szCs w:val="18"/>
              </w:rPr>
            </w:pPr>
            <w:r>
              <w:rPr>
                <w:rFonts w:ascii="Arial" w:hAnsi="Arial" w:cs="Arial"/>
                <w:color w:val="264A60"/>
                <w:sz w:val="18"/>
                <w:szCs w:val="18"/>
              </w:rPr>
              <w:t>Wald</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1C339A" w:rsidRDefault="001C339A" w:rsidP="00CB0CA6">
            <w:pPr>
              <w:spacing w:line="320" w:lineRule="atLeast"/>
              <w:ind w:left="60" w:right="60"/>
              <w:jc w:val="center"/>
              <w:rPr>
                <w:rFonts w:ascii="Arial" w:hAnsi="Arial" w:cs="Arial"/>
                <w:color w:val="264A60"/>
                <w:sz w:val="18"/>
                <w:szCs w:val="18"/>
              </w:rPr>
            </w:pPr>
            <w:r>
              <w:rPr>
                <w:rFonts w:ascii="Arial" w:hAnsi="Arial" w:cs="Arial"/>
                <w:color w:val="264A60"/>
                <w:sz w:val="18"/>
                <w:szCs w:val="18"/>
              </w:rPr>
              <w:t>Df</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1C339A" w:rsidRDefault="001C339A" w:rsidP="00CB0CA6">
            <w:pPr>
              <w:spacing w:line="320" w:lineRule="atLeast"/>
              <w:ind w:left="60" w:right="60"/>
              <w:jc w:val="center"/>
              <w:rPr>
                <w:rFonts w:ascii="Arial" w:hAnsi="Arial" w:cs="Arial"/>
                <w:color w:val="264A60"/>
                <w:sz w:val="18"/>
                <w:szCs w:val="18"/>
              </w:rPr>
            </w:pPr>
            <w:r>
              <w:rPr>
                <w:rFonts w:ascii="Arial" w:hAnsi="Arial" w:cs="Arial"/>
                <w:color w:val="264A60"/>
                <w:sz w:val="18"/>
                <w:szCs w:val="18"/>
              </w:rPr>
              <w:t>Sig.</w:t>
            </w:r>
          </w:p>
        </w:tc>
        <w:tc>
          <w:tcPr>
            <w:tcW w:w="1036" w:type="dxa"/>
            <w:tcBorders>
              <w:top w:val="nil"/>
              <w:left w:val="single" w:sz="8" w:space="0" w:color="E0E0E0"/>
              <w:bottom w:val="single" w:sz="8" w:space="0" w:color="152935"/>
              <w:right w:val="nil"/>
            </w:tcBorders>
            <w:shd w:val="clear" w:color="auto" w:fill="FFFFFF"/>
            <w:vAlign w:val="bottom"/>
          </w:tcPr>
          <w:p w:rsidR="001C339A" w:rsidRDefault="001C339A" w:rsidP="00CB0CA6">
            <w:pPr>
              <w:spacing w:line="320" w:lineRule="atLeast"/>
              <w:ind w:left="60" w:right="60"/>
              <w:jc w:val="center"/>
              <w:rPr>
                <w:rFonts w:ascii="Arial" w:hAnsi="Arial" w:cs="Arial"/>
                <w:color w:val="264A60"/>
                <w:sz w:val="18"/>
                <w:szCs w:val="18"/>
              </w:rPr>
            </w:pPr>
            <w:r>
              <w:rPr>
                <w:rFonts w:ascii="Arial" w:hAnsi="Arial" w:cs="Arial"/>
                <w:color w:val="264A60"/>
                <w:sz w:val="18"/>
                <w:szCs w:val="18"/>
              </w:rPr>
              <w:t>Exp(B)</w:t>
            </w:r>
          </w:p>
        </w:tc>
      </w:tr>
      <w:tr w:rsidR="001C339A" w:rsidTr="00CB0CA6">
        <w:trPr>
          <w:cantSplit/>
        </w:trPr>
        <w:tc>
          <w:tcPr>
            <w:tcW w:w="928" w:type="dxa"/>
            <w:vMerge w:val="restart"/>
            <w:tcBorders>
              <w:top w:val="single" w:sz="8" w:space="0" w:color="152935"/>
              <w:left w:val="nil"/>
              <w:bottom w:val="single" w:sz="8" w:space="0" w:color="152935"/>
              <w:right w:val="nil"/>
            </w:tcBorders>
            <w:shd w:val="clear" w:color="auto" w:fill="E0E0E0"/>
          </w:tcPr>
          <w:p w:rsidR="001C339A" w:rsidRDefault="001C339A" w:rsidP="00CB0CA6">
            <w:pPr>
              <w:spacing w:line="320" w:lineRule="atLeast"/>
              <w:ind w:left="60" w:right="60"/>
              <w:rPr>
                <w:rFonts w:ascii="Arial" w:hAnsi="Arial" w:cs="Arial"/>
                <w:color w:val="264A60"/>
                <w:sz w:val="18"/>
                <w:szCs w:val="18"/>
              </w:rPr>
            </w:pPr>
            <w:r>
              <w:rPr>
                <w:rFonts w:ascii="Arial" w:hAnsi="Arial" w:cs="Arial"/>
                <w:color w:val="264A60"/>
                <w:sz w:val="18"/>
                <w:szCs w:val="18"/>
              </w:rPr>
              <w:t>Step 1</w:t>
            </w:r>
            <w:r>
              <w:rPr>
                <w:rFonts w:ascii="Arial" w:hAnsi="Arial" w:cs="Arial"/>
                <w:color w:val="264A60"/>
                <w:sz w:val="18"/>
                <w:szCs w:val="18"/>
                <w:vertAlign w:val="superscript"/>
              </w:rPr>
              <w:t>a</w:t>
            </w:r>
          </w:p>
        </w:tc>
        <w:tc>
          <w:tcPr>
            <w:tcW w:w="1067" w:type="dxa"/>
            <w:tcBorders>
              <w:top w:val="single" w:sz="8" w:space="0" w:color="152935"/>
              <w:left w:val="nil"/>
              <w:bottom w:val="single" w:sz="8" w:space="0" w:color="AEAEAE"/>
              <w:right w:val="nil"/>
            </w:tcBorders>
            <w:shd w:val="clear" w:color="auto" w:fill="E0E0E0"/>
          </w:tcPr>
          <w:p w:rsidR="001C339A" w:rsidRDefault="001C339A" w:rsidP="00CB0CA6">
            <w:pPr>
              <w:spacing w:line="320" w:lineRule="atLeast"/>
              <w:ind w:left="60" w:right="60"/>
              <w:rPr>
                <w:rFonts w:ascii="Arial" w:hAnsi="Arial" w:cs="Arial"/>
                <w:color w:val="264A60"/>
                <w:sz w:val="18"/>
                <w:szCs w:val="18"/>
              </w:rPr>
            </w:pPr>
            <w:r>
              <w:rPr>
                <w:rFonts w:ascii="Arial" w:hAnsi="Arial" w:cs="Arial"/>
                <w:color w:val="264A60"/>
                <w:sz w:val="18"/>
                <w:szCs w:val="18"/>
              </w:rPr>
              <w:t>X1</w:t>
            </w:r>
          </w:p>
        </w:tc>
        <w:tc>
          <w:tcPr>
            <w:tcW w:w="1036" w:type="dxa"/>
            <w:tcBorders>
              <w:top w:val="single" w:sz="8" w:space="0" w:color="152935"/>
              <w:left w:val="nil"/>
              <w:bottom w:val="single" w:sz="8" w:space="0" w:color="AEAEAE"/>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0,211</w:t>
            </w:r>
          </w:p>
        </w:tc>
        <w:tc>
          <w:tcPr>
            <w:tcW w:w="1036" w:type="dxa"/>
            <w:tcBorders>
              <w:top w:val="single" w:sz="8" w:space="0" w:color="152935"/>
              <w:left w:val="single" w:sz="8" w:space="0" w:color="E0E0E0"/>
              <w:bottom w:val="single" w:sz="8" w:space="0" w:color="AEAEAE"/>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0,338</w:t>
            </w:r>
          </w:p>
        </w:tc>
        <w:tc>
          <w:tcPr>
            <w:tcW w:w="1036" w:type="dxa"/>
            <w:tcBorders>
              <w:top w:val="single" w:sz="8" w:space="0" w:color="152935"/>
              <w:left w:val="single" w:sz="8" w:space="0" w:color="E0E0E0"/>
              <w:bottom w:val="single" w:sz="8" w:space="0" w:color="AEAEAE"/>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0,388</w:t>
            </w:r>
          </w:p>
        </w:tc>
        <w:tc>
          <w:tcPr>
            <w:tcW w:w="1036" w:type="dxa"/>
            <w:tcBorders>
              <w:top w:val="single" w:sz="8" w:space="0" w:color="152935"/>
              <w:left w:val="single" w:sz="8" w:space="0" w:color="E0E0E0"/>
              <w:bottom w:val="single" w:sz="8" w:space="0" w:color="AEAEAE"/>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6" w:type="dxa"/>
            <w:tcBorders>
              <w:top w:val="single" w:sz="8" w:space="0" w:color="152935"/>
              <w:left w:val="single" w:sz="8" w:space="0" w:color="E0E0E0"/>
              <w:bottom w:val="single" w:sz="8" w:space="0" w:color="AEAEAE"/>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0,533</w:t>
            </w:r>
          </w:p>
        </w:tc>
        <w:tc>
          <w:tcPr>
            <w:tcW w:w="1036" w:type="dxa"/>
            <w:tcBorders>
              <w:top w:val="single" w:sz="8" w:space="0" w:color="152935"/>
              <w:left w:val="single" w:sz="8" w:space="0" w:color="E0E0E0"/>
              <w:bottom w:val="single" w:sz="8" w:space="0" w:color="AEAEAE"/>
              <w:right w:val="nil"/>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1,235</w:t>
            </w:r>
          </w:p>
        </w:tc>
      </w:tr>
      <w:tr w:rsidR="001C339A" w:rsidTr="00CB0CA6">
        <w:trPr>
          <w:cantSplit/>
        </w:trPr>
        <w:tc>
          <w:tcPr>
            <w:tcW w:w="928" w:type="dxa"/>
            <w:vMerge/>
            <w:tcBorders>
              <w:top w:val="single" w:sz="8" w:space="0" w:color="152935"/>
              <w:left w:val="nil"/>
              <w:bottom w:val="single" w:sz="8" w:space="0" w:color="152935"/>
              <w:right w:val="nil"/>
            </w:tcBorders>
            <w:shd w:val="clear" w:color="auto" w:fill="E0E0E0"/>
          </w:tcPr>
          <w:p w:rsidR="001C339A" w:rsidRDefault="001C339A" w:rsidP="00CB0CA6">
            <w:pPr>
              <w:rPr>
                <w:rFonts w:ascii="Arial" w:hAnsi="Arial" w:cs="Arial"/>
                <w:color w:val="010205"/>
                <w:sz w:val="18"/>
                <w:szCs w:val="18"/>
              </w:rPr>
            </w:pPr>
          </w:p>
        </w:tc>
        <w:tc>
          <w:tcPr>
            <w:tcW w:w="1067" w:type="dxa"/>
            <w:tcBorders>
              <w:top w:val="single" w:sz="8" w:space="0" w:color="AEAEAE"/>
              <w:left w:val="nil"/>
              <w:bottom w:val="single" w:sz="8" w:space="0" w:color="AEAEAE"/>
              <w:right w:val="nil"/>
            </w:tcBorders>
            <w:shd w:val="clear" w:color="auto" w:fill="E0E0E0"/>
          </w:tcPr>
          <w:p w:rsidR="001C339A" w:rsidRDefault="001C339A" w:rsidP="00CB0CA6">
            <w:pPr>
              <w:spacing w:line="320" w:lineRule="atLeast"/>
              <w:ind w:left="60" w:right="60"/>
              <w:rPr>
                <w:rFonts w:ascii="Arial" w:hAnsi="Arial" w:cs="Arial"/>
                <w:color w:val="264A60"/>
                <w:sz w:val="18"/>
                <w:szCs w:val="18"/>
              </w:rPr>
            </w:pPr>
            <w:r>
              <w:rPr>
                <w:rFonts w:ascii="Arial" w:hAnsi="Arial" w:cs="Arial"/>
                <w:color w:val="264A60"/>
                <w:sz w:val="18"/>
                <w:szCs w:val="18"/>
              </w:rPr>
              <w:t>X2</w:t>
            </w:r>
          </w:p>
        </w:tc>
        <w:tc>
          <w:tcPr>
            <w:tcW w:w="1036" w:type="dxa"/>
            <w:tcBorders>
              <w:top w:val="single" w:sz="8" w:space="0" w:color="AEAEAE"/>
              <w:left w:val="nil"/>
              <w:bottom w:val="single" w:sz="8" w:space="0" w:color="AEAEAE"/>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0,123</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1,795</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0,005</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0,945</w:t>
            </w:r>
          </w:p>
        </w:tc>
        <w:tc>
          <w:tcPr>
            <w:tcW w:w="1036" w:type="dxa"/>
            <w:tcBorders>
              <w:top w:val="single" w:sz="8" w:space="0" w:color="AEAEAE"/>
              <w:left w:val="single" w:sz="8" w:space="0" w:color="E0E0E0"/>
              <w:bottom w:val="single" w:sz="8" w:space="0" w:color="AEAEAE"/>
              <w:right w:val="nil"/>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1,131</w:t>
            </w:r>
          </w:p>
        </w:tc>
      </w:tr>
      <w:tr w:rsidR="001C339A" w:rsidTr="00CB0CA6">
        <w:trPr>
          <w:cantSplit/>
        </w:trPr>
        <w:tc>
          <w:tcPr>
            <w:tcW w:w="928" w:type="dxa"/>
            <w:vMerge/>
            <w:tcBorders>
              <w:top w:val="single" w:sz="8" w:space="0" w:color="152935"/>
              <w:left w:val="nil"/>
              <w:bottom w:val="single" w:sz="8" w:space="0" w:color="152935"/>
              <w:right w:val="nil"/>
            </w:tcBorders>
            <w:shd w:val="clear" w:color="auto" w:fill="E0E0E0"/>
          </w:tcPr>
          <w:p w:rsidR="001C339A" w:rsidRDefault="001C339A" w:rsidP="00CB0CA6">
            <w:pPr>
              <w:rPr>
                <w:rFonts w:ascii="Arial" w:hAnsi="Arial" w:cs="Arial"/>
                <w:color w:val="010205"/>
                <w:sz w:val="18"/>
                <w:szCs w:val="18"/>
              </w:rPr>
            </w:pPr>
          </w:p>
        </w:tc>
        <w:tc>
          <w:tcPr>
            <w:tcW w:w="1067" w:type="dxa"/>
            <w:tcBorders>
              <w:top w:val="single" w:sz="8" w:space="0" w:color="AEAEAE"/>
              <w:left w:val="nil"/>
              <w:bottom w:val="single" w:sz="8" w:space="0" w:color="AEAEAE"/>
              <w:right w:val="nil"/>
            </w:tcBorders>
            <w:shd w:val="clear" w:color="auto" w:fill="E0E0E0"/>
          </w:tcPr>
          <w:p w:rsidR="001C339A" w:rsidRDefault="001C339A" w:rsidP="00CB0CA6">
            <w:pPr>
              <w:spacing w:line="320" w:lineRule="atLeast"/>
              <w:ind w:left="60" w:right="60"/>
              <w:rPr>
                <w:rFonts w:ascii="Arial" w:hAnsi="Arial" w:cs="Arial"/>
                <w:color w:val="264A60"/>
                <w:sz w:val="18"/>
                <w:szCs w:val="18"/>
              </w:rPr>
            </w:pPr>
            <w:r>
              <w:rPr>
                <w:rFonts w:ascii="Arial" w:hAnsi="Arial" w:cs="Arial"/>
                <w:color w:val="264A60"/>
                <w:sz w:val="18"/>
                <w:szCs w:val="18"/>
              </w:rPr>
              <w:t>Ln_X3</w:t>
            </w:r>
          </w:p>
        </w:tc>
        <w:tc>
          <w:tcPr>
            <w:tcW w:w="1036" w:type="dxa"/>
            <w:tcBorders>
              <w:top w:val="single" w:sz="8" w:space="0" w:color="AEAEAE"/>
              <w:left w:val="nil"/>
              <w:bottom w:val="single" w:sz="8" w:space="0" w:color="AEAEAE"/>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-0,015</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0,066</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0,051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0,822</w:t>
            </w:r>
          </w:p>
        </w:tc>
        <w:tc>
          <w:tcPr>
            <w:tcW w:w="1036" w:type="dxa"/>
            <w:tcBorders>
              <w:top w:val="single" w:sz="8" w:space="0" w:color="AEAEAE"/>
              <w:left w:val="single" w:sz="8" w:space="0" w:color="E0E0E0"/>
              <w:bottom w:val="single" w:sz="8" w:space="0" w:color="AEAEAE"/>
              <w:right w:val="nil"/>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0,985</w:t>
            </w:r>
          </w:p>
        </w:tc>
      </w:tr>
      <w:tr w:rsidR="001C339A" w:rsidTr="00CB0CA6">
        <w:trPr>
          <w:cantSplit/>
        </w:trPr>
        <w:tc>
          <w:tcPr>
            <w:tcW w:w="928" w:type="dxa"/>
            <w:vMerge/>
            <w:tcBorders>
              <w:top w:val="single" w:sz="8" w:space="0" w:color="152935"/>
              <w:left w:val="nil"/>
              <w:bottom w:val="single" w:sz="8" w:space="0" w:color="152935"/>
              <w:right w:val="nil"/>
            </w:tcBorders>
            <w:shd w:val="clear" w:color="auto" w:fill="E0E0E0"/>
          </w:tcPr>
          <w:p w:rsidR="001C339A" w:rsidRDefault="001C339A" w:rsidP="00CB0CA6">
            <w:pPr>
              <w:rPr>
                <w:rFonts w:ascii="Arial" w:hAnsi="Arial" w:cs="Arial"/>
                <w:color w:val="010205"/>
                <w:sz w:val="18"/>
                <w:szCs w:val="18"/>
              </w:rPr>
            </w:pPr>
          </w:p>
        </w:tc>
        <w:tc>
          <w:tcPr>
            <w:tcW w:w="1067" w:type="dxa"/>
            <w:tcBorders>
              <w:top w:val="single" w:sz="8" w:space="0" w:color="AEAEAE"/>
              <w:left w:val="nil"/>
              <w:bottom w:val="single" w:sz="8" w:space="0" w:color="152935"/>
              <w:right w:val="nil"/>
            </w:tcBorders>
            <w:shd w:val="clear" w:color="auto" w:fill="E0E0E0"/>
          </w:tcPr>
          <w:p w:rsidR="001C339A" w:rsidRDefault="001C339A" w:rsidP="00CB0CA6">
            <w:pPr>
              <w:spacing w:line="320" w:lineRule="atLeast"/>
              <w:ind w:left="60" w:right="60"/>
              <w:rPr>
                <w:rFonts w:ascii="Arial" w:hAnsi="Arial" w:cs="Arial"/>
                <w:color w:val="264A60"/>
                <w:sz w:val="18"/>
                <w:szCs w:val="18"/>
              </w:rPr>
            </w:pPr>
            <w:r>
              <w:rPr>
                <w:rFonts w:ascii="Arial" w:hAnsi="Arial" w:cs="Arial"/>
                <w:color w:val="264A60"/>
                <w:sz w:val="18"/>
                <w:szCs w:val="18"/>
              </w:rPr>
              <w:t>Constant</w:t>
            </w:r>
          </w:p>
        </w:tc>
        <w:tc>
          <w:tcPr>
            <w:tcW w:w="1036" w:type="dxa"/>
            <w:tcBorders>
              <w:top w:val="single" w:sz="8" w:space="0" w:color="AEAEAE"/>
              <w:left w:val="nil"/>
              <w:bottom w:val="single" w:sz="8" w:space="0" w:color="152935"/>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1,323</w:t>
            </w:r>
          </w:p>
        </w:tc>
        <w:tc>
          <w:tcPr>
            <w:tcW w:w="1036" w:type="dxa"/>
            <w:tcBorders>
              <w:top w:val="single" w:sz="8" w:space="0" w:color="AEAEAE"/>
              <w:left w:val="single" w:sz="8" w:space="0" w:color="E0E0E0"/>
              <w:bottom w:val="single" w:sz="8" w:space="0" w:color="152935"/>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1,676</w:t>
            </w:r>
          </w:p>
        </w:tc>
        <w:tc>
          <w:tcPr>
            <w:tcW w:w="1036" w:type="dxa"/>
            <w:tcBorders>
              <w:top w:val="single" w:sz="8" w:space="0" w:color="AEAEAE"/>
              <w:left w:val="single" w:sz="8" w:space="0" w:color="E0E0E0"/>
              <w:bottom w:val="single" w:sz="8" w:space="0" w:color="152935"/>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0,623</w:t>
            </w:r>
          </w:p>
        </w:tc>
        <w:tc>
          <w:tcPr>
            <w:tcW w:w="1036" w:type="dxa"/>
            <w:tcBorders>
              <w:top w:val="single" w:sz="8" w:space="0" w:color="AEAEAE"/>
              <w:left w:val="single" w:sz="8" w:space="0" w:color="E0E0E0"/>
              <w:bottom w:val="single" w:sz="8" w:space="0" w:color="152935"/>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6" w:type="dxa"/>
            <w:tcBorders>
              <w:top w:val="single" w:sz="8" w:space="0" w:color="AEAEAE"/>
              <w:left w:val="single" w:sz="8" w:space="0" w:color="E0E0E0"/>
              <w:bottom w:val="single" w:sz="8" w:space="0" w:color="152935"/>
              <w:right w:val="single" w:sz="8" w:space="0" w:color="E0E0E0"/>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0,430</w:t>
            </w:r>
          </w:p>
        </w:tc>
        <w:tc>
          <w:tcPr>
            <w:tcW w:w="1036" w:type="dxa"/>
            <w:tcBorders>
              <w:top w:val="single" w:sz="8" w:space="0" w:color="AEAEAE"/>
              <w:left w:val="single" w:sz="8" w:space="0" w:color="E0E0E0"/>
              <w:bottom w:val="single" w:sz="8" w:space="0" w:color="152935"/>
              <w:right w:val="nil"/>
            </w:tcBorders>
            <w:shd w:val="clear" w:color="auto" w:fill="FFFFFF"/>
          </w:tcPr>
          <w:p w:rsidR="001C339A" w:rsidRDefault="001C339A" w:rsidP="00CB0CA6">
            <w:pPr>
              <w:spacing w:line="320" w:lineRule="atLeast"/>
              <w:ind w:left="60" w:right="60"/>
              <w:jc w:val="right"/>
              <w:rPr>
                <w:rFonts w:ascii="Arial" w:hAnsi="Arial" w:cs="Arial"/>
                <w:color w:val="010205"/>
                <w:sz w:val="18"/>
                <w:szCs w:val="18"/>
              </w:rPr>
            </w:pPr>
            <w:r>
              <w:rPr>
                <w:rFonts w:ascii="Arial" w:hAnsi="Arial" w:cs="Arial"/>
                <w:color w:val="010205"/>
                <w:sz w:val="18"/>
                <w:szCs w:val="18"/>
              </w:rPr>
              <w:t>3,755</w:t>
            </w:r>
          </w:p>
        </w:tc>
      </w:tr>
    </w:tbl>
    <w:p w:rsidR="001C339A" w:rsidRDefault="001C339A" w:rsidP="001C339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   Sumber: Data diolah</w:t>
      </w:r>
    </w:p>
    <w:p w:rsidR="001C339A" w:rsidRPr="001C339A" w:rsidRDefault="001C339A" w:rsidP="001C339A">
      <w:pPr>
        <w:spacing w:line="240" w:lineRule="auto"/>
        <w:rPr>
          <w:rFonts w:ascii="Times New Roman" w:eastAsia="Calibri" w:hAnsi="Times New Roman" w:cs="Times New Roman"/>
          <w:sz w:val="24"/>
          <w:szCs w:val="24"/>
          <w:lang w:val="id-ID"/>
        </w:rPr>
      </w:pPr>
      <w:r>
        <w:rPr>
          <w:rFonts w:ascii="Times New Roman" w:eastAsia="Calibri" w:hAnsi="Times New Roman" w:cs="Times New Roman"/>
          <w:sz w:val="24"/>
          <w:szCs w:val="24"/>
        </w:rPr>
        <w:tab/>
      </w:r>
      <w:r w:rsidRPr="001C339A">
        <w:rPr>
          <w:rFonts w:ascii="Times New Roman" w:eastAsia="Calibri" w:hAnsi="Times New Roman" w:cs="Times New Roman"/>
          <w:sz w:val="24"/>
          <w:szCs w:val="24"/>
          <w:lang w:val="id-ID"/>
        </w:rPr>
        <w:t>Tabel 4.</w:t>
      </w:r>
      <w:r w:rsidRPr="001C339A">
        <w:rPr>
          <w:rFonts w:ascii="Times New Roman" w:eastAsia="Calibri" w:hAnsi="Times New Roman" w:cs="Times New Roman"/>
          <w:sz w:val="24"/>
          <w:szCs w:val="24"/>
        </w:rPr>
        <w:t>6</w:t>
      </w:r>
      <w:r w:rsidRPr="001C339A">
        <w:rPr>
          <w:rFonts w:ascii="Times New Roman" w:eastAsia="Calibri" w:hAnsi="Times New Roman" w:cs="Times New Roman"/>
          <w:sz w:val="24"/>
          <w:szCs w:val="24"/>
          <w:lang w:val="id-ID"/>
        </w:rPr>
        <w:t xml:space="preserve"> menunjukkan hasil pengujian dengan regresi logistik pada tingkat signifikansi sebesar 0,05. Pengujian regresi logistik diatas maka diperoleh model </w:t>
      </w:r>
      <w:r w:rsidRPr="001C339A">
        <w:rPr>
          <w:rFonts w:ascii="Times New Roman" w:eastAsia="Calibri" w:hAnsi="Times New Roman" w:cs="Times New Roman"/>
          <w:sz w:val="24"/>
          <w:szCs w:val="24"/>
          <w:lang w:val="en-ID"/>
        </w:rPr>
        <w:t xml:space="preserve">persamaan </w:t>
      </w:r>
      <w:r w:rsidRPr="001C339A">
        <w:rPr>
          <w:rFonts w:ascii="Times New Roman" w:eastAsia="Calibri" w:hAnsi="Times New Roman" w:cs="Times New Roman"/>
          <w:sz w:val="24"/>
          <w:szCs w:val="24"/>
          <w:lang w:val="id-ID"/>
        </w:rPr>
        <w:t>regresi sebagai berikut:</w:t>
      </w:r>
    </w:p>
    <w:p w:rsidR="001C339A" w:rsidRPr="001C339A" w:rsidRDefault="001C339A" w:rsidP="001C339A">
      <w:pPr>
        <w:tabs>
          <w:tab w:val="left" w:pos="450"/>
        </w:tabs>
        <w:spacing w:line="240" w:lineRule="auto"/>
        <w:ind w:left="284" w:firstLine="436"/>
        <w:contextualSpacing/>
        <w:jc w:val="both"/>
        <w:rPr>
          <w:rFonts w:ascii="Times New Roman" w:eastAsia="Calibri" w:hAnsi="Times New Roman" w:cs="Times New Roman"/>
          <w:sz w:val="24"/>
          <w:szCs w:val="24"/>
          <w:lang w:val="id-ID"/>
        </w:rPr>
      </w:pPr>
      <w:r w:rsidRPr="001C339A">
        <w:rPr>
          <w:rFonts w:ascii="Times New Roman" w:eastAsia="Calibri" w:hAnsi="Times New Roman" w:cs="Times New Roman"/>
          <w:sz w:val="24"/>
          <w:szCs w:val="24"/>
        </w:rPr>
        <w:t>RA</w:t>
      </w:r>
      <w:r w:rsidRPr="001C339A">
        <w:rPr>
          <w:rFonts w:ascii="Times New Roman" w:eastAsia="Calibri" w:hAnsi="Times New Roman" w:cs="Times New Roman"/>
          <w:sz w:val="24"/>
          <w:szCs w:val="24"/>
          <w:lang w:val="id-ID"/>
        </w:rPr>
        <w:t xml:space="preserve"> = </w:t>
      </w:r>
      <w:r w:rsidRPr="001C339A">
        <w:rPr>
          <w:rFonts w:ascii="Times New Roman" w:eastAsia="Calibri" w:hAnsi="Times New Roman" w:cs="Times New Roman"/>
          <w:sz w:val="24"/>
          <w:szCs w:val="24"/>
        </w:rPr>
        <w:t>1,323</w:t>
      </w:r>
      <w:r w:rsidRPr="001C339A">
        <w:rPr>
          <w:rFonts w:ascii="Times New Roman" w:eastAsia="Calibri" w:hAnsi="Times New Roman" w:cs="Times New Roman"/>
          <w:sz w:val="24"/>
          <w:szCs w:val="24"/>
          <w:lang w:val="id-ID"/>
        </w:rPr>
        <w:t xml:space="preserve"> + 0,2</w:t>
      </w:r>
      <w:r w:rsidRPr="001C339A">
        <w:rPr>
          <w:rFonts w:ascii="Times New Roman" w:eastAsia="Calibri" w:hAnsi="Times New Roman" w:cs="Times New Roman"/>
          <w:sz w:val="24"/>
          <w:szCs w:val="24"/>
        </w:rPr>
        <w:t>11</w:t>
      </w:r>
      <w:r w:rsidRPr="001C339A">
        <w:rPr>
          <w:rFonts w:ascii="Times New Roman" w:eastAsia="Calibri" w:hAnsi="Times New Roman" w:cs="Times New Roman"/>
          <w:sz w:val="24"/>
          <w:szCs w:val="24"/>
          <w:lang w:val="en-ID"/>
        </w:rPr>
        <w:t xml:space="preserve"> </w:t>
      </w:r>
      <w:r w:rsidRPr="001C339A">
        <w:rPr>
          <w:rFonts w:ascii="Times New Roman" w:eastAsia="Calibri" w:hAnsi="Times New Roman" w:cs="Times New Roman"/>
          <w:sz w:val="24"/>
          <w:szCs w:val="24"/>
        </w:rPr>
        <w:t>DER</w:t>
      </w:r>
      <w:r w:rsidRPr="001C339A">
        <w:rPr>
          <w:rFonts w:ascii="Times New Roman" w:eastAsia="Calibri" w:hAnsi="Times New Roman" w:cs="Times New Roman"/>
          <w:sz w:val="24"/>
          <w:szCs w:val="24"/>
          <w:lang w:val="id-ID"/>
        </w:rPr>
        <w:t xml:space="preserve"> </w:t>
      </w:r>
      <w:r w:rsidRPr="001C339A">
        <w:rPr>
          <w:rFonts w:ascii="Times New Roman" w:eastAsia="Calibri" w:hAnsi="Times New Roman" w:cs="Times New Roman"/>
          <w:sz w:val="24"/>
          <w:szCs w:val="24"/>
        </w:rPr>
        <w:t>+</w:t>
      </w:r>
      <w:r w:rsidRPr="001C339A">
        <w:rPr>
          <w:rFonts w:ascii="Times New Roman" w:eastAsia="Calibri" w:hAnsi="Times New Roman" w:cs="Times New Roman"/>
          <w:sz w:val="24"/>
          <w:szCs w:val="24"/>
          <w:lang w:val="id-ID"/>
        </w:rPr>
        <w:t xml:space="preserve"> </w:t>
      </w:r>
      <w:r w:rsidRPr="001C339A">
        <w:rPr>
          <w:rFonts w:ascii="Times New Roman" w:eastAsia="Calibri" w:hAnsi="Times New Roman" w:cs="Times New Roman"/>
          <w:sz w:val="24"/>
          <w:szCs w:val="24"/>
          <w:lang w:val="en-ID"/>
        </w:rPr>
        <w:t xml:space="preserve">0,123 </w:t>
      </w:r>
      <w:r w:rsidRPr="001C339A">
        <w:rPr>
          <w:rFonts w:ascii="Times New Roman" w:eastAsia="Calibri" w:hAnsi="Times New Roman" w:cs="Times New Roman"/>
          <w:sz w:val="24"/>
          <w:szCs w:val="24"/>
        </w:rPr>
        <w:t>CFFO</w:t>
      </w:r>
      <w:r w:rsidRPr="001C339A">
        <w:rPr>
          <w:rFonts w:ascii="Times New Roman" w:eastAsia="Calibri" w:hAnsi="Times New Roman" w:cs="Times New Roman"/>
          <w:sz w:val="24"/>
          <w:szCs w:val="24"/>
          <w:lang w:val="id-ID"/>
        </w:rPr>
        <w:t xml:space="preserve"> - 0,</w:t>
      </w:r>
      <w:r w:rsidRPr="001C339A">
        <w:rPr>
          <w:rFonts w:ascii="Times New Roman" w:eastAsia="Calibri" w:hAnsi="Times New Roman" w:cs="Times New Roman"/>
          <w:sz w:val="24"/>
          <w:szCs w:val="24"/>
        </w:rPr>
        <w:t>015</w:t>
      </w:r>
      <w:r w:rsidRPr="001C339A">
        <w:rPr>
          <w:rFonts w:ascii="Times New Roman" w:eastAsia="Calibri" w:hAnsi="Times New Roman" w:cs="Times New Roman"/>
          <w:sz w:val="24"/>
          <w:szCs w:val="24"/>
          <w:lang w:val="id-ID"/>
        </w:rPr>
        <w:t xml:space="preserve"> </w:t>
      </w:r>
      <w:r w:rsidRPr="001C339A">
        <w:rPr>
          <w:rFonts w:ascii="Times New Roman" w:eastAsia="Calibri" w:hAnsi="Times New Roman" w:cs="Times New Roman"/>
          <w:sz w:val="24"/>
          <w:szCs w:val="24"/>
        </w:rPr>
        <w:t xml:space="preserve">SIZE </w:t>
      </w:r>
      <w:r w:rsidRPr="001C339A">
        <w:rPr>
          <w:rFonts w:ascii="Times New Roman" w:eastAsia="Calibri" w:hAnsi="Times New Roman" w:cs="Times New Roman"/>
          <w:sz w:val="24"/>
          <w:szCs w:val="24"/>
          <w:lang w:val="id-ID"/>
        </w:rPr>
        <w:t>+ ɛ</w:t>
      </w:r>
    </w:p>
    <w:p w:rsidR="001C339A" w:rsidRPr="001C339A" w:rsidRDefault="001C339A" w:rsidP="001C339A">
      <w:pPr>
        <w:tabs>
          <w:tab w:val="left" w:pos="142"/>
        </w:tabs>
        <w:spacing w:line="240" w:lineRule="auto"/>
        <w:ind w:left="142" w:firstLine="567"/>
        <w:contextualSpacing/>
        <w:jc w:val="both"/>
        <w:rPr>
          <w:rFonts w:ascii="Times New Roman" w:eastAsia="Calibri" w:hAnsi="Times New Roman" w:cs="Times New Roman"/>
          <w:sz w:val="24"/>
          <w:szCs w:val="24"/>
          <w:lang w:val="en-ID"/>
        </w:rPr>
      </w:pPr>
      <w:r w:rsidRPr="001C339A">
        <w:rPr>
          <w:rFonts w:ascii="Times New Roman" w:eastAsia="Calibri" w:hAnsi="Times New Roman" w:cs="Times New Roman"/>
          <w:sz w:val="24"/>
          <w:szCs w:val="24"/>
          <w:lang w:val="en-ID"/>
        </w:rPr>
        <w:t>Berdasarkan  persamaan sebelumnya, maka terdapat penjelasan mengenai</w:t>
      </w:r>
      <w:r w:rsidRPr="001C339A">
        <w:rPr>
          <w:rFonts w:ascii="Times New Roman" w:eastAsia="Calibri" w:hAnsi="Times New Roman" w:cs="Times New Roman"/>
          <w:sz w:val="24"/>
          <w:szCs w:val="24"/>
          <w:lang w:val="id-ID"/>
        </w:rPr>
        <w:t xml:space="preserve"> </w:t>
      </w:r>
      <w:r w:rsidRPr="001C339A">
        <w:rPr>
          <w:rFonts w:ascii="Times New Roman" w:eastAsia="Calibri" w:hAnsi="Times New Roman" w:cs="Times New Roman"/>
          <w:sz w:val="24"/>
          <w:szCs w:val="24"/>
          <w:lang w:val="en-ID"/>
        </w:rPr>
        <w:t>koefisien variabel dan nilai konstanta dalam penelitian ini sebagai be</w:t>
      </w:r>
      <w:r w:rsidRPr="001C339A">
        <w:rPr>
          <w:rFonts w:ascii="Times New Roman" w:eastAsia="Calibri" w:hAnsi="Times New Roman" w:cs="Times New Roman"/>
          <w:sz w:val="24"/>
          <w:szCs w:val="24"/>
          <w:lang w:val="id-ID"/>
        </w:rPr>
        <w:t>ri</w:t>
      </w:r>
      <w:r w:rsidRPr="001C339A">
        <w:rPr>
          <w:rFonts w:ascii="Times New Roman" w:eastAsia="Calibri" w:hAnsi="Times New Roman" w:cs="Times New Roman"/>
          <w:sz w:val="24"/>
          <w:szCs w:val="24"/>
          <w:lang w:val="en-ID"/>
        </w:rPr>
        <w:t xml:space="preserve">kut: </w:t>
      </w:r>
    </w:p>
    <w:p w:rsidR="001C339A" w:rsidRPr="001C339A" w:rsidRDefault="001C339A" w:rsidP="001C339A">
      <w:pPr>
        <w:numPr>
          <w:ilvl w:val="0"/>
          <w:numId w:val="10"/>
        </w:numPr>
        <w:spacing w:line="240" w:lineRule="auto"/>
        <w:ind w:left="426" w:hanging="284"/>
        <w:contextualSpacing/>
        <w:jc w:val="both"/>
        <w:rPr>
          <w:rFonts w:ascii="Times New Roman" w:eastAsia="Times New Roman" w:hAnsi="Times New Roman" w:cs="Times New Roman"/>
          <w:sz w:val="24"/>
          <w:szCs w:val="24"/>
          <w:lang w:val="id-ID" w:eastAsia="en-ID"/>
        </w:rPr>
      </w:pPr>
      <w:r w:rsidRPr="001C339A">
        <w:rPr>
          <w:rFonts w:ascii="Times New Roman" w:eastAsia="Times New Roman" w:hAnsi="Times New Roman" w:cs="Times New Roman"/>
          <w:sz w:val="24"/>
          <w:szCs w:val="24"/>
          <w:lang w:val="id-ID" w:eastAsia="en-ID"/>
        </w:rPr>
        <w:t>Konstanta</w:t>
      </w:r>
    </w:p>
    <w:p w:rsidR="001C339A" w:rsidRPr="001C339A" w:rsidRDefault="001C339A" w:rsidP="001C339A">
      <w:pPr>
        <w:spacing w:line="240" w:lineRule="auto"/>
        <w:ind w:left="426"/>
        <w:contextualSpacing/>
        <w:jc w:val="both"/>
        <w:rPr>
          <w:rFonts w:ascii="Times New Roman" w:eastAsia="Times New Roman" w:hAnsi="Times New Roman" w:cs="Times New Roman"/>
          <w:sz w:val="24"/>
          <w:szCs w:val="24"/>
          <w:lang w:eastAsia="en-ID"/>
        </w:rPr>
      </w:pPr>
      <w:r w:rsidRPr="001C339A">
        <w:rPr>
          <w:rFonts w:ascii="Times New Roman" w:eastAsia="Times New Roman" w:hAnsi="Times New Roman" w:cs="Times New Roman"/>
          <w:sz w:val="24"/>
          <w:szCs w:val="24"/>
          <w:lang w:val="id-ID" w:eastAsia="en-ID"/>
        </w:rPr>
        <w:t>Nilai konstanta adalah</w:t>
      </w:r>
      <w:r w:rsidRPr="001C339A">
        <w:rPr>
          <w:rFonts w:ascii="Times New Roman" w:eastAsia="Times New Roman" w:hAnsi="Times New Roman" w:cs="Times New Roman"/>
          <w:sz w:val="24"/>
          <w:szCs w:val="24"/>
          <w:lang w:val="en-ID" w:eastAsia="en-ID"/>
        </w:rPr>
        <w:t xml:space="preserve"> </w:t>
      </w:r>
      <w:r w:rsidRPr="001C339A">
        <w:rPr>
          <w:rFonts w:ascii="Times New Roman" w:eastAsia="Times New Roman" w:hAnsi="Times New Roman" w:cs="Times New Roman"/>
          <w:sz w:val="24"/>
          <w:szCs w:val="24"/>
          <w:lang w:eastAsia="en-ID"/>
        </w:rPr>
        <w:t>1</w:t>
      </w:r>
      <w:r w:rsidRPr="001C339A">
        <w:rPr>
          <w:rFonts w:ascii="Times New Roman" w:eastAsia="Times New Roman" w:hAnsi="Times New Roman" w:cs="Times New Roman"/>
          <w:sz w:val="24"/>
          <w:szCs w:val="24"/>
          <w:lang w:val="id-ID" w:eastAsia="en-ID"/>
        </w:rPr>
        <w:t>,</w:t>
      </w:r>
      <w:r w:rsidRPr="001C339A">
        <w:rPr>
          <w:rFonts w:ascii="Times New Roman" w:eastAsia="Times New Roman" w:hAnsi="Times New Roman" w:cs="Times New Roman"/>
          <w:sz w:val="24"/>
          <w:szCs w:val="24"/>
          <w:lang w:eastAsia="en-ID"/>
        </w:rPr>
        <w:t xml:space="preserve">323 </w:t>
      </w:r>
      <w:r w:rsidRPr="001C339A">
        <w:rPr>
          <w:rFonts w:ascii="Times New Roman" w:eastAsia="Times New Roman" w:hAnsi="Times New Roman" w:cs="Times New Roman"/>
          <w:sz w:val="24"/>
          <w:szCs w:val="24"/>
          <w:lang w:val="id-ID" w:eastAsia="en-ID"/>
        </w:rPr>
        <w:t xml:space="preserve"> </w:t>
      </w:r>
      <w:r w:rsidRPr="001C339A">
        <w:rPr>
          <w:rFonts w:ascii="Times New Roman" w:eastAsia="Times New Roman" w:hAnsi="Times New Roman" w:cs="Times New Roman"/>
          <w:sz w:val="24"/>
          <w:szCs w:val="24"/>
          <w:lang w:eastAsia="en-ID"/>
        </w:rPr>
        <w:t>hal ini menunjukan bahwa nilai konstanta dari variabel dependennya sebesar 1</w:t>
      </w:r>
      <w:r w:rsidRPr="001C339A">
        <w:rPr>
          <w:rFonts w:ascii="Times New Roman" w:eastAsia="Times New Roman" w:hAnsi="Times New Roman" w:cs="Times New Roman"/>
          <w:sz w:val="24"/>
          <w:szCs w:val="24"/>
          <w:lang w:val="id-ID" w:eastAsia="en-ID"/>
        </w:rPr>
        <w:t>,</w:t>
      </w:r>
      <w:r w:rsidRPr="001C339A">
        <w:rPr>
          <w:rFonts w:ascii="Times New Roman" w:eastAsia="Times New Roman" w:hAnsi="Times New Roman" w:cs="Times New Roman"/>
          <w:sz w:val="24"/>
          <w:szCs w:val="24"/>
          <w:lang w:eastAsia="en-ID"/>
        </w:rPr>
        <w:t>323.</w:t>
      </w:r>
    </w:p>
    <w:p w:rsidR="001C339A" w:rsidRPr="001C339A" w:rsidRDefault="001C339A" w:rsidP="001C339A">
      <w:pPr>
        <w:numPr>
          <w:ilvl w:val="0"/>
          <w:numId w:val="10"/>
        </w:numPr>
        <w:spacing w:line="240" w:lineRule="auto"/>
        <w:ind w:left="426" w:hanging="284"/>
        <w:contextualSpacing/>
        <w:jc w:val="both"/>
        <w:rPr>
          <w:rFonts w:ascii="Times New Roman" w:eastAsia="Times New Roman" w:hAnsi="Times New Roman" w:cs="Times New Roman"/>
          <w:sz w:val="24"/>
          <w:szCs w:val="24"/>
          <w:lang w:val="id-ID" w:eastAsia="en-ID"/>
        </w:rPr>
      </w:pPr>
      <w:r w:rsidRPr="001C339A">
        <w:rPr>
          <w:rFonts w:ascii="Times New Roman" w:eastAsia="Times New Roman" w:hAnsi="Times New Roman" w:cs="Times New Roman"/>
          <w:i/>
          <w:sz w:val="24"/>
          <w:szCs w:val="24"/>
          <w:lang w:eastAsia="en-ID"/>
        </w:rPr>
        <w:t>Leverage</w:t>
      </w:r>
      <w:r w:rsidRPr="001C339A">
        <w:rPr>
          <w:rFonts w:ascii="Times New Roman" w:eastAsia="Times New Roman" w:hAnsi="Times New Roman" w:cs="Times New Roman"/>
          <w:sz w:val="24"/>
          <w:szCs w:val="24"/>
          <w:lang w:eastAsia="en-ID"/>
        </w:rPr>
        <w:t xml:space="preserve"> </w:t>
      </w:r>
      <w:r w:rsidRPr="001C339A">
        <w:rPr>
          <w:rFonts w:ascii="Times New Roman" w:eastAsia="Times New Roman" w:hAnsi="Times New Roman" w:cs="Times New Roman"/>
          <w:sz w:val="24"/>
          <w:szCs w:val="24"/>
          <w:lang w:val="id-ID" w:eastAsia="en-ID"/>
        </w:rPr>
        <w:t xml:space="preserve"> (X</w:t>
      </w:r>
      <w:r w:rsidRPr="001C339A">
        <w:rPr>
          <w:rFonts w:ascii="Times New Roman" w:eastAsia="Times New Roman" w:hAnsi="Times New Roman" w:cs="Times New Roman"/>
          <w:sz w:val="24"/>
          <w:szCs w:val="24"/>
          <w:vertAlign w:val="subscript"/>
          <w:lang w:val="id-ID" w:eastAsia="en-ID"/>
        </w:rPr>
        <w:t>1</w:t>
      </w:r>
      <w:r w:rsidRPr="001C339A">
        <w:rPr>
          <w:rFonts w:ascii="Times New Roman" w:eastAsia="Times New Roman" w:hAnsi="Times New Roman" w:cs="Times New Roman"/>
          <w:sz w:val="24"/>
          <w:szCs w:val="24"/>
          <w:lang w:val="id-ID" w:eastAsia="en-ID"/>
        </w:rPr>
        <w:t>)</w:t>
      </w:r>
    </w:p>
    <w:p w:rsidR="001C339A" w:rsidRPr="001C339A" w:rsidRDefault="001C339A" w:rsidP="001C339A">
      <w:pPr>
        <w:spacing w:line="240" w:lineRule="auto"/>
        <w:ind w:left="426"/>
        <w:contextualSpacing/>
        <w:jc w:val="both"/>
        <w:rPr>
          <w:rFonts w:ascii="Times New Roman" w:eastAsia="Times New Roman" w:hAnsi="Times New Roman" w:cs="Times New Roman"/>
          <w:sz w:val="24"/>
          <w:szCs w:val="24"/>
          <w:lang w:val="id-ID" w:eastAsia="en-ID"/>
        </w:rPr>
      </w:pPr>
      <w:r w:rsidRPr="001C339A">
        <w:rPr>
          <w:rFonts w:ascii="Times New Roman" w:eastAsia="Times New Roman" w:hAnsi="Times New Roman" w:cs="Times New Roman"/>
          <w:sz w:val="24"/>
          <w:szCs w:val="24"/>
          <w:lang w:val="id-ID" w:eastAsia="en-ID"/>
        </w:rPr>
        <w:t xml:space="preserve">Nilai koefisien variabel </w:t>
      </w:r>
      <w:r w:rsidRPr="00A51A87">
        <w:rPr>
          <w:rFonts w:ascii="Times New Roman" w:eastAsia="Times New Roman" w:hAnsi="Times New Roman" w:cs="Times New Roman"/>
          <w:i/>
          <w:sz w:val="24"/>
          <w:szCs w:val="24"/>
          <w:lang w:val="en-ID" w:eastAsia="en-ID"/>
        </w:rPr>
        <w:t xml:space="preserve">leverage </w:t>
      </w:r>
      <w:r w:rsidRPr="001C339A">
        <w:rPr>
          <w:rFonts w:ascii="Times New Roman" w:eastAsia="Times New Roman" w:hAnsi="Times New Roman" w:cs="Times New Roman"/>
          <w:sz w:val="24"/>
          <w:szCs w:val="24"/>
          <w:lang w:val="id-ID" w:eastAsia="en-ID"/>
        </w:rPr>
        <w:t xml:space="preserve">adalah </w:t>
      </w:r>
      <w:r w:rsidRPr="001C339A">
        <w:rPr>
          <w:rFonts w:ascii="Times New Roman" w:eastAsia="Times New Roman" w:hAnsi="Times New Roman" w:cs="Times New Roman"/>
          <w:sz w:val="24"/>
          <w:szCs w:val="24"/>
          <w:lang w:val="en-ID" w:eastAsia="en-ID"/>
        </w:rPr>
        <w:t>0,2</w:t>
      </w:r>
      <w:r w:rsidRPr="001C339A">
        <w:rPr>
          <w:rFonts w:ascii="Times New Roman" w:eastAsia="Times New Roman" w:hAnsi="Times New Roman" w:cs="Times New Roman"/>
          <w:sz w:val="24"/>
          <w:szCs w:val="24"/>
          <w:lang w:eastAsia="en-ID"/>
        </w:rPr>
        <w:t>11</w:t>
      </w:r>
      <w:r w:rsidRPr="001C339A">
        <w:rPr>
          <w:rFonts w:ascii="Times New Roman" w:eastAsia="Times New Roman" w:hAnsi="Times New Roman" w:cs="Times New Roman"/>
          <w:sz w:val="24"/>
          <w:szCs w:val="24"/>
          <w:lang w:val="id-ID" w:eastAsia="en-ID"/>
        </w:rPr>
        <w:t xml:space="preserve">, yang artinya bahwa apabila </w:t>
      </w:r>
      <w:r w:rsidRPr="001C339A">
        <w:rPr>
          <w:rFonts w:ascii="Times New Roman" w:eastAsia="Times New Roman" w:hAnsi="Times New Roman" w:cs="Times New Roman"/>
          <w:i/>
          <w:sz w:val="24"/>
          <w:szCs w:val="24"/>
          <w:lang w:val="en-ID" w:eastAsia="en-ID"/>
        </w:rPr>
        <w:t xml:space="preserve">leverage </w:t>
      </w:r>
      <w:r w:rsidRPr="001C339A">
        <w:rPr>
          <w:rFonts w:ascii="Times New Roman" w:eastAsia="Times New Roman" w:hAnsi="Times New Roman" w:cs="Times New Roman"/>
          <w:sz w:val="24"/>
          <w:szCs w:val="24"/>
          <w:lang w:val="id-ID" w:eastAsia="en-ID"/>
        </w:rPr>
        <w:t xml:space="preserve">naik 1 satuan maka </w:t>
      </w:r>
      <w:r w:rsidRPr="001C339A">
        <w:rPr>
          <w:rFonts w:ascii="Times New Roman" w:eastAsia="Times New Roman" w:hAnsi="Times New Roman" w:cs="Times New Roman"/>
          <w:sz w:val="24"/>
          <w:szCs w:val="24"/>
          <w:lang w:val="en-ID" w:eastAsia="en-ID"/>
        </w:rPr>
        <w:t>revaluasi aset tetap naik</w:t>
      </w:r>
      <w:r w:rsidRPr="001C339A">
        <w:rPr>
          <w:rFonts w:ascii="Times New Roman" w:eastAsia="Times New Roman" w:hAnsi="Times New Roman" w:cs="Times New Roman"/>
          <w:sz w:val="24"/>
          <w:szCs w:val="24"/>
          <w:lang w:val="id-ID" w:eastAsia="en-ID"/>
        </w:rPr>
        <w:t xml:space="preserve"> sebesar </w:t>
      </w:r>
      <w:r w:rsidRPr="001C339A">
        <w:rPr>
          <w:rFonts w:ascii="Times New Roman" w:eastAsia="Times New Roman" w:hAnsi="Times New Roman" w:cs="Times New Roman"/>
          <w:sz w:val="24"/>
          <w:szCs w:val="24"/>
          <w:lang w:val="en-ID" w:eastAsia="en-ID"/>
        </w:rPr>
        <w:t>0,2</w:t>
      </w:r>
      <w:r w:rsidRPr="001C339A">
        <w:rPr>
          <w:rFonts w:ascii="Times New Roman" w:eastAsia="Times New Roman" w:hAnsi="Times New Roman" w:cs="Times New Roman"/>
          <w:sz w:val="24"/>
          <w:szCs w:val="24"/>
          <w:lang w:eastAsia="en-ID"/>
        </w:rPr>
        <w:t>11</w:t>
      </w:r>
      <w:r w:rsidRPr="001C339A">
        <w:rPr>
          <w:rFonts w:ascii="Times New Roman" w:eastAsia="Times New Roman" w:hAnsi="Times New Roman" w:cs="Times New Roman"/>
          <w:sz w:val="24"/>
          <w:szCs w:val="24"/>
          <w:lang w:val="id-ID" w:eastAsia="en-ID"/>
        </w:rPr>
        <w:t xml:space="preserve">, dan </w:t>
      </w:r>
      <w:r w:rsidRPr="001C339A">
        <w:rPr>
          <w:rFonts w:ascii="Times New Roman" w:eastAsia="Times New Roman" w:hAnsi="Times New Roman" w:cs="Times New Roman"/>
          <w:sz w:val="24"/>
          <w:szCs w:val="24"/>
          <w:lang w:val="id-ID" w:eastAsia="en-ID"/>
        </w:rPr>
        <w:lastRenderedPageBreak/>
        <w:t>apabila</w:t>
      </w:r>
      <w:r w:rsidRPr="001C339A">
        <w:rPr>
          <w:rFonts w:ascii="Times New Roman" w:eastAsia="Times New Roman" w:hAnsi="Times New Roman" w:cs="Times New Roman"/>
          <w:sz w:val="24"/>
          <w:szCs w:val="24"/>
          <w:lang w:eastAsia="en-ID"/>
        </w:rPr>
        <w:t xml:space="preserve"> </w:t>
      </w:r>
      <w:r w:rsidRPr="001C339A">
        <w:rPr>
          <w:rFonts w:ascii="Times New Roman" w:eastAsia="Times New Roman" w:hAnsi="Times New Roman" w:cs="Times New Roman"/>
          <w:i/>
          <w:sz w:val="24"/>
          <w:szCs w:val="24"/>
          <w:lang w:val="en-ID" w:eastAsia="en-ID"/>
        </w:rPr>
        <w:t>leverage</w:t>
      </w:r>
      <w:r w:rsidRPr="001C339A">
        <w:rPr>
          <w:rFonts w:ascii="Times New Roman" w:eastAsia="Times New Roman" w:hAnsi="Times New Roman" w:cs="Times New Roman"/>
          <w:sz w:val="24"/>
          <w:szCs w:val="24"/>
          <w:lang w:val="id-ID" w:eastAsia="en-ID"/>
        </w:rPr>
        <w:t xml:space="preserve">  turun 1 satuan maka </w:t>
      </w:r>
      <w:r w:rsidRPr="001C339A">
        <w:rPr>
          <w:rFonts w:ascii="Times New Roman" w:eastAsia="Times New Roman" w:hAnsi="Times New Roman" w:cs="Times New Roman"/>
          <w:sz w:val="24"/>
          <w:szCs w:val="24"/>
          <w:lang w:val="en-ID" w:eastAsia="en-ID"/>
        </w:rPr>
        <w:t xml:space="preserve">revaluasi aset tetap </w:t>
      </w:r>
      <w:r w:rsidRPr="001C339A">
        <w:rPr>
          <w:rFonts w:ascii="Times New Roman" w:eastAsia="Times New Roman" w:hAnsi="Times New Roman" w:cs="Times New Roman"/>
          <w:sz w:val="24"/>
          <w:szCs w:val="24"/>
          <w:lang w:val="id-ID" w:eastAsia="en-ID"/>
        </w:rPr>
        <w:t>turun sebesar 0,2</w:t>
      </w:r>
      <w:r w:rsidRPr="001C339A">
        <w:rPr>
          <w:rFonts w:ascii="Times New Roman" w:eastAsia="Times New Roman" w:hAnsi="Times New Roman" w:cs="Times New Roman"/>
          <w:sz w:val="24"/>
          <w:szCs w:val="24"/>
          <w:lang w:eastAsia="en-ID"/>
        </w:rPr>
        <w:t>11</w:t>
      </w:r>
      <w:r w:rsidRPr="001C339A">
        <w:rPr>
          <w:rFonts w:ascii="Times New Roman" w:eastAsia="Times New Roman" w:hAnsi="Times New Roman" w:cs="Times New Roman"/>
          <w:sz w:val="24"/>
          <w:szCs w:val="24"/>
          <w:lang w:val="id-ID" w:eastAsia="en-ID"/>
        </w:rPr>
        <w:t>.</w:t>
      </w:r>
    </w:p>
    <w:p w:rsidR="001C339A" w:rsidRPr="001C339A" w:rsidRDefault="001C339A" w:rsidP="001C339A">
      <w:pPr>
        <w:numPr>
          <w:ilvl w:val="0"/>
          <w:numId w:val="10"/>
        </w:numPr>
        <w:spacing w:line="240" w:lineRule="auto"/>
        <w:ind w:left="426" w:hanging="284"/>
        <w:contextualSpacing/>
        <w:jc w:val="both"/>
        <w:rPr>
          <w:rFonts w:ascii="Times New Roman" w:eastAsia="Times New Roman" w:hAnsi="Times New Roman" w:cs="Times New Roman"/>
          <w:sz w:val="24"/>
          <w:szCs w:val="24"/>
          <w:lang w:val="id-ID" w:eastAsia="en-ID"/>
        </w:rPr>
      </w:pPr>
      <w:r w:rsidRPr="001C339A">
        <w:rPr>
          <w:rFonts w:ascii="Times New Roman" w:eastAsia="Times New Roman" w:hAnsi="Times New Roman" w:cs="Times New Roman"/>
          <w:sz w:val="24"/>
          <w:szCs w:val="24"/>
          <w:lang w:eastAsia="en-ID"/>
        </w:rPr>
        <w:t>Arus kas operasi</w:t>
      </w:r>
      <w:r w:rsidRPr="001C339A">
        <w:rPr>
          <w:rFonts w:ascii="Times New Roman" w:eastAsia="Times New Roman" w:hAnsi="Times New Roman" w:cs="Times New Roman"/>
          <w:sz w:val="24"/>
          <w:szCs w:val="24"/>
          <w:lang w:val="id-ID" w:eastAsia="en-ID"/>
        </w:rPr>
        <w:t xml:space="preserve"> (X</w:t>
      </w:r>
      <w:r w:rsidRPr="001C339A">
        <w:rPr>
          <w:rFonts w:ascii="Times New Roman" w:eastAsia="Times New Roman" w:hAnsi="Times New Roman" w:cs="Times New Roman"/>
          <w:sz w:val="24"/>
          <w:szCs w:val="24"/>
          <w:vertAlign w:val="subscript"/>
          <w:lang w:val="id-ID" w:eastAsia="en-ID"/>
        </w:rPr>
        <w:t>2</w:t>
      </w:r>
      <w:r w:rsidRPr="001C339A">
        <w:rPr>
          <w:rFonts w:ascii="Times New Roman" w:eastAsia="Times New Roman" w:hAnsi="Times New Roman" w:cs="Times New Roman"/>
          <w:sz w:val="24"/>
          <w:szCs w:val="24"/>
          <w:lang w:val="id-ID" w:eastAsia="en-ID"/>
        </w:rPr>
        <w:t>)</w:t>
      </w:r>
    </w:p>
    <w:p w:rsidR="001C339A" w:rsidRPr="001C339A" w:rsidRDefault="001C339A" w:rsidP="001C339A">
      <w:pPr>
        <w:spacing w:line="240" w:lineRule="auto"/>
        <w:ind w:left="426"/>
        <w:contextualSpacing/>
        <w:jc w:val="both"/>
        <w:rPr>
          <w:rFonts w:ascii="Times New Roman" w:eastAsia="Times New Roman" w:hAnsi="Times New Roman" w:cs="Times New Roman"/>
          <w:sz w:val="24"/>
          <w:szCs w:val="24"/>
          <w:lang w:val="id-ID" w:eastAsia="en-ID"/>
        </w:rPr>
      </w:pPr>
      <w:r w:rsidRPr="001C339A">
        <w:rPr>
          <w:rFonts w:ascii="Times New Roman" w:eastAsia="Times New Roman" w:hAnsi="Times New Roman" w:cs="Times New Roman"/>
          <w:sz w:val="24"/>
          <w:szCs w:val="24"/>
          <w:lang w:val="id-ID" w:eastAsia="en-ID"/>
        </w:rPr>
        <w:t xml:space="preserve">Nilai koefisien variabel </w:t>
      </w:r>
      <w:r w:rsidRPr="001C339A">
        <w:rPr>
          <w:rFonts w:ascii="Times New Roman" w:eastAsia="Times New Roman" w:hAnsi="Times New Roman" w:cs="Times New Roman"/>
          <w:sz w:val="24"/>
          <w:szCs w:val="24"/>
          <w:lang w:eastAsia="en-ID"/>
        </w:rPr>
        <w:t>arus kas operasi</w:t>
      </w:r>
      <w:r w:rsidRPr="001C339A">
        <w:rPr>
          <w:rFonts w:ascii="Times New Roman" w:eastAsia="Times New Roman" w:hAnsi="Times New Roman" w:cs="Times New Roman"/>
          <w:sz w:val="24"/>
          <w:szCs w:val="24"/>
          <w:lang w:val="id-ID" w:eastAsia="en-ID"/>
        </w:rPr>
        <w:t xml:space="preserve"> adalah</w:t>
      </w:r>
      <w:r w:rsidRPr="001C339A">
        <w:rPr>
          <w:rFonts w:ascii="Times New Roman" w:eastAsia="Times New Roman" w:hAnsi="Times New Roman" w:cs="Times New Roman"/>
          <w:sz w:val="24"/>
          <w:szCs w:val="24"/>
          <w:lang w:eastAsia="en-ID"/>
        </w:rPr>
        <w:t xml:space="preserve"> </w:t>
      </w:r>
      <w:r w:rsidRPr="001C339A">
        <w:rPr>
          <w:rFonts w:ascii="Times New Roman" w:eastAsia="Calibri" w:hAnsi="Times New Roman" w:cs="Times New Roman"/>
          <w:sz w:val="24"/>
          <w:szCs w:val="24"/>
          <w:lang w:val="en-ID"/>
        </w:rPr>
        <w:t>0,123</w:t>
      </w:r>
      <w:r w:rsidRPr="001C339A">
        <w:rPr>
          <w:rFonts w:ascii="Times New Roman" w:eastAsia="Times New Roman" w:hAnsi="Times New Roman" w:cs="Times New Roman"/>
          <w:sz w:val="24"/>
          <w:szCs w:val="24"/>
          <w:lang w:val="id-ID" w:eastAsia="en-ID"/>
        </w:rPr>
        <w:t xml:space="preserve">, yang artinya bahwa apabila </w:t>
      </w:r>
      <w:r w:rsidRPr="001C339A">
        <w:rPr>
          <w:rFonts w:ascii="Times New Roman" w:eastAsia="Times New Roman" w:hAnsi="Times New Roman" w:cs="Times New Roman"/>
          <w:sz w:val="24"/>
          <w:szCs w:val="24"/>
          <w:lang w:val="en-ID" w:eastAsia="en-ID"/>
        </w:rPr>
        <w:t xml:space="preserve">arus kas operasi </w:t>
      </w:r>
      <w:r w:rsidRPr="001C339A">
        <w:rPr>
          <w:rFonts w:ascii="Times New Roman" w:eastAsia="Times New Roman" w:hAnsi="Times New Roman" w:cs="Times New Roman"/>
          <w:sz w:val="24"/>
          <w:szCs w:val="24"/>
          <w:lang w:val="id-ID" w:eastAsia="en-ID"/>
        </w:rPr>
        <w:t xml:space="preserve">naik 1 satuan maka </w:t>
      </w:r>
      <w:r w:rsidRPr="001C339A">
        <w:rPr>
          <w:rFonts w:ascii="Times New Roman" w:eastAsia="Times New Roman" w:hAnsi="Times New Roman" w:cs="Times New Roman"/>
          <w:sz w:val="24"/>
          <w:szCs w:val="24"/>
          <w:lang w:val="en-ID" w:eastAsia="en-ID"/>
        </w:rPr>
        <w:t>revaluasi aset tetap naik</w:t>
      </w:r>
      <w:r w:rsidRPr="001C339A">
        <w:rPr>
          <w:rFonts w:ascii="Times New Roman" w:eastAsia="Times New Roman" w:hAnsi="Times New Roman" w:cs="Times New Roman"/>
          <w:sz w:val="24"/>
          <w:szCs w:val="24"/>
          <w:lang w:val="id-ID" w:eastAsia="en-ID"/>
        </w:rPr>
        <w:t xml:space="preserve"> sebesar </w:t>
      </w:r>
      <w:r w:rsidRPr="001C339A">
        <w:rPr>
          <w:rFonts w:ascii="Times New Roman" w:eastAsia="Calibri" w:hAnsi="Times New Roman" w:cs="Times New Roman"/>
          <w:sz w:val="24"/>
          <w:szCs w:val="24"/>
          <w:lang w:val="en-ID"/>
        </w:rPr>
        <w:t>0,123</w:t>
      </w:r>
      <w:r w:rsidRPr="001C339A">
        <w:rPr>
          <w:rFonts w:ascii="Times New Roman" w:eastAsia="Times New Roman" w:hAnsi="Times New Roman" w:cs="Times New Roman"/>
          <w:sz w:val="24"/>
          <w:szCs w:val="24"/>
          <w:lang w:val="id-ID" w:eastAsia="en-ID"/>
        </w:rPr>
        <w:t xml:space="preserve">, dan apabila </w:t>
      </w:r>
      <w:r w:rsidRPr="001C339A">
        <w:rPr>
          <w:rFonts w:ascii="Times New Roman" w:eastAsia="Times New Roman" w:hAnsi="Times New Roman" w:cs="Times New Roman"/>
          <w:sz w:val="24"/>
          <w:szCs w:val="24"/>
          <w:lang w:val="en-ID" w:eastAsia="en-ID"/>
        </w:rPr>
        <w:t xml:space="preserve">arus kas operasi </w:t>
      </w:r>
      <w:r w:rsidRPr="001C339A">
        <w:rPr>
          <w:rFonts w:ascii="Times New Roman" w:eastAsia="Times New Roman" w:hAnsi="Times New Roman" w:cs="Times New Roman"/>
          <w:sz w:val="24"/>
          <w:szCs w:val="24"/>
          <w:lang w:val="id-ID" w:eastAsia="en-ID"/>
        </w:rPr>
        <w:t xml:space="preserve">turun 1 satuan maka </w:t>
      </w:r>
      <w:r w:rsidRPr="001C339A">
        <w:rPr>
          <w:rFonts w:ascii="Times New Roman" w:eastAsia="Times New Roman" w:hAnsi="Times New Roman" w:cs="Times New Roman"/>
          <w:sz w:val="24"/>
          <w:szCs w:val="24"/>
          <w:lang w:val="en-ID" w:eastAsia="en-ID"/>
        </w:rPr>
        <w:t xml:space="preserve">revaluasi aset tetap </w:t>
      </w:r>
      <w:r w:rsidRPr="001C339A">
        <w:rPr>
          <w:rFonts w:ascii="Times New Roman" w:eastAsia="Times New Roman" w:hAnsi="Times New Roman" w:cs="Times New Roman"/>
          <w:sz w:val="24"/>
          <w:szCs w:val="24"/>
          <w:lang w:eastAsia="en-ID"/>
        </w:rPr>
        <w:t>turun</w:t>
      </w:r>
      <w:r w:rsidRPr="001C339A">
        <w:rPr>
          <w:rFonts w:ascii="Times New Roman" w:eastAsia="Times New Roman" w:hAnsi="Times New Roman" w:cs="Times New Roman"/>
          <w:sz w:val="24"/>
          <w:szCs w:val="24"/>
          <w:lang w:val="id-ID" w:eastAsia="en-ID"/>
        </w:rPr>
        <w:t xml:space="preserve"> sebesar </w:t>
      </w:r>
      <w:r w:rsidRPr="001C339A">
        <w:rPr>
          <w:rFonts w:ascii="Times New Roman" w:eastAsia="Calibri" w:hAnsi="Times New Roman" w:cs="Times New Roman"/>
          <w:sz w:val="24"/>
          <w:szCs w:val="24"/>
          <w:lang w:val="en-ID"/>
        </w:rPr>
        <w:t>0,123</w:t>
      </w:r>
      <w:r w:rsidRPr="001C339A">
        <w:rPr>
          <w:rFonts w:ascii="Times New Roman" w:eastAsia="Times New Roman" w:hAnsi="Times New Roman" w:cs="Times New Roman"/>
          <w:sz w:val="24"/>
          <w:szCs w:val="24"/>
          <w:lang w:val="id-ID" w:eastAsia="en-ID"/>
        </w:rPr>
        <w:t>.</w:t>
      </w:r>
    </w:p>
    <w:p w:rsidR="001C339A" w:rsidRPr="001C339A" w:rsidRDefault="001C339A" w:rsidP="001C339A">
      <w:pPr>
        <w:numPr>
          <w:ilvl w:val="0"/>
          <w:numId w:val="10"/>
        </w:numPr>
        <w:spacing w:line="240" w:lineRule="auto"/>
        <w:ind w:left="426" w:hanging="284"/>
        <w:contextualSpacing/>
        <w:jc w:val="both"/>
        <w:rPr>
          <w:rFonts w:ascii="Times New Roman" w:eastAsia="Times New Roman" w:hAnsi="Times New Roman" w:cs="Times New Roman"/>
          <w:sz w:val="24"/>
          <w:szCs w:val="24"/>
          <w:lang w:val="id-ID" w:eastAsia="en-ID"/>
        </w:rPr>
      </w:pPr>
      <w:r w:rsidRPr="001C339A">
        <w:rPr>
          <w:rFonts w:ascii="Times New Roman" w:eastAsia="Times New Roman" w:hAnsi="Times New Roman" w:cs="Times New Roman"/>
          <w:sz w:val="24"/>
          <w:szCs w:val="24"/>
          <w:lang w:val="en-ID" w:eastAsia="en-ID"/>
        </w:rPr>
        <w:t>Ukuran perusahaan</w:t>
      </w:r>
      <w:r w:rsidRPr="001C339A">
        <w:rPr>
          <w:rFonts w:ascii="Times New Roman" w:eastAsia="Times New Roman" w:hAnsi="Times New Roman" w:cs="Times New Roman"/>
          <w:sz w:val="24"/>
          <w:szCs w:val="24"/>
          <w:lang w:val="id-ID" w:eastAsia="en-ID"/>
        </w:rPr>
        <w:t xml:space="preserve"> (X</w:t>
      </w:r>
      <w:r w:rsidRPr="001C339A">
        <w:rPr>
          <w:rFonts w:ascii="Times New Roman" w:eastAsia="Times New Roman" w:hAnsi="Times New Roman" w:cs="Times New Roman"/>
          <w:sz w:val="24"/>
          <w:szCs w:val="24"/>
          <w:vertAlign w:val="subscript"/>
          <w:lang w:eastAsia="en-ID"/>
        </w:rPr>
        <w:t>3</w:t>
      </w:r>
      <w:r w:rsidRPr="001C339A">
        <w:rPr>
          <w:rFonts w:ascii="Times New Roman" w:eastAsia="Times New Roman" w:hAnsi="Times New Roman" w:cs="Times New Roman"/>
          <w:sz w:val="24"/>
          <w:szCs w:val="24"/>
          <w:lang w:val="id-ID" w:eastAsia="en-ID"/>
        </w:rPr>
        <w:t>)</w:t>
      </w:r>
    </w:p>
    <w:p w:rsidR="001C339A" w:rsidRPr="001C339A" w:rsidRDefault="001C339A" w:rsidP="001C339A">
      <w:pPr>
        <w:spacing w:line="240" w:lineRule="auto"/>
        <w:ind w:left="426"/>
        <w:contextualSpacing/>
        <w:jc w:val="both"/>
        <w:rPr>
          <w:rFonts w:ascii="Times New Roman" w:eastAsia="Times New Roman" w:hAnsi="Times New Roman" w:cs="Times New Roman"/>
          <w:sz w:val="24"/>
          <w:szCs w:val="24"/>
          <w:lang w:val="id-ID" w:eastAsia="en-ID"/>
        </w:rPr>
      </w:pPr>
      <w:r w:rsidRPr="001C339A">
        <w:rPr>
          <w:rFonts w:ascii="Times New Roman" w:eastAsia="Times New Roman" w:hAnsi="Times New Roman" w:cs="Times New Roman"/>
          <w:sz w:val="24"/>
          <w:szCs w:val="24"/>
          <w:lang w:val="id-ID" w:eastAsia="en-ID"/>
        </w:rPr>
        <w:t xml:space="preserve">Nilai koefisien variabel </w:t>
      </w:r>
      <w:r w:rsidRPr="001C339A">
        <w:rPr>
          <w:rFonts w:ascii="Times New Roman" w:eastAsia="Times New Roman" w:hAnsi="Times New Roman" w:cs="Times New Roman"/>
          <w:sz w:val="24"/>
          <w:szCs w:val="24"/>
          <w:lang w:val="en-ID" w:eastAsia="en-ID"/>
        </w:rPr>
        <w:t xml:space="preserve">ukuran perusahaan </w:t>
      </w:r>
      <w:r w:rsidRPr="001C339A">
        <w:rPr>
          <w:rFonts w:ascii="Times New Roman" w:eastAsia="Times New Roman" w:hAnsi="Times New Roman" w:cs="Times New Roman"/>
          <w:sz w:val="24"/>
          <w:szCs w:val="24"/>
          <w:lang w:val="id-ID" w:eastAsia="en-ID"/>
        </w:rPr>
        <w:t>adalah</w:t>
      </w:r>
      <w:r w:rsidRPr="001C339A">
        <w:rPr>
          <w:rFonts w:ascii="Times New Roman" w:eastAsia="Times New Roman" w:hAnsi="Times New Roman" w:cs="Times New Roman"/>
          <w:sz w:val="24"/>
          <w:szCs w:val="24"/>
          <w:lang w:eastAsia="en-ID"/>
        </w:rPr>
        <w:t xml:space="preserve"> </w:t>
      </w:r>
      <w:r w:rsidRPr="001C339A">
        <w:rPr>
          <w:rFonts w:ascii="Times New Roman" w:eastAsia="Calibri" w:hAnsi="Times New Roman" w:cs="Times New Roman"/>
          <w:sz w:val="24"/>
          <w:szCs w:val="24"/>
          <w:lang w:val="id-ID"/>
        </w:rPr>
        <w:t>- 0,</w:t>
      </w:r>
      <w:r w:rsidRPr="001C339A">
        <w:rPr>
          <w:rFonts w:ascii="Times New Roman" w:eastAsia="Calibri" w:hAnsi="Times New Roman" w:cs="Times New Roman"/>
          <w:sz w:val="24"/>
          <w:szCs w:val="24"/>
        </w:rPr>
        <w:t>015</w:t>
      </w:r>
      <w:r w:rsidRPr="001C339A">
        <w:rPr>
          <w:rFonts w:ascii="Times New Roman" w:eastAsia="Times New Roman" w:hAnsi="Times New Roman" w:cs="Times New Roman"/>
          <w:sz w:val="24"/>
          <w:szCs w:val="24"/>
          <w:lang w:val="id-ID" w:eastAsia="en-ID"/>
        </w:rPr>
        <w:t xml:space="preserve">, yang artinya bahwa apabila </w:t>
      </w:r>
      <w:r w:rsidRPr="001C339A">
        <w:rPr>
          <w:rFonts w:ascii="Times New Roman" w:eastAsia="Times New Roman" w:hAnsi="Times New Roman" w:cs="Times New Roman"/>
          <w:sz w:val="24"/>
          <w:szCs w:val="24"/>
          <w:lang w:val="en-ID" w:eastAsia="en-ID"/>
        </w:rPr>
        <w:t xml:space="preserve">ukuran perusahaan </w:t>
      </w:r>
      <w:r w:rsidRPr="001C339A">
        <w:rPr>
          <w:rFonts w:ascii="Times New Roman" w:eastAsia="Times New Roman" w:hAnsi="Times New Roman" w:cs="Times New Roman"/>
          <w:sz w:val="24"/>
          <w:szCs w:val="24"/>
          <w:lang w:val="id-ID" w:eastAsia="en-ID"/>
        </w:rPr>
        <w:t xml:space="preserve">naik 1 satuan maka </w:t>
      </w:r>
      <w:r w:rsidRPr="001C339A">
        <w:rPr>
          <w:rFonts w:ascii="Times New Roman" w:eastAsia="Times New Roman" w:hAnsi="Times New Roman" w:cs="Times New Roman"/>
          <w:sz w:val="24"/>
          <w:szCs w:val="24"/>
          <w:lang w:val="en-ID" w:eastAsia="en-ID"/>
        </w:rPr>
        <w:t>revaluasi aset tetap turun</w:t>
      </w:r>
      <w:r w:rsidRPr="001C339A">
        <w:rPr>
          <w:rFonts w:ascii="Times New Roman" w:eastAsia="Times New Roman" w:hAnsi="Times New Roman" w:cs="Times New Roman"/>
          <w:sz w:val="24"/>
          <w:szCs w:val="24"/>
          <w:lang w:val="id-ID" w:eastAsia="en-ID"/>
        </w:rPr>
        <w:t xml:space="preserve"> sebesar</w:t>
      </w:r>
      <w:r w:rsidRPr="001C339A">
        <w:rPr>
          <w:rFonts w:ascii="Times New Roman" w:eastAsia="Times New Roman" w:hAnsi="Times New Roman" w:cs="Times New Roman"/>
          <w:sz w:val="24"/>
          <w:szCs w:val="24"/>
          <w:lang w:eastAsia="en-ID"/>
        </w:rPr>
        <w:t xml:space="preserve"> </w:t>
      </w:r>
      <w:r w:rsidRPr="001C339A">
        <w:rPr>
          <w:rFonts w:ascii="Times New Roman" w:eastAsia="Calibri" w:hAnsi="Times New Roman" w:cs="Times New Roman"/>
          <w:sz w:val="24"/>
          <w:szCs w:val="24"/>
          <w:lang w:val="id-ID"/>
        </w:rPr>
        <w:t>- 0,</w:t>
      </w:r>
      <w:r w:rsidRPr="001C339A">
        <w:rPr>
          <w:rFonts w:ascii="Times New Roman" w:eastAsia="Calibri" w:hAnsi="Times New Roman" w:cs="Times New Roman"/>
          <w:sz w:val="24"/>
          <w:szCs w:val="24"/>
        </w:rPr>
        <w:t>015</w:t>
      </w:r>
      <w:r w:rsidRPr="001C339A">
        <w:rPr>
          <w:rFonts w:ascii="Times New Roman" w:eastAsia="Times New Roman" w:hAnsi="Times New Roman" w:cs="Times New Roman"/>
          <w:sz w:val="24"/>
          <w:szCs w:val="24"/>
          <w:lang w:val="id-ID" w:eastAsia="en-ID"/>
        </w:rPr>
        <w:t xml:space="preserve">, dan apabila </w:t>
      </w:r>
      <w:r w:rsidRPr="001C339A">
        <w:rPr>
          <w:rFonts w:ascii="Times New Roman" w:eastAsia="Times New Roman" w:hAnsi="Times New Roman" w:cs="Times New Roman"/>
          <w:sz w:val="24"/>
          <w:szCs w:val="24"/>
          <w:lang w:val="en-ID" w:eastAsia="en-ID"/>
        </w:rPr>
        <w:t xml:space="preserve">ukuran perusahaan </w:t>
      </w:r>
      <w:r w:rsidRPr="001C339A">
        <w:rPr>
          <w:rFonts w:ascii="Times New Roman" w:eastAsia="Times New Roman" w:hAnsi="Times New Roman" w:cs="Times New Roman"/>
          <w:sz w:val="24"/>
          <w:szCs w:val="24"/>
          <w:lang w:val="id-ID" w:eastAsia="en-ID"/>
        </w:rPr>
        <w:t xml:space="preserve">turun 1 satuan maka </w:t>
      </w:r>
      <w:r w:rsidRPr="001C339A">
        <w:rPr>
          <w:rFonts w:ascii="Times New Roman" w:eastAsia="Times New Roman" w:hAnsi="Times New Roman" w:cs="Times New Roman"/>
          <w:sz w:val="24"/>
          <w:szCs w:val="24"/>
          <w:lang w:val="en-ID" w:eastAsia="en-ID"/>
        </w:rPr>
        <w:t xml:space="preserve">revaluasi aset tetap </w:t>
      </w:r>
      <w:r w:rsidRPr="001C339A">
        <w:rPr>
          <w:rFonts w:ascii="Times New Roman" w:eastAsia="Times New Roman" w:hAnsi="Times New Roman" w:cs="Times New Roman"/>
          <w:sz w:val="24"/>
          <w:szCs w:val="24"/>
          <w:lang w:val="id-ID" w:eastAsia="en-ID"/>
        </w:rPr>
        <w:t xml:space="preserve">turun sebesar </w:t>
      </w:r>
      <w:r w:rsidRPr="001C339A">
        <w:rPr>
          <w:rFonts w:ascii="Times New Roman" w:eastAsia="Calibri" w:hAnsi="Times New Roman" w:cs="Times New Roman"/>
          <w:sz w:val="24"/>
          <w:szCs w:val="24"/>
          <w:lang w:val="id-ID"/>
        </w:rPr>
        <w:t>- 0,</w:t>
      </w:r>
      <w:r w:rsidRPr="001C339A">
        <w:rPr>
          <w:rFonts w:ascii="Times New Roman" w:eastAsia="Calibri" w:hAnsi="Times New Roman" w:cs="Times New Roman"/>
          <w:sz w:val="24"/>
          <w:szCs w:val="24"/>
        </w:rPr>
        <w:t>015</w:t>
      </w:r>
      <w:r w:rsidRPr="001C339A">
        <w:rPr>
          <w:rFonts w:ascii="Times New Roman" w:eastAsia="Times New Roman" w:hAnsi="Times New Roman" w:cs="Times New Roman"/>
          <w:sz w:val="24"/>
          <w:szCs w:val="24"/>
          <w:lang w:val="id-ID" w:eastAsia="en-ID"/>
        </w:rPr>
        <w:t>.</w:t>
      </w:r>
    </w:p>
    <w:p w:rsidR="001C339A" w:rsidRPr="001C339A" w:rsidRDefault="001C339A" w:rsidP="001C339A">
      <w:pPr>
        <w:spacing w:line="240" w:lineRule="auto"/>
        <w:ind w:left="709"/>
        <w:contextualSpacing/>
        <w:jc w:val="both"/>
        <w:rPr>
          <w:rFonts w:ascii="Times New Roman" w:eastAsia="Calibri" w:hAnsi="Times New Roman" w:cs="Times New Roman"/>
          <w:b/>
          <w:sz w:val="24"/>
          <w:szCs w:val="24"/>
          <w:lang w:val="id-ID"/>
        </w:rPr>
      </w:pPr>
      <w:r w:rsidRPr="001C339A">
        <w:rPr>
          <w:rFonts w:ascii="Times New Roman" w:eastAsia="Calibri" w:hAnsi="Times New Roman" w:cs="Times New Roman"/>
          <w:b/>
          <w:sz w:val="24"/>
          <w:szCs w:val="24"/>
          <w:lang w:val="id-ID"/>
        </w:rPr>
        <w:t>Koefisien Determinasi</w:t>
      </w:r>
    </w:p>
    <w:p w:rsidR="001C339A" w:rsidRPr="001C339A" w:rsidRDefault="001C339A" w:rsidP="001C339A">
      <w:pPr>
        <w:spacing w:line="240" w:lineRule="auto"/>
        <w:ind w:left="142" w:firstLine="567"/>
        <w:contextualSpacing/>
        <w:jc w:val="both"/>
        <w:rPr>
          <w:rFonts w:ascii="Times New Roman" w:eastAsia="Calibri" w:hAnsi="Times New Roman" w:cs="Times New Roman"/>
          <w:sz w:val="24"/>
          <w:szCs w:val="24"/>
        </w:rPr>
      </w:pPr>
      <w:r w:rsidRPr="001C339A">
        <w:rPr>
          <w:rFonts w:ascii="Times New Roman" w:eastAsia="Calibri" w:hAnsi="Times New Roman" w:cs="Times New Roman"/>
          <w:sz w:val="24"/>
          <w:szCs w:val="24"/>
          <w:lang w:val="en-ID"/>
        </w:rPr>
        <w:t xml:space="preserve">Uji Koefisien Determinasi bertujuan menjelaskan kemampuan variabel independen dalam menjelaskan variabel dependen (Ghozali, 2016). </w:t>
      </w:r>
      <w:r w:rsidRPr="001C339A">
        <w:rPr>
          <w:rFonts w:ascii="Times New Roman" w:eastAsia="Calibri" w:hAnsi="Times New Roman" w:cs="Times New Roman"/>
          <w:sz w:val="24"/>
          <w:szCs w:val="24"/>
          <w:lang w:val="id-ID"/>
        </w:rPr>
        <w:t xml:space="preserve">Besarnya koefisien determinasi pada model regresi logistik ditunjukkan oleh nilai </w:t>
      </w:r>
      <w:r w:rsidRPr="001C339A">
        <w:rPr>
          <w:rFonts w:ascii="Times New Roman" w:eastAsia="Calibri" w:hAnsi="Times New Roman" w:cs="Times New Roman"/>
          <w:i/>
          <w:sz w:val="24"/>
          <w:szCs w:val="24"/>
          <w:lang w:val="id-ID"/>
        </w:rPr>
        <w:t xml:space="preserve">Nagelkerke R Square. </w:t>
      </w:r>
      <w:r w:rsidRPr="001C339A">
        <w:rPr>
          <w:rFonts w:ascii="Times New Roman" w:eastAsia="Calibri" w:hAnsi="Times New Roman" w:cs="Times New Roman"/>
          <w:sz w:val="24"/>
          <w:szCs w:val="24"/>
          <w:lang w:val="id-ID"/>
        </w:rPr>
        <w:t xml:space="preserve">Hasil </w:t>
      </w:r>
      <w:r w:rsidRPr="001C339A">
        <w:rPr>
          <w:rFonts w:ascii="Times New Roman" w:eastAsia="Calibri" w:hAnsi="Times New Roman" w:cs="Times New Roman"/>
          <w:i/>
          <w:sz w:val="24"/>
          <w:szCs w:val="24"/>
          <w:lang w:val="id-ID"/>
        </w:rPr>
        <w:t xml:space="preserve">Nagelkerke R Square </w:t>
      </w:r>
      <w:r w:rsidRPr="001C339A">
        <w:rPr>
          <w:rFonts w:ascii="Times New Roman" w:eastAsia="Calibri" w:hAnsi="Times New Roman" w:cs="Times New Roman"/>
          <w:sz w:val="24"/>
          <w:szCs w:val="24"/>
          <w:lang w:val="id-ID"/>
        </w:rPr>
        <w:t>adalah sebagai berikut:</w:t>
      </w:r>
      <w:r w:rsidRPr="001C339A">
        <w:rPr>
          <w:rFonts w:ascii="Times New Roman" w:eastAsia="Calibri" w:hAnsi="Times New Roman" w:cs="Times New Roman"/>
          <w:sz w:val="24"/>
          <w:szCs w:val="24"/>
        </w:rPr>
        <w:t xml:space="preserve"> </w:t>
      </w:r>
    </w:p>
    <w:p w:rsidR="001C339A" w:rsidRPr="001C339A" w:rsidRDefault="001C339A" w:rsidP="001C339A">
      <w:pPr>
        <w:spacing w:after="0" w:line="240" w:lineRule="auto"/>
        <w:ind w:left="142" w:firstLine="567"/>
        <w:contextualSpacing/>
        <w:jc w:val="center"/>
        <w:rPr>
          <w:rFonts w:ascii="Times New Roman" w:eastAsia="Calibri" w:hAnsi="Times New Roman" w:cs="Times New Roman"/>
          <w:b/>
          <w:sz w:val="24"/>
          <w:szCs w:val="24"/>
        </w:rPr>
      </w:pPr>
      <w:r w:rsidRPr="001C339A">
        <w:rPr>
          <w:rFonts w:ascii="Times New Roman" w:eastAsia="Calibri" w:hAnsi="Times New Roman" w:cs="Times New Roman"/>
          <w:b/>
          <w:sz w:val="24"/>
          <w:szCs w:val="24"/>
          <w:lang w:val="id-ID"/>
        </w:rPr>
        <w:t>Tabel 4.</w:t>
      </w:r>
      <w:r w:rsidRPr="001C339A">
        <w:rPr>
          <w:rFonts w:ascii="Times New Roman" w:eastAsia="Calibri" w:hAnsi="Times New Roman" w:cs="Times New Roman"/>
          <w:b/>
          <w:sz w:val="24"/>
          <w:szCs w:val="24"/>
        </w:rPr>
        <w:t>6</w:t>
      </w:r>
    </w:p>
    <w:p w:rsidR="001C339A" w:rsidRPr="001C339A" w:rsidRDefault="001C339A" w:rsidP="001C339A">
      <w:pPr>
        <w:spacing w:after="0" w:line="240" w:lineRule="auto"/>
        <w:ind w:left="142" w:firstLine="567"/>
        <w:contextualSpacing/>
        <w:jc w:val="center"/>
        <w:rPr>
          <w:rFonts w:ascii="Times New Roman" w:eastAsia="Calibri" w:hAnsi="Times New Roman" w:cs="Times New Roman"/>
          <w:sz w:val="24"/>
          <w:szCs w:val="24"/>
          <w:lang w:val="id-ID"/>
        </w:rPr>
      </w:pPr>
      <w:r w:rsidRPr="001C339A">
        <w:rPr>
          <w:rFonts w:ascii="Times New Roman" w:eastAsia="Calibri" w:hAnsi="Times New Roman" w:cs="Times New Roman"/>
          <w:sz w:val="24"/>
          <w:szCs w:val="24"/>
          <w:lang w:val="id-ID"/>
        </w:rPr>
        <w:t>Koefisien Determinasi</w:t>
      </w:r>
    </w:p>
    <w:tbl>
      <w:tblPr>
        <w:tblStyle w:val="TableGrid1"/>
        <w:tblW w:w="5165" w:type="dxa"/>
        <w:jc w:val="center"/>
        <w:tblLayout w:type="fixed"/>
        <w:tblLook w:val="0000" w:firstRow="0" w:lastRow="0" w:firstColumn="0" w:lastColumn="0" w:noHBand="0" w:noVBand="0"/>
      </w:tblPr>
      <w:tblGrid>
        <w:gridCol w:w="737"/>
        <w:gridCol w:w="1476"/>
        <w:gridCol w:w="1476"/>
        <w:gridCol w:w="1476"/>
      </w:tblGrid>
      <w:tr w:rsidR="001C339A" w:rsidRPr="001C339A" w:rsidTr="00CB0CA6">
        <w:trPr>
          <w:jc w:val="center"/>
        </w:trPr>
        <w:tc>
          <w:tcPr>
            <w:tcW w:w="737" w:type="dxa"/>
          </w:tcPr>
          <w:p w:rsidR="001C339A" w:rsidRPr="001C339A" w:rsidRDefault="001C339A" w:rsidP="001C339A">
            <w:pPr>
              <w:autoSpaceDE w:val="0"/>
              <w:autoSpaceDN w:val="0"/>
              <w:adjustRightInd w:val="0"/>
              <w:ind w:left="60" w:right="60"/>
              <w:jc w:val="both"/>
              <w:rPr>
                <w:rFonts w:ascii="Times New Roman" w:eastAsia="Calibri" w:hAnsi="Times New Roman" w:cs="Times New Roman"/>
                <w:sz w:val="24"/>
                <w:szCs w:val="24"/>
              </w:rPr>
            </w:pPr>
            <w:r w:rsidRPr="001C339A">
              <w:rPr>
                <w:rFonts w:ascii="Times New Roman" w:eastAsia="Calibri" w:hAnsi="Times New Roman" w:cs="Times New Roman"/>
                <w:sz w:val="24"/>
                <w:szCs w:val="24"/>
              </w:rPr>
              <w:t>Step</w:t>
            </w:r>
          </w:p>
        </w:tc>
        <w:tc>
          <w:tcPr>
            <w:tcW w:w="1476" w:type="dxa"/>
          </w:tcPr>
          <w:p w:rsidR="001C339A" w:rsidRPr="001C339A" w:rsidRDefault="001C339A" w:rsidP="001C339A">
            <w:pPr>
              <w:autoSpaceDE w:val="0"/>
              <w:autoSpaceDN w:val="0"/>
              <w:adjustRightInd w:val="0"/>
              <w:ind w:left="60" w:right="60"/>
              <w:jc w:val="both"/>
              <w:rPr>
                <w:rFonts w:ascii="Times New Roman" w:eastAsia="Calibri" w:hAnsi="Times New Roman" w:cs="Times New Roman"/>
                <w:sz w:val="24"/>
                <w:szCs w:val="24"/>
              </w:rPr>
            </w:pPr>
            <w:r w:rsidRPr="001C339A">
              <w:rPr>
                <w:rFonts w:ascii="Times New Roman" w:eastAsia="Calibri" w:hAnsi="Times New Roman" w:cs="Times New Roman"/>
                <w:sz w:val="24"/>
                <w:szCs w:val="24"/>
              </w:rPr>
              <w:t>-2 Log likelihood</w:t>
            </w:r>
          </w:p>
        </w:tc>
        <w:tc>
          <w:tcPr>
            <w:tcW w:w="1476" w:type="dxa"/>
          </w:tcPr>
          <w:p w:rsidR="001C339A" w:rsidRPr="001C339A" w:rsidRDefault="001C339A" w:rsidP="001C339A">
            <w:pPr>
              <w:autoSpaceDE w:val="0"/>
              <w:autoSpaceDN w:val="0"/>
              <w:adjustRightInd w:val="0"/>
              <w:ind w:left="60" w:right="60"/>
              <w:jc w:val="both"/>
              <w:rPr>
                <w:rFonts w:ascii="Times New Roman" w:eastAsia="Calibri" w:hAnsi="Times New Roman" w:cs="Times New Roman"/>
                <w:sz w:val="24"/>
                <w:szCs w:val="24"/>
              </w:rPr>
            </w:pPr>
            <w:r w:rsidRPr="001C339A">
              <w:rPr>
                <w:rFonts w:ascii="Times New Roman" w:eastAsia="Calibri" w:hAnsi="Times New Roman" w:cs="Times New Roman"/>
                <w:sz w:val="24"/>
                <w:szCs w:val="24"/>
              </w:rPr>
              <w:t>Cox &amp; Snell R Square</w:t>
            </w:r>
          </w:p>
        </w:tc>
        <w:tc>
          <w:tcPr>
            <w:tcW w:w="1476" w:type="dxa"/>
          </w:tcPr>
          <w:p w:rsidR="001C339A" w:rsidRPr="001C339A" w:rsidRDefault="001C339A" w:rsidP="001C339A">
            <w:pPr>
              <w:autoSpaceDE w:val="0"/>
              <w:autoSpaceDN w:val="0"/>
              <w:adjustRightInd w:val="0"/>
              <w:ind w:left="60" w:right="60"/>
              <w:jc w:val="both"/>
              <w:rPr>
                <w:rFonts w:ascii="Times New Roman" w:eastAsia="Calibri" w:hAnsi="Times New Roman" w:cs="Times New Roman"/>
                <w:sz w:val="24"/>
                <w:szCs w:val="24"/>
              </w:rPr>
            </w:pPr>
            <w:r w:rsidRPr="001C339A">
              <w:rPr>
                <w:rFonts w:ascii="Times New Roman" w:eastAsia="Calibri" w:hAnsi="Times New Roman" w:cs="Times New Roman"/>
                <w:sz w:val="24"/>
                <w:szCs w:val="24"/>
              </w:rPr>
              <w:t>Nagelkerke R Square</w:t>
            </w:r>
          </w:p>
        </w:tc>
      </w:tr>
      <w:tr w:rsidR="001C339A" w:rsidRPr="001C339A" w:rsidTr="00CB0CA6">
        <w:trPr>
          <w:jc w:val="center"/>
        </w:trPr>
        <w:tc>
          <w:tcPr>
            <w:tcW w:w="737" w:type="dxa"/>
          </w:tcPr>
          <w:p w:rsidR="001C339A" w:rsidRPr="001C339A" w:rsidRDefault="001C339A" w:rsidP="001C339A">
            <w:pPr>
              <w:autoSpaceDE w:val="0"/>
              <w:autoSpaceDN w:val="0"/>
              <w:adjustRightInd w:val="0"/>
              <w:ind w:left="60" w:right="60"/>
              <w:jc w:val="both"/>
              <w:rPr>
                <w:rFonts w:ascii="Times New Roman" w:eastAsia="Calibri" w:hAnsi="Times New Roman" w:cs="Times New Roman"/>
                <w:sz w:val="24"/>
                <w:szCs w:val="24"/>
              </w:rPr>
            </w:pPr>
            <w:r w:rsidRPr="001C339A">
              <w:rPr>
                <w:rFonts w:ascii="Times New Roman" w:eastAsia="Calibri" w:hAnsi="Times New Roman" w:cs="Times New Roman"/>
                <w:sz w:val="24"/>
                <w:szCs w:val="24"/>
              </w:rPr>
              <w:t>1</w:t>
            </w:r>
          </w:p>
        </w:tc>
        <w:tc>
          <w:tcPr>
            <w:tcW w:w="1476" w:type="dxa"/>
          </w:tcPr>
          <w:p w:rsidR="001C339A" w:rsidRPr="001C339A" w:rsidRDefault="001C339A" w:rsidP="001C339A">
            <w:pPr>
              <w:autoSpaceDE w:val="0"/>
              <w:autoSpaceDN w:val="0"/>
              <w:adjustRightInd w:val="0"/>
              <w:ind w:left="60" w:right="60"/>
              <w:jc w:val="both"/>
              <w:rPr>
                <w:rFonts w:ascii="Times New Roman" w:eastAsia="Calibri" w:hAnsi="Times New Roman" w:cs="Times New Roman"/>
                <w:sz w:val="24"/>
                <w:szCs w:val="24"/>
              </w:rPr>
            </w:pPr>
            <w:r w:rsidRPr="001C339A">
              <w:rPr>
                <w:rFonts w:ascii="Times New Roman" w:hAnsi="Times New Roman" w:cs="Times New Roman"/>
                <w:color w:val="010205"/>
                <w:sz w:val="24"/>
                <w:szCs w:val="24"/>
              </w:rPr>
              <w:t>43.123</w:t>
            </w:r>
            <w:r w:rsidRPr="001C339A">
              <w:rPr>
                <w:rFonts w:ascii="Times New Roman" w:hAnsi="Times New Roman" w:cs="Times New Roman"/>
                <w:color w:val="010205"/>
                <w:sz w:val="24"/>
                <w:szCs w:val="24"/>
                <w:vertAlign w:val="superscript"/>
              </w:rPr>
              <w:t>a</w:t>
            </w:r>
          </w:p>
        </w:tc>
        <w:tc>
          <w:tcPr>
            <w:tcW w:w="1476" w:type="dxa"/>
          </w:tcPr>
          <w:p w:rsidR="001C339A" w:rsidRPr="001C339A" w:rsidRDefault="001C339A" w:rsidP="001C339A">
            <w:pPr>
              <w:autoSpaceDE w:val="0"/>
              <w:autoSpaceDN w:val="0"/>
              <w:adjustRightInd w:val="0"/>
              <w:ind w:left="60" w:right="60"/>
              <w:jc w:val="both"/>
              <w:rPr>
                <w:rFonts w:ascii="Times New Roman" w:eastAsia="Calibri" w:hAnsi="Times New Roman" w:cs="Times New Roman"/>
                <w:sz w:val="24"/>
                <w:szCs w:val="24"/>
                <w:lang w:val="en-US"/>
              </w:rPr>
            </w:pPr>
            <w:r w:rsidRPr="001C339A">
              <w:rPr>
                <w:rFonts w:ascii="Times New Roman" w:hAnsi="Times New Roman" w:cs="Times New Roman"/>
                <w:color w:val="010205"/>
                <w:sz w:val="24"/>
                <w:szCs w:val="24"/>
              </w:rPr>
              <w:t>.012</w:t>
            </w:r>
          </w:p>
        </w:tc>
        <w:tc>
          <w:tcPr>
            <w:tcW w:w="1476" w:type="dxa"/>
          </w:tcPr>
          <w:p w:rsidR="001C339A" w:rsidRPr="001C339A" w:rsidRDefault="001C339A" w:rsidP="001C339A">
            <w:pPr>
              <w:autoSpaceDE w:val="0"/>
              <w:autoSpaceDN w:val="0"/>
              <w:adjustRightInd w:val="0"/>
              <w:ind w:left="60" w:right="60"/>
              <w:jc w:val="both"/>
              <w:rPr>
                <w:rFonts w:ascii="Times New Roman" w:eastAsia="Calibri" w:hAnsi="Times New Roman" w:cs="Times New Roman"/>
                <w:sz w:val="24"/>
                <w:szCs w:val="24"/>
                <w:lang w:val="en-US"/>
              </w:rPr>
            </w:pPr>
            <w:r w:rsidRPr="001C339A">
              <w:rPr>
                <w:rFonts w:ascii="Times New Roman" w:hAnsi="Times New Roman" w:cs="Times New Roman"/>
                <w:color w:val="010205"/>
                <w:sz w:val="24"/>
                <w:szCs w:val="24"/>
              </w:rPr>
              <w:t>.019</w:t>
            </w:r>
          </w:p>
        </w:tc>
      </w:tr>
    </w:tbl>
    <w:p w:rsidR="001C339A" w:rsidRPr="001C339A" w:rsidRDefault="001C339A" w:rsidP="001C339A">
      <w:pPr>
        <w:spacing w:line="240" w:lineRule="auto"/>
        <w:ind w:left="142" w:firstLine="567"/>
        <w:contextualSpacing/>
        <w:jc w:val="both"/>
        <w:rPr>
          <w:rFonts w:ascii="Times New Roman" w:eastAsia="Calibri" w:hAnsi="Times New Roman" w:cs="Times New Roman"/>
          <w:sz w:val="24"/>
          <w:szCs w:val="24"/>
          <w:lang w:val="id-ID"/>
        </w:rPr>
      </w:pPr>
      <w:r w:rsidRPr="001C339A">
        <w:rPr>
          <w:rFonts w:ascii="Times New Roman" w:eastAsia="Calibri" w:hAnsi="Times New Roman" w:cs="Times New Roman"/>
          <w:sz w:val="24"/>
          <w:szCs w:val="24"/>
          <w:lang w:val="id-ID"/>
        </w:rPr>
        <w:t xml:space="preserve">             Sumber: Data diolah</w:t>
      </w:r>
    </w:p>
    <w:p w:rsidR="001C339A" w:rsidRPr="001C339A" w:rsidRDefault="001C339A" w:rsidP="001C339A">
      <w:pPr>
        <w:spacing w:line="240" w:lineRule="auto"/>
        <w:ind w:left="142" w:firstLine="567"/>
        <w:contextualSpacing/>
        <w:jc w:val="both"/>
        <w:rPr>
          <w:rFonts w:ascii="Times New Roman" w:eastAsia="Calibri" w:hAnsi="Times New Roman" w:cs="Times New Roman"/>
          <w:sz w:val="24"/>
          <w:szCs w:val="24"/>
        </w:rPr>
      </w:pPr>
      <w:r w:rsidRPr="001C339A">
        <w:rPr>
          <w:rFonts w:ascii="Times New Roman" w:eastAsia="Calibri" w:hAnsi="Times New Roman" w:cs="Times New Roman"/>
          <w:sz w:val="24"/>
          <w:szCs w:val="24"/>
          <w:lang w:val="id-ID"/>
        </w:rPr>
        <w:t>Tabel 4.</w:t>
      </w:r>
      <w:r w:rsidRPr="001C339A">
        <w:rPr>
          <w:rFonts w:ascii="Times New Roman" w:eastAsia="Calibri" w:hAnsi="Times New Roman" w:cs="Times New Roman"/>
          <w:sz w:val="24"/>
          <w:szCs w:val="24"/>
        </w:rPr>
        <w:t>7</w:t>
      </w:r>
      <w:r w:rsidRPr="001C339A">
        <w:rPr>
          <w:rFonts w:ascii="Times New Roman" w:eastAsia="Calibri" w:hAnsi="Times New Roman" w:cs="Times New Roman"/>
          <w:sz w:val="24"/>
          <w:szCs w:val="24"/>
          <w:lang w:val="id-ID"/>
        </w:rPr>
        <w:t xml:space="preserve"> menunjukkan nilai </w:t>
      </w:r>
      <w:r w:rsidRPr="001C339A">
        <w:rPr>
          <w:rFonts w:ascii="Times New Roman" w:eastAsia="Calibri" w:hAnsi="Times New Roman" w:cs="Times New Roman"/>
          <w:i/>
          <w:sz w:val="24"/>
          <w:szCs w:val="24"/>
          <w:lang w:val="id-ID"/>
        </w:rPr>
        <w:t xml:space="preserve">Nagelkerke R Square. </w:t>
      </w:r>
      <w:r w:rsidRPr="001C339A">
        <w:rPr>
          <w:rFonts w:ascii="Times New Roman" w:eastAsia="Calibri" w:hAnsi="Times New Roman" w:cs="Times New Roman"/>
          <w:sz w:val="24"/>
          <w:szCs w:val="24"/>
          <w:lang w:val="id-ID"/>
        </w:rPr>
        <w:t xml:space="preserve">Dilihat dari hasil output pengolahan data nilai </w:t>
      </w:r>
      <w:r w:rsidRPr="001C339A">
        <w:rPr>
          <w:rFonts w:ascii="Times New Roman" w:eastAsia="Calibri" w:hAnsi="Times New Roman" w:cs="Times New Roman"/>
          <w:i/>
          <w:sz w:val="24"/>
          <w:szCs w:val="24"/>
          <w:lang w:val="id-ID"/>
        </w:rPr>
        <w:t xml:space="preserve">Nagelkerke R Square </w:t>
      </w:r>
      <w:r w:rsidRPr="001C339A">
        <w:rPr>
          <w:rFonts w:ascii="Times New Roman" w:eastAsia="Calibri" w:hAnsi="Times New Roman" w:cs="Times New Roman"/>
          <w:sz w:val="24"/>
          <w:szCs w:val="24"/>
          <w:lang w:val="id-ID"/>
        </w:rPr>
        <w:t>sebesar 0,</w:t>
      </w:r>
      <w:r w:rsidRPr="001C339A">
        <w:rPr>
          <w:rFonts w:ascii="Times New Roman" w:eastAsia="Calibri" w:hAnsi="Times New Roman" w:cs="Times New Roman"/>
          <w:sz w:val="24"/>
          <w:szCs w:val="24"/>
        </w:rPr>
        <w:t>019</w:t>
      </w:r>
      <w:r w:rsidRPr="001C339A">
        <w:rPr>
          <w:rFonts w:ascii="Times New Roman" w:eastAsia="Calibri" w:hAnsi="Times New Roman" w:cs="Times New Roman"/>
          <w:sz w:val="24"/>
          <w:szCs w:val="24"/>
          <w:lang w:val="id-ID"/>
        </w:rPr>
        <w:t xml:space="preserve"> yang berarti variabilitas variabel dependen yang dapat dijelaskan oleh variabel independen adalah sebesar 1,</w:t>
      </w:r>
      <w:r w:rsidRPr="001C339A">
        <w:rPr>
          <w:rFonts w:ascii="Times New Roman" w:eastAsia="Calibri" w:hAnsi="Times New Roman" w:cs="Times New Roman"/>
          <w:sz w:val="24"/>
          <w:szCs w:val="24"/>
        </w:rPr>
        <w:t>9</w:t>
      </w:r>
      <w:r w:rsidRPr="001C339A">
        <w:rPr>
          <w:rFonts w:ascii="Times New Roman" w:eastAsia="Calibri" w:hAnsi="Times New Roman" w:cs="Times New Roman"/>
          <w:sz w:val="24"/>
          <w:szCs w:val="24"/>
          <w:lang w:val="id-ID"/>
        </w:rPr>
        <w:t xml:space="preserve"> </w:t>
      </w:r>
      <w:r w:rsidRPr="001C339A">
        <w:rPr>
          <w:rFonts w:ascii="Times New Roman" w:eastAsia="Calibri" w:hAnsi="Times New Roman" w:cs="Times New Roman"/>
          <w:sz w:val="24"/>
          <w:szCs w:val="24"/>
        </w:rPr>
        <w:t>%</w:t>
      </w:r>
      <w:r w:rsidRPr="001C339A">
        <w:rPr>
          <w:rFonts w:ascii="Times New Roman" w:eastAsia="Calibri" w:hAnsi="Times New Roman" w:cs="Times New Roman"/>
          <w:sz w:val="24"/>
          <w:szCs w:val="24"/>
          <w:lang w:val="id-ID"/>
        </w:rPr>
        <w:t>, sisanya 98,</w:t>
      </w:r>
      <w:r w:rsidRPr="001C339A">
        <w:rPr>
          <w:rFonts w:ascii="Times New Roman" w:eastAsia="Calibri" w:hAnsi="Times New Roman" w:cs="Times New Roman"/>
          <w:sz w:val="24"/>
          <w:szCs w:val="24"/>
        </w:rPr>
        <w:t>1</w:t>
      </w:r>
      <w:r w:rsidRPr="001C339A">
        <w:rPr>
          <w:rFonts w:ascii="Times New Roman" w:eastAsia="Calibri" w:hAnsi="Times New Roman" w:cs="Times New Roman"/>
          <w:sz w:val="24"/>
          <w:szCs w:val="24"/>
          <w:lang w:val="id-ID"/>
        </w:rPr>
        <w:t xml:space="preserve"> </w:t>
      </w:r>
      <w:r w:rsidRPr="001C339A">
        <w:rPr>
          <w:rFonts w:ascii="Times New Roman" w:eastAsia="Calibri" w:hAnsi="Times New Roman" w:cs="Times New Roman"/>
          <w:sz w:val="24"/>
          <w:szCs w:val="24"/>
        </w:rPr>
        <w:t>%</w:t>
      </w:r>
      <w:r w:rsidRPr="001C339A">
        <w:rPr>
          <w:rFonts w:ascii="Times New Roman" w:eastAsia="Calibri" w:hAnsi="Times New Roman" w:cs="Times New Roman"/>
          <w:sz w:val="24"/>
          <w:szCs w:val="24"/>
          <w:lang w:val="id-ID"/>
        </w:rPr>
        <w:t xml:space="preserve"> dijelaskan oleh variabel-variabel lain diluar model penelitian.</w:t>
      </w:r>
    </w:p>
    <w:p w:rsidR="001C339A" w:rsidRPr="001C339A" w:rsidRDefault="001C339A" w:rsidP="001C339A">
      <w:pPr>
        <w:spacing w:line="240" w:lineRule="auto"/>
        <w:ind w:left="142" w:firstLine="567"/>
        <w:contextualSpacing/>
        <w:jc w:val="both"/>
        <w:rPr>
          <w:rFonts w:ascii="Times New Roman" w:eastAsia="Calibri" w:hAnsi="Times New Roman" w:cs="Times New Roman"/>
          <w:sz w:val="24"/>
          <w:szCs w:val="24"/>
        </w:rPr>
      </w:pPr>
    </w:p>
    <w:p w:rsidR="001C339A" w:rsidRPr="001C339A" w:rsidRDefault="001C339A" w:rsidP="001C339A">
      <w:pPr>
        <w:spacing w:line="240" w:lineRule="auto"/>
        <w:ind w:left="709"/>
        <w:contextualSpacing/>
        <w:jc w:val="both"/>
        <w:rPr>
          <w:rFonts w:ascii="Times New Roman" w:eastAsia="Times New Roman" w:hAnsi="Times New Roman" w:cs="Times New Roman"/>
          <w:b/>
          <w:sz w:val="24"/>
          <w:szCs w:val="24"/>
          <w:lang w:val="id-ID" w:eastAsia="en-ID"/>
        </w:rPr>
      </w:pPr>
      <w:r w:rsidRPr="001C339A">
        <w:rPr>
          <w:rFonts w:ascii="Times New Roman" w:eastAsia="Times New Roman" w:hAnsi="Times New Roman" w:cs="Times New Roman"/>
          <w:b/>
          <w:sz w:val="24"/>
          <w:szCs w:val="24"/>
          <w:lang w:val="id-ID" w:eastAsia="en-ID"/>
        </w:rPr>
        <w:t xml:space="preserve">Hasil Uji Signifikansi Parsial (Uji </w:t>
      </w:r>
      <w:r w:rsidRPr="001C339A">
        <w:rPr>
          <w:rFonts w:ascii="Times New Roman" w:eastAsia="Times New Roman" w:hAnsi="Times New Roman" w:cs="Times New Roman"/>
          <w:b/>
          <w:sz w:val="24"/>
          <w:szCs w:val="24"/>
          <w:lang w:eastAsia="en-ID"/>
        </w:rPr>
        <w:t>t)</w:t>
      </w:r>
    </w:p>
    <w:p w:rsidR="001C339A" w:rsidRPr="001C339A" w:rsidRDefault="001C339A" w:rsidP="001C339A">
      <w:pPr>
        <w:spacing w:after="0" w:line="240" w:lineRule="auto"/>
        <w:ind w:firstLine="709"/>
        <w:jc w:val="both"/>
        <w:rPr>
          <w:rFonts w:ascii="Times New Roman" w:eastAsia="Times New Roman" w:hAnsi="Times New Roman" w:cs="Times New Roman"/>
          <w:sz w:val="24"/>
          <w:szCs w:val="24"/>
          <w:lang w:val="id-ID" w:eastAsia="en-ID"/>
        </w:rPr>
      </w:pPr>
      <w:r w:rsidRPr="001C339A">
        <w:rPr>
          <w:rFonts w:ascii="Times New Roman" w:eastAsia="Times New Roman" w:hAnsi="Times New Roman" w:cs="Times New Roman"/>
          <w:sz w:val="24"/>
          <w:szCs w:val="24"/>
          <w:lang w:val="id-ID" w:eastAsia="en-ID"/>
        </w:rPr>
        <w:t>Uji signifikansi parsial (Uji</w:t>
      </w:r>
      <w:r w:rsidRPr="001C339A">
        <w:rPr>
          <w:rFonts w:ascii="Times New Roman" w:eastAsia="Times New Roman" w:hAnsi="Times New Roman" w:cs="Times New Roman"/>
          <w:sz w:val="24"/>
          <w:szCs w:val="24"/>
          <w:lang w:eastAsia="en-ID"/>
        </w:rPr>
        <w:t xml:space="preserve"> t</w:t>
      </w:r>
      <w:r w:rsidRPr="001C339A">
        <w:rPr>
          <w:rFonts w:ascii="Times New Roman" w:eastAsia="Times New Roman" w:hAnsi="Times New Roman" w:cs="Times New Roman"/>
          <w:sz w:val="24"/>
          <w:szCs w:val="24"/>
          <w:lang w:val="id-ID" w:eastAsia="en-ID"/>
        </w:rPr>
        <w:t xml:space="preserve">) </w:t>
      </w:r>
      <w:r w:rsidRPr="001C339A">
        <w:rPr>
          <w:rFonts w:ascii="Times New Roman" w:eastAsia="Times New Roman" w:hAnsi="Times New Roman" w:cs="Times New Roman"/>
          <w:sz w:val="24"/>
          <w:szCs w:val="24"/>
          <w:lang w:val="en-ID" w:eastAsia="en-ID"/>
        </w:rPr>
        <w:t>bertujuan menjelaskan</w:t>
      </w:r>
      <w:r w:rsidRPr="001C339A">
        <w:rPr>
          <w:rFonts w:ascii="Times New Roman" w:eastAsia="Times New Roman" w:hAnsi="Times New Roman" w:cs="Times New Roman"/>
          <w:sz w:val="24"/>
          <w:szCs w:val="24"/>
          <w:lang w:val="id-ID" w:eastAsia="en-ID"/>
        </w:rPr>
        <w:t xml:space="preserve"> bahwa semua variabel independen memiki pengaruh secara parsial terhadap variabel dependen. </w:t>
      </w:r>
      <w:r w:rsidRPr="001C339A">
        <w:rPr>
          <w:rFonts w:ascii="Times New Roman" w:eastAsia="Times New Roman" w:hAnsi="Times New Roman" w:cs="Times New Roman"/>
          <w:sz w:val="24"/>
          <w:szCs w:val="24"/>
          <w:lang w:val="en-ID" w:eastAsia="en-ID"/>
        </w:rPr>
        <w:t xml:space="preserve">Dapat dikatakan berpengaruh secara parsial terhadap dependen jika memiliki </w:t>
      </w:r>
      <w:r w:rsidRPr="001C339A">
        <w:rPr>
          <w:rFonts w:ascii="Times New Roman" w:eastAsia="Times New Roman" w:hAnsi="Times New Roman" w:cs="Times New Roman"/>
          <w:sz w:val="24"/>
          <w:szCs w:val="24"/>
          <w:lang w:val="id-ID" w:eastAsia="en-ID"/>
        </w:rPr>
        <w:t xml:space="preserve">nilai </w:t>
      </w:r>
      <w:r w:rsidRPr="001C339A">
        <w:rPr>
          <w:rFonts w:ascii="Times New Roman" w:eastAsia="Times New Roman" w:hAnsi="Times New Roman" w:cs="Times New Roman"/>
          <w:sz w:val="24"/>
          <w:szCs w:val="24"/>
          <w:lang w:val="en-ID" w:eastAsia="en-ID"/>
        </w:rPr>
        <w:t>t Signifikan</w:t>
      </w:r>
      <w:r w:rsidRPr="001C339A">
        <w:rPr>
          <w:rFonts w:ascii="Times New Roman" w:eastAsia="Times New Roman" w:hAnsi="Times New Roman" w:cs="Times New Roman"/>
          <w:sz w:val="24"/>
          <w:szCs w:val="24"/>
          <w:lang w:val="id-ID" w:eastAsia="en-ID"/>
        </w:rPr>
        <w:t xml:space="preserve"> &lt;0,05. </w:t>
      </w:r>
      <w:r w:rsidRPr="001C339A">
        <w:rPr>
          <w:rFonts w:ascii="Times New Roman" w:eastAsia="Times New Roman" w:hAnsi="Times New Roman" w:cs="Times New Roman"/>
          <w:sz w:val="24"/>
          <w:szCs w:val="24"/>
          <w:lang w:val="en-ID" w:eastAsia="en-ID"/>
        </w:rPr>
        <w:t xml:space="preserve">Berdasarkan tabel 4.6 sebelumnya, maka </w:t>
      </w:r>
      <w:r w:rsidRPr="001C339A">
        <w:rPr>
          <w:rFonts w:ascii="Times New Roman" w:eastAsia="Times New Roman" w:hAnsi="Times New Roman" w:cs="Times New Roman"/>
          <w:sz w:val="24"/>
          <w:szCs w:val="24"/>
          <w:lang w:val="id-ID" w:eastAsia="en-ID"/>
        </w:rPr>
        <w:t xml:space="preserve">hasil uji signifikansi </w:t>
      </w:r>
      <w:r w:rsidRPr="001C339A">
        <w:rPr>
          <w:rFonts w:ascii="Times New Roman" w:eastAsia="Times New Roman" w:hAnsi="Times New Roman" w:cs="Times New Roman"/>
          <w:sz w:val="24"/>
          <w:szCs w:val="24"/>
          <w:lang w:val="en-ID" w:eastAsia="en-ID"/>
        </w:rPr>
        <w:t xml:space="preserve">parsial dalam penelitian ini </w:t>
      </w:r>
      <w:r w:rsidRPr="001C339A">
        <w:rPr>
          <w:rFonts w:ascii="Times New Roman" w:eastAsia="Times New Roman" w:hAnsi="Times New Roman" w:cs="Times New Roman"/>
          <w:sz w:val="24"/>
          <w:szCs w:val="24"/>
          <w:lang w:val="id-ID" w:eastAsia="en-ID"/>
        </w:rPr>
        <w:t>sebagai berikut:</w:t>
      </w:r>
    </w:p>
    <w:p w:rsidR="001C339A" w:rsidRPr="001C339A" w:rsidRDefault="001C339A" w:rsidP="001C339A">
      <w:pPr>
        <w:numPr>
          <w:ilvl w:val="0"/>
          <w:numId w:val="12"/>
        </w:numPr>
        <w:tabs>
          <w:tab w:val="left" w:pos="450"/>
        </w:tabs>
        <w:spacing w:line="240" w:lineRule="auto"/>
        <w:ind w:left="426" w:hanging="426"/>
        <w:contextualSpacing/>
        <w:jc w:val="both"/>
        <w:rPr>
          <w:rFonts w:ascii="Times New Roman" w:eastAsia="Calibri" w:hAnsi="Times New Roman" w:cs="Times New Roman"/>
          <w:sz w:val="24"/>
          <w:szCs w:val="24"/>
          <w:lang w:val="id-ID"/>
        </w:rPr>
      </w:pPr>
      <w:r w:rsidRPr="001C339A">
        <w:rPr>
          <w:rFonts w:ascii="Times New Roman" w:eastAsia="Calibri" w:hAnsi="Times New Roman" w:cs="Times New Roman"/>
          <w:sz w:val="24"/>
          <w:szCs w:val="24"/>
          <w:lang w:val="id-ID"/>
        </w:rPr>
        <w:t xml:space="preserve">Berdasarkan hasil analisis regresi logistik untuk variabel </w:t>
      </w:r>
      <w:r w:rsidRPr="001C339A">
        <w:rPr>
          <w:rFonts w:ascii="Times New Roman" w:eastAsia="Calibri" w:hAnsi="Times New Roman" w:cs="Times New Roman"/>
          <w:i/>
          <w:sz w:val="24"/>
          <w:szCs w:val="24"/>
        </w:rPr>
        <w:t>leverage</w:t>
      </w:r>
      <w:r w:rsidRPr="001C339A">
        <w:rPr>
          <w:rFonts w:ascii="Times New Roman" w:eastAsia="Calibri" w:hAnsi="Times New Roman" w:cs="Times New Roman"/>
          <w:sz w:val="24"/>
          <w:szCs w:val="24"/>
        </w:rPr>
        <w:t xml:space="preserve"> </w:t>
      </w:r>
      <w:r w:rsidRPr="001C339A">
        <w:rPr>
          <w:rFonts w:ascii="Times New Roman" w:eastAsia="Calibri" w:hAnsi="Times New Roman" w:cs="Times New Roman"/>
          <w:sz w:val="24"/>
          <w:szCs w:val="24"/>
          <w:lang w:val="id-ID"/>
        </w:rPr>
        <w:t>diperoleh nilai koefisien regresi sebesar 0,2</w:t>
      </w:r>
      <w:r w:rsidRPr="001C339A">
        <w:rPr>
          <w:rFonts w:ascii="Times New Roman" w:eastAsia="Calibri" w:hAnsi="Times New Roman" w:cs="Times New Roman"/>
          <w:sz w:val="24"/>
          <w:szCs w:val="24"/>
        </w:rPr>
        <w:t>11</w:t>
      </w:r>
      <w:r w:rsidRPr="001C339A">
        <w:rPr>
          <w:rFonts w:ascii="Times New Roman" w:eastAsia="Calibri" w:hAnsi="Times New Roman" w:cs="Times New Roman"/>
          <w:sz w:val="24"/>
          <w:szCs w:val="24"/>
          <w:lang w:val="id-ID"/>
        </w:rPr>
        <w:t xml:space="preserve"> dan nilai signifikansi sebesar 0,</w:t>
      </w:r>
      <w:r w:rsidRPr="001C339A">
        <w:rPr>
          <w:rFonts w:ascii="Times New Roman" w:eastAsia="Calibri" w:hAnsi="Times New Roman" w:cs="Times New Roman"/>
          <w:sz w:val="24"/>
          <w:szCs w:val="24"/>
        </w:rPr>
        <w:t>533</w:t>
      </w:r>
      <w:r w:rsidRPr="001C339A">
        <w:rPr>
          <w:rFonts w:ascii="Times New Roman" w:eastAsia="Calibri" w:hAnsi="Times New Roman" w:cs="Times New Roman"/>
          <w:sz w:val="24"/>
          <w:szCs w:val="24"/>
          <w:lang w:val="id-ID"/>
        </w:rPr>
        <w:t xml:space="preserve">. Maka dapat disimpulkan bahwa </w:t>
      </w:r>
      <w:r w:rsidRPr="001C339A">
        <w:rPr>
          <w:rFonts w:ascii="Times New Roman" w:eastAsia="Calibri" w:hAnsi="Times New Roman" w:cs="Times New Roman"/>
          <w:sz w:val="24"/>
          <w:szCs w:val="24"/>
          <w:lang w:val="en-ID"/>
        </w:rPr>
        <w:t>H</w:t>
      </w:r>
      <w:r w:rsidRPr="001C339A">
        <w:rPr>
          <w:rFonts w:ascii="Times New Roman" w:eastAsia="Calibri" w:hAnsi="Times New Roman" w:cs="Times New Roman"/>
          <w:sz w:val="24"/>
          <w:szCs w:val="24"/>
          <w:vertAlign w:val="subscript"/>
          <w:lang w:val="en-ID"/>
        </w:rPr>
        <w:t xml:space="preserve">1 </w:t>
      </w:r>
      <w:r w:rsidRPr="001C339A">
        <w:rPr>
          <w:rFonts w:ascii="Times New Roman" w:eastAsia="Calibri" w:hAnsi="Times New Roman" w:cs="Times New Roman"/>
          <w:sz w:val="24"/>
          <w:szCs w:val="24"/>
          <w:lang w:val="en-ID"/>
        </w:rPr>
        <w:t xml:space="preserve">ditolak yang artinya </w:t>
      </w:r>
      <w:r w:rsidRPr="001C339A">
        <w:rPr>
          <w:rFonts w:ascii="Times New Roman" w:eastAsia="Calibri" w:hAnsi="Times New Roman" w:cs="Times New Roman"/>
          <w:sz w:val="24"/>
          <w:szCs w:val="24"/>
        </w:rPr>
        <w:t xml:space="preserve">leverage tidak </w:t>
      </w:r>
      <w:r w:rsidRPr="001C339A">
        <w:rPr>
          <w:rFonts w:ascii="Times New Roman" w:eastAsia="Calibri" w:hAnsi="Times New Roman" w:cs="Times New Roman"/>
          <w:sz w:val="24"/>
          <w:szCs w:val="24"/>
          <w:lang w:val="id-ID"/>
        </w:rPr>
        <w:t>berpengaruh terhadap</w:t>
      </w:r>
      <w:r w:rsidRPr="001C339A">
        <w:rPr>
          <w:rFonts w:ascii="Times New Roman" w:eastAsia="Calibri" w:hAnsi="Times New Roman" w:cs="Times New Roman"/>
          <w:sz w:val="24"/>
          <w:szCs w:val="24"/>
        </w:rPr>
        <w:t xml:space="preserve"> revaluasi aset tetap</w:t>
      </w:r>
      <w:r w:rsidRPr="001C339A">
        <w:rPr>
          <w:rFonts w:ascii="Times New Roman" w:eastAsia="Calibri" w:hAnsi="Times New Roman" w:cs="Times New Roman"/>
          <w:sz w:val="24"/>
          <w:szCs w:val="24"/>
          <w:lang w:val="id-ID"/>
        </w:rPr>
        <w:t>.</w:t>
      </w:r>
    </w:p>
    <w:p w:rsidR="001C339A" w:rsidRPr="001C339A" w:rsidRDefault="001C339A" w:rsidP="001C339A">
      <w:pPr>
        <w:numPr>
          <w:ilvl w:val="0"/>
          <w:numId w:val="12"/>
        </w:numPr>
        <w:tabs>
          <w:tab w:val="left" w:pos="450"/>
        </w:tabs>
        <w:spacing w:line="240" w:lineRule="auto"/>
        <w:ind w:left="426" w:hanging="426"/>
        <w:contextualSpacing/>
        <w:jc w:val="both"/>
        <w:rPr>
          <w:rFonts w:ascii="Times New Roman" w:eastAsia="Calibri" w:hAnsi="Times New Roman" w:cs="Times New Roman"/>
          <w:sz w:val="24"/>
          <w:szCs w:val="24"/>
          <w:lang w:val="id-ID"/>
        </w:rPr>
      </w:pPr>
      <w:r w:rsidRPr="001C339A">
        <w:rPr>
          <w:rFonts w:ascii="Times New Roman" w:eastAsia="Calibri" w:hAnsi="Times New Roman" w:cs="Times New Roman"/>
          <w:sz w:val="24"/>
          <w:szCs w:val="24"/>
          <w:lang w:val="id-ID"/>
        </w:rPr>
        <w:t xml:space="preserve">Berdasarkan hasil </w:t>
      </w:r>
      <w:r w:rsidRPr="001C339A">
        <w:rPr>
          <w:rFonts w:ascii="Times New Roman" w:eastAsia="Calibri" w:hAnsi="Times New Roman" w:cs="Times New Roman"/>
          <w:sz w:val="24"/>
          <w:szCs w:val="24"/>
          <w:lang w:val="en-ID"/>
        </w:rPr>
        <w:t>a</w:t>
      </w:r>
      <w:r w:rsidRPr="001C339A">
        <w:rPr>
          <w:rFonts w:ascii="Times New Roman" w:eastAsia="Calibri" w:hAnsi="Times New Roman" w:cs="Times New Roman"/>
          <w:sz w:val="24"/>
          <w:szCs w:val="24"/>
          <w:lang w:val="id-ID"/>
        </w:rPr>
        <w:t xml:space="preserve">nalisis regresi logistik untuk variabel </w:t>
      </w:r>
      <w:r w:rsidRPr="001C339A">
        <w:rPr>
          <w:rFonts w:ascii="Times New Roman" w:eastAsia="Calibri" w:hAnsi="Times New Roman" w:cs="Times New Roman"/>
          <w:sz w:val="24"/>
          <w:szCs w:val="24"/>
        </w:rPr>
        <w:t xml:space="preserve">arus kas operasi </w:t>
      </w:r>
      <w:r w:rsidRPr="001C339A">
        <w:rPr>
          <w:rFonts w:ascii="Times New Roman" w:eastAsia="Calibri" w:hAnsi="Times New Roman" w:cs="Times New Roman"/>
          <w:sz w:val="24"/>
          <w:szCs w:val="24"/>
          <w:lang w:val="id-ID"/>
        </w:rPr>
        <w:t>diperoleh nilai koefisien regresi sebesar 0,</w:t>
      </w:r>
      <w:r w:rsidRPr="001C339A">
        <w:rPr>
          <w:rFonts w:ascii="Times New Roman" w:eastAsia="Calibri" w:hAnsi="Times New Roman" w:cs="Times New Roman"/>
          <w:sz w:val="24"/>
          <w:szCs w:val="24"/>
        </w:rPr>
        <w:t>123</w:t>
      </w:r>
      <w:r w:rsidRPr="001C339A">
        <w:rPr>
          <w:rFonts w:ascii="Times New Roman" w:eastAsia="Calibri" w:hAnsi="Times New Roman" w:cs="Times New Roman"/>
          <w:sz w:val="24"/>
          <w:szCs w:val="24"/>
          <w:lang w:val="id-ID"/>
        </w:rPr>
        <w:t xml:space="preserve"> dan nilai signifikansi sebesar 0,</w:t>
      </w:r>
      <w:r w:rsidRPr="001C339A">
        <w:rPr>
          <w:rFonts w:ascii="Times New Roman" w:eastAsia="Calibri" w:hAnsi="Times New Roman" w:cs="Times New Roman"/>
          <w:sz w:val="24"/>
          <w:szCs w:val="24"/>
        </w:rPr>
        <w:t>945</w:t>
      </w:r>
      <w:r w:rsidRPr="001C339A">
        <w:rPr>
          <w:rFonts w:ascii="Times New Roman" w:eastAsia="Calibri" w:hAnsi="Times New Roman" w:cs="Times New Roman"/>
          <w:sz w:val="24"/>
          <w:szCs w:val="24"/>
          <w:lang w:val="id-ID"/>
        </w:rPr>
        <w:t xml:space="preserve">. Maka dapat disimpulkan bahwa </w:t>
      </w:r>
      <w:r w:rsidRPr="001C339A">
        <w:rPr>
          <w:rFonts w:ascii="Times New Roman" w:eastAsia="Calibri" w:hAnsi="Times New Roman" w:cs="Times New Roman"/>
          <w:sz w:val="24"/>
          <w:szCs w:val="24"/>
          <w:lang w:val="en-ID"/>
        </w:rPr>
        <w:t>H</w:t>
      </w:r>
      <w:r w:rsidRPr="001C339A">
        <w:rPr>
          <w:rFonts w:ascii="Times New Roman" w:eastAsia="Calibri" w:hAnsi="Times New Roman" w:cs="Times New Roman"/>
          <w:sz w:val="24"/>
          <w:szCs w:val="24"/>
          <w:vertAlign w:val="subscript"/>
          <w:lang w:val="en-ID"/>
        </w:rPr>
        <w:t xml:space="preserve">2 </w:t>
      </w:r>
      <w:r w:rsidRPr="001C339A">
        <w:rPr>
          <w:rFonts w:ascii="Times New Roman" w:eastAsia="Calibri" w:hAnsi="Times New Roman" w:cs="Times New Roman"/>
          <w:sz w:val="24"/>
          <w:szCs w:val="24"/>
          <w:lang w:val="en-ID"/>
        </w:rPr>
        <w:t xml:space="preserve">ditolak yang artinya </w:t>
      </w:r>
      <w:r w:rsidRPr="001C339A">
        <w:rPr>
          <w:rFonts w:ascii="Times New Roman" w:eastAsia="Calibri" w:hAnsi="Times New Roman" w:cs="Times New Roman"/>
          <w:sz w:val="24"/>
          <w:szCs w:val="24"/>
        </w:rPr>
        <w:t xml:space="preserve">arus kas operasi tidak </w:t>
      </w:r>
      <w:r w:rsidRPr="001C339A">
        <w:rPr>
          <w:rFonts w:ascii="Times New Roman" w:eastAsia="Calibri" w:hAnsi="Times New Roman" w:cs="Times New Roman"/>
          <w:sz w:val="24"/>
          <w:szCs w:val="24"/>
          <w:lang w:val="id-ID"/>
        </w:rPr>
        <w:t>berpengaruh terhadap</w:t>
      </w:r>
      <w:r w:rsidRPr="001C339A">
        <w:rPr>
          <w:rFonts w:ascii="Times New Roman" w:eastAsia="Calibri" w:hAnsi="Times New Roman" w:cs="Times New Roman"/>
          <w:sz w:val="24"/>
          <w:szCs w:val="24"/>
        </w:rPr>
        <w:t xml:space="preserve"> revaluasi aset tetap</w:t>
      </w:r>
      <w:r w:rsidRPr="001C339A">
        <w:rPr>
          <w:rFonts w:ascii="Times New Roman" w:eastAsia="Calibri" w:hAnsi="Times New Roman" w:cs="Times New Roman"/>
          <w:sz w:val="24"/>
          <w:szCs w:val="24"/>
          <w:lang w:val="id-ID"/>
        </w:rPr>
        <w:t xml:space="preserve">. </w:t>
      </w:r>
    </w:p>
    <w:p w:rsidR="001C339A" w:rsidRPr="00927DCB" w:rsidRDefault="001C339A" w:rsidP="001C339A">
      <w:pPr>
        <w:numPr>
          <w:ilvl w:val="0"/>
          <w:numId w:val="12"/>
        </w:numPr>
        <w:tabs>
          <w:tab w:val="left" w:pos="450"/>
        </w:tabs>
        <w:spacing w:line="240" w:lineRule="auto"/>
        <w:ind w:left="426" w:hanging="426"/>
        <w:contextualSpacing/>
        <w:jc w:val="both"/>
        <w:rPr>
          <w:rFonts w:ascii="Times New Roman" w:eastAsia="Calibri" w:hAnsi="Times New Roman" w:cs="Times New Roman"/>
          <w:sz w:val="24"/>
          <w:szCs w:val="24"/>
          <w:lang w:val="id-ID"/>
        </w:rPr>
      </w:pPr>
      <w:r w:rsidRPr="001C339A">
        <w:rPr>
          <w:rFonts w:ascii="Times New Roman" w:eastAsia="Calibri" w:hAnsi="Times New Roman" w:cs="Times New Roman"/>
          <w:sz w:val="24"/>
          <w:szCs w:val="24"/>
          <w:lang w:val="id-ID"/>
        </w:rPr>
        <w:t xml:space="preserve">Berdasarkan hasil analisis regresi logistik untuk variabel </w:t>
      </w:r>
      <w:r w:rsidRPr="001C339A">
        <w:rPr>
          <w:rFonts w:ascii="Times New Roman" w:eastAsia="Calibri" w:hAnsi="Times New Roman" w:cs="Times New Roman"/>
          <w:sz w:val="24"/>
          <w:szCs w:val="24"/>
        </w:rPr>
        <w:t xml:space="preserve">ukuran perusahaan </w:t>
      </w:r>
      <w:r w:rsidRPr="001C339A">
        <w:rPr>
          <w:rFonts w:ascii="Times New Roman" w:eastAsia="Calibri" w:hAnsi="Times New Roman" w:cs="Times New Roman"/>
          <w:sz w:val="24"/>
          <w:szCs w:val="24"/>
          <w:lang w:val="id-ID"/>
        </w:rPr>
        <w:t xml:space="preserve">diperoleh nilai koefisien regresi sebesar </w:t>
      </w:r>
      <w:r w:rsidRPr="001C339A">
        <w:rPr>
          <w:rFonts w:ascii="Times New Roman" w:eastAsia="Calibri" w:hAnsi="Times New Roman" w:cs="Times New Roman"/>
          <w:sz w:val="24"/>
          <w:szCs w:val="24"/>
        </w:rPr>
        <w:t>-</w:t>
      </w:r>
      <w:r w:rsidRPr="001C339A">
        <w:rPr>
          <w:rFonts w:ascii="Times New Roman" w:eastAsia="Calibri" w:hAnsi="Times New Roman" w:cs="Times New Roman"/>
          <w:sz w:val="24"/>
          <w:szCs w:val="24"/>
          <w:lang w:val="id-ID"/>
        </w:rPr>
        <w:t>0,</w:t>
      </w:r>
      <w:r w:rsidRPr="001C339A">
        <w:rPr>
          <w:rFonts w:ascii="Times New Roman" w:eastAsia="Calibri" w:hAnsi="Times New Roman" w:cs="Times New Roman"/>
          <w:sz w:val="24"/>
          <w:szCs w:val="24"/>
        </w:rPr>
        <w:t>015</w:t>
      </w:r>
      <w:r w:rsidRPr="001C339A">
        <w:rPr>
          <w:rFonts w:ascii="Times New Roman" w:eastAsia="Calibri" w:hAnsi="Times New Roman" w:cs="Times New Roman"/>
          <w:sz w:val="24"/>
          <w:szCs w:val="24"/>
          <w:lang w:val="id-ID"/>
        </w:rPr>
        <w:t xml:space="preserve"> dan nilai signifikansi sebesar </w:t>
      </w:r>
      <w:r w:rsidRPr="001C339A">
        <w:rPr>
          <w:rFonts w:ascii="Times New Roman" w:eastAsia="Calibri" w:hAnsi="Times New Roman" w:cs="Times New Roman"/>
          <w:sz w:val="24"/>
          <w:szCs w:val="24"/>
          <w:lang w:val="id-ID"/>
        </w:rPr>
        <w:lastRenderedPageBreak/>
        <w:t>0,</w:t>
      </w:r>
      <w:r w:rsidRPr="001C339A">
        <w:rPr>
          <w:rFonts w:ascii="Times New Roman" w:eastAsia="Calibri" w:hAnsi="Times New Roman" w:cs="Times New Roman"/>
          <w:sz w:val="24"/>
          <w:szCs w:val="24"/>
        </w:rPr>
        <w:t>822</w:t>
      </w:r>
      <w:r w:rsidRPr="001C339A">
        <w:rPr>
          <w:rFonts w:ascii="Times New Roman" w:eastAsia="Calibri" w:hAnsi="Times New Roman" w:cs="Times New Roman"/>
          <w:sz w:val="24"/>
          <w:szCs w:val="24"/>
          <w:lang w:val="id-ID"/>
        </w:rPr>
        <w:t>.</w:t>
      </w:r>
      <w:r w:rsidRPr="001C339A">
        <w:rPr>
          <w:rFonts w:ascii="Times New Roman" w:eastAsia="Calibri" w:hAnsi="Times New Roman" w:cs="Times New Roman"/>
          <w:sz w:val="24"/>
          <w:szCs w:val="24"/>
        </w:rPr>
        <w:t xml:space="preserve"> </w:t>
      </w:r>
      <w:r w:rsidRPr="001C339A">
        <w:rPr>
          <w:rFonts w:ascii="Times New Roman" w:eastAsia="Calibri" w:hAnsi="Times New Roman" w:cs="Times New Roman"/>
          <w:sz w:val="24"/>
          <w:szCs w:val="24"/>
          <w:lang w:val="id-ID"/>
        </w:rPr>
        <w:t xml:space="preserve">Maka dapat disimpulkan bahwa </w:t>
      </w:r>
      <w:r w:rsidRPr="001C339A">
        <w:rPr>
          <w:rFonts w:ascii="Times New Roman" w:eastAsia="Calibri" w:hAnsi="Times New Roman" w:cs="Times New Roman"/>
          <w:sz w:val="24"/>
          <w:szCs w:val="24"/>
          <w:lang w:val="en-ID"/>
        </w:rPr>
        <w:t>H</w:t>
      </w:r>
      <w:r w:rsidRPr="001C339A">
        <w:rPr>
          <w:rFonts w:ascii="Times New Roman" w:eastAsia="Calibri" w:hAnsi="Times New Roman" w:cs="Times New Roman"/>
          <w:sz w:val="24"/>
          <w:szCs w:val="24"/>
          <w:vertAlign w:val="subscript"/>
          <w:lang w:val="en-ID"/>
        </w:rPr>
        <w:t xml:space="preserve">3 </w:t>
      </w:r>
      <w:r w:rsidRPr="001C339A">
        <w:rPr>
          <w:rFonts w:ascii="Times New Roman" w:eastAsia="Calibri" w:hAnsi="Times New Roman" w:cs="Times New Roman"/>
          <w:sz w:val="24"/>
          <w:szCs w:val="24"/>
          <w:lang w:val="en-ID"/>
        </w:rPr>
        <w:t xml:space="preserve">ditolak yang artinya </w:t>
      </w:r>
      <w:r w:rsidRPr="001C339A">
        <w:rPr>
          <w:rFonts w:ascii="Times New Roman" w:eastAsia="Calibri" w:hAnsi="Times New Roman" w:cs="Times New Roman"/>
          <w:sz w:val="24"/>
          <w:szCs w:val="24"/>
        </w:rPr>
        <w:t xml:space="preserve">ukuran perusahaan tidak </w:t>
      </w:r>
      <w:r w:rsidRPr="001C339A">
        <w:rPr>
          <w:rFonts w:ascii="Times New Roman" w:eastAsia="Calibri" w:hAnsi="Times New Roman" w:cs="Times New Roman"/>
          <w:sz w:val="24"/>
          <w:szCs w:val="24"/>
          <w:lang w:val="id-ID"/>
        </w:rPr>
        <w:t>berpengaruh terhadap</w:t>
      </w:r>
      <w:r w:rsidRPr="001C339A">
        <w:rPr>
          <w:rFonts w:ascii="Times New Roman" w:eastAsia="Calibri" w:hAnsi="Times New Roman" w:cs="Times New Roman"/>
          <w:sz w:val="24"/>
          <w:szCs w:val="24"/>
        </w:rPr>
        <w:t xml:space="preserve"> revaluasi aset tetap</w:t>
      </w:r>
      <w:r w:rsidRPr="001C339A">
        <w:rPr>
          <w:rFonts w:ascii="Times New Roman" w:eastAsia="Calibri" w:hAnsi="Times New Roman" w:cs="Times New Roman"/>
          <w:sz w:val="24"/>
          <w:szCs w:val="24"/>
          <w:lang w:val="id-ID"/>
        </w:rPr>
        <w:t>.</w:t>
      </w:r>
    </w:p>
    <w:p w:rsidR="00927DCB" w:rsidRPr="001C339A" w:rsidRDefault="00927DCB" w:rsidP="00927DCB">
      <w:pPr>
        <w:tabs>
          <w:tab w:val="left" w:pos="450"/>
        </w:tabs>
        <w:spacing w:line="240" w:lineRule="auto"/>
        <w:ind w:left="426"/>
        <w:contextualSpacing/>
        <w:jc w:val="both"/>
        <w:rPr>
          <w:rFonts w:ascii="Times New Roman" w:eastAsia="Calibri" w:hAnsi="Times New Roman" w:cs="Times New Roman"/>
          <w:sz w:val="24"/>
          <w:szCs w:val="24"/>
          <w:lang w:val="id-ID"/>
        </w:rPr>
      </w:pPr>
    </w:p>
    <w:p w:rsidR="001C339A" w:rsidRPr="001C339A" w:rsidRDefault="001C339A" w:rsidP="001C339A">
      <w:pPr>
        <w:pStyle w:val="ListParagraph"/>
        <w:numPr>
          <w:ilvl w:val="0"/>
          <w:numId w:val="13"/>
        </w:numPr>
        <w:spacing w:after="0" w:line="240" w:lineRule="auto"/>
        <w:jc w:val="both"/>
        <w:outlineLvl w:val="1"/>
        <w:rPr>
          <w:rFonts w:ascii="Times New Roman" w:eastAsia="Calibri" w:hAnsi="Times New Roman" w:cs="Times New Roman"/>
          <w:b/>
          <w:vanish/>
          <w:sz w:val="24"/>
          <w:szCs w:val="24"/>
          <w:lang w:val="id-ID"/>
        </w:rPr>
      </w:pPr>
    </w:p>
    <w:p w:rsidR="001C339A" w:rsidRPr="001C339A" w:rsidRDefault="001C339A" w:rsidP="001C339A">
      <w:pPr>
        <w:pStyle w:val="ListParagraph"/>
        <w:numPr>
          <w:ilvl w:val="1"/>
          <w:numId w:val="13"/>
        </w:numPr>
        <w:spacing w:after="0" w:line="240" w:lineRule="auto"/>
        <w:jc w:val="both"/>
        <w:outlineLvl w:val="1"/>
        <w:rPr>
          <w:rFonts w:ascii="Times New Roman" w:eastAsia="Calibri" w:hAnsi="Times New Roman" w:cs="Times New Roman"/>
          <w:b/>
          <w:vanish/>
          <w:sz w:val="24"/>
          <w:szCs w:val="24"/>
          <w:lang w:val="id-ID"/>
        </w:rPr>
      </w:pPr>
    </w:p>
    <w:p w:rsidR="001C339A" w:rsidRPr="001C339A" w:rsidRDefault="001C339A" w:rsidP="001C339A">
      <w:pPr>
        <w:pStyle w:val="ListParagraph"/>
        <w:numPr>
          <w:ilvl w:val="1"/>
          <w:numId w:val="13"/>
        </w:numPr>
        <w:spacing w:after="0" w:line="240" w:lineRule="auto"/>
        <w:jc w:val="both"/>
        <w:outlineLvl w:val="1"/>
        <w:rPr>
          <w:rFonts w:ascii="Times New Roman" w:eastAsia="Calibri" w:hAnsi="Times New Roman" w:cs="Times New Roman"/>
          <w:b/>
          <w:vanish/>
          <w:sz w:val="24"/>
          <w:szCs w:val="24"/>
          <w:lang w:val="id-ID"/>
        </w:rPr>
      </w:pPr>
    </w:p>
    <w:p w:rsidR="001C339A" w:rsidRPr="00927DCB" w:rsidRDefault="001C339A" w:rsidP="00927DCB">
      <w:pPr>
        <w:pStyle w:val="ListParagraph"/>
        <w:spacing w:after="0" w:line="480" w:lineRule="auto"/>
        <w:ind w:left="0"/>
        <w:jc w:val="both"/>
        <w:outlineLvl w:val="1"/>
        <w:rPr>
          <w:rFonts w:ascii="Times New Roman" w:eastAsia="Calibri" w:hAnsi="Times New Roman" w:cs="Times New Roman"/>
          <w:b/>
          <w:sz w:val="24"/>
          <w:szCs w:val="24"/>
          <w:lang w:val="id-ID"/>
        </w:rPr>
      </w:pPr>
      <w:r w:rsidRPr="00927DCB">
        <w:rPr>
          <w:rFonts w:ascii="Times New Roman" w:eastAsia="Calibri" w:hAnsi="Times New Roman" w:cs="Times New Roman"/>
          <w:b/>
          <w:sz w:val="24"/>
          <w:szCs w:val="24"/>
          <w:lang w:val="id-ID"/>
        </w:rPr>
        <w:t xml:space="preserve">PEMBAHASAN </w:t>
      </w:r>
    </w:p>
    <w:p w:rsidR="001C339A" w:rsidRPr="00927DCB" w:rsidRDefault="001C339A" w:rsidP="001C339A">
      <w:pPr>
        <w:spacing w:line="240" w:lineRule="auto"/>
        <w:contextualSpacing/>
        <w:jc w:val="both"/>
        <w:rPr>
          <w:rFonts w:ascii="Times New Roman" w:eastAsia="Calibri" w:hAnsi="Times New Roman" w:cs="Times New Roman"/>
          <w:sz w:val="24"/>
          <w:szCs w:val="24"/>
          <w:lang w:val="id-ID"/>
        </w:rPr>
      </w:pPr>
      <w:r w:rsidRPr="00927DCB">
        <w:rPr>
          <w:rFonts w:ascii="Times New Roman" w:eastAsia="Calibri" w:hAnsi="Times New Roman" w:cs="Times New Roman"/>
          <w:sz w:val="24"/>
          <w:szCs w:val="24"/>
          <w:lang w:val="id-ID"/>
        </w:rPr>
        <w:t xml:space="preserve">Pengaruh </w:t>
      </w:r>
      <w:r w:rsidRPr="00927DCB">
        <w:rPr>
          <w:rFonts w:ascii="Times New Roman" w:eastAsia="Calibri" w:hAnsi="Times New Roman" w:cs="Times New Roman"/>
          <w:i/>
          <w:sz w:val="24"/>
          <w:szCs w:val="24"/>
        </w:rPr>
        <w:t>leverage</w:t>
      </w:r>
      <w:r w:rsidRPr="00927DCB">
        <w:rPr>
          <w:rFonts w:ascii="Times New Roman" w:eastAsia="Calibri" w:hAnsi="Times New Roman" w:cs="Times New Roman"/>
          <w:sz w:val="24"/>
          <w:szCs w:val="24"/>
        </w:rPr>
        <w:t xml:space="preserve"> </w:t>
      </w:r>
      <w:r w:rsidRPr="00927DCB">
        <w:rPr>
          <w:rFonts w:ascii="Times New Roman" w:eastAsia="Calibri" w:hAnsi="Times New Roman" w:cs="Times New Roman"/>
          <w:sz w:val="24"/>
          <w:szCs w:val="24"/>
          <w:lang w:val="id-ID"/>
        </w:rPr>
        <w:t xml:space="preserve">terhadap </w:t>
      </w:r>
      <w:r w:rsidRPr="00927DCB">
        <w:rPr>
          <w:rFonts w:ascii="Times New Roman" w:eastAsia="Calibri" w:hAnsi="Times New Roman" w:cs="Times New Roman"/>
          <w:sz w:val="24"/>
          <w:szCs w:val="24"/>
        </w:rPr>
        <w:t>revaluasi aset tetap</w:t>
      </w:r>
    </w:p>
    <w:p w:rsidR="001C339A" w:rsidRPr="006F2202" w:rsidRDefault="001C339A" w:rsidP="001C339A">
      <w:pPr>
        <w:spacing w:line="240" w:lineRule="auto"/>
        <w:ind w:firstLine="708"/>
        <w:contextualSpacing/>
        <w:jc w:val="both"/>
        <w:rPr>
          <w:rFonts w:ascii="Times New Roman" w:eastAsia="Calibri" w:hAnsi="Times New Roman" w:cs="Times New Roman"/>
          <w:sz w:val="24"/>
          <w:szCs w:val="24"/>
        </w:rPr>
      </w:pPr>
      <w:r w:rsidRPr="0054659A">
        <w:rPr>
          <w:rFonts w:ascii="Times New Roman" w:hAnsi="Times New Roman" w:cs="Times New Roman"/>
          <w:sz w:val="24"/>
          <w:szCs w:val="24"/>
        </w:rPr>
        <w:t xml:space="preserve">Hasil </w:t>
      </w:r>
      <w:r>
        <w:rPr>
          <w:rFonts w:ascii="Times New Roman" w:hAnsi="Times New Roman" w:cs="Times New Roman"/>
          <w:sz w:val="24"/>
          <w:szCs w:val="24"/>
        </w:rPr>
        <w:t>pengujian regresi logistik menunjukan bahwa H</w:t>
      </w:r>
      <w:r w:rsidRPr="00032507">
        <w:rPr>
          <w:rFonts w:ascii="Times New Roman" w:hAnsi="Times New Roman" w:cs="Times New Roman"/>
          <w:sz w:val="24"/>
          <w:szCs w:val="24"/>
          <w:vertAlign w:val="subscript"/>
        </w:rPr>
        <w:t>1</w:t>
      </w:r>
      <w:r>
        <w:rPr>
          <w:rFonts w:ascii="Times New Roman" w:hAnsi="Times New Roman" w:cs="Times New Roman"/>
          <w:sz w:val="24"/>
          <w:szCs w:val="24"/>
        </w:rPr>
        <w:t xml:space="preserve"> ditolak, sehingga tidak adanya pengaruh antara </w:t>
      </w:r>
      <w:r w:rsidRPr="00232430">
        <w:rPr>
          <w:rFonts w:ascii="Times New Roman" w:hAnsi="Times New Roman" w:cs="Times New Roman"/>
          <w:i/>
          <w:sz w:val="24"/>
          <w:szCs w:val="24"/>
        </w:rPr>
        <w:t xml:space="preserve">leverage </w:t>
      </w:r>
      <w:r>
        <w:rPr>
          <w:rFonts w:ascii="Times New Roman" w:hAnsi="Times New Roman" w:cs="Times New Roman"/>
          <w:sz w:val="24"/>
          <w:szCs w:val="24"/>
        </w:rPr>
        <w:t>terhadap revaluasi aset tetap</w:t>
      </w:r>
      <w:r w:rsidRPr="00A011E3">
        <w:rPr>
          <w:rFonts w:ascii="Times New Roman" w:eastAsia="Calibri" w:hAnsi="Times New Roman" w:cs="Times New Roman"/>
          <w:sz w:val="24"/>
          <w:szCs w:val="24"/>
          <w:lang w:val="id-ID"/>
        </w:rPr>
        <w:t>.</w:t>
      </w:r>
      <w:r w:rsidRPr="00A011E3">
        <w:rPr>
          <w:rFonts w:ascii="Times New Roman" w:eastAsia="Calibri" w:hAnsi="Times New Roman" w:cs="Times New Roman"/>
          <w:sz w:val="24"/>
          <w:szCs w:val="24"/>
          <w:lang w:val="en-ID"/>
        </w:rPr>
        <w:t xml:space="preserve"> </w:t>
      </w:r>
      <w:r w:rsidRPr="00A058D1">
        <w:rPr>
          <w:rFonts w:ascii="Times New Roman" w:hAnsi="Times New Roman" w:cs="Times New Roman"/>
          <w:sz w:val="24"/>
          <w:szCs w:val="24"/>
        </w:rPr>
        <w:t>l</w:t>
      </w:r>
      <w:r w:rsidRPr="00AF4F07">
        <w:rPr>
          <w:rFonts w:ascii="Times New Roman" w:hAnsi="Times New Roman" w:cs="Times New Roman"/>
          <w:sz w:val="24"/>
          <w:szCs w:val="24"/>
        </w:rPr>
        <w:t>everage merupakan rasio yang mengukur seberapa jauh perusahaan dibiayai oleh kewajiban atau pihak luar dengan kemampuan perusahaan yang digambarkan oleh ekuitas rasio</w:t>
      </w:r>
      <w:r>
        <w:rPr>
          <w:rFonts w:ascii="Times New Roman" w:eastAsia="Calibri" w:hAnsi="Times New Roman" w:cs="Times New Roman"/>
          <w:sz w:val="24"/>
          <w:szCs w:val="24"/>
          <w:lang w:val="en-ID"/>
        </w:rPr>
        <w:t xml:space="preserve">. </w:t>
      </w:r>
      <w:r w:rsidRPr="00A058D1">
        <w:rPr>
          <w:rFonts w:ascii="Times New Roman" w:eastAsia="Calibri" w:hAnsi="Times New Roman" w:cs="Times New Roman"/>
          <w:sz w:val="24"/>
          <w:szCs w:val="24"/>
        </w:rPr>
        <w:t>Setiap penggunaan utang oleh perusahaan akan berpengaruh terhadap rasio dan pengembalian. Rasio ini dapat digunakan untuk melihat seberapa resiko keuangan perusahaan</w:t>
      </w:r>
      <w:r>
        <w:rPr>
          <w:rFonts w:ascii="Times New Roman" w:eastAsia="Calibri" w:hAnsi="Times New Roman" w:cs="Times New Roman"/>
          <w:sz w:val="24"/>
          <w:szCs w:val="24"/>
        </w:rPr>
        <w:t>. T</w:t>
      </w:r>
      <w:r w:rsidRPr="00A058D1">
        <w:rPr>
          <w:rFonts w:ascii="Times New Roman" w:eastAsia="Calibri" w:hAnsi="Times New Roman" w:cs="Times New Roman"/>
          <w:sz w:val="24"/>
          <w:szCs w:val="24"/>
        </w:rPr>
        <w:t xml:space="preserve">idak </w:t>
      </w:r>
      <w:r>
        <w:rPr>
          <w:rFonts w:ascii="Times New Roman" w:eastAsia="Calibri" w:hAnsi="Times New Roman" w:cs="Times New Roman"/>
          <w:sz w:val="24"/>
          <w:szCs w:val="24"/>
        </w:rPr>
        <w:t xml:space="preserve">berpengaruhnya </w:t>
      </w:r>
      <w:r w:rsidRPr="00A058D1">
        <w:rPr>
          <w:rFonts w:ascii="Times New Roman" w:eastAsia="Calibri" w:hAnsi="Times New Roman" w:cs="Times New Roman"/>
          <w:sz w:val="24"/>
          <w:szCs w:val="24"/>
        </w:rPr>
        <w:t xml:space="preserve">leverage </w:t>
      </w:r>
      <w:r>
        <w:rPr>
          <w:rFonts w:ascii="Times New Roman" w:eastAsia="Calibri" w:hAnsi="Times New Roman" w:cs="Times New Roman"/>
          <w:sz w:val="24"/>
          <w:szCs w:val="24"/>
        </w:rPr>
        <w:t xml:space="preserve">dalam melakukan revaluasi aset </w:t>
      </w:r>
      <w:r w:rsidRPr="00A058D1">
        <w:rPr>
          <w:rFonts w:ascii="Times New Roman" w:eastAsia="Calibri" w:hAnsi="Times New Roman" w:cs="Times New Roman"/>
          <w:sz w:val="24"/>
          <w:szCs w:val="24"/>
        </w:rPr>
        <w:t xml:space="preserve">disebabkan karena kreditur akan mempertimbangkan revaluasi aset dan mengecualikan nilai rasio hutang yang berpengaruh dalam nilai revaluasi aset, maka jumlah peminjaman tidak akan meningkat </w:t>
      </w:r>
      <w:r>
        <w:rPr>
          <w:rFonts w:ascii="Times New Roman" w:eastAsia="Calibri" w:hAnsi="Times New Roman" w:cs="Times New Roman"/>
          <w:sz w:val="24"/>
          <w:szCs w:val="24"/>
        </w:rPr>
        <w:t>(Meiliana dan Febriyanti 2019)</w:t>
      </w:r>
      <w:r w:rsidRPr="00A058D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6015B">
        <w:rPr>
          <w:rFonts w:ascii="Times New Roman" w:eastAsia="Calibri" w:hAnsi="Times New Roman" w:cs="Times New Roman"/>
          <w:sz w:val="24"/>
          <w:szCs w:val="24"/>
        </w:rPr>
        <w:t>Perusahaan dengan tingkat leve</w:t>
      </w:r>
      <w:r>
        <w:rPr>
          <w:rFonts w:ascii="Times New Roman" w:eastAsia="Calibri" w:hAnsi="Times New Roman" w:cs="Times New Roman"/>
          <w:sz w:val="24"/>
          <w:szCs w:val="24"/>
        </w:rPr>
        <w:t xml:space="preserve">rage rendah </w:t>
      </w:r>
      <w:r w:rsidRPr="00B6015B">
        <w:rPr>
          <w:rFonts w:ascii="Times New Roman" w:eastAsia="Calibri" w:hAnsi="Times New Roman" w:cs="Times New Roman"/>
          <w:sz w:val="24"/>
          <w:szCs w:val="24"/>
        </w:rPr>
        <w:t>cenderung tidak melakukan</w:t>
      </w:r>
      <w:r>
        <w:rPr>
          <w:rFonts w:ascii="Times New Roman" w:eastAsia="Calibri" w:hAnsi="Times New Roman" w:cs="Times New Roman"/>
          <w:sz w:val="24"/>
          <w:szCs w:val="24"/>
        </w:rPr>
        <w:t xml:space="preserve"> revaluasi. </w:t>
      </w:r>
      <w:r w:rsidRPr="00B6015B">
        <w:rPr>
          <w:rFonts w:ascii="Times New Roman" w:eastAsia="Calibri" w:hAnsi="Times New Roman" w:cs="Times New Roman"/>
          <w:sz w:val="24"/>
          <w:szCs w:val="24"/>
        </w:rPr>
        <w:t>Leverage yang rendah menunjukan utang yang dimiliki perusahaan rendah,</w:t>
      </w:r>
      <w:r>
        <w:rPr>
          <w:rFonts w:ascii="Times New Roman" w:eastAsia="Calibri" w:hAnsi="Times New Roman" w:cs="Times New Roman"/>
          <w:sz w:val="24"/>
          <w:szCs w:val="24"/>
        </w:rPr>
        <w:t xml:space="preserve"> </w:t>
      </w:r>
      <w:r w:rsidRPr="00B6015B">
        <w:rPr>
          <w:rFonts w:ascii="Times New Roman" w:eastAsia="Calibri" w:hAnsi="Times New Roman" w:cs="Times New Roman"/>
          <w:sz w:val="24"/>
          <w:szCs w:val="24"/>
        </w:rPr>
        <w:t>bermakna perusahaan memiliki ekuitas yang besar untuk membiayai aktivitasnya.</w:t>
      </w:r>
      <w:r>
        <w:rPr>
          <w:rFonts w:ascii="Times New Roman" w:eastAsia="Calibri" w:hAnsi="Times New Roman" w:cs="Times New Roman"/>
          <w:sz w:val="24"/>
          <w:szCs w:val="24"/>
        </w:rPr>
        <w:t xml:space="preserve"> </w:t>
      </w:r>
      <w:r w:rsidRPr="00B6015B">
        <w:rPr>
          <w:rFonts w:ascii="Times New Roman" w:eastAsia="Calibri" w:hAnsi="Times New Roman" w:cs="Times New Roman"/>
          <w:sz w:val="24"/>
          <w:szCs w:val="24"/>
        </w:rPr>
        <w:t>Dengan demikian kreditur melihat bahwa kondisi keuangan perusahaan cukup baik.</w:t>
      </w:r>
      <w:r>
        <w:rPr>
          <w:rFonts w:ascii="Times New Roman" w:eastAsia="Calibri" w:hAnsi="Times New Roman" w:cs="Times New Roman"/>
          <w:sz w:val="24"/>
          <w:szCs w:val="24"/>
        </w:rPr>
        <w:t xml:space="preserve"> </w:t>
      </w:r>
      <w:r w:rsidRPr="00B6015B">
        <w:rPr>
          <w:rFonts w:ascii="Times New Roman" w:eastAsia="Calibri" w:hAnsi="Times New Roman" w:cs="Times New Roman"/>
          <w:sz w:val="24"/>
          <w:szCs w:val="24"/>
        </w:rPr>
        <w:t>Rasio leverage yang tinggi akan merusak reputasi finansial perusahaan di mata kreditur.</w:t>
      </w:r>
      <w:r>
        <w:rPr>
          <w:rFonts w:ascii="Times New Roman" w:eastAsia="Calibri" w:hAnsi="Times New Roman" w:cs="Times New Roman"/>
          <w:sz w:val="24"/>
          <w:szCs w:val="24"/>
        </w:rPr>
        <w:t xml:space="preserve"> </w:t>
      </w:r>
      <w:r w:rsidRPr="00B6015B">
        <w:rPr>
          <w:rFonts w:ascii="Times New Roman" w:eastAsia="Calibri" w:hAnsi="Times New Roman" w:cs="Times New Roman"/>
          <w:sz w:val="24"/>
          <w:szCs w:val="24"/>
        </w:rPr>
        <w:t>Kreditur merasa tidak yakin dan mau memberikan kapasitas pinjaman yang lebih besar.</w:t>
      </w:r>
      <w:r>
        <w:rPr>
          <w:rFonts w:ascii="Times New Roman" w:eastAsia="Calibri" w:hAnsi="Times New Roman" w:cs="Times New Roman"/>
          <w:sz w:val="24"/>
          <w:szCs w:val="24"/>
        </w:rPr>
        <w:t xml:space="preserve"> </w:t>
      </w:r>
      <w:r w:rsidRPr="00B6015B">
        <w:rPr>
          <w:rFonts w:ascii="Times New Roman" w:eastAsia="Calibri" w:hAnsi="Times New Roman" w:cs="Times New Roman"/>
          <w:sz w:val="24"/>
          <w:szCs w:val="24"/>
        </w:rPr>
        <w:t>Sehingga pemasukan dana dari utang bisa lebih sulit</w:t>
      </w:r>
      <w:r>
        <w:rPr>
          <w:rFonts w:ascii="Times New Roman" w:eastAsia="Calibri" w:hAnsi="Times New Roman" w:cs="Times New Roman"/>
          <w:sz w:val="24"/>
          <w:szCs w:val="24"/>
        </w:rPr>
        <w:t xml:space="preserve">. </w:t>
      </w:r>
      <w:r w:rsidRPr="00A011E3">
        <w:rPr>
          <w:rFonts w:ascii="Times New Roman" w:eastAsia="Calibri" w:hAnsi="Times New Roman" w:cs="Times New Roman"/>
          <w:sz w:val="24"/>
          <w:szCs w:val="24"/>
          <w:lang w:val="id-ID"/>
        </w:rPr>
        <w:t xml:space="preserve">Penelitian terdahulu yang mendukung </w:t>
      </w:r>
      <w:r>
        <w:rPr>
          <w:rFonts w:ascii="Times New Roman" w:eastAsia="Calibri" w:hAnsi="Times New Roman" w:cs="Times New Roman"/>
          <w:sz w:val="24"/>
          <w:szCs w:val="24"/>
        </w:rPr>
        <w:t xml:space="preserve">tidak </w:t>
      </w:r>
      <w:r w:rsidRPr="00A011E3">
        <w:rPr>
          <w:rFonts w:ascii="Times New Roman" w:eastAsia="Calibri" w:hAnsi="Times New Roman" w:cs="Times New Roman"/>
          <w:sz w:val="24"/>
          <w:szCs w:val="24"/>
          <w:lang w:val="id-ID"/>
        </w:rPr>
        <w:t xml:space="preserve">adanya pengaruh </w:t>
      </w:r>
      <w:r>
        <w:rPr>
          <w:rFonts w:ascii="Times New Roman" w:eastAsia="Calibri" w:hAnsi="Times New Roman" w:cs="Times New Roman"/>
          <w:sz w:val="24"/>
          <w:szCs w:val="24"/>
        </w:rPr>
        <w:t xml:space="preserve">leverage terhadap revaluasi aset tetap </w:t>
      </w:r>
      <w:r w:rsidRPr="00A011E3">
        <w:rPr>
          <w:rFonts w:ascii="Times New Roman" w:eastAsia="Calibri" w:hAnsi="Times New Roman" w:cs="Times New Roman"/>
          <w:sz w:val="24"/>
          <w:szCs w:val="24"/>
          <w:lang w:val="id-ID"/>
        </w:rPr>
        <w:t xml:space="preserve">adalah penelitian </w:t>
      </w:r>
      <w:r>
        <w:rPr>
          <w:rFonts w:ascii="Times New Roman" w:eastAsia="Calibri" w:hAnsi="Times New Roman" w:cs="Times New Roman"/>
          <w:sz w:val="24"/>
          <w:szCs w:val="24"/>
        </w:rPr>
        <w:t xml:space="preserve">yang dilakukan sari dan yanto </w:t>
      </w:r>
      <w:r>
        <w:rPr>
          <w:rFonts w:ascii="Times New Roman" w:eastAsia="Calibri" w:hAnsi="Times New Roman" w:cs="Times New Roman"/>
          <w:sz w:val="24"/>
          <w:szCs w:val="24"/>
          <w:lang w:val="id-ID"/>
        </w:rPr>
        <w:t>(20</w:t>
      </w:r>
      <w:r>
        <w:rPr>
          <w:rFonts w:ascii="Times New Roman" w:eastAsia="Calibri" w:hAnsi="Times New Roman" w:cs="Times New Roman"/>
          <w:sz w:val="24"/>
          <w:szCs w:val="24"/>
        </w:rPr>
        <w:t>20</w:t>
      </w:r>
      <w:r w:rsidRPr="00A011E3">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Haykal dan Munira (2021) </w:t>
      </w:r>
      <w:r w:rsidRPr="00A011E3">
        <w:rPr>
          <w:rFonts w:ascii="Times New Roman" w:eastAsia="Calibri" w:hAnsi="Times New Roman" w:cs="Times New Roman"/>
          <w:sz w:val="24"/>
          <w:szCs w:val="24"/>
          <w:lang w:val="id-ID"/>
        </w:rPr>
        <w:t xml:space="preserve"> yang menyatakan bahwa </w:t>
      </w:r>
      <w:r>
        <w:rPr>
          <w:rFonts w:ascii="Times New Roman" w:eastAsia="Calibri" w:hAnsi="Times New Roman" w:cs="Times New Roman"/>
          <w:sz w:val="24"/>
          <w:szCs w:val="24"/>
        </w:rPr>
        <w:t>leverage tidak berpengaruh terhadap revaluasi aset tetap.</w:t>
      </w:r>
    </w:p>
    <w:p w:rsidR="001C339A" w:rsidRPr="00B6015B" w:rsidRDefault="001C339A" w:rsidP="001C339A">
      <w:pPr>
        <w:spacing w:line="240" w:lineRule="auto"/>
        <w:ind w:firstLine="708"/>
        <w:contextualSpacing/>
        <w:jc w:val="both"/>
        <w:rPr>
          <w:rFonts w:ascii="Times New Roman" w:eastAsia="Calibri" w:hAnsi="Times New Roman" w:cs="Times New Roman"/>
          <w:sz w:val="24"/>
          <w:szCs w:val="24"/>
        </w:rPr>
      </w:pPr>
    </w:p>
    <w:p w:rsidR="001C339A" w:rsidRPr="00927DCB" w:rsidRDefault="001C339A" w:rsidP="001C339A">
      <w:pPr>
        <w:spacing w:line="240" w:lineRule="auto"/>
        <w:contextualSpacing/>
        <w:jc w:val="both"/>
        <w:rPr>
          <w:rFonts w:ascii="Times New Roman" w:eastAsia="Calibri" w:hAnsi="Times New Roman" w:cs="Times New Roman"/>
          <w:sz w:val="24"/>
          <w:szCs w:val="24"/>
          <w:lang w:val="id-ID"/>
        </w:rPr>
      </w:pPr>
      <w:r w:rsidRPr="00927DCB">
        <w:rPr>
          <w:rFonts w:ascii="Times New Roman" w:eastAsia="Calibri" w:hAnsi="Times New Roman" w:cs="Times New Roman"/>
          <w:sz w:val="24"/>
          <w:szCs w:val="24"/>
          <w:lang w:val="id-ID"/>
        </w:rPr>
        <w:t xml:space="preserve">Pengaruh </w:t>
      </w:r>
      <w:r w:rsidRPr="00927DCB">
        <w:rPr>
          <w:rFonts w:ascii="Times New Roman" w:eastAsia="Calibri" w:hAnsi="Times New Roman" w:cs="Times New Roman"/>
          <w:sz w:val="24"/>
          <w:szCs w:val="24"/>
        </w:rPr>
        <w:t>arus kas operasi</w:t>
      </w:r>
      <w:r w:rsidRPr="00927DCB">
        <w:rPr>
          <w:rFonts w:ascii="Times New Roman" w:eastAsia="Calibri" w:hAnsi="Times New Roman" w:cs="Times New Roman"/>
          <w:i/>
          <w:sz w:val="24"/>
          <w:szCs w:val="24"/>
        </w:rPr>
        <w:t xml:space="preserve"> </w:t>
      </w:r>
      <w:r w:rsidRPr="00927DCB">
        <w:rPr>
          <w:rFonts w:ascii="Times New Roman" w:eastAsia="Calibri" w:hAnsi="Times New Roman" w:cs="Times New Roman"/>
          <w:sz w:val="24"/>
          <w:szCs w:val="24"/>
        </w:rPr>
        <w:t xml:space="preserve"> </w:t>
      </w:r>
      <w:r w:rsidRPr="00927DCB">
        <w:rPr>
          <w:rFonts w:ascii="Times New Roman" w:eastAsia="Calibri" w:hAnsi="Times New Roman" w:cs="Times New Roman"/>
          <w:sz w:val="24"/>
          <w:szCs w:val="24"/>
          <w:lang w:val="id-ID"/>
        </w:rPr>
        <w:t xml:space="preserve">terhadap </w:t>
      </w:r>
      <w:r w:rsidRPr="00927DCB">
        <w:rPr>
          <w:rFonts w:ascii="Times New Roman" w:eastAsia="Calibri" w:hAnsi="Times New Roman" w:cs="Times New Roman"/>
          <w:sz w:val="24"/>
          <w:szCs w:val="24"/>
        </w:rPr>
        <w:t xml:space="preserve">revaluasi aset tetap </w:t>
      </w:r>
    </w:p>
    <w:p w:rsidR="001C339A" w:rsidRDefault="001C339A" w:rsidP="001C339A">
      <w:pPr>
        <w:spacing w:line="240" w:lineRule="auto"/>
        <w:ind w:firstLine="709"/>
        <w:contextualSpacing/>
        <w:jc w:val="both"/>
        <w:rPr>
          <w:rFonts w:ascii="Times New Roman" w:eastAsia="Calibri" w:hAnsi="Times New Roman" w:cs="Times New Roman"/>
          <w:sz w:val="24"/>
          <w:szCs w:val="24"/>
        </w:rPr>
      </w:pPr>
      <w:r w:rsidRPr="0054659A">
        <w:rPr>
          <w:rFonts w:ascii="Times New Roman" w:hAnsi="Times New Roman" w:cs="Times New Roman"/>
          <w:sz w:val="24"/>
          <w:szCs w:val="24"/>
        </w:rPr>
        <w:t xml:space="preserve">Hasil </w:t>
      </w:r>
      <w:r>
        <w:rPr>
          <w:rFonts w:ascii="Times New Roman" w:hAnsi="Times New Roman" w:cs="Times New Roman"/>
          <w:sz w:val="24"/>
          <w:szCs w:val="24"/>
        </w:rPr>
        <w:t>pengujian regresi logistik menunjukan bahwa H</w:t>
      </w:r>
      <w:r>
        <w:rPr>
          <w:rFonts w:ascii="Times New Roman" w:hAnsi="Times New Roman" w:cs="Times New Roman"/>
          <w:sz w:val="24"/>
          <w:szCs w:val="24"/>
          <w:vertAlign w:val="subscript"/>
        </w:rPr>
        <w:t>2</w:t>
      </w:r>
      <w:r>
        <w:rPr>
          <w:rFonts w:ascii="Times New Roman" w:hAnsi="Times New Roman" w:cs="Times New Roman"/>
          <w:sz w:val="24"/>
          <w:szCs w:val="24"/>
        </w:rPr>
        <w:t xml:space="preserve"> ditolak, sehingga tidak adanya pengaruh antara </w:t>
      </w:r>
      <w:r w:rsidRPr="00CC2834">
        <w:rPr>
          <w:rFonts w:ascii="Times New Roman" w:hAnsi="Times New Roman" w:cs="Times New Roman"/>
          <w:sz w:val="24"/>
          <w:szCs w:val="24"/>
        </w:rPr>
        <w:t>arus kas operasi</w:t>
      </w:r>
      <w:r>
        <w:rPr>
          <w:rFonts w:ascii="Times New Roman" w:hAnsi="Times New Roman" w:cs="Times New Roman"/>
          <w:i/>
          <w:sz w:val="24"/>
          <w:szCs w:val="24"/>
        </w:rPr>
        <w:t xml:space="preserve"> </w:t>
      </w:r>
      <w:r>
        <w:rPr>
          <w:rFonts w:ascii="Times New Roman" w:hAnsi="Times New Roman" w:cs="Times New Roman"/>
          <w:sz w:val="24"/>
          <w:szCs w:val="24"/>
        </w:rPr>
        <w:t>terhadap revaluasi aset tetap.</w:t>
      </w:r>
      <w:r>
        <w:t xml:space="preserve"> </w:t>
      </w:r>
      <w:r w:rsidRPr="00CF006E">
        <w:rPr>
          <w:rFonts w:ascii="Times New Roman" w:hAnsi="Times New Roman" w:cs="Times New Roman"/>
          <w:sz w:val="24"/>
          <w:szCs w:val="24"/>
        </w:rPr>
        <w:t>Hal ini disebabkan karena arus kas dari aktivitas operasi hanya merupakan satu bagian dari arus kas perusahaan secara keseluruhan, sehingga mungkin saja penurunan arus kas dari aktivitas operasi dapat diimbangi oleh aktivitas lainnya seperti aktivitas pendanaan dan aktivitas investasi. Sehingga pemberi pinjaman akan melihat arus kas perusahaan secara keseluruhan dibandingkan hanya berfokus pada arus kas operasi saja</w:t>
      </w:r>
      <w:r>
        <w:rPr>
          <w:rFonts w:ascii="Times New Roman" w:hAnsi="Times New Roman" w:cs="Times New Roman"/>
          <w:sz w:val="24"/>
          <w:szCs w:val="24"/>
        </w:rPr>
        <w:t xml:space="preserve"> (Gunawan &amp; Nuswandari, </w:t>
      </w:r>
      <w:r w:rsidRPr="00CF006E">
        <w:rPr>
          <w:rFonts w:ascii="Times New Roman" w:hAnsi="Times New Roman" w:cs="Times New Roman"/>
          <w:sz w:val="24"/>
          <w:szCs w:val="24"/>
        </w:rPr>
        <w:t>2019)</w:t>
      </w:r>
      <w:r>
        <w:rPr>
          <w:rFonts w:ascii="Times New Roman" w:hAnsi="Times New Roman" w:cs="Times New Roman"/>
          <w:sz w:val="24"/>
          <w:szCs w:val="24"/>
        </w:rPr>
        <w:t>.</w:t>
      </w:r>
      <w:r>
        <w:rPr>
          <w:rFonts w:ascii="Times New Roman" w:eastAsia="Calibri" w:hAnsi="Times New Roman" w:cs="Times New Roman"/>
          <w:sz w:val="24"/>
          <w:szCs w:val="24"/>
        </w:rPr>
        <w:t xml:space="preserve"> </w:t>
      </w:r>
      <w:r w:rsidRPr="009D1ECD">
        <w:rPr>
          <w:rFonts w:ascii="Times New Roman" w:eastAsia="Calibri" w:hAnsi="Times New Roman" w:cs="Times New Roman"/>
          <w:sz w:val="24"/>
          <w:szCs w:val="24"/>
          <w:lang w:val="id-ID"/>
        </w:rPr>
        <w:t>Tidak be</w:t>
      </w:r>
      <w:r>
        <w:rPr>
          <w:rFonts w:ascii="Times New Roman" w:eastAsia="Calibri" w:hAnsi="Times New Roman" w:cs="Times New Roman"/>
          <w:sz w:val="24"/>
          <w:szCs w:val="24"/>
          <w:lang w:val="id-ID"/>
        </w:rPr>
        <w:t>rpengaruhnya arus kas</w:t>
      </w:r>
      <w:r>
        <w:rPr>
          <w:rFonts w:ascii="Times New Roman" w:eastAsia="Calibri" w:hAnsi="Times New Roman" w:cs="Times New Roman"/>
          <w:sz w:val="24"/>
          <w:szCs w:val="24"/>
        </w:rPr>
        <w:t xml:space="preserve"> </w:t>
      </w:r>
      <w:r w:rsidRPr="009D1ECD">
        <w:rPr>
          <w:rFonts w:ascii="Times New Roman" w:eastAsia="Calibri" w:hAnsi="Times New Roman" w:cs="Times New Roman"/>
          <w:sz w:val="24"/>
          <w:szCs w:val="24"/>
          <w:lang w:val="id-ID"/>
        </w:rPr>
        <w:t>operasi dis</w:t>
      </w:r>
      <w:r>
        <w:rPr>
          <w:rFonts w:ascii="Times New Roman" w:eastAsia="Calibri" w:hAnsi="Times New Roman" w:cs="Times New Roman"/>
          <w:sz w:val="24"/>
          <w:szCs w:val="24"/>
          <w:lang w:val="id-ID"/>
        </w:rPr>
        <w:t>ebabkan karena perusahaan lebih</w:t>
      </w:r>
      <w:r>
        <w:rPr>
          <w:rFonts w:ascii="Times New Roman" w:eastAsia="Calibri" w:hAnsi="Times New Roman" w:cs="Times New Roman"/>
          <w:sz w:val="24"/>
          <w:szCs w:val="24"/>
        </w:rPr>
        <w:t xml:space="preserve"> </w:t>
      </w:r>
      <w:r w:rsidRPr="009D1ECD">
        <w:rPr>
          <w:rFonts w:ascii="Times New Roman" w:eastAsia="Calibri" w:hAnsi="Times New Roman" w:cs="Times New Roman"/>
          <w:sz w:val="24"/>
          <w:szCs w:val="24"/>
          <w:lang w:val="id-ID"/>
        </w:rPr>
        <w:t>berupaya untuk meni</w:t>
      </w:r>
      <w:r>
        <w:rPr>
          <w:rFonts w:ascii="Times New Roman" w:eastAsia="Calibri" w:hAnsi="Times New Roman" w:cs="Times New Roman"/>
          <w:sz w:val="24"/>
          <w:szCs w:val="24"/>
          <w:lang w:val="id-ID"/>
        </w:rPr>
        <w:t>ngkatkan arus kas operasi yaitu</w:t>
      </w:r>
      <w:r>
        <w:rPr>
          <w:rFonts w:ascii="Times New Roman" w:eastAsia="Calibri" w:hAnsi="Times New Roman" w:cs="Times New Roman"/>
          <w:sz w:val="24"/>
          <w:szCs w:val="24"/>
        </w:rPr>
        <w:t xml:space="preserve"> </w:t>
      </w:r>
      <w:r w:rsidRPr="009D1ECD">
        <w:rPr>
          <w:rFonts w:ascii="Times New Roman" w:eastAsia="Calibri" w:hAnsi="Times New Roman" w:cs="Times New Roman"/>
          <w:sz w:val="24"/>
          <w:szCs w:val="24"/>
          <w:lang w:val="id-ID"/>
        </w:rPr>
        <w:t>dengan mencari ta</w:t>
      </w:r>
      <w:r>
        <w:rPr>
          <w:rFonts w:ascii="Times New Roman" w:eastAsia="Calibri" w:hAnsi="Times New Roman" w:cs="Times New Roman"/>
          <w:sz w:val="24"/>
          <w:szCs w:val="24"/>
          <w:lang w:val="id-ID"/>
        </w:rPr>
        <w:t xml:space="preserve">mbahan kas secara </w:t>
      </w:r>
      <w:r w:rsidRPr="00E92110">
        <w:rPr>
          <w:rFonts w:ascii="Times New Roman" w:eastAsia="Calibri" w:hAnsi="Times New Roman" w:cs="Times New Roman"/>
          <w:i/>
          <w:sz w:val="24"/>
          <w:szCs w:val="24"/>
          <w:lang w:val="id-ID"/>
        </w:rPr>
        <w:t xml:space="preserve">rill </w:t>
      </w:r>
      <w:r>
        <w:rPr>
          <w:rFonts w:ascii="Times New Roman" w:eastAsia="Calibri" w:hAnsi="Times New Roman" w:cs="Times New Roman"/>
          <w:sz w:val="24"/>
          <w:szCs w:val="24"/>
          <w:lang w:val="id-ID"/>
        </w:rPr>
        <w:t>dari</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pada</w:t>
      </w:r>
      <w:r>
        <w:rPr>
          <w:rFonts w:ascii="Times New Roman" w:eastAsia="Calibri" w:hAnsi="Times New Roman" w:cs="Times New Roman"/>
          <w:sz w:val="24"/>
          <w:szCs w:val="24"/>
        </w:rPr>
        <w:t xml:space="preserve"> </w:t>
      </w:r>
      <w:r w:rsidRPr="009D1ECD">
        <w:rPr>
          <w:rFonts w:ascii="Times New Roman" w:eastAsia="Calibri" w:hAnsi="Times New Roman" w:cs="Times New Roman"/>
          <w:sz w:val="24"/>
          <w:szCs w:val="24"/>
          <w:lang w:val="id-ID"/>
        </w:rPr>
        <w:t>hanya mem</w:t>
      </w:r>
      <w:r>
        <w:rPr>
          <w:rFonts w:ascii="Times New Roman" w:eastAsia="Calibri" w:hAnsi="Times New Roman" w:cs="Times New Roman"/>
          <w:sz w:val="24"/>
          <w:szCs w:val="24"/>
          <w:lang w:val="id-ID"/>
        </w:rPr>
        <w:t>percantik laporan keuangan yang</w:t>
      </w:r>
      <w:r>
        <w:rPr>
          <w:rFonts w:ascii="Times New Roman" w:eastAsia="Calibri" w:hAnsi="Times New Roman" w:cs="Times New Roman"/>
          <w:sz w:val="24"/>
          <w:szCs w:val="24"/>
        </w:rPr>
        <w:t xml:space="preserve"> </w:t>
      </w:r>
      <w:r w:rsidRPr="009D1ECD">
        <w:rPr>
          <w:rFonts w:ascii="Times New Roman" w:eastAsia="Calibri" w:hAnsi="Times New Roman" w:cs="Times New Roman"/>
          <w:sz w:val="24"/>
          <w:szCs w:val="24"/>
          <w:lang w:val="id-ID"/>
        </w:rPr>
        <w:t>mengurangi kredibili</w:t>
      </w:r>
      <w:r>
        <w:rPr>
          <w:rFonts w:ascii="Times New Roman" w:eastAsia="Calibri" w:hAnsi="Times New Roman" w:cs="Times New Roman"/>
          <w:sz w:val="24"/>
          <w:szCs w:val="24"/>
          <w:lang w:val="id-ID"/>
        </w:rPr>
        <w:t>tas perusahaan dimata investor.</w:t>
      </w:r>
      <w:r>
        <w:rPr>
          <w:rFonts w:ascii="Times New Roman" w:eastAsia="Calibri" w:hAnsi="Times New Roman" w:cs="Times New Roman"/>
          <w:sz w:val="24"/>
          <w:szCs w:val="24"/>
        </w:rPr>
        <w:t xml:space="preserve"> </w:t>
      </w:r>
      <w:r w:rsidRPr="009D1ECD">
        <w:rPr>
          <w:rFonts w:ascii="Times New Roman" w:eastAsia="Calibri" w:hAnsi="Times New Roman" w:cs="Times New Roman"/>
          <w:sz w:val="24"/>
          <w:szCs w:val="24"/>
          <w:lang w:val="id-ID"/>
        </w:rPr>
        <w:t>Tidak hanya itu, rev</w:t>
      </w:r>
      <w:r>
        <w:rPr>
          <w:rFonts w:ascii="Times New Roman" w:eastAsia="Calibri" w:hAnsi="Times New Roman" w:cs="Times New Roman"/>
          <w:sz w:val="24"/>
          <w:szCs w:val="24"/>
          <w:lang w:val="id-ID"/>
        </w:rPr>
        <w:t xml:space="preserve">aluasi yang dilakukan </w:t>
      </w:r>
      <w:r>
        <w:rPr>
          <w:rFonts w:ascii="Times New Roman" w:eastAsia="Calibri" w:hAnsi="Times New Roman" w:cs="Times New Roman"/>
          <w:sz w:val="24"/>
          <w:szCs w:val="24"/>
        </w:rPr>
        <w:t xml:space="preserve">dapat </w:t>
      </w:r>
      <w:r w:rsidRPr="009D1ECD">
        <w:rPr>
          <w:rFonts w:ascii="Times New Roman" w:eastAsia="Calibri" w:hAnsi="Times New Roman" w:cs="Times New Roman"/>
          <w:sz w:val="24"/>
          <w:szCs w:val="24"/>
          <w:lang w:val="id-ID"/>
        </w:rPr>
        <w:t>meningkatkan bi</w:t>
      </w:r>
      <w:r>
        <w:rPr>
          <w:rFonts w:ascii="Times New Roman" w:eastAsia="Calibri" w:hAnsi="Times New Roman" w:cs="Times New Roman"/>
          <w:sz w:val="24"/>
          <w:szCs w:val="24"/>
          <w:lang w:val="id-ID"/>
        </w:rPr>
        <w:t>aya yang tidak sebanding dengan</w:t>
      </w:r>
      <w:r>
        <w:rPr>
          <w:rFonts w:ascii="Times New Roman" w:eastAsia="Calibri" w:hAnsi="Times New Roman" w:cs="Times New Roman"/>
          <w:sz w:val="24"/>
          <w:szCs w:val="24"/>
        </w:rPr>
        <w:t xml:space="preserve"> </w:t>
      </w:r>
      <w:r w:rsidRPr="009D1ECD">
        <w:rPr>
          <w:rFonts w:ascii="Times New Roman" w:eastAsia="Calibri" w:hAnsi="Times New Roman" w:cs="Times New Roman"/>
          <w:sz w:val="24"/>
          <w:szCs w:val="24"/>
          <w:lang w:val="id-ID"/>
        </w:rPr>
        <w:t>revaluasi yang dilakukan</w:t>
      </w:r>
      <w:r w:rsidRPr="005953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(Haykal dan Munira, 2021). </w:t>
      </w:r>
      <w:r w:rsidRPr="00A011E3">
        <w:rPr>
          <w:rFonts w:ascii="Times New Roman" w:eastAsia="Calibri" w:hAnsi="Times New Roman" w:cs="Times New Roman"/>
          <w:sz w:val="24"/>
          <w:szCs w:val="24"/>
          <w:lang w:val="id-ID"/>
        </w:rPr>
        <w:t xml:space="preserve">Penelitian terdahulu yang mendukung </w:t>
      </w:r>
      <w:r>
        <w:rPr>
          <w:rFonts w:ascii="Times New Roman" w:eastAsia="Calibri" w:hAnsi="Times New Roman" w:cs="Times New Roman"/>
          <w:sz w:val="24"/>
          <w:szCs w:val="24"/>
        </w:rPr>
        <w:t xml:space="preserve">tidak </w:t>
      </w:r>
      <w:r w:rsidRPr="00A011E3">
        <w:rPr>
          <w:rFonts w:ascii="Times New Roman" w:eastAsia="Calibri" w:hAnsi="Times New Roman" w:cs="Times New Roman"/>
          <w:sz w:val="24"/>
          <w:szCs w:val="24"/>
          <w:lang w:val="id-ID"/>
        </w:rPr>
        <w:t xml:space="preserve">adanya pengaruh </w:t>
      </w:r>
      <w:r>
        <w:rPr>
          <w:rFonts w:ascii="Times New Roman" w:eastAsia="Calibri" w:hAnsi="Times New Roman" w:cs="Times New Roman"/>
          <w:sz w:val="24"/>
          <w:szCs w:val="24"/>
        </w:rPr>
        <w:t xml:space="preserve">arus kas operasi terhadap revaluasi aset </w:t>
      </w:r>
      <w:r w:rsidRPr="00A011E3">
        <w:rPr>
          <w:rFonts w:ascii="Times New Roman" w:eastAsia="Calibri" w:hAnsi="Times New Roman" w:cs="Times New Roman"/>
          <w:sz w:val="24"/>
          <w:szCs w:val="24"/>
          <w:lang w:val="id-ID"/>
        </w:rPr>
        <w:t xml:space="preserve">adalah penelitian </w:t>
      </w:r>
      <w:r>
        <w:rPr>
          <w:rFonts w:ascii="Times New Roman" w:eastAsia="Calibri" w:hAnsi="Times New Roman" w:cs="Times New Roman"/>
          <w:sz w:val="24"/>
          <w:szCs w:val="24"/>
        </w:rPr>
        <w:t xml:space="preserve">yang </w:t>
      </w:r>
      <w:r>
        <w:rPr>
          <w:rFonts w:ascii="Times New Roman" w:eastAsia="Calibri" w:hAnsi="Times New Roman" w:cs="Times New Roman"/>
          <w:sz w:val="24"/>
          <w:szCs w:val="24"/>
        </w:rPr>
        <w:lastRenderedPageBreak/>
        <w:t xml:space="preserve">dilakukan Meiliana dan Febriyanti (2019) </w:t>
      </w:r>
      <w:r w:rsidRPr="00A011E3">
        <w:rPr>
          <w:rFonts w:ascii="Times New Roman" w:eastAsia="Calibri" w:hAnsi="Times New Roman" w:cs="Times New Roman"/>
          <w:sz w:val="24"/>
          <w:szCs w:val="24"/>
          <w:lang w:val="id-ID"/>
        </w:rPr>
        <w:t xml:space="preserve">yang menyatakan bahwa </w:t>
      </w:r>
      <w:r>
        <w:rPr>
          <w:rFonts w:ascii="Times New Roman" w:eastAsia="Calibri" w:hAnsi="Times New Roman" w:cs="Times New Roman"/>
          <w:sz w:val="24"/>
          <w:szCs w:val="24"/>
        </w:rPr>
        <w:t>arus kas operasi tidak berpengaruh terhadap revaluasi aset tetap.</w:t>
      </w:r>
    </w:p>
    <w:p w:rsidR="00927DCB" w:rsidRDefault="00927DCB" w:rsidP="001C339A">
      <w:pPr>
        <w:spacing w:line="240" w:lineRule="auto"/>
        <w:ind w:firstLine="709"/>
        <w:contextualSpacing/>
        <w:jc w:val="both"/>
        <w:rPr>
          <w:rFonts w:ascii="Times New Roman" w:hAnsi="Times New Roman" w:cs="Times New Roman"/>
          <w:sz w:val="24"/>
          <w:szCs w:val="24"/>
        </w:rPr>
      </w:pPr>
    </w:p>
    <w:p w:rsidR="001C339A" w:rsidRPr="00927DCB" w:rsidRDefault="001C339A" w:rsidP="001C339A">
      <w:pPr>
        <w:spacing w:line="240" w:lineRule="auto"/>
        <w:contextualSpacing/>
        <w:jc w:val="both"/>
        <w:rPr>
          <w:rFonts w:ascii="Times New Roman" w:hAnsi="Times New Roman" w:cs="Times New Roman"/>
          <w:sz w:val="24"/>
          <w:szCs w:val="24"/>
        </w:rPr>
      </w:pPr>
      <w:r w:rsidRPr="00927DCB">
        <w:rPr>
          <w:rFonts w:ascii="Times New Roman" w:eastAsia="Calibri" w:hAnsi="Times New Roman" w:cs="Times New Roman"/>
          <w:sz w:val="24"/>
          <w:szCs w:val="24"/>
          <w:lang w:val="id-ID"/>
        </w:rPr>
        <w:t xml:space="preserve">Pengaruh </w:t>
      </w:r>
      <w:r w:rsidRPr="00927DCB">
        <w:rPr>
          <w:rFonts w:ascii="Times New Roman" w:eastAsia="Calibri" w:hAnsi="Times New Roman" w:cs="Times New Roman"/>
          <w:sz w:val="24"/>
          <w:szCs w:val="24"/>
        </w:rPr>
        <w:t xml:space="preserve">ukuran perusahaan </w:t>
      </w:r>
      <w:r w:rsidRPr="00927DCB">
        <w:rPr>
          <w:rFonts w:ascii="Times New Roman" w:eastAsia="Calibri" w:hAnsi="Times New Roman" w:cs="Times New Roman"/>
          <w:sz w:val="24"/>
          <w:szCs w:val="24"/>
          <w:lang w:val="id-ID"/>
        </w:rPr>
        <w:t xml:space="preserve">terhadap </w:t>
      </w:r>
      <w:r w:rsidRPr="00927DCB">
        <w:rPr>
          <w:rFonts w:ascii="Times New Roman" w:eastAsia="Calibri" w:hAnsi="Times New Roman" w:cs="Times New Roman"/>
          <w:sz w:val="24"/>
          <w:szCs w:val="24"/>
        </w:rPr>
        <w:t xml:space="preserve">revaluasi aset tetap </w:t>
      </w:r>
    </w:p>
    <w:p w:rsidR="001C339A" w:rsidRPr="001C339A" w:rsidRDefault="001C339A" w:rsidP="001C339A">
      <w:pPr>
        <w:spacing w:line="240" w:lineRule="auto"/>
        <w:ind w:firstLine="709"/>
        <w:contextualSpacing/>
        <w:jc w:val="both"/>
        <w:rPr>
          <w:rFonts w:ascii="Times New Roman" w:hAnsi="Times New Roman" w:cs="Times New Roman"/>
          <w:sz w:val="24"/>
          <w:szCs w:val="24"/>
        </w:rPr>
      </w:pPr>
      <w:r w:rsidRPr="0054659A">
        <w:rPr>
          <w:rFonts w:ascii="Times New Roman" w:hAnsi="Times New Roman" w:cs="Times New Roman"/>
          <w:sz w:val="24"/>
          <w:szCs w:val="24"/>
        </w:rPr>
        <w:t xml:space="preserve">Hasil </w:t>
      </w:r>
      <w:r>
        <w:rPr>
          <w:rFonts w:ascii="Times New Roman" w:hAnsi="Times New Roman" w:cs="Times New Roman"/>
          <w:sz w:val="24"/>
          <w:szCs w:val="24"/>
        </w:rPr>
        <w:t>pengujian regresi logistik menunjukan bahwa H</w:t>
      </w:r>
      <w:r>
        <w:rPr>
          <w:rFonts w:ascii="Times New Roman" w:hAnsi="Times New Roman" w:cs="Times New Roman"/>
          <w:sz w:val="24"/>
          <w:szCs w:val="24"/>
          <w:vertAlign w:val="subscript"/>
        </w:rPr>
        <w:t>3</w:t>
      </w:r>
      <w:r>
        <w:rPr>
          <w:rFonts w:ascii="Times New Roman" w:hAnsi="Times New Roman" w:cs="Times New Roman"/>
          <w:sz w:val="24"/>
          <w:szCs w:val="24"/>
        </w:rPr>
        <w:t xml:space="preserve"> ditolak, sehingga tidak adanya pengaruh antara ukuran perusahaan terhadap revaluasi aset tetap karena </w:t>
      </w:r>
      <w:r w:rsidRPr="00A91054">
        <w:rPr>
          <w:rFonts w:ascii="Times New Roman" w:hAnsi="Times New Roman" w:cs="Times New Roman"/>
          <w:sz w:val="24"/>
          <w:szCs w:val="24"/>
        </w:rPr>
        <w:t>ukuran perusahaan tidak mempengaruhi</w:t>
      </w:r>
      <w:r>
        <w:rPr>
          <w:rFonts w:ascii="Times New Roman" w:hAnsi="Times New Roman" w:cs="Times New Roman"/>
          <w:sz w:val="24"/>
          <w:szCs w:val="24"/>
        </w:rPr>
        <w:t xml:space="preserve"> keputusan revaluasi. Hal ini dikarenakan </w:t>
      </w:r>
      <w:r w:rsidRPr="00A91054">
        <w:rPr>
          <w:rFonts w:ascii="Times New Roman" w:hAnsi="Times New Roman" w:cs="Times New Roman"/>
          <w:sz w:val="24"/>
          <w:szCs w:val="24"/>
        </w:rPr>
        <w:t>peningkatan atas revaluasi dikenakan pajak final sebesar 10%,</w:t>
      </w:r>
      <w:r>
        <w:rPr>
          <w:rFonts w:ascii="Times New Roman" w:hAnsi="Times New Roman" w:cs="Times New Roman"/>
          <w:sz w:val="24"/>
          <w:szCs w:val="24"/>
        </w:rPr>
        <w:t xml:space="preserve"> sehingga tujuan </w:t>
      </w:r>
      <w:r w:rsidRPr="00A91054">
        <w:rPr>
          <w:rFonts w:ascii="Times New Roman" w:hAnsi="Times New Roman" w:cs="Times New Roman"/>
          <w:sz w:val="24"/>
          <w:szCs w:val="24"/>
        </w:rPr>
        <w:t>revaluasi yang awalnya untuk menghemat pajak tidak berarti karena</w:t>
      </w:r>
      <w:r>
        <w:rPr>
          <w:rFonts w:ascii="Times New Roman" w:hAnsi="Times New Roman" w:cs="Times New Roman"/>
          <w:sz w:val="24"/>
          <w:szCs w:val="24"/>
        </w:rPr>
        <w:t xml:space="preserve"> </w:t>
      </w:r>
      <w:r w:rsidRPr="00A91054">
        <w:rPr>
          <w:rFonts w:ascii="Times New Roman" w:hAnsi="Times New Roman" w:cs="Times New Roman"/>
          <w:sz w:val="24"/>
          <w:szCs w:val="24"/>
        </w:rPr>
        <w:t>dii</w:t>
      </w:r>
      <w:r>
        <w:rPr>
          <w:rFonts w:ascii="Times New Roman" w:hAnsi="Times New Roman" w:cs="Times New Roman"/>
          <w:sz w:val="24"/>
          <w:szCs w:val="24"/>
        </w:rPr>
        <w:t xml:space="preserve">kuti oleh </w:t>
      </w:r>
      <w:r w:rsidRPr="00A91054">
        <w:rPr>
          <w:rFonts w:ascii="Times New Roman" w:hAnsi="Times New Roman" w:cs="Times New Roman"/>
          <w:sz w:val="24"/>
          <w:szCs w:val="24"/>
        </w:rPr>
        <w:t>kenaikan pajak dari kenaikan revaluasi. Revaluasi dapat meningkatkan nilai</w:t>
      </w:r>
      <w:r>
        <w:rPr>
          <w:rFonts w:ascii="Times New Roman" w:hAnsi="Times New Roman" w:cs="Times New Roman"/>
          <w:sz w:val="24"/>
          <w:szCs w:val="24"/>
        </w:rPr>
        <w:t xml:space="preserve"> </w:t>
      </w:r>
      <w:r w:rsidRPr="00A91054">
        <w:rPr>
          <w:rFonts w:ascii="Times New Roman" w:hAnsi="Times New Roman" w:cs="Times New Roman"/>
          <w:sz w:val="24"/>
          <w:szCs w:val="24"/>
        </w:rPr>
        <w:t xml:space="preserve">aset, sehingga posisi aset semakin kuat dan besar. </w:t>
      </w:r>
      <w:r>
        <w:rPr>
          <w:rFonts w:ascii="Times New Roman" w:hAnsi="Times New Roman" w:cs="Times New Roman"/>
          <w:sz w:val="24"/>
          <w:szCs w:val="24"/>
        </w:rPr>
        <w:t xml:space="preserve">Hal ini dapat memicu pengawasan </w:t>
      </w:r>
      <w:r w:rsidRPr="00A91054">
        <w:rPr>
          <w:rFonts w:ascii="Times New Roman" w:hAnsi="Times New Roman" w:cs="Times New Roman"/>
          <w:sz w:val="24"/>
          <w:szCs w:val="24"/>
        </w:rPr>
        <w:t>yang</w:t>
      </w:r>
      <w:r>
        <w:rPr>
          <w:rFonts w:ascii="Times New Roman" w:hAnsi="Times New Roman" w:cs="Times New Roman"/>
          <w:sz w:val="24"/>
          <w:szCs w:val="24"/>
        </w:rPr>
        <w:t xml:space="preserve"> </w:t>
      </w:r>
      <w:r w:rsidRPr="00A91054">
        <w:rPr>
          <w:rFonts w:ascii="Times New Roman" w:hAnsi="Times New Roman" w:cs="Times New Roman"/>
          <w:sz w:val="24"/>
          <w:szCs w:val="24"/>
        </w:rPr>
        <w:t>lebih dari pemerintah yang bertentangan dengan motivasi awal melakukan revaluasi</w:t>
      </w:r>
      <w:r>
        <w:rPr>
          <w:rFonts w:ascii="Times New Roman" w:hAnsi="Times New Roman" w:cs="Times New Roman"/>
          <w:sz w:val="24"/>
          <w:szCs w:val="24"/>
        </w:rPr>
        <w:t xml:space="preserve"> </w:t>
      </w:r>
      <w:r w:rsidRPr="00A91054">
        <w:rPr>
          <w:rFonts w:ascii="Times New Roman" w:hAnsi="Times New Roman" w:cs="Times New Roman"/>
          <w:sz w:val="24"/>
          <w:szCs w:val="24"/>
        </w:rPr>
        <w:t>adalah untuk mengurangi laba supaya mengurangi pengawasan dan perhatian</w:t>
      </w:r>
      <w:r>
        <w:rPr>
          <w:rFonts w:ascii="Times New Roman" w:hAnsi="Times New Roman" w:cs="Times New Roman"/>
          <w:sz w:val="24"/>
          <w:szCs w:val="24"/>
        </w:rPr>
        <w:t xml:space="preserve"> </w:t>
      </w:r>
      <w:r w:rsidRPr="00A91054">
        <w:rPr>
          <w:rFonts w:ascii="Times New Roman" w:hAnsi="Times New Roman" w:cs="Times New Roman"/>
          <w:sz w:val="24"/>
          <w:szCs w:val="24"/>
        </w:rPr>
        <w:t>pemerintah</w:t>
      </w:r>
      <w:r>
        <w:rPr>
          <w:rFonts w:ascii="Times New Roman" w:hAnsi="Times New Roman" w:cs="Times New Roman"/>
          <w:sz w:val="24"/>
          <w:szCs w:val="24"/>
        </w:rPr>
        <w:t xml:space="preserve"> (Yulistia dkk, 2017) dalam penentuan ukuran perusahaan </w:t>
      </w:r>
      <w:r w:rsidRPr="0059538D">
        <w:rPr>
          <w:rFonts w:ascii="Times New Roman" w:hAnsi="Times New Roman" w:cs="Times New Roman"/>
          <w:sz w:val="24"/>
          <w:szCs w:val="24"/>
        </w:rPr>
        <w:t>didasarkan kepada total aset perusahaan. Melakukan revaluasi aset tetap akan meningkatkan nilai aset perusahaan, semakin tinggi nilai aset perusahaan maka akan semakin besar biaya depresiasi, dengan semakin besar biaya depresiasi maka akan menurunkan laba perusahaan</w:t>
      </w:r>
      <w:r>
        <w:rPr>
          <w:rFonts w:ascii="Times New Roman" w:hAnsi="Times New Roman" w:cs="Times New Roman"/>
          <w:sz w:val="24"/>
          <w:szCs w:val="24"/>
        </w:rPr>
        <w:t xml:space="preserve"> (Jefriyanto, 2021)</w:t>
      </w:r>
      <w:r w:rsidRPr="0059538D">
        <w:rPr>
          <w:rFonts w:ascii="Times New Roman" w:hAnsi="Times New Roman" w:cs="Times New Roman"/>
          <w:sz w:val="24"/>
          <w:szCs w:val="24"/>
        </w:rPr>
        <w:t>.</w:t>
      </w:r>
      <w:r>
        <w:rPr>
          <w:rFonts w:ascii="Times New Roman" w:hAnsi="Times New Roman" w:cs="Times New Roman"/>
          <w:sz w:val="24"/>
          <w:szCs w:val="24"/>
        </w:rPr>
        <w:t xml:space="preserve"> </w:t>
      </w:r>
      <w:r w:rsidRPr="00A011E3">
        <w:rPr>
          <w:rFonts w:ascii="Times New Roman" w:eastAsia="Calibri" w:hAnsi="Times New Roman" w:cs="Times New Roman"/>
          <w:sz w:val="24"/>
          <w:szCs w:val="24"/>
          <w:lang w:val="id-ID"/>
        </w:rPr>
        <w:t xml:space="preserve">Penelitian terdahulu yang mendukung </w:t>
      </w:r>
      <w:r>
        <w:rPr>
          <w:rFonts w:ascii="Times New Roman" w:eastAsia="Calibri" w:hAnsi="Times New Roman" w:cs="Times New Roman"/>
          <w:sz w:val="24"/>
          <w:szCs w:val="24"/>
        </w:rPr>
        <w:t xml:space="preserve">tidak </w:t>
      </w:r>
      <w:r w:rsidRPr="00A011E3">
        <w:rPr>
          <w:rFonts w:ascii="Times New Roman" w:eastAsia="Calibri" w:hAnsi="Times New Roman" w:cs="Times New Roman"/>
          <w:sz w:val="24"/>
          <w:szCs w:val="24"/>
          <w:lang w:val="id-ID"/>
        </w:rPr>
        <w:t xml:space="preserve">adanya pengaruh </w:t>
      </w:r>
      <w:r>
        <w:rPr>
          <w:rFonts w:ascii="Times New Roman" w:eastAsia="Calibri" w:hAnsi="Times New Roman" w:cs="Times New Roman"/>
          <w:sz w:val="24"/>
          <w:szCs w:val="24"/>
        </w:rPr>
        <w:t xml:space="preserve">ukuran perusahaan terhadap revaluasi aset </w:t>
      </w:r>
      <w:r w:rsidRPr="00A011E3">
        <w:rPr>
          <w:rFonts w:ascii="Times New Roman" w:eastAsia="Calibri" w:hAnsi="Times New Roman" w:cs="Times New Roman"/>
          <w:sz w:val="24"/>
          <w:szCs w:val="24"/>
          <w:lang w:val="id-ID"/>
        </w:rPr>
        <w:t xml:space="preserve">adalah penelitian </w:t>
      </w:r>
      <w:r>
        <w:rPr>
          <w:rFonts w:ascii="Times New Roman" w:eastAsia="Calibri" w:hAnsi="Times New Roman" w:cs="Times New Roman"/>
          <w:sz w:val="24"/>
          <w:szCs w:val="24"/>
        </w:rPr>
        <w:t xml:space="preserve">yang dilakukan Nuswandari, dkk (2019) </w:t>
      </w:r>
      <w:r w:rsidRPr="00A011E3">
        <w:rPr>
          <w:rFonts w:ascii="Times New Roman" w:eastAsia="Calibri" w:hAnsi="Times New Roman" w:cs="Times New Roman"/>
          <w:sz w:val="24"/>
          <w:szCs w:val="24"/>
          <w:lang w:val="id-ID"/>
        </w:rPr>
        <w:t xml:space="preserve">yang menyatakan bahwa </w:t>
      </w:r>
      <w:r>
        <w:rPr>
          <w:rFonts w:ascii="Times New Roman" w:eastAsia="Calibri" w:hAnsi="Times New Roman" w:cs="Times New Roman"/>
          <w:sz w:val="24"/>
          <w:szCs w:val="24"/>
        </w:rPr>
        <w:t>ukuran perusahaan tidak berpengaruh terhadap revaluasi aset tetap.</w:t>
      </w:r>
    </w:p>
    <w:p w:rsidR="001C339A" w:rsidRDefault="001C339A" w:rsidP="001C339A">
      <w:pPr>
        <w:spacing w:line="240" w:lineRule="auto"/>
        <w:rPr>
          <w:rFonts w:ascii="Times New Roman" w:hAnsi="Times New Roman" w:cs="Times New Roman"/>
          <w:b/>
          <w:sz w:val="24"/>
          <w:szCs w:val="24"/>
        </w:rPr>
        <w:sectPr w:rsidR="001C339A" w:rsidSect="00C0780D">
          <w:pgSz w:w="11907" w:h="16840" w:code="9"/>
          <w:pgMar w:top="2268" w:right="1701" w:bottom="1701" w:left="2268" w:header="709" w:footer="709" w:gutter="0"/>
          <w:pgNumType w:start="29"/>
          <w:cols w:space="708"/>
          <w:titlePg/>
          <w:docGrid w:linePitch="360"/>
        </w:sectPr>
      </w:pPr>
      <w:r>
        <w:rPr>
          <w:rFonts w:ascii="Times New Roman" w:hAnsi="Times New Roman" w:cs="Times New Roman"/>
          <w:b/>
          <w:sz w:val="24"/>
          <w:szCs w:val="24"/>
        </w:rPr>
        <w:br w:type="page"/>
      </w:r>
    </w:p>
    <w:p w:rsidR="001C339A" w:rsidRPr="001C339A" w:rsidRDefault="001C339A" w:rsidP="001C339A">
      <w:pPr>
        <w:pStyle w:val="ListParagraph"/>
        <w:pBdr>
          <w:top w:val="nil"/>
          <w:left w:val="nil"/>
          <w:bottom w:val="nil"/>
          <w:right w:val="nil"/>
          <w:between w:val="nil"/>
          <w:bar w:val="nil"/>
        </w:pBdr>
        <w:spacing w:after="0" w:line="240" w:lineRule="auto"/>
        <w:ind w:left="426"/>
        <w:jc w:val="both"/>
        <w:rPr>
          <w:rFonts w:ascii="Times New Roman" w:hAnsi="Times New Roman" w:cs="Times New Roman"/>
          <w:b/>
          <w:sz w:val="24"/>
          <w:szCs w:val="24"/>
        </w:rPr>
      </w:pPr>
      <w:r w:rsidRPr="001C339A">
        <w:rPr>
          <w:rFonts w:ascii="Times New Roman" w:hAnsi="Times New Roman" w:cs="Times New Roman"/>
          <w:b/>
          <w:sz w:val="24"/>
          <w:szCs w:val="24"/>
        </w:rPr>
        <w:lastRenderedPageBreak/>
        <w:t xml:space="preserve">KESIMPULAN </w:t>
      </w:r>
    </w:p>
    <w:p w:rsidR="001C339A" w:rsidRPr="007E5A1C" w:rsidRDefault="001C339A" w:rsidP="001C339A">
      <w:pPr>
        <w:pStyle w:val="ListParagraph"/>
        <w:spacing w:line="240" w:lineRule="auto"/>
        <w:ind w:left="426" w:firstLine="567"/>
        <w:jc w:val="both"/>
        <w:rPr>
          <w:rFonts w:ascii="Times New Roman" w:hAnsi="Times New Roman" w:cs="Times New Roman"/>
          <w:sz w:val="24"/>
          <w:szCs w:val="24"/>
        </w:rPr>
      </w:pPr>
      <w:r w:rsidRPr="007E5A1C">
        <w:rPr>
          <w:rFonts w:ascii="Times New Roman" w:hAnsi="Times New Roman" w:cs="Times New Roman"/>
          <w:sz w:val="24"/>
          <w:szCs w:val="24"/>
        </w:rPr>
        <w:t>Berdasarkan pengujian analisis data</w:t>
      </w:r>
      <w:r>
        <w:rPr>
          <w:rFonts w:ascii="Times New Roman" w:hAnsi="Times New Roman" w:cs="Times New Roman"/>
          <w:sz w:val="24"/>
          <w:szCs w:val="24"/>
        </w:rPr>
        <w:t xml:space="preserve"> </w:t>
      </w:r>
      <w:r w:rsidRPr="007E5A1C">
        <w:rPr>
          <w:rFonts w:ascii="Times New Roman" w:hAnsi="Times New Roman" w:cs="Times New Roman"/>
          <w:sz w:val="24"/>
          <w:szCs w:val="24"/>
        </w:rPr>
        <w:t xml:space="preserve">yang telah dikumpulkan dengan menggunakan uji regresi logistik serta pembahasan pada bab sebelumnya, maka dapat diambil kesimpulan sebagai berikut : </w:t>
      </w:r>
    </w:p>
    <w:p w:rsidR="001C339A" w:rsidRPr="007E5A1C" w:rsidRDefault="001C339A" w:rsidP="001C339A">
      <w:pPr>
        <w:pStyle w:val="ListParagraph"/>
        <w:numPr>
          <w:ilvl w:val="0"/>
          <w:numId w:val="16"/>
        </w:numPr>
        <w:pBdr>
          <w:top w:val="nil"/>
          <w:left w:val="nil"/>
          <w:bottom w:val="nil"/>
          <w:right w:val="nil"/>
          <w:between w:val="nil"/>
          <w:bar w:val="nil"/>
        </w:pBdr>
        <w:spacing w:after="0" w:line="240" w:lineRule="auto"/>
        <w:ind w:left="851"/>
        <w:jc w:val="both"/>
        <w:rPr>
          <w:rFonts w:ascii="Times New Roman" w:hAnsi="Times New Roman" w:cs="Times New Roman"/>
          <w:sz w:val="24"/>
          <w:szCs w:val="24"/>
        </w:rPr>
      </w:pPr>
      <w:r w:rsidRPr="00927DCB">
        <w:rPr>
          <w:rFonts w:ascii="Times New Roman" w:hAnsi="Times New Roman" w:cs="Times New Roman"/>
          <w:i/>
          <w:sz w:val="24"/>
          <w:szCs w:val="24"/>
        </w:rPr>
        <w:t>Leverage</w:t>
      </w:r>
      <w:r w:rsidRPr="007E5A1C">
        <w:rPr>
          <w:rFonts w:ascii="Times New Roman" w:hAnsi="Times New Roman" w:cs="Times New Roman"/>
          <w:sz w:val="24"/>
          <w:szCs w:val="24"/>
        </w:rPr>
        <w:t xml:space="preserve"> tidak berpengaruh terhadap revaluasi aset tetap.</w:t>
      </w:r>
    </w:p>
    <w:p w:rsidR="001C339A" w:rsidRPr="007E5A1C" w:rsidRDefault="001C339A" w:rsidP="001C339A">
      <w:pPr>
        <w:pStyle w:val="ListParagraph"/>
        <w:numPr>
          <w:ilvl w:val="0"/>
          <w:numId w:val="16"/>
        </w:numPr>
        <w:pBdr>
          <w:top w:val="nil"/>
          <w:left w:val="nil"/>
          <w:bottom w:val="nil"/>
          <w:right w:val="nil"/>
          <w:between w:val="nil"/>
          <w:bar w:val="nil"/>
        </w:pBdr>
        <w:spacing w:after="0" w:line="240" w:lineRule="auto"/>
        <w:ind w:left="851"/>
        <w:jc w:val="both"/>
        <w:rPr>
          <w:rFonts w:ascii="Times New Roman" w:hAnsi="Times New Roman" w:cs="Times New Roman"/>
          <w:sz w:val="24"/>
          <w:szCs w:val="24"/>
        </w:rPr>
      </w:pPr>
      <w:r w:rsidRPr="007E5A1C">
        <w:rPr>
          <w:rFonts w:ascii="Times New Roman" w:hAnsi="Times New Roman" w:cs="Times New Roman"/>
          <w:sz w:val="24"/>
          <w:szCs w:val="24"/>
        </w:rPr>
        <w:t>Arus kas operasi tidak berpengaruh terhadap revaluasi aset tetap.</w:t>
      </w:r>
    </w:p>
    <w:p w:rsidR="001C339A" w:rsidRDefault="001C339A" w:rsidP="001C339A">
      <w:pPr>
        <w:pStyle w:val="ListParagraph"/>
        <w:numPr>
          <w:ilvl w:val="0"/>
          <w:numId w:val="16"/>
        </w:numPr>
        <w:pBdr>
          <w:top w:val="nil"/>
          <w:left w:val="nil"/>
          <w:bottom w:val="nil"/>
          <w:right w:val="nil"/>
          <w:between w:val="nil"/>
          <w:bar w:val="nil"/>
        </w:pBdr>
        <w:spacing w:after="0" w:line="240" w:lineRule="auto"/>
        <w:ind w:left="851"/>
        <w:jc w:val="both"/>
        <w:rPr>
          <w:rFonts w:ascii="Times New Roman" w:hAnsi="Times New Roman" w:cs="Times New Roman"/>
          <w:sz w:val="24"/>
          <w:szCs w:val="24"/>
        </w:rPr>
      </w:pPr>
      <w:r w:rsidRPr="007E5A1C">
        <w:rPr>
          <w:rFonts w:ascii="Times New Roman" w:hAnsi="Times New Roman" w:cs="Times New Roman"/>
          <w:sz w:val="24"/>
          <w:szCs w:val="24"/>
        </w:rPr>
        <w:t>Ukuran perusahaan tidak berpengaruh terhadap revaluasi aset tetap.</w:t>
      </w:r>
    </w:p>
    <w:p w:rsidR="001C339A" w:rsidRPr="001C339A" w:rsidRDefault="001C339A" w:rsidP="001C339A">
      <w:pPr>
        <w:pStyle w:val="ListParagraph"/>
        <w:pBdr>
          <w:top w:val="nil"/>
          <w:left w:val="nil"/>
          <w:bottom w:val="nil"/>
          <w:right w:val="nil"/>
          <w:between w:val="nil"/>
          <w:bar w:val="nil"/>
        </w:pBdr>
        <w:spacing w:after="0" w:line="240" w:lineRule="auto"/>
        <w:ind w:left="426"/>
        <w:jc w:val="both"/>
        <w:rPr>
          <w:rFonts w:ascii="Times New Roman" w:hAnsi="Times New Roman" w:cs="Times New Roman"/>
          <w:sz w:val="24"/>
          <w:szCs w:val="24"/>
        </w:rPr>
      </w:pPr>
      <w:r w:rsidRPr="001C339A">
        <w:rPr>
          <w:rFonts w:ascii="Times New Roman" w:hAnsi="Times New Roman" w:cs="Times New Roman"/>
          <w:b/>
          <w:sz w:val="24"/>
          <w:szCs w:val="24"/>
        </w:rPr>
        <w:t>SARAN</w:t>
      </w:r>
    </w:p>
    <w:p w:rsidR="001C339A" w:rsidRPr="007E5A1C" w:rsidRDefault="001C339A" w:rsidP="001C339A">
      <w:pPr>
        <w:pStyle w:val="ListParagraph"/>
        <w:numPr>
          <w:ilvl w:val="0"/>
          <w:numId w:val="17"/>
        </w:numPr>
        <w:pBdr>
          <w:top w:val="nil"/>
          <w:left w:val="nil"/>
          <w:bottom w:val="nil"/>
          <w:right w:val="nil"/>
          <w:between w:val="nil"/>
          <w:bar w:val="nil"/>
        </w:pBdr>
        <w:spacing w:after="0" w:line="240" w:lineRule="auto"/>
        <w:ind w:left="851"/>
        <w:jc w:val="both"/>
        <w:rPr>
          <w:rFonts w:ascii="Times New Roman" w:hAnsi="Times New Roman" w:cs="Times New Roman"/>
          <w:sz w:val="24"/>
          <w:szCs w:val="24"/>
        </w:rPr>
      </w:pPr>
      <w:r w:rsidRPr="007E5A1C">
        <w:rPr>
          <w:rFonts w:ascii="Times New Roman" w:hAnsi="Times New Roman" w:cs="Times New Roman"/>
          <w:sz w:val="24"/>
          <w:szCs w:val="24"/>
        </w:rPr>
        <w:t xml:space="preserve">Penelitian selanjutnya disarankan dapat menambah sampel dari perusahaan bank konvensional atau perusahaan sektor  lain yang dapat memperjelas pengaruh terhadap revaluasi aset tetap </w:t>
      </w:r>
    </w:p>
    <w:p w:rsidR="001C339A" w:rsidRPr="007E5A1C" w:rsidRDefault="001C339A" w:rsidP="001C339A">
      <w:pPr>
        <w:pStyle w:val="ListParagraph"/>
        <w:numPr>
          <w:ilvl w:val="0"/>
          <w:numId w:val="17"/>
        </w:numPr>
        <w:pBdr>
          <w:top w:val="nil"/>
          <w:left w:val="nil"/>
          <w:bottom w:val="nil"/>
          <w:right w:val="nil"/>
          <w:between w:val="nil"/>
          <w:bar w:val="nil"/>
        </w:pBdr>
        <w:spacing w:after="0" w:line="240" w:lineRule="auto"/>
        <w:ind w:left="851"/>
        <w:jc w:val="both"/>
        <w:rPr>
          <w:rFonts w:ascii="Times New Roman" w:hAnsi="Times New Roman" w:cs="Times New Roman"/>
          <w:sz w:val="24"/>
          <w:szCs w:val="24"/>
        </w:rPr>
      </w:pPr>
      <w:r w:rsidRPr="007E5A1C">
        <w:rPr>
          <w:rFonts w:ascii="Times New Roman" w:hAnsi="Times New Roman" w:cs="Times New Roman"/>
          <w:sz w:val="24"/>
          <w:szCs w:val="24"/>
        </w:rPr>
        <w:t>Penelitian berikutnya diharapkan memperluas objek penelitian sehingga hasil penelitian dapat digeneralisasikan.</w:t>
      </w:r>
    </w:p>
    <w:p w:rsidR="001C339A" w:rsidRPr="007E5A1C" w:rsidRDefault="001C339A" w:rsidP="001C339A">
      <w:pPr>
        <w:pStyle w:val="ListParagraph"/>
        <w:numPr>
          <w:ilvl w:val="0"/>
          <w:numId w:val="17"/>
        </w:numPr>
        <w:pBdr>
          <w:top w:val="nil"/>
          <w:left w:val="nil"/>
          <w:bottom w:val="nil"/>
          <w:right w:val="nil"/>
          <w:between w:val="nil"/>
          <w:bar w:val="nil"/>
        </w:pBdr>
        <w:spacing w:after="0" w:line="240" w:lineRule="auto"/>
        <w:ind w:left="851"/>
        <w:jc w:val="both"/>
        <w:rPr>
          <w:rFonts w:ascii="Times New Roman" w:hAnsi="Times New Roman" w:cs="Times New Roman"/>
          <w:sz w:val="24"/>
          <w:szCs w:val="24"/>
        </w:rPr>
      </w:pPr>
      <w:r w:rsidRPr="007E5A1C">
        <w:rPr>
          <w:rFonts w:ascii="Times New Roman" w:hAnsi="Times New Roman" w:cs="Times New Roman"/>
          <w:sz w:val="24"/>
          <w:szCs w:val="24"/>
        </w:rPr>
        <w:t>Penelitian berikutnya diharapkan menambah variabel independen lainya seperti pertumbuhan perusahaan, likuiditas, fixed asset</w:t>
      </w:r>
      <w:r>
        <w:rPr>
          <w:rFonts w:ascii="Times New Roman" w:hAnsi="Times New Roman" w:cs="Times New Roman"/>
          <w:sz w:val="24"/>
          <w:szCs w:val="24"/>
        </w:rPr>
        <w:t>s intensity, atau variabel lain, sehingga hasil penelitian lebih signifikan.</w:t>
      </w:r>
    </w:p>
    <w:p w:rsidR="001C339A" w:rsidRPr="001C339A" w:rsidRDefault="001C339A" w:rsidP="001C339A">
      <w:pPr>
        <w:spacing w:line="240" w:lineRule="auto"/>
        <w:jc w:val="both"/>
        <w:rPr>
          <w:rFonts w:ascii="Times New Roman" w:eastAsia="Calibri" w:hAnsi="Times New Roman" w:cs="Times New Roman"/>
          <w:b/>
          <w:sz w:val="24"/>
          <w:szCs w:val="24"/>
          <w:lang w:val="id-ID"/>
        </w:rPr>
      </w:pPr>
      <w:r w:rsidRPr="001C339A">
        <w:rPr>
          <w:rFonts w:ascii="Times New Roman" w:eastAsia="Calibri" w:hAnsi="Times New Roman" w:cs="Times New Roman"/>
          <w:b/>
          <w:sz w:val="24"/>
          <w:szCs w:val="24"/>
          <w:lang w:val="id-ID"/>
        </w:rPr>
        <w:br w:type="page"/>
      </w:r>
    </w:p>
    <w:p w:rsidR="001C339A" w:rsidRPr="001C339A" w:rsidRDefault="001C339A" w:rsidP="001C339A">
      <w:pPr>
        <w:spacing w:line="240" w:lineRule="auto"/>
        <w:ind w:left="142" w:firstLine="567"/>
        <w:contextualSpacing/>
        <w:jc w:val="both"/>
        <w:rPr>
          <w:rFonts w:ascii="Times New Roman" w:eastAsia="Calibri" w:hAnsi="Times New Roman" w:cs="Times New Roman"/>
          <w:sz w:val="24"/>
          <w:szCs w:val="24"/>
          <w:lang w:val="id-ID"/>
        </w:rPr>
      </w:pPr>
    </w:p>
    <w:p w:rsidR="001C339A" w:rsidRPr="001C339A" w:rsidRDefault="001C339A" w:rsidP="001C339A">
      <w:pPr>
        <w:spacing w:line="240" w:lineRule="auto"/>
        <w:jc w:val="center"/>
        <w:rPr>
          <w:rFonts w:ascii="Times New Roman" w:hAnsi="Times New Roman" w:cs="Times New Roman"/>
          <w:b/>
          <w:sz w:val="24"/>
          <w:szCs w:val="24"/>
        </w:rPr>
      </w:pPr>
      <w:r w:rsidRPr="001C339A">
        <w:rPr>
          <w:rFonts w:ascii="Times New Roman" w:hAnsi="Times New Roman" w:cs="Times New Roman"/>
          <w:b/>
          <w:sz w:val="24"/>
          <w:szCs w:val="24"/>
        </w:rPr>
        <w:t>DAFTAR PUSTAKA</w:t>
      </w:r>
    </w:p>
    <w:p w:rsidR="001C339A" w:rsidRPr="001C339A" w:rsidRDefault="001C339A" w:rsidP="001C339A">
      <w:pPr>
        <w:spacing w:line="240" w:lineRule="auto"/>
        <w:jc w:val="both"/>
        <w:rPr>
          <w:rFonts w:ascii="Times New Roman" w:hAnsi="Times New Roman" w:cs="Times New Roman"/>
          <w:b/>
          <w:sz w:val="24"/>
          <w:szCs w:val="24"/>
        </w:rPr>
      </w:pP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Heri. 2017. </w:t>
      </w:r>
      <w:r w:rsidRPr="001C339A">
        <w:rPr>
          <w:rFonts w:ascii="Times New Roman" w:hAnsi="Times New Roman" w:cs="Times New Roman"/>
          <w:i/>
          <w:sz w:val="24"/>
          <w:szCs w:val="24"/>
        </w:rPr>
        <w:t>Kajian Riset Akuntansi</w:t>
      </w:r>
      <w:r w:rsidRPr="001C339A">
        <w:rPr>
          <w:rFonts w:ascii="Times New Roman" w:hAnsi="Times New Roman" w:cs="Times New Roman"/>
          <w:sz w:val="24"/>
          <w:szCs w:val="24"/>
        </w:rPr>
        <w:t xml:space="preserve">. Jakarta: Penerbit PT Garasindo </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Soemarso. 2009</w:t>
      </w:r>
      <w:r w:rsidRPr="001C339A">
        <w:rPr>
          <w:rFonts w:ascii="Times New Roman" w:hAnsi="Times New Roman" w:cs="Times New Roman"/>
          <w:i/>
          <w:sz w:val="24"/>
          <w:szCs w:val="24"/>
        </w:rPr>
        <w:t>. Akuntansi Suatu Pengantar.</w:t>
      </w:r>
      <w:r w:rsidRPr="001C339A">
        <w:rPr>
          <w:rFonts w:ascii="Times New Roman" w:hAnsi="Times New Roman" w:cs="Times New Roman"/>
          <w:sz w:val="24"/>
          <w:szCs w:val="24"/>
        </w:rPr>
        <w:t xml:space="preserve"> Jakarta: Penerbit Salemba Empat </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Dwi Martini. 2012. </w:t>
      </w:r>
      <w:r w:rsidRPr="001C339A">
        <w:rPr>
          <w:rFonts w:ascii="Times New Roman" w:hAnsi="Times New Roman" w:cs="Times New Roman"/>
          <w:i/>
          <w:sz w:val="24"/>
          <w:szCs w:val="24"/>
        </w:rPr>
        <w:t>Akuntansi Keuangan Menengah Berbasis PSAK</w:t>
      </w:r>
      <w:r w:rsidRPr="001C339A">
        <w:rPr>
          <w:rFonts w:ascii="Times New Roman" w:hAnsi="Times New Roman" w:cs="Times New Roman"/>
          <w:sz w:val="24"/>
          <w:szCs w:val="24"/>
        </w:rPr>
        <w:t xml:space="preserve">. Jakarta: Salemba Empat. </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Irfani, A., S. 2020. </w:t>
      </w:r>
      <w:r w:rsidRPr="001C339A">
        <w:rPr>
          <w:rFonts w:ascii="Times New Roman" w:hAnsi="Times New Roman" w:cs="Times New Roman"/>
          <w:i/>
          <w:sz w:val="24"/>
          <w:szCs w:val="24"/>
        </w:rPr>
        <w:t>Manajemen Keuangan dan Bisnis: Teori dan Aplikasi.</w:t>
      </w:r>
      <w:r w:rsidRPr="001C339A">
        <w:rPr>
          <w:rFonts w:ascii="Times New Roman" w:hAnsi="Times New Roman" w:cs="Times New Roman"/>
          <w:sz w:val="24"/>
          <w:szCs w:val="24"/>
        </w:rPr>
        <w:t xml:space="preserve"> Jakarta: PT Gramedia Pustaka Utama.</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Ibrahim, Amin. 2008. </w:t>
      </w:r>
      <w:r w:rsidRPr="001C339A">
        <w:rPr>
          <w:rFonts w:ascii="Times New Roman" w:hAnsi="Times New Roman" w:cs="Times New Roman"/>
          <w:i/>
          <w:sz w:val="24"/>
          <w:szCs w:val="24"/>
        </w:rPr>
        <w:t>Teori dan Konsep Pelayanan Publik Serta Implementasinya</w:t>
      </w:r>
      <w:r w:rsidRPr="001C339A">
        <w:rPr>
          <w:rFonts w:ascii="Times New Roman" w:hAnsi="Times New Roman" w:cs="Times New Roman"/>
          <w:sz w:val="24"/>
          <w:szCs w:val="24"/>
        </w:rPr>
        <w:t>. Jakarta: Mandar Maju.</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Basyaib, Fachmi. 2007. </w:t>
      </w:r>
      <w:r w:rsidRPr="001C339A">
        <w:rPr>
          <w:rFonts w:ascii="Times New Roman" w:hAnsi="Times New Roman" w:cs="Times New Roman"/>
          <w:i/>
          <w:sz w:val="24"/>
          <w:szCs w:val="24"/>
        </w:rPr>
        <w:t>Keuangan Perusahaan Pemodelan Menggunakan Microsoft Excel</w:t>
      </w:r>
      <w:r w:rsidRPr="001C339A">
        <w:rPr>
          <w:rFonts w:ascii="Times New Roman" w:hAnsi="Times New Roman" w:cs="Times New Roman"/>
          <w:sz w:val="24"/>
          <w:szCs w:val="24"/>
        </w:rPr>
        <w:t>. Jakarta: Kencana Prenada Pustaka Utama</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Purnamasari, A., &amp; Dede, D. 2021. </w:t>
      </w:r>
      <w:r w:rsidRPr="001C339A">
        <w:rPr>
          <w:rFonts w:ascii="Times New Roman" w:hAnsi="Times New Roman" w:cs="Times New Roman"/>
          <w:i/>
          <w:sz w:val="24"/>
          <w:szCs w:val="24"/>
        </w:rPr>
        <w:t>Dasar-Dasar Manajemen Keuangan</w:t>
      </w:r>
      <w:r w:rsidRPr="001C339A">
        <w:rPr>
          <w:rFonts w:ascii="Times New Roman" w:hAnsi="Times New Roman" w:cs="Times New Roman"/>
          <w:sz w:val="24"/>
          <w:szCs w:val="24"/>
        </w:rPr>
        <w:t>. Jakarta: Literasi Nusantara.</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Kasmir, 2016, </w:t>
      </w:r>
      <w:r w:rsidRPr="001C339A">
        <w:rPr>
          <w:rFonts w:ascii="Times New Roman" w:hAnsi="Times New Roman" w:cs="Times New Roman"/>
          <w:i/>
          <w:sz w:val="24"/>
          <w:szCs w:val="24"/>
        </w:rPr>
        <w:t>Analisis Laporan Keuangan</w:t>
      </w:r>
      <w:r w:rsidRPr="001C339A">
        <w:rPr>
          <w:rFonts w:ascii="Times New Roman" w:hAnsi="Times New Roman" w:cs="Times New Roman"/>
          <w:sz w:val="24"/>
          <w:szCs w:val="24"/>
        </w:rPr>
        <w:t>, Jakarta: Rajawali Pers</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Sefriyani, C, Y., dkk. 2017. </w:t>
      </w:r>
      <w:r w:rsidRPr="001C339A">
        <w:rPr>
          <w:rFonts w:ascii="Times New Roman" w:hAnsi="Times New Roman" w:cs="Times New Roman"/>
          <w:i/>
          <w:sz w:val="24"/>
          <w:szCs w:val="24"/>
        </w:rPr>
        <w:t xml:space="preserve">Restrukturisasi Perusahaan dalam Perspektif Hukum Bisnis pada Berbagai Jenis Badan Usaha. </w:t>
      </w:r>
      <w:r w:rsidRPr="001C339A">
        <w:rPr>
          <w:rFonts w:ascii="Times New Roman" w:hAnsi="Times New Roman" w:cs="Times New Roman"/>
          <w:sz w:val="24"/>
          <w:szCs w:val="24"/>
        </w:rPr>
        <w:t>Yogyakarta: Penerbit Andi</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Ghozali, I. 2016. Aplikasi Analisis Multivariate dengan Program IBM SPSS 25 Edisi 8. Semarang: Badan Penerbit Universitas Diponegoro </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Prasyoho, E, H., dkk. 2017.</w:t>
      </w:r>
      <w:r w:rsidRPr="001C339A">
        <w:rPr>
          <w:rFonts w:ascii="Times New Roman" w:hAnsi="Times New Roman" w:cs="Times New Roman"/>
          <w:b/>
          <w:sz w:val="24"/>
          <w:szCs w:val="24"/>
        </w:rPr>
        <w:t xml:space="preserve"> </w:t>
      </w:r>
      <w:r w:rsidRPr="001C339A">
        <w:rPr>
          <w:rFonts w:ascii="Times New Roman" w:hAnsi="Times New Roman" w:cs="Times New Roman"/>
          <w:i/>
          <w:sz w:val="24"/>
          <w:szCs w:val="24"/>
        </w:rPr>
        <w:t>Pengaruh Asset, Investment Dan Pengelolaannya Terhadap Profitabilitas PT. MAF LOGISTIK</w:t>
      </w:r>
      <w:r w:rsidRPr="001C339A">
        <w:rPr>
          <w:rFonts w:ascii="Times New Roman" w:hAnsi="Times New Roman" w:cs="Times New Roman"/>
          <w:sz w:val="24"/>
          <w:szCs w:val="24"/>
        </w:rPr>
        <w:t>. Jurnal Dinamika Bahari. Vol 8, Nomor 1,1786-1797.</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Jannah, R.. &amp; Diantimala,Y. 2018. </w:t>
      </w:r>
      <w:r w:rsidRPr="001C339A">
        <w:rPr>
          <w:rFonts w:ascii="Times New Roman" w:hAnsi="Times New Roman" w:cs="Times New Roman"/>
          <w:i/>
          <w:sz w:val="24"/>
          <w:szCs w:val="24"/>
        </w:rPr>
        <w:t>Faktor-Faktor Yang Mempengaruhi Perusahaan Melakukan Revaluasi Aset Tetap Sesuai Dengan PSAK 16 (2015) Di Indonesia</w:t>
      </w:r>
      <w:r w:rsidRPr="001C339A">
        <w:rPr>
          <w:rFonts w:ascii="Times New Roman" w:hAnsi="Times New Roman" w:cs="Times New Roman"/>
          <w:sz w:val="24"/>
          <w:szCs w:val="24"/>
        </w:rPr>
        <w:t>. Jurnal Ilmiah Mahasiswa Ekonomi Akuntansi. Vol. 3, No. 3, 515-526.</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Handayani, R. 2017. </w:t>
      </w:r>
      <w:r w:rsidRPr="001C339A">
        <w:rPr>
          <w:rFonts w:ascii="Times New Roman" w:hAnsi="Times New Roman" w:cs="Times New Roman"/>
          <w:i/>
          <w:sz w:val="24"/>
          <w:szCs w:val="24"/>
        </w:rPr>
        <w:t>Dampak Revaluasi Aset Tetap Terhadap Pajak Penghasilan Yang Terhutang</w:t>
      </w:r>
      <w:r w:rsidRPr="001C339A">
        <w:rPr>
          <w:rFonts w:ascii="Times New Roman" w:hAnsi="Times New Roman" w:cs="Times New Roman"/>
          <w:sz w:val="24"/>
          <w:szCs w:val="24"/>
        </w:rPr>
        <w:t>. Jurnal Ilmu dan Riset Akuntansi Volume 6, Nomor 8.</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Ramli, M, R., &amp; Arfan, M. 2011. </w:t>
      </w:r>
      <w:r w:rsidRPr="001C339A">
        <w:rPr>
          <w:rFonts w:ascii="Times New Roman" w:hAnsi="Times New Roman" w:cs="Times New Roman"/>
          <w:i/>
          <w:sz w:val="24"/>
          <w:szCs w:val="24"/>
        </w:rPr>
        <w:t>Pengaruh Laba,Arus Kas Operasi,Arus Kas Bebas,Dan Pembayaran Deviden Kas Sebelumnya Terhadap Deviden Kas Yang Diterima Oleh Pemegang Saham</w:t>
      </w:r>
      <w:r w:rsidRPr="001C339A">
        <w:rPr>
          <w:rFonts w:ascii="Times New Roman" w:hAnsi="Times New Roman" w:cs="Times New Roman"/>
          <w:sz w:val="24"/>
          <w:szCs w:val="24"/>
        </w:rPr>
        <w:t xml:space="preserve"> . Jurnal Telaah Dan Riset Akuntansi Vol 4, No 2, 126-138.</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Meiliana, R., &amp; Febriyanti, M, A. 2019. </w:t>
      </w:r>
      <w:r w:rsidRPr="001C339A">
        <w:rPr>
          <w:rFonts w:ascii="Times New Roman" w:hAnsi="Times New Roman" w:cs="Times New Roman"/>
          <w:i/>
          <w:sz w:val="24"/>
          <w:szCs w:val="24"/>
        </w:rPr>
        <w:t>Faktor-Faktor Yang Mempengaruhi Revaluasi Aset Tetap</w:t>
      </w:r>
      <w:r w:rsidRPr="001C339A">
        <w:rPr>
          <w:rFonts w:ascii="Times New Roman" w:hAnsi="Times New Roman" w:cs="Times New Roman"/>
          <w:sz w:val="24"/>
          <w:szCs w:val="24"/>
        </w:rPr>
        <w:t>.Volume 10, No 2,71-98.</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Septiyani, N, D., dkk. 2021. </w:t>
      </w:r>
      <w:r w:rsidRPr="001C339A">
        <w:rPr>
          <w:rFonts w:ascii="Times New Roman" w:hAnsi="Times New Roman" w:cs="Times New Roman"/>
          <w:i/>
          <w:sz w:val="24"/>
          <w:szCs w:val="24"/>
        </w:rPr>
        <w:t>Leverage, Arus Kas Operasi, Ukuran Perusahaan, Intensitas Aset Tetap dan Revaluasi Aset Tetap</w:t>
      </w:r>
      <w:r w:rsidRPr="001C339A">
        <w:rPr>
          <w:rFonts w:ascii="Times New Roman" w:hAnsi="Times New Roman" w:cs="Times New Roman"/>
          <w:sz w:val="24"/>
          <w:szCs w:val="24"/>
        </w:rPr>
        <w:t>. Wahana Riset Akuntansi. Vol 9, No 1,1-8.</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lastRenderedPageBreak/>
        <w:t xml:space="preserve">Firmansyah, D., Nurmala, A., &amp; Jmv, M. 2017. </w:t>
      </w:r>
      <w:r w:rsidRPr="001C339A">
        <w:rPr>
          <w:rFonts w:ascii="Times New Roman" w:hAnsi="Times New Roman" w:cs="Times New Roman"/>
          <w:i/>
          <w:sz w:val="24"/>
          <w:szCs w:val="24"/>
        </w:rPr>
        <w:t>Pengaruh Leverage, Size, Likuiditas, Arus Kas Operasi Terhadap Revaluasi Aset Tetap</w:t>
      </w:r>
      <w:r w:rsidRPr="001C339A">
        <w:rPr>
          <w:rFonts w:ascii="Times New Roman" w:hAnsi="Times New Roman" w:cs="Times New Roman"/>
          <w:sz w:val="24"/>
          <w:szCs w:val="24"/>
        </w:rPr>
        <w:t>. Jurnal Ilmiah Manajemen Bisnis.Volume 3,No. 01.</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Cardilla, A, L., et al. 2019. </w:t>
      </w:r>
      <w:r w:rsidRPr="001C339A">
        <w:rPr>
          <w:rFonts w:ascii="Times New Roman" w:hAnsi="Times New Roman" w:cs="Times New Roman"/>
          <w:i/>
          <w:sz w:val="24"/>
          <w:szCs w:val="24"/>
        </w:rPr>
        <w:t>Pengaruh Arus Kas Operasi, Umur Perusahaan, dan Ukuran Perusahaan Terhadap Kinerja Perusahaan Perbankan Yang Terdaftar di Bursa Efek Indonesia Periode 2011-2016</w:t>
      </w:r>
      <w:r w:rsidRPr="001C339A">
        <w:rPr>
          <w:rFonts w:ascii="Times New Roman" w:hAnsi="Times New Roman" w:cs="Times New Roman"/>
          <w:sz w:val="24"/>
          <w:szCs w:val="24"/>
        </w:rPr>
        <w:t>. Journal of Management Studies. Vol. 4 No.</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Sitepu, H, B., &amp; Evelin, R, R, S. 2019. </w:t>
      </w:r>
      <w:r w:rsidRPr="001C339A">
        <w:rPr>
          <w:rFonts w:ascii="Times New Roman" w:hAnsi="Times New Roman" w:cs="Times New Roman"/>
          <w:i/>
          <w:sz w:val="24"/>
          <w:szCs w:val="24"/>
        </w:rPr>
        <w:t>Pengaruh Intensitas Aset Tetap, Leverage, Likuiditas, Pertumbuhan Perusahaan, dan Ukuran Perusahaan Terhadap Revaluasi Aset Tetap Pada Perusahaan Manufaktur Sektor Industri Dasar dan Kimia yang Terdaftar di Bursa Efek Indonesia</w:t>
      </w:r>
      <w:r w:rsidRPr="001C339A">
        <w:rPr>
          <w:rFonts w:ascii="Times New Roman" w:hAnsi="Times New Roman" w:cs="Times New Roman"/>
          <w:sz w:val="24"/>
          <w:szCs w:val="24"/>
        </w:rPr>
        <w:t>. JRAK Vol. 5 No. 2.</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Yanto, M., &amp; Tri, N, S. 2020. </w:t>
      </w:r>
      <w:r w:rsidRPr="001C339A">
        <w:rPr>
          <w:rFonts w:ascii="Times New Roman" w:hAnsi="Times New Roman" w:cs="Times New Roman"/>
          <w:i/>
          <w:sz w:val="24"/>
          <w:szCs w:val="24"/>
        </w:rPr>
        <w:t>Faktor-Faktor Yang Mempengaruhi Revaluasi Aset Tetap pada Perusahaan Manufaktur yang Terdaftar di Bursa Efek Indonesia.</w:t>
      </w:r>
      <w:r w:rsidRPr="001C339A">
        <w:rPr>
          <w:rFonts w:ascii="Times New Roman" w:hAnsi="Times New Roman" w:cs="Times New Roman"/>
          <w:sz w:val="24"/>
          <w:szCs w:val="24"/>
        </w:rPr>
        <w:t xml:space="preserve"> Jurnal Economic Accounting Scientific. Vol.1, NO.1.</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Aziz, N, A., &amp; Etna, N, A, Y. 2017. </w:t>
      </w:r>
      <w:r w:rsidRPr="001C339A">
        <w:rPr>
          <w:rFonts w:ascii="Times New Roman" w:hAnsi="Times New Roman" w:cs="Times New Roman"/>
          <w:i/>
          <w:sz w:val="24"/>
          <w:szCs w:val="24"/>
        </w:rPr>
        <w:t>Analisi Faktor-Faktor Yang Mendorong Perusahaan Merevaluasi Aset Tetap</w:t>
      </w:r>
      <w:r w:rsidRPr="001C339A">
        <w:rPr>
          <w:rFonts w:ascii="Times New Roman" w:hAnsi="Times New Roman" w:cs="Times New Roman"/>
          <w:sz w:val="24"/>
          <w:szCs w:val="24"/>
        </w:rPr>
        <w:t>. Diponegoro Journal Of Accounting. Volume 6, Nomor 4, Tahun 2017,Halaman 1-11</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Gumanti, Tatang A. 2009. </w:t>
      </w:r>
      <w:r w:rsidRPr="001C339A">
        <w:rPr>
          <w:rFonts w:ascii="Times New Roman" w:hAnsi="Times New Roman" w:cs="Times New Roman"/>
          <w:i/>
          <w:sz w:val="24"/>
          <w:szCs w:val="24"/>
        </w:rPr>
        <w:t>Teori Sinyal dalam Manajemen Keuangan</w:t>
      </w:r>
      <w:r w:rsidRPr="001C339A">
        <w:rPr>
          <w:rFonts w:ascii="Times New Roman" w:hAnsi="Times New Roman" w:cs="Times New Roman"/>
          <w:sz w:val="24"/>
          <w:szCs w:val="24"/>
        </w:rPr>
        <w:t xml:space="preserve">. Manajemen </w:t>
      </w:r>
      <w:r w:rsidRPr="001C339A">
        <w:rPr>
          <w:rFonts w:ascii="Times New Roman" w:hAnsi="Times New Roman" w:cs="Times New Roman"/>
          <w:sz w:val="24"/>
          <w:szCs w:val="24"/>
        </w:rPr>
        <w:br/>
        <w:t>Usahawan Indonesia. Vol. 38, No. 6, 4-13.</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Gunawan, F., &amp; Cahyani, N. 2019. </w:t>
      </w:r>
      <w:r w:rsidRPr="001C339A">
        <w:rPr>
          <w:rFonts w:ascii="Times New Roman" w:hAnsi="Times New Roman" w:cs="Times New Roman"/>
          <w:i/>
          <w:sz w:val="24"/>
          <w:szCs w:val="24"/>
        </w:rPr>
        <w:t>Likuiditas, Leverage, Fixed Assets Intensity, Arus Kas Operasi dan Ukuran Perusahaan Terhadap Pemilihan Model Revaluasi Aset Tetap</w:t>
      </w:r>
      <w:r w:rsidRPr="001C339A">
        <w:rPr>
          <w:rFonts w:ascii="Times New Roman" w:hAnsi="Times New Roman" w:cs="Times New Roman"/>
          <w:sz w:val="24"/>
          <w:szCs w:val="24"/>
        </w:rPr>
        <w:t>. Dinamika Akuntansi, Keuangan dan Perbankan. Vol. 8, No. 1, Hal: 1 – 11.</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Fiono, D, dkk. 2019. Pengaruh Jaminan Utang, Penurunan Arus Kas Dari Aktivitas Operasi dan Fixed Asset Intensity Terhadap Revaluasi Aset Tetap. Reviu Akuntansi dan Bisnis Indonesia, Vol. 3 No. 1, Hlm: 27-37.</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Haykal, M., &amp; Munira, R. 2021. Pengaruh Leverage, Penurunan Arus Kas Operasi, Fixed Assets Intensity, Dan Pertumbuhan Perusahaan Terhadap Keputusan Revaluasi Aset Tetap. Jurnal Akuntansi dan Keuangan. Volume 9, Nomor 2</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Sitepu, H, B., &amp; Evelin, R, R, S. 2019. </w:t>
      </w:r>
      <w:r w:rsidRPr="001C339A">
        <w:rPr>
          <w:rFonts w:ascii="Times New Roman" w:hAnsi="Times New Roman" w:cs="Times New Roman"/>
          <w:i/>
          <w:sz w:val="24"/>
          <w:szCs w:val="24"/>
        </w:rPr>
        <w:t>Pengaruh Intensitas Aset Tetap, Leverage, Likuiditas, Pertumbuhan Perusahaan, dan Ukuran Perusahaan Terhadap Revaluasi Aset Tetap Pada Perusahaan Manufaktur Sektor Industri Dasar dan Kimia yang Terdaftar di Bursa Efek Indonesia</w:t>
      </w:r>
      <w:r w:rsidRPr="001C339A">
        <w:rPr>
          <w:rFonts w:ascii="Times New Roman" w:hAnsi="Times New Roman" w:cs="Times New Roman"/>
          <w:sz w:val="24"/>
          <w:szCs w:val="24"/>
        </w:rPr>
        <w:t>. JRAK Vol. 5 No. 2.</w:t>
      </w:r>
    </w:p>
    <w:p w:rsidR="001C339A" w:rsidRPr="001C339A" w:rsidRDefault="001C339A" w:rsidP="001C339A">
      <w:pPr>
        <w:spacing w:line="240" w:lineRule="auto"/>
        <w:jc w:val="both"/>
        <w:rPr>
          <w:rFonts w:ascii="Times New Roman" w:hAnsi="Times New Roman" w:cs="Times New Roman"/>
          <w:sz w:val="24"/>
          <w:szCs w:val="24"/>
        </w:rPr>
      </w:pP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 xml:space="preserve"> </w:t>
      </w:r>
    </w:p>
    <w:p w:rsidR="001C339A" w:rsidRPr="001C339A" w:rsidRDefault="001C339A" w:rsidP="001C339A">
      <w:pPr>
        <w:spacing w:line="240" w:lineRule="auto"/>
        <w:jc w:val="both"/>
        <w:rPr>
          <w:rFonts w:ascii="Times New Roman" w:hAnsi="Times New Roman" w:cs="Times New Roman"/>
          <w:sz w:val="24"/>
          <w:szCs w:val="24"/>
        </w:rPr>
      </w:pPr>
      <w:r w:rsidRPr="001C339A">
        <w:rPr>
          <w:rFonts w:ascii="Times New Roman" w:hAnsi="Times New Roman" w:cs="Times New Roman"/>
          <w:sz w:val="24"/>
          <w:szCs w:val="24"/>
        </w:rPr>
        <w:tab/>
      </w:r>
      <w:r w:rsidRPr="001C339A">
        <w:rPr>
          <w:rFonts w:ascii="Times New Roman" w:hAnsi="Times New Roman" w:cs="Times New Roman"/>
          <w:sz w:val="24"/>
          <w:szCs w:val="24"/>
        </w:rPr>
        <w:tab/>
      </w:r>
    </w:p>
    <w:p w:rsidR="001C339A" w:rsidRPr="001C339A" w:rsidRDefault="001C339A" w:rsidP="001C339A">
      <w:pPr>
        <w:spacing w:line="240" w:lineRule="auto"/>
        <w:jc w:val="both"/>
        <w:rPr>
          <w:rFonts w:ascii="Times New Roman" w:hAnsi="Times New Roman" w:cs="Times New Roman"/>
          <w:sz w:val="24"/>
          <w:szCs w:val="24"/>
        </w:rPr>
      </w:pPr>
    </w:p>
    <w:p w:rsidR="001C339A" w:rsidRPr="001C339A" w:rsidRDefault="001C339A" w:rsidP="001C339A">
      <w:pPr>
        <w:spacing w:line="240" w:lineRule="auto"/>
        <w:jc w:val="both"/>
        <w:rPr>
          <w:rFonts w:ascii="Times New Roman" w:hAnsi="Times New Roman" w:cs="Times New Roman"/>
          <w:sz w:val="24"/>
          <w:szCs w:val="24"/>
        </w:rPr>
      </w:pPr>
    </w:p>
    <w:p w:rsidR="001C339A" w:rsidRPr="001C339A" w:rsidRDefault="001C339A" w:rsidP="001C339A">
      <w:pPr>
        <w:spacing w:line="240" w:lineRule="auto"/>
        <w:jc w:val="both"/>
        <w:rPr>
          <w:rFonts w:ascii="Times New Roman" w:hAnsi="Times New Roman" w:cs="Times New Roman"/>
          <w:sz w:val="24"/>
          <w:szCs w:val="24"/>
        </w:rPr>
      </w:pPr>
    </w:p>
    <w:p w:rsidR="00B04F27" w:rsidRPr="001C339A" w:rsidRDefault="00B04F27" w:rsidP="001C339A">
      <w:pPr>
        <w:spacing w:line="240" w:lineRule="auto"/>
        <w:jc w:val="both"/>
        <w:rPr>
          <w:rFonts w:ascii="Times New Roman" w:hAnsi="Times New Roman" w:cs="Times New Roman"/>
          <w:sz w:val="24"/>
          <w:szCs w:val="24"/>
        </w:rPr>
      </w:pPr>
    </w:p>
    <w:p w:rsidR="00E509A1" w:rsidRPr="001C339A" w:rsidRDefault="00E509A1" w:rsidP="001C339A">
      <w:pPr>
        <w:spacing w:line="240" w:lineRule="auto"/>
        <w:jc w:val="both"/>
        <w:rPr>
          <w:rFonts w:ascii="Times New Roman" w:hAnsi="Times New Roman" w:cs="Times New Roman"/>
          <w:sz w:val="24"/>
          <w:szCs w:val="24"/>
        </w:rPr>
      </w:pPr>
    </w:p>
    <w:p w:rsidR="00E509A1" w:rsidRPr="001C339A" w:rsidRDefault="00E509A1" w:rsidP="001C339A">
      <w:pPr>
        <w:pStyle w:val="ListParagraph"/>
        <w:spacing w:line="240" w:lineRule="auto"/>
        <w:ind w:left="709" w:hanging="567"/>
        <w:jc w:val="both"/>
        <w:rPr>
          <w:rFonts w:ascii="Times New Roman" w:hAnsi="Times New Roman" w:cs="Times New Roman"/>
          <w:b/>
          <w:sz w:val="24"/>
          <w:szCs w:val="24"/>
        </w:rPr>
      </w:pPr>
    </w:p>
    <w:sectPr w:rsidR="00E509A1" w:rsidRPr="001C33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0AB"/>
    <w:multiLevelType w:val="hybridMultilevel"/>
    <w:tmpl w:val="EA24FC3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37D454F"/>
    <w:multiLevelType w:val="multilevel"/>
    <w:tmpl w:val="4F56F51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E62F3A"/>
    <w:multiLevelType w:val="hybridMultilevel"/>
    <w:tmpl w:val="E6D89F0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B69EB"/>
    <w:multiLevelType w:val="multilevel"/>
    <w:tmpl w:val="628AA592"/>
    <w:lvl w:ilvl="0">
      <w:start w:val="4"/>
      <w:numFmt w:val="decimal"/>
      <w:lvlText w:val="%1."/>
      <w:lvlJc w:val="left"/>
      <w:pPr>
        <w:ind w:left="720" w:hanging="360"/>
      </w:pPr>
      <w:rPr>
        <w:rFonts w:hint="default"/>
      </w:rPr>
    </w:lvl>
    <w:lvl w:ilvl="1">
      <w:start w:val="2"/>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650E1F"/>
    <w:multiLevelType w:val="multilevel"/>
    <w:tmpl w:val="7CEA9E36"/>
    <w:lvl w:ilvl="0">
      <w:start w:val="4"/>
      <w:numFmt w:val="decimal"/>
      <w:lvlText w:val="%1."/>
      <w:lvlJc w:val="left"/>
      <w:pPr>
        <w:ind w:left="644" w:hanging="360"/>
      </w:pPr>
      <w:rPr>
        <w:rFonts w:hint="default"/>
      </w:rPr>
    </w:lvl>
    <w:lvl w:ilvl="1">
      <w:start w:val="2"/>
      <w:numFmt w:val="decimal"/>
      <w:isLgl/>
      <w:lvlText w:val="%1.%2."/>
      <w:lvlJc w:val="left"/>
      <w:pPr>
        <w:ind w:left="824" w:hanging="540"/>
      </w:pPr>
      <w:rPr>
        <w:rFonts w:hint="default"/>
      </w:rPr>
    </w:lvl>
    <w:lvl w:ilvl="2">
      <w:start w:val="4"/>
      <w:numFmt w:val="decimal"/>
      <w:lvlText w:val="%3.3.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2BA50A57"/>
    <w:multiLevelType w:val="hybridMultilevel"/>
    <w:tmpl w:val="2B8A9FF8"/>
    <w:lvl w:ilvl="0" w:tplc="29004D92">
      <w:start w:val="1"/>
      <w:numFmt w:val="decimal"/>
      <w:lvlText w:val="5.%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55B40"/>
    <w:multiLevelType w:val="multilevel"/>
    <w:tmpl w:val="51F237C8"/>
    <w:lvl w:ilvl="0">
      <w:start w:val="4"/>
      <w:numFmt w:val="decimal"/>
      <w:lvlText w:val="%1."/>
      <w:lvlJc w:val="left"/>
      <w:pPr>
        <w:ind w:left="644" w:hanging="360"/>
      </w:pPr>
      <w:rPr>
        <w:rFonts w:hint="default"/>
      </w:rPr>
    </w:lvl>
    <w:lvl w:ilvl="1">
      <w:start w:val="2"/>
      <w:numFmt w:val="decimal"/>
      <w:isLgl/>
      <w:lvlText w:val="%1.%2."/>
      <w:lvlJc w:val="left"/>
      <w:pPr>
        <w:ind w:left="824" w:hanging="540"/>
      </w:pPr>
      <w:rPr>
        <w:rFonts w:hint="default"/>
      </w:rPr>
    </w:lvl>
    <w:lvl w:ilvl="2">
      <w:start w:val="4"/>
      <w:numFmt w:val="decimal"/>
      <w:lvlText w:val="%3.2.5."/>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3B1A1EB2"/>
    <w:multiLevelType w:val="hybridMultilevel"/>
    <w:tmpl w:val="C9F2EEF8"/>
    <w:lvl w:ilvl="0" w:tplc="04210019">
      <w:start w:val="1"/>
      <w:numFmt w:val="lowerLetter"/>
      <w:lvlText w:val="%1."/>
      <w:lvlJc w:val="left"/>
      <w:pPr>
        <w:ind w:left="2160" w:hanging="360"/>
      </w:pPr>
    </w:lvl>
    <w:lvl w:ilvl="1" w:tplc="1F2C2110">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407752F6"/>
    <w:multiLevelType w:val="multilevel"/>
    <w:tmpl w:val="32F8C9D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4"/>
      <w:numFmt w:val="decimal"/>
      <w:lvlText w:val="%3.3.2"/>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4FA79DE"/>
    <w:multiLevelType w:val="multilevel"/>
    <w:tmpl w:val="6554B69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lvlText w:val="%3.3.5"/>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C7F7884"/>
    <w:multiLevelType w:val="hybridMultilevel"/>
    <w:tmpl w:val="805CB2C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533E38DB"/>
    <w:multiLevelType w:val="hybridMultilevel"/>
    <w:tmpl w:val="D36217AC"/>
    <w:lvl w:ilvl="0" w:tplc="15A843FE">
      <w:start w:val="1"/>
      <w:numFmt w:val="decimal"/>
      <w:lvlText w:val="%1.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6A12150"/>
    <w:multiLevelType w:val="hybridMultilevel"/>
    <w:tmpl w:val="4364DC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0313C"/>
    <w:multiLevelType w:val="multilevel"/>
    <w:tmpl w:val="8162FE12"/>
    <w:lvl w:ilvl="0">
      <w:start w:val="4"/>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4"/>
      <w:numFmt w:val="decimal"/>
      <w:lvlText w:val="%4.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61E00F11"/>
    <w:multiLevelType w:val="hybridMultilevel"/>
    <w:tmpl w:val="9CA4D4AC"/>
    <w:lvl w:ilvl="0" w:tplc="AC5023A8">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A8A0B1F"/>
    <w:multiLevelType w:val="multilevel"/>
    <w:tmpl w:val="30522138"/>
    <w:lvl w:ilvl="0">
      <w:start w:val="1"/>
      <w:numFmt w:val="decimal"/>
      <w:lvlText w:val="%1."/>
      <w:lvlJc w:val="left"/>
      <w:pPr>
        <w:ind w:left="720" w:hanging="360"/>
      </w:pPr>
      <w:rPr>
        <w:rFonts w:hint="default"/>
      </w:rPr>
    </w:lvl>
    <w:lvl w:ilvl="1">
      <w:start w:val="3"/>
      <w:numFmt w:val="decimal"/>
      <w:isLgl/>
      <w:lvlText w:val="%1.%2"/>
      <w:lvlJc w:val="left"/>
      <w:pPr>
        <w:ind w:left="1014" w:hanging="480"/>
      </w:pPr>
      <w:rPr>
        <w:rFonts w:hint="default"/>
      </w:rPr>
    </w:lvl>
    <w:lvl w:ilvl="2">
      <w:start w:val="4"/>
      <w:numFmt w:val="decimal"/>
      <w:lvlText w:val="%3.4.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7C2D2178"/>
    <w:multiLevelType w:val="hybridMultilevel"/>
    <w:tmpl w:val="5A6675BC"/>
    <w:lvl w:ilvl="0" w:tplc="471419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12"/>
  </w:num>
  <w:num w:numId="4">
    <w:abstractNumId w:val="1"/>
  </w:num>
  <w:num w:numId="5">
    <w:abstractNumId w:val="3"/>
  </w:num>
  <w:num w:numId="6">
    <w:abstractNumId w:val="11"/>
  </w:num>
  <w:num w:numId="7">
    <w:abstractNumId w:val="8"/>
  </w:num>
  <w:num w:numId="8">
    <w:abstractNumId w:val="4"/>
  </w:num>
  <w:num w:numId="9">
    <w:abstractNumId w:val="9"/>
  </w:num>
  <w:num w:numId="10">
    <w:abstractNumId w:val="7"/>
  </w:num>
  <w:num w:numId="11">
    <w:abstractNumId w:val="13"/>
  </w:num>
  <w:num w:numId="12">
    <w:abstractNumId w:val="2"/>
  </w:num>
  <w:num w:numId="13">
    <w:abstractNumId w:val="6"/>
  </w:num>
  <w:num w:numId="14">
    <w:abstractNumId w:val="15"/>
  </w:num>
  <w:num w:numId="15">
    <w:abstractNumId w:val="5"/>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CF"/>
    <w:rsid w:val="000D29EC"/>
    <w:rsid w:val="001C339A"/>
    <w:rsid w:val="001E02CF"/>
    <w:rsid w:val="00615EF9"/>
    <w:rsid w:val="00634464"/>
    <w:rsid w:val="007107CF"/>
    <w:rsid w:val="00785E21"/>
    <w:rsid w:val="00927DCB"/>
    <w:rsid w:val="00A51A87"/>
    <w:rsid w:val="00B04F27"/>
    <w:rsid w:val="00B441A9"/>
    <w:rsid w:val="00CE3BDC"/>
    <w:rsid w:val="00E509A1"/>
    <w:rsid w:val="00FD0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DEA21-391E-46B6-9878-AFD7BE8A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02CF"/>
    <w:pPr>
      <w:spacing w:after="0"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2CF"/>
    <w:rPr>
      <w:rFonts w:ascii="Times New Roman" w:hAnsi="Times New Roman" w:cs="Times New Roman"/>
      <w:b/>
      <w:sz w:val="24"/>
      <w:szCs w:val="24"/>
    </w:rPr>
  </w:style>
  <w:style w:type="character" w:styleId="Hyperlink">
    <w:name w:val="Hyperlink"/>
    <w:basedOn w:val="DefaultParagraphFont"/>
    <w:uiPriority w:val="99"/>
    <w:unhideWhenUsed/>
    <w:rsid w:val="001E02CF"/>
    <w:rPr>
      <w:color w:val="0000FF" w:themeColor="hyperlink"/>
      <w:u w:val="single"/>
    </w:rPr>
  </w:style>
  <w:style w:type="paragraph" w:styleId="ListParagraph">
    <w:name w:val="List Paragraph"/>
    <w:basedOn w:val="Normal"/>
    <w:link w:val="ListParagraphChar"/>
    <w:uiPriority w:val="34"/>
    <w:qFormat/>
    <w:rsid w:val="00B441A9"/>
    <w:pPr>
      <w:ind w:left="720"/>
      <w:contextualSpacing/>
    </w:pPr>
  </w:style>
  <w:style w:type="character" w:customStyle="1" w:styleId="ListParagraphChar">
    <w:name w:val="List Paragraph Char"/>
    <w:link w:val="ListParagraph"/>
    <w:uiPriority w:val="1"/>
    <w:locked/>
    <w:rsid w:val="00E509A1"/>
  </w:style>
  <w:style w:type="table" w:customStyle="1" w:styleId="TableGrid1">
    <w:name w:val="Table Grid1"/>
    <w:basedOn w:val="TableNormal"/>
    <w:next w:val="TableGrid"/>
    <w:uiPriority w:val="59"/>
    <w:rsid w:val="001C339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C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ammirza30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4027</Words>
  <Characters>22958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SURYA 1</cp:lastModifiedBy>
  <cp:revision>2</cp:revision>
  <dcterms:created xsi:type="dcterms:W3CDTF">2022-04-11T08:34:00Z</dcterms:created>
  <dcterms:modified xsi:type="dcterms:W3CDTF">2022-04-11T08:34:00Z</dcterms:modified>
</cp:coreProperties>
</file>