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8B" w:rsidRDefault="00D6508B" w:rsidP="00D6508B">
      <w:pPr>
        <w:jc w:val="center"/>
        <w:rPr>
          <w:rFonts w:eastAsia="Calibri"/>
          <w:b/>
        </w:rPr>
      </w:pPr>
      <w:r>
        <w:rPr>
          <w:rFonts w:eastAsia="Calibri"/>
          <w:b/>
        </w:rPr>
        <w:t xml:space="preserve">KUALITAS SUSU SAPI PERAH PERANAKAN </w:t>
      </w:r>
      <w:r>
        <w:rPr>
          <w:rFonts w:eastAsia="Calibri"/>
          <w:b/>
          <w:i/>
        </w:rPr>
        <w:t>FRIESIAN HOLSTEIN</w:t>
      </w:r>
      <w:r>
        <w:rPr>
          <w:rFonts w:eastAsia="Calibri"/>
          <w:b/>
        </w:rPr>
        <w:t xml:space="preserve">   DI KABUPATEN SLEMAN DAERAH ISTIMEWA YOGYAKARTA</w:t>
      </w:r>
    </w:p>
    <w:p w:rsidR="005E7674" w:rsidRDefault="005E7674" w:rsidP="00D6508B">
      <w:pPr>
        <w:jc w:val="center"/>
      </w:pPr>
    </w:p>
    <w:p w:rsidR="00D6508B" w:rsidRPr="00D6508B" w:rsidRDefault="00D6508B" w:rsidP="00924F00">
      <w:pPr>
        <w:shd w:val="clear" w:color="auto" w:fill="F2F2F2" w:themeFill="background1" w:themeFillShade="F2"/>
        <w:spacing w:line="276" w:lineRule="auto"/>
        <w:jc w:val="center"/>
      </w:pPr>
      <w:r w:rsidRPr="00D6508B">
        <w:t>QUALITY OF FRIESIAN HOLSTEIN CROSSBREED MILK  IN SLEMAN REGENCY, DAERAH ISTIMEWA YOGYAKARTA</w:t>
      </w:r>
    </w:p>
    <w:p w:rsidR="00D6508B" w:rsidRDefault="00D6508B" w:rsidP="00D6508B">
      <w:pPr>
        <w:jc w:val="center"/>
      </w:pPr>
    </w:p>
    <w:p w:rsidR="00D6508B" w:rsidRDefault="00D6508B" w:rsidP="00D6508B">
      <w:pPr>
        <w:jc w:val="center"/>
      </w:pPr>
    </w:p>
    <w:p w:rsidR="00D6508B" w:rsidRDefault="00D6508B" w:rsidP="00D6508B">
      <w:pPr>
        <w:jc w:val="center"/>
      </w:pPr>
      <w:r>
        <w:t>WIDAYU SYAKINAH</w:t>
      </w:r>
    </w:p>
    <w:p w:rsidR="00D6508B" w:rsidRDefault="00D6508B" w:rsidP="00D6508B">
      <w:pPr>
        <w:jc w:val="center"/>
      </w:pPr>
    </w:p>
    <w:p w:rsidR="00D6508B" w:rsidRDefault="00924F00" w:rsidP="00924F00">
      <w:pPr>
        <w:ind w:right="-284"/>
      </w:pPr>
      <w:r>
        <w:t>Program Studi Peternakan, Fakultas Agroindustri, Universitas Mercu Buana Yogyakarta.</w:t>
      </w:r>
    </w:p>
    <w:p w:rsidR="00924F00" w:rsidRDefault="00924F00" w:rsidP="00924F00">
      <w:pPr>
        <w:ind w:right="-284"/>
      </w:pPr>
    </w:p>
    <w:p w:rsidR="00924F00" w:rsidRDefault="00513BD0" w:rsidP="00924F00">
      <w:pPr>
        <w:ind w:right="-284"/>
        <w:jc w:val="center"/>
      </w:pPr>
      <w:hyperlink r:id="rId7" w:history="1">
        <w:r w:rsidR="00924F00" w:rsidRPr="001408BF">
          <w:rPr>
            <w:rStyle w:val="Hyperlink"/>
          </w:rPr>
          <w:t>widayusyakinah@gmail.com</w:t>
        </w:r>
      </w:hyperlink>
    </w:p>
    <w:p w:rsidR="00924F00" w:rsidRDefault="00924F00" w:rsidP="00924F00">
      <w:pPr>
        <w:ind w:right="-284"/>
        <w:jc w:val="center"/>
      </w:pPr>
    </w:p>
    <w:p w:rsidR="00924F00" w:rsidRDefault="00924F00" w:rsidP="00924F00">
      <w:pPr>
        <w:ind w:right="-284"/>
        <w:jc w:val="center"/>
        <w:rPr>
          <w:b/>
        </w:rPr>
      </w:pPr>
      <w:r w:rsidRPr="00924F00">
        <w:rPr>
          <w:b/>
        </w:rPr>
        <w:t>INTISARI</w:t>
      </w:r>
    </w:p>
    <w:p w:rsidR="00924F00" w:rsidRDefault="00924F00" w:rsidP="00924F00">
      <w:pPr>
        <w:ind w:right="-284"/>
        <w:jc w:val="center"/>
        <w:rPr>
          <w:b/>
        </w:rPr>
      </w:pPr>
    </w:p>
    <w:p w:rsidR="00924F00" w:rsidRDefault="00924F00" w:rsidP="00924F00">
      <w:pPr>
        <w:ind w:firstLine="720"/>
        <w:jc w:val="both"/>
        <w:rPr>
          <w:b/>
        </w:rPr>
      </w:pPr>
      <w:r w:rsidRPr="00A90A27">
        <w:t xml:space="preserve">Penelitian ini bertujuan untuk mengetahui kualitas susu sapi perah Peranakan </w:t>
      </w:r>
      <w:r w:rsidRPr="00A90A27">
        <w:rPr>
          <w:i/>
        </w:rPr>
        <w:t>Friesian Holstein</w:t>
      </w:r>
      <w:r w:rsidRPr="00A90A27">
        <w:t xml:space="preserve"> di Kabupaten Sleman Daerah Istimewa Yogyakarta. Penelitian </w:t>
      </w:r>
      <w:r>
        <w:t xml:space="preserve">ini dilaksanakan pada tanggal 30 agustus </w:t>
      </w:r>
      <w:r w:rsidRPr="00A90A27">
        <w:t>-</w:t>
      </w:r>
      <w:r>
        <w:t xml:space="preserve"> </w:t>
      </w:r>
      <w:r w:rsidRPr="00A90A27">
        <w:t>26 September 2021, pengambilan sampel di Kabupaten Sleman, Daerah Istimewa Yogyakarta dan pengujian sampel di Laboratorium Peternakan, Fakultas Agroindustri, Universitas Mercu Buana Yogyakarta</w:t>
      </w:r>
      <w:r w:rsidRPr="00A90A27">
        <w:rPr>
          <w:b/>
        </w:rPr>
        <w:t>.</w:t>
      </w:r>
      <w:r>
        <w:rPr>
          <w:b/>
        </w:rPr>
        <w:t xml:space="preserve"> </w:t>
      </w:r>
      <w:r>
        <w:t xml:space="preserve">Materi utama penelitian ini adalah susu segar sapi perah Peranakan </w:t>
      </w:r>
      <w:r>
        <w:rPr>
          <w:i/>
        </w:rPr>
        <w:t>Friesian Holstein</w:t>
      </w:r>
      <w:r>
        <w:t xml:space="preserve"> sebanyak 9 liter yang diperoleh dari peternak yang berada di Kabupaten Sleman, untuk dilakukan pemeriksaan kualitas susu serta uji Berat Jenis susu.</w:t>
      </w:r>
      <w:r>
        <w:rPr>
          <w:b/>
        </w:rPr>
        <w:t xml:space="preserve"> </w:t>
      </w:r>
      <w:r>
        <w:rPr>
          <w:color w:val="000000"/>
        </w:rPr>
        <w:t>Penelitian ini dirancang menggunakan Rancangan Acak Lengkap (RAL) dengan pola searah yang terdiri dari 3 lokasi pengamatan yaitu Cangkringan, Pakem dan Turi, masing-masing lokasi pengamatan terdiri dari 3 ulangan.</w:t>
      </w:r>
      <w:r>
        <w:rPr>
          <w:bCs/>
        </w:rPr>
        <w:t xml:space="preserve">Variabel yang di amati yaitu meliputi kualitas susu warna, bau, rasa, konsistensi pH dan uji Berat Jenis susu. </w:t>
      </w:r>
      <w:r>
        <w:t xml:space="preserve">Data dianalisis dengan menggunakan </w:t>
      </w:r>
      <w:r>
        <w:rPr>
          <w:i/>
        </w:rPr>
        <w:t xml:space="preserve">Analysis of variance </w:t>
      </w:r>
      <w:r>
        <w:t xml:space="preserve">(ANOVA). Jika terdapat hasil Anova berbeda nyata maka dilanjutkan dengan uji </w:t>
      </w:r>
      <w:r>
        <w:rPr>
          <w:i/>
          <w:iCs/>
        </w:rPr>
        <w:t xml:space="preserve">Duncan’s New Multiple Range Test </w:t>
      </w:r>
      <w:r>
        <w:rPr>
          <w:iCs/>
        </w:rPr>
        <w:t>(</w:t>
      </w:r>
      <w:r>
        <w:t>DMRT). Hasil penelitian menunjukkan hasil rerata kualitas susu yaitu P1; P2 dan P3 berturut-turut adalah warna susu 2,90; 3,23 dan 2,78, bau susu 3,7; 3,6</w:t>
      </w:r>
      <w:r w:rsidRPr="00F6268B">
        <w:t xml:space="preserve"> dan 3,8</w:t>
      </w:r>
      <w:r>
        <w:t xml:space="preserve">, rasa susu 3,20; P2: 3,27 dan 3,47, konsistensi 3,23; </w:t>
      </w:r>
      <w:r w:rsidRPr="00F6268B">
        <w:t>3,</w:t>
      </w:r>
      <w:r>
        <w:t>17</w:t>
      </w:r>
      <w:r w:rsidRPr="00F6268B">
        <w:t xml:space="preserve"> dan </w:t>
      </w:r>
      <w:r>
        <w:t>2,93, pH susu 6,9; 6,9, dan 6,9 berat jenis susu 1,0254; 1,0257 dan 1,0259. Hasil analisis variens menunjukkan perbedaan yang nyata (P&lt;0,05) hanya terdapat pada variabel warna susu dan perbedaan tidak nyata (P&gt;0,05) pada variabel bau susu, rasa susu, konsistensi, pH susu, dan berat jenis susu. Berdasarkan penelitian bahwa kualitas susu sapi segar yang terdapat di Kabupaten Sleman Daerah Istimewa Yogyakarta dalam keadaan baik, aman dan layak untuk dikonsumsi.</w:t>
      </w:r>
    </w:p>
    <w:p w:rsidR="00924F00" w:rsidRDefault="00924F00" w:rsidP="00924F00">
      <w:pPr>
        <w:spacing w:before="240" w:line="480" w:lineRule="auto"/>
      </w:pPr>
      <w:r>
        <w:rPr>
          <w:b/>
        </w:rPr>
        <w:t xml:space="preserve">Kata kunci: </w:t>
      </w:r>
      <w:r>
        <w:t xml:space="preserve">kualitas susu, sapi, Sleman </w:t>
      </w:r>
    </w:p>
    <w:p w:rsidR="00924F00" w:rsidRDefault="00924F00" w:rsidP="00924F00">
      <w:pPr>
        <w:spacing w:line="276" w:lineRule="auto"/>
      </w:pPr>
    </w:p>
    <w:p w:rsidR="00924F00" w:rsidRDefault="00924F00" w:rsidP="00924F00">
      <w:pPr>
        <w:spacing w:line="276" w:lineRule="auto"/>
      </w:pPr>
    </w:p>
    <w:p w:rsidR="00924F00" w:rsidRDefault="00924F00" w:rsidP="00924F00">
      <w:pPr>
        <w:spacing w:line="276" w:lineRule="auto"/>
      </w:pPr>
    </w:p>
    <w:p w:rsidR="00924F00" w:rsidRDefault="00924F00" w:rsidP="00924F00">
      <w:pPr>
        <w:spacing w:line="276" w:lineRule="auto"/>
      </w:pPr>
    </w:p>
    <w:tbl>
      <w:tblPr>
        <w:tblW w:w="0" w:type="auto"/>
        <w:tblInd w:w="-45" w:type="dxa"/>
        <w:tblBorders>
          <w:top w:val="single" w:sz="4" w:space="0" w:color="auto"/>
        </w:tblBorders>
        <w:tblLook w:val="0000" w:firstRow="0" w:lastRow="0" w:firstColumn="0" w:lastColumn="0" w:noHBand="0" w:noVBand="0"/>
      </w:tblPr>
      <w:tblGrid>
        <w:gridCol w:w="8055"/>
      </w:tblGrid>
      <w:tr w:rsidR="00924F00" w:rsidTr="002A4527">
        <w:trPr>
          <w:trHeight w:val="100"/>
        </w:trPr>
        <w:tc>
          <w:tcPr>
            <w:tcW w:w="8055" w:type="dxa"/>
          </w:tcPr>
          <w:p w:rsidR="00924F00" w:rsidRDefault="00924F00" w:rsidP="002A4527">
            <w:pPr>
              <w:spacing w:line="276" w:lineRule="auto"/>
            </w:pPr>
            <w:r>
              <w:t>*) Intisari Sekripsi Sarjana Perternakan, Program Studi Peternakan, Fakultas Agroindustri, Universitas Mercu Buana Yogyakarta 2022.</w:t>
            </w:r>
          </w:p>
        </w:tc>
      </w:tr>
    </w:tbl>
    <w:p w:rsidR="00924F00" w:rsidRPr="00F360F7" w:rsidRDefault="00924F00" w:rsidP="00924F00">
      <w:pPr>
        <w:spacing w:line="480" w:lineRule="auto"/>
        <w:jc w:val="center"/>
        <w:rPr>
          <w:b/>
        </w:rPr>
      </w:pPr>
      <w:r w:rsidRPr="00F360F7">
        <w:rPr>
          <w:b/>
        </w:rPr>
        <w:lastRenderedPageBreak/>
        <w:t>ABSTRACT*)</w:t>
      </w:r>
    </w:p>
    <w:p w:rsidR="00924F00" w:rsidRDefault="00924F00" w:rsidP="00924F00">
      <w:pPr>
        <w:jc w:val="both"/>
      </w:pPr>
      <w:r w:rsidRPr="009D0700">
        <w:t>This study aims to determine the qu</w:t>
      </w:r>
      <w:r>
        <w:t>ality of Friesian Holstein</w:t>
      </w:r>
      <w:r w:rsidRPr="009D0700">
        <w:t xml:space="preserve"> </w:t>
      </w:r>
      <w:r>
        <w:t>Crossbreed Milk</w:t>
      </w:r>
      <w:r w:rsidRPr="009D0700">
        <w:t xml:space="preserve"> in Sleman Regency, </w:t>
      </w:r>
      <w:r>
        <w:t>Daerah Istimewa</w:t>
      </w:r>
      <w:r w:rsidRPr="009D0700">
        <w:t xml:space="preserve"> Yogyakarta. This research was conducted on 30 August - 26 September 2021, sampling in Sleman Regency, Yogyakarta Special Region and sample testing at the Animal Husbandry Laboratory, Faculty of Agroindustry, Mercu Buana University Yogyakarta. The main material of this research is 9 liters of fresh milk from Friesian Holstein (PFH) dairy cows obtained from farmers in Sleman Regency, to check the quality of the milk and test the specific gravity of the milk. This study was designed using a Completely Randomized Design (CRD) with a unidirectional pattern consisting of 3 observation locations namely Cangkringan, Pakem and Turi, each observation location consisting of 3 replications. The observed variables included milk quality, color, smell, taste, pH consistency and Milk Specific Gravity test. Data were analyzed using Analysis of variance (ANOVA). If there is a significantly different Anova result, then it is continued with the Duncan's New Multiple Range Test (DMRT) test. The results showed that the average quality of milk was P1; P2 and P3 respectively are milk color 2.90; 3.23 and 2.78, the smell of milk 3.7; 3.6 and 3.8, milk flavor 3.20; P2: 3.27 and 3.47, consistency 3.23; 3.17 and 2.93, milk pH 6.9; 6.9, and 6.9 specific gravity of milk 1.0254; 1.0257 and 1.0259. The results of the analysis of variance showed that the significant difference (P&lt;0.05) was only in the milk color variable and the non-significant difference (P&gt;0.05) in the milk odor, milk taste, consistency, milk pH, and milk specific gravity variables. Based on research that the quality of fresh cow's milk found in Sleman Regency, Yogyakarta Special Region is in good condition, safe and suitable for consumption.</w:t>
      </w:r>
    </w:p>
    <w:p w:rsidR="00924F00" w:rsidRPr="00F360F7"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Default="00924F00" w:rsidP="00924F00">
      <w:pPr>
        <w:jc w:val="both"/>
      </w:pPr>
    </w:p>
    <w:p w:rsidR="00924F00" w:rsidRPr="00924F00" w:rsidRDefault="00924F00" w:rsidP="00924F00">
      <w:pPr>
        <w:jc w:val="both"/>
      </w:pPr>
      <w:r w:rsidRPr="00CD5D72">
        <w:t>Keywords</w:t>
      </w:r>
      <w:r w:rsidRPr="00F360F7">
        <w:t xml:space="preserve">: </w:t>
      </w:r>
      <w:r w:rsidRPr="009D0700">
        <w:t>milk quality, cow, Sleman</w:t>
      </w:r>
    </w:p>
    <w:p w:rsidR="00924F00" w:rsidRDefault="00924F00" w:rsidP="00924F00">
      <w:pPr>
        <w:rPr>
          <w:b/>
        </w:rPr>
      </w:pPr>
    </w:p>
    <w:p w:rsidR="00924F00" w:rsidRDefault="00924F00" w:rsidP="00924F00">
      <w:pPr>
        <w:rPr>
          <w:b/>
        </w:rPr>
      </w:pPr>
    </w:p>
    <w:p w:rsidR="00924F00" w:rsidRDefault="00924F00" w:rsidP="00924F00">
      <w:pPr>
        <w:rPr>
          <w:b/>
        </w:rPr>
      </w:pPr>
    </w:p>
    <w:p w:rsidR="00924F00" w:rsidRDefault="00924F00" w:rsidP="00924F00">
      <w:pPr>
        <w:rPr>
          <w:b/>
        </w:rPr>
      </w:pPr>
    </w:p>
    <w:p w:rsidR="00924F00" w:rsidRDefault="00924F00" w:rsidP="00924F00">
      <w:pPr>
        <w:pBdr>
          <w:top w:val="single" w:sz="4" w:space="1" w:color="auto"/>
        </w:pBdr>
        <w:spacing w:line="276" w:lineRule="auto"/>
      </w:pPr>
      <w:r>
        <w:rPr>
          <w:sz w:val="23"/>
          <w:szCs w:val="23"/>
        </w:rPr>
        <w:t>*) Abstract From Thesis of Animal Husbandry Degree, Faculty of Agroindustry University of Mercu Buana Yogyakarta, 2022.</w:t>
      </w:r>
    </w:p>
    <w:p w:rsidR="00924F00" w:rsidRDefault="00924F00" w:rsidP="00924F00">
      <w:pPr>
        <w:ind w:right="-284"/>
        <w:rPr>
          <w:b/>
        </w:rPr>
        <w:sectPr w:rsidR="00924F00" w:rsidSect="00D6508B">
          <w:pgSz w:w="11907" w:h="16839" w:code="9"/>
          <w:pgMar w:top="1701" w:right="1701" w:bottom="1701" w:left="1701" w:header="720" w:footer="720" w:gutter="0"/>
          <w:cols w:space="720"/>
          <w:docGrid w:linePitch="360"/>
        </w:sectPr>
      </w:pPr>
    </w:p>
    <w:p w:rsidR="006F78B6" w:rsidRDefault="006F78B6" w:rsidP="001955FF">
      <w:pPr>
        <w:ind w:firstLine="720"/>
        <w:jc w:val="both"/>
        <w:rPr>
          <w:color w:val="000000"/>
        </w:rPr>
        <w:sectPr w:rsidR="006F78B6" w:rsidSect="006F78B6">
          <w:type w:val="continuous"/>
          <w:pgSz w:w="11907" w:h="16839" w:code="9"/>
          <w:pgMar w:top="1440" w:right="1440" w:bottom="1440" w:left="1440" w:header="720" w:footer="720" w:gutter="0"/>
          <w:cols w:space="720"/>
          <w:docGrid w:linePitch="360"/>
        </w:sectPr>
      </w:pPr>
    </w:p>
    <w:p w:rsidR="006F78B6" w:rsidRDefault="006F78B6" w:rsidP="00C61F34">
      <w:pPr>
        <w:jc w:val="both"/>
        <w:rPr>
          <w:color w:val="000000"/>
        </w:rPr>
        <w:sectPr w:rsidR="006F78B6" w:rsidSect="006F78B6">
          <w:type w:val="continuous"/>
          <w:pgSz w:w="11907" w:h="16839" w:code="9"/>
          <w:pgMar w:top="1440" w:right="1440" w:bottom="1440" w:left="1440" w:header="720" w:footer="720" w:gutter="0"/>
          <w:cols w:num="2" w:space="720"/>
          <w:docGrid w:linePitch="360"/>
        </w:sectPr>
      </w:pPr>
    </w:p>
    <w:p w:rsidR="006F78B6" w:rsidRDefault="006F78B6" w:rsidP="00B43EF6">
      <w:pPr>
        <w:ind w:firstLine="720"/>
        <w:jc w:val="both"/>
        <w:rPr>
          <w:color w:val="000000"/>
        </w:rPr>
        <w:sectPr w:rsidR="006F78B6" w:rsidSect="006F78B6">
          <w:type w:val="continuous"/>
          <w:pgSz w:w="11907" w:h="16839" w:code="9"/>
          <w:pgMar w:top="1440" w:right="1440" w:bottom="1440" w:left="1440" w:header="720" w:footer="720" w:gutter="0"/>
          <w:cols w:num="2" w:space="720"/>
          <w:docGrid w:linePitch="360"/>
        </w:sectPr>
      </w:pPr>
    </w:p>
    <w:p w:rsidR="00C61F34" w:rsidRPr="00C61F34" w:rsidRDefault="00C61F34" w:rsidP="0062440E">
      <w:pPr>
        <w:jc w:val="center"/>
        <w:rPr>
          <w:b/>
          <w:color w:val="000000"/>
        </w:rPr>
      </w:pPr>
      <w:r w:rsidRPr="00C61F34">
        <w:rPr>
          <w:b/>
          <w:color w:val="000000"/>
        </w:rPr>
        <w:lastRenderedPageBreak/>
        <w:t>PENDAHULUAN</w:t>
      </w:r>
    </w:p>
    <w:p w:rsidR="00C61F34" w:rsidRDefault="00C61F34" w:rsidP="00B43EF6">
      <w:pPr>
        <w:ind w:firstLine="720"/>
        <w:jc w:val="both"/>
        <w:rPr>
          <w:color w:val="000000"/>
        </w:rPr>
      </w:pPr>
    </w:p>
    <w:p w:rsidR="00C61F34" w:rsidRDefault="00C61F34" w:rsidP="00B43EF6">
      <w:pPr>
        <w:ind w:firstLine="720"/>
        <w:jc w:val="both"/>
        <w:rPr>
          <w:color w:val="000000"/>
        </w:rPr>
      </w:pPr>
      <w:r w:rsidRPr="00C61F34">
        <w:rPr>
          <w:color w:val="000000"/>
        </w:rPr>
        <w:t>Kabupaten Sleman merupakan salah satu dari lima kabupaten di Provinsi Daerah Istimewa Yogyakarta yang memiliki kesesuaian agroklimat dalam pengembangan sapi perah karena berada di lereng gunung Merapi dan telah memberikan kontribusi terbesar dalam industri persusuan di DIY. Jika dilihat kontribusinya terhadap produksi susu nasional.</w:t>
      </w:r>
    </w:p>
    <w:p w:rsidR="00C61F34" w:rsidRPr="00C61F34" w:rsidRDefault="00C61F34" w:rsidP="00C61F34">
      <w:pPr>
        <w:ind w:firstLine="720"/>
        <w:jc w:val="both"/>
        <w:rPr>
          <w:color w:val="000000"/>
        </w:rPr>
      </w:pPr>
      <w:r w:rsidRPr="00C61F34">
        <w:rPr>
          <w:color w:val="000000"/>
        </w:rPr>
        <w:t xml:space="preserve">Sapi peranakan </w:t>
      </w:r>
      <w:r w:rsidRPr="00C61F34">
        <w:rPr>
          <w:i/>
          <w:color w:val="000000"/>
        </w:rPr>
        <w:t>Friesian Holstein</w:t>
      </w:r>
      <w:r>
        <w:rPr>
          <w:color w:val="000000"/>
        </w:rPr>
        <w:t xml:space="preserve"> (</w:t>
      </w:r>
      <w:r w:rsidRPr="00C61F34">
        <w:rPr>
          <w:color w:val="000000"/>
        </w:rPr>
        <w:t xml:space="preserve">PFH) merupakan jenis sapi yang pada umumnya  diplihara di Indonesia. Semua jenis sapi perah ini adalah turunan dari bangsa </w:t>
      </w:r>
      <w:r w:rsidRPr="00C61F34">
        <w:rPr>
          <w:i/>
          <w:color w:val="000000"/>
        </w:rPr>
        <w:t>Friesian Holstein</w:t>
      </w:r>
      <w:r w:rsidRPr="00C61F34">
        <w:rPr>
          <w:color w:val="000000"/>
        </w:rPr>
        <w:t xml:space="preserve"> (FH). Produksi susu yang tidak sebanding dengan kebutuhan susu dalam Negri, sehingga jumlah impor susu masih tinggi. Produksi susu segar dalam Negri hanya mampu memenuhi 22% dari kebutuhan Nasional, sehingga 78% nya berasal dari impor. Kabupaten sleman telah memberikan kontribusi terbesar dalam jumlah produksi susu di DIY. Jika dilihat kontribusinya terhadap produksi susu nasional, Jumlah populasi ternak sapi perah di DIY pada tahun 2020 mencapai 3.537 ekor, sedangkan untuk jumlah produksi susu per tahunnya yaitu 5.411.610 liter. Pentingnya pengawasan dan jaminan mutu terhadap kualitas susu segar sehingga harus dilakukan kontrol secara rutin untuk menjaga kualitas susu segar agar tidak menimbulkan gangguan kesehatan bagi konsumen.</w:t>
      </w:r>
    </w:p>
    <w:p w:rsidR="0062440E" w:rsidRDefault="00C61F34" w:rsidP="0062440E">
      <w:pPr>
        <w:ind w:firstLine="720"/>
        <w:jc w:val="both"/>
        <w:rPr>
          <w:color w:val="000000"/>
        </w:rPr>
      </w:pPr>
      <w:r w:rsidRPr="00C61F34">
        <w:rPr>
          <w:color w:val="000000"/>
        </w:rPr>
        <w:t xml:space="preserve">Kontrol kualitas sendiri merupakan hal yang penting yang harus dilakukan secara rutin untuk menjaga kualitas susu segar, sehingga susu segar yang beredar di Kota Yogyakarta sesuai standar kualitas yang baik dan aman untuk dikonsumsi masyarakat tanpa menimbulkan gangguan kesehatan bagi konsumen. Pentingnya pengawasan dan jaminan mutu terhadap kualitas susu segar, maka telah dilakukan penelitian terkait Kualitas Susu Sapi Perah Peranakan </w:t>
      </w:r>
      <w:r w:rsidRPr="00C61F34">
        <w:rPr>
          <w:i/>
          <w:color w:val="000000"/>
        </w:rPr>
        <w:t>Friesian Holstein</w:t>
      </w:r>
      <w:r w:rsidRPr="00C61F34">
        <w:rPr>
          <w:color w:val="000000"/>
        </w:rPr>
        <w:t xml:space="preserve"> (PFH) di </w:t>
      </w:r>
      <w:r w:rsidRPr="00C61F34">
        <w:rPr>
          <w:color w:val="000000"/>
        </w:rPr>
        <w:lastRenderedPageBreak/>
        <w:t>Kabupaten Sleman Daerah Istimewa Yogyakarta.</w:t>
      </w:r>
    </w:p>
    <w:p w:rsidR="00635DD2" w:rsidRPr="0062440E" w:rsidRDefault="00635DD2" w:rsidP="00630080">
      <w:pPr>
        <w:jc w:val="center"/>
        <w:rPr>
          <w:color w:val="000000"/>
        </w:rPr>
      </w:pPr>
      <w:r w:rsidRPr="00635DD2">
        <w:rPr>
          <w:b/>
          <w:color w:val="000000"/>
        </w:rPr>
        <w:t>Tujuan Penelitian</w:t>
      </w:r>
    </w:p>
    <w:p w:rsidR="00635DD2" w:rsidRPr="00635DD2" w:rsidRDefault="00635DD2" w:rsidP="00635DD2">
      <w:pPr>
        <w:ind w:firstLine="720"/>
        <w:jc w:val="both"/>
        <w:rPr>
          <w:b/>
          <w:color w:val="000000"/>
        </w:rPr>
      </w:pPr>
    </w:p>
    <w:p w:rsidR="00635DD2" w:rsidRDefault="00635DD2" w:rsidP="00635DD2">
      <w:pPr>
        <w:ind w:firstLine="720"/>
        <w:jc w:val="both"/>
        <w:rPr>
          <w:color w:val="000000"/>
        </w:rPr>
      </w:pPr>
      <w:r w:rsidRPr="00635DD2">
        <w:rPr>
          <w:color w:val="000000"/>
        </w:rPr>
        <w:t xml:space="preserve">Penelitian ini bertujuan untuk mengetahui kualitas susu sapi perah Peranakan </w:t>
      </w:r>
      <w:r w:rsidRPr="00635DD2">
        <w:rPr>
          <w:i/>
          <w:color w:val="000000"/>
        </w:rPr>
        <w:t>Friesian Holstein</w:t>
      </w:r>
      <w:r w:rsidRPr="00635DD2">
        <w:rPr>
          <w:color w:val="000000"/>
        </w:rPr>
        <w:t xml:space="preserve"> di Kabupaten Sleman Daerah Istimewa Yogyakarta.</w:t>
      </w:r>
    </w:p>
    <w:p w:rsidR="0062440E" w:rsidRDefault="0062440E" w:rsidP="00635DD2">
      <w:pPr>
        <w:ind w:firstLine="720"/>
        <w:jc w:val="both"/>
        <w:rPr>
          <w:color w:val="000000"/>
        </w:rPr>
      </w:pPr>
    </w:p>
    <w:p w:rsidR="00635DD2" w:rsidRDefault="00635DD2" w:rsidP="00630080">
      <w:pPr>
        <w:jc w:val="center"/>
        <w:rPr>
          <w:b/>
          <w:color w:val="000000"/>
        </w:rPr>
      </w:pPr>
      <w:r w:rsidRPr="00635DD2">
        <w:rPr>
          <w:b/>
          <w:color w:val="000000"/>
        </w:rPr>
        <w:t>Manfaat Penelitian</w:t>
      </w:r>
    </w:p>
    <w:p w:rsidR="00635DD2" w:rsidRPr="00635DD2" w:rsidRDefault="00635DD2" w:rsidP="00635DD2">
      <w:pPr>
        <w:ind w:firstLine="720"/>
        <w:jc w:val="both"/>
        <w:rPr>
          <w:b/>
          <w:color w:val="000000"/>
        </w:rPr>
      </w:pPr>
    </w:p>
    <w:p w:rsidR="00635DD2" w:rsidRDefault="00635DD2" w:rsidP="00635DD2">
      <w:pPr>
        <w:ind w:firstLine="720"/>
        <w:jc w:val="both"/>
        <w:rPr>
          <w:color w:val="000000"/>
        </w:rPr>
      </w:pPr>
      <w:r w:rsidRPr="00635DD2">
        <w:rPr>
          <w:color w:val="000000"/>
        </w:rPr>
        <w:t xml:space="preserve">Penelitian ini diharapkan agar dapat memberikan informasi baru dalam dunia peternakan dan dapat bermanfaat bagi pembaca, mengenai kualitas susu berdasarkan uji organoleptik, pH dan berat jenis susu dari sapi perah Peranakan </w:t>
      </w:r>
      <w:r w:rsidRPr="00635DD2">
        <w:rPr>
          <w:i/>
          <w:color w:val="000000"/>
        </w:rPr>
        <w:t>Friesian Holstein</w:t>
      </w:r>
      <w:r w:rsidRPr="00635DD2">
        <w:rPr>
          <w:color w:val="000000"/>
        </w:rPr>
        <w:t xml:space="preserve"> di Kabupaten Sleman Daerah Istimewa Yogyakarta.</w:t>
      </w:r>
    </w:p>
    <w:p w:rsidR="00635DD2" w:rsidRPr="00635DD2" w:rsidRDefault="00635DD2" w:rsidP="00635DD2">
      <w:pPr>
        <w:ind w:firstLine="720"/>
        <w:jc w:val="both"/>
        <w:rPr>
          <w:color w:val="000000"/>
        </w:rPr>
      </w:pPr>
    </w:p>
    <w:p w:rsidR="00635DD2" w:rsidRPr="00635DD2" w:rsidRDefault="00635DD2" w:rsidP="00630080">
      <w:pPr>
        <w:spacing w:line="360" w:lineRule="auto"/>
        <w:jc w:val="center"/>
        <w:rPr>
          <w:b/>
          <w:color w:val="000000"/>
        </w:rPr>
      </w:pPr>
      <w:r w:rsidRPr="00635DD2">
        <w:rPr>
          <w:b/>
          <w:color w:val="000000"/>
        </w:rPr>
        <w:t>TINJAUAN PUSTAKA</w:t>
      </w:r>
    </w:p>
    <w:p w:rsidR="00635DD2" w:rsidRDefault="00635DD2" w:rsidP="00630080">
      <w:pPr>
        <w:jc w:val="center"/>
        <w:rPr>
          <w:b/>
          <w:color w:val="000000"/>
        </w:rPr>
      </w:pPr>
      <w:r w:rsidRPr="00635DD2">
        <w:rPr>
          <w:b/>
          <w:color w:val="000000"/>
        </w:rPr>
        <w:t xml:space="preserve">Sapi Perah Peranakan </w:t>
      </w:r>
      <w:r w:rsidRPr="00635DD2">
        <w:rPr>
          <w:b/>
          <w:i/>
          <w:color w:val="000000"/>
        </w:rPr>
        <w:t xml:space="preserve">Friesian Holstein </w:t>
      </w:r>
      <w:r w:rsidRPr="00635DD2">
        <w:rPr>
          <w:b/>
          <w:color w:val="000000"/>
        </w:rPr>
        <w:t>(PFH)</w:t>
      </w:r>
    </w:p>
    <w:p w:rsidR="0062440E" w:rsidRPr="00635DD2" w:rsidRDefault="0062440E" w:rsidP="00635DD2">
      <w:pPr>
        <w:jc w:val="center"/>
        <w:rPr>
          <w:b/>
          <w:color w:val="000000"/>
        </w:rPr>
      </w:pPr>
    </w:p>
    <w:p w:rsidR="00C61F34" w:rsidRDefault="00635DD2" w:rsidP="00635DD2">
      <w:pPr>
        <w:ind w:firstLine="720"/>
        <w:jc w:val="both"/>
        <w:rPr>
          <w:color w:val="000000"/>
        </w:rPr>
      </w:pPr>
      <w:r w:rsidRPr="00635DD2">
        <w:rPr>
          <w:color w:val="000000"/>
        </w:rPr>
        <w:t>Sapi perah adalah salah satu hewan ternak penghasil susu melebihi kebutuhan untuk anaknya. Produksi susu yang dihasilkan mampu menyuplai sebagian besar kebutuhan susu di dunia dibanding jenis ternak penghasil susu yang lain seperti kambing, domba, dan kerbau, maka dari itu produksi susu sapi perah dapat dipertahankan dalam waktu tertentu walaupun anak sapi telah lepas sapih atau sudah tidak menyusui lagi. Susu yang berlebih ini dapat dimanfaatkan oleh manusia (Aliyah, 2012).</w:t>
      </w:r>
    </w:p>
    <w:p w:rsidR="00B43EF6" w:rsidRDefault="001955FF" w:rsidP="00F01AA4">
      <w:pPr>
        <w:ind w:firstLine="720"/>
        <w:jc w:val="both"/>
        <w:rPr>
          <w:color w:val="000000"/>
        </w:rPr>
      </w:pPr>
      <w:r w:rsidRPr="001955FF">
        <w:rPr>
          <w:color w:val="000000"/>
        </w:rPr>
        <w:t xml:space="preserve">Ciri-ciri sapi Peranakan </w:t>
      </w:r>
      <w:r w:rsidRPr="001955FF">
        <w:rPr>
          <w:i/>
          <w:color w:val="000000"/>
        </w:rPr>
        <w:t>Friesian Holstein</w:t>
      </w:r>
      <w:r w:rsidRPr="001955FF">
        <w:rPr>
          <w:color w:val="000000"/>
        </w:rPr>
        <w:t xml:space="preserve"> (PFH) diantaranya berwarna hitam belang putih dengan batas jelas, kepala berbentuk panjang, lebar dan lurus, ekor berwarna putih, tanduk mengarah ke depan dan membengkok ke dalam,</w:t>
      </w:r>
      <w:r>
        <w:rPr>
          <w:color w:val="000000"/>
        </w:rPr>
        <w:t xml:space="preserve"> </w:t>
      </w:r>
      <w:r w:rsidRPr="001955FF">
        <w:rPr>
          <w:color w:val="000000"/>
        </w:rPr>
        <w:t xml:space="preserve">dengan karakteristik sapi betina yang jinak dan tenang. Serta dapat menghasilkan susu lebih banyak dibandingkan dengan bangsa yang lainnya yaitu mencapai 5.982 kg/laktasi (Santosa dkk., 2013). </w:t>
      </w:r>
    </w:p>
    <w:p w:rsidR="00F37CC3" w:rsidRDefault="00F37CC3" w:rsidP="00F37CC3">
      <w:pPr>
        <w:jc w:val="both"/>
        <w:rPr>
          <w:color w:val="000000"/>
        </w:rPr>
      </w:pPr>
    </w:p>
    <w:p w:rsidR="00F37CC3" w:rsidRPr="00F37CC3" w:rsidRDefault="00F37CC3" w:rsidP="00F37CC3">
      <w:pPr>
        <w:jc w:val="both"/>
        <w:rPr>
          <w:color w:val="000000"/>
        </w:rPr>
      </w:pPr>
      <w:r w:rsidRPr="00F37CC3">
        <w:rPr>
          <w:color w:val="000000"/>
        </w:rPr>
        <w:lastRenderedPageBreak/>
        <w:drawing>
          <wp:inline distT="0" distB="0" distL="0" distR="0" wp14:anchorId="3C08E333" wp14:editId="3C00E2EF">
            <wp:extent cx="1263721" cy="1119883"/>
            <wp:effectExtent l="0" t="0" r="0" b="4445"/>
            <wp:docPr id="2" name="Picture 2" descr="Description: D:\sapi-pfh-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sapi-pfh-l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933" cy="1120071"/>
                    </a:xfrm>
                    <a:prstGeom prst="rect">
                      <a:avLst/>
                    </a:prstGeom>
                    <a:noFill/>
                    <a:ln>
                      <a:noFill/>
                    </a:ln>
                  </pic:spPr>
                </pic:pic>
              </a:graphicData>
            </a:graphic>
          </wp:inline>
        </w:drawing>
      </w:r>
      <w:r w:rsidRPr="00F37CC3">
        <w:rPr>
          <w:color w:val="000000"/>
          <w:lang w:val="en-US"/>
        </w:rPr>
        <w:t xml:space="preserve">    </w:t>
      </w:r>
      <w:r w:rsidRPr="00F37CC3">
        <w:rPr>
          <w:color w:val="000000"/>
        </w:rPr>
        <w:drawing>
          <wp:inline distT="0" distB="0" distL="0" distR="0" wp14:anchorId="090EC8A3" wp14:editId="1733D894">
            <wp:extent cx="1160980" cy="1119883"/>
            <wp:effectExtent l="0" t="0" r="1270" b="4445"/>
            <wp:docPr id="1" name="Picture 1" descr="Description: perbandingan Sapi Friesian Holstein FH dan Sapi Jersey - Elinot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erbandingan Sapi Friesian Holstein FH dan Sapi Jersey - Elinotes 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1004" cy="1119906"/>
                    </a:xfrm>
                    <a:prstGeom prst="rect">
                      <a:avLst/>
                    </a:prstGeom>
                    <a:noFill/>
                    <a:ln>
                      <a:noFill/>
                    </a:ln>
                  </pic:spPr>
                </pic:pic>
              </a:graphicData>
            </a:graphic>
          </wp:inline>
        </w:drawing>
      </w:r>
    </w:p>
    <w:tbl>
      <w:tblPr>
        <w:tblW w:w="0" w:type="auto"/>
        <w:tblInd w:w="108" w:type="dxa"/>
        <w:tblLook w:val="0000" w:firstRow="0" w:lastRow="0" w:firstColumn="0" w:lastColumn="0" w:noHBand="0" w:noVBand="0"/>
      </w:tblPr>
      <w:tblGrid>
        <w:gridCol w:w="2152"/>
        <w:gridCol w:w="2109"/>
      </w:tblGrid>
      <w:tr w:rsidR="00F37CC3" w:rsidRPr="00F37CC3" w:rsidTr="00F37CC3">
        <w:tc>
          <w:tcPr>
            <w:tcW w:w="2152" w:type="dxa"/>
          </w:tcPr>
          <w:p w:rsidR="00F37CC3" w:rsidRPr="00CD1D20" w:rsidRDefault="00F37CC3" w:rsidP="00F37CC3">
            <w:pPr>
              <w:jc w:val="both"/>
              <w:rPr>
                <w:color w:val="000000"/>
              </w:rPr>
            </w:pPr>
            <w:r w:rsidRPr="00F37CC3">
              <w:rPr>
                <w:color w:val="000000"/>
              </w:rPr>
              <w:t>Gambar 1. Sapi Peranakan Friesian Holstein (Anonim, 2019).</w:t>
            </w:r>
          </w:p>
        </w:tc>
        <w:tc>
          <w:tcPr>
            <w:tcW w:w="2109" w:type="dxa"/>
          </w:tcPr>
          <w:p w:rsidR="00F37CC3" w:rsidRPr="00F37CC3" w:rsidRDefault="00F37CC3" w:rsidP="00F37CC3">
            <w:pPr>
              <w:jc w:val="both"/>
              <w:rPr>
                <w:color w:val="000000"/>
              </w:rPr>
            </w:pPr>
            <w:r w:rsidRPr="00F37CC3">
              <w:rPr>
                <w:color w:val="000000"/>
              </w:rPr>
              <w:t xml:space="preserve">Gambar 2. Sapi </w:t>
            </w:r>
            <w:r w:rsidRPr="00F37CC3">
              <w:rPr>
                <w:i/>
                <w:color w:val="000000"/>
              </w:rPr>
              <w:t>Friesian Holstein</w:t>
            </w:r>
            <w:r w:rsidRPr="00F37CC3">
              <w:rPr>
                <w:color w:val="000000"/>
              </w:rPr>
              <w:t xml:space="preserve"> (Anonim, 2017).</w:t>
            </w:r>
          </w:p>
        </w:tc>
      </w:tr>
    </w:tbl>
    <w:p w:rsidR="00F37CC3" w:rsidRDefault="00F37CC3" w:rsidP="00630080">
      <w:pPr>
        <w:jc w:val="center"/>
        <w:rPr>
          <w:b/>
          <w:color w:val="000000"/>
        </w:rPr>
      </w:pPr>
      <w:r w:rsidRPr="00F37CC3">
        <w:rPr>
          <w:b/>
          <w:color w:val="000000"/>
        </w:rPr>
        <w:t>Kualitas Susu</w:t>
      </w:r>
    </w:p>
    <w:p w:rsidR="00F37CC3" w:rsidRPr="00F37CC3" w:rsidRDefault="00F37CC3" w:rsidP="00F37CC3">
      <w:pPr>
        <w:ind w:firstLine="720"/>
        <w:jc w:val="both"/>
        <w:rPr>
          <w:b/>
          <w:color w:val="000000"/>
        </w:rPr>
      </w:pPr>
    </w:p>
    <w:p w:rsidR="001955FF" w:rsidRDefault="00F37CC3" w:rsidP="00F37CC3">
      <w:pPr>
        <w:ind w:firstLine="720"/>
        <w:jc w:val="both"/>
        <w:rPr>
          <w:color w:val="000000"/>
        </w:rPr>
      </w:pPr>
      <w:r w:rsidRPr="00F37CC3">
        <w:rPr>
          <w:color w:val="000000"/>
        </w:rPr>
        <w:t>Susu segar adalah cairan yang berasal dari ambing sapi sehat dan bersih yang diperoleh dengan cara pemerahan yang benar yang kandungan alaminya tidak dikurangi atau ditambah sesuatu apapun dan belum mendapat perlakuan apapun kecuali pendinginan. Dalam prakteknya sangat kecil peluang untuk mengkonsumsi susu segar, umumnya susu yang dikonsumsi masyarakat adalah susu dengan olahan baik dalam bentuk cairan maupun susu bubuk (Anonim, 2011).</w:t>
      </w:r>
    </w:p>
    <w:p w:rsidR="00404AE8" w:rsidRDefault="00404AE8" w:rsidP="00404AE8">
      <w:pPr>
        <w:ind w:firstLine="720"/>
        <w:jc w:val="both"/>
        <w:rPr>
          <w:color w:val="000000"/>
        </w:rPr>
      </w:pPr>
      <w:r w:rsidRPr="00404AE8">
        <w:rPr>
          <w:color w:val="000000"/>
        </w:rPr>
        <w:t>Susu sebagai salah satu produk ternak mempunyai kandungan zat gizi yang lengkap seperti protein (3,5%), lemak (3,9%), laktosa (4,9%), mineral, dan vitamin (0,7%). Sifat zat gizi tersebut mudah dicerna dan diserap secara sempurna (Putri, 2016).</w:t>
      </w:r>
    </w:p>
    <w:p w:rsidR="00404AE8" w:rsidRPr="00404AE8" w:rsidRDefault="00404AE8" w:rsidP="00404AE8">
      <w:pPr>
        <w:ind w:firstLine="720"/>
        <w:jc w:val="both"/>
        <w:rPr>
          <w:color w:val="000000"/>
        </w:rPr>
      </w:pPr>
    </w:p>
    <w:p w:rsidR="00404AE8" w:rsidRDefault="00404AE8" w:rsidP="00630080">
      <w:pPr>
        <w:jc w:val="center"/>
        <w:rPr>
          <w:b/>
          <w:color w:val="000000"/>
        </w:rPr>
      </w:pPr>
      <w:r w:rsidRPr="00404AE8">
        <w:rPr>
          <w:b/>
          <w:color w:val="000000"/>
        </w:rPr>
        <w:t>Komposisi Susu</w:t>
      </w:r>
    </w:p>
    <w:p w:rsidR="00404AE8" w:rsidRPr="00404AE8" w:rsidRDefault="00404AE8" w:rsidP="00404AE8">
      <w:pPr>
        <w:ind w:firstLine="720"/>
        <w:jc w:val="both"/>
        <w:rPr>
          <w:b/>
          <w:color w:val="000000"/>
        </w:rPr>
      </w:pPr>
    </w:p>
    <w:p w:rsidR="00404AE8" w:rsidRPr="00404AE8" w:rsidRDefault="00404AE8" w:rsidP="00CD1D20">
      <w:pPr>
        <w:ind w:firstLine="720"/>
        <w:jc w:val="both"/>
        <w:rPr>
          <w:b/>
          <w:color w:val="000000"/>
        </w:rPr>
      </w:pPr>
      <w:r w:rsidRPr="00404AE8">
        <w:rPr>
          <w:color w:val="000000"/>
        </w:rPr>
        <w:t>Komposisi susu lebih lengkap daripada bahan pangan lain, zat makanan yang ada pada susu berada dalam tiga bentuk yaitu larutan sejati (karbohidrat, garam anorgenik dan vitamin), larutan koloid (protein dan enzim) dan terakhir sebagai emulsi (lemak dan senyawa yang ada hubungannya dengan lemak seperti gliserida). Komposisi utama susu adalah karbohidrat (4,5%), protein (3,4%), lemak (3,6%), mineral (0,75%), air (87,75%) dan enzim-enzim baik seperti</w:t>
      </w:r>
      <w:r>
        <w:rPr>
          <w:color w:val="000000"/>
        </w:rPr>
        <w:t xml:space="preserve"> </w:t>
      </w:r>
      <w:r w:rsidRPr="00404AE8">
        <w:rPr>
          <w:color w:val="000000"/>
        </w:rPr>
        <w:t>lactoferrin yang berguna untuk penyerapan zat besi dan respon imun tubuh manusia (Vinifera dkk., 2016).</w:t>
      </w:r>
    </w:p>
    <w:p w:rsidR="00635DD2" w:rsidRDefault="00635DD2" w:rsidP="00635DD2">
      <w:pPr>
        <w:ind w:firstLine="720"/>
        <w:jc w:val="both"/>
        <w:rPr>
          <w:color w:val="000000"/>
        </w:rPr>
      </w:pPr>
      <w:r w:rsidRPr="00635DD2">
        <w:rPr>
          <w:color w:val="000000"/>
        </w:rPr>
        <w:lastRenderedPageBreak/>
        <w:t xml:space="preserve">Komposisi susu sangat dipengaruhi oleh beberapa faktor antara lain adalah jenis ternak (hereditas), tingkat laktasi, umur ternak, kesehatan pada ambing, nutrisi pada ternak, sanitasi puting dan ambing, sanitasi tempat pemerahan, sanitasi pemerahan, sanitasi </w:t>
      </w:r>
      <w:r w:rsidRPr="00635DD2">
        <w:rPr>
          <w:i/>
          <w:iCs/>
          <w:color w:val="000000"/>
        </w:rPr>
        <w:t>milkcan</w:t>
      </w:r>
      <w:r w:rsidRPr="00635DD2">
        <w:rPr>
          <w:color w:val="000000"/>
        </w:rPr>
        <w:t xml:space="preserve"> dan penyimpanan </w:t>
      </w:r>
      <w:r w:rsidRPr="00635DD2">
        <w:rPr>
          <w:i/>
          <w:iCs/>
          <w:color w:val="000000"/>
        </w:rPr>
        <w:t xml:space="preserve">milkcan </w:t>
      </w:r>
      <w:r w:rsidRPr="00635DD2">
        <w:rPr>
          <w:iCs/>
          <w:color w:val="000000"/>
        </w:rPr>
        <w:t>(Amarullah dkk., 2018)</w:t>
      </w:r>
      <w:r w:rsidRPr="00635DD2">
        <w:rPr>
          <w:color w:val="000000"/>
        </w:rPr>
        <w:t xml:space="preserve">. Salah satu faktor yang sangat berpengaruh terhadap kualitas susu adalah lama dari susu sapi tersebut karena kontaminasi bakteri pada susu sapi dimulai setelah susu keluar dari ambing sapi dan jumlah bakteri akan semakin meningkat pada jalur susu yang lebih panjang (Abraham dkk., 2018). </w:t>
      </w:r>
    </w:p>
    <w:p w:rsidR="0062440E" w:rsidRPr="00635DD2" w:rsidRDefault="0062440E" w:rsidP="00635DD2">
      <w:pPr>
        <w:ind w:firstLine="720"/>
        <w:jc w:val="both"/>
        <w:rPr>
          <w:color w:val="000000"/>
        </w:rPr>
      </w:pPr>
    </w:p>
    <w:p w:rsidR="00635DD2" w:rsidRDefault="00635DD2" w:rsidP="00630080">
      <w:pPr>
        <w:jc w:val="center"/>
        <w:rPr>
          <w:b/>
          <w:color w:val="000000"/>
        </w:rPr>
      </w:pPr>
      <w:r w:rsidRPr="00635DD2">
        <w:rPr>
          <w:b/>
          <w:color w:val="000000"/>
        </w:rPr>
        <w:t>Sifat Fisik Susu</w:t>
      </w:r>
    </w:p>
    <w:p w:rsidR="0062440E" w:rsidRPr="00635DD2" w:rsidRDefault="0062440E" w:rsidP="00635DD2">
      <w:pPr>
        <w:ind w:firstLine="720"/>
        <w:jc w:val="both"/>
        <w:rPr>
          <w:b/>
          <w:color w:val="000000"/>
        </w:rPr>
      </w:pPr>
    </w:p>
    <w:p w:rsidR="00404AE8" w:rsidRDefault="00635DD2" w:rsidP="00635DD2">
      <w:pPr>
        <w:ind w:firstLine="720"/>
        <w:jc w:val="both"/>
        <w:rPr>
          <w:color w:val="000000"/>
        </w:rPr>
      </w:pPr>
      <w:r w:rsidRPr="00635DD2">
        <w:rPr>
          <w:color w:val="000000"/>
        </w:rPr>
        <w:t>Sifat fisik susu sangatlah unik dan kompleks. Sifat fisik yang menonjol dari susu adalah warna, bau, rasa, konsistensi, pH, dan berat jenis, ketentuannya seperti komposisi dan perubahan yang terjadi terhadap beberapa komponen yang terkandung dalam susu baik disebabkan karena kerusakan maupun karena proses pengolahan (Ako, 2019).</w:t>
      </w:r>
    </w:p>
    <w:p w:rsidR="0062440E" w:rsidRDefault="0062440E" w:rsidP="0062440E">
      <w:pPr>
        <w:jc w:val="center"/>
        <w:rPr>
          <w:b/>
          <w:color w:val="000000"/>
        </w:rPr>
      </w:pPr>
    </w:p>
    <w:p w:rsidR="00635DD2" w:rsidRDefault="00635DD2" w:rsidP="00630080">
      <w:pPr>
        <w:jc w:val="center"/>
        <w:rPr>
          <w:b/>
          <w:color w:val="000000"/>
        </w:rPr>
      </w:pPr>
      <w:r w:rsidRPr="00635DD2">
        <w:rPr>
          <w:b/>
          <w:color w:val="000000"/>
        </w:rPr>
        <w:t>Warna</w:t>
      </w:r>
    </w:p>
    <w:p w:rsidR="0062440E" w:rsidRPr="00635DD2" w:rsidRDefault="0062440E" w:rsidP="0062440E">
      <w:pPr>
        <w:jc w:val="center"/>
        <w:rPr>
          <w:b/>
          <w:color w:val="000000"/>
        </w:rPr>
      </w:pPr>
    </w:p>
    <w:p w:rsidR="00635DD2" w:rsidRDefault="00635DD2" w:rsidP="00F01AA4">
      <w:pPr>
        <w:ind w:firstLine="720"/>
        <w:jc w:val="both"/>
        <w:rPr>
          <w:color w:val="000000"/>
        </w:rPr>
      </w:pPr>
      <w:r w:rsidRPr="00635DD2">
        <w:rPr>
          <w:color w:val="000000"/>
        </w:rPr>
        <w:t>Warna susu yang sehat memiliki warna putih kekuning-kuningan dan tidak tembus cahaya. Warna kekuning-kuningan disebabkan oleh kandungan karoten yang melekat pada butir lemak yang terapung ke permukaan susu, sehingga akan tampak lebih jelas di permukaan cairan susu (Navyanti dan Adriyani, 2015). Warna putih disebabkan karena refleksi sinar matahari dengan adanya butiran-butiran lemak, protein dan garam-garam didalam susu (Mutakin dkk., 2020).</w:t>
      </w:r>
    </w:p>
    <w:p w:rsidR="00635DD2" w:rsidRDefault="00635DD2" w:rsidP="00630080">
      <w:pPr>
        <w:jc w:val="center"/>
        <w:rPr>
          <w:b/>
          <w:color w:val="000000"/>
        </w:rPr>
      </w:pPr>
      <w:r w:rsidRPr="00635DD2">
        <w:rPr>
          <w:b/>
          <w:color w:val="000000"/>
        </w:rPr>
        <w:t>Bau</w:t>
      </w:r>
    </w:p>
    <w:p w:rsidR="0062440E" w:rsidRDefault="0062440E" w:rsidP="0062440E">
      <w:pPr>
        <w:ind w:firstLine="720"/>
        <w:jc w:val="both"/>
        <w:rPr>
          <w:b/>
          <w:color w:val="000000"/>
        </w:rPr>
      </w:pPr>
    </w:p>
    <w:p w:rsidR="00635DD2" w:rsidRPr="00635DD2" w:rsidRDefault="00635DD2" w:rsidP="0062440E">
      <w:pPr>
        <w:ind w:firstLine="426"/>
        <w:jc w:val="both"/>
        <w:rPr>
          <w:color w:val="000000"/>
        </w:rPr>
      </w:pPr>
      <w:r w:rsidRPr="00635DD2">
        <w:rPr>
          <w:color w:val="000000"/>
        </w:rPr>
        <w:t xml:space="preserve">Susu yang baik berbau khas susu segar, sedikit berbau sapi, bebas dari bau asing misalnya asam, pahit atau berbau obat-obatan (Soeparno dkk., 2017). Bau yang tidak normal pada susu biasanya </w:t>
      </w:r>
      <w:r w:rsidRPr="00635DD2">
        <w:rPr>
          <w:color w:val="000000"/>
        </w:rPr>
        <w:lastRenderedPageBreak/>
        <w:t>dipengaruhi oleh bau yang terserap dari luar, misalnya tanaman tertentu seperti tanaman bawang, adanya perubahan enzim dalam susu, terjadinya oksidasi lemak, aktivitas mikroorganisme, peralatan susu. Selain itu bau susu juga dapat berubah dikarenakan sari pakan yang terbawa dari</w:t>
      </w:r>
      <w:r>
        <w:rPr>
          <w:color w:val="000000"/>
        </w:rPr>
        <w:t xml:space="preserve"> </w:t>
      </w:r>
      <w:r w:rsidRPr="00635DD2">
        <w:rPr>
          <w:color w:val="000000"/>
        </w:rPr>
        <w:t>dalam darah ke dalam susu (Ako, 2019). Susu yang baru saja diperoleh dari hasil pemerahan mempunyai bau khas sapi (</w:t>
      </w:r>
      <w:r w:rsidRPr="00635DD2">
        <w:rPr>
          <w:i/>
          <w:color w:val="000000"/>
        </w:rPr>
        <w:t>cowy odor</w:t>
      </w:r>
      <w:r w:rsidRPr="00635DD2">
        <w:rPr>
          <w:color w:val="000000"/>
        </w:rPr>
        <w:t>) yang akan hilang bila susu sudah sampai ke konsumen. Bau yang terdapat pada susu sangat mudah dipengaruhi oleh kondisi sekitarnya, misalnya ada bau tertentu pada saat proses pemerahan dilakukan (Navyanti dan Adriyani, 2015).</w:t>
      </w:r>
    </w:p>
    <w:p w:rsidR="00635DD2" w:rsidRDefault="00635DD2" w:rsidP="00630080">
      <w:pPr>
        <w:jc w:val="center"/>
        <w:rPr>
          <w:b/>
          <w:color w:val="000000"/>
        </w:rPr>
      </w:pPr>
      <w:r w:rsidRPr="00635DD2">
        <w:rPr>
          <w:b/>
          <w:color w:val="000000"/>
        </w:rPr>
        <w:t>Rasa</w:t>
      </w:r>
    </w:p>
    <w:p w:rsidR="0062440E" w:rsidRPr="00635DD2" w:rsidRDefault="0062440E" w:rsidP="00635DD2">
      <w:pPr>
        <w:ind w:firstLine="720"/>
        <w:jc w:val="both"/>
        <w:rPr>
          <w:color w:val="000000"/>
        </w:rPr>
      </w:pPr>
    </w:p>
    <w:p w:rsidR="00635DD2" w:rsidRDefault="00635DD2" w:rsidP="00635DD2">
      <w:pPr>
        <w:ind w:firstLine="720"/>
        <w:jc w:val="both"/>
        <w:rPr>
          <w:color w:val="000000"/>
        </w:rPr>
      </w:pPr>
      <w:r w:rsidRPr="00635DD2">
        <w:rPr>
          <w:color w:val="000000"/>
        </w:rPr>
        <w:t>Susu  segar mempunyai rasanya yang enak, gurih, sedikit manis dan agak berlemak. Rasa asli dari susu sedikit terasa manis dikarenakan adanya kandungan laktosa didalamnya. Rasa manis pada susu berasal dari laktosa yang sangat seimbang dengan rasa asin dari mineral, khususnya mineral klorida, keduanya bisa diredam oleh protein. Oleh sebab itu susu segar yang telah dihomogenisasi biasanya memiliki rasa seperti air tawar biasa (Ako, 2019).</w:t>
      </w:r>
    </w:p>
    <w:p w:rsidR="00635DD2" w:rsidRDefault="00635DD2" w:rsidP="00630080">
      <w:pPr>
        <w:jc w:val="center"/>
        <w:rPr>
          <w:b/>
          <w:color w:val="000000"/>
        </w:rPr>
      </w:pPr>
      <w:r w:rsidRPr="00635DD2">
        <w:rPr>
          <w:b/>
          <w:color w:val="000000"/>
        </w:rPr>
        <w:t>Konsistensi</w:t>
      </w:r>
    </w:p>
    <w:p w:rsidR="0062440E" w:rsidRPr="00635DD2" w:rsidRDefault="0062440E" w:rsidP="00635DD2">
      <w:pPr>
        <w:ind w:firstLine="720"/>
        <w:jc w:val="both"/>
        <w:rPr>
          <w:b/>
          <w:color w:val="000000"/>
        </w:rPr>
      </w:pPr>
    </w:p>
    <w:p w:rsidR="0062440E" w:rsidRPr="00630080" w:rsidRDefault="00635DD2" w:rsidP="00630080">
      <w:pPr>
        <w:ind w:firstLine="426"/>
        <w:jc w:val="both"/>
        <w:rPr>
          <w:color w:val="000000"/>
        </w:rPr>
      </w:pPr>
      <w:r w:rsidRPr="00635DD2">
        <w:rPr>
          <w:color w:val="000000"/>
        </w:rPr>
        <w:t>Susu yang sehat memiliki konsistensi yang baik yaitu tidak terlalu kental dan encer (Anonim, 2011). Susu yang konsistensinya tidak normal (berlendir) disebabkan oleh kegiatan enzim atau penambahan asam, biasanya mikroba kokus yang berasal dari air, sisa makanan atau alat-alat susu. Susu yang baik konsistensinya normal, tidak encer, tetapi juga tidak pekat dan tidak ada pemisahan bentuk apapun. Susu yang agak berlendir, bergumpal-gumpal menunjukan susu yang sudah rusak (Soeparno dkk., 2017).</w:t>
      </w:r>
    </w:p>
    <w:p w:rsidR="0062440E" w:rsidRPr="00635DD2" w:rsidRDefault="00635DD2" w:rsidP="00630080">
      <w:pPr>
        <w:spacing w:line="360" w:lineRule="auto"/>
        <w:jc w:val="center"/>
        <w:rPr>
          <w:b/>
          <w:color w:val="000000"/>
        </w:rPr>
      </w:pPr>
      <w:r w:rsidRPr="00635DD2">
        <w:rPr>
          <w:b/>
          <w:color w:val="000000"/>
        </w:rPr>
        <w:t>Berat Jenis Susu</w:t>
      </w:r>
    </w:p>
    <w:p w:rsidR="00635DD2" w:rsidRDefault="00635DD2" w:rsidP="0062440E">
      <w:pPr>
        <w:ind w:firstLine="426"/>
        <w:jc w:val="both"/>
        <w:rPr>
          <w:color w:val="000000"/>
        </w:rPr>
      </w:pPr>
      <w:r w:rsidRPr="00635DD2">
        <w:rPr>
          <w:color w:val="000000"/>
        </w:rPr>
        <w:t xml:space="preserve">Berat jenis susu pada ternak sapi yang normal dan baik adalah 1,028-1,032 g/ml, pada suhu 15,5ᵒC. akan tetapi hal ini </w:t>
      </w:r>
      <w:r w:rsidRPr="00635DD2">
        <w:rPr>
          <w:color w:val="000000"/>
        </w:rPr>
        <w:lastRenderedPageBreak/>
        <w:t>sangat bervariasi bergantung pada jenis makanan, pemeliharaan kesehatan, bangsa sapi dan lainnya. Versi individual mengenai berat jenis susu ini adalah 1,0135-1,0397 (Ako, 2019). Terjadinya fluktuasi berat jenis pada susu disebabkan oleh fluktuasi kadar air (BJ = 1,0),</w:t>
      </w:r>
      <w:r>
        <w:rPr>
          <w:color w:val="000000"/>
        </w:rPr>
        <w:t xml:space="preserve"> </w:t>
      </w:r>
      <w:r w:rsidRPr="00635DD2">
        <w:rPr>
          <w:color w:val="000000"/>
        </w:rPr>
        <w:t xml:space="preserve">kadar lemak (BJ = 0,94), dan kadar SNF atau </w:t>
      </w:r>
      <w:r w:rsidRPr="00635DD2">
        <w:rPr>
          <w:i/>
          <w:color w:val="000000"/>
        </w:rPr>
        <w:t>Solid Non Fat</w:t>
      </w:r>
      <w:r w:rsidRPr="00635DD2">
        <w:rPr>
          <w:color w:val="000000"/>
        </w:rPr>
        <w:t xml:space="preserve"> (BJ = 1,62). Variasi ini lebih banyak ditentukan oleh kadar lemak dan SNF yang terkandung pada susu, bila kadar lemak lebih tinggi dibandingkan dengan SNF, berat jenis akan menurun. Sebaliknya bila SNF tinggi kadar lemak rendah, berat jenis akan naik (Suhendra dkk., 2015).</w:t>
      </w:r>
    </w:p>
    <w:p w:rsidR="0062440E" w:rsidRPr="00635DD2" w:rsidRDefault="0062440E" w:rsidP="00635DD2">
      <w:pPr>
        <w:ind w:firstLine="720"/>
        <w:jc w:val="both"/>
        <w:rPr>
          <w:color w:val="000000"/>
        </w:rPr>
      </w:pPr>
    </w:p>
    <w:p w:rsidR="00635DD2" w:rsidRPr="00635DD2" w:rsidRDefault="00635DD2" w:rsidP="00630080">
      <w:pPr>
        <w:spacing w:line="360" w:lineRule="auto"/>
        <w:jc w:val="center"/>
        <w:rPr>
          <w:b/>
          <w:bCs/>
          <w:color w:val="000000"/>
        </w:rPr>
      </w:pPr>
      <w:r w:rsidRPr="00635DD2">
        <w:rPr>
          <w:b/>
          <w:bCs/>
          <w:color w:val="000000"/>
        </w:rPr>
        <w:t>MATERI DAN METODE</w:t>
      </w:r>
    </w:p>
    <w:p w:rsidR="00635DD2" w:rsidRDefault="00635DD2" w:rsidP="00630080">
      <w:pPr>
        <w:jc w:val="center"/>
        <w:rPr>
          <w:b/>
          <w:bCs/>
          <w:color w:val="000000"/>
        </w:rPr>
      </w:pPr>
      <w:r w:rsidRPr="00635DD2">
        <w:rPr>
          <w:b/>
          <w:bCs/>
          <w:color w:val="000000"/>
        </w:rPr>
        <w:t>Waktu dan Tempat Penelitian</w:t>
      </w:r>
    </w:p>
    <w:p w:rsidR="0062440E" w:rsidRDefault="0062440E" w:rsidP="0062440E">
      <w:pPr>
        <w:ind w:firstLine="720"/>
        <w:jc w:val="both"/>
        <w:rPr>
          <w:b/>
          <w:bCs/>
          <w:color w:val="000000"/>
        </w:rPr>
      </w:pPr>
    </w:p>
    <w:p w:rsidR="00635DD2" w:rsidRDefault="00635DD2" w:rsidP="0062440E">
      <w:pPr>
        <w:ind w:firstLine="426"/>
        <w:jc w:val="both"/>
        <w:rPr>
          <w:b/>
          <w:color w:val="000000"/>
        </w:rPr>
      </w:pPr>
      <w:r w:rsidRPr="00635DD2">
        <w:rPr>
          <w:color w:val="000000"/>
        </w:rPr>
        <w:t>Penelitian ini dilaksanakan pada tanggal 30 Agustus - 26 September 2021, pengambilan sampel di Kabupaten Sleman, Daerah Istimewa Yogyakarta dan pengujian sampel di Laboratorium Peternakan, Fakultas Agroindustri, Universitas Mercu Buana Yogyakarta</w:t>
      </w:r>
      <w:r w:rsidRPr="00635DD2">
        <w:rPr>
          <w:b/>
          <w:color w:val="000000"/>
        </w:rPr>
        <w:t>.</w:t>
      </w:r>
    </w:p>
    <w:p w:rsidR="0062440E" w:rsidRDefault="0062440E" w:rsidP="0062440E">
      <w:pPr>
        <w:ind w:firstLine="720"/>
        <w:jc w:val="both"/>
        <w:rPr>
          <w:b/>
          <w:color w:val="000000"/>
        </w:rPr>
      </w:pPr>
    </w:p>
    <w:p w:rsidR="00635DD2" w:rsidRDefault="00635DD2" w:rsidP="00630080">
      <w:pPr>
        <w:jc w:val="center"/>
        <w:rPr>
          <w:b/>
          <w:color w:val="000000"/>
        </w:rPr>
      </w:pPr>
      <w:r w:rsidRPr="00635DD2">
        <w:rPr>
          <w:b/>
          <w:color w:val="000000"/>
        </w:rPr>
        <w:t>Bahan</w:t>
      </w:r>
    </w:p>
    <w:p w:rsidR="0062440E" w:rsidRDefault="0062440E" w:rsidP="0062440E">
      <w:pPr>
        <w:jc w:val="both"/>
        <w:rPr>
          <w:b/>
          <w:color w:val="000000"/>
        </w:rPr>
      </w:pPr>
    </w:p>
    <w:p w:rsidR="0062440E" w:rsidRPr="0062440E" w:rsidRDefault="00635DD2" w:rsidP="0062440E">
      <w:pPr>
        <w:ind w:firstLine="426"/>
        <w:jc w:val="both"/>
        <w:rPr>
          <w:color w:val="000000"/>
        </w:rPr>
      </w:pPr>
      <w:r w:rsidRPr="00635DD2">
        <w:rPr>
          <w:color w:val="000000"/>
        </w:rPr>
        <w:t xml:space="preserve">Materi utama penelitian ini adalah susu segar sapi perah Peranakan </w:t>
      </w:r>
      <w:r w:rsidRPr="00635DD2">
        <w:rPr>
          <w:i/>
          <w:color w:val="000000"/>
        </w:rPr>
        <w:t>Friesian Holstein</w:t>
      </w:r>
      <w:r w:rsidRPr="00635DD2">
        <w:rPr>
          <w:color w:val="000000"/>
        </w:rPr>
        <w:t xml:space="preserve"> sebanyak 9 liter yang diperoleh dari peternak dan ternak yang berada di Kabupaten Sleman, untuk dilakukan pemeriksaan kualitas susu pH susu serta uji Berat Jenis susu.</w:t>
      </w:r>
    </w:p>
    <w:p w:rsidR="0062440E" w:rsidRDefault="0062440E" w:rsidP="00630080">
      <w:pPr>
        <w:jc w:val="center"/>
        <w:rPr>
          <w:b/>
          <w:color w:val="000000"/>
        </w:rPr>
      </w:pPr>
      <w:r w:rsidRPr="0062440E">
        <w:rPr>
          <w:b/>
          <w:color w:val="000000"/>
        </w:rPr>
        <w:t>Alat</w:t>
      </w:r>
    </w:p>
    <w:p w:rsidR="0062440E" w:rsidRPr="0062440E" w:rsidRDefault="0062440E" w:rsidP="0062440E">
      <w:pPr>
        <w:ind w:firstLine="720"/>
        <w:jc w:val="center"/>
        <w:rPr>
          <w:b/>
          <w:color w:val="000000"/>
        </w:rPr>
      </w:pPr>
    </w:p>
    <w:p w:rsidR="0062440E" w:rsidRPr="0062440E" w:rsidRDefault="0062440E" w:rsidP="0062440E">
      <w:pPr>
        <w:ind w:firstLine="426"/>
        <w:jc w:val="both"/>
        <w:rPr>
          <w:color w:val="000000"/>
        </w:rPr>
      </w:pPr>
      <w:r w:rsidRPr="0062440E">
        <w:rPr>
          <w:color w:val="000000"/>
        </w:rPr>
        <w:t xml:space="preserve">Alat yang di gunakan dalam penelitian ini adalah </w:t>
      </w:r>
    </w:p>
    <w:p w:rsidR="0062440E" w:rsidRPr="0062440E" w:rsidRDefault="0062440E" w:rsidP="0062440E">
      <w:pPr>
        <w:numPr>
          <w:ilvl w:val="0"/>
          <w:numId w:val="1"/>
        </w:numPr>
        <w:jc w:val="both"/>
        <w:rPr>
          <w:color w:val="000000"/>
        </w:rPr>
      </w:pPr>
      <w:r w:rsidRPr="0062440E">
        <w:rPr>
          <w:color w:val="000000"/>
        </w:rPr>
        <w:t>Tabung reaksi</w:t>
      </w:r>
    </w:p>
    <w:p w:rsidR="0062440E" w:rsidRPr="0062440E" w:rsidRDefault="0062440E" w:rsidP="0062440E">
      <w:pPr>
        <w:numPr>
          <w:ilvl w:val="0"/>
          <w:numId w:val="1"/>
        </w:numPr>
        <w:jc w:val="both"/>
        <w:rPr>
          <w:color w:val="000000"/>
        </w:rPr>
      </w:pPr>
      <w:r w:rsidRPr="0062440E">
        <w:rPr>
          <w:color w:val="000000"/>
        </w:rPr>
        <w:t>Erlemeyer</w:t>
      </w:r>
    </w:p>
    <w:p w:rsidR="0062440E" w:rsidRPr="0062440E" w:rsidRDefault="0062440E" w:rsidP="0062440E">
      <w:pPr>
        <w:numPr>
          <w:ilvl w:val="0"/>
          <w:numId w:val="1"/>
        </w:numPr>
        <w:jc w:val="both"/>
        <w:rPr>
          <w:color w:val="000000"/>
        </w:rPr>
      </w:pPr>
      <w:r w:rsidRPr="0062440E">
        <w:rPr>
          <w:color w:val="000000"/>
        </w:rPr>
        <w:t>Laktodesimeter</w:t>
      </w:r>
    </w:p>
    <w:p w:rsidR="0062440E" w:rsidRPr="0062440E" w:rsidRDefault="0062440E" w:rsidP="0062440E">
      <w:pPr>
        <w:numPr>
          <w:ilvl w:val="0"/>
          <w:numId w:val="1"/>
        </w:numPr>
        <w:jc w:val="both"/>
        <w:rPr>
          <w:color w:val="000000"/>
        </w:rPr>
      </w:pPr>
      <w:r w:rsidRPr="0062440E">
        <w:rPr>
          <w:color w:val="000000"/>
        </w:rPr>
        <w:t>Gelas ukur</w:t>
      </w:r>
    </w:p>
    <w:p w:rsidR="0062440E" w:rsidRPr="0062440E" w:rsidRDefault="0062440E" w:rsidP="0062440E">
      <w:pPr>
        <w:numPr>
          <w:ilvl w:val="0"/>
          <w:numId w:val="1"/>
        </w:numPr>
        <w:jc w:val="both"/>
        <w:rPr>
          <w:color w:val="000000"/>
        </w:rPr>
      </w:pPr>
      <w:r w:rsidRPr="0062440E">
        <w:rPr>
          <w:color w:val="000000"/>
        </w:rPr>
        <w:t xml:space="preserve">Termometer </w:t>
      </w:r>
    </w:p>
    <w:p w:rsidR="00635DD2" w:rsidRPr="0062440E" w:rsidRDefault="0062440E" w:rsidP="0062440E">
      <w:pPr>
        <w:numPr>
          <w:ilvl w:val="0"/>
          <w:numId w:val="1"/>
        </w:numPr>
        <w:jc w:val="both"/>
        <w:rPr>
          <w:color w:val="000000"/>
        </w:rPr>
      </w:pPr>
      <w:r w:rsidRPr="0062440E">
        <w:rPr>
          <w:color w:val="000000"/>
        </w:rPr>
        <w:t>Cool box</w:t>
      </w:r>
    </w:p>
    <w:p w:rsidR="0062440E" w:rsidRPr="0062440E" w:rsidRDefault="0062440E" w:rsidP="0062440E">
      <w:pPr>
        <w:numPr>
          <w:ilvl w:val="0"/>
          <w:numId w:val="1"/>
        </w:numPr>
        <w:jc w:val="both"/>
        <w:rPr>
          <w:color w:val="000000"/>
        </w:rPr>
      </w:pPr>
      <w:r w:rsidRPr="0062440E">
        <w:rPr>
          <w:color w:val="000000"/>
        </w:rPr>
        <w:t>Alat tulis</w:t>
      </w:r>
    </w:p>
    <w:p w:rsidR="0062440E" w:rsidRPr="0062440E" w:rsidRDefault="0062440E" w:rsidP="0062440E">
      <w:pPr>
        <w:numPr>
          <w:ilvl w:val="0"/>
          <w:numId w:val="1"/>
        </w:numPr>
        <w:jc w:val="both"/>
        <w:rPr>
          <w:color w:val="000000"/>
        </w:rPr>
      </w:pPr>
      <w:r w:rsidRPr="0062440E">
        <w:rPr>
          <w:color w:val="000000"/>
        </w:rPr>
        <w:t>Kamera</w:t>
      </w:r>
    </w:p>
    <w:p w:rsidR="00635DD2" w:rsidRDefault="0062440E" w:rsidP="00E456DD">
      <w:pPr>
        <w:numPr>
          <w:ilvl w:val="0"/>
          <w:numId w:val="1"/>
        </w:numPr>
        <w:jc w:val="both"/>
        <w:rPr>
          <w:color w:val="000000"/>
        </w:rPr>
      </w:pPr>
      <w:r w:rsidRPr="0062440E">
        <w:rPr>
          <w:color w:val="000000"/>
        </w:rPr>
        <w:t>Tabel kuisioner</w:t>
      </w:r>
    </w:p>
    <w:p w:rsidR="00E456DD" w:rsidRPr="00E456DD" w:rsidRDefault="00E456DD" w:rsidP="00E456DD">
      <w:pPr>
        <w:spacing w:line="360" w:lineRule="auto"/>
        <w:jc w:val="center"/>
        <w:rPr>
          <w:b/>
          <w:color w:val="000000"/>
        </w:rPr>
      </w:pPr>
      <w:r w:rsidRPr="00E456DD">
        <w:rPr>
          <w:b/>
          <w:color w:val="000000"/>
        </w:rPr>
        <w:lastRenderedPageBreak/>
        <w:t>Metode Penelitian</w:t>
      </w:r>
    </w:p>
    <w:p w:rsidR="00E456DD" w:rsidRDefault="00E456DD" w:rsidP="00E456DD">
      <w:pPr>
        <w:spacing w:line="360" w:lineRule="auto"/>
        <w:jc w:val="center"/>
        <w:rPr>
          <w:b/>
          <w:color w:val="000000"/>
        </w:rPr>
      </w:pPr>
      <w:r w:rsidRPr="00E456DD">
        <w:rPr>
          <w:b/>
          <w:color w:val="000000"/>
        </w:rPr>
        <w:t>Rancangan Penelitian</w:t>
      </w:r>
    </w:p>
    <w:p w:rsidR="00E456DD" w:rsidRPr="00E456DD" w:rsidRDefault="00E456DD" w:rsidP="00E456DD">
      <w:pPr>
        <w:ind w:left="360"/>
        <w:jc w:val="center"/>
        <w:rPr>
          <w:color w:val="000000"/>
        </w:rPr>
      </w:pPr>
    </w:p>
    <w:p w:rsidR="00E456DD" w:rsidRPr="00E456DD" w:rsidRDefault="00E456DD" w:rsidP="00E456DD">
      <w:pPr>
        <w:ind w:firstLine="360"/>
        <w:jc w:val="both"/>
        <w:rPr>
          <w:color w:val="000000"/>
        </w:rPr>
      </w:pPr>
      <w:r w:rsidRPr="00E456DD">
        <w:rPr>
          <w:color w:val="000000"/>
        </w:rPr>
        <w:t xml:space="preserve">Penelitian ini dirancang menggunakan Rancangan Acak Lengkap (RAL) dengan pola searah yang terdiri dari 3 lokasi pengamatan yaitu Cangkringan (P1), Pakem (P2) dan Turi (P3), masing-masing lokasi pengamatan terdiri dari 3 ulangan. </w:t>
      </w:r>
    </w:p>
    <w:p w:rsidR="00E456DD" w:rsidRPr="00E456DD" w:rsidRDefault="00E456DD" w:rsidP="00E456DD">
      <w:pPr>
        <w:ind w:left="360"/>
        <w:jc w:val="both"/>
        <w:rPr>
          <w:color w:val="000000"/>
        </w:rPr>
      </w:pPr>
    </w:p>
    <w:p w:rsidR="00E456DD" w:rsidRDefault="00E456DD" w:rsidP="00E456DD">
      <w:pPr>
        <w:jc w:val="center"/>
        <w:rPr>
          <w:b/>
          <w:color w:val="000000"/>
        </w:rPr>
      </w:pPr>
      <w:r w:rsidRPr="00E456DD">
        <w:rPr>
          <w:b/>
          <w:color w:val="000000"/>
        </w:rPr>
        <w:t>Tahapan Pra Penelitian</w:t>
      </w:r>
    </w:p>
    <w:p w:rsidR="00E456DD" w:rsidRDefault="00E456DD" w:rsidP="00E456DD">
      <w:pPr>
        <w:jc w:val="both"/>
        <w:rPr>
          <w:b/>
          <w:color w:val="000000"/>
        </w:rPr>
      </w:pPr>
    </w:p>
    <w:p w:rsidR="00E456DD" w:rsidRDefault="00E456DD" w:rsidP="00E456DD">
      <w:pPr>
        <w:ind w:firstLine="720"/>
        <w:jc w:val="both"/>
        <w:rPr>
          <w:color w:val="000000"/>
        </w:rPr>
      </w:pPr>
      <w:r w:rsidRPr="00E456DD">
        <w:rPr>
          <w:color w:val="000000"/>
        </w:rPr>
        <w:t>Tahapan pra penelitian dilakukan perizinan maupun survey terhadap peternak yang dijadikan responden dengan wawancara terhadap peternak menggunakan kuisioner yang sudah disiapkan untuk mengetahui peternak memiliki sapi perah yang telah melahirkan ke 1-3 kali.</w:t>
      </w:r>
    </w:p>
    <w:p w:rsidR="00E456DD" w:rsidRDefault="00E456DD" w:rsidP="00E456DD">
      <w:pPr>
        <w:ind w:firstLine="720"/>
        <w:jc w:val="both"/>
        <w:rPr>
          <w:color w:val="000000"/>
        </w:rPr>
      </w:pPr>
    </w:p>
    <w:p w:rsidR="00E456DD" w:rsidRDefault="00E456DD" w:rsidP="00E456DD">
      <w:pPr>
        <w:jc w:val="center"/>
        <w:rPr>
          <w:b/>
          <w:bCs/>
          <w:color w:val="000000"/>
        </w:rPr>
      </w:pPr>
      <w:r w:rsidRPr="00E456DD">
        <w:rPr>
          <w:b/>
          <w:bCs/>
          <w:color w:val="000000"/>
        </w:rPr>
        <w:t>Tahapan Penelitian</w:t>
      </w:r>
    </w:p>
    <w:p w:rsidR="00E456DD" w:rsidRPr="00E456DD" w:rsidRDefault="00E456DD" w:rsidP="00E456DD">
      <w:pPr>
        <w:jc w:val="center"/>
        <w:rPr>
          <w:b/>
          <w:bCs/>
          <w:color w:val="000000"/>
        </w:rPr>
      </w:pPr>
    </w:p>
    <w:p w:rsidR="00E456DD" w:rsidRPr="00E456DD" w:rsidRDefault="00E456DD" w:rsidP="00E456DD">
      <w:pPr>
        <w:numPr>
          <w:ilvl w:val="0"/>
          <w:numId w:val="2"/>
        </w:numPr>
        <w:jc w:val="both"/>
        <w:rPr>
          <w:color w:val="000000"/>
        </w:rPr>
      </w:pPr>
      <w:r w:rsidRPr="00E456DD">
        <w:rPr>
          <w:color w:val="000000"/>
        </w:rPr>
        <w:t>Mendatangi peternak yang dijadikan responden penelitin</w:t>
      </w:r>
    </w:p>
    <w:p w:rsidR="00E456DD" w:rsidRPr="00E456DD" w:rsidRDefault="00E456DD" w:rsidP="00E456DD">
      <w:pPr>
        <w:numPr>
          <w:ilvl w:val="0"/>
          <w:numId w:val="2"/>
        </w:numPr>
        <w:jc w:val="both"/>
        <w:rPr>
          <w:color w:val="000000"/>
        </w:rPr>
      </w:pPr>
      <w:r w:rsidRPr="00E456DD">
        <w:rPr>
          <w:color w:val="000000"/>
        </w:rPr>
        <w:t>Pengambilan sampel susu segar diambil pada saat pemerahan pagi hari dari 3 ekor sapi, masing-masing sebanyak 1 liter</w:t>
      </w:r>
    </w:p>
    <w:p w:rsidR="00E456DD" w:rsidRDefault="00E456DD" w:rsidP="00E456DD">
      <w:pPr>
        <w:numPr>
          <w:ilvl w:val="0"/>
          <w:numId w:val="2"/>
        </w:numPr>
        <w:jc w:val="both"/>
        <w:rPr>
          <w:color w:val="000000"/>
        </w:rPr>
      </w:pPr>
      <w:r w:rsidRPr="00E456DD">
        <w:rPr>
          <w:color w:val="000000"/>
        </w:rPr>
        <w:t xml:space="preserve">Susu diambil sebanyak 1 liter menggunakan gelas ukur dan ditampung ke dalam plastik </w:t>
      </w:r>
      <w:r w:rsidRPr="00E456DD">
        <w:rPr>
          <w:i/>
          <w:color w:val="000000"/>
        </w:rPr>
        <w:t>food grade</w:t>
      </w:r>
      <w:r w:rsidRPr="00E456DD">
        <w:rPr>
          <w:color w:val="000000"/>
        </w:rPr>
        <w:t xml:space="preserve"> berukuran 1 liter</w:t>
      </w:r>
    </w:p>
    <w:p w:rsidR="00E456DD" w:rsidRDefault="00E456DD" w:rsidP="00E456DD">
      <w:pPr>
        <w:numPr>
          <w:ilvl w:val="0"/>
          <w:numId w:val="2"/>
        </w:numPr>
        <w:jc w:val="both"/>
        <w:rPr>
          <w:color w:val="000000"/>
        </w:rPr>
      </w:pPr>
      <w:r w:rsidRPr="00E456DD">
        <w:rPr>
          <w:color w:val="000000"/>
        </w:rPr>
        <w:t>Susu dibawa ke laboratorium menggunakan coolbox + ice gel untuk pemeriksaan kualitas susu serta diuji, pH dan Berat Jenis susu.</w:t>
      </w:r>
    </w:p>
    <w:p w:rsidR="00E456DD" w:rsidRPr="00E456DD" w:rsidRDefault="00E456DD" w:rsidP="00E456DD">
      <w:pPr>
        <w:numPr>
          <w:ilvl w:val="0"/>
          <w:numId w:val="2"/>
        </w:numPr>
        <w:jc w:val="both"/>
        <w:rPr>
          <w:color w:val="000000"/>
        </w:rPr>
      </w:pPr>
    </w:p>
    <w:p w:rsidR="00E456DD" w:rsidRDefault="00E456DD" w:rsidP="00E456DD">
      <w:pPr>
        <w:jc w:val="center"/>
        <w:rPr>
          <w:b/>
          <w:color w:val="000000"/>
        </w:rPr>
      </w:pPr>
      <w:r w:rsidRPr="00E456DD">
        <w:rPr>
          <w:b/>
          <w:color w:val="000000"/>
        </w:rPr>
        <w:t>Variabel Penelitian</w:t>
      </w:r>
    </w:p>
    <w:p w:rsidR="00E456DD" w:rsidRPr="00E456DD" w:rsidRDefault="00E456DD" w:rsidP="00E456DD">
      <w:pPr>
        <w:jc w:val="center"/>
        <w:rPr>
          <w:b/>
          <w:color w:val="000000"/>
        </w:rPr>
      </w:pPr>
    </w:p>
    <w:p w:rsidR="00E456DD" w:rsidRDefault="00E456DD" w:rsidP="00E456DD">
      <w:pPr>
        <w:jc w:val="both"/>
        <w:rPr>
          <w:color w:val="000000"/>
        </w:rPr>
      </w:pPr>
      <w:r w:rsidRPr="00E456DD">
        <w:rPr>
          <w:color w:val="000000"/>
        </w:rPr>
        <w:t>Uji kualitas susu Peranakan Friesian Holstein (PFH) dilakukan dengan cara pengamatan secara langsung. Variabel yang di amati yaitu meliputi kualitas susu warna, bau, rasa, konsistensi, pH dan uji berat jenis susu.</w:t>
      </w:r>
    </w:p>
    <w:p w:rsidR="00E456DD" w:rsidRDefault="00E456DD" w:rsidP="00E456DD">
      <w:pPr>
        <w:jc w:val="both"/>
        <w:rPr>
          <w:color w:val="000000"/>
        </w:rPr>
      </w:pPr>
    </w:p>
    <w:p w:rsidR="00E456DD" w:rsidRDefault="00E456DD" w:rsidP="00E456DD">
      <w:pPr>
        <w:jc w:val="both"/>
        <w:rPr>
          <w:color w:val="000000"/>
        </w:rPr>
      </w:pPr>
    </w:p>
    <w:p w:rsidR="00E456DD" w:rsidRPr="00E456DD" w:rsidRDefault="00E456DD" w:rsidP="00E456DD">
      <w:pPr>
        <w:spacing w:line="360" w:lineRule="auto"/>
        <w:jc w:val="center"/>
        <w:rPr>
          <w:b/>
          <w:color w:val="000000"/>
        </w:rPr>
      </w:pPr>
      <w:r w:rsidRPr="00E456DD">
        <w:rPr>
          <w:b/>
          <w:color w:val="000000"/>
        </w:rPr>
        <w:lastRenderedPageBreak/>
        <w:t>HASIL DAN PEMBAHASAN</w:t>
      </w:r>
    </w:p>
    <w:p w:rsidR="00E456DD" w:rsidRPr="00E456DD" w:rsidRDefault="00E456DD" w:rsidP="00E456DD">
      <w:pPr>
        <w:spacing w:line="360" w:lineRule="auto"/>
        <w:jc w:val="center"/>
        <w:rPr>
          <w:b/>
          <w:color w:val="000000"/>
        </w:rPr>
      </w:pPr>
      <w:r w:rsidRPr="00E456DD">
        <w:rPr>
          <w:b/>
          <w:color w:val="000000"/>
        </w:rPr>
        <w:t>Kualitas Susu</w:t>
      </w:r>
    </w:p>
    <w:p w:rsidR="00E456DD" w:rsidRDefault="00E456DD" w:rsidP="00E456DD">
      <w:pPr>
        <w:jc w:val="center"/>
        <w:rPr>
          <w:b/>
          <w:color w:val="000000"/>
        </w:rPr>
      </w:pPr>
      <w:r w:rsidRPr="00E456DD">
        <w:rPr>
          <w:b/>
          <w:color w:val="000000"/>
        </w:rPr>
        <w:t>Warna</w:t>
      </w:r>
    </w:p>
    <w:p w:rsidR="00E456DD" w:rsidRPr="00E456DD" w:rsidRDefault="00E456DD" w:rsidP="00E456DD">
      <w:pPr>
        <w:jc w:val="center"/>
        <w:rPr>
          <w:b/>
          <w:color w:val="000000"/>
        </w:rPr>
      </w:pPr>
    </w:p>
    <w:p w:rsidR="00E456DD" w:rsidRPr="00E456DD" w:rsidRDefault="00E456DD" w:rsidP="00E456DD">
      <w:pPr>
        <w:jc w:val="both"/>
        <w:rPr>
          <w:color w:val="000000"/>
        </w:rPr>
      </w:pPr>
      <w:r w:rsidRPr="00E456DD">
        <w:rPr>
          <w:color w:val="000000"/>
        </w:rPr>
        <w:t>Rerata nilai warna susu segar dari 3 kelompok peternak di Kabupaten Sleman, masing-masing lokasi pengamatan terdiri dari 3 ulangan dapat dilihat pada Tabel 3. Berdasarkan hasil uji yang dilakukan oleh panelis menunjukkan rerata warna susu segar yaitu P1: 2,90, P2: 3,23, dan P3: 2,78. Hasil analisis varian rerata nilai warna susu segar dari 3 kelompok ternak sapi perah di Kabupaten Sleman, menunjukkan perbedaan yang nyata (P&lt;0,05).</w:t>
      </w:r>
    </w:p>
    <w:p w:rsidR="00195CCF" w:rsidRPr="00195CCF" w:rsidRDefault="00195CCF" w:rsidP="00195CCF">
      <w:pPr>
        <w:jc w:val="both"/>
        <w:rPr>
          <w:color w:val="000000"/>
        </w:rPr>
      </w:pPr>
      <w:r w:rsidRPr="00195CCF">
        <w:rPr>
          <w:color w:val="000000"/>
        </w:rPr>
        <w:t>Tabel 3. Rerata Nilai Warna Susu Segar dari 3 Lokasi Pengamatan.</w:t>
      </w:r>
    </w:p>
    <w:tbl>
      <w:tblPr>
        <w:tblW w:w="4121" w:type="dxa"/>
        <w:jc w:val="center"/>
        <w:tblInd w:w="250" w:type="dxa"/>
        <w:tblBorders>
          <w:top w:val="single" w:sz="4" w:space="0" w:color="auto"/>
          <w:bottom w:val="single" w:sz="4" w:space="0" w:color="auto"/>
        </w:tblBorders>
        <w:tblLook w:val="04A0" w:firstRow="1" w:lastRow="0" w:firstColumn="1" w:lastColumn="0" w:noHBand="0" w:noVBand="1"/>
      </w:tblPr>
      <w:tblGrid>
        <w:gridCol w:w="1030"/>
        <w:gridCol w:w="1616"/>
        <w:gridCol w:w="1254"/>
        <w:gridCol w:w="1263"/>
      </w:tblGrid>
      <w:tr w:rsidR="00195CCF" w:rsidRPr="00195CCF" w:rsidTr="00195CCF">
        <w:trPr>
          <w:trHeight w:val="265"/>
          <w:jc w:val="center"/>
        </w:trPr>
        <w:tc>
          <w:tcPr>
            <w:tcW w:w="834" w:type="dxa"/>
            <w:vMerge w:val="restart"/>
            <w:tcBorders>
              <w:top w:val="double" w:sz="4" w:space="0" w:color="auto"/>
            </w:tcBorders>
            <w:shd w:val="clear" w:color="auto" w:fill="auto"/>
            <w:vAlign w:val="center"/>
          </w:tcPr>
          <w:p w:rsidR="00195CCF" w:rsidRPr="00195CCF" w:rsidRDefault="00195CCF" w:rsidP="00195CCF">
            <w:pPr>
              <w:jc w:val="center"/>
              <w:rPr>
                <w:color w:val="000000"/>
              </w:rPr>
            </w:pPr>
            <w:r w:rsidRPr="00195CCF">
              <w:rPr>
                <w:color w:val="000000"/>
              </w:rPr>
              <w:t>Ulangan</w:t>
            </w:r>
          </w:p>
        </w:tc>
        <w:tc>
          <w:tcPr>
            <w:tcW w:w="3287" w:type="dxa"/>
            <w:gridSpan w:val="3"/>
            <w:tcBorders>
              <w:top w:val="double" w:sz="4" w:space="0" w:color="auto"/>
              <w:bottom w:val="single" w:sz="4" w:space="0" w:color="auto"/>
            </w:tcBorders>
            <w:shd w:val="clear" w:color="auto" w:fill="auto"/>
            <w:vAlign w:val="center"/>
          </w:tcPr>
          <w:p w:rsidR="00195CCF" w:rsidRPr="00195CCF" w:rsidRDefault="00195CCF" w:rsidP="00195CCF">
            <w:pPr>
              <w:jc w:val="center"/>
              <w:rPr>
                <w:color w:val="000000"/>
              </w:rPr>
            </w:pPr>
            <w:r w:rsidRPr="00195CCF">
              <w:rPr>
                <w:color w:val="000000"/>
              </w:rPr>
              <w:t>Perlakuan</w:t>
            </w:r>
          </w:p>
        </w:tc>
      </w:tr>
      <w:tr w:rsidR="00195CCF" w:rsidRPr="00195CCF" w:rsidTr="00195CCF">
        <w:trPr>
          <w:trHeight w:val="265"/>
          <w:jc w:val="center"/>
        </w:trPr>
        <w:tc>
          <w:tcPr>
            <w:tcW w:w="834" w:type="dxa"/>
            <w:vMerge/>
            <w:tcBorders>
              <w:bottom w:val="single" w:sz="4" w:space="0" w:color="auto"/>
            </w:tcBorders>
            <w:shd w:val="clear" w:color="auto" w:fill="auto"/>
            <w:vAlign w:val="center"/>
          </w:tcPr>
          <w:p w:rsidR="00195CCF" w:rsidRPr="00195CCF" w:rsidRDefault="00195CCF" w:rsidP="00195CCF">
            <w:pPr>
              <w:jc w:val="center"/>
              <w:rPr>
                <w:color w:val="000000"/>
              </w:rPr>
            </w:pPr>
          </w:p>
        </w:tc>
        <w:tc>
          <w:tcPr>
            <w:tcW w:w="1276" w:type="dxa"/>
            <w:tcBorders>
              <w:top w:val="single" w:sz="4" w:space="0" w:color="auto"/>
              <w:bottom w:val="single" w:sz="4" w:space="0" w:color="auto"/>
            </w:tcBorders>
            <w:shd w:val="clear" w:color="auto" w:fill="auto"/>
            <w:vAlign w:val="center"/>
          </w:tcPr>
          <w:p w:rsidR="00195CCF" w:rsidRPr="00195CCF" w:rsidRDefault="00195CCF" w:rsidP="00195CCF">
            <w:pPr>
              <w:jc w:val="both"/>
              <w:rPr>
                <w:color w:val="000000"/>
              </w:rPr>
            </w:pPr>
            <w:r w:rsidRPr="00195CCF">
              <w:rPr>
                <w:color w:val="000000"/>
              </w:rPr>
              <w:t>P1 (Cangkringan)</w:t>
            </w:r>
          </w:p>
        </w:tc>
        <w:tc>
          <w:tcPr>
            <w:tcW w:w="1002" w:type="dxa"/>
            <w:tcBorders>
              <w:top w:val="single" w:sz="4" w:space="0" w:color="auto"/>
              <w:bottom w:val="single" w:sz="4" w:space="0" w:color="auto"/>
            </w:tcBorders>
            <w:shd w:val="clear" w:color="auto" w:fill="auto"/>
            <w:vAlign w:val="center"/>
          </w:tcPr>
          <w:p w:rsidR="00195CCF" w:rsidRPr="00195CCF" w:rsidRDefault="00195CCF" w:rsidP="00195CCF">
            <w:pPr>
              <w:jc w:val="both"/>
              <w:rPr>
                <w:color w:val="000000"/>
              </w:rPr>
            </w:pPr>
            <w:r w:rsidRPr="00195CCF">
              <w:rPr>
                <w:color w:val="000000"/>
              </w:rPr>
              <w:t xml:space="preserve">P2 </w:t>
            </w:r>
          </w:p>
          <w:p w:rsidR="00195CCF" w:rsidRPr="00195CCF" w:rsidRDefault="00195CCF" w:rsidP="00195CCF">
            <w:pPr>
              <w:jc w:val="both"/>
              <w:rPr>
                <w:color w:val="000000"/>
              </w:rPr>
            </w:pPr>
            <w:r w:rsidRPr="00195CCF">
              <w:rPr>
                <w:color w:val="000000"/>
              </w:rPr>
              <w:t>(Pakem)</w:t>
            </w:r>
          </w:p>
        </w:tc>
        <w:tc>
          <w:tcPr>
            <w:tcW w:w="1009" w:type="dxa"/>
            <w:tcBorders>
              <w:top w:val="single" w:sz="4" w:space="0" w:color="auto"/>
              <w:bottom w:val="single" w:sz="4" w:space="0" w:color="auto"/>
            </w:tcBorders>
            <w:shd w:val="clear" w:color="auto" w:fill="auto"/>
            <w:vAlign w:val="center"/>
          </w:tcPr>
          <w:p w:rsidR="00195CCF" w:rsidRPr="00195CCF" w:rsidRDefault="00195CCF" w:rsidP="00195CCF">
            <w:pPr>
              <w:jc w:val="both"/>
              <w:rPr>
                <w:color w:val="000000"/>
              </w:rPr>
            </w:pPr>
            <w:r w:rsidRPr="00195CCF">
              <w:rPr>
                <w:color w:val="000000"/>
              </w:rPr>
              <w:t xml:space="preserve">P3 </w:t>
            </w:r>
          </w:p>
          <w:p w:rsidR="00195CCF" w:rsidRPr="00195CCF" w:rsidRDefault="00195CCF" w:rsidP="00195CCF">
            <w:pPr>
              <w:jc w:val="both"/>
              <w:rPr>
                <w:color w:val="000000"/>
              </w:rPr>
            </w:pPr>
            <w:r w:rsidRPr="00195CCF">
              <w:rPr>
                <w:color w:val="000000"/>
              </w:rPr>
              <w:t>(Turi)</w:t>
            </w:r>
          </w:p>
        </w:tc>
      </w:tr>
      <w:tr w:rsidR="00195CCF" w:rsidRPr="00195CCF" w:rsidTr="00195CCF">
        <w:trPr>
          <w:trHeight w:val="265"/>
          <w:jc w:val="center"/>
        </w:trPr>
        <w:tc>
          <w:tcPr>
            <w:tcW w:w="834" w:type="dxa"/>
            <w:tcBorders>
              <w:top w:val="single" w:sz="4" w:space="0" w:color="auto"/>
            </w:tcBorders>
            <w:shd w:val="clear" w:color="auto" w:fill="auto"/>
          </w:tcPr>
          <w:p w:rsidR="00195CCF" w:rsidRPr="00195CCF" w:rsidRDefault="00195CCF" w:rsidP="00195CCF">
            <w:pPr>
              <w:jc w:val="center"/>
              <w:rPr>
                <w:color w:val="000000"/>
              </w:rPr>
            </w:pPr>
            <w:r w:rsidRPr="00195CCF">
              <w:rPr>
                <w:color w:val="000000"/>
              </w:rPr>
              <w:t>1</w:t>
            </w:r>
          </w:p>
        </w:tc>
        <w:tc>
          <w:tcPr>
            <w:tcW w:w="1276" w:type="dxa"/>
            <w:tcBorders>
              <w:top w:val="single" w:sz="4" w:space="0" w:color="auto"/>
            </w:tcBorders>
            <w:shd w:val="clear" w:color="auto" w:fill="auto"/>
            <w:vAlign w:val="center"/>
          </w:tcPr>
          <w:p w:rsidR="00195CCF" w:rsidRPr="00195CCF" w:rsidRDefault="00195CCF" w:rsidP="00195CCF">
            <w:pPr>
              <w:jc w:val="both"/>
              <w:rPr>
                <w:color w:val="000000"/>
              </w:rPr>
            </w:pPr>
            <w:r w:rsidRPr="00195CCF">
              <w:rPr>
                <w:color w:val="000000"/>
              </w:rPr>
              <w:t>2,65</w:t>
            </w:r>
          </w:p>
        </w:tc>
        <w:tc>
          <w:tcPr>
            <w:tcW w:w="1002" w:type="dxa"/>
            <w:tcBorders>
              <w:top w:val="single" w:sz="4" w:space="0" w:color="auto"/>
            </w:tcBorders>
            <w:shd w:val="clear" w:color="auto" w:fill="auto"/>
            <w:vAlign w:val="center"/>
          </w:tcPr>
          <w:p w:rsidR="00195CCF" w:rsidRPr="00195CCF" w:rsidRDefault="00195CCF" w:rsidP="00195CCF">
            <w:pPr>
              <w:jc w:val="both"/>
              <w:rPr>
                <w:color w:val="000000"/>
              </w:rPr>
            </w:pPr>
            <w:r w:rsidRPr="00195CCF">
              <w:rPr>
                <w:color w:val="000000"/>
              </w:rPr>
              <w:t>3,2</w:t>
            </w:r>
          </w:p>
        </w:tc>
        <w:tc>
          <w:tcPr>
            <w:tcW w:w="1009" w:type="dxa"/>
            <w:tcBorders>
              <w:top w:val="single" w:sz="4" w:space="0" w:color="auto"/>
            </w:tcBorders>
            <w:shd w:val="clear" w:color="auto" w:fill="auto"/>
            <w:vAlign w:val="center"/>
          </w:tcPr>
          <w:p w:rsidR="00195CCF" w:rsidRPr="00195CCF" w:rsidRDefault="00195CCF" w:rsidP="00195CCF">
            <w:pPr>
              <w:jc w:val="both"/>
              <w:rPr>
                <w:color w:val="000000"/>
              </w:rPr>
            </w:pPr>
            <w:r w:rsidRPr="00195CCF">
              <w:rPr>
                <w:color w:val="000000"/>
              </w:rPr>
              <w:t>2,8</w:t>
            </w:r>
          </w:p>
        </w:tc>
      </w:tr>
      <w:tr w:rsidR="00195CCF" w:rsidRPr="00195CCF" w:rsidTr="00195CCF">
        <w:trPr>
          <w:trHeight w:val="265"/>
          <w:jc w:val="center"/>
        </w:trPr>
        <w:tc>
          <w:tcPr>
            <w:tcW w:w="834" w:type="dxa"/>
            <w:shd w:val="clear" w:color="auto" w:fill="auto"/>
          </w:tcPr>
          <w:p w:rsidR="00195CCF" w:rsidRPr="00195CCF" w:rsidRDefault="00195CCF" w:rsidP="00195CCF">
            <w:pPr>
              <w:jc w:val="center"/>
              <w:rPr>
                <w:color w:val="000000"/>
              </w:rPr>
            </w:pPr>
            <w:r w:rsidRPr="00195CCF">
              <w:rPr>
                <w:color w:val="000000"/>
              </w:rPr>
              <w:t>2</w:t>
            </w:r>
          </w:p>
        </w:tc>
        <w:tc>
          <w:tcPr>
            <w:tcW w:w="1276" w:type="dxa"/>
            <w:shd w:val="clear" w:color="auto" w:fill="auto"/>
            <w:vAlign w:val="center"/>
          </w:tcPr>
          <w:p w:rsidR="00195CCF" w:rsidRPr="00195CCF" w:rsidRDefault="00195CCF" w:rsidP="00195CCF">
            <w:pPr>
              <w:jc w:val="both"/>
              <w:rPr>
                <w:color w:val="000000"/>
              </w:rPr>
            </w:pPr>
            <w:r w:rsidRPr="00195CCF">
              <w:rPr>
                <w:color w:val="000000"/>
              </w:rPr>
              <w:t>2,85</w:t>
            </w:r>
          </w:p>
        </w:tc>
        <w:tc>
          <w:tcPr>
            <w:tcW w:w="1002" w:type="dxa"/>
            <w:shd w:val="clear" w:color="auto" w:fill="auto"/>
            <w:vAlign w:val="center"/>
          </w:tcPr>
          <w:p w:rsidR="00195CCF" w:rsidRPr="00195CCF" w:rsidRDefault="00195CCF" w:rsidP="00195CCF">
            <w:pPr>
              <w:jc w:val="both"/>
              <w:rPr>
                <w:color w:val="000000"/>
              </w:rPr>
            </w:pPr>
            <w:r w:rsidRPr="00195CCF">
              <w:rPr>
                <w:color w:val="000000"/>
              </w:rPr>
              <w:t>2,9</w:t>
            </w:r>
          </w:p>
        </w:tc>
        <w:tc>
          <w:tcPr>
            <w:tcW w:w="1009" w:type="dxa"/>
            <w:shd w:val="clear" w:color="auto" w:fill="auto"/>
            <w:vAlign w:val="center"/>
          </w:tcPr>
          <w:p w:rsidR="00195CCF" w:rsidRPr="00195CCF" w:rsidRDefault="00195CCF" w:rsidP="00195CCF">
            <w:pPr>
              <w:jc w:val="both"/>
              <w:rPr>
                <w:color w:val="000000"/>
              </w:rPr>
            </w:pPr>
            <w:r w:rsidRPr="00195CCF">
              <w:rPr>
                <w:color w:val="000000"/>
              </w:rPr>
              <w:t>2,85</w:t>
            </w:r>
          </w:p>
        </w:tc>
      </w:tr>
      <w:tr w:rsidR="00195CCF" w:rsidRPr="00195CCF" w:rsidTr="00195CCF">
        <w:trPr>
          <w:trHeight w:val="265"/>
          <w:jc w:val="center"/>
        </w:trPr>
        <w:tc>
          <w:tcPr>
            <w:tcW w:w="834" w:type="dxa"/>
            <w:tcBorders>
              <w:bottom w:val="single" w:sz="4" w:space="0" w:color="auto"/>
            </w:tcBorders>
            <w:shd w:val="clear" w:color="auto" w:fill="auto"/>
          </w:tcPr>
          <w:p w:rsidR="00195CCF" w:rsidRPr="00195CCF" w:rsidRDefault="00195CCF" w:rsidP="00195CCF">
            <w:pPr>
              <w:jc w:val="center"/>
              <w:rPr>
                <w:color w:val="000000"/>
              </w:rPr>
            </w:pPr>
            <w:r w:rsidRPr="00195CCF">
              <w:rPr>
                <w:color w:val="000000"/>
              </w:rPr>
              <w:t>3</w:t>
            </w:r>
          </w:p>
        </w:tc>
        <w:tc>
          <w:tcPr>
            <w:tcW w:w="1276" w:type="dxa"/>
            <w:tcBorders>
              <w:bottom w:val="single" w:sz="4" w:space="0" w:color="auto"/>
            </w:tcBorders>
            <w:shd w:val="clear" w:color="auto" w:fill="auto"/>
            <w:vAlign w:val="center"/>
          </w:tcPr>
          <w:p w:rsidR="00195CCF" w:rsidRPr="00195CCF" w:rsidRDefault="00195CCF" w:rsidP="00195CCF">
            <w:pPr>
              <w:jc w:val="both"/>
              <w:rPr>
                <w:color w:val="000000"/>
              </w:rPr>
            </w:pPr>
            <w:r w:rsidRPr="00195CCF">
              <w:rPr>
                <w:color w:val="000000"/>
              </w:rPr>
              <w:t>3,2</w:t>
            </w:r>
          </w:p>
        </w:tc>
        <w:tc>
          <w:tcPr>
            <w:tcW w:w="1002" w:type="dxa"/>
            <w:tcBorders>
              <w:bottom w:val="single" w:sz="4" w:space="0" w:color="auto"/>
            </w:tcBorders>
            <w:shd w:val="clear" w:color="auto" w:fill="auto"/>
            <w:vAlign w:val="center"/>
          </w:tcPr>
          <w:p w:rsidR="00195CCF" w:rsidRPr="00195CCF" w:rsidRDefault="00195CCF" w:rsidP="00195CCF">
            <w:pPr>
              <w:jc w:val="both"/>
              <w:rPr>
                <w:color w:val="000000"/>
              </w:rPr>
            </w:pPr>
            <w:r w:rsidRPr="00195CCF">
              <w:rPr>
                <w:color w:val="000000"/>
              </w:rPr>
              <w:t>3,6</w:t>
            </w:r>
          </w:p>
        </w:tc>
        <w:tc>
          <w:tcPr>
            <w:tcW w:w="1009" w:type="dxa"/>
            <w:tcBorders>
              <w:bottom w:val="single" w:sz="4" w:space="0" w:color="auto"/>
            </w:tcBorders>
            <w:shd w:val="clear" w:color="auto" w:fill="auto"/>
            <w:vAlign w:val="center"/>
          </w:tcPr>
          <w:p w:rsidR="00195CCF" w:rsidRPr="00195CCF" w:rsidRDefault="00195CCF" w:rsidP="00195CCF">
            <w:pPr>
              <w:jc w:val="both"/>
              <w:rPr>
                <w:color w:val="000000"/>
              </w:rPr>
            </w:pPr>
            <w:r w:rsidRPr="00195CCF">
              <w:rPr>
                <w:color w:val="000000"/>
              </w:rPr>
              <w:t>2,7</w:t>
            </w:r>
          </w:p>
        </w:tc>
      </w:tr>
      <w:tr w:rsidR="00195CCF" w:rsidRPr="00195CCF" w:rsidTr="00195CCF">
        <w:trPr>
          <w:trHeight w:val="265"/>
          <w:jc w:val="center"/>
        </w:trPr>
        <w:tc>
          <w:tcPr>
            <w:tcW w:w="834" w:type="dxa"/>
            <w:tcBorders>
              <w:top w:val="single" w:sz="4" w:space="0" w:color="auto"/>
            </w:tcBorders>
            <w:shd w:val="clear" w:color="auto" w:fill="auto"/>
          </w:tcPr>
          <w:p w:rsidR="00195CCF" w:rsidRPr="00195CCF" w:rsidRDefault="00195CCF" w:rsidP="00195CCF">
            <w:pPr>
              <w:jc w:val="both"/>
              <w:rPr>
                <w:color w:val="000000"/>
              </w:rPr>
            </w:pPr>
            <w:r w:rsidRPr="00195CCF">
              <w:rPr>
                <w:color w:val="000000"/>
              </w:rPr>
              <w:t>Rerata</w:t>
            </w:r>
          </w:p>
        </w:tc>
        <w:tc>
          <w:tcPr>
            <w:tcW w:w="1276" w:type="dxa"/>
            <w:tcBorders>
              <w:top w:val="single" w:sz="4" w:space="0" w:color="auto"/>
            </w:tcBorders>
            <w:shd w:val="clear" w:color="auto" w:fill="auto"/>
          </w:tcPr>
          <w:p w:rsidR="00195CCF" w:rsidRPr="00195CCF" w:rsidRDefault="00195CCF" w:rsidP="00195CCF">
            <w:pPr>
              <w:jc w:val="both"/>
              <w:rPr>
                <w:color w:val="000000"/>
              </w:rPr>
            </w:pPr>
            <w:r w:rsidRPr="00195CCF">
              <w:rPr>
                <w:color w:val="000000"/>
              </w:rPr>
              <w:t>2,90ᵇ±0,87</w:t>
            </w:r>
          </w:p>
        </w:tc>
        <w:tc>
          <w:tcPr>
            <w:tcW w:w="1002" w:type="dxa"/>
            <w:tcBorders>
              <w:top w:val="single" w:sz="4" w:space="0" w:color="auto"/>
            </w:tcBorders>
            <w:shd w:val="clear" w:color="auto" w:fill="auto"/>
          </w:tcPr>
          <w:p w:rsidR="00195CCF" w:rsidRPr="00195CCF" w:rsidRDefault="00195CCF" w:rsidP="00195CCF">
            <w:pPr>
              <w:jc w:val="both"/>
              <w:rPr>
                <w:color w:val="000000"/>
              </w:rPr>
            </w:pPr>
            <w:r w:rsidRPr="00195CCF">
              <w:rPr>
                <w:color w:val="000000"/>
              </w:rPr>
              <w:t>3,23ª±0,72</w:t>
            </w:r>
          </w:p>
        </w:tc>
        <w:tc>
          <w:tcPr>
            <w:tcW w:w="1009" w:type="dxa"/>
            <w:tcBorders>
              <w:top w:val="single" w:sz="4" w:space="0" w:color="auto"/>
            </w:tcBorders>
            <w:shd w:val="clear" w:color="auto" w:fill="auto"/>
          </w:tcPr>
          <w:p w:rsidR="00195CCF" w:rsidRPr="00195CCF" w:rsidRDefault="00195CCF" w:rsidP="00195CCF">
            <w:pPr>
              <w:jc w:val="both"/>
              <w:rPr>
                <w:color w:val="000000"/>
              </w:rPr>
            </w:pPr>
            <w:r w:rsidRPr="00195CCF">
              <w:rPr>
                <w:color w:val="000000"/>
              </w:rPr>
              <w:t>2,78ᵇ±0,94</w:t>
            </w:r>
          </w:p>
        </w:tc>
      </w:tr>
    </w:tbl>
    <w:p w:rsidR="00195CCF" w:rsidRPr="00195CCF" w:rsidRDefault="00195CCF" w:rsidP="00195CCF">
      <w:pPr>
        <w:jc w:val="both"/>
        <w:rPr>
          <w:color w:val="000000"/>
        </w:rPr>
      </w:pPr>
      <w:r w:rsidRPr="00195CCF">
        <w:rPr>
          <w:color w:val="000000"/>
        </w:rPr>
        <w:t xml:space="preserve">Keterangan :  </w:t>
      </w:r>
      <w:r w:rsidRPr="00195CCF">
        <w:rPr>
          <w:color w:val="000000"/>
          <w:vertAlign w:val="superscript"/>
        </w:rPr>
        <w:t>a,b</w:t>
      </w:r>
      <w:r w:rsidRPr="00195CCF">
        <w:rPr>
          <w:color w:val="000000"/>
        </w:rPr>
        <w:t xml:space="preserve"> Nilai rerata dengan superskrip yang berbeda pada baris yang</w:t>
      </w:r>
    </w:p>
    <w:p w:rsidR="00E456DD" w:rsidRDefault="00195CCF" w:rsidP="00195CCF">
      <w:pPr>
        <w:jc w:val="both"/>
        <w:rPr>
          <w:color w:val="000000"/>
        </w:rPr>
      </w:pPr>
      <w:r w:rsidRPr="00195CCF">
        <w:rPr>
          <w:color w:val="000000"/>
        </w:rPr>
        <w:t>sama menunjukkan perbedaan yang nyata (P&lt;0,05).</w:t>
      </w:r>
    </w:p>
    <w:p w:rsidR="00195CCF" w:rsidRDefault="004E1FEC" w:rsidP="004E1FEC">
      <w:pPr>
        <w:ind w:firstLine="720"/>
        <w:jc w:val="both"/>
        <w:rPr>
          <w:color w:val="000000"/>
        </w:rPr>
      </w:pPr>
      <w:r w:rsidRPr="004E1FEC">
        <w:rPr>
          <w:color w:val="000000"/>
        </w:rPr>
        <w:t>Warna susu segar pada penelitian ini menujukkan bahwa susu dari mulai berwarna putih hingga putih kekuningan, warna susu di Kabupaten Sleman dari 3 lokasi pengamatan menujukkan wana susu normal. Sesuai dengan Anonim (2011) yaitu warna susu segar yang terdapat adalah normal tidak mengalami perubahan. Warna putih normal pada susu disebabkan oleh penyebaran butiran-butiran koloid</w:t>
      </w:r>
      <w:r>
        <w:rPr>
          <w:color w:val="000000"/>
        </w:rPr>
        <w:t xml:space="preserve"> </w:t>
      </w:r>
      <w:r w:rsidRPr="004E1FEC">
        <w:rPr>
          <w:color w:val="000000"/>
        </w:rPr>
        <w:t>lemak, warna kekuning-kuningan berasal dari karotin dan riboflavin (Riyanto dkk., 2016).</w:t>
      </w:r>
    </w:p>
    <w:p w:rsidR="004E1FEC" w:rsidRDefault="004E1FEC" w:rsidP="004E1FEC">
      <w:pPr>
        <w:jc w:val="center"/>
        <w:rPr>
          <w:b/>
          <w:color w:val="000000"/>
        </w:rPr>
      </w:pPr>
      <w:r w:rsidRPr="004E1FEC">
        <w:rPr>
          <w:b/>
          <w:color w:val="000000"/>
        </w:rPr>
        <w:t>Bau</w:t>
      </w:r>
    </w:p>
    <w:p w:rsidR="004E1FEC" w:rsidRPr="004E1FEC" w:rsidRDefault="004E1FEC" w:rsidP="004E1FEC">
      <w:pPr>
        <w:jc w:val="center"/>
        <w:rPr>
          <w:color w:val="000000"/>
        </w:rPr>
      </w:pPr>
    </w:p>
    <w:p w:rsidR="004E1FEC" w:rsidRDefault="004E1FEC" w:rsidP="004E1FEC">
      <w:pPr>
        <w:ind w:firstLine="720"/>
        <w:jc w:val="both"/>
        <w:rPr>
          <w:color w:val="000000"/>
        </w:rPr>
      </w:pPr>
      <w:r w:rsidRPr="004E1FEC">
        <w:rPr>
          <w:bCs/>
          <w:color w:val="000000"/>
        </w:rPr>
        <w:t xml:space="preserve">Rerata nilai bau susu sapi segar </w:t>
      </w:r>
      <w:r w:rsidRPr="004E1FEC">
        <w:rPr>
          <w:color w:val="000000"/>
        </w:rPr>
        <w:t xml:space="preserve">dari 3 kelompok peternak di Kabupaten Sleman, masing-masing lokasi pengamatan terdiri dari 3 ulangan dapat dilihat pada Tabel 3. Berdasarkan hasil uji </w:t>
      </w:r>
      <w:r w:rsidRPr="004E1FEC">
        <w:rPr>
          <w:color w:val="000000"/>
        </w:rPr>
        <w:lastRenderedPageBreak/>
        <w:t>yang dilakukan oleh panelis menunjukkan rerata bau susu segar yaitu P1: 3,7, P2: 3,6, dan P3: 3,8. Hasil penelitian rerata nilai bau susu segar dari beberapa kelompok ternak sapi perah di Kabupaten Sleman, diperoleh hasil tidak memberikan pengaruh nyata terhadap bau susu segar (P&gt;0,05) berdasarkan hasil analisis varian</w:t>
      </w:r>
      <w:r>
        <w:rPr>
          <w:color w:val="000000"/>
        </w:rPr>
        <w:t>.</w:t>
      </w:r>
    </w:p>
    <w:p w:rsidR="004E1FEC" w:rsidRDefault="004E1FEC" w:rsidP="004E1FEC">
      <w:pPr>
        <w:jc w:val="both"/>
        <w:rPr>
          <w:color w:val="000000"/>
        </w:rPr>
      </w:pPr>
    </w:p>
    <w:p w:rsidR="004E1FEC" w:rsidRPr="004E1FEC" w:rsidRDefault="004E1FEC" w:rsidP="004E1FEC">
      <w:pPr>
        <w:jc w:val="both"/>
        <w:rPr>
          <w:color w:val="000000"/>
        </w:rPr>
      </w:pPr>
      <w:r w:rsidRPr="004E1FEC">
        <w:rPr>
          <w:color w:val="000000"/>
        </w:rPr>
        <w:t>Tabel 4. Rerata Nilai Bau Susu Segar dari 3 Lokasi Pengamatan</w:t>
      </w:r>
    </w:p>
    <w:tbl>
      <w:tblPr>
        <w:tblW w:w="4151" w:type="dxa"/>
        <w:jc w:val="center"/>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905"/>
        <w:gridCol w:w="1616"/>
        <w:gridCol w:w="1068"/>
        <w:gridCol w:w="1068"/>
      </w:tblGrid>
      <w:tr w:rsidR="004E1FEC" w:rsidRPr="004E1FEC" w:rsidTr="004E1FEC">
        <w:trPr>
          <w:trHeight w:val="117"/>
          <w:jc w:val="center"/>
        </w:trPr>
        <w:tc>
          <w:tcPr>
            <w:tcW w:w="814" w:type="dxa"/>
            <w:vMerge w:val="restart"/>
            <w:tcBorders>
              <w:top w:val="double" w:sz="4" w:space="0" w:color="auto"/>
            </w:tcBorders>
            <w:shd w:val="clear" w:color="auto" w:fill="auto"/>
            <w:vAlign w:val="center"/>
          </w:tcPr>
          <w:p w:rsidR="004E1FEC" w:rsidRPr="004E1FEC" w:rsidRDefault="004E1FEC" w:rsidP="004E1FEC">
            <w:pPr>
              <w:ind w:left="-125"/>
              <w:jc w:val="both"/>
              <w:rPr>
                <w:color w:val="000000"/>
              </w:rPr>
            </w:pPr>
            <w:r w:rsidRPr="004E1FEC">
              <w:rPr>
                <w:color w:val="000000"/>
              </w:rPr>
              <w:t>Ulangan</w:t>
            </w:r>
          </w:p>
        </w:tc>
        <w:tc>
          <w:tcPr>
            <w:tcW w:w="3337" w:type="dxa"/>
            <w:gridSpan w:val="3"/>
            <w:tcBorders>
              <w:top w:val="double" w:sz="4" w:space="0" w:color="auto"/>
            </w:tcBorders>
            <w:shd w:val="clear" w:color="auto" w:fill="auto"/>
            <w:vAlign w:val="center"/>
          </w:tcPr>
          <w:p w:rsidR="004E1FEC" w:rsidRPr="004E1FEC" w:rsidRDefault="004E1FEC" w:rsidP="004E1FEC">
            <w:pPr>
              <w:jc w:val="center"/>
              <w:rPr>
                <w:color w:val="000000"/>
              </w:rPr>
            </w:pPr>
            <w:r w:rsidRPr="004E1FEC">
              <w:rPr>
                <w:color w:val="000000"/>
              </w:rPr>
              <w:t>Perlakuan</w:t>
            </w:r>
          </w:p>
        </w:tc>
      </w:tr>
      <w:tr w:rsidR="004E1FEC" w:rsidRPr="004E1FEC" w:rsidTr="004E1FEC">
        <w:trPr>
          <w:trHeight w:val="117"/>
          <w:jc w:val="center"/>
        </w:trPr>
        <w:tc>
          <w:tcPr>
            <w:tcW w:w="814" w:type="dxa"/>
            <w:vMerge/>
            <w:tcBorders>
              <w:bottom w:val="single" w:sz="4" w:space="0" w:color="auto"/>
            </w:tcBorders>
            <w:shd w:val="clear" w:color="auto" w:fill="auto"/>
            <w:vAlign w:val="center"/>
          </w:tcPr>
          <w:p w:rsidR="004E1FEC" w:rsidRPr="004E1FEC" w:rsidRDefault="004E1FEC" w:rsidP="004E1FEC">
            <w:pPr>
              <w:ind w:left="-125"/>
              <w:jc w:val="both"/>
              <w:rPr>
                <w:color w:val="000000"/>
              </w:rPr>
            </w:pPr>
          </w:p>
        </w:tc>
        <w:tc>
          <w:tcPr>
            <w:tcW w:w="1428" w:type="dxa"/>
            <w:tcBorders>
              <w:bottom w:val="single" w:sz="4" w:space="0" w:color="auto"/>
            </w:tcBorders>
            <w:shd w:val="clear" w:color="auto" w:fill="auto"/>
            <w:vAlign w:val="center"/>
          </w:tcPr>
          <w:p w:rsidR="004E1FEC" w:rsidRPr="004E1FEC" w:rsidRDefault="004E1FEC" w:rsidP="004E1FEC">
            <w:pPr>
              <w:jc w:val="both"/>
              <w:rPr>
                <w:color w:val="000000"/>
              </w:rPr>
            </w:pPr>
            <w:r w:rsidRPr="004E1FEC">
              <w:rPr>
                <w:color w:val="000000"/>
              </w:rPr>
              <w:t>P1 (Cangkringan)</w:t>
            </w:r>
          </w:p>
        </w:tc>
        <w:tc>
          <w:tcPr>
            <w:tcW w:w="954" w:type="dxa"/>
            <w:tcBorders>
              <w:bottom w:val="single" w:sz="4" w:space="0" w:color="auto"/>
            </w:tcBorders>
            <w:shd w:val="clear" w:color="auto" w:fill="auto"/>
            <w:vAlign w:val="center"/>
          </w:tcPr>
          <w:p w:rsidR="004E1FEC" w:rsidRPr="004E1FEC" w:rsidRDefault="004E1FEC" w:rsidP="004E1FEC">
            <w:pPr>
              <w:jc w:val="both"/>
              <w:rPr>
                <w:color w:val="000000"/>
              </w:rPr>
            </w:pPr>
            <w:r w:rsidRPr="004E1FEC">
              <w:rPr>
                <w:color w:val="000000"/>
              </w:rPr>
              <w:t xml:space="preserve">P2 </w:t>
            </w:r>
          </w:p>
          <w:p w:rsidR="004E1FEC" w:rsidRPr="004E1FEC" w:rsidRDefault="004E1FEC" w:rsidP="004E1FEC">
            <w:pPr>
              <w:jc w:val="both"/>
              <w:rPr>
                <w:color w:val="000000"/>
              </w:rPr>
            </w:pPr>
            <w:r w:rsidRPr="004E1FEC">
              <w:rPr>
                <w:color w:val="000000"/>
              </w:rPr>
              <w:t>(Pakem)</w:t>
            </w:r>
          </w:p>
        </w:tc>
        <w:tc>
          <w:tcPr>
            <w:tcW w:w="954" w:type="dxa"/>
            <w:tcBorders>
              <w:bottom w:val="single" w:sz="4" w:space="0" w:color="auto"/>
            </w:tcBorders>
            <w:shd w:val="clear" w:color="auto" w:fill="auto"/>
            <w:vAlign w:val="center"/>
          </w:tcPr>
          <w:p w:rsidR="004E1FEC" w:rsidRPr="004E1FEC" w:rsidRDefault="004E1FEC" w:rsidP="004E1FEC">
            <w:pPr>
              <w:jc w:val="both"/>
              <w:rPr>
                <w:color w:val="000000"/>
              </w:rPr>
            </w:pPr>
            <w:r w:rsidRPr="004E1FEC">
              <w:rPr>
                <w:color w:val="000000"/>
              </w:rPr>
              <w:t xml:space="preserve">P3 </w:t>
            </w:r>
          </w:p>
          <w:p w:rsidR="004E1FEC" w:rsidRPr="004E1FEC" w:rsidRDefault="004E1FEC" w:rsidP="004E1FEC">
            <w:pPr>
              <w:jc w:val="both"/>
              <w:rPr>
                <w:color w:val="000000"/>
              </w:rPr>
            </w:pPr>
            <w:r w:rsidRPr="004E1FEC">
              <w:rPr>
                <w:color w:val="000000"/>
              </w:rPr>
              <w:t>(Turi)</w:t>
            </w:r>
          </w:p>
        </w:tc>
      </w:tr>
      <w:tr w:rsidR="004E1FEC" w:rsidRPr="004E1FEC" w:rsidTr="004E1FEC">
        <w:trPr>
          <w:trHeight w:val="117"/>
          <w:jc w:val="center"/>
        </w:trPr>
        <w:tc>
          <w:tcPr>
            <w:tcW w:w="814" w:type="dxa"/>
            <w:tcBorders>
              <w:bottom w:val="nil"/>
            </w:tcBorders>
            <w:shd w:val="clear" w:color="auto" w:fill="auto"/>
          </w:tcPr>
          <w:p w:rsidR="004E1FEC" w:rsidRPr="004E1FEC" w:rsidRDefault="004E1FEC" w:rsidP="004E1FEC">
            <w:pPr>
              <w:ind w:left="-125"/>
              <w:jc w:val="both"/>
              <w:rPr>
                <w:color w:val="000000"/>
              </w:rPr>
            </w:pPr>
            <w:r w:rsidRPr="004E1FEC">
              <w:rPr>
                <w:color w:val="000000"/>
              </w:rPr>
              <w:t>1</w:t>
            </w:r>
          </w:p>
        </w:tc>
        <w:tc>
          <w:tcPr>
            <w:tcW w:w="1428" w:type="dxa"/>
            <w:tcBorders>
              <w:bottom w:val="nil"/>
            </w:tcBorders>
            <w:shd w:val="clear" w:color="auto" w:fill="auto"/>
            <w:vAlign w:val="center"/>
          </w:tcPr>
          <w:p w:rsidR="004E1FEC" w:rsidRPr="004E1FEC" w:rsidRDefault="004E1FEC" w:rsidP="004E1FEC">
            <w:pPr>
              <w:jc w:val="both"/>
              <w:rPr>
                <w:color w:val="000000"/>
              </w:rPr>
            </w:pPr>
            <w:r w:rsidRPr="004E1FEC">
              <w:rPr>
                <w:color w:val="000000"/>
              </w:rPr>
              <w:t>3,7</w:t>
            </w:r>
          </w:p>
        </w:tc>
        <w:tc>
          <w:tcPr>
            <w:tcW w:w="954" w:type="dxa"/>
            <w:tcBorders>
              <w:bottom w:val="nil"/>
            </w:tcBorders>
            <w:shd w:val="clear" w:color="auto" w:fill="auto"/>
            <w:vAlign w:val="center"/>
          </w:tcPr>
          <w:p w:rsidR="004E1FEC" w:rsidRPr="004E1FEC" w:rsidRDefault="004E1FEC" w:rsidP="004E1FEC">
            <w:pPr>
              <w:jc w:val="both"/>
              <w:rPr>
                <w:color w:val="000000"/>
              </w:rPr>
            </w:pPr>
            <w:r w:rsidRPr="004E1FEC">
              <w:rPr>
                <w:color w:val="000000"/>
              </w:rPr>
              <w:t>3,6</w:t>
            </w:r>
          </w:p>
        </w:tc>
        <w:tc>
          <w:tcPr>
            <w:tcW w:w="954" w:type="dxa"/>
            <w:tcBorders>
              <w:bottom w:val="nil"/>
            </w:tcBorders>
            <w:shd w:val="clear" w:color="auto" w:fill="auto"/>
            <w:vAlign w:val="center"/>
          </w:tcPr>
          <w:p w:rsidR="004E1FEC" w:rsidRPr="004E1FEC" w:rsidRDefault="004E1FEC" w:rsidP="004E1FEC">
            <w:pPr>
              <w:jc w:val="both"/>
              <w:rPr>
                <w:color w:val="000000"/>
              </w:rPr>
            </w:pPr>
            <w:r w:rsidRPr="004E1FEC">
              <w:rPr>
                <w:color w:val="000000"/>
              </w:rPr>
              <w:t>3,75</w:t>
            </w:r>
          </w:p>
        </w:tc>
      </w:tr>
      <w:tr w:rsidR="004E1FEC" w:rsidRPr="004E1FEC" w:rsidTr="004E1FEC">
        <w:trPr>
          <w:trHeight w:val="117"/>
          <w:jc w:val="center"/>
        </w:trPr>
        <w:tc>
          <w:tcPr>
            <w:tcW w:w="814" w:type="dxa"/>
            <w:tcBorders>
              <w:top w:val="nil"/>
              <w:bottom w:val="nil"/>
            </w:tcBorders>
            <w:shd w:val="clear" w:color="auto" w:fill="auto"/>
          </w:tcPr>
          <w:p w:rsidR="004E1FEC" w:rsidRPr="004E1FEC" w:rsidRDefault="004E1FEC" w:rsidP="004E1FEC">
            <w:pPr>
              <w:ind w:left="-125"/>
              <w:jc w:val="both"/>
              <w:rPr>
                <w:color w:val="000000"/>
              </w:rPr>
            </w:pPr>
            <w:r w:rsidRPr="004E1FEC">
              <w:rPr>
                <w:color w:val="000000"/>
              </w:rPr>
              <w:t>2</w:t>
            </w:r>
          </w:p>
        </w:tc>
        <w:tc>
          <w:tcPr>
            <w:tcW w:w="1428" w:type="dxa"/>
            <w:tcBorders>
              <w:top w:val="nil"/>
              <w:bottom w:val="nil"/>
            </w:tcBorders>
            <w:shd w:val="clear" w:color="auto" w:fill="auto"/>
            <w:vAlign w:val="center"/>
          </w:tcPr>
          <w:p w:rsidR="004E1FEC" w:rsidRPr="004E1FEC" w:rsidRDefault="004E1FEC" w:rsidP="004E1FEC">
            <w:pPr>
              <w:jc w:val="both"/>
              <w:rPr>
                <w:color w:val="000000"/>
              </w:rPr>
            </w:pPr>
            <w:r w:rsidRPr="004E1FEC">
              <w:rPr>
                <w:color w:val="000000"/>
              </w:rPr>
              <w:t>3,8</w:t>
            </w:r>
          </w:p>
        </w:tc>
        <w:tc>
          <w:tcPr>
            <w:tcW w:w="954" w:type="dxa"/>
            <w:tcBorders>
              <w:top w:val="nil"/>
              <w:bottom w:val="nil"/>
            </w:tcBorders>
            <w:shd w:val="clear" w:color="auto" w:fill="auto"/>
            <w:vAlign w:val="center"/>
          </w:tcPr>
          <w:p w:rsidR="004E1FEC" w:rsidRPr="004E1FEC" w:rsidRDefault="004E1FEC" w:rsidP="004E1FEC">
            <w:pPr>
              <w:jc w:val="both"/>
              <w:rPr>
                <w:color w:val="000000"/>
              </w:rPr>
            </w:pPr>
            <w:r w:rsidRPr="004E1FEC">
              <w:rPr>
                <w:color w:val="000000"/>
              </w:rPr>
              <w:t>3,7</w:t>
            </w:r>
          </w:p>
        </w:tc>
        <w:tc>
          <w:tcPr>
            <w:tcW w:w="954" w:type="dxa"/>
            <w:tcBorders>
              <w:top w:val="nil"/>
              <w:bottom w:val="nil"/>
            </w:tcBorders>
            <w:shd w:val="clear" w:color="auto" w:fill="auto"/>
            <w:vAlign w:val="center"/>
          </w:tcPr>
          <w:p w:rsidR="004E1FEC" w:rsidRPr="004E1FEC" w:rsidRDefault="004E1FEC" w:rsidP="004E1FEC">
            <w:pPr>
              <w:jc w:val="both"/>
              <w:rPr>
                <w:color w:val="000000"/>
              </w:rPr>
            </w:pPr>
            <w:r w:rsidRPr="004E1FEC">
              <w:rPr>
                <w:color w:val="000000"/>
              </w:rPr>
              <w:t>3,75</w:t>
            </w:r>
          </w:p>
        </w:tc>
      </w:tr>
      <w:tr w:rsidR="004E1FEC" w:rsidRPr="004E1FEC" w:rsidTr="004E1FEC">
        <w:trPr>
          <w:trHeight w:val="117"/>
          <w:jc w:val="center"/>
        </w:trPr>
        <w:tc>
          <w:tcPr>
            <w:tcW w:w="814" w:type="dxa"/>
            <w:tcBorders>
              <w:top w:val="nil"/>
            </w:tcBorders>
            <w:shd w:val="clear" w:color="auto" w:fill="auto"/>
          </w:tcPr>
          <w:p w:rsidR="004E1FEC" w:rsidRPr="004E1FEC" w:rsidRDefault="004E1FEC" w:rsidP="004E1FEC">
            <w:pPr>
              <w:ind w:left="-125"/>
              <w:jc w:val="both"/>
              <w:rPr>
                <w:color w:val="000000"/>
              </w:rPr>
            </w:pPr>
            <w:r w:rsidRPr="004E1FEC">
              <w:rPr>
                <w:color w:val="000000"/>
              </w:rPr>
              <w:t>3</w:t>
            </w:r>
          </w:p>
        </w:tc>
        <w:tc>
          <w:tcPr>
            <w:tcW w:w="1428" w:type="dxa"/>
            <w:tcBorders>
              <w:top w:val="nil"/>
            </w:tcBorders>
            <w:shd w:val="clear" w:color="auto" w:fill="auto"/>
            <w:vAlign w:val="center"/>
          </w:tcPr>
          <w:p w:rsidR="004E1FEC" w:rsidRPr="004E1FEC" w:rsidRDefault="004E1FEC" w:rsidP="004E1FEC">
            <w:pPr>
              <w:jc w:val="both"/>
              <w:rPr>
                <w:color w:val="000000"/>
              </w:rPr>
            </w:pPr>
            <w:r w:rsidRPr="004E1FEC">
              <w:rPr>
                <w:color w:val="000000"/>
              </w:rPr>
              <w:t>3,6</w:t>
            </w:r>
          </w:p>
        </w:tc>
        <w:tc>
          <w:tcPr>
            <w:tcW w:w="954" w:type="dxa"/>
            <w:tcBorders>
              <w:top w:val="nil"/>
            </w:tcBorders>
            <w:shd w:val="clear" w:color="auto" w:fill="auto"/>
            <w:vAlign w:val="center"/>
          </w:tcPr>
          <w:p w:rsidR="004E1FEC" w:rsidRPr="004E1FEC" w:rsidRDefault="004E1FEC" w:rsidP="004E1FEC">
            <w:pPr>
              <w:jc w:val="both"/>
              <w:rPr>
                <w:color w:val="000000"/>
              </w:rPr>
            </w:pPr>
            <w:r w:rsidRPr="004E1FEC">
              <w:rPr>
                <w:color w:val="000000"/>
              </w:rPr>
              <w:t>3,5</w:t>
            </w:r>
          </w:p>
        </w:tc>
        <w:tc>
          <w:tcPr>
            <w:tcW w:w="954" w:type="dxa"/>
            <w:tcBorders>
              <w:top w:val="nil"/>
            </w:tcBorders>
            <w:shd w:val="clear" w:color="auto" w:fill="auto"/>
            <w:vAlign w:val="center"/>
          </w:tcPr>
          <w:p w:rsidR="004E1FEC" w:rsidRPr="004E1FEC" w:rsidRDefault="004E1FEC" w:rsidP="004E1FEC">
            <w:pPr>
              <w:jc w:val="both"/>
              <w:rPr>
                <w:color w:val="000000"/>
              </w:rPr>
            </w:pPr>
            <w:r w:rsidRPr="004E1FEC">
              <w:rPr>
                <w:color w:val="000000"/>
              </w:rPr>
              <w:t>3,8</w:t>
            </w:r>
          </w:p>
        </w:tc>
      </w:tr>
      <w:tr w:rsidR="004E1FEC" w:rsidRPr="004E1FEC" w:rsidTr="004E1FEC">
        <w:trPr>
          <w:trHeight w:val="117"/>
          <w:jc w:val="center"/>
        </w:trPr>
        <w:tc>
          <w:tcPr>
            <w:tcW w:w="814" w:type="dxa"/>
            <w:shd w:val="clear" w:color="auto" w:fill="auto"/>
          </w:tcPr>
          <w:p w:rsidR="004E1FEC" w:rsidRPr="004E1FEC" w:rsidRDefault="004E1FEC" w:rsidP="004E1FEC">
            <w:pPr>
              <w:ind w:left="-125"/>
              <w:jc w:val="both"/>
              <w:rPr>
                <w:color w:val="000000"/>
              </w:rPr>
            </w:pPr>
            <w:r w:rsidRPr="004E1FEC">
              <w:rPr>
                <w:color w:val="000000"/>
              </w:rPr>
              <w:t>Rerataᴺˢ</w:t>
            </w:r>
          </w:p>
        </w:tc>
        <w:tc>
          <w:tcPr>
            <w:tcW w:w="1428" w:type="dxa"/>
            <w:shd w:val="clear" w:color="auto" w:fill="auto"/>
            <w:vAlign w:val="center"/>
          </w:tcPr>
          <w:p w:rsidR="004E1FEC" w:rsidRPr="004E1FEC" w:rsidRDefault="004E1FEC" w:rsidP="004E1FEC">
            <w:pPr>
              <w:jc w:val="both"/>
              <w:rPr>
                <w:color w:val="000000"/>
              </w:rPr>
            </w:pPr>
            <w:r w:rsidRPr="004E1FEC">
              <w:rPr>
                <w:color w:val="000000"/>
              </w:rPr>
              <w:t>3,7±0,59</w:t>
            </w:r>
          </w:p>
        </w:tc>
        <w:tc>
          <w:tcPr>
            <w:tcW w:w="954" w:type="dxa"/>
            <w:shd w:val="clear" w:color="auto" w:fill="auto"/>
            <w:vAlign w:val="center"/>
          </w:tcPr>
          <w:p w:rsidR="004E1FEC" w:rsidRPr="004E1FEC" w:rsidRDefault="004E1FEC" w:rsidP="004E1FEC">
            <w:pPr>
              <w:jc w:val="both"/>
              <w:rPr>
                <w:color w:val="000000"/>
              </w:rPr>
            </w:pPr>
            <w:r w:rsidRPr="004E1FEC">
              <w:rPr>
                <w:color w:val="000000"/>
              </w:rPr>
              <w:t>3,6±0,55</w:t>
            </w:r>
          </w:p>
        </w:tc>
        <w:tc>
          <w:tcPr>
            <w:tcW w:w="954" w:type="dxa"/>
            <w:shd w:val="clear" w:color="auto" w:fill="auto"/>
            <w:vAlign w:val="center"/>
          </w:tcPr>
          <w:p w:rsidR="004E1FEC" w:rsidRPr="004E1FEC" w:rsidRDefault="004E1FEC" w:rsidP="004E1FEC">
            <w:pPr>
              <w:jc w:val="both"/>
              <w:rPr>
                <w:color w:val="000000"/>
              </w:rPr>
            </w:pPr>
            <w:r w:rsidRPr="004E1FEC">
              <w:rPr>
                <w:color w:val="000000"/>
              </w:rPr>
              <w:t>3,8±0,42</w:t>
            </w:r>
          </w:p>
        </w:tc>
      </w:tr>
    </w:tbl>
    <w:p w:rsidR="004E1FEC" w:rsidRDefault="004E1FEC" w:rsidP="004E1FEC">
      <w:pPr>
        <w:spacing w:line="360" w:lineRule="auto"/>
        <w:jc w:val="both"/>
        <w:rPr>
          <w:color w:val="000000"/>
        </w:rPr>
      </w:pPr>
      <w:r w:rsidRPr="004E1FEC">
        <w:rPr>
          <w:color w:val="000000"/>
        </w:rPr>
        <w:t>Keterangan : Ns : Non sign</w:t>
      </w:r>
      <w:r>
        <w:rPr>
          <w:color w:val="000000"/>
        </w:rPr>
        <w:t>ifikan (P&gt; 0,05)</w:t>
      </w:r>
    </w:p>
    <w:p w:rsidR="004E1FEC" w:rsidRDefault="004E1FEC" w:rsidP="004E1FEC">
      <w:pPr>
        <w:ind w:firstLine="720"/>
        <w:jc w:val="both"/>
        <w:rPr>
          <w:color w:val="000000"/>
        </w:rPr>
      </w:pPr>
      <w:r w:rsidRPr="004E1FEC">
        <w:rPr>
          <w:color w:val="000000"/>
        </w:rPr>
        <w:t>Nilai bau susu segar dari 3 lokasi kelompok ternak di Kabupaten Sleman menunjukkan tidak adanya perbedaan bau pada susu sapi dimana P1, P2, dan P3 berbau khas susu sapi. Hal ini seuai dengan Soeparno dkk. (2017) menyatakan susu yang baik berbau khas susu segar, sedikit berbau sapi, bebas dari bau asing misalnya asam, pahit atau berbau obat-obatan berdasarkan (Anonim, 2011) salah satu penyebab penyimpangan bau pada susu adalah adanya dekomposisi komponen susu (laktosa) serta peningkatan khlorida akibat pertumbuhan dan perkembang biakan bakteri. Selain itu bau susu juga dapat berubah dikarenakan sari pakan yang terbawa dari dalam darah ke dalam susu (Ako, 2019).</w:t>
      </w:r>
    </w:p>
    <w:p w:rsidR="004E1FEC" w:rsidRDefault="004E1FEC" w:rsidP="004E1FEC">
      <w:pPr>
        <w:ind w:firstLine="720"/>
        <w:jc w:val="both"/>
        <w:rPr>
          <w:color w:val="000000"/>
        </w:rPr>
      </w:pPr>
    </w:p>
    <w:p w:rsidR="004E1FEC" w:rsidRDefault="004E1FEC" w:rsidP="004E1FEC">
      <w:pPr>
        <w:jc w:val="center"/>
        <w:rPr>
          <w:b/>
          <w:color w:val="000000"/>
        </w:rPr>
      </w:pPr>
      <w:r w:rsidRPr="004E1FEC">
        <w:rPr>
          <w:b/>
          <w:color w:val="000000"/>
        </w:rPr>
        <w:t>Rasa</w:t>
      </w:r>
    </w:p>
    <w:p w:rsidR="004E1FEC" w:rsidRPr="004E1FEC" w:rsidRDefault="004E1FEC" w:rsidP="004E1FEC">
      <w:pPr>
        <w:jc w:val="both"/>
        <w:rPr>
          <w:b/>
          <w:color w:val="000000"/>
        </w:rPr>
      </w:pPr>
    </w:p>
    <w:p w:rsidR="004E1FEC" w:rsidRPr="004E1FEC" w:rsidRDefault="004E1FEC" w:rsidP="004E1FEC">
      <w:pPr>
        <w:ind w:firstLine="720"/>
        <w:jc w:val="both"/>
        <w:rPr>
          <w:color w:val="000000"/>
        </w:rPr>
      </w:pPr>
      <w:r w:rsidRPr="004E1FEC">
        <w:rPr>
          <w:bCs/>
          <w:color w:val="000000"/>
        </w:rPr>
        <w:t xml:space="preserve">Rerata nilai rasa susu sapi segar </w:t>
      </w:r>
      <w:r w:rsidRPr="004E1FEC">
        <w:rPr>
          <w:color w:val="000000"/>
        </w:rPr>
        <w:t xml:space="preserve">dari 3 kelompok peternak di Kabupaten Sleman, masing-masing lokasi pengamatan terdiri dari 3 ulangan dapat dilihat pada Tabel 4. Berdasarkan hasil uji yang dilakukan oleh panelis menunjukkan rerata rasa susu segar yaitu P1:3,20, P2: 3,27, dan P3: 3,47. Hasil penelitian rerata </w:t>
      </w:r>
      <w:r w:rsidRPr="004E1FEC">
        <w:rPr>
          <w:color w:val="000000"/>
        </w:rPr>
        <w:lastRenderedPageBreak/>
        <w:t>nilai rasa susu segar dari 3 kelompok ternak sapi perah di Kabupaten Sleman,</w:t>
      </w:r>
      <w:r>
        <w:rPr>
          <w:color w:val="000000"/>
        </w:rPr>
        <w:t xml:space="preserve"> </w:t>
      </w:r>
    </w:p>
    <w:p w:rsidR="004E1FEC" w:rsidRDefault="004E1FEC" w:rsidP="004E1FEC">
      <w:pPr>
        <w:jc w:val="both"/>
        <w:rPr>
          <w:color w:val="000000"/>
        </w:rPr>
      </w:pPr>
      <w:r w:rsidRPr="004E1FEC">
        <w:rPr>
          <w:color w:val="000000"/>
        </w:rPr>
        <w:t>diperoleh hasil tidak memberikan pengaruh nyata terhadap rasa susu segar (P&gt;0,05) berdasarkan analisis varian</w:t>
      </w:r>
      <w:r>
        <w:rPr>
          <w:color w:val="000000"/>
        </w:rPr>
        <w:t>.</w:t>
      </w:r>
    </w:p>
    <w:p w:rsidR="004E1FEC" w:rsidRDefault="004E1FEC" w:rsidP="004E1FEC">
      <w:pPr>
        <w:jc w:val="both"/>
        <w:rPr>
          <w:color w:val="000000"/>
        </w:rPr>
      </w:pPr>
    </w:p>
    <w:p w:rsidR="004E1FEC" w:rsidRPr="004E1FEC" w:rsidRDefault="004E1FEC" w:rsidP="004E1FEC">
      <w:pPr>
        <w:jc w:val="both"/>
        <w:rPr>
          <w:color w:val="000000"/>
        </w:rPr>
      </w:pPr>
      <w:r w:rsidRPr="004E1FEC">
        <w:rPr>
          <w:color w:val="000000"/>
        </w:rPr>
        <w:t>Tabel 5. Rerata Nilai Rasa Susu Segar dari 3 Lokasi Pengamatan</w:t>
      </w:r>
    </w:p>
    <w:tbl>
      <w:tblPr>
        <w:tblW w:w="4363" w:type="dxa"/>
        <w:jc w:val="center"/>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1030"/>
        <w:gridCol w:w="1616"/>
        <w:gridCol w:w="1188"/>
        <w:gridCol w:w="1188"/>
      </w:tblGrid>
      <w:tr w:rsidR="004E1FEC" w:rsidRPr="004E1FEC" w:rsidTr="004E1FEC">
        <w:trPr>
          <w:trHeight w:val="219"/>
          <w:jc w:val="center"/>
        </w:trPr>
        <w:tc>
          <w:tcPr>
            <w:tcW w:w="903" w:type="dxa"/>
            <w:vMerge w:val="restart"/>
            <w:tcBorders>
              <w:top w:val="double" w:sz="4" w:space="0" w:color="auto"/>
            </w:tcBorders>
            <w:shd w:val="clear" w:color="auto" w:fill="auto"/>
            <w:vAlign w:val="center"/>
          </w:tcPr>
          <w:p w:rsidR="004E1FEC" w:rsidRPr="004E1FEC" w:rsidRDefault="004E1FEC" w:rsidP="004E1FEC">
            <w:pPr>
              <w:jc w:val="both"/>
              <w:rPr>
                <w:color w:val="000000"/>
              </w:rPr>
            </w:pPr>
            <w:r w:rsidRPr="004E1FEC">
              <w:rPr>
                <w:color w:val="000000"/>
              </w:rPr>
              <w:t>Ulangan</w:t>
            </w:r>
          </w:p>
        </w:tc>
        <w:tc>
          <w:tcPr>
            <w:tcW w:w="3459" w:type="dxa"/>
            <w:gridSpan w:val="3"/>
            <w:tcBorders>
              <w:top w:val="double" w:sz="4" w:space="0" w:color="auto"/>
            </w:tcBorders>
            <w:shd w:val="clear" w:color="auto" w:fill="auto"/>
            <w:vAlign w:val="center"/>
          </w:tcPr>
          <w:p w:rsidR="004E1FEC" w:rsidRPr="004E1FEC" w:rsidRDefault="004E1FEC" w:rsidP="004E1FEC">
            <w:pPr>
              <w:jc w:val="both"/>
              <w:rPr>
                <w:color w:val="000000"/>
              </w:rPr>
            </w:pPr>
            <w:r w:rsidRPr="004E1FEC">
              <w:rPr>
                <w:color w:val="000000"/>
              </w:rPr>
              <w:t>Perlakuan</w:t>
            </w:r>
          </w:p>
        </w:tc>
      </w:tr>
      <w:tr w:rsidR="004E1FEC" w:rsidRPr="004E1FEC" w:rsidTr="004E1FEC">
        <w:trPr>
          <w:trHeight w:val="219"/>
          <w:jc w:val="center"/>
        </w:trPr>
        <w:tc>
          <w:tcPr>
            <w:tcW w:w="903" w:type="dxa"/>
            <w:vMerge/>
            <w:tcBorders>
              <w:bottom w:val="single" w:sz="4" w:space="0" w:color="auto"/>
            </w:tcBorders>
            <w:shd w:val="clear" w:color="auto" w:fill="auto"/>
            <w:vAlign w:val="center"/>
          </w:tcPr>
          <w:p w:rsidR="004E1FEC" w:rsidRPr="004E1FEC" w:rsidRDefault="004E1FEC" w:rsidP="004E1FEC">
            <w:pPr>
              <w:jc w:val="both"/>
              <w:rPr>
                <w:color w:val="000000"/>
              </w:rPr>
            </w:pPr>
          </w:p>
        </w:tc>
        <w:tc>
          <w:tcPr>
            <w:tcW w:w="1390" w:type="dxa"/>
            <w:tcBorders>
              <w:bottom w:val="single" w:sz="4" w:space="0" w:color="auto"/>
            </w:tcBorders>
            <w:shd w:val="clear" w:color="auto" w:fill="auto"/>
            <w:vAlign w:val="center"/>
          </w:tcPr>
          <w:p w:rsidR="004E1FEC" w:rsidRPr="004E1FEC" w:rsidRDefault="004E1FEC" w:rsidP="004E1FEC">
            <w:pPr>
              <w:jc w:val="both"/>
              <w:rPr>
                <w:color w:val="000000"/>
              </w:rPr>
            </w:pPr>
            <w:r w:rsidRPr="004E1FEC">
              <w:rPr>
                <w:color w:val="000000"/>
              </w:rPr>
              <w:t>P1 (Cangkringan)</w:t>
            </w:r>
          </w:p>
        </w:tc>
        <w:tc>
          <w:tcPr>
            <w:tcW w:w="1035" w:type="dxa"/>
            <w:tcBorders>
              <w:bottom w:val="single" w:sz="4" w:space="0" w:color="auto"/>
            </w:tcBorders>
            <w:shd w:val="clear" w:color="auto" w:fill="auto"/>
            <w:vAlign w:val="center"/>
          </w:tcPr>
          <w:p w:rsidR="004E1FEC" w:rsidRPr="004E1FEC" w:rsidRDefault="004E1FEC" w:rsidP="004E1FEC">
            <w:pPr>
              <w:jc w:val="both"/>
              <w:rPr>
                <w:color w:val="000000"/>
              </w:rPr>
            </w:pPr>
            <w:r w:rsidRPr="004E1FEC">
              <w:rPr>
                <w:color w:val="000000"/>
              </w:rPr>
              <w:t xml:space="preserve">P2 </w:t>
            </w:r>
          </w:p>
          <w:p w:rsidR="004E1FEC" w:rsidRPr="004E1FEC" w:rsidRDefault="004E1FEC" w:rsidP="004E1FEC">
            <w:pPr>
              <w:jc w:val="both"/>
              <w:rPr>
                <w:color w:val="000000"/>
              </w:rPr>
            </w:pPr>
            <w:r w:rsidRPr="004E1FEC">
              <w:rPr>
                <w:color w:val="000000"/>
              </w:rPr>
              <w:t>(Pakem)</w:t>
            </w:r>
          </w:p>
        </w:tc>
        <w:tc>
          <w:tcPr>
            <w:tcW w:w="1035" w:type="dxa"/>
            <w:tcBorders>
              <w:bottom w:val="single" w:sz="4" w:space="0" w:color="auto"/>
            </w:tcBorders>
            <w:shd w:val="clear" w:color="auto" w:fill="auto"/>
            <w:vAlign w:val="center"/>
          </w:tcPr>
          <w:p w:rsidR="004E1FEC" w:rsidRPr="004E1FEC" w:rsidRDefault="004E1FEC" w:rsidP="004E1FEC">
            <w:pPr>
              <w:jc w:val="both"/>
              <w:rPr>
                <w:color w:val="000000"/>
              </w:rPr>
            </w:pPr>
            <w:r w:rsidRPr="004E1FEC">
              <w:rPr>
                <w:color w:val="000000"/>
              </w:rPr>
              <w:t xml:space="preserve">P3 </w:t>
            </w:r>
          </w:p>
          <w:p w:rsidR="004E1FEC" w:rsidRPr="004E1FEC" w:rsidRDefault="004E1FEC" w:rsidP="004E1FEC">
            <w:pPr>
              <w:jc w:val="both"/>
              <w:rPr>
                <w:color w:val="000000"/>
              </w:rPr>
            </w:pPr>
            <w:r w:rsidRPr="004E1FEC">
              <w:rPr>
                <w:color w:val="000000"/>
              </w:rPr>
              <w:t>(Turi)</w:t>
            </w:r>
          </w:p>
        </w:tc>
      </w:tr>
      <w:tr w:rsidR="004E1FEC" w:rsidRPr="004E1FEC" w:rsidTr="004E1FEC">
        <w:trPr>
          <w:trHeight w:val="219"/>
          <w:jc w:val="center"/>
        </w:trPr>
        <w:tc>
          <w:tcPr>
            <w:tcW w:w="903" w:type="dxa"/>
            <w:tcBorders>
              <w:bottom w:val="nil"/>
            </w:tcBorders>
            <w:shd w:val="clear" w:color="auto" w:fill="auto"/>
          </w:tcPr>
          <w:p w:rsidR="004E1FEC" w:rsidRPr="004E1FEC" w:rsidRDefault="004E1FEC" w:rsidP="004E1FEC">
            <w:pPr>
              <w:jc w:val="both"/>
              <w:rPr>
                <w:color w:val="000000"/>
              </w:rPr>
            </w:pPr>
            <w:r w:rsidRPr="004E1FEC">
              <w:rPr>
                <w:color w:val="000000"/>
              </w:rPr>
              <w:t>1</w:t>
            </w:r>
          </w:p>
        </w:tc>
        <w:tc>
          <w:tcPr>
            <w:tcW w:w="1390" w:type="dxa"/>
            <w:tcBorders>
              <w:bottom w:val="nil"/>
            </w:tcBorders>
            <w:shd w:val="clear" w:color="auto" w:fill="auto"/>
            <w:vAlign w:val="center"/>
          </w:tcPr>
          <w:p w:rsidR="004E1FEC" w:rsidRPr="004E1FEC" w:rsidRDefault="004E1FEC" w:rsidP="004E1FEC">
            <w:pPr>
              <w:jc w:val="both"/>
              <w:rPr>
                <w:color w:val="000000"/>
              </w:rPr>
            </w:pPr>
            <w:r w:rsidRPr="004E1FEC">
              <w:rPr>
                <w:color w:val="000000"/>
              </w:rPr>
              <w:t>3,25</w:t>
            </w:r>
          </w:p>
        </w:tc>
        <w:tc>
          <w:tcPr>
            <w:tcW w:w="1035" w:type="dxa"/>
            <w:tcBorders>
              <w:bottom w:val="nil"/>
            </w:tcBorders>
            <w:shd w:val="clear" w:color="auto" w:fill="auto"/>
            <w:vAlign w:val="center"/>
          </w:tcPr>
          <w:p w:rsidR="004E1FEC" w:rsidRPr="004E1FEC" w:rsidRDefault="004E1FEC" w:rsidP="004E1FEC">
            <w:pPr>
              <w:jc w:val="both"/>
              <w:rPr>
                <w:color w:val="000000"/>
              </w:rPr>
            </w:pPr>
            <w:r w:rsidRPr="004E1FEC">
              <w:rPr>
                <w:color w:val="000000"/>
              </w:rPr>
              <w:t>3,45</w:t>
            </w:r>
          </w:p>
        </w:tc>
        <w:tc>
          <w:tcPr>
            <w:tcW w:w="1035" w:type="dxa"/>
            <w:tcBorders>
              <w:bottom w:val="nil"/>
            </w:tcBorders>
            <w:shd w:val="clear" w:color="auto" w:fill="auto"/>
            <w:vAlign w:val="center"/>
          </w:tcPr>
          <w:p w:rsidR="004E1FEC" w:rsidRPr="004E1FEC" w:rsidRDefault="004E1FEC" w:rsidP="004E1FEC">
            <w:pPr>
              <w:jc w:val="both"/>
              <w:rPr>
                <w:color w:val="000000"/>
              </w:rPr>
            </w:pPr>
            <w:r w:rsidRPr="004E1FEC">
              <w:rPr>
                <w:color w:val="000000"/>
              </w:rPr>
              <w:t>3,45</w:t>
            </w:r>
          </w:p>
        </w:tc>
      </w:tr>
      <w:tr w:rsidR="004E1FEC" w:rsidRPr="004E1FEC" w:rsidTr="004E1FEC">
        <w:trPr>
          <w:trHeight w:val="219"/>
          <w:jc w:val="center"/>
        </w:trPr>
        <w:tc>
          <w:tcPr>
            <w:tcW w:w="903" w:type="dxa"/>
            <w:tcBorders>
              <w:top w:val="nil"/>
              <w:bottom w:val="nil"/>
            </w:tcBorders>
            <w:shd w:val="clear" w:color="auto" w:fill="auto"/>
          </w:tcPr>
          <w:p w:rsidR="004E1FEC" w:rsidRPr="004E1FEC" w:rsidRDefault="004E1FEC" w:rsidP="004E1FEC">
            <w:pPr>
              <w:jc w:val="both"/>
              <w:rPr>
                <w:color w:val="000000"/>
              </w:rPr>
            </w:pPr>
            <w:r w:rsidRPr="004E1FEC">
              <w:rPr>
                <w:color w:val="000000"/>
              </w:rPr>
              <w:t>2</w:t>
            </w:r>
          </w:p>
        </w:tc>
        <w:tc>
          <w:tcPr>
            <w:tcW w:w="1390" w:type="dxa"/>
            <w:tcBorders>
              <w:top w:val="nil"/>
              <w:bottom w:val="nil"/>
            </w:tcBorders>
            <w:shd w:val="clear" w:color="auto" w:fill="auto"/>
            <w:vAlign w:val="center"/>
          </w:tcPr>
          <w:p w:rsidR="004E1FEC" w:rsidRPr="004E1FEC" w:rsidRDefault="004E1FEC" w:rsidP="004E1FEC">
            <w:pPr>
              <w:jc w:val="both"/>
              <w:rPr>
                <w:color w:val="000000"/>
              </w:rPr>
            </w:pPr>
            <w:r w:rsidRPr="004E1FEC">
              <w:rPr>
                <w:color w:val="000000"/>
              </w:rPr>
              <w:t>3,15</w:t>
            </w:r>
          </w:p>
        </w:tc>
        <w:tc>
          <w:tcPr>
            <w:tcW w:w="1035" w:type="dxa"/>
            <w:tcBorders>
              <w:top w:val="nil"/>
              <w:bottom w:val="nil"/>
            </w:tcBorders>
            <w:shd w:val="clear" w:color="auto" w:fill="auto"/>
            <w:vAlign w:val="center"/>
          </w:tcPr>
          <w:p w:rsidR="004E1FEC" w:rsidRPr="004E1FEC" w:rsidRDefault="004E1FEC" w:rsidP="004E1FEC">
            <w:pPr>
              <w:jc w:val="both"/>
              <w:rPr>
                <w:color w:val="000000"/>
              </w:rPr>
            </w:pPr>
            <w:r w:rsidRPr="004E1FEC">
              <w:rPr>
                <w:color w:val="000000"/>
              </w:rPr>
              <w:t>3,35</w:t>
            </w:r>
          </w:p>
        </w:tc>
        <w:tc>
          <w:tcPr>
            <w:tcW w:w="1035" w:type="dxa"/>
            <w:tcBorders>
              <w:top w:val="nil"/>
              <w:bottom w:val="nil"/>
            </w:tcBorders>
            <w:shd w:val="clear" w:color="auto" w:fill="auto"/>
            <w:vAlign w:val="center"/>
          </w:tcPr>
          <w:p w:rsidR="004E1FEC" w:rsidRPr="004E1FEC" w:rsidRDefault="004E1FEC" w:rsidP="004E1FEC">
            <w:pPr>
              <w:jc w:val="both"/>
              <w:rPr>
                <w:color w:val="000000"/>
              </w:rPr>
            </w:pPr>
            <w:r w:rsidRPr="004E1FEC">
              <w:rPr>
                <w:color w:val="000000"/>
              </w:rPr>
              <w:t>3,65</w:t>
            </w:r>
          </w:p>
        </w:tc>
      </w:tr>
      <w:tr w:rsidR="004E1FEC" w:rsidRPr="004E1FEC" w:rsidTr="004E1FEC">
        <w:trPr>
          <w:trHeight w:val="219"/>
          <w:jc w:val="center"/>
        </w:trPr>
        <w:tc>
          <w:tcPr>
            <w:tcW w:w="903" w:type="dxa"/>
            <w:tcBorders>
              <w:top w:val="nil"/>
            </w:tcBorders>
            <w:shd w:val="clear" w:color="auto" w:fill="auto"/>
          </w:tcPr>
          <w:p w:rsidR="004E1FEC" w:rsidRPr="004E1FEC" w:rsidRDefault="004E1FEC" w:rsidP="004E1FEC">
            <w:pPr>
              <w:jc w:val="both"/>
              <w:rPr>
                <w:color w:val="000000"/>
              </w:rPr>
            </w:pPr>
            <w:r w:rsidRPr="004E1FEC">
              <w:rPr>
                <w:color w:val="000000"/>
              </w:rPr>
              <w:t>3</w:t>
            </w:r>
          </w:p>
        </w:tc>
        <w:tc>
          <w:tcPr>
            <w:tcW w:w="1390" w:type="dxa"/>
            <w:tcBorders>
              <w:top w:val="nil"/>
            </w:tcBorders>
            <w:shd w:val="clear" w:color="auto" w:fill="auto"/>
            <w:vAlign w:val="center"/>
          </w:tcPr>
          <w:p w:rsidR="004E1FEC" w:rsidRPr="004E1FEC" w:rsidRDefault="004E1FEC" w:rsidP="004E1FEC">
            <w:pPr>
              <w:jc w:val="both"/>
              <w:rPr>
                <w:color w:val="000000"/>
              </w:rPr>
            </w:pPr>
            <w:r w:rsidRPr="004E1FEC">
              <w:rPr>
                <w:color w:val="000000"/>
              </w:rPr>
              <w:t>3,20</w:t>
            </w:r>
          </w:p>
        </w:tc>
        <w:tc>
          <w:tcPr>
            <w:tcW w:w="1035" w:type="dxa"/>
            <w:tcBorders>
              <w:top w:val="nil"/>
            </w:tcBorders>
            <w:shd w:val="clear" w:color="auto" w:fill="auto"/>
            <w:vAlign w:val="center"/>
          </w:tcPr>
          <w:p w:rsidR="004E1FEC" w:rsidRPr="004E1FEC" w:rsidRDefault="004E1FEC" w:rsidP="004E1FEC">
            <w:pPr>
              <w:jc w:val="both"/>
              <w:rPr>
                <w:color w:val="000000"/>
              </w:rPr>
            </w:pPr>
            <w:r w:rsidRPr="004E1FEC">
              <w:rPr>
                <w:color w:val="000000"/>
              </w:rPr>
              <w:t>3,00</w:t>
            </w:r>
          </w:p>
        </w:tc>
        <w:tc>
          <w:tcPr>
            <w:tcW w:w="1035" w:type="dxa"/>
            <w:tcBorders>
              <w:top w:val="nil"/>
            </w:tcBorders>
            <w:shd w:val="clear" w:color="auto" w:fill="auto"/>
            <w:vAlign w:val="center"/>
          </w:tcPr>
          <w:p w:rsidR="004E1FEC" w:rsidRPr="004E1FEC" w:rsidRDefault="004E1FEC" w:rsidP="004E1FEC">
            <w:pPr>
              <w:jc w:val="both"/>
              <w:rPr>
                <w:color w:val="000000"/>
              </w:rPr>
            </w:pPr>
            <w:r w:rsidRPr="004E1FEC">
              <w:rPr>
                <w:color w:val="000000"/>
              </w:rPr>
              <w:t>3,30</w:t>
            </w:r>
          </w:p>
        </w:tc>
      </w:tr>
      <w:tr w:rsidR="004E1FEC" w:rsidRPr="004E1FEC" w:rsidTr="004E1FEC">
        <w:trPr>
          <w:trHeight w:val="219"/>
          <w:jc w:val="center"/>
        </w:trPr>
        <w:tc>
          <w:tcPr>
            <w:tcW w:w="903" w:type="dxa"/>
            <w:shd w:val="clear" w:color="auto" w:fill="auto"/>
          </w:tcPr>
          <w:p w:rsidR="004E1FEC" w:rsidRPr="004E1FEC" w:rsidRDefault="004E1FEC" w:rsidP="004E1FEC">
            <w:pPr>
              <w:jc w:val="both"/>
              <w:rPr>
                <w:color w:val="000000"/>
              </w:rPr>
            </w:pPr>
            <w:r w:rsidRPr="004E1FEC">
              <w:rPr>
                <w:color w:val="000000"/>
              </w:rPr>
              <w:t>Rerataᴺˢ</w:t>
            </w:r>
          </w:p>
        </w:tc>
        <w:tc>
          <w:tcPr>
            <w:tcW w:w="1390" w:type="dxa"/>
            <w:shd w:val="clear" w:color="auto" w:fill="auto"/>
            <w:vAlign w:val="center"/>
          </w:tcPr>
          <w:p w:rsidR="004E1FEC" w:rsidRPr="004E1FEC" w:rsidRDefault="004E1FEC" w:rsidP="004E1FEC">
            <w:pPr>
              <w:jc w:val="both"/>
              <w:rPr>
                <w:color w:val="000000"/>
              </w:rPr>
            </w:pPr>
            <w:r w:rsidRPr="004E1FEC">
              <w:rPr>
                <w:color w:val="000000"/>
              </w:rPr>
              <w:t>3,20±0,90</w:t>
            </w:r>
          </w:p>
        </w:tc>
        <w:tc>
          <w:tcPr>
            <w:tcW w:w="1035" w:type="dxa"/>
            <w:shd w:val="clear" w:color="auto" w:fill="auto"/>
            <w:vAlign w:val="center"/>
          </w:tcPr>
          <w:p w:rsidR="004E1FEC" w:rsidRPr="004E1FEC" w:rsidRDefault="004E1FEC" w:rsidP="004E1FEC">
            <w:pPr>
              <w:jc w:val="both"/>
              <w:rPr>
                <w:color w:val="000000"/>
              </w:rPr>
            </w:pPr>
            <w:r w:rsidRPr="004E1FEC">
              <w:rPr>
                <w:color w:val="000000"/>
              </w:rPr>
              <w:t>3,27±0,71</w:t>
            </w:r>
          </w:p>
        </w:tc>
        <w:tc>
          <w:tcPr>
            <w:tcW w:w="1035" w:type="dxa"/>
            <w:shd w:val="clear" w:color="auto" w:fill="auto"/>
            <w:vAlign w:val="center"/>
          </w:tcPr>
          <w:p w:rsidR="004E1FEC" w:rsidRPr="004E1FEC" w:rsidRDefault="004E1FEC" w:rsidP="004E1FEC">
            <w:pPr>
              <w:jc w:val="both"/>
              <w:rPr>
                <w:color w:val="000000"/>
              </w:rPr>
            </w:pPr>
            <w:r w:rsidRPr="004E1FEC">
              <w:rPr>
                <w:color w:val="000000"/>
              </w:rPr>
              <w:t>3,47±1,07</w:t>
            </w:r>
          </w:p>
        </w:tc>
      </w:tr>
    </w:tbl>
    <w:p w:rsidR="004E1FEC" w:rsidRPr="004E1FEC" w:rsidRDefault="004E1FEC" w:rsidP="004E1FEC">
      <w:pPr>
        <w:spacing w:line="360" w:lineRule="auto"/>
        <w:jc w:val="both"/>
        <w:rPr>
          <w:color w:val="000000"/>
        </w:rPr>
      </w:pPr>
      <w:r w:rsidRPr="004E1FEC">
        <w:rPr>
          <w:color w:val="000000"/>
        </w:rPr>
        <w:t xml:space="preserve">Keterangan : Ns : Non signifikan (P&gt; 0,05) </w:t>
      </w:r>
    </w:p>
    <w:p w:rsidR="004E1FEC" w:rsidRDefault="004E1FEC" w:rsidP="004E1FEC">
      <w:pPr>
        <w:ind w:firstLine="720"/>
        <w:jc w:val="both"/>
        <w:rPr>
          <w:color w:val="000000"/>
        </w:rPr>
      </w:pPr>
      <w:r w:rsidRPr="004E1FEC">
        <w:rPr>
          <w:color w:val="000000"/>
        </w:rPr>
        <w:t xml:space="preserve">Nilai rasa susu segar dari 3 lokasi pada kelompok ternak di Kabupaten Sleman menunjukkan tidak adanya perbedaan pada rasa susu segar dimana P3: 3,47 memiliki grafik tertinggi dari P1, dan P2 yang berada di rengs 3,2 ketiganya sama saja memiliki rasa manis dan sedikit gurih. Hal ini sudah sesuai dimana rasa pada susu segar tidak mengalami perubahan (Anonim 2011). Apabila ditemukan perubahan atau penyimpangan rasa susu, menunjukkan bahwa susu sudah mengalami pemalsuan atau susu sudah dalam kondisi tidak segar. Pada sampel penelitian, tidak ditemukan perbedaan atau penyimpangan pada rasa susu. </w:t>
      </w:r>
    </w:p>
    <w:p w:rsidR="004E1FEC" w:rsidRPr="004E1FEC" w:rsidRDefault="004E1FEC" w:rsidP="004E1FEC">
      <w:pPr>
        <w:jc w:val="both"/>
        <w:rPr>
          <w:color w:val="000000"/>
        </w:rPr>
      </w:pPr>
    </w:p>
    <w:p w:rsidR="004E1FEC" w:rsidRPr="004E1FEC" w:rsidRDefault="004E1FEC" w:rsidP="004E1FEC">
      <w:pPr>
        <w:jc w:val="center"/>
        <w:rPr>
          <w:b/>
          <w:color w:val="000000"/>
        </w:rPr>
      </w:pPr>
      <w:r w:rsidRPr="004E1FEC">
        <w:rPr>
          <w:b/>
          <w:color w:val="000000"/>
        </w:rPr>
        <w:t>Konsistensi</w:t>
      </w:r>
    </w:p>
    <w:p w:rsidR="00C005F3" w:rsidRDefault="00C005F3" w:rsidP="004E1FEC">
      <w:pPr>
        <w:jc w:val="both"/>
        <w:rPr>
          <w:bCs/>
          <w:color w:val="000000"/>
        </w:rPr>
      </w:pPr>
    </w:p>
    <w:p w:rsidR="004E1FEC" w:rsidRDefault="004E1FEC" w:rsidP="00C005F3">
      <w:pPr>
        <w:ind w:firstLine="720"/>
        <w:jc w:val="both"/>
        <w:rPr>
          <w:color w:val="000000"/>
        </w:rPr>
      </w:pPr>
      <w:r w:rsidRPr="004E1FEC">
        <w:rPr>
          <w:bCs/>
          <w:color w:val="000000"/>
        </w:rPr>
        <w:t xml:space="preserve">Rerata nilai konsistensi susu sapi segar </w:t>
      </w:r>
      <w:r w:rsidRPr="004E1FEC">
        <w:rPr>
          <w:color w:val="000000"/>
        </w:rPr>
        <w:t xml:space="preserve">dari 3 kelompok peternak di Kabupaten Sleman, masing-masing lokasi pengamatan terdiri dari 3 ulangan dapat dilihat pada Tabel 5. Berdasarkan hasil uji yang dilakukan oleh panelis menunjukkan rerata konsistensi susu segar yaitu P1: 3,23, P2: 3,17, dan P3: 2,93. Hasil penelitian rerata nilai konsistensi susu segar dari 3 kelompok ternak sapi perah di Kabupaten Sleman, diperoleh hasil tidak memberikan pengaruh nyata terhadap konsistensi susu segar (P&gt;0,05) berdasarkan hasil analisis varians </w:t>
      </w:r>
      <w:r w:rsidRPr="004E1FEC">
        <w:rPr>
          <w:color w:val="000000"/>
        </w:rPr>
        <w:lastRenderedPageBreak/>
        <w:t>(Lampiran 1). sehingga konsistensi yang terdapat di 3 lokasi pengamatan memiliki konsisten susu sapi yang encer.</w:t>
      </w:r>
    </w:p>
    <w:p w:rsidR="00C005F3" w:rsidRPr="004E1FEC" w:rsidRDefault="00C005F3" w:rsidP="00C005F3">
      <w:pPr>
        <w:ind w:firstLine="720"/>
        <w:jc w:val="both"/>
        <w:rPr>
          <w:color w:val="000000"/>
        </w:rPr>
      </w:pPr>
    </w:p>
    <w:p w:rsidR="00C005F3" w:rsidRPr="00C005F3" w:rsidRDefault="00C005F3" w:rsidP="00C005F3">
      <w:pPr>
        <w:jc w:val="both"/>
        <w:rPr>
          <w:color w:val="000000"/>
        </w:rPr>
      </w:pPr>
      <w:r w:rsidRPr="00C005F3">
        <w:rPr>
          <w:color w:val="000000"/>
        </w:rPr>
        <w:t>Tabel 6. Rerata Nilai Konsistensi Susu Segar dari 3 Lokasi Pengamatan</w:t>
      </w:r>
    </w:p>
    <w:tbl>
      <w:tblPr>
        <w:tblW w:w="4589" w:type="dxa"/>
        <w:jc w:val="center"/>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1030"/>
        <w:gridCol w:w="1616"/>
        <w:gridCol w:w="1188"/>
        <w:gridCol w:w="1188"/>
      </w:tblGrid>
      <w:tr w:rsidR="00C005F3" w:rsidRPr="00C005F3" w:rsidTr="00C005F3">
        <w:trPr>
          <w:trHeight w:val="158"/>
          <w:jc w:val="center"/>
        </w:trPr>
        <w:tc>
          <w:tcPr>
            <w:tcW w:w="950" w:type="dxa"/>
            <w:vMerge w:val="restart"/>
            <w:tcBorders>
              <w:top w:val="double" w:sz="4" w:space="0" w:color="auto"/>
            </w:tcBorders>
            <w:shd w:val="clear" w:color="auto" w:fill="auto"/>
            <w:vAlign w:val="center"/>
          </w:tcPr>
          <w:p w:rsidR="00C005F3" w:rsidRPr="00C005F3" w:rsidRDefault="00C005F3" w:rsidP="00C005F3">
            <w:pPr>
              <w:jc w:val="both"/>
              <w:rPr>
                <w:color w:val="000000"/>
              </w:rPr>
            </w:pPr>
            <w:r w:rsidRPr="00C005F3">
              <w:rPr>
                <w:color w:val="000000"/>
              </w:rPr>
              <w:t>Ulangan</w:t>
            </w:r>
          </w:p>
        </w:tc>
        <w:tc>
          <w:tcPr>
            <w:tcW w:w="3639" w:type="dxa"/>
            <w:gridSpan w:val="3"/>
            <w:tcBorders>
              <w:top w:val="double" w:sz="4" w:space="0" w:color="auto"/>
            </w:tcBorders>
            <w:shd w:val="clear" w:color="auto" w:fill="auto"/>
            <w:vAlign w:val="center"/>
          </w:tcPr>
          <w:p w:rsidR="00C005F3" w:rsidRPr="00C005F3" w:rsidRDefault="00C005F3" w:rsidP="00C005F3">
            <w:pPr>
              <w:jc w:val="both"/>
              <w:rPr>
                <w:color w:val="000000"/>
              </w:rPr>
            </w:pPr>
            <w:r w:rsidRPr="00C005F3">
              <w:rPr>
                <w:color w:val="000000"/>
              </w:rPr>
              <w:t>Perlakuan</w:t>
            </w:r>
          </w:p>
        </w:tc>
      </w:tr>
      <w:tr w:rsidR="00C005F3" w:rsidRPr="00C005F3" w:rsidTr="00C005F3">
        <w:trPr>
          <w:trHeight w:val="158"/>
          <w:jc w:val="center"/>
        </w:trPr>
        <w:tc>
          <w:tcPr>
            <w:tcW w:w="950" w:type="dxa"/>
            <w:vMerge/>
            <w:tcBorders>
              <w:bottom w:val="single" w:sz="4" w:space="0" w:color="auto"/>
            </w:tcBorders>
            <w:shd w:val="clear" w:color="auto" w:fill="auto"/>
            <w:vAlign w:val="center"/>
          </w:tcPr>
          <w:p w:rsidR="00C005F3" w:rsidRPr="00C005F3" w:rsidRDefault="00C005F3" w:rsidP="00C005F3">
            <w:pPr>
              <w:jc w:val="both"/>
              <w:rPr>
                <w:color w:val="000000"/>
              </w:rPr>
            </w:pPr>
          </w:p>
        </w:tc>
        <w:tc>
          <w:tcPr>
            <w:tcW w:w="1462" w:type="dxa"/>
            <w:tcBorders>
              <w:bottom w:val="single" w:sz="4" w:space="0" w:color="auto"/>
            </w:tcBorders>
            <w:shd w:val="clear" w:color="auto" w:fill="auto"/>
            <w:vAlign w:val="center"/>
          </w:tcPr>
          <w:p w:rsidR="00C005F3" w:rsidRPr="00C005F3" w:rsidRDefault="00C005F3" w:rsidP="00C005F3">
            <w:pPr>
              <w:jc w:val="both"/>
              <w:rPr>
                <w:color w:val="000000"/>
              </w:rPr>
            </w:pPr>
            <w:r w:rsidRPr="00C005F3">
              <w:rPr>
                <w:color w:val="000000"/>
              </w:rPr>
              <w:t>P1 (Cangkringan)</w:t>
            </w:r>
          </w:p>
        </w:tc>
        <w:tc>
          <w:tcPr>
            <w:tcW w:w="1088" w:type="dxa"/>
            <w:tcBorders>
              <w:bottom w:val="single" w:sz="4" w:space="0" w:color="auto"/>
            </w:tcBorders>
            <w:shd w:val="clear" w:color="auto" w:fill="auto"/>
            <w:vAlign w:val="center"/>
          </w:tcPr>
          <w:p w:rsidR="00C005F3" w:rsidRPr="00C005F3" w:rsidRDefault="00C005F3" w:rsidP="00C005F3">
            <w:pPr>
              <w:jc w:val="both"/>
              <w:rPr>
                <w:color w:val="000000"/>
              </w:rPr>
            </w:pPr>
            <w:r w:rsidRPr="00C005F3">
              <w:rPr>
                <w:color w:val="000000"/>
              </w:rPr>
              <w:t xml:space="preserve">P2 </w:t>
            </w:r>
          </w:p>
          <w:p w:rsidR="00C005F3" w:rsidRPr="00C005F3" w:rsidRDefault="00C005F3" w:rsidP="00C005F3">
            <w:pPr>
              <w:jc w:val="both"/>
              <w:rPr>
                <w:color w:val="000000"/>
              </w:rPr>
            </w:pPr>
            <w:r w:rsidRPr="00C005F3">
              <w:rPr>
                <w:color w:val="000000"/>
              </w:rPr>
              <w:t>(Pakem)</w:t>
            </w:r>
          </w:p>
        </w:tc>
        <w:tc>
          <w:tcPr>
            <w:tcW w:w="1088" w:type="dxa"/>
            <w:tcBorders>
              <w:bottom w:val="single" w:sz="4" w:space="0" w:color="auto"/>
            </w:tcBorders>
            <w:shd w:val="clear" w:color="auto" w:fill="auto"/>
            <w:vAlign w:val="center"/>
          </w:tcPr>
          <w:p w:rsidR="00C005F3" w:rsidRPr="00C005F3" w:rsidRDefault="00C005F3" w:rsidP="00C005F3">
            <w:pPr>
              <w:jc w:val="both"/>
              <w:rPr>
                <w:color w:val="000000"/>
              </w:rPr>
            </w:pPr>
            <w:r w:rsidRPr="00C005F3">
              <w:rPr>
                <w:color w:val="000000"/>
              </w:rPr>
              <w:t xml:space="preserve">P3 </w:t>
            </w:r>
          </w:p>
          <w:p w:rsidR="00C005F3" w:rsidRPr="00C005F3" w:rsidRDefault="00C005F3" w:rsidP="00C005F3">
            <w:pPr>
              <w:jc w:val="both"/>
              <w:rPr>
                <w:color w:val="000000"/>
              </w:rPr>
            </w:pPr>
            <w:r w:rsidRPr="00C005F3">
              <w:rPr>
                <w:color w:val="000000"/>
              </w:rPr>
              <w:t>(Turi)</w:t>
            </w:r>
          </w:p>
        </w:tc>
      </w:tr>
      <w:tr w:rsidR="00C005F3" w:rsidRPr="00C005F3" w:rsidTr="00C005F3">
        <w:trPr>
          <w:trHeight w:val="158"/>
          <w:jc w:val="center"/>
        </w:trPr>
        <w:tc>
          <w:tcPr>
            <w:tcW w:w="950" w:type="dxa"/>
            <w:tcBorders>
              <w:bottom w:val="nil"/>
            </w:tcBorders>
            <w:shd w:val="clear" w:color="auto" w:fill="auto"/>
          </w:tcPr>
          <w:p w:rsidR="00C005F3" w:rsidRPr="00C005F3" w:rsidRDefault="00C005F3" w:rsidP="00C005F3">
            <w:pPr>
              <w:jc w:val="both"/>
              <w:rPr>
                <w:color w:val="000000"/>
              </w:rPr>
            </w:pPr>
            <w:r w:rsidRPr="00C005F3">
              <w:rPr>
                <w:color w:val="000000"/>
              </w:rPr>
              <w:t>1</w:t>
            </w:r>
          </w:p>
        </w:tc>
        <w:tc>
          <w:tcPr>
            <w:tcW w:w="1462" w:type="dxa"/>
            <w:tcBorders>
              <w:bottom w:val="nil"/>
            </w:tcBorders>
            <w:shd w:val="clear" w:color="auto" w:fill="auto"/>
            <w:vAlign w:val="center"/>
          </w:tcPr>
          <w:p w:rsidR="00C005F3" w:rsidRPr="00C005F3" w:rsidRDefault="00C005F3" w:rsidP="00C005F3">
            <w:pPr>
              <w:jc w:val="both"/>
              <w:rPr>
                <w:color w:val="000000"/>
              </w:rPr>
            </w:pPr>
            <w:r w:rsidRPr="00C005F3">
              <w:rPr>
                <w:color w:val="000000"/>
              </w:rPr>
              <w:t>3,15</w:t>
            </w:r>
          </w:p>
        </w:tc>
        <w:tc>
          <w:tcPr>
            <w:tcW w:w="1088" w:type="dxa"/>
            <w:tcBorders>
              <w:bottom w:val="nil"/>
            </w:tcBorders>
            <w:shd w:val="clear" w:color="auto" w:fill="auto"/>
            <w:vAlign w:val="center"/>
          </w:tcPr>
          <w:p w:rsidR="00C005F3" w:rsidRPr="00C005F3" w:rsidRDefault="00C005F3" w:rsidP="00C005F3">
            <w:pPr>
              <w:jc w:val="both"/>
              <w:rPr>
                <w:color w:val="000000"/>
              </w:rPr>
            </w:pPr>
            <w:r w:rsidRPr="00C005F3">
              <w:rPr>
                <w:color w:val="000000"/>
              </w:rPr>
              <w:t>3,20</w:t>
            </w:r>
          </w:p>
        </w:tc>
        <w:tc>
          <w:tcPr>
            <w:tcW w:w="1088" w:type="dxa"/>
            <w:tcBorders>
              <w:bottom w:val="nil"/>
            </w:tcBorders>
            <w:shd w:val="clear" w:color="auto" w:fill="auto"/>
            <w:vAlign w:val="center"/>
          </w:tcPr>
          <w:p w:rsidR="00C005F3" w:rsidRPr="00C005F3" w:rsidRDefault="00C005F3" w:rsidP="00C005F3">
            <w:pPr>
              <w:jc w:val="both"/>
              <w:rPr>
                <w:color w:val="000000"/>
              </w:rPr>
            </w:pPr>
            <w:r w:rsidRPr="00C005F3">
              <w:rPr>
                <w:color w:val="000000"/>
              </w:rPr>
              <w:t>2,65</w:t>
            </w:r>
          </w:p>
        </w:tc>
      </w:tr>
      <w:tr w:rsidR="00C005F3" w:rsidRPr="00C005F3" w:rsidTr="00C005F3">
        <w:trPr>
          <w:trHeight w:val="158"/>
          <w:jc w:val="center"/>
        </w:trPr>
        <w:tc>
          <w:tcPr>
            <w:tcW w:w="950" w:type="dxa"/>
            <w:tcBorders>
              <w:top w:val="nil"/>
              <w:bottom w:val="nil"/>
            </w:tcBorders>
            <w:shd w:val="clear" w:color="auto" w:fill="auto"/>
          </w:tcPr>
          <w:p w:rsidR="00C005F3" w:rsidRPr="00C005F3" w:rsidRDefault="00C005F3" w:rsidP="00C005F3">
            <w:pPr>
              <w:jc w:val="both"/>
              <w:rPr>
                <w:color w:val="000000"/>
              </w:rPr>
            </w:pPr>
            <w:r w:rsidRPr="00C005F3">
              <w:rPr>
                <w:color w:val="000000"/>
              </w:rPr>
              <w:t>2</w:t>
            </w:r>
          </w:p>
        </w:tc>
        <w:tc>
          <w:tcPr>
            <w:tcW w:w="1462" w:type="dxa"/>
            <w:tcBorders>
              <w:top w:val="nil"/>
              <w:bottom w:val="nil"/>
            </w:tcBorders>
            <w:shd w:val="clear" w:color="auto" w:fill="auto"/>
            <w:vAlign w:val="center"/>
          </w:tcPr>
          <w:p w:rsidR="00C005F3" w:rsidRPr="00C005F3" w:rsidRDefault="00C005F3" w:rsidP="00C005F3">
            <w:pPr>
              <w:jc w:val="both"/>
              <w:rPr>
                <w:color w:val="000000"/>
              </w:rPr>
            </w:pPr>
            <w:r w:rsidRPr="00C005F3">
              <w:rPr>
                <w:color w:val="000000"/>
              </w:rPr>
              <w:t>3,30</w:t>
            </w:r>
          </w:p>
        </w:tc>
        <w:tc>
          <w:tcPr>
            <w:tcW w:w="1088" w:type="dxa"/>
            <w:tcBorders>
              <w:top w:val="nil"/>
              <w:bottom w:val="nil"/>
            </w:tcBorders>
            <w:shd w:val="clear" w:color="auto" w:fill="auto"/>
            <w:vAlign w:val="center"/>
          </w:tcPr>
          <w:p w:rsidR="00C005F3" w:rsidRPr="00C005F3" w:rsidRDefault="00C005F3" w:rsidP="00C005F3">
            <w:pPr>
              <w:jc w:val="both"/>
              <w:rPr>
                <w:color w:val="000000"/>
              </w:rPr>
            </w:pPr>
            <w:r w:rsidRPr="00C005F3">
              <w:rPr>
                <w:color w:val="000000"/>
              </w:rPr>
              <w:t>3,10</w:t>
            </w:r>
          </w:p>
        </w:tc>
        <w:tc>
          <w:tcPr>
            <w:tcW w:w="1088" w:type="dxa"/>
            <w:tcBorders>
              <w:top w:val="nil"/>
              <w:bottom w:val="nil"/>
            </w:tcBorders>
            <w:shd w:val="clear" w:color="auto" w:fill="auto"/>
            <w:vAlign w:val="center"/>
          </w:tcPr>
          <w:p w:rsidR="00C005F3" w:rsidRPr="00C005F3" w:rsidRDefault="00C005F3" w:rsidP="00C005F3">
            <w:pPr>
              <w:jc w:val="both"/>
              <w:rPr>
                <w:color w:val="000000"/>
              </w:rPr>
            </w:pPr>
            <w:r w:rsidRPr="00C005F3">
              <w:rPr>
                <w:color w:val="000000"/>
              </w:rPr>
              <w:t>3,10</w:t>
            </w:r>
          </w:p>
        </w:tc>
      </w:tr>
      <w:tr w:rsidR="00C005F3" w:rsidRPr="00C005F3" w:rsidTr="00C005F3">
        <w:trPr>
          <w:trHeight w:val="158"/>
          <w:jc w:val="center"/>
        </w:trPr>
        <w:tc>
          <w:tcPr>
            <w:tcW w:w="950" w:type="dxa"/>
            <w:tcBorders>
              <w:top w:val="nil"/>
            </w:tcBorders>
            <w:shd w:val="clear" w:color="auto" w:fill="auto"/>
          </w:tcPr>
          <w:p w:rsidR="00C005F3" w:rsidRPr="00C005F3" w:rsidRDefault="00C005F3" w:rsidP="00C005F3">
            <w:pPr>
              <w:jc w:val="both"/>
              <w:rPr>
                <w:color w:val="000000"/>
              </w:rPr>
            </w:pPr>
            <w:r w:rsidRPr="00C005F3">
              <w:rPr>
                <w:color w:val="000000"/>
              </w:rPr>
              <w:t>3</w:t>
            </w:r>
          </w:p>
        </w:tc>
        <w:tc>
          <w:tcPr>
            <w:tcW w:w="1462" w:type="dxa"/>
            <w:tcBorders>
              <w:top w:val="nil"/>
            </w:tcBorders>
            <w:shd w:val="clear" w:color="auto" w:fill="auto"/>
            <w:vAlign w:val="center"/>
          </w:tcPr>
          <w:p w:rsidR="00C005F3" w:rsidRPr="00C005F3" w:rsidRDefault="00C005F3" w:rsidP="00C005F3">
            <w:pPr>
              <w:jc w:val="both"/>
              <w:rPr>
                <w:color w:val="000000"/>
              </w:rPr>
            </w:pPr>
            <w:r w:rsidRPr="00C005F3">
              <w:rPr>
                <w:color w:val="000000"/>
              </w:rPr>
              <w:t>3,25</w:t>
            </w:r>
          </w:p>
        </w:tc>
        <w:tc>
          <w:tcPr>
            <w:tcW w:w="1088" w:type="dxa"/>
            <w:tcBorders>
              <w:top w:val="nil"/>
            </w:tcBorders>
            <w:shd w:val="clear" w:color="auto" w:fill="auto"/>
            <w:vAlign w:val="center"/>
          </w:tcPr>
          <w:p w:rsidR="00C005F3" w:rsidRPr="00C005F3" w:rsidRDefault="00C005F3" w:rsidP="00C005F3">
            <w:pPr>
              <w:jc w:val="both"/>
              <w:rPr>
                <w:color w:val="000000"/>
              </w:rPr>
            </w:pPr>
            <w:r w:rsidRPr="00C005F3">
              <w:rPr>
                <w:color w:val="000000"/>
              </w:rPr>
              <w:t>3,20</w:t>
            </w:r>
          </w:p>
        </w:tc>
        <w:tc>
          <w:tcPr>
            <w:tcW w:w="1088" w:type="dxa"/>
            <w:tcBorders>
              <w:top w:val="nil"/>
            </w:tcBorders>
            <w:shd w:val="clear" w:color="auto" w:fill="auto"/>
            <w:vAlign w:val="center"/>
          </w:tcPr>
          <w:p w:rsidR="00C005F3" w:rsidRPr="00C005F3" w:rsidRDefault="00C005F3" w:rsidP="00C005F3">
            <w:pPr>
              <w:jc w:val="both"/>
              <w:rPr>
                <w:color w:val="000000"/>
              </w:rPr>
            </w:pPr>
            <w:r w:rsidRPr="00C005F3">
              <w:rPr>
                <w:color w:val="000000"/>
              </w:rPr>
              <w:t>3,05</w:t>
            </w:r>
          </w:p>
        </w:tc>
      </w:tr>
      <w:tr w:rsidR="00C005F3" w:rsidRPr="00C005F3" w:rsidTr="00C005F3">
        <w:trPr>
          <w:trHeight w:val="158"/>
          <w:jc w:val="center"/>
        </w:trPr>
        <w:tc>
          <w:tcPr>
            <w:tcW w:w="950" w:type="dxa"/>
            <w:shd w:val="clear" w:color="auto" w:fill="auto"/>
          </w:tcPr>
          <w:p w:rsidR="00C005F3" w:rsidRPr="00C005F3" w:rsidRDefault="00C005F3" w:rsidP="00C005F3">
            <w:pPr>
              <w:jc w:val="both"/>
              <w:rPr>
                <w:color w:val="000000"/>
              </w:rPr>
            </w:pPr>
            <w:r w:rsidRPr="00C005F3">
              <w:rPr>
                <w:color w:val="000000"/>
              </w:rPr>
              <w:t>Rerataᴺˢ</w:t>
            </w:r>
          </w:p>
        </w:tc>
        <w:tc>
          <w:tcPr>
            <w:tcW w:w="1462" w:type="dxa"/>
            <w:shd w:val="clear" w:color="auto" w:fill="auto"/>
            <w:vAlign w:val="center"/>
          </w:tcPr>
          <w:p w:rsidR="00C005F3" w:rsidRPr="00C005F3" w:rsidRDefault="00C005F3" w:rsidP="00C005F3">
            <w:pPr>
              <w:jc w:val="both"/>
              <w:rPr>
                <w:color w:val="000000"/>
              </w:rPr>
            </w:pPr>
            <w:r w:rsidRPr="00C005F3">
              <w:rPr>
                <w:color w:val="000000"/>
              </w:rPr>
              <w:t>3,23±0,71</w:t>
            </w:r>
          </w:p>
        </w:tc>
        <w:tc>
          <w:tcPr>
            <w:tcW w:w="1088" w:type="dxa"/>
            <w:shd w:val="clear" w:color="auto" w:fill="auto"/>
            <w:vAlign w:val="center"/>
          </w:tcPr>
          <w:p w:rsidR="00C005F3" w:rsidRPr="00C005F3" w:rsidRDefault="00C005F3" w:rsidP="00C005F3">
            <w:pPr>
              <w:jc w:val="both"/>
              <w:rPr>
                <w:color w:val="000000"/>
              </w:rPr>
            </w:pPr>
            <w:r w:rsidRPr="00C005F3">
              <w:rPr>
                <w:color w:val="000000"/>
              </w:rPr>
              <w:t>3,17±0,71</w:t>
            </w:r>
          </w:p>
        </w:tc>
        <w:tc>
          <w:tcPr>
            <w:tcW w:w="1088" w:type="dxa"/>
            <w:shd w:val="clear" w:color="auto" w:fill="auto"/>
            <w:vAlign w:val="center"/>
          </w:tcPr>
          <w:p w:rsidR="00C005F3" w:rsidRPr="00C005F3" w:rsidRDefault="00C005F3" w:rsidP="00C005F3">
            <w:pPr>
              <w:jc w:val="both"/>
              <w:rPr>
                <w:color w:val="000000"/>
              </w:rPr>
            </w:pPr>
            <w:r w:rsidRPr="00C005F3">
              <w:rPr>
                <w:color w:val="000000"/>
              </w:rPr>
              <w:t>2,93±0,61</w:t>
            </w:r>
          </w:p>
        </w:tc>
      </w:tr>
    </w:tbl>
    <w:p w:rsidR="004E1FEC" w:rsidRPr="004E1FEC" w:rsidRDefault="00C005F3" w:rsidP="00C005F3">
      <w:pPr>
        <w:spacing w:line="360" w:lineRule="auto"/>
        <w:jc w:val="both"/>
        <w:rPr>
          <w:color w:val="000000"/>
        </w:rPr>
      </w:pPr>
      <w:r w:rsidRPr="00C005F3">
        <w:rPr>
          <w:color w:val="000000"/>
        </w:rPr>
        <w:t xml:space="preserve">Keterangan : Ns : Non signifikan (P&gt; 0,05) </w:t>
      </w:r>
    </w:p>
    <w:p w:rsidR="00C005F3" w:rsidRDefault="00C005F3" w:rsidP="00C005F3">
      <w:pPr>
        <w:ind w:firstLine="720"/>
        <w:jc w:val="both"/>
        <w:rPr>
          <w:color w:val="000000"/>
        </w:rPr>
      </w:pPr>
      <w:r w:rsidRPr="00C005F3">
        <w:rPr>
          <w:color w:val="000000"/>
        </w:rPr>
        <w:t>Susu normal memiliki konsistensi yang normal apabila terdapat beberapa kerusakan fisik pada susu yang disebabkan oleh cemaran mikroorganisme antara lain, pengasaman yang disertai penggumpalan akibat dari fermentasi laktosa menjadi asam laktat sehingga pH susu menurun dan kasein menggumpal, susu</w:t>
      </w:r>
      <w:r w:rsidRPr="00C005F3">
        <w:t xml:space="preserve"> </w:t>
      </w:r>
      <w:r w:rsidRPr="00C005F3">
        <w:rPr>
          <w:color w:val="000000"/>
        </w:rPr>
        <w:t>berlendir seperti tali karena terjadinya pengentalan dan pembentukan lendir (Riyanto dkk., 2016).</w:t>
      </w:r>
    </w:p>
    <w:p w:rsidR="00023B8E" w:rsidRDefault="00C005F3" w:rsidP="00023B8E">
      <w:pPr>
        <w:ind w:firstLine="720"/>
        <w:jc w:val="both"/>
        <w:rPr>
          <w:color w:val="000000"/>
        </w:rPr>
      </w:pPr>
      <w:r w:rsidRPr="00C005F3">
        <w:rPr>
          <w:color w:val="000000"/>
        </w:rPr>
        <w:t xml:space="preserve">Nilai konsitensi susu segar dari 3 lokasi kelompok ternak di Kabupaten Sleman menunjukkan tidak adanya perbedaan pada konsistensi susu sapi dimana P1, P2, dan P3 memiliki konsistensi yang sama yaitu encer sehingga susu masih dapat dikatakan normal dimana susu normal memiliki konsistensi yang normal yaitu tidak terlalu kental dan encer (Anonim, 2011). Apabila ditemukan perubahan atau penyimpangan konsistensi susu, menunjukkan bahwa susu sudah mengalami pemalsuan atau susu sudah dalam kondisi tidak segar. Pada sampel penelitian, tidak ditemukan perbedaan atau penyimpangan pada konsistensi susu. </w:t>
      </w:r>
    </w:p>
    <w:p w:rsidR="00C005F3" w:rsidRDefault="00C005F3" w:rsidP="00C005F3">
      <w:pPr>
        <w:jc w:val="center"/>
        <w:rPr>
          <w:b/>
          <w:color w:val="000000"/>
        </w:rPr>
      </w:pPr>
      <w:r w:rsidRPr="00C005F3">
        <w:rPr>
          <w:b/>
          <w:color w:val="000000"/>
        </w:rPr>
        <w:t>pH Susu</w:t>
      </w:r>
    </w:p>
    <w:p w:rsidR="00C005F3" w:rsidRPr="00C005F3" w:rsidRDefault="00C005F3" w:rsidP="00C005F3">
      <w:pPr>
        <w:jc w:val="center"/>
        <w:rPr>
          <w:b/>
          <w:color w:val="000000"/>
        </w:rPr>
      </w:pPr>
    </w:p>
    <w:p w:rsidR="00C005F3" w:rsidRDefault="00C005F3" w:rsidP="00023B8E">
      <w:pPr>
        <w:ind w:firstLine="720"/>
        <w:jc w:val="both"/>
        <w:rPr>
          <w:color w:val="000000"/>
        </w:rPr>
      </w:pPr>
      <w:r w:rsidRPr="00C005F3">
        <w:rPr>
          <w:bCs/>
          <w:color w:val="000000"/>
        </w:rPr>
        <w:t xml:space="preserve">Rerata nilai pH susu sapi segar </w:t>
      </w:r>
      <w:r w:rsidRPr="00C005F3">
        <w:rPr>
          <w:color w:val="000000"/>
        </w:rPr>
        <w:t xml:space="preserve">dari 3 kelompok peternak di Kabupaten Sleman, masing-masing lokasi pengamatan terdiri dari 3 ulangan dapat dilihat pada Tabel 6. Berdasarkan hasil uji </w:t>
      </w:r>
      <w:r w:rsidRPr="00C005F3">
        <w:rPr>
          <w:color w:val="000000"/>
        </w:rPr>
        <w:lastRenderedPageBreak/>
        <w:t>yang dilakukan menunjukkan rerata pH meter</w:t>
      </w:r>
      <w:r>
        <w:rPr>
          <w:color w:val="000000"/>
        </w:rPr>
        <w:t xml:space="preserve"> </w:t>
      </w:r>
      <w:r w:rsidRPr="00C005F3">
        <w:rPr>
          <w:color w:val="000000"/>
        </w:rPr>
        <w:t>susu segr 6,9. semua tingkat keasaman (pH) susu sapi segar sama dari P1, P2 dan P3 adalah 6,9. Hasil penelitian menunjukkan rerata nilai pH susu segar dari 3 kelompok ternak sapi perah di Kabupaten Sleman, diperoleh hasil tidak memberikan pengaruh nyata terhadap pH susu segar (P&gt;0,05) berdasarkan hasil analisis varian</w:t>
      </w:r>
      <w:r>
        <w:rPr>
          <w:color w:val="000000"/>
        </w:rPr>
        <w:t>.</w:t>
      </w:r>
    </w:p>
    <w:p w:rsidR="00C005F3" w:rsidRDefault="00C005F3" w:rsidP="00C005F3">
      <w:pPr>
        <w:jc w:val="both"/>
        <w:rPr>
          <w:color w:val="000000"/>
        </w:rPr>
      </w:pPr>
    </w:p>
    <w:p w:rsidR="00C005F3" w:rsidRPr="00C005F3" w:rsidRDefault="00C005F3" w:rsidP="00C005F3">
      <w:pPr>
        <w:jc w:val="both"/>
        <w:rPr>
          <w:color w:val="000000"/>
        </w:rPr>
      </w:pPr>
      <w:r w:rsidRPr="00C005F3">
        <w:rPr>
          <w:color w:val="000000"/>
        </w:rPr>
        <w:t>Tabel 7. Rerata Nilai pH Susu Segar dari 3 Lokasi Pengamatan</w:t>
      </w:r>
    </w:p>
    <w:tbl>
      <w:tblPr>
        <w:tblW w:w="4541" w:type="dxa"/>
        <w:jc w:val="center"/>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1030"/>
        <w:gridCol w:w="1616"/>
        <w:gridCol w:w="1068"/>
        <w:gridCol w:w="1068"/>
      </w:tblGrid>
      <w:tr w:rsidR="00C005F3" w:rsidRPr="00C005F3" w:rsidTr="00C005F3">
        <w:trPr>
          <w:trHeight w:val="174"/>
          <w:jc w:val="center"/>
        </w:trPr>
        <w:tc>
          <w:tcPr>
            <w:tcW w:w="983" w:type="dxa"/>
            <w:vMerge w:val="restart"/>
            <w:tcBorders>
              <w:top w:val="double" w:sz="4" w:space="0" w:color="auto"/>
            </w:tcBorders>
            <w:shd w:val="clear" w:color="auto" w:fill="auto"/>
            <w:vAlign w:val="center"/>
          </w:tcPr>
          <w:p w:rsidR="00C005F3" w:rsidRPr="00C005F3" w:rsidRDefault="00C005F3" w:rsidP="00C005F3">
            <w:pPr>
              <w:jc w:val="both"/>
              <w:rPr>
                <w:color w:val="000000"/>
              </w:rPr>
            </w:pPr>
            <w:r w:rsidRPr="00C005F3">
              <w:rPr>
                <w:color w:val="000000"/>
              </w:rPr>
              <w:t>Ulangan</w:t>
            </w:r>
          </w:p>
        </w:tc>
        <w:tc>
          <w:tcPr>
            <w:tcW w:w="3557" w:type="dxa"/>
            <w:gridSpan w:val="3"/>
            <w:tcBorders>
              <w:top w:val="double" w:sz="4" w:space="0" w:color="auto"/>
            </w:tcBorders>
            <w:shd w:val="clear" w:color="auto" w:fill="auto"/>
            <w:vAlign w:val="center"/>
          </w:tcPr>
          <w:p w:rsidR="00C005F3" w:rsidRPr="00C005F3" w:rsidRDefault="00C005F3" w:rsidP="00C005F3">
            <w:pPr>
              <w:jc w:val="both"/>
              <w:rPr>
                <w:color w:val="000000"/>
              </w:rPr>
            </w:pPr>
            <w:r w:rsidRPr="00C005F3">
              <w:rPr>
                <w:color w:val="000000"/>
              </w:rPr>
              <w:t>Perlakuan</w:t>
            </w:r>
          </w:p>
        </w:tc>
      </w:tr>
      <w:tr w:rsidR="00C005F3" w:rsidRPr="00C005F3" w:rsidTr="00C005F3">
        <w:trPr>
          <w:trHeight w:val="174"/>
          <w:jc w:val="center"/>
        </w:trPr>
        <w:tc>
          <w:tcPr>
            <w:tcW w:w="983" w:type="dxa"/>
            <w:vMerge/>
            <w:tcBorders>
              <w:bottom w:val="single" w:sz="4" w:space="0" w:color="auto"/>
            </w:tcBorders>
            <w:shd w:val="clear" w:color="auto" w:fill="auto"/>
            <w:vAlign w:val="center"/>
          </w:tcPr>
          <w:p w:rsidR="00C005F3" w:rsidRPr="00C005F3" w:rsidRDefault="00C005F3" w:rsidP="00C005F3">
            <w:pPr>
              <w:jc w:val="both"/>
              <w:rPr>
                <w:color w:val="000000"/>
              </w:rPr>
            </w:pPr>
          </w:p>
        </w:tc>
        <w:tc>
          <w:tcPr>
            <w:tcW w:w="1520" w:type="dxa"/>
            <w:tcBorders>
              <w:bottom w:val="single" w:sz="4" w:space="0" w:color="auto"/>
            </w:tcBorders>
            <w:shd w:val="clear" w:color="auto" w:fill="auto"/>
            <w:vAlign w:val="center"/>
          </w:tcPr>
          <w:p w:rsidR="00C005F3" w:rsidRPr="00C005F3" w:rsidRDefault="00C005F3" w:rsidP="00C005F3">
            <w:pPr>
              <w:jc w:val="both"/>
              <w:rPr>
                <w:color w:val="000000"/>
              </w:rPr>
            </w:pPr>
            <w:r w:rsidRPr="00C005F3">
              <w:rPr>
                <w:color w:val="000000"/>
              </w:rPr>
              <w:t>P1 (Cangkringan)</w:t>
            </w:r>
          </w:p>
        </w:tc>
        <w:tc>
          <w:tcPr>
            <w:tcW w:w="1019" w:type="dxa"/>
            <w:tcBorders>
              <w:bottom w:val="single" w:sz="4" w:space="0" w:color="auto"/>
            </w:tcBorders>
            <w:shd w:val="clear" w:color="auto" w:fill="auto"/>
            <w:vAlign w:val="center"/>
          </w:tcPr>
          <w:p w:rsidR="00C005F3" w:rsidRPr="00C005F3" w:rsidRDefault="00C005F3" w:rsidP="00C005F3">
            <w:pPr>
              <w:jc w:val="both"/>
              <w:rPr>
                <w:color w:val="000000"/>
              </w:rPr>
            </w:pPr>
            <w:r w:rsidRPr="00C005F3">
              <w:rPr>
                <w:color w:val="000000"/>
              </w:rPr>
              <w:t>P2</w:t>
            </w:r>
          </w:p>
          <w:p w:rsidR="00C005F3" w:rsidRPr="00C005F3" w:rsidRDefault="00C005F3" w:rsidP="00C005F3">
            <w:pPr>
              <w:jc w:val="both"/>
              <w:rPr>
                <w:color w:val="000000"/>
              </w:rPr>
            </w:pPr>
            <w:r w:rsidRPr="00C005F3">
              <w:rPr>
                <w:color w:val="000000"/>
              </w:rPr>
              <w:t xml:space="preserve"> (Pakem)</w:t>
            </w:r>
          </w:p>
        </w:tc>
        <w:tc>
          <w:tcPr>
            <w:tcW w:w="1019" w:type="dxa"/>
            <w:tcBorders>
              <w:bottom w:val="single" w:sz="4" w:space="0" w:color="auto"/>
            </w:tcBorders>
            <w:shd w:val="clear" w:color="auto" w:fill="auto"/>
            <w:vAlign w:val="center"/>
          </w:tcPr>
          <w:p w:rsidR="00C005F3" w:rsidRPr="00C005F3" w:rsidRDefault="00C005F3" w:rsidP="00C005F3">
            <w:pPr>
              <w:jc w:val="both"/>
              <w:rPr>
                <w:color w:val="000000"/>
              </w:rPr>
            </w:pPr>
            <w:r w:rsidRPr="00C005F3">
              <w:rPr>
                <w:color w:val="000000"/>
              </w:rPr>
              <w:t xml:space="preserve">P3 </w:t>
            </w:r>
          </w:p>
          <w:p w:rsidR="00C005F3" w:rsidRPr="00C005F3" w:rsidRDefault="00C005F3" w:rsidP="00C005F3">
            <w:pPr>
              <w:jc w:val="both"/>
              <w:rPr>
                <w:color w:val="000000"/>
              </w:rPr>
            </w:pPr>
            <w:r w:rsidRPr="00C005F3">
              <w:rPr>
                <w:color w:val="000000"/>
              </w:rPr>
              <w:t>(Turi)</w:t>
            </w:r>
          </w:p>
        </w:tc>
      </w:tr>
      <w:tr w:rsidR="00C005F3" w:rsidRPr="00C005F3" w:rsidTr="00C005F3">
        <w:trPr>
          <w:trHeight w:val="174"/>
          <w:jc w:val="center"/>
        </w:trPr>
        <w:tc>
          <w:tcPr>
            <w:tcW w:w="983" w:type="dxa"/>
            <w:tcBorders>
              <w:bottom w:val="nil"/>
            </w:tcBorders>
            <w:shd w:val="clear" w:color="auto" w:fill="auto"/>
          </w:tcPr>
          <w:p w:rsidR="00C005F3" w:rsidRPr="00C005F3" w:rsidRDefault="00C005F3" w:rsidP="00C005F3">
            <w:pPr>
              <w:jc w:val="both"/>
              <w:rPr>
                <w:color w:val="000000"/>
              </w:rPr>
            </w:pPr>
            <w:r w:rsidRPr="00C005F3">
              <w:rPr>
                <w:color w:val="000000"/>
              </w:rPr>
              <w:t>1</w:t>
            </w:r>
          </w:p>
        </w:tc>
        <w:tc>
          <w:tcPr>
            <w:tcW w:w="1520" w:type="dxa"/>
            <w:tcBorders>
              <w:bottom w:val="nil"/>
            </w:tcBorders>
            <w:shd w:val="clear" w:color="auto" w:fill="auto"/>
            <w:vAlign w:val="center"/>
          </w:tcPr>
          <w:p w:rsidR="00C005F3" w:rsidRPr="00C005F3" w:rsidRDefault="00C005F3" w:rsidP="00C005F3">
            <w:pPr>
              <w:jc w:val="both"/>
              <w:rPr>
                <w:color w:val="000000"/>
              </w:rPr>
            </w:pPr>
            <w:r w:rsidRPr="00C005F3">
              <w:rPr>
                <w:color w:val="000000"/>
              </w:rPr>
              <w:t>6,8</w:t>
            </w:r>
          </w:p>
        </w:tc>
        <w:tc>
          <w:tcPr>
            <w:tcW w:w="1019" w:type="dxa"/>
            <w:tcBorders>
              <w:bottom w:val="nil"/>
            </w:tcBorders>
            <w:shd w:val="clear" w:color="auto" w:fill="auto"/>
            <w:vAlign w:val="center"/>
          </w:tcPr>
          <w:p w:rsidR="00C005F3" w:rsidRPr="00C005F3" w:rsidRDefault="00C005F3" w:rsidP="00C005F3">
            <w:pPr>
              <w:jc w:val="both"/>
              <w:rPr>
                <w:color w:val="000000"/>
              </w:rPr>
            </w:pPr>
            <w:r w:rsidRPr="00C005F3">
              <w:rPr>
                <w:color w:val="000000"/>
              </w:rPr>
              <w:t>6,8</w:t>
            </w:r>
          </w:p>
        </w:tc>
        <w:tc>
          <w:tcPr>
            <w:tcW w:w="1019" w:type="dxa"/>
            <w:tcBorders>
              <w:bottom w:val="nil"/>
            </w:tcBorders>
            <w:shd w:val="clear" w:color="auto" w:fill="auto"/>
            <w:vAlign w:val="center"/>
          </w:tcPr>
          <w:p w:rsidR="00C005F3" w:rsidRPr="00C005F3" w:rsidRDefault="00C005F3" w:rsidP="00C005F3">
            <w:pPr>
              <w:jc w:val="both"/>
              <w:rPr>
                <w:color w:val="000000"/>
              </w:rPr>
            </w:pPr>
            <w:r w:rsidRPr="00C005F3">
              <w:rPr>
                <w:color w:val="000000"/>
              </w:rPr>
              <w:t>6,8</w:t>
            </w:r>
          </w:p>
        </w:tc>
      </w:tr>
      <w:tr w:rsidR="00C005F3" w:rsidRPr="00C005F3" w:rsidTr="00C005F3">
        <w:trPr>
          <w:trHeight w:val="174"/>
          <w:jc w:val="center"/>
        </w:trPr>
        <w:tc>
          <w:tcPr>
            <w:tcW w:w="983" w:type="dxa"/>
            <w:tcBorders>
              <w:top w:val="nil"/>
              <w:bottom w:val="nil"/>
            </w:tcBorders>
            <w:shd w:val="clear" w:color="auto" w:fill="auto"/>
          </w:tcPr>
          <w:p w:rsidR="00C005F3" w:rsidRPr="00C005F3" w:rsidRDefault="00C005F3" w:rsidP="00C005F3">
            <w:pPr>
              <w:jc w:val="both"/>
              <w:rPr>
                <w:color w:val="000000"/>
              </w:rPr>
            </w:pPr>
            <w:r w:rsidRPr="00C005F3">
              <w:rPr>
                <w:color w:val="000000"/>
              </w:rPr>
              <w:t>2</w:t>
            </w:r>
          </w:p>
        </w:tc>
        <w:tc>
          <w:tcPr>
            <w:tcW w:w="1520" w:type="dxa"/>
            <w:tcBorders>
              <w:top w:val="nil"/>
              <w:bottom w:val="nil"/>
            </w:tcBorders>
            <w:shd w:val="clear" w:color="auto" w:fill="auto"/>
            <w:vAlign w:val="center"/>
          </w:tcPr>
          <w:p w:rsidR="00C005F3" w:rsidRPr="00C005F3" w:rsidRDefault="00C005F3" w:rsidP="00C005F3">
            <w:pPr>
              <w:jc w:val="both"/>
              <w:rPr>
                <w:color w:val="000000"/>
              </w:rPr>
            </w:pPr>
            <w:r w:rsidRPr="00C005F3">
              <w:rPr>
                <w:color w:val="000000"/>
              </w:rPr>
              <w:t>7</w:t>
            </w:r>
          </w:p>
        </w:tc>
        <w:tc>
          <w:tcPr>
            <w:tcW w:w="1019" w:type="dxa"/>
            <w:tcBorders>
              <w:top w:val="nil"/>
              <w:bottom w:val="nil"/>
            </w:tcBorders>
            <w:shd w:val="clear" w:color="auto" w:fill="auto"/>
            <w:vAlign w:val="center"/>
          </w:tcPr>
          <w:p w:rsidR="00C005F3" w:rsidRPr="00C005F3" w:rsidRDefault="00C005F3" w:rsidP="00C005F3">
            <w:pPr>
              <w:jc w:val="both"/>
              <w:rPr>
                <w:color w:val="000000"/>
              </w:rPr>
            </w:pPr>
            <w:r w:rsidRPr="00C005F3">
              <w:rPr>
                <w:color w:val="000000"/>
              </w:rPr>
              <w:t>6,8</w:t>
            </w:r>
          </w:p>
        </w:tc>
        <w:tc>
          <w:tcPr>
            <w:tcW w:w="1019" w:type="dxa"/>
            <w:tcBorders>
              <w:top w:val="nil"/>
              <w:bottom w:val="nil"/>
            </w:tcBorders>
            <w:shd w:val="clear" w:color="auto" w:fill="auto"/>
            <w:vAlign w:val="center"/>
          </w:tcPr>
          <w:p w:rsidR="00C005F3" w:rsidRPr="00C005F3" w:rsidRDefault="00C005F3" w:rsidP="00C005F3">
            <w:pPr>
              <w:jc w:val="both"/>
              <w:rPr>
                <w:color w:val="000000"/>
              </w:rPr>
            </w:pPr>
            <w:r w:rsidRPr="00C005F3">
              <w:rPr>
                <w:color w:val="000000"/>
              </w:rPr>
              <w:t>6,9</w:t>
            </w:r>
          </w:p>
        </w:tc>
      </w:tr>
      <w:tr w:rsidR="00C005F3" w:rsidRPr="00C005F3" w:rsidTr="00C005F3">
        <w:trPr>
          <w:trHeight w:val="174"/>
          <w:jc w:val="center"/>
        </w:trPr>
        <w:tc>
          <w:tcPr>
            <w:tcW w:w="983" w:type="dxa"/>
            <w:tcBorders>
              <w:top w:val="nil"/>
            </w:tcBorders>
            <w:shd w:val="clear" w:color="auto" w:fill="auto"/>
          </w:tcPr>
          <w:p w:rsidR="00C005F3" w:rsidRPr="00C005F3" w:rsidRDefault="00C005F3" w:rsidP="00C005F3">
            <w:pPr>
              <w:jc w:val="both"/>
              <w:rPr>
                <w:color w:val="000000"/>
              </w:rPr>
            </w:pPr>
            <w:r w:rsidRPr="00C005F3">
              <w:rPr>
                <w:color w:val="000000"/>
              </w:rPr>
              <w:t>3</w:t>
            </w:r>
          </w:p>
        </w:tc>
        <w:tc>
          <w:tcPr>
            <w:tcW w:w="1520" w:type="dxa"/>
            <w:tcBorders>
              <w:top w:val="nil"/>
            </w:tcBorders>
            <w:shd w:val="clear" w:color="auto" w:fill="auto"/>
            <w:vAlign w:val="center"/>
          </w:tcPr>
          <w:p w:rsidR="00C005F3" w:rsidRPr="00C005F3" w:rsidRDefault="00C005F3" w:rsidP="00C005F3">
            <w:pPr>
              <w:jc w:val="both"/>
              <w:rPr>
                <w:color w:val="000000"/>
              </w:rPr>
            </w:pPr>
            <w:r w:rsidRPr="00C005F3">
              <w:rPr>
                <w:color w:val="000000"/>
              </w:rPr>
              <w:t>6,9</w:t>
            </w:r>
          </w:p>
        </w:tc>
        <w:tc>
          <w:tcPr>
            <w:tcW w:w="1019" w:type="dxa"/>
            <w:tcBorders>
              <w:top w:val="nil"/>
            </w:tcBorders>
            <w:shd w:val="clear" w:color="auto" w:fill="auto"/>
            <w:vAlign w:val="center"/>
          </w:tcPr>
          <w:p w:rsidR="00C005F3" w:rsidRPr="00C005F3" w:rsidRDefault="00C005F3" w:rsidP="00C005F3">
            <w:pPr>
              <w:jc w:val="both"/>
              <w:rPr>
                <w:color w:val="000000"/>
              </w:rPr>
            </w:pPr>
            <w:r w:rsidRPr="00C005F3">
              <w:rPr>
                <w:color w:val="000000"/>
              </w:rPr>
              <w:t>7</w:t>
            </w:r>
          </w:p>
        </w:tc>
        <w:tc>
          <w:tcPr>
            <w:tcW w:w="1019" w:type="dxa"/>
            <w:tcBorders>
              <w:top w:val="nil"/>
            </w:tcBorders>
            <w:shd w:val="clear" w:color="auto" w:fill="auto"/>
            <w:vAlign w:val="center"/>
          </w:tcPr>
          <w:p w:rsidR="00C005F3" w:rsidRPr="00C005F3" w:rsidRDefault="00C005F3" w:rsidP="00C005F3">
            <w:pPr>
              <w:jc w:val="both"/>
              <w:rPr>
                <w:color w:val="000000"/>
              </w:rPr>
            </w:pPr>
            <w:r w:rsidRPr="00C005F3">
              <w:rPr>
                <w:color w:val="000000"/>
              </w:rPr>
              <w:t>6,9</w:t>
            </w:r>
          </w:p>
        </w:tc>
      </w:tr>
      <w:tr w:rsidR="00C005F3" w:rsidRPr="00C005F3" w:rsidTr="00C005F3">
        <w:trPr>
          <w:trHeight w:val="174"/>
          <w:jc w:val="center"/>
        </w:trPr>
        <w:tc>
          <w:tcPr>
            <w:tcW w:w="983" w:type="dxa"/>
            <w:shd w:val="clear" w:color="auto" w:fill="auto"/>
          </w:tcPr>
          <w:p w:rsidR="00C005F3" w:rsidRPr="00C005F3" w:rsidRDefault="00C005F3" w:rsidP="00C005F3">
            <w:pPr>
              <w:jc w:val="both"/>
              <w:rPr>
                <w:color w:val="000000"/>
              </w:rPr>
            </w:pPr>
            <w:r w:rsidRPr="00C005F3">
              <w:rPr>
                <w:color w:val="000000"/>
              </w:rPr>
              <w:t>Rerataᴺˢ</w:t>
            </w:r>
          </w:p>
        </w:tc>
        <w:tc>
          <w:tcPr>
            <w:tcW w:w="1520" w:type="dxa"/>
            <w:shd w:val="clear" w:color="auto" w:fill="auto"/>
            <w:vAlign w:val="center"/>
          </w:tcPr>
          <w:p w:rsidR="00C005F3" w:rsidRPr="00C005F3" w:rsidRDefault="00C005F3" w:rsidP="00C005F3">
            <w:pPr>
              <w:jc w:val="both"/>
              <w:rPr>
                <w:color w:val="000000"/>
              </w:rPr>
            </w:pPr>
            <w:r w:rsidRPr="00C005F3">
              <w:rPr>
                <w:color w:val="000000"/>
              </w:rPr>
              <w:t>6,9±0,10</w:t>
            </w:r>
          </w:p>
        </w:tc>
        <w:tc>
          <w:tcPr>
            <w:tcW w:w="1019" w:type="dxa"/>
            <w:shd w:val="clear" w:color="auto" w:fill="auto"/>
            <w:vAlign w:val="center"/>
          </w:tcPr>
          <w:p w:rsidR="00C005F3" w:rsidRPr="00C005F3" w:rsidRDefault="00C005F3" w:rsidP="00C005F3">
            <w:pPr>
              <w:jc w:val="both"/>
              <w:rPr>
                <w:color w:val="000000"/>
              </w:rPr>
            </w:pPr>
            <w:r w:rsidRPr="00C005F3">
              <w:rPr>
                <w:color w:val="000000"/>
              </w:rPr>
              <w:t>6,9±0,12</w:t>
            </w:r>
          </w:p>
        </w:tc>
        <w:tc>
          <w:tcPr>
            <w:tcW w:w="1019" w:type="dxa"/>
            <w:shd w:val="clear" w:color="auto" w:fill="auto"/>
            <w:vAlign w:val="center"/>
          </w:tcPr>
          <w:p w:rsidR="00C005F3" w:rsidRPr="00C005F3" w:rsidRDefault="00C005F3" w:rsidP="00C005F3">
            <w:pPr>
              <w:jc w:val="both"/>
              <w:rPr>
                <w:color w:val="000000"/>
              </w:rPr>
            </w:pPr>
            <w:r w:rsidRPr="00C005F3">
              <w:rPr>
                <w:color w:val="000000"/>
              </w:rPr>
              <w:t>6,9±0,06</w:t>
            </w:r>
          </w:p>
        </w:tc>
      </w:tr>
    </w:tbl>
    <w:p w:rsidR="00C005F3" w:rsidRDefault="00C005F3" w:rsidP="00C005F3">
      <w:pPr>
        <w:spacing w:line="360" w:lineRule="auto"/>
        <w:jc w:val="both"/>
        <w:rPr>
          <w:color w:val="000000"/>
        </w:rPr>
      </w:pPr>
      <w:r w:rsidRPr="00C005F3">
        <w:rPr>
          <w:color w:val="000000"/>
        </w:rPr>
        <w:t xml:space="preserve">Keterangan : Ns : Non signifikan (P&gt; 0,05) </w:t>
      </w:r>
    </w:p>
    <w:p w:rsidR="00C005F3" w:rsidRDefault="00C005F3" w:rsidP="00C005F3">
      <w:pPr>
        <w:ind w:firstLine="720"/>
        <w:jc w:val="both"/>
        <w:rPr>
          <w:color w:val="000000"/>
        </w:rPr>
      </w:pPr>
      <w:r w:rsidRPr="00C005F3">
        <w:rPr>
          <w:color w:val="000000"/>
        </w:rPr>
        <w:t xml:space="preserve">Hasil rerata skor pH pada sampel susu sapi segar menunjukkan P1, P2 dan P3 dalam keadaan normal. Hal ini sudah sesuai dimana nilai pH susu segar yaitu berkisar antara 6,3-6,8 (Anonim, 2011). Menurut Disa </w:t>
      </w:r>
      <w:r w:rsidRPr="00C005F3">
        <w:rPr>
          <w:i/>
          <w:color w:val="000000"/>
        </w:rPr>
        <w:t>et al</w:t>
      </w:r>
      <w:r w:rsidRPr="00C005F3">
        <w:rPr>
          <w:color w:val="000000"/>
        </w:rPr>
        <w:t>. (2017) menyatakan pH Susu sapi berkisar antara 6-7. Pada prinsipnya susu segar mempunyai pH netral. Nilai pH menunjukkan keasaman suatu bahan. Susu segar memunyai sifat amfoster yang artinya dapat bersifat asam dan basa sekaligus jika pH-nya terletak antara 6,45 sampai 6,80.</w:t>
      </w:r>
      <w:r w:rsidRPr="00C005F3">
        <w:t xml:space="preserve"> </w:t>
      </w:r>
      <w:r w:rsidRPr="00C005F3">
        <w:rPr>
          <w:color w:val="000000"/>
        </w:rPr>
        <w:t>Menurut Riyanto dkk. (2016) nilai pH susu mastitis subklinik berkisar antara 6,3 dan 7,2, adanya hubungan antara kenaikan nilai pH susu yang berbanding lurus dengan kenaikan derajat mastitis, yang mengakibatkan perpindahan komponen darah ke susu meliputi sitrat dan bikarbonat sehingga terjadi abnormalitas nilai pH.</w:t>
      </w:r>
    </w:p>
    <w:p w:rsidR="00023B8E" w:rsidRDefault="00023B8E" w:rsidP="00C005F3">
      <w:pPr>
        <w:ind w:firstLine="720"/>
        <w:jc w:val="both"/>
        <w:rPr>
          <w:color w:val="000000"/>
        </w:rPr>
      </w:pPr>
    </w:p>
    <w:p w:rsidR="00C005F3" w:rsidRDefault="00C005F3" w:rsidP="00023B8E">
      <w:pPr>
        <w:spacing w:line="276" w:lineRule="auto"/>
        <w:jc w:val="center"/>
        <w:rPr>
          <w:color w:val="000000"/>
        </w:rPr>
      </w:pPr>
      <w:r w:rsidRPr="00C005F3">
        <w:rPr>
          <w:b/>
          <w:color w:val="000000"/>
        </w:rPr>
        <w:t>Berat Jenis Susu</w:t>
      </w:r>
    </w:p>
    <w:p w:rsidR="00023B8E" w:rsidRPr="00C005F3" w:rsidRDefault="00023B8E" w:rsidP="00C005F3">
      <w:pPr>
        <w:spacing w:line="276" w:lineRule="auto"/>
        <w:jc w:val="both"/>
        <w:rPr>
          <w:b/>
          <w:color w:val="000000"/>
        </w:rPr>
      </w:pPr>
    </w:p>
    <w:p w:rsidR="00C005F3" w:rsidRPr="00C005F3" w:rsidRDefault="00C005F3" w:rsidP="00C005F3">
      <w:pPr>
        <w:jc w:val="both"/>
        <w:rPr>
          <w:color w:val="000000"/>
        </w:rPr>
      </w:pPr>
      <w:r w:rsidRPr="00C005F3">
        <w:rPr>
          <w:b/>
          <w:color w:val="000000"/>
        </w:rPr>
        <w:tab/>
      </w:r>
      <w:r w:rsidRPr="00C005F3">
        <w:rPr>
          <w:bCs/>
          <w:color w:val="000000"/>
        </w:rPr>
        <w:t xml:space="preserve">Rerata nilai berat jenis susu sapi segar </w:t>
      </w:r>
      <w:r w:rsidRPr="00C005F3">
        <w:rPr>
          <w:color w:val="000000"/>
        </w:rPr>
        <w:t xml:space="preserve">dari 3 kelompok peternak di </w:t>
      </w:r>
      <w:r w:rsidRPr="00C005F3">
        <w:rPr>
          <w:color w:val="000000"/>
        </w:rPr>
        <w:lastRenderedPageBreak/>
        <w:t>Kabupaten Sleman, masing-masing lokasi pengamatan terdiri dari 3 ulangan dapat dilihat pada Tabel 7. Berdasarkan hasil uji yang dilakukan menunjukkan bahwa rerata berat jenis susu segar yaitu P1: 1,0254, P2: 1,0257, dan P3: 1,0259. Hasil penelitian rerata nilai berat jenis (BJ) susu segar dari 3 kelompok ternak sapi perah di Kabupaten Sleman, diperoleh hasil tidak memberikan pengaruh nyata terhadap berat jenis susu segar (P&gt;0,05) berdasarkan analisis varian (Lampiran 7).</w:t>
      </w:r>
    </w:p>
    <w:p w:rsidR="00C005F3" w:rsidRDefault="00C005F3" w:rsidP="00C005F3">
      <w:pPr>
        <w:jc w:val="both"/>
        <w:rPr>
          <w:color w:val="000000"/>
        </w:rPr>
      </w:pPr>
    </w:p>
    <w:p w:rsidR="00C005F3" w:rsidRPr="00C005F3" w:rsidRDefault="00C005F3" w:rsidP="00C005F3">
      <w:pPr>
        <w:jc w:val="both"/>
        <w:rPr>
          <w:color w:val="000000"/>
        </w:rPr>
      </w:pPr>
      <w:r w:rsidRPr="00C005F3">
        <w:rPr>
          <w:color w:val="000000"/>
        </w:rPr>
        <w:t>Tabel 8. Rerata Nilai Berat Jenis Susu Segar dari 3 Lokasi Pengamatan</w:t>
      </w:r>
    </w:p>
    <w:tbl>
      <w:tblPr>
        <w:tblW w:w="0" w:type="auto"/>
        <w:jc w:val="center"/>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759"/>
        <w:gridCol w:w="1150"/>
        <w:gridCol w:w="1105"/>
        <w:gridCol w:w="1105"/>
      </w:tblGrid>
      <w:tr w:rsidR="00C005F3" w:rsidRPr="00C005F3" w:rsidTr="00382174">
        <w:trPr>
          <w:trHeight w:val="232"/>
          <w:jc w:val="center"/>
        </w:trPr>
        <w:tc>
          <w:tcPr>
            <w:tcW w:w="1868" w:type="dxa"/>
            <w:vMerge w:val="restart"/>
            <w:tcBorders>
              <w:top w:val="double" w:sz="4" w:space="0" w:color="auto"/>
            </w:tcBorders>
            <w:shd w:val="clear" w:color="auto" w:fill="auto"/>
            <w:vAlign w:val="center"/>
          </w:tcPr>
          <w:p w:rsidR="00C005F3" w:rsidRPr="00C005F3" w:rsidRDefault="00C005F3" w:rsidP="00C005F3">
            <w:pPr>
              <w:jc w:val="both"/>
              <w:rPr>
                <w:color w:val="000000"/>
              </w:rPr>
            </w:pPr>
            <w:r w:rsidRPr="00C005F3">
              <w:rPr>
                <w:color w:val="000000"/>
              </w:rPr>
              <w:t>Ulangan</w:t>
            </w:r>
          </w:p>
        </w:tc>
        <w:tc>
          <w:tcPr>
            <w:tcW w:w="5815" w:type="dxa"/>
            <w:gridSpan w:val="3"/>
            <w:tcBorders>
              <w:top w:val="double" w:sz="4" w:space="0" w:color="auto"/>
            </w:tcBorders>
            <w:shd w:val="clear" w:color="auto" w:fill="auto"/>
            <w:vAlign w:val="center"/>
          </w:tcPr>
          <w:p w:rsidR="00C005F3" w:rsidRPr="00C005F3" w:rsidRDefault="00C005F3" w:rsidP="00C005F3">
            <w:pPr>
              <w:jc w:val="center"/>
              <w:rPr>
                <w:color w:val="000000"/>
              </w:rPr>
            </w:pPr>
            <w:r w:rsidRPr="00C005F3">
              <w:rPr>
                <w:color w:val="000000"/>
              </w:rPr>
              <w:t>Perlakuan</w:t>
            </w:r>
          </w:p>
        </w:tc>
      </w:tr>
      <w:tr w:rsidR="00C005F3" w:rsidRPr="00C005F3" w:rsidTr="00382174">
        <w:trPr>
          <w:trHeight w:val="232"/>
          <w:jc w:val="center"/>
        </w:trPr>
        <w:tc>
          <w:tcPr>
            <w:tcW w:w="1868" w:type="dxa"/>
            <w:vMerge/>
            <w:tcBorders>
              <w:bottom w:val="single" w:sz="4" w:space="0" w:color="auto"/>
            </w:tcBorders>
            <w:shd w:val="clear" w:color="auto" w:fill="auto"/>
            <w:vAlign w:val="center"/>
          </w:tcPr>
          <w:p w:rsidR="00C005F3" w:rsidRPr="00C005F3" w:rsidRDefault="00C005F3" w:rsidP="00C005F3">
            <w:pPr>
              <w:jc w:val="both"/>
              <w:rPr>
                <w:color w:val="000000"/>
              </w:rPr>
            </w:pPr>
          </w:p>
        </w:tc>
        <w:tc>
          <w:tcPr>
            <w:tcW w:w="1938" w:type="dxa"/>
            <w:tcBorders>
              <w:bottom w:val="single" w:sz="4" w:space="0" w:color="auto"/>
            </w:tcBorders>
            <w:shd w:val="clear" w:color="auto" w:fill="auto"/>
            <w:vAlign w:val="center"/>
          </w:tcPr>
          <w:p w:rsidR="00C005F3" w:rsidRPr="00C005F3" w:rsidRDefault="00C005F3" w:rsidP="00C005F3">
            <w:pPr>
              <w:jc w:val="both"/>
              <w:rPr>
                <w:color w:val="000000"/>
              </w:rPr>
            </w:pPr>
            <w:r w:rsidRPr="00C005F3">
              <w:rPr>
                <w:color w:val="000000"/>
              </w:rPr>
              <w:t>P1 (Cangkringan)</w:t>
            </w:r>
          </w:p>
        </w:tc>
        <w:tc>
          <w:tcPr>
            <w:tcW w:w="1939" w:type="dxa"/>
            <w:tcBorders>
              <w:bottom w:val="single" w:sz="4" w:space="0" w:color="auto"/>
            </w:tcBorders>
            <w:shd w:val="clear" w:color="auto" w:fill="auto"/>
            <w:vAlign w:val="center"/>
          </w:tcPr>
          <w:p w:rsidR="00C005F3" w:rsidRPr="00C005F3" w:rsidRDefault="00C005F3" w:rsidP="00C005F3">
            <w:pPr>
              <w:jc w:val="both"/>
              <w:rPr>
                <w:color w:val="000000"/>
              </w:rPr>
            </w:pPr>
            <w:r w:rsidRPr="00C005F3">
              <w:rPr>
                <w:color w:val="000000"/>
              </w:rPr>
              <w:t xml:space="preserve">P2 </w:t>
            </w:r>
          </w:p>
          <w:p w:rsidR="00C005F3" w:rsidRPr="00C005F3" w:rsidRDefault="00C005F3" w:rsidP="00C005F3">
            <w:pPr>
              <w:jc w:val="both"/>
              <w:rPr>
                <w:color w:val="000000"/>
              </w:rPr>
            </w:pPr>
            <w:r w:rsidRPr="00C005F3">
              <w:rPr>
                <w:color w:val="000000"/>
              </w:rPr>
              <w:t>(Pakem)</w:t>
            </w:r>
          </w:p>
        </w:tc>
        <w:tc>
          <w:tcPr>
            <w:tcW w:w="1939" w:type="dxa"/>
            <w:tcBorders>
              <w:bottom w:val="single" w:sz="4" w:space="0" w:color="auto"/>
            </w:tcBorders>
            <w:shd w:val="clear" w:color="auto" w:fill="auto"/>
            <w:vAlign w:val="center"/>
          </w:tcPr>
          <w:p w:rsidR="00C005F3" w:rsidRPr="00C005F3" w:rsidRDefault="00C005F3" w:rsidP="00C005F3">
            <w:pPr>
              <w:jc w:val="both"/>
              <w:rPr>
                <w:color w:val="000000"/>
              </w:rPr>
            </w:pPr>
            <w:r w:rsidRPr="00C005F3">
              <w:rPr>
                <w:color w:val="000000"/>
              </w:rPr>
              <w:t xml:space="preserve">P3 </w:t>
            </w:r>
          </w:p>
          <w:p w:rsidR="00C005F3" w:rsidRPr="00C005F3" w:rsidRDefault="00C005F3" w:rsidP="00C005F3">
            <w:pPr>
              <w:jc w:val="both"/>
              <w:rPr>
                <w:color w:val="000000"/>
              </w:rPr>
            </w:pPr>
            <w:r w:rsidRPr="00C005F3">
              <w:rPr>
                <w:color w:val="000000"/>
              </w:rPr>
              <w:t>(Turi)</w:t>
            </w:r>
          </w:p>
        </w:tc>
      </w:tr>
      <w:tr w:rsidR="00C005F3" w:rsidRPr="00C005F3" w:rsidTr="00382174">
        <w:trPr>
          <w:trHeight w:val="232"/>
          <w:jc w:val="center"/>
        </w:trPr>
        <w:tc>
          <w:tcPr>
            <w:tcW w:w="1868" w:type="dxa"/>
            <w:tcBorders>
              <w:bottom w:val="nil"/>
            </w:tcBorders>
            <w:shd w:val="clear" w:color="auto" w:fill="auto"/>
          </w:tcPr>
          <w:p w:rsidR="00C005F3" w:rsidRPr="00C005F3" w:rsidRDefault="00C005F3" w:rsidP="00C005F3">
            <w:pPr>
              <w:jc w:val="both"/>
              <w:rPr>
                <w:color w:val="000000"/>
              </w:rPr>
            </w:pPr>
            <w:r w:rsidRPr="00C005F3">
              <w:rPr>
                <w:color w:val="000000"/>
              </w:rPr>
              <w:t>1</w:t>
            </w:r>
          </w:p>
        </w:tc>
        <w:tc>
          <w:tcPr>
            <w:tcW w:w="1938" w:type="dxa"/>
            <w:tcBorders>
              <w:bottom w:val="nil"/>
            </w:tcBorders>
            <w:shd w:val="clear" w:color="auto" w:fill="auto"/>
            <w:vAlign w:val="center"/>
          </w:tcPr>
          <w:p w:rsidR="00C005F3" w:rsidRPr="00C005F3" w:rsidRDefault="00C005F3" w:rsidP="00C005F3">
            <w:pPr>
              <w:jc w:val="both"/>
              <w:rPr>
                <w:color w:val="000000"/>
              </w:rPr>
            </w:pPr>
            <w:r w:rsidRPr="00C005F3">
              <w:rPr>
                <w:color w:val="000000"/>
              </w:rPr>
              <w:t>1,0253</w:t>
            </w:r>
          </w:p>
        </w:tc>
        <w:tc>
          <w:tcPr>
            <w:tcW w:w="1939" w:type="dxa"/>
            <w:tcBorders>
              <w:bottom w:val="nil"/>
            </w:tcBorders>
            <w:shd w:val="clear" w:color="auto" w:fill="auto"/>
            <w:vAlign w:val="center"/>
          </w:tcPr>
          <w:p w:rsidR="00C005F3" w:rsidRPr="00C005F3" w:rsidRDefault="00C005F3" w:rsidP="00C005F3">
            <w:pPr>
              <w:jc w:val="both"/>
              <w:rPr>
                <w:color w:val="000000"/>
              </w:rPr>
            </w:pPr>
            <w:r w:rsidRPr="00C005F3">
              <w:rPr>
                <w:color w:val="000000"/>
              </w:rPr>
              <w:t>1,0266</w:t>
            </w:r>
          </w:p>
        </w:tc>
        <w:tc>
          <w:tcPr>
            <w:tcW w:w="1939" w:type="dxa"/>
            <w:tcBorders>
              <w:bottom w:val="nil"/>
            </w:tcBorders>
            <w:shd w:val="clear" w:color="auto" w:fill="auto"/>
            <w:vAlign w:val="center"/>
          </w:tcPr>
          <w:p w:rsidR="00C005F3" w:rsidRPr="00C005F3" w:rsidRDefault="00C005F3" w:rsidP="00C005F3">
            <w:pPr>
              <w:jc w:val="both"/>
              <w:rPr>
                <w:color w:val="000000"/>
              </w:rPr>
            </w:pPr>
            <w:r w:rsidRPr="00C005F3">
              <w:rPr>
                <w:color w:val="000000"/>
              </w:rPr>
              <w:t>1,0255</w:t>
            </w:r>
          </w:p>
        </w:tc>
      </w:tr>
      <w:tr w:rsidR="00C005F3" w:rsidRPr="00C005F3" w:rsidTr="00382174">
        <w:trPr>
          <w:trHeight w:val="232"/>
          <w:jc w:val="center"/>
        </w:trPr>
        <w:tc>
          <w:tcPr>
            <w:tcW w:w="1868" w:type="dxa"/>
            <w:tcBorders>
              <w:top w:val="nil"/>
              <w:bottom w:val="nil"/>
            </w:tcBorders>
            <w:shd w:val="clear" w:color="auto" w:fill="auto"/>
          </w:tcPr>
          <w:p w:rsidR="00C005F3" w:rsidRPr="00C005F3" w:rsidRDefault="00C005F3" w:rsidP="00C005F3">
            <w:pPr>
              <w:jc w:val="both"/>
              <w:rPr>
                <w:color w:val="000000"/>
              </w:rPr>
            </w:pPr>
            <w:r w:rsidRPr="00C005F3">
              <w:rPr>
                <w:color w:val="000000"/>
              </w:rPr>
              <w:t>2</w:t>
            </w:r>
          </w:p>
        </w:tc>
        <w:tc>
          <w:tcPr>
            <w:tcW w:w="1938" w:type="dxa"/>
            <w:tcBorders>
              <w:top w:val="nil"/>
              <w:bottom w:val="nil"/>
            </w:tcBorders>
            <w:shd w:val="clear" w:color="auto" w:fill="auto"/>
            <w:vAlign w:val="center"/>
          </w:tcPr>
          <w:p w:rsidR="00C005F3" w:rsidRPr="00C005F3" w:rsidRDefault="00C005F3" w:rsidP="00C005F3">
            <w:pPr>
              <w:jc w:val="both"/>
              <w:rPr>
                <w:color w:val="000000"/>
              </w:rPr>
            </w:pPr>
            <w:r w:rsidRPr="00C005F3">
              <w:rPr>
                <w:color w:val="000000"/>
              </w:rPr>
              <w:t>1,0251</w:t>
            </w:r>
          </w:p>
        </w:tc>
        <w:tc>
          <w:tcPr>
            <w:tcW w:w="1939" w:type="dxa"/>
            <w:tcBorders>
              <w:top w:val="nil"/>
              <w:bottom w:val="nil"/>
            </w:tcBorders>
            <w:shd w:val="clear" w:color="auto" w:fill="auto"/>
            <w:vAlign w:val="center"/>
          </w:tcPr>
          <w:p w:rsidR="00C005F3" w:rsidRPr="00C005F3" w:rsidRDefault="00C005F3" w:rsidP="00C005F3">
            <w:pPr>
              <w:jc w:val="both"/>
              <w:rPr>
                <w:color w:val="000000"/>
              </w:rPr>
            </w:pPr>
            <w:r w:rsidRPr="00C005F3">
              <w:rPr>
                <w:color w:val="000000"/>
              </w:rPr>
              <w:t>1,0253</w:t>
            </w:r>
          </w:p>
        </w:tc>
        <w:tc>
          <w:tcPr>
            <w:tcW w:w="1939" w:type="dxa"/>
            <w:tcBorders>
              <w:top w:val="nil"/>
              <w:bottom w:val="nil"/>
            </w:tcBorders>
            <w:shd w:val="clear" w:color="auto" w:fill="auto"/>
            <w:vAlign w:val="center"/>
          </w:tcPr>
          <w:p w:rsidR="00C005F3" w:rsidRPr="00C005F3" w:rsidRDefault="00C005F3" w:rsidP="00C005F3">
            <w:pPr>
              <w:jc w:val="both"/>
              <w:rPr>
                <w:color w:val="000000"/>
              </w:rPr>
            </w:pPr>
            <w:r w:rsidRPr="00C005F3">
              <w:rPr>
                <w:color w:val="000000"/>
              </w:rPr>
              <w:t>1,0263</w:t>
            </w:r>
          </w:p>
        </w:tc>
      </w:tr>
      <w:tr w:rsidR="00C005F3" w:rsidRPr="00C005F3" w:rsidTr="00382174">
        <w:trPr>
          <w:trHeight w:val="232"/>
          <w:jc w:val="center"/>
        </w:trPr>
        <w:tc>
          <w:tcPr>
            <w:tcW w:w="1868" w:type="dxa"/>
            <w:tcBorders>
              <w:top w:val="nil"/>
            </w:tcBorders>
            <w:shd w:val="clear" w:color="auto" w:fill="auto"/>
          </w:tcPr>
          <w:p w:rsidR="00C005F3" w:rsidRPr="00C005F3" w:rsidRDefault="00C005F3" w:rsidP="00C005F3">
            <w:pPr>
              <w:jc w:val="both"/>
              <w:rPr>
                <w:color w:val="000000"/>
              </w:rPr>
            </w:pPr>
            <w:r w:rsidRPr="00C005F3">
              <w:rPr>
                <w:color w:val="000000"/>
              </w:rPr>
              <w:t>3</w:t>
            </w:r>
          </w:p>
        </w:tc>
        <w:tc>
          <w:tcPr>
            <w:tcW w:w="1938" w:type="dxa"/>
            <w:tcBorders>
              <w:top w:val="nil"/>
            </w:tcBorders>
            <w:shd w:val="clear" w:color="auto" w:fill="auto"/>
            <w:vAlign w:val="center"/>
          </w:tcPr>
          <w:p w:rsidR="00C005F3" w:rsidRPr="00C005F3" w:rsidRDefault="00C005F3" w:rsidP="00C005F3">
            <w:pPr>
              <w:jc w:val="both"/>
              <w:rPr>
                <w:color w:val="000000"/>
              </w:rPr>
            </w:pPr>
            <w:r w:rsidRPr="00C005F3">
              <w:rPr>
                <w:color w:val="000000"/>
              </w:rPr>
              <w:t>1,0259</w:t>
            </w:r>
          </w:p>
        </w:tc>
        <w:tc>
          <w:tcPr>
            <w:tcW w:w="1939" w:type="dxa"/>
            <w:tcBorders>
              <w:top w:val="nil"/>
            </w:tcBorders>
            <w:shd w:val="clear" w:color="auto" w:fill="auto"/>
            <w:vAlign w:val="center"/>
          </w:tcPr>
          <w:p w:rsidR="00C005F3" w:rsidRPr="00C005F3" w:rsidRDefault="00C005F3" w:rsidP="00C005F3">
            <w:pPr>
              <w:jc w:val="both"/>
              <w:rPr>
                <w:color w:val="000000"/>
              </w:rPr>
            </w:pPr>
            <w:r w:rsidRPr="00C005F3">
              <w:rPr>
                <w:color w:val="000000"/>
              </w:rPr>
              <w:t>1,0253</w:t>
            </w:r>
          </w:p>
        </w:tc>
        <w:tc>
          <w:tcPr>
            <w:tcW w:w="1939" w:type="dxa"/>
            <w:tcBorders>
              <w:top w:val="nil"/>
            </w:tcBorders>
            <w:shd w:val="clear" w:color="auto" w:fill="auto"/>
            <w:vAlign w:val="center"/>
          </w:tcPr>
          <w:p w:rsidR="00C005F3" w:rsidRPr="00C005F3" w:rsidRDefault="00C005F3" w:rsidP="00C005F3">
            <w:pPr>
              <w:jc w:val="both"/>
              <w:rPr>
                <w:color w:val="000000"/>
              </w:rPr>
            </w:pPr>
            <w:r w:rsidRPr="00C005F3">
              <w:rPr>
                <w:color w:val="000000"/>
              </w:rPr>
              <w:t>1,026</w:t>
            </w:r>
          </w:p>
        </w:tc>
      </w:tr>
      <w:tr w:rsidR="00C005F3" w:rsidRPr="00C005F3" w:rsidTr="00382174">
        <w:trPr>
          <w:trHeight w:val="232"/>
          <w:jc w:val="center"/>
        </w:trPr>
        <w:tc>
          <w:tcPr>
            <w:tcW w:w="1868" w:type="dxa"/>
            <w:shd w:val="clear" w:color="auto" w:fill="auto"/>
          </w:tcPr>
          <w:p w:rsidR="00C005F3" w:rsidRPr="00C005F3" w:rsidRDefault="00C005F3" w:rsidP="00C005F3">
            <w:pPr>
              <w:jc w:val="both"/>
              <w:rPr>
                <w:color w:val="000000"/>
              </w:rPr>
            </w:pPr>
            <w:r w:rsidRPr="00C005F3">
              <w:rPr>
                <w:color w:val="000000"/>
              </w:rPr>
              <w:t>Rerataᴺˢ</w:t>
            </w:r>
          </w:p>
        </w:tc>
        <w:tc>
          <w:tcPr>
            <w:tcW w:w="1938" w:type="dxa"/>
            <w:shd w:val="clear" w:color="auto" w:fill="auto"/>
            <w:vAlign w:val="center"/>
          </w:tcPr>
          <w:p w:rsidR="00C005F3" w:rsidRPr="00C005F3" w:rsidRDefault="00C005F3" w:rsidP="00C005F3">
            <w:pPr>
              <w:jc w:val="both"/>
              <w:rPr>
                <w:color w:val="000000"/>
              </w:rPr>
            </w:pPr>
            <w:r w:rsidRPr="00C005F3">
              <w:rPr>
                <w:color w:val="000000"/>
              </w:rPr>
              <w:t>1,0254±0.042</w:t>
            </w:r>
          </w:p>
        </w:tc>
        <w:tc>
          <w:tcPr>
            <w:tcW w:w="1939" w:type="dxa"/>
            <w:shd w:val="clear" w:color="auto" w:fill="auto"/>
            <w:vAlign w:val="center"/>
          </w:tcPr>
          <w:p w:rsidR="00C005F3" w:rsidRPr="00C005F3" w:rsidRDefault="00C005F3" w:rsidP="00C005F3">
            <w:pPr>
              <w:jc w:val="both"/>
              <w:rPr>
                <w:color w:val="000000"/>
              </w:rPr>
            </w:pPr>
            <w:r w:rsidRPr="00C005F3">
              <w:rPr>
                <w:color w:val="000000"/>
              </w:rPr>
              <w:t>1,0257±0,075</w:t>
            </w:r>
          </w:p>
        </w:tc>
        <w:tc>
          <w:tcPr>
            <w:tcW w:w="1939" w:type="dxa"/>
            <w:shd w:val="clear" w:color="auto" w:fill="auto"/>
            <w:vAlign w:val="center"/>
          </w:tcPr>
          <w:p w:rsidR="00C005F3" w:rsidRPr="00C005F3" w:rsidRDefault="00C005F3" w:rsidP="00C005F3">
            <w:pPr>
              <w:jc w:val="both"/>
              <w:rPr>
                <w:color w:val="000000"/>
              </w:rPr>
            </w:pPr>
            <w:r w:rsidRPr="00C005F3">
              <w:rPr>
                <w:color w:val="000000"/>
              </w:rPr>
              <w:t>1,0259±0,040</w:t>
            </w:r>
          </w:p>
        </w:tc>
      </w:tr>
    </w:tbl>
    <w:p w:rsidR="00C005F3" w:rsidRPr="00C005F3" w:rsidRDefault="00C005F3" w:rsidP="00C005F3">
      <w:pPr>
        <w:spacing w:line="360" w:lineRule="auto"/>
        <w:jc w:val="both"/>
        <w:rPr>
          <w:color w:val="000000"/>
        </w:rPr>
      </w:pPr>
      <w:r w:rsidRPr="00C005F3">
        <w:rPr>
          <w:color w:val="000000"/>
        </w:rPr>
        <w:t xml:space="preserve">Keterangan : Ns : Non signifikan (P&gt; 0,05) </w:t>
      </w:r>
    </w:p>
    <w:p w:rsidR="00C005F3" w:rsidRPr="00C005F3" w:rsidRDefault="00C005F3" w:rsidP="00023B8E">
      <w:pPr>
        <w:ind w:firstLine="720"/>
        <w:jc w:val="both"/>
        <w:rPr>
          <w:color w:val="000000"/>
        </w:rPr>
      </w:pPr>
      <w:r w:rsidRPr="00C005F3">
        <w:rPr>
          <w:color w:val="000000"/>
        </w:rPr>
        <w:t xml:space="preserve">Hasil rerata nilai berat jenis pada sampel susu sapi segar menunjukkan P1, P2, dan P3 tidak menunjukan perubahan yang signifikan yaitu berkisar 1,0254-1,0259, apabila dibandingkan dengan Anonim (2011) nilai berat jenis selama penelitian masih dikatakan kurang dimana berat jenis untuk susu segar pada suhu 27,5°C minimal 1,0270 g/ml. </w:t>
      </w:r>
    </w:p>
    <w:p w:rsidR="00C005F3" w:rsidRDefault="00023B8E" w:rsidP="00023B8E">
      <w:pPr>
        <w:ind w:firstLine="720"/>
        <w:jc w:val="both"/>
        <w:rPr>
          <w:color w:val="000000"/>
        </w:rPr>
      </w:pPr>
      <w:r w:rsidRPr="00023B8E">
        <w:rPr>
          <w:color w:val="000000"/>
        </w:rPr>
        <w:t>Nilai BJ yang kurang tersebut dikarenakan pada saat pengambilan susu lama waktu pengujian dapat disebabkan oeh beberapa hal diantaranya perubahan kondisi lemak dan adanya gas yang timbul di dalam susu atau dapat juga susu</w:t>
      </w:r>
      <w:r>
        <w:rPr>
          <w:color w:val="000000"/>
        </w:rPr>
        <w:t xml:space="preserve"> </w:t>
      </w:r>
      <w:r w:rsidRPr="00023B8E">
        <w:rPr>
          <w:color w:val="000000"/>
        </w:rPr>
        <w:t xml:space="preserve">dibiarkan dalam keadaan terbuka (tanpa ditutup) sehingga uap air akan masuk kedalam susu. Kandungan yang terlarut dalam susu semakin banyaknya senyawa yang terdapat dalam susu maka berat jenis pada susu akan meningkat. Hal ini sesuai dengan Suhendra dkk. (2015) yaitu terjadinya fluktuasi berat jenis pada susu disebabkan oleh fluktuasi kadar air (BJ = </w:t>
      </w:r>
      <w:r w:rsidRPr="00023B8E">
        <w:rPr>
          <w:color w:val="000000"/>
        </w:rPr>
        <w:lastRenderedPageBreak/>
        <w:t xml:space="preserve">1,0), kadar lemak (BJ = 0,94), dan kadar SNF atau </w:t>
      </w:r>
      <w:r w:rsidRPr="00023B8E">
        <w:rPr>
          <w:i/>
          <w:color w:val="000000"/>
        </w:rPr>
        <w:t>Solid Non Fat</w:t>
      </w:r>
      <w:r w:rsidRPr="00023B8E">
        <w:rPr>
          <w:color w:val="000000"/>
        </w:rPr>
        <w:t xml:space="preserve"> (BJ = 1,62).</w:t>
      </w:r>
    </w:p>
    <w:p w:rsidR="00023B8E" w:rsidRPr="00C005F3" w:rsidRDefault="00023B8E" w:rsidP="00023B8E">
      <w:pPr>
        <w:spacing w:line="276" w:lineRule="auto"/>
        <w:ind w:firstLine="720"/>
        <w:jc w:val="both"/>
        <w:rPr>
          <w:color w:val="000000"/>
        </w:rPr>
      </w:pPr>
    </w:p>
    <w:p w:rsidR="00023B8E" w:rsidRPr="00023B8E" w:rsidRDefault="00023B8E" w:rsidP="00023B8E">
      <w:pPr>
        <w:spacing w:line="360" w:lineRule="auto"/>
        <w:jc w:val="center"/>
        <w:rPr>
          <w:b/>
          <w:color w:val="000000"/>
        </w:rPr>
      </w:pPr>
      <w:r w:rsidRPr="00023B8E">
        <w:rPr>
          <w:b/>
          <w:color w:val="000000"/>
        </w:rPr>
        <w:t>KESIMPULAN DAN SARAN</w:t>
      </w:r>
    </w:p>
    <w:p w:rsidR="00023B8E" w:rsidRPr="00023B8E" w:rsidRDefault="00023B8E" w:rsidP="00023B8E">
      <w:pPr>
        <w:spacing w:line="360" w:lineRule="auto"/>
        <w:jc w:val="center"/>
        <w:rPr>
          <w:b/>
          <w:color w:val="000000"/>
        </w:rPr>
      </w:pPr>
      <w:r w:rsidRPr="00023B8E">
        <w:rPr>
          <w:b/>
          <w:color w:val="000000"/>
        </w:rPr>
        <w:t>Kesimplan</w:t>
      </w:r>
    </w:p>
    <w:p w:rsidR="00023B8E" w:rsidRPr="00023B8E" w:rsidRDefault="00023B8E" w:rsidP="00023B8E">
      <w:pPr>
        <w:jc w:val="both"/>
        <w:rPr>
          <w:color w:val="000000"/>
        </w:rPr>
      </w:pPr>
      <w:r w:rsidRPr="00023B8E">
        <w:rPr>
          <w:color w:val="000000"/>
        </w:rPr>
        <w:t>Berdasarkan penelitian dapat disimpulkan bahwa kualitas susu sapi segar yang terdapat di Kabupaten Sleman Daerah Istimewa Yogyakarta dalam keadaan baik, aman dan layak untuk dikonsumsi karena sudah sesuai dengan standar kualitas susu segar berdasarkan SNI No. 01-3141.1-2011.</w:t>
      </w:r>
    </w:p>
    <w:p w:rsidR="00023B8E" w:rsidRPr="00023B8E" w:rsidRDefault="00023B8E" w:rsidP="00023B8E">
      <w:pPr>
        <w:spacing w:line="360" w:lineRule="auto"/>
        <w:jc w:val="center"/>
        <w:rPr>
          <w:b/>
          <w:color w:val="000000"/>
        </w:rPr>
      </w:pPr>
      <w:r w:rsidRPr="00023B8E">
        <w:rPr>
          <w:b/>
          <w:color w:val="000000"/>
        </w:rPr>
        <w:t>SARAN</w:t>
      </w:r>
    </w:p>
    <w:p w:rsidR="00023B8E" w:rsidRDefault="00023B8E" w:rsidP="00023B8E">
      <w:pPr>
        <w:jc w:val="both"/>
        <w:rPr>
          <w:color w:val="000000"/>
        </w:rPr>
      </w:pPr>
      <w:r w:rsidRPr="00023B8E">
        <w:rPr>
          <w:color w:val="000000"/>
        </w:rPr>
        <w:tab/>
        <w:t>Perlu dilakukan pengawasan secara rutin terhadap kualitas susu sapi di Kabupaten Sleman Daerah Istimewa Yogyakarta yang dipasarkan sampai konsumen di kota Yogyakarta serta memperbaiki manajemen pemeliharaan, sanitasi kandang yang teratur dan pemberian pakan yang berkualias.</w:t>
      </w:r>
    </w:p>
    <w:p w:rsidR="00513BD0" w:rsidRPr="00023B8E" w:rsidRDefault="00513BD0" w:rsidP="00023B8E">
      <w:pPr>
        <w:jc w:val="both"/>
        <w:rPr>
          <w:color w:val="000000"/>
        </w:rPr>
      </w:pPr>
    </w:p>
    <w:p w:rsidR="00513BD0" w:rsidRDefault="00513BD0" w:rsidP="00513BD0">
      <w:pPr>
        <w:jc w:val="center"/>
        <w:rPr>
          <w:rFonts w:eastAsia="SimSun"/>
          <w:b/>
          <w:bCs/>
          <w:shd w:val="clear" w:color="auto" w:fill="FFFFFF"/>
        </w:rPr>
      </w:pPr>
      <w:r w:rsidRPr="00513BD0">
        <w:rPr>
          <w:rFonts w:eastAsia="SimSun"/>
          <w:b/>
          <w:bCs/>
          <w:shd w:val="clear" w:color="auto" w:fill="FFFFFF"/>
        </w:rPr>
        <w:t>DAFTAR PUSTAKA</w:t>
      </w:r>
    </w:p>
    <w:p w:rsidR="00513BD0" w:rsidRPr="00513BD0" w:rsidRDefault="00513BD0" w:rsidP="00513BD0">
      <w:pPr>
        <w:jc w:val="center"/>
        <w:rPr>
          <w:rFonts w:eastAsia="SimSun"/>
          <w:shd w:val="clear" w:color="auto" w:fill="FFFFFF"/>
        </w:rPr>
      </w:pPr>
      <w:bookmarkStart w:id="0" w:name="_GoBack"/>
      <w:bookmarkEnd w:id="0"/>
    </w:p>
    <w:p w:rsidR="00513BD0" w:rsidRPr="00513BD0" w:rsidRDefault="00513BD0" w:rsidP="00513BD0">
      <w:pPr>
        <w:ind w:left="567" w:hanging="567"/>
        <w:jc w:val="both"/>
      </w:pPr>
      <w:r w:rsidRPr="00513BD0">
        <w:t xml:space="preserve">Abraham, R. I., B. Hidayat dan  S. Darana. 2018. Identifikasi Kualitas Kesegaran Susu Sapi melalui Pengolahan Citra Digital Berdasarkan Metode Content-Based Image Retrieval (Cbir) Dengan Klasifikasi Decision Tree. </w:t>
      </w:r>
      <w:r w:rsidRPr="00513BD0">
        <w:rPr>
          <w:i/>
        </w:rPr>
        <w:t xml:space="preserve">E-Proceeding of Engineering, 5(2), 2048–2055. </w:t>
      </w:r>
    </w:p>
    <w:p w:rsidR="00513BD0" w:rsidRPr="00513BD0" w:rsidRDefault="00513BD0" w:rsidP="00513BD0">
      <w:pPr>
        <w:ind w:left="567"/>
        <w:jc w:val="both"/>
      </w:pPr>
    </w:p>
    <w:p w:rsidR="00513BD0" w:rsidRPr="00513BD0" w:rsidRDefault="00513BD0" w:rsidP="00513BD0">
      <w:pPr>
        <w:ind w:left="567" w:hanging="567"/>
        <w:jc w:val="both"/>
        <w:rPr>
          <w:rFonts w:eastAsia="Calibri"/>
        </w:rPr>
      </w:pPr>
      <w:r w:rsidRPr="00513BD0">
        <w:rPr>
          <w:rFonts w:eastAsia="Calibri"/>
        </w:rPr>
        <w:t xml:space="preserve">Ako, A. 2019. </w:t>
      </w:r>
      <w:r w:rsidRPr="00513BD0">
        <w:rPr>
          <w:rFonts w:eastAsia="Calibri"/>
          <w:i/>
        </w:rPr>
        <w:t>Ilmu Ternak Perah Daerah Tropis</w:t>
      </w:r>
      <w:r w:rsidRPr="00513BD0">
        <w:rPr>
          <w:rFonts w:eastAsia="Calibri"/>
        </w:rPr>
        <w:t>. IPB Press. Bogor.</w:t>
      </w:r>
    </w:p>
    <w:p w:rsidR="00513BD0" w:rsidRPr="00513BD0" w:rsidRDefault="00513BD0" w:rsidP="00513BD0">
      <w:pPr>
        <w:ind w:left="567" w:hanging="567"/>
        <w:jc w:val="both"/>
        <w:rPr>
          <w:rFonts w:eastAsia="Calibri"/>
        </w:rPr>
      </w:pPr>
    </w:p>
    <w:p w:rsidR="00513BD0" w:rsidRPr="00513BD0" w:rsidRDefault="00513BD0" w:rsidP="00513BD0">
      <w:pPr>
        <w:ind w:left="709" w:hanging="709"/>
        <w:jc w:val="both"/>
        <w:rPr>
          <w:i/>
          <w:iCs/>
          <w:shd w:val="clear" w:color="auto" w:fill="FFFFFF"/>
        </w:rPr>
      </w:pPr>
      <w:r w:rsidRPr="00513BD0">
        <w:rPr>
          <w:iCs/>
          <w:shd w:val="clear" w:color="auto" w:fill="FFFFFF"/>
        </w:rPr>
        <w:t>Aliyah, N. 2012. Kelainan Reproduksi Ternak Sapi Perah Friesian Holstein di Kabupaten Sinjae</w:t>
      </w:r>
      <w:r w:rsidRPr="00513BD0">
        <w:rPr>
          <w:i/>
          <w:iCs/>
          <w:shd w:val="clear" w:color="auto" w:fill="FFFFFF"/>
        </w:rPr>
        <w:t>. repoditory.unhas.ac.id diakses pada tanggal 23 April 2021.</w:t>
      </w:r>
    </w:p>
    <w:p w:rsidR="00513BD0" w:rsidRPr="00513BD0" w:rsidRDefault="00513BD0" w:rsidP="00513BD0">
      <w:pPr>
        <w:autoSpaceDE w:val="0"/>
        <w:autoSpaceDN w:val="0"/>
        <w:adjustRightInd w:val="0"/>
        <w:ind w:left="567" w:hanging="567"/>
        <w:jc w:val="both"/>
        <w:rPr>
          <w:bCs/>
        </w:rPr>
      </w:pPr>
    </w:p>
    <w:p w:rsidR="00513BD0" w:rsidRPr="00513BD0" w:rsidRDefault="00513BD0" w:rsidP="00513BD0">
      <w:pPr>
        <w:autoSpaceDE w:val="0"/>
        <w:autoSpaceDN w:val="0"/>
        <w:adjustRightInd w:val="0"/>
        <w:ind w:left="567" w:hanging="567"/>
        <w:jc w:val="both"/>
        <w:rPr>
          <w:bCs/>
          <w:i/>
        </w:rPr>
      </w:pPr>
      <w:r w:rsidRPr="00513BD0">
        <w:rPr>
          <w:bCs/>
        </w:rPr>
        <w:t>Amrulloh, M. F. R., P. Surjowardojo dan E. Setyowati. 2018</w:t>
      </w:r>
      <w:r w:rsidRPr="00513BD0">
        <w:rPr>
          <w:b/>
          <w:bCs/>
        </w:rPr>
        <w:t xml:space="preserve">. </w:t>
      </w:r>
      <w:r w:rsidRPr="00513BD0">
        <w:rPr>
          <w:bCs/>
        </w:rPr>
        <w:t xml:space="preserve">Produksi dan Kualitas Susu Sapi Peranakan </w:t>
      </w:r>
      <w:r w:rsidRPr="00513BD0">
        <w:rPr>
          <w:bCs/>
          <w:i/>
        </w:rPr>
        <w:t>Friesian Holstein</w:t>
      </w:r>
      <w:r w:rsidRPr="00513BD0">
        <w:rPr>
          <w:bCs/>
        </w:rPr>
        <w:t xml:space="preserve"> pada Pemerahan </w:t>
      </w:r>
      <w:r w:rsidRPr="00513BD0">
        <w:rPr>
          <w:bCs/>
        </w:rPr>
        <w:lastRenderedPageBreak/>
        <w:t xml:space="preserve">Pagi dan Sore (Ditinjau dari Uji Berat Jenis, Kadar Lemak Dan Uji Reduktase). </w:t>
      </w:r>
      <w:r w:rsidRPr="00513BD0">
        <w:rPr>
          <w:bCs/>
          <w:i/>
        </w:rPr>
        <w:t xml:space="preserve">Jurnal </w:t>
      </w:r>
      <w:r w:rsidRPr="00513BD0">
        <w:rPr>
          <w:i/>
        </w:rPr>
        <w:t>Maduranch. Vol. 3, No. 2 Agustus 2018: 69-74.</w:t>
      </w:r>
    </w:p>
    <w:p w:rsidR="00513BD0" w:rsidRPr="00513BD0" w:rsidRDefault="00513BD0" w:rsidP="00513BD0">
      <w:pPr>
        <w:ind w:left="567" w:hanging="567"/>
        <w:jc w:val="both"/>
        <w:rPr>
          <w:rFonts w:eastAsia="Calibri"/>
        </w:rPr>
      </w:pPr>
    </w:p>
    <w:p w:rsidR="00513BD0" w:rsidRPr="00513BD0" w:rsidRDefault="00513BD0" w:rsidP="00513BD0">
      <w:pPr>
        <w:ind w:left="567" w:hanging="567"/>
        <w:jc w:val="both"/>
      </w:pPr>
      <w:r w:rsidRPr="00513BD0">
        <w:t xml:space="preserve">Anonim. 2011. </w:t>
      </w:r>
      <w:r w:rsidRPr="00513BD0">
        <w:rPr>
          <w:i/>
          <w:iCs/>
        </w:rPr>
        <w:t xml:space="preserve">Standar Nasional Indonesia Susu Segar. </w:t>
      </w:r>
      <w:r w:rsidRPr="00513BD0">
        <w:t>Bagian 1-sapi SNI- 3141, 2011. Badan Standarisasi Nasional, Jakarta.</w:t>
      </w:r>
    </w:p>
    <w:p w:rsidR="00513BD0" w:rsidRPr="00513BD0" w:rsidRDefault="00513BD0" w:rsidP="00513BD0">
      <w:pPr>
        <w:ind w:left="567" w:hanging="567"/>
        <w:jc w:val="both"/>
      </w:pPr>
    </w:p>
    <w:p w:rsidR="00513BD0" w:rsidRPr="00513BD0" w:rsidRDefault="00513BD0" w:rsidP="00513BD0">
      <w:pPr>
        <w:ind w:left="567" w:hanging="567"/>
        <w:jc w:val="both"/>
      </w:pPr>
      <w:r w:rsidRPr="00513BD0">
        <w:t xml:space="preserve">Anonim. 2014. </w:t>
      </w:r>
      <w:r w:rsidRPr="00513BD0">
        <w:rPr>
          <w:i/>
        </w:rPr>
        <w:t>Rencana Strategis Direktorat Jenderal Peternakan dan Kesehatan Hewan Tahun 2010-2014</w:t>
      </w:r>
      <w:r w:rsidRPr="00513BD0">
        <w:t>. Kementerian Pertanian. Republik Indonesia.</w:t>
      </w:r>
    </w:p>
    <w:p w:rsidR="00513BD0" w:rsidRPr="00513BD0" w:rsidRDefault="00513BD0" w:rsidP="00513BD0">
      <w:pPr>
        <w:ind w:left="567" w:hanging="567"/>
        <w:jc w:val="both"/>
        <w:rPr>
          <w:rFonts w:eastAsia="Calibri"/>
        </w:rPr>
      </w:pPr>
      <w:r w:rsidRPr="00513BD0">
        <w:t xml:space="preserve"> </w:t>
      </w:r>
    </w:p>
    <w:p w:rsidR="00513BD0" w:rsidRPr="00513BD0" w:rsidRDefault="00513BD0" w:rsidP="00513BD0">
      <w:pPr>
        <w:ind w:left="567" w:hanging="567"/>
        <w:jc w:val="both"/>
      </w:pPr>
      <w:r w:rsidRPr="00513BD0">
        <w:t xml:space="preserve">Anonim. 2017. </w:t>
      </w:r>
      <w:r w:rsidRPr="00513BD0">
        <w:rPr>
          <w:i/>
        </w:rPr>
        <w:t>Mengenal Jenis Jenis Sapi Perah</w:t>
      </w:r>
      <w:r w:rsidRPr="00513BD0">
        <w:t xml:space="preserve">. </w:t>
      </w:r>
      <w:hyperlink r:id="rId10" w:history="1">
        <w:r w:rsidRPr="00513BD0">
          <w:rPr>
            <w:color w:val="0000FF"/>
            <w:u w:val="single"/>
          </w:rPr>
          <w:t>https://alamtani.com/wp-content/uploads/sapi-friesien-holstein-640x384.jpg</w:t>
        </w:r>
      </w:hyperlink>
      <w:r w:rsidRPr="00513BD0">
        <w:t>. Diakses pada tanggal 23 juli 2021.</w:t>
      </w:r>
    </w:p>
    <w:p w:rsidR="00513BD0" w:rsidRPr="00513BD0" w:rsidRDefault="00513BD0" w:rsidP="00513BD0">
      <w:pPr>
        <w:ind w:left="567" w:hanging="567"/>
        <w:jc w:val="both"/>
        <w:rPr>
          <w:rFonts w:eastAsia="Calibri"/>
        </w:rPr>
      </w:pPr>
    </w:p>
    <w:p w:rsidR="00513BD0" w:rsidRPr="00513BD0" w:rsidRDefault="00513BD0" w:rsidP="00513BD0">
      <w:pPr>
        <w:ind w:left="567" w:hanging="567"/>
        <w:jc w:val="both"/>
      </w:pPr>
      <w:r w:rsidRPr="00513BD0">
        <w:t xml:space="preserve">Anonim. 2019. </w:t>
      </w:r>
      <w:r w:rsidRPr="00513BD0">
        <w:rPr>
          <w:i/>
        </w:rPr>
        <w:t>Penggemukan Sapi PFH-Peranakan Friesian Holstein</w:t>
      </w:r>
      <w:r w:rsidRPr="00513BD0">
        <w:t xml:space="preserve">. </w:t>
      </w:r>
      <w:hyperlink r:id="rId11" w:history="1">
        <w:r w:rsidRPr="00513BD0">
          <w:rPr>
            <w:color w:val="0000FF"/>
            <w:u w:val="single"/>
          </w:rPr>
          <w:t>https://www.pustakadunia.com/media/posts/44/sapi-pfh.jpg</w:t>
        </w:r>
      </w:hyperlink>
      <w:r w:rsidRPr="00513BD0">
        <w:t>. Diakses pada tanggal 23 juli 2021.</w:t>
      </w:r>
    </w:p>
    <w:p w:rsidR="00513BD0" w:rsidRPr="00513BD0" w:rsidRDefault="00513BD0" w:rsidP="00513BD0">
      <w:pPr>
        <w:jc w:val="both"/>
      </w:pPr>
    </w:p>
    <w:p w:rsidR="00513BD0" w:rsidRPr="00513BD0" w:rsidRDefault="00513BD0" w:rsidP="00513BD0">
      <w:pPr>
        <w:ind w:left="567" w:hanging="567"/>
        <w:jc w:val="both"/>
      </w:pPr>
      <w:r w:rsidRPr="00513BD0">
        <w:t xml:space="preserve">Anonim. 2020. </w:t>
      </w:r>
      <w:r w:rsidRPr="00513BD0">
        <w:rPr>
          <w:i/>
          <w:iCs/>
        </w:rPr>
        <w:t xml:space="preserve">Statistik Peternakan dan Kesehatan Hewan. </w:t>
      </w:r>
      <w:r w:rsidRPr="00513BD0">
        <w:t>Direktorat Jenderal Peternakan dan Kesehatan Hewan. Kementrian Pertanian. Jakarta.</w:t>
      </w:r>
    </w:p>
    <w:p w:rsidR="00513BD0" w:rsidRPr="00513BD0" w:rsidRDefault="00513BD0" w:rsidP="00513BD0">
      <w:pPr>
        <w:ind w:left="567" w:hanging="567"/>
        <w:jc w:val="both"/>
      </w:pPr>
    </w:p>
    <w:p w:rsidR="00513BD0" w:rsidRPr="00513BD0" w:rsidRDefault="00513BD0" w:rsidP="00513BD0">
      <w:pPr>
        <w:ind w:left="567" w:hanging="567"/>
        <w:jc w:val="both"/>
        <w:rPr>
          <w:rFonts w:eastAsia="Calibri"/>
        </w:rPr>
      </w:pPr>
      <w:r w:rsidRPr="00513BD0">
        <w:rPr>
          <w:rFonts w:eastAsia="Calibri"/>
        </w:rPr>
        <w:t xml:space="preserve">Anonim. 2021. </w:t>
      </w:r>
      <w:r w:rsidRPr="00513BD0">
        <w:rPr>
          <w:rFonts w:eastAsia="Calibri"/>
          <w:i/>
        </w:rPr>
        <w:t>Aplikasi Dataku Daerah Istimewa Yogyakarta</w:t>
      </w:r>
      <w:r w:rsidRPr="00513BD0">
        <w:rPr>
          <w:rFonts w:eastAsia="Calibri"/>
        </w:rPr>
        <w:t xml:space="preserve">. </w:t>
      </w:r>
      <w:hyperlink r:id="rId12" w:history="1">
        <w:r w:rsidRPr="00513BD0">
          <w:rPr>
            <w:rFonts w:eastAsia="Calibri"/>
            <w:color w:val="0000FF"/>
            <w:u w:val="single"/>
          </w:rPr>
          <w:t>http://www.bpkp.go.id/diy/konten/830/profil-kabupaten-sleman</w:t>
        </w:r>
      </w:hyperlink>
      <w:r w:rsidRPr="00513BD0">
        <w:rPr>
          <w:rFonts w:eastAsia="Calibri"/>
        </w:rPr>
        <w:t xml:space="preserve"> diakses pada tanggal 08 April 2021.</w:t>
      </w:r>
    </w:p>
    <w:p w:rsidR="00513BD0" w:rsidRPr="00513BD0" w:rsidRDefault="00513BD0" w:rsidP="00513BD0">
      <w:pPr>
        <w:jc w:val="both"/>
      </w:pPr>
    </w:p>
    <w:p w:rsidR="00513BD0" w:rsidRPr="00513BD0" w:rsidRDefault="00513BD0" w:rsidP="00513BD0">
      <w:pPr>
        <w:ind w:left="567" w:hanging="567"/>
        <w:jc w:val="both"/>
        <w:rPr>
          <w:i/>
          <w:iCs/>
        </w:rPr>
      </w:pPr>
      <w:r w:rsidRPr="00513BD0">
        <w:t xml:space="preserve">Atabany, A., B. P. Purwanto, T. Toharmat dan A. Anggraeni. 2013. Performa Reproduksi Sapi Perah Friesian Holstein (FH) pada Generasi Keturunannya. </w:t>
      </w:r>
      <w:r w:rsidRPr="00513BD0">
        <w:rPr>
          <w:i/>
          <w:iCs/>
        </w:rPr>
        <w:t>Jurnal Ilmu Produksi dan Teknologi Peternakan ISSN 2303-2227. Vol. 01 No.1, 31-36.</w:t>
      </w:r>
    </w:p>
    <w:p w:rsidR="00513BD0" w:rsidRPr="00513BD0" w:rsidRDefault="00513BD0" w:rsidP="00513BD0">
      <w:pPr>
        <w:ind w:left="567" w:hanging="567"/>
        <w:jc w:val="both"/>
        <w:rPr>
          <w:i/>
        </w:rPr>
      </w:pPr>
      <w:r w:rsidRPr="00513BD0">
        <w:t>Damaryanti, R. D. 2018</w:t>
      </w:r>
      <w:r w:rsidRPr="00513BD0">
        <w:rPr>
          <w:i/>
        </w:rPr>
        <w:t xml:space="preserve">. </w:t>
      </w:r>
      <w:r w:rsidRPr="00513BD0">
        <w:t>Uji Kadar Karbohidrat Pada Campuran Kacang Kedelai (</w:t>
      </w:r>
      <w:r w:rsidRPr="00513BD0">
        <w:rPr>
          <w:i/>
        </w:rPr>
        <w:t xml:space="preserve">Glycine max </w:t>
      </w:r>
      <w:r w:rsidRPr="00513BD0">
        <w:t xml:space="preserve">L. Merr) dan </w:t>
      </w:r>
      <w:r w:rsidRPr="00513BD0">
        <w:lastRenderedPageBreak/>
        <w:t>Ekstrak Buah Nanas (</w:t>
      </w:r>
      <w:r w:rsidRPr="00513BD0">
        <w:rPr>
          <w:i/>
        </w:rPr>
        <w:t>Ananas comosus</w:t>
      </w:r>
      <w:r w:rsidRPr="00513BD0">
        <w:t xml:space="preserve">) </w:t>
      </w:r>
      <w:r w:rsidRPr="00513BD0">
        <w:rPr>
          <w:i/>
        </w:rPr>
        <w:t>Skripsi</w:t>
      </w:r>
      <w:r w:rsidRPr="00513BD0">
        <w:t xml:space="preserve">. Jombang (ID). Sekolah Tinggi Ilmu Kesehatan Insan Cendekia Medika Jombang. </w:t>
      </w:r>
    </w:p>
    <w:p w:rsidR="00513BD0" w:rsidRPr="00513BD0" w:rsidRDefault="00513BD0" w:rsidP="00513BD0">
      <w:pPr>
        <w:ind w:left="567"/>
        <w:jc w:val="both"/>
        <w:rPr>
          <w:iCs/>
          <w:shd w:val="clear" w:color="auto" w:fill="FFFFFF"/>
        </w:rPr>
      </w:pPr>
    </w:p>
    <w:p w:rsidR="00513BD0" w:rsidRPr="00513BD0" w:rsidRDefault="00513BD0" w:rsidP="00513BD0">
      <w:pPr>
        <w:ind w:left="567" w:hanging="567"/>
        <w:jc w:val="both"/>
        <w:rPr>
          <w:iCs/>
          <w:shd w:val="clear" w:color="auto" w:fill="FFFFFF"/>
        </w:rPr>
      </w:pPr>
      <w:r w:rsidRPr="00513BD0">
        <w:rPr>
          <w:iCs/>
          <w:shd w:val="clear" w:color="auto" w:fill="FFFFFF"/>
        </w:rPr>
        <w:t xml:space="preserve">Dhesi, A., G. Ashton, M. Raptaki dan N. Makwana. 2020. Cow’s </w:t>
      </w:r>
      <w:r w:rsidRPr="00513BD0">
        <w:rPr>
          <w:i/>
          <w:iCs/>
          <w:shd w:val="clear" w:color="auto" w:fill="FFFFFF"/>
        </w:rPr>
        <w:t>Milk Protein Allergy</w:t>
      </w:r>
      <w:r w:rsidRPr="00513BD0">
        <w:rPr>
          <w:iCs/>
          <w:shd w:val="clear" w:color="auto" w:fill="FFFFFF"/>
        </w:rPr>
        <w:t>. https://www.researchgate.net/publication/341292844_Cow's_milk  protein_allergy. Diakses pada tanggal 23 April 2021.</w:t>
      </w:r>
    </w:p>
    <w:p w:rsidR="00513BD0" w:rsidRPr="00513BD0" w:rsidRDefault="00513BD0" w:rsidP="00513BD0">
      <w:pPr>
        <w:autoSpaceDE w:val="0"/>
        <w:autoSpaceDN w:val="0"/>
        <w:adjustRightInd w:val="0"/>
        <w:rPr>
          <w:rFonts w:eastAsia="Calibri"/>
          <w:color w:val="000000"/>
        </w:rPr>
      </w:pPr>
    </w:p>
    <w:p w:rsidR="00513BD0" w:rsidRPr="00513BD0" w:rsidRDefault="00513BD0" w:rsidP="00513BD0">
      <w:pPr>
        <w:autoSpaceDE w:val="0"/>
        <w:autoSpaceDN w:val="0"/>
        <w:adjustRightInd w:val="0"/>
        <w:ind w:left="567" w:hanging="567"/>
        <w:jc w:val="both"/>
        <w:rPr>
          <w:rFonts w:eastAsia="Calibri"/>
          <w:color w:val="000000"/>
        </w:rPr>
      </w:pPr>
      <w:r w:rsidRPr="00513BD0">
        <w:rPr>
          <w:rFonts w:eastAsia="Calibri"/>
          <w:bCs/>
          <w:color w:val="000000"/>
        </w:rPr>
        <w:t xml:space="preserve">Disa, R. P., A. Alihusni dan Sulastri. 2017.  Sifat Fisik Kualitas Susu Kambing Peranakan Etawa Laktasi I-Iv di Desa Sungai Langka Kecamatan Gedong Tataan Kabupaten Pesawaran. </w:t>
      </w:r>
      <w:r w:rsidRPr="00513BD0">
        <w:rPr>
          <w:rFonts w:eastAsia="Calibri"/>
          <w:i/>
          <w:iCs/>
          <w:color w:val="000000"/>
        </w:rPr>
        <w:t>Jurnal Riset dan Inovasi Peternakan Vol. 1(1): 20-25, April 2017.</w:t>
      </w:r>
    </w:p>
    <w:p w:rsidR="00513BD0" w:rsidRPr="00513BD0" w:rsidRDefault="00513BD0" w:rsidP="00513BD0">
      <w:pPr>
        <w:jc w:val="both"/>
        <w:rPr>
          <w:iCs/>
          <w:shd w:val="clear" w:color="auto" w:fill="FFFFFF"/>
        </w:rPr>
      </w:pPr>
    </w:p>
    <w:p w:rsidR="00513BD0" w:rsidRPr="00513BD0" w:rsidRDefault="00513BD0" w:rsidP="00513BD0">
      <w:pPr>
        <w:ind w:left="567" w:hanging="567"/>
        <w:jc w:val="both"/>
        <w:rPr>
          <w:i/>
          <w:iCs/>
          <w:shd w:val="clear" w:color="auto" w:fill="FFFFFF"/>
        </w:rPr>
      </w:pPr>
      <w:r w:rsidRPr="00513BD0">
        <w:rPr>
          <w:iCs/>
          <w:shd w:val="clear" w:color="auto" w:fill="FFFFFF"/>
        </w:rPr>
        <w:t xml:space="preserve">Fatmawati, M., A. Setianingrum, W. Nugroho dan A. Haskito. 2020. </w:t>
      </w:r>
      <w:r w:rsidRPr="00513BD0">
        <w:rPr>
          <w:i/>
          <w:iCs/>
          <w:shd w:val="clear" w:color="auto" w:fill="FFFFFF"/>
        </w:rPr>
        <w:t>Kesehatan Masyarakat Veteriner: Kesehatan Susu, Daging, dan Lingkungan</w:t>
      </w:r>
      <w:r w:rsidRPr="00513BD0">
        <w:rPr>
          <w:iCs/>
          <w:shd w:val="clear" w:color="auto" w:fill="FFFFFF"/>
        </w:rPr>
        <w:t xml:space="preserve">. UB Press.Malang. </w:t>
      </w:r>
    </w:p>
    <w:p w:rsidR="00513BD0" w:rsidRPr="00513BD0" w:rsidRDefault="00513BD0" w:rsidP="00513BD0">
      <w:pPr>
        <w:ind w:left="567" w:hanging="567"/>
        <w:jc w:val="both"/>
      </w:pPr>
    </w:p>
    <w:p w:rsidR="00513BD0" w:rsidRPr="00513BD0" w:rsidRDefault="00513BD0" w:rsidP="00513BD0">
      <w:pPr>
        <w:ind w:left="567" w:hanging="567"/>
        <w:jc w:val="both"/>
      </w:pPr>
      <w:r w:rsidRPr="00513BD0">
        <w:t>Ginting, H., A. Rosidi dan Y. Noor. 2016. Perbedaan Tingkat Kecukupan Karbohidrat dan Status Gizi (BB/TB) dengan Kejadian Bronkopneumonia Pada Balita Usia 1-5 Tahun di Puskesmas Purwoyoso Semarang. 2016.</w:t>
      </w:r>
      <w:r w:rsidRPr="00513BD0">
        <w:rPr>
          <w:i/>
        </w:rPr>
        <w:t xml:space="preserve"> Jurnal Gizi, 4(2), 16–21.</w:t>
      </w:r>
    </w:p>
    <w:p w:rsidR="00513BD0" w:rsidRPr="00513BD0" w:rsidRDefault="00513BD0" w:rsidP="00513BD0">
      <w:pPr>
        <w:autoSpaceDE w:val="0"/>
        <w:autoSpaceDN w:val="0"/>
        <w:adjustRightInd w:val="0"/>
        <w:jc w:val="both"/>
      </w:pPr>
    </w:p>
    <w:p w:rsidR="00513BD0" w:rsidRPr="00513BD0" w:rsidRDefault="00513BD0" w:rsidP="00513BD0">
      <w:pPr>
        <w:autoSpaceDE w:val="0"/>
        <w:autoSpaceDN w:val="0"/>
        <w:adjustRightInd w:val="0"/>
        <w:ind w:left="567" w:hanging="567"/>
        <w:jc w:val="both"/>
        <w:rPr>
          <w:rFonts w:eastAsia="Calibri"/>
          <w:i/>
        </w:rPr>
      </w:pPr>
      <w:r w:rsidRPr="00513BD0">
        <w:rPr>
          <w:rFonts w:eastAsia="Calibri"/>
        </w:rPr>
        <w:t xml:space="preserve">Handayani, K. S. dan M. Purwanti. 2010. </w:t>
      </w:r>
      <w:r w:rsidRPr="00513BD0">
        <w:rPr>
          <w:rFonts w:eastAsia="Calibri"/>
          <w:iCs/>
        </w:rPr>
        <w:t>Kesehatan Ambing Dan Higiene</w:t>
      </w:r>
      <w:r w:rsidRPr="00513BD0">
        <w:rPr>
          <w:rFonts w:eastAsia="Calibri"/>
        </w:rPr>
        <w:t xml:space="preserve"> </w:t>
      </w:r>
      <w:r w:rsidRPr="00513BD0">
        <w:rPr>
          <w:rFonts w:eastAsia="Calibri"/>
          <w:iCs/>
        </w:rPr>
        <w:t>Pemerahan Di Peternakan Sapi Perah</w:t>
      </w:r>
      <w:r w:rsidRPr="00513BD0">
        <w:rPr>
          <w:rFonts w:eastAsia="Calibri"/>
        </w:rPr>
        <w:t xml:space="preserve"> </w:t>
      </w:r>
      <w:r w:rsidRPr="00513BD0">
        <w:rPr>
          <w:rFonts w:eastAsia="Calibri"/>
          <w:iCs/>
        </w:rPr>
        <w:t>Desa Pasir Buncir Kecamatan Caringin</w:t>
      </w:r>
      <w:r w:rsidRPr="00513BD0">
        <w:rPr>
          <w:rFonts w:eastAsia="Calibri"/>
        </w:rPr>
        <w:t xml:space="preserve">. </w:t>
      </w:r>
      <w:r w:rsidRPr="00513BD0">
        <w:rPr>
          <w:rFonts w:eastAsia="Calibri"/>
          <w:i/>
        </w:rPr>
        <w:t>Jurnal Penyuluhan Pertanian. Vol. 5, No. 1: 27-35.</w:t>
      </w:r>
    </w:p>
    <w:p w:rsidR="00513BD0" w:rsidRPr="00513BD0" w:rsidRDefault="00513BD0" w:rsidP="00513BD0">
      <w:pPr>
        <w:autoSpaceDE w:val="0"/>
        <w:autoSpaceDN w:val="0"/>
        <w:adjustRightInd w:val="0"/>
        <w:ind w:left="567" w:hanging="567"/>
        <w:jc w:val="both"/>
        <w:rPr>
          <w:rFonts w:eastAsia="Calibri"/>
        </w:rPr>
      </w:pPr>
    </w:p>
    <w:p w:rsidR="00513BD0" w:rsidRPr="00513BD0" w:rsidRDefault="00513BD0" w:rsidP="00513BD0">
      <w:pPr>
        <w:autoSpaceDE w:val="0"/>
        <w:autoSpaceDN w:val="0"/>
        <w:adjustRightInd w:val="0"/>
        <w:jc w:val="both"/>
      </w:pPr>
      <w:r w:rsidRPr="00513BD0">
        <w:t>Hassan, H.J. 2013. Variations in milk composition of some farm animals resulted</w:t>
      </w:r>
    </w:p>
    <w:p w:rsidR="00513BD0" w:rsidRPr="00513BD0" w:rsidRDefault="00513BD0" w:rsidP="00513BD0">
      <w:pPr>
        <w:autoSpaceDE w:val="0"/>
        <w:autoSpaceDN w:val="0"/>
        <w:adjustRightInd w:val="0"/>
        <w:ind w:left="567"/>
        <w:jc w:val="both"/>
        <w:rPr>
          <w:i/>
        </w:rPr>
      </w:pPr>
      <w:r w:rsidRPr="00513BD0">
        <w:t xml:space="preserve">by sub-clinical mastitis in Al-Diwania Province. Bas. </w:t>
      </w:r>
      <w:r w:rsidRPr="00513BD0">
        <w:rPr>
          <w:i/>
        </w:rPr>
        <w:t>Journal Veterinary Result. 12(2): 17-24.</w:t>
      </w:r>
    </w:p>
    <w:p w:rsidR="00513BD0" w:rsidRPr="00513BD0" w:rsidRDefault="00513BD0" w:rsidP="00513BD0">
      <w:pPr>
        <w:autoSpaceDE w:val="0"/>
        <w:autoSpaceDN w:val="0"/>
        <w:adjustRightInd w:val="0"/>
        <w:jc w:val="both"/>
        <w:rPr>
          <w:rFonts w:eastAsia="Calibri"/>
        </w:rPr>
      </w:pPr>
    </w:p>
    <w:p w:rsidR="00513BD0" w:rsidRPr="00513BD0" w:rsidRDefault="00513BD0" w:rsidP="00513BD0">
      <w:pPr>
        <w:autoSpaceDE w:val="0"/>
        <w:autoSpaceDN w:val="0"/>
        <w:adjustRightInd w:val="0"/>
        <w:ind w:left="567" w:hanging="567"/>
        <w:jc w:val="both"/>
        <w:rPr>
          <w:rFonts w:eastAsia="Calibri"/>
        </w:rPr>
      </w:pPr>
      <w:r w:rsidRPr="00513BD0">
        <w:rPr>
          <w:rFonts w:eastAsia="Calibri"/>
        </w:rPr>
        <w:lastRenderedPageBreak/>
        <w:t xml:space="preserve">Navyanti, F. dan R. Adriyani. 2015. Higiene Sanitasi, Kualitas Fisik dan Bakteriologi </w:t>
      </w:r>
      <w:r w:rsidRPr="00513BD0">
        <w:rPr>
          <w:rFonts w:eastAsia="Calibri"/>
          <w:bCs/>
        </w:rPr>
        <w:t>Susu Sapi Segar Perusahaan Susu X Di Surabaya.</w:t>
      </w:r>
      <w:r w:rsidRPr="00513BD0">
        <w:rPr>
          <w:rFonts w:ascii="Swiss721BT-Roman" w:eastAsia="Calibri" w:hAnsi="Swiss721BT-Roman" w:cs="Swiss721BT-Roman"/>
          <w:sz w:val="16"/>
          <w:szCs w:val="16"/>
        </w:rPr>
        <w:t xml:space="preserve"> </w:t>
      </w:r>
      <w:r w:rsidRPr="00513BD0">
        <w:rPr>
          <w:rFonts w:eastAsia="Calibri"/>
          <w:i/>
        </w:rPr>
        <w:t>Jurnal Kesehatan Lingkungan Vol. 8, No. 1. Januari 2015: 36-47.</w:t>
      </w:r>
    </w:p>
    <w:p w:rsidR="00513BD0" w:rsidRPr="00513BD0" w:rsidRDefault="00513BD0" w:rsidP="00513BD0">
      <w:pPr>
        <w:jc w:val="both"/>
      </w:pPr>
    </w:p>
    <w:p w:rsidR="00513BD0" w:rsidRPr="00513BD0" w:rsidRDefault="00513BD0" w:rsidP="00513BD0">
      <w:pPr>
        <w:ind w:left="567" w:hanging="567"/>
        <w:jc w:val="both"/>
        <w:rPr>
          <w:i/>
          <w:iCs/>
          <w:shd w:val="clear" w:color="auto" w:fill="FFFFFF"/>
        </w:rPr>
      </w:pPr>
      <w:r w:rsidRPr="00513BD0">
        <w:rPr>
          <w:iCs/>
          <w:shd w:val="clear" w:color="auto" w:fill="FFFFFF"/>
        </w:rPr>
        <w:t xml:space="preserve">Nugroho, K. A., P. Surjowardojo. dan M. N. Ihsan. 2010. Penampilan Produksi Sapi Perah </w:t>
      </w:r>
      <w:r w:rsidRPr="00513BD0">
        <w:rPr>
          <w:i/>
          <w:iCs/>
          <w:shd w:val="clear" w:color="auto" w:fill="FFFFFF"/>
        </w:rPr>
        <w:t>Friesien Holstein</w:t>
      </w:r>
      <w:r w:rsidRPr="00513BD0">
        <w:rPr>
          <w:iCs/>
          <w:shd w:val="clear" w:color="auto" w:fill="FFFFFF"/>
        </w:rPr>
        <w:t xml:space="preserve"> (FH) pada Berbagai Paritas dan Bulan Laktasi di Ketinggian Tempat yang Berbeda. </w:t>
      </w:r>
      <w:r w:rsidRPr="00513BD0">
        <w:rPr>
          <w:i/>
          <w:iCs/>
          <w:shd w:val="clear" w:color="auto" w:fill="FFFFFF"/>
        </w:rPr>
        <w:t>Jurnal Ilmu-Ilmu Peternakan. Vol. 20 No. 1. Oktober 2010: 12-20.</w:t>
      </w:r>
    </w:p>
    <w:p w:rsidR="00513BD0" w:rsidRPr="00513BD0" w:rsidRDefault="00513BD0" w:rsidP="00513BD0">
      <w:pPr>
        <w:widowControl w:val="0"/>
        <w:autoSpaceDE w:val="0"/>
        <w:autoSpaceDN w:val="0"/>
        <w:ind w:left="709" w:hanging="709"/>
        <w:jc w:val="both"/>
      </w:pPr>
    </w:p>
    <w:p w:rsidR="00513BD0" w:rsidRPr="00513BD0" w:rsidRDefault="00513BD0" w:rsidP="00513BD0">
      <w:pPr>
        <w:widowControl w:val="0"/>
        <w:autoSpaceDE w:val="0"/>
        <w:autoSpaceDN w:val="0"/>
        <w:ind w:left="709" w:hanging="709"/>
        <w:jc w:val="both"/>
        <w:rPr>
          <w:i/>
        </w:rPr>
      </w:pPr>
      <w:r w:rsidRPr="00513BD0">
        <w:t xml:space="preserve">Mutakin, B. k., D. S. Tasripin., L. Adriana. dan U. H. Tanuwiria.2020. Uji Organoleptik Kandungan Air Dan Titik Beku Susu Sapi Perah Yang Diberi Ransum Lengkap Tersuplementasi Protein, Lemak, Mineral Dan </w:t>
      </w:r>
      <w:r w:rsidRPr="00513BD0">
        <w:rPr>
          <w:i/>
        </w:rPr>
        <w:t>Direct Fed Microbial. Jurnal Teknologi Hasil Peternakan, 1(2):67-75. September 2020.</w:t>
      </w:r>
    </w:p>
    <w:p w:rsidR="00513BD0" w:rsidRDefault="00513BD0" w:rsidP="00513BD0">
      <w:pPr>
        <w:pStyle w:val="BodyText"/>
        <w:ind w:left="567" w:hanging="567"/>
        <w:jc w:val="both"/>
      </w:pPr>
      <w:r>
        <w:t xml:space="preserve">Padaga, M. C. dan Aulanniam. 2017. </w:t>
      </w:r>
      <w:r>
        <w:rPr>
          <w:i/>
        </w:rPr>
        <w:t>Susu Sebagai Nutrasetika Untuk Penyakit Gangguan Metabolik</w:t>
      </w:r>
      <w:r>
        <w:t>. Malang: UB Press.</w:t>
      </w:r>
    </w:p>
    <w:p w:rsidR="00513BD0" w:rsidRDefault="00513BD0" w:rsidP="00513BD0">
      <w:pPr>
        <w:pStyle w:val="BodyText"/>
        <w:ind w:left="709" w:hanging="709"/>
        <w:jc w:val="both"/>
      </w:pPr>
    </w:p>
    <w:p w:rsidR="00513BD0" w:rsidRDefault="00513BD0" w:rsidP="00513BD0">
      <w:pPr>
        <w:ind w:left="567" w:hanging="567"/>
        <w:jc w:val="both"/>
        <w:rPr>
          <w:i/>
          <w:iCs/>
          <w:shd w:val="clear" w:color="auto" w:fill="FFFFFF"/>
        </w:rPr>
      </w:pPr>
      <w:r>
        <w:rPr>
          <w:iCs/>
          <w:shd w:val="clear" w:color="auto" w:fill="FFFFFF"/>
        </w:rPr>
        <w:t xml:space="preserve">Pasaribu, A., Firmansyah dan N. Idris. 2015. Analisis Faktor-Faktor yang Mempengaruhi Produksi Susu Sapi Perah di Kabupaten Karo Provinsi Sumatra Utara. </w:t>
      </w:r>
      <w:r>
        <w:rPr>
          <w:i/>
          <w:iCs/>
          <w:shd w:val="clear" w:color="auto" w:fill="FFFFFF"/>
        </w:rPr>
        <w:t>Jurnal Ilmu-Ilmu Peternakan. 18(1):28-35.</w:t>
      </w:r>
    </w:p>
    <w:p w:rsidR="00513BD0" w:rsidRPr="00320756" w:rsidRDefault="00513BD0" w:rsidP="00513BD0">
      <w:pPr>
        <w:ind w:left="567" w:hanging="567"/>
        <w:jc w:val="both"/>
        <w:rPr>
          <w:iCs/>
          <w:shd w:val="clear" w:color="auto" w:fill="FFFFFF"/>
        </w:rPr>
      </w:pPr>
    </w:p>
    <w:p w:rsidR="00513BD0" w:rsidRDefault="00513BD0" w:rsidP="00513BD0">
      <w:pPr>
        <w:ind w:left="567" w:hanging="567"/>
        <w:jc w:val="both"/>
        <w:rPr>
          <w:i/>
        </w:rPr>
      </w:pPr>
      <w:r>
        <w:t xml:space="preserve">Putri Elisa. 2016. Kualitas Protein Susu Sapi Segar Berdasarkan Waktu Penyimpanan. </w:t>
      </w:r>
      <w:r>
        <w:rPr>
          <w:i/>
        </w:rPr>
        <w:t>Chempublish Journal. ISSN: 2503-4588. Vol. 1 No.2:27-38</w:t>
      </w:r>
    </w:p>
    <w:p w:rsidR="00513BD0" w:rsidRDefault="00513BD0" w:rsidP="00513BD0">
      <w:pPr>
        <w:ind w:left="709" w:hanging="709"/>
        <w:jc w:val="both"/>
      </w:pPr>
    </w:p>
    <w:p w:rsidR="00513BD0" w:rsidRDefault="00513BD0" w:rsidP="00513BD0">
      <w:pPr>
        <w:ind w:left="709" w:hanging="709"/>
        <w:jc w:val="both"/>
      </w:pPr>
      <w:r>
        <w:t xml:space="preserve">Rahmi, Y. dan T. S. Kusuma. 2020. </w:t>
      </w:r>
      <w:r>
        <w:rPr>
          <w:i/>
        </w:rPr>
        <w:t>Ilmu Bahan Makanan</w:t>
      </w:r>
      <w:r>
        <w:t>. UB Press. Malang.</w:t>
      </w:r>
    </w:p>
    <w:p w:rsidR="00513BD0" w:rsidRDefault="00513BD0" w:rsidP="00513BD0">
      <w:pPr>
        <w:jc w:val="both"/>
      </w:pPr>
    </w:p>
    <w:p w:rsidR="00513BD0" w:rsidRDefault="00513BD0" w:rsidP="00513BD0">
      <w:pPr>
        <w:ind w:left="567" w:hanging="567"/>
        <w:jc w:val="both"/>
        <w:rPr>
          <w:i/>
        </w:rPr>
      </w:pPr>
      <w:r>
        <w:t xml:space="preserve">Ratnawati, D. A. Rasyid dan L. Affandhy. 2011. Kinerja Produktivitas Sapi Perah Impor Dan Hasil Turunannya </w:t>
      </w:r>
      <w:r>
        <w:lastRenderedPageBreak/>
        <w:t>di Jawa Timur: studi kasus di dataran rendah dan dataran tinggi Pasuruan</w:t>
      </w:r>
      <w:r>
        <w:rPr>
          <w:i/>
        </w:rPr>
        <w:t>. Prosiding Semiloka Nasional Prospek Industri Sapi Perah Menuju Perdagangan Bebas 2020. Pasuruan Jawa Timur. 7 (4): 78-79.</w:t>
      </w:r>
    </w:p>
    <w:p w:rsidR="00513BD0" w:rsidRDefault="00513BD0" w:rsidP="00513BD0">
      <w:pPr>
        <w:pStyle w:val="BodyText"/>
        <w:ind w:left="709" w:hanging="709"/>
        <w:jc w:val="both"/>
      </w:pPr>
    </w:p>
    <w:p w:rsidR="00513BD0" w:rsidRDefault="00513BD0" w:rsidP="00513BD0">
      <w:pPr>
        <w:pStyle w:val="BodyText"/>
        <w:ind w:left="567" w:hanging="567"/>
        <w:jc w:val="both"/>
        <w:rPr>
          <w:bCs/>
          <w:i/>
        </w:rPr>
      </w:pPr>
      <w:r>
        <w:t xml:space="preserve">Riski, P., B. P. Purwanto dan A. Atabany. 2016. </w:t>
      </w:r>
      <w:r>
        <w:rPr>
          <w:bCs/>
          <w:color w:val="000000"/>
        </w:rPr>
        <w:t xml:space="preserve">Produksi dan Kualitas Susu Sapi FH Laktasi yang Diberi Pakan Daun Pelepah Sawit. </w:t>
      </w:r>
      <w:r>
        <w:rPr>
          <w:bCs/>
          <w:i/>
        </w:rPr>
        <w:t>Jurnal Ilmu Produksi dan Teknologi Hasil Peternakan. ISSN 2303-2227. Vol. 04 No. 3 Oktober 2016: 345-349.</w:t>
      </w:r>
    </w:p>
    <w:p w:rsidR="00513BD0" w:rsidRDefault="00513BD0" w:rsidP="00513BD0">
      <w:pPr>
        <w:shd w:val="clear" w:color="auto" w:fill="FFFFFF"/>
      </w:pPr>
    </w:p>
    <w:p w:rsidR="00513BD0" w:rsidRDefault="00513BD0" w:rsidP="00513BD0">
      <w:pPr>
        <w:shd w:val="clear" w:color="auto" w:fill="FFFFFF"/>
        <w:ind w:left="567" w:hanging="567"/>
        <w:jc w:val="both"/>
      </w:pPr>
      <w:r>
        <w:t xml:space="preserve">Riyanto, J., B. S. Sunarto, Hertanto, M. Cahyadi, R. Hidayah dan W. Sejati. 2016. Produksi dan Kualitas Susu Sapi Perah Penderita Mastitis yang Mendapat Pengobatan Antibiotik. </w:t>
      </w:r>
      <w:r>
        <w:rPr>
          <w:i/>
        </w:rPr>
        <w:t>Jurnal Sains Peternakan. ISSN 1693-8828. Vol. 14 (2), September 2016: 30-41.</w:t>
      </w:r>
    </w:p>
    <w:p w:rsidR="00513BD0" w:rsidRDefault="00513BD0" w:rsidP="00513BD0">
      <w:pPr>
        <w:pStyle w:val="BodyText"/>
        <w:ind w:left="709" w:hanging="709"/>
        <w:jc w:val="both"/>
        <w:rPr>
          <w:bCs/>
          <w:color w:val="000000"/>
        </w:rPr>
      </w:pPr>
    </w:p>
    <w:p w:rsidR="00513BD0" w:rsidRDefault="00513BD0" w:rsidP="00513BD0">
      <w:pPr>
        <w:ind w:left="567" w:hanging="567"/>
        <w:jc w:val="both"/>
      </w:pPr>
      <w:r>
        <w:t xml:space="preserve">Sanjaya, A. W., M. Sudarwanto, R. R. Soejoedono, T. Purnawarman, D. W. Lukman dan H. Latif. 2007. </w:t>
      </w:r>
      <w:r>
        <w:rPr>
          <w:i/>
        </w:rPr>
        <w:t>Higene Pangan</w:t>
      </w:r>
      <w:r>
        <w:t>. Departemen Ilmu Penyakit Hewan dan Kesehatan Masyarakat Veteriner. FKH-IPB. Bogor.</w:t>
      </w:r>
    </w:p>
    <w:p w:rsidR="00513BD0" w:rsidRDefault="00513BD0" w:rsidP="00513BD0">
      <w:pPr>
        <w:ind w:left="709" w:hanging="709"/>
        <w:jc w:val="both"/>
      </w:pPr>
    </w:p>
    <w:p w:rsidR="00513BD0" w:rsidRDefault="00513BD0" w:rsidP="00513BD0">
      <w:pPr>
        <w:ind w:left="567" w:hanging="567"/>
        <w:jc w:val="both"/>
      </w:pPr>
      <w:r>
        <w:t xml:space="preserve">Santosa, S. 2012. </w:t>
      </w:r>
      <w:r>
        <w:rPr>
          <w:i/>
        </w:rPr>
        <w:t>Panduan Lengkap SPSS Versi 20</w:t>
      </w:r>
      <w:r>
        <w:t>. Jakarta: PT Elex Media Komputindo.</w:t>
      </w:r>
    </w:p>
    <w:p w:rsidR="00513BD0" w:rsidRDefault="00513BD0" w:rsidP="00513BD0">
      <w:pPr>
        <w:jc w:val="both"/>
      </w:pPr>
    </w:p>
    <w:p w:rsidR="00513BD0" w:rsidRDefault="00513BD0" w:rsidP="00513BD0">
      <w:pPr>
        <w:ind w:left="567" w:hanging="567"/>
        <w:jc w:val="both"/>
      </w:pPr>
      <w:r>
        <w:t xml:space="preserve">Santosa, S. I., R. Setiadi dan Wulandari. 2013. Analisis Potensi Pengembangan Usaha Peternakan Sapi Perah dengan Menggunakan Paradigma Agribisnis di Kecamatan Musuk Kabupaten Boyolali. </w:t>
      </w:r>
      <w:r>
        <w:rPr>
          <w:i/>
        </w:rPr>
        <w:t>Jurnal Buletin Peternakan. 37(2): 125-135.</w:t>
      </w:r>
    </w:p>
    <w:p w:rsidR="00513BD0" w:rsidRDefault="00513BD0" w:rsidP="00513BD0">
      <w:pPr>
        <w:ind w:left="709" w:hanging="709"/>
        <w:jc w:val="both"/>
      </w:pPr>
    </w:p>
    <w:p w:rsidR="00513BD0" w:rsidRDefault="00513BD0" w:rsidP="00513BD0">
      <w:pPr>
        <w:ind w:left="567" w:hanging="567"/>
        <w:jc w:val="both"/>
      </w:pPr>
      <w:r>
        <w:t xml:space="preserve">Setianingtyas. R. W., Sudjatmogo dan T. H. Suprayogi. 2014. Tampilan Lemak dan Bahan Kering Tanpa Lemak pada Susu Sapi Perah Akibat Pemberian Ransum dengan Imbangan Hijauan dan Konsentrat </w:t>
      </w:r>
      <w:r>
        <w:lastRenderedPageBreak/>
        <w:t xml:space="preserve">yang Berbeda. </w:t>
      </w:r>
      <w:r>
        <w:rPr>
          <w:i/>
        </w:rPr>
        <w:t>Animal Agriculture Journal 3(2): 121-129, Juli 2014</w:t>
      </w:r>
      <w:r>
        <w:t>.</w:t>
      </w:r>
    </w:p>
    <w:p w:rsidR="00513BD0" w:rsidRDefault="00513BD0" w:rsidP="00513BD0">
      <w:pPr>
        <w:ind w:left="567" w:hanging="567"/>
        <w:jc w:val="both"/>
        <w:rPr>
          <w:iCs/>
          <w:shd w:val="clear" w:color="auto" w:fill="FFFFFF"/>
        </w:rPr>
      </w:pPr>
      <w:r>
        <w:rPr>
          <w:rStyle w:val="apple-style-span"/>
          <w:iCs/>
          <w:shd w:val="clear" w:color="auto" w:fill="FFFFFF"/>
        </w:rPr>
        <w:t xml:space="preserve">Sirajuddin, S. 2012. </w:t>
      </w:r>
      <w:r>
        <w:rPr>
          <w:rStyle w:val="apple-style-span"/>
          <w:i/>
          <w:iCs/>
          <w:shd w:val="clear" w:color="auto" w:fill="FFFFFF"/>
        </w:rPr>
        <w:t>Pedoman Praktikum Analisis Bahan Makanan</w:t>
      </w:r>
      <w:r>
        <w:rPr>
          <w:rStyle w:val="apple-style-span"/>
          <w:iCs/>
          <w:shd w:val="clear" w:color="auto" w:fill="FFFFFF"/>
        </w:rPr>
        <w:t>. Makassar: Fakultas Kesehatan Masyarakat. Universitas Hasanuddin.</w:t>
      </w:r>
    </w:p>
    <w:p w:rsidR="00513BD0" w:rsidRDefault="00513BD0" w:rsidP="00513BD0">
      <w:pPr>
        <w:ind w:left="709" w:hanging="709"/>
        <w:jc w:val="both"/>
      </w:pPr>
    </w:p>
    <w:p w:rsidR="00513BD0" w:rsidRDefault="00513BD0" w:rsidP="00513BD0">
      <w:pPr>
        <w:ind w:left="567" w:hanging="567"/>
        <w:jc w:val="both"/>
        <w:rPr>
          <w:rFonts w:eastAsia="Calibri"/>
        </w:rPr>
      </w:pPr>
      <w:r>
        <w:rPr>
          <w:rFonts w:eastAsia="Calibri"/>
        </w:rPr>
        <w:t xml:space="preserve">Soeparno, R. A., Rihastuti, Indratiningsih dan S. Triatmojo. 2017. </w:t>
      </w:r>
      <w:r>
        <w:rPr>
          <w:rFonts w:eastAsia="Calibri"/>
          <w:i/>
        </w:rPr>
        <w:t>Dasar Teknologi Hasil Ternak</w:t>
      </w:r>
      <w:r>
        <w:rPr>
          <w:rFonts w:eastAsia="Calibri"/>
        </w:rPr>
        <w:t>. Gadjah Mada University Press. Yogyakarta.</w:t>
      </w:r>
    </w:p>
    <w:p w:rsidR="00513BD0" w:rsidRDefault="00513BD0" w:rsidP="00513BD0">
      <w:pPr>
        <w:jc w:val="both"/>
        <w:rPr>
          <w:rFonts w:eastAsia="Calibri"/>
        </w:rPr>
      </w:pPr>
    </w:p>
    <w:p w:rsidR="00513BD0" w:rsidRDefault="00513BD0" w:rsidP="00513BD0">
      <w:pPr>
        <w:spacing w:before="90"/>
        <w:ind w:left="567" w:right="49" w:hanging="567"/>
        <w:jc w:val="both"/>
      </w:pPr>
      <w:r>
        <w:t xml:space="preserve">Suhendra, D., T. Anggiati, S. Sarah, A. Nasrullah, A. Thimoty dan D. W. Utama. 2015. Tampilan Kualitas Susu Sapi Perah Akibat Imbangan Konsentrat dan Hijauan yang Berbeda. </w:t>
      </w:r>
      <w:r>
        <w:rPr>
          <w:i/>
        </w:rPr>
        <w:t>Jurnal Ilmu-ilmu Peternakan. 25(1): 42-46.</w:t>
      </w:r>
    </w:p>
    <w:p w:rsidR="00513BD0" w:rsidRDefault="00513BD0" w:rsidP="00513BD0">
      <w:pPr>
        <w:jc w:val="both"/>
        <w:rPr>
          <w:rFonts w:eastAsia="Calibri"/>
        </w:rPr>
      </w:pPr>
    </w:p>
    <w:p w:rsidR="00513BD0" w:rsidRDefault="00513BD0" w:rsidP="00513BD0">
      <w:pPr>
        <w:ind w:left="567" w:hanging="567"/>
        <w:jc w:val="both"/>
        <w:rPr>
          <w:rFonts w:eastAsia="Calibri"/>
        </w:rPr>
      </w:pPr>
      <w:r>
        <w:rPr>
          <w:rFonts w:eastAsia="Calibri"/>
        </w:rPr>
        <w:t xml:space="preserve">Suprayitno, E. dan T. D. Sulistiyati. 2017. </w:t>
      </w:r>
      <w:r>
        <w:rPr>
          <w:rFonts w:eastAsia="Calibri"/>
          <w:i/>
        </w:rPr>
        <w:t>Metabolisme Protein</w:t>
      </w:r>
      <w:r>
        <w:rPr>
          <w:rFonts w:eastAsia="Calibri"/>
        </w:rPr>
        <w:t>. UB Press. Malang.</w:t>
      </w:r>
    </w:p>
    <w:p w:rsidR="00513BD0" w:rsidRDefault="00513BD0" w:rsidP="00513BD0">
      <w:pPr>
        <w:ind w:left="709" w:hanging="709"/>
        <w:jc w:val="both"/>
      </w:pPr>
    </w:p>
    <w:p w:rsidR="00513BD0" w:rsidRDefault="00513BD0" w:rsidP="00513BD0">
      <w:pPr>
        <w:ind w:left="567" w:hanging="567"/>
        <w:jc w:val="both"/>
      </w:pPr>
      <w:r>
        <w:t xml:space="preserve">Syarif, E. K. dan B. Harianto. 2011. </w:t>
      </w:r>
      <w:r>
        <w:rPr>
          <w:i/>
          <w:iCs/>
        </w:rPr>
        <w:t>Beternak dan Bisnis Sapi Perah</w:t>
      </w:r>
      <w:r>
        <w:t>. Jakarta: Agromedia Pustaka.</w:t>
      </w:r>
    </w:p>
    <w:p w:rsidR="00513BD0" w:rsidRDefault="00513BD0" w:rsidP="00513BD0">
      <w:pPr>
        <w:ind w:left="709" w:hanging="709"/>
        <w:jc w:val="both"/>
        <w:rPr>
          <w:i/>
        </w:rPr>
      </w:pPr>
    </w:p>
    <w:p w:rsidR="00513BD0" w:rsidRDefault="00513BD0" w:rsidP="00513BD0">
      <w:pPr>
        <w:shd w:val="clear" w:color="auto" w:fill="FFFFFF"/>
        <w:ind w:left="567" w:hanging="567"/>
        <w:jc w:val="both"/>
        <w:rPr>
          <w:i/>
        </w:rPr>
      </w:pPr>
      <w:r>
        <w:t xml:space="preserve">Thorning, T. K., A. Raben, T. Tholstrup, S. Sabita, I. Givens and A. Astrup. 2016. Milk and Dairy Products: Good or Bad for Human Health? An Assessment of the Totality of Scientific Evidence. </w:t>
      </w:r>
      <w:r>
        <w:rPr>
          <w:i/>
        </w:rPr>
        <w:t>Jurnal Food Nutrition. 2016; 60: 10.3402/fnr.v60.32527.</w:t>
      </w:r>
    </w:p>
    <w:p w:rsidR="00513BD0" w:rsidRDefault="00513BD0" w:rsidP="00513BD0">
      <w:pPr>
        <w:ind w:left="709" w:hanging="709"/>
        <w:jc w:val="both"/>
      </w:pPr>
    </w:p>
    <w:p w:rsidR="00513BD0" w:rsidRDefault="00513BD0" w:rsidP="00513BD0">
      <w:pPr>
        <w:ind w:left="567" w:hanging="567"/>
        <w:jc w:val="both"/>
      </w:pPr>
      <w:r>
        <w:t xml:space="preserve">Utami, K. B., L. E. Radiati dan P. Surjowardono. 2014. Kajian Kualitas Susu Sapi Perah PFH (Studi Khasus pada Anggota Koprasi Agro Niaga di Kecamatan Jabung Kabupaten Malang). </w:t>
      </w:r>
      <w:r>
        <w:rPr>
          <w:i/>
        </w:rPr>
        <w:t>Jurnal Ilmu-ilmu Peternakan. ISSN: 0852-3581. Vol. 24, (2): 58-66.</w:t>
      </w:r>
      <w:r>
        <w:t xml:space="preserve"> </w:t>
      </w:r>
    </w:p>
    <w:p w:rsidR="00513BD0" w:rsidRDefault="00513BD0" w:rsidP="00513BD0">
      <w:pPr>
        <w:ind w:left="709" w:hanging="709"/>
        <w:jc w:val="both"/>
      </w:pPr>
    </w:p>
    <w:p w:rsidR="00513BD0" w:rsidRDefault="00513BD0" w:rsidP="00513BD0">
      <w:pPr>
        <w:ind w:left="567" w:hanging="567"/>
        <w:jc w:val="both"/>
      </w:pPr>
      <w:r>
        <w:t xml:space="preserve">Vergi, M. D., T. H. S. Suprayogi dan S. M. Sayuthi. 2015. Kandungan Lemak, Total Bahan Kering Dan Bahan Kering Tanpa Lemak Susu Sapi </w:t>
      </w:r>
      <w:r>
        <w:lastRenderedPageBreak/>
        <w:t xml:space="preserve">Perah Akibat Interval Pemerahan Berbeda. </w:t>
      </w:r>
      <w:r>
        <w:rPr>
          <w:i/>
        </w:rPr>
        <w:t>Animal Agriculture Journal 5(1): 195-199, Juli 2015</w:t>
      </w:r>
      <w:r>
        <w:t>.</w:t>
      </w:r>
    </w:p>
    <w:p w:rsidR="00513BD0" w:rsidRDefault="00513BD0" w:rsidP="00513BD0">
      <w:pPr>
        <w:ind w:left="709" w:hanging="709"/>
        <w:jc w:val="both"/>
      </w:pPr>
    </w:p>
    <w:p w:rsidR="00513BD0" w:rsidRDefault="00513BD0" w:rsidP="00513BD0">
      <w:pPr>
        <w:ind w:left="567" w:hanging="567"/>
        <w:jc w:val="both"/>
        <w:rPr>
          <w:i/>
        </w:rPr>
      </w:pPr>
      <w:r>
        <w:t xml:space="preserve">Vinifera, E. Nurina dan Sunaryo. 2016. Studi Tentang Kualitas Air Susu Sapi Segar yang Dipasarkan di Kota Kediri. </w:t>
      </w:r>
      <w:r>
        <w:rPr>
          <w:i/>
        </w:rPr>
        <w:t>Jurnal Fillia Cendekia. ISSN: 2502-5597. Vol. 1, No. 1. Maret 2016..</w:t>
      </w:r>
    </w:p>
    <w:p w:rsidR="00513BD0" w:rsidRDefault="00513BD0" w:rsidP="00513BD0">
      <w:pPr>
        <w:jc w:val="both"/>
        <w:rPr>
          <w:iCs/>
          <w:shd w:val="clear" w:color="auto" w:fill="FFFFFF"/>
        </w:rPr>
      </w:pPr>
    </w:p>
    <w:p w:rsidR="00513BD0" w:rsidRDefault="00513BD0" w:rsidP="00513BD0">
      <w:pPr>
        <w:ind w:left="567" w:hanging="567"/>
        <w:jc w:val="both"/>
        <w:rPr>
          <w:iCs/>
          <w:shd w:val="clear" w:color="auto" w:fill="FFFFFF"/>
        </w:rPr>
      </w:pPr>
      <w:r>
        <w:t>Zainudin, M., N. Ihsan dan Suyadi. 2014. Efisiensi Reproduksi Sapi Perah Peranakan Friesian Holstein (PFH) Pada Berbagai Umur di CV</w:t>
      </w:r>
      <w:r>
        <w:rPr>
          <w:i/>
        </w:rPr>
        <w:t xml:space="preserve">. </w:t>
      </w:r>
      <w:r>
        <w:t xml:space="preserve">Milkindo Berkah Abadi Desa Tegalsari Kecamatan Kepanjen Kabupaten Malang. Universitas Brawijaya. Malang. </w:t>
      </w:r>
      <w:r>
        <w:rPr>
          <w:i/>
        </w:rPr>
        <w:t>Jurnal Ilmu Peternakan.24 (3): 32 – 37</w:t>
      </w:r>
      <w:r>
        <w:t>.</w:t>
      </w:r>
    </w:p>
    <w:p w:rsidR="00C005F3" w:rsidRPr="00C005F3" w:rsidRDefault="00C005F3" w:rsidP="00513BD0">
      <w:pPr>
        <w:jc w:val="both"/>
        <w:rPr>
          <w:color w:val="000000"/>
        </w:rPr>
      </w:pPr>
    </w:p>
    <w:p w:rsidR="00C005F3" w:rsidRPr="00C005F3" w:rsidRDefault="00C005F3" w:rsidP="00513BD0">
      <w:pPr>
        <w:jc w:val="both"/>
        <w:rPr>
          <w:color w:val="000000"/>
        </w:rPr>
      </w:pPr>
    </w:p>
    <w:p w:rsidR="004E1FEC" w:rsidRDefault="004E1FEC" w:rsidP="00513BD0">
      <w:pPr>
        <w:jc w:val="both"/>
        <w:rPr>
          <w:color w:val="000000"/>
        </w:rPr>
      </w:pPr>
    </w:p>
    <w:sectPr w:rsidR="004E1FEC" w:rsidSect="00E456DD">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wiss721BT-Roman">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7E10"/>
    <w:multiLevelType w:val="multilevel"/>
    <w:tmpl w:val="138F7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52537E5"/>
    <w:multiLevelType w:val="multilevel"/>
    <w:tmpl w:val="55253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8B"/>
    <w:rsid w:val="00023B8E"/>
    <w:rsid w:val="001955FF"/>
    <w:rsid w:val="00195CCF"/>
    <w:rsid w:val="00404AE8"/>
    <w:rsid w:val="004E1FEC"/>
    <w:rsid w:val="00513BD0"/>
    <w:rsid w:val="005E7674"/>
    <w:rsid w:val="0062440E"/>
    <w:rsid w:val="00630080"/>
    <w:rsid w:val="00635DD2"/>
    <w:rsid w:val="00655F2C"/>
    <w:rsid w:val="006F78B6"/>
    <w:rsid w:val="00924F00"/>
    <w:rsid w:val="00B43EF6"/>
    <w:rsid w:val="00B51668"/>
    <w:rsid w:val="00C005F3"/>
    <w:rsid w:val="00C61F34"/>
    <w:rsid w:val="00C81C1D"/>
    <w:rsid w:val="00CD1A6A"/>
    <w:rsid w:val="00CD1D20"/>
    <w:rsid w:val="00D6508B"/>
    <w:rsid w:val="00E456DD"/>
    <w:rsid w:val="00F01AA4"/>
    <w:rsid w:val="00F37CC3"/>
    <w:rsid w:val="00FA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F00"/>
    <w:rPr>
      <w:color w:val="0000FF" w:themeColor="hyperlink"/>
      <w:u w:val="single"/>
    </w:rPr>
  </w:style>
  <w:style w:type="paragraph" w:styleId="BalloonText">
    <w:name w:val="Balloon Text"/>
    <w:basedOn w:val="Normal"/>
    <w:link w:val="BalloonTextChar"/>
    <w:uiPriority w:val="99"/>
    <w:semiHidden/>
    <w:unhideWhenUsed/>
    <w:rsid w:val="00F37CC3"/>
    <w:rPr>
      <w:rFonts w:ascii="Tahoma" w:hAnsi="Tahoma" w:cs="Tahoma"/>
      <w:sz w:val="16"/>
      <w:szCs w:val="16"/>
    </w:rPr>
  </w:style>
  <w:style w:type="character" w:customStyle="1" w:styleId="BalloonTextChar">
    <w:name w:val="Balloon Text Char"/>
    <w:basedOn w:val="DefaultParagraphFont"/>
    <w:link w:val="BalloonText"/>
    <w:uiPriority w:val="99"/>
    <w:semiHidden/>
    <w:rsid w:val="00F37CC3"/>
    <w:rPr>
      <w:rFonts w:ascii="Tahoma" w:eastAsia="Times New Roman" w:hAnsi="Tahoma" w:cs="Tahoma"/>
      <w:sz w:val="16"/>
      <w:szCs w:val="16"/>
    </w:rPr>
  </w:style>
  <w:style w:type="paragraph" w:styleId="ListParagraph">
    <w:name w:val="List Paragraph"/>
    <w:basedOn w:val="Normal"/>
    <w:uiPriority w:val="34"/>
    <w:qFormat/>
    <w:rsid w:val="00630080"/>
    <w:pPr>
      <w:ind w:left="720"/>
      <w:contextualSpacing/>
    </w:pPr>
  </w:style>
  <w:style w:type="paragraph" w:styleId="BodyText">
    <w:name w:val="Body Text"/>
    <w:basedOn w:val="Normal"/>
    <w:link w:val="BodyTextChar"/>
    <w:uiPriority w:val="1"/>
    <w:qFormat/>
    <w:rsid w:val="00513BD0"/>
    <w:pPr>
      <w:widowControl w:val="0"/>
      <w:autoSpaceDE w:val="0"/>
      <w:autoSpaceDN w:val="0"/>
    </w:pPr>
  </w:style>
  <w:style w:type="character" w:customStyle="1" w:styleId="BodyTextChar">
    <w:name w:val="Body Text Char"/>
    <w:basedOn w:val="DefaultParagraphFont"/>
    <w:link w:val="BodyText"/>
    <w:uiPriority w:val="1"/>
    <w:rsid w:val="00513BD0"/>
    <w:rPr>
      <w:rFonts w:ascii="Times New Roman" w:eastAsia="Times New Roman" w:hAnsi="Times New Roman" w:cs="Times New Roman"/>
      <w:sz w:val="24"/>
      <w:szCs w:val="24"/>
    </w:rPr>
  </w:style>
  <w:style w:type="character" w:customStyle="1" w:styleId="apple-style-span">
    <w:name w:val="apple-style-span"/>
    <w:rsid w:val="00513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F00"/>
    <w:rPr>
      <w:color w:val="0000FF" w:themeColor="hyperlink"/>
      <w:u w:val="single"/>
    </w:rPr>
  </w:style>
  <w:style w:type="paragraph" w:styleId="BalloonText">
    <w:name w:val="Balloon Text"/>
    <w:basedOn w:val="Normal"/>
    <w:link w:val="BalloonTextChar"/>
    <w:uiPriority w:val="99"/>
    <w:semiHidden/>
    <w:unhideWhenUsed/>
    <w:rsid w:val="00F37CC3"/>
    <w:rPr>
      <w:rFonts w:ascii="Tahoma" w:hAnsi="Tahoma" w:cs="Tahoma"/>
      <w:sz w:val="16"/>
      <w:szCs w:val="16"/>
    </w:rPr>
  </w:style>
  <w:style w:type="character" w:customStyle="1" w:styleId="BalloonTextChar">
    <w:name w:val="Balloon Text Char"/>
    <w:basedOn w:val="DefaultParagraphFont"/>
    <w:link w:val="BalloonText"/>
    <w:uiPriority w:val="99"/>
    <w:semiHidden/>
    <w:rsid w:val="00F37CC3"/>
    <w:rPr>
      <w:rFonts w:ascii="Tahoma" w:eastAsia="Times New Roman" w:hAnsi="Tahoma" w:cs="Tahoma"/>
      <w:sz w:val="16"/>
      <w:szCs w:val="16"/>
    </w:rPr>
  </w:style>
  <w:style w:type="paragraph" w:styleId="ListParagraph">
    <w:name w:val="List Paragraph"/>
    <w:basedOn w:val="Normal"/>
    <w:uiPriority w:val="34"/>
    <w:qFormat/>
    <w:rsid w:val="00630080"/>
    <w:pPr>
      <w:ind w:left="720"/>
      <w:contextualSpacing/>
    </w:pPr>
  </w:style>
  <w:style w:type="paragraph" w:styleId="BodyText">
    <w:name w:val="Body Text"/>
    <w:basedOn w:val="Normal"/>
    <w:link w:val="BodyTextChar"/>
    <w:uiPriority w:val="1"/>
    <w:qFormat/>
    <w:rsid w:val="00513BD0"/>
    <w:pPr>
      <w:widowControl w:val="0"/>
      <w:autoSpaceDE w:val="0"/>
      <w:autoSpaceDN w:val="0"/>
    </w:pPr>
  </w:style>
  <w:style w:type="character" w:customStyle="1" w:styleId="BodyTextChar">
    <w:name w:val="Body Text Char"/>
    <w:basedOn w:val="DefaultParagraphFont"/>
    <w:link w:val="BodyText"/>
    <w:uiPriority w:val="1"/>
    <w:rsid w:val="00513BD0"/>
    <w:rPr>
      <w:rFonts w:ascii="Times New Roman" w:eastAsia="Times New Roman" w:hAnsi="Times New Roman" w:cs="Times New Roman"/>
      <w:sz w:val="24"/>
      <w:szCs w:val="24"/>
    </w:rPr>
  </w:style>
  <w:style w:type="character" w:customStyle="1" w:styleId="apple-style-span">
    <w:name w:val="apple-style-span"/>
    <w:rsid w:val="0051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idayusyakinah@gmail.com" TargetMode="External"/><Relationship Id="rId12" Type="http://schemas.openxmlformats.org/officeDocument/2006/relationships/hyperlink" Target="http://www.bpkp.go.id/diy/konten/830/profil-kabupaten-sle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stakadunia.com/media/posts/44/sapi-pfh.jpg" TargetMode="External"/><Relationship Id="rId5" Type="http://schemas.openxmlformats.org/officeDocument/2006/relationships/settings" Target="settings.xml"/><Relationship Id="rId10" Type="http://schemas.openxmlformats.org/officeDocument/2006/relationships/hyperlink" Target="https://alamtani.com/wp-content/uploads/sapi-friesien-holstein-640x384.jpg"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3EF8E-1C99-4792-8835-B20D9BBB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12</Pages>
  <Words>4942</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2022-02-26T15:04:00Z</dcterms:created>
  <dcterms:modified xsi:type="dcterms:W3CDTF">2022-02-28T14:35:00Z</dcterms:modified>
</cp:coreProperties>
</file>