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ED1A" w14:textId="3B33B4C3" w:rsidR="00393C61" w:rsidRDefault="00393C61" w:rsidP="00393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61">
        <w:rPr>
          <w:rFonts w:ascii="Times New Roman" w:hAnsi="Times New Roman" w:cs="Times New Roman"/>
          <w:b/>
          <w:bCs/>
          <w:sz w:val="24"/>
          <w:szCs w:val="24"/>
        </w:rPr>
        <w:t xml:space="preserve">STUDI RESEPSI MASYARAKAT UMUM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 </w:t>
      </w:r>
      <w:r w:rsidRPr="00054361">
        <w:rPr>
          <w:rFonts w:ascii="Times New Roman" w:hAnsi="Times New Roman" w:cs="Times New Roman"/>
          <w:b/>
          <w:bCs/>
          <w:sz w:val="24"/>
          <w:szCs w:val="24"/>
        </w:rPr>
        <w:t>BOYBAND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4361">
        <w:rPr>
          <w:rFonts w:ascii="Times New Roman" w:hAnsi="Times New Roman" w:cs="Times New Roman"/>
          <w:b/>
          <w:bCs/>
          <w:sz w:val="24"/>
          <w:szCs w:val="24"/>
        </w:rPr>
        <w:t xml:space="preserve"> BTS PADA MUSIK VIDEO IDOL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9AA67B1" w14:textId="2958DCC0" w:rsidR="00393C61" w:rsidRDefault="00393C61" w:rsidP="00393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9775C" w14:textId="70647D0B" w:rsidR="00393C61" w:rsidRDefault="00393C61" w:rsidP="00393C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6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emina P</w:t>
      </w:r>
    </w:p>
    <w:p w14:paraId="5A1E011C" w14:textId="767E8B26" w:rsidR="00393C61" w:rsidRDefault="00393C61" w:rsidP="00393C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6FAD2EE8" w14:textId="3E844429" w:rsidR="00393C61" w:rsidRDefault="00393C61" w:rsidP="00393C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5" w:history="1">
        <w:r w:rsidRPr="000B5E43">
          <w:rPr>
            <w:rStyle w:val="Hyperlink"/>
            <w:rFonts w:ascii="Times New Roman" w:hAnsi="Times New Roman" w:cs="Times New Roman"/>
            <w:sz w:val="24"/>
            <w:szCs w:val="24"/>
          </w:rPr>
          <w:t>mimanatalia8@gmail.com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7A073" w14:textId="2C175849" w:rsidR="00393C61" w:rsidRDefault="00393C61" w:rsidP="00393C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B464D" w14:textId="4A098B3C" w:rsidR="00393C61" w:rsidRPr="00393C61" w:rsidRDefault="00393C61" w:rsidP="00393C6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355B836" w14:textId="77777777" w:rsidR="00393C61" w:rsidRDefault="00393C61" w:rsidP="00393C6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818">
        <w:rPr>
          <w:rFonts w:ascii="Times New Roman" w:hAnsi="Times New Roman" w:cs="Times New Roman"/>
          <w:sz w:val="24"/>
          <w:szCs w:val="24"/>
        </w:rPr>
        <w:t>Music video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4B066" w14:textId="3675C988" w:rsidR="00393C61" w:rsidRDefault="00393C61" w:rsidP="00393C6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idol.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bts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idol,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Stuart Hall.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 </w:t>
      </w:r>
    </w:p>
    <w:p w14:paraId="548FE3EA" w14:textId="708C7022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DE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gramStart"/>
      <w:r w:rsidRPr="00A558DE">
        <w:rPr>
          <w:rFonts w:ascii="Times New Roman" w:hAnsi="Times New Roman" w:cs="Times New Roman"/>
          <w:b/>
          <w:bCs/>
          <w:sz w:val="24"/>
          <w:szCs w:val="24"/>
        </w:rPr>
        <w:t>Kunci :</w:t>
      </w:r>
      <w:proofErr w:type="gramEnd"/>
      <w:r w:rsidRPr="00A55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1886">
        <w:rPr>
          <w:rFonts w:ascii="Times New Roman" w:hAnsi="Times New Roman" w:cs="Times New Roman"/>
          <w:sz w:val="24"/>
          <w:szCs w:val="24"/>
        </w:rPr>
        <w:t>Music Video,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1886">
        <w:rPr>
          <w:rFonts w:ascii="Times New Roman" w:hAnsi="Times New Roman" w:cs="Times New Roman"/>
          <w:sz w:val="24"/>
          <w:szCs w:val="24"/>
        </w:rPr>
        <w:t xml:space="preserve"> Masyarakat, B</w:t>
      </w:r>
      <w:r>
        <w:rPr>
          <w:rFonts w:ascii="Times New Roman" w:hAnsi="Times New Roman" w:cs="Times New Roman"/>
          <w:sz w:val="24"/>
          <w:szCs w:val="24"/>
        </w:rPr>
        <w:t>TS</w:t>
      </w:r>
    </w:p>
    <w:p w14:paraId="56B6BF30" w14:textId="0BB564B0" w:rsidR="00393C61" w:rsidRPr="00393C61" w:rsidRDefault="00393C61" w:rsidP="00393C6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7516AF65" w14:textId="77777777" w:rsidR="00393C61" w:rsidRDefault="00393C61" w:rsidP="00393C61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3C61">
        <w:rPr>
          <w:rFonts w:ascii="Times New Roman" w:hAnsi="Times New Roman" w:cs="Times New Roman"/>
          <w:i/>
          <w:iCs/>
          <w:sz w:val="24"/>
          <w:szCs w:val="24"/>
        </w:rPr>
        <w:t xml:space="preserve">Music video is a broadcast through the YouTube platform which has experienced extraordinary development as it is today. </w:t>
      </w:r>
      <w:proofErr w:type="spellStart"/>
      <w:r w:rsidRPr="00393C61"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 w:rsidRPr="00393C61">
        <w:rPr>
          <w:rFonts w:ascii="Times New Roman" w:hAnsi="Times New Roman" w:cs="Times New Roman"/>
          <w:i/>
          <w:iCs/>
          <w:sz w:val="24"/>
          <w:szCs w:val="24"/>
        </w:rPr>
        <w:t xml:space="preserve"> is the main reference for the public to enjoy a product or enjoy the work of their idols because of its easy access. So that there is a reception </w:t>
      </w:r>
      <w:r w:rsidRPr="00393C6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that becomes the meaning of the audience on a broadcast so that the audience can provide reactions or responses such as text or comments. </w:t>
      </w:r>
    </w:p>
    <w:p w14:paraId="2BE4C286" w14:textId="1139E519" w:rsidR="00393C61" w:rsidRPr="00393C61" w:rsidRDefault="00393C61" w:rsidP="00393C61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3C61">
        <w:rPr>
          <w:rFonts w:ascii="Times New Roman" w:hAnsi="Times New Roman" w:cs="Times New Roman"/>
          <w:i/>
          <w:iCs/>
          <w:sz w:val="24"/>
          <w:szCs w:val="24"/>
        </w:rPr>
        <w:t>Reactions elicited by idol music video viewers. This study attempts to analyze the general public's reception by watching the BTS music video entitled Idol, based on Stuart Hall's 3 theories of acceptance. The research was conducted using qualitative methods. The research data was taken from 4 district representatives and 1 city of Yogyakarta.</w:t>
      </w:r>
    </w:p>
    <w:p w14:paraId="020763CD" w14:textId="0253A231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93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 :</w:t>
      </w:r>
      <w:proofErr w:type="gramEnd"/>
      <w:r w:rsidRPr="00393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3C61">
        <w:rPr>
          <w:rFonts w:ascii="Times New Roman" w:hAnsi="Times New Roman" w:cs="Times New Roman"/>
          <w:i/>
          <w:iCs/>
          <w:sz w:val="24"/>
          <w:szCs w:val="24"/>
        </w:rPr>
        <w:t>Music Videos,</w:t>
      </w:r>
      <w:r w:rsidRPr="00393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3C61">
        <w:rPr>
          <w:rFonts w:ascii="Times New Roman" w:hAnsi="Times New Roman" w:cs="Times New Roman"/>
          <w:i/>
          <w:iCs/>
          <w:sz w:val="24"/>
          <w:szCs w:val="24"/>
        </w:rPr>
        <w:t>Reception, Public, and BTS</w:t>
      </w:r>
    </w:p>
    <w:p w14:paraId="5D81E5E0" w14:textId="5B5CA56E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4362C0" w14:textId="103027E9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77C60D" w14:textId="67F5A13C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3763B2" w14:textId="48F888E4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87BE2" w14:textId="37A5338A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B715F1" w14:textId="25D19791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B0676B" w14:textId="2E7C7A98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77E378" w14:textId="2A5E7306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6F6D8C" w14:textId="41CA4876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4A9DFA" w14:textId="319B41C2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368353" w14:textId="4258C472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751337" w14:textId="406F21F6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6B350" w14:textId="1EC9A87B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34CD" w14:textId="7B637D34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A89D0" w14:textId="77777777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393C61" w:rsidSect="001116A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2D90D6D" w14:textId="665B36D1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61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PENDAHULUAN</w:t>
      </w:r>
    </w:p>
    <w:p w14:paraId="5452CD5C" w14:textId="44475629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61">
        <w:rPr>
          <w:rFonts w:ascii="Times New Roman" w:hAnsi="Times New Roman" w:cs="Times New Roman"/>
          <w:sz w:val="24"/>
          <w:szCs w:val="24"/>
        </w:rPr>
        <w:t xml:space="preserve">Music Video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platfrom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Penayangan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lagi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pada medium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terjadu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>.</w:t>
      </w:r>
    </w:p>
    <w:p w14:paraId="7FC1456C" w14:textId="575F7742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61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album. Moller (2011)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lebih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music video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(imagery)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Eriyanto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(2003:143)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music video juga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mengonstruksi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F0DB9" w14:textId="0D52B565" w:rsid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internet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oleh media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BTS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IDOL. 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sudah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7BB29" w14:textId="77777777" w:rsidR="00393C61" w:rsidRDefault="00393C61" w:rsidP="00393C6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361">
        <w:rPr>
          <w:rFonts w:ascii="Times New Roman" w:hAnsi="Times New Roman" w:cs="Times New Roman"/>
          <w:sz w:val="24"/>
          <w:szCs w:val="24"/>
        </w:rPr>
        <w:t xml:space="preserve">Alasan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BTS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IDOL apalagi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diera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menggemari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BTS. Oleh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r w:rsidRPr="00054361">
        <w:rPr>
          <w:rFonts w:ascii="Times New Roman" w:hAnsi="Times New Roman" w:cs="Times New Roman"/>
          <w:sz w:val="24"/>
          <w:szCs w:val="24"/>
        </w:rPr>
        <w:lastRenderedPageBreak/>
        <w:t xml:space="preserve">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mengetahuin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lebih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boyband BTS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Korea Selatan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IDOL.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BF9B2" w14:textId="32D3FA19" w:rsidR="00393C61" w:rsidRDefault="00393C61" w:rsidP="00393C6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361">
        <w:rPr>
          <w:rFonts w:ascii="Times New Roman" w:hAnsi="Times New Roman" w:cs="Times New Roman"/>
          <w:sz w:val="24"/>
          <w:szCs w:val="24"/>
        </w:rPr>
        <w:t xml:space="preserve">Apalagi BTS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fans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menghina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idolanya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fans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idola lain.</w:t>
      </w:r>
    </w:p>
    <w:p w14:paraId="092E61A2" w14:textId="4731E315" w:rsidR="00393C61" w:rsidRPr="00393C61" w:rsidRDefault="00393C61" w:rsidP="00393C6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61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39058FC0" w14:textId="56802AD7" w:rsidR="00393C61" w:rsidRPr="00393C61" w:rsidRDefault="00393C61" w:rsidP="00393C6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kualiitatif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BC21FB" w14:textId="7CB8E98D" w:rsidR="00077FF7" w:rsidRDefault="00393C61" w:rsidP="00393C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r w:rsidRPr="0005436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Bts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IDOL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data yang valid 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09B899" w14:textId="4B70EE53" w:rsidR="00C0709D" w:rsidRDefault="00C0709D" w:rsidP="00C0709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pegumpulan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>.</w:t>
      </w:r>
    </w:p>
    <w:p w14:paraId="4673C888" w14:textId="79732747" w:rsidR="00C0709D" w:rsidRDefault="00C0709D" w:rsidP="00C0709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361">
        <w:rPr>
          <w:rFonts w:ascii="Times New Roman" w:hAnsi="Times New Roman" w:cs="Times New Roman"/>
          <w:sz w:val="24"/>
          <w:szCs w:val="24"/>
        </w:rPr>
        <w:t xml:space="preserve">Pendekatan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oleh fans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video “IDOL”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dinyanyikan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oleh boyband </w:t>
      </w:r>
      <w:r w:rsidRPr="00054361">
        <w:rPr>
          <w:rFonts w:ascii="Times New Roman" w:hAnsi="Times New Roman" w:cs="Times New Roman"/>
          <w:i/>
          <w:iCs/>
          <w:sz w:val="24"/>
          <w:szCs w:val="24"/>
        </w:rPr>
        <w:t>BTS</w:t>
      </w:r>
      <w:r w:rsidRPr="00054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lastRenderedPageBreak/>
        <w:t>berusaha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>.</w:t>
      </w:r>
    </w:p>
    <w:p w14:paraId="52245732" w14:textId="3CCD141D" w:rsidR="00635BBF" w:rsidRDefault="00635BBF" w:rsidP="00635B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KERANGKA TEORI</w:t>
      </w:r>
    </w:p>
    <w:p w14:paraId="22897733" w14:textId="72638D61" w:rsidR="00635BBF" w:rsidRDefault="00635BBF" w:rsidP="0063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A3EAF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9A3EAF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menginterprestasikan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23AEC" w14:textId="125AD741" w:rsidR="00635BBF" w:rsidRDefault="00635BBF" w:rsidP="0063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drama,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tontonan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pertunjukkan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>.</w:t>
      </w:r>
      <w:r w:rsidR="009A3EAF"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. Apalagi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menyusul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percetakan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EAF" w:rsidRPr="005322E9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="009A3EAF" w:rsidRPr="005322E9">
        <w:rPr>
          <w:rFonts w:ascii="Times New Roman" w:hAnsi="Times New Roman" w:cs="Times New Roman"/>
          <w:sz w:val="24"/>
          <w:szCs w:val="24"/>
        </w:rPr>
        <w:t>.</w:t>
      </w:r>
      <w:r w:rsidR="009A3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86D8" w14:textId="3A2E710B" w:rsidR="009A3EAF" w:rsidRDefault="009A3EAF" w:rsidP="009A3E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Clausse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’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’ dan pada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Elliot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pengamat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itu sendiri,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real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Elliot,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asik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6637E6" w14:textId="12297C1F" w:rsidR="009A3EAF" w:rsidRDefault="009A3EAF" w:rsidP="009A3E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Denis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atribusi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diderivasi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media)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>. Pesan-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polisemik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diinterpretasikan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Morley (1990,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Briandana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1026, h.5) yang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. “Tujuan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r w:rsidRPr="009A3EAF">
        <w:rPr>
          <w:rFonts w:ascii="Times New Roman" w:hAnsi="Times New Roman" w:cs="Times New Roman"/>
          <w:sz w:val="24"/>
          <w:szCs w:val="24"/>
        </w:rPr>
        <w:lastRenderedPageBreak/>
        <w:t xml:space="preserve">aktif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menginterprestasi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teks-teks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dikontruksikan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khalyak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B681C" w14:textId="78FB76F0" w:rsidR="009A3EAF" w:rsidRDefault="009A3EAF" w:rsidP="009A3E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2E9">
        <w:rPr>
          <w:rFonts w:ascii="Times New Roman" w:hAnsi="Times New Roman" w:cs="Times New Roman"/>
          <w:sz w:val="24"/>
          <w:szCs w:val="24"/>
        </w:rPr>
        <w:t xml:space="preserve">Model teori ini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dikodekan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(encoded)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(decoded)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. Teori ini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decoding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semua</w:t>
      </w:r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sz w:val="24"/>
          <w:szCs w:val="24"/>
        </w:rPr>
        <w:t>pada</w:t>
      </w:r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>sudah</w:t>
      </w:r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82F22F" w14:textId="566ADD6B" w:rsidR="009A3EAF" w:rsidRDefault="009A3EAF" w:rsidP="009A3E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Stuart Hall,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decoding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>:</w:t>
      </w:r>
    </w:p>
    <w:p w14:paraId="45075138" w14:textId="77777777" w:rsidR="009A3EAF" w:rsidRPr="005322E9" w:rsidRDefault="009A3EAF" w:rsidP="009A3E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E9">
        <w:rPr>
          <w:rFonts w:ascii="Times New Roman" w:hAnsi="Times New Roman" w:cs="Times New Roman"/>
          <w:sz w:val="24"/>
          <w:szCs w:val="24"/>
        </w:rPr>
        <w:t>Dominant hegemonic position (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Hegemonic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4C3AB68" w14:textId="77777777" w:rsidR="009A3EAF" w:rsidRPr="003548EB" w:rsidRDefault="009A3EAF" w:rsidP="009A3EA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22E9">
        <w:rPr>
          <w:rFonts w:ascii="Times New Roman" w:hAnsi="Times New Roman" w:cs="Times New Roman"/>
          <w:sz w:val="24"/>
          <w:szCs w:val="24"/>
        </w:rPr>
        <w:t xml:space="preserve">Stuart Hall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Hegemonic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r w:rsidRPr="005322E9">
        <w:rPr>
          <w:rFonts w:ascii="Times New Roman" w:hAnsi="Times New Roman" w:cs="Times New Roman"/>
          <w:i/>
          <w:iCs/>
          <w:sz w:val="24"/>
          <w:szCs w:val="24"/>
        </w:rPr>
        <w:t xml:space="preserve">“the media </w:t>
      </w:r>
      <w:r w:rsidRPr="005322E9">
        <w:rPr>
          <w:rFonts w:ascii="Times New Roman" w:hAnsi="Times New Roman" w:cs="Times New Roman"/>
          <w:i/>
          <w:iCs/>
          <w:sz w:val="24"/>
          <w:szCs w:val="24"/>
        </w:rPr>
        <w:t>produce the message; the masses consume it. The audience reading coincide with the preferred reading”</w:t>
      </w:r>
      <w:r w:rsidRPr="005322E9">
        <w:rPr>
          <w:rFonts w:ascii="Times New Roman" w:hAnsi="Times New Roman" w:cs="Times New Roman"/>
          <w:sz w:val="24"/>
          <w:szCs w:val="24"/>
        </w:rPr>
        <w:t xml:space="preserve"> (media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gungkapkan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menerimanya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kebetulan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program atau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oleh media,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baik oleh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>.</w:t>
      </w:r>
    </w:p>
    <w:p w14:paraId="4A598847" w14:textId="77777777" w:rsidR="009A3EAF" w:rsidRDefault="009A3EAF" w:rsidP="009A3E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E9">
        <w:rPr>
          <w:rFonts w:ascii="Times New Roman" w:hAnsi="Times New Roman" w:cs="Times New Roman"/>
          <w:sz w:val="24"/>
          <w:szCs w:val="24"/>
        </w:rPr>
        <w:t>Negotiated Position (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Negoisasi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>)</w:t>
      </w:r>
    </w:p>
    <w:p w14:paraId="5CBD300E" w14:textId="6678EAE6" w:rsidR="009A3EAF" w:rsidRDefault="009A3EAF" w:rsidP="009A3EA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lastRenderedPageBreak/>
        <w:t>tetapi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menerapkannya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. Lebih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program atau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162B1B" w14:textId="77777777" w:rsidR="009A3EAF" w:rsidRDefault="009A3EAF" w:rsidP="009A3E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2E9">
        <w:rPr>
          <w:rFonts w:ascii="Times New Roman" w:hAnsi="Times New Roman" w:cs="Times New Roman"/>
          <w:sz w:val="24"/>
          <w:szCs w:val="24"/>
        </w:rPr>
        <w:t>Opositional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position (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>)</w:t>
      </w:r>
    </w:p>
    <w:p w14:paraId="47D86A9F" w14:textId="31BDAB49" w:rsidR="009A3EAF" w:rsidRDefault="009A3EAF" w:rsidP="009A3EA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menggantikannya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sendiri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3EA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9A3EAF">
        <w:rPr>
          <w:rFonts w:ascii="Times New Roman" w:hAnsi="Times New Roman" w:cs="Times New Roman"/>
          <w:sz w:val="24"/>
          <w:szCs w:val="24"/>
        </w:rPr>
        <w:t xml:space="preserve"> oleh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0DBDF" w14:textId="3D2DA435" w:rsidR="009A3EAF" w:rsidRPr="009A3EAF" w:rsidRDefault="009A3EAF" w:rsidP="009A3EA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terpanggil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sudah</w:t>
      </w:r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E9">
        <w:rPr>
          <w:rFonts w:ascii="Times New Roman" w:hAnsi="Times New Roman" w:cs="Times New Roman"/>
          <w:sz w:val="24"/>
          <w:szCs w:val="24"/>
        </w:rPr>
        <w:t xml:space="preserve">ritual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. Karena itu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</w:t>
      </w:r>
      <w:r w:rsidRPr="005322E9"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buat</w:t>
      </w:r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menggiring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khalyak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kecepetan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53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CDEE16" w14:textId="7E0202C7" w:rsidR="009A3EAF" w:rsidRPr="00FA3374" w:rsidRDefault="009A3EAF" w:rsidP="00635B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AF">
        <w:rPr>
          <w:rFonts w:ascii="Times New Roman" w:hAnsi="Times New Roman" w:cs="Times New Roman"/>
          <w:b/>
          <w:bCs/>
          <w:sz w:val="24"/>
          <w:szCs w:val="24"/>
        </w:rPr>
        <w:t>KAJIAN TEORITIS</w:t>
      </w:r>
    </w:p>
    <w:p w14:paraId="7EAB2471" w14:textId="50982DA4" w:rsidR="009A3EAF" w:rsidRDefault="009A3EAF" w:rsidP="009A3E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Massa</w:t>
      </w:r>
    </w:p>
    <w:p w14:paraId="791BBB40" w14:textId="2FB8E343" w:rsidR="009A3EAF" w:rsidRDefault="00FA3374" w:rsidP="00FA3374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ide,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14:paraId="62F33D5B" w14:textId="79255EE0" w:rsidR="00FA3374" w:rsidRDefault="00FA3374" w:rsidP="00FA3374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B20">
        <w:rPr>
          <w:rFonts w:ascii="Times New Roman" w:hAnsi="Times New Roman" w:cs="Times New Roman"/>
          <w:i/>
          <w:iCs/>
          <w:sz w:val="24"/>
          <w:szCs w:val="24"/>
        </w:rPr>
        <w:t>“ Mass</w:t>
      </w:r>
      <w:proofErr w:type="gramEnd"/>
      <w:r w:rsidRPr="00CD3B20">
        <w:rPr>
          <w:rFonts w:ascii="Times New Roman" w:hAnsi="Times New Roman" w:cs="Times New Roman"/>
          <w:i/>
          <w:iCs/>
          <w:sz w:val="24"/>
          <w:szCs w:val="24"/>
        </w:rPr>
        <w:t xml:space="preserve"> communication is the </w:t>
      </w:r>
      <w:proofErr w:type="spellStart"/>
      <w:r w:rsidRPr="00CD3B20">
        <w:rPr>
          <w:rFonts w:ascii="Times New Roman" w:hAnsi="Times New Roman" w:cs="Times New Roman"/>
          <w:i/>
          <w:iCs/>
          <w:sz w:val="24"/>
          <w:szCs w:val="24"/>
        </w:rPr>
        <w:t>tehnologically</w:t>
      </w:r>
      <w:proofErr w:type="spellEnd"/>
      <w:r w:rsidRPr="00CD3B20">
        <w:rPr>
          <w:rFonts w:ascii="Times New Roman" w:hAnsi="Times New Roman" w:cs="Times New Roman"/>
          <w:i/>
          <w:iCs/>
          <w:sz w:val="24"/>
          <w:szCs w:val="24"/>
        </w:rPr>
        <w:t xml:space="preserve"> and institutionally based production and distribution of the most broadly shared continuous flow of </w:t>
      </w:r>
      <w:proofErr w:type="spellStart"/>
      <w:r w:rsidRPr="00CD3B20">
        <w:rPr>
          <w:rFonts w:ascii="Times New Roman" w:hAnsi="Times New Roman" w:cs="Times New Roman"/>
          <w:i/>
          <w:iCs/>
          <w:sz w:val="24"/>
          <w:szCs w:val="24"/>
        </w:rPr>
        <w:t>messeges</w:t>
      </w:r>
      <w:proofErr w:type="spellEnd"/>
      <w:r w:rsidRPr="00CD3B20">
        <w:rPr>
          <w:rFonts w:ascii="Times New Roman" w:hAnsi="Times New Roman" w:cs="Times New Roman"/>
          <w:i/>
          <w:iCs/>
          <w:sz w:val="24"/>
          <w:szCs w:val="24"/>
        </w:rPr>
        <w:t xml:space="preserve"> ini industrial sociates”.</w:t>
      </w:r>
      <w:r w:rsidRPr="008637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kontiyun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pada rakyat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9B5A706" w14:textId="31FC67F2" w:rsidR="00FA3374" w:rsidRDefault="00FA3374" w:rsidP="00FA3374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Meletzke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public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Komala,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2000).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C81A3" w14:textId="4DF01979" w:rsidR="00FA3374" w:rsidRDefault="00FA3374" w:rsidP="00FA33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Massa</w:t>
      </w:r>
    </w:p>
    <w:p w14:paraId="0F0E0DA7" w14:textId="6E3BBCBE" w:rsidR="00FA3374" w:rsidRDefault="00FA3374" w:rsidP="00FA3374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(Amri, 1998). </w:t>
      </w:r>
    </w:p>
    <w:p w14:paraId="04C4B93E" w14:textId="0334D09F" w:rsidR="00FA3374" w:rsidRDefault="00FA3374" w:rsidP="00FA3374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behavioral. </w:t>
      </w:r>
    </w:p>
    <w:p w14:paraId="4D43B4EE" w14:textId="77777777" w:rsidR="00FA3374" w:rsidRPr="00FA3374" w:rsidRDefault="00FA3374" w:rsidP="00FA337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37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Kognitif</w:t>
      </w:r>
      <w:proofErr w:type="spellEnd"/>
    </w:p>
    <w:p w14:paraId="3980FD81" w14:textId="64184065" w:rsidR="00FA3374" w:rsidRDefault="00FA3374" w:rsidP="00FA337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3374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membatu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keteremapilan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>.</w:t>
      </w:r>
    </w:p>
    <w:p w14:paraId="116B4BF8" w14:textId="798BCC84" w:rsidR="00FA3374" w:rsidRDefault="00FA3374" w:rsidP="00FA337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42EF6" w14:textId="6CCF92AC" w:rsidR="00FA3374" w:rsidRDefault="00FA3374" w:rsidP="00FA337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37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lebih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lebih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3374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FA3374">
        <w:rPr>
          <w:rFonts w:ascii="Times New Roman" w:hAnsi="Times New Roman" w:cs="Times New Roman"/>
          <w:sz w:val="24"/>
          <w:szCs w:val="24"/>
        </w:rPr>
        <w:t>.</w:t>
      </w:r>
    </w:p>
    <w:p w14:paraId="723AD2C8" w14:textId="0D479BA6" w:rsidR="00FA3374" w:rsidRPr="00FA3374" w:rsidRDefault="00FA3374" w:rsidP="00FA337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Behavioral.</w:t>
      </w:r>
    </w:p>
    <w:p w14:paraId="0331CC1C" w14:textId="2E318740" w:rsidR="00FA3374" w:rsidRDefault="00FA3374" w:rsidP="00FA337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Tindakan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1E7EF0" w14:textId="1854D168" w:rsidR="00FA3374" w:rsidRPr="00FA3374" w:rsidRDefault="00FA3374" w:rsidP="00FA337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374">
        <w:rPr>
          <w:rFonts w:ascii="Times New Roman" w:hAnsi="Times New Roman" w:cs="Times New Roman"/>
          <w:b/>
          <w:bCs/>
          <w:sz w:val="24"/>
          <w:szCs w:val="24"/>
        </w:rPr>
        <w:t>HASIL PENELITIAN</w:t>
      </w:r>
    </w:p>
    <w:p w14:paraId="63C976C1" w14:textId="1B1809FD" w:rsidR="00FA3374" w:rsidRDefault="00FA3374" w:rsidP="00FA337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361">
        <w:rPr>
          <w:rFonts w:ascii="Times New Roman" w:hAnsi="Times New Roman" w:cs="Times New Roman"/>
          <w:sz w:val="24"/>
          <w:szCs w:val="24"/>
        </w:rPr>
        <w:t xml:space="preserve">Music Video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platfrom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ini.</w:t>
      </w:r>
      <w:r w:rsidRPr="00FA3374">
        <w:rPr>
          <w:rFonts w:ascii="Times New Roman" w:hAnsi="Times New Roman" w:cs="Times New Roman"/>
          <w:sz w:val="24"/>
          <w:szCs w:val="24"/>
        </w:rPr>
        <w:t xml:space="preserve"> </w:t>
      </w:r>
      <w:r w:rsidRPr="0005436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diapresentasikan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K-pop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r w:rsidRPr="00054361">
        <w:rPr>
          <w:rFonts w:ascii="Times New Roman" w:hAnsi="Times New Roman" w:cs="Times New Roman"/>
          <w:sz w:val="24"/>
          <w:szCs w:val="24"/>
        </w:rPr>
        <w:lastRenderedPageBreak/>
        <w:t xml:space="preserve">gender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metroseksual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Mark Simpson pada tahun 1994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metrosesksual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lebih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3EFA7" w14:textId="2EDC3156" w:rsidR="00FA3374" w:rsidRDefault="00FA3374" w:rsidP="00FA337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internet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oleh media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music video BTS yang </w:t>
      </w:r>
      <w:proofErr w:type="spellStart"/>
      <w:r w:rsidRPr="0005436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54361">
        <w:rPr>
          <w:rFonts w:ascii="Times New Roman" w:hAnsi="Times New Roman" w:cs="Times New Roman"/>
          <w:sz w:val="24"/>
          <w:szCs w:val="24"/>
        </w:rPr>
        <w:t xml:space="preserve"> IDOL.</w:t>
      </w:r>
    </w:p>
    <w:p w14:paraId="505D69B6" w14:textId="3C3099A3" w:rsidR="001116A8" w:rsidRDefault="001116A8" w:rsidP="00FA337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lebih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2C7E6" w14:textId="564D6193" w:rsidR="001116A8" w:rsidRDefault="001116A8" w:rsidP="001116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5440E" w14:textId="29AB6205" w:rsidR="00FA3374" w:rsidRDefault="001116A8" w:rsidP="00FA337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Umum ke Boyband BTS Pada Music Video IDOL.</w:t>
      </w:r>
    </w:p>
    <w:p w14:paraId="1DD71930" w14:textId="77777777" w:rsidR="00FA3374" w:rsidRDefault="00FA3374" w:rsidP="00FA337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503"/>
        <w:gridCol w:w="395"/>
        <w:gridCol w:w="461"/>
        <w:gridCol w:w="475"/>
        <w:gridCol w:w="395"/>
      </w:tblGrid>
      <w:tr w:rsidR="00FA3374" w14:paraId="63A1783B" w14:textId="77777777" w:rsidTr="00FA3374">
        <w:tc>
          <w:tcPr>
            <w:tcW w:w="1696" w:type="dxa"/>
          </w:tcPr>
          <w:p w14:paraId="5FEE181C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87" w:type="dxa"/>
          </w:tcPr>
          <w:p w14:paraId="4C1FC390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dxa"/>
          </w:tcPr>
          <w:p w14:paraId="799E3989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69" w:type="dxa"/>
          </w:tcPr>
          <w:p w14:paraId="46122EE3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83" w:type="dxa"/>
          </w:tcPr>
          <w:p w14:paraId="429D8684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04" w:type="dxa"/>
          </w:tcPr>
          <w:p w14:paraId="303E5DCE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FA3374" w14:paraId="76FD1748" w14:textId="77777777" w:rsidTr="00FA3374">
        <w:tc>
          <w:tcPr>
            <w:tcW w:w="1696" w:type="dxa"/>
          </w:tcPr>
          <w:p w14:paraId="448E6BD1" w14:textId="77777777" w:rsidR="00FA3374" w:rsidRPr="0096548D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</w:p>
        </w:tc>
        <w:tc>
          <w:tcPr>
            <w:tcW w:w="687" w:type="dxa"/>
          </w:tcPr>
          <w:p w14:paraId="26CAF87C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53AB726E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69" w:type="dxa"/>
          </w:tcPr>
          <w:p w14:paraId="7351C771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83" w:type="dxa"/>
          </w:tcPr>
          <w:p w14:paraId="235D1FF5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469FAEAE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FA3374" w14:paraId="15CE4674" w14:textId="77777777" w:rsidTr="00FA3374">
        <w:tc>
          <w:tcPr>
            <w:tcW w:w="1696" w:type="dxa"/>
          </w:tcPr>
          <w:p w14:paraId="66732FB2" w14:textId="1748DC4E" w:rsidR="00FA3374" w:rsidRPr="001116A8" w:rsidRDefault="00FA3374" w:rsidP="001116A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6A8">
              <w:rPr>
                <w:rFonts w:ascii="Times New Roman" w:hAnsi="Times New Roman" w:cs="Times New Roman"/>
                <w:sz w:val="24"/>
                <w:szCs w:val="24"/>
              </w:rPr>
              <w:t>Durasi</w:t>
            </w:r>
            <w:proofErr w:type="spellEnd"/>
          </w:p>
        </w:tc>
        <w:tc>
          <w:tcPr>
            <w:tcW w:w="687" w:type="dxa"/>
          </w:tcPr>
          <w:p w14:paraId="6BF9BA52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666DC2E3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69" w:type="dxa"/>
          </w:tcPr>
          <w:p w14:paraId="1BDA7C46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7DE3BEF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13AE03A3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74" w14:paraId="3B9A6FC7" w14:textId="77777777" w:rsidTr="00FA3374">
        <w:tc>
          <w:tcPr>
            <w:tcW w:w="1696" w:type="dxa"/>
          </w:tcPr>
          <w:p w14:paraId="2571997F" w14:textId="7E5B681B" w:rsidR="00FA3374" w:rsidRPr="001116A8" w:rsidRDefault="00FA3374" w:rsidP="001116A8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6A8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687" w:type="dxa"/>
          </w:tcPr>
          <w:p w14:paraId="121A704F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1B535201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69" w:type="dxa"/>
          </w:tcPr>
          <w:p w14:paraId="667DB8E4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83" w:type="dxa"/>
          </w:tcPr>
          <w:p w14:paraId="002AFC71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0C2326F6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74" w14:paraId="229B7C97" w14:textId="77777777" w:rsidTr="00FA3374">
        <w:tc>
          <w:tcPr>
            <w:tcW w:w="1696" w:type="dxa"/>
          </w:tcPr>
          <w:p w14:paraId="2EBF074B" w14:textId="77777777" w:rsidR="00FA3374" w:rsidRPr="00947DCC" w:rsidRDefault="00FA3374" w:rsidP="001116A8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Grafis</w:t>
            </w:r>
            <w:proofErr w:type="spellEnd"/>
          </w:p>
        </w:tc>
        <w:tc>
          <w:tcPr>
            <w:tcW w:w="687" w:type="dxa"/>
          </w:tcPr>
          <w:p w14:paraId="718782EA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76B62D76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45FAFBC8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489A017F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573836CF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74" w14:paraId="772FE193" w14:textId="77777777" w:rsidTr="00FA3374">
        <w:tc>
          <w:tcPr>
            <w:tcW w:w="1696" w:type="dxa"/>
          </w:tcPr>
          <w:p w14:paraId="42077B15" w14:textId="77777777" w:rsidR="00FA3374" w:rsidRPr="00947DCC" w:rsidRDefault="00FA3374" w:rsidP="001116A8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Koreografi</w:t>
            </w:r>
            <w:proofErr w:type="spellEnd"/>
          </w:p>
        </w:tc>
        <w:tc>
          <w:tcPr>
            <w:tcW w:w="687" w:type="dxa"/>
          </w:tcPr>
          <w:p w14:paraId="3409A062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705A9B94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5F0F5DA5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6B887DE5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6E52BD2A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74" w14:paraId="662CEDF9" w14:textId="77777777" w:rsidTr="00FA3374">
        <w:tc>
          <w:tcPr>
            <w:tcW w:w="1696" w:type="dxa"/>
          </w:tcPr>
          <w:p w14:paraId="02EDC535" w14:textId="77777777" w:rsidR="00FA3374" w:rsidRPr="00947DCC" w:rsidRDefault="00FA3374" w:rsidP="001116A8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Lagu</w:t>
            </w:r>
          </w:p>
        </w:tc>
        <w:tc>
          <w:tcPr>
            <w:tcW w:w="687" w:type="dxa"/>
          </w:tcPr>
          <w:p w14:paraId="76B33F05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4" w:type="dxa"/>
          </w:tcPr>
          <w:p w14:paraId="55858892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14:paraId="7ED52D37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83" w:type="dxa"/>
          </w:tcPr>
          <w:p w14:paraId="53349190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22C12173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FA3374" w14:paraId="3CFFDA9F" w14:textId="77777777" w:rsidTr="00FA3374">
        <w:tc>
          <w:tcPr>
            <w:tcW w:w="1696" w:type="dxa"/>
          </w:tcPr>
          <w:p w14:paraId="64B2684F" w14:textId="77777777" w:rsidR="00FA3374" w:rsidRDefault="00FA3374" w:rsidP="001116A8">
            <w:pPr>
              <w:pStyle w:val="List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Simpulan</w:t>
            </w:r>
            <w:proofErr w:type="spellEnd"/>
          </w:p>
        </w:tc>
        <w:tc>
          <w:tcPr>
            <w:tcW w:w="687" w:type="dxa"/>
          </w:tcPr>
          <w:p w14:paraId="2B588C65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14:paraId="7F0ED588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9" w:type="dxa"/>
          </w:tcPr>
          <w:p w14:paraId="7722B040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3" w:type="dxa"/>
          </w:tcPr>
          <w:p w14:paraId="08D06C2F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" w:type="dxa"/>
          </w:tcPr>
          <w:p w14:paraId="3ED2EDF6" w14:textId="77777777" w:rsidR="00FA3374" w:rsidRDefault="00FA3374" w:rsidP="00AE63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6477108F" w14:textId="63273D55" w:rsidR="001116A8" w:rsidRDefault="001116A8" w:rsidP="001116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C15D" w14:textId="77777777" w:rsidR="001116A8" w:rsidRDefault="001116A8" w:rsidP="001116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14591" w14:textId="2A148497" w:rsidR="001116A8" w:rsidRPr="001116A8" w:rsidRDefault="001116A8" w:rsidP="001116A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6A8"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KESIMPULAN</w:t>
      </w:r>
    </w:p>
    <w:p w14:paraId="1C3409C1" w14:textId="01CB960C" w:rsidR="00FA3374" w:rsidRDefault="001116A8" w:rsidP="001116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idol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bts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IDOL.</w:t>
      </w:r>
    </w:p>
    <w:p w14:paraId="25DCA095" w14:textId="1ECE9854" w:rsidR="001116A8" w:rsidRDefault="001116A8" w:rsidP="001116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sendiri. Hal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B69E76" w14:textId="414A5152" w:rsidR="001116A8" w:rsidRDefault="001116A8" w:rsidP="001116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yang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Umum Ke Boyband BTS pada Music Video IDOL.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music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lebih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1E9905" w14:textId="26F8C920" w:rsidR="001116A8" w:rsidRDefault="001116A8" w:rsidP="001116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Stuart Hall,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lebih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48860D" w14:textId="5561C8A0" w:rsidR="001116A8" w:rsidRPr="001116A8" w:rsidRDefault="001116A8" w:rsidP="001116A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6A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A47E900" w14:textId="2D600971" w:rsidR="001116A8" w:rsidRDefault="001116A8" w:rsidP="001116A8">
      <w:pPr>
        <w:spacing w:line="360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FC596D">
        <w:rPr>
          <w:rFonts w:ascii="Times New Roman" w:hAnsi="Times New Roman" w:cs="Times New Roman"/>
        </w:rPr>
        <w:t xml:space="preserve">Ilona V. </w:t>
      </w:r>
      <w:proofErr w:type="spellStart"/>
      <w:r w:rsidRPr="00FC596D">
        <w:rPr>
          <w:rFonts w:ascii="Times New Roman" w:hAnsi="Times New Roman" w:cs="Times New Roman"/>
        </w:rPr>
        <w:t>Oisina</w:t>
      </w:r>
      <w:proofErr w:type="spellEnd"/>
      <w:r w:rsidRPr="00FC596D">
        <w:rPr>
          <w:rFonts w:ascii="Times New Roman" w:hAnsi="Times New Roman" w:cs="Times New Roman"/>
        </w:rPr>
        <w:t xml:space="preserve"> </w:t>
      </w:r>
      <w:proofErr w:type="spellStart"/>
      <w:r w:rsidRPr="00FC596D">
        <w:rPr>
          <w:rFonts w:ascii="Times New Roman" w:hAnsi="Times New Roman" w:cs="Times New Roman"/>
        </w:rPr>
        <w:t>Situmeang</w:t>
      </w:r>
      <w:proofErr w:type="spellEnd"/>
      <w:r w:rsidRPr="00FC596D">
        <w:rPr>
          <w:rFonts w:ascii="Times New Roman" w:hAnsi="Times New Roman" w:cs="Times New Roman"/>
        </w:rPr>
        <w:t xml:space="preserve">. (2013). </w:t>
      </w:r>
      <w:proofErr w:type="spellStart"/>
      <w:r w:rsidRPr="00FC596D">
        <w:rPr>
          <w:rFonts w:ascii="Times New Roman" w:hAnsi="Times New Roman" w:cs="Times New Roman"/>
        </w:rPr>
        <w:t>Pemanfaatan</w:t>
      </w:r>
      <w:proofErr w:type="spellEnd"/>
      <w:r w:rsidRPr="00FC596D">
        <w:rPr>
          <w:rFonts w:ascii="Times New Roman" w:hAnsi="Times New Roman" w:cs="Times New Roman"/>
        </w:rPr>
        <w:t xml:space="preserve"> Media Massa </w:t>
      </w:r>
      <w:proofErr w:type="spellStart"/>
      <w:r w:rsidRPr="00FC596D">
        <w:rPr>
          <w:rFonts w:ascii="Times New Roman" w:hAnsi="Times New Roman" w:cs="Times New Roman"/>
        </w:rPr>
        <w:t>Terhadap</w:t>
      </w:r>
      <w:proofErr w:type="spellEnd"/>
      <w:r w:rsidRPr="00FC596D">
        <w:rPr>
          <w:rFonts w:ascii="Times New Roman" w:hAnsi="Times New Roman" w:cs="Times New Roman"/>
        </w:rPr>
        <w:t xml:space="preserve"> Hallyu </w:t>
      </w:r>
      <w:proofErr w:type="spellStart"/>
      <w:r w:rsidRPr="00FC596D">
        <w:rPr>
          <w:rFonts w:ascii="Times New Roman" w:hAnsi="Times New Roman" w:cs="Times New Roman"/>
        </w:rPr>
        <w:t>Sebagai</w:t>
      </w:r>
      <w:proofErr w:type="spellEnd"/>
      <w:r w:rsidRPr="00FC596D">
        <w:rPr>
          <w:rFonts w:ascii="Times New Roman" w:hAnsi="Times New Roman" w:cs="Times New Roman"/>
        </w:rPr>
        <w:t xml:space="preserve"> </w:t>
      </w:r>
      <w:proofErr w:type="spellStart"/>
      <w:r w:rsidRPr="00FC596D">
        <w:rPr>
          <w:rFonts w:ascii="Times New Roman" w:hAnsi="Times New Roman" w:cs="Times New Roman"/>
        </w:rPr>
        <w:t>Budaya</w:t>
      </w:r>
      <w:proofErr w:type="spellEnd"/>
      <w:r w:rsidRPr="00FC596D">
        <w:rPr>
          <w:rFonts w:ascii="Times New Roman" w:hAnsi="Times New Roman" w:cs="Times New Roman"/>
        </w:rPr>
        <w:t xml:space="preserve"> </w:t>
      </w:r>
      <w:proofErr w:type="spellStart"/>
      <w:r w:rsidRPr="00FC596D">
        <w:rPr>
          <w:rFonts w:ascii="Times New Roman" w:hAnsi="Times New Roman" w:cs="Times New Roman"/>
        </w:rPr>
        <w:t>Populer</w:t>
      </w:r>
      <w:proofErr w:type="spellEnd"/>
      <w:r w:rsidRPr="00FC596D">
        <w:rPr>
          <w:rFonts w:ascii="Times New Roman" w:hAnsi="Times New Roman" w:cs="Times New Roman"/>
        </w:rPr>
        <w:t xml:space="preserve"> Dan Gaya Hidup </w:t>
      </w:r>
      <w:proofErr w:type="spellStart"/>
      <w:r w:rsidRPr="00FC596D">
        <w:rPr>
          <w:rFonts w:ascii="Times New Roman" w:hAnsi="Times New Roman" w:cs="Times New Roman"/>
        </w:rPr>
        <w:t>Mahasiswa</w:t>
      </w:r>
      <w:proofErr w:type="spellEnd"/>
      <w:r w:rsidRPr="00FC596D">
        <w:rPr>
          <w:rFonts w:ascii="Times New Roman" w:hAnsi="Times New Roman" w:cs="Times New Roman"/>
        </w:rPr>
        <w:t xml:space="preserve">. </w:t>
      </w:r>
      <w:r w:rsidRPr="00FC596D">
        <w:rPr>
          <w:rFonts w:ascii="Times New Roman" w:hAnsi="Times New Roman" w:cs="Times New Roman"/>
          <w:i/>
          <w:iCs/>
        </w:rPr>
        <w:t xml:space="preserve">Jurnal </w:t>
      </w:r>
      <w:proofErr w:type="spellStart"/>
      <w:r w:rsidRPr="00FC596D">
        <w:rPr>
          <w:rFonts w:ascii="Times New Roman" w:hAnsi="Times New Roman" w:cs="Times New Roman"/>
          <w:i/>
          <w:iCs/>
        </w:rPr>
        <w:t>kajian</w:t>
      </w:r>
      <w:proofErr w:type="spellEnd"/>
      <w:r w:rsidRPr="00FC596D">
        <w:rPr>
          <w:rFonts w:ascii="Times New Roman" w:hAnsi="Times New Roman" w:cs="Times New Roman"/>
          <w:i/>
          <w:iCs/>
        </w:rPr>
        <w:t xml:space="preserve"> media dan </w:t>
      </w:r>
      <w:proofErr w:type="spellStart"/>
      <w:r w:rsidRPr="00FC596D">
        <w:rPr>
          <w:rFonts w:ascii="Times New Roman" w:hAnsi="Times New Roman" w:cs="Times New Roman"/>
          <w:i/>
          <w:iCs/>
        </w:rPr>
        <w:t>budaya</w:t>
      </w:r>
      <w:proofErr w:type="spellEnd"/>
      <w:r w:rsidRPr="00FC596D">
        <w:rPr>
          <w:rFonts w:ascii="Times New Roman" w:hAnsi="Times New Roman" w:cs="Times New Roman"/>
          <w:i/>
          <w:iCs/>
        </w:rPr>
        <w:t xml:space="preserve"> popular</w:t>
      </w:r>
    </w:p>
    <w:p w14:paraId="5979140A" w14:textId="77777777" w:rsidR="001116A8" w:rsidRPr="00FC596D" w:rsidRDefault="001116A8" w:rsidP="001116A8">
      <w:pPr>
        <w:spacing w:line="240" w:lineRule="auto"/>
        <w:ind w:left="2160" w:hanging="1800"/>
        <w:jc w:val="both"/>
        <w:rPr>
          <w:rFonts w:ascii="Times New Roman" w:hAnsi="Times New Roman" w:cs="Times New Roman"/>
          <w:i/>
          <w:iCs/>
        </w:rPr>
      </w:pPr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El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Farabi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Q. N. S. (2020).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Motivasi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Penggemar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K-Pop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sebagai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Citizen Author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Menulis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Fan Fiction. 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Ultimacomm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: Jurnal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Ilmu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Komunikasi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(1), 34-52.</w:t>
      </w:r>
      <w:r w:rsidRPr="00FC596D">
        <w:rPr>
          <w:rFonts w:ascii="Times New Roman" w:hAnsi="Times New Roman" w:cs="Times New Roman"/>
        </w:rPr>
        <w:t xml:space="preserve"> Palma Sari </w:t>
      </w:r>
      <w:proofErr w:type="spellStart"/>
      <w:r w:rsidRPr="00FC596D">
        <w:rPr>
          <w:rFonts w:ascii="Times New Roman" w:hAnsi="Times New Roman" w:cs="Times New Roman"/>
        </w:rPr>
        <w:t>Toding</w:t>
      </w:r>
      <w:proofErr w:type="spellEnd"/>
      <w:r w:rsidRPr="00FC596D">
        <w:rPr>
          <w:rFonts w:ascii="Times New Roman" w:hAnsi="Times New Roman" w:cs="Times New Roman"/>
        </w:rPr>
        <w:t xml:space="preserve"> </w:t>
      </w:r>
      <w:proofErr w:type="spellStart"/>
      <w:r w:rsidRPr="00FC596D">
        <w:rPr>
          <w:rFonts w:ascii="Times New Roman" w:hAnsi="Times New Roman" w:cs="Times New Roman"/>
        </w:rPr>
        <w:t>Allo</w:t>
      </w:r>
      <w:proofErr w:type="spellEnd"/>
      <w:r w:rsidRPr="00FC596D">
        <w:rPr>
          <w:rFonts w:ascii="Times New Roman" w:hAnsi="Times New Roman" w:cs="Times New Roman"/>
        </w:rPr>
        <w:t xml:space="preserve">, Massad </w:t>
      </w:r>
      <w:proofErr w:type="spellStart"/>
      <w:r w:rsidRPr="00FC596D">
        <w:rPr>
          <w:rFonts w:ascii="Times New Roman" w:hAnsi="Times New Roman" w:cs="Times New Roman"/>
        </w:rPr>
        <w:t>Hatuwe</w:t>
      </w:r>
      <w:proofErr w:type="spellEnd"/>
      <w:r w:rsidRPr="00FC596D">
        <w:rPr>
          <w:rFonts w:ascii="Times New Roman" w:hAnsi="Times New Roman" w:cs="Times New Roman"/>
        </w:rPr>
        <w:t xml:space="preserve">, dan </w:t>
      </w:r>
      <w:proofErr w:type="spellStart"/>
      <w:r w:rsidRPr="00FC596D">
        <w:rPr>
          <w:rFonts w:ascii="Times New Roman" w:hAnsi="Times New Roman" w:cs="Times New Roman"/>
        </w:rPr>
        <w:t>Sarwo</w:t>
      </w:r>
      <w:proofErr w:type="spellEnd"/>
      <w:r w:rsidRPr="00FC596D">
        <w:rPr>
          <w:rFonts w:ascii="Times New Roman" w:hAnsi="Times New Roman" w:cs="Times New Roman"/>
        </w:rPr>
        <w:t xml:space="preserve"> </w:t>
      </w:r>
      <w:r w:rsidRPr="00FC596D">
        <w:rPr>
          <w:rFonts w:ascii="Times New Roman" w:hAnsi="Times New Roman" w:cs="Times New Roman"/>
        </w:rPr>
        <w:lastRenderedPageBreak/>
        <w:t xml:space="preserve">Edy Wibowo. (2018). </w:t>
      </w:r>
      <w:proofErr w:type="spellStart"/>
      <w:r w:rsidRPr="00FC596D">
        <w:rPr>
          <w:rFonts w:ascii="Times New Roman" w:hAnsi="Times New Roman" w:cs="Times New Roman"/>
        </w:rPr>
        <w:t>Pengaruh</w:t>
      </w:r>
      <w:proofErr w:type="spellEnd"/>
      <w:r w:rsidRPr="00FC596D">
        <w:rPr>
          <w:rFonts w:ascii="Times New Roman" w:hAnsi="Times New Roman" w:cs="Times New Roman"/>
        </w:rPr>
        <w:t xml:space="preserve"> </w:t>
      </w:r>
      <w:proofErr w:type="spellStart"/>
      <w:r w:rsidRPr="00FC596D">
        <w:rPr>
          <w:rFonts w:ascii="Times New Roman" w:hAnsi="Times New Roman" w:cs="Times New Roman"/>
        </w:rPr>
        <w:t>Terpaan</w:t>
      </w:r>
      <w:proofErr w:type="spellEnd"/>
      <w:r w:rsidRPr="00FC596D">
        <w:rPr>
          <w:rFonts w:ascii="Times New Roman" w:hAnsi="Times New Roman" w:cs="Times New Roman"/>
        </w:rPr>
        <w:t xml:space="preserve"> K-Pop Di </w:t>
      </w:r>
      <w:proofErr w:type="spellStart"/>
      <w:r w:rsidRPr="00FC596D">
        <w:rPr>
          <w:rFonts w:ascii="Times New Roman" w:hAnsi="Times New Roman" w:cs="Times New Roman"/>
        </w:rPr>
        <w:t>Youtube</w:t>
      </w:r>
      <w:proofErr w:type="spellEnd"/>
      <w:r w:rsidRPr="00FC596D">
        <w:rPr>
          <w:rFonts w:ascii="Times New Roman" w:hAnsi="Times New Roman" w:cs="Times New Roman"/>
        </w:rPr>
        <w:t xml:space="preserve"> </w:t>
      </w:r>
      <w:proofErr w:type="spellStart"/>
      <w:r w:rsidRPr="00FC596D">
        <w:rPr>
          <w:rFonts w:ascii="Times New Roman" w:hAnsi="Times New Roman" w:cs="Times New Roman"/>
        </w:rPr>
        <w:t>Terhadapperilaku</w:t>
      </w:r>
      <w:proofErr w:type="spellEnd"/>
      <w:r w:rsidRPr="00FC596D">
        <w:rPr>
          <w:rFonts w:ascii="Times New Roman" w:hAnsi="Times New Roman" w:cs="Times New Roman"/>
        </w:rPr>
        <w:t xml:space="preserve"> Pada </w:t>
      </w:r>
      <w:proofErr w:type="spellStart"/>
      <w:r w:rsidRPr="00FC596D">
        <w:rPr>
          <w:rFonts w:ascii="Times New Roman" w:hAnsi="Times New Roman" w:cs="Times New Roman"/>
        </w:rPr>
        <w:t>Komunitas</w:t>
      </w:r>
      <w:proofErr w:type="spellEnd"/>
      <w:r w:rsidRPr="00FC596D">
        <w:rPr>
          <w:rFonts w:ascii="Times New Roman" w:hAnsi="Times New Roman" w:cs="Times New Roman"/>
        </w:rPr>
        <w:t xml:space="preserve"> Soulmate Di </w:t>
      </w:r>
      <w:proofErr w:type="spellStart"/>
      <w:r w:rsidRPr="00FC596D">
        <w:rPr>
          <w:rFonts w:ascii="Times New Roman" w:hAnsi="Times New Roman" w:cs="Times New Roman"/>
        </w:rPr>
        <w:t>Samarinda</w:t>
      </w:r>
      <w:proofErr w:type="spellEnd"/>
      <w:r w:rsidRPr="00FC596D">
        <w:rPr>
          <w:rFonts w:ascii="Times New Roman" w:hAnsi="Times New Roman" w:cs="Times New Roman"/>
        </w:rPr>
        <w:t xml:space="preserve">. </w:t>
      </w:r>
      <w:r w:rsidRPr="00FC596D">
        <w:rPr>
          <w:rFonts w:ascii="Times New Roman" w:hAnsi="Times New Roman" w:cs="Times New Roman"/>
          <w:i/>
          <w:iCs/>
        </w:rPr>
        <w:t xml:space="preserve">Jurnal </w:t>
      </w:r>
      <w:proofErr w:type="spellStart"/>
      <w:r w:rsidRPr="00FC596D">
        <w:rPr>
          <w:rFonts w:ascii="Times New Roman" w:hAnsi="Times New Roman" w:cs="Times New Roman"/>
          <w:i/>
          <w:iCs/>
        </w:rPr>
        <w:t>Ilmu</w:t>
      </w:r>
      <w:proofErr w:type="spellEnd"/>
      <w:r w:rsidRPr="00FC59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C596D">
        <w:rPr>
          <w:rFonts w:ascii="Times New Roman" w:hAnsi="Times New Roman" w:cs="Times New Roman"/>
          <w:i/>
          <w:iCs/>
        </w:rPr>
        <w:t>Komunikasi</w:t>
      </w:r>
      <w:proofErr w:type="spellEnd"/>
    </w:p>
    <w:p w14:paraId="3B0896AF" w14:textId="77777777" w:rsidR="001116A8" w:rsidRPr="00FC596D" w:rsidRDefault="001116A8" w:rsidP="001116A8">
      <w:pPr>
        <w:spacing w:line="240" w:lineRule="auto"/>
        <w:ind w:left="2160" w:hanging="1800"/>
        <w:jc w:val="both"/>
        <w:rPr>
          <w:rFonts w:ascii="Times New Roman" w:hAnsi="Times New Roman" w:cs="Times New Roman"/>
        </w:rPr>
      </w:pP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Meilasari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S. H., &amp; Wahid, U. (2020).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Analisis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resepsi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khalayak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terhadap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isi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pesan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pada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iklan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Wardah cosmetics “Long lasting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lipstic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feel the color”.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Journal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Komunikasi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(1), 1-</w:t>
      </w:r>
      <w:proofErr w:type="gram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8.Ayunita</w:t>
      </w:r>
      <w:proofErr w:type="gram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T. P., &amp; Andriani, F. (2018).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Fanatisme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Remaja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Perempuan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Penggemar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Musik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K-POP. 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Prosiding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Konferensi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Nasional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Komunikasi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(01), 676-685.</w:t>
      </w:r>
      <w:r w:rsidRPr="00FC596D">
        <w:rPr>
          <w:rFonts w:ascii="Times New Roman" w:hAnsi="Times New Roman" w:cs="Times New Roman"/>
        </w:rPr>
        <w:t>Ahmad Rijali.2018 “</w:t>
      </w:r>
      <w:proofErr w:type="spellStart"/>
      <w:r w:rsidRPr="00FC596D">
        <w:rPr>
          <w:rFonts w:ascii="Times New Roman" w:hAnsi="Times New Roman" w:cs="Times New Roman"/>
        </w:rPr>
        <w:t>Analisis</w:t>
      </w:r>
      <w:proofErr w:type="spellEnd"/>
      <w:r w:rsidRPr="00FC596D">
        <w:rPr>
          <w:rFonts w:ascii="Times New Roman" w:hAnsi="Times New Roman" w:cs="Times New Roman"/>
        </w:rPr>
        <w:t xml:space="preserve"> Data </w:t>
      </w:r>
      <w:proofErr w:type="spellStart"/>
      <w:r w:rsidRPr="00FC596D">
        <w:rPr>
          <w:rFonts w:ascii="Times New Roman" w:hAnsi="Times New Roman" w:cs="Times New Roman"/>
        </w:rPr>
        <w:t>Kualitatif</w:t>
      </w:r>
      <w:proofErr w:type="spellEnd"/>
      <w:r w:rsidRPr="00FC596D">
        <w:rPr>
          <w:rFonts w:ascii="Times New Roman" w:hAnsi="Times New Roman" w:cs="Times New Roman"/>
        </w:rPr>
        <w:t xml:space="preserve">”. UIN </w:t>
      </w:r>
      <w:proofErr w:type="spellStart"/>
      <w:r w:rsidRPr="00FC596D">
        <w:rPr>
          <w:rFonts w:ascii="Times New Roman" w:hAnsi="Times New Roman" w:cs="Times New Roman"/>
        </w:rPr>
        <w:t>Antasari</w:t>
      </w:r>
      <w:proofErr w:type="spellEnd"/>
      <w:r w:rsidRPr="00FC596D">
        <w:rPr>
          <w:rFonts w:ascii="Times New Roman" w:hAnsi="Times New Roman" w:cs="Times New Roman"/>
        </w:rPr>
        <w:t xml:space="preserve"> Banjarmasin</w:t>
      </w:r>
    </w:p>
    <w:p w14:paraId="7645CBD7" w14:textId="77777777" w:rsidR="001116A8" w:rsidRPr="00FC596D" w:rsidRDefault="001116A8" w:rsidP="001116A8">
      <w:pPr>
        <w:spacing w:line="240" w:lineRule="auto"/>
        <w:ind w:left="2160" w:hanging="180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Fachrosi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E., Fani, D. T., Lubis, R. F.,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Aritonang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N. B., Azizah, N.,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Saragih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D. R., &amp; Malik, F. (2020).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Dinamika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Fanatisme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Penggemar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K-Pop pada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Komunitas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BTS-Army Medan.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Jurnal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Diversita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(2), 194-201.</w:t>
      </w:r>
    </w:p>
    <w:p w14:paraId="0582D4C8" w14:textId="77777777" w:rsidR="001116A8" w:rsidRPr="00FC596D" w:rsidRDefault="001116A8" w:rsidP="001116A8">
      <w:pPr>
        <w:spacing w:line="240" w:lineRule="auto"/>
        <w:ind w:left="2160" w:hanging="180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Tunshorin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C. (2016).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Analisis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resepsi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budaya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populer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korea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pada eternal jewel dance community Yogyakarta. 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Profetik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: Jurnal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Komunikasi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(1).</w:t>
      </w:r>
    </w:p>
    <w:p w14:paraId="6CB5242A" w14:textId="77777777" w:rsidR="001116A8" w:rsidRPr="00FC596D" w:rsidRDefault="001116A8" w:rsidP="001116A8">
      <w:pPr>
        <w:spacing w:line="240" w:lineRule="auto"/>
        <w:ind w:left="2160" w:hanging="180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Astuti, P. T. (2016). Penerimaan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Penggemar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K-Pop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Terhadap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Gambaran Pria Soft Masculine Boyband EXO di 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Music Video “Miracle in December”.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E-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komunikasi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(1).</w:t>
      </w:r>
    </w:p>
    <w:p w14:paraId="02F8AE78" w14:textId="77777777" w:rsidR="001116A8" w:rsidRPr="00FC596D" w:rsidRDefault="001116A8" w:rsidP="001116A8">
      <w:pPr>
        <w:spacing w:line="240" w:lineRule="auto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Utami, R. I., &amp;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Herdiana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A. (2021).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Pemaknaan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Pendengar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Terhadap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Iklan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Testimoni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Nutrisi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Herbal Nariyah Di Radio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Kasihku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FM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Bumiayu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Dalam Teori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Resepsi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Stuart Hall. 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Sadharananikarana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: Jurnal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Ilmiah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Komunikasi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Hindu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(2), 509-520.</w:t>
      </w:r>
    </w:p>
    <w:p w14:paraId="61C4EC00" w14:textId="77777777" w:rsidR="001116A8" w:rsidRPr="00FC596D" w:rsidRDefault="001116A8" w:rsidP="001116A8">
      <w:pPr>
        <w:spacing w:line="240" w:lineRule="auto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Hadi, M. Z., Santosa, H. P.,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Suprihartini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, T., &amp; Rahardjo, T. (2014).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Pemaknaan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Khalayak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terhadap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Penggambaran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Orang Jawa Semarang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dalam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Rubrik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Rame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596D">
        <w:rPr>
          <w:rFonts w:ascii="Times New Roman" w:hAnsi="Times New Roman" w:cs="Times New Roman"/>
          <w:color w:val="222222"/>
          <w:shd w:val="clear" w:color="auto" w:fill="FFFFFF"/>
        </w:rPr>
        <w:t>Kondhe</w:t>
      </w:r>
      <w:proofErr w:type="spellEnd"/>
      <w:r w:rsidRPr="00FC596D">
        <w:rPr>
          <w:rFonts w:ascii="Times New Roman" w:hAnsi="Times New Roman" w:cs="Times New Roman"/>
          <w:color w:val="222222"/>
          <w:shd w:val="clear" w:color="auto" w:fill="FFFFFF"/>
        </w:rPr>
        <w:t xml:space="preserve"> di Harian Suara Merdeka. </w:t>
      </w:r>
      <w:proofErr w:type="spellStart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Interaksi</w:t>
      </w:r>
      <w:proofErr w:type="spellEnd"/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Online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596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 w:rsidRPr="00FC596D">
        <w:rPr>
          <w:rFonts w:ascii="Times New Roman" w:hAnsi="Times New Roman" w:cs="Times New Roman"/>
          <w:color w:val="222222"/>
          <w:shd w:val="clear" w:color="auto" w:fill="FFFFFF"/>
        </w:rPr>
        <w:t>(1).</w:t>
      </w:r>
    </w:p>
    <w:p w14:paraId="5856FD41" w14:textId="77777777" w:rsidR="001116A8" w:rsidRPr="00FA3374" w:rsidRDefault="001116A8" w:rsidP="00FA3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16A8" w:rsidRPr="00FA3374" w:rsidSect="00393C61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0CC4"/>
    <w:multiLevelType w:val="hybridMultilevel"/>
    <w:tmpl w:val="7CFEB73E"/>
    <w:lvl w:ilvl="0" w:tplc="F88CB5B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DB7C68"/>
    <w:multiLevelType w:val="hybridMultilevel"/>
    <w:tmpl w:val="DBF02A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3A6F9A"/>
    <w:multiLevelType w:val="hybridMultilevel"/>
    <w:tmpl w:val="9F38D2D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DA6"/>
    <w:multiLevelType w:val="hybridMultilevel"/>
    <w:tmpl w:val="B87A9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B3752"/>
    <w:multiLevelType w:val="hybridMultilevel"/>
    <w:tmpl w:val="ED5C9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C278C7"/>
    <w:multiLevelType w:val="hybridMultilevel"/>
    <w:tmpl w:val="0F98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02951"/>
    <w:multiLevelType w:val="hybridMultilevel"/>
    <w:tmpl w:val="907EC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1D7759"/>
    <w:multiLevelType w:val="hybridMultilevel"/>
    <w:tmpl w:val="C5F4C4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424350">
    <w:abstractNumId w:val="6"/>
  </w:num>
  <w:num w:numId="2" w16cid:durableId="326174084">
    <w:abstractNumId w:val="7"/>
  </w:num>
  <w:num w:numId="3" w16cid:durableId="1269435690">
    <w:abstractNumId w:val="3"/>
  </w:num>
  <w:num w:numId="4" w16cid:durableId="1739280367">
    <w:abstractNumId w:val="4"/>
  </w:num>
  <w:num w:numId="5" w16cid:durableId="163009086">
    <w:abstractNumId w:val="1"/>
  </w:num>
  <w:num w:numId="6" w16cid:durableId="1120950693">
    <w:abstractNumId w:val="5"/>
  </w:num>
  <w:num w:numId="7" w16cid:durableId="2005694708">
    <w:abstractNumId w:val="2"/>
  </w:num>
  <w:num w:numId="8" w16cid:durableId="126264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61"/>
    <w:rsid w:val="00077FF7"/>
    <w:rsid w:val="001116A8"/>
    <w:rsid w:val="00393C61"/>
    <w:rsid w:val="00635BBF"/>
    <w:rsid w:val="00983E87"/>
    <w:rsid w:val="009A3EAF"/>
    <w:rsid w:val="009E2643"/>
    <w:rsid w:val="00C0709D"/>
    <w:rsid w:val="00DC2192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4EFA"/>
  <w15:chartTrackingRefBased/>
  <w15:docId w15:val="{802F8533-1AAE-4F57-864C-180498D0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C6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9A3E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A3EAF"/>
    <w:rPr>
      <w:kern w:val="0"/>
      <w14:ligatures w14:val="none"/>
    </w:rPr>
  </w:style>
  <w:style w:type="table" w:styleId="TableGrid">
    <w:name w:val="Table Grid"/>
    <w:basedOn w:val="TableNormal"/>
    <w:uiPriority w:val="39"/>
    <w:rsid w:val="00FA33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anatalia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 natalia</dc:creator>
  <cp:keywords/>
  <dc:description/>
  <cp:lastModifiedBy>mima natalia</cp:lastModifiedBy>
  <cp:revision>2</cp:revision>
  <dcterms:created xsi:type="dcterms:W3CDTF">2023-02-01T14:49:00Z</dcterms:created>
  <dcterms:modified xsi:type="dcterms:W3CDTF">2023-02-01T14:49:00Z</dcterms:modified>
</cp:coreProperties>
</file>