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C0E1" w14:textId="4AA9B901" w:rsidR="00C34542" w:rsidRPr="009066BB" w:rsidRDefault="00C34542" w:rsidP="00407E99">
      <w:pPr>
        <w:jc w:val="center"/>
        <w:rPr>
          <w:rFonts w:asciiTheme="minorHAnsi" w:eastAsia="Calibri" w:hAnsiTheme="minorHAnsi" w:cstheme="minorHAnsi"/>
          <w:b/>
          <w:bCs/>
          <w:sz w:val="22"/>
          <w:szCs w:val="22"/>
          <w:lang w:val="id-ID"/>
        </w:rPr>
      </w:pPr>
      <w:r w:rsidRPr="009066BB">
        <w:rPr>
          <w:rFonts w:asciiTheme="minorHAnsi" w:eastAsia="Calibri" w:hAnsiTheme="minorHAnsi" w:cstheme="minorHAnsi"/>
          <w:b/>
          <w:bCs/>
          <w:sz w:val="22"/>
          <w:szCs w:val="22"/>
          <w:lang w:val="id-ID"/>
        </w:rPr>
        <w:t xml:space="preserve">PENGARUH DOSIS </w:t>
      </w:r>
      <w:r w:rsidR="008B346B" w:rsidRPr="009066BB">
        <w:rPr>
          <w:rFonts w:asciiTheme="minorHAnsi" w:eastAsia="Calibri" w:hAnsiTheme="minorHAnsi" w:cstheme="minorHAnsi"/>
          <w:b/>
          <w:bCs/>
          <w:sz w:val="22"/>
          <w:szCs w:val="22"/>
          <w:lang w:val="id-ID"/>
        </w:rPr>
        <w:t xml:space="preserve">CENDAWAN </w:t>
      </w:r>
      <w:r w:rsidRPr="009066BB">
        <w:rPr>
          <w:rFonts w:asciiTheme="minorHAnsi" w:eastAsia="Calibri" w:hAnsiTheme="minorHAnsi" w:cstheme="minorHAnsi"/>
          <w:b/>
          <w:bCs/>
          <w:sz w:val="22"/>
          <w:szCs w:val="22"/>
          <w:lang w:val="id-ID"/>
        </w:rPr>
        <w:t>MIKORIZA</w:t>
      </w:r>
      <w:r w:rsidR="008B346B" w:rsidRPr="009066BB">
        <w:rPr>
          <w:rFonts w:asciiTheme="minorHAnsi" w:eastAsia="Calibri" w:hAnsiTheme="minorHAnsi" w:cstheme="minorHAnsi"/>
          <w:b/>
          <w:bCs/>
          <w:sz w:val="22"/>
          <w:szCs w:val="22"/>
          <w:lang w:val="id-ID"/>
        </w:rPr>
        <w:t xml:space="preserve"> ARBUSKULA</w:t>
      </w:r>
      <w:r w:rsidRPr="009066BB">
        <w:rPr>
          <w:rFonts w:asciiTheme="minorHAnsi" w:eastAsia="Calibri" w:hAnsiTheme="minorHAnsi" w:cstheme="minorHAnsi"/>
          <w:b/>
          <w:bCs/>
          <w:sz w:val="22"/>
          <w:szCs w:val="22"/>
          <w:lang w:val="id-ID"/>
        </w:rPr>
        <w:t xml:space="preserve"> TERHADAP PERTUMBUHAN</w:t>
      </w:r>
    </w:p>
    <w:p w14:paraId="05AFF6EC" w14:textId="1714149C" w:rsidR="00AC4B96" w:rsidRPr="009066BB" w:rsidRDefault="00C34542" w:rsidP="00463FC9">
      <w:pPr>
        <w:pStyle w:val="Title"/>
        <w:spacing w:after="240" w:line="240" w:lineRule="auto"/>
        <w:rPr>
          <w:rFonts w:asciiTheme="minorHAnsi" w:hAnsiTheme="minorHAnsi" w:cstheme="minorHAnsi"/>
          <w:sz w:val="22"/>
          <w:szCs w:val="22"/>
          <w:lang w:val="en-US"/>
        </w:rPr>
      </w:pPr>
      <w:r w:rsidRPr="009066BB">
        <w:rPr>
          <w:rFonts w:asciiTheme="minorHAnsi" w:eastAsia="Calibri" w:hAnsiTheme="minorHAnsi" w:cstheme="minorHAnsi"/>
          <w:bCs/>
          <w:noProof w:val="0"/>
          <w:sz w:val="22"/>
          <w:szCs w:val="22"/>
        </w:rPr>
        <w:t>PISANG MAS HASIL KULTUR JARINGAN</w:t>
      </w:r>
      <w:r w:rsidR="00F532AF" w:rsidRPr="009066BB">
        <w:rPr>
          <w:rFonts w:asciiTheme="minorHAnsi" w:hAnsiTheme="minorHAnsi" w:cstheme="minorHAnsi"/>
          <w:sz w:val="22"/>
          <w:szCs w:val="22"/>
          <w:lang w:val="en-US"/>
        </w:rPr>
        <w:t xml:space="preserve"> </w:t>
      </w:r>
    </w:p>
    <w:p w14:paraId="2805F143" w14:textId="77777777" w:rsidR="00463FC9" w:rsidRPr="009066BB" w:rsidRDefault="00C34542" w:rsidP="00463FC9">
      <w:pPr>
        <w:pStyle w:val="Title"/>
        <w:spacing w:line="240" w:lineRule="auto"/>
        <w:rPr>
          <w:rFonts w:asciiTheme="minorHAnsi" w:eastAsia="Calibri" w:hAnsiTheme="minorHAnsi" w:cstheme="minorHAnsi"/>
          <w:bCs/>
          <w:noProof w:val="0"/>
          <w:sz w:val="22"/>
          <w:szCs w:val="22"/>
        </w:rPr>
      </w:pPr>
      <w:r w:rsidRPr="009066BB">
        <w:rPr>
          <w:rFonts w:asciiTheme="minorHAnsi" w:eastAsia="Calibri" w:hAnsiTheme="minorHAnsi" w:cstheme="minorHAnsi"/>
          <w:bCs/>
          <w:noProof w:val="0"/>
          <w:sz w:val="22"/>
          <w:szCs w:val="22"/>
          <w:lang w:val="en"/>
        </w:rPr>
        <w:t xml:space="preserve">THE EFFECT OF </w:t>
      </w:r>
      <w:r w:rsidR="008B346B" w:rsidRPr="009066BB">
        <w:rPr>
          <w:rFonts w:asciiTheme="minorHAnsi" w:eastAsia="Calibri" w:hAnsiTheme="minorHAnsi" w:cstheme="minorHAnsi"/>
          <w:bCs/>
          <w:iCs/>
          <w:noProof w:val="0"/>
          <w:sz w:val="22"/>
          <w:szCs w:val="22"/>
          <w:lang w:val="en-US"/>
        </w:rPr>
        <w:t>ARBUSCULAR MYCORRHIZAL FUNGI</w:t>
      </w:r>
      <w:r w:rsidRPr="009066BB">
        <w:rPr>
          <w:rFonts w:asciiTheme="minorHAnsi" w:eastAsia="Calibri" w:hAnsiTheme="minorHAnsi" w:cstheme="minorHAnsi"/>
          <w:bCs/>
          <w:noProof w:val="0"/>
          <w:sz w:val="22"/>
          <w:szCs w:val="22"/>
          <w:lang w:val="en"/>
        </w:rPr>
        <w:t xml:space="preserve"> DOSE ON GROWTH</w:t>
      </w:r>
    </w:p>
    <w:p w14:paraId="050E5C5E" w14:textId="07055B27" w:rsidR="00AC4B96" w:rsidRPr="009066BB" w:rsidRDefault="008B346B" w:rsidP="00463FC9">
      <w:pPr>
        <w:pStyle w:val="Title"/>
        <w:spacing w:after="240" w:line="240" w:lineRule="auto"/>
        <w:rPr>
          <w:rFonts w:asciiTheme="minorHAnsi" w:eastAsia="Calibri" w:hAnsiTheme="minorHAnsi" w:cstheme="minorHAnsi"/>
          <w:bCs/>
          <w:noProof w:val="0"/>
          <w:sz w:val="22"/>
          <w:szCs w:val="22"/>
        </w:rPr>
      </w:pPr>
      <w:r w:rsidRPr="009066BB">
        <w:rPr>
          <w:rFonts w:asciiTheme="minorHAnsi" w:eastAsia="Calibri" w:hAnsiTheme="minorHAnsi" w:cstheme="minorHAnsi"/>
          <w:bCs/>
          <w:noProof w:val="0"/>
          <w:sz w:val="22"/>
          <w:szCs w:val="22"/>
          <w:lang w:val="en"/>
        </w:rPr>
        <w:t>BANANA MAS</w:t>
      </w:r>
      <w:r w:rsidR="00463FC9" w:rsidRPr="009066BB">
        <w:rPr>
          <w:rFonts w:asciiTheme="minorHAnsi" w:eastAsia="Calibri" w:hAnsiTheme="minorHAnsi" w:cstheme="minorHAnsi"/>
          <w:bCs/>
          <w:noProof w:val="0"/>
          <w:sz w:val="22"/>
          <w:szCs w:val="22"/>
        </w:rPr>
        <w:t xml:space="preserve"> </w:t>
      </w:r>
      <w:r w:rsidR="00C34542" w:rsidRPr="009066BB">
        <w:rPr>
          <w:rFonts w:asciiTheme="minorHAnsi" w:eastAsia="Calibri" w:hAnsiTheme="minorHAnsi" w:cstheme="minorHAnsi"/>
          <w:bCs/>
          <w:noProof w:val="0"/>
          <w:sz w:val="22"/>
          <w:szCs w:val="22"/>
          <w:lang w:val="en"/>
        </w:rPr>
        <w:t>TISSUE CULTURE RESULTS</w:t>
      </w:r>
      <w:r w:rsidR="00AC4B96" w:rsidRPr="009066BB">
        <w:rPr>
          <w:rFonts w:asciiTheme="minorHAnsi" w:hAnsiTheme="minorHAnsi" w:cstheme="minorHAnsi"/>
          <w:sz w:val="22"/>
          <w:szCs w:val="22"/>
          <w:lang w:val="en-US"/>
        </w:rPr>
        <w:t xml:space="preserve"> </w:t>
      </w:r>
    </w:p>
    <w:p w14:paraId="21C5E55F" w14:textId="69ECA6AE" w:rsidR="00AF40DD" w:rsidRPr="009066BB" w:rsidRDefault="00C34542" w:rsidP="00407E99">
      <w:pPr>
        <w:spacing w:after="240"/>
        <w:jc w:val="center"/>
        <w:rPr>
          <w:rStyle w:val="longtext"/>
          <w:rFonts w:asciiTheme="minorHAnsi" w:hAnsiTheme="minorHAnsi" w:cstheme="minorHAnsi"/>
          <w:sz w:val="22"/>
          <w:szCs w:val="22"/>
          <w:shd w:val="clear" w:color="auto" w:fill="FFFFFF"/>
          <w:vertAlign w:val="superscript"/>
          <w:lang w:val="id-ID"/>
        </w:rPr>
      </w:pPr>
      <w:r w:rsidRPr="009066BB">
        <w:rPr>
          <w:rStyle w:val="longtext"/>
          <w:rFonts w:asciiTheme="minorHAnsi" w:hAnsiTheme="minorHAnsi" w:cstheme="minorHAnsi"/>
          <w:sz w:val="22"/>
          <w:szCs w:val="22"/>
          <w:shd w:val="clear" w:color="auto" w:fill="FFFFFF"/>
          <w:lang w:val="id-ID"/>
        </w:rPr>
        <w:t>Khozanatul Badriyah</w:t>
      </w:r>
    </w:p>
    <w:p w14:paraId="3FFD3046" w14:textId="4657F607" w:rsidR="00C23D97" w:rsidRPr="009066BB" w:rsidRDefault="00C23D97" w:rsidP="00407E99">
      <w:pPr>
        <w:ind w:left="360"/>
        <w:jc w:val="center"/>
        <w:rPr>
          <w:rStyle w:val="longtext"/>
          <w:rFonts w:asciiTheme="minorHAnsi" w:hAnsiTheme="minorHAnsi" w:cstheme="minorHAnsi"/>
          <w:sz w:val="22"/>
          <w:szCs w:val="22"/>
          <w:shd w:val="clear" w:color="auto" w:fill="FFFFFF"/>
          <w:lang w:val="id-ID"/>
        </w:rPr>
      </w:pPr>
      <w:r w:rsidRPr="009066BB">
        <w:rPr>
          <w:rStyle w:val="longtext"/>
          <w:rFonts w:asciiTheme="minorHAnsi" w:hAnsiTheme="minorHAnsi" w:cstheme="minorHAnsi"/>
          <w:sz w:val="22"/>
          <w:szCs w:val="22"/>
          <w:shd w:val="clear" w:color="auto" w:fill="FFFFFF"/>
          <w:vertAlign w:val="superscript"/>
        </w:rPr>
        <w:t>1</w:t>
      </w:r>
      <w:r w:rsidRPr="009066BB">
        <w:rPr>
          <w:rStyle w:val="longtext"/>
          <w:rFonts w:asciiTheme="minorHAnsi" w:hAnsiTheme="minorHAnsi" w:cstheme="minorHAnsi"/>
          <w:sz w:val="22"/>
          <w:szCs w:val="22"/>
          <w:shd w:val="clear" w:color="auto" w:fill="FFFFFF"/>
        </w:rPr>
        <w:t xml:space="preserve"> </w:t>
      </w:r>
      <w:r w:rsidR="00C34542" w:rsidRPr="009066BB">
        <w:rPr>
          <w:rStyle w:val="longtext"/>
          <w:rFonts w:asciiTheme="minorHAnsi" w:hAnsiTheme="minorHAnsi" w:cstheme="minorHAnsi"/>
          <w:sz w:val="22"/>
          <w:szCs w:val="22"/>
          <w:shd w:val="clear" w:color="auto" w:fill="FFFFFF"/>
          <w:lang w:val="id-ID"/>
        </w:rPr>
        <w:t>Prodi Studi Agroteknologi,</w:t>
      </w:r>
      <w:r w:rsidR="002F1D21" w:rsidRPr="009066BB">
        <w:rPr>
          <w:rStyle w:val="longtext"/>
          <w:rFonts w:asciiTheme="minorHAnsi" w:hAnsiTheme="minorHAnsi" w:cstheme="minorHAnsi"/>
          <w:sz w:val="22"/>
          <w:szCs w:val="22"/>
          <w:shd w:val="clear" w:color="auto" w:fill="FFFFFF"/>
        </w:rPr>
        <w:t xml:space="preserve"> </w:t>
      </w:r>
      <w:r w:rsidR="00C34542" w:rsidRPr="009066BB">
        <w:rPr>
          <w:rStyle w:val="longtext"/>
          <w:rFonts w:asciiTheme="minorHAnsi" w:hAnsiTheme="minorHAnsi" w:cstheme="minorHAnsi"/>
          <w:sz w:val="22"/>
          <w:szCs w:val="22"/>
          <w:shd w:val="clear" w:color="auto" w:fill="FFFFFF"/>
          <w:lang w:val="id-ID"/>
        </w:rPr>
        <w:t>Fakultas Agroindustri</w:t>
      </w:r>
    </w:p>
    <w:p w14:paraId="62CD9E36" w14:textId="096CF03D" w:rsidR="00177C4A" w:rsidRPr="009066BB" w:rsidRDefault="00C23D97" w:rsidP="00407E99">
      <w:pPr>
        <w:pStyle w:val="Title"/>
        <w:spacing w:line="240" w:lineRule="auto"/>
        <w:rPr>
          <w:rStyle w:val="longtext"/>
          <w:rFonts w:asciiTheme="minorHAnsi" w:hAnsiTheme="minorHAnsi" w:cstheme="minorHAnsi"/>
          <w:b w:val="0"/>
          <w:sz w:val="22"/>
          <w:szCs w:val="22"/>
          <w:shd w:val="clear" w:color="auto" w:fill="FFFFFF"/>
          <w:lang w:val="en-US"/>
        </w:rPr>
      </w:pPr>
      <w:r w:rsidRPr="009066BB">
        <w:rPr>
          <w:rStyle w:val="longtext"/>
          <w:rFonts w:asciiTheme="minorHAnsi" w:hAnsiTheme="minorHAnsi" w:cstheme="minorHAnsi"/>
          <w:b w:val="0"/>
          <w:sz w:val="22"/>
          <w:szCs w:val="22"/>
          <w:shd w:val="clear" w:color="auto" w:fill="FFFFFF"/>
          <w:vertAlign w:val="superscript"/>
          <w:lang w:val="en-US"/>
        </w:rPr>
        <w:t>2</w:t>
      </w:r>
      <w:r w:rsidRPr="009066BB">
        <w:rPr>
          <w:rStyle w:val="longtext"/>
          <w:rFonts w:asciiTheme="minorHAnsi" w:hAnsiTheme="minorHAnsi" w:cstheme="minorHAnsi"/>
          <w:b w:val="0"/>
          <w:sz w:val="22"/>
          <w:szCs w:val="22"/>
          <w:shd w:val="clear" w:color="auto" w:fill="FFFFFF"/>
        </w:rPr>
        <w:t xml:space="preserve"> </w:t>
      </w:r>
      <w:r w:rsidR="00C34542" w:rsidRPr="009066BB">
        <w:rPr>
          <w:rStyle w:val="longtext"/>
          <w:rFonts w:asciiTheme="minorHAnsi" w:hAnsiTheme="minorHAnsi" w:cstheme="minorHAnsi"/>
          <w:b w:val="0"/>
          <w:sz w:val="22"/>
          <w:szCs w:val="22"/>
          <w:shd w:val="clear" w:color="auto" w:fill="FFFFFF"/>
        </w:rPr>
        <w:t>Universitas Mercu Buana Yogyakarta</w:t>
      </w:r>
    </w:p>
    <w:p w14:paraId="118098D8" w14:textId="43A87FA6" w:rsidR="00651EB3" w:rsidRPr="009066BB" w:rsidRDefault="00177C4A" w:rsidP="00407E99">
      <w:pPr>
        <w:spacing w:before="240" w:after="240"/>
        <w:ind w:left="360"/>
        <w:jc w:val="center"/>
        <w:rPr>
          <w:rStyle w:val="Hyperlink"/>
          <w:rFonts w:asciiTheme="minorHAnsi" w:hAnsiTheme="minorHAnsi" w:cstheme="minorHAnsi"/>
          <w:color w:val="auto"/>
          <w:sz w:val="22"/>
          <w:szCs w:val="22"/>
          <w:shd w:val="clear" w:color="auto" w:fill="FFFFFF"/>
          <w:lang w:val="id-ID"/>
        </w:rPr>
      </w:pPr>
      <w:proofErr w:type="gramStart"/>
      <w:r w:rsidRPr="009066BB">
        <w:rPr>
          <w:rStyle w:val="longtext"/>
          <w:rFonts w:asciiTheme="minorHAnsi" w:hAnsiTheme="minorHAnsi" w:cstheme="minorHAnsi"/>
          <w:sz w:val="22"/>
          <w:szCs w:val="22"/>
          <w:shd w:val="clear" w:color="auto" w:fill="FFFFFF"/>
        </w:rPr>
        <w:t>Korespondensi :</w:t>
      </w:r>
      <w:proofErr w:type="gramEnd"/>
      <w:r w:rsidRPr="009066BB">
        <w:rPr>
          <w:rStyle w:val="longtext"/>
          <w:rFonts w:asciiTheme="minorHAnsi" w:hAnsiTheme="minorHAnsi" w:cstheme="minorHAnsi"/>
          <w:sz w:val="22"/>
          <w:szCs w:val="22"/>
          <w:shd w:val="clear" w:color="auto" w:fill="FFFFFF"/>
        </w:rPr>
        <w:t xml:space="preserve"> </w:t>
      </w:r>
      <w:hyperlink r:id="rId8" w:history="1">
        <w:r w:rsidR="00815C4D" w:rsidRPr="009066BB">
          <w:rPr>
            <w:rStyle w:val="Hyperlink"/>
            <w:rFonts w:asciiTheme="minorHAnsi" w:hAnsiTheme="minorHAnsi" w:cstheme="minorHAnsi"/>
            <w:color w:val="auto"/>
            <w:sz w:val="22"/>
            <w:szCs w:val="22"/>
            <w:shd w:val="clear" w:color="auto" w:fill="FFFFFF"/>
            <w:lang w:val="id-ID"/>
          </w:rPr>
          <w:t>khozanatulbadriyah021@gmail.com</w:t>
        </w:r>
      </w:hyperlink>
    </w:p>
    <w:p w14:paraId="0BF7D943" w14:textId="15DB0610" w:rsidR="008B346B" w:rsidRPr="009066BB" w:rsidRDefault="008B346B" w:rsidP="00407E99">
      <w:pPr>
        <w:spacing w:before="240" w:after="240"/>
        <w:ind w:left="360"/>
        <w:jc w:val="center"/>
        <w:rPr>
          <w:rFonts w:asciiTheme="minorHAnsi" w:hAnsiTheme="minorHAnsi" w:cstheme="minorHAnsi"/>
          <w:sz w:val="22"/>
          <w:szCs w:val="22"/>
          <w:shd w:val="clear" w:color="auto" w:fill="FFFFFF"/>
          <w:lang w:val="id-ID"/>
        </w:rPr>
      </w:pPr>
      <w:r w:rsidRPr="009066BB">
        <w:rPr>
          <w:rFonts w:asciiTheme="minorHAnsi" w:hAnsiTheme="minorHAnsi" w:cstheme="minorHAnsi"/>
          <w:sz w:val="22"/>
          <w:szCs w:val="22"/>
          <w:shd w:val="clear" w:color="auto" w:fill="FFFFFF"/>
        </w:rPr>
        <w:t>Diterima / Disetujui</w:t>
      </w:r>
    </w:p>
    <w:p w14:paraId="442B3938" w14:textId="491A87E4" w:rsidR="00543378" w:rsidRPr="009066BB" w:rsidRDefault="006A3537" w:rsidP="00407E99">
      <w:pPr>
        <w:spacing w:before="240" w:line="360" w:lineRule="auto"/>
        <w:ind w:left="360"/>
        <w:jc w:val="center"/>
        <w:rPr>
          <w:rFonts w:asciiTheme="minorHAnsi" w:hAnsiTheme="minorHAnsi" w:cstheme="minorHAnsi"/>
          <w:b/>
          <w:sz w:val="22"/>
          <w:szCs w:val="22"/>
        </w:rPr>
      </w:pPr>
      <w:r w:rsidRPr="009066BB">
        <w:rPr>
          <w:rFonts w:asciiTheme="minorHAnsi" w:hAnsiTheme="minorHAnsi" w:cstheme="minorHAnsi"/>
          <w:b/>
          <w:sz w:val="22"/>
          <w:szCs w:val="22"/>
        </w:rPr>
        <w:t>ABSTRAK</w:t>
      </w:r>
    </w:p>
    <w:p w14:paraId="45CAE1FE" w14:textId="77777777" w:rsidR="008B346B" w:rsidRPr="009066BB" w:rsidRDefault="008B346B" w:rsidP="008B346B">
      <w:pPr>
        <w:spacing w:after="160" w:line="360" w:lineRule="auto"/>
        <w:jc w:val="both"/>
        <w:rPr>
          <w:rFonts w:asciiTheme="minorHAnsi" w:eastAsia="Calibri" w:hAnsiTheme="minorHAnsi" w:cstheme="minorHAnsi"/>
          <w:sz w:val="22"/>
          <w:szCs w:val="22"/>
          <w:shd w:val="clear" w:color="auto" w:fill="FFFFFF"/>
        </w:rPr>
      </w:pPr>
      <w:r w:rsidRPr="009066BB">
        <w:rPr>
          <w:rFonts w:asciiTheme="minorHAnsi" w:eastAsia="Calibri" w:hAnsiTheme="minorHAnsi" w:cstheme="minorHAnsi"/>
          <w:sz w:val="22"/>
          <w:szCs w:val="22"/>
          <w:shd w:val="clear" w:color="auto" w:fill="FFFFFF"/>
          <w:lang w:val="id-ID"/>
        </w:rPr>
        <w:t>Pisang merupakan komoditas yang mudah dibudidayakan dan dikembangkan di Indonesia. Pupuk mikoriza mengandung organisme hidup yang memperbaki ketersediaan nutrisi bagi tanaman secara perlahan/bertahap, baik melalui fiksasi N2 dari udara, melarutkan fosfat, maupun sintesis zat-zat yang diperlukan tanaman, sehingga siklus menyuburkan tanah akan berlangsung secara berkesinambungan. Penelitian ini dilakukan untuk mengetahui pengaruh dosis cendawan mikoriza arbuskula terhadap pertumbuhan pisang mas kirana hasil kultur jaringan dengan dosis yang terbaik untuk memaksimalkan pertumbuhan yang optimal. Penelitian ini telah dilaksanakan pada bulan Agustus 2023 sampai bulan Oktober 2023 di Screen House Fakultas Agroindustri, Universitas Mercu Buana Yogyakarta, Dusun Kaliurang, Kecamatan Sedayu, Kabupaten Bantul, Daerah Istimewa Yogyakarta. Metode yang digunakan dalam penelitian ini adalah Rancangan Acak Lengkap (RAL) faktor tunggal yang terdiri dari 4 taraf perlakuan, setiap perlakuan diulang 3 kali sehingga diperoleh 12 unit percobaan. Perlakuan yang diujikan yaitu mikoriza 0 g/tanaman, mikoriza 15 g/tanaman, mikoriza 20 g/tanaman dan mikoriza 25 g/tanaman. Hasil penelitian menunjukkan bahwa semua perlakuan tidak berbeda nyata terhadap pertumbuhan pisang mas hasil kultur jaringan.</w:t>
      </w:r>
    </w:p>
    <w:p w14:paraId="7B5E1877" w14:textId="134CB1C1" w:rsidR="00FA2DF2" w:rsidRPr="009066BB" w:rsidRDefault="008B346B" w:rsidP="008B346B">
      <w:pPr>
        <w:pStyle w:val="Title"/>
        <w:spacing w:before="240" w:line="240" w:lineRule="auto"/>
        <w:jc w:val="both"/>
        <w:rPr>
          <w:rStyle w:val="hps"/>
          <w:rFonts w:asciiTheme="minorHAnsi" w:hAnsiTheme="minorHAnsi" w:cstheme="minorHAnsi"/>
          <w:b w:val="0"/>
          <w:sz w:val="22"/>
          <w:szCs w:val="22"/>
        </w:rPr>
      </w:pPr>
      <w:r w:rsidRPr="009066BB">
        <w:rPr>
          <w:rFonts w:asciiTheme="minorHAnsi" w:eastAsia="Calibri" w:hAnsiTheme="minorHAnsi" w:cstheme="minorHAnsi"/>
          <w:b w:val="0"/>
          <w:noProof w:val="0"/>
          <w:sz w:val="22"/>
          <w:szCs w:val="22"/>
          <w:shd w:val="clear" w:color="auto" w:fill="FFFFFF"/>
        </w:rPr>
        <w:t>Kata kunci : Dosis, Mikoriza, Kultur Jaringan dan Pisang</w:t>
      </w:r>
    </w:p>
    <w:p w14:paraId="45E688BA" w14:textId="77777777" w:rsidR="00F10725" w:rsidRPr="009066BB" w:rsidRDefault="00F10725" w:rsidP="009737FC">
      <w:pPr>
        <w:pStyle w:val="Title"/>
        <w:spacing w:line="240" w:lineRule="auto"/>
        <w:jc w:val="left"/>
        <w:rPr>
          <w:rStyle w:val="hps"/>
          <w:rFonts w:asciiTheme="minorHAnsi" w:hAnsiTheme="minorHAnsi" w:cstheme="minorHAnsi"/>
          <w:sz w:val="22"/>
          <w:szCs w:val="22"/>
          <w:lang w:val="en-US"/>
        </w:rPr>
      </w:pPr>
    </w:p>
    <w:p w14:paraId="13530D76" w14:textId="19DC0B53" w:rsidR="002304AD" w:rsidRPr="009066BB" w:rsidRDefault="00B66B9E" w:rsidP="00407E99">
      <w:pPr>
        <w:pStyle w:val="Title"/>
        <w:spacing w:after="240" w:line="240" w:lineRule="auto"/>
        <w:rPr>
          <w:rStyle w:val="hps"/>
          <w:rFonts w:asciiTheme="minorHAnsi" w:hAnsiTheme="minorHAnsi" w:cstheme="minorHAnsi"/>
          <w:i/>
          <w:sz w:val="22"/>
          <w:szCs w:val="22"/>
          <w:lang w:val="en-US"/>
        </w:rPr>
      </w:pPr>
      <w:r w:rsidRPr="009066BB">
        <w:rPr>
          <w:rStyle w:val="hps"/>
          <w:rFonts w:asciiTheme="minorHAnsi" w:hAnsiTheme="minorHAnsi" w:cstheme="minorHAnsi"/>
          <w:i/>
          <w:sz w:val="22"/>
          <w:szCs w:val="22"/>
        </w:rPr>
        <w:t>ABSTRACT</w:t>
      </w:r>
    </w:p>
    <w:p w14:paraId="724998B6" w14:textId="77777777" w:rsidR="008B346B" w:rsidRPr="009066BB" w:rsidRDefault="008B346B" w:rsidP="008B346B">
      <w:pPr>
        <w:spacing w:after="240"/>
        <w:jc w:val="both"/>
        <w:rPr>
          <w:rFonts w:asciiTheme="minorHAnsi" w:eastAsia="Calibri" w:hAnsiTheme="minorHAnsi" w:cstheme="minorHAnsi"/>
          <w:sz w:val="22"/>
          <w:szCs w:val="22"/>
        </w:rPr>
      </w:pPr>
      <w:r w:rsidRPr="009066BB">
        <w:rPr>
          <w:rFonts w:asciiTheme="minorHAnsi" w:eastAsia="Calibri" w:hAnsiTheme="minorHAnsi" w:cstheme="minorHAnsi"/>
          <w:sz w:val="22"/>
          <w:szCs w:val="22"/>
          <w:lang w:val="id-ID"/>
        </w:rPr>
        <w:t xml:space="preserve">Banana is a commodity that is easily cultivated and developed in Indonesia. Mycorrhizal fertilizers contain living organisms that increase the availability of nutrients for plants slowly / gradually, either through fixation of N2 from the air, dissolving phosphates, or synthesizing substances needed by plants, so that the cycle of fertilizing the soil will take place continuously. This study was conducted to determine the effect of the dose of arbuscular mycorrhizal fungi on the growth of banana mas kirana tissue culture results with the best dose to maximize optimal </w:t>
      </w:r>
      <w:r w:rsidRPr="009066BB">
        <w:rPr>
          <w:rFonts w:asciiTheme="minorHAnsi" w:eastAsia="Calibri" w:hAnsiTheme="minorHAnsi" w:cstheme="minorHAnsi"/>
          <w:sz w:val="22"/>
          <w:szCs w:val="22"/>
          <w:lang w:val="id-ID"/>
        </w:rPr>
        <w:lastRenderedPageBreak/>
        <w:t>growth. This research was conducted from August 2023 to October 2023 at the Screen House of the Faculty of Agroindustry, University Mercu Buana Yogyakarta, Kaliurang Hamlet, Sedayu District, Bantul Regency, Yogyakarta Special Region. The method used in this study was a single-factor Completely Randomized Design (CRD) consisting of 4 levels of treatment, each treatment was repeated 3 times so that 12 experimental units were obtained. The treatments tested were mycorrhiza 0 g/plant, mycorrhiza 15 g/plant, mycorrhiza 20 g/plant and mycorrhiza 25 g/plant. The results of this study showed that all treatments were not significantly different on the growth of banana mas from tissue culture.</w:t>
      </w:r>
    </w:p>
    <w:p w14:paraId="3BB7CD42" w14:textId="0C74727C" w:rsidR="00E478E3" w:rsidRPr="009066BB" w:rsidRDefault="008B346B" w:rsidP="008B346B">
      <w:pPr>
        <w:spacing w:after="240"/>
        <w:jc w:val="both"/>
        <w:rPr>
          <w:rStyle w:val="hps"/>
          <w:rFonts w:asciiTheme="minorHAnsi" w:hAnsiTheme="minorHAnsi" w:cstheme="minorHAnsi"/>
          <w:sz w:val="22"/>
          <w:szCs w:val="22"/>
          <w:lang w:val="id-ID"/>
        </w:rPr>
      </w:pPr>
      <w:r w:rsidRPr="009066BB">
        <w:rPr>
          <w:rFonts w:asciiTheme="minorHAnsi" w:eastAsia="Calibri" w:hAnsiTheme="minorHAnsi" w:cstheme="minorHAnsi"/>
          <w:sz w:val="22"/>
          <w:szCs w:val="22"/>
          <w:lang w:val="id-ID"/>
        </w:rPr>
        <w:t>Keywords: Dosage, Mycorrhiza, Tissue Culture and Banana</w:t>
      </w:r>
    </w:p>
    <w:p w14:paraId="7DECF7C3" w14:textId="77777777" w:rsidR="009E3376" w:rsidRPr="009066BB" w:rsidRDefault="009E3376" w:rsidP="00815C4D">
      <w:pPr>
        <w:pStyle w:val="Title"/>
        <w:spacing w:line="240" w:lineRule="auto"/>
        <w:jc w:val="left"/>
        <w:rPr>
          <w:rFonts w:asciiTheme="minorHAnsi" w:hAnsiTheme="minorHAnsi" w:cstheme="minorHAnsi"/>
          <w:sz w:val="22"/>
          <w:szCs w:val="22"/>
        </w:rPr>
        <w:sectPr w:rsidR="009E3376" w:rsidRPr="009066BB" w:rsidSect="00553649">
          <w:footerReference w:type="even" r:id="rId9"/>
          <w:footerReference w:type="default" r:id="rId10"/>
          <w:pgSz w:w="11907" w:h="16840" w:code="9"/>
          <w:pgMar w:top="1701" w:right="1701" w:bottom="1701" w:left="1701" w:header="720" w:footer="720" w:gutter="0"/>
          <w:cols w:space="720"/>
          <w:docGrid w:linePitch="360"/>
        </w:sectPr>
      </w:pPr>
    </w:p>
    <w:p w14:paraId="594C8FD8" w14:textId="77CBA1E8" w:rsidR="002A2A84" w:rsidRPr="009066BB" w:rsidRDefault="00174776" w:rsidP="00D30A1C">
      <w:pPr>
        <w:spacing w:before="240" w:line="276" w:lineRule="auto"/>
        <w:jc w:val="center"/>
        <w:rPr>
          <w:rFonts w:asciiTheme="minorHAnsi" w:hAnsiTheme="minorHAnsi" w:cstheme="minorHAnsi"/>
          <w:b/>
          <w:noProof/>
          <w:sz w:val="22"/>
          <w:szCs w:val="22"/>
          <w:lang w:val="id-ID"/>
        </w:rPr>
      </w:pPr>
      <w:r w:rsidRPr="009066BB">
        <w:rPr>
          <w:rFonts w:asciiTheme="minorHAnsi" w:hAnsiTheme="minorHAnsi" w:cstheme="minorHAnsi"/>
          <w:b/>
          <w:sz w:val="22"/>
          <w:szCs w:val="22"/>
        </w:rPr>
        <w:lastRenderedPageBreak/>
        <w:t>PENDAHULUAN</w:t>
      </w:r>
    </w:p>
    <w:p w14:paraId="69373652" w14:textId="7D388200" w:rsidR="007341D5" w:rsidRPr="009066BB" w:rsidRDefault="006A1177" w:rsidP="00D30A1C">
      <w:pPr>
        <w:autoSpaceDE w:val="0"/>
        <w:autoSpaceDN w:val="0"/>
        <w:adjustRightInd w:val="0"/>
        <w:spacing w:before="240"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
        </w:rPr>
        <w:t>Pisang merupakan komoditas yang mudah dibudidayakan dan dikembangkan di Indonesia. Terdapat banyak jenis pisang yang biasa dikonsumsi masyarakat dari berbagai usia dan status sosial karena harganya relatif terjangkau dan mudah didapat. Pisang di Indonesia umumnya dikonsumsi secara langsung, seperti pisang raja bulu, pisang ambon, pisang mas, dan pisang barangan.</w:t>
      </w:r>
      <w:r w:rsidRPr="009066BB">
        <w:rPr>
          <w:rFonts w:asciiTheme="minorHAnsi" w:hAnsiTheme="minorHAnsi" w:cstheme="minorHAnsi"/>
          <w:sz w:val="22"/>
          <w:szCs w:val="22"/>
          <w:lang w:val="id-ID"/>
        </w:rPr>
        <w:t xml:space="preserve"> Pisang mas memiliki banyak varian dan diantaranya adalah pisang mas kirana. Pisang mas kirana merupakan varietas pisang mas yang telah dikelola secara profesional dan telah disertifikasi serta dipasarkan untuk konsumsi pasar-pasar modern. Menurut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{"citationItems":[{"id":"ITEM-1","itemData":{"author":[{"dropping-particle":"","family":"Zahrosa","given":"D. B.","non-dropping-particle":"","parse-names":false,"suffix":""},{"dropping-particle":"","family":"Soejono","given":"D.","non-dropping-particle":"","parse-names":false,"suffix":""},{"dropping-particle":"","family":"Maharani","given":"A. D.","non-dropping-particle":"","parse-names":false,"suffix":""},{"dropping-particle":"","family":"Baihaqi","given":"Y.","non-dropping-particle":"","parse-names":false,"suffix":""}],"container-title":"Journal of Physics: Conference Series","id":"ITEM-1","issue":"1","issued":{"date-parts":[["2020"]]},"page":"95-103","title":"Region and forecasting of banana commodity in seroja agropolitan area lumajang.","type":"article-journal","volume":"1465"},"uris":["http://www.mendeley.com/documents/?uuid=60e283b8-3d3a-4bcf-9102-d4916e0af631"]}],"mendeley":{"formattedCitation":"(Zahrosa et al., 2020)","plainTextFormattedCitation":"(Zahrosa et al., 2020)","previouslyFormattedCitation":"(Zahrosa et al., 2020)"},"properties":{"noteIndex":0},"schema":"https://github.com/citation-style-language/schema/raw/master/csl-citation.json"}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 xml:space="preserve">(Zahrosa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 2020)</w:t>
      </w:r>
      <w:r w:rsidRPr="009066BB">
        <w:rPr>
          <w:rFonts w:asciiTheme="minorHAnsi" w:hAnsiTheme="minorHAnsi" w:cstheme="minorHAnsi"/>
          <w:sz w:val="22"/>
          <w:szCs w:val="22"/>
          <w:lang w:val="id-ID"/>
        </w:rPr>
        <w:fldChar w:fldCharType="end"/>
      </w:r>
    </w:p>
    <w:p w14:paraId="2669D23B" w14:textId="77777777" w:rsidR="00B171D5" w:rsidRPr="009066BB" w:rsidRDefault="00B171D5" w:rsidP="00D30A1C">
      <w:pPr>
        <w:autoSpaceDE w:val="0"/>
        <w:autoSpaceDN w:val="0"/>
        <w:adjustRightInd w:val="0"/>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Secara fisik pisang mas kirana mempunyai  warna  kuning  cerah  dan bersih dikulitnya, sehingga pada aspek ini memiliki daya tarik sebagai buah yang mudah dikonsumsi sebagai buah segar. Selain itu,  pisang  ini  memiliki  keunggulan  terhadap  masa  waktu  panen  yang  lebih  pendek yaitu  12  bulan  sejak waktu  tanam. Bentuk  buah  cukup  menarik  dan  manis  memberikan  daya  tarik tersendiri  bagi  para  konsumen,  sehingga  varietas  pisang  mas kirana  telah dipasarkan  ke  luar  daerah  Lumajang  bahkan  pernah  diekspor  ke  </w:t>
      </w:r>
      <w:r w:rsidRPr="009066BB">
        <w:rPr>
          <w:rFonts w:asciiTheme="minorHAnsi" w:hAnsiTheme="minorHAnsi" w:cstheme="minorHAnsi"/>
          <w:sz w:val="22"/>
          <w:szCs w:val="22"/>
          <w:lang w:val="id-ID"/>
        </w:rPr>
        <w:lastRenderedPageBreak/>
        <w:t xml:space="preserve">mancanegara  seperti Singapura,  China,  Jepang, dan  Taiwan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{"citationItems":[{"id":"ITEM-1","itemData":{"author":[{"dropping-particle":"","family":"Arifin","given":"N","non-dropping-particle":"","parse-names":false,"suffix":""}],"container-title":"Syntax Idea : p–ISSN: 2684-6853 e-ISSN : 2684-883X","id":"ITEM-1","issue":"9","issued":{"date-parts":[["2020"]]},"page":"626-634","title":"Pisang Mas Kirana dari Lumajang Rambah Mancanegara","type":"article-journal","volume":"2"},"uris":["http://www.mendeley.com/documents/?uuid=740f99e1-5ce3-4a36-93c4-390e32e6ada2"]}],"mendeley":{"formattedCitation":"(Arifin, 2020)","plainTextFormattedCitation":"(Arifin, 2020)","previouslyFormattedCitation":"(Arifin, 2020)"},"properties":{"noteIndex":0},"schema":"https://github.com/citation-style-language/schema/raw/master/csl-citation.json"}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(Arifin, 2020)</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ID"/>
        </w:rPr>
        <w:t>.</w:t>
      </w:r>
    </w:p>
    <w:p w14:paraId="062BD45D" w14:textId="44B2E52B" w:rsidR="00FC2259" w:rsidRPr="009066BB" w:rsidRDefault="00BD18DE" w:rsidP="00D30A1C">
      <w:pPr>
        <w:autoSpaceDE w:val="0"/>
        <w:autoSpaceDN w:val="0"/>
        <w:adjustRightInd w:val="0"/>
        <w:spacing w:line="276" w:lineRule="auto"/>
        <w:ind w:firstLine="284"/>
        <w:jc w:val="both"/>
        <w:rPr>
          <w:rFonts w:asciiTheme="minorHAnsi" w:hAnsiTheme="minorHAnsi" w:cstheme="minorHAnsi"/>
          <w:sz w:val="22"/>
          <w:szCs w:val="22"/>
        </w:rPr>
      </w:pPr>
      <w:r w:rsidRPr="009066BB">
        <w:rPr>
          <w:rFonts w:asciiTheme="minorHAnsi" w:hAnsiTheme="minorHAnsi" w:cstheme="minorHAnsi"/>
          <w:sz w:val="22"/>
          <w:szCs w:val="22"/>
        </w:rPr>
        <w:t>Badan Pusat Statistik (BPS) mencatat, konsumsi pisang oleh rumah tangga di Indonesia mencapai 2</w:t>
      </w:r>
      <w:proofErr w:type="gramStart"/>
      <w:r w:rsidRPr="009066BB">
        <w:rPr>
          <w:rFonts w:asciiTheme="minorHAnsi" w:hAnsiTheme="minorHAnsi" w:cstheme="minorHAnsi"/>
          <w:sz w:val="22"/>
          <w:szCs w:val="22"/>
        </w:rPr>
        <w:t>,42</w:t>
      </w:r>
      <w:proofErr w:type="gramEnd"/>
      <w:r w:rsidRPr="009066BB">
        <w:rPr>
          <w:rFonts w:asciiTheme="minorHAnsi" w:hAnsiTheme="minorHAnsi" w:cstheme="minorHAnsi"/>
          <w:sz w:val="22"/>
          <w:szCs w:val="22"/>
        </w:rPr>
        <w:t xml:space="preserve"> juta ton pada 2022. Jumlahnya naik 1</w:t>
      </w:r>
      <w:proofErr w:type="gramStart"/>
      <w:r w:rsidRPr="009066BB">
        <w:rPr>
          <w:rFonts w:asciiTheme="minorHAnsi" w:hAnsiTheme="minorHAnsi" w:cstheme="minorHAnsi"/>
          <w:sz w:val="22"/>
          <w:szCs w:val="22"/>
        </w:rPr>
        <w:t>,35</w:t>
      </w:r>
      <w:proofErr w:type="gramEnd"/>
      <w:r w:rsidRPr="009066BB">
        <w:rPr>
          <w:rFonts w:asciiTheme="minorHAnsi" w:hAnsiTheme="minorHAnsi" w:cstheme="minorHAnsi"/>
          <w:sz w:val="22"/>
          <w:szCs w:val="22"/>
        </w:rPr>
        <w:t>% dibandingkan pada tahun sebelumnya yang sebanyak 2,39 juta ton.</w:t>
      </w:r>
      <w:r w:rsidRPr="009066BB">
        <w:rPr>
          <w:rFonts w:asciiTheme="minorHAnsi" w:hAnsiTheme="minorHAnsi" w:cstheme="minorHAnsi"/>
          <w:sz w:val="22"/>
          <w:szCs w:val="22"/>
          <w:lang w:val="id-ID"/>
        </w:rPr>
        <w:t xml:space="preserve"> Pisang merupakan buah yang paling banyak di</w:t>
      </w:r>
      <w:r w:rsidRPr="009066BB">
        <w:rPr>
          <w:rFonts w:asciiTheme="minorHAnsi" w:hAnsiTheme="minorHAnsi" w:cstheme="minorHAnsi"/>
          <w:sz w:val="22"/>
          <w:szCs w:val="22"/>
          <w:lang w:val="id"/>
        </w:rPr>
        <w:t xml:space="preserve">konsumsi pada tahun </w:t>
      </w:r>
      <w:r w:rsidRPr="009066BB">
        <w:rPr>
          <w:rFonts w:asciiTheme="minorHAnsi" w:hAnsiTheme="minorHAnsi" w:cstheme="minorHAnsi"/>
          <w:sz w:val="22"/>
          <w:szCs w:val="22"/>
          <w:lang w:val="id-ID"/>
        </w:rPr>
        <w:t>2022</w:t>
      </w:r>
      <w:r w:rsidRPr="009066BB">
        <w:rPr>
          <w:rFonts w:asciiTheme="minorHAnsi" w:hAnsiTheme="minorHAnsi" w:cstheme="minorHAnsi"/>
          <w:sz w:val="22"/>
          <w:szCs w:val="22"/>
          <w:lang w:val="id"/>
        </w:rPr>
        <w:t xml:space="preserve"> </w:t>
      </w:r>
      <w:r w:rsidRPr="009066BB">
        <w:rPr>
          <w:rFonts w:asciiTheme="minorHAnsi" w:hAnsiTheme="minorHAnsi" w:cstheme="minorHAnsi"/>
          <w:sz w:val="22"/>
          <w:szCs w:val="22"/>
          <w:lang w:val="id-ID"/>
        </w:rPr>
        <w:t>yakni rata-rata 24,71 gram/kapita/hari</w:t>
      </w:r>
      <w:r w:rsidRPr="009066BB">
        <w:rPr>
          <w:rFonts w:asciiTheme="minorHAnsi" w:hAnsiTheme="minorHAnsi" w:cstheme="minorHAnsi"/>
          <w:sz w:val="22"/>
          <w:szCs w:val="22"/>
          <w:lang w:val="id"/>
        </w:rPr>
        <w:t>.</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lang w:val="id"/>
        </w:rPr>
        <w:t xml:space="preserve">Konsumsi pisang dalam </w:t>
      </w:r>
      <w:r w:rsidRPr="009066BB">
        <w:rPr>
          <w:rFonts w:asciiTheme="minorHAnsi" w:hAnsiTheme="minorHAnsi" w:cstheme="minorHAnsi"/>
          <w:sz w:val="22"/>
          <w:szCs w:val="22"/>
          <w:lang w:val="id-ID"/>
        </w:rPr>
        <w:t>sehari</w:t>
      </w:r>
      <w:r w:rsidRPr="009066BB">
        <w:rPr>
          <w:rFonts w:asciiTheme="minorHAnsi" w:hAnsiTheme="minorHAnsi" w:cstheme="minorHAnsi"/>
          <w:sz w:val="22"/>
          <w:szCs w:val="22"/>
          <w:lang w:val="id"/>
        </w:rPr>
        <w:t xml:space="preserve"> lebih besar dibandingkan komoditas buah-buahan lainnya</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{"citationItems":[{"id":"ITEM-1","itemData":{"abstract":"ანაკლიის ღრმაწყლოვანი პორტი არის ამ ქვეყნის მომავალი, -აცხადებს შს მინისტრი და ამბობს, რომ ის მზად არის მამუკა ხაზარაძის განცხადებებისა და ზოგადად TBC ბანკის შესახებ მასთან დაკავშირებულ ყველა კითხვას პასუხი გასცეს.","author":[{"dropping-particle":"","family":"Badan Pusat Statistik","given":"","non-dropping-particle":"","parse-names":false,"suffix":""}],"container-title":"BPS-Statistics Indonesia","id":"ITEM-1","issue":"1","issued":{"date-parts":[["2023"]]},"page":"49-50","title":"Statistik Hortikultura","type":"article-newspaper","volume":"4"},"uris":["http://www.mendeley.com/documents/?uuid=98e838f1-eaa9-4631-8a47-ca7ec473a956"]}],"mendeley":{"formattedCitation":"(Badan Pusat Statistik, 2023)","plainTextFormattedCitation":"(Badan Pusat Statistik, 2023)","previouslyFormattedCitation":"(Badan Pusat Statistik, 2022)"},"properties":{"noteIndex":0},"schema":"https://github.com/citation-style-language/schema/raw/master/csl-citation.json"}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(Badan Pusat Statistik, 2023)</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
        </w:rPr>
        <w:t>. Hal ini mendorong dilakukannya peningkatan produksi pisang dengan kualitas yang baik dan dapat memenuhi kebutuhan masyarakat luas</w:t>
      </w:r>
      <w:r w:rsidRPr="009066BB">
        <w:rPr>
          <w:rFonts w:asciiTheme="minorHAnsi" w:hAnsiTheme="minorHAnsi" w:cstheme="minorHAnsi"/>
          <w:sz w:val="22"/>
          <w:szCs w:val="22"/>
          <w:lang w:val="id-ID"/>
        </w:rPr>
        <w:t>.</w:t>
      </w:r>
    </w:p>
    <w:p w14:paraId="5A7EAED4" w14:textId="6998B088" w:rsidR="00537FD3" w:rsidRPr="009066BB" w:rsidRDefault="00BD18DE" w:rsidP="00D30A1C">
      <w:pPr>
        <w:autoSpaceDE w:val="0"/>
        <w:autoSpaceDN w:val="0"/>
        <w:adjustRightInd w:val="0"/>
        <w:spacing w:line="276" w:lineRule="auto"/>
        <w:ind w:firstLine="284"/>
        <w:jc w:val="both"/>
        <w:rPr>
          <w:rFonts w:asciiTheme="minorHAnsi" w:hAnsiTheme="minorHAnsi" w:cstheme="minorHAnsi"/>
          <w:sz w:val="22"/>
          <w:szCs w:val="22"/>
        </w:rPr>
      </w:pPr>
      <w:r w:rsidRPr="009066BB">
        <w:rPr>
          <w:rFonts w:asciiTheme="minorHAnsi" w:hAnsiTheme="minorHAnsi" w:cstheme="minorHAnsi"/>
          <w:sz w:val="22"/>
          <w:szCs w:val="22"/>
          <w:lang w:val="id-ID"/>
        </w:rPr>
        <w:t xml:space="preserve">Memiliki nilai ekonomi yang tinggi jika dibandingkan dengan pisang jenis lain, pisang mas kirana memiliki potensi  daya  saing  produk  yang  baik secara kompetitif maupun komparatif cukup besar, tetapi  masih ada beberapa  hal yg perlu  ditingkatkan  lagi  terutama  dari  segi  pembibitan  dan  pengolahan  yang  masih belum standar di kalangan petani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{"citationItems":[{"id":"ITEM-1","itemData":{"DOI":"10.29407/nusamba.v3i2.12536","ISSN":"2549-5291","abstract":"The horticultural development program in East Java aimed at increasing the production and quality of competitive superior products, developing products to support food diversification, promoting regional and national economic development, opening up to work employment opportunities, increasing foreign exchange income and farmers' and welfare. Banana is one of the leading horticultural products in Indonesia developed intensively to support the central government program in agriculture in sustainable development. Lumajang regency, one of the areas of banana-producing centers, produce various types of bananas of good quality. The research objectives are: to analyze the competitiveness potential of banana mas kirana product either competitively or comparatively and to know marketing strategy (4P) banana mas kirana superior product. Research methods is descriptive with qualitative approach. Technique of collecting data using interview, observation and documentation, sampling technique using purposive sampling, where informant research determined based on criterion in accordance with have been determined. Data analysis used stages consisting of: data collection, data reduction, data presentation, verification and conclusion. The result of the research shows that the competitiveness potential of kirana gold product is competitive or comparative is big enough, but there are still some things that need to be improved especially in terms of hatchery and processing that is still not standard among farmers. While the marketing strategy of 4P has been applied well, so that the superior product of banana mas kirana is favored and can be accepted by the consumers both from local and national, and become one of superior product from Lumajang Regency","author":[{"dropping-particle":"","family":"Nawangsih","given":"Nawangsih","non-dropping-particle":"","parse-names":false,"suffix":""}],"container-title":"Jurnal Nusantara Aplikasi Manajemen Bisnis","id":"ITEM-1","issue":"2","issued":{"date-parts":[["2018"]]},"page":"46","title":"Analisis Potensi Daya Saing Pemasaran Produk Unggulan Pisang Mas Kirana","type":"article-journal","volume":"3"},"uris":["http://www.mendeley.com/documents/?uuid=9ad73d3b-5233-481b-932b-2f28b2a481c5"]}],"mendeley":{"formattedCitation":"(Nawangsih, 2018)","plainTextFormattedCitation":"(Nawangsih, 2018)","previouslyFormattedCitation":"(Nawangsih, 2018)"},"properties":{"noteIndex":0},"schema":"https://github.com/citation-style-language/schema/raw/master/csl-citation.json"}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(Nawangsih, 2018)</w:t>
      </w:r>
      <w:r w:rsidRPr="009066BB">
        <w:rPr>
          <w:rFonts w:asciiTheme="minorHAnsi" w:hAnsiTheme="minorHAnsi" w:cstheme="minorHAnsi"/>
          <w:sz w:val="22"/>
          <w:szCs w:val="22"/>
          <w:lang w:val="sv-SE"/>
        </w:rPr>
        <w:fldChar w:fldCharType="end"/>
      </w:r>
      <w:r w:rsidRPr="009066BB">
        <w:rPr>
          <w:rFonts w:asciiTheme="minorHAnsi" w:hAnsiTheme="minorHAnsi" w:cstheme="minorHAnsi"/>
          <w:sz w:val="22"/>
          <w:szCs w:val="22"/>
          <w:lang w:val="id-ID"/>
        </w:rPr>
        <w:t>.</w:t>
      </w:r>
      <w:r w:rsidR="00537FD3" w:rsidRPr="009066BB">
        <w:rPr>
          <w:rFonts w:asciiTheme="minorHAnsi" w:hAnsiTheme="minorHAnsi" w:cstheme="minorHAnsi"/>
          <w:sz w:val="22"/>
          <w:szCs w:val="22"/>
        </w:rPr>
        <w:t xml:space="preserve"> </w:t>
      </w:r>
    </w:p>
    <w:p w14:paraId="4571A9A9" w14:textId="6098347F" w:rsidR="00EB1C36" w:rsidRPr="009066BB" w:rsidRDefault="00EB1C36" w:rsidP="00D30A1C">
      <w:pPr>
        <w:pStyle w:val="BodyTextIndent2"/>
        <w:spacing w:line="276" w:lineRule="auto"/>
        <w:ind w:firstLine="284"/>
        <w:rPr>
          <w:rFonts w:asciiTheme="minorHAnsi" w:hAnsiTheme="minorHAnsi" w:cstheme="minorHAnsi"/>
          <w:i/>
          <w:sz w:val="22"/>
          <w:szCs w:val="22"/>
        </w:rPr>
      </w:pPr>
      <w:r w:rsidRPr="009066BB">
        <w:rPr>
          <w:rFonts w:asciiTheme="minorHAnsi" w:hAnsiTheme="minorHAnsi" w:cstheme="minorHAnsi"/>
          <w:sz w:val="22"/>
          <w:szCs w:val="22"/>
          <w:lang w:val="id-ID"/>
        </w:rPr>
        <w:t xml:space="preserve">Usaha tani pisang tidak lepas dari berbagai kendala, diantaranya kurangnya ketersediaan bibit pisang yang bermutu serta rendahnya kesadaran petani untuk penerapan teknologi yang tepat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{"citationItems":[{"id":"ITEM-1","itemData":{"ISBN":"978-979-18361-3-5","abstract":"teknologi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Suhartanto","given":"Rahmad","non-dropping-particle":"","parse-names":false,"suffix":""},{"dropping-particle":"","family":"Sobir","given":"","non-dropping-particle":"","parse-names":false,"suffix":""},{"dropping-particle":"","family":"Harti","given":"Heri","non-dropping-particle":"","parse-names":false,"suffix":""}],"container-title":"Pusat Kajian Hortikultura Tropika, LPMM-IPB","id":"ITEM-1","issue":"1","issued":{"date-parts":[["2012"]]},"page":"1-52","title":"Teknologi Sehat Budidaya Pisang: Dari Benih Sampai Pasca Panen","type":"article-journal","volume":"11"},"uris":["http://www.mendeley.com/documents/?uuid=a990ac0a-acc2-48d7-8297-7c777d647977"]}],"mendeley":{"formattedCitation":"(Suhartanto et al., 2012)","plainTextFormattedCitation":"(Suhartanto et al., 2012)","previouslyFormattedCitation":"(Suhartanto et al., 2012)"},"properties":{"noteIndex":0},"schema":"https://github.com/citation-style-language/schema/raw/master/csl-citation.json"}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 xml:space="preserve">(Suhartanto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 2012)</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lang w:val="id-ID"/>
        </w:rPr>
        <w:t xml:space="preserve">. Permasalahan dalam budidayanya, secara genetis pisang Mas </w:t>
      </w:r>
      <w:r w:rsidRPr="009066BB">
        <w:rPr>
          <w:rFonts w:asciiTheme="minorHAnsi" w:hAnsiTheme="minorHAnsi" w:cstheme="minorHAnsi"/>
          <w:sz w:val="22"/>
          <w:szCs w:val="22"/>
          <w:lang w:val="id-ID"/>
        </w:rPr>
        <w:lastRenderedPageBreak/>
        <w:t xml:space="preserve">Kirana mempunyai anakan yang relatif sedikit, 2-3 anakan per rumpun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{"citationItems":[{"id":"ITEM-1","itemData":{"DOI":"10.21082/blpn.v16n2.2010.p126-133","ISSN":"1410-4377","abstract":"The Characterization of Two Superior Varieties of Banana from Lumajang Regency East Java. Lumajang regency is one of the banana production centre in East Java having highdiversity of banana germ plasm. There are 33 cultivars of banana germ plasm in the regency, consist of table fruit and plantain. The superior variety in Lumajang Regency are Agung Semeru (Musa x paradisiaca) as plantain and Mas Kirana (Musa acumunata) as fresh table fruit varieties. Those variety can grow well at 450-650 m above sea level. The objective of this study were to make inventory and exploration banana plants with respect to the information on the condition. Inventory and exploration were conducted at two Regency, i.e. Senduro and Pasrujambe from Mei 2006 until March 2007. The aim of this study were to identify, characterize, and inventarize of banana tree and use as reference characteristics of banana tree. The characteristic of banana&amp;rsquo;s Agung Semeru variety could be seen by the colour of pseudostem (light red), the uniqueness of fruit set, number of sucker per cluster (only 1-2 suckers per cluster), the size of the finger (33-36 cm long) and 19 cm around) and the number of hand per bunch (only 1- 2 hand per bunch) with the weight around 10-20 kg/bunch. Superior characteristics of the Agung Semeru variety were the thickness of fruit skin, the long period of fruit storage (3-4 weeks after harvesting) and the sweetness of fruit flesh. Even though the skin changes from yellow to black, the flesh still could be consume, because it doesn&amp;rsquo;t become soft. This variety could be used for the raw material of small and middle home industries. The characteristic of banana Mas Kirana variety could be seen by the colour of pseudostem (brownish-red), number of sucker per cluster (only 2-3 suckers per cluster), the size of the finger was small and prefered by the consumer with yellowish colour, the weight around 11-13 kg/bunch. Superior characteristics of the Mas Kirana variety were sweetness, fresh and crispy of fruit flesh, beside those character also could be used for banana&amp;rsquo;s cakes and had short period of production. In additions those varieties were also resistant to the Sygatoka disease compared to other plantain cultivars. Abstrak Kabupaten Lumajang Jawa Timur, merupakan salah satu wilayah yang mempunyai keragaman plasma nutfah pisang. Di daerah ini terdapat 33 plasma nutfah pisang yang terdiri atas pisang sebagai buah meja dan pisang olahan. Varietas unggul pisang di…","author":[{"dropping-particle":"","family":"Prahardini","given":"P.E.R.","non-dropping-particle":"","parse-names":false,"suffix":""},{"dropping-particle":"","family":"Yuniarti","given":"NFN","non-dropping-particle":"","parse-names":false,"suffix":""},{"dropping-particle":"","family":"Krismawati","given":"Amik","non-dropping-particle":"","parse-names":false,"suffix":""}],"container-title":"Buletin Plasma Nutfah","id":"ITEM-1","issue":"2","issued":{"date-parts":[["2010"]]},"page":"126","title":"Karakterisasi Varietas Unggul Pisang Mas Kirana dan Agung Semeru di Kabupaten Lumajang","type":"article-journal","volume":"16"},"uris":["http://www.mendeley.com/documents/?uuid=eacdf5b5-be01-4804-8b76-f94907bd5dee"]}],"mendeley":{"formattedCitation":"(Prahardini et al., 2010)","plainTextFormattedCitation":"(Prahardini et al., 2010)","previouslyFormattedCitation":"(Prahardini et al., 2010)"},"properties":{"noteIndex":0},"schema":"https://github.com/citation-style-language/schema/raw/master/csl-citation.json"}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 xml:space="preserve">(Prahardini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 2010)</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ID"/>
        </w:rPr>
        <w:t xml:space="preserve">. Hal ini merupakan kendala utama bagi penyediaan bibit berupa anakan untuk perluasan pengembangan tanaman di lapangan. Kelemahan lain dari bibit pisang konvensional adalah tidak seragam dan lebih sulit untuk penyediaan bibit sehat seragam dalam jumlah besar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{"citationItems":[{"id":"ITEM-1","itemData":{"ISBN":"9786167101217","author":[{"dropping-particle":"","family":"Yusnita","given":"","non-dropping-particle":"","parse-names":false,"suffix":""}],"container-title":"CV Anugrah Utama Raharja","id":"ITEM-1","issued":{"date-parts":[["2015"]]},"number-of-pages":"104","title":"Kultur Jaringan Pisang di India","type":"book"},"uris":["http://www.mendeley.com/documents/?uuid=321f7748-1cd5-4d83-b2cf-1cdf9d880315"]}],"mendeley":{"formattedCitation":"(Yusnita, 2015)","plainTextFormattedCitation":"(Yusnita, 2015)","previouslyFormattedCitation":"(Yusnita, 2015)"},"properties":{"noteIndex":0},"schema":"https://github.com/citation-style-language/schema/raw/master/csl-citation.json"}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(Yusnita, 2015)</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ID"/>
        </w:rPr>
        <w:t>.</w:t>
      </w:r>
      <w:r w:rsidR="009556DC" w:rsidRPr="009066BB">
        <w:rPr>
          <w:rFonts w:asciiTheme="minorHAnsi" w:hAnsiTheme="minorHAnsi" w:cstheme="minorHAnsi"/>
          <w:sz w:val="22"/>
          <w:szCs w:val="22"/>
          <w:lang w:val="id-ID"/>
        </w:rPr>
        <w:t xml:space="preserve"> </w:t>
      </w:r>
    </w:p>
    <w:p w14:paraId="61A58559" w14:textId="77777777" w:rsidR="00EB1C36" w:rsidRPr="009066BB" w:rsidRDefault="00EB1C36" w:rsidP="00D30A1C">
      <w:pPr>
        <w:autoSpaceDE w:val="0"/>
        <w:autoSpaceDN w:val="0"/>
        <w:adjustRightInd w:val="0"/>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Perbanyakan pisang bisa dibudidayakan dengan teknik kultur jaringan dan dengan teknik   ini   menghasilkan  multiplikasi yang tinggi, secara genetik seragam,   bahan tanamnya  bebas hama dan penyakit. Bibit pisang yang dihasilkan secara in vitro(kultur jaringan) lebih cepat  tumbuh  dan  menghasilkan  anakan  lebih banyak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{"citationItems":[{"id":"ITEM-1","itemData":{"DOI":"10.30598/a.v3i1.260","ISSN":"2301-7287","abstract":"The purpose of this research is to know the influence of the cutting eksplan banana (Musa paradisiaca) c.v. Ketan and the granting of several concentrations of coconut water to the growth and development of in vitro eksplans. This research was carried out in the laboratory of Biotechnology , Faculty of agriculture, University of Sultan Ageng Tirtayasa, from August 1995 to  November 2013. This study used a Randomized Complete Design (RAL) with two factors. The first factor was the cutting eksplan (b) consisting of two levels, namely eksplan without slashing eksplan (b1) and (b2) halved. The second factor was the coconut water (e), which consists of six levels, namely 0%/l (e1), 3%/l (e2), 10%/l (e3), 3%/l (e4), 20%/l (e5) and 25%/l (e6). Each treatment was repeated as many as 3 times so that there are 36 units attempted.The observation was done every day to grow the buds and time each week to the high number of variables buds, shoots as well as at the end of the observation to the independent living eksplan percentage, the percentage of contaminated eksplan, the percentage of dead eksplan and eksplan form the percentage of roots. Cutting eksplan gave no real influence in banana. Giving coconut water gives a real influence over time grow shoots, buds and high number of shoots banana. The best coconut water coconut water at concentrations of 20%/l MS media.","author":[{"dropping-particle":"","family":"Eriansyah","given":"M","non-dropping-particle":"","parse-names":false,"suffix":""},{"dropping-particle":"","family":"Susiyanti","given":"Susiyanti","non-dropping-particle":"","parse-names":false,"suffix":""},{"dropping-particle":"","family":"Putra","given":"Yuhelsa","non-dropping-particle":"","parse-names":false,"suffix":""}],"container-title":"Agrologia","id":"ITEM-1","issue":"1","issued":{"date-parts":[["2018"]]},"page":"54-61","title":"Pengaruh Pemotongan Eksplan Dan Pemberian Beberapa Konsentrasi Air Kelapa Terhadap Pertumbuhan Dan Perkembangan Eksplan Pisang Ketan (Musa paradisiaca) Secara In Vitro","type":"article-journal","volume":"3"},"uris":["http://www.mendeley.com/documents/?uuid=8f7ce859-7756-4909-9300-03462d7a6a3e"]}],"mendeley":{"formattedCitation":"(Eriansyah et al., 2018)","plainTextFormattedCitation":"(Eriansyah et al., 2018)","previouslyFormattedCitation":"(Eriansyah et al., 2018)"},"properties":{"noteIndex":0},"schema":"https://github.com/citation-style-language/schema/raw/master/csl-citation.json"}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(Eriansyah et al., 2018)</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lang w:val="id-ID"/>
        </w:rPr>
        <w:t>.</w:t>
      </w:r>
    </w:p>
    <w:p w14:paraId="00871E71" w14:textId="3F0BEC30" w:rsidR="00A75774" w:rsidRPr="009066BB" w:rsidRDefault="00423EF1" w:rsidP="00D30A1C">
      <w:pPr>
        <w:autoSpaceDE w:val="0"/>
        <w:autoSpaceDN w:val="0"/>
        <w:adjustRightInd w:val="0"/>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 </w:t>
      </w:r>
      <w:r w:rsidR="00EB1C36" w:rsidRPr="009066BB">
        <w:rPr>
          <w:rFonts w:asciiTheme="minorHAnsi" w:hAnsiTheme="minorHAnsi" w:cstheme="minorHAnsi"/>
          <w:sz w:val="22"/>
          <w:szCs w:val="22"/>
          <w:lang w:val="id-ID"/>
        </w:rPr>
        <w:t xml:space="preserve">Dari hasil penelitian </w:t>
      </w:r>
      <w:r w:rsidR="00EB1C36" w:rsidRPr="009066BB">
        <w:rPr>
          <w:rFonts w:asciiTheme="minorHAnsi" w:hAnsiTheme="minorHAnsi" w:cstheme="minorHAnsi"/>
          <w:sz w:val="22"/>
          <w:szCs w:val="22"/>
          <w:lang w:val="id-ID"/>
        </w:rPr>
        <w:fldChar w:fldCharType="begin" w:fldLock="1"/>
      </w:r>
      <w:r w:rsidR="00EB1C36" w:rsidRPr="009066BB">
        <w:rPr>
          <w:rFonts w:asciiTheme="minorHAnsi" w:hAnsiTheme="minorHAnsi" w:cstheme="minorHAnsi"/>
          <w:sz w:val="22"/>
          <w:szCs w:val="22"/>
          <w:lang w:val="id-ID"/>
        </w:rPr>
        <w:instrText>ADDIN CSL_CITATION {"citationItems":[{"id":"ITEM-1","itemData":{"author":[{"dropping-particle":"","family":"Kasutjianingati","given":"Kasutjianingati","non-dropping-particle":"","parse-names":false,"suffix":""}],"container-title":"Agriplus","id":"ITEM-1","issued":{"date-parts":[["2010"]]},"page":"39-46","title":"Kemampuan Pecah Tunas dan Berbiak Mother Plant Pisang Rajabulu ( AAB ) dan Pisang Tanduk ( AAB ) dalam Medium Inisiasi IN VITRO by Kasutjianingati Kasutjianingati","type":"article-journal","volume":"20"},"uris":["http://www.mendeley.com/documents/?uuid=9742e63c-e003-4024-81ac-240cd2a336bd"]}],"mendeley":{"formattedCitation":"(Kasutjianingati, 2010)","plainTextFormattedCitation":"(Kasutjianingati, 2010)","previouslyFormattedCitation":"(Kasutjianingati, 2010)"},"properties":{"noteIndex":0},"schema":"https://github.com/citation-style-language/schema/raw/master/csl-citation.json"}</w:instrText>
      </w:r>
      <w:r w:rsidR="00EB1C36" w:rsidRPr="009066BB">
        <w:rPr>
          <w:rFonts w:asciiTheme="minorHAnsi" w:hAnsiTheme="minorHAnsi" w:cstheme="minorHAnsi"/>
          <w:sz w:val="22"/>
          <w:szCs w:val="22"/>
          <w:lang w:val="id-ID"/>
        </w:rPr>
        <w:fldChar w:fldCharType="separate"/>
      </w:r>
      <w:r w:rsidR="00EB1C36" w:rsidRPr="009066BB">
        <w:rPr>
          <w:rFonts w:asciiTheme="minorHAnsi" w:hAnsiTheme="minorHAnsi" w:cstheme="minorHAnsi"/>
          <w:sz w:val="22"/>
          <w:szCs w:val="22"/>
          <w:lang w:val="id-ID"/>
        </w:rPr>
        <w:t>(Kasutjianingati, 2010)</w:t>
      </w:r>
      <w:r w:rsidR="00EB1C36" w:rsidRPr="009066BB">
        <w:rPr>
          <w:rFonts w:asciiTheme="minorHAnsi" w:hAnsiTheme="minorHAnsi" w:cstheme="minorHAnsi"/>
          <w:sz w:val="22"/>
          <w:szCs w:val="22"/>
          <w:lang w:val="id-ID"/>
        </w:rPr>
        <w:fldChar w:fldCharType="end"/>
      </w:r>
      <w:r w:rsidR="00EB1C36" w:rsidRPr="009066BB">
        <w:rPr>
          <w:rFonts w:asciiTheme="minorHAnsi" w:hAnsiTheme="minorHAnsi" w:cstheme="minorHAnsi"/>
          <w:sz w:val="22"/>
          <w:szCs w:val="22"/>
          <w:lang w:val="id-ID"/>
        </w:rPr>
        <w:t xml:space="preserve"> pisang hasil kultur jaringan menunjukkan pertumbuhan dan perkembangan yang cukup baik. Bibit hasil kultur jaringan memperlihatkan pertumbuhan lebih cepat, perakarannya lebih baik (70%) dan leaf area lebih besar (99%) bila dibanding konvensional, selain itu tanaman lebih cepat membentuk anakan dan jumlahnya lebih banyak.</w:t>
      </w:r>
    </w:p>
    <w:p w14:paraId="4770BE5C" w14:textId="1B4445B1" w:rsidR="00EB1C36" w:rsidRPr="009066BB" w:rsidRDefault="00EB1C36" w:rsidP="00D30A1C">
      <w:pPr>
        <w:autoSpaceDE w:val="0"/>
        <w:autoSpaceDN w:val="0"/>
        <w:adjustRightInd w:val="0"/>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Menurut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{"citationItems":[{"id":"ITEM-1","itemData":{"author":[{"dropping-particle":"","family":"Kurnia","given":"Gusti Ayu Maya","non-dropping-particle":"","parse-names":false,"suffix":""}],"container-title":"Dinas Pertanian Kabupaten Buleleng","id":"ITEM-1","issued":{"date-parts":[["2014"]]},"title":"Pupuk Organik","type":"article-newspaper"},"uris":["http://www.mendeley.com/documents/?uuid=12da7521-acf0-4ffc-8c56-6e5d9ca2017c"]}],"mendeley":{"formattedCitation":"(Kurnia, 2014)","plainTextFormattedCitation":"(Kurnia, 2014)","previouslyFormattedCitation":"(Kurnia, 2014)"},"properties":{"noteIndex":0},"schema":"https://github.com/citation-style-language/schema/raw/master/csl-citation.json"}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(Kurnia, 2014)</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ID"/>
        </w:rPr>
        <w:t xml:space="preserve"> bahwa pupuk mikoriza mengandung organisme hidup yang memperbaki ketersediaan nutrisi bagi tanaman secara perlahan/bertahap, baik melalui fiksasi N2 dari udara, melarutkan fosfat, maupun sintesis zat-zat yang diperlukan tanaman, sehingga siklus menyuburkan tanah akan berlangsung secara berkesinambungan. Mikoriza dapat meningkatkan penyerapan unsur hara fosfat dan unsur hara lainnya sehingga perkembangan akar-akar halus meningkat. Keadaan ini menjadikan serapan hara tinggi dan secara keseluruhan pertumbuhan tanaman meningkat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{"citationItems":[{"id":"ITEM-1","itemData":{"author":[{"dropping-particle":"","family":"Cardoso IM","given":"Kuyper TW.","non-dropping-particle":"","parse-names":false,"suffix":""}],"container-title":"Agriculture, Ecosystem, and Environment","id":"ITEM-1","issued":{"date-parts":[["2006"]]},"page":"72-84","title":"Mycorrhizas and tropical soil fertility","type":"article-journal","volume":"116"},"uris":["http://www.mendeley.com/documents/?uuid=ce1937d8-d6df-4a33-a4b4-cc5c0042ca4e"]}],"mendeley":{"formattedCitation":"(Cardoso IM, 2006)","plainTextFormattedCitation":"(Cardoso IM, 2006)","previouslyFormattedCitation":"(Cardoso IM, 2006)"},"properties":{"noteIndex":0},"schema":"https://github.com/citation-style-language/schema/raw/master/csl-citation.json"}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(Cardoso IM, 2006)</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ID"/>
        </w:rPr>
        <w:t>.</w:t>
      </w:r>
    </w:p>
    <w:p w14:paraId="665BC9AA" w14:textId="5A3C63A0" w:rsidR="00752C89" w:rsidRPr="009066BB" w:rsidRDefault="00EB1C36" w:rsidP="00D30A1C">
      <w:pPr>
        <w:autoSpaceDE w:val="0"/>
        <w:autoSpaceDN w:val="0"/>
        <w:adjustRightInd w:val="0"/>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lastRenderedPageBreak/>
        <w:t xml:space="preserve">Berdasarkan uraian diatas diperlukan </w:t>
      </w:r>
      <w:r w:rsidR="00EA432D" w:rsidRPr="009066BB">
        <w:rPr>
          <w:rFonts w:asciiTheme="minorHAnsi" w:hAnsiTheme="minorHAnsi" w:cstheme="minorHAnsi"/>
          <w:sz w:val="22"/>
          <w:szCs w:val="22"/>
          <w:lang w:val="id-ID"/>
        </w:rPr>
        <w:t xml:space="preserve">penelitian untuk mengetahui pengaruh dosis mikoriza terhadap pertumbuhan pisang mas hasil kultur jaringan dengan dosis yang terbaik untuk memaksimalkan pertumbuhan yang optimal. </w:t>
      </w:r>
    </w:p>
    <w:p w14:paraId="08ECBDEE" w14:textId="77777777" w:rsidR="00E70558" w:rsidRPr="009066BB" w:rsidRDefault="00E70558" w:rsidP="00D30A1C">
      <w:pPr>
        <w:autoSpaceDE w:val="0"/>
        <w:autoSpaceDN w:val="0"/>
        <w:adjustRightInd w:val="0"/>
        <w:spacing w:line="276" w:lineRule="auto"/>
        <w:ind w:firstLine="284"/>
        <w:jc w:val="both"/>
        <w:rPr>
          <w:rFonts w:asciiTheme="minorHAnsi" w:hAnsiTheme="minorHAnsi" w:cstheme="minorHAnsi"/>
          <w:sz w:val="22"/>
          <w:szCs w:val="22"/>
        </w:rPr>
      </w:pPr>
    </w:p>
    <w:p w14:paraId="44CE699A" w14:textId="7D3F1312" w:rsidR="008A07C5" w:rsidRPr="009066BB" w:rsidRDefault="00F34625" w:rsidP="00D30A1C">
      <w:pPr>
        <w:spacing w:before="240" w:line="276" w:lineRule="auto"/>
        <w:jc w:val="center"/>
        <w:rPr>
          <w:rFonts w:asciiTheme="minorHAnsi" w:hAnsiTheme="minorHAnsi" w:cstheme="minorHAnsi"/>
          <w:b/>
          <w:sz w:val="22"/>
          <w:szCs w:val="22"/>
        </w:rPr>
      </w:pPr>
      <w:r w:rsidRPr="009066BB">
        <w:rPr>
          <w:rFonts w:asciiTheme="minorHAnsi" w:hAnsiTheme="minorHAnsi" w:cstheme="minorHAnsi"/>
          <w:b/>
          <w:sz w:val="22"/>
          <w:szCs w:val="22"/>
        </w:rPr>
        <w:t xml:space="preserve">BAHAN DAN </w:t>
      </w:r>
      <w:r w:rsidRPr="009066BB">
        <w:rPr>
          <w:rFonts w:asciiTheme="minorHAnsi" w:hAnsiTheme="minorHAnsi" w:cstheme="minorHAnsi"/>
          <w:b/>
          <w:sz w:val="22"/>
          <w:szCs w:val="22"/>
          <w:lang w:val="id-ID"/>
        </w:rPr>
        <w:t>METODE</w:t>
      </w:r>
    </w:p>
    <w:p w14:paraId="647A5960" w14:textId="521D9380" w:rsidR="006A6A2F" w:rsidRPr="009066BB" w:rsidRDefault="002D1D8A" w:rsidP="00D30A1C">
      <w:pPr>
        <w:spacing w:before="240"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Penelitian ini dilaksanakan dari bulan Agustus 2023 sampai bulan September 2023 di Screen House Fakultas Agroindustri, </w:t>
      </w:r>
      <w:r w:rsidRPr="009066BB">
        <w:rPr>
          <w:rFonts w:asciiTheme="minorHAnsi" w:hAnsiTheme="minorHAnsi" w:cstheme="minorHAnsi"/>
          <w:sz w:val="22"/>
          <w:szCs w:val="22"/>
        </w:rPr>
        <w:t>Universitas</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rPr>
        <w:t>Mercu</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rPr>
        <w:t>Buana Yogyakarta</w:t>
      </w:r>
      <w:r w:rsidRPr="009066BB">
        <w:rPr>
          <w:rFonts w:asciiTheme="minorHAnsi" w:hAnsiTheme="minorHAnsi" w:cstheme="minorHAnsi"/>
          <w:sz w:val="22"/>
          <w:szCs w:val="22"/>
          <w:lang w:val="id-ID"/>
        </w:rPr>
        <w:t xml:space="preserve">, dusun Kaliurang, </w:t>
      </w:r>
      <w:r w:rsidRPr="009066BB">
        <w:rPr>
          <w:rFonts w:asciiTheme="minorHAnsi" w:hAnsiTheme="minorHAnsi" w:cstheme="minorHAnsi"/>
          <w:sz w:val="22"/>
          <w:szCs w:val="22"/>
        </w:rPr>
        <w:t>Kecamatan</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rPr>
        <w:t>Sedayu, Kabupaten Bantul</w:t>
      </w:r>
      <w:r w:rsidRPr="009066BB">
        <w:rPr>
          <w:rFonts w:asciiTheme="minorHAnsi" w:hAnsiTheme="minorHAnsi" w:cstheme="minorHAnsi"/>
          <w:sz w:val="22"/>
          <w:szCs w:val="22"/>
          <w:lang w:val="id-ID"/>
        </w:rPr>
        <w:t>, Daerah Istimewa Yogyakarta</w:t>
      </w:r>
      <w:r w:rsidR="006A6A2F" w:rsidRPr="009066BB">
        <w:rPr>
          <w:rFonts w:asciiTheme="minorHAnsi" w:hAnsiTheme="minorHAnsi" w:cstheme="minorHAnsi"/>
          <w:sz w:val="22"/>
          <w:szCs w:val="22"/>
        </w:rPr>
        <w:t xml:space="preserve">. </w:t>
      </w:r>
      <w:r w:rsidR="002C6D51" w:rsidRPr="009066BB">
        <w:rPr>
          <w:rFonts w:asciiTheme="minorHAnsi" w:hAnsiTheme="minorHAnsi" w:cstheme="minorHAnsi"/>
          <w:sz w:val="22"/>
          <w:szCs w:val="22"/>
          <w:lang w:val="id-ID"/>
        </w:rPr>
        <w:t>Alat yang digunakan dalam penelitian terdiri dari timbangan digital, timbangan neraca ohaus, metline, gelas ukur, batang pengaduk, gelas plastik, serok tanah, sprayer elektrik, leaf area meter, jangka sorong, kertas label, alat tulis, dan alat dokumentasi.</w:t>
      </w:r>
      <w:r w:rsidR="006A6A2F" w:rsidRPr="009066BB">
        <w:rPr>
          <w:rFonts w:asciiTheme="minorHAnsi" w:hAnsiTheme="minorHAnsi" w:cstheme="minorHAnsi"/>
          <w:sz w:val="22"/>
          <w:szCs w:val="22"/>
          <w:lang w:val="id-ID"/>
        </w:rPr>
        <w:t xml:space="preserve"> </w:t>
      </w:r>
    </w:p>
    <w:p w14:paraId="55C8CBF7" w14:textId="6F9BBC43" w:rsidR="006A6A2F" w:rsidRPr="009066BB" w:rsidRDefault="002C6D51" w:rsidP="00D30A1C">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Bahan yang digunakan dalam penelitian terdiri dari bibit pisang mas kirana hasil kultur jaringan berumur ± 2,5 bulan pasca aklimatisasi dengan kriteria tinggi tanaman ± 30 cm dari Laboratorium Kultur Jaringan, Dinas Pertanian dan Pangan Kota Yogyakarta yang beralamat di jalan lingkar selatan, Malangan, Giwangan, Kec. Umbulharjo, Kota Yogyakarta; paranet kerapatan 75%; polibag ukuran 35cmx35cm; mikoriza dengan jenis mikoriza arbuskula; pupuk Gandasil D; insektisida degan bahan aktif (deltametrin); vitamin B-1; media tanam (tanah latosol, arang sekam dan pupuk kandang kambing).</w:t>
      </w:r>
      <w:r w:rsidR="006A6A2F" w:rsidRPr="009066BB">
        <w:rPr>
          <w:rFonts w:asciiTheme="minorHAnsi" w:hAnsiTheme="minorHAnsi" w:cstheme="minorHAnsi"/>
          <w:sz w:val="22"/>
          <w:szCs w:val="22"/>
          <w:lang w:val="id-ID"/>
        </w:rPr>
        <w:t xml:space="preserve"> </w:t>
      </w:r>
    </w:p>
    <w:p w14:paraId="6C2013AF" w14:textId="59C6DDFF" w:rsidR="000B2C17" w:rsidRPr="009066BB" w:rsidRDefault="000B2C17" w:rsidP="00D30A1C">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Penelitian ini menggunakan percobaan faktor tunggal yang disusun dengan Rancangan Acak Lengkap (RAL), dengan 4 taraf perlakuan, diulang 3 kali sehingga jumlah yang diperoleh 12 unit percobaan. Setiap unit percobaan memiliki populasi 8 tanaman dengan 5 tanaman sampel, 3 </w:t>
      </w:r>
      <w:r w:rsidRPr="009066BB">
        <w:rPr>
          <w:rFonts w:asciiTheme="minorHAnsi" w:hAnsiTheme="minorHAnsi" w:cstheme="minorHAnsi"/>
          <w:sz w:val="22"/>
          <w:szCs w:val="22"/>
          <w:lang w:val="id-ID"/>
        </w:rPr>
        <w:lastRenderedPageBreak/>
        <w:t xml:space="preserve">tanaman populasi sehingga diperoleh total </w:t>
      </w:r>
      <w:r w:rsidR="00E70558" w:rsidRPr="009066BB">
        <w:rPr>
          <w:rFonts w:asciiTheme="minorHAnsi" w:hAnsiTheme="minorHAnsi" w:cstheme="minorHAnsi"/>
          <w:sz w:val="22"/>
          <w:szCs w:val="22"/>
          <w:lang w:val="id-ID"/>
        </w:rPr>
        <w:t xml:space="preserve">96 tanaman. </w:t>
      </w:r>
    </w:p>
    <w:p w14:paraId="41E85409" w14:textId="77777777" w:rsidR="00E70558" w:rsidRPr="009066BB" w:rsidRDefault="00E70558" w:rsidP="00D30A1C">
      <w:pPr>
        <w:spacing w:line="276" w:lineRule="auto"/>
        <w:ind w:firstLine="284"/>
        <w:jc w:val="both"/>
        <w:rPr>
          <w:rFonts w:asciiTheme="minorHAnsi" w:hAnsiTheme="minorHAnsi" w:cstheme="minorHAnsi"/>
          <w:sz w:val="22"/>
          <w:szCs w:val="22"/>
          <w:lang w:val="id-ID"/>
        </w:rPr>
      </w:pPr>
    </w:p>
    <w:p w14:paraId="4125F5B6" w14:textId="3D3F568E" w:rsidR="008A07C5" w:rsidRPr="009066BB" w:rsidRDefault="00C627F3" w:rsidP="00D30A1C">
      <w:pPr>
        <w:pStyle w:val="BodyTextIndent3"/>
        <w:spacing w:before="240" w:line="276" w:lineRule="auto"/>
        <w:ind w:left="0" w:firstLine="0"/>
        <w:jc w:val="center"/>
        <w:rPr>
          <w:rFonts w:asciiTheme="minorHAnsi" w:hAnsiTheme="minorHAnsi" w:cstheme="minorHAnsi"/>
          <w:b/>
          <w:color w:val="auto"/>
          <w:sz w:val="22"/>
          <w:szCs w:val="22"/>
          <w:lang w:val="de-DE"/>
        </w:rPr>
      </w:pPr>
      <w:r w:rsidRPr="009066BB">
        <w:rPr>
          <w:rFonts w:asciiTheme="minorHAnsi" w:hAnsiTheme="minorHAnsi" w:cstheme="minorHAnsi"/>
          <w:b/>
          <w:color w:val="auto"/>
          <w:sz w:val="22"/>
          <w:szCs w:val="22"/>
          <w:lang w:val="de-DE"/>
        </w:rPr>
        <w:t>HASIL DAN PEMBAHASAN</w:t>
      </w:r>
    </w:p>
    <w:p w14:paraId="2BB16DD6" w14:textId="23E27B9B" w:rsidR="00E70558" w:rsidRPr="009066BB" w:rsidRDefault="001B70BD" w:rsidP="00D30A1C">
      <w:pPr>
        <w:spacing w:before="240" w:line="276" w:lineRule="auto"/>
        <w:ind w:firstLine="284"/>
        <w:jc w:val="both"/>
        <w:rPr>
          <w:rFonts w:asciiTheme="minorHAnsi" w:hAnsiTheme="minorHAnsi" w:cstheme="minorHAnsi"/>
          <w:sz w:val="22"/>
          <w:szCs w:val="22"/>
          <w:lang w:val="id-ID"/>
        </w:rPr>
        <w:sectPr w:rsidR="00E70558" w:rsidRPr="009066BB" w:rsidSect="00553649">
          <w:type w:val="continuous"/>
          <w:pgSz w:w="11907" w:h="16840" w:code="9"/>
          <w:pgMar w:top="1701" w:right="1701" w:bottom="1701" w:left="1701" w:header="720" w:footer="720" w:gutter="0"/>
          <w:cols w:num="2" w:space="567"/>
          <w:docGrid w:linePitch="360"/>
        </w:sectPr>
      </w:pPr>
      <w:r w:rsidRPr="009066BB">
        <w:rPr>
          <w:rFonts w:asciiTheme="minorHAnsi" w:hAnsiTheme="minorHAnsi" w:cstheme="minorHAnsi"/>
          <w:sz w:val="22"/>
          <w:szCs w:val="22"/>
          <w:lang w:val="id-ID"/>
        </w:rPr>
        <w:t>Hasil penelitian menunjukkan bahwa tidak berbeda nyata antar perlakuan pada semua variabel pengamatan pertumbuhan pisang mas. Hal ini diduga karena</w:t>
      </w:r>
      <w:r w:rsidR="00752F67" w:rsidRPr="009066BB">
        <w:rPr>
          <w:rFonts w:asciiTheme="minorHAnsi" w:eastAsiaTheme="minorHAnsi" w:hAnsiTheme="minorHAnsi" w:cstheme="minorHAnsi"/>
          <w:sz w:val="22"/>
          <w:szCs w:val="22"/>
        </w:rPr>
        <w:t xml:space="preserve"> </w:t>
      </w:r>
      <w:r w:rsidR="00752F67" w:rsidRPr="009066BB">
        <w:rPr>
          <w:rFonts w:asciiTheme="minorHAnsi" w:hAnsiTheme="minorHAnsi" w:cstheme="minorHAnsi"/>
          <w:sz w:val="22"/>
          <w:szCs w:val="22"/>
        </w:rPr>
        <w:t>faktor-</w:t>
      </w:r>
      <w:r w:rsidR="00752F67" w:rsidRPr="009066BB">
        <w:rPr>
          <w:rFonts w:asciiTheme="minorHAnsi" w:hAnsiTheme="minorHAnsi" w:cstheme="minorHAnsi"/>
          <w:sz w:val="22"/>
          <w:szCs w:val="22"/>
        </w:rPr>
        <w:lastRenderedPageBreak/>
        <w:t>faktor seperti ketersediaan nutrisi tanah dan kondisi fisik tanah dapat memengaruhi interaksi antara tanaman dan mikoriza.</w:t>
      </w:r>
      <w:r w:rsidR="00752F67" w:rsidRPr="009066BB">
        <w:rPr>
          <w:rFonts w:asciiTheme="minorHAnsi" w:hAnsiTheme="minorHAnsi" w:cstheme="minorHAnsi"/>
          <w:sz w:val="22"/>
          <w:szCs w:val="22"/>
          <w:lang w:val="id-ID"/>
        </w:rPr>
        <w:t xml:space="preserve"> Berdasarkan menurut </w:t>
      </w:r>
      <w:r w:rsidR="00752F67" w:rsidRPr="009066BB">
        <w:rPr>
          <w:rFonts w:asciiTheme="minorHAnsi" w:hAnsiTheme="minorHAnsi" w:cstheme="minorHAnsi"/>
          <w:sz w:val="22"/>
          <w:szCs w:val="22"/>
          <w:lang w:val="id-ID"/>
        </w:rPr>
        <w:fldChar w:fldCharType="begin" w:fldLock="1"/>
      </w:r>
      <w:r w:rsidR="00752F67" w:rsidRPr="009066BB">
        <w:rPr>
          <w:rFonts w:asciiTheme="minorHAnsi" w:hAnsiTheme="minorHAnsi" w:cstheme="minorHAnsi"/>
          <w:sz w:val="22"/>
          <w:szCs w:val="22"/>
          <w:lang w:val="id-ID"/>
        </w:rPr>
        <w:instrText>ADDIN CSL_CITATION {"citationItems":[{"id":"ITEM-1","itemData":{"DOI":"10.1016/j.soilbio.2011.11.018","ISSN":"00380717","abstract":"Nitrogen is a major nutrient that frequently limits primary productivity in terrestrial ecosystems. Therefore, the physiological responses of plants to soil nitrogen (N) availability have been extensively investigated, and the study of the soil N-cycle has become an important component of ecosystem ecology and biogeochemistry. The bulk of the literature in these areas has, however, overlooked the fact that most plants form mycorrhizal associations, and that nutrient uptake is therefore mediated by mycorrhizal fungi. It is well established that ecto- and ericoid mycorrhizas influence N nutrition of plants, but roles of arbuscular mycorrhizas in N nutrition are less well established; perhaps even more importantly, current conceptual models ignore possible influences of arbuscular mycorrhizal (AM) fungi on N-cycling processes. We review evidence for the interaction between the AM symbiosis with microbes and processes involved in soil N-cycling. We show that to date investigations have rather poorly addressed such interactions and discuss possible reasons for this. We outline mechanisms that could potentially operate with regards to AM fungal - N-cycling interactions, discuss experimental designs aimed at studying these, and conclude by pointing out priorities for future research. © 2011 Elsevier Ltd.","author":[{"dropping-particle":"","family":"Veresoglou","given":"Stavros D.","non-dropping-particle":"","parse-names":false,"suffix":""},{"dropping-particle":"","family":"Chen","given":"Baodong","non-dropping-particle":"","parse-names":false,"suffix":""},{"dropping-particle":"","family":"Rillig","given":"Matthias C.","non-dropping-particle":"","parse-names":false,"suffix":""}],"container-title":"Soil Biology and Biochemistry","id":"ITEM-1","issued":{"date-parts":[["2012"]]},"page":"53-62","title":"Arbuscular mycorrhiza and soil nitrogen cycling","type":"article-journal","volume":"46"},"uris":["http://www.mendeley.com/documents/?uuid=a55e8a8b-5637-4d43-97f1-21d2b2671c61"]}],"mendeley":{"formattedCitation":"(Veresoglou et al., 2012)","plainTextFormattedCitation":"(Veresoglou et al., 2012)","previouslyFormattedCitation":"(Veresoglou et al., 2012)"},"properties":{"noteIndex":0},"schema":"https://github.com/citation-style-language/schema/raw/master/csl-citation.json"}</w:instrText>
      </w:r>
      <w:r w:rsidR="00752F67" w:rsidRPr="009066BB">
        <w:rPr>
          <w:rFonts w:asciiTheme="minorHAnsi" w:hAnsiTheme="minorHAnsi" w:cstheme="minorHAnsi"/>
          <w:sz w:val="22"/>
          <w:szCs w:val="22"/>
          <w:lang w:val="id-ID"/>
        </w:rPr>
        <w:fldChar w:fldCharType="separate"/>
      </w:r>
      <w:r w:rsidR="00752F67" w:rsidRPr="009066BB">
        <w:rPr>
          <w:rFonts w:asciiTheme="minorHAnsi" w:hAnsiTheme="minorHAnsi" w:cstheme="minorHAnsi"/>
          <w:sz w:val="22"/>
          <w:szCs w:val="22"/>
          <w:lang w:val="id-ID"/>
        </w:rPr>
        <w:t xml:space="preserve">(Veresoglou </w:t>
      </w:r>
      <w:r w:rsidR="00752F67" w:rsidRPr="009066BB">
        <w:rPr>
          <w:rFonts w:asciiTheme="minorHAnsi" w:hAnsiTheme="minorHAnsi" w:cstheme="minorHAnsi"/>
          <w:i/>
          <w:sz w:val="22"/>
          <w:szCs w:val="22"/>
          <w:lang w:val="id-ID"/>
        </w:rPr>
        <w:t>et al</w:t>
      </w:r>
      <w:r w:rsidR="00752F67" w:rsidRPr="009066BB">
        <w:rPr>
          <w:rFonts w:asciiTheme="minorHAnsi" w:hAnsiTheme="minorHAnsi" w:cstheme="minorHAnsi"/>
          <w:sz w:val="22"/>
          <w:szCs w:val="22"/>
          <w:lang w:val="id-ID"/>
        </w:rPr>
        <w:t>., 2012)</w:t>
      </w:r>
      <w:r w:rsidR="00752F67" w:rsidRPr="009066BB">
        <w:rPr>
          <w:rFonts w:asciiTheme="minorHAnsi" w:hAnsiTheme="minorHAnsi" w:cstheme="minorHAnsi"/>
          <w:sz w:val="22"/>
          <w:szCs w:val="22"/>
          <w:lang w:val="id-ID"/>
        </w:rPr>
        <w:fldChar w:fldCharType="end"/>
      </w:r>
      <w:r w:rsidR="00752F67" w:rsidRPr="009066BB">
        <w:rPr>
          <w:rFonts w:asciiTheme="minorHAnsi" w:hAnsiTheme="minorHAnsi" w:cstheme="minorHAnsi"/>
          <w:sz w:val="22"/>
          <w:szCs w:val="22"/>
          <w:lang w:val="id-ID"/>
        </w:rPr>
        <w:t xml:space="preserve"> bahwa </w:t>
      </w:r>
      <w:r w:rsidR="00752F67" w:rsidRPr="009066BB">
        <w:rPr>
          <w:rFonts w:asciiTheme="minorHAnsi" w:hAnsiTheme="minorHAnsi" w:cstheme="minorHAnsi"/>
          <w:sz w:val="22"/>
          <w:szCs w:val="22"/>
        </w:rPr>
        <w:t xml:space="preserve">respon terhadap mikoriza dapat bervariasi antar jenis tanaman dan genetik tanaman. Beberapa tanaman mungkin kurang responsif terhadap mikoriza dalam </w:t>
      </w:r>
      <w:r w:rsidR="00752F67" w:rsidRPr="009066BB">
        <w:rPr>
          <w:rFonts w:asciiTheme="minorHAnsi" w:hAnsiTheme="minorHAnsi" w:cstheme="minorHAnsi"/>
          <w:sz w:val="22"/>
          <w:szCs w:val="22"/>
          <w:lang w:val="id-ID"/>
        </w:rPr>
        <w:t xml:space="preserve">pertumbuhannya. </w:t>
      </w:r>
    </w:p>
    <w:p w14:paraId="41C834B3" w14:textId="77777777" w:rsidR="00E70558" w:rsidRPr="009066BB" w:rsidRDefault="00E70558" w:rsidP="00E70558">
      <w:pPr>
        <w:spacing w:line="276" w:lineRule="auto"/>
        <w:jc w:val="both"/>
        <w:rPr>
          <w:rFonts w:asciiTheme="minorHAnsi" w:hAnsiTheme="minorHAnsi" w:cstheme="minorHAnsi"/>
          <w:sz w:val="22"/>
          <w:szCs w:val="22"/>
          <w:lang w:val="id-ID"/>
        </w:rPr>
        <w:sectPr w:rsidR="00E70558" w:rsidRPr="009066BB" w:rsidSect="00E70558">
          <w:type w:val="continuous"/>
          <w:pgSz w:w="11907" w:h="16840" w:code="9"/>
          <w:pgMar w:top="1701" w:right="1701" w:bottom="1701" w:left="1701" w:header="720" w:footer="720" w:gutter="0"/>
          <w:cols w:space="567"/>
          <w:docGrid w:linePitch="360"/>
        </w:sectPr>
      </w:pPr>
    </w:p>
    <w:p w14:paraId="3F9929CC" w14:textId="1D78D12E" w:rsidR="005D61C5" w:rsidRPr="009066BB" w:rsidRDefault="00F41F95" w:rsidP="001A511B">
      <w:pPr>
        <w:pStyle w:val="Caption"/>
        <w:keepNext/>
        <w:spacing w:after="0"/>
        <w:jc w:val="both"/>
        <w:rPr>
          <w:rFonts w:asciiTheme="minorHAnsi" w:hAnsiTheme="minorHAnsi" w:cstheme="minorHAnsi"/>
          <w:i w:val="0"/>
          <w:color w:val="auto"/>
          <w:sz w:val="22"/>
          <w:szCs w:val="22"/>
          <w:lang w:val="id-ID"/>
        </w:rPr>
      </w:pPr>
      <w:r w:rsidRPr="009066BB">
        <w:rPr>
          <w:rFonts w:asciiTheme="minorHAnsi" w:hAnsiTheme="minorHAnsi" w:cstheme="minorHAnsi"/>
          <w:i w:val="0"/>
          <w:color w:val="auto"/>
          <w:sz w:val="22"/>
          <w:szCs w:val="22"/>
        </w:rPr>
        <w:lastRenderedPageBreak/>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1</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Pengaruh dosis </w:t>
      </w:r>
      <w:r w:rsidR="002C6D51" w:rsidRPr="009066BB">
        <w:rPr>
          <w:rFonts w:asciiTheme="minorHAnsi" w:hAnsiTheme="minorHAnsi" w:cstheme="minorHAnsi"/>
          <w:i w:val="0"/>
          <w:color w:val="auto"/>
          <w:sz w:val="22"/>
          <w:szCs w:val="22"/>
          <w:lang w:val="id-ID"/>
        </w:rPr>
        <w:t xml:space="preserve">cendawan </w:t>
      </w:r>
      <w:r w:rsidRPr="009066BB">
        <w:rPr>
          <w:rFonts w:asciiTheme="minorHAnsi" w:hAnsiTheme="minorHAnsi" w:cstheme="minorHAnsi"/>
          <w:i w:val="0"/>
          <w:color w:val="auto"/>
          <w:sz w:val="22"/>
          <w:szCs w:val="22"/>
          <w:lang w:val="id-ID"/>
        </w:rPr>
        <w:t xml:space="preserve">mikoriza </w:t>
      </w:r>
      <w:r w:rsidR="002C6D51" w:rsidRPr="009066BB">
        <w:rPr>
          <w:rFonts w:asciiTheme="minorHAnsi" w:hAnsiTheme="minorHAnsi" w:cstheme="minorHAnsi"/>
          <w:i w:val="0"/>
          <w:color w:val="auto"/>
          <w:sz w:val="22"/>
          <w:szCs w:val="22"/>
          <w:lang w:val="id-ID"/>
        </w:rPr>
        <w:t xml:space="preserve">arbuskula </w:t>
      </w:r>
      <w:r w:rsidRPr="009066BB">
        <w:rPr>
          <w:rFonts w:asciiTheme="minorHAnsi" w:hAnsiTheme="minorHAnsi" w:cstheme="minorHAnsi"/>
          <w:i w:val="0"/>
          <w:color w:val="auto"/>
          <w:sz w:val="22"/>
          <w:szCs w:val="22"/>
          <w:lang w:val="id-ID"/>
        </w:rPr>
        <w:t>terhadap pertumbuhan pisang mas hasil kultur jaringan terhadap parameter pertumbuhan</w:t>
      </w:r>
    </w:p>
    <w:tbl>
      <w:tblPr>
        <w:tblW w:w="8388" w:type="dxa"/>
        <w:tblLook w:val="04A0" w:firstRow="1" w:lastRow="0" w:firstColumn="1" w:lastColumn="0" w:noHBand="0" w:noVBand="1"/>
      </w:tblPr>
      <w:tblGrid>
        <w:gridCol w:w="4080"/>
        <w:gridCol w:w="1077"/>
        <w:gridCol w:w="1077"/>
        <w:gridCol w:w="1077"/>
        <w:gridCol w:w="1077"/>
      </w:tblGrid>
      <w:tr w:rsidR="009066BB" w:rsidRPr="009066BB" w14:paraId="04C85377" w14:textId="77777777" w:rsidTr="003921B0">
        <w:trPr>
          <w:trHeight w:val="300"/>
        </w:trPr>
        <w:tc>
          <w:tcPr>
            <w:tcW w:w="4080" w:type="dxa"/>
            <w:tcBorders>
              <w:top w:val="single" w:sz="4" w:space="0" w:color="auto"/>
              <w:bottom w:val="single" w:sz="4" w:space="0" w:color="auto"/>
              <w:right w:val="single" w:sz="4" w:space="0" w:color="auto"/>
            </w:tcBorders>
            <w:shd w:val="clear" w:color="auto" w:fill="auto"/>
            <w:noWrap/>
            <w:vAlign w:val="center"/>
            <w:hideMark/>
          </w:tcPr>
          <w:p w14:paraId="51F565F8"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Variabel</w:t>
            </w:r>
          </w:p>
        </w:tc>
        <w:tc>
          <w:tcPr>
            <w:tcW w:w="1077" w:type="dxa"/>
            <w:tcBorders>
              <w:top w:val="single" w:sz="4" w:space="0" w:color="auto"/>
              <w:left w:val="single" w:sz="4" w:space="0" w:color="auto"/>
              <w:bottom w:val="single" w:sz="4" w:space="0" w:color="auto"/>
            </w:tcBorders>
            <w:shd w:val="clear" w:color="auto" w:fill="auto"/>
            <w:noWrap/>
            <w:vAlign w:val="center"/>
            <w:hideMark/>
          </w:tcPr>
          <w:p w14:paraId="4E55B648"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M0</w:t>
            </w:r>
          </w:p>
        </w:tc>
        <w:tc>
          <w:tcPr>
            <w:tcW w:w="1077" w:type="dxa"/>
            <w:tcBorders>
              <w:top w:val="single" w:sz="4" w:space="0" w:color="auto"/>
              <w:bottom w:val="single" w:sz="4" w:space="0" w:color="auto"/>
            </w:tcBorders>
            <w:shd w:val="clear" w:color="auto" w:fill="auto"/>
            <w:noWrap/>
            <w:vAlign w:val="center"/>
            <w:hideMark/>
          </w:tcPr>
          <w:p w14:paraId="493EC42B"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M1</w:t>
            </w:r>
          </w:p>
        </w:tc>
        <w:tc>
          <w:tcPr>
            <w:tcW w:w="1077" w:type="dxa"/>
            <w:tcBorders>
              <w:top w:val="single" w:sz="4" w:space="0" w:color="auto"/>
              <w:bottom w:val="single" w:sz="4" w:space="0" w:color="auto"/>
            </w:tcBorders>
            <w:shd w:val="clear" w:color="auto" w:fill="auto"/>
            <w:noWrap/>
            <w:vAlign w:val="center"/>
            <w:hideMark/>
          </w:tcPr>
          <w:p w14:paraId="07F88190"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M2</w:t>
            </w:r>
          </w:p>
        </w:tc>
        <w:tc>
          <w:tcPr>
            <w:tcW w:w="1077" w:type="dxa"/>
            <w:tcBorders>
              <w:top w:val="single" w:sz="4" w:space="0" w:color="auto"/>
              <w:bottom w:val="single" w:sz="4" w:space="0" w:color="auto"/>
            </w:tcBorders>
            <w:shd w:val="clear" w:color="auto" w:fill="auto"/>
            <w:noWrap/>
            <w:vAlign w:val="center"/>
            <w:hideMark/>
          </w:tcPr>
          <w:p w14:paraId="638F1FEB"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M3</w:t>
            </w:r>
          </w:p>
        </w:tc>
      </w:tr>
      <w:tr w:rsidR="009066BB" w:rsidRPr="009066BB" w14:paraId="610D9FF9" w14:textId="77777777" w:rsidTr="003921B0">
        <w:trPr>
          <w:trHeight w:val="300"/>
        </w:trPr>
        <w:tc>
          <w:tcPr>
            <w:tcW w:w="4080" w:type="dxa"/>
            <w:tcBorders>
              <w:top w:val="single" w:sz="4" w:space="0" w:color="auto"/>
              <w:right w:val="single" w:sz="4" w:space="0" w:color="auto"/>
            </w:tcBorders>
            <w:shd w:val="clear" w:color="auto" w:fill="auto"/>
            <w:noWrap/>
            <w:vAlign w:val="center"/>
            <w:hideMark/>
          </w:tcPr>
          <w:p w14:paraId="1436AE96"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Pertambahan tinggi tanaman (cm)</w:t>
            </w:r>
          </w:p>
        </w:tc>
        <w:tc>
          <w:tcPr>
            <w:tcW w:w="1077" w:type="dxa"/>
            <w:tcBorders>
              <w:top w:val="single" w:sz="4" w:space="0" w:color="auto"/>
              <w:left w:val="single" w:sz="4" w:space="0" w:color="auto"/>
            </w:tcBorders>
            <w:shd w:val="clear" w:color="auto" w:fill="auto"/>
            <w:noWrap/>
            <w:vAlign w:val="center"/>
            <w:hideMark/>
          </w:tcPr>
          <w:p w14:paraId="10D4665E" w14:textId="1EF6D14C"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7,09</w:t>
            </w:r>
            <w:r w:rsidRPr="009066BB">
              <w:rPr>
                <w:rFonts w:asciiTheme="minorHAnsi" w:hAnsiTheme="minorHAnsi" w:cstheme="minorHAnsi"/>
                <w:sz w:val="22"/>
                <w:szCs w:val="22"/>
                <w:lang w:val="id-ID"/>
              </w:rPr>
              <w:t xml:space="preserve"> a</w:t>
            </w:r>
          </w:p>
        </w:tc>
        <w:tc>
          <w:tcPr>
            <w:tcW w:w="1077" w:type="dxa"/>
            <w:tcBorders>
              <w:top w:val="single" w:sz="4" w:space="0" w:color="auto"/>
            </w:tcBorders>
            <w:shd w:val="clear" w:color="auto" w:fill="auto"/>
            <w:noWrap/>
            <w:vAlign w:val="center"/>
            <w:hideMark/>
          </w:tcPr>
          <w:p w14:paraId="3F67EEA1" w14:textId="7DC80D4C"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6,57</w:t>
            </w:r>
            <w:r w:rsidRPr="009066BB">
              <w:rPr>
                <w:rFonts w:asciiTheme="minorHAnsi" w:hAnsiTheme="minorHAnsi" w:cstheme="minorHAnsi"/>
                <w:sz w:val="22"/>
                <w:szCs w:val="22"/>
                <w:lang w:val="id-ID"/>
              </w:rPr>
              <w:t xml:space="preserve"> a</w:t>
            </w:r>
          </w:p>
        </w:tc>
        <w:tc>
          <w:tcPr>
            <w:tcW w:w="1077" w:type="dxa"/>
            <w:tcBorders>
              <w:top w:val="single" w:sz="4" w:space="0" w:color="auto"/>
            </w:tcBorders>
            <w:shd w:val="clear" w:color="auto" w:fill="auto"/>
            <w:noWrap/>
            <w:vAlign w:val="center"/>
            <w:hideMark/>
          </w:tcPr>
          <w:p w14:paraId="113A5F19" w14:textId="7EB321C1"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8,87</w:t>
            </w:r>
            <w:r w:rsidRPr="009066BB">
              <w:rPr>
                <w:rFonts w:asciiTheme="minorHAnsi" w:hAnsiTheme="minorHAnsi" w:cstheme="minorHAnsi"/>
                <w:sz w:val="22"/>
                <w:szCs w:val="22"/>
                <w:lang w:val="id-ID"/>
              </w:rPr>
              <w:t xml:space="preserve"> a</w:t>
            </w:r>
          </w:p>
        </w:tc>
        <w:tc>
          <w:tcPr>
            <w:tcW w:w="1077" w:type="dxa"/>
            <w:tcBorders>
              <w:top w:val="single" w:sz="4" w:space="0" w:color="auto"/>
            </w:tcBorders>
            <w:shd w:val="clear" w:color="auto" w:fill="auto"/>
            <w:noWrap/>
            <w:vAlign w:val="center"/>
            <w:hideMark/>
          </w:tcPr>
          <w:p w14:paraId="075EF5F0" w14:textId="3922E0C6"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8,87</w:t>
            </w:r>
            <w:r w:rsidRPr="009066BB">
              <w:rPr>
                <w:rFonts w:asciiTheme="minorHAnsi" w:hAnsiTheme="minorHAnsi" w:cstheme="minorHAnsi"/>
                <w:sz w:val="22"/>
                <w:szCs w:val="22"/>
                <w:lang w:val="id-ID"/>
              </w:rPr>
              <w:t xml:space="preserve"> a</w:t>
            </w:r>
          </w:p>
        </w:tc>
      </w:tr>
      <w:tr w:rsidR="009066BB" w:rsidRPr="009066BB" w14:paraId="684FD3C0" w14:textId="77777777" w:rsidTr="003921B0">
        <w:trPr>
          <w:trHeight w:val="300"/>
        </w:trPr>
        <w:tc>
          <w:tcPr>
            <w:tcW w:w="4080" w:type="dxa"/>
            <w:tcBorders>
              <w:right w:val="single" w:sz="4" w:space="0" w:color="auto"/>
            </w:tcBorders>
            <w:shd w:val="clear" w:color="auto" w:fill="auto"/>
            <w:noWrap/>
            <w:vAlign w:val="center"/>
            <w:hideMark/>
          </w:tcPr>
          <w:p w14:paraId="62BEFE9A"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Pertambahan jumlah daun (helai)</w:t>
            </w:r>
          </w:p>
        </w:tc>
        <w:tc>
          <w:tcPr>
            <w:tcW w:w="1077" w:type="dxa"/>
            <w:tcBorders>
              <w:left w:val="single" w:sz="4" w:space="0" w:color="auto"/>
            </w:tcBorders>
            <w:shd w:val="clear" w:color="auto" w:fill="auto"/>
            <w:noWrap/>
            <w:vAlign w:val="center"/>
            <w:hideMark/>
          </w:tcPr>
          <w:p w14:paraId="543A5068" w14:textId="0A15E8EB"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0,53</w:t>
            </w:r>
            <w:r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5C2B864A" w14:textId="059542CF"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0,40</w:t>
            </w:r>
            <w:r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0CCB9CED" w14:textId="4A30C4F5"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0,40</w:t>
            </w:r>
            <w:r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7A4FF3FB" w14:textId="4C00C8F7"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0,33</w:t>
            </w:r>
            <w:r w:rsidRPr="009066BB">
              <w:rPr>
                <w:rFonts w:asciiTheme="minorHAnsi" w:hAnsiTheme="minorHAnsi" w:cstheme="minorHAnsi"/>
                <w:sz w:val="22"/>
                <w:szCs w:val="22"/>
                <w:lang w:val="id-ID"/>
              </w:rPr>
              <w:t xml:space="preserve"> a</w:t>
            </w:r>
          </w:p>
        </w:tc>
      </w:tr>
      <w:tr w:rsidR="009066BB" w:rsidRPr="009066BB" w14:paraId="4B4DD06C" w14:textId="77777777" w:rsidTr="003921B0">
        <w:trPr>
          <w:trHeight w:val="300"/>
        </w:trPr>
        <w:tc>
          <w:tcPr>
            <w:tcW w:w="4080" w:type="dxa"/>
            <w:tcBorders>
              <w:right w:val="single" w:sz="4" w:space="0" w:color="auto"/>
            </w:tcBorders>
            <w:shd w:val="clear" w:color="auto" w:fill="auto"/>
            <w:noWrap/>
            <w:vAlign w:val="center"/>
            <w:hideMark/>
          </w:tcPr>
          <w:p w14:paraId="597B586C"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Panjang daun (cm)</w:t>
            </w:r>
          </w:p>
        </w:tc>
        <w:tc>
          <w:tcPr>
            <w:tcW w:w="1077" w:type="dxa"/>
            <w:tcBorders>
              <w:left w:val="single" w:sz="4" w:space="0" w:color="auto"/>
            </w:tcBorders>
            <w:shd w:val="clear" w:color="auto" w:fill="auto"/>
            <w:noWrap/>
            <w:vAlign w:val="center"/>
            <w:hideMark/>
          </w:tcPr>
          <w:p w14:paraId="6BFC01BF" w14:textId="2857965B"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36,37</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3DDBE669" w14:textId="6690E7BE"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36,58</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382324E2" w14:textId="17113D9F"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35,76</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374ACAAB" w14:textId="552A7D07"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36,90</w:t>
            </w:r>
            <w:r w:rsidRPr="009066BB">
              <w:rPr>
                <w:rFonts w:asciiTheme="minorHAnsi" w:hAnsiTheme="minorHAnsi" w:cstheme="minorHAnsi"/>
                <w:sz w:val="22"/>
                <w:szCs w:val="22"/>
                <w:lang w:val="id-ID"/>
              </w:rPr>
              <w:t xml:space="preserve"> a</w:t>
            </w:r>
          </w:p>
        </w:tc>
      </w:tr>
      <w:tr w:rsidR="009066BB" w:rsidRPr="009066BB" w14:paraId="3E24A68C" w14:textId="77777777" w:rsidTr="003921B0">
        <w:trPr>
          <w:trHeight w:val="300"/>
        </w:trPr>
        <w:tc>
          <w:tcPr>
            <w:tcW w:w="4080" w:type="dxa"/>
            <w:tcBorders>
              <w:right w:val="single" w:sz="4" w:space="0" w:color="auto"/>
            </w:tcBorders>
            <w:shd w:val="clear" w:color="auto" w:fill="auto"/>
            <w:noWrap/>
            <w:vAlign w:val="center"/>
            <w:hideMark/>
          </w:tcPr>
          <w:p w14:paraId="034191F6"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Lebar daun (cm)</w:t>
            </w:r>
          </w:p>
        </w:tc>
        <w:tc>
          <w:tcPr>
            <w:tcW w:w="1077" w:type="dxa"/>
            <w:tcBorders>
              <w:left w:val="single" w:sz="4" w:space="0" w:color="auto"/>
            </w:tcBorders>
            <w:shd w:val="clear" w:color="auto" w:fill="auto"/>
            <w:noWrap/>
            <w:vAlign w:val="center"/>
            <w:hideMark/>
          </w:tcPr>
          <w:p w14:paraId="05892BDD" w14:textId="432FDAAE"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14,60</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7A64782E" w14:textId="601750BE"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14,52</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7B6364B3" w14:textId="0B75C3F2"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14,80</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2F1B1C97" w14:textId="5A0B5274"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14,63</w:t>
            </w:r>
            <w:r w:rsidRPr="009066BB">
              <w:rPr>
                <w:rFonts w:asciiTheme="minorHAnsi" w:hAnsiTheme="minorHAnsi" w:cstheme="minorHAnsi"/>
                <w:sz w:val="22"/>
                <w:szCs w:val="22"/>
                <w:lang w:val="id-ID"/>
              </w:rPr>
              <w:t xml:space="preserve"> a</w:t>
            </w:r>
          </w:p>
        </w:tc>
      </w:tr>
      <w:tr w:rsidR="009066BB" w:rsidRPr="009066BB" w14:paraId="01286F53" w14:textId="77777777" w:rsidTr="003921B0">
        <w:trPr>
          <w:trHeight w:val="300"/>
        </w:trPr>
        <w:tc>
          <w:tcPr>
            <w:tcW w:w="4080" w:type="dxa"/>
            <w:tcBorders>
              <w:right w:val="single" w:sz="4" w:space="0" w:color="auto"/>
            </w:tcBorders>
            <w:shd w:val="clear" w:color="auto" w:fill="auto"/>
            <w:noWrap/>
            <w:vAlign w:val="center"/>
            <w:hideMark/>
          </w:tcPr>
          <w:p w14:paraId="1F160C99"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Pertambahan diameter batang (mm)</w:t>
            </w:r>
          </w:p>
        </w:tc>
        <w:tc>
          <w:tcPr>
            <w:tcW w:w="1077" w:type="dxa"/>
            <w:tcBorders>
              <w:left w:val="single" w:sz="4" w:space="0" w:color="auto"/>
            </w:tcBorders>
            <w:shd w:val="clear" w:color="auto" w:fill="auto"/>
            <w:noWrap/>
            <w:vAlign w:val="center"/>
            <w:hideMark/>
          </w:tcPr>
          <w:p w14:paraId="2BEE04DA" w14:textId="1DE512D7"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1,83</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653CECAB" w14:textId="7981785D"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2,11</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6D505547" w14:textId="70ED6E97"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1,99</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3DE479FB" w14:textId="7F670EF8"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2,09</w:t>
            </w:r>
            <w:r w:rsidRPr="009066BB">
              <w:rPr>
                <w:rFonts w:asciiTheme="minorHAnsi" w:hAnsiTheme="minorHAnsi" w:cstheme="minorHAnsi"/>
                <w:sz w:val="22"/>
                <w:szCs w:val="22"/>
                <w:lang w:val="id-ID"/>
              </w:rPr>
              <w:t xml:space="preserve"> a</w:t>
            </w:r>
          </w:p>
        </w:tc>
      </w:tr>
      <w:tr w:rsidR="009066BB" w:rsidRPr="009066BB" w14:paraId="32585DCF" w14:textId="77777777" w:rsidTr="003921B0">
        <w:trPr>
          <w:trHeight w:val="300"/>
        </w:trPr>
        <w:tc>
          <w:tcPr>
            <w:tcW w:w="4080" w:type="dxa"/>
            <w:tcBorders>
              <w:right w:val="single" w:sz="4" w:space="0" w:color="auto"/>
            </w:tcBorders>
            <w:shd w:val="clear" w:color="auto" w:fill="auto"/>
            <w:noWrap/>
            <w:vAlign w:val="center"/>
            <w:hideMark/>
          </w:tcPr>
          <w:p w14:paraId="07436E2A"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Pertambahan panjang akar (cm)</w:t>
            </w:r>
          </w:p>
        </w:tc>
        <w:tc>
          <w:tcPr>
            <w:tcW w:w="1077" w:type="dxa"/>
            <w:tcBorders>
              <w:left w:val="single" w:sz="4" w:space="0" w:color="auto"/>
            </w:tcBorders>
            <w:shd w:val="clear" w:color="auto" w:fill="auto"/>
            <w:noWrap/>
            <w:vAlign w:val="center"/>
            <w:hideMark/>
          </w:tcPr>
          <w:p w14:paraId="40E5FEC6" w14:textId="78107C79"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13,40</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526BDC24" w14:textId="76F384D6"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14,07</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0EE929F2" w14:textId="3132BF04"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14,52</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21FAECBA" w14:textId="2FB63056"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18,52</w:t>
            </w:r>
            <w:r w:rsidRPr="009066BB">
              <w:rPr>
                <w:rFonts w:asciiTheme="minorHAnsi" w:hAnsiTheme="minorHAnsi" w:cstheme="minorHAnsi"/>
                <w:sz w:val="22"/>
                <w:szCs w:val="22"/>
                <w:lang w:val="id-ID"/>
              </w:rPr>
              <w:t xml:space="preserve"> a</w:t>
            </w:r>
          </w:p>
        </w:tc>
      </w:tr>
      <w:tr w:rsidR="009066BB" w:rsidRPr="009066BB" w14:paraId="6D515B47" w14:textId="77777777" w:rsidTr="003921B0">
        <w:trPr>
          <w:trHeight w:val="300"/>
        </w:trPr>
        <w:tc>
          <w:tcPr>
            <w:tcW w:w="4080" w:type="dxa"/>
            <w:tcBorders>
              <w:right w:val="single" w:sz="4" w:space="0" w:color="auto"/>
            </w:tcBorders>
            <w:shd w:val="clear" w:color="auto" w:fill="auto"/>
            <w:noWrap/>
            <w:vAlign w:val="center"/>
            <w:hideMark/>
          </w:tcPr>
          <w:p w14:paraId="0313978F"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Pertambahan jumlah akar (helai)</w:t>
            </w:r>
          </w:p>
        </w:tc>
        <w:tc>
          <w:tcPr>
            <w:tcW w:w="1077" w:type="dxa"/>
            <w:tcBorders>
              <w:left w:val="single" w:sz="4" w:space="0" w:color="auto"/>
            </w:tcBorders>
            <w:shd w:val="clear" w:color="auto" w:fill="auto"/>
            <w:noWrap/>
            <w:vAlign w:val="center"/>
            <w:hideMark/>
          </w:tcPr>
          <w:p w14:paraId="21A9F5C2" w14:textId="2B841AE8"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8,53</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1045DEC9" w14:textId="773C0C16"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5,27</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63807E30" w14:textId="02D6BA20"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9,13</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5375E7FB" w14:textId="7B6930F9"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6,80</w:t>
            </w:r>
            <w:r w:rsidRPr="009066BB">
              <w:rPr>
                <w:rFonts w:asciiTheme="minorHAnsi" w:hAnsiTheme="minorHAnsi" w:cstheme="minorHAnsi"/>
                <w:sz w:val="22"/>
                <w:szCs w:val="22"/>
                <w:lang w:val="id-ID"/>
              </w:rPr>
              <w:t xml:space="preserve"> a</w:t>
            </w:r>
          </w:p>
        </w:tc>
      </w:tr>
      <w:tr w:rsidR="009066BB" w:rsidRPr="009066BB" w14:paraId="683FCCCD" w14:textId="77777777" w:rsidTr="003921B0">
        <w:trPr>
          <w:trHeight w:val="300"/>
        </w:trPr>
        <w:tc>
          <w:tcPr>
            <w:tcW w:w="4080" w:type="dxa"/>
            <w:tcBorders>
              <w:right w:val="single" w:sz="4" w:space="0" w:color="auto"/>
            </w:tcBorders>
            <w:shd w:val="clear" w:color="auto" w:fill="auto"/>
            <w:noWrap/>
            <w:vAlign w:val="center"/>
            <w:hideMark/>
          </w:tcPr>
          <w:p w14:paraId="65279D7D"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Luas daun (cm)</w:t>
            </w:r>
          </w:p>
        </w:tc>
        <w:tc>
          <w:tcPr>
            <w:tcW w:w="1077" w:type="dxa"/>
            <w:tcBorders>
              <w:left w:val="single" w:sz="4" w:space="0" w:color="auto"/>
            </w:tcBorders>
            <w:shd w:val="clear" w:color="auto" w:fill="auto"/>
            <w:noWrap/>
            <w:vAlign w:val="center"/>
            <w:hideMark/>
          </w:tcPr>
          <w:p w14:paraId="3BD1B76D" w14:textId="0608EDF5"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239,37</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7776A377" w14:textId="55A89C0E"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226,87</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1D6A0864" w14:textId="02AEFD8C"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238,70</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07D0970F" w14:textId="0D88C994"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240,90</w:t>
            </w:r>
            <w:r w:rsidRPr="009066BB">
              <w:rPr>
                <w:rFonts w:asciiTheme="minorHAnsi" w:hAnsiTheme="minorHAnsi" w:cstheme="minorHAnsi"/>
                <w:sz w:val="22"/>
                <w:szCs w:val="22"/>
                <w:lang w:val="id-ID"/>
              </w:rPr>
              <w:t xml:space="preserve"> a</w:t>
            </w:r>
          </w:p>
        </w:tc>
      </w:tr>
      <w:tr w:rsidR="009066BB" w:rsidRPr="009066BB" w14:paraId="59E1128D" w14:textId="77777777" w:rsidTr="003921B0">
        <w:trPr>
          <w:trHeight w:val="300"/>
        </w:trPr>
        <w:tc>
          <w:tcPr>
            <w:tcW w:w="4080" w:type="dxa"/>
            <w:tcBorders>
              <w:right w:val="single" w:sz="4" w:space="0" w:color="auto"/>
            </w:tcBorders>
            <w:shd w:val="clear" w:color="auto" w:fill="auto"/>
            <w:noWrap/>
            <w:vAlign w:val="center"/>
            <w:hideMark/>
          </w:tcPr>
          <w:p w14:paraId="72A0B0B5"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Volume akar (ml)</w:t>
            </w:r>
          </w:p>
        </w:tc>
        <w:tc>
          <w:tcPr>
            <w:tcW w:w="1077" w:type="dxa"/>
            <w:tcBorders>
              <w:left w:val="single" w:sz="4" w:space="0" w:color="auto"/>
            </w:tcBorders>
            <w:shd w:val="clear" w:color="auto" w:fill="auto"/>
            <w:noWrap/>
            <w:vAlign w:val="center"/>
            <w:hideMark/>
          </w:tcPr>
          <w:p w14:paraId="19A80099" w14:textId="1F9D81E9"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382,44</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5D2BB656" w14:textId="4077ACDD"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383,62</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70FEE964" w14:textId="0E41A5E0"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399,89</w:t>
            </w:r>
            <w:r w:rsidR="003921B0" w:rsidRPr="009066BB">
              <w:rPr>
                <w:rFonts w:asciiTheme="minorHAnsi" w:hAnsiTheme="minorHAnsi" w:cstheme="minorHAnsi"/>
                <w:sz w:val="22"/>
                <w:szCs w:val="22"/>
                <w:lang w:val="id-ID"/>
              </w:rPr>
              <w:t xml:space="preserve"> a</w:t>
            </w:r>
          </w:p>
        </w:tc>
        <w:tc>
          <w:tcPr>
            <w:tcW w:w="1077" w:type="dxa"/>
            <w:shd w:val="clear" w:color="auto" w:fill="auto"/>
            <w:noWrap/>
            <w:vAlign w:val="center"/>
            <w:hideMark/>
          </w:tcPr>
          <w:p w14:paraId="7E4C8D99" w14:textId="53A9F5D3"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390,29</w:t>
            </w:r>
            <w:r w:rsidRPr="009066BB">
              <w:rPr>
                <w:rFonts w:asciiTheme="minorHAnsi" w:hAnsiTheme="minorHAnsi" w:cstheme="minorHAnsi"/>
                <w:sz w:val="22"/>
                <w:szCs w:val="22"/>
                <w:lang w:val="id-ID"/>
              </w:rPr>
              <w:t xml:space="preserve"> a</w:t>
            </w:r>
          </w:p>
        </w:tc>
      </w:tr>
      <w:tr w:rsidR="009066BB" w:rsidRPr="009066BB" w14:paraId="2D43BB14" w14:textId="77777777" w:rsidTr="003921B0">
        <w:trPr>
          <w:trHeight w:val="300"/>
        </w:trPr>
        <w:tc>
          <w:tcPr>
            <w:tcW w:w="4080" w:type="dxa"/>
            <w:tcBorders>
              <w:bottom w:val="single" w:sz="4" w:space="0" w:color="auto"/>
              <w:right w:val="single" w:sz="4" w:space="0" w:color="auto"/>
            </w:tcBorders>
            <w:shd w:val="clear" w:color="auto" w:fill="auto"/>
            <w:noWrap/>
            <w:vAlign w:val="center"/>
            <w:hideMark/>
          </w:tcPr>
          <w:p w14:paraId="2A91A1B0" w14:textId="77777777" w:rsidR="00F41F95" w:rsidRPr="009066BB" w:rsidRDefault="00F41F95" w:rsidP="00B74873">
            <w:pPr>
              <w:jc w:val="center"/>
              <w:rPr>
                <w:rFonts w:asciiTheme="minorHAnsi" w:hAnsiTheme="minorHAnsi" w:cstheme="minorHAnsi"/>
                <w:sz w:val="22"/>
                <w:szCs w:val="22"/>
              </w:rPr>
            </w:pPr>
            <w:r w:rsidRPr="009066BB">
              <w:rPr>
                <w:rFonts w:asciiTheme="minorHAnsi" w:hAnsiTheme="minorHAnsi" w:cstheme="minorHAnsi"/>
                <w:sz w:val="22"/>
                <w:szCs w:val="22"/>
              </w:rPr>
              <w:t>Bobot biomassa (g)</w:t>
            </w:r>
          </w:p>
        </w:tc>
        <w:tc>
          <w:tcPr>
            <w:tcW w:w="1077" w:type="dxa"/>
            <w:tcBorders>
              <w:left w:val="single" w:sz="4" w:space="0" w:color="auto"/>
              <w:bottom w:val="single" w:sz="4" w:space="0" w:color="auto"/>
            </w:tcBorders>
            <w:shd w:val="clear" w:color="auto" w:fill="auto"/>
            <w:noWrap/>
            <w:vAlign w:val="center"/>
            <w:hideMark/>
          </w:tcPr>
          <w:p w14:paraId="2FF49715" w14:textId="788D7A11"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43,07</w:t>
            </w:r>
            <w:r w:rsidR="003921B0" w:rsidRPr="009066BB">
              <w:rPr>
                <w:rFonts w:asciiTheme="minorHAnsi" w:hAnsiTheme="minorHAnsi" w:cstheme="minorHAnsi"/>
                <w:sz w:val="22"/>
                <w:szCs w:val="22"/>
                <w:lang w:val="id-ID"/>
              </w:rPr>
              <w:t xml:space="preserve"> a</w:t>
            </w:r>
          </w:p>
        </w:tc>
        <w:tc>
          <w:tcPr>
            <w:tcW w:w="1077" w:type="dxa"/>
            <w:tcBorders>
              <w:bottom w:val="single" w:sz="4" w:space="0" w:color="auto"/>
            </w:tcBorders>
            <w:shd w:val="clear" w:color="auto" w:fill="auto"/>
            <w:noWrap/>
            <w:vAlign w:val="center"/>
            <w:hideMark/>
          </w:tcPr>
          <w:p w14:paraId="5554D8AB" w14:textId="4A2F63B7"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38,40</w:t>
            </w:r>
            <w:r w:rsidR="003921B0" w:rsidRPr="009066BB">
              <w:rPr>
                <w:rFonts w:asciiTheme="minorHAnsi" w:hAnsiTheme="minorHAnsi" w:cstheme="minorHAnsi"/>
                <w:sz w:val="22"/>
                <w:szCs w:val="22"/>
                <w:lang w:val="id-ID"/>
              </w:rPr>
              <w:t xml:space="preserve"> a</w:t>
            </w:r>
          </w:p>
        </w:tc>
        <w:tc>
          <w:tcPr>
            <w:tcW w:w="1077" w:type="dxa"/>
            <w:tcBorders>
              <w:bottom w:val="single" w:sz="4" w:space="0" w:color="auto"/>
            </w:tcBorders>
            <w:shd w:val="clear" w:color="auto" w:fill="auto"/>
            <w:noWrap/>
            <w:vAlign w:val="center"/>
            <w:hideMark/>
          </w:tcPr>
          <w:p w14:paraId="3309025F" w14:textId="07854DD4"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41,80</w:t>
            </w:r>
            <w:r w:rsidR="003921B0" w:rsidRPr="009066BB">
              <w:rPr>
                <w:rFonts w:asciiTheme="minorHAnsi" w:hAnsiTheme="minorHAnsi" w:cstheme="minorHAnsi"/>
                <w:sz w:val="22"/>
                <w:szCs w:val="22"/>
                <w:lang w:val="id-ID"/>
              </w:rPr>
              <w:t xml:space="preserve"> a</w:t>
            </w:r>
          </w:p>
        </w:tc>
        <w:tc>
          <w:tcPr>
            <w:tcW w:w="1077" w:type="dxa"/>
            <w:tcBorders>
              <w:bottom w:val="single" w:sz="4" w:space="0" w:color="auto"/>
            </w:tcBorders>
            <w:shd w:val="clear" w:color="auto" w:fill="auto"/>
            <w:noWrap/>
            <w:vAlign w:val="center"/>
            <w:hideMark/>
          </w:tcPr>
          <w:p w14:paraId="7BACBFB7" w14:textId="3A488F4C" w:rsidR="00F41F95" w:rsidRPr="009066BB" w:rsidRDefault="00F41F95" w:rsidP="00B74873">
            <w:pPr>
              <w:jc w:val="center"/>
              <w:rPr>
                <w:rFonts w:asciiTheme="minorHAnsi" w:hAnsiTheme="minorHAnsi" w:cstheme="minorHAnsi"/>
                <w:sz w:val="22"/>
                <w:szCs w:val="22"/>
                <w:lang w:val="id-ID"/>
              </w:rPr>
            </w:pPr>
            <w:r w:rsidRPr="009066BB">
              <w:rPr>
                <w:rFonts w:asciiTheme="minorHAnsi" w:hAnsiTheme="minorHAnsi" w:cstheme="minorHAnsi"/>
                <w:sz w:val="22"/>
                <w:szCs w:val="22"/>
              </w:rPr>
              <w:t>40,87</w:t>
            </w:r>
            <w:r w:rsidRPr="009066BB">
              <w:rPr>
                <w:rFonts w:asciiTheme="minorHAnsi" w:hAnsiTheme="minorHAnsi" w:cstheme="minorHAnsi"/>
                <w:sz w:val="22"/>
                <w:szCs w:val="22"/>
                <w:lang w:val="id-ID"/>
              </w:rPr>
              <w:t xml:space="preserve"> a</w:t>
            </w:r>
          </w:p>
        </w:tc>
      </w:tr>
    </w:tbl>
    <w:p w14:paraId="04909838" w14:textId="09BDAC73" w:rsidR="00F66F28" w:rsidRPr="009066BB" w:rsidRDefault="00F66F28" w:rsidP="001A511B">
      <w:pPr>
        <w:ind w:left="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Keterangan : Nilai  purata yang diikuti huruf yang sama pada kolom yang sama menunjukkan tidak berbeda nyata menurut uji F taraf 5%. (M0 = Mikoriza 0 g/tanaman, M1 = Mikoriza 15 g/tanaman, M2 = Mikoriza  20 g/tanaman,  M3 = 25 g</w:t>
      </w:r>
      <w:r w:rsidR="003F1FD6" w:rsidRPr="009066BB">
        <w:rPr>
          <w:rFonts w:asciiTheme="minorHAnsi" w:hAnsiTheme="minorHAnsi" w:cstheme="minorHAnsi"/>
          <w:sz w:val="22"/>
          <w:szCs w:val="22"/>
          <w:lang w:val="id-ID"/>
        </w:rPr>
        <w:t xml:space="preserve">/tanaman). </w:t>
      </w:r>
    </w:p>
    <w:p w14:paraId="2453F91D" w14:textId="77777777" w:rsidR="00C27E43" w:rsidRPr="009066BB" w:rsidRDefault="00C27E43" w:rsidP="001A511B">
      <w:pPr>
        <w:jc w:val="both"/>
        <w:rPr>
          <w:rFonts w:asciiTheme="minorHAnsi" w:hAnsiTheme="minorHAnsi" w:cstheme="minorHAnsi"/>
          <w:sz w:val="22"/>
          <w:szCs w:val="22"/>
          <w:lang w:val="id-ID"/>
        </w:rPr>
      </w:pPr>
    </w:p>
    <w:p w14:paraId="6491AA0E" w14:textId="2E56F5F2" w:rsidR="00C27E43" w:rsidRPr="009066BB" w:rsidRDefault="00C27E43" w:rsidP="001A511B">
      <w:pPr>
        <w:pStyle w:val="Caption"/>
        <w:keepNext/>
        <w:spacing w:after="0"/>
        <w:jc w:val="both"/>
        <w:rPr>
          <w:rFonts w:asciiTheme="minorHAnsi" w:hAnsiTheme="minorHAnsi" w:cstheme="minorHAnsi"/>
          <w:i w:val="0"/>
          <w:color w:val="auto"/>
          <w:sz w:val="22"/>
          <w:szCs w:val="22"/>
          <w:lang w:val="id-ID"/>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2</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49394B" w:rsidRPr="009066BB">
        <w:rPr>
          <w:rFonts w:asciiTheme="minorHAnsi" w:hAnsiTheme="minorHAnsi" w:cstheme="minorHAnsi"/>
          <w:i w:val="0"/>
          <w:color w:val="auto"/>
          <w:sz w:val="22"/>
          <w:szCs w:val="22"/>
          <w:lang w:val="id-ID"/>
        </w:rPr>
        <w:t xml:space="preserve">Rerata pertambahan tinggi tanaman (cm)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7812" w:type="dxa"/>
        <w:jc w:val="center"/>
        <w:tblLook w:val="04A0" w:firstRow="1" w:lastRow="0" w:firstColumn="1" w:lastColumn="0" w:noHBand="0" w:noVBand="1"/>
      </w:tblPr>
      <w:tblGrid>
        <w:gridCol w:w="1212"/>
        <w:gridCol w:w="606"/>
        <w:gridCol w:w="606"/>
        <w:gridCol w:w="606"/>
        <w:gridCol w:w="606"/>
        <w:gridCol w:w="606"/>
        <w:gridCol w:w="741"/>
        <w:gridCol w:w="741"/>
        <w:gridCol w:w="741"/>
        <w:gridCol w:w="741"/>
        <w:gridCol w:w="606"/>
      </w:tblGrid>
      <w:tr w:rsidR="009066BB" w:rsidRPr="009066BB" w14:paraId="44088791" w14:textId="77777777" w:rsidTr="00400BF0">
        <w:trPr>
          <w:trHeight w:val="242"/>
          <w:jc w:val="center"/>
        </w:trPr>
        <w:tc>
          <w:tcPr>
            <w:tcW w:w="1331" w:type="dxa"/>
            <w:vMerge w:val="restart"/>
            <w:tcBorders>
              <w:top w:val="single" w:sz="4" w:space="0" w:color="auto"/>
              <w:left w:val="nil"/>
              <w:bottom w:val="single" w:sz="4" w:space="0" w:color="auto"/>
              <w:right w:val="nil"/>
            </w:tcBorders>
            <w:shd w:val="clear" w:color="auto" w:fill="auto"/>
            <w:vAlign w:val="center"/>
            <w:hideMark/>
          </w:tcPr>
          <w:p w14:paraId="72B5304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Perlakuan</w:t>
            </w:r>
          </w:p>
        </w:tc>
        <w:tc>
          <w:tcPr>
            <w:tcW w:w="6481" w:type="dxa"/>
            <w:gridSpan w:val="10"/>
            <w:tcBorders>
              <w:top w:val="single" w:sz="4" w:space="0" w:color="auto"/>
              <w:left w:val="nil"/>
              <w:bottom w:val="single" w:sz="4" w:space="0" w:color="auto"/>
              <w:right w:val="nil"/>
            </w:tcBorders>
            <w:shd w:val="clear" w:color="auto" w:fill="auto"/>
            <w:noWrap/>
            <w:vAlign w:val="center"/>
            <w:hideMark/>
          </w:tcPr>
          <w:p w14:paraId="2C0B2EA0" w14:textId="77777777" w:rsidR="0049394B" w:rsidRPr="009066BB" w:rsidRDefault="0049394B" w:rsidP="00F61BCF">
            <w:pPr>
              <w:jc w:val="center"/>
              <w:rPr>
                <w:rFonts w:asciiTheme="minorHAnsi" w:hAnsiTheme="minorHAnsi" w:cstheme="minorHAnsi"/>
                <w:sz w:val="22"/>
                <w:szCs w:val="22"/>
              </w:rPr>
            </w:pPr>
            <w:r w:rsidRPr="009066BB">
              <w:rPr>
                <w:rFonts w:asciiTheme="minorHAnsi" w:hAnsiTheme="minorHAnsi" w:cstheme="minorHAnsi"/>
                <w:sz w:val="22"/>
                <w:szCs w:val="22"/>
              </w:rPr>
              <w:t>Minggu</w:t>
            </w:r>
          </w:p>
        </w:tc>
      </w:tr>
      <w:tr w:rsidR="009066BB" w:rsidRPr="009066BB" w14:paraId="52F10C4E" w14:textId="77777777" w:rsidTr="00400BF0">
        <w:trPr>
          <w:trHeight w:val="242"/>
          <w:jc w:val="center"/>
        </w:trPr>
        <w:tc>
          <w:tcPr>
            <w:tcW w:w="1331" w:type="dxa"/>
            <w:vMerge/>
            <w:tcBorders>
              <w:top w:val="single" w:sz="4" w:space="0" w:color="auto"/>
              <w:left w:val="nil"/>
              <w:bottom w:val="single" w:sz="4" w:space="0" w:color="auto"/>
              <w:right w:val="nil"/>
            </w:tcBorders>
            <w:vAlign w:val="center"/>
            <w:hideMark/>
          </w:tcPr>
          <w:p w14:paraId="16459E8B" w14:textId="77777777" w:rsidR="0049394B" w:rsidRPr="009066BB" w:rsidRDefault="0049394B" w:rsidP="00F61BCF">
            <w:pPr>
              <w:rPr>
                <w:rFonts w:asciiTheme="minorHAnsi" w:hAnsiTheme="minorHAnsi" w:cstheme="minorHAnsi"/>
                <w:sz w:val="22"/>
                <w:szCs w:val="22"/>
              </w:rPr>
            </w:pPr>
          </w:p>
        </w:tc>
        <w:tc>
          <w:tcPr>
            <w:tcW w:w="585" w:type="dxa"/>
            <w:tcBorders>
              <w:top w:val="nil"/>
              <w:left w:val="nil"/>
              <w:bottom w:val="single" w:sz="4" w:space="0" w:color="auto"/>
              <w:right w:val="nil"/>
            </w:tcBorders>
            <w:shd w:val="clear" w:color="auto" w:fill="auto"/>
            <w:noWrap/>
            <w:vAlign w:val="bottom"/>
            <w:hideMark/>
          </w:tcPr>
          <w:p w14:paraId="07DFFE4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w:t>
            </w:r>
          </w:p>
        </w:tc>
        <w:tc>
          <w:tcPr>
            <w:tcW w:w="585" w:type="dxa"/>
            <w:tcBorders>
              <w:top w:val="nil"/>
              <w:left w:val="nil"/>
              <w:bottom w:val="single" w:sz="4" w:space="0" w:color="auto"/>
              <w:right w:val="nil"/>
            </w:tcBorders>
            <w:shd w:val="clear" w:color="auto" w:fill="auto"/>
            <w:noWrap/>
            <w:vAlign w:val="bottom"/>
            <w:hideMark/>
          </w:tcPr>
          <w:p w14:paraId="372BDEF0"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2</w:t>
            </w:r>
          </w:p>
        </w:tc>
        <w:tc>
          <w:tcPr>
            <w:tcW w:w="585" w:type="dxa"/>
            <w:tcBorders>
              <w:top w:val="nil"/>
              <w:left w:val="nil"/>
              <w:bottom w:val="single" w:sz="4" w:space="0" w:color="auto"/>
              <w:right w:val="nil"/>
            </w:tcBorders>
            <w:shd w:val="clear" w:color="auto" w:fill="auto"/>
            <w:noWrap/>
            <w:vAlign w:val="bottom"/>
            <w:hideMark/>
          </w:tcPr>
          <w:p w14:paraId="2914668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3</w:t>
            </w:r>
          </w:p>
        </w:tc>
        <w:tc>
          <w:tcPr>
            <w:tcW w:w="585" w:type="dxa"/>
            <w:tcBorders>
              <w:top w:val="nil"/>
              <w:left w:val="nil"/>
              <w:bottom w:val="single" w:sz="4" w:space="0" w:color="auto"/>
              <w:right w:val="nil"/>
            </w:tcBorders>
            <w:shd w:val="clear" w:color="auto" w:fill="auto"/>
            <w:noWrap/>
            <w:vAlign w:val="bottom"/>
            <w:hideMark/>
          </w:tcPr>
          <w:p w14:paraId="0EAEB5A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4</w:t>
            </w:r>
          </w:p>
        </w:tc>
        <w:tc>
          <w:tcPr>
            <w:tcW w:w="585" w:type="dxa"/>
            <w:tcBorders>
              <w:top w:val="nil"/>
              <w:left w:val="nil"/>
              <w:bottom w:val="single" w:sz="4" w:space="0" w:color="auto"/>
              <w:right w:val="nil"/>
            </w:tcBorders>
            <w:shd w:val="clear" w:color="auto" w:fill="auto"/>
            <w:noWrap/>
            <w:vAlign w:val="bottom"/>
            <w:hideMark/>
          </w:tcPr>
          <w:p w14:paraId="5F7C2C6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5</w:t>
            </w:r>
          </w:p>
        </w:tc>
        <w:tc>
          <w:tcPr>
            <w:tcW w:w="741" w:type="dxa"/>
            <w:tcBorders>
              <w:top w:val="nil"/>
              <w:left w:val="nil"/>
              <w:bottom w:val="single" w:sz="4" w:space="0" w:color="auto"/>
              <w:right w:val="nil"/>
            </w:tcBorders>
            <w:shd w:val="clear" w:color="auto" w:fill="auto"/>
            <w:noWrap/>
            <w:vAlign w:val="bottom"/>
            <w:hideMark/>
          </w:tcPr>
          <w:p w14:paraId="39C11A2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6</w:t>
            </w:r>
          </w:p>
        </w:tc>
        <w:tc>
          <w:tcPr>
            <w:tcW w:w="741" w:type="dxa"/>
            <w:tcBorders>
              <w:top w:val="nil"/>
              <w:left w:val="nil"/>
              <w:bottom w:val="single" w:sz="4" w:space="0" w:color="auto"/>
              <w:right w:val="nil"/>
            </w:tcBorders>
            <w:shd w:val="clear" w:color="auto" w:fill="auto"/>
            <w:noWrap/>
            <w:vAlign w:val="bottom"/>
            <w:hideMark/>
          </w:tcPr>
          <w:p w14:paraId="4014373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7</w:t>
            </w:r>
          </w:p>
        </w:tc>
        <w:tc>
          <w:tcPr>
            <w:tcW w:w="741" w:type="dxa"/>
            <w:tcBorders>
              <w:top w:val="nil"/>
              <w:left w:val="nil"/>
              <w:bottom w:val="single" w:sz="4" w:space="0" w:color="auto"/>
              <w:right w:val="nil"/>
            </w:tcBorders>
            <w:shd w:val="clear" w:color="auto" w:fill="auto"/>
            <w:noWrap/>
            <w:vAlign w:val="bottom"/>
            <w:hideMark/>
          </w:tcPr>
          <w:p w14:paraId="6297CB1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8</w:t>
            </w:r>
          </w:p>
        </w:tc>
        <w:tc>
          <w:tcPr>
            <w:tcW w:w="741" w:type="dxa"/>
            <w:tcBorders>
              <w:top w:val="nil"/>
              <w:left w:val="nil"/>
              <w:bottom w:val="single" w:sz="4" w:space="0" w:color="auto"/>
              <w:right w:val="nil"/>
            </w:tcBorders>
            <w:shd w:val="clear" w:color="auto" w:fill="auto"/>
            <w:noWrap/>
            <w:vAlign w:val="bottom"/>
            <w:hideMark/>
          </w:tcPr>
          <w:p w14:paraId="745635F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9</w:t>
            </w:r>
          </w:p>
        </w:tc>
        <w:tc>
          <w:tcPr>
            <w:tcW w:w="585" w:type="dxa"/>
            <w:tcBorders>
              <w:top w:val="nil"/>
              <w:left w:val="nil"/>
              <w:bottom w:val="single" w:sz="4" w:space="0" w:color="auto"/>
              <w:right w:val="nil"/>
            </w:tcBorders>
            <w:shd w:val="clear" w:color="auto" w:fill="auto"/>
            <w:noWrap/>
            <w:vAlign w:val="bottom"/>
            <w:hideMark/>
          </w:tcPr>
          <w:p w14:paraId="2A607EE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w:t>
            </w:r>
          </w:p>
        </w:tc>
      </w:tr>
      <w:tr w:rsidR="009066BB" w:rsidRPr="009066BB" w14:paraId="77947B4E" w14:textId="77777777" w:rsidTr="00400BF0">
        <w:trPr>
          <w:trHeight w:val="242"/>
          <w:jc w:val="center"/>
        </w:trPr>
        <w:tc>
          <w:tcPr>
            <w:tcW w:w="1331" w:type="dxa"/>
            <w:vMerge w:val="restart"/>
            <w:tcBorders>
              <w:top w:val="single" w:sz="4" w:space="0" w:color="auto"/>
              <w:left w:val="nil"/>
              <w:right w:val="nil"/>
            </w:tcBorders>
            <w:shd w:val="clear" w:color="auto" w:fill="auto"/>
            <w:vAlign w:val="center"/>
            <w:hideMark/>
          </w:tcPr>
          <w:p w14:paraId="0471E28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Mikoriza 0 g/tanaman</w:t>
            </w:r>
          </w:p>
        </w:tc>
        <w:tc>
          <w:tcPr>
            <w:tcW w:w="585" w:type="dxa"/>
            <w:tcBorders>
              <w:top w:val="single" w:sz="4" w:space="0" w:color="auto"/>
              <w:left w:val="nil"/>
              <w:right w:val="nil"/>
            </w:tcBorders>
            <w:shd w:val="clear" w:color="auto" w:fill="auto"/>
            <w:noWrap/>
            <w:vAlign w:val="bottom"/>
            <w:hideMark/>
          </w:tcPr>
          <w:p w14:paraId="200B445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1,77</w:t>
            </w:r>
          </w:p>
        </w:tc>
        <w:tc>
          <w:tcPr>
            <w:tcW w:w="585" w:type="dxa"/>
            <w:tcBorders>
              <w:top w:val="single" w:sz="4" w:space="0" w:color="auto"/>
              <w:left w:val="nil"/>
              <w:right w:val="nil"/>
            </w:tcBorders>
            <w:shd w:val="clear" w:color="auto" w:fill="auto"/>
            <w:noWrap/>
            <w:vAlign w:val="bottom"/>
            <w:hideMark/>
          </w:tcPr>
          <w:p w14:paraId="6B4A3A90"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1,23</w:t>
            </w:r>
          </w:p>
        </w:tc>
        <w:tc>
          <w:tcPr>
            <w:tcW w:w="585" w:type="dxa"/>
            <w:tcBorders>
              <w:top w:val="single" w:sz="4" w:space="0" w:color="auto"/>
              <w:left w:val="nil"/>
              <w:right w:val="nil"/>
            </w:tcBorders>
            <w:shd w:val="clear" w:color="auto" w:fill="auto"/>
            <w:noWrap/>
            <w:vAlign w:val="bottom"/>
            <w:hideMark/>
          </w:tcPr>
          <w:p w14:paraId="19B5888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1,97</w:t>
            </w:r>
          </w:p>
        </w:tc>
        <w:tc>
          <w:tcPr>
            <w:tcW w:w="585" w:type="dxa"/>
            <w:tcBorders>
              <w:top w:val="single" w:sz="4" w:space="0" w:color="auto"/>
              <w:left w:val="nil"/>
              <w:right w:val="nil"/>
            </w:tcBorders>
            <w:shd w:val="clear" w:color="auto" w:fill="auto"/>
            <w:noWrap/>
            <w:vAlign w:val="bottom"/>
            <w:hideMark/>
          </w:tcPr>
          <w:p w14:paraId="64441B6E"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4,00</w:t>
            </w:r>
          </w:p>
        </w:tc>
        <w:tc>
          <w:tcPr>
            <w:tcW w:w="585" w:type="dxa"/>
            <w:tcBorders>
              <w:top w:val="single" w:sz="4" w:space="0" w:color="auto"/>
              <w:left w:val="nil"/>
              <w:right w:val="nil"/>
            </w:tcBorders>
            <w:shd w:val="clear" w:color="auto" w:fill="auto"/>
            <w:noWrap/>
            <w:vAlign w:val="bottom"/>
            <w:hideMark/>
          </w:tcPr>
          <w:p w14:paraId="23DD2A1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6,83</w:t>
            </w:r>
          </w:p>
        </w:tc>
        <w:tc>
          <w:tcPr>
            <w:tcW w:w="741" w:type="dxa"/>
            <w:tcBorders>
              <w:top w:val="single" w:sz="4" w:space="0" w:color="auto"/>
              <w:left w:val="nil"/>
              <w:right w:val="nil"/>
            </w:tcBorders>
            <w:shd w:val="clear" w:color="auto" w:fill="auto"/>
            <w:noWrap/>
            <w:vAlign w:val="bottom"/>
            <w:hideMark/>
          </w:tcPr>
          <w:p w14:paraId="76A5B4F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10,77</w:t>
            </w:r>
          </w:p>
        </w:tc>
        <w:tc>
          <w:tcPr>
            <w:tcW w:w="741" w:type="dxa"/>
            <w:tcBorders>
              <w:top w:val="single" w:sz="4" w:space="0" w:color="auto"/>
              <w:left w:val="nil"/>
              <w:right w:val="nil"/>
            </w:tcBorders>
            <w:shd w:val="clear" w:color="auto" w:fill="auto"/>
            <w:noWrap/>
            <w:vAlign w:val="bottom"/>
            <w:hideMark/>
          </w:tcPr>
          <w:p w14:paraId="4E1C291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10,93</w:t>
            </w:r>
          </w:p>
        </w:tc>
        <w:tc>
          <w:tcPr>
            <w:tcW w:w="741" w:type="dxa"/>
            <w:tcBorders>
              <w:top w:val="single" w:sz="4" w:space="0" w:color="auto"/>
              <w:left w:val="nil"/>
              <w:right w:val="nil"/>
            </w:tcBorders>
            <w:shd w:val="clear" w:color="auto" w:fill="auto"/>
            <w:noWrap/>
            <w:vAlign w:val="bottom"/>
            <w:hideMark/>
          </w:tcPr>
          <w:p w14:paraId="29605A0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10,10</w:t>
            </w:r>
          </w:p>
        </w:tc>
        <w:tc>
          <w:tcPr>
            <w:tcW w:w="741" w:type="dxa"/>
            <w:tcBorders>
              <w:top w:val="single" w:sz="4" w:space="0" w:color="auto"/>
              <w:left w:val="nil"/>
              <w:right w:val="nil"/>
            </w:tcBorders>
            <w:shd w:val="clear" w:color="auto" w:fill="auto"/>
            <w:noWrap/>
            <w:vAlign w:val="bottom"/>
            <w:hideMark/>
          </w:tcPr>
          <w:p w14:paraId="7069904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10,10</w:t>
            </w:r>
          </w:p>
        </w:tc>
        <w:tc>
          <w:tcPr>
            <w:tcW w:w="585" w:type="dxa"/>
            <w:tcBorders>
              <w:top w:val="single" w:sz="4" w:space="0" w:color="auto"/>
              <w:left w:val="nil"/>
              <w:right w:val="nil"/>
            </w:tcBorders>
            <w:shd w:val="clear" w:color="auto" w:fill="auto"/>
            <w:noWrap/>
            <w:vAlign w:val="bottom"/>
            <w:hideMark/>
          </w:tcPr>
          <w:p w14:paraId="1CD0212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7,09</w:t>
            </w:r>
          </w:p>
        </w:tc>
      </w:tr>
      <w:tr w:rsidR="009066BB" w:rsidRPr="009066BB" w14:paraId="5DF81B78" w14:textId="77777777" w:rsidTr="00400BF0">
        <w:trPr>
          <w:trHeight w:val="242"/>
          <w:jc w:val="center"/>
        </w:trPr>
        <w:tc>
          <w:tcPr>
            <w:tcW w:w="1331" w:type="dxa"/>
            <w:vMerge/>
            <w:tcBorders>
              <w:top w:val="nil"/>
              <w:left w:val="nil"/>
              <w:right w:val="nil"/>
            </w:tcBorders>
            <w:vAlign w:val="center"/>
            <w:hideMark/>
          </w:tcPr>
          <w:p w14:paraId="164B4AA3" w14:textId="77777777" w:rsidR="0049394B" w:rsidRPr="009066BB" w:rsidRDefault="0049394B" w:rsidP="00F61BCF">
            <w:pPr>
              <w:rPr>
                <w:rFonts w:asciiTheme="minorHAnsi" w:hAnsiTheme="minorHAnsi" w:cstheme="minorHAnsi"/>
                <w:sz w:val="22"/>
                <w:szCs w:val="22"/>
              </w:rPr>
            </w:pPr>
          </w:p>
        </w:tc>
        <w:tc>
          <w:tcPr>
            <w:tcW w:w="585" w:type="dxa"/>
            <w:tcBorders>
              <w:top w:val="nil"/>
              <w:left w:val="nil"/>
              <w:right w:val="nil"/>
            </w:tcBorders>
            <w:shd w:val="clear" w:color="auto" w:fill="auto"/>
            <w:noWrap/>
            <w:vAlign w:val="bottom"/>
            <w:hideMark/>
          </w:tcPr>
          <w:p w14:paraId="617B06E3"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47C40AB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46DC80B9"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14431C6A"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6DA5D4D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0DE411A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0185245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6BCF985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1614E63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3AD023B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59CA9D04" w14:textId="77777777" w:rsidTr="00400BF0">
        <w:trPr>
          <w:trHeight w:val="242"/>
          <w:jc w:val="center"/>
        </w:trPr>
        <w:tc>
          <w:tcPr>
            <w:tcW w:w="1331" w:type="dxa"/>
            <w:vMerge w:val="restart"/>
            <w:tcBorders>
              <w:top w:val="nil"/>
              <w:left w:val="nil"/>
              <w:right w:val="nil"/>
            </w:tcBorders>
            <w:shd w:val="clear" w:color="auto" w:fill="auto"/>
            <w:vAlign w:val="center"/>
            <w:hideMark/>
          </w:tcPr>
          <w:p w14:paraId="1242B69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Mikoriza 15 g/tanaman</w:t>
            </w:r>
          </w:p>
        </w:tc>
        <w:tc>
          <w:tcPr>
            <w:tcW w:w="585" w:type="dxa"/>
            <w:tcBorders>
              <w:top w:val="nil"/>
              <w:left w:val="nil"/>
              <w:right w:val="nil"/>
            </w:tcBorders>
            <w:shd w:val="clear" w:color="auto" w:fill="auto"/>
            <w:noWrap/>
            <w:vAlign w:val="bottom"/>
            <w:hideMark/>
          </w:tcPr>
          <w:p w14:paraId="2462A8B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1,67</w:t>
            </w:r>
          </w:p>
        </w:tc>
        <w:tc>
          <w:tcPr>
            <w:tcW w:w="585" w:type="dxa"/>
            <w:tcBorders>
              <w:top w:val="nil"/>
              <w:left w:val="nil"/>
              <w:right w:val="nil"/>
            </w:tcBorders>
            <w:shd w:val="clear" w:color="auto" w:fill="auto"/>
            <w:noWrap/>
            <w:vAlign w:val="bottom"/>
            <w:hideMark/>
          </w:tcPr>
          <w:p w14:paraId="77EEB490"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1,87</w:t>
            </w:r>
          </w:p>
        </w:tc>
        <w:tc>
          <w:tcPr>
            <w:tcW w:w="585" w:type="dxa"/>
            <w:tcBorders>
              <w:top w:val="nil"/>
              <w:left w:val="nil"/>
              <w:right w:val="nil"/>
            </w:tcBorders>
            <w:shd w:val="clear" w:color="auto" w:fill="auto"/>
            <w:noWrap/>
            <w:vAlign w:val="bottom"/>
            <w:hideMark/>
          </w:tcPr>
          <w:p w14:paraId="1B91FAD7"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2,37</w:t>
            </w:r>
          </w:p>
        </w:tc>
        <w:tc>
          <w:tcPr>
            <w:tcW w:w="585" w:type="dxa"/>
            <w:tcBorders>
              <w:top w:val="nil"/>
              <w:left w:val="nil"/>
              <w:right w:val="nil"/>
            </w:tcBorders>
            <w:shd w:val="clear" w:color="auto" w:fill="auto"/>
            <w:noWrap/>
            <w:vAlign w:val="bottom"/>
            <w:hideMark/>
          </w:tcPr>
          <w:p w14:paraId="4A50CDC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5</w:t>
            </w:r>
          </w:p>
        </w:tc>
        <w:tc>
          <w:tcPr>
            <w:tcW w:w="585" w:type="dxa"/>
            <w:tcBorders>
              <w:top w:val="nil"/>
              <w:left w:val="nil"/>
              <w:right w:val="nil"/>
            </w:tcBorders>
            <w:shd w:val="clear" w:color="auto" w:fill="auto"/>
            <w:noWrap/>
            <w:vAlign w:val="bottom"/>
            <w:hideMark/>
          </w:tcPr>
          <w:p w14:paraId="18F2B2DE"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7,03</w:t>
            </w:r>
          </w:p>
        </w:tc>
        <w:tc>
          <w:tcPr>
            <w:tcW w:w="741" w:type="dxa"/>
            <w:tcBorders>
              <w:top w:val="nil"/>
              <w:left w:val="nil"/>
              <w:right w:val="nil"/>
            </w:tcBorders>
            <w:shd w:val="clear" w:color="auto" w:fill="auto"/>
            <w:noWrap/>
            <w:vAlign w:val="bottom"/>
            <w:hideMark/>
          </w:tcPr>
          <w:p w14:paraId="31C4C03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10,63</w:t>
            </w:r>
          </w:p>
        </w:tc>
        <w:tc>
          <w:tcPr>
            <w:tcW w:w="741" w:type="dxa"/>
            <w:tcBorders>
              <w:top w:val="nil"/>
              <w:left w:val="nil"/>
              <w:right w:val="nil"/>
            </w:tcBorders>
            <w:shd w:val="clear" w:color="auto" w:fill="auto"/>
            <w:noWrap/>
            <w:vAlign w:val="bottom"/>
            <w:hideMark/>
          </w:tcPr>
          <w:p w14:paraId="6410034E"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w:t>
            </w:r>
          </w:p>
        </w:tc>
        <w:tc>
          <w:tcPr>
            <w:tcW w:w="741" w:type="dxa"/>
            <w:tcBorders>
              <w:top w:val="nil"/>
              <w:left w:val="nil"/>
              <w:right w:val="nil"/>
            </w:tcBorders>
            <w:shd w:val="clear" w:color="auto" w:fill="auto"/>
            <w:noWrap/>
            <w:vAlign w:val="bottom"/>
            <w:hideMark/>
          </w:tcPr>
          <w:p w14:paraId="555BC00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9,23</w:t>
            </w:r>
          </w:p>
        </w:tc>
        <w:tc>
          <w:tcPr>
            <w:tcW w:w="741" w:type="dxa"/>
            <w:tcBorders>
              <w:top w:val="nil"/>
              <w:left w:val="nil"/>
              <w:right w:val="nil"/>
            </w:tcBorders>
            <w:shd w:val="clear" w:color="auto" w:fill="auto"/>
            <w:noWrap/>
            <w:vAlign w:val="bottom"/>
            <w:hideMark/>
          </w:tcPr>
          <w:p w14:paraId="3BE357B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10,20</w:t>
            </w:r>
          </w:p>
        </w:tc>
        <w:tc>
          <w:tcPr>
            <w:tcW w:w="585" w:type="dxa"/>
            <w:tcBorders>
              <w:top w:val="nil"/>
              <w:left w:val="nil"/>
              <w:right w:val="nil"/>
            </w:tcBorders>
            <w:shd w:val="clear" w:color="auto" w:fill="auto"/>
            <w:noWrap/>
            <w:vAlign w:val="bottom"/>
            <w:hideMark/>
          </w:tcPr>
          <w:p w14:paraId="1BA9BD29"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6,57</w:t>
            </w:r>
          </w:p>
        </w:tc>
      </w:tr>
      <w:tr w:rsidR="009066BB" w:rsidRPr="009066BB" w14:paraId="38C1CF2D" w14:textId="77777777" w:rsidTr="00400BF0">
        <w:trPr>
          <w:trHeight w:val="242"/>
          <w:jc w:val="center"/>
        </w:trPr>
        <w:tc>
          <w:tcPr>
            <w:tcW w:w="1331" w:type="dxa"/>
            <w:vMerge/>
            <w:tcBorders>
              <w:top w:val="nil"/>
              <w:left w:val="nil"/>
              <w:right w:val="nil"/>
            </w:tcBorders>
            <w:vAlign w:val="center"/>
            <w:hideMark/>
          </w:tcPr>
          <w:p w14:paraId="4CF69B76" w14:textId="77777777" w:rsidR="0049394B" w:rsidRPr="009066BB" w:rsidRDefault="0049394B" w:rsidP="00F61BCF">
            <w:pPr>
              <w:rPr>
                <w:rFonts w:asciiTheme="minorHAnsi" w:hAnsiTheme="minorHAnsi" w:cstheme="minorHAnsi"/>
                <w:sz w:val="22"/>
                <w:szCs w:val="22"/>
              </w:rPr>
            </w:pPr>
          </w:p>
        </w:tc>
        <w:tc>
          <w:tcPr>
            <w:tcW w:w="585" w:type="dxa"/>
            <w:tcBorders>
              <w:top w:val="nil"/>
              <w:left w:val="nil"/>
              <w:right w:val="nil"/>
            </w:tcBorders>
            <w:shd w:val="clear" w:color="auto" w:fill="auto"/>
            <w:noWrap/>
            <w:vAlign w:val="bottom"/>
            <w:hideMark/>
          </w:tcPr>
          <w:p w14:paraId="2BB6E51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22809547"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39EB956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1DCFEE6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4CFAD38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4D915BD3"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5C7C849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2FF6A37E"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23EAD31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02B01928"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2DE0D821" w14:textId="77777777" w:rsidTr="00400BF0">
        <w:trPr>
          <w:trHeight w:val="242"/>
          <w:jc w:val="center"/>
        </w:trPr>
        <w:tc>
          <w:tcPr>
            <w:tcW w:w="1331" w:type="dxa"/>
            <w:vMerge w:val="restart"/>
            <w:tcBorders>
              <w:top w:val="nil"/>
              <w:left w:val="nil"/>
              <w:right w:val="nil"/>
            </w:tcBorders>
            <w:shd w:val="clear" w:color="auto" w:fill="auto"/>
            <w:vAlign w:val="center"/>
            <w:hideMark/>
          </w:tcPr>
          <w:p w14:paraId="7E35BB4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Mikoriza 20 g/tanaman</w:t>
            </w:r>
          </w:p>
        </w:tc>
        <w:tc>
          <w:tcPr>
            <w:tcW w:w="585" w:type="dxa"/>
            <w:tcBorders>
              <w:top w:val="nil"/>
              <w:left w:val="nil"/>
              <w:right w:val="nil"/>
            </w:tcBorders>
            <w:shd w:val="clear" w:color="auto" w:fill="auto"/>
            <w:noWrap/>
            <w:vAlign w:val="bottom"/>
            <w:hideMark/>
          </w:tcPr>
          <w:p w14:paraId="6E5F7487"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2,27</w:t>
            </w:r>
          </w:p>
        </w:tc>
        <w:tc>
          <w:tcPr>
            <w:tcW w:w="585" w:type="dxa"/>
            <w:tcBorders>
              <w:top w:val="nil"/>
              <w:left w:val="nil"/>
              <w:right w:val="nil"/>
            </w:tcBorders>
            <w:shd w:val="clear" w:color="auto" w:fill="auto"/>
            <w:noWrap/>
            <w:vAlign w:val="bottom"/>
            <w:hideMark/>
          </w:tcPr>
          <w:p w14:paraId="5F064D1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1,90</w:t>
            </w:r>
          </w:p>
        </w:tc>
        <w:tc>
          <w:tcPr>
            <w:tcW w:w="585" w:type="dxa"/>
            <w:tcBorders>
              <w:top w:val="nil"/>
              <w:left w:val="nil"/>
              <w:right w:val="nil"/>
            </w:tcBorders>
            <w:shd w:val="clear" w:color="auto" w:fill="auto"/>
            <w:noWrap/>
            <w:vAlign w:val="bottom"/>
            <w:hideMark/>
          </w:tcPr>
          <w:p w14:paraId="0FC924E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3,5</w:t>
            </w:r>
          </w:p>
        </w:tc>
        <w:tc>
          <w:tcPr>
            <w:tcW w:w="585" w:type="dxa"/>
            <w:tcBorders>
              <w:top w:val="nil"/>
              <w:left w:val="nil"/>
              <w:right w:val="nil"/>
            </w:tcBorders>
            <w:shd w:val="clear" w:color="auto" w:fill="auto"/>
            <w:noWrap/>
            <w:vAlign w:val="bottom"/>
            <w:hideMark/>
          </w:tcPr>
          <w:p w14:paraId="329A9EA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6,13</w:t>
            </w:r>
          </w:p>
        </w:tc>
        <w:tc>
          <w:tcPr>
            <w:tcW w:w="585" w:type="dxa"/>
            <w:tcBorders>
              <w:top w:val="nil"/>
              <w:left w:val="nil"/>
              <w:right w:val="nil"/>
            </w:tcBorders>
            <w:shd w:val="clear" w:color="auto" w:fill="auto"/>
            <w:noWrap/>
            <w:vAlign w:val="bottom"/>
            <w:hideMark/>
          </w:tcPr>
          <w:p w14:paraId="70C5E8A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7,23</w:t>
            </w:r>
          </w:p>
        </w:tc>
        <w:tc>
          <w:tcPr>
            <w:tcW w:w="741" w:type="dxa"/>
            <w:tcBorders>
              <w:top w:val="nil"/>
              <w:left w:val="nil"/>
              <w:right w:val="nil"/>
            </w:tcBorders>
            <w:shd w:val="clear" w:color="auto" w:fill="auto"/>
            <w:noWrap/>
            <w:vAlign w:val="bottom"/>
            <w:hideMark/>
          </w:tcPr>
          <w:p w14:paraId="737B2309"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9,17</w:t>
            </w:r>
          </w:p>
        </w:tc>
        <w:tc>
          <w:tcPr>
            <w:tcW w:w="741" w:type="dxa"/>
            <w:tcBorders>
              <w:top w:val="nil"/>
              <w:left w:val="nil"/>
              <w:right w:val="nil"/>
            </w:tcBorders>
            <w:shd w:val="clear" w:color="auto" w:fill="auto"/>
            <w:noWrap/>
            <w:vAlign w:val="bottom"/>
            <w:hideMark/>
          </w:tcPr>
          <w:p w14:paraId="55FBFE7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10,33</w:t>
            </w:r>
          </w:p>
        </w:tc>
        <w:tc>
          <w:tcPr>
            <w:tcW w:w="741" w:type="dxa"/>
            <w:tcBorders>
              <w:top w:val="nil"/>
              <w:left w:val="nil"/>
              <w:right w:val="nil"/>
            </w:tcBorders>
            <w:shd w:val="clear" w:color="auto" w:fill="auto"/>
            <w:noWrap/>
            <w:vAlign w:val="bottom"/>
            <w:hideMark/>
          </w:tcPr>
          <w:p w14:paraId="3F5EE2BE"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8,33</w:t>
            </w:r>
          </w:p>
        </w:tc>
        <w:tc>
          <w:tcPr>
            <w:tcW w:w="741" w:type="dxa"/>
            <w:tcBorders>
              <w:top w:val="nil"/>
              <w:left w:val="nil"/>
              <w:right w:val="nil"/>
            </w:tcBorders>
            <w:shd w:val="clear" w:color="auto" w:fill="auto"/>
            <w:noWrap/>
            <w:vAlign w:val="bottom"/>
            <w:hideMark/>
          </w:tcPr>
          <w:p w14:paraId="362D6AF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10,83</w:t>
            </w:r>
          </w:p>
        </w:tc>
        <w:tc>
          <w:tcPr>
            <w:tcW w:w="585" w:type="dxa"/>
            <w:tcBorders>
              <w:top w:val="nil"/>
              <w:left w:val="nil"/>
              <w:right w:val="nil"/>
            </w:tcBorders>
            <w:shd w:val="clear" w:color="auto" w:fill="auto"/>
            <w:noWrap/>
            <w:vAlign w:val="bottom"/>
            <w:hideMark/>
          </w:tcPr>
          <w:p w14:paraId="076E4F3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8,87</w:t>
            </w:r>
          </w:p>
        </w:tc>
      </w:tr>
      <w:tr w:rsidR="009066BB" w:rsidRPr="009066BB" w14:paraId="64B7960B" w14:textId="77777777" w:rsidTr="00400BF0">
        <w:trPr>
          <w:trHeight w:val="265"/>
          <w:jc w:val="center"/>
        </w:trPr>
        <w:tc>
          <w:tcPr>
            <w:tcW w:w="1331" w:type="dxa"/>
            <w:vMerge/>
            <w:tcBorders>
              <w:top w:val="nil"/>
              <w:left w:val="nil"/>
              <w:right w:val="nil"/>
            </w:tcBorders>
            <w:vAlign w:val="center"/>
            <w:hideMark/>
          </w:tcPr>
          <w:p w14:paraId="25D02ED9" w14:textId="77777777" w:rsidR="0049394B" w:rsidRPr="009066BB" w:rsidRDefault="0049394B" w:rsidP="00F61BCF">
            <w:pPr>
              <w:rPr>
                <w:rFonts w:asciiTheme="minorHAnsi" w:hAnsiTheme="minorHAnsi" w:cstheme="minorHAnsi"/>
                <w:sz w:val="22"/>
                <w:szCs w:val="22"/>
              </w:rPr>
            </w:pPr>
          </w:p>
        </w:tc>
        <w:tc>
          <w:tcPr>
            <w:tcW w:w="585" w:type="dxa"/>
            <w:tcBorders>
              <w:top w:val="nil"/>
              <w:left w:val="nil"/>
              <w:right w:val="nil"/>
            </w:tcBorders>
            <w:shd w:val="clear" w:color="auto" w:fill="auto"/>
            <w:noWrap/>
            <w:vAlign w:val="bottom"/>
            <w:hideMark/>
          </w:tcPr>
          <w:p w14:paraId="3EA211E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6A9580F0"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048075F8"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4F3A6B75"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0F394278"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22B7BCB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7DCF0753"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0A58F55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right w:val="nil"/>
            </w:tcBorders>
            <w:shd w:val="clear" w:color="auto" w:fill="auto"/>
            <w:noWrap/>
            <w:vAlign w:val="bottom"/>
            <w:hideMark/>
          </w:tcPr>
          <w:p w14:paraId="11C9AE28"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right w:val="nil"/>
            </w:tcBorders>
            <w:shd w:val="clear" w:color="auto" w:fill="auto"/>
            <w:noWrap/>
            <w:vAlign w:val="bottom"/>
            <w:hideMark/>
          </w:tcPr>
          <w:p w14:paraId="012ADEF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6E38B7CF" w14:textId="77777777" w:rsidTr="00400BF0">
        <w:trPr>
          <w:trHeight w:val="242"/>
          <w:jc w:val="center"/>
        </w:trPr>
        <w:tc>
          <w:tcPr>
            <w:tcW w:w="1331" w:type="dxa"/>
            <w:vMerge w:val="restart"/>
            <w:tcBorders>
              <w:top w:val="nil"/>
              <w:left w:val="nil"/>
              <w:right w:val="nil"/>
            </w:tcBorders>
            <w:shd w:val="clear" w:color="auto" w:fill="auto"/>
            <w:vAlign w:val="center"/>
            <w:hideMark/>
          </w:tcPr>
          <w:p w14:paraId="720423A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Mikoriza 25 g/tanaman</w:t>
            </w:r>
          </w:p>
        </w:tc>
        <w:tc>
          <w:tcPr>
            <w:tcW w:w="585" w:type="dxa"/>
            <w:tcBorders>
              <w:top w:val="nil"/>
              <w:left w:val="nil"/>
              <w:right w:val="nil"/>
            </w:tcBorders>
            <w:shd w:val="clear" w:color="auto" w:fill="auto"/>
            <w:noWrap/>
            <w:vAlign w:val="bottom"/>
            <w:hideMark/>
          </w:tcPr>
          <w:p w14:paraId="23D9769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0,87</w:t>
            </w:r>
          </w:p>
        </w:tc>
        <w:tc>
          <w:tcPr>
            <w:tcW w:w="585" w:type="dxa"/>
            <w:tcBorders>
              <w:top w:val="nil"/>
              <w:left w:val="nil"/>
              <w:right w:val="nil"/>
            </w:tcBorders>
            <w:shd w:val="clear" w:color="auto" w:fill="auto"/>
            <w:noWrap/>
            <w:vAlign w:val="bottom"/>
            <w:hideMark/>
          </w:tcPr>
          <w:p w14:paraId="68A686E5"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2,23</w:t>
            </w:r>
          </w:p>
        </w:tc>
        <w:tc>
          <w:tcPr>
            <w:tcW w:w="585" w:type="dxa"/>
            <w:tcBorders>
              <w:top w:val="nil"/>
              <w:left w:val="nil"/>
              <w:right w:val="nil"/>
            </w:tcBorders>
            <w:shd w:val="clear" w:color="auto" w:fill="auto"/>
            <w:noWrap/>
            <w:vAlign w:val="bottom"/>
            <w:hideMark/>
          </w:tcPr>
          <w:p w14:paraId="5791E07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1,40</w:t>
            </w:r>
          </w:p>
        </w:tc>
        <w:tc>
          <w:tcPr>
            <w:tcW w:w="585" w:type="dxa"/>
            <w:tcBorders>
              <w:top w:val="nil"/>
              <w:left w:val="nil"/>
              <w:right w:val="nil"/>
            </w:tcBorders>
            <w:shd w:val="clear" w:color="auto" w:fill="auto"/>
            <w:noWrap/>
            <w:vAlign w:val="bottom"/>
            <w:hideMark/>
          </w:tcPr>
          <w:p w14:paraId="125C6CC7"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5,87</w:t>
            </w:r>
          </w:p>
        </w:tc>
        <w:tc>
          <w:tcPr>
            <w:tcW w:w="585" w:type="dxa"/>
            <w:tcBorders>
              <w:top w:val="nil"/>
              <w:left w:val="nil"/>
              <w:right w:val="nil"/>
            </w:tcBorders>
            <w:shd w:val="clear" w:color="auto" w:fill="auto"/>
            <w:noWrap/>
            <w:vAlign w:val="bottom"/>
            <w:hideMark/>
          </w:tcPr>
          <w:p w14:paraId="7EC5CF5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6,90</w:t>
            </w:r>
          </w:p>
        </w:tc>
        <w:tc>
          <w:tcPr>
            <w:tcW w:w="741" w:type="dxa"/>
            <w:tcBorders>
              <w:top w:val="nil"/>
              <w:left w:val="nil"/>
              <w:right w:val="nil"/>
            </w:tcBorders>
            <w:shd w:val="clear" w:color="auto" w:fill="auto"/>
            <w:noWrap/>
            <w:vAlign w:val="bottom"/>
            <w:hideMark/>
          </w:tcPr>
          <w:p w14:paraId="05AFBCD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11,40</w:t>
            </w:r>
          </w:p>
        </w:tc>
        <w:tc>
          <w:tcPr>
            <w:tcW w:w="741" w:type="dxa"/>
            <w:tcBorders>
              <w:top w:val="nil"/>
              <w:left w:val="nil"/>
              <w:right w:val="nil"/>
            </w:tcBorders>
            <w:shd w:val="clear" w:color="auto" w:fill="auto"/>
            <w:noWrap/>
            <w:vAlign w:val="bottom"/>
            <w:hideMark/>
          </w:tcPr>
          <w:p w14:paraId="41EBFFD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10,80</w:t>
            </w:r>
          </w:p>
        </w:tc>
        <w:tc>
          <w:tcPr>
            <w:tcW w:w="741" w:type="dxa"/>
            <w:tcBorders>
              <w:top w:val="nil"/>
              <w:left w:val="nil"/>
              <w:right w:val="nil"/>
            </w:tcBorders>
            <w:shd w:val="clear" w:color="auto" w:fill="auto"/>
            <w:noWrap/>
            <w:vAlign w:val="bottom"/>
            <w:hideMark/>
          </w:tcPr>
          <w:p w14:paraId="15C2810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9,94</w:t>
            </w:r>
          </w:p>
        </w:tc>
        <w:tc>
          <w:tcPr>
            <w:tcW w:w="741" w:type="dxa"/>
            <w:tcBorders>
              <w:top w:val="nil"/>
              <w:left w:val="nil"/>
              <w:right w:val="nil"/>
            </w:tcBorders>
            <w:shd w:val="clear" w:color="auto" w:fill="auto"/>
            <w:noWrap/>
            <w:vAlign w:val="bottom"/>
            <w:hideMark/>
          </w:tcPr>
          <w:p w14:paraId="61DC7335"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10,89</w:t>
            </w:r>
          </w:p>
        </w:tc>
        <w:tc>
          <w:tcPr>
            <w:tcW w:w="585" w:type="dxa"/>
            <w:tcBorders>
              <w:top w:val="nil"/>
              <w:left w:val="nil"/>
              <w:right w:val="nil"/>
            </w:tcBorders>
            <w:shd w:val="clear" w:color="auto" w:fill="auto"/>
            <w:noWrap/>
            <w:vAlign w:val="bottom"/>
            <w:hideMark/>
          </w:tcPr>
          <w:p w14:paraId="613CA2A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8,87</w:t>
            </w:r>
          </w:p>
        </w:tc>
      </w:tr>
      <w:tr w:rsidR="009066BB" w:rsidRPr="009066BB" w14:paraId="29B68622" w14:textId="77777777" w:rsidTr="00400BF0">
        <w:trPr>
          <w:trHeight w:val="242"/>
          <w:jc w:val="center"/>
        </w:trPr>
        <w:tc>
          <w:tcPr>
            <w:tcW w:w="1331" w:type="dxa"/>
            <w:vMerge/>
            <w:tcBorders>
              <w:top w:val="nil"/>
              <w:left w:val="nil"/>
              <w:bottom w:val="single" w:sz="4" w:space="0" w:color="auto"/>
              <w:right w:val="nil"/>
            </w:tcBorders>
            <w:vAlign w:val="center"/>
            <w:hideMark/>
          </w:tcPr>
          <w:p w14:paraId="10F0638F" w14:textId="77777777" w:rsidR="0049394B" w:rsidRPr="009066BB" w:rsidRDefault="0049394B" w:rsidP="00F61BCF">
            <w:pPr>
              <w:rPr>
                <w:rFonts w:asciiTheme="minorHAnsi" w:hAnsiTheme="minorHAnsi" w:cstheme="minorHAnsi"/>
                <w:sz w:val="22"/>
                <w:szCs w:val="22"/>
              </w:rPr>
            </w:pPr>
          </w:p>
        </w:tc>
        <w:tc>
          <w:tcPr>
            <w:tcW w:w="585" w:type="dxa"/>
            <w:tcBorders>
              <w:top w:val="nil"/>
              <w:left w:val="nil"/>
              <w:bottom w:val="single" w:sz="4" w:space="0" w:color="auto"/>
              <w:right w:val="nil"/>
            </w:tcBorders>
            <w:shd w:val="clear" w:color="auto" w:fill="auto"/>
            <w:noWrap/>
            <w:vAlign w:val="bottom"/>
            <w:hideMark/>
          </w:tcPr>
          <w:p w14:paraId="71281307"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bottom w:val="single" w:sz="4" w:space="0" w:color="auto"/>
              <w:right w:val="nil"/>
            </w:tcBorders>
            <w:shd w:val="clear" w:color="auto" w:fill="auto"/>
            <w:noWrap/>
            <w:vAlign w:val="bottom"/>
            <w:hideMark/>
          </w:tcPr>
          <w:p w14:paraId="296EE895"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bottom w:val="single" w:sz="4" w:space="0" w:color="auto"/>
              <w:right w:val="nil"/>
            </w:tcBorders>
            <w:shd w:val="clear" w:color="auto" w:fill="auto"/>
            <w:noWrap/>
            <w:vAlign w:val="bottom"/>
            <w:hideMark/>
          </w:tcPr>
          <w:p w14:paraId="1EDD6B7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bottom w:val="single" w:sz="4" w:space="0" w:color="auto"/>
              <w:right w:val="nil"/>
            </w:tcBorders>
            <w:shd w:val="clear" w:color="auto" w:fill="auto"/>
            <w:noWrap/>
            <w:vAlign w:val="bottom"/>
            <w:hideMark/>
          </w:tcPr>
          <w:p w14:paraId="2F710ED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bottom w:val="single" w:sz="4" w:space="0" w:color="auto"/>
              <w:right w:val="nil"/>
            </w:tcBorders>
            <w:shd w:val="clear" w:color="auto" w:fill="auto"/>
            <w:noWrap/>
            <w:vAlign w:val="bottom"/>
            <w:hideMark/>
          </w:tcPr>
          <w:p w14:paraId="1F545BE7"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bottom w:val="single" w:sz="4" w:space="0" w:color="auto"/>
              <w:right w:val="nil"/>
            </w:tcBorders>
            <w:shd w:val="clear" w:color="auto" w:fill="auto"/>
            <w:noWrap/>
            <w:vAlign w:val="bottom"/>
            <w:hideMark/>
          </w:tcPr>
          <w:p w14:paraId="02566D10"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bottom w:val="single" w:sz="4" w:space="0" w:color="auto"/>
              <w:right w:val="nil"/>
            </w:tcBorders>
            <w:shd w:val="clear" w:color="auto" w:fill="auto"/>
            <w:noWrap/>
            <w:vAlign w:val="bottom"/>
            <w:hideMark/>
          </w:tcPr>
          <w:p w14:paraId="48A29E82"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bottom w:val="single" w:sz="4" w:space="0" w:color="auto"/>
              <w:right w:val="nil"/>
            </w:tcBorders>
            <w:shd w:val="clear" w:color="auto" w:fill="auto"/>
            <w:noWrap/>
            <w:vAlign w:val="bottom"/>
            <w:hideMark/>
          </w:tcPr>
          <w:p w14:paraId="21A7B4B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741" w:type="dxa"/>
            <w:tcBorders>
              <w:top w:val="nil"/>
              <w:left w:val="nil"/>
              <w:bottom w:val="single" w:sz="4" w:space="0" w:color="auto"/>
              <w:right w:val="nil"/>
            </w:tcBorders>
            <w:shd w:val="clear" w:color="auto" w:fill="auto"/>
            <w:noWrap/>
            <w:vAlign w:val="bottom"/>
            <w:hideMark/>
          </w:tcPr>
          <w:p w14:paraId="39CC0ED8"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c>
          <w:tcPr>
            <w:tcW w:w="585" w:type="dxa"/>
            <w:tcBorders>
              <w:top w:val="nil"/>
              <w:left w:val="nil"/>
              <w:bottom w:val="single" w:sz="4" w:space="0" w:color="auto"/>
              <w:right w:val="nil"/>
            </w:tcBorders>
            <w:shd w:val="clear" w:color="auto" w:fill="auto"/>
            <w:noWrap/>
            <w:vAlign w:val="bottom"/>
            <w:hideMark/>
          </w:tcPr>
          <w:p w14:paraId="646249CF"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24794946" w14:textId="77777777" w:rsidTr="00400BF0">
        <w:trPr>
          <w:trHeight w:val="346"/>
          <w:jc w:val="center"/>
        </w:trPr>
        <w:tc>
          <w:tcPr>
            <w:tcW w:w="1331" w:type="dxa"/>
            <w:vMerge w:val="restart"/>
            <w:tcBorders>
              <w:top w:val="single" w:sz="4" w:space="0" w:color="auto"/>
              <w:left w:val="nil"/>
              <w:bottom w:val="single" w:sz="4" w:space="0" w:color="auto"/>
              <w:right w:val="nil"/>
            </w:tcBorders>
            <w:shd w:val="clear" w:color="auto" w:fill="auto"/>
            <w:vAlign w:val="center"/>
            <w:hideMark/>
          </w:tcPr>
          <w:p w14:paraId="5A448A7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Standar Deviasi</w:t>
            </w:r>
          </w:p>
        </w:tc>
        <w:tc>
          <w:tcPr>
            <w:tcW w:w="585" w:type="dxa"/>
            <w:vMerge w:val="restart"/>
            <w:tcBorders>
              <w:top w:val="single" w:sz="4" w:space="0" w:color="auto"/>
              <w:left w:val="nil"/>
              <w:bottom w:val="single" w:sz="4" w:space="0" w:color="auto"/>
              <w:right w:val="nil"/>
            </w:tcBorders>
            <w:shd w:val="clear" w:color="auto" w:fill="auto"/>
            <w:noWrap/>
            <w:vAlign w:val="center"/>
            <w:hideMark/>
          </w:tcPr>
          <w:p w14:paraId="1280AEF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0,57</w:t>
            </w:r>
          </w:p>
        </w:tc>
        <w:tc>
          <w:tcPr>
            <w:tcW w:w="585" w:type="dxa"/>
            <w:vMerge w:val="restart"/>
            <w:tcBorders>
              <w:top w:val="single" w:sz="4" w:space="0" w:color="auto"/>
              <w:left w:val="nil"/>
              <w:bottom w:val="single" w:sz="4" w:space="0" w:color="auto"/>
              <w:right w:val="nil"/>
            </w:tcBorders>
            <w:shd w:val="clear" w:color="auto" w:fill="auto"/>
            <w:noWrap/>
            <w:vAlign w:val="center"/>
            <w:hideMark/>
          </w:tcPr>
          <w:p w14:paraId="6DC58C0D"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0,95</w:t>
            </w:r>
          </w:p>
        </w:tc>
        <w:tc>
          <w:tcPr>
            <w:tcW w:w="585" w:type="dxa"/>
            <w:vMerge w:val="restart"/>
            <w:tcBorders>
              <w:top w:val="single" w:sz="4" w:space="0" w:color="auto"/>
              <w:left w:val="nil"/>
              <w:bottom w:val="single" w:sz="4" w:space="0" w:color="auto"/>
              <w:right w:val="nil"/>
            </w:tcBorders>
            <w:shd w:val="clear" w:color="auto" w:fill="auto"/>
            <w:noWrap/>
            <w:vAlign w:val="center"/>
            <w:hideMark/>
          </w:tcPr>
          <w:p w14:paraId="4E9AC9C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1,25</w:t>
            </w:r>
          </w:p>
        </w:tc>
        <w:tc>
          <w:tcPr>
            <w:tcW w:w="585" w:type="dxa"/>
            <w:vMerge w:val="restart"/>
            <w:tcBorders>
              <w:top w:val="single" w:sz="4" w:space="0" w:color="auto"/>
              <w:left w:val="nil"/>
              <w:bottom w:val="single" w:sz="4" w:space="0" w:color="auto"/>
              <w:right w:val="nil"/>
            </w:tcBorders>
            <w:shd w:val="clear" w:color="auto" w:fill="auto"/>
            <w:noWrap/>
            <w:vAlign w:val="center"/>
            <w:hideMark/>
          </w:tcPr>
          <w:p w14:paraId="233AD4D8"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1,98</w:t>
            </w:r>
          </w:p>
        </w:tc>
        <w:tc>
          <w:tcPr>
            <w:tcW w:w="585" w:type="dxa"/>
            <w:vMerge w:val="restart"/>
            <w:tcBorders>
              <w:top w:val="single" w:sz="4" w:space="0" w:color="auto"/>
              <w:left w:val="nil"/>
              <w:bottom w:val="single" w:sz="4" w:space="0" w:color="auto"/>
              <w:right w:val="nil"/>
            </w:tcBorders>
            <w:shd w:val="clear" w:color="auto" w:fill="auto"/>
            <w:noWrap/>
            <w:vAlign w:val="center"/>
            <w:hideMark/>
          </w:tcPr>
          <w:p w14:paraId="2304333E"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2,12</w:t>
            </w:r>
          </w:p>
        </w:tc>
        <w:tc>
          <w:tcPr>
            <w:tcW w:w="741" w:type="dxa"/>
            <w:vMerge w:val="restart"/>
            <w:tcBorders>
              <w:top w:val="single" w:sz="4" w:space="0" w:color="auto"/>
              <w:left w:val="nil"/>
              <w:bottom w:val="single" w:sz="4" w:space="0" w:color="auto"/>
              <w:right w:val="nil"/>
            </w:tcBorders>
            <w:shd w:val="clear" w:color="auto" w:fill="auto"/>
            <w:noWrap/>
            <w:vAlign w:val="center"/>
            <w:hideMark/>
          </w:tcPr>
          <w:p w14:paraId="732EA404"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1,85</w:t>
            </w:r>
          </w:p>
        </w:tc>
        <w:tc>
          <w:tcPr>
            <w:tcW w:w="741" w:type="dxa"/>
            <w:vMerge w:val="restart"/>
            <w:tcBorders>
              <w:top w:val="single" w:sz="4" w:space="0" w:color="auto"/>
              <w:left w:val="nil"/>
              <w:bottom w:val="single" w:sz="4" w:space="0" w:color="auto"/>
              <w:right w:val="nil"/>
            </w:tcBorders>
            <w:shd w:val="clear" w:color="auto" w:fill="auto"/>
            <w:noWrap/>
            <w:vAlign w:val="center"/>
            <w:hideMark/>
          </w:tcPr>
          <w:p w14:paraId="5F572D21"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1,75</w:t>
            </w:r>
          </w:p>
        </w:tc>
        <w:tc>
          <w:tcPr>
            <w:tcW w:w="741" w:type="dxa"/>
            <w:vMerge w:val="restart"/>
            <w:tcBorders>
              <w:top w:val="single" w:sz="4" w:space="0" w:color="auto"/>
              <w:left w:val="nil"/>
              <w:bottom w:val="single" w:sz="4" w:space="0" w:color="auto"/>
              <w:right w:val="nil"/>
            </w:tcBorders>
            <w:shd w:val="clear" w:color="auto" w:fill="auto"/>
            <w:noWrap/>
            <w:vAlign w:val="center"/>
            <w:hideMark/>
          </w:tcPr>
          <w:p w14:paraId="2E6B389C"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1,74</w:t>
            </w:r>
          </w:p>
        </w:tc>
        <w:tc>
          <w:tcPr>
            <w:tcW w:w="741" w:type="dxa"/>
            <w:vMerge w:val="restart"/>
            <w:tcBorders>
              <w:top w:val="single" w:sz="4" w:space="0" w:color="auto"/>
              <w:left w:val="nil"/>
              <w:bottom w:val="single" w:sz="4" w:space="0" w:color="auto"/>
              <w:right w:val="nil"/>
            </w:tcBorders>
            <w:shd w:val="clear" w:color="auto" w:fill="auto"/>
            <w:noWrap/>
            <w:vAlign w:val="center"/>
            <w:hideMark/>
          </w:tcPr>
          <w:p w14:paraId="6267888B"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2,06</w:t>
            </w:r>
          </w:p>
        </w:tc>
        <w:tc>
          <w:tcPr>
            <w:tcW w:w="585" w:type="dxa"/>
            <w:vMerge w:val="restart"/>
            <w:tcBorders>
              <w:top w:val="single" w:sz="4" w:space="0" w:color="auto"/>
              <w:left w:val="nil"/>
              <w:bottom w:val="single" w:sz="4" w:space="0" w:color="auto"/>
              <w:right w:val="nil"/>
            </w:tcBorders>
            <w:shd w:val="clear" w:color="auto" w:fill="auto"/>
            <w:noWrap/>
            <w:vAlign w:val="center"/>
            <w:hideMark/>
          </w:tcPr>
          <w:p w14:paraId="38EE2E76" w14:textId="77777777" w:rsidR="0049394B" w:rsidRPr="009066BB" w:rsidRDefault="0049394B" w:rsidP="00F61BCF">
            <w:pPr>
              <w:rPr>
                <w:rFonts w:asciiTheme="minorHAnsi" w:hAnsiTheme="minorHAnsi" w:cstheme="minorHAnsi"/>
                <w:sz w:val="22"/>
                <w:szCs w:val="22"/>
              </w:rPr>
            </w:pPr>
            <w:r w:rsidRPr="009066BB">
              <w:rPr>
                <w:rFonts w:asciiTheme="minorHAnsi" w:hAnsiTheme="minorHAnsi" w:cstheme="minorHAnsi"/>
                <w:sz w:val="22"/>
                <w:szCs w:val="22"/>
              </w:rPr>
              <w:t>3,04</w:t>
            </w:r>
          </w:p>
        </w:tc>
      </w:tr>
      <w:tr w:rsidR="009066BB" w:rsidRPr="009066BB" w14:paraId="2B63B2F7" w14:textId="77777777" w:rsidTr="00400BF0">
        <w:trPr>
          <w:trHeight w:val="346"/>
          <w:jc w:val="center"/>
        </w:trPr>
        <w:tc>
          <w:tcPr>
            <w:tcW w:w="1331" w:type="dxa"/>
            <w:vMerge/>
            <w:tcBorders>
              <w:top w:val="nil"/>
              <w:left w:val="nil"/>
              <w:bottom w:val="single" w:sz="4" w:space="0" w:color="auto"/>
              <w:right w:val="nil"/>
            </w:tcBorders>
            <w:vAlign w:val="center"/>
            <w:hideMark/>
          </w:tcPr>
          <w:p w14:paraId="5BFCC530" w14:textId="77777777" w:rsidR="0049394B" w:rsidRPr="009066BB" w:rsidRDefault="0049394B" w:rsidP="00F61BCF">
            <w:pPr>
              <w:rPr>
                <w:rFonts w:asciiTheme="minorHAnsi" w:hAnsiTheme="minorHAnsi" w:cstheme="minorHAnsi"/>
                <w:sz w:val="22"/>
                <w:szCs w:val="22"/>
              </w:rPr>
            </w:pPr>
          </w:p>
        </w:tc>
        <w:tc>
          <w:tcPr>
            <w:tcW w:w="585" w:type="dxa"/>
            <w:vMerge/>
            <w:tcBorders>
              <w:top w:val="nil"/>
              <w:left w:val="nil"/>
              <w:bottom w:val="single" w:sz="4" w:space="0" w:color="auto"/>
              <w:right w:val="nil"/>
            </w:tcBorders>
            <w:vAlign w:val="center"/>
            <w:hideMark/>
          </w:tcPr>
          <w:p w14:paraId="0B25BC93" w14:textId="77777777" w:rsidR="0049394B" w:rsidRPr="009066BB" w:rsidRDefault="0049394B" w:rsidP="00F61BCF">
            <w:pPr>
              <w:rPr>
                <w:rFonts w:asciiTheme="minorHAnsi" w:hAnsiTheme="minorHAnsi" w:cstheme="minorHAnsi"/>
                <w:sz w:val="22"/>
                <w:szCs w:val="22"/>
              </w:rPr>
            </w:pPr>
          </w:p>
        </w:tc>
        <w:tc>
          <w:tcPr>
            <w:tcW w:w="585" w:type="dxa"/>
            <w:vMerge/>
            <w:tcBorders>
              <w:top w:val="nil"/>
              <w:left w:val="nil"/>
              <w:bottom w:val="single" w:sz="4" w:space="0" w:color="auto"/>
              <w:right w:val="nil"/>
            </w:tcBorders>
            <w:vAlign w:val="center"/>
            <w:hideMark/>
          </w:tcPr>
          <w:p w14:paraId="41C009BA" w14:textId="77777777" w:rsidR="0049394B" w:rsidRPr="009066BB" w:rsidRDefault="0049394B" w:rsidP="00F61BCF">
            <w:pPr>
              <w:rPr>
                <w:rFonts w:asciiTheme="minorHAnsi" w:hAnsiTheme="minorHAnsi" w:cstheme="minorHAnsi"/>
                <w:sz w:val="22"/>
                <w:szCs w:val="22"/>
              </w:rPr>
            </w:pPr>
          </w:p>
        </w:tc>
        <w:tc>
          <w:tcPr>
            <w:tcW w:w="585" w:type="dxa"/>
            <w:vMerge/>
            <w:tcBorders>
              <w:top w:val="nil"/>
              <w:left w:val="nil"/>
              <w:bottom w:val="single" w:sz="4" w:space="0" w:color="auto"/>
              <w:right w:val="nil"/>
            </w:tcBorders>
            <w:vAlign w:val="center"/>
            <w:hideMark/>
          </w:tcPr>
          <w:p w14:paraId="7F41F27E" w14:textId="77777777" w:rsidR="0049394B" w:rsidRPr="009066BB" w:rsidRDefault="0049394B" w:rsidP="00F61BCF">
            <w:pPr>
              <w:rPr>
                <w:rFonts w:asciiTheme="minorHAnsi" w:hAnsiTheme="minorHAnsi" w:cstheme="minorHAnsi"/>
                <w:sz w:val="22"/>
                <w:szCs w:val="22"/>
              </w:rPr>
            </w:pPr>
          </w:p>
        </w:tc>
        <w:tc>
          <w:tcPr>
            <w:tcW w:w="585" w:type="dxa"/>
            <w:vMerge/>
            <w:tcBorders>
              <w:top w:val="nil"/>
              <w:left w:val="nil"/>
              <w:bottom w:val="single" w:sz="4" w:space="0" w:color="auto"/>
              <w:right w:val="nil"/>
            </w:tcBorders>
            <w:vAlign w:val="center"/>
            <w:hideMark/>
          </w:tcPr>
          <w:p w14:paraId="2000C862" w14:textId="77777777" w:rsidR="0049394B" w:rsidRPr="009066BB" w:rsidRDefault="0049394B" w:rsidP="00F61BCF">
            <w:pPr>
              <w:rPr>
                <w:rFonts w:asciiTheme="minorHAnsi" w:hAnsiTheme="minorHAnsi" w:cstheme="minorHAnsi"/>
                <w:sz w:val="22"/>
                <w:szCs w:val="22"/>
              </w:rPr>
            </w:pPr>
          </w:p>
        </w:tc>
        <w:tc>
          <w:tcPr>
            <w:tcW w:w="585" w:type="dxa"/>
            <w:vMerge/>
            <w:tcBorders>
              <w:top w:val="nil"/>
              <w:left w:val="nil"/>
              <w:bottom w:val="single" w:sz="4" w:space="0" w:color="auto"/>
              <w:right w:val="nil"/>
            </w:tcBorders>
            <w:vAlign w:val="center"/>
            <w:hideMark/>
          </w:tcPr>
          <w:p w14:paraId="59140DC6" w14:textId="77777777" w:rsidR="0049394B" w:rsidRPr="009066BB" w:rsidRDefault="0049394B" w:rsidP="00F61BCF">
            <w:pPr>
              <w:rPr>
                <w:rFonts w:asciiTheme="minorHAnsi" w:hAnsiTheme="minorHAnsi" w:cstheme="minorHAnsi"/>
                <w:sz w:val="22"/>
                <w:szCs w:val="22"/>
              </w:rPr>
            </w:pPr>
          </w:p>
        </w:tc>
        <w:tc>
          <w:tcPr>
            <w:tcW w:w="741" w:type="dxa"/>
            <w:vMerge/>
            <w:tcBorders>
              <w:top w:val="nil"/>
              <w:left w:val="nil"/>
              <w:bottom w:val="single" w:sz="4" w:space="0" w:color="auto"/>
              <w:right w:val="nil"/>
            </w:tcBorders>
            <w:vAlign w:val="center"/>
            <w:hideMark/>
          </w:tcPr>
          <w:p w14:paraId="71614B47" w14:textId="77777777" w:rsidR="0049394B" w:rsidRPr="009066BB" w:rsidRDefault="0049394B" w:rsidP="00F61BCF">
            <w:pPr>
              <w:rPr>
                <w:rFonts w:asciiTheme="minorHAnsi" w:hAnsiTheme="minorHAnsi" w:cstheme="minorHAnsi"/>
                <w:sz w:val="22"/>
                <w:szCs w:val="22"/>
              </w:rPr>
            </w:pPr>
          </w:p>
        </w:tc>
        <w:tc>
          <w:tcPr>
            <w:tcW w:w="741" w:type="dxa"/>
            <w:vMerge/>
            <w:tcBorders>
              <w:top w:val="nil"/>
              <w:left w:val="nil"/>
              <w:bottom w:val="single" w:sz="4" w:space="0" w:color="auto"/>
              <w:right w:val="nil"/>
            </w:tcBorders>
            <w:vAlign w:val="center"/>
            <w:hideMark/>
          </w:tcPr>
          <w:p w14:paraId="3C91E7A4" w14:textId="77777777" w:rsidR="0049394B" w:rsidRPr="009066BB" w:rsidRDefault="0049394B" w:rsidP="00F61BCF">
            <w:pPr>
              <w:rPr>
                <w:rFonts w:asciiTheme="minorHAnsi" w:hAnsiTheme="minorHAnsi" w:cstheme="minorHAnsi"/>
                <w:sz w:val="22"/>
                <w:szCs w:val="22"/>
              </w:rPr>
            </w:pPr>
          </w:p>
        </w:tc>
        <w:tc>
          <w:tcPr>
            <w:tcW w:w="741" w:type="dxa"/>
            <w:vMerge/>
            <w:tcBorders>
              <w:top w:val="nil"/>
              <w:left w:val="nil"/>
              <w:bottom w:val="single" w:sz="4" w:space="0" w:color="auto"/>
              <w:right w:val="nil"/>
            </w:tcBorders>
            <w:vAlign w:val="center"/>
            <w:hideMark/>
          </w:tcPr>
          <w:p w14:paraId="44705A5E" w14:textId="77777777" w:rsidR="0049394B" w:rsidRPr="009066BB" w:rsidRDefault="0049394B" w:rsidP="00F61BCF">
            <w:pPr>
              <w:rPr>
                <w:rFonts w:asciiTheme="minorHAnsi" w:hAnsiTheme="minorHAnsi" w:cstheme="minorHAnsi"/>
                <w:sz w:val="22"/>
                <w:szCs w:val="22"/>
              </w:rPr>
            </w:pPr>
          </w:p>
        </w:tc>
        <w:tc>
          <w:tcPr>
            <w:tcW w:w="741" w:type="dxa"/>
            <w:vMerge/>
            <w:tcBorders>
              <w:top w:val="nil"/>
              <w:left w:val="nil"/>
              <w:bottom w:val="single" w:sz="4" w:space="0" w:color="auto"/>
              <w:right w:val="nil"/>
            </w:tcBorders>
            <w:vAlign w:val="center"/>
            <w:hideMark/>
          </w:tcPr>
          <w:p w14:paraId="25478F2F" w14:textId="77777777" w:rsidR="0049394B" w:rsidRPr="009066BB" w:rsidRDefault="0049394B" w:rsidP="00F61BCF">
            <w:pPr>
              <w:rPr>
                <w:rFonts w:asciiTheme="minorHAnsi" w:hAnsiTheme="minorHAnsi" w:cstheme="minorHAnsi"/>
                <w:sz w:val="22"/>
                <w:szCs w:val="22"/>
              </w:rPr>
            </w:pPr>
          </w:p>
        </w:tc>
        <w:tc>
          <w:tcPr>
            <w:tcW w:w="585" w:type="dxa"/>
            <w:vMerge/>
            <w:tcBorders>
              <w:top w:val="nil"/>
              <w:left w:val="nil"/>
              <w:bottom w:val="single" w:sz="4" w:space="0" w:color="auto"/>
              <w:right w:val="nil"/>
            </w:tcBorders>
            <w:vAlign w:val="center"/>
            <w:hideMark/>
          </w:tcPr>
          <w:p w14:paraId="454CB90B" w14:textId="77777777" w:rsidR="0049394B" w:rsidRPr="009066BB" w:rsidRDefault="0049394B" w:rsidP="00F61BCF">
            <w:pPr>
              <w:rPr>
                <w:rFonts w:asciiTheme="minorHAnsi" w:hAnsiTheme="minorHAnsi" w:cstheme="minorHAnsi"/>
                <w:sz w:val="22"/>
                <w:szCs w:val="22"/>
              </w:rPr>
            </w:pPr>
          </w:p>
        </w:tc>
      </w:tr>
    </w:tbl>
    <w:p w14:paraId="38031734" w14:textId="2E019950" w:rsidR="00400BF0" w:rsidRPr="009066BB" w:rsidRDefault="00C27E43" w:rsidP="00400BF0">
      <w:pPr>
        <w:ind w:left="284"/>
        <w:jc w:val="both"/>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r w:rsidR="00400BF0" w:rsidRPr="009066BB">
        <w:rPr>
          <w:rFonts w:asciiTheme="minorHAnsi" w:hAnsiTheme="minorHAnsi" w:cstheme="minorHAnsi"/>
          <w:i/>
          <w:sz w:val="22"/>
          <w:szCs w:val="22"/>
        </w:rPr>
        <w:br w:type="page"/>
      </w:r>
    </w:p>
    <w:p w14:paraId="37F44135" w14:textId="38DE0218" w:rsidR="00251B7F" w:rsidRPr="009066BB" w:rsidRDefault="00251B7F" w:rsidP="001A511B">
      <w:pPr>
        <w:pStyle w:val="Caption"/>
        <w:keepNext/>
        <w:spacing w:after="0"/>
        <w:jc w:val="both"/>
        <w:rPr>
          <w:rFonts w:asciiTheme="minorHAnsi" w:hAnsiTheme="minorHAnsi" w:cstheme="minorHAnsi"/>
          <w:i w:val="0"/>
          <w:color w:val="auto"/>
          <w:sz w:val="22"/>
          <w:szCs w:val="22"/>
        </w:rPr>
      </w:pPr>
      <w:r w:rsidRPr="009066BB">
        <w:rPr>
          <w:rFonts w:asciiTheme="minorHAnsi" w:hAnsiTheme="minorHAnsi" w:cstheme="minorHAnsi"/>
          <w:i w:val="0"/>
          <w:color w:val="auto"/>
          <w:sz w:val="22"/>
          <w:szCs w:val="22"/>
        </w:rPr>
        <w:lastRenderedPageBreak/>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3</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F61BCF" w:rsidRPr="009066BB">
        <w:rPr>
          <w:rFonts w:asciiTheme="minorHAnsi" w:hAnsiTheme="minorHAnsi" w:cstheme="minorHAnsi"/>
          <w:i w:val="0"/>
          <w:color w:val="auto"/>
          <w:sz w:val="22"/>
          <w:szCs w:val="22"/>
          <w:lang w:val="id-ID"/>
        </w:rPr>
        <w:t xml:space="preserve">Rerata pertambahan jumlah daun (helai)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9543" w:type="dxa"/>
        <w:jc w:val="center"/>
        <w:tblBorders>
          <w:top w:val="single" w:sz="4" w:space="0" w:color="auto"/>
          <w:bottom w:val="single" w:sz="4" w:space="0" w:color="auto"/>
        </w:tblBorders>
        <w:tblLook w:val="04A0" w:firstRow="1" w:lastRow="0" w:firstColumn="1" w:lastColumn="0" w:noHBand="0" w:noVBand="1"/>
      </w:tblPr>
      <w:tblGrid>
        <w:gridCol w:w="1393"/>
        <w:gridCol w:w="890"/>
        <w:gridCol w:w="890"/>
        <w:gridCol w:w="890"/>
        <w:gridCol w:w="890"/>
        <w:gridCol w:w="890"/>
        <w:gridCol w:w="890"/>
        <w:gridCol w:w="890"/>
        <w:gridCol w:w="890"/>
        <w:gridCol w:w="890"/>
        <w:gridCol w:w="890"/>
      </w:tblGrid>
      <w:tr w:rsidR="009066BB" w:rsidRPr="009066BB" w14:paraId="480C8B0C" w14:textId="77777777" w:rsidTr="00400BF0">
        <w:trPr>
          <w:trHeight w:val="119"/>
          <w:jc w:val="center"/>
        </w:trPr>
        <w:tc>
          <w:tcPr>
            <w:tcW w:w="1364" w:type="dxa"/>
            <w:vMerge w:val="restart"/>
            <w:tcBorders>
              <w:top w:val="single" w:sz="4" w:space="0" w:color="auto"/>
              <w:bottom w:val="single" w:sz="4" w:space="0" w:color="auto"/>
            </w:tcBorders>
            <w:vAlign w:val="center"/>
            <w:hideMark/>
          </w:tcPr>
          <w:p w14:paraId="7F69D7D7" w14:textId="77777777" w:rsidR="0049394B" w:rsidRPr="009066BB" w:rsidRDefault="0049394B" w:rsidP="00F61BCF">
            <w:pPr>
              <w:spacing w:line="20" w:lineRule="atLeast"/>
              <w:ind w:left="284"/>
              <w:jc w:val="both"/>
              <w:rPr>
                <w:rFonts w:asciiTheme="minorHAnsi" w:hAnsiTheme="minorHAnsi" w:cstheme="minorHAnsi"/>
                <w:bCs/>
                <w:sz w:val="22"/>
                <w:szCs w:val="22"/>
              </w:rPr>
            </w:pPr>
            <w:r w:rsidRPr="009066BB">
              <w:rPr>
                <w:rFonts w:asciiTheme="minorHAnsi" w:hAnsiTheme="minorHAnsi" w:cstheme="minorHAnsi"/>
                <w:bCs/>
                <w:sz w:val="22"/>
                <w:szCs w:val="22"/>
              </w:rPr>
              <w:t>Perlakuan</w:t>
            </w:r>
          </w:p>
        </w:tc>
        <w:tc>
          <w:tcPr>
            <w:tcW w:w="8179" w:type="dxa"/>
            <w:gridSpan w:val="10"/>
            <w:tcBorders>
              <w:top w:val="single" w:sz="4" w:space="0" w:color="auto"/>
              <w:bottom w:val="single" w:sz="4" w:space="0" w:color="auto"/>
            </w:tcBorders>
            <w:noWrap/>
            <w:hideMark/>
          </w:tcPr>
          <w:p w14:paraId="1A8A55DC" w14:textId="77777777" w:rsidR="0049394B" w:rsidRPr="009066BB" w:rsidRDefault="0049394B" w:rsidP="00F61BCF">
            <w:pPr>
              <w:spacing w:line="20" w:lineRule="atLeast"/>
              <w:ind w:left="284"/>
              <w:jc w:val="center"/>
              <w:rPr>
                <w:rFonts w:asciiTheme="minorHAnsi" w:hAnsiTheme="minorHAnsi" w:cstheme="minorHAnsi"/>
                <w:bCs/>
                <w:sz w:val="22"/>
                <w:szCs w:val="22"/>
              </w:rPr>
            </w:pPr>
            <w:r w:rsidRPr="009066BB">
              <w:rPr>
                <w:rFonts w:asciiTheme="minorHAnsi" w:hAnsiTheme="minorHAnsi" w:cstheme="minorHAnsi"/>
                <w:bCs/>
                <w:sz w:val="22"/>
                <w:szCs w:val="22"/>
              </w:rPr>
              <w:t>Minggu</w:t>
            </w:r>
          </w:p>
        </w:tc>
      </w:tr>
      <w:tr w:rsidR="009066BB" w:rsidRPr="009066BB" w14:paraId="581DE889" w14:textId="77777777" w:rsidTr="00400BF0">
        <w:trPr>
          <w:trHeight w:val="119"/>
          <w:jc w:val="center"/>
        </w:trPr>
        <w:tc>
          <w:tcPr>
            <w:tcW w:w="1364" w:type="dxa"/>
            <w:vMerge/>
            <w:tcBorders>
              <w:top w:val="single" w:sz="4" w:space="0" w:color="auto"/>
              <w:bottom w:val="single" w:sz="4" w:space="0" w:color="auto"/>
            </w:tcBorders>
            <w:hideMark/>
          </w:tcPr>
          <w:p w14:paraId="243F390E" w14:textId="77777777" w:rsidR="0049394B" w:rsidRPr="009066BB" w:rsidRDefault="0049394B" w:rsidP="00F61BCF">
            <w:pPr>
              <w:spacing w:line="20" w:lineRule="atLeast"/>
              <w:ind w:left="284"/>
              <w:jc w:val="both"/>
              <w:rPr>
                <w:rFonts w:asciiTheme="minorHAnsi" w:hAnsiTheme="minorHAnsi" w:cstheme="minorHAnsi"/>
                <w:bCs/>
                <w:sz w:val="22"/>
                <w:szCs w:val="22"/>
              </w:rPr>
            </w:pPr>
          </w:p>
        </w:tc>
        <w:tc>
          <w:tcPr>
            <w:tcW w:w="817" w:type="dxa"/>
            <w:tcBorders>
              <w:top w:val="single" w:sz="4" w:space="0" w:color="auto"/>
              <w:bottom w:val="single" w:sz="4" w:space="0" w:color="auto"/>
            </w:tcBorders>
            <w:noWrap/>
            <w:hideMark/>
          </w:tcPr>
          <w:p w14:paraId="287CA4EE"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1</w:t>
            </w:r>
          </w:p>
        </w:tc>
        <w:tc>
          <w:tcPr>
            <w:tcW w:w="817" w:type="dxa"/>
            <w:tcBorders>
              <w:top w:val="single" w:sz="4" w:space="0" w:color="auto"/>
              <w:bottom w:val="single" w:sz="4" w:space="0" w:color="auto"/>
            </w:tcBorders>
            <w:noWrap/>
            <w:hideMark/>
          </w:tcPr>
          <w:p w14:paraId="50D005F1"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2</w:t>
            </w:r>
          </w:p>
        </w:tc>
        <w:tc>
          <w:tcPr>
            <w:tcW w:w="817" w:type="dxa"/>
            <w:tcBorders>
              <w:top w:val="single" w:sz="4" w:space="0" w:color="auto"/>
              <w:bottom w:val="single" w:sz="4" w:space="0" w:color="auto"/>
            </w:tcBorders>
            <w:noWrap/>
            <w:hideMark/>
          </w:tcPr>
          <w:p w14:paraId="5780D35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3</w:t>
            </w:r>
          </w:p>
        </w:tc>
        <w:tc>
          <w:tcPr>
            <w:tcW w:w="817" w:type="dxa"/>
            <w:tcBorders>
              <w:top w:val="single" w:sz="4" w:space="0" w:color="auto"/>
              <w:bottom w:val="single" w:sz="4" w:space="0" w:color="auto"/>
            </w:tcBorders>
            <w:noWrap/>
            <w:hideMark/>
          </w:tcPr>
          <w:p w14:paraId="0438231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4</w:t>
            </w:r>
          </w:p>
        </w:tc>
        <w:tc>
          <w:tcPr>
            <w:tcW w:w="817" w:type="dxa"/>
            <w:tcBorders>
              <w:top w:val="single" w:sz="4" w:space="0" w:color="auto"/>
              <w:bottom w:val="single" w:sz="4" w:space="0" w:color="auto"/>
            </w:tcBorders>
            <w:noWrap/>
            <w:hideMark/>
          </w:tcPr>
          <w:p w14:paraId="78A81B6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5</w:t>
            </w:r>
          </w:p>
        </w:tc>
        <w:tc>
          <w:tcPr>
            <w:tcW w:w="817" w:type="dxa"/>
            <w:tcBorders>
              <w:top w:val="single" w:sz="4" w:space="0" w:color="auto"/>
              <w:bottom w:val="single" w:sz="4" w:space="0" w:color="auto"/>
            </w:tcBorders>
            <w:noWrap/>
            <w:hideMark/>
          </w:tcPr>
          <w:p w14:paraId="6431032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6</w:t>
            </w:r>
          </w:p>
        </w:tc>
        <w:tc>
          <w:tcPr>
            <w:tcW w:w="817" w:type="dxa"/>
            <w:tcBorders>
              <w:top w:val="single" w:sz="4" w:space="0" w:color="auto"/>
              <w:bottom w:val="single" w:sz="4" w:space="0" w:color="auto"/>
            </w:tcBorders>
            <w:noWrap/>
            <w:hideMark/>
          </w:tcPr>
          <w:p w14:paraId="4752F85D"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7</w:t>
            </w:r>
          </w:p>
        </w:tc>
        <w:tc>
          <w:tcPr>
            <w:tcW w:w="817" w:type="dxa"/>
            <w:tcBorders>
              <w:top w:val="single" w:sz="4" w:space="0" w:color="auto"/>
              <w:bottom w:val="single" w:sz="4" w:space="0" w:color="auto"/>
            </w:tcBorders>
            <w:noWrap/>
            <w:hideMark/>
          </w:tcPr>
          <w:p w14:paraId="550ED1A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8</w:t>
            </w:r>
          </w:p>
        </w:tc>
        <w:tc>
          <w:tcPr>
            <w:tcW w:w="817" w:type="dxa"/>
            <w:tcBorders>
              <w:top w:val="single" w:sz="4" w:space="0" w:color="auto"/>
              <w:bottom w:val="single" w:sz="4" w:space="0" w:color="auto"/>
            </w:tcBorders>
            <w:noWrap/>
            <w:hideMark/>
          </w:tcPr>
          <w:p w14:paraId="348E445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9</w:t>
            </w:r>
          </w:p>
        </w:tc>
        <w:tc>
          <w:tcPr>
            <w:tcW w:w="822" w:type="dxa"/>
            <w:tcBorders>
              <w:top w:val="single" w:sz="4" w:space="0" w:color="auto"/>
              <w:bottom w:val="single" w:sz="4" w:space="0" w:color="auto"/>
            </w:tcBorders>
            <w:noWrap/>
            <w:hideMark/>
          </w:tcPr>
          <w:p w14:paraId="50E0B8C9"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10</w:t>
            </w:r>
          </w:p>
        </w:tc>
      </w:tr>
      <w:tr w:rsidR="009066BB" w:rsidRPr="009066BB" w14:paraId="6E271809" w14:textId="77777777" w:rsidTr="00400BF0">
        <w:trPr>
          <w:trHeight w:val="119"/>
          <w:jc w:val="center"/>
        </w:trPr>
        <w:tc>
          <w:tcPr>
            <w:tcW w:w="1364" w:type="dxa"/>
            <w:vMerge w:val="restart"/>
            <w:tcBorders>
              <w:top w:val="single" w:sz="4" w:space="0" w:color="auto"/>
            </w:tcBorders>
            <w:hideMark/>
          </w:tcPr>
          <w:p w14:paraId="0E6EB0BB" w14:textId="1685B0C8" w:rsidR="0049394B" w:rsidRPr="009066BB" w:rsidRDefault="00F61BCF" w:rsidP="00F61BCF">
            <w:pPr>
              <w:spacing w:line="20" w:lineRule="atLeast"/>
              <w:jc w:val="both"/>
              <w:rPr>
                <w:rFonts w:asciiTheme="minorHAnsi" w:hAnsiTheme="minorHAnsi" w:cstheme="minorHAnsi"/>
                <w:bCs/>
                <w:sz w:val="22"/>
                <w:szCs w:val="22"/>
              </w:rPr>
            </w:pPr>
            <w:r w:rsidRPr="009066BB">
              <w:rPr>
                <w:rFonts w:asciiTheme="minorHAnsi" w:hAnsiTheme="minorHAnsi" w:cstheme="minorHAnsi"/>
                <w:bCs/>
                <w:sz w:val="22"/>
                <w:szCs w:val="22"/>
              </w:rPr>
              <w:t xml:space="preserve">Mikoriza </w:t>
            </w:r>
            <w:r w:rsidR="0049394B" w:rsidRPr="009066BB">
              <w:rPr>
                <w:rFonts w:asciiTheme="minorHAnsi" w:hAnsiTheme="minorHAnsi" w:cstheme="minorHAnsi"/>
                <w:bCs/>
                <w:sz w:val="22"/>
                <w:szCs w:val="22"/>
              </w:rPr>
              <w:t>0 g/tanaman</w:t>
            </w:r>
          </w:p>
        </w:tc>
        <w:tc>
          <w:tcPr>
            <w:tcW w:w="817" w:type="dxa"/>
            <w:tcBorders>
              <w:top w:val="single" w:sz="4" w:space="0" w:color="auto"/>
            </w:tcBorders>
            <w:noWrap/>
            <w:hideMark/>
          </w:tcPr>
          <w:p w14:paraId="477EAB0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0,13</w:t>
            </w:r>
          </w:p>
        </w:tc>
        <w:tc>
          <w:tcPr>
            <w:tcW w:w="817" w:type="dxa"/>
            <w:tcBorders>
              <w:top w:val="single" w:sz="4" w:space="0" w:color="auto"/>
            </w:tcBorders>
            <w:noWrap/>
            <w:hideMark/>
          </w:tcPr>
          <w:p w14:paraId="61752FF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0,20</w:t>
            </w:r>
          </w:p>
        </w:tc>
        <w:tc>
          <w:tcPr>
            <w:tcW w:w="817" w:type="dxa"/>
            <w:tcBorders>
              <w:top w:val="single" w:sz="4" w:space="0" w:color="auto"/>
            </w:tcBorders>
            <w:noWrap/>
            <w:hideMark/>
          </w:tcPr>
          <w:p w14:paraId="67BE2EE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0,13</w:t>
            </w:r>
          </w:p>
        </w:tc>
        <w:tc>
          <w:tcPr>
            <w:tcW w:w="817" w:type="dxa"/>
            <w:tcBorders>
              <w:top w:val="single" w:sz="4" w:space="0" w:color="auto"/>
            </w:tcBorders>
            <w:noWrap/>
            <w:hideMark/>
          </w:tcPr>
          <w:p w14:paraId="061A771E"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0,27</w:t>
            </w:r>
          </w:p>
        </w:tc>
        <w:tc>
          <w:tcPr>
            <w:tcW w:w="817" w:type="dxa"/>
            <w:tcBorders>
              <w:top w:val="single" w:sz="4" w:space="0" w:color="auto"/>
            </w:tcBorders>
            <w:noWrap/>
            <w:hideMark/>
          </w:tcPr>
          <w:p w14:paraId="40585E8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0,53</w:t>
            </w:r>
          </w:p>
        </w:tc>
        <w:tc>
          <w:tcPr>
            <w:tcW w:w="817" w:type="dxa"/>
            <w:tcBorders>
              <w:top w:val="single" w:sz="4" w:space="0" w:color="auto"/>
            </w:tcBorders>
            <w:noWrap/>
            <w:hideMark/>
          </w:tcPr>
          <w:p w14:paraId="192FA72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0,60</w:t>
            </w:r>
          </w:p>
        </w:tc>
        <w:tc>
          <w:tcPr>
            <w:tcW w:w="817" w:type="dxa"/>
            <w:tcBorders>
              <w:top w:val="single" w:sz="4" w:space="0" w:color="auto"/>
            </w:tcBorders>
            <w:noWrap/>
            <w:hideMark/>
          </w:tcPr>
          <w:p w14:paraId="542C66E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0,53</w:t>
            </w:r>
          </w:p>
        </w:tc>
        <w:tc>
          <w:tcPr>
            <w:tcW w:w="817" w:type="dxa"/>
            <w:tcBorders>
              <w:top w:val="single" w:sz="4" w:space="0" w:color="auto"/>
            </w:tcBorders>
            <w:noWrap/>
            <w:hideMark/>
          </w:tcPr>
          <w:p w14:paraId="4674565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0,40</w:t>
            </w:r>
          </w:p>
        </w:tc>
        <w:tc>
          <w:tcPr>
            <w:tcW w:w="817" w:type="dxa"/>
            <w:tcBorders>
              <w:top w:val="single" w:sz="4" w:space="0" w:color="auto"/>
            </w:tcBorders>
            <w:noWrap/>
            <w:hideMark/>
          </w:tcPr>
          <w:p w14:paraId="7820A702"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0,67</w:t>
            </w:r>
          </w:p>
        </w:tc>
        <w:tc>
          <w:tcPr>
            <w:tcW w:w="822" w:type="dxa"/>
            <w:tcBorders>
              <w:top w:val="single" w:sz="4" w:space="0" w:color="auto"/>
            </w:tcBorders>
            <w:noWrap/>
            <w:hideMark/>
          </w:tcPr>
          <w:p w14:paraId="17B3F76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0,60</w:t>
            </w:r>
          </w:p>
        </w:tc>
      </w:tr>
      <w:tr w:rsidR="009066BB" w:rsidRPr="009066BB" w14:paraId="4DA6AF70" w14:textId="77777777" w:rsidTr="00400BF0">
        <w:trPr>
          <w:trHeight w:val="119"/>
          <w:jc w:val="center"/>
        </w:trPr>
        <w:tc>
          <w:tcPr>
            <w:tcW w:w="1364" w:type="dxa"/>
            <w:vMerge/>
            <w:hideMark/>
          </w:tcPr>
          <w:p w14:paraId="6CD20781" w14:textId="77777777" w:rsidR="0049394B" w:rsidRPr="009066BB" w:rsidRDefault="0049394B" w:rsidP="00F61BCF">
            <w:pPr>
              <w:spacing w:line="20" w:lineRule="atLeast"/>
              <w:ind w:left="284"/>
              <w:jc w:val="both"/>
              <w:rPr>
                <w:rFonts w:asciiTheme="minorHAnsi" w:hAnsiTheme="minorHAnsi" w:cstheme="minorHAnsi"/>
                <w:bCs/>
                <w:sz w:val="22"/>
                <w:szCs w:val="22"/>
              </w:rPr>
            </w:pPr>
          </w:p>
        </w:tc>
        <w:tc>
          <w:tcPr>
            <w:tcW w:w="817" w:type="dxa"/>
            <w:noWrap/>
            <w:hideMark/>
          </w:tcPr>
          <w:p w14:paraId="5076D1F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7962563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4C9323A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43CB67D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6D5BFA2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7C98697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7E13804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4D2C1F1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30B1C1B3"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22" w:type="dxa"/>
            <w:noWrap/>
            <w:hideMark/>
          </w:tcPr>
          <w:p w14:paraId="2E60ABA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34C2BE4F" w14:textId="77777777" w:rsidTr="00400BF0">
        <w:trPr>
          <w:trHeight w:val="119"/>
          <w:jc w:val="center"/>
        </w:trPr>
        <w:tc>
          <w:tcPr>
            <w:tcW w:w="1364" w:type="dxa"/>
            <w:vMerge w:val="restart"/>
            <w:hideMark/>
          </w:tcPr>
          <w:p w14:paraId="0EA5403F" w14:textId="542AD5D1" w:rsidR="0049394B" w:rsidRPr="009066BB" w:rsidRDefault="00F61BCF" w:rsidP="00F61BCF">
            <w:pPr>
              <w:spacing w:line="20" w:lineRule="atLeast"/>
              <w:jc w:val="both"/>
              <w:rPr>
                <w:rFonts w:asciiTheme="minorHAnsi" w:hAnsiTheme="minorHAnsi" w:cstheme="minorHAnsi"/>
                <w:bCs/>
                <w:sz w:val="22"/>
                <w:szCs w:val="22"/>
              </w:rPr>
            </w:pPr>
            <w:r w:rsidRPr="009066BB">
              <w:rPr>
                <w:rFonts w:asciiTheme="minorHAnsi" w:hAnsiTheme="minorHAnsi" w:cstheme="minorHAnsi"/>
                <w:bCs/>
                <w:sz w:val="22"/>
                <w:szCs w:val="22"/>
              </w:rPr>
              <w:t xml:space="preserve">Mikoriza </w:t>
            </w:r>
            <w:r w:rsidR="0049394B" w:rsidRPr="009066BB">
              <w:rPr>
                <w:rFonts w:asciiTheme="minorHAnsi" w:hAnsiTheme="minorHAnsi" w:cstheme="minorHAnsi"/>
                <w:bCs/>
                <w:sz w:val="22"/>
                <w:szCs w:val="22"/>
              </w:rPr>
              <w:t>15 g/tanaman</w:t>
            </w:r>
          </w:p>
        </w:tc>
        <w:tc>
          <w:tcPr>
            <w:tcW w:w="817" w:type="dxa"/>
            <w:noWrap/>
            <w:hideMark/>
          </w:tcPr>
          <w:p w14:paraId="749E5B3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0,20</w:t>
            </w:r>
          </w:p>
        </w:tc>
        <w:tc>
          <w:tcPr>
            <w:tcW w:w="817" w:type="dxa"/>
            <w:noWrap/>
            <w:hideMark/>
          </w:tcPr>
          <w:p w14:paraId="7A1E653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0,40</w:t>
            </w:r>
          </w:p>
        </w:tc>
        <w:tc>
          <w:tcPr>
            <w:tcW w:w="817" w:type="dxa"/>
            <w:noWrap/>
            <w:hideMark/>
          </w:tcPr>
          <w:p w14:paraId="7B1E8C3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0,07</w:t>
            </w:r>
          </w:p>
        </w:tc>
        <w:tc>
          <w:tcPr>
            <w:tcW w:w="817" w:type="dxa"/>
            <w:noWrap/>
            <w:hideMark/>
          </w:tcPr>
          <w:p w14:paraId="5DF6A0C1"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0,47</w:t>
            </w:r>
          </w:p>
        </w:tc>
        <w:tc>
          <w:tcPr>
            <w:tcW w:w="817" w:type="dxa"/>
            <w:noWrap/>
            <w:hideMark/>
          </w:tcPr>
          <w:p w14:paraId="5981E68D"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0,73</w:t>
            </w:r>
          </w:p>
        </w:tc>
        <w:tc>
          <w:tcPr>
            <w:tcW w:w="817" w:type="dxa"/>
            <w:noWrap/>
            <w:hideMark/>
          </w:tcPr>
          <w:p w14:paraId="67769247"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0,9</w:t>
            </w:r>
          </w:p>
        </w:tc>
        <w:tc>
          <w:tcPr>
            <w:tcW w:w="817" w:type="dxa"/>
            <w:noWrap/>
            <w:hideMark/>
          </w:tcPr>
          <w:p w14:paraId="4AD68C9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0,27</w:t>
            </w:r>
          </w:p>
        </w:tc>
        <w:tc>
          <w:tcPr>
            <w:tcW w:w="817" w:type="dxa"/>
            <w:noWrap/>
            <w:hideMark/>
          </w:tcPr>
          <w:p w14:paraId="23DBDAFD"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0,47</w:t>
            </w:r>
          </w:p>
        </w:tc>
        <w:tc>
          <w:tcPr>
            <w:tcW w:w="817" w:type="dxa"/>
            <w:noWrap/>
            <w:hideMark/>
          </w:tcPr>
          <w:p w14:paraId="446CF1D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0,47</w:t>
            </w:r>
          </w:p>
        </w:tc>
        <w:tc>
          <w:tcPr>
            <w:tcW w:w="822" w:type="dxa"/>
            <w:noWrap/>
            <w:hideMark/>
          </w:tcPr>
          <w:p w14:paraId="22871F2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0,53</w:t>
            </w:r>
          </w:p>
        </w:tc>
      </w:tr>
      <w:tr w:rsidR="009066BB" w:rsidRPr="009066BB" w14:paraId="2A9E25FB" w14:textId="77777777" w:rsidTr="00400BF0">
        <w:trPr>
          <w:trHeight w:val="119"/>
          <w:jc w:val="center"/>
        </w:trPr>
        <w:tc>
          <w:tcPr>
            <w:tcW w:w="1364" w:type="dxa"/>
            <w:vMerge/>
            <w:hideMark/>
          </w:tcPr>
          <w:p w14:paraId="2E0BBDCF" w14:textId="77777777" w:rsidR="0049394B" w:rsidRPr="009066BB" w:rsidRDefault="0049394B" w:rsidP="00F61BCF">
            <w:pPr>
              <w:spacing w:line="20" w:lineRule="atLeast"/>
              <w:ind w:left="284"/>
              <w:jc w:val="both"/>
              <w:rPr>
                <w:rFonts w:asciiTheme="minorHAnsi" w:hAnsiTheme="minorHAnsi" w:cstheme="minorHAnsi"/>
                <w:bCs/>
                <w:sz w:val="22"/>
                <w:szCs w:val="22"/>
              </w:rPr>
            </w:pPr>
          </w:p>
        </w:tc>
        <w:tc>
          <w:tcPr>
            <w:tcW w:w="817" w:type="dxa"/>
            <w:noWrap/>
            <w:hideMark/>
          </w:tcPr>
          <w:p w14:paraId="137D7143"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4E6EE09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0EABFFF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77877627"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22CCA4B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1FD6CAC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0E2E222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1AE07D7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313B3061"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22" w:type="dxa"/>
            <w:noWrap/>
            <w:hideMark/>
          </w:tcPr>
          <w:p w14:paraId="46BBB867"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122E9E96" w14:textId="77777777" w:rsidTr="00400BF0">
        <w:trPr>
          <w:trHeight w:val="119"/>
          <w:jc w:val="center"/>
        </w:trPr>
        <w:tc>
          <w:tcPr>
            <w:tcW w:w="1364" w:type="dxa"/>
            <w:vMerge w:val="restart"/>
            <w:hideMark/>
          </w:tcPr>
          <w:p w14:paraId="1023CA81" w14:textId="77777777" w:rsidR="0049394B" w:rsidRPr="009066BB" w:rsidRDefault="0049394B" w:rsidP="00F61BCF">
            <w:pPr>
              <w:spacing w:line="20" w:lineRule="atLeast"/>
              <w:jc w:val="both"/>
              <w:rPr>
                <w:rFonts w:asciiTheme="minorHAnsi" w:hAnsiTheme="minorHAnsi" w:cstheme="minorHAnsi"/>
                <w:bCs/>
                <w:sz w:val="22"/>
                <w:szCs w:val="22"/>
              </w:rPr>
            </w:pPr>
            <w:r w:rsidRPr="009066BB">
              <w:rPr>
                <w:rFonts w:asciiTheme="minorHAnsi" w:hAnsiTheme="minorHAnsi" w:cstheme="minorHAnsi"/>
                <w:bCs/>
                <w:sz w:val="22"/>
                <w:szCs w:val="22"/>
              </w:rPr>
              <w:t>Mikoriza 20 g/tanaman</w:t>
            </w:r>
          </w:p>
        </w:tc>
        <w:tc>
          <w:tcPr>
            <w:tcW w:w="817" w:type="dxa"/>
            <w:noWrap/>
            <w:hideMark/>
          </w:tcPr>
          <w:p w14:paraId="481C72CE"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0,14</w:t>
            </w:r>
          </w:p>
        </w:tc>
        <w:tc>
          <w:tcPr>
            <w:tcW w:w="817" w:type="dxa"/>
            <w:noWrap/>
            <w:hideMark/>
          </w:tcPr>
          <w:p w14:paraId="066D2EA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0,27</w:t>
            </w:r>
          </w:p>
        </w:tc>
        <w:tc>
          <w:tcPr>
            <w:tcW w:w="817" w:type="dxa"/>
            <w:noWrap/>
            <w:hideMark/>
          </w:tcPr>
          <w:p w14:paraId="25A403D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0,20</w:t>
            </w:r>
          </w:p>
        </w:tc>
        <w:tc>
          <w:tcPr>
            <w:tcW w:w="817" w:type="dxa"/>
            <w:noWrap/>
            <w:hideMark/>
          </w:tcPr>
          <w:p w14:paraId="2033AE37"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0,20</w:t>
            </w:r>
          </w:p>
        </w:tc>
        <w:tc>
          <w:tcPr>
            <w:tcW w:w="817" w:type="dxa"/>
            <w:noWrap/>
            <w:hideMark/>
          </w:tcPr>
          <w:p w14:paraId="79AF316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0,67</w:t>
            </w:r>
          </w:p>
        </w:tc>
        <w:tc>
          <w:tcPr>
            <w:tcW w:w="817" w:type="dxa"/>
            <w:noWrap/>
            <w:hideMark/>
          </w:tcPr>
          <w:p w14:paraId="5107D3F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0,60</w:t>
            </w:r>
          </w:p>
        </w:tc>
        <w:tc>
          <w:tcPr>
            <w:tcW w:w="817" w:type="dxa"/>
            <w:noWrap/>
            <w:hideMark/>
          </w:tcPr>
          <w:p w14:paraId="345BEC45"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0,60</w:t>
            </w:r>
          </w:p>
        </w:tc>
        <w:tc>
          <w:tcPr>
            <w:tcW w:w="817" w:type="dxa"/>
            <w:noWrap/>
            <w:hideMark/>
          </w:tcPr>
          <w:p w14:paraId="4583F3B9"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0,33</w:t>
            </w:r>
          </w:p>
        </w:tc>
        <w:tc>
          <w:tcPr>
            <w:tcW w:w="817" w:type="dxa"/>
            <w:noWrap/>
            <w:hideMark/>
          </w:tcPr>
          <w:p w14:paraId="7229E62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0,60</w:t>
            </w:r>
          </w:p>
        </w:tc>
        <w:tc>
          <w:tcPr>
            <w:tcW w:w="822" w:type="dxa"/>
            <w:noWrap/>
            <w:hideMark/>
          </w:tcPr>
          <w:p w14:paraId="4C707B1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0,47</w:t>
            </w:r>
          </w:p>
        </w:tc>
      </w:tr>
      <w:tr w:rsidR="009066BB" w:rsidRPr="009066BB" w14:paraId="7DDE4A8F" w14:textId="77777777" w:rsidTr="00400BF0">
        <w:trPr>
          <w:trHeight w:val="119"/>
          <w:jc w:val="center"/>
        </w:trPr>
        <w:tc>
          <w:tcPr>
            <w:tcW w:w="1364" w:type="dxa"/>
            <w:vMerge/>
            <w:hideMark/>
          </w:tcPr>
          <w:p w14:paraId="21869EAF" w14:textId="77777777" w:rsidR="0049394B" w:rsidRPr="009066BB" w:rsidRDefault="0049394B" w:rsidP="00F61BCF">
            <w:pPr>
              <w:spacing w:line="20" w:lineRule="atLeast"/>
              <w:ind w:left="284"/>
              <w:jc w:val="both"/>
              <w:rPr>
                <w:rFonts w:asciiTheme="minorHAnsi" w:hAnsiTheme="minorHAnsi" w:cstheme="minorHAnsi"/>
                <w:bCs/>
                <w:sz w:val="22"/>
                <w:szCs w:val="22"/>
              </w:rPr>
            </w:pPr>
          </w:p>
        </w:tc>
        <w:tc>
          <w:tcPr>
            <w:tcW w:w="817" w:type="dxa"/>
            <w:noWrap/>
            <w:hideMark/>
          </w:tcPr>
          <w:p w14:paraId="4482704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5B19F8F5"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0E70AC71"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139431F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374C713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0AA0518E"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436570C1"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25A3707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noWrap/>
            <w:hideMark/>
          </w:tcPr>
          <w:p w14:paraId="0A1F0CC2"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22" w:type="dxa"/>
            <w:noWrap/>
            <w:hideMark/>
          </w:tcPr>
          <w:p w14:paraId="64391B6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5836A140" w14:textId="77777777" w:rsidTr="00400BF0">
        <w:trPr>
          <w:trHeight w:val="119"/>
          <w:jc w:val="center"/>
        </w:trPr>
        <w:tc>
          <w:tcPr>
            <w:tcW w:w="1364" w:type="dxa"/>
            <w:vMerge w:val="restart"/>
            <w:hideMark/>
          </w:tcPr>
          <w:p w14:paraId="53DF5CF7" w14:textId="77777777" w:rsidR="0049394B" w:rsidRPr="009066BB" w:rsidRDefault="0049394B" w:rsidP="00F61BCF">
            <w:pPr>
              <w:spacing w:line="20" w:lineRule="atLeast"/>
              <w:jc w:val="both"/>
              <w:rPr>
                <w:rFonts w:asciiTheme="minorHAnsi" w:hAnsiTheme="minorHAnsi" w:cstheme="minorHAnsi"/>
                <w:bCs/>
                <w:sz w:val="22"/>
                <w:szCs w:val="22"/>
              </w:rPr>
            </w:pPr>
            <w:r w:rsidRPr="009066BB">
              <w:rPr>
                <w:rFonts w:asciiTheme="minorHAnsi" w:hAnsiTheme="minorHAnsi" w:cstheme="minorHAnsi"/>
                <w:bCs/>
                <w:sz w:val="22"/>
                <w:szCs w:val="22"/>
              </w:rPr>
              <w:t>Mikoriza 25 g/tanaman</w:t>
            </w:r>
          </w:p>
        </w:tc>
        <w:tc>
          <w:tcPr>
            <w:tcW w:w="817" w:type="dxa"/>
            <w:noWrap/>
            <w:hideMark/>
          </w:tcPr>
          <w:p w14:paraId="3AFE43E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0,33</w:t>
            </w:r>
          </w:p>
        </w:tc>
        <w:tc>
          <w:tcPr>
            <w:tcW w:w="817" w:type="dxa"/>
            <w:noWrap/>
            <w:hideMark/>
          </w:tcPr>
          <w:p w14:paraId="477EC18A"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0,34</w:t>
            </w:r>
          </w:p>
        </w:tc>
        <w:tc>
          <w:tcPr>
            <w:tcW w:w="817" w:type="dxa"/>
            <w:noWrap/>
            <w:hideMark/>
          </w:tcPr>
          <w:p w14:paraId="64D3AAD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0,07</w:t>
            </w:r>
          </w:p>
        </w:tc>
        <w:tc>
          <w:tcPr>
            <w:tcW w:w="817" w:type="dxa"/>
            <w:noWrap/>
            <w:hideMark/>
          </w:tcPr>
          <w:p w14:paraId="274CEC0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0,13</w:t>
            </w:r>
          </w:p>
        </w:tc>
        <w:tc>
          <w:tcPr>
            <w:tcW w:w="817" w:type="dxa"/>
            <w:noWrap/>
            <w:hideMark/>
          </w:tcPr>
          <w:p w14:paraId="4D082CD9"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0,40</w:t>
            </w:r>
          </w:p>
        </w:tc>
        <w:tc>
          <w:tcPr>
            <w:tcW w:w="817" w:type="dxa"/>
            <w:noWrap/>
            <w:hideMark/>
          </w:tcPr>
          <w:p w14:paraId="4DAD6C47"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0,87</w:t>
            </w:r>
          </w:p>
        </w:tc>
        <w:tc>
          <w:tcPr>
            <w:tcW w:w="817" w:type="dxa"/>
            <w:noWrap/>
            <w:hideMark/>
          </w:tcPr>
          <w:p w14:paraId="111FCBC5"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0,87</w:t>
            </w:r>
          </w:p>
        </w:tc>
        <w:tc>
          <w:tcPr>
            <w:tcW w:w="817" w:type="dxa"/>
            <w:noWrap/>
            <w:hideMark/>
          </w:tcPr>
          <w:p w14:paraId="0BD8EE3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0,67</w:t>
            </w:r>
          </w:p>
        </w:tc>
        <w:tc>
          <w:tcPr>
            <w:tcW w:w="817" w:type="dxa"/>
            <w:noWrap/>
            <w:hideMark/>
          </w:tcPr>
          <w:p w14:paraId="1C38009D"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0,47</w:t>
            </w:r>
          </w:p>
        </w:tc>
        <w:tc>
          <w:tcPr>
            <w:tcW w:w="822" w:type="dxa"/>
            <w:noWrap/>
            <w:hideMark/>
          </w:tcPr>
          <w:p w14:paraId="2B7C3CD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0,33</w:t>
            </w:r>
          </w:p>
        </w:tc>
      </w:tr>
      <w:tr w:rsidR="009066BB" w:rsidRPr="009066BB" w14:paraId="791426D3" w14:textId="77777777" w:rsidTr="00400BF0">
        <w:trPr>
          <w:trHeight w:val="119"/>
          <w:jc w:val="center"/>
        </w:trPr>
        <w:tc>
          <w:tcPr>
            <w:tcW w:w="1364" w:type="dxa"/>
            <w:vMerge/>
            <w:tcBorders>
              <w:bottom w:val="single" w:sz="4" w:space="0" w:color="auto"/>
            </w:tcBorders>
            <w:hideMark/>
          </w:tcPr>
          <w:p w14:paraId="42D50757" w14:textId="77777777" w:rsidR="0049394B" w:rsidRPr="009066BB" w:rsidRDefault="0049394B" w:rsidP="00F61BCF">
            <w:pPr>
              <w:spacing w:line="20" w:lineRule="atLeast"/>
              <w:ind w:left="284"/>
              <w:jc w:val="both"/>
              <w:rPr>
                <w:rFonts w:asciiTheme="minorHAnsi" w:hAnsiTheme="minorHAnsi" w:cstheme="minorHAnsi"/>
                <w:bCs/>
                <w:sz w:val="22"/>
                <w:szCs w:val="22"/>
              </w:rPr>
            </w:pPr>
          </w:p>
        </w:tc>
        <w:tc>
          <w:tcPr>
            <w:tcW w:w="817" w:type="dxa"/>
            <w:tcBorders>
              <w:bottom w:val="single" w:sz="4" w:space="0" w:color="auto"/>
            </w:tcBorders>
            <w:noWrap/>
            <w:hideMark/>
          </w:tcPr>
          <w:p w14:paraId="01876E73"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43A4DD16"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26C26E62"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0C117F4B"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164D23F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286A35D1"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0D9F606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36422237"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17" w:type="dxa"/>
            <w:tcBorders>
              <w:bottom w:val="single" w:sz="4" w:space="0" w:color="auto"/>
            </w:tcBorders>
            <w:noWrap/>
            <w:hideMark/>
          </w:tcPr>
          <w:p w14:paraId="222766CF"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c>
          <w:tcPr>
            <w:tcW w:w="822" w:type="dxa"/>
            <w:tcBorders>
              <w:bottom w:val="single" w:sz="4" w:space="0" w:color="auto"/>
            </w:tcBorders>
            <w:noWrap/>
            <w:hideMark/>
          </w:tcPr>
          <w:p w14:paraId="5C9FC9F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a</w:t>
            </w:r>
          </w:p>
        </w:tc>
      </w:tr>
      <w:tr w:rsidR="009066BB" w:rsidRPr="009066BB" w14:paraId="1BC1439E" w14:textId="77777777" w:rsidTr="00400BF0">
        <w:trPr>
          <w:trHeight w:val="269"/>
          <w:jc w:val="center"/>
        </w:trPr>
        <w:tc>
          <w:tcPr>
            <w:tcW w:w="1364" w:type="dxa"/>
            <w:vMerge w:val="restart"/>
            <w:tcBorders>
              <w:top w:val="single" w:sz="4" w:space="0" w:color="auto"/>
              <w:bottom w:val="single" w:sz="4" w:space="0" w:color="auto"/>
            </w:tcBorders>
            <w:vAlign w:val="center"/>
            <w:hideMark/>
          </w:tcPr>
          <w:p w14:paraId="152276E6" w14:textId="77777777" w:rsidR="0049394B" w:rsidRPr="009066BB" w:rsidRDefault="0049394B" w:rsidP="00F61BCF">
            <w:pPr>
              <w:spacing w:line="20" w:lineRule="atLeast"/>
              <w:ind w:left="284"/>
              <w:jc w:val="both"/>
              <w:rPr>
                <w:rFonts w:asciiTheme="minorHAnsi" w:hAnsiTheme="minorHAnsi" w:cstheme="minorHAnsi"/>
                <w:bCs/>
                <w:sz w:val="22"/>
                <w:szCs w:val="22"/>
              </w:rPr>
            </w:pPr>
            <w:r w:rsidRPr="009066BB">
              <w:rPr>
                <w:rFonts w:asciiTheme="minorHAnsi" w:hAnsiTheme="minorHAnsi" w:cstheme="minorHAnsi"/>
                <w:bCs/>
                <w:sz w:val="22"/>
                <w:szCs w:val="22"/>
              </w:rPr>
              <w:t>Standar Deviasi</w:t>
            </w:r>
          </w:p>
        </w:tc>
        <w:tc>
          <w:tcPr>
            <w:tcW w:w="817" w:type="dxa"/>
            <w:vMerge w:val="restart"/>
            <w:tcBorders>
              <w:top w:val="single" w:sz="4" w:space="0" w:color="auto"/>
              <w:bottom w:val="single" w:sz="4" w:space="0" w:color="auto"/>
            </w:tcBorders>
            <w:noWrap/>
            <w:vAlign w:val="center"/>
            <w:hideMark/>
          </w:tcPr>
          <w:p w14:paraId="66380DF9"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0,13</w:t>
            </w:r>
          </w:p>
        </w:tc>
        <w:tc>
          <w:tcPr>
            <w:tcW w:w="817" w:type="dxa"/>
            <w:vMerge w:val="restart"/>
            <w:tcBorders>
              <w:top w:val="single" w:sz="4" w:space="0" w:color="auto"/>
              <w:bottom w:val="single" w:sz="4" w:space="0" w:color="auto"/>
            </w:tcBorders>
            <w:noWrap/>
            <w:vAlign w:val="center"/>
            <w:hideMark/>
          </w:tcPr>
          <w:p w14:paraId="0F7D010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0,14</w:t>
            </w:r>
          </w:p>
        </w:tc>
        <w:tc>
          <w:tcPr>
            <w:tcW w:w="817" w:type="dxa"/>
            <w:vMerge w:val="restart"/>
            <w:tcBorders>
              <w:top w:val="single" w:sz="4" w:space="0" w:color="auto"/>
              <w:bottom w:val="single" w:sz="4" w:space="0" w:color="auto"/>
            </w:tcBorders>
            <w:noWrap/>
            <w:vAlign w:val="center"/>
            <w:hideMark/>
          </w:tcPr>
          <w:p w14:paraId="499DD8F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0,18</w:t>
            </w:r>
          </w:p>
        </w:tc>
        <w:tc>
          <w:tcPr>
            <w:tcW w:w="817" w:type="dxa"/>
            <w:vMerge w:val="restart"/>
            <w:tcBorders>
              <w:top w:val="single" w:sz="4" w:space="0" w:color="auto"/>
              <w:bottom w:val="single" w:sz="4" w:space="0" w:color="auto"/>
            </w:tcBorders>
            <w:noWrap/>
            <w:vAlign w:val="center"/>
            <w:hideMark/>
          </w:tcPr>
          <w:p w14:paraId="47985624"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0,14</w:t>
            </w:r>
          </w:p>
        </w:tc>
        <w:tc>
          <w:tcPr>
            <w:tcW w:w="817" w:type="dxa"/>
            <w:vMerge w:val="restart"/>
            <w:tcBorders>
              <w:top w:val="single" w:sz="4" w:space="0" w:color="auto"/>
              <w:bottom w:val="single" w:sz="4" w:space="0" w:color="auto"/>
            </w:tcBorders>
            <w:noWrap/>
            <w:vAlign w:val="center"/>
            <w:hideMark/>
          </w:tcPr>
          <w:p w14:paraId="3A2D6C95"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0,24</w:t>
            </w:r>
          </w:p>
        </w:tc>
        <w:tc>
          <w:tcPr>
            <w:tcW w:w="817" w:type="dxa"/>
            <w:vMerge w:val="restart"/>
            <w:tcBorders>
              <w:top w:val="single" w:sz="4" w:space="0" w:color="auto"/>
              <w:bottom w:val="single" w:sz="4" w:space="0" w:color="auto"/>
            </w:tcBorders>
            <w:noWrap/>
            <w:vAlign w:val="center"/>
            <w:hideMark/>
          </w:tcPr>
          <w:p w14:paraId="7BAB713C"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0,24</w:t>
            </w:r>
          </w:p>
        </w:tc>
        <w:tc>
          <w:tcPr>
            <w:tcW w:w="817" w:type="dxa"/>
            <w:vMerge w:val="restart"/>
            <w:tcBorders>
              <w:top w:val="single" w:sz="4" w:space="0" w:color="auto"/>
              <w:bottom w:val="single" w:sz="4" w:space="0" w:color="auto"/>
            </w:tcBorders>
            <w:noWrap/>
            <w:vAlign w:val="center"/>
            <w:hideMark/>
          </w:tcPr>
          <w:p w14:paraId="7B23F43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0,16</w:t>
            </w:r>
          </w:p>
        </w:tc>
        <w:tc>
          <w:tcPr>
            <w:tcW w:w="817" w:type="dxa"/>
            <w:vMerge w:val="restart"/>
            <w:tcBorders>
              <w:top w:val="single" w:sz="4" w:space="0" w:color="auto"/>
              <w:bottom w:val="single" w:sz="4" w:space="0" w:color="auto"/>
            </w:tcBorders>
            <w:noWrap/>
            <w:vAlign w:val="center"/>
            <w:hideMark/>
          </w:tcPr>
          <w:p w14:paraId="2D5CF810"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0,29</w:t>
            </w:r>
          </w:p>
        </w:tc>
        <w:tc>
          <w:tcPr>
            <w:tcW w:w="817" w:type="dxa"/>
            <w:vMerge w:val="restart"/>
            <w:tcBorders>
              <w:top w:val="single" w:sz="4" w:space="0" w:color="auto"/>
              <w:bottom w:val="single" w:sz="4" w:space="0" w:color="auto"/>
            </w:tcBorders>
            <w:noWrap/>
            <w:vAlign w:val="center"/>
            <w:hideMark/>
          </w:tcPr>
          <w:p w14:paraId="62A5510E"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0,16</w:t>
            </w:r>
          </w:p>
        </w:tc>
        <w:tc>
          <w:tcPr>
            <w:tcW w:w="822" w:type="dxa"/>
            <w:vMerge w:val="restart"/>
            <w:tcBorders>
              <w:top w:val="single" w:sz="4" w:space="0" w:color="auto"/>
              <w:bottom w:val="single" w:sz="4" w:space="0" w:color="auto"/>
            </w:tcBorders>
            <w:noWrap/>
            <w:vAlign w:val="center"/>
            <w:hideMark/>
          </w:tcPr>
          <w:p w14:paraId="7B237EB8" w14:textId="77777777" w:rsidR="0049394B" w:rsidRPr="009066BB" w:rsidRDefault="0049394B" w:rsidP="00F61BCF">
            <w:pPr>
              <w:spacing w:line="20" w:lineRule="atLeast"/>
              <w:ind w:left="284"/>
              <w:jc w:val="both"/>
              <w:rPr>
                <w:rFonts w:asciiTheme="minorHAnsi" w:hAnsiTheme="minorHAnsi" w:cstheme="minorHAnsi"/>
                <w:sz w:val="22"/>
                <w:szCs w:val="22"/>
              </w:rPr>
            </w:pPr>
            <w:r w:rsidRPr="009066BB">
              <w:rPr>
                <w:rFonts w:asciiTheme="minorHAnsi" w:hAnsiTheme="minorHAnsi" w:cstheme="minorHAnsi"/>
                <w:sz w:val="22"/>
                <w:szCs w:val="22"/>
              </w:rPr>
              <w:t>0,11</w:t>
            </w:r>
          </w:p>
        </w:tc>
      </w:tr>
      <w:tr w:rsidR="009066BB" w:rsidRPr="009066BB" w14:paraId="3B1FB116" w14:textId="77777777" w:rsidTr="00400BF0">
        <w:trPr>
          <w:trHeight w:val="269"/>
          <w:jc w:val="center"/>
        </w:trPr>
        <w:tc>
          <w:tcPr>
            <w:tcW w:w="1364" w:type="dxa"/>
            <w:vMerge/>
            <w:tcBorders>
              <w:top w:val="nil"/>
              <w:bottom w:val="single" w:sz="4" w:space="0" w:color="auto"/>
            </w:tcBorders>
            <w:hideMark/>
          </w:tcPr>
          <w:p w14:paraId="604BD817" w14:textId="77777777" w:rsidR="0049394B" w:rsidRPr="009066BB" w:rsidRDefault="0049394B" w:rsidP="00F61BCF">
            <w:pPr>
              <w:spacing w:line="20" w:lineRule="atLeast"/>
              <w:ind w:left="284"/>
              <w:jc w:val="both"/>
              <w:rPr>
                <w:rFonts w:asciiTheme="minorHAnsi" w:hAnsiTheme="minorHAnsi" w:cstheme="minorHAnsi"/>
                <w:bCs/>
                <w:sz w:val="22"/>
                <w:szCs w:val="22"/>
              </w:rPr>
            </w:pPr>
          </w:p>
        </w:tc>
        <w:tc>
          <w:tcPr>
            <w:tcW w:w="817" w:type="dxa"/>
            <w:vMerge/>
            <w:tcBorders>
              <w:top w:val="nil"/>
              <w:bottom w:val="single" w:sz="4" w:space="0" w:color="auto"/>
            </w:tcBorders>
            <w:hideMark/>
          </w:tcPr>
          <w:p w14:paraId="58ADE66F"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226E28BC"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771D8A29"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434A4D3E"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1482113A"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5CDB9F68"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707F419A"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5D04B591"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17" w:type="dxa"/>
            <w:vMerge/>
            <w:tcBorders>
              <w:top w:val="nil"/>
              <w:bottom w:val="single" w:sz="4" w:space="0" w:color="auto"/>
            </w:tcBorders>
            <w:hideMark/>
          </w:tcPr>
          <w:p w14:paraId="18B66900" w14:textId="77777777" w:rsidR="0049394B" w:rsidRPr="009066BB" w:rsidRDefault="0049394B" w:rsidP="00F61BCF">
            <w:pPr>
              <w:spacing w:line="20" w:lineRule="atLeast"/>
              <w:ind w:left="284"/>
              <w:jc w:val="both"/>
              <w:rPr>
                <w:rFonts w:asciiTheme="minorHAnsi" w:hAnsiTheme="minorHAnsi" w:cstheme="minorHAnsi"/>
                <w:sz w:val="22"/>
                <w:szCs w:val="22"/>
              </w:rPr>
            </w:pPr>
          </w:p>
        </w:tc>
        <w:tc>
          <w:tcPr>
            <w:tcW w:w="822" w:type="dxa"/>
            <w:vMerge/>
            <w:tcBorders>
              <w:top w:val="nil"/>
              <w:bottom w:val="single" w:sz="4" w:space="0" w:color="auto"/>
            </w:tcBorders>
            <w:hideMark/>
          </w:tcPr>
          <w:p w14:paraId="28E6D901" w14:textId="77777777" w:rsidR="0049394B" w:rsidRPr="009066BB" w:rsidRDefault="0049394B" w:rsidP="00F61BCF">
            <w:pPr>
              <w:spacing w:line="20" w:lineRule="atLeast"/>
              <w:ind w:left="284"/>
              <w:jc w:val="both"/>
              <w:rPr>
                <w:rFonts w:asciiTheme="minorHAnsi" w:hAnsiTheme="minorHAnsi" w:cstheme="minorHAnsi"/>
                <w:sz w:val="22"/>
                <w:szCs w:val="22"/>
              </w:rPr>
            </w:pPr>
          </w:p>
        </w:tc>
      </w:tr>
    </w:tbl>
    <w:p w14:paraId="2CD42B0C" w14:textId="5B629F16" w:rsidR="00C27E43" w:rsidRPr="009066BB" w:rsidRDefault="00251B7F" w:rsidP="001A511B">
      <w:pPr>
        <w:ind w:left="284"/>
        <w:jc w:val="both"/>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3D4EBE78" w14:textId="77777777" w:rsidR="00DB669F" w:rsidRPr="009066BB" w:rsidRDefault="00DB669F" w:rsidP="001A511B">
      <w:pPr>
        <w:jc w:val="both"/>
        <w:rPr>
          <w:rFonts w:asciiTheme="minorHAnsi" w:hAnsiTheme="minorHAnsi" w:cstheme="minorHAnsi"/>
          <w:sz w:val="22"/>
          <w:szCs w:val="22"/>
          <w:lang w:val="id-ID"/>
        </w:rPr>
      </w:pPr>
    </w:p>
    <w:p w14:paraId="3402300C" w14:textId="38C295CC" w:rsidR="001A511B" w:rsidRPr="009066BB" w:rsidRDefault="001A511B" w:rsidP="00B74873">
      <w:pPr>
        <w:pStyle w:val="Caption"/>
        <w:keepNext/>
        <w:spacing w:after="0"/>
        <w:jc w:val="both"/>
        <w:rPr>
          <w:rFonts w:asciiTheme="minorHAnsi" w:hAnsiTheme="minorHAnsi" w:cstheme="minorHAnsi"/>
          <w:i w:val="0"/>
          <w:color w:val="auto"/>
          <w:sz w:val="22"/>
          <w:szCs w:val="22"/>
          <w:lang w:val="id-ID"/>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4</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F61BCF" w:rsidRPr="009066BB">
        <w:rPr>
          <w:rFonts w:asciiTheme="minorHAnsi" w:hAnsiTheme="minorHAnsi" w:cstheme="minorHAnsi"/>
          <w:i w:val="0"/>
          <w:color w:val="auto"/>
          <w:sz w:val="22"/>
          <w:szCs w:val="22"/>
          <w:lang w:val="id-ID"/>
        </w:rPr>
        <w:t xml:space="preserve">Rerata panjang daun (cm)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9492" w:type="dxa"/>
        <w:jc w:val="center"/>
        <w:tblLook w:val="04A0" w:firstRow="1" w:lastRow="0" w:firstColumn="1" w:lastColumn="0" w:noHBand="0" w:noVBand="1"/>
      </w:tblPr>
      <w:tblGrid>
        <w:gridCol w:w="1375"/>
        <w:gridCol w:w="737"/>
        <w:gridCol w:w="737"/>
        <w:gridCol w:w="737"/>
        <w:gridCol w:w="737"/>
        <w:gridCol w:w="737"/>
        <w:gridCol w:w="737"/>
        <w:gridCol w:w="737"/>
        <w:gridCol w:w="737"/>
        <w:gridCol w:w="737"/>
        <w:gridCol w:w="737"/>
        <w:gridCol w:w="747"/>
      </w:tblGrid>
      <w:tr w:rsidR="009066BB" w:rsidRPr="009066BB" w14:paraId="78A2B387" w14:textId="77777777" w:rsidTr="00D51A3E">
        <w:trPr>
          <w:trHeight w:val="261"/>
          <w:jc w:val="center"/>
        </w:trPr>
        <w:tc>
          <w:tcPr>
            <w:tcW w:w="1375" w:type="dxa"/>
            <w:vMerge w:val="restart"/>
            <w:tcBorders>
              <w:top w:val="single" w:sz="4" w:space="0" w:color="auto"/>
              <w:bottom w:val="single" w:sz="4" w:space="0" w:color="auto"/>
            </w:tcBorders>
            <w:vAlign w:val="center"/>
            <w:hideMark/>
          </w:tcPr>
          <w:p w14:paraId="41B12482"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8117" w:type="dxa"/>
            <w:gridSpan w:val="11"/>
            <w:tcBorders>
              <w:top w:val="single" w:sz="4" w:space="0" w:color="auto"/>
              <w:bottom w:val="single" w:sz="4" w:space="0" w:color="auto"/>
            </w:tcBorders>
            <w:noWrap/>
            <w:hideMark/>
          </w:tcPr>
          <w:p w14:paraId="43D25F66" w14:textId="05581A9D" w:rsidR="00F61BCF" w:rsidRPr="009066BB" w:rsidRDefault="00F61BCF" w:rsidP="00F61BCF">
            <w:pPr>
              <w:jc w:val="cente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Minggu</w:t>
            </w:r>
          </w:p>
        </w:tc>
      </w:tr>
      <w:tr w:rsidR="009066BB" w:rsidRPr="009066BB" w14:paraId="4E1CF980" w14:textId="77777777" w:rsidTr="00D51A3E">
        <w:trPr>
          <w:trHeight w:val="261"/>
          <w:jc w:val="center"/>
        </w:trPr>
        <w:tc>
          <w:tcPr>
            <w:tcW w:w="1375" w:type="dxa"/>
            <w:vMerge/>
            <w:tcBorders>
              <w:top w:val="single" w:sz="4" w:space="0" w:color="auto"/>
              <w:bottom w:val="single" w:sz="4" w:space="0" w:color="auto"/>
            </w:tcBorders>
            <w:hideMark/>
          </w:tcPr>
          <w:p w14:paraId="14CE3C54" w14:textId="77777777" w:rsidR="00F61BCF" w:rsidRPr="009066BB" w:rsidRDefault="00F61BCF" w:rsidP="00F61BCF">
            <w:pPr>
              <w:rPr>
                <w:rFonts w:asciiTheme="minorHAnsi" w:hAnsiTheme="minorHAnsi" w:cstheme="minorHAnsi"/>
                <w:bCs/>
                <w:sz w:val="22"/>
                <w:szCs w:val="22"/>
                <w:lang w:val="id-ID"/>
              </w:rPr>
            </w:pPr>
          </w:p>
        </w:tc>
        <w:tc>
          <w:tcPr>
            <w:tcW w:w="737" w:type="dxa"/>
            <w:tcBorders>
              <w:top w:val="single" w:sz="4" w:space="0" w:color="auto"/>
              <w:bottom w:val="single" w:sz="4" w:space="0" w:color="auto"/>
            </w:tcBorders>
            <w:noWrap/>
            <w:hideMark/>
          </w:tcPr>
          <w:p w14:paraId="46ED26C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w:t>
            </w:r>
          </w:p>
        </w:tc>
        <w:tc>
          <w:tcPr>
            <w:tcW w:w="737" w:type="dxa"/>
            <w:tcBorders>
              <w:top w:val="single" w:sz="4" w:space="0" w:color="auto"/>
              <w:bottom w:val="single" w:sz="4" w:space="0" w:color="auto"/>
            </w:tcBorders>
            <w:noWrap/>
            <w:hideMark/>
          </w:tcPr>
          <w:p w14:paraId="12F565F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w:t>
            </w:r>
          </w:p>
        </w:tc>
        <w:tc>
          <w:tcPr>
            <w:tcW w:w="737" w:type="dxa"/>
            <w:tcBorders>
              <w:top w:val="single" w:sz="4" w:space="0" w:color="auto"/>
              <w:bottom w:val="single" w:sz="4" w:space="0" w:color="auto"/>
            </w:tcBorders>
            <w:noWrap/>
            <w:hideMark/>
          </w:tcPr>
          <w:p w14:paraId="6B55FEC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w:t>
            </w:r>
          </w:p>
        </w:tc>
        <w:tc>
          <w:tcPr>
            <w:tcW w:w="737" w:type="dxa"/>
            <w:tcBorders>
              <w:top w:val="single" w:sz="4" w:space="0" w:color="auto"/>
              <w:bottom w:val="single" w:sz="4" w:space="0" w:color="auto"/>
            </w:tcBorders>
            <w:noWrap/>
            <w:hideMark/>
          </w:tcPr>
          <w:p w14:paraId="5D1D46F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w:t>
            </w:r>
          </w:p>
        </w:tc>
        <w:tc>
          <w:tcPr>
            <w:tcW w:w="737" w:type="dxa"/>
            <w:tcBorders>
              <w:top w:val="single" w:sz="4" w:space="0" w:color="auto"/>
              <w:bottom w:val="single" w:sz="4" w:space="0" w:color="auto"/>
            </w:tcBorders>
            <w:noWrap/>
            <w:hideMark/>
          </w:tcPr>
          <w:p w14:paraId="4738E7B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4</w:t>
            </w:r>
          </w:p>
        </w:tc>
        <w:tc>
          <w:tcPr>
            <w:tcW w:w="737" w:type="dxa"/>
            <w:tcBorders>
              <w:top w:val="single" w:sz="4" w:space="0" w:color="auto"/>
              <w:bottom w:val="single" w:sz="4" w:space="0" w:color="auto"/>
            </w:tcBorders>
            <w:noWrap/>
            <w:hideMark/>
          </w:tcPr>
          <w:p w14:paraId="6D1E643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5</w:t>
            </w:r>
          </w:p>
        </w:tc>
        <w:tc>
          <w:tcPr>
            <w:tcW w:w="737" w:type="dxa"/>
            <w:tcBorders>
              <w:top w:val="single" w:sz="4" w:space="0" w:color="auto"/>
              <w:bottom w:val="single" w:sz="4" w:space="0" w:color="auto"/>
            </w:tcBorders>
            <w:noWrap/>
            <w:hideMark/>
          </w:tcPr>
          <w:p w14:paraId="41F6B0A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w:t>
            </w:r>
          </w:p>
        </w:tc>
        <w:tc>
          <w:tcPr>
            <w:tcW w:w="737" w:type="dxa"/>
            <w:tcBorders>
              <w:top w:val="single" w:sz="4" w:space="0" w:color="auto"/>
              <w:bottom w:val="single" w:sz="4" w:space="0" w:color="auto"/>
            </w:tcBorders>
            <w:noWrap/>
            <w:hideMark/>
          </w:tcPr>
          <w:p w14:paraId="2FE3AC1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w:t>
            </w:r>
          </w:p>
        </w:tc>
        <w:tc>
          <w:tcPr>
            <w:tcW w:w="737" w:type="dxa"/>
            <w:tcBorders>
              <w:top w:val="single" w:sz="4" w:space="0" w:color="auto"/>
              <w:bottom w:val="single" w:sz="4" w:space="0" w:color="auto"/>
            </w:tcBorders>
            <w:noWrap/>
            <w:hideMark/>
          </w:tcPr>
          <w:p w14:paraId="4C4DDBC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w:t>
            </w:r>
          </w:p>
        </w:tc>
        <w:tc>
          <w:tcPr>
            <w:tcW w:w="737" w:type="dxa"/>
            <w:tcBorders>
              <w:top w:val="single" w:sz="4" w:space="0" w:color="auto"/>
              <w:bottom w:val="single" w:sz="4" w:space="0" w:color="auto"/>
            </w:tcBorders>
            <w:noWrap/>
            <w:hideMark/>
          </w:tcPr>
          <w:p w14:paraId="61F4361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w:t>
            </w:r>
          </w:p>
        </w:tc>
        <w:tc>
          <w:tcPr>
            <w:tcW w:w="742" w:type="dxa"/>
            <w:tcBorders>
              <w:top w:val="single" w:sz="4" w:space="0" w:color="auto"/>
              <w:bottom w:val="single" w:sz="4" w:space="0" w:color="auto"/>
            </w:tcBorders>
            <w:noWrap/>
            <w:hideMark/>
          </w:tcPr>
          <w:p w14:paraId="70CB9B9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w:t>
            </w:r>
          </w:p>
        </w:tc>
      </w:tr>
      <w:tr w:rsidR="009066BB" w:rsidRPr="009066BB" w14:paraId="22B6B210" w14:textId="77777777" w:rsidTr="00D51A3E">
        <w:trPr>
          <w:trHeight w:val="261"/>
          <w:jc w:val="center"/>
        </w:trPr>
        <w:tc>
          <w:tcPr>
            <w:tcW w:w="1375" w:type="dxa"/>
            <w:vMerge w:val="restart"/>
            <w:tcBorders>
              <w:top w:val="single" w:sz="4" w:space="0" w:color="auto"/>
              <w:bottom w:val="nil"/>
            </w:tcBorders>
            <w:hideMark/>
          </w:tcPr>
          <w:p w14:paraId="489C70E7"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0 g/tanaman</w:t>
            </w:r>
          </w:p>
        </w:tc>
        <w:tc>
          <w:tcPr>
            <w:tcW w:w="737" w:type="dxa"/>
            <w:tcBorders>
              <w:top w:val="single" w:sz="4" w:space="0" w:color="auto"/>
              <w:bottom w:val="nil"/>
            </w:tcBorders>
            <w:noWrap/>
            <w:hideMark/>
          </w:tcPr>
          <w:p w14:paraId="34A419B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17,66</w:t>
            </w:r>
          </w:p>
        </w:tc>
        <w:tc>
          <w:tcPr>
            <w:tcW w:w="737" w:type="dxa"/>
            <w:tcBorders>
              <w:top w:val="single" w:sz="4" w:space="0" w:color="auto"/>
              <w:bottom w:val="nil"/>
            </w:tcBorders>
            <w:noWrap/>
            <w:hideMark/>
          </w:tcPr>
          <w:p w14:paraId="167C875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18,09</w:t>
            </w:r>
          </w:p>
        </w:tc>
        <w:tc>
          <w:tcPr>
            <w:tcW w:w="737" w:type="dxa"/>
            <w:tcBorders>
              <w:top w:val="single" w:sz="4" w:space="0" w:color="auto"/>
              <w:bottom w:val="nil"/>
            </w:tcBorders>
            <w:noWrap/>
            <w:hideMark/>
          </w:tcPr>
          <w:p w14:paraId="4260A4A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18,96</w:t>
            </w:r>
          </w:p>
        </w:tc>
        <w:tc>
          <w:tcPr>
            <w:tcW w:w="737" w:type="dxa"/>
            <w:tcBorders>
              <w:top w:val="single" w:sz="4" w:space="0" w:color="auto"/>
              <w:bottom w:val="nil"/>
            </w:tcBorders>
            <w:noWrap/>
            <w:hideMark/>
          </w:tcPr>
          <w:p w14:paraId="1098FC7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20,59</w:t>
            </w:r>
          </w:p>
        </w:tc>
        <w:tc>
          <w:tcPr>
            <w:tcW w:w="737" w:type="dxa"/>
            <w:tcBorders>
              <w:top w:val="single" w:sz="4" w:space="0" w:color="auto"/>
              <w:bottom w:val="nil"/>
            </w:tcBorders>
            <w:noWrap/>
            <w:hideMark/>
          </w:tcPr>
          <w:p w14:paraId="581A801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23,24</w:t>
            </w:r>
          </w:p>
        </w:tc>
        <w:tc>
          <w:tcPr>
            <w:tcW w:w="737" w:type="dxa"/>
            <w:tcBorders>
              <w:top w:val="single" w:sz="4" w:space="0" w:color="auto"/>
              <w:bottom w:val="nil"/>
            </w:tcBorders>
            <w:noWrap/>
            <w:hideMark/>
          </w:tcPr>
          <w:p w14:paraId="0BB05C1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25,17</w:t>
            </w:r>
          </w:p>
        </w:tc>
        <w:tc>
          <w:tcPr>
            <w:tcW w:w="737" w:type="dxa"/>
            <w:tcBorders>
              <w:top w:val="single" w:sz="4" w:space="0" w:color="auto"/>
              <w:bottom w:val="nil"/>
            </w:tcBorders>
            <w:noWrap/>
            <w:hideMark/>
          </w:tcPr>
          <w:p w14:paraId="07CA2D5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27,42</w:t>
            </w:r>
          </w:p>
        </w:tc>
        <w:tc>
          <w:tcPr>
            <w:tcW w:w="737" w:type="dxa"/>
            <w:tcBorders>
              <w:top w:val="single" w:sz="4" w:space="0" w:color="auto"/>
              <w:bottom w:val="nil"/>
            </w:tcBorders>
            <w:noWrap/>
            <w:hideMark/>
          </w:tcPr>
          <w:p w14:paraId="7238FDB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29,95</w:t>
            </w:r>
          </w:p>
        </w:tc>
        <w:tc>
          <w:tcPr>
            <w:tcW w:w="737" w:type="dxa"/>
            <w:tcBorders>
              <w:top w:val="single" w:sz="4" w:space="0" w:color="auto"/>
              <w:bottom w:val="nil"/>
            </w:tcBorders>
            <w:noWrap/>
            <w:hideMark/>
          </w:tcPr>
          <w:p w14:paraId="0F69993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32,08</w:t>
            </w:r>
          </w:p>
        </w:tc>
        <w:tc>
          <w:tcPr>
            <w:tcW w:w="737" w:type="dxa"/>
            <w:tcBorders>
              <w:top w:val="single" w:sz="4" w:space="0" w:color="auto"/>
              <w:bottom w:val="nil"/>
            </w:tcBorders>
            <w:noWrap/>
            <w:hideMark/>
          </w:tcPr>
          <w:p w14:paraId="6128918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34,32</w:t>
            </w:r>
          </w:p>
        </w:tc>
        <w:tc>
          <w:tcPr>
            <w:tcW w:w="742" w:type="dxa"/>
            <w:tcBorders>
              <w:top w:val="single" w:sz="4" w:space="0" w:color="auto"/>
              <w:bottom w:val="nil"/>
            </w:tcBorders>
            <w:noWrap/>
            <w:hideMark/>
          </w:tcPr>
          <w:p w14:paraId="6C62BB4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36,37</w:t>
            </w:r>
          </w:p>
        </w:tc>
      </w:tr>
      <w:tr w:rsidR="009066BB" w:rsidRPr="009066BB" w14:paraId="724A66DF" w14:textId="77777777" w:rsidTr="00D51A3E">
        <w:trPr>
          <w:trHeight w:val="261"/>
          <w:jc w:val="center"/>
        </w:trPr>
        <w:tc>
          <w:tcPr>
            <w:tcW w:w="1375" w:type="dxa"/>
            <w:vMerge/>
            <w:tcBorders>
              <w:top w:val="nil"/>
              <w:bottom w:val="nil"/>
            </w:tcBorders>
            <w:hideMark/>
          </w:tcPr>
          <w:p w14:paraId="55D9D69E" w14:textId="77777777" w:rsidR="00F61BCF" w:rsidRPr="009066BB" w:rsidRDefault="00F61BCF" w:rsidP="00F61BCF">
            <w:pPr>
              <w:rPr>
                <w:rFonts w:asciiTheme="minorHAnsi" w:hAnsiTheme="minorHAnsi" w:cstheme="minorHAnsi"/>
                <w:bCs/>
                <w:sz w:val="22"/>
                <w:szCs w:val="22"/>
                <w:lang w:val="id-ID"/>
              </w:rPr>
            </w:pPr>
          </w:p>
        </w:tc>
        <w:tc>
          <w:tcPr>
            <w:tcW w:w="737" w:type="dxa"/>
            <w:tcBorders>
              <w:top w:val="nil"/>
              <w:bottom w:val="nil"/>
            </w:tcBorders>
            <w:noWrap/>
            <w:hideMark/>
          </w:tcPr>
          <w:p w14:paraId="210B5E3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4C293BC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64E6B05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0108915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40BB866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751EE25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3CDD5A1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12D66A1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46B0DB9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09E5AEB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42" w:type="dxa"/>
            <w:tcBorders>
              <w:top w:val="nil"/>
              <w:bottom w:val="nil"/>
            </w:tcBorders>
            <w:noWrap/>
            <w:hideMark/>
          </w:tcPr>
          <w:p w14:paraId="4B6B668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55B07DE" w14:textId="77777777" w:rsidTr="00D51A3E">
        <w:trPr>
          <w:trHeight w:val="261"/>
          <w:jc w:val="center"/>
        </w:trPr>
        <w:tc>
          <w:tcPr>
            <w:tcW w:w="1375" w:type="dxa"/>
            <w:vMerge w:val="restart"/>
            <w:tcBorders>
              <w:top w:val="nil"/>
              <w:bottom w:val="nil"/>
            </w:tcBorders>
            <w:hideMark/>
          </w:tcPr>
          <w:p w14:paraId="2B595A92"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15 g/tanaman</w:t>
            </w:r>
          </w:p>
        </w:tc>
        <w:tc>
          <w:tcPr>
            <w:tcW w:w="737" w:type="dxa"/>
            <w:tcBorders>
              <w:top w:val="nil"/>
              <w:bottom w:val="nil"/>
            </w:tcBorders>
            <w:noWrap/>
            <w:hideMark/>
          </w:tcPr>
          <w:p w14:paraId="1DF459B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18,7</w:t>
            </w:r>
          </w:p>
        </w:tc>
        <w:tc>
          <w:tcPr>
            <w:tcW w:w="737" w:type="dxa"/>
            <w:tcBorders>
              <w:top w:val="nil"/>
              <w:bottom w:val="nil"/>
            </w:tcBorders>
            <w:noWrap/>
            <w:hideMark/>
          </w:tcPr>
          <w:p w14:paraId="4221E68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19,54</w:t>
            </w:r>
          </w:p>
        </w:tc>
        <w:tc>
          <w:tcPr>
            <w:tcW w:w="737" w:type="dxa"/>
            <w:tcBorders>
              <w:top w:val="nil"/>
              <w:bottom w:val="nil"/>
            </w:tcBorders>
            <w:noWrap/>
            <w:hideMark/>
          </w:tcPr>
          <w:p w14:paraId="2995428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20,43</w:t>
            </w:r>
          </w:p>
        </w:tc>
        <w:tc>
          <w:tcPr>
            <w:tcW w:w="737" w:type="dxa"/>
            <w:tcBorders>
              <w:top w:val="nil"/>
              <w:bottom w:val="nil"/>
            </w:tcBorders>
            <w:noWrap/>
            <w:hideMark/>
          </w:tcPr>
          <w:p w14:paraId="5E25F01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21,9</w:t>
            </w:r>
          </w:p>
        </w:tc>
        <w:tc>
          <w:tcPr>
            <w:tcW w:w="737" w:type="dxa"/>
            <w:tcBorders>
              <w:top w:val="nil"/>
              <w:bottom w:val="nil"/>
            </w:tcBorders>
            <w:noWrap/>
            <w:hideMark/>
          </w:tcPr>
          <w:p w14:paraId="70785AE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23,97</w:t>
            </w:r>
          </w:p>
        </w:tc>
        <w:tc>
          <w:tcPr>
            <w:tcW w:w="737" w:type="dxa"/>
            <w:tcBorders>
              <w:top w:val="nil"/>
              <w:bottom w:val="nil"/>
            </w:tcBorders>
            <w:noWrap/>
            <w:hideMark/>
          </w:tcPr>
          <w:p w14:paraId="5445154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25,69</w:t>
            </w:r>
          </w:p>
        </w:tc>
        <w:tc>
          <w:tcPr>
            <w:tcW w:w="737" w:type="dxa"/>
            <w:tcBorders>
              <w:top w:val="nil"/>
              <w:bottom w:val="nil"/>
            </w:tcBorders>
            <w:noWrap/>
            <w:hideMark/>
          </w:tcPr>
          <w:p w14:paraId="794D52D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28,02</w:t>
            </w:r>
          </w:p>
        </w:tc>
        <w:tc>
          <w:tcPr>
            <w:tcW w:w="737" w:type="dxa"/>
            <w:tcBorders>
              <w:top w:val="nil"/>
              <w:bottom w:val="nil"/>
            </w:tcBorders>
            <w:noWrap/>
            <w:hideMark/>
          </w:tcPr>
          <w:p w14:paraId="266F5E4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30,59</w:t>
            </w:r>
          </w:p>
        </w:tc>
        <w:tc>
          <w:tcPr>
            <w:tcW w:w="737" w:type="dxa"/>
            <w:tcBorders>
              <w:top w:val="nil"/>
              <w:bottom w:val="nil"/>
            </w:tcBorders>
            <w:noWrap/>
            <w:hideMark/>
          </w:tcPr>
          <w:p w14:paraId="19811D9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32,61</w:t>
            </w:r>
          </w:p>
        </w:tc>
        <w:tc>
          <w:tcPr>
            <w:tcW w:w="737" w:type="dxa"/>
            <w:tcBorders>
              <w:top w:val="nil"/>
              <w:bottom w:val="nil"/>
            </w:tcBorders>
            <w:noWrap/>
            <w:hideMark/>
          </w:tcPr>
          <w:p w14:paraId="0959FCF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34,57</w:t>
            </w:r>
          </w:p>
        </w:tc>
        <w:tc>
          <w:tcPr>
            <w:tcW w:w="742" w:type="dxa"/>
            <w:tcBorders>
              <w:top w:val="nil"/>
              <w:bottom w:val="nil"/>
            </w:tcBorders>
            <w:noWrap/>
            <w:hideMark/>
          </w:tcPr>
          <w:p w14:paraId="5C4B071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36,58</w:t>
            </w:r>
          </w:p>
        </w:tc>
      </w:tr>
      <w:tr w:rsidR="009066BB" w:rsidRPr="009066BB" w14:paraId="661A9E4E" w14:textId="77777777" w:rsidTr="00D51A3E">
        <w:trPr>
          <w:trHeight w:val="261"/>
          <w:jc w:val="center"/>
        </w:trPr>
        <w:tc>
          <w:tcPr>
            <w:tcW w:w="1375" w:type="dxa"/>
            <w:vMerge/>
            <w:tcBorders>
              <w:top w:val="nil"/>
              <w:bottom w:val="nil"/>
            </w:tcBorders>
            <w:hideMark/>
          </w:tcPr>
          <w:p w14:paraId="5049B0AE" w14:textId="77777777" w:rsidR="00F61BCF" w:rsidRPr="009066BB" w:rsidRDefault="00F61BCF" w:rsidP="00F61BCF">
            <w:pPr>
              <w:rPr>
                <w:rFonts w:asciiTheme="minorHAnsi" w:hAnsiTheme="minorHAnsi" w:cstheme="minorHAnsi"/>
                <w:bCs/>
                <w:sz w:val="22"/>
                <w:szCs w:val="22"/>
                <w:lang w:val="id-ID"/>
              </w:rPr>
            </w:pPr>
          </w:p>
        </w:tc>
        <w:tc>
          <w:tcPr>
            <w:tcW w:w="737" w:type="dxa"/>
            <w:tcBorders>
              <w:top w:val="nil"/>
              <w:bottom w:val="nil"/>
            </w:tcBorders>
            <w:noWrap/>
            <w:hideMark/>
          </w:tcPr>
          <w:p w14:paraId="360BE5A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01769E8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3EAC468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7219BC2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6054CC3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302B009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7CC1A96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2C8D598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45B1041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32F68A9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42" w:type="dxa"/>
            <w:tcBorders>
              <w:top w:val="nil"/>
              <w:bottom w:val="nil"/>
            </w:tcBorders>
            <w:noWrap/>
            <w:hideMark/>
          </w:tcPr>
          <w:p w14:paraId="3730CC4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5FA8EC08" w14:textId="77777777" w:rsidTr="00D51A3E">
        <w:trPr>
          <w:trHeight w:val="261"/>
          <w:jc w:val="center"/>
        </w:trPr>
        <w:tc>
          <w:tcPr>
            <w:tcW w:w="1375" w:type="dxa"/>
            <w:vMerge w:val="restart"/>
            <w:tcBorders>
              <w:top w:val="nil"/>
              <w:bottom w:val="nil"/>
            </w:tcBorders>
            <w:hideMark/>
          </w:tcPr>
          <w:p w14:paraId="26380B9A"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20 g/tanaman</w:t>
            </w:r>
          </w:p>
        </w:tc>
        <w:tc>
          <w:tcPr>
            <w:tcW w:w="737" w:type="dxa"/>
            <w:tcBorders>
              <w:top w:val="nil"/>
              <w:bottom w:val="nil"/>
            </w:tcBorders>
            <w:noWrap/>
            <w:hideMark/>
          </w:tcPr>
          <w:p w14:paraId="4F21D0B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18,16</w:t>
            </w:r>
          </w:p>
        </w:tc>
        <w:tc>
          <w:tcPr>
            <w:tcW w:w="737" w:type="dxa"/>
            <w:tcBorders>
              <w:top w:val="nil"/>
              <w:bottom w:val="nil"/>
            </w:tcBorders>
            <w:noWrap/>
            <w:hideMark/>
          </w:tcPr>
          <w:p w14:paraId="5F4FBD3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18,56</w:t>
            </w:r>
          </w:p>
        </w:tc>
        <w:tc>
          <w:tcPr>
            <w:tcW w:w="737" w:type="dxa"/>
            <w:tcBorders>
              <w:top w:val="nil"/>
              <w:bottom w:val="nil"/>
            </w:tcBorders>
            <w:noWrap/>
            <w:hideMark/>
          </w:tcPr>
          <w:p w14:paraId="1119BEB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19,5</w:t>
            </w:r>
          </w:p>
        </w:tc>
        <w:tc>
          <w:tcPr>
            <w:tcW w:w="737" w:type="dxa"/>
            <w:tcBorders>
              <w:top w:val="nil"/>
              <w:bottom w:val="nil"/>
            </w:tcBorders>
            <w:noWrap/>
            <w:hideMark/>
          </w:tcPr>
          <w:p w14:paraId="23B5677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21,1</w:t>
            </w:r>
          </w:p>
        </w:tc>
        <w:tc>
          <w:tcPr>
            <w:tcW w:w="737" w:type="dxa"/>
            <w:tcBorders>
              <w:top w:val="nil"/>
              <w:bottom w:val="nil"/>
            </w:tcBorders>
            <w:noWrap/>
            <w:hideMark/>
          </w:tcPr>
          <w:p w14:paraId="0150026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23,55</w:t>
            </w:r>
          </w:p>
        </w:tc>
        <w:tc>
          <w:tcPr>
            <w:tcW w:w="737" w:type="dxa"/>
            <w:tcBorders>
              <w:top w:val="nil"/>
              <w:bottom w:val="nil"/>
            </w:tcBorders>
            <w:noWrap/>
            <w:hideMark/>
          </w:tcPr>
          <w:p w14:paraId="7579C52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25,53</w:t>
            </w:r>
          </w:p>
        </w:tc>
        <w:tc>
          <w:tcPr>
            <w:tcW w:w="737" w:type="dxa"/>
            <w:tcBorders>
              <w:top w:val="nil"/>
              <w:bottom w:val="nil"/>
            </w:tcBorders>
            <w:noWrap/>
            <w:hideMark/>
          </w:tcPr>
          <w:p w14:paraId="5B8DFDF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27,85</w:t>
            </w:r>
          </w:p>
        </w:tc>
        <w:tc>
          <w:tcPr>
            <w:tcW w:w="737" w:type="dxa"/>
            <w:tcBorders>
              <w:top w:val="nil"/>
              <w:bottom w:val="nil"/>
            </w:tcBorders>
            <w:noWrap/>
            <w:hideMark/>
          </w:tcPr>
          <w:p w14:paraId="71545E4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30,93</w:t>
            </w:r>
          </w:p>
        </w:tc>
        <w:tc>
          <w:tcPr>
            <w:tcW w:w="737" w:type="dxa"/>
            <w:tcBorders>
              <w:top w:val="nil"/>
              <w:bottom w:val="nil"/>
            </w:tcBorders>
            <w:noWrap/>
            <w:hideMark/>
          </w:tcPr>
          <w:p w14:paraId="4CB154B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33,06</w:t>
            </w:r>
          </w:p>
        </w:tc>
        <w:tc>
          <w:tcPr>
            <w:tcW w:w="737" w:type="dxa"/>
            <w:tcBorders>
              <w:top w:val="nil"/>
              <w:bottom w:val="nil"/>
            </w:tcBorders>
            <w:noWrap/>
            <w:hideMark/>
          </w:tcPr>
          <w:p w14:paraId="4A0C77D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34,54</w:t>
            </w:r>
          </w:p>
        </w:tc>
        <w:tc>
          <w:tcPr>
            <w:tcW w:w="742" w:type="dxa"/>
            <w:tcBorders>
              <w:top w:val="nil"/>
              <w:bottom w:val="nil"/>
            </w:tcBorders>
            <w:noWrap/>
            <w:hideMark/>
          </w:tcPr>
          <w:p w14:paraId="5B5ED1F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35,76</w:t>
            </w:r>
          </w:p>
        </w:tc>
      </w:tr>
      <w:tr w:rsidR="009066BB" w:rsidRPr="009066BB" w14:paraId="6FA07DC5" w14:textId="77777777" w:rsidTr="00D51A3E">
        <w:trPr>
          <w:trHeight w:val="261"/>
          <w:jc w:val="center"/>
        </w:trPr>
        <w:tc>
          <w:tcPr>
            <w:tcW w:w="1375" w:type="dxa"/>
            <w:vMerge/>
            <w:tcBorders>
              <w:top w:val="nil"/>
              <w:bottom w:val="nil"/>
            </w:tcBorders>
            <w:hideMark/>
          </w:tcPr>
          <w:p w14:paraId="6E73D4CE" w14:textId="77777777" w:rsidR="00F61BCF" w:rsidRPr="009066BB" w:rsidRDefault="00F61BCF" w:rsidP="00F61BCF">
            <w:pPr>
              <w:rPr>
                <w:rFonts w:asciiTheme="minorHAnsi" w:hAnsiTheme="minorHAnsi" w:cstheme="minorHAnsi"/>
                <w:bCs/>
                <w:sz w:val="22"/>
                <w:szCs w:val="22"/>
                <w:lang w:val="id-ID"/>
              </w:rPr>
            </w:pPr>
          </w:p>
        </w:tc>
        <w:tc>
          <w:tcPr>
            <w:tcW w:w="737" w:type="dxa"/>
            <w:tcBorders>
              <w:top w:val="nil"/>
              <w:bottom w:val="nil"/>
            </w:tcBorders>
            <w:noWrap/>
            <w:hideMark/>
          </w:tcPr>
          <w:p w14:paraId="6CB7E43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65BBC64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6FB3AFE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5B70C7C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10ADE00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7977931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7B5244B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1E24558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72F2563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nil"/>
            </w:tcBorders>
            <w:noWrap/>
            <w:hideMark/>
          </w:tcPr>
          <w:p w14:paraId="55E34A7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42" w:type="dxa"/>
            <w:tcBorders>
              <w:top w:val="nil"/>
              <w:bottom w:val="nil"/>
            </w:tcBorders>
            <w:noWrap/>
            <w:hideMark/>
          </w:tcPr>
          <w:p w14:paraId="0BAC64B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57C4B984" w14:textId="77777777" w:rsidTr="00D51A3E">
        <w:trPr>
          <w:trHeight w:val="261"/>
          <w:jc w:val="center"/>
        </w:trPr>
        <w:tc>
          <w:tcPr>
            <w:tcW w:w="1375" w:type="dxa"/>
            <w:vMerge w:val="restart"/>
            <w:tcBorders>
              <w:top w:val="nil"/>
              <w:bottom w:val="nil"/>
            </w:tcBorders>
            <w:hideMark/>
          </w:tcPr>
          <w:p w14:paraId="7B05DEBB"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25 g/tanaman</w:t>
            </w:r>
          </w:p>
        </w:tc>
        <w:tc>
          <w:tcPr>
            <w:tcW w:w="737" w:type="dxa"/>
            <w:tcBorders>
              <w:top w:val="nil"/>
              <w:bottom w:val="nil"/>
            </w:tcBorders>
            <w:noWrap/>
            <w:hideMark/>
          </w:tcPr>
          <w:p w14:paraId="2B3EA8F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18,14</w:t>
            </w:r>
          </w:p>
        </w:tc>
        <w:tc>
          <w:tcPr>
            <w:tcW w:w="737" w:type="dxa"/>
            <w:tcBorders>
              <w:top w:val="nil"/>
              <w:bottom w:val="nil"/>
            </w:tcBorders>
            <w:noWrap/>
            <w:hideMark/>
          </w:tcPr>
          <w:p w14:paraId="1DE5D1E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18,75</w:t>
            </w:r>
          </w:p>
        </w:tc>
        <w:tc>
          <w:tcPr>
            <w:tcW w:w="737" w:type="dxa"/>
            <w:tcBorders>
              <w:top w:val="nil"/>
              <w:bottom w:val="nil"/>
            </w:tcBorders>
            <w:noWrap/>
            <w:hideMark/>
          </w:tcPr>
          <w:p w14:paraId="14B20BD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19,39</w:t>
            </w:r>
          </w:p>
        </w:tc>
        <w:tc>
          <w:tcPr>
            <w:tcW w:w="737" w:type="dxa"/>
            <w:tcBorders>
              <w:top w:val="nil"/>
              <w:bottom w:val="nil"/>
            </w:tcBorders>
            <w:noWrap/>
            <w:hideMark/>
          </w:tcPr>
          <w:p w14:paraId="0D7C31A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21,39</w:t>
            </w:r>
          </w:p>
        </w:tc>
        <w:tc>
          <w:tcPr>
            <w:tcW w:w="737" w:type="dxa"/>
            <w:tcBorders>
              <w:top w:val="nil"/>
              <w:bottom w:val="nil"/>
            </w:tcBorders>
            <w:noWrap/>
            <w:hideMark/>
          </w:tcPr>
          <w:p w14:paraId="7089E6F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24,51</w:t>
            </w:r>
          </w:p>
        </w:tc>
        <w:tc>
          <w:tcPr>
            <w:tcW w:w="737" w:type="dxa"/>
            <w:tcBorders>
              <w:top w:val="nil"/>
              <w:bottom w:val="nil"/>
            </w:tcBorders>
            <w:noWrap/>
            <w:hideMark/>
          </w:tcPr>
          <w:p w14:paraId="756EE2B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26,06</w:t>
            </w:r>
          </w:p>
        </w:tc>
        <w:tc>
          <w:tcPr>
            <w:tcW w:w="737" w:type="dxa"/>
            <w:tcBorders>
              <w:top w:val="nil"/>
              <w:bottom w:val="nil"/>
            </w:tcBorders>
            <w:noWrap/>
            <w:hideMark/>
          </w:tcPr>
          <w:p w14:paraId="39FC042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28,28</w:t>
            </w:r>
          </w:p>
        </w:tc>
        <w:tc>
          <w:tcPr>
            <w:tcW w:w="737" w:type="dxa"/>
            <w:tcBorders>
              <w:top w:val="nil"/>
              <w:bottom w:val="nil"/>
            </w:tcBorders>
            <w:noWrap/>
            <w:hideMark/>
          </w:tcPr>
          <w:p w14:paraId="14385A9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30,68</w:t>
            </w:r>
          </w:p>
        </w:tc>
        <w:tc>
          <w:tcPr>
            <w:tcW w:w="737" w:type="dxa"/>
            <w:tcBorders>
              <w:top w:val="nil"/>
              <w:bottom w:val="nil"/>
            </w:tcBorders>
            <w:noWrap/>
            <w:hideMark/>
          </w:tcPr>
          <w:p w14:paraId="50F8D19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32,47</w:t>
            </w:r>
          </w:p>
        </w:tc>
        <w:tc>
          <w:tcPr>
            <w:tcW w:w="737" w:type="dxa"/>
            <w:tcBorders>
              <w:top w:val="nil"/>
              <w:bottom w:val="nil"/>
            </w:tcBorders>
            <w:noWrap/>
            <w:hideMark/>
          </w:tcPr>
          <w:p w14:paraId="748E3DB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34,66</w:t>
            </w:r>
          </w:p>
        </w:tc>
        <w:tc>
          <w:tcPr>
            <w:tcW w:w="742" w:type="dxa"/>
            <w:tcBorders>
              <w:top w:val="nil"/>
              <w:bottom w:val="nil"/>
            </w:tcBorders>
            <w:noWrap/>
            <w:hideMark/>
          </w:tcPr>
          <w:p w14:paraId="0FE177F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36,9</w:t>
            </w:r>
          </w:p>
        </w:tc>
      </w:tr>
      <w:tr w:rsidR="009066BB" w:rsidRPr="009066BB" w14:paraId="3D7D0C35" w14:textId="77777777" w:rsidTr="00D51A3E">
        <w:trPr>
          <w:trHeight w:val="261"/>
          <w:jc w:val="center"/>
        </w:trPr>
        <w:tc>
          <w:tcPr>
            <w:tcW w:w="1375" w:type="dxa"/>
            <w:vMerge/>
            <w:tcBorders>
              <w:top w:val="nil"/>
              <w:bottom w:val="single" w:sz="4" w:space="0" w:color="auto"/>
            </w:tcBorders>
            <w:hideMark/>
          </w:tcPr>
          <w:p w14:paraId="310DD4EC" w14:textId="77777777" w:rsidR="00F61BCF" w:rsidRPr="009066BB" w:rsidRDefault="00F61BCF" w:rsidP="00F61BCF">
            <w:pPr>
              <w:rPr>
                <w:rFonts w:asciiTheme="minorHAnsi" w:hAnsiTheme="minorHAnsi" w:cstheme="minorHAnsi"/>
                <w:bCs/>
                <w:sz w:val="22"/>
                <w:szCs w:val="22"/>
                <w:lang w:val="id-ID"/>
              </w:rPr>
            </w:pPr>
          </w:p>
        </w:tc>
        <w:tc>
          <w:tcPr>
            <w:tcW w:w="737" w:type="dxa"/>
            <w:tcBorders>
              <w:top w:val="nil"/>
              <w:bottom w:val="single" w:sz="4" w:space="0" w:color="auto"/>
            </w:tcBorders>
            <w:noWrap/>
            <w:hideMark/>
          </w:tcPr>
          <w:p w14:paraId="7AAE1EA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04DAB9F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561E307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5F374F3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67E65A4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0B222E3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39538DF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557AB12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5EEAC5E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37" w:type="dxa"/>
            <w:tcBorders>
              <w:top w:val="nil"/>
              <w:bottom w:val="single" w:sz="4" w:space="0" w:color="auto"/>
            </w:tcBorders>
            <w:noWrap/>
            <w:hideMark/>
          </w:tcPr>
          <w:p w14:paraId="6FB763F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42" w:type="dxa"/>
            <w:tcBorders>
              <w:top w:val="nil"/>
              <w:bottom w:val="single" w:sz="4" w:space="0" w:color="auto"/>
            </w:tcBorders>
            <w:noWrap/>
            <w:hideMark/>
          </w:tcPr>
          <w:p w14:paraId="69820EC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34DAD54C" w14:textId="77777777" w:rsidTr="00D51A3E">
        <w:trPr>
          <w:trHeight w:val="248"/>
          <w:jc w:val="center"/>
        </w:trPr>
        <w:tc>
          <w:tcPr>
            <w:tcW w:w="1375" w:type="dxa"/>
            <w:tcBorders>
              <w:top w:val="single" w:sz="4" w:space="0" w:color="auto"/>
              <w:bottom w:val="single" w:sz="4" w:space="0" w:color="auto"/>
            </w:tcBorders>
            <w:vAlign w:val="center"/>
            <w:hideMark/>
          </w:tcPr>
          <w:p w14:paraId="014A1E08"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Standar Deviasi</w:t>
            </w:r>
          </w:p>
        </w:tc>
        <w:tc>
          <w:tcPr>
            <w:tcW w:w="737" w:type="dxa"/>
            <w:tcBorders>
              <w:top w:val="single" w:sz="4" w:space="0" w:color="auto"/>
              <w:bottom w:val="single" w:sz="4" w:space="0" w:color="auto"/>
            </w:tcBorders>
            <w:noWrap/>
            <w:vAlign w:val="center"/>
            <w:hideMark/>
          </w:tcPr>
          <w:p w14:paraId="136EC50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0,43</w:t>
            </w:r>
          </w:p>
        </w:tc>
        <w:tc>
          <w:tcPr>
            <w:tcW w:w="737" w:type="dxa"/>
            <w:tcBorders>
              <w:top w:val="single" w:sz="4" w:space="0" w:color="auto"/>
              <w:bottom w:val="single" w:sz="4" w:space="0" w:color="auto"/>
            </w:tcBorders>
            <w:noWrap/>
            <w:vAlign w:val="center"/>
            <w:hideMark/>
          </w:tcPr>
          <w:p w14:paraId="1B89E9F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0,61</w:t>
            </w:r>
          </w:p>
        </w:tc>
        <w:tc>
          <w:tcPr>
            <w:tcW w:w="737" w:type="dxa"/>
            <w:tcBorders>
              <w:top w:val="single" w:sz="4" w:space="0" w:color="auto"/>
              <w:bottom w:val="single" w:sz="4" w:space="0" w:color="auto"/>
            </w:tcBorders>
            <w:noWrap/>
            <w:vAlign w:val="center"/>
            <w:hideMark/>
          </w:tcPr>
          <w:p w14:paraId="14E0E20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0,62</w:t>
            </w:r>
          </w:p>
        </w:tc>
        <w:tc>
          <w:tcPr>
            <w:tcW w:w="737" w:type="dxa"/>
            <w:tcBorders>
              <w:top w:val="single" w:sz="4" w:space="0" w:color="auto"/>
              <w:bottom w:val="single" w:sz="4" w:space="0" w:color="auto"/>
            </w:tcBorders>
            <w:noWrap/>
            <w:vAlign w:val="center"/>
            <w:hideMark/>
          </w:tcPr>
          <w:p w14:paraId="124C51C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0,55</w:t>
            </w:r>
          </w:p>
        </w:tc>
        <w:tc>
          <w:tcPr>
            <w:tcW w:w="737" w:type="dxa"/>
            <w:tcBorders>
              <w:top w:val="single" w:sz="4" w:space="0" w:color="auto"/>
              <w:bottom w:val="single" w:sz="4" w:space="0" w:color="auto"/>
            </w:tcBorders>
            <w:noWrap/>
            <w:vAlign w:val="center"/>
            <w:hideMark/>
          </w:tcPr>
          <w:p w14:paraId="14EAA4C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0,55</w:t>
            </w:r>
          </w:p>
        </w:tc>
        <w:tc>
          <w:tcPr>
            <w:tcW w:w="737" w:type="dxa"/>
            <w:tcBorders>
              <w:top w:val="single" w:sz="4" w:space="0" w:color="auto"/>
              <w:bottom w:val="single" w:sz="4" w:space="0" w:color="auto"/>
            </w:tcBorders>
            <w:noWrap/>
            <w:vAlign w:val="center"/>
            <w:hideMark/>
          </w:tcPr>
          <w:p w14:paraId="08BF9E0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0,37</w:t>
            </w:r>
          </w:p>
        </w:tc>
        <w:tc>
          <w:tcPr>
            <w:tcW w:w="737" w:type="dxa"/>
            <w:tcBorders>
              <w:top w:val="single" w:sz="4" w:space="0" w:color="auto"/>
              <w:bottom w:val="single" w:sz="4" w:space="0" w:color="auto"/>
            </w:tcBorders>
            <w:noWrap/>
            <w:vAlign w:val="center"/>
            <w:hideMark/>
          </w:tcPr>
          <w:p w14:paraId="3A1E31D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0,36</w:t>
            </w:r>
          </w:p>
        </w:tc>
        <w:tc>
          <w:tcPr>
            <w:tcW w:w="737" w:type="dxa"/>
            <w:tcBorders>
              <w:top w:val="single" w:sz="4" w:space="0" w:color="auto"/>
              <w:bottom w:val="single" w:sz="4" w:space="0" w:color="auto"/>
            </w:tcBorders>
            <w:noWrap/>
            <w:vAlign w:val="center"/>
            <w:hideMark/>
          </w:tcPr>
          <w:p w14:paraId="336A1B1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0,42</w:t>
            </w:r>
          </w:p>
        </w:tc>
        <w:tc>
          <w:tcPr>
            <w:tcW w:w="737" w:type="dxa"/>
            <w:tcBorders>
              <w:top w:val="single" w:sz="4" w:space="0" w:color="auto"/>
              <w:bottom w:val="single" w:sz="4" w:space="0" w:color="auto"/>
            </w:tcBorders>
            <w:noWrap/>
            <w:vAlign w:val="center"/>
            <w:hideMark/>
          </w:tcPr>
          <w:p w14:paraId="089F3D8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0,40</w:t>
            </w:r>
          </w:p>
        </w:tc>
        <w:tc>
          <w:tcPr>
            <w:tcW w:w="737" w:type="dxa"/>
            <w:tcBorders>
              <w:top w:val="single" w:sz="4" w:space="0" w:color="auto"/>
              <w:bottom w:val="single" w:sz="4" w:space="0" w:color="auto"/>
            </w:tcBorders>
            <w:noWrap/>
            <w:vAlign w:val="center"/>
            <w:hideMark/>
          </w:tcPr>
          <w:p w14:paraId="6008C9B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0,15</w:t>
            </w:r>
          </w:p>
        </w:tc>
        <w:tc>
          <w:tcPr>
            <w:tcW w:w="742" w:type="dxa"/>
            <w:tcBorders>
              <w:top w:val="single" w:sz="4" w:space="0" w:color="auto"/>
              <w:bottom w:val="single" w:sz="4" w:space="0" w:color="auto"/>
            </w:tcBorders>
            <w:noWrap/>
            <w:vAlign w:val="center"/>
            <w:hideMark/>
          </w:tcPr>
          <w:p w14:paraId="4C2EA77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0,48</w:t>
            </w:r>
          </w:p>
        </w:tc>
      </w:tr>
    </w:tbl>
    <w:p w14:paraId="60B0CB9F" w14:textId="348F2B15" w:rsidR="00B74873" w:rsidRPr="009066BB" w:rsidRDefault="00B74873" w:rsidP="002C6D51">
      <w:pPr>
        <w:spacing w:after="240"/>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5802F8F5" w14:textId="773BF64C" w:rsidR="00B74873" w:rsidRPr="009066BB" w:rsidRDefault="00B74873" w:rsidP="00B74873">
      <w:pPr>
        <w:pStyle w:val="Caption"/>
        <w:keepNext/>
        <w:spacing w:after="0"/>
        <w:rPr>
          <w:rFonts w:asciiTheme="minorHAnsi" w:hAnsiTheme="minorHAnsi" w:cstheme="minorHAnsi"/>
          <w:i w:val="0"/>
          <w:color w:val="auto"/>
          <w:sz w:val="22"/>
          <w:szCs w:val="22"/>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5</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F61BCF" w:rsidRPr="009066BB">
        <w:rPr>
          <w:rFonts w:asciiTheme="minorHAnsi" w:hAnsiTheme="minorHAnsi" w:cstheme="minorHAnsi"/>
          <w:i w:val="0"/>
          <w:color w:val="auto"/>
          <w:sz w:val="22"/>
          <w:szCs w:val="22"/>
          <w:lang w:val="id-ID"/>
        </w:rPr>
        <w:t xml:space="preserve">Rerata lebar daun (cm)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8933" w:type="dxa"/>
        <w:jc w:val="center"/>
        <w:tblLook w:val="04A0" w:firstRow="1" w:lastRow="0" w:firstColumn="1" w:lastColumn="0" w:noHBand="0" w:noVBand="1"/>
      </w:tblPr>
      <w:tblGrid>
        <w:gridCol w:w="1273"/>
        <w:gridCol w:w="609"/>
        <w:gridCol w:w="609"/>
        <w:gridCol w:w="609"/>
        <w:gridCol w:w="609"/>
        <w:gridCol w:w="609"/>
        <w:gridCol w:w="766"/>
        <w:gridCol w:w="766"/>
        <w:gridCol w:w="766"/>
        <w:gridCol w:w="766"/>
        <w:gridCol w:w="766"/>
        <w:gridCol w:w="766"/>
        <w:gridCol w:w="19"/>
      </w:tblGrid>
      <w:tr w:rsidR="009066BB" w:rsidRPr="009066BB" w14:paraId="6C6A6D9E" w14:textId="77777777" w:rsidTr="002C6D51">
        <w:trPr>
          <w:trHeight w:val="259"/>
          <w:jc w:val="center"/>
        </w:trPr>
        <w:tc>
          <w:tcPr>
            <w:tcW w:w="1273" w:type="dxa"/>
            <w:vMerge w:val="restart"/>
            <w:tcBorders>
              <w:top w:val="single" w:sz="4" w:space="0" w:color="auto"/>
              <w:bottom w:val="single" w:sz="4" w:space="0" w:color="auto"/>
            </w:tcBorders>
            <w:vAlign w:val="center"/>
            <w:hideMark/>
          </w:tcPr>
          <w:p w14:paraId="11C2C81C"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7660" w:type="dxa"/>
            <w:gridSpan w:val="12"/>
            <w:tcBorders>
              <w:top w:val="single" w:sz="4" w:space="0" w:color="auto"/>
              <w:bottom w:val="single" w:sz="4" w:space="0" w:color="auto"/>
            </w:tcBorders>
            <w:noWrap/>
            <w:hideMark/>
          </w:tcPr>
          <w:p w14:paraId="78839EA7" w14:textId="690A7615" w:rsidR="00F61BCF" w:rsidRPr="009066BB" w:rsidRDefault="00F61BCF" w:rsidP="00F61BCF">
            <w:pPr>
              <w:jc w:val="cente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Minggu</w:t>
            </w:r>
          </w:p>
        </w:tc>
      </w:tr>
      <w:tr w:rsidR="009066BB" w:rsidRPr="009066BB" w14:paraId="6BD12763" w14:textId="77777777" w:rsidTr="002C6D51">
        <w:trPr>
          <w:gridAfter w:val="1"/>
          <w:wAfter w:w="19" w:type="dxa"/>
          <w:trHeight w:val="259"/>
          <w:jc w:val="center"/>
        </w:trPr>
        <w:tc>
          <w:tcPr>
            <w:tcW w:w="1273" w:type="dxa"/>
            <w:vMerge/>
            <w:tcBorders>
              <w:top w:val="single" w:sz="4" w:space="0" w:color="auto"/>
              <w:bottom w:val="single" w:sz="4" w:space="0" w:color="auto"/>
            </w:tcBorders>
            <w:hideMark/>
          </w:tcPr>
          <w:p w14:paraId="49FC3777" w14:textId="77777777" w:rsidR="00F61BCF" w:rsidRPr="009066BB" w:rsidRDefault="00F61BCF" w:rsidP="00F61BCF">
            <w:pPr>
              <w:rPr>
                <w:rFonts w:asciiTheme="minorHAnsi" w:hAnsiTheme="minorHAnsi" w:cstheme="minorHAnsi"/>
                <w:bCs/>
                <w:sz w:val="22"/>
                <w:szCs w:val="22"/>
                <w:lang w:val="id-ID"/>
              </w:rPr>
            </w:pPr>
          </w:p>
        </w:tc>
        <w:tc>
          <w:tcPr>
            <w:tcW w:w="609" w:type="dxa"/>
            <w:tcBorders>
              <w:top w:val="single" w:sz="4" w:space="0" w:color="auto"/>
              <w:bottom w:val="single" w:sz="4" w:space="0" w:color="auto"/>
            </w:tcBorders>
            <w:noWrap/>
            <w:hideMark/>
          </w:tcPr>
          <w:p w14:paraId="6BE8ADD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w:t>
            </w:r>
          </w:p>
        </w:tc>
        <w:tc>
          <w:tcPr>
            <w:tcW w:w="609" w:type="dxa"/>
            <w:tcBorders>
              <w:top w:val="single" w:sz="4" w:space="0" w:color="auto"/>
              <w:bottom w:val="single" w:sz="4" w:space="0" w:color="auto"/>
            </w:tcBorders>
            <w:noWrap/>
            <w:hideMark/>
          </w:tcPr>
          <w:p w14:paraId="5860FFB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w:t>
            </w:r>
          </w:p>
        </w:tc>
        <w:tc>
          <w:tcPr>
            <w:tcW w:w="609" w:type="dxa"/>
            <w:tcBorders>
              <w:top w:val="single" w:sz="4" w:space="0" w:color="auto"/>
              <w:bottom w:val="single" w:sz="4" w:space="0" w:color="auto"/>
            </w:tcBorders>
            <w:noWrap/>
            <w:hideMark/>
          </w:tcPr>
          <w:p w14:paraId="1C400D8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w:t>
            </w:r>
          </w:p>
        </w:tc>
        <w:tc>
          <w:tcPr>
            <w:tcW w:w="609" w:type="dxa"/>
            <w:tcBorders>
              <w:top w:val="single" w:sz="4" w:space="0" w:color="auto"/>
              <w:bottom w:val="single" w:sz="4" w:space="0" w:color="auto"/>
            </w:tcBorders>
            <w:noWrap/>
            <w:hideMark/>
          </w:tcPr>
          <w:p w14:paraId="6054481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w:t>
            </w:r>
          </w:p>
        </w:tc>
        <w:tc>
          <w:tcPr>
            <w:tcW w:w="609" w:type="dxa"/>
            <w:tcBorders>
              <w:top w:val="single" w:sz="4" w:space="0" w:color="auto"/>
              <w:bottom w:val="single" w:sz="4" w:space="0" w:color="auto"/>
            </w:tcBorders>
            <w:noWrap/>
            <w:hideMark/>
          </w:tcPr>
          <w:p w14:paraId="1C5E75D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4</w:t>
            </w:r>
          </w:p>
        </w:tc>
        <w:tc>
          <w:tcPr>
            <w:tcW w:w="766" w:type="dxa"/>
            <w:tcBorders>
              <w:top w:val="single" w:sz="4" w:space="0" w:color="auto"/>
              <w:bottom w:val="single" w:sz="4" w:space="0" w:color="auto"/>
            </w:tcBorders>
            <w:noWrap/>
            <w:hideMark/>
          </w:tcPr>
          <w:p w14:paraId="6EDBB0F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5</w:t>
            </w:r>
          </w:p>
        </w:tc>
        <w:tc>
          <w:tcPr>
            <w:tcW w:w="766" w:type="dxa"/>
            <w:tcBorders>
              <w:top w:val="single" w:sz="4" w:space="0" w:color="auto"/>
              <w:bottom w:val="single" w:sz="4" w:space="0" w:color="auto"/>
            </w:tcBorders>
            <w:noWrap/>
            <w:hideMark/>
          </w:tcPr>
          <w:p w14:paraId="7D21CBB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w:t>
            </w:r>
          </w:p>
        </w:tc>
        <w:tc>
          <w:tcPr>
            <w:tcW w:w="766" w:type="dxa"/>
            <w:tcBorders>
              <w:top w:val="single" w:sz="4" w:space="0" w:color="auto"/>
              <w:bottom w:val="single" w:sz="4" w:space="0" w:color="auto"/>
            </w:tcBorders>
            <w:noWrap/>
            <w:hideMark/>
          </w:tcPr>
          <w:p w14:paraId="1491751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w:t>
            </w:r>
          </w:p>
        </w:tc>
        <w:tc>
          <w:tcPr>
            <w:tcW w:w="766" w:type="dxa"/>
            <w:tcBorders>
              <w:top w:val="single" w:sz="4" w:space="0" w:color="auto"/>
              <w:bottom w:val="single" w:sz="4" w:space="0" w:color="auto"/>
            </w:tcBorders>
            <w:noWrap/>
            <w:hideMark/>
          </w:tcPr>
          <w:p w14:paraId="2B46AB9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w:t>
            </w:r>
          </w:p>
        </w:tc>
        <w:tc>
          <w:tcPr>
            <w:tcW w:w="766" w:type="dxa"/>
            <w:tcBorders>
              <w:top w:val="single" w:sz="4" w:space="0" w:color="auto"/>
              <w:bottom w:val="single" w:sz="4" w:space="0" w:color="auto"/>
            </w:tcBorders>
            <w:noWrap/>
            <w:hideMark/>
          </w:tcPr>
          <w:p w14:paraId="513148F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w:t>
            </w:r>
          </w:p>
        </w:tc>
        <w:tc>
          <w:tcPr>
            <w:tcW w:w="766" w:type="dxa"/>
            <w:tcBorders>
              <w:top w:val="single" w:sz="4" w:space="0" w:color="auto"/>
              <w:bottom w:val="single" w:sz="4" w:space="0" w:color="auto"/>
            </w:tcBorders>
            <w:noWrap/>
            <w:hideMark/>
          </w:tcPr>
          <w:p w14:paraId="6ACA3E9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w:t>
            </w:r>
          </w:p>
        </w:tc>
      </w:tr>
      <w:tr w:rsidR="009066BB" w:rsidRPr="009066BB" w14:paraId="00AD6938" w14:textId="77777777" w:rsidTr="002C6D51">
        <w:trPr>
          <w:gridAfter w:val="1"/>
          <w:wAfter w:w="19" w:type="dxa"/>
          <w:trHeight w:val="259"/>
          <w:jc w:val="center"/>
        </w:trPr>
        <w:tc>
          <w:tcPr>
            <w:tcW w:w="1273" w:type="dxa"/>
            <w:vMerge w:val="restart"/>
            <w:tcBorders>
              <w:top w:val="single" w:sz="4" w:space="0" w:color="auto"/>
              <w:bottom w:val="nil"/>
            </w:tcBorders>
            <w:hideMark/>
          </w:tcPr>
          <w:p w14:paraId="51E0E1B2"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0 g/tanaman</w:t>
            </w:r>
          </w:p>
        </w:tc>
        <w:tc>
          <w:tcPr>
            <w:tcW w:w="609" w:type="dxa"/>
            <w:tcBorders>
              <w:top w:val="single" w:sz="4" w:space="0" w:color="auto"/>
              <w:bottom w:val="nil"/>
            </w:tcBorders>
            <w:noWrap/>
            <w:hideMark/>
          </w:tcPr>
          <w:p w14:paraId="3B3F56A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5,96</w:t>
            </w:r>
          </w:p>
        </w:tc>
        <w:tc>
          <w:tcPr>
            <w:tcW w:w="609" w:type="dxa"/>
            <w:tcBorders>
              <w:top w:val="single" w:sz="4" w:space="0" w:color="auto"/>
              <w:bottom w:val="nil"/>
            </w:tcBorders>
            <w:noWrap/>
            <w:hideMark/>
          </w:tcPr>
          <w:p w14:paraId="07ED5C6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6,28</w:t>
            </w:r>
          </w:p>
        </w:tc>
        <w:tc>
          <w:tcPr>
            <w:tcW w:w="609" w:type="dxa"/>
            <w:tcBorders>
              <w:top w:val="single" w:sz="4" w:space="0" w:color="auto"/>
              <w:bottom w:val="nil"/>
            </w:tcBorders>
            <w:noWrap/>
            <w:hideMark/>
          </w:tcPr>
          <w:p w14:paraId="37FFAE2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6,76</w:t>
            </w:r>
          </w:p>
        </w:tc>
        <w:tc>
          <w:tcPr>
            <w:tcW w:w="609" w:type="dxa"/>
            <w:tcBorders>
              <w:top w:val="single" w:sz="4" w:space="0" w:color="auto"/>
              <w:bottom w:val="nil"/>
            </w:tcBorders>
            <w:noWrap/>
            <w:hideMark/>
          </w:tcPr>
          <w:p w14:paraId="66C9890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7,86</w:t>
            </w:r>
          </w:p>
        </w:tc>
        <w:tc>
          <w:tcPr>
            <w:tcW w:w="609" w:type="dxa"/>
            <w:tcBorders>
              <w:top w:val="single" w:sz="4" w:space="0" w:color="auto"/>
              <w:bottom w:val="nil"/>
            </w:tcBorders>
            <w:noWrap/>
            <w:hideMark/>
          </w:tcPr>
          <w:p w14:paraId="5C9AB07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8,78</w:t>
            </w:r>
          </w:p>
        </w:tc>
        <w:tc>
          <w:tcPr>
            <w:tcW w:w="766" w:type="dxa"/>
            <w:tcBorders>
              <w:top w:val="single" w:sz="4" w:space="0" w:color="auto"/>
              <w:bottom w:val="nil"/>
            </w:tcBorders>
            <w:noWrap/>
            <w:hideMark/>
          </w:tcPr>
          <w:p w14:paraId="3571177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9,65</w:t>
            </w:r>
          </w:p>
        </w:tc>
        <w:tc>
          <w:tcPr>
            <w:tcW w:w="766" w:type="dxa"/>
            <w:tcBorders>
              <w:top w:val="single" w:sz="4" w:space="0" w:color="auto"/>
              <w:bottom w:val="nil"/>
            </w:tcBorders>
            <w:noWrap/>
            <w:hideMark/>
          </w:tcPr>
          <w:p w14:paraId="4E9E976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10,54</w:t>
            </w:r>
          </w:p>
        </w:tc>
        <w:tc>
          <w:tcPr>
            <w:tcW w:w="766" w:type="dxa"/>
            <w:tcBorders>
              <w:top w:val="single" w:sz="4" w:space="0" w:color="auto"/>
              <w:bottom w:val="nil"/>
            </w:tcBorders>
            <w:noWrap/>
            <w:hideMark/>
          </w:tcPr>
          <w:p w14:paraId="3522724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11,57</w:t>
            </w:r>
          </w:p>
        </w:tc>
        <w:tc>
          <w:tcPr>
            <w:tcW w:w="766" w:type="dxa"/>
            <w:tcBorders>
              <w:top w:val="single" w:sz="4" w:space="0" w:color="auto"/>
              <w:bottom w:val="nil"/>
            </w:tcBorders>
            <w:noWrap/>
            <w:hideMark/>
          </w:tcPr>
          <w:p w14:paraId="0587DCC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12,63</w:t>
            </w:r>
          </w:p>
        </w:tc>
        <w:tc>
          <w:tcPr>
            <w:tcW w:w="766" w:type="dxa"/>
            <w:tcBorders>
              <w:top w:val="single" w:sz="4" w:space="0" w:color="auto"/>
              <w:bottom w:val="nil"/>
            </w:tcBorders>
            <w:noWrap/>
            <w:hideMark/>
          </w:tcPr>
          <w:p w14:paraId="482E5C5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13,63</w:t>
            </w:r>
          </w:p>
        </w:tc>
        <w:tc>
          <w:tcPr>
            <w:tcW w:w="766" w:type="dxa"/>
            <w:tcBorders>
              <w:top w:val="single" w:sz="4" w:space="0" w:color="auto"/>
              <w:bottom w:val="nil"/>
            </w:tcBorders>
            <w:noWrap/>
            <w:hideMark/>
          </w:tcPr>
          <w:p w14:paraId="359A6F5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14,6</w:t>
            </w:r>
          </w:p>
        </w:tc>
      </w:tr>
      <w:tr w:rsidR="009066BB" w:rsidRPr="009066BB" w14:paraId="5D1B657B" w14:textId="77777777" w:rsidTr="002C6D51">
        <w:trPr>
          <w:gridAfter w:val="1"/>
          <w:wAfter w:w="19" w:type="dxa"/>
          <w:trHeight w:val="259"/>
          <w:jc w:val="center"/>
        </w:trPr>
        <w:tc>
          <w:tcPr>
            <w:tcW w:w="1273" w:type="dxa"/>
            <w:vMerge/>
            <w:tcBorders>
              <w:top w:val="nil"/>
              <w:bottom w:val="nil"/>
            </w:tcBorders>
            <w:hideMark/>
          </w:tcPr>
          <w:p w14:paraId="17AA4750" w14:textId="77777777" w:rsidR="00F61BCF" w:rsidRPr="009066BB" w:rsidRDefault="00F61BCF" w:rsidP="00F61BCF">
            <w:pPr>
              <w:rPr>
                <w:rFonts w:asciiTheme="minorHAnsi" w:hAnsiTheme="minorHAnsi" w:cstheme="minorHAnsi"/>
                <w:bCs/>
                <w:sz w:val="22"/>
                <w:szCs w:val="22"/>
                <w:lang w:val="id-ID"/>
              </w:rPr>
            </w:pPr>
          </w:p>
        </w:tc>
        <w:tc>
          <w:tcPr>
            <w:tcW w:w="609" w:type="dxa"/>
            <w:tcBorders>
              <w:top w:val="nil"/>
              <w:bottom w:val="nil"/>
            </w:tcBorders>
            <w:noWrap/>
            <w:hideMark/>
          </w:tcPr>
          <w:p w14:paraId="7A7E83D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62954BF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148F945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633B09D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6AF4C84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4BB449D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5E80EB3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12CC3C0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4026AD7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26DA2D9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1B13AE8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8C6D02E" w14:textId="77777777" w:rsidTr="002C6D51">
        <w:trPr>
          <w:gridAfter w:val="1"/>
          <w:wAfter w:w="19" w:type="dxa"/>
          <w:trHeight w:val="259"/>
          <w:jc w:val="center"/>
        </w:trPr>
        <w:tc>
          <w:tcPr>
            <w:tcW w:w="1273" w:type="dxa"/>
            <w:vMerge w:val="restart"/>
            <w:tcBorders>
              <w:top w:val="nil"/>
              <w:bottom w:val="nil"/>
            </w:tcBorders>
            <w:hideMark/>
          </w:tcPr>
          <w:p w14:paraId="7F1103DC"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15 g/tanaman</w:t>
            </w:r>
          </w:p>
        </w:tc>
        <w:tc>
          <w:tcPr>
            <w:tcW w:w="609" w:type="dxa"/>
            <w:tcBorders>
              <w:top w:val="nil"/>
              <w:bottom w:val="nil"/>
            </w:tcBorders>
            <w:noWrap/>
            <w:hideMark/>
          </w:tcPr>
          <w:p w14:paraId="4ACE098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6,22</w:t>
            </w:r>
          </w:p>
        </w:tc>
        <w:tc>
          <w:tcPr>
            <w:tcW w:w="609" w:type="dxa"/>
            <w:tcBorders>
              <w:top w:val="nil"/>
              <w:bottom w:val="nil"/>
            </w:tcBorders>
            <w:noWrap/>
            <w:hideMark/>
          </w:tcPr>
          <w:p w14:paraId="5D4F79F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6,79</w:t>
            </w:r>
          </w:p>
        </w:tc>
        <w:tc>
          <w:tcPr>
            <w:tcW w:w="609" w:type="dxa"/>
            <w:tcBorders>
              <w:top w:val="nil"/>
              <w:bottom w:val="nil"/>
            </w:tcBorders>
            <w:noWrap/>
            <w:hideMark/>
          </w:tcPr>
          <w:p w14:paraId="4D08073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7,38</w:t>
            </w:r>
          </w:p>
        </w:tc>
        <w:tc>
          <w:tcPr>
            <w:tcW w:w="609" w:type="dxa"/>
            <w:tcBorders>
              <w:top w:val="nil"/>
              <w:bottom w:val="nil"/>
            </w:tcBorders>
            <w:noWrap/>
            <w:hideMark/>
          </w:tcPr>
          <w:p w14:paraId="4809080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8,31</w:t>
            </w:r>
          </w:p>
        </w:tc>
        <w:tc>
          <w:tcPr>
            <w:tcW w:w="609" w:type="dxa"/>
            <w:tcBorders>
              <w:top w:val="nil"/>
              <w:bottom w:val="nil"/>
            </w:tcBorders>
            <w:noWrap/>
            <w:hideMark/>
          </w:tcPr>
          <w:p w14:paraId="1D856F2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9,18</w:t>
            </w:r>
          </w:p>
        </w:tc>
        <w:tc>
          <w:tcPr>
            <w:tcW w:w="766" w:type="dxa"/>
            <w:tcBorders>
              <w:top w:val="nil"/>
              <w:bottom w:val="nil"/>
            </w:tcBorders>
            <w:noWrap/>
            <w:hideMark/>
          </w:tcPr>
          <w:p w14:paraId="2305DBA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10,11</w:t>
            </w:r>
          </w:p>
        </w:tc>
        <w:tc>
          <w:tcPr>
            <w:tcW w:w="766" w:type="dxa"/>
            <w:tcBorders>
              <w:top w:val="nil"/>
              <w:bottom w:val="nil"/>
            </w:tcBorders>
            <w:noWrap/>
            <w:hideMark/>
          </w:tcPr>
          <w:p w14:paraId="32C836C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10,91</w:t>
            </w:r>
          </w:p>
        </w:tc>
        <w:tc>
          <w:tcPr>
            <w:tcW w:w="766" w:type="dxa"/>
            <w:tcBorders>
              <w:top w:val="nil"/>
              <w:bottom w:val="nil"/>
            </w:tcBorders>
            <w:noWrap/>
            <w:hideMark/>
          </w:tcPr>
          <w:p w14:paraId="45EAA1C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12,07</w:t>
            </w:r>
          </w:p>
        </w:tc>
        <w:tc>
          <w:tcPr>
            <w:tcW w:w="766" w:type="dxa"/>
            <w:tcBorders>
              <w:top w:val="nil"/>
              <w:bottom w:val="nil"/>
            </w:tcBorders>
            <w:noWrap/>
            <w:hideMark/>
          </w:tcPr>
          <w:p w14:paraId="554DF4B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12,78</w:t>
            </w:r>
          </w:p>
        </w:tc>
        <w:tc>
          <w:tcPr>
            <w:tcW w:w="766" w:type="dxa"/>
            <w:tcBorders>
              <w:top w:val="nil"/>
              <w:bottom w:val="nil"/>
            </w:tcBorders>
            <w:noWrap/>
            <w:hideMark/>
          </w:tcPr>
          <w:p w14:paraId="2AB1CFA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13,6</w:t>
            </w:r>
          </w:p>
        </w:tc>
        <w:tc>
          <w:tcPr>
            <w:tcW w:w="766" w:type="dxa"/>
            <w:tcBorders>
              <w:top w:val="nil"/>
              <w:bottom w:val="nil"/>
            </w:tcBorders>
            <w:noWrap/>
            <w:hideMark/>
          </w:tcPr>
          <w:p w14:paraId="0277CB8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14,52</w:t>
            </w:r>
          </w:p>
        </w:tc>
      </w:tr>
      <w:tr w:rsidR="009066BB" w:rsidRPr="009066BB" w14:paraId="42696E80" w14:textId="77777777" w:rsidTr="002C6D51">
        <w:trPr>
          <w:gridAfter w:val="1"/>
          <w:wAfter w:w="19" w:type="dxa"/>
          <w:trHeight w:val="259"/>
          <w:jc w:val="center"/>
        </w:trPr>
        <w:tc>
          <w:tcPr>
            <w:tcW w:w="1273" w:type="dxa"/>
            <w:vMerge/>
            <w:tcBorders>
              <w:top w:val="nil"/>
              <w:bottom w:val="nil"/>
            </w:tcBorders>
            <w:hideMark/>
          </w:tcPr>
          <w:p w14:paraId="0E2D5706" w14:textId="77777777" w:rsidR="00F61BCF" w:rsidRPr="009066BB" w:rsidRDefault="00F61BCF" w:rsidP="00F61BCF">
            <w:pPr>
              <w:rPr>
                <w:rFonts w:asciiTheme="minorHAnsi" w:hAnsiTheme="minorHAnsi" w:cstheme="minorHAnsi"/>
                <w:bCs/>
                <w:sz w:val="22"/>
                <w:szCs w:val="22"/>
                <w:lang w:val="id-ID"/>
              </w:rPr>
            </w:pPr>
          </w:p>
        </w:tc>
        <w:tc>
          <w:tcPr>
            <w:tcW w:w="609" w:type="dxa"/>
            <w:tcBorders>
              <w:top w:val="nil"/>
              <w:bottom w:val="nil"/>
            </w:tcBorders>
            <w:noWrap/>
            <w:hideMark/>
          </w:tcPr>
          <w:p w14:paraId="7C70314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771F888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0FC54FC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1F9249B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4A22520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21B10BD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20200D4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08AA0BE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7E98403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31E5466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43CA494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A5742E9" w14:textId="77777777" w:rsidTr="002C6D51">
        <w:trPr>
          <w:gridAfter w:val="1"/>
          <w:wAfter w:w="19" w:type="dxa"/>
          <w:trHeight w:val="259"/>
          <w:jc w:val="center"/>
        </w:trPr>
        <w:tc>
          <w:tcPr>
            <w:tcW w:w="1273" w:type="dxa"/>
            <w:vMerge w:val="restart"/>
            <w:tcBorders>
              <w:top w:val="nil"/>
              <w:bottom w:val="nil"/>
            </w:tcBorders>
            <w:hideMark/>
          </w:tcPr>
          <w:p w14:paraId="61C0F233"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20 g/tanaman</w:t>
            </w:r>
          </w:p>
        </w:tc>
        <w:tc>
          <w:tcPr>
            <w:tcW w:w="609" w:type="dxa"/>
            <w:tcBorders>
              <w:top w:val="nil"/>
              <w:bottom w:val="nil"/>
            </w:tcBorders>
            <w:noWrap/>
            <w:hideMark/>
          </w:tcPr>
          <w:p w14:paraId="4218763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5,78</w:t>
            </w:r>
          </w:p>
        </w:tc>
        <w:tc>
          <w:tcPr>
            <w:tcW w:w="609" w:type="dxa"/>
            <w:tcBorders>
              <w:top w:val="nil"/>
              <w:bottom w:val="nil"/>
            </w:tcBorders>
            <w:noWrap/>
            <w:hideMark/>
          </w:tcPr>
          <w:p w14:paraId="3F7C77E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6,17</w:t>
            </w:r>
          </w:p>
        </w:tc>
        <w:tc>
          <w:tcPr>
            <w:tcW w:w="609" w:type="dxa"/>
            <w:tcBorders>
              <w:top w:val="nil"/>
              <w:bottom w:val="nil"/>
            </w:tcBorders>
            <w:noWrap/>
            <w:hideMark/>
          </w:tcPr>
          <w:p w14:paraId="25106A7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6,86</w:t>
            </w:r>
          </w:p>
        </w:tc>
        <w:tc>
          <w:tcPr>
            <w:tcW w:w="609" w:type="dxa"/>
            <w:tcBorders>
              <w:top w:val="nil"/>
              <w:bottom w:val="nil"/>
            </w:tcBorders>
            <w:noWrap/>
            <w:hideMark/>
          </w:tcPr>
          <w:p w14:paraId="01D0AAF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7,9</w:t>
            </w:r>
          </w:p>
        </w:tc>
        <w:tc>
          <w:tcPr>
            <w:tcW w:w="609" w:type="dxa"/>
            <w:tcBorders>
              <w:top w:val="nil"/>
              <w:bottom w:val="nil"/>
            </w:tcBorders>
            <w:noWrap/>
            <w:hideMark/>
          </w:tcPr>
          <w:p w14:paraId="3D3AF8B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8,98</w:t>
            </w:r>
          </w:p>
        </w:tc>
        <w:tc>
          <w:tcPr>
            <w:tcW w:w="766" w:type="dxa"/>
            <w:tcBorders>
              <w:top w:val="nil"/>
              <w:bottom w:val="nil"/>
            </w:tcBorders>
            <w:noWrap/>
            <w:hideMark/>
          </w:tcPr>
          <w:p w14:paraId="1A63F5B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9,96</w:t>
            </w:r>
          </w:p>
        </w:tc>
        <w:tc>
          <w:tcPr>
            <w:tcW w:w="766" w:type="dxa"/>
            <w:tcBorders>
              <w:top w:val="nil"/>
              <w:bottom w:val="nil"/>
            </w:tcBorders>
            <w:noWrap/>
            <w:hideMark/>
          </w:tcPr>
          <w:p w14:paraId="07D68D0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10,98</w:t>
            </w:r>
          </w:p>
        </w:tc>
        <w:tc>
          <w:tcPr>
            <w:tcW w:w="766" w:type="dxa"/>
            <w:tcBorders>
              <w:top w:val="nil"/>
              <w:bottom w:val="nil"/>
            </w:tcBorders>
            <w:noWrap/>
            <w:hideMark/>
          </w:tcPr>
          <w:p w14:paraId="4CEC2E3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12,16</w:t>
            </w:r>
          </w:p>
        </w:tc>
        <w:tc>
          <w:tcPr>
            <w:tcW w:w="766" w:type="dxa"/>
            <w:tcBorders>
              <w:top w:val="nil"/>
              <w:bottom w:val="nil"/>
            </w:tcBorders>
            <w:noWrap/>
            <w:hideMark/>
          </w:tcPr>
          <w:p w14:paraId="1BB4C49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13,06</w:t>
            </w:r>
          </w:p>
        </w:tc>
        <w:tc>
          <w:tcPr>
            <w:tcW w:w="766" w:type="dxa"/>
            <w:tcBorders>
              <w:top w:val="nil"/>
              <w:bottom w:val="nil"/>
            </w:tcBorders>
            <w:noWrap/>
            <w:hideMark/>
          </w:tcPr>
          <w:p w14:paraId="00E60CC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13,74</w:t>
            </w:r>
          </w:p>
        </w:tc>
        <w:tc>
          <w:tcPr>
            <w:tcW w:w="766" w:type="dxa"/>
            <w:tcBorders>
              <w:top w:val="nil"/>
              <w:bottom w:val="nil"/>
            </w:tcBorders>
            <w:noWrap/>
            <w:hideMark/>
          </w:tcPr>
          <w:p w14:paraId="1484EBD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14,8</w:t>
            </w:r>
          </w:p>
        </w:tc>
      </w:tr>
      <w:tr w:rsidR="009066BB" w:rsidRPr="009066BB" w14:paraId="050BA0F0" w14:textId="77777777" w:rsidTr="002C6D51">
        <w:trPr>
          <w:gridAfter w:val="1"/>
          <w:wAfter w:w="19" w:type="dxa"/>
          <w:trHeight w:val="259"/>
          <w:jc w:val="center"/>
        </w:trPr>
        <w:tc>
          <w:tcPr>
            <w:tcW w:w="1273" w:type="dxa"/>
            <w:vMerge/>
            <w:tcBorders>
              <w:top w:val="nil"/>
              <w:bottom w:val="nil"/>
            </w:tcBorders>
            <w:hideMark/>
          </w:tcPr>
          <w:p w14:paraId="10AEBA67" w14:textId="77777777" w:rsidR="00F61BCF" w:rsidRPr="009066BB" w:rsidRDefault="00F61BCF" w:rsidP="00F61BCF">
            <w:pPr>
              <w:rPr>
                <w:rFonts w:asciiTheme="minorHAnsi" w:hAnsiTheme="minorHAnsi" w:cstheme="minorHAnsi"/>
                <w:bCs/>
                <w:sz w:val="22"/>
                <w:szCs w:val="22"/>
                <w:lang w:val="id-ID"/>
              </w:rPr>
            </w:pPr>
          </w:p>
        </w:tc>
        <w:tc>
          <w:tcPr>
            <w:tcW w:w="609" w:type="dxa"/>
            <w:tcBorders>
              <w:top w:val="nil"/>
              <w:bottom w:val="nil"/>
            </w:tcBorders>
            <w:noWrap/>
            <w:hideMark/>
          </w:tcPr>
          <w:p w14:paraId="1A31C3C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02318D2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41FFF5E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138A046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nil"/>
            </w:tcBorders>
            <w:noWrap/>
            <w:hideMark/>
          </w:tcPr>
          <w:p w14:paraId="30D8A21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01CF13B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00331DC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440A492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59A4BF7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2053110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nil"/>
            </w:tcBorders>
            <w:noWrap/>
            <w:hideMark/>
          </w:tcPr>
          <w:p w14:paraId="2DC1F61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B167DBF" w14:textId="77777777" w:rsidTr="002C6D51">
        <w:trPr>
          <w:gridAfter w:val="1"/>
          <w:wAfter w:w="19" w:type="dxa"/>
          <w:trHeight w:val="259"/>
          <w:jc w:val="center"/>
        </w:trPr>
        <w:tc>
          <w:tcPr>
            <w:tcW w:w="1273" w:type="dxa"/>
            <w:vMerge w:val="restart"/>
            <w:tcBorders>
              <w:top w:val="nil"/>
              <w:bottom w:val="nil"/>
            </w:tcBorders>
            <w:hideMark/>
          </w:tcPr>
          <w:p w14:paraId="2A29C7F8"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25 g/tanaman</w:t>
            </w:r>
          </w:p>
        </w:tc>
        <w:tc>
          <w:tcPr>
            <w:tcW w:w="609" w:type="dxa"/>
            <w:tcBorders>
              <w:top w:val="nil"/>
              <w:bottom w:val="nil"/>
            </w:tcBorders>
            <w:noWrap/>
            <w:hideMark/>
          </w:tcPr>
          <w:p w14:paraId="1FE9321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5,98</w:t>
            </w:r>
          </w:p>
        </w:tc>
        <w:tc>
          <w:tcPr>
            <w:tcW w:w="609" w:type="dxa"/>
            <w:tcBorders>
              <w:top w:val="nil"/>
              <w:bottom w:val="nil"/>
            </w:tcBorders>
            <w:noWrap/>
            <w:hideMark/>
          </w:tcPr>
          <w:p w14:paraId="50334A4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6,51</w:t>
            </w:r>
          </w:p>
        </w:tc>
        <w:tc>
          <w:tcPr>
            <w:tcW w:w="609" w:type="dxa"/>
            <w:tcBorders>
              <w:top w:val="nil"/>
              <w:bottom w:val="nil"/>
            </w:tcBorders>
            <w:noWrap/>
            <w:hideMark/>
          </w:tcPr>
          <w:p w14:paraId="5AB5B99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7,05</w:t>
            </w:r>
          </w:p>
        </w:tc>
        <w:tc>
          <w:tcPr>
            <w:tcW w:w="609" w:type="dxa"/>
            <w:tcBorders>
              <w:top w:val="nil"/>
              <w:bottom w:val="nil"/>
            </w:tcBorders>
            <w:noWrap/>
            <w:hideMark/>
          </w:tcPr>
          <w:p w14:paraId="089EE03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8,12</w:t>
            </w:r>
          </w:p>
        </w:tc>
        <w:tc>
          <w:tcPr>
            <w:tcW w:w="609" w:type="dxa"/>
            <w:tcBorders>
              <w:top w:val="nil"/>
              <w:bottom w:val="nil"/>
            </w:tcBorders>
            <w:noWrap/>
            <w:hideMark/>
          </w:tcPr>
          <w:p w14:paraId="520C03C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9,01</w:t>
            </w:r>
          </w:p>
        </w:tc>
        <w:tc>
          <w:tcPr>
            <w:tcW w:w="766" w:type="dxa"/>
            <w:tcBorders>
              <w:top w:val="nil"/>
              <w:bottom w:val="nil"/>
            </w:tcBorders>
            <w:noWrap/>
            <w:hideMark/>
          </w:tcPr>
          <w:p w14:paraId="31F8ED4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9,92</w:t>
            </w:r>
          </w:p>
        </w:tc>
        <w:tc>
          <w:tcPr>
            <w:tcW w:w="766" w:type="dxa"/>
            <w:tcBorders>
              <w:top w:val="nil"/>
              <w:bottom w:val="nil"/>
            </w:tcBorders>
            <w:noWrap/>
            <w:hideMark/>
          </w:tcPr>
          <w:p w14:paraId="35B3F21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10,83</w:t>
            </w:r>
          </w:p>
        </w:tc>
        <w:tc>
          <w:tcPr>
            <w:tcW w:w="766" w:type="dxa"/>
            <w:tcBorders>
              <w:top w:val="nil"/>
              <w:bottom w:val="nil"/>
            </w:tcBorders>
            <w:noWrap/>
            <w:hideMark/>
          </w:tcPr>
          <w:p w14:paraId="535C589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11,8</w:t>
            </w:r>
          </w:p>
        </w:tc>
        <w:tc>
          <w:tcPr>
            <w:tcW w:w="766" w:type="dxa"/>
            <w:tcBorders>
              <w:top w:val="nil"/>
              <w:bottom w:val="nil"/>
            </w:tcBorders>
            <w:noWrap/>
            <w:hideMark/>
          </w:tcPr>
          <w:p w14:paraId="18C0789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12,72</w:t>
            </w:r>
          </w:p>
        </w:tc>
        <w:tc>
          <w:tcPr>
            <w:tcW w:w="766" w:type="dxa"/>
            <w:tcBorders>
              <w:top w:val="nil"/>
              <w:bottom w:val="nil"/>
            </w:tcBorders>
            <w:noWrap/>
            <w:hideMark/>
          </w:tcPr>
          <w:p w14:paraId="2ADE445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13,67</w:t>
            </w:r>
          </w:p>
        </w:tc>
        <w:tc>
          <w:tcPr>
            <w:tcW w:w="766" w:type="dxa"/>
            <w:tcBorders>
              <w:top w:val="nil"/>
              <w:bottom w:val="nil"/>
            </w:tcBorders>
            <w:noWrap/>
            <w:hideMark/>
          </w:tcPr>
          <w:p w14:paraId="2BF0AC8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14,63</w:t>
            </w:r>
          </w:p>
        </w:tc>
      </w:tr>
      <w:tr w:rsidR="009066BB" w:rsidRPr="009066BB" w14:paraId="18CCF249" w14:textId="77777777" w:rsidTr="002C6D51">
        <w:trPr>
          <w:gridAfter w:val="1"/>
          <w:wAfter w:w="19" w:type="dxa"/>
          <w:trHeight w:val="259"/>
          <w:jc w:val="center"/>
        </w:trPr>
        <w:tc>
          <w:tcPr>
            <w:tcW w:w="1273" w:type="dxa"/>
            <w:vMerge/>
            <w:tcBorders>
              <w:top w:val="nil"/>
              <w:bottom w:val="single" w:sz="4" w:space="0" w:color="auto"/>
            </w:tcBorders>
            <w:hideMark/>
          </w:tcPr>
          <w:p w14:paraId="38E2DAA9" w14:textId="77777777" w:rsidR="00F61BCF" w:rsidRPr="009066BB" w:rsidRDefault="00F61BCF" w:rsidP="00F61BCF">
            <w:pPr>
              <w:rPr>
                <w:rFonts w:asciiTheme="minorHAnsi" w:hAnsiTheme="minorHAnsi" w:cstheme="minorHAnsi"/>
                <w:bCs/>
                <w:sz w:val="22"/>
                <w:szCs w:val="22"/>
                <w:lang w:val="id-ID"/>
              </w:rPr>
            </w:pPr>
          </w:p>
        </w:tc>
        <w:tc>
          <w:tcPr>
            <w:tcW w:w="609" w:type="dxa"/>
            <w:tcBorders>
              <w:top w:val="nil"/>
              <w:bottom w:val="single" w:sz="4" w:space="0" w:color="auto"/>
            </w:tcBorders>
            <w:noWrap/>
            <w:hideMark/>
          </w:tcPr>
          <w:p w14:paraId="71EB49C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single" w:sz="4" w:space="0" w:color="auto"/>
            </w:tcBorders>
            <w:noWrap/>
            <w:hideMark/>
          </w:tcPr>
          <w:p w14:paraId="6A7B377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single" w:sz="4" w:space="0" w:color="auto"/>
            </w:tcBorders>
            <w:noWrap/>
            <w:hideMark/>
          </w:tcPr>
          <w:p w14:paraId="140B524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single" w:sz="4" w:space="0" w:color="auto"/>
            </w:tcBorders>
            <w:noWrap/>
            <w:hideMark/>
          </w:tcPr>
          <w:p w14:paraId="115F5DC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09" w:type="dxa"/>
            <w:tcBorders>
              <w:top w:val="nil"/>
              <w:bottom w:val="single" w:sz="4" w:space="0" w:color="auto"/>
            </w:tcBorders>
            <w:noWrap/>
            <w:hideMark/>
          </w:tcPr>
          <w:p w14:paraId="129D972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single" w:sz="4" w:space="0" w:color="auto"/>
            </w:tcBorders>
            <w:noWrap/>
            <w:hideMark/>
          </w:tcPr>
          <w:p w14:paraId="42BC704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single" w:sz="4" w:space="0" w:color="auto"/>
            </w:tcBorders>
            <w:noWrap/>
            <w:hideMark/>
          </w:tcPr>
          <w:p w14:paraId="522D68E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single" w:sz="4" w:space="0" w:color="auto"/>
            </w:tcBorders>
            <w:noWrap/>
            <w:hideMark/>
          </w:tcPr>
          <w:p w14:paraId="331F515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single" w:sz="4" w:space="0" w:color="auto"/>
            </w:tcBorders>
            <w:noWrap/>
            <w:hideMark/>
          </w:tcPr>
          <w:p w14:paraId="537F8EF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single" w:sz="4" w:space="0" w:color="auto"/>
            </w:tcBorders>
            <w:noWrap/>
            <w:hideMark/>
          </w:tcPr>
          <w:p w14:paraId="5F9D050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766" w:type="dxa"/>
            <w:tcBorders>
              <w:top w:val="nil"/>
              <w:bottom w:val="single" w:sz="4" w:space="0" w:color="auto"/>
            </w:tcBorders>
            <w:noWrap/>
            <w:hideMark/>
          </w:tcPr>
          <w:p w14:paraId="25D5DEB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7139DA80" w14:textId="77777777" w:rsidTr="002C6D51">
        <w:trPr>
          <w:gridAfter w:val="1"/>
          <w:wAfter w:w="19" w:type="dxa"/>
          <w:trHeight w:val="248"/>
          <w:jc w:val="center"/>
        </w:trPr>
        <w:tc>
          <w:tcPr>
            <w:tcW w:w="1273" w:type="dxa"/>
            <w:tcBorders>
              <w:top w:val="single" w:sz="4" w:space="0" w:color="auto"/>
              <w:bottom w:val="single" w:sz="4" w:space="0" w:color="auto"/>
            </w:tcBorders>
            <w:vAlign w:val="center"/>
            <w:hideMark/>
          </w:tcPr>
          <w:p w14:paraId="0977A706"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Standar Deviasi</w:t>
            </w:r>
          </w:p>
        </w:tc>
        <w:tc>
          <w:tcPr>
            <w:tcW w:w="609" w:type="dxa"/>
            <w:tcBorders>
              <w:top w:val="single" w:sz="4" w:space="0" w:color="auto"/>
              <w:bottom w:val="single" w:sz="4" w:space="0" w:color="auto"/>
            </w:tcBorders>
            <w:noWrap/>
            <w:vAlign w:val="center"/>
            <w:hideMark/>
          </w:tcPr>
          <w:p w14:paraId="4E4F561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0,18</w:t>
            </w:r>
          </w:p>
        </w:tc>
        <w:tc>
          <w:tcPr>
            <w:tcW w:w="609" w:type="dxa"/>
            <w:tcBorders>
              <w:top w:val="single" w:sz="4" w:space="0" w:color="auto"/>
              <w:bottom w:val="single" w:sz="4" w:space="0" w:color="auto"/>
            </w:tcBorders>
            <w:noWrap/>
            <w:vAlign w:val="center"/>
            <w:hideMark/>
          </w:tcPr>
          <w:p w14:paraId="54A7749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0,28</w:t>
            </w:r>
          </w:p>
        </w:tc>
        <w:tc>
          <w:tcPr>
            <w:tcW w:w="609" w:type="dxa"/>
            <w:tcBorders>
              <w:top w:val="single" w:sz="4" w:space="0" w:color="auto"/>
              <w:bottom w:val="single" w:sz="4" w:space="0" w:color="auto"/>
            </w:tcBorders>
            <w:noWrap/>
            <w:vAlign w:val="center"/>
            <w:hideMark/>
          </w:tcPr>
          <w:p w14:paraId="372FDD4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0,27</w:t>
            </w:r>
          </w:p>
        </w:tc>
        <w:tc>
          <w:tcPr>
            <w:tcW w:w="609" w:type="dxa"/>
            <w:tcBorders>
              <w:top w:val="single" w:sz="4" w:space="0" w:color="auto"/>
              <w:bottom w:val="single" w:sz="4" w:space="0" w:color="auto"/>
            </w:tcBorders>
            <w:noWrap/>
            <w:vAlign w:val="center"/>
            <w:hideMark/>
          </w:tcPr>
          <w:p w14:paraId="4249D22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0,21</w:t>
            </w:r>
          </w:p>
        </w:tc>
        <w:tc>
          <w:tcPr>
            <w:tcW w:w="609" w:type="dxa"/>
            <w:tcBorders>
              <w:top w:val="single" w:sz="4" w:space="0" w:color="auto"/>
              <w:bottom w:val="single" w:sz="4" w:space="0" w:color="auto"/>
            </w:tcBorders>
            <w:noWrap/>
            <w:vAlign w:val="center"/>
            <w:hideMark/>
          </w:tcPr>
          <w:p w14:paraId="250EF8D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0,17</w:t>
            </w:r>
          </w:p>
        </w:tc>
        <w:tc>
          <w:tcPr>
            <w:tcW w:w="766" w:type="dxa"/>
            <w:tcBorders>
              <w:top w:val="single" w:sz="4" w:space="0" w:color="auto"/>
              <w:bottom w:val="single" w:sz="4" w:space="0" w:color="auto"/>
            </w:tcBorders>
            <w:noWrap/>
            <w:vAlign w:val="center"/>
            <w:hideMark/>
          </w:tcPr>
          <w:p w14:paraId="4A6CC9B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0,19</w:t>
            </w:r>
          </w:p>
        </w:tc>
        <w:tc>
          <w:tcPr>
            <w:tcW w:w="766" w:type="dxa"/>
            <w:tcBorders>
              <w:top w:val="single" w:sz="4" w:space="0" w:color="auto"/>
              <w:bottom w:val="single" w:sz="4" w:space="0" w:color="auto"/>
            </w:tcBorders>
            <w:noWrap/>
            <w:vAlign w:val="center"/>
            <w:hideMark/>
          </w:tcPr>
          <w:p w14:paraId="4A8420A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0,19</w:t>
            </w:r>
          </w:p>
        </w:tc>
        <w:tc>
          <w:tcPr>
            <w:tcW w:w="766" w:type="dxa"/>
            <w:tcBorders>
              <w:top w:val="single" w:sz="4" w:space="0" w:color="auto"/>
              <w:bottom w:val="single" w:sz="4" w:space="0" w:color="auto"/>
            </w:tcBorders>
            <w:noWrap/>
            <w:vAlign w:val="center"/>
            <w:hideMark/>
          </w:tcPr>
          <w:p w14:paraId="49E50A4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0,26</w:t>
            </w:r>
          </w:p>
        </w:tc>
        <w:tc>
          <w:tcPr>
            <w:tcW w:w="766" w:type="dxa"/>
            <w:tcBorders>
              <w:top w:val="single" w:sz="4" w:space="0" w:color="auto"/>
              <w:bottom w:val="single" w:sz="4" w:space="0" w:color="auto"/>
            </w:tcBorders>
            <w:noWrap/>
            <w:vAlign w:val="center"/>
            <w:hideMark/>
          </w:tcPr>
          <w:p w14:paraId="72C7D8F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0,19</w:t>
            </w:r>
          </w:p>
        </w:tc>
        <w:tc>
          <w:tcPr>
            <w:tcW w:w="766" w:type="dxa"/>
            <w:tcBorders>
              <w:top w:val="single" w:sz="4" w:space="0" w:color="auto"/>
              <w:bottom w:val="single" w:sz="4" w:space="0" w:color="auto"/>
            </w:tcBorders>
            <w:noWrap/>
            <w:vAlign w:val="center"/>
            <w:hideMark/>
          </w:tcPr>
          <w:p w14:paraId="77DBB57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0,06</w:t>
            </w:r>
          </w:p>
        </w:tc>
        <w:tc>
          <w:tcPr>
            <w:tcW w:w="766" w:type="dxa"/>
            <w:tcBorders>
              <w:top w:val="single" w:sz="4" w:space="0" w:color="auto"/>
              <w:bottom w:val="single" w:sz="4" w:space="0" w:color="auto"/>
            </w:tcBorders>
            <w:noWrap/>
            <w:vAlign w:val="center"/>
            <w:hideMark/>
          </w:tcPr>
          <w:p w14:paraId="42CDEE4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0,12</w:t>
            </w:r>
          </w:p>
        </w:tc>
      </w:tr>
    </w:tbl>
    <w:p w14:paraId="2C2D0657" w14:textId="22BABE73" w:rsidR="006B2269" w:rsidRPr="009066BB" w:rsidRDefault="002C6D51" w:rsidP="002C6D51">
      <w:pPr>
        <w:spacing w:after="240"/>
        <w:rPr>
          <w:rFonts w:asciiTheme="minorHAnsi" w:hAnsiTheme="minorHAnsi" w:cstheme="minorHAnsi"/>
          <w:sz w:val="18"/>
          <w:szCs w:val="18"/>
          <w:lang w:val="id-ID"/>
        </w:rPr>
      </w:pPr>
      <w:r w:rsidRPr="009066BB">
        <w:rPr>
          <w:rFonts w:asciiTheme="minorHAnsi" w:hAnsiTheme="minorHAnsi" w:cstheme="minorHAnsi"/>
          <w:sz w:val="18"/>
          <w:szCs w:val="18"/>
          <w:lang w:val="id-ID"/>
        </w:rPr>
        <w:t>K</w:t>
      </w:r>
      <w:r w:rsidR="00B74873" w:rsidRPr="009066BB">
        <w:rPr>
          <w:rFonts w:asciiTheme="minorHAnsi" w:hAnsiTheme="minorHAnsi" w:cstheme="minorHAnsi"/>
          <w:sz w:val="18"/>
          <w:szCs w:val="18"/>
          <w:lang w:val="id-ID"/>
        </w:rPr>
        <w:t>eterangan : Nilai purata pada semua perlakuan yang diikuti dengan huruf yang sama dalam kolom menunjukkan tidak berbeda nyata pada uji F taraf 5%.</w:t>
      </w:r>
    </w:p>
    <w:p w14:paraId="2F1E92C3" w14:textId="1E86933C" w:rsidR="006B2269" w:rsidRPr="009066BB" w:rsidRDefault="006B2269" w:rsidP="006B2269">
      <w:pPr>
        <w:pStyle w:val="Caption"/>
        <w:keepNext/>
        <w:spacing w:after="0"/>
        <w:jc w:val="both"/>
        <w:rPr>
          <w:rFonts w:asciiTheme="minorHAnsi" w:hAnsiTheme="minorHAnsi" w:cstheme="minorHAnsi"/>
          <w:i w:val="0"/>
          <w:color w:val="auto"/>
          <w:sz w:val="22"/>
          <w:szCs w:val="22"/>
        </w:rPr>
      </w:pPr>
      <w:r w:rsidRPr="009066BB">
        <w:rPr>
          <w:rFonts w:asciiTheme="minorHAnsi" w:hAnsiTheme="minorHAnsi" w:cstheme="minorHAnsi"/>
          <w:i w:val="0"/>
          <w:color w:val="auto"/>
          <w:sz w:val="22"/>
          <w:szCs w:val="22"/>
        </w:rPr>
        <w:lastRenderedPageBreak/>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6</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F61BCF" w:rsidRPr="009066BB">
        <w:rPr>
          <w:rFonts w:asciiTheme="minorHAnsi" w:hAnsiTheme="minorHAnsi" w:cstheme="minorHAnsi"/>
          <w:i w:val="0"/>
          <w:color w:val="auto"/>
          <w:sz w:val="22"/>
          <w:szCs w:val="22"/>
          <w:lang w:val="id-ID"/>
        </w:rPr>
        <w:t xml:space="preserve">Rerata pertambahan diameter batang (mm)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7899" w:type="dxa"/>
        <w:tblLook w:val="0720" w:firstRow="1" w:lastRow="0" w:firstColumn="0" w:lastColumn="1" w:noHBand="1" w:noVBand="1"/>
      </w:tblPr>
      <w:tblGrid>
        <w:gridCol w:w="1345"/>
        <w:gridCol w:w="808"/>
        <w:gridCol w:w="637"/>
        <w:gridCol w:w="637"/>
        <w:gridCol w:w="637"/>
        <w:gridCol w:w="637"/>
        <w:gridCol w:w="637"/>
        <w:gridCol w:w="637"/>
        <w:gridCol w:w="637"/>
        <w:gridCol w:w="637"/>
        <w:gridCol w:w="637"/>
        <w:gridCol w:w="13"/>
      </w:tblGrid>
      <w:tr w:rsidR="009066BB" w:rsidRPr="009066BB" w14:paraId="0FE6FDC9" w14:textId="77777777" w:rsidTr="00D51A3E">
        <w:trPr>
          <w:trHeight w:val="226"/>
        </w:trPr>
        <w:tc>
          <w:tcPr>
            <w:tcW w:w="1345" w:type="dxa"/>
            <w:vMerge w:val="restart"/>
            <w:tcBorders>
              <w:top w:val="single" w:sz="4" w:space="0" w:color="000000" w:themeColor="text1"/>
              <w:bottom w:val="single" w:sz="4" w:space="0" w:color="000000" w:themeColor="text1"/>
            </w:tcBorders>
            <w:vAlign w:val="center"/>
            <w:hideMark/>
          </w:tcPr>
          <w:p w14:paraId="4307A874"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6554" w:type="dxa"/>
            <w:gridSpan w:val="11"/>
            <w:tcBorders>
              <w:top w:val="single" w:sz="4" w:space="0" w:color="000000" w:themeColor="text1"/>
              <w:bottom w:val="single" w:sz="4" w:space="0" w:color="000000" w:themeColor="text1"/>
            </w:tcBorders>
            <w:noWrap/>
            <w:vAlign w:val="center"/>
            <w:hideMark/>
          </w:tcPr>
          <w:p w14:paraId="17D6361F"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Minggu</w:t>
            </w:r>
          </w:p>
        </w:tc>
      </w:tr>
      <w:tr w:rsidR="009066BB" w:rsidRPr="009066BB" w14:paraId="23B9C8FB" w14:textId="77777777" w:rsidTr="00D51A3E">
        <w:trPr>
          <w:gridAfter w:val="1"/>
          <w:wAfter w:w="13" w:type="dxa"/>
          <w:trHeight w:val="226"/>
        </w:trPr>
        <w:tc>
          <w:tcPr>
            <w:tcW w:w="1345" w:type="dxa"/>
            <w:vMerge/>
            <w:tcBorders>
              <w:top w:val="single" w:sz="4" w:space="0" w:color="000000" w:themeColor="text1"/>
              <w:bottom w:val="single" w:sz="4" w:space="0" w:color="000000" w:themeColor="text1"/>
            </w:tcBorders>
            <w:vAlign w:val="center"/>
            <w:hideMark/>
          </w:tcPr>
          <w:p w14:paraId="2BA2B62D" w14:textId="77777777" w:rsidR="00F61BCF" w:rsidRPr="009066BB" w:rsidRDefault="00F61BCF" w:rsidP="00F61BCF">
            <w:pPr>
              <w:rPr>
                <w:rFonts w:asciiTheme="minorHAnsi" w:hAnsiTheme="minorHAnsi" w:cstheme="minorHAnsi"/>
                <w:sz w:val="22"/>
                <w:szCs w:val="22"/>
                <w:lang w:val="id-ID"/>
              </w:rPr>
            </w:pPr>
          </w:p>
        </w:tc>
        <w:tc>
          <w:tcPr>
            <w:tcW w:w="808" w:type="dxa"/>
            <w:tcBorders>
              <w:top w:val="single" w:sz="4" w:space="0" w:color="000000" w:themeColor="text1"/>
              <w:bottom w:val="single" w:sz="4" w:space="0" w:color="000000" w:themeColor="text1"/>
            </w:tcBorders>
            <w:noWrap/>
            <w:vAlign w:val="center"/>
            <w:hideMark/>
          </w:tcPr>
          <w:p w14:paraId="1C33B1F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w:t>
            </w:r>
          </w:p>
        </w:tc>
        <w:tc>
          <w:tcPr>
            <w:tcW w:w="637" w:type="dxa"/>
            <w:tcBorders>
              <w:top w:val="single" w:sz="4" w:space="0" w:color="000000" w:themeColor="text1"/>
              <w:bottom w:val="single" w:sz="4" w:space="0" w:color="000000" w:themeColor="text1"/>
            </w:tcBorders>
            <w:noWrap/>
            <w:vAlign w:val="center"/>
            <w:hideMark/>
          </w:tcPr>
          <w:p w14:paraId="0640285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w:t>
            </w:r>
          </w:p>
        </w:tc>
        <w:tc>
          <w:tcPr>
            <w:tcW w:w="637" w:type="dxa"/>
            <w:tcBorders>
              <w:top w:val="single" w:sz="4" w:space="0" w:color="000000" w:themeColor="text1"/>
              <w:bottom w:val="single" w:sz="4" w:space="0" w:color="000000" w:themeColor="text1"/>
            </w:tcBorders>
            <w:noWrap/>
            <w:vAlign w:val="center"/>
            <w:hideMark/>
          </w:tcPr>
          <w:p w14:paraId="6658DEA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3</w:t>
            </w:r>
          </w:p>
        </w:tc>
        <w:tc>
          <w:tcPr>
            <w:tcW w:w="637" w:type="dxa"/>
            <w:tcBorders>
              <w:top w:val="single" w:sz="4" w:space="0" w:color="000000" w:themeColor="text1"/>
              <w:bottom w:val="single" w:sz="4" w:space="0" w:color="000000" w:themeColor="text1"/>
            </w:tcBorders>
            <w:noWrap/>
            <w:vAlign w:val="center"/>
            <w:hideMark/>
          </w:tcPr>
          <w:p w14:paraId="7A63BF2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4</w:t>
            </w:r>
          </w:p>
        </w:tc>
        <w:tc>
          <w:tcPr>
            <w:tcW w:w="637" w:type="dxa"/>
            <w:tcBorders>
              <w:top w:val="single" w:sz="4" w:space="0" w:color="000000" w:themeColor="text1"/>
              <w:bottom w:val="single" w:sz="4" w:space="0" w:color="000000" w:themeColor="text1"/>
            </w:tcBorders>
            <w:noWrap/>
            <w:vAlign w:val="center"/>
            <w:hideMark/>
          </w:tcPr>
          <w:p w14:paraId="5FAA3F3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5</w:t>
            </w:r>
          </w:p>
        </w:tc>
        <w:tc>
          <w:tcPr>
            <w:tcW w:w="637" w:type="dxa"/>
            <w:tcBorders>
              <w:top w:val="single" w:sz="4" w:space="0" w:color="000000" w:themeColor="text1"/>
              <w:bottom w:val="single" w:sz="4" w:space="0" w:color="000000" w:themeColor="text1"/>
            </w:tcBorders>
            <w:noWrap/>
            <w:vAlign w:val="center"/>
            <w:hideMark/>
          </w:tcPr>
          <w:p w14:paraId="21483CC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6</w:t>
            </w:r>
          </w:p>
        </w:tc>
        <w:tc>
          <w:tcPr>
            <w:tcW w:w="637" w:type="dxa"/>
            <w:tcBorders>
              <w:top w:val="single" w:sz="4" w:space="0" w:color="000000" w:themeColor="text1"/>
              <w:bottom w:val="single" w:sz="4" w:space="0" w:color="000000" w:themeColor="text1"/>
            </w:tcBorders>
            <w:noWrap/>
            <w:vAlign w:val="center"/>
            <w:hideMark/>
          </w:tcPr>
          <w:p w14:paraId="6B4FAA2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7</w:t>
            </w:r>
          </w:p>
        </w:tc>
        <w:tc>
          <w:tcPr>
            <w:tcW w:w="637" w:type="dxa"/>
            <w:tcBorders>
              <w:top w:val="single" w:sz="4" w:space="0" w:color="000000" w:themeColor="text1"/>
              <w:bottom w:val="single" w:sz="4" w:space="0" w:color="000000" w:themeColor="text1"/>
            </w:tcBorders>
            <w:noWrap/>
            <w:vAlign w:val="center"/>
            <w:hideMark/>
          </w:tcPr>
          <w:p w14:paraId="6A3F858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8</w:t>
            </w:r>
          </w:p>
        </w:tc>
        <w:tc>
          <w:tcPr>
            <w:tcW w:w="637" w:type="dxa"/>
            <w:tcBorders>
              <w:top w:val="single" w:sz="4" w:space="0" w:color="000000" w:themeColor="text1"/>
              <w:bottom w:val="single" w:sz="4" w:space="0" w:color="000000" w:themeColor="text1"/>
            </w:tcBorders>
            <w:noWrap/>
            <w:vAlign w:val="center"/>
            <w:hideMark/>
          </w:tcPr>
          <w:p w14:paraId="21F2E43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9</w:t>
            </w:r>
          </w:p>
        </w:tc>
        <w:tc>
          <w:tcPr>
            <w:tcW w:w="637" w:type="dxa"/>
            <w:tcBorders>
              <w:top w:val="single" w:sz="4" w:space="0" w:color="000000" w:themeColor="text1"/>
              <w:bottom w:val="single" w:sz="4" w:space="0" w:color="000000" w:themeColor="text1"/>
            </w:tcBorders>
            <w:noWrap/>
            <w:vAlign w:val="center"/>
            <w:hideMark/>
          </w:tcPr>
          <w:p w14:paraId="7E29C6BA"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10</w:t>
            </w:r>
          </w:p>
        </w:tc>
      </w:tr>
      <w:tr w:rsidR="009066BB" w:rsidRPr="009066BB" w14:paraId="65DE93B8" w14:textId="77777777" w:rsidTr="00D51A3E">
        <w:trPr>
          <w:gridAfter w:val="1"/>
          <w:wAfter w:w="13" w:type="dxa"/>
          <w:trHeight w:val="226"/>
        </w:trPr>
        <w:tc>
          <w:tcPr>
            <w:tcW w:w="1345" w:type="dxa"/>
            <w:vMerge w:val="restart"/>
            <w:tcBorders>
              <w:top w:val="single" w:sz="4" w:space="0" w:color="000000" w:themeColor="text1"/>
            </w:tcBorders>
            <w:vAlign w:val="center"/>
            <w:hideMark/>
          </w:tcPr>
          <w:p w14:paraId="295FFEF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Mikoriza 0 g/tanaman</w:t>
            </w:r>
          </w:p>
        </w:tc>
        <w:tc>
          <w:tcPr>
            <w:tcW w:w="808" w:type="dxa"/>
            <w:tcBorders>
              <w:top w:val="single" w:sz="4" w:space="0" w:color="000000" w:themeColor="text1"/>
            </w:tcBorders>
            <w:noWrap/>
            <w:vAlign w:val="center"/>
            <w:hideMark/>
          </w:tcPr>
          <w:p w14:paraId="62C4B23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1,17</w:t>
            </w:r>
          </w:p>
        </w:tc>
        <w:tc>
          <w:tcPr>
            <w:tcW w:w="637" w:type="dxa"/>
            <w:tcBorders>
              <w:top w:val="single" w:sz="4" w:space="0" w:color="000000" w:themeColor="text1"/>
            </w:tcBorders>
            <w:noWrap/>
            <w:vAlign w:val="center"/>
            <w:hideMark/>
          </w:tcPr>
          <w:p w14:paraId="2EF54D6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1,15</w:t>
            </w:r>
          </w:p>
        </w:tc>
        <w:tc>
          <w:tcPr>
            <w:tcW w:w="637" w:type="dxa"/>
            <w:tcBorders>
              <w:top w:val="single" w:sz="4" w:space="0" w:color="000000" w:themeColor="text1"/>
            </w:tcBorders>
            <w:noWrap/>
            <w:vAlign w:val="center"/>
            <w:hideMark/>
          </w:tcPr>
          <w:p w14:paraId="13A66FF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1,45</w:t>
            </w:r>
          </w:p>
        </w:tc>
        <w:tc>
          <w:tcPr>
            <w:tcW w:w="637" w:type="dxa"/>
            <w:tcBorders>
              <w:top w:val="single" w:sz="4" w:space="0" w:color="000000" w:themeColor="text1"/>
            </w:tcBorders>
            <w:noWrap/>
            <w:vAlign w:val="center"/>
            <w:hideMark/>
          </w:tcPr>
          <w:p w14:paraId="7320FAA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1,30</w:t>
            </w:r>
          </w:p>
        </w:tc>
        <w:tc>
          <w:tcPr>
            <w:tcW w:w="637" w:type="dxa"/>
            <w:tcBorders>
              <w:top w:val="single" w:sz="4" w:space="0" w:color="000000" w:themeColor="text1"/>
            </w:tcBorders>
            <w:noWrap/>
            <w:vAlign w:val="center"/>
            <w:hideMark/>
          </w:tcPr>
          <w:p w14:paraId="533D399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1,33</w:t>
            </w:r>
          </w:p>
        </w:tc>
        <w:tc>
          <w:tcPr>
            <w:tcW w:w="637" w:type="dxa"/>
            <w:tcBorders>
              <w:top w:val="single" w:sz="4" w:space="0" w:color="000000" w:themeColor="text1"/>
            </w:tcBorders>
            <w:noWrap/>
            <w:vAlign w:val="center"/>
            <w:hideMark/>
          </w:tcPr>
          <w:p w14:paraId="6ED7ADD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1,83</w:t>
            </w:r>
          </w:p>
        </w:tc>
        <w:tc>
          <w:tcPr>
            <w:tcW w:w="637" w:type="dxa"/>
            <w:tcBorders>
              <w:top w:val="single" w:sz="4" w:space="0" w:color="000000" w:themeColor="text1"/>
            </w:tcBorders>
            <w:noWrap/>
            <w:vAlign w:val="center"/>
            <w:hideMark/>
          </w:tcPr>
          <w:p w14:paraId="6336378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2,66</w:t>
            </w:r>
          </w:p>
        </w:tc>
        <w:tc>
          <w:tcPr>
            <w:tcW w:w="637" w:type="dxa"/>
            <w:tcBorders>
              <w:top w:val="single" w:sz="4" w:space="0" w:color="000000" w:themeColor="text1"/>
            </w:tcBorders>
            <w:noWrap/>
            <w:vAlign w:val="center"/>
            <w:hideMark/>
          </w:tcPr>
          <w:p w14:paraId="31FDF9A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2,14</w:t>
            </w:r>
          </w:p>
        </w:tc>
        <w:tc>
          <w:tcPr>
            <w:tcW w:w="637" w:type="dxa"/>
            <w:tcBorders>
              <w:top w:val="single" w:sz="4" w:space="0" w:color="000000" w:themeColor="text1"/>
            </w:tcBorders>
            <w:noWrap/>
            <w:vAlign w:val="center"/>
            <w:hideMark/>
          </w:tcPr>
          <w:p w14:paraId="775F8F4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2,03</w:t>
            </w:r>
          </w:p>
        </w:tc>
        <w:tc>
          <w:tcPr>
            <w:tcW w:w="637" w:type="dxa"/>
            <w:tcBorders>
              <w:top w:val="single" w:sz="4" w:space="0" w:color="000000" w:themeColor="text1"/>
            </w:tcBorders>
            <w:noWrap/>
            <w:vAlign w:val="center"/>
            <w:hideMark/>
          </w:tcPr>
          <w:p w14:paraId="28086A31"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1,83</w:t>
            </w:r>
          </w:p>
        </w:tc>
      </w:tr>
      <w:tr w:rsidR="009066BB" w:rsidRPr="009066BB" w14:paraId="5194EA32" w14:textId="77777777" w:rsidTr="00D51A3E">
        <w:trPr>
          <w:gridAfter w:val="1"/>
          <w:wAfter w:w="13" w:type="dxa"/>
          <w:trHeight w:val="226"/>
        </w:trPr>
        <w:tc>
          <w:tcPr>
            <w:tcW w:w="1345" w:type="dxa"/>
            <w:vMerge/>
            <w:vAlign w:val="center"/>
            <w:hideMark/>
          </w:tcPr>
          <w:p w14:paraId="26D5E358" w14:textId="77777777" w:rsidR="00F61BCF" w:rsidRPr="009066BB" w:rsidRDefault="00F61BCF" w:rsidP="00F61BCF">
            <w:pPr>
              <w:rPr>
                <w:rFonts w:asciiTheme="minorHAnsi" w:hAnsiTheme="minorHAnsi" w:cstheme="minorHAnsi"/>
                <w:sz w:val="22"/>
                <w:szCs w:val="22"/>
                <w:lang w:val="id-ID"/>
              </w:rPr>
            </w:pPr>
          </w:p>
        </w:tc>
        <w:tc>
          <w:tcPr>
            <w:tcW w:w="808" w:type="dxa"/>
            <w:noWrap/>
            <w:vAlign w:val="center"/>
            <w:hideMark/>
          </w:tcPr>
          <w:p w14:paraId="767F773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130D676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0445908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BC71D6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20C0E53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2327651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395E474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0E218E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2CE3590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28DA1644"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6A9F8EA9" w14:textId="77777777" w:rsidTr="00D51A3E">
        <w:trPr>
          <w:gridAfter w:val="1"/>
          <w:wAfter w:w="13" w:type="dxa"/>
          <w:trHeight w:val="226"/>
        </w:trPr>
        <w:tc>
          <w:tcPr>
            <w:tcW w:w="1345" w:type="dxa"/>
            <w:vMerge w:val="restart"/>
            <w:vAlign w:val="center"/>
            <w:hideMark/>
          </w:tcPr>
          <w:p w14:paraId="58E9628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Mikoriza 15 g/tanaman</w:t>
            </w:r>
          </w:p>
        </w:tc>
        <w:tc>
          <w:tcPr>
            <w:tcW w:w="808" w:type="dxa"/>
            <w:noWrap/>
            <w:vAlign w:val="center"/>
            <w:hideMark/>
          </w:tcPr>
          <w:p w14:paraId="0C765B4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1,19</w:t>
            </w:r>
          </w:p>
        </w:tc>
        <w:tc>
          <w:tcPr>
            <w:tcW w:w="637" w:type="dxa"/>
            <w:noWrap/>
            <w:vAlign w:val="center"/>
            <w:hideMark/>
          </w:tcPr>
          <w:p w14:paraId="33991C3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1,08</w:t>
            </w:r>
          </w:p>
        </w:tc>
        <w:tc>
          <w:tcPr>
            <w:tcW w:w="637" w:type="dxa"/>
            <w:noWrap/>
            <w:vAlign w:val="center"/>
            <w:hideMark/>
          </w:tcPr>
          <w:p w14:paraId="13DB7CB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1,66</w:t>
            </w:r>
          </w:p>
        </w:tc>
        <w:tc>
          <w:tcPr>
            <w:tcW w:w="637" w:type="dxa"/>
            <w:noWrap/>
            <w:vAlign w:val="center"/>
            <w:hideMark/>
          </w:tcPr>
          <w:p w14:paraId="664D189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1,33</w:t>
            </w:r>
          </w:p>
        </w:tc>
        <w:tc>
          <w:tcPr>
            <w:tcW w:w="637" w:type="dxa"/>
            <w:noWrap/>
            <w:vAlign w:val="center"/>
            <w:hideMark/>
          </w:tcPr>
          <w:p w14:paraId="36B4CF4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1,43</w:t>
            </w:r>
          </w:p>
        </w:tc>
        <w:tc>
          <w:tcPr>
            <w:tcW w:w="637" w:type="dxa"/>
            <w:noWrap/>
            <w:vAlign w:val="center"/>
            <w:hideMark/>
          </w:tcPr>
          <w:p w14:paraId="518033F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1,53</w:t>
            </w:r>
          </w:p>
        </w:tc>
        <w:tc>
          <w:tcPr>
            <w:tcW w:w="637" w:type="dxa"/>
            <w:noWrap/>
            <w:vAlign w:val="center"/>
            <w:hideMark/>
          </w:tcPr>
          <w:p w14:paraId="3E55DFB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2,92</w:t>
            </w:r>
          </w:p>
        </w:tc>
        <w:tc>
          <w:tcPr>
            <w:tcW w:w="637" w:type="dxa"/>
            <w:noWrap/>
            <w:vAlign w:val="center"/>
            <w:hideMark/>
          </w:tcPr>
          <w:p w14:paraId="7F748C0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2,17</w:t>
            </w:r>
          </w:p>
        </w:tc>
        <w:tc>
          <w:tcPr>
            <w:tcW w:w="637" w:type="dxa"/>
            <w:noWrap/>
            <w:vAlign w:val="center"/>
            <w:hideMark/>
          </w:tcPr>
          <w:p w14:paraId="352BED5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2,41</w:t>
            </w:r>
          </w:p>
        </w:tc>
        <w:tc>
          <w:tcPr>
            <w:tcW w:w="637" w:type="dxa"/>
            <w:noWrap/>
            <w:vAlign w:val="center"/>
            <w:hideMark/>
          </w:tcPr>
          <w:p w14:paraId="713DCAF2"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2,11</w:t>
            </w:r>
          </w:p>
        </w:tc>
      </w:tr>
      <w:tr w:rsidR="009066BB" w:rsidRPr="009066BB" w14:paraId="390DF777" w14:textId="77777777" w:rsidTr="00D51A3E">
        <w:trPr>
          <w:gridAfter w:val="1"/>
          <w:wAfter w:w="13" w:type="dxa"/>
          <w:trHeight w:val="226"/>
        </w:trPr>
        <w:tc>
          <w:tcPr>
            <w:tcW w:w="1345" w:type="dxa"/>
            <w:vMerge/>
            <w:vAlign w:val="center"/>
            <w:hideMark/>
          </w:tcPr>
          <w:p w14:paraId="0630E734" w14:textId="77777777" w:rsidR="00F61BCF" w:rsidRPr="009066BB" w:rsidRDefault="00F61BCF" w:rsidP="00F61BCF">
            <w:pPr>
              <w:rPr>
                <w:rFonts w:asciiTheme="minorHAnsi" w:hAnsiTheme="minorHAnsi" w:cstheme="minorHAnsi"/>
                <w:sz w:val="22"/>
                <w:szCs w:val="22"/>
                <w:lang w:val="id-ID"/>
              </w:rPr>
            </w:pPr>
          </w:p>
        </w:tc>
        <w:tc>
          <w:tcPr>
            <w:tcW w:w="808" w:type="dxa"/>
            <w:noWrap/>
            <w:vAlign w:val="center"/>
            <w:hideMark/>
          </w:tcPr>
          <w:p w14:paraId="1D22686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4C0BAE8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7324D1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5FC4A7C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166636B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6A4E031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4DDA5A4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4CC75C5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172D848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4842784D"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1E41E536" w14:textId="77777777" w:rsidTr="00D51A3E">
        <w:trPr>
          <w:gridAfter w:val="1"/>
          <w:wAfter w:w="13" w:type="dxa"/>
          <w:trHeight w:val="226"/>
        </w:trPr>
        <w:tc>
          <w:tcPr>
            <w:tcW w:w="1345" w:type="dxa"/>
            <w:vMerge w:val="restart"/>
            <w:vAlign w:val="center"/>
            <w:hideMark/>
          </w:tcPr>
          <w:p w14:paraId="67DB73B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Mikoriza 20 g/tanaman</w:t>
            </w:r>
          </w:p>
        </w:tc>
        <w:tc>
          <w:tcPr>
            <w:tcW w:w="808" w:type="dxa"/>
            <w:noWrap/>
            <w:vAlign w:val="center"/>
            <w:hideMark/>
          </w:tcPr>
          <w:p w14:paraId="68F3D58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1,07</w:t>
            </w:r>
          </w:p>
        </w:tc>
        <w:tc>
          <w:tcPr>
            <w:tcW w:w="637" w:type="dxa"/>
            <w:noWrap/>
            <w:vAlign w:val="center"/>
            <w:hideMark/>
          </w:tcPr>
          <w:p w14:paraId="6D537AE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1,45</w:t>
            </w:r>
          </w:p>
        </w:tc>
        <w:tc>
          <w:tcPr>
            <w:tcW w:w="637" w:type="dxa"/>
            <w:noWrap/>
            <w:vAlign w:val="center"/>
            <w:hideMark/>
          </w:tcPr>
          <w:p w14:paraId="369EC81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1,29</w:t>
            </w:r>
          </w:p>
        </w:tc>
        <w:tc>
          <w:tcPr>
            <w:tcW w:w="637" w:type="dxa"/>
            <w:noWrap/>
            <w:vAlign w:val="center"/>
            <w:hideMark/>
          </w:tcPr>
          <w:p w14:paraId="046FAC1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1,34</w:t>
            </w:r>
          </w:p>
        </w:tc>
        <w:tc>
          <w:tcPr>
            <w:tcW w:w="637" w:type="dxa"/>
            <w:noWrap/>
            <w:vAlign w:val="center"/>
            <w:hideMark/>
          </w:tcPr>
          <w:p w14:paraId="4B28F67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1,01</w:t>
            </w:r>
          </w:p>
        </w:tc>
        <w:tc>
          <w:tcPr>
            <w:tcW w:w="637" w:type="dxa"/>
            <w:noWrap/>
            <w:vAlign w:val="center"/>
            <w:hideMark/>
          </w:tcPr>
          <w:p w14:paraId="7D8441D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2,38</w:t>
            </w:r>
          </w:p>
        </w:tc>
        <w:tc>
          <w:tcPr>
            <w:tcW w:w="637" w:type="dxa"/>
            <w:noWrap/>
            <w:vAlign w:val="center"/>
            <w:hideMark/>
          </w:tcPr>
          <w:p w14:paraId="55DDE22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2,94</w:t>
            </w:r>
          </w:p>
        </w:tc>
        <w:tc>
          <w:tcPr>
            <w:tcW w:w="637" w:type="dxa"/>
            <w:noWrap/>
            <w:vAlign w:val="center"/>
            <w:hideMark/>
          </w:tcPr>
          <w:p w14:paraId="3C3A4D2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1,63</w:t>
            </w:r>
          </w:p>
        </w:tc>
        <w:tc>
          <w:tcPr>
            <w:tcW w:w="637" w:type="dxa"/>
            <w:noWrap/>
            <w:vAlign w:val="center"/>
            <w:hideMark/>
          </w:tcPr>
          <w:p w14:paraId="23AFDB7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2,03</w:t>
            </w:r>
          </w:p>
        </w:tc>
        <w:tc>
          <w:tcPr>
            <w:tcW w:w="637" w:type="dxa"/>
            <w:noWrap/>
            <w:vAlign w:val="center"/>
            <w:hideMark/>
          </w:tcPr>
          <w:p w14:paraId="2C824FF3"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1,99</w:t>
            </w:r>
          </w:p>
        </w:tc>
      </w:tr>
      <w:tr w:rsidR="009066BB" w:rsidRPr="009066BB" w14:paraId="0B1B982C" w14:textId="77777777" w:rsidTr="00D51A3E">
        <w:trPr>
          <w:gridAfter w:val="1"/>
          <w:wAfter w:w="13" w:type="dxa"/>
          <w:trHeight w:val="226"/>
        </w:trPr>
        <w:tc>
          <w:tcPr>
            <w:tcW w:w="1345" w:type="dxa"/>
            <w:vMerge/>
            <w:vAlign w:val="center"/>
            <w:hideMark/>
          </w:tcPr>
          <w:p w14:paraId="61030A7A" w14:textId="77777777" w:rsidR="00F61BCF" w:rsidRPr="009066BB" w:rsidRDefault="00F61BCF" w:rsidP="00F61BCF">
            <w:pPr>
              <w:rPr>
                <w:rFonts w:asciiTheme="minorHAnsi" w:hAnsiTheme="minorHAnsi" w:cstheme="minorHAnsi"/>
                <w:sz w:val="22"/>
                <w:szCs w:val="22"/>
                <w:lang w:val="id-ID"/>
              </w:rPr>
            </w:pPr>
          </w:p>
        </w:tc>
        <w:tc>
          <w:tcPr>
            <w:tcW w:w="808" w:type="dxa"/>
            <w:noWrap/>
            <w:vAlign w:val="center"/>
            <w:hideMark/>
          </w:tcPr>
          <w:p w14:paraId="4CB5DD8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8019EB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1330EF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4ED34D23"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1B43255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9FC241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59025E8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4AF038F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7CC6BEE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noWrap/>
            <w:vAlign w:val="center"/>
            <w:hideMark/>
          </w:tcPr>
          <w:p w14:paraId="6F96E6A7"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79EAEBA1" w14:textId="77777777" w:rsidTr="00D51A3E">
        <w:trPr>
          <w:gridAfter w:val="1"/>
          <w:wAfter w:w="13" w:type="dxa"/>
          <w:trHeight w:val="226"/>
        </w:trPr>
        <w:tc>
          <w:tcPr>
            <w:tcW w:w="1345" w:type="dxa"/>
            <w:vMerge w:val="restart"/>
            <w:vAlign w:val="center"/>
            <w:hideMark/>
          </w:tcPr>
          <w:p w14:paraId="3CA97B1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Mikoriza 25 g/tanaman</w:t>
            </w:r>
          </w:p>
        </w:tc>
        <w:tc>
          <w:tcPr>
            <w:tcW w:w="808" w:type="dxa"/>
            <w:noWrap/>
            <w:vAlign w:val="center"/>
            <w:hideMark/>
          </w:tcPr>
          <w:p w14:paraId="4CE3260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1,41</w:t>
            </w:r>
          </w:p>
        </w:tc>
        <w:tc>
          <w:tcPr>
            <w:tcW w:w="637" w:type="dxa"/>
            <w:noWrap/>
            <w:vAlign w:val="center"/>
            <w:hideMark/>
          </w:tcPr>
          <w:p w14:paraId="41368EC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1,32</w:t>
            </w:r>
          </w:p>
        </w:tc>
        <w:tc>
          <w:tcPr>
            <w:tcW w:w="637" w:type="dxa"/>
            <w:noWrap/>
            <w:vAlign w:val="center"/>
            <w:hideMark/>
          </w:tcPr>
          <w:p w14:paraId="650FE631"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1,18</w:t>
            </w:r>
          </w:p>
        </w:tc>
        <w:tc>
          <w:tcPr>
            <w:tcW w:w="637" w:type="dxa"/>
            <w:noWrap/>
            <w:vAlign w:val="center"/>
            <w:hideMark/>
          </w:tcPr>
          <w:p w14:paraId="2DFEE2B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1,23</w:t>
            </w:r>
          </w:p>
        </w:tc>
        <w:tc>
          <w:tcPr>
            <w:tcW w:w="637" w:type="dxa"/>
            <w:noWrap/>
            <w:vAlign w:val="center"/>
            <w:hideMark/>
          </w:tcPr>
          <w:p w14:paraId="264C0BB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1,32</w:t>
            </w:r>
          </w:p>
        </w:tc>
        <w:tc>
          <w:tcPr>
            <w:tcW w:w="637" w:type="dxa"/>
            <w:noWrap/>
            <w:vAlign w:val="center"/>
            <w:hideMark/>
          </w:tcPr>
          <w:p w14:paraId="4E6AAD78"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2,01</w:t>
            </w:r>
          </w:p>
        </w:tc>
        <w:tc>
          <w:tcPr>
            <w:tcW w:w="637" w:type="dxa"/>
            <w:noWrap/>
            <w:vAlign w:val="center"/>
            <w:hideMark/>
          </w:tcPr>
          <w:p w14:paraId="6D8DB8B2"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2,89</w:t>
            </w:r>
          </w:p>
        </w:tc>
        <w:tc>
          <w:tcPr>
            <w:tcW w:w="637" w:type="dxa"/>
            <w:noWrap/>
            <w:vAlign w:val="center"/>
            <w:hideMark/>
          </w:tcPr>
          <w:p w14:paraId="70F3784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2,56</w:t>
            </w:r>
          </w:p>
        </w:tc>
        <w:tc>
          <w:tcPr>
            <w:tcW w:w="637" w:type="dxa"/>
            <w:noWrap/>
            <w:vAlign w:val="center"/>
            <w:hideMark/>
          </w:tcPr>
          <w:p w14:paraId="475A201F"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2,34</w:t>
            </w:r>
          </w:p>
        </w:tc>
        <w:tc>
          <w:tcPr>
            <w:tcW w:w="637" w:type="dxa"/>
            <w:noWrap/>
            <w:vAlign w:val="center"/>
            <w:hideMark/>
          </w:tcPr>
          <w:p w14:paraId="678F277E"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2,09</w:t>
            </w:r>
          </w:p>
        </w:tc>
      </w:tr>
      <w:tr w:rsidR="009066BB" w:rsidRPr="009066BB" w14:paraId="77DD36F5" w14:textId="77777777" w:rsidTr="00D51A3E">
        <w:trPr>
          <w:gridAfter w:val="1"/>
          <w:wAfter w:w="13" w:type="dxa"/>
          <w:trHeight w:val="226"/>
        </w:trPr>
        <w:tc>
          <w:tcPr>
            <w:tcW w:w="1345" w:type="dxa"/>
            <w:vMerge/>
            <w:tcBorders>
              <w:bottom w:val="single" w:sz="4" w:space="0" w:color="000000" w:themeColor="text1"/>
            </w:tcBorders>
            <w:vAlign w:val="center"/>
            <w:hideMark/>
          </w:tcPr>
          <w:p w14:paraId="445E7E0B" w14:textId="77777777" w:rsidR="00F61BCF" w:rsidRPr="009066BB" w:rsidRDefault="00F61BCF" w:rsidP="00F61BCF">
            <w:pPr>
              <w:rPr>
                <w:rFonts w:asciiTheme="minorHAnsi" w:hAnsiTheme="minorHAnsi" w:cstheme="minorHAnsi"/>
                <w:sz w:val="22"/>
                <w:szCs w:val="22"/>
                <w:lang w:val="id-ID"/>
              </w:rPr>
            </w:pPr>
          </w:p>
        </w:tc>
        <w:tc>
          <w:tcPr>
            <w:tcW w:w="808" w:type="dxa"/>
            <w:tcBorders>
              <w:bottom w:val="single" w:sz="4" w:space="0" w:color="000000" w:themeColor="text1"/>
            </w:tcBorders>
            <w:noWrap/>
            <w:vAlign w:val="center"/>
            <w:hideMark/>
          </w:tcPr>
          <w:p w14:paraId="78163DE4"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0851422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3062877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4EF49349"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17C33F4C"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3860100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585429C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2FD3581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59E81970"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c>
          <w:tcPr>
            <w:tcW w:w="637" w:type="dxa"/>
            <w:tcBorders>
              <w:bottom w:val="single" w:sz="4" w:space="0" w:color="000000" w:themeColor="text1"/>
            </w:tcBorders>
            <w:noWrap/>
            <w:vAlign w:val="center"/>
            <w:hideMark/>
          </w:tcPr>
          <w:p w14:paraId="3824D3C6"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58D830B1" w14:textId="77777777" w:rsidTr="00D51A3E">
        <w:trPr>
          <w:gridAfter w:val="1"/>
          <w:wAfter w:w="13" w:type="dxa"/>
          <w:trHeight w:val="323"/>
        </w:trPr>
        <w:tc>
          <w:tcPr>
            <w:tcW w:w="1345" w:type="dxa"/>
            <w:vMerge w:val="restart"/>
            <w:tcBorders>
              <w:top w:val="single" w:sz="4" w:space="0" w:color="000000" w:themeColor="text1"/>
              <w:bottom w:val="single" w:sz="4" w:space="0" w:color="000000" w:themeColor="text1"/>
            </w:tcBorders>
            <w:vAlign w:val="center"/>
            <w:hideMark/>
          </w:tcPr>
          <w:p w14:paraId="7C9241A6"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Standar Deviasi</w:t>
            </w:r>
          </w:p>
        </w:tc>
        <w:tc>
          <w:tcPr>
            <w:tcW w:w="808" w:type="dxa"/>
            <w:vMerge w:val="restart"/>
            <w:tcBorders>
              <w:top w:val="single" w:sz="4" w:space="0" w:color="000000" w:themeColor="text1"/>
              <w:bottom w:val="single" w:sz="4" w:space="0" w:color="000000" w:themeColor="text1"/>
            </w:tcBorders>
            <w:noWrap/>
            <w:vAlign w:val="center"/>
            <w:hideMark/>
          </w:tcPr>
          <w:p w14:paraId="11ED65D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0,10</w:t>
            </w:r>
          </w:p>
        </w:tc>
        <w:tc>
          <w:tcPr>
            <w:tcW w:w="637" w:type="dxa"/>
            <w:vMerge w:val="restart"/>
            <w:tcBorders>
              <w:top w:val="single" w:sz="4" w:space="0" w:color="000000" w:themeColor="text1"/>
              <w:bottom w:val="single" w:sz="4" w:space="0" w:color="000000" w:themeColor="text1"/>
            </w:tcBorders>
            <w:noWrap/>
            <w:vAlign w:val="center"/>
            <w:hideMark/>
          </w:tcPr>
          <w:p w14:paraId="5B685ED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0,22</w:t>
            </w:r>
          </w:p>
        </w:tc>
        <w:tc>
          <w:tcPr>
            <w:tcW w:w="637" w:type="dxa"/>
            <w:vMerge w:val="restart"/>
            <w:tcBorders>
              <w:top w:val="single" w:sz="4" w:space="0" w:color="000000" w:themeColor="text1"/>
              <w:bottom w:val="single" w:sz="4" w:space="0" w:color="000000" w:themeColor="text1"/>
            </w:tcBorders>
            <w:noWrap/>
            <w:vAlign w:val="center"/>
            <w:hideMark/>
          </w:tcPr>
          <w:p w14:paraId="4E0B3C5D"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0,15</w:t>
            </w:r>
          </w:p>
        </w:tc>
        <w:tc>
          <w:tcPr>
            <w:tcW w:w="637" w:type="dxa"/>
            <w:vMerge w:val="restart"/>
            <w:tcBorders>
              <w:top w:val="single" w:sz="4" w:space="0" w:color="000000" w:themeColor="text1"/>
              <w:bottom w:val="single" w:sz="4" w:space="0" w:color="000000" w:themeColor="text1"/>
            </w:tcBorders>
            <w:noWrap/>
            <w:vAlign w:val="center"/>
            <w:hideMark/>
          </w:tcPr>
          <w:p w14:paraId="2017A8F5"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0,20</w:t>
            </w:r>
          </w:p>
        </w:tc>
        <w:tc>
          <w:tcPr>
            <w:tcW w:w="637" w:type="dxa"/>
            <w:vMerge w:val="restart"/>
            <w:tcBorders>
              <w:top w:val="single" w:sz="4" w:space="0" w:color="000000" w:themeColor="text1"/>
              <w:bottom w:val="single" w:sz="4" w:space="0" w:color="000000" w:themeColor="text1"/>
            </w:tcBorders>
            <w:noWrap/>
            <w:vAlign w:val="center"/>
            <w:hideMark/>
          </w:tcPr>
          <w:p w14:paraId="46B98B6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0,19</w:t>
            </w:r>
          </w:p>
        </w:tc>
        <w:tc>
          <w:tcPr>
            <w:tcW w:w="637" w:type="dxa"/>
            <w:vMerge w:val="restart"/>
            <w:tcBorders>
              <w:top w:val="single" w:sz="4" w:space="0" w:color="000000" w:themeColor="text1"/>
              <w:bottom w:val="single" w:sz="4" w:space="0" w:color="000000" w:themeColor="text1"/>
            </w:tcBorders>
            <w:noWrap/>
            <w:vAlign w:val="center"/>
            <w:hideMark/>
          </w:tcPr>
          <w:p w14:paraId="5726DF4A"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0,27</w:t>
            </w:r>
          </w:p>
        </w:tc>
        <w:tc>
          <w:tcPr>
            <w:tcW w:w="637" w:type="dxa"/>
            <w:vMerge w:val="restart"/>
            <w:tcBorders>
              <w:top w:val="single" w:sz="4" w:space="0" w:color="000000" w:themeColor="text1"/>
              <w:bottom w:val="single" w:sz="4" w:space="0" w:color="000000" w:themeColor="text1"/>
            </w:tcBorders>
            <w:noWrap/>
            <w:vAlign w:val="center"/>
            <w:hideMark/>
          </w:tcPr>
          <w:p w14:paraId="0950FC0B"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0,30</w:t>
            </w:r>
          </w:p>
        </w:tc>
        <w:tc>
          <w:tcPr>
            <w:tcW w:w="637" w:type="dxa"/>
            <w:vMerge w:val="restart"/>
            <w:tcBorders>
              <w:top w:val="single" w:sz="4" w:space="0" w:color="000000" w:themeColor="text1"/>
              <w:bottom w:val="single" w:sz="4" w:space="0" w:color="000000" w:themeColor="text1"/>
            </w:tcBorders>
            <w:noWrap/>
            <w:vAlign w:val="center"/>
            <w:hideMark/>
          </w:tcPr>
          <w:p w14:paraId="02E1E387"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0,22</w:t>
            </w:r>
          </w:p>
        </w:tc>
        <w:tc>
          <w:tcPr>
            <w:tcW w:w="637" w:type="dxa"/>
            <w:vMerge w:val="restart"/>
            <w:tcBorders>
              <w:top w:val="single" w:sz="4" w:space="0" w:color="000000" w:themeColor="text1"/>
              <w:bottom w:val="single" w:sz="4" w:space="0" w:color="000000" w:themeColor="text1"/>
            </w:tcBorders>
            <w:noWrap/>
            <w:vAlign w:val="center"/>
            <w:hideMark/>
          </w:tcPr>
          <w:p w14:paraId="2EE267FE" w14:textId="77777777" w:rsidR="00F61BCF" w:rsidRPr="009066BB" w:rsidRDefault="00F61BCF" w:rsidP="00F61BCF">
            <w:pPr>
              <w:rPr>
                <w:rFonts w:asciiTheme="minorHAnsi" w:hAnsiTheme="minorHAnsi" w:cstheme="minorHAnsi"/>
                <w:sz w:val="22"/>
                <w:szCs w:val="22"/>
                <w:lang w:val="id-ID"/>
              </w:rPr>
            </w:pPr>
            <w:r w:rsidRPr="009066BB">
              <w:rPr>
                <w:rFonts w:asciiTheme="minorHAnsi" w:hAnsiTheme="minorHAnsi" w:cstheme="minorHAnsi"/>
                <w:sz w:val="22"/>
                <w:szCs w:val="22"/>
                <w:lang w:val="id-ID"/>
              </w:rPr>
              <w:t>0,35</w:t>
            </w:r>
          </w:p>
        </w:tc>
        <w:tc>
          <w:tcPr>
            <w:tcW w:w="637" w:type="dxa"/>
            <w:vMerge w:val="restart"/>
            <w:tcBorders>
              <w:top w:val="single" w:sz="4" w:space="0" w:color="000000" w:themeColor="text1"/>
              <w:bottom w:val="single" w:sz="4" w:space="0" w:color="000000" w:themeColor="text1"/>
            </w:tcBorders>
            <w:noWrap/>
            <w:vAlign w:val="center"/>
            <w:hideMark/>
          </w:tcPr>
          <w:p w14:paraId="3EBC4CB9" w14:textId="77777777" w:rsidR="00F61BCF" w:rsidRPr="009066BB" w:rsidRDefault="00F61BCF" w:rsidP="00F61BCF">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0,46</w:t>
            </w:r>
          </w:p>
        </w:tc>
      </w:tr>
      <w:tr w:rsidR="009066BB" w:rsidRPr="009066BB" w14:paraId="17DA20A7" w14:textId="77777777" w:rsidTr="00D51A3E">
        <w:trPr>
          <w:gridAfter w:val="1"/>
          <w:wAfter w:w="13" w:type="dxa"/>
          <w:trHeight w:val="323"/>
        </w:trPr>
        <w:tc>
          <w:tcPr>
            <w:tcW w:w="1345" w:type="dxa"/>
            <w:vMerge/>
            <w:tcBorders>
              <w:top w:val="nil"/>
              <w:bottom w:val="single" w:sz="4" w:space="0" w:color="000000" w:themeColor="text1"/>
            </w:tcBorders>
            <w:vAlign w:val="center"/>
            <w:hideMark/>
          </w:tcPr>
          <w:p w14:paraId="78D0EE2F" w14:textId="77777777" w:rsidR="00F61BCF" w:rsidRPr="009066BB" w:rsidRDefault="00F61BCF" w:rsidP="00F61BCF">
            <w:pPr>
              <w:rPr>
                <w:rFonts w:asciiTheme="minorHAnsi" w:hAnsiTheme="minorHAnsi" w:cstheme="minorHAnsi"/>
                <w:sz w:val="22"/>
                <w:szCs w:val="22"/>
                <w:lang w:val="id-ID"/>
              </w:rPr>
            </w:pPr>
          </w:p>
        </w:tc>
        <w:tc>
          <w:tcPr>
            <w:tcW w:w="808" w:type="dxa"/>
            <w:vMerge/>
            <w:tcBorders>
              <w:top w:val="nil"/>
              <w:bottom w:val="single" w:sz="4" w:space="0" w:color="000000" w:themeColor="text1"/>
            </w:tcBorders>
            <w:vAlign w:val="center"/>
            <w:hideMark/>
          </w:tcPr>
          <w:p w14:paraId="024E72E5"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169A6B60"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3D15ED7C"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0D4493F4"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1AECAC51"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049B6D81"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59C4ABAE"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68FB066E"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01328A19" w14:textId="77777777" w:rsidR="00F61BCF" w:rsidRPr="009066BB" w:rsidRDefault="00F61BCF" w:rsidP="00F61BCF">
            <w:pPr>
              <w:rPr>
                <w:rFonts w:asciiTheme="minorHAnsi" w:hAnsiTheme="minorHAnsi" w:cstheme="minorHAnsi"/>
                <w:sz w:val="22"/>
                <w:szCs w:val="22"/>
                <w:lang w:val="id-ID"/>
              </w:rPr>
            </w:pPr>
          </w:p>
        </w:tc>
        <w:tc>
          <w:tcPr>
            <w:tcW w:w="637" w:type="dxa"/>
            <w:vMerge/>
            <w:tcBorders>
              <w:top w:val="nil"/>
              <w:bottom w:val="single" w:sz="4" w:space="0" w:color="000000" w:themeColor="text1"/>
            </w:tcBorders>
            <w:vAlign w:val="center"/>
            <w:hideMark/>
          </w:tcPr>
          <w:p w14:paraId="0AE89649" w14:textId="77777777" w:rsidR="00F61BCF" w:rsidRPr="009066BB" w:rsidRDefault="00F61BCF" w:rsidP="00F61BCF">
            <w:pPr>
              <w:rPr>
                <w:rFonts w:asciiTheme="minorHAnsi" w:hAnsiTheme="minorHAnsi" w:cstheme="minorHAnsi"/>
                <w:bCs/>
                <w:sz w:val="22"/>
                <w:szCs w:val="22"/>
                <w:lang w:val="id-ID"/>
              </w:rPr>
            </w:pPr>
          </w:p>
        </w:tc>
      </w:tr>
    </w:tbl>
    <w:p w14:paraId="27060283" w14:textId="430B5D33" w:rsidR="006B2269" w:rsidRPr="009066BB" w:rsidRDefault="006B2269" w:rsidP="002C6D51">
      <w:pPr>
        <w:spacing w:after="240"/>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777F2621" w14:textId="7B366CA1" w:rsidR="006B2269" w:rsidRPr="009066BB" w:rsidRDefault="006B2269" w:rsidP="006B2269">
      <w:pPr>
        <w:pStyle w:val="Caption"/>
        <w:spacing w:after="0"/>
        <w:jc w:val="both"/>
        <w:rPr>
          <w:rFonts w:asciiTheme="minorHAnsi" w:hAnsiTheme="minorHAnsi" w:cstheme="minorHAnsi"/>
          <w:color w:val="auto"/>
          <w:sz w:val="22"/>
          <w:szCs w:val="22"/>
          <w:lang w:val="id-ID"/>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7</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D51A3E" w:rsidRPr="009066BB">
        <w:rPr>
          <w:rFonts w:asciiTheme="minorHAnsi" w:hAnsiTheme="minorHAnsi" w:cstheme="minorHAnsi"/>
          <w:i w:val="0"/>
          <w:color w:val="auto"/>
          <w:sz w:val="22"/>
          <w:szCs w:val="22"/>
          <w:lang w:val="id-ID"/>
        </w:rPr>
        <w:t xml:space="preserve">Rerata pertambahan panjang akar (cm)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2982" w:type="dxa"/>
        <w:jc w:val="center"/>
        <w:tblLook w:val="0720" w:firstRow="1" w:lastRow="0" w:firstColumn="0" w:lastColumn="1" w:noHBand="1" w:noVBand="1"/>
      </w:tblPr>
      <w:tblGrid>
        <w:gridCol w:w="1266"/>
        <w:gridCol w:w="1716"/>
      </w:tblGrid>
      <w:tr w:rsidR="009066BB" w:rsidRPr="009066BB" w14:paraId="34E56EE6" w14:textId="77777777" w:rsidTr="002C6D51">
        <w:trPr>
          <w:trHeight w:val="393"/>
          <w:jc w:val="center"/>
        </w:trPr>
        <w:tc>
          <w:tcPr>
            <w:tcW w:w="1266" w:type="dxa"/>
            <w:tcBorders>
              <w:top w:val="single" w:sz="4" w:space="0" w:color="000000" w:themeColor="text1"/>
              <w:bottom w:val="single" w:sz="4" w:space="0" w:color="000000" w:themeColor="text1"/>
            </w:tcBorders>
            <w:vAlign w:val="center"/>
            <w:hideMark/>
          </w:tcPr>
          <w:p w14:paraId="17111AA7"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1716" w:type="dxa"/>
            <w:tcBorders>
              <w:top w:val="single" w:sz="4" w:space="0" w:color="000000" w:themeColor="text1"/>
              <w:bottom w:val="single" w:sz="4" w:space="0" w:color="000000" w:themeColor="text1"/>
            </w:tcBorders>
            <w:vAlign w:val="center"/>
            <w:hideMark/>
          </w:tcPr>
          <w:p w14:paraId="06383211"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Pertambahan Panjang Akar</w:t>
            </w:r>
          </w:p>
        </w:tc>
      </w:tr>
      <w:tr w:rsidR="009066BB" w:rsidRPr="009066BB" w14:paraId="68B5B20E" w14:textId="77777777" w:rsidTr="002C6D51">
        <w:trPr>
          <w:trHeight w:val="196"/>
          <w:jc w:val="center"/>
        </w:trPr>
        <w:tc>
          <w:tcPr>
            <w:tcW w:w="1266" w:type="dxa"/>
            <w:vMerge w:val="restart"/>
            <w:tcBorders>
              <w:top w:val="single" w:sz="4" w:space="0" w:color="000000" w:themeColor="text1"/>
            </w:tcBorders>
            <w:vAlign w:val="center"/>
            <w:hideMark/>
          </w:tcPr>
          <w:p w14:paraId="60DC3449" w14:textId="77777777" w:rsidR="00F61BCF" w:rsidRPr="009066BB" w:rsidRDefault="00F61BCF" w:rsidP="00F61BCF">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Mikoriza 0 g/tanaman</w:t>
            </w:r>
          </w:p>
        </w:tc>
        <w:tc>
          <w:tcPr>
            <w:tcW w:w="1716" w:type="dxa"/>
            <w:tcBorders>
              <w:top w:val="single" w:sz="4" w:space="0" w:color="000000" w:themeColor="text1"/>
            </w:tcBorders>
            <w:noWrap/>
            <w:vAlign w:val="center"/>
            <w:hideMark/>
          </w:tcPr>
          <w:p w14:paraId="7ACEC057"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13,4</w:t>
            </w:r>
          </w:p>
        </w:tc>
      </w:tr>
      <w:tr w:rsidR="009066BB" w:rsidRPr="009066BB" w14:paraId="380E6826" w14:textId="77777777" w:rsidTr="002C6D51">
        <w:trPr>
          <w:trHeight w:val="196"/>
          <w:jc w:val="center"/>
        </w:trPr>
        <w:tc>
          <w:tcPr>
            <w:tcW w:w="1266" w:type="dxa"/>
            <w:vMerge/>
            <w:vAlign w:val="center"/>
            <w:hideMark/>
          </w:tcPr>
          <w:p w14:paraId="1D7CA505" w14:textId="77777777" w:rsidR="00F61BCF" w:rsidRPr="009066BB" w:rsidRDefault="00F61BCF" w:rsidP="00F61BCF">
            <w:pPr>
              <w:jc w:val="both"/>
              <w:rPr>
                <w:rFonts w:asciiTheme="minorHAnsi" w:hAnsiTheme="minorHAnsi" w:cstheme="minorHAnsi"/>
                <w:sz w:val="22"/>
                <w:szCs w:val="22"/>
                <w:lang w:val="id-ID"/>
              </w:rPr>
            </w:pPr>
          </w:p>
        </w:tc>
        <w:tc>
          <w:tcPr>
            <w:tcW w:w="1716" w:type="dxa"/>
            <w:noWrap/>
            <w:vAlign w:val="center"/>
            <w:hideMark/>
          </w:tcPr>
          <w:p w14:paraId="51D373CD"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0E318250" w14:textId="77777777" w:rsidTr="002C6D51">
        <w:trPr>
          <w:trHeight w:val="196"/>
          <w:jc w:val="center"/>
        </w:trPr>
        <w:tc>
          <w:tcPr>
            <w:tcW w:w="1266" w:type="dxa"/>
            <w:vMerge w:val="restart"/>
            <w:vAlign w:val="center"/>
            <w:hideMark/>
          </w:tcPr>
          <w:p w14:paraId="1BBE4A21" w14:textId="77777777" w:rsidR="00F61BCF" w:rsidRPr="009066BB" w:rsidRDefault="00F61BCF" w:rsidP="00F61BCF">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Mikoriza 15 g/tanaman</w:t>
            </w:r>
          </w:p>
        </w:tc>
        <w:tc>
          <w:tcPr>
            <w:tcW w:w="1716" w:type="dxa"/>
            <w:noWrap/>
            <w:vAlign w:val="center"/>
            <w:hideMark/>
          </w:tcPr>
          <w:p w14:paraId="6E2EA309"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14,07</w:t>
            </w:r>
          </w:p>
        </w:tc>
      </w:tr>
      <w:tr w:rsidR="009066BB" w:rsidRPr="009066BB" w14:paraId="02F4336D" w14:textId="77777777" w:rsidTr="002C6D51">
        <w:trPr>
          <w:trHeight w:val="196"/>
          <w:jc w:val="center"/>
        </w:trPr>
        <w:tc>
          <w:tcPr>
            <w:tcW w:w="1266" w:type="dxa"/>
            <w:vMerge/>
            <w:vAlign w:val="center"/>
            <w:hideMark/>
          </w:tcPr>
          <w:p w14:paraId="1C60FC39" w14:textId="77777777" w:rsidR="00F61BCF" w:rsidRPr="009066BB" w:rsidRDefault="00F61BCF" w:rsidP="00F61BCF">
            <w:pPr>
              <w:jc w:val="both"/>
              <w:rPr>
                <w:rFonts w:asciiTheme="minorHAnsi" w:hAnsiTheme="minorHAnsi" w:cstheme="minorHAnsi"/>
                <w:sz w:val="22"/>
                <w:szCs w:val="22"/>
                <w:lang w:val="id-ID"/>
              </w:rPr>
            </w:pPr>
          </w:p>
        </w:tc>
        <w:tc>
          <w:tcPr>
            <w:tcW w:w="1716" w:type="dxa"/>
            <w:noWrap/>
            <w:vAlign w:val="center"/>
            <w:hideMark/>
          </w:tcPr>
          <w:p w14:paraId="4FB8E348"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016433B1" w14:textId="77777777" w:rsidTr="002C6D51">
        <w:trPr>
          <w:trHeight w:val="196"/>
          <w:jc w:val="center"/>
        </w:trPr>
        <w:tc>
          <w:tcPr>
            <w:tcW w:w="1266" w:type="dxa"/>
            <w:vMerge w:val="restart"/>
            <w:vAlign w:val="center"/>
            <w:hideMark/>
          </w:tcPr>
          <w:p w14:paraId="6D659025" w14:textId="77777777" w:rsidR="00F61BCF" w:rsidRPr="009066BB" w:rsidRDefault="00F61BCF" w:rsidP="00F61BCF">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Mikoriza 20 g/tanaman</w:t>
            </w:r>
          </w:p>
        </w:tc>
        <w:tc>
          <w:tcPr>
            <w:tcW w:w="1716" w:type="dxa"/>
            <w:noWrap/>
            <w:vAlign w:val="center"/>
            <w:hideMark/>
          </w:tcPr>
          <w:p w14:paraId="6C57DA72"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14,5</w:t>
            </w:r>
          </w:p>
        </w:tc>
      </w:tr>
      <w:tr w:rsidR="009066BB" w:rsidRPr="009066BB" w14:paraId="254B312F" w14:textId="77777777" w:rsidTr="002C6D51">
        <w:trPr>
          <w:trHeight w:val="196"/>
          <w:jc w:val="center"/>
        </w:trPr>
        <w:tc>
          <w:tcPr>
            <w:tcW w:w="1266" w:type="dxa"/>
            <w:vMerge/>
            <w:vAlign w:val="center"/>
            <w:hideMark/>
          </w:tcPr>
          <w:p w14:paraId="7C1FAC8B" w14:textId="77777777" w:rsidR="00F61BCF" w:rsidRPr="009066BB" w:rsidRDefault="00F61BCF" w:rsidP="00F61BCF">
            <w:pPr>
              <w:jc w:val="both"/>
              <w:rPr>
                <w:rFonts w:asciiTheme="minorHAnsi" w:hAnsiTheme="minorHAnsi" w:cstheme="minorHAnsi"/>
                <w:sz w:val="22"/>
                <w:szCs w:val="22"/>
                <w:lang w:val="id-ID"/>
              </w:rPr>
            </w:pPr>
          </w:p>
        </w:tc>
        <w:tc>
          <w:tcPr>
            <w:tcW w:w="1716" w:type="dxa"/>
            <w:noWrap/>
            <w:vAlign w:val="center"/>
            <w:hideMark/>
          </w:tcPr>
          <w:p w14:paraId="662B46E2"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46A33FB9" w14:textId="77777777" w:rsidTr="002C6D51">
        <w:trPr>
          <w:trHeight w:val="186"/>
          <w:jc w:val="center"/>
        </w:trPr>
        <w:tc>
          <w:tcPr>
            <w:tcW w:w="1266" w:type="dxa"/>
            <w:vMerge w:val="restart"/>
            <w:vAlign w:val="center"/>
            <w:hideMark/>
          </w:tcPr>
          <w:p w14:paraId="50AA8CD3" w14:textId="77777777" w:rsidR="00F61BCF" w:rsidRPr="009066BB" w:rsidRDefault="00F61BCF" w:rsidP="00F61BCF">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Mikoriza 25 g/tanaman</w:t>
            </w:r>
          </w:p>
        </w:tc>
        <w:tc>
          <w:tcPr>
            <w:tcW w:w="1716" w:type="dxa"/>
            <w:noWrap/>
            <w:vAlign w:val="center"/>
            <w:hideMark/>
          </w:tcPr>
          <w:p w14:paraId="39E94FB2"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18,52</w:t>
            </w:r>
          </w:p>
        </w:tc>
      </w:tr>
      <w:tr w:rsidR="009066BB" w:rsidRPr="009066BB" w14:paraId="3F5B23F3" w14:textId="77777777" w:rsidTr="002C6D51">
        <w:trPr>
          <w:trHeight w:val="186"/>
          <w:jc w:val="center"/>
        </w:trPr>
        <w:tc>
          <w:tcPr>
            <w:tcW w:w="1266" w:type="dxa"/>
            <w:vMerge/>
            <w:tcBorders>
              <w:bottom w:val="single" w:sz="4" w:space="0" w:color="000000" w:themeColor="text1"/>
            </w:tcBorders>
            <w:vAlign w:val="center"/>
            <w:hideMark/>
          </w:tcPr>
          <w:p w14:paraId="7FD070CC" w14:textId="77777777" w:rsidR="00F61BCF" w:rsidRPr="009066BB" w:rsidRDefault="00F61BCF" w:rsidP="00F61BCF">
            <w:pPr>
              <w:jc w:val="both"/>
              <w:rPr>
                <w:rFonts w:asciiTheme="minorHAnsi" w:hAnsiTheme="minorHAnsi" w:cstheme="minorHAnsi"/>
                <w:sz w:val="22"/>
                <w:szCs w:val="22"/>
                <w:lang w:val="id-ID"/>
              </w:rPr>
            </w:pPr>
          </w:p>
        </w:tc>
        <w:tc>
          <w:tcPr>
            <w:tcW w:w="1716" w:type="dxa"/>
            <w:tcBorders>
              <w:bottom w:val="single" w:sz="4" w:space="0" w:color="000000" w:themeColor="text1"/>
            </w:tcBorders>
            <w:noWrap/>
            <w:vAlign w:val="center"/>
            <w:hideMark/>
          </w:tcPr>
          <w:p w14:paraId="7A844515"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a</w:t>
            </w:r>
          </w:p>
        </w:tc>
      </w:tr>
      <w:tr w:rsidR="009066BB" w:rsidRPr="009066BB" w14:paraId="32822C8E" w14:textId="77777777" w:rsidTr="002C6D51">
        <w:trPr>
          <w:trHeight w:val="186"/>
          <w:jc w:val="center"/>
        </w:trPr>
        <w:tc>
          <w:tcPr>
            <w:tcW w:w="1266" w:type="dxa"/>
            <w:tcBorders>
              <w:top w:val="single" w:sz="4" w:space="0" w:color="000000" w:themeColor="text1"/>
              <w:bottom w:val="single" w:sz="4" w:space="0" w:color="000000" w:themeColor="text1"/>
            </w:tcBorders>
            <w:vAlign w:val="center"/>
            <w:hideMark/>
          </w:tcPr>
          <w:p w14:paraId="267EFBB8" w14:textId="77777777" w:rsidR="00F61BCF" w:rsidRPr="009066BB" w:rsidRDefault="00F61BCF" w:rsidP="00F61BCF">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Standar Deviasi</w:t>
            </w:r>
          </w:p>
        </w:tc>
        <w:tc>
          <w:tcPr>
            <w:tcW w:w="1716" w:type="dxa"/>
            <w:tcBorders>
              <w:top w:val="single" w:sz="4" w:space="0" w:color="000000" w:themeColor="text1"/>
              <w:bottom w:val="single" w:sz="4" w:space="0" w:color="000000" w:themeColor="text1"/>
            </w:tcBorders>
            <w:noWrap/>
            <w:vAlign w:val="center"/>
            <w:hideMark/>
          </w:tcPr>
          <w:p w14:paraId="708B7E88" w14:textId="77777777" w:rsidR="00F61BCF" w:rsidRPr="009066BB" w:rsidRDefault="00F61BCF" w:rsidP="00F61BCF">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2,53</w:t>
            </w:r>
          </w:p>
        </w:tc>
      </w:tr>
    </w:tbl>
    <w:p w14:paraId="198BF8A6" w14:textId="46A4C4E1" w:rsidR="002C6D51" w:rsidRPr="009066BB" w:rsidRDefault="006B2269" w:rsidP="002C6D51">
      <w:pPr>
        <w:spacing w:after="240"/>
        <w:jc w:val="both"/>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4142FE06" w14:textId="408A6D32" w:rsidR="006B2269" w:rsidRPr="009066BB" w:rsidRDefault="001B6927" w:rsidP="001B6927">
      <w:pPr>
        <w:pStyle w:val="Caption"/>
        <w:spacing w:after="0"/>
        <w:jc w:val="both"/>
        <w:rPr>
          <w:rFonts w:asciiTheme="minorHAnsi" w:hAnsiTheme="minorHAnsi" w:cstheme="minorHAnsi"/>
          <w:i w:val="0"/>
          <w:color w:val="auto"/>
          <w:sz w:val="22"/>
          <w:szCs w:val="22"/>
          <w:lang w:val="id-ID"/>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8</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D51A3E" w:rsidRPr="009066BB">
        <w:rPr>
          <w:rFonts w:asciiTheme="minorHAnsi" w:hAnsiTheme="minorHAnsi" w:cstheme="minorHAnsi"/>
          <w:i w:val="0"/>
          <w:color w:val="auto"/>
          <w:sz w:val="22"/>
          <w:szCs w:val="22"/>
          <w:lang w:val="id-ID"/>
        </w:rPr>
        <w:t xml:space="preserve">Rerata pertambahan jumlah akar (helai)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3800" w:type="dxa"/>
        <w:jc w:val="center"/>
        <w:tblLook w:val="04A0" w:firstRow="1" w:lastRow="0" w:firstColumn="1" w:lastColumn="0" w:noHBand="0" w:noVBand="1"/>
      </w:tblPr>
      <w:tblGrid>
        <w:gridCol w:w="2371"/>
        <w:gridCol w:w="1429"/>
      </w:tblGrid>
      <w:tr w:rsidR="009066BB" w:rsidRPr="009066BB" w14:paraId="09816528" w14:textId="77777777" w:rsidTr="002C6D51">
        <w:trPr>
          <w:trHeight w:val="216"/>
          <w:jc w:val="center"/>
        </w:trPr>
        <w:tc>
          <w:tcPr>
            <w:tcW w:w="2376" w:type="dxa"/>
            <w:vMerge w:val="restart"/>
            <w:tcBorders>
              <w:top w:val="single" w:sz="4" w:space="0" w:color="auto"/>
            </w:tcBorders>
            <w:vAlign w:val="center"/>
            <w:hideMark/>
          </w:tcPr>
          <w:p w14:paraId="2CABF28C"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1424" w:type="dxa"/>
            <w:tcBorders>
              <w:top w:val="single" w:sz="4" w:space="0" w:color="auto"/>
              <w:bottom w:val="nil"/>
            </w:tcBorders>
            <w:noWrap/>
            <w:hideMark/>
          </w:tcPr>
          <w:p w14:paraId="5B849CD4"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Pertambahan</w:t>
            </w:r>
          </w:p>
        </w:tc>
      </w:tr>
      <w:tr w:rsidR="009066BB" w:rsidRPr="009066BB" w14:paraId="0451C10D" w14:textId="77777777" w:rsidTr="002C6D51">
        <w:trPr>
          <w:trHeight w:val="216"/>
          <w:jc w:val="center"/>
        </w:trPr>
        <w:tc>
          <w:tcPr>
            <w:tcW w:w="2376" w:type="dxa"/>
            <w:vMerge/>
            <w:tcBorders>
              <w:bottom w:val="single" w:sz="4" w:space="0" w:color="auto"/>
            </w:tcBorders>
            <w:hideMark/>
          </w:tcPr>
          <w:p w14:paraId="441277D6" w14:textId="77777777" w:rsidR="00D51A3E" w:rsidRPr="009066BB" w:rsidRDefault="00D51A3E" w:rsidP="00D51A3E">
            <w:pPr>
              <w:jc w:val="both"/>
              <w:rPr>
                <w:rFonts w:asciiTheme="minorHAnsi" w:hAnsiTheme="minorHAnsi" w:cstheme="minorHAnsi"/>
                <w:bCs/>
                <w:sz w:val="22"/>
                <w:szCs w:val="22"/>
                <w:lang w:val="id-ID"/>
              </w:rPr>
            </w:pPr>
          </w:p>
        </w:tc>
        <w:tc>
          <w:tcPr>
            <w:tcW w:w="1424" w:type="dxa"/>
            <w:tcBorders>
              <w:top w:val="nil"/>
              <w:bottom w:val="single" w:sz="4" w:space="0" w:color="auto"/>
            </w:tcBorders>
            <w:noWrap/>
            <w:hideMark/>
          </w:tcPr>
          <w:p w14:paraId="138C3173"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jumlah akar</w:t>
            </w:r>
          </w:p>
        </w:tc>
      </w:tr>
      <w:tr w:rsidR="009066BB" w:rsidRPr="009066BB" w14:paraId="4F7FBDD9" w14:textId="77777777" w:rsidTr="002C6D51">
        <w:trPr>
          <w:trHeight w:val="216"/>
          <w:jc w:val="center"/>
        </w:trPr>
        <w:tc>
          <w:tcPr>
            <w:tcW w:w="2376" w:type="dxa"/>
            <w:vMerge w:val="restart"/>
            <w:tcBorders>
              <w:top w:val="single" w:sz="4" w:space="0" w:color="auto"/>
              <w:bottom w:val="nil"/>
            </w:tcBorders>
            <w:hideMark/>
          </w:tcPr>
          <w:p w14:paraId="4F67D302"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0 g/tanaman</w:t>
            </w:r>
          </w:p>
        </w:tc>
        <w:tc>
          <w:tcPr>
            <w:tcW w:w="1424" w:type="dxa"/>
            <w:tcBorders>
              <w:top w:val="single" w:sz="4" w:space="0" w:color="auto"/>
              <w:bottom w:val="nil"/>
            </w:tcBorders>
            <w:noWrap/>
            <w:hideMark/>
          </w:tcPr>
          <w:p w14:paraId="5D16D1E9"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8,53</w:t>
            </w:r>
          </w:p>
        </w:tc>
      </w:tr>
      <w:tr w:rsidR="009066BB" w:rsidRPr="009066BB" w14:paraId="5FB844A0" w14:textId="77777777" w:rsidTr="002C6D51">
        <w:trPr>
          <w:trHeight w:val="216"/>
          <w:jc w:val="center"/>
        </w:trPr>
        <w:tc>
          <w:tcPr>
            <w:tcW w:w="2376" w:type="dxa"/>
            <w:vMerge/>
            <w:tcBorders>
              <w:top w:val="nil"/>
              <w:bottom w:val="nil"/>
            </w:tcBorders>
            <w:hideMark/>
          </w:tcPr>
          <w:p w14:paraId="72A2FE61" w14:textId="77777777" w:rsidR="00D51A3E" w:rsidRPr="009066BB" w:rsidRDefault="00D51A3E" w:rsidP="00D51A3E">
            <w:pPr>
              <w:jc w:val="both"/>
              <w:rPr>
                <w:rFonts w:asciiTheme="minorHAnsi" w:hAnsiTheme="minorHAnsi" w:cstheme="minorHAnsi"/>
                <w:bCs/>
                <w:sz w:val="22"/>
                <w:szCs w:val="22"/>
                <w:lang w:val="id-ID"/>
              </w:rPr>
            </w:pPr>
          </w:p>
        </w:tc>
        <w:tc>
          <w:tcPr>
            <w:tcW w:w="1424" w:type="dxa"/>
            <w:tcBorders>
              <w:top w:val="nil"/>
              <w:bottom w:val="nil"/>
            </w:tcBorders>
            <w:noWrap/>
            <w:hideMark/>
          </w:tcPr>
          <w:p w14:paraId="7205B331"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7E2B0122" w14:textId="77777777" w:rsidTr="002C6D51">
        <w:trPr>
          <w:trHeight w:val="216"/>
          <w:jc w:val="center"/>
        </w:trPr>
        <w:tc>
          <w:tcPr>
            <w:tcW w:w="2376" w:type="dxa"/>
            <w:vMerge w:val="restart"/>
            <w:tcBorders>
              <w:top w:val="nil"/>
              <w:bottom w:val="nil"/>
            </w:tcBorders>
            <w:hideMark/>
          </w:tcPr>
          <w:p w14:paraId="3B2DA8A2"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15 g/tanaman</w:t>
            </w:r>
          </w:p>
        </w:tc>
        <w:tc>
          <w:tcPr>
            <w:tcW w:w="1424" w:type="dxa"/>
            <w:tcBorders>
              <w:top w:val="nil"/>
              <w:bottom w:val="nil"/>
            </w:tcBorders>
            <w:noWrap/>
            <w:hideMark/>
          </w:tcPr>
          <w:p w14:paraId="61AB2804"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5,27</w:t>
            </w:r>
          </w:p>
        </w:tc>
      </w:tr>
      <w:tr w:rsidR="009066BB" w:rsidRPr="009066BB" w14:paraId="05682BE2" w14:textId="77777777" w:rsidTr="002C6D51">
        <w:trPr>
          <w:trHeight w:val="216"/>
          <w:jc w:val="center"/>
        </w:trPr>
        <w:tc>
          <w:tcPr>
            <w:tcW w:w="2376" w:type="dxa"/>
            <w:vMerge/>
            <w:tcBorders>
              <w:top w:val="nil"/>
              <w:bottom w:val="nil"/>
            </w:tcBorders>
            <w:hideMark/>
          </w:tcPr>
          <w:p w14:paraId="52D773D4" w14:textId="77777777" w:rsidR="00D51A3E" w:rsidRPr="009066BB" w:rsidRDefault="00D51A3E" w:rsidP="00D51A3E">
            <w:pPr>
              <w:jc w:val="both"/>
              <w:rPr>
                <w:rFonts w:asciiTheme="minorHAnsi" w:hAnsiTheme="minorHAnsi" w:cstheme="minorHAnsi"/>
                <w:bCs/>
                <w:sz w:val="22"/>
                <w:szCs w:val="22"/>
                <w:lang w:val="id-ID"/>
              </w:rPr>
            </w:pPr>
          </w:p>
        </w:tc>
        <w:tc>
          <w:tcPr>
            <w:tcW w:w="1424" w:type="dxa"/>
            <w:tcBorders>
              <w:top w:val="nil"/>
              <w:bottom w:val="nil"/>
            </w:tcBorders>
            <w:noWrap/>
            <w:hideMark/>
          </w:tcPr>
          <w:p w14:paraId="2E837D3C"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3C7C0E9E" w14:textId="77777777" w:rsidTr="002C6D51">
        <w:trPr>
          <w:trHeight w:val="216"/>
          <w:jc w:val="center"/>
        </w:trPr>
        <w:tc>
          <w:tcPr>
            <w:tcW w:w="2376" w:type="dxa"/>
            <w:vMerge w:val="restart"/>
            <w:tcBorders>
              <w:top w:val="nil"/>
              <w:bottom w:val="nil"/>
            </w:tcBorders>
            <w:hideMark/>
          </w:tcPr>
          <w:p w14:paraId="086842B7"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20 g/tanaman</w:t>
            </w:r>
          </w:p>
        </w:tc>
        <w:tc>
          <w:tcPr>
            <w:tcW w:w="1424" w:type="dxa"/>
            <w:tcBorders>
              <w:top w:val="nil"/>
              <w:bottom w:val="nil"/>
            </w:tcBorders>
            <w:noWrap/>
            <w:hideMark/>
          </w:tcPr>
          <w:p w14:paraId="22D41025"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9,13</w:t>
            </w:r>
          </w:p>
        </w:tc>
      </w:tr>
      <w:tr w:rsidR="009066BB" w:rsidRPr="009066BB" w14:paraId="32C0DD74" w14:textId="77777777" w:rsidTr="002C6D51">
        <w:trPr>
          <w:trHeight w:val="216"/>
          <w:jc w:val="center"/>
        </w:trPr>
        <w:tc>
          <w:tcPr>
            <w:tcW w:w="2376" w:type="dxa"/>
            <w:vMerge/>
            <w:tcBorders>
              <w:top w:val="nil"/>
              <w:bottom w:val="nil"/>
            </w:tcBorders>
            <w:hideMark/>
          </w:tcPr>
          <w:p w14:paraId="7E499F8F" w14:textId="77777777" w:rsidR="00D51A3E" w:rsidRPr="009066BB" w:rsidRDefault="00D51A3E" w:rsidP="00D51A3E">
            <w:pPr>
              <w:jc w:val="both"/>
              <w:rPr>
                <w:rFonts w:asciiTheme="minorHAnsi" w:hAnsiTheme="minorHAnsi" w:cstheme="minorHAnsi"/>
                <w:bCs/>
                <w:sz w:val="22"/>
                <w:szCs w:val="22"/>
                <w:lang w:val="id-ID"/>
              </w:rPr>
            </w:pPr>
          </w:p>
        </w:tc>
        <w:tc>
          <w:tcPr>
            <w:tcW w:w="1424" w:type="dxa"/>
            <w:tcBorders>
              <w:top w:val="nil"/>
              <w:bottom w:val="nil"/>
            </w:tcBorders>
            <w:noWrap/>
            <w:hideMark/>
          </w:tcPr>
          <w:p w14:paraId="697B1AD2"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7B1FBCC7" w14:textId="77777777" w:rsidTr="002C6D51">
        <w:trPr>
          <w:trHeight w:val="216"/>
          <w:jc w:val="center"/>
        </w:trPr>
        <w:tc>
          <w:tcPr>
            <w:tcW w:w="2376" w:type="dxa"/>
            <w:vMerge w:val="restart"/>
            <w:tcBorders>
              <w:top w:val="nil"/>
              <w:bottom w:val="nil"/>
            </w:tcBorders>
            <w:hideMark/>
          </w:tcPr>
          <w:p w14:paraId="2BFC8BF3"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25 g/tanaman</w:t>
            </w:r>
          </w:p>
        </w:tc>
        <w:tc>
          <w:tcPr>
            <w:tcW w:w="1424" w:type="dxa"/>
            <w:tcBorders>
              <w:top w:val="nil"/>
              <w:bottom w:val="nil"/>
            </w:tcBorders>
            <w:noWrap/>
            <w:hideMark/>
          </w:tcPr>
          <w:p w14:paraId="1291B6D5"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6,8</w:t>
            </w:r>
          </w:p>
        </w:tc>
      </w:tr>
      <w:tr w:rsidR="009066BB" w:rsidRPr="009066BB" w14:paraId="728E938B" w14:textId="77777777" w:rsidTr="002C6D51">
        <w:trPr>
          <w:trHeight w:val="216"/>
          <w:jc w:val="center"/>
        </w:trPr>
        <w:tc>
          <w:tcPr>
            <w:tcW w:w="2376" w:type="dxa"/>
            <w:vMerge/>
            <w:tcBorders>
              <w:top w:val="nil"/>
              <w:bottom w:val="single" w:sz="4" w:space="0" w:color="auto"/>
            </w:tcBorders>
            <w:hideMark/>
          </w:tcPr>
          <w:p w14:paraId="0B9A0F5D" w14:textId="77777777" w:rsidR="00D51A3E" w:rsidRPr="009066BB" w:rsidRDefault="00D51A3E" w:rsidP="00D51A3E">
            <w:pPr>
              <w:jc w:val="both"/>
              <w:rPr>
                <w:rFonts w:asciiTheme="minorHAnsi" w:hAnsiTheme="minorHAnsi" w:cstheme="minorHAnsi"/>
                <w:bCs/>
                <w:sz w:val="22"/>
                <w:szCs w:val="22"/>
                <w:lang w:val="id-ID"/>
              </w:rPr>
            </w:pPr>
          </w:p>
        </w:tc>
        <w:tc>
          <w:tcPr>
            <w:tcW w:w="1424" w:type="dxa"/>
            <w:tcBorders>
              <w:top w:val="nil"/>
              <w:bottom w:val="single" w:sz="4" w:space="0" w:color="auto"/>
            </w:tcBorders>
            <w:noWrap/>
            <w:hideMark/>
          </w:tcPr>
          <w:p w14:paraId="304C1A02"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28B460B8" w14:textId="77777777" w:rsidTr="002C6D51">
        <w:trPr>
          <w:trHeight w:val="216"/>
          <w:jc w:val="center"/>
        </w:trPr>
        <w:tc>
          <w:tcPr>
            <w:tcW w:w="2376" w:type="dxa"/>
            <w:tcBorders>
              <w:top w:val="single" w:sz="4" w:space="0" w:color="auto"/>
              <w:bottom w:val="single" w:sz="4" w:space="0" w:color="auto"/>
            </w:tcBorders>
            <w:hideMark/>
          </w:tcPr>
          <w:p w14:paraId="62BF2D03"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Standar Deviasi</w:t>
            </w:r>
          </w:p>
        </w:tc>
        <w:tc>
          <w:tcPr>
            <w:tcW w:w="1424" w:type="dxa"/>
            <w:tcBorders>
              <w:top w:val="single" w:sz="4" w:space="0" w:color="auto"/>
              <w:bottom w:val="single" w:sz="4" w:space="0" w:color="auto"/>
            </w:tcBorders>
            <w:noWrap/>
            <w:hideMark/>
          </w:tcPr>
          <w:p w14:paraId="5B2EAD1F"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1,75</w:t>
            </w:r>
          </w:p>
        </w:tc>
      </w:tr>
    </w:tbl>
    <w:p w14:paraId="0D1E7AAF" w14:textId="42E94D50" w:rsidR="001B6927" w:rsidRPr="009066BB" w:rsidRDefault="001B6927" w:rsidP="006B2269">
      <w:pPr>
        <w:jc w:val="both"/>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571A2159" w14:textId="77777777" w:rsidR="001B6927" w:rsidRPr="009066BB" w:rsidRDefault="001B6927" w:rsidP="006B2269">
      <w:pPr>
        <w:jc w:val="both"/>
        <w:rPr>
          <w:rFonts w:asciiTheme="minorHAnsi" w:hAnsiTheme="minorHAnsi" w:cstheme="minorHAnsi"/>
          <w:sz w:val="22"/>
          <w:szCs w:val="22"/>
          <w:lang w:val="id-ID"/>
        </w:rPr>
      </w:pPr>
    </w:p>
    <w:p w14:paraId="58F8A4E6" w14:textId="29D6E705" w:rsidR="001B6927" w:rsidRPr="009066BB" w:rsidRDefault="001B6927" w:rsidP="001B6927">
      <w:pPr>
        <w:pStyle w:val="Caption"/>
        <w:keepNext/>
        <w:spacing w:after="0"/>
        <w:jc w:val="both"/>
        <w:rPr>
          <w:rFonts w:asciiTheme="minorHAnsi" w:hAnsiTheme="minorHAnsi" w:cstheme="minorHAnsi"/>
          <w:i w:val="0"/>
          <w:color w:val="auto"/>
          <w:sz w:val="22"/>
          <w:szCs w:val="22"/>
        </w:rPr>
      </w:pPr>
      <w:r w:rsidRPr="009066BB">
        <w:rPr>
          <w:rFonts w:asciiTheme="minorHAnsi" w:hAnsiTheme="minorHAnsi" w:cstheme="minorHAnsi"/>
          <w:i w:val="0"/>
          <w:color w:val="auto"/>
          <w:sz w:val="22"/>
          <w:szCs w:val="22"/>
        </w:rPr>
        <w:lastRenderedPageBreak/>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9</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D51A3E" w:rsidRPr="009066BB">
        <w:rPr>
          <w:rFonts w:asciiTheme="minorHAnsi" w:hAnsiTheme="minorHAnsi" w:cstheme="minorHAnsi"/>
          <w:i w:val="0"/>
          <w:color w:val="auto"/>
          <w:sz w:val="22"/>
          <w:szCs w:val="22"/>
          <w:lang w:val="id-ID"/>
        </w:rPr>
        <w:t xml:space="preserve">Rerata bobot biomassa (g)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3712" w:type="dxa"/>
        <w:jc w:val="center"/>
        <w:tblLook w:val="04A0" w:firstRow="1" w:lastRow="0" w:firstColumn="1" w:lastColumn="0" w:noHBand="0" w:noVBand="1"/>
      </w:tblPr>
      <w:tblGrid>
        <w:gridCol w:w="2297"/>
        <w:gridCol w:w="1415"/>
      </w:tblGrid>
      <w:tr w:rsidR="009066BB" w:rsidRPr="009066BB" w14:paraId="27BBD277" w14:textId="77777777" w:rsidTr="00D51A3E">
        <w:trPr>
          <w:trHeight w:val="465"/>
          <w:jc w:val="center"/>
        </w:trPr>
        <w:tc>
          <w:tcPr>
            <w:tcW w:w="2297" w:type="dxa"/>
            <w:tcBorders>
              <w:top w:val="single" w:sz="4" w:space="0" w:color="auto"/>
            </w:tcBorders>
            <w:vAlign w:val="center"/>
            <w:hideMark/>
          </w:tcPr>
          <w:p w14:paraId="13F7A563"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1415" w:type="dxa"/>
            <w:tcBorders>
              <w:top w:val="single" w:sz="4" w:space="0" w:color="auto"/>
            </w:tcBorders>
            <w:noWrap/>
            <w:hideMark/>
          </w:tcPr>
          <w:p w14:paraId="1E907A98" w14:textId="77777777" w:rsidR="00D51A3E" w:rsidRPr="009066BB" w:rsidRDefault="00D51A3E" w:rsidP="00D51A3E">
            <w:pPr>
              <w:jc w:val="both"/>
              <w:rPr>
                <w:rFonts w:asciiTheme="minorHAnsi" w:hAnsiTheme="minorHAnsi" w:cstheme="minorHAnsi"/>
                <w:b/>
                <w:sz w:val="22"/>
                <w:szCs w:val="22"/>
                <w:lang w:val="id-ID"/>
              </w:rPr>
            </w:pPr>
            <w:r w:rsidRPr="009066BB">
              <w:rPr>
                <w:rFonts w:asciiTheme="minorHAnsi" w:hAnsiTheme="minorHAnsi" w:cstheme="minorHAnsi"/>
                <w:bCs/>
                <w:sz w:val="22"/>
                <w:szCs w:val="22"/>
                <w:lang w:val="id-ID"/>
              </w:rPr>
              <w:t>Bobot biomassa</w:t>
            </w:r>
          </w:p>
        </w:tc>
      </w:tr>
      <w:tr w:rsidR="009066BB" w:rsidRPr="009066BB" w14:paraId="616D6AD6" w14:textId="77777777" w:rsidTr="00D51A3E">
        <w:trPr>
          <w:trHeight w:val="240"/>
          <w:jc w:val="center"/>
        </w:trPr>
        <w:tc>
          <w:tcPr>
            <w:tcW w:w="2297" w:type="dxa"/>
            <w:vMerge w:val="restart"/>
            <w:tcBorders>
              <w:top w:val="single" w:sz="4" w:space="0" w:color="auto"/>
              <w:bottom w:val="nil"/>
            </w:tcBorders>
            <w:hideMark/>
          </w:tcPr>
          <w:p w14:paraId="6B85F060"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0 g/tanaman</w:t>
            </w:r>
          </w:p>
        </w:tc>
        <w:tc>
          <w:tcPr>
            <w:tcW w:w="1415" w:type="dxa"/>
            <w:tcBorders>
              <w:top w:val="single" w:sz="4" w:space="0" w:color="auto"/>
              <w:bottom w:val="nil"/>
            </w:tcBorders>
            <w:noWrap/>
            <w:hideMark/>
          </w:tcPr>
          <w:p w14:paraId="0C638837"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239,37</w:t>
            </w:r>
          </w:p>
        </w:tc>
      </w:tr>
      <w:tr w:rsidR="009066BB" w:rsidRPr="009066BB" w14:paraId="5FCB11ED" w14:textId="77777777" w:rsidTr="00D51A3E">
        <w:trPr>
          <w:trHeight w:val="240"/>
          <w:jc w:val="center"/>
        </w:trPr>
        <w:tc>
          <w:tcPr>
            <w:tcW w:w="2297" w:type="dxa"/>
            <w:vMerge/>
            <w:tcBorders>
              <w:top w:val="nil"/>
              <w:bottom w:val="nil"/>
            </w:tcBorders>
            <w:hideMark/>
          </w:tcPr>
          <w:p w14:paraId="3DA8912C" w14:textId="77777777" w:rsidR="00D51A3E" w:rsidRPr="009066BB" w:rsidRDefault="00D51A3E" w:rsidP="00D51A3E">
            <w:pPr>
              <w:jc w:val="both"/>
              <w:rPr>
                <w:rFonts w:asciiTheme="minorHAnsi" w:hAnsiTheme="minorHAnsi" w:cstheme="minorHAnsi"/>
                <w:bCs/>
                <w:sz w:val="22"/>
                <w:szCs w:val="22"/>
                <w:lang w:val="id-ID"/>
              </w:rPr>
            </w:pPr>
          </w:p>
        </w:tc>
        <w:tc>
          <w:tcPr>
            <w:tcW w:w="1415" w:type="dxa"/>
            <w:tcBorders>
              <w:top w:val="nil"/>
              <w:bottom w:val="nil"/>
            </w:tcBorders>
            <w:noWrap/>
            <w:hideMark/>
          </w:tcPr>
          <w:p w14:paraId="06D62160"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8C6F881" w14:textId="77777777" w:rsidTr="00D51A3E">
        <w:trPr>
          <w:trHeight w:val="240"/>
          <w:jc w:val="center"/>
        </w:trPr>
        <w:tc>
          <w:tcPr>
            <w:tcW w:w="2297" w:type="dxa"/>
            <w:vMerge w:val="restart"/>
            <w:tcBorders>
              <w:top w:val="nil"/>
              <w:bottom w:val="nil"/>
            </w:tcBorders>
            <w:hideMark/>
          </w:tcPr>
          <w:p w14:paraId="0C7B97D4"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15 g/tanaman</w:t>
            </w:r>
          </w:p>
        </w:tc>
        <w:tc>
          <w:tcPr>
            <w:tcW w:w="1415" w:type="dxa"/>
            <w:tcBorders>
              <w:top w:val="nil"/>
              <w:bottom w:val="nil"/>
            </w:tcBorders>
            <w:noWrap/>
            <w:hideMark/>
          </w:tcPr>
          <w:p w14:paraId="7C7C549D"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226,87</w:t>
            </w:r>
          </w:p>
        </w:tc>
      </w:tr>
      <w:tr w:rsidR="009066BB" w:rsidRPr="009066BB" w14:paraId="17DF32FE" w14:textId="77777777" w:rsidTr="00D51A3E">
        <w:trPr>
          <w:trHeight w:val="240"/>
          <w:jc w:val="center"/>
        </w:trPr>
        <w:tc>
          <w:tcPr>
            <w:tcW w:w="2297" w:type="dxa"/>
            <w:vMerge/>
            <w:tcBorders>
              <w:top w:val="nil"/>
              <w:bottom w:val="nil"/>
            </w:tcBorders>
            <w:hideMark/>
          </w:tcPr>
          <w:p w14:paraId="1438553E" w14:textId="77777777" w:rsidR="00D51A3E" w:rsidRPr="009066BB" w:rsidRDefault="00D51A3E" w:rsidP="00D51A3E">
            <w:pPr>
              <w:jc w:val="both"/>
              <w:rPr>
                <w:rFonts w:asciiTheme="minorHAnsi" w:hAnsiTheme="minorHAnsi" w:cstheme="minorHAnsi"/>
                <w:bCs/>
                <w:sz w:val="22"/>
                <w:szCs w:val="22"/>
                <w:lang w:val="id-ID"/>
              </w:rPr>
            </w:pPr>
          </w:p>
        </w:tc>
        <w:tc>
          <w:tcPr>
            <w:tcW w:w="1415" w:type="dxa"/>
            <w:tcBorders>
              <w:top w:val="nil"/>
              <w:bottom w:val="nil"/>
            </w:tcBorders>
            <w:noWrap/>
            <w:hideMark/>
          </w:tcPr>
          <w:p w14:paraId="502ADFF9"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09384D80" w14:textId="77777777" w:rsidTr="00D51A3E">
        <w:trPr>
          <w:trHeight w:val="240"/>
          <w:jc w:val="center"/>
        </w:trPr>
        <w:tc>
          <w:tcPr>
            <w:tcW w:w="2297" w:type="dxa"/>
            <w:vMerge w:val="restart"/>
            <w:tcBorders>
              <w:top w:val="nil"/>
              <w:bottom w:val="nil"/>
            </w:tcBorders>
            <w:hideMark/>
          </w:tcPr>
          <w:p w14:paraId="68B40473"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20 g/tanaman</w:t>
            </w:r>
          </w:p>
        </w:tc>
        <w:tc>
          <w:tcPr>
            <w:tcW w:w="1415" w:type="dxa"/>
            <w:tcBorders>
              <w:top w:val="nil"/>
              <w:bottom w:val="nil"/>
            </w:tcBorders>
            <w:noWrap/>
            <w:hideMark/>
          </w:tcPr>
          <w:p w14:paraId="5D1BA93C"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238,7</w:t>
            </w:r>
          </w:p>
        </w:tc>
      </w:tr>
      <w:tr w:rsidR="009066BB" w:rsidRPr="009066BB" w14:paraId="78114067" w14:textId="77777777" w:rsidTr="00D51A3E">
        <w:trPr>
          <w:trHeight w:val="240"/>
          <w:jc w:val="center"/>
        </w:trPr>
        <w:tc>
          <w:tcPr>
            <w:tcW w:w="2297" w:type="dxa"/>
            <w:vMerge/>
            <w:tcBorders>
              <w:top w:val="nil"/>
              <w:bottom w:val="nil"/>
            </w:tcBorders>
            <w:hideMark/>
          </w:tcPr>
          <w:p w14:paraId="5001CDCA" w14:textId="77777777" w:rsidR="00D51A3E" w:rsidRPr="009066BB" w:rsidRDefault="00D51A3E" w:rsidP="00D51A3E">
            <w:pPr>
              <w:jc w:val="both"/>
              <w:rPr>
                <w:rFonts w:asciiTheme="minorHAnsi" w:hAnsiTheme="minorHAnsi" w:cstheme="minorHAnsi"/>
                <w:bCs/>
                <w:sz w:val="22"/>
                <w:szCs w:val="22"/>
                <w:lang w:val="id-ID"/>
              </w:rPr>
            </w:pPr>
          </w:p>
        </w:tc>
        <w:tc>
          <w:tcPr>
            <w:tcW w:w="1415" w:type="dxa"/>
            <w:tcBorders>
              <w:top w:val="nil"/>
              <w:bottom w:val="nil"/>
            </w:tcBorders>
            <w:noWrap/>
            <w:hideMark/>
          </w:tcPr>
          <w:p w14:paraId="70409140"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3CA90AE" w14:textId="77777777" w:rsidTr="00D51A3E">
        <w:trPr>
          <w:trHeight w:val="240"/>
          <w:jc w:val="center"/>
        </w:trPr>
        <w:tc>
          <w:tcPr>
            <w:tcW w:w="2297" w:type="dxa"/>
            <w:vMerge w:val="restart"/>
            <w:tcBorders>
              <w:top w:val="nil"/>
              <w:bottom w:val="nil"/>
            </w:tcBorders>
            <w:hideMark/>
          </w:tcPr>
          <w:p w14:paraId="48E0AEDF"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25 g/tanaman</w:t>
            </w:r>
          </w:p>
        </w:tc>
        <w:tc>
          <w:tcPr>
            <w:tcW w:w="1415" w:type="dxa"/>
            <w:tcBorders>
              <w:top w:val="nil"/>
              <w:bottom w:val="nil"/>
            </w:tcBorders>
            <w:noWrap/>
            <w:hideMark/>
          </w:tcPr>
          <w:p w14:paraId="6EA179CD"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240,9</w:t>
            </w:r>
          </w:p>
        </w:tc>
      </w:tr>
      <w:tr w:rsidR="009066BB" w:rsidRPr="009066BB" w14:paraId="460B8982" w14:textId="77777777" w:rsidTr="00D51A3E">
        <w:trPr>
          <w:trHeight w:val="240"/>
          <w:jc w:val="center"/>
        </w:trPr>
        <w:tc>
          <w:tcPr>
            <w:tcW w:w="2297" w:type="dxa"/>
            <w:vMerge/>
            <w:tcBorders>
              <w:top w:val="nil"/>
              <w:bottom w:val="single" w:sz="4" w:space="0" w:color="auto"/>
            </w:tcBorders>
            <w:hideMark/>
          </w:tcPr>
          <w:p w14:paraId="4D1D2991" w14:textId="77777777" w:rsidR="00D51A3E" w:rsidRPr="009066BB" w:rsidRDefault="00D51A3E" w:rsidP="00D51A3E">
            <w:pPr>
              <w:jc w:val="both"/>
              <w:rPr>
                <w:rFonts w:asciiTheme="minorHAnsi" w:hAnsiTheme="minorHAnsi" w:cstheme="minorHAnsi"/>
                <w:bCs/>
                <w:sz w:val="22"/>
                <w:szCs w:val="22"/>
                <w:lang w:val="id-ID"/>
              </w:rPr>
            </w:pPr>
          </w:p>
        </w:tc>
        <w:tc>
          <w:tcPr>
            <w:tcW w:w="1415" w:type="dxa"/>
            <w:tcBorders>
              <w:top w:val="nil"/>
              <w:bottom w:val="single" w:sz="4" w:space="0" w:color="auto"/>
            </w:tcBorders>
            <w:noWrap/>
            <w:hideMark/>
          </w:tcPr>
          <w:p w14:paraId="72D08F04"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6C837C41" w14:textId="77777777" w:rsidTr="00D51A3E">
        <w:trPr>
          <w:trHeight w:val="240"/>
          <w:jc w:val="center"/>
        </w:trPr>
        <w:tc>
          <w:tcPr>
            <w:tcW w:w="2297" w:type="dxa"/>
            <w:tcBorders>
              <w:top w:val="single" w:sz="4" w:space="0" w:color="auto"/>
              <w:bottom w:val="single" w:sz="4" w:space="0" w:color="auto"/>
            </w:tcBorders>
            <w:hideMark/>
          </w:tcPr>
          <w:p w14:paraId="43A72036" w14:textId="77777777" w:rsidR="00D51A3E" w:rsidRPr="009066BB" w:rsidRDefault="00D51A3E" w:rsidP="00D51A3E">
            <w:pPr>
              <w:jc w:val="both"/>
              <w:rPr>
                <w:rFonts w:asciiTheme="minorHAnsi" w:hAnsiTheme="minorHAnsi" w:cstheme="minorHAnsi"/>
                <w:bCs/>
                <w:sz w:val="22"/>
                <w:szCs w:val="22"/>
                <w:lang w:val="id-ID"/>
              </w:rPr>
            </w:pPr>
            <w:r w:rsidRPr="009066BB">
              <w:rPr>
                <w:rFonts w:asciiTheme="minorHAnsi" w:hAnsiTheme="minorHAnsi" w:cstheme="minorHAnsi"/>
                <w:bCs/>
                <w:sz w:val="22"/>
                <w:szCs w:val="22"/>
                <w:lang w:val="id-ID"/>
              </w:rPr>
              <w:t>Standar Deviasi</w:t>
            </w:r>
          </w:p>
        </w:tc>
        <w:tc>
          <w:tcPr>
            <w:tcW w:w="1415" w:type="dxa"/>
            <w:tcBorders>
              <w:top w:val="single" w:sz="4" w:space="0" w:color="auto"/>
              <w:bottom w:val="single" w:sz="4" w:space="0" w:color="auto"/>
            </w:tcBorders>
            <w:noWrap/>
            <w:hideMark/>
          </w:tcPr>
          <w:p w14:paraId="7D8B853D" w14:textId="77777777" w:rsidR="00D51A3E" w:rsidRPr="009066BB" w:rsidRDefault="00D51A3E" w:rsidP="00D51A3E">
            <w:pPr>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6,46</w:t>
            </w:r>
          </w:p>
        </w:tc>
      </w:tr>
    </w:tbl>
    <w:p w14:paraId="5E6F9209" w14:textId="4BB69CC1" w:rsidR="00C27E43" w:rsidRPr="009066BB" w:rsidRDefault="001B6927" w:rsidP="00D51A3E">
      <w:pPr>
        <w:jc w:val="both"/>
        <w:rPr>
          <w:rFonts w:asciiTheme="minorHAnsi" w:hAnsiTheme="minorHAnsi" w:cstheme="minorHAnsi"/>
          <w:sz w:val="18"/>
          <w:szCs w:val="18"/>
          <w:lang w:val="id-ID"/>
        </w:rPr>
        <w:sectPr w:rsidR="00C27E43" w:rsidRPr="009066BB" w:rsidSect="000F6760">
          <w:type w:val="continuous"/>
          <w:pgSz w:w="11907" w:h="16840" w:code="9"/>
          <w:pgMar w:top="1701" w:right="1701" w:bottom="1701" w:left="1701" w:header="720" w:footer="720" w:gutter="0"/>
          <w:cols w:space="567"/>
          <w:docGrid w:linePitch="360"/>
        </w:sect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2CB95FCA" w14:textId="77777777" w:rsidR="00BF5EF2" w:rsidRPr="009066BB" w:rsidRDefault="00BF5EF2" w:rsidP="00B74873">
      <w:pPr>
        <w:rPr>
          <w:rFonts w:asciiTheme="minorHAnsi" w:hAnsiTheme="minorHAnsi" w:cstheme="minorHAnsi"/>
          <w:sz w:val="22"/>
          <w:szCs w:val="22"/>
          <w:lang w:val="id-ID"/>
        </w:rPr>
      </w:pPr>
    </w:p>
    <w:p w14:paraId="41C2E70D" w14:textId="70E11E02" w:rsidR="00BF5EF2" w:rsidRPr="009066BB" w:rsidRDefault="00BF5EF2" w:rsidP="00BF5EF2">
      <w:pPr>
        <w:pStyle w:val="Caption"/>
        <w:keepNext/>
        <w:spacing w:after="0"/>
        <w:jc w:val="both"/>
        <w:rPr>
          <w:rFonts w:asciiTheme="minorHAnsi" w:hAnsiTheme="minorHAnsi" w:cstheme="minorHAnsi"/>
          <w:i w:val="0"/>
          <w:color w:val="auto"/>
          <w:sz w:val="22"/>
          <w:szCs w:val="22"/>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10</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D51A3E" w:rsidRPr="009066BB">
        <w:rPr>
          <w:rFonts w:asciiTheme="minorHAnsi" w:hAnsiTheme="minorHAnsi" w:cstheme="minorHAnsi"/>
          <w:i w:val="0"/>
          <w:color w:val="auto"/>
          <w:sz w:val="22"/>
          <w:szCs w:val="22"/>
          <w:lang w:val="id-ID"/>
        </w:rPr>
        <w:t>Rerata luas daun (cm</w:t>
      </w:r>
      <w:r w:rsidR="00D51A3E" w:rsidRPr="009066BB">
        <w:rPr>
          <w:rFonts w:asciiTheme="minorHAnsi" w:hAnsiTheme="minorHAnsi" w:cstheme="minorHAnsi"/>
          <w:i w:val="0"/>
          <w:color w:val="auto"/>
          <w:sz w:val="22"/>
          <w:szCs w:val="22"/>
          <w:vertAlign w:val="superscript"/>
          <w:lang w:val="id-ID"/>
        </w:rPr>
        <w:t>2</w:t>
      </w:r>
      <w:r w:rsidR="00D51A3E" w:rsidRPr="009066BB">
        <w:rPr>
          <w:rFonts w:asciiTheme="minorHAnsi" w:hAnsiTheme="minorHAnsi" w:cstheme="minorHAnsi"/>
          <w:i w:val="0"/>
          <w:color w:val="auto"/>
          <w:sz w:val="22"/>
          <w:szCs w:val="22"/>
          <w:lang w:val="id-ID"/>
        </w:rPr>
        <w:t xml:space="preserve">)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W w:w="4423" w:type="dxa"/>
        <w:jc w:val="center"/>
        <w:tblLook w:val="04A0" w:firstRow="1" w:lastRow="0" w:firstColumn="1" w:lastColumn="0" w:noHBand="0" w:noVBand="1"/>
      </w:tblPr>
      <w:tblGrid>
        <w:gridCol w:w="2635"/>
        <w:gridCol w:w="1788"/>
      </w:tblGrid>
      <w:tr w:rsidR="009066BB" w:rsidRPr="009066BB" w14:paraId="7B362F1A" w14:textId="77777777" w:rsidTr="00D51A3E">
        <w:trPr>
          <w:trHeight w:val="497"/>
          <w:jc w:val="center"/>
        </w:trPr>
        <w:tc>
          <w:tcPr>
            <w:tcW w:w="2635" w:type="dxa"/>
            <w:tcBorders>
              <w:top w:val="single" w:sz="4" w:space="0" w:color="auto"/>
            </w:tcBorders>
            <w:vAlign w:val="center"/>
            <w:hideMark/>
          </w:tcPr>
          <w:p w14:paraId="1E14DFBD" w14:textId="77777777" w:rsidR="00D51A3E" w:rsidRPr="009066BB" w:rsidRDefault="00D51A3E" w:rsidP="00D51A3E">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Perlakuan</w:t>
            </w:r>
          </w:p>
        </w:tc>
        <w:tc>
          <w:tcPr>
            <w:tcW w:w="1788" w:type="dxa"/>
            <w:tcBorders>
              <w:top w:val="single" w:sz="4" w:space="0" w:color="auto"/>
            </w:tcBorders>
            <w:noWrap/>
            <w:vAlign w:val="center"/>
            <w:hideMark/>
          </w:tcPr>
          <w:p w14:paraId="21D81F51" w14:textId="77777777" w:rsidR="00D51A3E" w:rsidRPr="009066BB" w:rsidRDefault="00D51A3E" w:rsidP="00D51A3E">
            <w:pPr>
              <w:rPr>
                <w:rFonts w:asciiTheme="minorHAnsi" w:hAnsiTheme="minorHAnsi" w:cstheme="minorHAnsi"/>
                <w:b/>
                <w:sz w:val="22"/>
                <w:szCs w:val="22"/>
                <w:lang w:val="id-ID"/>
              </w:rPr>
            </w:pPr>
            <w:r w:rsidRPr="009066BB">
              <w:rPr>
                <w:rFonts w:asciiTheme="minorHAnsi" w:hAnsiTheme="minorHAnsi" w:cstheme="minorHAnsi"/>
                <w:bCs/>
                <w:sz w:val="22"/>
                <w:szCs w:val="22"/>
                <w:lang w:val="id-ID"/>
              </w:rPr>
              <w:t>Luas daun</w:t>
            </w:r>
          </w:p>
        </w:tc>
      </w:tr>
      <w:tr w:rsidR="009066BB" w:rsidRPr="009066BB" w14:paraId="553CBE5D" w14:textId="77777777" w:rsidTr="00D51A3E">
        <w:trPr>
          <w:trHeight w:val="256"/>
          <w:jc w:val="center"/>
        </w:trPr>
        <w:tc>
          <w:tcPr>
            <w:tcW w:w="2635" w:type="dxa"/>
            <w:vMerge w:val="restart"/>
            <w:tcBorders>
              <w:top w:val="single" w:sz="4" w:space="0" w:color="auto"/>
              <w:bottom w:val="nil"/>
            </w:tcBorders>
            <w:hideMark/>
          </w:tcPr>
          <w:p w14:paraId="68B9FFFD" w14:textId="77777777" w:rsidR="00D51A3E" w:rsidRPr="009066BB" w:rsidRDefault="00D51A3E" w:rsidP="00D51A3E">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0 g/tanaman</w:t>
            </w:r>
          </w:p>
        </w:tc>
        <w:tc>
          <w:tcPr>
            <w:tcW w:w="1788" w:type="dxa"/>
            <w:tcBorders>
              <w:top w:val="single" w:sz="4" w:space="0" w:color="auto"/>
              <w:bottom w:val="nil"/>
            </w:tcBorders>
            <w:noWrap/>
            <w:hideMark/>
          </w:tcPr>
          <w:p w14:paraId="429E7D61"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382,44</w:t>
            </w:r>
          </w:p>
        </w:tc>
      </w:tr>
      <w:tr w:rsidR="009066BB" w:rsidRPr="009066BB" w14:paraId="48BB82E2" w14:textId="77777777" w:rsidTr="00D51A3E">
        <w:trPr>
          <w:trHeight w:val="256"/>
          <w:jc w:val="center"/>
        </w:trPr>
        <w:tc>
          <w:tcPr>
            <w:tcW w:w="2635" w:type="dxa"/>
            <w:vMerge/>
            <w:tcBorders>
              <w:top w:val="nil"/>
              <w:bottom w:val="nil"/>
            </w:tcBorders>
            <w:hideMark/>
          </w:tcPr>
          <w:p w14:paraId="165FE49B" w14:textId="77777777" w:rsidR="00D51A3E" w:rsidRPr="009066BB" w:rsidRDefault="00D51A3E" w:rsidP="00D51A3E">
            <w:pPr>
              <w:rPr>
                <w:rFonts w:asciiTheme="minorHAnsi" w:hAnsiTheme="minorHAnsi" w:cstheme="minorHAnsi"/>
                <w:bCs/>
                <w:sz w:val="22"/>
                <w:szCs w:val="22"/>
                <w:lang w:val="id-ID"/>
              </w:rPr>
            </w:pPr>
          </w:p>
        </w:tc>
        <w:tc>
          <w:tcPr>
            <w:tcW w:w="1788" w:type="dxa"/>
            <w:tcBorders>
              <w:top w:val="nil"/>
              <w:bottom w:val="nil"/>
            </w:tcBorders>
            <w:noWrap/>
            <w:hideMark/>
          </w:tcPr>
          <w:p w14:paraId="77D1DA95"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4D6843D3" w14:textId="77777777" w:rsidTr="00D51A3E">
        <w:trPr>
          <w:trHeight w:val="256"/>
          <w:jc w:val="center"/>
        </w:trPr>
        <w:tc>
          <w:tcPr>
            <w:tcW w:w="2635" w:type="dxa"/>
            <w:vMerge w:val="restart"/>
            <w:tcBorders>
              <w:top w:val="nil"/>
              <w:bottom w:val="nil"/>
            </w:tcBorders>
            <w:hideMark/>
          </w:tcPr>
          <w:p w14:paraId="5C990293" w14:textId="77777777" w:rsidR="00D51A3E" w:rsidRPr="009066BB" w:rsidRDefault="00D51A3E" w:rsidP="00D51A3E">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15 g/tanaman</w:t>
            </w:r>
          </w:p>
        </w:tc>
        <w:tc>
          <w:tcPr>
            <w:tcW w:w="1788" w:type="dxa"/>
            <w:tcBorders>
              <w:top w:val="nil"/>
              <w:bottom w:val="nil"/>
            </w:tcBorders>
            <w:noWrap/>
            <w:hideMark/>
          </w:tcPr>
          <w:p w14:paraId="75049F82"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383,62</w:t>
            </w:r>
          </w:p>
        </w:tc>
      </w:tr>
      <w:tr w:rsidR="009066BB" w:rsidRPr="009066BB" w14:paraId="42635C3D" w14:textId="77777777" w:rsidTr="00D51A3E">
        <w:trPr>
          <w:trHeight w:val="256"/>
          <w:jc w:val="center"/>
        </w:trPr>
        <w:tc>
          <w:tcPr>
            <w:tcW w:w="2635" w:type="dxa"/>
            <w:vMerge/>
            <w:tcBorders>
              <w:top w:val="nil"/>
              <w:bottom w:val="nil"/>
            </w:tcBorders>
            <w:hideMark/>
          </w:tcPr>
          <w:p w14:paraId="33FECA66" w14:textId="77777777" w:rsidR="00D51A3E" w:rsidRPr="009066BB" w:rsidRDefault="00D51A3E" w:rsidP="00D51A3E">
            <w:pPr>
              <w:rPr>
                <w:rFonts w:asciiTheme="minorHAnsi" w:hAnsiTheme="minorHAnsi" w:cstheme="minorHAnsi"/>
                <w:bCs/>
                <w:sz w:val="22"/>
                <w:szCs w:val="22"/>
                <w:lang w:val="id-ID"/>
              </w:rPr>
            </w:pPr>
          </w:p>
        </w:tc>
        <w:tc>
          <w:tcPr>
            <w:tcW w:w="1788" w:type="dxa"/>
            <w:tcBorders>
              <w:top w:val="nil"/>
              <w:bottom w:val="nil"/>
            </w:tcBorders>
            <w:noWrap/>
            <w:hideMark/>
          </w:tcPr>
          <w:p w14:paraId="50A76F3D"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6B1CCF16" w14:textId="77777777" w:rsidTr="00D51A3E">
        <w:trPr>
          <w:trHeight w:val="256"/>
          <w:jc w:val="center"/>
        </w:trPr>
        <w:tc>
          <w:tcPr>
            <w:tcW w:w="2635" w:type="dxa"/>
            <w:vMerge w:val="restart"/>
            <w:tcBorders>
              <w:top w:val="nil"/>
              <w:bottom w:val="nil"/>
            </w:tcBorders>
            <w:hideMark/>
          </w:tcPr>
          <w:p w14:paraId="78D66B45" w14:textId="77777777" w:rsidR="00D51A3E" w:rsidRPr="009066BB" w:rsidRDefault="00D51A3E" w:rsidP="00D51A3E">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20 g/tanaman</w:t>
            </w:r>
          </w:p>
        </w:tc>
        <w:tc>
          <w:tcPr>
            <w:tcW w:w="1788" w:type="dxa"/>
            <w:tcBorders>
              <w:top w:val="nil"/>
              <w:bottom w:val="nil"/>
            </w:tcBorders>
            <w:noWrap/>
            <w:hideMark/>
          </w:tcPr>
          <w:p w14:paraId="54DE3179"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399,9</w:t>
            </w:r>
          </w:p>
        </w:tc>
      </w:tr>
      <w:tr w:rsidR="009066BB" w:rsidRPr="009066BB" w14:paraId="0FD0985D" w14:textId="77777777" w:rsidTr="00D51A3E">
        <w:trPr>
          <w:trHeight w:val="256"/>
          <w:jc w:val="center"/>
        </w:trPr>
        <w:tc>
          <w:tcPr>
            <w:tcW w:w="2635" w:type="dxa"/>
            <w:vMerge/>
            <w:tcBorders>
              <w:top w:val="nil"/>
              <w:bottom w:val="nil"/>
            </w:tcBorders>
            <w:hideMark/>
          </w:tcPr>
          <w:p w14:paraId="4B4180EB" w14:textId="77777777" w:rsidR="00D51A3E" w:rsidRPr="009066BB" w:rsidRDefault="00D51A3E" w:rsidP="00D51A3E">
            <w:pPr>
              <w:rPr>
                <w:rFonts w:asciiTheme="minorHAnsi" w:hAnsiTheme="minorHAnsi" w:cstheme="minorHAnsi"/>
                <w:bCs/>
                <w:sz w:val="22"/>
                <w:szCs w:val="22"/>
                <w:lang w:val="id-ID"/>
              </w:rPr>
            </w:pPr>
          </w:p>
        </w:tc>
        <w:tc>
          <w:tcPr>
            <w:tcW w:w="1788" w:type="dxa"/>
            <w:tcBorders>
              <w:top w:val="nil"/>
              <w:bottom w:val="nil"/>
            </w:tcBorders>
            <w:noWrap/>
            <w:hideMark/>
          </w:tcPr>
          <w:p w14:paraId="2AFB9003"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56D51FE1" w14:textId="77777777" w:rsidTr="00D51A3E">
        <w:trPr>
          <w:trHeight w:val="256"/>
          <w:jc w:val="center"/>
        </w:trPr>
        <w:tc>
          <w:tcPr>
            <w:tcW w:w="2635" w:type="dxa"/>
            <w:vMerge w:val="restart"/>
            <w:tcBorders>
              <w:top w:val="nil"/>
              <w:bottom w:val="nil"/>
            </w:tcBorders>
            <w:hideMark/>
          </w:tcPr>
          <w:p w14:paraId="5071D005" w14:textId="77777777" w:rsidR="00D51A3E" w:rsidRPr="009066BB" w:rsidRDefault="00D51A3E" w:rsidP="00D51A3E">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Mikoriza 25 g/tanaman</w:t>
            </w:r>
          </w:p>
        </w:tc>
        <w:tc>
          <w:tcPr>
            <w:tcW w:w="1788" w:type="dxa"/>
            <w:tcBorders>
              <w:top w:val="nil"/>
              <w:bottom w:val="nil"/>
            </w:tcBorders>
            <w:noWrap/>
            <w:hideMark/>
          </w:tcPr>
          <w:p w14:paraId="39463E69"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390,3</w:t>
            </w:r>
          </w:p>
        </w:tc>
      </w:tr>
      <w:tr w:rsidR="009066BB" w:rsidRPr="009066BB" w14:paraId="1267F212" w14:textId="77777777" w:rsidTr="00D51A3E">
        <w:trPr>
          <w:trHeight w:val="256"/>
          <w:jc w:val="center"/>
        </w:trPr>
        <w:tc>
          <w:tcPr>
            <w:tcW w:w="2635" w:type="dxa"/>
            <w:vMerge/>
            <w:tcBorders>
              <w:top w:val="nil"/>
              <w:bottom w:val="single" w:sz="4" w:space="0" w:color="auto"/>
            </w:tcBorders>
            <w:hideMark/>
          </w:tcPr>
          <w:p w14:paraId="4934DD7E" w14:textId="77777777" w:rsidR="00D51A3E" w:rsidRPr="009066BB" w:rsidRDefault="00D51A3E" w:rsidP="00D51A3E">
            <w:pPr>
              <w:rPr>
                <w:rFonts w:asciiTheme="minorHAnsi" w:hAnsiTheme="minorHAnsi" w:cstheme="minorHAnsi"/>
                <w:bCs/>
                <w:sz w:val="22"/>
                <w:szCs w:val="22"/>
                <w:lang w:val="id-ID"/>
              </w:rPr>
            </w:pPr>
          </w:p>
        </w:tc>
        <w:tc>
          <w:tcPr>
            <w:tcW w:w="1788" w:type="dxa"/>
            <w:tcBorders>
              <w:top w:val="nil"/>
              <w:bottom w:val="single" w:sz="4" w:space="0" w:color="auto"/>
            </w:tcBorders>
            <w:noWrap/>
            <w:hideMark/>
          </w:tcPr>
          <w:p w14:paraId="0C22140D"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a</w:t>
            </w:r>
          </w:p>
        </w:tc>
      </w:tr>
      <w:tr w:rsidR="009066BB" w:rsidRPr="009066BB" w14:paraId="27828BE3" w14:textId="77777777" w:rsidTr="00D51A3E">
        <w:trPr>
          <w:trHeight w:val="256"/>
          <w:jc w:val="center"/>
        </w:trPr>
        <w:tc>
          <w:tcPr>
            <w:tcW w:w="2635" w:type="dxa"/>
            <w:tcBorders>
              <w:top w:val="single" w:sz="4" w:space="0" w:color="auto"/>
              <w:bottom w:val="single" w:sz="4" w:space="0" w:color="auto"/>
            </w:tcBorders>
            <w:hideMark/>
          </w:tcPr>
          <w:p w14:paraId="38BE4A9F" w14:textId="77777777" w:rsidR="00D51A3E" w:rsidRPr="009066BB" w:rsidRDefault="00D51A3E" w:rsidP="00D51A3E">
            <w:pPr>
              <w:rPr>
                <w:rFonts w:asciiTheme="minorHAnsi" w:hAnsiTheme="minorHAnsi" w:cstheme="minorHAnsi"/>
                <w:bCs/>
                <w:sz w:val="22"/>
                <w:szCs w:val="22"/>
                <w:lang w:val="id-ID"/>
              </w:rPr>
            </w:pPr>
            <w:r w:rsidRPr="009066BB">
              <w:rPr>
                <w:rFonts w:asciiTheme="minorHAnsi" w:hAnsiTheme="minorHAnsi" w:cstheme="minorHAnsi"/>
                <w:bCs/>
                <w:sz w:val="22"/>
                <w:szCs w:val="22"/>
                <w:lang w:val="id-ID"/>
              </w:rPr>
              <w:t>Standar Deviasi</w:t>
            </w:r>
          </w:p>
        </w:tc>
        <w:tc>
          <w:tcPr>
            <w:tcW w:w="1788" w:type="dxa"/>
            <w:tcBorders>
              <w:top w:val="single" w:sz="4" w:space="0" w:color="auto"/>
              <w:bottom w:val="single" w:sz="4" w:space="0" w:color="auto"/>
            </w:tcBorders>
            <w:noWrap/>
            <w:hideMark/>
          </w:tcPr>
          <w:p w14:paraId="7741846F" w14:textId="77777777" w:rsidR="00D51A3E" w:rsidRPr="009066BB" w:rsidRDefault="00D51A3E" w:rsidP="00D51A3E">
            <w:pPr>
              <w:rPr>
                <w:rFonts w:asciiTheme="minorHAnsi" w:hAnsiTheme="minorHAnsi" w:cstheme="minorHAnsi"/>
                <w:sz w:val="22"/>
                <w:szCs w:val="22"/>
                <w:lang w:val="id-ID"/>
              </w:rPr>
            </w:pPr>
            <w:r w:rsidRPr="009066BB">
              <w:rPr>
                <w:rFonts w:asciiTheme="minorHAnsi" w:hAnsiTheme="minorHAnsi" w:cstheme="minorHAnsi"/>
                <w:sz w:val="22"/>
                <w:szCs w:val="22"/>
                <w:lang w:val="id-ID"/>
              </w:rPr>
              <w:t>8</w:t>
            </w:r>
          </w:p>
        </w:tc>
      </w:tr>
    </w:tbl>
    <w:p w14:paraId="3C7E6C0D" w14:textId="77777777" w:rsidR="00BF5EF2" w:rsidRPr="009066BB" w:rsidRDefault="00BF5EF2" w:rsidP="00B74873">
      <w:pPr>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53BE1419" w14:textId="5A809AF3" w:rsidR="00D51A3E" w:rsidRPr="009066BB" w:rsidRDefault="00D51A3E">
      <w:pPr>
        <w:rPr>
          <w:rFonts w:asciiTheme="minorHAnsi" w:hAnsiTheme="minorHAnsi" w:cstheme="minorHAnsi"/>
          <w:iCs/>
          <w:sz w:val="22"/>
          <w:szCs w:val="22"/>
        </w:rPr>
      </w:pPr>
    </w:p>
    <w:p w14:paraId="0AD4CD78" w14:textId="09CEB196" w:rsidR="00BF5EF2" w:rsidRPr="009066BB" w:rsidRDefault="00BF5EF2" w:rsidP="00BF5EF2">
      <w:pPr>
        <w:pStyle w:val="Caption"/>
        <w:spacing w:after="0"/>
        <w:rPr>
          <w:rFonts w:asciiTheme="minorHAnsi" w:hAnsiTheme="minorHAnsi" w:cstheme="minorHAnsi"/>
          <w:i w:val="0"/>
          <w:color w:val="auto"/>
          <w:sz w:val="22"/>
          <w:szCs w:val="22"/>
          <w:lang w:val="id-ID"/>
        </w:rPr>
      </w:pPr>
      <w:r w:rsidRPr="009066BB">
        <w:rPr>
          <w:rFonts w:asciiTheme="minorHAnsi" w:hAnsiTheme="minorHAnsi" w:cstheme="minorHAnsi"/>
          <w:i w:val="0"/>
          <w:color w:val="auto"/>
          <w:sz w:val="22"/>
          <w:szCs w:val="22"/>
        </w:rPr>
        <w:t xml:space="preserve">Table </w:t>
      </w:r>
      <w:r w:rsidRPr="009066BB">
        <w:rPr>
          <w:rFonts w:asciiTheme="minorHAnsi" w:hAnsiTheme="minorHAnsi" w:cstheme="minorHAnsi"/>
          <w:i w:val="0"/>
          <w:color w:val="auto"/>
          <w:sz w:val="22"/>
          <w:szCs w:val="22"/>
        </w:rPr>
        <w:fldChar w:fldCharType="begin"/>
      </w:r>
      <w:r w:rsidRPr="009066BB">
        <w:rPr>
          <w:rFonts w:asciiTheme="minorHAnsi" w:hAnsiTheme="minorHAnsi" w:cstheme="minorHAnsi"/>
          <w:i w:val="0"/>
          <w:color w:val="auto"/>
          <w:sz w:val="22"/>
          <w:szCs w:val="22"/>
        </w:rPr>
        <w:instrText xml:space="preserve"> SEQ Table \* ARABIC </w:instrText>
      </w:r>
      <w:r w:rsidRPr="009066BB">
        <w:rPr>
          <w:rFonts w:asciiTheme="minorHAnsi" w:hAnsiTheme="minorHAnsi" w:cstheme="minorHAnsi"/>
          <w:i w:val="0"/>
          <w:color w:val="auto"/>
          <w:sz w:val="22"/>
          <w:szCs w:val="22"/>
        </w:rPr>
        <w:fldChar w:fldCharType="separate"/>
      </w:r>
      <w:r w:rsidR="00F61BCF" w:rsidRPr="009066BB">
        <w:rPr>
          <w:rFonts w:asciiTheme="minorHAnsi" w:hAnsiTheme="minorHAnsi" w:cstheme="minorHAnsi"/>
          <w:i w:val="0"/>
          <w:noProof/>
          <w:color w:val="auto"/>
          <w:sz w:val="22"/>
          <w:szCs w:val="22"/>
        </w:rPr>
        <w:t>11</w:t>
      </w:r>
      <w:r w:rsidRPr="009066BB">
        <w:rPr>
          <w:rFonts w:asciiTheme="minorHAnsi" w:hAnsiTheme="minorHAnsi" w:cstheme="minorHAnsi"/>
          <w:i w:val="0"/>
          <w:color w:val="auto"/>
          <w:sz w:val="22"/>
          <w:szCs w:val="22"/>
        </w:rPr>
        <w:fldChar w:fldCharType="end"/>
      </w:r>
      <w:r w:rsidRPr="009066BB">
        <w:rPr>
          <w:rFonts w:asciiTheme="minorHAnsi" w:hAnsiTheme="minorHAnsi" w:cstheme="minorHAnsi"/>
          <w:i w:val="0"/>
          <w:color w:val="auto"/>
          <w:sz w:val="22"/>
          <w:szCs w:val="22"/>
          <w:lang w:val="id-ID"/>
        </w:rPr>
        <w:t xml:space="preserve">. </w:t>
      </w:r>
      <w:r w:rsidR="00D51A3E" w:rsidRPr="009066BB">
        <w:rPr>
          <w:rFonts w:asciiTheme="minorHAnsi" w:hAnsiTheme="minorHAnsi" w:cstheme="minorHAnsi"/>
          <w:i w:val="0"/>
          <w:color w:val="auto"/>
          <w:sz w:val="22"/>
          <w:szCs w:val="22"/>
          <w:lang w:val="id-ID"/>
        </w:rPr>
        <w:t xml:space="preserve">Rerata volume akar (ml) terhadap pertumbuhan pisang mas pengaruh </w:t>
      </w:r>
      <w:r w:rsidR="002C6D51" w:rsidRPr="009066BB">
        <w:rPr>
          <w:rFonts w:asciiTheme="minorHAnsi" w:hAnsiTheme="minorHAnsi" w:cstheme="minorHAnsi"/>
          <w:i w:val="0"/>
          <w:color w:val="auto"/>
          <w:sz w:val="22"/>
          <w:szCs w:val="22"/>
          <w:lang w:val="id-ID"/>
        </w:rPr>
        <w:t>dosis cendawan mikoriza arbuskula</w:t>
      </w:r>
    </w:p>
    <w:tbl>
      <w:tblPr>
        <w:tblStyle w:val="PlainTable21"/>
        <w:tblW w:w="3705" w:type="dxa"/>
        <w:jc w:val="center"/>
        <w:tblLook w:val="04A0" w:firstRow="1" w:lastRow="0" w:firstColumn="1" w:lastColumn="0" w:noHBand="0" w:noVBand="1"/>
      </w:tblPr>
      <w:tblGrid>
        <w:gridCol w:w="2320"/>
        <w:gridCol w:w="1385"/>
      </w:tblGrid>
      <w:tr w:rsidR="009066BB" w:rsidRPr="009066BB" w14:paraId="6A5DAC77" w14:textId="77777777" w:rsidTr="002C6D51">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auto"/>
            </w:tcBorders>
            <w:vAlign w:val="center"/>
            <w:hideMark/>
          </w:tcPr>
          <w:p w14:paraId="60D2A64B" w14:textId="77777777" w:rsidR="00D51A3E" w:rsidRPr="009066BB" w:rsidRDefault="00D51A3E" w:rsidP="003F3DD3">
            <w:pPr>
              <w:jc w:val="center"/>
              <w:rPr>
                <w:rFonts w:eastAsia="Times New Roman" w:cstheme="minorHAnsi"/>
                <w:b w:val="0"/>
                <w:sz w:val="22"/>
                <w:szCs w:val="22"/>
              </w:rPr>
            </w:pPr>
            <w:r w:rsidRPr="009066BB">
              <w:rPr>
                <w:rFonts w:eastAsia="Times New Roman" w:cstheme="minorHAnsi"/>
                <w:b w:val="0"/>
                <w:sz w:val="22"/>
                <w:szCs w:val="22"/>
              </w:rPr>
              <w:t>Perlakuan</w:t>
            </w:r>
          </w:p>
        </w:tc>
        <w:tc>
          <w:tcPr>
            <w:tcW w:w="1385" w:type="dxa"/>
            <w:tcBorders>
              <w:top w:val="single" w:sz="4" w:space="0" w:color="auto"/>
            </w:tcBorders>
            <w:noWrap/>
            <w:vAlign w:val="center"/>
            <w:hideMark/>
          </w:tcPr>
          <w:p w14:paraId="0C42665D" w14:textId="77777777" w:rsidR="00D51A3E" w:rsidRPr="009066BB" w:rsidRDefault="00D51A3E" w:rsidP="003F3D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2"/>
                <w:szCs w:val="22"/>
              </w:rPr>
            </w:pPr>
            <w:r w:rsidRPr="009066BB">
              <w:rPr>
                <w:rFonts w:eastAsia="Times New Roman" w:cstheme="minorHAnsi"/>
                <w:b w:val="0"/>
                <w:sz w:val="22"/>
                <w:szCs w:val="22"/>
              </w:rPr>
              <w:t>Volume akar</w:t>
            </w:r>
          </w:p>
        </w:tc>
      </w:tr>
      <w:tr w:rsidR="009066BB" w:rsidRPr="009066BB" w14:paraId="07A2FCEF" w14:textId="77777777" w:rsidTr="002C6D51">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val="restart"/>
            <w:tcBorders>
              <w:top w:val="single" w:sz="4" w:space="0" w:color="auto"/>
              <w:bottom w:val="nil"/>
            </w:tcBorders>
            <w:hideMark/>
          </w:tcPr>
          <w:p w14:paraId="26AE314A" w14:textId="77777777" w:rsidR="00D51A3E" w:rsidRPr="009066BB" w:rsidRDefault="00D51A3E" w:rsidP="003F3DD3">
            <w:pPr>
              <w:jc w:val="center"/>
              <w:rPr>
                <w:rFonts w:eastAsia="Times New Roman" w:cstheme="minorHAnsi"/>
                <w:b w:val="0"/>
                <w:sz w:val="22"/>
                <w:szCs w:val="22"/>
              </w:rPr>
            </w:pPr>
            <w:r w:rsidRPr="009066BB">
              <w:rPr>
                <w:rFonts w:eastAsia="Times New Roman" w:cstheme="minorHAnsi"/>
                <w:b w:val="0"/>
                <w:sz w:val="22"/>
                <w:szCs w:val="22"/>
              </w:rPr>
              <w:t>Mikoriza 0 g/tanaman</w:t>
            </w:r>
          </w:p>
        </w:tc>
        <w:tc>
          <w:tcPr>
            <w:tcW w:w="1385" w:type="dxa"/>
            <w:tcBorders>
              <w:top w:val="single" w:sz="4" w:space="0" w:color="auto"/>
              <w:bottom w:val="nil"/>
            </w:tcBorders>
            <w:noWrap/>
            <w:hideMark/>
          </w:tcPr>
          <w:p w14:paraId="03A5B87B" w14:textId="77777777" w:rsidR="00D51A3E" w:rsidRPr="009066BB" w:rsidRDefault="00D51A3E" w:rsidP="003F3DD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43,07</w:t>
            </w:r>
          </w:p>
        </w:tc>
      </w:tr>
      <w:tr w:rsidR="009066BB" w:rsidRPr="009066BB" w14:paraId="659EBDE7" w14:textId="77777777" w:rsidTr="002C6D51">
        <w:trPr>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tcBorders>
              <w:top w:val="nil"/>
              <w:bottom w:val="nil"/>
            </w:tcBorders>
            <w:hideMark/>
          </w:tcPr>
          <w:p w14:paraId="12CE23C9" w14:textId="77777777" w:rsidR="00D51A3E" w:rsidRPr="009066BB" w:rsidRDefault="00D51A3E" w:rsidP="003F3DD3">
            <w:pPr>
              <w:rPr>
                <w:rFonts w:eastAsia="Times New Roman" w:cstheme="minorHAnsi"/>
                <w:b w:val="0"/>
                <w:sz w:val="22"/>
                <w:szCs w:val="22"/>
              </w:rPr>
            </w:pPr>
          </w:p>
        </w:tc>
        <w:tc>
          <w:tcPr>
            <w:tcW w:w="1385" w:type="dxa"/>
            <w:tcBorders>
              <w:top w:val="nil"/>
              <w:bottom w:val="nil"/>
            </w:tcBorders>
            <w:noWrap/>
            <w:hideMark/>
          </w:tcPr>
          <w:p w14:paraId="093F8A06" w14:textId="77777777" w:rsidR="00D51A3E" w:rsidRPr="009066BB" w:rsidRDefault="00D51A3E" w:rsidP="003F3DD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a</w:t>
            </w:r>
          </w:p>
        </w:tc>
      </w:tr>
      <w:tr w:rsidR="009066BB" w:rsidRPr="009066BB" w14:paraId="434B8BF7" w14:textId="77777777" w:rsidTr="002C6D51">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val="restart"/>
            <w:tcBorders>
              <w:top w:val="nil"/>
              <w:bottom w:val="nil"/>
            </w:tcBorders>
            <w:hideMark/>
          </w:tcPr>
          <w:p w14:paraId="15E829D4" w14:textId="77777777" w:rsidR="00D51A3E" w:rsidRPr="009066BB" w:rsidRDefault="00D51A3E" w:rsidP="003F3DD3">
            <w:pPr>
              <w:jc w:val="center"/>
              <w:rPr>
                <w:rFonts w:eastAsia="Times New Roman" w:cstheme="minorHAnsi"/>
                <w:b w:val="0"/>
                <w:sz w:val="22"/>
                <w:szCs w:val="22"/>
              </w:rPr>
            </w:pPr>
            <w:r w:rsidRPr="009066BB">
              <w:rPr>
                <w:rFonts w:eastAsia="Times New Roman" w:cstheme="minorHAnsi"/>
                <w:b w:val="0"/>
                <w:sz w:val="22"/>
                <w:szCs w:val="22"/>
              </w:rPr>
              <w:t>Mikoriza 15 g/tanaman</w:t>
            </w:r>
          </w:p>
        </w:tc>
        <w:tc>
          <w:tcPr>
            <w:tcW w:w="1385" w:type="dxa"/>
            <w:tcBorders>
              <w:top w:val="nil"/>
              <w:bottom w:val="nil"/>
            </w:tcBorders>
            <w:noWrap/>
            <w:hideMark/>
          </w:tcPr>
          <w:p w14:paraId="06995481" w14:textId="77777777" w:rsidR="00D51A3E" w:rsidRPr="009066BB" w:rsidRDefault="00D51A3E" w:rsidP="003F3DD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38,4</w:t>
            </w:r>
          </w:p>
        </w:tc>
      </w:tr>
      <w:tr w:rsidR="009066BB" w:rsidRPr="009066BB" w14:paraId="5B826049" w14:textId="77777777" w:rsidTr="002C6D51">
        <w:trPr>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tcBorders>
              <w:top w:val="nil"/>
              <w:bottom w:val="nil"/>
            </w:tcBorders>
            <w:hideMark/>
          </w:tcPr>
          <w:p w14:paraId="444557ED" w14:textId="77777777" w:rsidR="00D51A3E" w:rsidRPr="009066BB" w:rsidRDefault="00D51A3E" w:rsidP="003F3DD3">
            <w:pPr>
              <w:rPr>
                <w:rFonts w:eastAsia="Times New Roman" w:cstheme="minorHAnsi"/>
                <w:b w:val="0"/>
                <w:sz w:val="22"/>
                <w:szCs w:val="22"/>
              </w:rPr>
            </w:pPr>
          </w:p>
        </w:tc>
        <w:tc>
          <w:tcPr>
            <w:tcW w:w="1385" w:type="dxa"/>
            <w:tcBorders>
              <w:top w:val="nil"/>
              <w:bottom w:val="nil"/>
            </w:tcBorders>
            <w:noWrap/>
            <w:hideMark/>
          </w:tcPr>
          <w:p w14:paraId="334AE6BB" w14:textId="77777777" w:rsidR="00D51A3E" w:rsidRPr="009066BB" w:rsidRDefault="00D51A3E" w:rsidP="003F3DD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a</w:t>
            </w:r>
          </w:p>
        </w:tc>
      </w:tr>
      <w:tr w:rsidR="009066BB" w:rsidRPr="009066BB" w14:paraId="7605ABF7" w14:textId="77777777" w:rsidTr="002C6D51">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val="restart"/>
            <w:tcBorders>
              <w:top w:val="nil"/>
              <w:bottom w:val="nil"/>
            </w:tcBorders>
            <w:hideMark/>
          </w:tcPr>
          <w:p w14:paraId="33B4ADE2" w14:textId="77777777" w:rsidR="00D51A3E" w:rsidRPr="009066BB" w:rsidRDefault="00D51A3E" w:rsidP="003F3DD3">
            <w:pPr>
              <w:jc w:val="center"/>
              <w:rPr>
                <w:rFonts w:eastAsia="Times New Roman" w:cstheme="minorHAnsi"/>
                <w:b w:val="0"/>
                <w:sz w:val="22"/>
                <w:szCs w:val="22"/>
              </w:rPr>
            </w:pPr>
            <w:r w:rsidRPr="009066BB">
              <w:rPr>
                <w:rFonts w:eastAsia="Times New Roman" w:cstheme="minorHAnsi"/>
                <w:b w:val="0"/>
                <w:sz w:val="22"/>
                <w:szCs w:val="22"/>
              </w:rPr>
              <w:t>Mikoriza 20 g/tanaman</w:t>
            </w:r>
          </w:p>
        </w:tc>
        <w:tc>
          <w:tcPr>
            <w:tcW w:w="1385" w:type="dxa"/>
            <w:tcBorders>
              <w:top w:val="nil"/>
              <w:bottom w:val="nil"/>
            </w:tcBorders>
            <w:noWrap/>
            <w:hideMark/>
          </w:tcPr>
          <w:p w14:paraId="357F7704" w14:textId="77777777" w:rsidR="00D51A3E" w:rsidRPr="009066BB" w:rsidRDefault="00D51A3E" w:rsidP="003F3DD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41,8</w:t>
            </w:r>
          </w:p>
        </w:tc>
      </w:tr>
      <w:tr w:rsidR="009066BB" w:rsidRPr="009066BB" w14:paraId="5A0A64A6" w14:textId="77777777" w:rsidTr="002C6D51">
        <w:trPr>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tcBorders>
              <w:top w:val="nil"/>
              <w:bottom w:val="nil"/>
            </w:tcBorders>
            <w:hideMark/>
          </w:tcPr>
          <w:p w14:paraId="52A328ED" w14:textId="77777777" w:rsidR="00D51A3E" w:rsidRPr="009066BB" w:rsidRDefault="00D51A3E" w:rsidP="003F3DD3">
            <w:pPr>
              <w:rPr>
                <w:rFonts w:eastAsia="Times New Roman" w:cstheme="minorHAnsi"/>
                <w:b w:val="0"/>
                <w:sz w:val="22"/>
                <w:szCs w:val="22"/>
              </w:rPr>
            </w:pPr>
          </w:p>
        </w:tc>
        <w:tc>
          <w:tcPr>
            <w:tcW w:w="1385" w:type="dxa"/>
            <w:tcBorders>
              <w:top w:val="nil"/>
              <w:bottom w:val="nil"/>
            </w:tcBorders>
            <w:noWrap/>
            <w:hideMark/>
          </w:tcPr>
          <w:p w14:paraId="5865F239" w14:textId="77777777" w:rsidR="00D51A3E" w:rsidRPr="009066BB" w:rsidRDefault="00D51A3E" w:rsidP="003F3DD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a</w:t>
            </w:r>
          </w:p>
        </w:tc>
      </w:tr>
      <w:tr w:rsidR="009066BB" w:rsidRPr="009066BB" w14:paraId="40129027" w14:textId="77777777" w:rsidTr="002C6D51">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val="restart"/>
            <w:tcBorders>
              <w:top w:val="nil"/>
              <w:bottom w:val="nil"/>
            </w:tcBorders>
            <w:hideMark/>
          </w:tcPr>
          <w:p w14:paraId="5BC41C61" w14:textId="77777777" w:rsidR="00D51A3E" w:rsidRPr="009066BB" w:rsidRDefault="00D51A3E" w:rsidP="003F3DD3">
            <w:pPr>
              <w:jc w:val="center"/>
              <w:rPr>
                <w:rFonts w:eastAsia="Times New Roman" w:cstheme="minorHAnsi"/>
                <w:b w:val="0"/>
                <w:sz w:val="22"/>
                <w:szCs w:val="22"/>
              </w:rPr>
            </w:pPr>
            <w:r w:rsidRPr="009066BB">
              <w:rPr>
                <w:rFonts w:eastAsia="Times New Roman" w:cstheme="minorHAnsi"/>
                <w:b w:val="0"/>
                <w:sz w:val="22"/>
                <w:szCs w:val="22"/>
              </w:rPr>
              <w:t>Mikoriza 25 g/tanaman</w:t>
            </w:r>
          </w:p>
        </w:tc>
        <w:tc>
          <w:tcPr>
            <w:tcW w:w="1385" w:type="dxa"/>
            <w:tcBorders>
              <w:top w:val="nil"/>
              <w:bottom w:val="nil"/>
            </w:tcBorders>
            <w:noWrap/>
            <w:hideMark/>
          </w:tcPr>
          <w:p w14:paraId="0D819A8B" w14:textId="77777777" w:rsidR="00D51A3E" w:rsidRPr="009066BB" w:rsidRDefault="00D51A3E" w:rsidP="003F3DD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40,87</w:t>
            </w:r>
          </w:p>
        </w:tc>
      </w:tr>
      <w:tr w:rsidR="009066BB" w:rsidRPr="009066BB" w14:paraId="0A4BE17C" w14:textId="77777777" w:rsidTr="002C6D51">
        <w:trPr>
          <w:trHeight w:val="218"/>
          <w:jc w:val="center"/>
        </w:trPr>
        <w:tc>
          <w:tcPr>
            <w:cnfStyle w:val="001000000000" w:firstRow="0" w:lastRow="0" w:firstColumn="1" w:lastColumn="0" w:oddVBand="0" w:evenVBand="0" w:oddHBand="0" w:evenHBand="0" w:firstRowFirstColumn="0" w:firstRowLastColumn="0" w:lastRowFirstColumn="0" w:lastRowLastColumn="0"/>
            <w:tcW w:w="2320" w:type="dxa"/>
            <w:vMerge/>
            <w:tcBorders>
              <w:top w:val="nil"/>
              <w:bottom w:val="single" w:sz="4" w:space="0" w:color="auto"/>
            </w:tcBorders>
            <w:hideMark/>
          </w:tcPr>
          <w:p w14:paraId="2330F0DA" w14:textId="77777777" w:rsidR="00D51A3E" w:rsidRPr="009066BB" w:rsidRDefault="00D51A3E" w:rsidP="003F3DD3">
            <w:pPr>
              <w:rPr>
                <w:rFonts w:eastAsia="Times New Roman" w:cstheme="minorHAnsi"/>
                <w:b w:val="0"/>
                <w:sz w:val="22"/>
                <w:szCs w:val="22"/>
              </w:rPr>
            </w:pPr>
          </w:p>
        </w:tc>
        <w:tc>
          <w:tcPr>
            <w:tcW w:w="1385" w:type="dxa"/>
            <w:tcBorders>
              <w:top w:val="nil"/>
              <w:bottom w:val="single" w:sz="4" w:space="0" w:color="auto"/>
            </w:tcBorders>
            <w:noWrap/>
            <w:hideMark/>
          </w:tcPr>
          <w:p w14:paraId="27949604" w14:textId="77777777" w:rsidR="00D51A3E" w:rsidRPr="009066BB" w:rsidRDefault="00D51A3E" w:rsidP="003F3DD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a</w:t>
            </w:r>
          </w:p>
        </w:tc>
      </w:tr>
      <w:tr w:rsidR="009066BB" w:rsidRPr="009066BB" w14:paraId="0B166F49" w14:textId="77777777" w:rsidTr="002C6D51">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auto"/>
              <w:bottom w:val="single" w:sz="4" w:space="0" w:color="auto"/>
            </w:tcBorders>
            <w:hideMark/>
          </w:tcPr>
          <w:p w14:paraId="1C161735" w14:textId="77777777" w:rsidR="00D51A3E" w:rsidRPr="009066BB" w:rsidRDefault="00D51A3E" w:rsidP="003F3DD3">
            <w:pPr>
              <w:jc w:val="center"/>
              <w:rPr>
                <w:rFonts w:eastAsia="Times New Roman" w:cstheme="minorHAnsi"/>
                <w:b w:val="0"/>
                <w:sz w:val="22"/>
                <w:szCs w:val="22"/>
              </w:rPr>
            </w:pPr>
            <w:r w:rsidRPr="009066BB">
              <w:rPr>
                <w:rFonts w:eastAsia="Times New Roman" w:cstheme="minorHAnsi"/>
                <w:b w:val="0"/>
                <w:sz w:val="22"/>
                <w:szCs w:val="22"/>
              </w:rPr>
              <w:t>Standar Deviasi</w:t>
            </w:r>
          </w:p>
        </w:tc>
        <w:tc>
          <w:tcPr>
            <w:tcW w:w="1385" w:type="dxa"/>
            <w:tcBorders>
              <w:top w:val="single" w:sz="4" w:space="0" w:color="auto"/>
              <w:bottom w:val="single" w:sz="4" w:space="0" w:color="auto"/>
            </w:tcBorders>
            <w:noWrap/>
            <w:hideMark/>
          </w:tcPr>
          <w:p w14:paraId="168518D5" w14:textId="77777777" w:rsidR="00D51A3E" w:rsidRPr="009066BB" w:rsidRDefault="00D51A3E" w:rsidP="003F3DD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9066BB">
              <w:rPr>
                <w:rFonts w:eastAsia="Times New Roman" w:cstheme="minorHAnsi"/>
                <w:sz w:val="22"/>
                <w:szCs w:val="22"/>
              </w:rPr>
              <w:t>1,97</w:t>
            </w:r>
          </w:p>
        </w:tc>
      </w:tr>
    </w:tbl>
    <w:p w14:paraId="11D629CA" w14:textId="5205B525" w:rsidR="00CE16E9" w:rsidRPr="009066BB" w:rsidRDefault="00BF5EF2" w:rsidP="00012024">
      <w:pPr>
        <w:spacing w:after="240"/>
        <w:rPr>
          <w:rFonts w:asciiTheme="minorHAnsi" w:hAnsiTheme="minorHAnsi" w:cstheme="minorHAnsi"/>
          <w:sz w:val="18"/>
          <w:szCs w:val="18"/>
          <w:lang w:val="id-ID"/>
        </w:rPr>
      </w:pPr>
      <w:r w:rsidRPr="009066BB">
        <w:rPr>
          <w:rFonts w:asciiTheme="minorHAnsi" w:hAnsiTheme="minorHAnsi" w:cstheme="minorHAnsi"/>
          <w:sz w:val="18"/>
          <w:szCs w:val="18"/>
          <w:lang w:val="id-ID"/>
        </w:rPr>
        <w:t>Keterangan : Nilai purata pada semua perlakuan yang diikuti dengan huruf yang sama dalam kolom menunjukkan tidak berbeda nyata pada uji F taraf 5%.</w:t>
      </w:r>
    </w:p>
    <w:p w14:paraId="3291EAFE" w14:textId="77777777" w:rsidR="00564BCE" w:rsidRPr="009066BB" w:rsidRDefault="00564BCE" w:rsidP="002C6D51">
      <w:pPr>
        <w:spacing w:before="240" w:after="240" w:line="276" w:lineRule="auto"/>
        <w:jc w:val="both"/>
        <w:rPr>
          <w:rFonts w:asciiTheme="minorHAnsi" w:hAnsiTheme="minorHAnsi" w:cstheme="minorHAnsi"/>
          <w:sz w:val="22"/>
          <w:szCs w:val="22"/>
        </w:rPr>
        <w:sectPr w:rsidR="00564BCE" w:rsidRPr="009066BB" w:rsidSect="0075286A">
          <w:type w:val="continuous"/>
          <w:pgSz w:w="11907" w:h="16840" w:code="9"/>
          <w:pgMar w:top="1701" w:right="1701" w:bottom="1701" w:left="1701" w:header="720" w:footer="720" w:gutter="0"/>
          <w:cols w:space="567"/>
          <w:docGrid w:linePitch="360"/>
        </w:sectPr>
      </w:pPr>
    </w:p>
    <w:p w14:paraId="6CEA1FAC" w14:textId="77777777" w:rsidR="00012024" w:rsidRPr="009066BB" w:rsidRDefault="00012024">
      <w:pPr>
        <w:rPr>
          <w:rFonts w:asciiTheme="minorHAnsi" w:hAnsiTheme="minorHAnsi" w:cstheme="minorHAnsi"/>
          <w:sz w:val="22"/>
          <w:szCs w:val="22"/>
        </w:rPr>
      </w:pPr>
      <w:r w:rsidRPr="009066BB">
        <w:rPr>
          <w:rFonts w:asciiTheme="minorHAnsi" w:hAnsiTheme="minorHAnsi" w:cstheme="minorHAnsi"/>
          <w:sz w:val="22"/>
          <w:szCs w:val="22"/>
        </w:rPr>
        <w:lastRenderedPageBreak/>
        <w:br w:type="page"/>
      </w:r>
    </w:p>
    <w:p w14:paraId="4A606692" w14:textId="77777777"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lastRenderedPageBreak/>
        <w:t>Hasil penelitian menunjukkan bahwa tidak berbeda nyata antara perlakuan pada semua variabel pengamatan pertumbuhan pisang mas hasil kultur jaringan. Hal ini diduga karena</w:t>
      </w:r>
      <w:r w:rsidRPr="009066BB">
        <w:rPr>
          <w:rFonts w:asciiTheme="minorHAnsi" w:hAnsiTheme="minorHAnsi" w:cstheme="minorHAnsi"/>
          <w:sz w:val="22"/>
          <w:szCs w:val="22"/>
        </w:rPr>
        <w:t xml:space="preserve"> faktor-faktor seperti ketersediaan nutrisi tanah dan kondisi fisik tanah dapat memengaruhi interaksi antara tanaman dan mikoriza.</w:t>
      </w:r>
      <w:r w:rsidRPr="009066BB">
        <w:rPr>
          <w:rFonts w:asciiTheme="minorHAnsi" w:hAnsiTheme="minorHAnsi" w:cstheme="minorHAnsi"/>
          <w:sz w:val="22"/>
          <w:szCs w:val="22"/>
          <w:lang w:val="id-ID"/>
        </w:rPr>
        <w:t xml:space="preserve"> Berdasarkan menurut </w:t>
      </w:r>
      <w:r w:rsidRPr="009066BB">
        <w:rPr>
          <w:rFonts w:asciiTheme="minorHAnsi" w:hAnsiTheme="minorHAnsi" w:cstheme="minorHAnsi"/>
          <w:sz w:val="22"/>
          <w:szCs w:val="22"/>
          <w:lang w:val="id-ID"/>
        </w:rPr>
        <w:fldChar w:fldCharType="begin" w:fldLock="1"/>
      </w:r>
      <w:r w:rsidRPr="009066BB">
        <w:rPr>
          <w:rFonts w:asciiTheme="minorHAnsi" w:hAnsiTheme="minorHAnsi" w:cstheme="minorHAnsi"/>
          <w:sz w:val="22"/>
          <w:szCs w:val="22"/>
          <w:lang w:val="id-ID"/>
        </w:rPr>
        <w:instrText>ADDIN CSL_CITATION {"citationItems":[{"id":"ITEM-1","itemData":{"DOI":"10.1016/j.soilbio.2011.11.018","ISSN":"00380717","abstract":"Nitrogen is a major nutrient that frequently limits primary productivity in terrestrial ecosystems. Therefore, the physiological responses of plants to soil nitrogen (N) availability have been extensively investigated, and the study of the soil N-cycle has become an important component of ecosystem ecology and biogeochemistry. The bulk of the literature in these areas has, however, overlooked the fact that most plants form mycorrhizal associations, and that nutrient uptake is therefore mediated by mycorrhizal fungi. It is well established that ecto- and ericoid mycorrhizas influence N nutrition of plants, but roles of arbuscular mycorrhizas in N nutrition are less well established; perhaps even more importantly, current conceptual models ignore possible influences of arbuscular mycorrhizal (AM) fungi on N-cycling processes. We review evidence for the interaction between the AM symbiosis with microbes and processes involved in soil N-cycling. We show that to date investigations have rather poorly addressed such interactions and discuss possible reasons for this. We outline mechanisms that could potentially operate with regards to AM fungal - N-cycling interactions, discuss experimental designs aimed at studying these, and conclude by pointing out priorities for future research. © 2011 Elsevier Ltd.","author":[{"dropping-particle":"","family":"Veresoglou","given":"Stavros D.","non-dropping-particle":"","parse-names":false,"suffix":""},{"dropping-particle":"","family":"Chen","given":"Baodong","non-dropping-particle":"","parse-names":false,"suffix":""},{"dropping-particle":"","family":"Rillig","given":"Matthias C.","non-dropping-particle":"","parse-names":false,"suffix":""}],"container-title":"Soil Biology and Biochemistry","id":"ITEM-1","issued":{"date-parts":[["2012"]]},"page":"53-62","title":"Arbuscular mycorrhiza and soil nitrogen cycling","type":"article-journal","volume":"46"},"uris":["http://www.mendeley.com/documents/?uuid=a55e8a8b-5637-4d43-97f1-21d2b2671c61"]}],"mendeley":{"formattedCitation":"(Veresoglou et al., 2012)","plainTextFormattedCitation":"(Veresoglou et al., 2012)","previouslyFormattedCitation":"(Veresoglou et al., 2012)"},"properties":{"noteIndex":0},"schema":"https://github.com/citation-style-language/schema/raw/master/csl-citation.json"}</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 xml:space="preserve">(Veresoglou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 2012)</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lang w:val="id-ID"/>
        </w:rPr>
        <w:t xml:space="preserve"> bahwa </w:t>
      </w:r>
      <w:r w:rsidRPr="009066BB">
        <w:rPr>
          <w:rFonts w:asciiTheme="minorHAnsi" w:hAnsiTheme="minorHAnsi" w:cstheme="minorHAnsi"/>
          <w:sz w:val="22"/>
          <w:szCs w:val="22"/>
        </w:rPr>
        <w:t>respon terhadap mikoriza dapat bervariasi antar</w:t>
      </w:r>
      <w:r w:rsidRPr="009066BB">
        <w:rPr>
          <w:rFonts w:asciiTheme="minorHAnsi" w:hAnsiTheme="minorHAnsi" w:cstheme="minorHAnsi"/>
          <w:sz w:val="22"/>
          <w:szCs w:val="22"/>
          <w:lang w:val="id-ID"/>
        </w:rPr>
        <w:t>a</w:t>
      </w:r>
      <w:r w:rsidRPr="009066BB">
        <w:rPr>
          <w:rFonts w:asciiTheme="minorHAnsi" w:hAnsiTheme="minorHAnsi" w:cstheme="minorHAnsi"/>
          <w:sz w:val="22"/>
          <w:szCs w:val="22"/>
        </w:rPr>
        <w:t xml:space="preserve"> jenis tanaman dan genetik tanaman. Beberapa tanaman mungkin kurang responsif terhadap mikoriza dalam </w:t>
      </w:r>
      <w:r w:rsidRPr="009066BB">
        <w:rPr>
          <w:rFonts w:asciiTheme="minorHAnsi" w:hAnsiTheme="minorHAnsi" w:cstheme="minorHAnsi"/>
          <w:sz w:val="22"/>
          <w:szCs w:val="22"/>
          <w:lang w:val="id-ID"/>
        </w:rPr>
        <w:t>pertumbuhannya.</w:t>
      </w:r>
    </w:p>
    <w:p w14:paraId="6FE550BB" w14:textId="6140578F"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Kandungan bahan aktif yang terdapat pada mikoriza  yang digunakan seperti </w:t>
      </w:r>
      <w:r w:rsidRPr="009066BB">
        <w:rPr>
          <w:rFonts w:asciiTheme="minorHAnsi" w:hAnsiTheme="minorHAnsi" w:cstheme="minorHAnsi"/>
          <w:i/>
          <w:sz w:val="22"/>
          <w:szCs w:val="22"/>
          <w:lang w:val="id-ID"/>
        </w:rPr>
        <w:t>Mikoriza Arbuskula</w:t>
      </w:r>
      <w:r w:rsidRPr="009066BB">
        <w:rPr>
          <w:rFonts w:asciiTheme="minorHAnsi" w:hAnsiTheme="minorHAnsi" w:cstheme="minorHAnsi"/>
          <w:sz w:val="22"/>
          <w:szCs w:val="22"/>
          <w:lang w:val="id-ID"/>
        </w:rPr>
        <w:t xml:space="preserve"> dengan propagul hidup 10</w:t>
      </w:r>
      <w:r w:rsidRPr="009066BB">
        <w:rPr>
          <w:rFonts w:asciiTheme="minorHAnsi" w:hAnsiTheme="minorHAnsi" w:cstheme="minorHAnsi"/>
          <w:sz w:val="22"/>
          <w:szCs w:val="22"/>
          <w:vertAlign w:val="superscript"/>
          <w:lang w:val="id-ID"/>
        </w:rPr>
        <w:t>2</w:t>
      </w:r>
      <w:r w:rsidRPr="009066BB">
        <w:rPr>
          <w:rFonts w:asciiTheme="minorHAnsi" w:hAnsiTheme="minorHAnsi" w:cstheme="minorHAnsi"/>
          <w:sz w:val="22"/>
          <w:szCs w:val="22"/>
          <w:lang w:val="id-ID"/>
        </w:rPr>
        <w:t xml:space="preserve"> cfu/g berat kering, </w:t>
      </w:r>
      <w:r w:rsidRPr="009066BB">
        <w:rPr>
          <w:rFonts w:asciiTheme="minorHAnsi" w:hAnsiTheme="minorHAnsi" w:cstheme="minorHAnsi"/>
          <w:i/>
          <w:sz w:val="22"/>
          <w:szCs w:val="22"/>
          <w:lang w:val="id-ID"/>
        </w:rPr>
        <w:t xml:space="preserve">Azotobacter sp. </w:t>
      </w:r>
      <w:r w:rsidRPr="009066BB">
        <w:rPr>
          <w:rFonts w:asciiTheme="minorHAnsi" w:hAnsiTheme="minorHAnsi" w:cstheme="minorHAnsi"/>
          <w:sz w:val="22"/>
          <w:szCs w:val="22"/>
          <w:lang w:val="id-ID"/>
        </w:rPr>
        <w:t>Hw 007 dengan kepadatan 10</w:t>
      </w:r>
      <w:r w:rsidRPr="009066BB">
        <w:rPr>
          <w:rFonts w:asciiTheme="minorHAnsi" w:hAnsiTheme="minorHAnsi" w:cstheme="minorHAnsi"/>
          <w:sz w:val="22"/>
          <w:szCs w:val="22"/>
          <w:vertAlign w:val="superscript"/>
          <w:lang w:val="id-ID"/>
        </w:rPr>
        <w:t>6</w:t>
      </w:r>
      <w:r w:rsidRPr="009066BB">
        <w:rPr>
          <w:rFonts w:asciiTheme="minorHAnsi" w:hAnsiTheme="minorHAnsi" w:cstheme="minorHAnsi"/>
          <w:sz w:val="22"/>
          <w:szCs w:val="22"/>
          <w:lang w:val="id-ID"/>
        </w:rPr>
        <w:t xml:space="preserve"> cfu/g, </w:t>
      </w:r>
      <w:r w:rsidRPr="009066BB">
        <w:rPr>
          <w:rFonts w:asciiTheme="minorHAnsi" w:hAnsiTheme="minorHAnsi" w:cstheme="minorHAnsi"/>
          <w:i/>
          <w:sz w:val="22"/>
          <w:szCs w:val="22"/>
          <w:lang w:val="id-ID"/>
        </w:rPr>
        <w:t xml:space="preserve">Pseudomonas sp. </w:t>
      </w:r>
      <w:r w:rsidRPr="009066BB">
        <w:rPr>
          <w:rFonts w:asciiTheme="minorHAnsi" w:hAnsiTheme="minorHAnsi" w:cstheme="minorHAnsi"/>
          <w:sz w:val="22"/>
          <w:szCs w:val="22"/>
          <w:lang w:val="id-ID"/>
        </w:rPr>
        <w:t>SHY 002, dengan kepadatan 10</w:t>
      </w:r>
      <w:r w:rsidRPr="009066BB">
        <w:rPr>
          <w:rFonts w:asciiTheme="minorHAnsi" w:hAnsiTheme="minorHAnsi" w:cstheme="minorHAnsi"/>
          <w:sz w:val="22"/>
          <w:szCs w:val="22"/>
          <w:vertAlign w:val="superscript"/>
          <w:lang w:val="id-ID"/>
        </w:rPr>
        <w:t>6</w:t>
      </w:r>
      <w:r w:rsidRPr="009066BB">
        <w:rPr>
          <w:rFonts w:asciiTheme="minorHAnsi" w:hAnsiTheme="minorHAnsi" w:cstheme="minorHAnsi"/>
          <w:sz w:val="22"/>
          <w:szCs w:val="22"/>
          <w:lang w:val="id-ID"/>
        </w:rPr>
        <w:t xml:space="preserve"> cfu/g, </w:t>
      </w:r>
      <w:r w:rsidRPr="009066BB">
        <w:rPr>
          <w:rFonts w:asciiTheme="minorHAnsi" w:hAnsiTheme="minorHAnsi" w:cstheme="minorHAnsi"/>
          <w:i/>
          <w:sz w:val="22"/>
          <w:szCs w:val="22"/>
          <w:lang w:val="id-ID"/>
        </w:rPr>
        <w:t>Serratia marcescens</w:t>
      </w:r>
      <w:r w:rsidRPr="009066BB">
        <w:rPr>
          <w:rFonts w:asciiTheme="minorHAnsi" w:hAnsiTheme="minorHAnsi" w:cstheme="minorHAnsi"/>
          <w:sz w:val="22"/>
          <w:szCs w:val="22"/>
          <w:lang w:val="id-ID"/>
        </w:rPr>
        <w:t xml:space="preserve"> HW 003 dengan kepadatan 10</w:t>
      </w:r>
      <w:r w:rsidRPr="009066BB">
        <w:rPr>
          <w:rFonts w:asciiTheme="minorHAnsi" w:hAnsiTheme="minorHAnsi" w:cstheme="minorHAnsi"/>
          <w:sz w:val="22"/>
          <w:szCs w:val="22"/>
          <w:vertAlign w:val="superscript"/>
          <w:lang w:val="id-ID"/>
        </w:rPr>
        <w:t>6</w:t>
      </w:r>
      <w:r w:rsidRPr="009066BB">
        <w:rPr>
          <w:rFonts w:asciiTheme="minorHAnsi" w:hAnsiTheme="minorHAnsi" w:cstheme="minorHAnsi"/>
          <w:sz w:val="22"/>
          <w:szCs w:val="22"/>
          <w:lang w:val="id-ID"/>
        </w:rPr>
        <w:t xml:space="preserve"> cfu/g untuk pertumbuhan pisang mas hasil kultur jaringan tidak mempengaruhi masing – masing variabel yang diamati. Hal ini diduga fungsi yang terdapat pada kandungan bahan aktifnya dengan adanya interaksi media tanam yang digunakan untuk pemenuhan unsur hara N, P dan K pada tanaman pisang mas sudah tercukupi sehingga pada penambahan cendawan mikoriza tidak menunjukkan berbeda nyata pada pertumbuhan pisang mas.</w:t>
      </w:r>
    </w:p>
    <w:p w14:paraId="65AD3739" w14:textId="65051554"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Interaksi antara tanaman pisang hasil kultur jaringan dengan bakteri </w:t>
      </w:r>
      <w:r w:rsidRPr="009066BB">
        <w:rPr>
          <w:rFonts w:asciiTheme="minorHAnsi" w:hAnsiTheme="minorHAnsi" w:cstheme="minorHAnsi"/>
          <w:i/>
          <w:sz w:val="22"/>
          <w:szCs w:val="22"/>
          <w:lang w:val="id-ID"/>
        </w:rPr>
        <w:t>Azotobacter sp.</w:t>
      </w:r>
      <w:r w:rsidRPr="009066BB">
        <w:rPr>
          <w:rFonts w:asciiTheme="minorHAnsi" w:hAnsiTheme="minorHAnsi" w:cstheme="minorHAnsi"/>
          <w:sz w:val="22"/>
          <w:szCs w:val="22"/>
          <w:lang w:val="id-ID"/>
        </w:rPr>
        <w:t xml:space="preserve"> bisa sangat bermanfaat karena </w:t>
      </w:r>
      <w:r w:rsidRPr="009066BB">
        <w:rPr>
          <w:rFonts w:asciiTheme="minorHAnsi" w:hAnsiTheme="minorHAnsi" w:cstheme="minorHAnsi"/>
          <w:i/>
          <w:sz w:val="22"/>
          <w:szCs w:val="22"/>
          <w:lang w:val="id-ID"/>
        </w:rPr>
        <w:t>Azotobacter sp.</w:t>
      </w:r>
      <w:r w:rsidRPr="009066BB">
        <w:rPr>
          <w:rFonts w:asciiTheme="minorHAnsi" w:hAnsiTheme="minorHAnsi" w:cstheme="minorHAnsi"/>
          <w:sz w:val="22"/>
          <w:szCs w:val="22"/>
          <w:lang w:val="id-ID"/>
        </w:rPr>
        <w:t xml:space="preserve"> adalah bakteri yang mampu mengikat nitrogen dari udara menjadi bentuk yang dapat digunakan oleh tanaman. Berdasarkan penelitian, </w:t>
      </w:r>
      <w:r w:rsidRPr="009066BB">
        <w:rPr>
          <w:rFonts w:asciiTheme="minorHAnsi" w:hAnsiTheme="minorHAnsi" w:cstheme="minorHAnsi"/>
          <w:i/>
          <w:sz w:val="22"/>
          <w:szCs w:val="22"/>
          <w:lang w:val="id-ID"/>
        </w:rPr>
        <w:t>Azotobacter sp.</w:t>
      </w:r>
      <w:r w:rsidRPr="009066BB">
        <w:rPr>
          <w:rFonts w:asciiTheme="minorHAnsi" w:hAnsiTheme="minorHAnsi" w:cstheme="minorHAnsi"/>
          <w:sz w:val="22"/>
          <w:szCs w:val="22"/>
          <w:lang w:val="id-ID"/>
        </w:rPr>
        <w:t xml:space="preserve"> dapat membantu meningkatkan ketersediaan nitrogen bagi tanaman, termasuk pisang hasil kultur jaringan. </w:t>
      </w:r>
      <w:r w:rsidRPr="009066BB">
        <w:rPr>
          <w:rFonts w:asciiTheme="minorHAnsi" w:hAnsiTheme="minorHAnsi" w:cstheme="minorHAnsi"/>
          <w:i/>
          <w:sz w:val="22"/>
          <w:szCs w:val="22"/>
          <w:lang w:val="id-ID"/>
        </w:rPr>
        <w:lastRenderedPageBreak/>
        <w:t>Azotobacter sp.</w:t>
      </w:r>
      <w:r w:rsidRPr="009066BB">
        <w:rPr>
          <w:rFonts w:asciiTheme="minorHAnsi" w:hAnsiTheme="minorHAnsi" w:cstheme="minorHAnsi"/>
          <w:sz w:val="22"/>
          <w:szCs w:val="22"/>
          <w:lang w:val="id-ID"/>
        </w:rPr>
        <w:t xml:space="preserve"> secara bersamaan dengan tanaman dapat meningkatkan produksi biomassa tanaman dan kandungan nitrogen dalam tanaman (Bhattacharyya, 2012).</w:t>
      </w:r>
    </w:p>
    <w:p w14:paraId="7B1F8C0F" w14:textId="0578750E"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Interaksi antara tanaman pisang hasil kultur jaringan dengan bakteri </w:t>
      </w:r>
      <w:r w:rsidRPr="009066BB">
        <w:rPr>
          <w:rFonts w:asciiTheme="minorHAnsi" w:hAnsiTheme="minorHAnsi" w:cstheme="minorHAnsi"/>
          <w:i/>
          <w:sz w:val="22"/>
          <w:szCs w:val="22"/>
          <w:lang w:val="id-ID"/>
        </w:rPr>
        <w:t>Pseudomonas sp.</w:t>
      </w:r>
      <w:r w:rsidRPr="009066BB">
        <w:rPr>
          <w:rFonts w:asciiTheme="minorHAnsi" w:hAnsiTheme="minorHAnsi" w:cstheme="minorHAnsi"/>
          <w:sz w:val="22"/>
          <w:szCs w:val="22"/>
          <w:lang w:val="id-ID"/>
        </w:rPr>
        <w:t xml:space="preserve"> bisa bervariasi tergantung pada jenis spesies </w:t>
      </w:r>
      <w:r w:rsidRPr="009066BB">
        <w:rPr>
          <w:rFonts w:asciiTheme="minorHAnsi" w:hAnsiTheme="minorHAnsi" w:cstheme="minorHAnsi"/>
          <w:i/>
          <w:sz w:val="22"/>
          <w:szCs w:val="22"/>
          <w:lang w:val="id-ID"/>
        </w:rPr>
        <w:t>Pseudomonas</w:t>
      </w:r>
      <w:r w:rsidRPr="009066BB">
        <w:rPr>
          <w:rFonts w:asciiTheme="minorHAnsi" w:hAnsiTheme="minorHAnsi" w:cstheme="minorHAnsi"/>
          <w:sz w:val="22"/>
          <w:szCs w:val="22"/>
          <w:lang w:val="id-ID"/>
        </w:rPr>
        <w:t xml:space="preserve"> yang terlibat dan kondisi lingkungan tertentu. </w:t>
      </w:r>
      <w:r w:rsidRPr="009066BB">
        <w:rPr>
          <w:rFonts w:asciiTheme="minorHAnsi" w:hAnsiTheme="minorHAnsi" w:cstheme="minorHAnsi"/>
          <w:i/>
          <w:sz w:val="22"/>
          <w:szCs w:val="22"/>
          <w:lang w:val="id-ID"/>
        </w:rPr>
        <w:t>Pseudomonas</w:t>
      </w:r>
      <w:r w:rsidRPr="009066BB">
        <w:rPr>
          <w:rFonts w:asciiTheme="minorHAnsi" w:hAnsiTheme="minorHAnsi" w:cstheme="minorHAnsi"/>
          <w:sz w:val="22"/>
          <w:szCs w:val="22"/>
          <w:lang w:val="id-ID"/>
        </w:rPr>
        <w:t xml:space="preserve"> adalah genus bakteri yang beragam, beberapa di antaranya memiliki sifat-sifat yang bermanfaat bagi tanaman, seperti meningkatkan resistensi terhadap penyakit, meningkatkan ketersediaan nutrisi, dan mempromosikan pertumbuhan tanaman. </w:t>
      </w:r>
      <w:r w:rsidRPr="009066BB">
        <w:rPr>
          <w:rFonts w:asciiTheme="minorHAnsi" w:hAnsiTheme="minorHAnsi" w:cstheme="minorHAnsi"/>
          <w:i/>
          <w:sz w:val="22"/>
          <w:szCs w:val="22"/>
          <w:lang w:val="id-ID"/>
        </w:rPr>
        <w:t>Pseudomonas sp.</w:t>
      </w:r>
      <w:r w:rsidRPr="009066BB">
        <w:rPr>
          <w:rFonts w:asciiTheme="minorHAnsi" w:hAnsiTheme="minorHAnsi" w:cstheme="minorHAnsi"/>
          <w:sz w:val="22"/>
          <w:szCs w:val="22"/>
          <w:lang w:val="id-ID"/>
        </w:rPr>
        <w:t xml:space="preserve"> memiliki kemampuan untuk menghasilkan senyawa antimikroba yang dapat membantu melawan patogen tanaman (Haas &amp; Defago, 2005).</w:t>
      </w:r>
    </w:p>
    <w:p w14:paraId="0DD35AF5" w14:textId="687E17E9"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Interaksi campuran antara tanah latosol yang berada di bawah tegakan bambu, arang sekam dan pupuk kandang kambing mempunyai unsur hara yang tinggi dan baik digunakan sebagai media tanam. Pertumbuhan dan perkembangan tanaman sangat dipengaruhi ketersediaan unsur-unsur hara di dalam tanah. Unsur hara lebih banyak tersedia bagi tanaman pada tanah yang memiliki pH mendekati 7. Sebaliknya, pada tanah yang memiliki pH menjauhi 7, unsur hara semakin terbatas. (Bakri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 2016).</w:t>
      </w:r>
    </w:p>
    <w:p w14:paraId="5F78339A" w14:textId="0E40B0D7"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Derajat keasaman atau pH tanah yang sangat sesuai untuk tanaman pisang berada pada kisaran 5,6-7,5, sedangkan pH yang cukup sesuai adalah 5,2-5,6 dan 7,5-8,0. Derajat keasaman tanah sangat berpengaruh pada persediaan unsur hara sehingga memengaruhi pertumbuhan tanaman. Akar tanaman akan mudah menyerap unsur hara bila pH tanah berada di sekitar netral (6-7) karena unsur hara mudah larut dalam air. Pada tanah masam, </w:t>
      </w:r>
      <w:r w:rsidRPr="009066BB">
        <w:rPr>
          <w:rFonts w:asciiTheme="minorHAnsi" w:hAnsiTheme="minorHAnsi" w:cstheme="minorHAnsi"/>
          <w:sz w:val="22"/>
          <w:szCs w:val="22"/>
          <w:lang w:val="id-ID"/>
        </w:rPr>
        <w:lastRenderedPageBreak/>
        <w:t xml:space="preserve">unsur P tidak diserap oleh akar tanaman karena diikat oleh unsur Al (almunium). Sementara pada tanah alkalis (basa), unsur P tidak dapat diserap oleh tanaman karena diikat oleh unsur Ca (kalsium) </w:t>
      </w:r>
      <w:sdt>
        <w:sdtPr>
          <w:rPr>
            <w:rFonts w:asciiTheme="minorHAnsi" w:hAnsiTheme="minorHAnsi" w:cstheme="minorHAnsi"/>
            <w:sz w:val="22"/>
            <w:szCs w:val="22"/>
            <w:lang w:val="id-ID"/>
          </w:rPr>
          <w:id w:val="137166860"/>
          <w:citation/>
        </w:sdtPr>
        <w:sdtContent>
          <w:r w:rsidRPr="009066BB">
            <w:rPr>
              <w:rFonts w:asciiTheme="minorHAnsi" w:hAnsiTheme="minorHAnsi" w:cstheme="minorHAnsi"/>
              <w:sz w:val="22"/>
              <w:szCs w:val="22"/>
              <w:lang w:val="id-ID"/>
            </w:rPr>
            <w:fldChar w:fldCharType="begin"/>
          </w:r>
          <w:r w:rsidRPr="009066BB">
            <w:rPr>
              <w:rFonts w:asciiTheme="minorHAnsi" w:hAnsiTheme="minorHAnsi" w:cstheme="minorHAnsi"/>
              <w:sz w:val="22"/>
              <w:szCs w:val="22"/>
              <w:lang w:val="id-ID"/>
            </w:rPr>
            <w:instrText xml:space="preserve">CITATION Adi17 \l 1057 </w:instrText>
          </w:r>
          <w:r w:rsidRPr="009066BB">
            <w:rPr>
              <w:rFonts w:asciiTheme="minorHAnsi" w:hAnsiTheme="minorHAnsi" w:cstheme="minorHAnsi"/>
              <w:sz w:val="22"/>
              <w:szCs w:val="22"/>
              <w:lang w:val="id-ID"/>
            </w:rPr>
            <w:fldChar w:fldCharType="separate"/>
          </w:r>
          <w:r w:rsidRPr="009066BB">
            <w:rPr>
              <w:rFonts w:asciiTheme="minorHAnsi" w:hAnsiTheme="minorHAnsi" w:cstheme="minorHAnsi"/>
              <w:sz w:val="22"/>
              <w:szCs w:val="22"/>
              <w:lang w:val="id-ID"/>
            </w:rPr>
            <w:t>(Adiwibowo, 2017)</w:t>
          </w:r>
          <w:r w:rsidRPr="009066BB">
            <w:rPr>
              <w:rFonts w:asciiTheme="minorHAnsi" w:hAnsiTheme="minorHAnsi" w:cstheme="minorHAnsi"/>
              <w:sz w:val="22"/>
              <w:szCs w:val="22"/>
              <w:lang w:val="id-ID"/>
            </w:rPr>
            <w:fldChar w:fldCharType="end"/>
          </w:r>
        </w:sdtContent>
      </w:sdt>
      <w:r w:rsidRPr="009066BB">
        <w:rPr>
          <w:rFonts w:asciiTheme="minorHAnsi" w:hAnsiTheme="minorHAnsi" w:cstheme="minorHAnsi"/>
          <w:sz w:val="22"/>
          <w:szCs w:val="22"/>
          <w:lang w:val="id-ID"/>
        </w:rPr>
        <w:t>.</w:t>
      </w:r>
    </w:p>
    <w:p w14:paraId="74D75D8B" w14:textId="0D82BBF4"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Dari hasil penelitan yang telah dilaksanakan pada respon pertumbuhan pisang mas hasil kultur jaringan yang menggunakan berbagai dosis cendawan mikoriza arbuskula tidak menunjukan berbeda nyata. Hal ini diduga penggunaan media tanam tanah latosol yang berada dibawah tegakan bambu dengan karena adanya daun bambu yang gugur dan ranting yang membusuk memberikan sumber bahan organik yang kaya bagi tanah di bawahnya. Bahan organik ini akan terdekomposisi oleh mikroorganisme tanah menjadi humus, yang memperkaya tanah dengan nutrisi dan meningkatkan kesuburan tanah (Erwin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 2019).</w:t>
      </w:r>
    </w:p>
    <w:p w14:paraId="724CA5DA" w14:textId="308087C8"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Penambahan arang sekam pada media tumbuh akan menguntungkan karena dapat memperbaiki sifat tanah di antaranya adalah mengefektifkan pemupukan karena selain memperbaiki sifat fisik tanah (porositas, aerasi), arang sekam juga berfungsi sebagai pengikat hara (ketika kelebihan hara) yang dapat digunakan tanaman ketika kekurangan hara, hara dilepas secara perlahan sesuai kebutuhan tanaman/slow release (Komarayati </w:t>
      </w:r>
      <w:r w:rsidRPr="009066BB">
        <w:rPr>
          <w:rFonts w:asciiTheme="minorHAnsi" w:hAnsiTheme="minorHAnsi" w:cstheme="minorHAnsi"/>
          <w:i/>
          <w:sz w:val="22"/>
          <w:szCs w:val="22"/>
          <w:lang w:val="id-ID"/>
        </w:rPr>
        <w:t>et al</w:t>
      </w:r>
      <w:r w:rsidRPr="009066BB">
        <w:rPr>
          <w:rFonts w:asciiTheme="minorHAnsi" w:hAnsiTheme="minorHAnsi" w:cstheme="minorHAnsi"/>
          <w:sz w:val="22"/>
          <w:szCs w:val="22"/>
          <w:lang w:val="id-ID"/>
        </w:rPr>
        <w:t>.,</w:t>
      </w:r>
      <w:r w:rsidR="00851B35">
        <w:rPr>
          <w:rFonts w:asciiTheme="minorHAnsi" w:hAnsiTheme="minorHAnsi" w:cstheme="minorHAnsi"/>
          <w:sz w:val="22"/>
          <w:szCs w:val="22"/>
          <w:lang w:val="id-ID"/>
        </w:rPr>
        <w:t xml:space="preserve"> </w:t>
      </w:r>
      <w:r w:rsidRPr="009066BB">
        <w:rPr>
          <w:rFonts w:asciiTheme="minorHAnsi" w:hAnsiTheme="minorHAnsi" w:cstheme="minorHAnsi"/>
          <w:sz w:val="22"/>
          <w:szCs w:val="22"/>
          <w:lang w:val="id-ID"/>
        </w:rPr>
        <w:t>2003). Dengan demikian tanaman terhindar dari keracunan dan kekurangan hara. Pupuk kandang kambing merupakan pupuk majemuk yang memiliki kandungan nutrisi lengkap. Unsur hara dalam pupuk kandang kambing N 2,10 %, P2O5 0,66 %, K2O 1,97 %, Ca 1,64 %, Mg 0,60 %, Mn 233 ppm dan Zn 90,8 ppm ( Samekto, 2006).</w:t>
      </w:r>
    </w:p>
    <w:p w14:paraId="0FA2C3D4" w14:textId="749F0EF4" w:rsidR="00420D9B" w:rsidRPr="009066BB" w:rsidRDefault="00420D9B"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 xml:space="preserve">Oleh karena itu kebutuhan unsur hara yang telah tercukupi pada media tanam yang </w:t>
      </w:r>
      <w:r w:rsidRPr="009066BB">
        <w:rPr>
          <w:rFonts w:asciiTheme="minorHAnsi" w:hAnsiTheme="minorHAnsi" w:cstheme="minorHAnsi"/>
          <w:sz w:val="22"/>
          <w:szCs w:val="22"/>
          <w:lang w:val="id-ID"/>
        </w:rPr>
        <w:lastRenderedPageBreak/>
        <w:t>digunakan pada penelitian diduga dalam penambahan berbagai dosis cendawan mikoriza arbuskula terhadap pertumbuhan pisang mas hasil kultur jaringan tidak memberikan pengaruh dan efektivitas pada variabel yang diamati.</w:t>
      </w:r>
    </w:p>
    <w:p w14:paraId="422B753F" w14:textId="6F4BDAEF" w:rsidR="00601543" w:rsidRPr="009066BB" w:rsidRDefault="00601543"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rPr>
        <w:t xml:space="preserve">Hasil penelitian menunjukkan pertambahan tinggi tanaman pisang mas pada minggu ke- 10 dengan perlakuan mikoriza 15 g/tanaman, mikoriza 20 g/tanaman dan mikoriza 25 g/tanaman tidak berbeda nyata (Tabel 1.). Hal ini diduga pengaruh dosis mikoriza terhadap pertumbuhan tanaman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tidak berdampak pada pertambahan tinggi tanaman karena efektivitas interaksi antara mikoriza dengan tanaman tidak menghasilkan pertumbuhan yang signifikan. Menurut </w:t>
      </w:r>
      <w:r w:rsidRPr="009066BB">
        <w:rPr>
          <w:rFonts w:asciiTheme="minorHAnsi" w:hAnsiTheme="minorHAnsi" w:cstheme="minorHAnsi"/>
          <w:sz w:val="22"/>
          <w:szCs w:val="22"/>
        </w:rPr>
        <w:fldChar w:fldCharType="begin" w:fldLock="1"/>
      </w:r>
      <w:r w:rsidRPr="009066BB">
        <w:rPr>
          <w:rFonts w:asciiTheme="minorHAnsi" w:hAnsiTheme="minorHAnsi" w:cstheme="minorHAnsi"/>
          <w:sz w:val="22"/>
          <w:szCs w:val="22"/>
        </w:rPr>
        <w:instrText>ADDIN CSL_CITATION {"citationItems":[{"id":"ITEM-1","itemData":{"DOI":"10.1016/B978-0-12-370526-6.X5001-6","ISBN":"9780123705266","abstract":"The roots of most plants are colonized by symbiotic fungi to form mycorrhiza, which play a critical role in the capture of nutrients from the soil and therefore in plant nutrition. Mycorrhizal Symbiosis is recognized as the definitive work in this area. Since the last edition was published there have been major advances in the field, particularly in the area of molecular biology, and the new edition has been fully revised and updated to incorporate these exciting new developments. . Over 50% new material . Includes expanded color plate section . Covers all aspects of mycorrhiza . Presents new taxonomy . Discusses the impact of proteomics and genomics on research in this area. © 2008 Elsevier Ltd All rights reserved.","author":[{"dropping-particle":"","family":"Smith","given":"Sally","non-dropping-particle":"","parse-names":false,"suffix":""},{"dropping-particle":"","family":"Read","given":"David","non-dropping-particle":"","parse-names":false,"suffix":""}],"container-title":"Mycorrhizal Symbiosis","id":"ITEM-1","issued":{"date-parts":[["2008"]]},"page":"doi: 10.1097/00010694-198403000-00011.","title":"Mycorrhizal Symbiosis","type":"article-journal"},"uris":["http://www.mendeley.com/documents/?uuid=49fe7798-1ad4-4d08-a8de-1ced70febab5"]}],"mendeley":{"formattedCitation":"(Smith &amp; Read, 2008)","plainTextFormattedCitation":"(Smith &amp; Read, 2008)","previouslyFormattedCitation":"(Smith &amp; Read, 2008)"},"properties":{"noteIndex":0},"schema":"https://github.com/citation-style-language/schema/raw/master/csl-citation.json"}</w:instrText>
      </w:r>
      <w:r w:rsidRPr="009066BB">
        <w:rPr>
          <w:rFonts w:asciiTheme="minorHAnsi" w:hAnsiTheme="minorHAnsi" w:cstheme="minorHAnsi"/>
          <w:sz w:val="22"/>
          <w:szCs w:val="22"/>
        </w:rPr>
        <w:fldChar w:fldCharType="separate"/>
      </w:r>
      <w:r w:rsidRPr="009066BB">
        <w:rPr>
          <w:rFonts w:asciiTheme="minorHAnsi" w:hAnsiTheme="minorHAnsi" w:cstheme="minorHAnsi"/>
          <w:sz w:val="22"/>
          <w:szCs w:val="22"/>
        </w:rPr>
        <w:t>(Smith &amp; Read, 2008)</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rPr>
        <w:t xml:space="preserve"> menyatakan bahwa interaksi antara tanaman dan mikoriza dapat dipengaruhi oleh hal-hal seperti kondisi fisik tanah dan ketersediaan nutrisi dalam tanah. Jika tanaman sudah memiliki akses yang memadai terhadap nutrisi yang diperlukan, penambahan mikoriza mungkin tidak menghasilkan pertumbuhan yang signifikan. Tinggi tanaman bisa digunakan sebagai indikator pertumbuhan dan sebagai parameter untuk mengukur dan mengetahui pengaruh perlakuan yang diterapkan dalam percobaan atau pengaruh lingkungan. Salah satu bentuk peningkatan pembelahan sel-sel yang disebabkan oleh asimilat yang meningka</w:t>
      </w:r>
      <w:r w:rsidRPr="009066BB">
        <w:rPr>
          <w:rFonts w:asciiTheme="minorHAnsi" w:hAnsiTheme="minorHAnsi" w:cstheme="minorHAnsi"/>
          <w:sz w:val="22"/>
          <w:szCs w:val="22"/>
          <w:lang w:val="id-ID"/>
        </w:rPr>
        <w:t xml:space="preserve">t </w:t>
      </w:r>
      <w:r w:rsidRPr="009066BB">
        <w:rPr>
          <w:rFonts w:asciiTheme="minorHAnsi" w:hAnsiTheme="minorHAnsi" w:cstheme="minorHAnsi"/>
          <w:sz w:val="22"/>
          <w:szCs w:val="22"/>
        </w:rPr>
        <w:t>merupakan pertambahan tinggi tanaman (Harjanti dkk, 2014). Pertumbuhan tinggi tanaman sangat dipengaruhi oleh banyaknya unsur hara yang diserap ole</w:t>
      </w:r>
      <w:r w:rsidRPr="009066BB">
        <w:rPr>
          <w:rFonts w:asciiTheme="minorHAnsi" w:hAnsiTheme="minorHAnsi" w:cstheme="minorHAnsi"/>
          <w:sz w:val="22"/>
          <w:szCs w:val="22"/>
          <w:lang w:val="id-ID"/>
        </w:rPr>
        <w:t xml:space="preserve">h </w:t>
      </w:r>
      <w:r w:rsidRPr="009066BB">
        <w:rPr>
          <w:rFonts w:asciiTheme="minorHAnsi" w:hAnsiTheme="minorHAnsi" w:cstheme="minorHAnsi"/>
          <w:sz w:val="22"/>
          <w:szCs w:val="22"/>
        </w:rPr>
        <w:t xml:space="preserve">tanaman, yang memungkinkan terjadinya proses fisiologi tanaman berjalan dengan sempurna sehingga pertumbuhan tanaman menjadi lebih pesat, terutama pertumbuhan tinggi tanaman. Kekurangan unsur hara N </w:t>
      </w:r>
      <w:r w:rsidRPr="009066BB">
        <w:rPr>
          <w:rFonts w:asciiTheme="minorHAnsi" w:hAnsiTheme="minorHAnsi" w:cstheme="minorHAnsi"/>
          <w:sz w:val="22"/>
          <w:szCs w:val="22"/>
        </w:rPr>
        <w:lastRenderedPageBreak/>
        <w:t xml:space="preserve">yang tidak diserap baik oleh tanah dengan maksimal sehingga mengganggu pertumbuhan, selain itu juga tanaman yang kekurangan unsur </w:t>
      </w:r>
      <w:proofErr w:type="gramStart"/>
      <w:r w:rsidRPr="009066BB">
        <w:rPr>
          <w:rFonts w:asciiTheme="minorHAnsi" w:hAnsiTheme="minorHAnsi" w:cstheme="minorHAnsi"/>
          <w:sz w:val="22"/>
          <w:szCs w:val="22"/>
        </w:rPr>
        <w:t>N  tidak</w:t>
      </w:r>
      <w:proofErr w:type="gramEnd"/>
      <w:r w:rsidRPr="009066BB">
        <w:rPr>
          <w:rFonts w:asciiTheme="minorHAnsi" w:hAnsiTheme="minorHAnsi" w:cstheme="minorHAnsi"/>
          <w:sz w:val="22"/>
          <w:szCs w:val="22"/>
        </w:rPr>
        <w:t xml:space="preserve"> dapat memenuhi kebutuhan tanaman untuk mencapai tingkat produksi yang optimal sehingga pertumbuhan tanaman juga akan terganggu (Rochmadhona, 2017).</w:t>
      </w:r>
    </w:p>
    <w:p w14:paraId="07AD1DFB" w14:textId="6ABF0FCA" w:rsidR="00C47A9D" w:rsidRPr="009066BB" w:rsidRDefault="00C47A9D"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rPr>
        <w:t xml:space="preserve">Hasil penelitian menunjukkan dosis mikoriza terhadap pertumbuhan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pada pertambahan jumlah daun tidak berbeda nyata (Tabel 1.) Hal ini diguga karena laju fotosintesis dan penyerapan unsur hara oleh tanaman kurang tercukupi. Jumlah daun tanaman dipengaruhi oleh laju fotosintesis dan penyerapan unsur hara oleh tanaman, karena itu kurang tercukupinya unsur haradapat mempengaruhi pertambahan jumlah daun pada tanaman pisang mas. Tercukupinya unsur hara dapat menjadikan metabolisme tanaman menjadi lancar kemudian hasil metabolismenya bisa meningkatkan jumlah daun </w:t>
      </w:r>
      <w:r w:rsidRPr="009066BB">
        <w:rPr>
          <w:rFonts w:asciiTheme="minorHAnsi" w:hAnsiTheme="minorHAnsi" w:cstheme="minorHAnsi"/>
          <w:sz w:val="22"/>
          <w:szCs w:val="22"/>
        </w:rPr>
        <w:fldChar w:fldCharType="begin" w:fldLock="1"/>
      </w:r>
      <w:r w:rsidRPr="009066BB">
        <w:rPr>
          <w:rFonts w:asciiTheme="minorHAnsi" w:hAnsiTheme="minorHAnsi" w:cstheme="minorHAnsi"/>
          <w:sz w:val="22"/>
          <w:szCs w:val="22"/>
        </w:rPr>
        <w:instrText>ADDIN CSL_CITATION {"citationItems":[{"id":"ITEM-1","itemData":{"author":[{"dropping-particle":"","family":"Cahyono","given":"","non-dropping-particle":"","parse-names":false,"suffix":""}],"container-title":"Aneka Ilmu","id":"ITEM-1","issued":{"date-parts":[["2018"]]},"page":"122","title":"Teknik Budidaya dan Analisis Usaha Tani","type":"article-journal"},"uris":["http://www.mendeley.com/documents/?uuid=976b49fe-ea0b-4253-84bd-5dc12dd82eb2"]}],"mendeley":{"formattedCitation":"(Cahyono, 2018)","plainTextFormattedCitation":"(Cahyono, 2018)","previouslyFormattedCitation":"(Cahyono, 2018)"},"properties":{"noteIndex":0},"schema":"https://github.com/citation-style-language/schema/raw/master/csl-citation.json"}</w:instrText>
      </w:r>
      <w:r w:rsidRPr="009066BB">
        <w:rPr>
          <w:rFonts w:asciiTheme="minorHAnsi" w:hAnsiTheme="minorHAnsi" w:cstheme="minorHAnsi"/>
          <w:sz w:val="22"/>
          <w:szCs w:val="22"/>
        </w:rPr>
        <w:fldChar w:fldCharType="separate"/>
      </w:r>
      <w:r w:rsidRPr="009066BB">
        <w:rPr>
          <w:rFonts w:asciiTheme="minorHAnsi" w:hAnsiTheme="minorHAnsi" w:cstheme="minorHAnsi"/>
          <w:sz w:val="22"/>
          <w:szCs w:val="22"/>
        </w:rPr>
        <w:t>(Cahyono, 2018)</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lang w:val="id-ID"/>
        </w:rPr>
        <w:t>.</w:t>
      </w:r>
    </w:p>
    <w:p w14:paraId="18FB7C4C" w14:textId="02DC29E8" w:rsidR="00C55326" w:rsidRPr="009066BB" w:rsidRDefault="00C55326"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rPr>
        <w:t xml:space="preserve">Hasil penelitian menunjukkan dosis mikoriza terhadap pertumbuhan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pada panjang daun dan lebar daun tidak berbeda nyata (Tabel 1.). Hal ini diduga karena penyerapan cahaya dalam proses fotosintesis kurang tercukupi. Secara teoritis rasio panjang dan lebar daun merupakan salah satu faktor yang mendukung pertumbuhan tanaman, karena</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rPr>
        <w:t>berhubungan dengan luas bidang absorbsi penyerapan cahaya dalam proses fotosintesis (Taiz &amp; Zeiger 2002). Menurut Campostrini dan Yamanishi (2001), selain merupakan bagian penting untuk pertumbuhan dalam sebuah tanaman, daun juga membentuk sebuah kanopi yang memengaruhi keadaan sekitarnya. Struktur kanopi tanaman memengaruhi faktor lingkungannya seperti suhu udara</w:t>
      </w:r>
      <w:r w:rsidRPr="009066BB">
        <w:rPr>
          <w:rFonts w:asciiTheme="minorHAnsi" w:hAnsiTheme="minorHAnsi" w:cstheme="minorHAnsi"/>
          <w:sz w:val="22"/>
          <w:szCs w:val="22"/>
          <w:lang w:val="id-ID"/>
        </w:rPr>
        <w:t xml:space="preserve">, </w:t>
      </w:r>
      <w:r w:rsidRPr="009066BB">
        <w:rPr>
          <w:rFonts w:asciiTheme="minorHAnsi" w:hAnsiTheme="minorHAnsi" w:cstheme="minorHAnsi"/>
          <w:sz w:val="22"/>
          <w:szCs w:val="22"/>
        </w:rPr>
        <w:lastRenderedPageBreak/>
        <w:t xml:space="preserve">kelembapan, evaporasi tanah di bawah kanopi tersebut, penyimpanan panas dan suhu tanah, dan lainnya. Selain itu, variabel lingkungan seperti kelembaban tanah, suhu, dan intensitas cahaya dapat mempengaruhi interaksi antara tanaman dan mikoriza. Kondisi lingkungan yang tidak mendukung aktivitas mikoriza hanya lebih sedikit akan mempengaruhi pertumbuhan tanaman </w:t>
      </w:r>
      <w:r w:rsidRPr="009066BB">
        <w:rPr>
          <w:rFonts w:asciiTheme="minorHAnsi" w:hAnsiTheme="minorHAnsi" w:cstheme="minorHAnsi"/>
          <w:sz w:val="22"/>
          <w:szCs w:val="22"/>
        </w:rPr>
        <w:fldChar w:fldCharType="begin" w:fldLock="1"/>
      </w:r>
      <w:r w:rsidRPr="009066BB">
        <w:rPr>
          <w:rFonts w:asciiTheme="minorHAnsi" w:hAnsiTheme="minorHAnsi" w:cstheme="minorHAnsi"/>
          <w:sz w:val="22"/>
          <w:szCs w:val="22"/>
        </w:rPr>
        <w:instrText>ADDIN CSL_CITATION {"citationItems":[{"id":"ITEM-1","itemData":{"DOI":"10.1016/j.soilbio.2011.11.018","ISSN":"00380717","abstract":"Nitrogen is a major nutrient that frequently limits primary productivity in terrestrial ecosystems. Therefore, the physiological responses of plants to soil nitrogen (N) availability have been extensively investigated, and the study of the soil N-cycle has become an important component of ecosystem ecology and biogeochemistry. The bulk of the literature in these areas has, however, overlooked the fact that most plants form mycorrhizal associations, and that nutrient uptake is therefore mediated by mycorrhizal fungi. It is well established that ecto- and ericoid mycorrhizas influence N nutrition of plants, but roles of arbuscular mycorrhizas in N nutrition are less well established; perhaps even more importantly, current conceptual models ignore possible influences of arbuscular mycorrhizal (AM) fungi on N-cycling processes. We review evidence for the interaction between the AM symbiosis with microbes and processes involved in soil N-cycling. We show that to date investigations have rather poorly addressed such interactions and discuss possible reasons for this. We outline mechanisms that could potentially operate with regards to AM fungal - N-cycling interactions, discuss experimental designs aimed at studying these, and conclude by pointing out priorities for future research. © 2011 Elsevier Ltd.","author":[{"dropping-particle":"","family":"Veresoglou","given":"Stavros D.","non-dropping-particle":"","parse-names":false,"suffix":""},{"dropping-particle":"","family":"Chen","given":"Baodong","non-dropping-particle":"","parse-names":false,"suffix":""},{"dropping-particle":"","family":"Rillig","given":"Matthias C.","non-dropping-particle":"","parse-names":false,"suffix":""}],"container-title":"Soil Biology and Biochemistry","id":"ITEM-1","issued":{"date-parts":[["2012"]]},"page":"53-62","title":"Arbuscular mycorrhiza and soil nitrogen cycling","type":"article-journal","volume":"46"},"uris":["http://www.mendeley.com/documents/?uuid=9e3b4c6f-ccfa-4953-b426-a49b0410aefc"]}],"mendeley":{"formattedCitation":"(Veresoglou et al., 2012)","plainTextFormattedCitation":"(Veresoglou et al., 2012)","previouslyFormattedCitation":"(Veresoglou et al., 2012)"},"properties":{"noteIndex":0},"schema":"https://github.com/citation-style-language/schema/raw/master/csl-citation.json"}</w:instrText>
      </w:r>
      <w:r w:rsidRPr="009066BB">
        <w:rPr>
          <w:rFonts w:asciiTheme="minorHAnsi" w:hAnsiTheme="minorHAnsi" w:cstheme="minorHAnsi"/>
          <w:sz w:val="22"/>
          <w:szCs w:val="22"/>
        </w:rPr>
        <w:fldChar w:fldCharType="separate"/>
      </w:r>
      <w:r w:rsidRPr="009066BB">
        <w:rPr>
          <w:rFonts w:asciiTheme="minorHAnsi" w:hAnsiTheme="minorHAnsi" w:cstheme="minorHAnsi"/>
          <w:sz w:val="22"/>
          <w:szCs w:val="22"/>
        </w:rPr>
        <w:t>(Veresoglou et al., 2012)</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lang w:val="id-ID"/>
        </w:rPr>
        <w:t>.</w:t>
      </w:r>
    </w:p>
    <w:p w14:paraId="097EA82A" w14:textId="6457D7B7" w:rsidR="00601543" w:rsidRPr="009066BB" w:rsidRDefault="00601543" w:rsidP="00564BCE">
      <w:pPr>
        <w:spacing w:line="276" w:lineRule="auto"/>
        <w:ind w:firstLine="284"/>
        <w:jc w:val="both"/>
        <w:rPr>
          <w:rFonts w:asciiTheme="minorHAnsi" w:hAnsiTheme="minorHAnsi" w:cstheme="minorHAnsi"/>
          <w:sz w:val="22"/>
          <w:szCs w:val="22"/>
        </w:rPr>
      </w:pPr>
      <w:r w:rsidRPr="009066BB">
        <w:rPr>
          <w:rFonts w:asciiTheme="minorHAnsi" w:hAnsiTheme="minorHAnsi" w:cstheme="minorHAnsi"/>
          <w:sz w:val="22"/>
          <w:szCs w:val="22"/>
        </w:rPr>
        <w:t xml:space="preserve">Hasil penelitian menunjukkan dosis mikoriza terhadap pertumbuhan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pada pertambahan diameter batang tidak berbeda nyata (Tabel 1.). Hal ini diduga karena hormon yang dihasilkan dari dosis mikoriza tidak merangsang pada pertumbuhan tanaman. Hormon seperti auksin, sitokinin, dan giberalin yang berfungsi sebagai perangsang</w:t>
      </w:r>
      <w:r w:rsidRPr="009066BB">
        <w:rPr>
          <w:rFonts w:asciiTheme="minorHAnsi" w:eastAsia="Calibri" w:hAnsiTheme="minorHAnsi" w:cstheme="minorHAnsi"/>
          <w:sz w:val="22"/>
          <w:szCs w:val="22"/>
        </w:rPr>
        <w:t xml:space="preserve"> </w:t>
      </w:r>
      <w:r w:rsidRPr="009066BB">
        <w:rPr>
          <w:rFonts w:asciiTheme="minorHAnsi" w:hAnsiTheme="minorHAnsi" w:cstheme="minorHAnsi"/>
          <w:sz w:val="22"/>
          <w:szCs w:val="22"/>
        </w:rPr>
        <w:t>pertumbuhan tanaman dapat dihasilkan dari peran mikoriza yang ditambhankan pada tanaman (Rahman &amp; Bahrudin, 2015). Pertumbuhan batang tanaman tidak membutuhkan sitokinin dalam konsentrasi yang tinggi atau membutuhkan sitokinin eksogen dalam konsentrasi yang rendah, karena kandungan endogen sudah mencukupi. Akibatnya penambahan sitokinin eksogen tidak lagi berpengaruh, bahkan dapat menghambat pertumbuhan karena konsentrasi sitokinin menjadi berlebih (Lakitan, 2011).</w:t>
      </w:r>
      <w:r w:rsidRPr="009066BB">
        <w:rPr>
          <w:rFonts w:asciiTheme="minorHAnsi" w:hAnsiTheme="minorHAnsi" w:cstheme="minorHAnsi"/>
          <w:sz w:val="22"/>
          <w:szCs w:val="22"/>
          <w:lang w:val="id-ID"/>
        </w:rPr>
        <w:t xml:space="preserve"> P</w:t>
      </w:r>
      <w:r w:rsidRPr="009066BB">
        <w:rPr>
          <w:rFonts w:asciiTheme="minorHAnsi" w:hAnsiTheme="minorHAnsi" w:cstheme="minorHAnsi"/>
          <w:sz w:val="22"/>
          <w:szCs w:val="22"/>
        </w:rPr>
        <w:t xml:space="preserve">roses fotosentesis  terjadi di daun yang merupakan organ tanaman tempat makanan diproses baik untuk kebutuhan tanaman maupun sebagai stok makanan. Karena daun sangat berhubungan dengan aktivitas fotosintesis, dan mengandung klorofil yang diperlukan tanaman untuk proses fotosentesis,  jumlah daun yang lebih besar meningkatkan hasil fotosentesis, yang berarti tanaman tumbuh lebih baik </w:t>
      </w:r>
      <w:r w:rsidRPr="009066BB">
        <w:rPr>
          <w:rFonts w:asciiTheme="minorHAnsi" w:hAnsiTheme="minorHAnsi" w:cstheme="minorHAnsi"/>
          <w:sz w:val="22"/>
          <w:szCs w:val="22"/>
        </w:rPr>
        <w:fldChar w:fldCharType="begin" w:fldLock="1"/>
      </w:r>
      <w:r w:rsidRPr="009066BB">
        <w:rPr>
          <w:rFonts w:asciiTheme="minorHAnsi" w:hAnsiTheme="minorHAnsi" w:cstheme="minorHAnsi"/>
          <w:sz w:val="22"/>
          <w:szCs w:val="22"/>
        </w:rPr>
        <w:instrText>ADDIN CSL_CITATION {"citationItems":[{"id":"ITEM-1","itemData":{"ISBN":"978-602-8963-26-8","author":[{"dropping-particle":"","family":"Wijaya","given":"Ketut Anom","non-dropping-particle":"","parse-names":false,"suffix":""}],"container-title":"Fakultas Pertanian Universitas Gadjah Mada. Yogyakarta","id":"ITEM-1","issued":{"date-parts":[["2012"]]},"page":"193","title":"Pengantar Agronomi Sayuran","type":"article-journal"},"uris":["http://www.mendeley.com/documents/?uuid=1bb40de8-5880-4bbe-b22f-f985b1ad4f01"]}],"mendeley":{"formattedCitation":"(Wijaya, 2012)","plainTextFormattedCitation":"(Wijaya, 2012)","previouslyFormattedCitation":"(Wijaya, 2012)"},"properties":{"noteIndex":0},"schema":"https://github.com/citation-style-language/schema/raw/master/csl-citation.json"}</w:instrText>
      </w:r>
      <w:r w:rsidRPr="009066BB">
        <w:rPr>
          <w:rFonts w:asciiTheme="minorHAnsi" w:hAnsiTheme="minorHAnsi" w:cstheme="minorHAnsi"/>
          <w:sz w:val="22"/>
          <w:szCs w:val="22"/>
        </w:rPr>
        <w:fldChar w:fldCharType="separate"/>
      </w:r>
      <w:r w:rsidRPr="009066BB">
        <w:rPr>
          <w:rFonts w:asciiTheme="minorHAnsi" w:hAnsiTheme="minorHAnsi" w:cstheme="minorHAnsi"/>
          <w:sz w:val="22"/>
          <w:szCs w:val="22"/>
        </w:rPr>
        <w:t>(Wijaya, 2012)</w:t>
      </w:r>
      <w:r w:rsidRPr="009066BB">
        <w:rPr>
          <w:rFonts w:asciiTheme="minorHAnsi" w:hAnsiTheme="minorHAnsi" w:cstheme="minorHAnsi"/>
          <w:sz w:val="22"/>
          <w:szCs w:val="22"/>
        </w:rPr>
        <w:fldChar w:fldCharType="end"/>
      </w:r>
      <w:r w:rsidRPr="009066BB">
        <w:rPr>
          <w:rFonts w:asciiTheme="minorHAnsi" w:hAnsiTheme="minorHAnsi" w:cstheme="minorHAnsi"/>
          <w:sz w:val="22"/>
          <w:szCs w:val="22"/>
        </w:rPr>
        <w:t>.</w:t>
      </w:r>
    </w:p>
    <w:p w14:paraId="354317F5" w14:textId="77777777" w:rsidR="00601543" w:rsidRPr="009066BB" w:rsidRDefault="00601543"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lastRenderedPageBreak/>
        <w:t>H</w:t>
      </w:r>
      <w:r w:rsidRPr="009066BB">
        <w:rPr>
          <w:rFonts w:asciiTheme="minorHAnsi" w:hAnsiTheme="minorHAnsi" w:cstheme="minorHAnsi"/>
          <w:sz w:val="22"/>
          <w:szCs w:val="22"/>
        </w:rPr>
        <w:t xml:space="preserve">asil penelitian menunjukkan dosis mikoriza terhadap pertumbuhan pisang mas hasil kultur jaringan pada pertambahan panjang akar dan pertambahan jumlah akar tidak berbeda nyata (Tabel 1.). Hal ini diduga karena penyerapan air dan unsur hara didalam tanah kurang tercukupi untuk pertambahan panjang akar dan pertambahan jumlah akar. Semakin banyak jumlah akar dan panjang akar tanaman maka </w:t>
      </w:r>
      <w:proofErr w:type="gramStart"/>
      <w:r w:rsidRPr="009066BB">
        <w:rPr>
          <w:rFonts w:asciiTheme="minorHAnsi" w:hAnsiTheme="minorHAnsi" w:cstheme="minorHAnsi"/>
          <w:sz w:val="22"/>
          <w:szCs w:val="22"/>
        </w:rPr>
        <w:t>akan</w:t>
      </w:r>
      <w:proofErr w:type="gramEnd"/>
      <w:r w:rsidRPr="009066BB">
        <w:rPr>
          <w:rFonts w:asciiTheme="minorHAnsi" w:hAnsiTheme="minorHAnsi" w:cstheme="minorHAnsi"/>
          <w:sz w:val="22"/>
          <w:szCs w:val="22"/>
        </w:rPr>
        <w:t xml:space="preserve"> semakin besar cakupan akar untuk menyerap air dan unsur hara dalam media tanam tanaman sehingga kebutuhan hara untuk pertumbuhan dan produksi tanaman semakin terjamin (Lakitan, 2007). Rineksane (2005) </w:t>
      </w:r>
      <w:proofErr w:type="gramStart"/>
      <w:r w:rsidRPr="009066BB">
        <w:rPr>
          <w:rFonts w:asciiTheme="minorHAnsi" w:hAnsiTheme="minorHAnsi" w:cstheme="minorHAnsi"/>
          <w:sz w:val="22"/>
          <w:szCs w:val="22"/>
        </w:rPr>
        <w:t>mengatakan  pertumbuhan</w:t>
      </w:r>
      <w:proofErr w:type="gramEnd"/>
      <w:r w:rsidRPr="009066BB">
        <w:rPr>
          <w:rFonts w:asciiTheme="minorHAnsi" w:hAnsiTheme="minorHAnsi" w:cstheme="minorHAnsi"/>
          <w:sz w:val="22"/>
          <w:szCs w:val="22"/>
        </w:rPr>
        <w:t xml:space="preserve"> pada akar dipengaruhi oleh hormon auksin yang dikandung dalam akar dan ditranslokasikan ke akar untuk mendorong pertumbuhan akar tanaman.</w:t>
      </w:r>
    </w:p>
    <w:p w14:paraId="6CCDF505" w14:textId="58BBEE5A" w:rsidR="00601543" w:rsidRPr="009066BB" w:rsidRDefault="00601543" w:rsidP="00564BCE">
      <w:pPr>
        <w:spacing w:line="276" w:lineRule="auto"/>
        <w:ind w:firstLine="284"/>
        <w:jc w:val="both"/>
        <w:rPr>
          <w:rFonts w:asciiTheme="minorHAnsi" w:hAnsiTheme="minorHAnsi" w:cstheme="minorHAnsi"/>
          <w:sz w:val="22"/>
          <w:szCs w:val="22"/>
          <w:lang w:val="id-ID"/>
        </w:rPr>
      </w:pPr>
      <w:r w:rsidRPr="009066BB">
        <w:rPr>
          <w:rFonts w:asciiTheme="minorHAnsi" w:hAnsiTheme="minorHAnsi" w:cstheme="minorHAnsi"/>
          <w:sz w:val="22"/>
          <w:szCs w:val="22"/>
        </w:rPr>
        <w:t xml:space="preserve">Hasil penelitian menunjukkan dosis mikoriza terhadap pertumbuhan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pada bobot biomassa tidak berbeda nyata (Tabel 1.). Hal ini diduga karena pertumbuhan daun yang tidak optimal dapat mempengaruhi bobot biomassa pada tanaman. Biomassa tanaman yang disebabkan oleh perbedaan kemampuan daun yang menghasilkan karbon reduksi untuk menghasilkan biomassa tanaman. Biomassa tanaman dipengaruhi oleh peranan FMA dalam menyerap unsur hara terutama fosfat, unsur hara lain, air, se</w:t>
      </w:r>
      <w:r w:rsidR="0066598A" w:rsidRPr="009066BB">
        <w:rPr>
          <w:rFonts w:asciiTheme="minorHAnsi" w:hAnsiTheme="minorHAnsi" w:cstheme="minorHAnsi"/>
          <w:sz w:val="22"/>
          <w:szCs w:val="22"/>
        </w:rPr>
        <w:t xml:space="preserve">rta karbohidrat (Smith dan Read, </w:t>
      </w:r>
      <w:r w:rsidRPr="009066BB">
        <w:rPr>
          <w:rFonts w:asciiTheme="minorHAnsi" w:hAnsiTheme="minorHAnsi" w:cstheme="minorHAnsi"/>
          <w:sz w:val="22"/>
          <w:szCs w:val="22"/>
        </w:rPr>
        <w:t xml:space="preserve">2008). Pemberian pupuk dan mikoriza mampu memperbaiki kondisi hara tanah sehingga berpengaruh terhadap perkembangan dan biomassa tanaman. Semakin tinggi tanaman mampu menyerap unsur hara, maka semakin meningkat pula biomassa tanaman karena terjadi aktivitas fotosintesis yang berlangsung lebih efisien. Biomassa menunjukkan kemampuan </w:t>
      </w:r>
      <w:r w:rsidRPr="009066BB">
        <w:rPr>
          <w:rFonts w:asciiTheme="minorHAnsi" w:hAnsiTheme="minorHAnsi" w:cstheme="minorHAnsi"/>
          <w:sz w:val="22"/>
          <w:szCs w:val="22"/>
        </w:rPr>
        <w:lastRenderedPageBreak/>
        <w:t>tanaman dalam mengambil unsur hara dari media tanam untuk menun</w:t>
      </w:r>
      <w:r w:rsidR="00543DB3" w:rsidRPr="009066BB">
        <w:rPr>
          <w:rFonts w:asciiTheme="minorHAnsi" w:hAnsiTheme="minorHAnsi" w:cstheme="minorHAnsi"/>
          <w:sz w:val="22"/>
          <w:szCs w:val="22"/>
        </w:rPr>
        <w:t xml:space="preserve">jang pertumbuhannya (Karepesina, </w:t>
      </w:r>
      <w:r w:rsidRPr="009066BB">
        <w:rPr>
          <w:rFonts w:asciiTheme="minorHAnsi" w:hAnsiTheme="minorHAnsi" w:cstheme="minorHAnsi"/>
          <w:sz w:val="22"/>
          <w:szCs w:val="22"/>
        </w:rPr>
        <w:t>2007).</w:t>
      </w:r>
    </w:p>
    <w:p w14:paraId="20010F8D" w14:textId="77777777" w:rsidR="00601543" w:rsidRPr="009066BB" w:rsidRDefault="00601543" w:rsidP="00564BCE">
      <w:pPr>
        <w:spacing w:line="276" w:lineRule="auto"/>
        <w:ind w:firstLine="284"/>
        <w:jc w:val="both"/>
        <w:rPr>
          <w:rFonts w:asciiTheme="minorHAnsi" w:hAnsiTheme="minorHAnsi" w:cstheme="minorHAnsi"/>
          <w:sz w:val="22"/>
          <w:szCs w:val="22"/>
        </w:rPr>
      </w:pPr>
      <w:r w:rsidRPr="009066BB">
        <w:rPr>
          <w:rFonts w:asciiTheme="minorHAnsi" w:hAnsiTheme="minorHAnsi" w:cstheme="minorHAnsi"/>
          <w:sz w:val="22"/>
          <w:szCs w:val="22"/>
        </w:rPr>
        <w:t xml:space="preserve">Hasil penelitian menunjukkan dosis mikoriza terhadap pertumbuhan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pada luas daun tidak berbeda nyata (Tabel 1.). Hal ini diduga karena proses fotosintesis pada daun kurang tercukupi untuk pertumbuhan tanaman pisang. Menurut fungsi daun pada tanaman, pertumbuhan tanaman </w:t>
      </w:r>
      <w:proofErr w:type="gramStart"/>
      <w:r w:rsidRPr="009066BB">
        <w:rPr>
          <w:rFonts w:asciiTheme="minorHAnsi" w:hAnsiTheme="minorHAnsi" w:cstheme="minorHAnsi"/>
          <w:sz w:val="22"/>
          <w:szCs w:val="22"/>
        </w:rPr>
        <w:t>akan</w:t>
      </w:r>
      <w:proofErr w:type="gramEnd"/>
      <w:r w:rsidRPr="009066BB">
        <w:rPr>
          <w:rFonts w:asciiTheme="minorHAnsi" w:hAnsiTheme="minorHAnsi" w:cstheme="minorHAnsi"/>
          <w:sz w:val="22"/>
          <w:szCs w:val="22"/>
        </w:rPr>
        <w:t xml:space="preserve"> dipengaruhi oleh pertumbuhan daun yang baik. Luas daun merupakan salah satu parameter penting yang diperlukan untuk mengetahui pertumbuhan tanaman, oleh karena itu diperlukan teknik pengukuran yang cepat dan tepat (Santoso dan Hariadi, 2008). Pengukuran luas daun tanaman pisang secara kovensional menggunakan LAM. Penggunaan LAM meskipun cepat tapi membutuhkan waktu dan tenaga yang banyak. Ukuran daun harus diperhatikan karena daun-daun berukuran besar harus dipotong dan dengan hati-hati diletakkan pada alat agar tidak tumpang tindih (Santoso dan Hariyadi, 2008). Kepentingan pengukuran luas daun untuk menerjemahkan proses fotosintesis, juga masih banyak kepentingan dan manfaat mengukur luas duan diantaranya berupa keuntungan mengetahui dan mendapatkan nilai rendemen panen daun (Susilo, 2012).</w:t>
      </w:r>
    </w:p>
    <w:p w14:paraId="57B20E15" w14:textId="4877E8D7" w:rsidR="00C47A9D" w:rsidRPr="009066BB" w:rsidRDefault="00601543" w:rsidP="00564BCE">
      <w:pPr>
        <w:spacing w:line="276" w:lineRule="auto"/>
        <w:ind w:firstLine="284"/>
        <w:jc w:val="both"/>
        <w:rPr>
          <w:rFonts w:asciiTheme="minorHAnsi" w:hAnsiTheme="minorHAnsi" w:cstheme="minorHAnsi"/>
          <w:sz w:val="22"/>
          <w:szCs w:val="22"/>
        </w:rPr>
      </w:pPr>
      <w:r w:rsidRPr="009066BB">
        <w:rPr>
          <w:rFonts w:asciiTheme="minorHAnsi" w:hAnsiTheme="minorHAnsi" w:cstheme="minorHAnsi"/>
          <w:sz w:val="22"/>
          <w:szCs w:val="22"/>
        </w:rPr>
        <w:t xml:space="preserve">Hasil penelitian menunjukkan dosis mikoriza terhadap pertumbuhan pisang mas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jaringan pada volume akar tidak berbeda nyata (Tabel 1.). Hal ini diduga karena kurang tercukupinya unsur hara dalam tanah, aerasi tanah, dan struktur tanah yang mempengaruhi kemampuan akar untuk berkembang. Sebagai tanaman monokotil, pohon pisang mempunyai system perakaran serabut atau disebut juga akar rimpang dan tidak mempunyai akar </w:t>
      </w:r>
      <w:r w:rsidRPr="009066BB">
        <w:rPr>
          <w:rFonts w:asciiTheme="minorHAnsi" w:hAnsiTheme="minorHAnsi" w:cstheme="minorHAnsi"/>
          <w:sz w:val="22"/>
          <w:szCs w:val="22"/>
        </w:rPr>
        <w:lastRenderedPageBreak/>
        <w:t xml:space="preserve">tunggang. Akar tersebut berpusat di bagian bonggol pissang dan pertumbuhannya tidak telalu dalam menembus tanah. Karena pertumbuhan yang dangkal tersebut maka pisang mudah roboh. kecukupan unsur hara dalam tanah, aerasi tanah, dan struktur tanah mempengaruhi kemampuan akar berkembang dan menyerap unsur hara </w:t>
      </w:r>
      <w:r w:rsidRPr="009066BB">
        <w:rPr>
          <w:rFonts w:asciiTheme="minorHAnsi" w:hAnsiTheme="minorHAnsi" w:cstheme="minorHAnsi"/>
          <w:sz w:val="22"/>
          <w:szCs w:val="22"/>
        </w:rPr>
        <w:fldChar w:fldCharType="begin" w:fldLock="1"/>
      </w:r>
      <w:r w:rsidRPr="009066BB">
        <w:rPr>
          <w:rFonts w:asciiTheme="minorHAnsi" w:hAnsiTheme="minorHAnsi" w:cstheme="minorHAnsi"/>
          <w:sz w:val="22"/>
          <w:szCs w:val="22"/>
        </w:rPr>
        <w:instrText>ADDIN CSL_CITATION {"citationItems":[{"id":"ITEM-1","itemData":{"author":[{"dropping-particle":"","family":"Cahyono","given":"","non-dropping-particle":"","parse-names":false,"suffix":""}],"container-title":"Penerbit kanisius Jogjakarta","id":"ITEM-1","issued":{"date-parts":[["2009"]]},"title":"Pisang, Budidya dan Analisis Usahatani","type":"article-magazine"},"uris":["http://www.mendeley.com/documents/?uuid=8ad1a84f-b8c3-4fe1-b442-2d2ba1d8cd9e"]}],"mendeley":{"formattedCitation":"(Cahyono, 2009)","plainTextFormattedCitation":"(Cahyono, 2009)","previouslyFormattedCitation":"(Cahyono, 2009)"},"properties":{"noteIndex":0},"schema":"https://github.com/citation-style-language/schema/raw/master/csl-citation.json"}</w:instrText>
      </w:r>
      <w:r w:rsidRPr="009066BB">
        <w:rPr>
          <w:rFonts w:asciiTheme="minorHAnsi" w:hAnsiTheme="minorHAnsi" w:cstheme="minorHAnsi"/>
          <w:sz w:val="22"/>
          <w:szCs w:val="22"/>
        </w:rPr>
        <w:fldChar w:fldCharType="separate"/>
      </w:r>
      <w:r w:rsidRPr="009066BB">
        <w:rPr>
          <w:rFonts w:asciiTheme="minorHAnsi" w:hAnsiTheme="minorHAnsi" w:cstheme="minorHAnsi"/>
          <w:sz w:val="22"/>
          <w:szCs w:val="22"/>
        </w:rPr>
        <w:t>(Cahyono, 2009)</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rPr>
        <w:t xml:space="preserve">. Kekurangan unsur hara N yang tidak diserap baik oleh tanah dengan maksimal sehingga mengganggu pertumbuhan, selain itu juga tanaman yang kekurangan unsur N  tidak dapat memenuhi kebutuhan tanaman untuk mencapai tingkat produksi yang optimal sehingga pertumbuhan tanaman juga akan terganggu </w:t>
      </w:r>
      <w:r w:rsidRPr="009066BB">
        <w:rPr>
          <w:rFonts w:asciiTheme="minorHAnsi" w:hAnsiTheme="minorHAnsi" w:cstheme="minorHAnsi"/>
          <w:sz w:val="22"/>
          <w:szCs w:val="22"/>
        </w:rPr>
        <w:fldChar w:fldCharType="begin" w:fldLock="1"/>
      </w:r>
      <w:r w:rsidRPr="009066BB">
        <w:rPr>
          <w:rFonts w:asciiTheme="minorHAnsi" w:hAnsiTheme="minorHAnsi" w:cstheme="minorHAnsi"/>
          <w:sz w:val="22"/>
          <w:szCs w:val="22"/>
        </w:rPr>
        <w:instrText>ADDIN CSL_CITATION {"citationItems":[{"id":"ITEM-1","itemData":{"author":[{"dropping-particle":"","family":"Rochmadhona","given":"V.U","non-dropping-particle":"","parse-names":false,"suffix":""}],"container-title":"Jurnal Lentera","id":"ITEM-1","issue":"1","issued":{"date-parts":[["2017"]]},"title":"Pengaruh pemberian pupuk organik terhadap hasil panen dan daya simpan buah naga merah (Hylocereus polyrhizus) sebagai desain sumber belajar Biologi SMA","type":"article-journal","volume":"2"},"uris":["http://www.mendeley.com/documents/?uuid=5ce8decc-2e91-463b-ab0b-0a64ebcfe531"]}],"mendeley":{"formattedCitation":"(Rochmadhona, 2017)","plainTextFormattedCitation":"(Rochmadhona, 2017)","previouslyFormattedCitation":"(Rochmadhona, 2017)"},"properties":{"noteIndex":0},"schema":"https://github.com/citation-style-language/schema/raw/master/csl-citation.json"}</w:instrText>
      </w:r>
      <w:r w:rsidRPr="009066BB">
        <w:rPr>
          <w:rFonts w:asciiTheme="minorHAnsi" w:hAnsiTheme="minorHAnsi" w:cstheme="minorHAnsi"/>
          <w:sz w:val="22"/>
          <w:szCs w:val="22"/>
        </w:rPr>
        <w:fldChar w:fldCharType="separate"/>
      </w:r>
      <w:r w:rsidRPr="009066BB">
        <w:rPr>
          <w:rFonts w:asciiTheme="minorHAnsi" w:hAnsiTheme="minorHAnsi" w:cstheme="minorHAnsi"/>
          <w:sz w:val="22"/>
          <w:szCs w:val="22"/>
        </w:rPr>
        <w:t>(Rochmadhona, 2017)</w:t>
      </w:r>
      <w:r w:rsidRPr="009066BB">
        <w:rPr>
          <w:rFonts w:asciiTheme="minorHAnsi" w:hAnsiTheme="minorHAnsi" w:cstheme="minorHAnsi"/>
          <w:sz w:val="22"/>
          <w:szCs w:val="22"/>
          <w:lang w:val="id-ID"/>
        </w:rPr>
        <w:fldChar w:fldCharType="end"/>
      </w:r>
      <w:r w:rsidRPr="009066BB">
        <w:rPr>
          <w:rFonts w:asciiTheme="minorHAnsi" w:hAnsiTheme="minorHAnsi" w:cstheme="minorHAnsi"/>
          <w:sz w:val="22"/>
          <w:szCs w:val="22"/>
        </w:rPr>
        <w:t xml:space="preserve">.  Menurut Hazarika (2006) bahwa salah satu kelemahan tanaman hasil </w:t>
      </w:r>
      <w:proofErr w:type="gramStart"/>
      <w:r w:rsidRPr="009066BB">
        <w:rPr>
          <w:rFonts w:asciiTheme="minorHAnsi" w:hAnsiTheme="minorHAnsi" w:cstheme="minorHAnsi"/>
          <w:sz w:val="22"/>
          <w:szCs w:val="22"/>
        </w:rPr>
        <w:t>kultur</w:t>
      </w:r>
      <w:proofErr w:type="gramEnd"/>
      <w:r w:rsidRPr="009066BB">
        <w:rPr>
          <w:rFonts w:asciiTheme="minorHAnsi" w:hAnsiTheme="minorHAnsi" w:cstheme="minorHAnsi"/>
          <w:sz w:val="22"/>
          <w:szCs w:val="22"/>
        </w:rPr>
        <w:t xml:space="preserve"> in vitro adalah sistem perakaran yang lemah, sehingga untuk meningkatkan kemampuan sistem perakaran planlet pisang dapat dilakukan dengan bantuan agens hayati berupa mikoriza.</w:t>
      </w:r>
    </w:p>
    <w:p w14:paraId="6904FB33" w14:textId="3F87B522" w:rsidR="00C55326" w:rsidRPr="009066BB" w:rsidRDefault="00564BCE" w:rsidP="00FE20B2">
      <w:pPr>
        <w:spacing w:line="276" w:lineRule="auto"/>
        <w:ind w:firstLine="284"/>
        <w:jc w:val="center"/>
        <w:rPr>
          <w:rFonts w:asciiTheme="minorHAnsi" w:hAnsiTheme="minorHAnsi" w:cstheme="minorHAnsi"/>
          <w:b/>
          <w:sz w:val="22"/>
          <w:szCs w:val="22"/>
          <w:lang w:val="id-ID"/>
        </w:rPr>
      </w:pPr>
      <w:r w:rsidRPr="009066BB">
        <w:rPr>
          <w:rFonts w:asciiTheme="minorHAnsi" w:hAnsiTheme="minorHAnsi" w:cstheme="minorHAnsi"/>
          <w:b/>
          <w:sz w:val="22"/>
          <w:szCs w:val="22"/>
          <w:lang w:val="id-ID"/>
        </w:rPr>
        <w:t>KESIMPULAN</w:t>
      </w:r>
    </w:p>
    <w:p w14:paraId="73CCA203" w14:textId="5A6413B4" w:rsidR="00C55326" w:rsidRPr="009066BB" w:rsidRDefault="00FE20B2" w:rsidP="00564BCE">
      <w:pPr>
        <w:pStyle w:val="ListParagraph"/>
        <w:numPr>
          <w:ilvl w:val="0"/>
          <w:numId w:val="48"/>
        </w:numPr>
        <w:spacing w:line="276" w:lineRule="auto"/>
        <w:contextualSpacing/>
        <w:jc w:val="both"/>
        <w:rPr>
          <w:rFonts w:asciiTheme="minorHAnsi" w:hAnsiTheme="minorHAnsi" w:cstheme="minorHAnsi"/>
          <w:sz w:val="22"/>
          <w:szCs w:val="22"/>
        </w:rPr>
      </w:pPr>
      <w:r w:rsidRPr="009066BB">
        <w:rPr>
          <w:rFonts w:asciiTheme="minorHAnsi" w:hAnsiTheme="minorHAnsi" w:cstheme="minorHAnsi"/>
          <w:sz w:val="22"/>
          <w:szCs w:val="22"/>
          <w:lang w:val="id-ID"/>
        </w:rPr>
        <w:t xml:space="preserve">Berdasarkan dari hasil penelitian yang telah dilaksanakan dapat disimpulkan bahwa pengaruh dosis cendawan mikoriza arbuskula terhadap pertumbuhan pisang mas hasil kultur jaringan pada pemberian beragam dosis mikoriza 0 g/tanaman, mikoriza 15 g/tanaman, mikoriza 20 g/tanaman dan mikoriza 25 g/tanaman terhadap respon pertumbuhan pisang mas menunjukkan tidak berbeda nyata pada parameter pertambahan tinggi tanaman, pertambahan jumlah daun, panjang daun, lebar daun, pertambahan diameter batang, pertambahan panjang akar, pertambahan jumlah akar, luas daun, </w:t>
      </w:r>
      <w:r w:rsidRPr="009066BB">
        <w:rPr>
          <w:rFonts w:asciiTheme="minorHAnsi" w:hAnsiTheme="minorHAnsi" w:cstheme="minorHAnsi"/>
          <w:sz w:val="22"/>
          <w:szCs w:val="22"/>
          <w:lang w:val="id-ID"/>
        </w:rPr>
        <w:lastRenderedPageBreak/>
        <w:t>bobot biomassa dan volume akar pada semua perlakuan.</w:t>
      </w:r>
    </w:p>
    <w:p w14:paraId="6489D488" w14:textId="64D0D5D2" w:rsidR="00C55326" w:rsidRPr="009066BB" w:rsidRDefault="00FE20B2" w:rsidP="00564BCE">
      <w:pPr>
        <w:pStyle w:val="ListParagraph"/>
        <w:numPr>
          <w:ilvl w:val="0"/>
          <w:numId w:val="48"/>
        </w:numPr>
        <w:spacing w:line="276" w:lineRule="auto"/>
        <w:jc w:val="both"/>
        <w:rPr>
          <w:rFonts w:asciiTheme="minorHAnsi" w:hAnsiTheme="minorHAnsi" w:cstheme="minorHAnsi"/>
          <w:sz w:val="22"/>
          <w:szCs w:val="22"/>
          <w:lang w:val="id-ID"/>
        </w:rPr>
      </w:pPr>
      <w:r w:rsidRPr="009066BB">
        <w:rPr>
          <w:rFonts w:asciiTheme="minorHAnsi" w:hAnsiTheme="minorHAnsi" w:cstheme="minorHAnsi"/>
          <w:sz w:val="22"/>
          <w:szCs w:val="22"/>
          <w:lang w:val="id-ID"/>
        </w:rPr>
        <w:t>Berdasarkan penelitian yang telah dilaksanakan pada pengaruh dosis cendawan mikoriza arbuskula terhadap pertumbuhan pisang mas hasil kultur jaringan dapat disarankan bahwa pada bibit pisang mas hasil kultur jaringan perlunya dilakukan perlakuan aklimatisasi atau dengan penyesuaian pada media tanam dan lingkungan penelitian dalam waktu kurang lebih 2 minggu untuk beradaptasi pada lingkungan baru. Paranet yang digunakan pada tempat penelitian  kerapatannya tidak sama pada sisi depan tempat penelitian , sehingga diharapkan pada penelitian selanjutnya pada penggunaan paranet disesuaikan dan  harus sama untuk kerapatannya pada tempat penelitian yang digunakan supaya cahaya yang didapatkan tanaman pisang mas maksimal dalam pertumbuhan untuk kebutuhan fotosintesisnya.</w:t>
      </w:r>
    </w:p>
    <w:p w14:paraId="3C75B83A" w14:textId="15001739" w:rsidR="00C55326" w:rsidRPr="009066BB" w:rsidRDefault="00C55326" w:rsidP="00FE20B2">
      <w:pPr>
        <w:pStyle w:val="ListParagraph"/>
        <w:spacing w:line="276" w:lineRule="auto"/>
        <w:ind w:left="644"/>
        <w:jc w:val="center"/>
        <w:rPr>
          <w:rFonts w:asciiTheme="minorHAnsi" w:eastAsiaTheme="minorHAnsi" w:hAnsiTheme="minorHAnsi" w:cstheme="minorHAnsi"/>
          <w:b/>
          <w:noProof/>
          <w:sz w:val="22"/>
          <w:szCs w:val="22"/>
        </w:rPr>
      </w:pPr>
      <w:r w:rsidRPr="009066BB">
        <w:rPr>
          <w:rFonts w:asciiTheme="minorHAnsi" w:hAnsiTheme="minorHAnsi" w:cstheme="minorHAnsi"/>
          <w:b/>
          <w:sz w:val="22"/>
          <w:szCs w:val="22"/>
          <w:lang w:val="id-ID"/>
        </w:rPr>
        <w:t>DAFTAR PUSTAKA</w:t>
      </w:r>
    </w:p>
    <w:p w14:paraId="37DC3684" w14:textId="44DFD42B" w:rsidR="00080C79" w:rsidRDefault="00080C79" w:rsidP="00564BCE">
      <w:pPr>
        <w:spacing w:line="276" w:lineRule="auto"/>
        <w:ind w:left="720" w:hanging="720"/>
        <w:jc w:val="both"/>
        <w:rPr>
          <w:rFonts w:asciiTheme="minorHAnsi" w:hAnsiTheme="minorHAnsi" w:cstheme="minorHAnsi"/>
          <w:noProof/>
          <w:sz w:val="22"/>
          <w:szCs w:val="22"/>
        </w:rPr>
      </w:pPr>
      <w:r w:rsidRPr="00080C79">
        <w:rPr>
          <w:rFonts w:asciiTheme="minorHAnsi" w:hAnsiTheme="minorHAnsi" w:cstheme="minorHAnsi"/>
          <w:noProof/>
          <w:sz w:val="22"/>
          <w:szCs w:val="22"/>
          <w:lang w:val="id-ID"/>
        </w:rPr>
        <w:t xml:space="preserve">Adiwibowo, L. 2017. </w:t>
      </w:r>
      <w:r w:rsidRPr="00080C79">
        <w:rPr>
          <w:rFonts w:asciiTheme="minorHAnsi" w:hAnsiTheme="minorHAnsi" w:cstheme="minorHAnsi"/>
          <w:i/>
          <w:iCs/>
          <w:noProof/>
          <w:sz w:val="22"/>
          <w:szCs w:val="22"/>
          <w:lang w:val="id-ID"/>
        </w:rPr>
        <w:t>Budidaya Pisang Susu</w:t>
      </w:r>
      <w:r w:rsidRPr="00080C79">
        <w:rPr>
          <w:rFonts w:asciiTheme="minorHAnsi" w:hAnsiTheme="minorHAnsi" w:cstheme="minorHAnsi"/>
          <w:noProof/>
          <w:sz w:val="22"/>
          <w:szCs w:val="22"/>
          <w:lang w:val="id-ID"/>
        </w:rPr>
        <w:t>. Yogyakarta: Istana Media. E-ISBN: 978-602-0862-71-2.</w:t>
      </w:r>
    </w:p>
    <w:p w14:paraId="5AB69A82"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Arifin, N. (2020). Pisang Mas Kirana dari Lumajang Rambah Mancanegara. </w:t>
      </w:r>
      <w:r w:rsidRPr="009066BB">
        <w:rPr>
          <w:rFonts w:asciiTheme="minorHAnsi" w:hAnsiTheme="minorHAnsi" w:cstheme="minorHAnsi"/>
          <w:i/>
          <w:iCs/>
          <w:noProof/>
          <w:sz w:val="22"/>
          <w:szCs w:val="22"/>
        </w:rPr>
        <w:t>Syntax Idea : P–ISSN: 2684-6853 e-ISSN : 2684-883X</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2</w:t>
      </w:r>
      <w:r w:rsidRPr="009066BB">
        <w:rPr>
          <w:rFonts w:asciiTheme="minorHAnsi" w:hAnsiTheme="minorHAnsi" w:cstheme="minorHAnsi"/>
          <w:noProof/>
          <w:sz w:val="22"/>
          <w:szCs w:val="22"/>
        </w:rPr>
        <w:t>(9), 626–634.</w:t>
      </w:r>
    </w:p>
    <w:p w14:paraId="6C201B20" w14:textId="68C04439" w:rsidR="002D4354" w:rsidRPr="009066BB" w:rsidRDefault="002D4354"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lang w:val="id-ID"/>
        </w:rPr>
        <w:t>Bhattacharyya, P. N., &amp; Jha, D. K. 2012. Plant growth-promoting rhizobacteria (PGPR): emergence in agriculture. World Journal of Microbiology and Biotechnology, 28(4), 1327-1350).</w:t>
      </w:r>
    </w:p>
    <w:p w14:paraId="2A5244AB" w14:textId="6E435B50" w:rsidR="00543DB3" w:rsidRPr="009066BB" w:rsidRDefault="00543DB3" w:rsidP="00564BCE">
      <w:pPr>
        <w:widowControl w:val="0"/>
        <w:autoSpaceDE w:val="0"/>
        <w:autoSpaceDN w:val="0"/>
        <w:adjustRightInd w:val="0"/>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rPr>
        <w:t xml:space="preserve">Badan Pusat Statistik. (2023). Statistik Hortikultura. </w:t>
      </w:r>
      <w:r w:rsidRPr="009066BB">
        <w:rPr>
          <w:rFonts w:asciiTheme="minorHAnsi" w:hAnsiTheme="minorHAnsi" w:cstheme="minorHAnsi"/>
          <w:i/>
          <w:iCs/>
          <w:noProof/>
          <w:sz w:val="22"/>
          <w:szCs w:val="22"/>
        </w:rPr>
        <w:t>BPS-Statistics Indonesia</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4</w:t>
      </w:r>
      <w:r w:rsidRPr="009066BB">
        <w:rPr>
          <w:rFonts w:asciiTheme="minorHAnsi" w:hAnsiTheme="minorHAnsi" w:cstheme="minorHAnsi"/>
          <w:noProof/>
          <w:sz w:val="22"/>
          <w:szCs w:val="22"/>
        </w:rPr>
        <w:t xml:space="preserve">(1), 49–50. </w:t>
      </w:r>
      <w:hyperlink r:id="rId11" w:history="1">
        <w:r w:rsidR="002E5A8C" w:rsidRPr="009066BB">
          <w:rPr>
            <w:rStyle w:val="Hyperlink"/>
            <w:rFonts w:asciiTheme="minorHAnsi" w:hAnsiTheme="minorHAnsi" w:cstheme="minorHAnsi"/>
            <w:noProof/>
            <w:color w:val="auto"/>
            <w:sz w:val="22"/>
            <w:szCs w:val="22"/>
          </w:rPr>
          <w:t>https://www.ptonline.com/articles/</w:t>
        </w:r>
        <w:r w:rsidR="002E5A8C" w:rsidRPr="009066BB">
          <w:rPr>
            <w:rStyle w:val="Hyperlink"/>
            <w:rFonts w:asciiTheme="minorHAnsi" w:hAnsiTheme="minorHAnsi" w:cstheme="minorHAnsi"/>
            <w:noProof/>
            <w:color w:val="auto"/>
            <w:sz w:val="22"/>
            <w:szCs w:val="22"/>
          </w:rPr>
          <w:lastRenderedPageBreak/>
          <w:t>how-to-get-better-mfi-results</w:t>
        </w:r>
      </w:hyperlink>
      <w:r w:rsidR="002E5A8C" w:rsidRPr="009066BB">
        <w:rPr>
          <w:rFonts w:asciiTheme="minorHAnsi" w:hAnsiTheme="minorHAnsi" w:cstheme="minorHAnsi"/>
          <w:noProof/>
          <w:sz w:val="22"/>
          <w:szCs w:val="22"/>
          <w:lang w:val="id-ID"/>
        </w:rPr>
        <w:t>.</w:t>
      </w:r>
    </w:p>
    <w:p w14:paraId="08B6E22B" w14:textId="2736E839" w:rsidR="002E5A8C" w:rsidRPr="009066BB" w:rsidRDefault="002E5A8C" w:rsidP="00564BCE">
      <w:pPr>
        <w:widowControl w:val="0"/>
        <w:autoSpaceDE w:val="0"/>
        <w:autoSpaceDN w:val="0"/>
        <w:adjustRightInd w:val="0"/>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lang w:val="id-ID"/>
        </w:rPr>
        <w:t>Bakri, I., Thaha, A.R., &amp; Isrun. (2016). Status Beberapa Sifat Kimia Tanah pada Berbagai Penggunaan Lahan di DAS Poboya Kecamatan Palu Selatan. e-J Agrotekbis 4(5), 512-520.</w:t>
      </w:r>
    </w:p>
    <w:p w14:paraId="31212CFD"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Cahyono. (2009). Pisang, Budidya dan Analisis Usahatani. </w:t>
      </w:r>
      <w:r w:rsidRPr="009066BB">
        <w:rPr>
          <w:rFonts w:asciiTheme="minorHAnsi" w:hAnsiTheme="minorHAnsi" w:cstheme="minorHAnsi"/>
          <w:i/>
          <w:iCs/>
          <w:noProof/>
          <w:sz w:val="22"/>
          <w:szCs w:val="22"/>
        </w:rPr>
        <w:t>Penerbit Kanisius Jogjakarta</w:t>
      </w:r>
      <w:r w:rsidRPr="009066BB">
        <w:rPr>
          <w:rFonts w:asciiTheme="minorHAnsi" w:hAnsiTheme="minorHAnsi" w:cstheme="minorHAnsi"/>
          <w:noProof/>
          <w:sz w:val="22"/>
          <w:szCs w:val="22"/>
        </w:rPr>
        <w:t>.</w:t>
      </w:r>
    </w:p>
    <w:p w14:paraId="60C7A9B8"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Cahyono. (2018). Teknik Budidaya dan Analisis Usaha Tani. </w:t>
      </w:r>
      <w:r w:rsidRPr="009066BB">
        <w:rPr>
          <w:rFonts w:asciiTheme="minorHAnsi" w:hAnsiTheme="minorHAnsi" w:cstheme="minorHAnsi"/>
          <w:i/>
          <w:iCs/>
          <w:noProof/>
          <w:sz w:val="22"/>
          <w:szCs w:val="22"/>
        </w:rPr>
        <w:t>Aneka Ilmu</w:t>
      </w:r>
      <w:r w:rsidRPr="009066BB">
        <w:rPr>
          <w:rFonts w:asciiTheme="minorHAnsi" w:hAnsiTheme="minorHAnsi" w:cstheme="minorHAnsi"/>
          <w:noProof/>
          <w:sz w:val="22"/>
          <w:szCs w:val="22"/>
        </w:rPr>
        <w:t>, 122.</w:t>
      </w:r>
    </w:p>
    <w:p w14:paraId="66C6E071" w14:textId="77777777" w:rsidR="00543DB3" w:rsidRPr="009066BB" w:rsidRDefault="00543DB3" w:rsidP="00564BCE">
      <w:pPr>
        <w:spacing w:line="276" w:lineRule="auto"/>
        <w:ind w:left="720" w:hanging="720"/>
        <w:jc w:val="both"/>
        <w:rPr>
          <w:rFonts w:asciiTheme="minorHAnsi" w:eastAsia="Calibri" w:hAnsiTheme="minorHAnsi" w:cstheme="minorHAnsi"/>
          <w:sz w:val="22"/>
          <w:szCs w:val="22"/>
          <w:lang w:val="id-ID"/>
        </w:rPr>
      </w:pPr>
      <w:r w:rsidRPr="009066BB">
        <w:rPr>
          <w:rFonts w:asciiTheme="minorHAnsi" w:eastAsia="Calibri" w:hAnsiTheme="minorHAnsi" w:cstheme="minorHAnsi"/>
          <w:sz w:val="22"/>
          <w:szCs w:val="22"/>
          <w:lang w:val="id-ID"/>
        </w:rPr>
        <w:t>Campostrini, E., and Yamanishi, O. K. 2001. Estimation of Papaya Leaf Area Using Central Vein length. Scientia Agricola. 58(1): 39-42.</w:t>
      </w:r>
    </w:p>
    <w:p w14:paraId="769D3EC4"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Cardoso IM, K. T. (2006). Mycorrhizas and tropical soil fertility. </w:t>
      </w:r>
      <w:r w:rsidRPr="009066BB">
        <w:rPr>
          <w:rFonts w:asciiTheme="minorHAnsi" w:hAnsiTheme="minorHAnsi" w:cstheme="minorHAnsi"/>
          <w:i/>
          <w:iCs/>
          <w:noProof/>
          <w:sz w:val="22"/>
          <w:szCs w:val="22"/>
        </w:rPr>
        <w:t>Agriculture, Ecosystem, and Environment</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116</w:t>
      </w:r>
      <w:r w:rsidRPr="009066BB">
        <w:rPr>
          <w:rFonts w:asciiTheme="minorHAnsi" w:hAnsiTheme="minorHAnsi" w:cstheme="minorHAnsi"/>
          <w:noProof/>
          <w:sz w:val="22"/>
          <w:szCs w:val="22"/>
        </w:rPr>
        <w:t>, 72–84.</w:t>
      </w:r>
    </w:p>
    <w:p w14:paraId="097DDEBE" w14:textId="65A2BC23" w:rsidR="00543DB3" w:rsidRDefault="00543DB3" w:rsidP="00564BCE">
      <w:pPr>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rPr>
        <w:t xml:space="preserve">Eriansyah, M., Susiyanti, S., &amp; Putra, Y. (2018). Pengaruh Pemotongan Eksplan Dan Pemberian Beberapa Konsentrasi Air Kelapa Terhadap Pertumbuhan Dan Perkembangan Eksplan Pisang Ketan (Musa paradisiaca) Secara In Vitro. </w:t>
      </w:r>
      <w:r w:rsidRPr="009066BB">
        <w:rPr>
          <w:rFonts w:asciiTheme="minorHAnsi" w:hAnsiTheme="minorHAnsi" w:cstheme="minorHAnsi"/>
          <w:i/>
          <w:iCs/>
          <w:noProof/>
          <w:sz w:val="22"/>
          <w:szCs w:val="22"/>
        </w:rPr>
        <w:t>Agrologia</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3</w:t>
      </w:r>
      <w:r w:rsidRPr="009066BB">
        <w:rPr>
          <w:rFonts w:asciiTheme="minorHAnsi" w:hAnsiTheme="minorHAnsi" w:cstheme="minorHAnsi"/>
          <w:noProof/>
          <w:sz w:val="22"/>
          <w:szCs w:val="22"/>
        </w:rPr>
        <w:t xml:space="preserve">(1), 54–61. </w:t>
      </w:r>
      <w:hyperlink r:id="rId12" w:history="1">
        <w:r w:rsidR="002D4354" w:rsidRPr="009066BB">
          <w:rPr>
            <w:rStyle w:val="Hyperlink"/>
            <w:rFonts w:asciiTheme="minorHAnsi" w:hAnsiTheme="minorHAnsi" w:cstheme="minorHAnsi"/>
            <w:noProof/>
            <w:color w:val="auto"/>
            <w:sz w:val="22"/>
            <w:szCs w:val="22"/>
          </w:rPr>
          <w:t>https://doi.org/10.30598/a.v3i1.260</w:t>
        </w:r>
      </w:hyperlink>
      <w:r w:rsidRPr="009066BB">
        <w:rPr>
          <w:rFonts w:asciiTheme="minorHAnsi" w:hAnsiTheme="minorHAnsi" w:cstheme="minorHAnsi"/>
          <w:noProof/>
          <w:sz w:val="22"/>
          <w:szCs w:val="22"/>
          <w:lang w:val="id-ID"/>
        </w:rPr>
        <w:t>.</w:t>
      </w:r>
    </w:p>
    <w:p w14:paraId="0E9747D4" w14:textId="5CAB4DE8" w:rsidR="00A84FEB" w:rsidRPr="009066BB" w:rsidRDefault="00A84FEB" w:rsidP="00564BCE">
      <w:pPr>
        <w:spacing w:line="276" w:lineRule="auto"/>
        <w:ind w:left="720" w:hanging="720"/>
        <w:jc w:val="both"/>
        <w:rPr>
          <w:rFonts w:asciiTheme="minorHAnsi" w:hAnsiTheme="minorHAnsi" w:cstheme="minorHAnsi"/>
          <w:noProof/>
          <w:sz w:val="22"/>
          <w:szCs w:val="22"/>
          <w:lang w:val="id-ID"/>
        </w:rPr>
      </w:pPr>
      <w:r w:rsidRPr="00A84FEB">
        <w:rPr>
          <w:rFonts w:asciiTheme="minorHAnsi" w:hAnsiTheme="minorHAnsi" w:cstheme="minorHAnsi"/>
          <w:noProof/>
          <w:sz w:val="22"/>
          <w:szCs w:val="22"/>
          <w:lang w:val="id-ID"/>
        </w:rPr>
        <w:t>Erwin Rusdi1 , Wardah2 , Yusran3 , Dewi Wahyuni4. 2019. Pengaruh perbandingan tanah dan kompos daunbambu (Bambusa arundinacea) terhadap pertumbuhan semai tanjung (Mimusops elengi L) Vol 7. No 3.</w:t>
      </w:r>
    </w:p>
    <w:p w14:paraId="084100E2" w14:textId="0CE45408" w:rsidR="002D4354" w:rsidRPr="009066BB" w:rsidRDefault="002D4354" w:rsidP="00564BCE">
      <w:pPr>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lang w:val="id-ID"/>
        </w:rPr>
        <w:t>Haas, D., and Défago, G. 2005. Biological control of soil-borne pathogens by fluorescent Pseudomonas. Nature Reviews Microbiology 3, 307-319.</w:t>
      </w:r>
    </w:p>
    <w:p w14:paraId="3CD6C41D"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Harjanti, R. A., Tohari, S. N. H. Utami. 2014. Pengaruh Takaran Pupuk Nitrogen dan Silika terhadap Pertumbuhan </w:t>
      </w:r>
      <w:r w:rsidRPr="009066BB">
        <w:rPr>
          <w:rFonts w:asciiTheme="minorHAnsi" w:hAnsiTheme="minorHAnsi" w:cstheme="minorHAnsi"/>
          <w:noProof/>
          <w:sz w:val="22"/>
          <w:szCs w:val="22"/>
        </w:rPr>
        <w:lastRenderedPageBreak/>
        <w:t>Awal (Saccharum officinarum L.) pada Inceptisol. Jurnal Vegetalika. 3(2) : 35 – 44.</w:t>
      </w:r>
    </w:p>
    <w:p w14:paraId="162E6301"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Hazarika, B. N. (2006). Morpho-physiological Disorders in In Vitro Culture of Plants. </w:t>
      </w:r>
      <w:r w:rsidRPr="009066BB">
        <w:rPr>
          <w:rFonts w:asciiTheme="minorHAnsi" w:hAnsiTheme="minorHAnsi" w:cstheme="minorHAnsi"/>
          <w:i/>
          <w:iCs/>
          <w:noProof/>
          <w:sz w:val="22"/>
          <w:szCs w:val="22"/>
        </w:rPr>
        <w:t>Scientia Horticulturae</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108</w:t>
      </w:r>
      <w:r w:rsidRPr="009066BB">
        <w:rPr>
          <w:rFonts w:asciiTheme="minorHAnsi" w:hAnsiTheme="minorHAnsi" w:cstheme="minorHAnsi"/>
          <w:noProof/>
          <w:sz w:val="22"/>
          <w:szCs w:val="22"/>
        </w:rPr>
        <w:t>(2), 105–120.</w:t>
      </w:r>
    </w:p>
    <w:p w14:paraId="0C98E85F" w14:textId="77777777" w:rsidR="00543DB3" w:rsidRPr="009066BB" w:rsidRDefault="00543DB3" w:rsidP="00564BCE">
      <w:pPr>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rPr>
        <w:t xml:space="preserve">Karepesina, S. (2007). Keanekaragaman Fungi Mikoriza Arbuskula Dari Bawah Tegakan Jati Ambon (Tectona grandis Linn. f.) Dan Potensi Pemanfaatannya. </w:t>
      </w:r>
      <w:r w:rsidRPr="009066BB">
        <w:rPr>
          <w:rFonts w:asciiTheme="minorHAnsi" w:hAnsiTheme="minorHAnsi" w:cstheme="minorHAnsi"/>
          <w:i/>
          <w:iCs/>
          <w:noProof/>
          <w:sz w:val="22"/>
          <w:szCs w:val="22"/>
        </w:rPr>
        <w:t>Bogor (ID): Institut Pertanian Bogor</w:t>
      </w:r>
      <w:r w:rsidRPr="009066BB">
        <w:rPr>
          <w:rFonts w:asciiTheme="minorHAnsi" w:hAnsiTheme="minorHAnsi" w:cstheme="minorHAnsi"/>
          <w:noProof/>
          <w:sz w:val="22"/>
          <w:szCs w:val="22"/>
        </w:rPr>
        <w:t xml:space="preserve">. </w:t>
      </w:r>
      <w:hyperlink r:id="rId13" w:history="1">
        <w:r w:rsidRPr="009066BB">
          <w:rPr>
            <w:rFonts w:asciiTheme="minorHAnsi" w:hAnsiTheme="minorHAnsi" w:cstheme="minorHAnsi"/>
            <w:noProof/>
            <w:sz w:val="22"/>
            <w:szCs w:val="22"/>
            <w:u w:val="single"/>
          </w:rPr>
          <w:t>http://repository.ipb.ac.id/handle/123456789/10139</w:t>
        </w:r>
      </w:hyperlink>
      <w:r w:rsidRPr="009066BB">
        <w:rPr>
          <w:rFonts w:asciiTheme="minorHAnsi" w:hAnsiTheme="minorHAnsi" w:cstheme="minorHAnsi"/>
          <w:noProof/>
          <w:sz w:val="22"/>
          <w:szCs w:val="22"/>
          <w:lang w:val="id-ID"/>
        </w:rPr>
        <w:t>.</w:t>
      </w:r>
    </w:p>
    <w:p w14:paraId="6117312B" w14:textId="77777777" w:rsidR="00543DB3" w:rsidRDefault="00543DB3" w:rsidP="00564BCE">
      <w:pPr>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rPr>
        <w:t xml:space="preserve">Kasutjianingati, K. (2010). Kemampuan Pecah Tunas dan Berbiak Mother Plant Pisang Rajabulu ( AAB ) dan Pisang Tanduk ( AAB ) dalam Medium Inisiasi IN VITRO by Kasutjianingati Kasutjianingati. </w:t>
      </w:r>
      <w:r w:rsidRPr="009066BB">
        <w:rPr>
          <w:rFonts w:asciiTheme="minorHAnsi" w:hAnsiTheme="minorHAnsi" w:cstheme="minorHAnsi"/>
          <w:i/>
          <w:iCs/>
          <w:noProof/>
          <w:sz w:val="22"/>
          <w:szCs w:val="22"/>
        </w:rPr>
        <w:t>Agriplus</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20</w:t>
      </w:r>
      <w:r w:rsidRPr="009066BB">
        <w:rPr>
          <w:rFonts w:asciiTheme="minorHAnsi" w:hAnsiTheme="minorHAnsi" w:cstheme="minorHAnsi"/>
          <w:noProof/>
          <w:sz w:val="22"/>
          <w:szCs w:val="22"/>
        </w:rPr>
        <w:t>, 39–46</w:t>
      </w:r>
      <w:r w:rsidRPr="009066BB">
        <w:rPr>
          <w:rFonts w:asciiTheme="minorHAnsi" w:hAnsiTheme="minorHAnsi" w:cstheme="minorHAnsi"/>
          <w:noProof/>
          <w:sz w:val="22"/>
          <w:szCs w:val="22"/>
          <w:lang w:val="id-ID"/>
        </w:rPr>
        <w:t>.</w:t>
      </w:r>
    </w:p>
    <w:p w14:paraId="7449CD8B" w14:textId="145BBA83" w:rsidR="003C0EF7" w:rsidRPr="009066BB" w:rsidRDefault="003C0EF7" w:rsidP="00564BCE">
      <w:pPr>
        <w:spacing w:line="276" w:lineRule="auto"/>
        <w:ind w:left="720" w:hanging="720"/>
        <w:jc w:val="both"/>
        <w:rPr>
          <w:rFonts w:asciiTheme="minorHAnsi" w:hAnsiTheme="minorHAnsi" w:cstheme="minorHAnsi"/>
          <w:noProof/>
          <w:sz w:val="22"/>
          <w:szCs w:val="22"/>
          <w:lang w:val="id-ID"/>
        </w:rPr>
      </w:pPr>
      <w:r w:rsidRPr="003C0EF7">
        <w:rPr>
          <w:rFonts w:asciiTheme="minorHAnsi" w:hAnsiTheme="minorHAnsi" w:cstheme="minorHAnsi"/>
          <w:noProof/>
          <w:sz w:val="22"/>
          <w:szCs w:val="22"/>
          <w:lang w:val="id-ID"/>
        </w:rPr>
        <w:t>Komarayati S, Pari G dan Gusmailina. 2003. Pengembangan Penngunaan Arang untuk Rehabilitasi Lahan dalam Buletin Penelitian dan Pengembangan Kehutanan 4:1. Jakarta: Badan Penelitian dan Pengembangan Kehutanan.</w:t>
      </w:r>
    </w:p>
    <w:p w14:paraId="51C6225A"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Kurnia, G. A. M. (2014). Pupuk Organik. </w:t>
      </w:r>
      <w:r w:rsidRPr="009066BB">
        <w:rPr>
          <w:rFonts w:asciiTheme="minorHAnsi" w:hAnsiTheme="minorHAnsi" w:cstheme="minorHAnsi"/>
          <w:i/>
          <w:iCs/>
          <w:noProof/>
          <w:sz w:val="22"/>
          <w:szCs w:val="22"/>
        </w:rPr>
        <w:t>Dinas Pertanian Kabupaten Buleleng</w:t>
      </w:r>
      <w:r w:rsidRPr="009066BB">
        <w:rPr>
          <w:rFonts w:asciiTheme="minorHAnsi" w:hAnsiTheme="minorHAnsi" w:cstheme="minorHAnsi"/>
          <w:noProof/>
          <w:sz w:val="22"/>
          <w:szCs w:val="22"/>
        </w:rPr>
        <w:t>.</w:t>
      </w:r>
    </w:p>
    <w:p w14:paraId="3920A778"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Lakitan, B. (2011). Dasar-Dasar FisiologiTumbuhan. </w:t>
      </w:r>
      <w:r w:rsidRPr="009066BB">
        <w:rPr>
          <w:rFonts w:asciiTheme="minorHAnsi" w:hAnsiTheme="minorHAnsi" w:cstheme="minorHAnsi"/>
          <w:i/>
          <w:iCs/>
          <w:noProof/>
          <w:sz w:val="22"/>
          <w:szCs w:val="22"/>
        </w:rPr>
        <w:t>Rajawali Pers. Jakarta</w:t>
      </w:r>
      <w:r w:rsidRPr="009066BB">
        <w:rPr>
          <w:rFonts w:asciiTheme="minorHAnsi" w:hAnsiTheme="minorHAnsi" w:cstheme="minorHAnsi"/>
          <w:noProof/>
          <w:sz w:val="22"/>
          <w:szCs w:val="22"/>
        </w:rPr>
        <w:t>, 206.</w:t>
      </w:r>
    </w:p>
    <w:p w14:paraId="34C57917" w14:textId="77777777" w:rsidR="00543DB3" w:rsidRPr="009066BB" w:rsidRDefault="00543DB3" w:rsidP="00564BCE">
      <w:pPr>
        <w:spacing w:line="276" w:lineRule="auto"/>
        <w:ind w:left="720" w:hanging="720"/>
        <w:jc w:val="both"/>
        <w:rPr>
          <w:rFonts w:asciiTheme="minorHAnsi" w:hAnsiTheme="minorHAnsi" w:cstheme="minorHAnsi"/>
          <w:noProof/>
          <w:sz w:val="22"/>
          <w:szCs w:val="22"/>
          <w:lang w:val="id-ID"/>
        </w:rPr>
      </w:pPr>
      <w:r w:rsidRPr="009066BB">
        <w:rPr>
          <w:rFonts w:asciiTheme="minorHAnsi" w:hAnsiTheme="minorHAnsi" w:cstheme="minorHAnsi"/>
          <w:noProof/>
          <w:sz w:val="22"/>
          <w:szCs w:val="22"/>
        </w:rPr>
        <w:t>Lakitan. 2007. Dasar- Dasar Fisiologi Pertumbuhan dan Perkembangan Tanaman. Raja Grafindo Persada. Jakarta</w:t>
      </w:r>
      <w:r w:rsidRPr="009066BB">
        <w:rPr>
          <w:rFonts w:asciiTheme="minorHAnsi" w:hAnsiTheme="minorHAnsi" w:cstheme="minorHAnsi"/>
          <w:noProof/>
          <w:sz w:val="22"/>
          <w:szCs w:val="22"/>
          <w:lang w:val="id-ID"/>
        </w:rPr>
        <w:t>.</w:t>
      </w:r>
    </w:p>
    <w:p w14:paraId="16C340AC"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Nawangsih, N. (2018). Analisis Potensi Daya Saing Pemasaran Produk Unggulan Pisang Mas Kirana. </w:t>
      </w:r>
      <w:r w:rsidRPr="009066BB">
        <w:rPr>
          <w:rFonts w:asciiTheme="minorHAnsi" w:hAnsiTheme="minorHAnsi" w:cstheme="minorHAnsi"/>
          <w:i/>
          <w:iCs/>
          <w:noProof/>
          <w:sz w:val="22"/>
          <w:szCs w:val="22"/>
        </w:rPr>
        <w:t>Jurnal Nusantara Aplikasi Manajemen Bisnis</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3</w:t>
      </w:r>
      <w:r w:rsidRPr="009066BB">
        <w:rPr>
          <w:rFonts w:asciiTheme="minorHAnsi" w:hAnsiTheme="minorHAnsi" w:cstheme="minorHAnsi"/>
          <w:noProof/>
          <w:sz w:val="22"/>
          <w:szCs w:val="22"/>
        </w:rPr>
        <w:t xml:space="preserve">(2), 46. </w:t>
      </w:r>
      <w:r w:rsidRPr="009066BB">
        <w:rPr>
          <w:rFonts w:asciiTheme="minorHAnsi" w:hAnsiTheme="minorHAnsi" w:cstheme="minorHAnsi"/>
          <w:noProof/>
          <w:sz w:val="22"/>
          <w:szCs w:val="22"/>
        </w:rPr>
        <w:lastRenderedPageBreak/>
        <w:t>https://doi.org/10.29407/nusamba.v3i2.12536</w:t>
      </w:r>
    </w:p>
    <w:p w14:paraId="5B94CDBD" w14:textId="77777777" w:rsidR="00543DB3" w:rsidRPr="009066BB" w:rsidRDefault="00543DB3" w:rsidP="00564BCE">
      <w:pPr>
        <w:widowControl w:val="0"/>
        <w:autoSpaceDE w:val="0"/>
        <w:autoSpaceDN w:val="0"/>
        <w:adjustRightInd w:val="0"/>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Prahardini, P. E. R., Yuniarti, N., &amp; Krismawati, A. (2010). Karakterisasi Varietas Unggul Pisang Mas Kirana dan Agung Semeru di Kabupaten Lumajang. </w:t>
      </w:r>
      <w:r w:rsidRPr="009066BB">
        <w:rPr>
          <w:rFonts w:asciiTheme="minorHAnsi" w:hAnsiTheme="minorHAnsi" w:cstheme="minorHAnsi"/>
          <w:i/>
          <w:iCs/>
          <w:noProof/>
          <w:sz w:val="22"/>
          <w:szCs w:val="22"/>
        </w:rPr>
        <w:t>Buletin Plasma Nutfah</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16</w:t>
      </w:r>
      <w:r w:rsidRPr="009066BB">
        <w:rPr>
          <w:rFonts w:asciiTheme="minorHAnsi" w:hAnsiTheme="minorHAnsi" w:cstheme="minorHAnsi"/>
          <w:noProof/>
          <w:sz w:val="22"/>
          <w:szCs w:val="22"/>
        </w:rPr>
        <w:t>(2), 126. https://doi.org/10.21082/blpn.v16n2.2010.p126-133</w:t>
      </w:r>
    </w:p>
    <w:p w14:paraId="76A5C1E5"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Rahman, R., Anshar, M., &amp; Bahrudin. (2015). APLIKASI BAKTERI PELARUT FOSFAT, BAKTERI PENAMBAT NITROGEN DAN MIKORIZA TERHADAP PERTUMBUHAN TANAMAN CABAI (Capsicum annum L.) Applications Solvents Phosphate Bacteria, Nitrogen-Fixing Bacteria and Mycorrhizae Plants Against Pace of Chili (Capsicum annum . In </w:t>
      </w:r>
      <w:r w:rsidRPr="009066BB">
        <w:rPr>
          <w:rFonts w:asciiTheme="minorHAnsi" w:hAnsiTheme="minorHAnsi" w:cstheme="minorHAnsi"/>
          <w:i/>
          <w:iCs/>
          <w:noProof/>
          <w:sz w:val="22"/>
          <w:szCs w:val="22"/>
        </w:rPr>
        <w:t>Agrotekbis</w:t>
      </w:r>
      <w:r w:rsidRPr="009066BB">
        <w:rPr>
          <w:rFonts w:asciiTheme="minorHAnsi" w:hAnsiTheme="minorHAnsi" w:cstheme="minorHAnsi"/>
          <w:noProof/>
          <w:sz w:val="22"/>
          <w:szCs w:val="22"/>
        </w:rPr>
        <w:t xml:space="preserve"> (Vol. 3, Issue 3, pp. 316–328).</w:t>
      </w:r>
    </w:p>
    <w:p w14:paraId="500C6028"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Rineksane, I. . (2005). Pengaruh Lama Perendaman Biji dalam Auksin terhadap Perkecambahan dan Perturnbuhan Akar Manggis. </w:t>
      </w:r>
      <w:r w:rsidRPr="009066BB">
        <w:rPr>
          <w:rFonts w:asciiTheme="minorHAnsi" w:hAnsiTheme="minorHAnsi" w:cstheme="minorHAnsi"/>
          <w:i/>
          <w:iCs/>
          <w:noProof/>
          <w:sz w:val="22"/>
          <w:szCs w:val="22"/>
        </w:rPr>
        <w:t>AgTUMY Jurnal Ilmu - Ilmu Pertan Ian. Fakultas Pertanian Universitas Muhammadiyah Yogtakarta.</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8</w:t>
      </w:r>
      <w:r w:rsidRPr="009066BB">
        <w:rPr>
          <w:rFonts w:asciiTheme="minorHAnsi" w:hAnsiTheme="minorHAnsi" w:cstheme="minorHAnsi"/>
          <w:noProof/>
          <w:sz w:val="22"/>
          <w:szCs w:val="22"/>
        </w:rPr>
        <w:t>(2), 83–91.</w:t>
      </w:r>
    </w:p>
    <w:p w14:paraId="05D1C304"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Rochmadhona, V. . (2017). Pengaruh pemberian pupuk organik terhadap hasil panen dan daya simpan buah naga merah (Hylocereus polyrhizus) sebagai desain sumber belajar Biologi SMA. </w:t>
      </w:r>
      <w:r w:rsidRPr="009066BB">
        <w:rPr>
          <w:rFonts w:asciiTheme="minorHAnsi" w:hAnsiTheme="minorHAnsi" w:cstheme="minorHAnsi"/>
          <w:i/>
          <w:iCs/>
          <w:noProof/>
          <w:sz w:val="22"/>
          <w:szCs w:val="22"/>
        </w:rPr>
        <w:t>Jurnal Lentera</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2</w:t>
      </w:r>
      <w:r w:rsidRPr="009066BB">
        <w:rPr>
          <w:rFonts w:asciiTheme="minorHAnsi" w:hAnsiTheme="minorHAnsi" w:cstheme="minorHAnsi"/>
          <w:noProof/>
          <w:sz w:val="22"/>
          <w:szCs w:val="22"/>
        </w:rPr>
        <w:t>(1).</w:t>
      </w:r>
    </w:p>
    <w:p w14:paraId="5B3313D1"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Rochmadhona, V. . (2017). Pengaruh pemberian pupuk organik terhadap hasil panen dan daya simpan buah naga merah (Hylocereus polyrhizus) sebagai desain sumber belajar Biologi SMA. </w:t>
      </w:r>
      <w:r w:rsidRPr="009066BB">
        <w:rPr>
          <w:rFonts w:asciiTheme="minorHAnsi" w:hAnsiTheme="minorHAnsi" w:cstheme="minorHAnsi"/>
          <w:i/>
          <w:iCs/>
          <w:noProof/>
          <w:sz w:val="22"/>
          <w:szCs w:val="22"/>
        </w:rPr>
        <w:t>Jurnal Lentera</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2</w:t>
      </w:r>
      <w:r w:rsidRPr="009066BB">
        <w:rPr>
          <w:rFonts w:asciiTheme="minorHAnsi" w:hAnsiTheme="minorHAnsi" w:cstheme="minorHAnsi"/>
          <w:noProof/>
          <w:sz w:val="22"/>
          <w:szCs w:val="22"/>
        </w:rPr>
        <w:t>(1).</w:t>
      </w:r>
    </w:p>
    <w:p w14:paraId="518C2EF0" w14:textId="77777777" w:rsidR="00543DB3"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lastRenderedPageBreak/>
        <w:t xml:space="preserve">Santoso, B. B. &amp; H. (2008). Metode Pengukuran Luas Daun Jarak Pagar (Jatropha curcas L.). </w:t>
      </w:r>
      <w:r w:rsidRPr="009066BB">
        <w:rPr>
          <w:rFonts w:asciiTheme="minorHAnsi" w:hAnsiTheme="minorHAnsi" w:cstheme="minorHAnsi"/>
          <w:i/>
          <w:iCs/>
          <w:noProof/>
          <w:sz w:val="22"/>
          <w:szCs w:val="22"/>
        </w:rPr>
        <w:t>MAGROBIS – Jurnal Ilmu-Ilmu Pertanian ISSN No. 1412-0828. Fakultas Pertanian Universitas Kutai Kartanegara Tenggarong – KALTIM</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8</w:t>
      </w:r>
      <w:r w:rsidRPr="009066BB">
        <w:rPr>
          <w:rFonts w:asciiTheme="minorHAnsi" w:hAnsiTheme="minorHAnsi" w:cstheme="minorHAnsi"/>
          <w:noProof/>
          <w:sz w:val="22"/>
          <w:szCs w:val="22"/>
        </w:rPr>
        <w:t>(1), 17–22.</w:t>
      </w:r>
    </w:p>
    <w:p w14:paraId="57B8C683" w14:textId="66A46289" w:rsidR="00424D8D" w:rsidRPr="009066BB" w:rsidRDefault="00424D8D" w:rsidP="00564BCE">
      <w:pPr>
        <w:spacing w:line="276" w:lineRule="auto"/>
        <w:ind w:left="720" w:hanging="720"/>
        <w:jc w:val="both"/>
        <w:rPr>
          <w:rFonts w:asciiTheme="minorHAnsi" w:hAnsiTheme="minorHAnsi" w:cstheme="minorHAnsi"/>
          <w:noProof/>
          <w:sz w:val="22"/>
          <w:szCs w:val="22"/>
        </w:rPr>
      </w:pPr>
      <w:r w:rsidRPr="00424D8D">
        <w:rPr>
          <w:rFonts w:asciiTheme="minorHAnsi" w:hAnsiTheme="minorHAnsi" w:cstheme="minorHAnsi"/>
          <w:noProof/>
          <w:sz w:val="22"/>
          <w:szCs w:val="22"/>
          <w:lang w:val="id-ID"/>
        </w:rPr>
        <w:t>Samekto. R. 2006. Pupuk Kandang. PT. Citra Aji Parama. Yogyakarta.</w:t>
      </w:r>
      <w:bookmarkStart w:id="0" w:name="_GoBack"/>
      <w:bookmarkEnd w:id="0"/>
    </w:p>
    <w:p w14:paraId="09F18A41"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Smith, S., &amp; Read, D. (2008). Mycorrhizal Symbiosis. </w:t>
      </w:r>
      <w:r w:rsidRPr="009066BB">
        <w:rPr>
          <w:rFonts w:asciiTheme="minorHAnsi" w:hAnsiTheme="minorHAnsi" w:cstheme="minorHAnsi"/>
          <w:i/>
          <w:iCs/>
          <w:noProof/>
          <w:sz w:val="22"/>
          <w:szCs w:val="22"/>
        </w:rPr>
        <w:t>Mycorrhizal Symbiosis</w:t>
      </w:r>
      <w:r w:rsidRPr="009066BB">
        <w:rPr>
          <w:rFonts w:asciiTheme="minorHAnsi" w:hAnsiTheme="minorHAnsi" w:cstheme="minorHAnsi"/>
          <w:noProof/>
          <w:sz w:val="22"/>
          <w:szCs w:val="22"/>
        </w:rPr>
        <w:t>, doi: 10.1097/00010694-198403000-00011. https://doi.org/10.1016/B978-0-12-370526-6.X5001-6</w:t>
      </w:r>
    </w:p>
    <w:p w14:paraId="125183A8"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Suhartanto, R., Sobir, &amp; Harti, H. (2012). Teknologi Sehat Budidaya Pisang: Dari Benih Sampai Pasca Panen. </w:t>
      </w:r>
      <w:r w:rsidRPr="009066BB">
        <w:rPr>
          <w:rFonts w:asciiTheme="minorHAnsi" w:hAnsiTheme="minorHAnsi" w:cstheme="minorHAnsi"/>
          <w:i/>
          <w:iCs/>
          <w:noProof/>
          <w:sz w:val="22"/>
          <w:szCs w:val="22"/>
        </w:rPr>
        <w:t>Pusat Kajian Hortikultura Tropika, LPMM-IPB</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11</w:t>
      </w:r>
      <w:r w:rsidRPr="009066BB">
        <w:rPr>
          <w:rFonts w:asciiTheme="minorHAnsi" w:hAnsiTheme="minorHAnsi" w:cstheme="minorHAnsi"/>
          <w:noProof/>
          <w:sz w:val="22"/>
          <w:szCs w:val="22"/>
        </w:rPr>
        <w:t>(1), 1–52. https://pkht.ipb.ac.id/wp-content/uploads/2016/02/buku-ajar-teknologi-sehat-pisang.pdf</w:t>
      </w:r>
    </w:p>
    <w:p w14:paraId="5C3485AB"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Susilo, D. E. . (2012). Respon Pertumbuhan dan Kadar Gula Tanaman Stevia (Stevia rebaudiana Bertoni M.) di Media Tanah Gambut Pedalaman Menggunakan Naungan dan Pupuk Kotoran Ayam. In </w:t>
      </w:r>
      <w:r w:rsidRPr="009066BB">
        <w:rPr>
          <w:rFonts w:asciiTheme="minorHAnsi" w:hAnsiTheme="minorHAnsi" w:cstheme="minorHAnsi"/>
          <w:i/>
          <w:iCs/>
          <w:noProof/>
          <w:sz w:val="22"/>
          <w:szCs w:val="22"/>
        </w:rPr>
        <w:t>Tesis. Pascasarjana Universitas Lambung Mangkurat. Banjarbaru</w:t>
      </w:r>
      <w:r w:rsidRPr="009066BB">
        <w:rPr>
          <w:rFonts w:asciiTheme="minorHAnsi" w:hAnsiTheme="minorHAnsi" w:cstheme="minorHAnsi"/>
          <w:noProof/>
          <w:sz w:val="22"/>
          <w:szCs w:val="22"/>
        </w:rPr>
        <w:t>.</w:t>
      </w:r>
    </w:p>
    <w:p w14:paraId="65F8CF74"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Taiz, L. and E. Z. (2010). Plant Physiology. In </w:t>
      </w:r>
      <w:r w:rsidRPr="009066BB">
        <w:rPr>
          <w:rFonts w:asciiTheme="minorHAnsi" w:hAnsiTheme="minorHAnsi" w:cstheme="minorHAnsi"/>
          <w:i/>
          <w:iCs/>
          <w:noProof/>
          <w:sz w:val="22"/>
          <w:szCs w:val="22"/>
        </w:rPr>
        <w:t>5th Edition, Sinauer Associates, Sunderland, USA, pp.</w:t>
      </w:r>
      <w:r w:rsidRPr="009066BB">
        <w:rPr>
          <w:rFonts w:asciiTheme="minorHAnsi" w:hAnsiTheme="minorHAnsi" w:cstheme="minorHAnsi"/>
          <w:noProof/>
          <w:sz w:val="22"/>
          <w:szCs w:val="22"/>
        </w:rPr>
        <w:t xml:space="preserve"> (p. 782.).</w:t>
      </w:r>
    </w:p>
    <w:p w14:paraId="153B8948"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Veresoglou, S. D., Chen, B., &amp; Rillig, M. C. (2012). Arbuscular mycorrhiza and soil nitrogen cycling. </w:t>
      </w:r>
      <w:r w:rsidRPr="009066BB">
        <w:rPr>
          <w:rFonts w:asciiTheme="minorHAnsi" w:hAnsiTheme="minorHAnsi" w:cstheme="minorHAnsi"/>
          <w:i/>
          <w:iCs/>
          <w:noProof/>
          <w:sz w:val="22"/>
          <w:szCs w:val="22"/>
        </w:rPr>
        <w:t>Soil Biology and Biochemistry</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46</w:t>
      </w:r>
      <w:r w:rsidRPr="009066BB">
        <w:rPr>
          <w:rFonts w:asciiTheme="minorHAnsi" w:hAnsiTheme="minorHAnsi" w:cstheme="minorHAnsi"/>
          <w:noProof/>
          <w:sz w:val="22"/>
          <w:szCs w:val="22"/>
        </w:rPr>
        <w:t xml:space="preserve">, 53–62. </w:t>
      </w:r>
      <w:hyperlink r:id="rId14" w:history="1">
        <w:r w:rsidRPr="009066BB">
          <w:rPr>
            <w:rFonts w:asciiTheme="minorHAnsi" w:hAnsiTheme="minorHAnsi" w:cstheme="minorHAnsi"/>
            <w:noProof/>
            <w:sz w:val="22"/>
            <w:szCs w:val="22"/>
            <w:u w:val="single"/>
          </w:rPr>
          <w:t>https://doi.org/10.1016/j.soilbio.2011.11.018</w:t>
        </w:r>
      </w:hyperlink>
    </w:p>
    <w:p w14:paraId="280E5777" w14:textId="77777777"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Wijaya, K. A. (2012). Pengantar Agronomi Sayuran. </w:t>
      </w:r>
      <w:r w:rsidRPr="009066BB">
        <w:rPr>
          <w:rFonts w:asciiTheme="minorHAnsi" w:hAnsiTheme="minorHAnsi" w:cstheme="minorHAnsi"/>
          <w:i/>
          <w:iCs/>
          <w:noProof/>
          <w:sz w:val="22"/>
          <w:szCs w:val="22"/>
        </w:rPr>
        <w:t xml:space="preserve">Fakultas Pertanian </w:t>
      </w:r>
      <w:r w:rsidRPr="009066BB">
        <w:rPr>
          <w:rFonts w:asciiTheme="minorHAnsi" w:hAnsiTheme="minorHAnsi" w:cstheme="minorHAnsi"/>
          <w:i/>
          <w:iCs/>
          <w:noProof/>
          <w:sz w:val="22"/>
          <w:szCs w:val="22"/>
        </w:rPr>
        <w:lastRenderedPageBreak/>
        <w:t>Universitas Gadjah Mada. Yogyakarta</w:t>
      </w:r>
      <w:r w:rsidRPr="009066BB">
        <w:rPr>
          <w:rFonts w:asciiTheme="minorHAnsi" w:hAnsiTheme="minorHAnsi" w:cstheme="minorHAnsi"/>
          <w:noProof/>
          <w:sz w:val="22"/>
          <w:szCs w:val="22"/>
        </w:rPr>
        <w:t>, 193.</w:t>
      </w:r>
    </w:p>
    <w:p w14:paraId="3CB3C890" w14:textId="564A0BCC" w:rsidR="00543DB3" w:rsidRPr="009066BB" w:rsidRDefault="00543DB3" w:rsidP="00564BCE">
      <w:pPr>
        <w:spacing w:line="276" w:lineRule="auto"/>
        <w:ind w:left="720" w:hanging="720"/>
        <w:jc w:val="both"/>
        <w:rPr>
          <w:rFonts w:asciiTheme="minorHAnsi" w:hAnsiTheme="minorHAnsi" w:cstheme="minorHAnsi"/>
          <w:noProof/>
          <w:sz w:val="22"/>
          <w:szCs w:val="22"/>
        </w:rPr>
      </w:pPr>
      <w:r w:rsidRPr="009066BB">
        <w:rPr>
          <w:rFonts w:asciiTheme="minorHAnsi" w:hAnsiTheme="minorHAnsi" w:cstheme="minorHAnsi"/>
          <w:noProof/>
          <w:sz w:val="22"/>
          <w:szCs w:val="22"/>
        </w:rPr>
        <w:t xml:space="preserve">Yusnita. (2015). Kultur Jaringan Pisang di India. In </w:t>
      </w:r>
      <w:r w:rsidRPr="009066BB">
        <w:rPr>
          <w:rFonts w:asciiTheme="minorHAnsi" w:hAnsiTheme="minorHAnsi" w:cstheme="minorHAnsi"/>
          <w:i/>
          <w:iCs/>
          <w:noProof/>
          <w:sz w:val="22"/>
          <w:szCs w:val="22"/>
        </w:rPr>
        <w:t>CV Anugrah Utama Raharja</w:t>
      </w:r>
      <w:r w:rsidRPr="009066BB">
        <w:rPr>
          <w:rFonts w:asciiTheme="minorHAnsi" w:hAnsiTheme="minorHAnsi" w:cstheme="minorHAnsi"/>
          <w:noProof/>
          <w:sz w:val="22"/>
          <w:szCs w:val="22"/>
        </w:rPr>
        <w:t>.</w:t>
      </w:r>
    </w:p>
    <w:p w14:paraId="0BBF32D4" w14:textId="77777777" w:rsidR="00564BCE" w:rsidRPr="009066BB" w:rsidRDefault="00543DB3" w:rsidP="00564BCE">
      <w:pPr>
        <w:spacing w:line="276" w:lineRule="auto"/>
        <w:ind w:left="720" w:hanging="720"/>
        <w:jc w:val="both"/>
        <w:rPr>
          <w:rFonts w:asciiTheme="minorHAnsi" w:hAnsiTheme="minorHAnsi" w:cstheme="minorHAnsi"/>
          <w:noProof/>
          <w:sz w:val="22"/>
          <w:szCs w:val="22"/>
        </w:rPr>
        <w:sectPr w:rsidR="00564BCE" w:rsidRPr="009066BB" w:rsidSect="00564BCE">
          <w:type w:val="continuous"/>
          <w:pgSz w:w="11907" w:h="16840" w:code="9"/>
          <w:pgMar w:top="1701" w:right="1701" w:bottom="1701" w:left="1701" w:header="720" w:footer="720" w:gutter="0"/>
          <w:cols w:num="2" w:space="567"/>
          <w:docGrid w:linePitch="360"/>
        </w:sectPr>
      </w:pPr>
      <w:r w:rsidRPr="009066BB">
        <w:rPr>
          <w:rFonts w:asciiTheme="minorHAnsi" w:hAnsiTheme="minorHAnsi" w:cstheme="minorHAnsi"/>
          <w:noProof/>
          <w:sz w:val="22"/>
          <w:szCs w:val="22"/>
        </w:rPr>
        <w:t xml:space="preserve">Zahrosa, D. B., Soejono, D., Maharani, A. D., &amp; Baihaqi, Y. (2020). Region and </w:t>
      </w:r>
      <w:r w:rsidRPr="009066BB">
        <w:rPr>
          <w:rFonts w:asciiTheme="minorHAnsi" w:hAnsiTheme="minorHAnsi" w:cstheme="minorHAnsi"/>
          <w:noProof/>
          <w:sz w:val="22"/>
          <w:szCs w:val="22"/>
        </w:rPr>
        <w:lastRenderedPageBreak/>
        <w:t xml:space="preserve">forecasting of banana commodity in seroja agropolitan area lumajang. </w:t>
      </w:r>
      <w:r w:rsidRPr="009066BB">
        <w:rPr>
          <w:rFonts w:asciiTheme="minorHAnsi" w:hAnsiTheme="minorHAnsi" w:cstheme="minorHAnsi"/>
          <w:i/>
          <w:iCs/>
          <w:noProof/>
          <w:sz w:val="22"/>
          <w:szCs w:val="22"/>
        </w:rPr>
        <w:t>Journal of Physics: Conference Series</w:t>
      </w:r>
      <w:r w:rsidRPr="009066BB">
        <w:rPr>
          <w:rFonts w:asciiTheme="minorHAnsi" w:hAnsiTheme="minorHAnsi" w:cstheme="minorHAnsi"/>
          <w:noProof/>
          <w:sz w:val="22"/>
          <w:szCs w:val="22"/>
        </w:rPr>
        <w:t xml:space="preserve">, </w:t>
      </w:r>
      <w:r w:rsidRPr="009066BB">
        <w:rPr>
          <w:rFonts w:asciiTheme="minorHAnsi" w:hAnsiTheme="minorHAnsi" w:cstheme="minorHAnsi"/>
          <w:i/>
          <w:iCs/>
          <w:noProof/>
          <w:sz w:val="22"/>
          <w:szCs w:val="22"/>
        </w:rPr>
        <w:t>1465</w:t>
      </w:r>
      <w:r w:rsidRPr="009066BB">
        <w:rPr>
          <w:rFonts w:asciiTheme="minorHAnsi" w:hAnsiTheme="minorHAnsi" w:cstheme="minorHAnsi"/>
          <w:noProof/>
          <w:sz w:val="22"/>
          <w:szCs w:val="22"/>
        </w:rPr>
        <w:t>(1), 95–103.</w:t>
      </w:r>
    </w:p>
    <w:p w14:paraId="59A6BDA9" w14:textId="22F0D244" w:rsidR="00543DB3" w:rsidRPr="009066BB" w:rsidRDefault="00543DB3" w:rsidP="00543DB3">
      <w:pPr>
        <w:spacing w:line="276" w:lineRule="auto"/>
        <w:ind w:left="720" w:hanging="720"/>
        <w:jc w:val="both"/>
        <w:rPr>
          <w:rFonts w:asciiTheme="minorHAnsi" w:hAnsiTheme="minorHAnsi" w:cstheme="minorHAnsi"/>
          <w:noProof/>
          <w:sz w:val="22"/>
          <w:szCs w:val="22"/>
        </w:rPr>
      </w:pPr>
    </w:p>
    <w:p w14:paraId="729CB5E3" w14:textId="412C402C" w:rsidR="00C55326" w:rsidRPr="009066BB" w:rsidRDefault="00C55326" w:rsidP="00C55326">
      <w:pPr>
        <w:pStyle w:val="ListParagraph"/>
        <w:spacing w:before="240" w:after="240" w:line="276" w:lineRule="auto"/>
        <w:ind w:left="644"/>
        <w:jc w:val="both"/>
        <w:rPr>
          <w:rFonts w:asciiTheme="minorHAnsi" w:hAnsiTheme="minorHAnsi" w:cstheme="minorHAnsi"/>
          <w:sz w:val="22"/>
          <w:szCs w:val="22"/>
          <w:lang w:val="id-ID"/>
        </w:rPr>
      </w:pPr>
    </w:p>
    <w:p w14:paraId="0D6D647D" w14:textId="77777777" w:rsidR="00C55326" w:rsidRPr="009066BB" w:rsidRDefault="00C55326" w:rsidP="00C55326">
      <w:pPr>
        <w:pStyle w:val="ListParagraph"/>
        <w:spacing w:before="240" w:after="240" w:line="276" w:lineRule="auto"/>
        <w:ind w:left="644"/>
        <w:jc w:val="both"/>
        <w:rPr>
          <w:rFonts w:asciiTheme="minorHAnsi" w:hAnsiTheme="minorHAnsi" w:cstheme="minorHAnsi"/>
          <w:sz w:val="22"/>
          <w:szCs w:val="22"/>
          <w:lang w:val="id-ID"/>
        </w:rPr>
      </w:pPr>
    </w:p>
    <w:p w14:paraId="4ED849E7" w14:textId="77777777" w:rsidR="00C55326" w:rsidRPr="009066BB" w:rsidRDefault="00C55326" w:rsidP="00C55326">
      <w:pPr>
        <w:pStyle w:val="ListParagraph"/>
        <w:spacing w:before="240" w:after="240" w:line="276" w:lineRule="auto"/>
        <w:ind w:left="644"/>
        <w:jc w:val="both"/>
        <w:rPr>
          <w:rFonts w:asciiTheme="minorHAnsi" w:hAnsiTheme="minorHAnsi" w:cstheme="minorHAnsi"/>
          <w:sz w:val="22"/>
          <w:szCs w:val="22"/>
          <w:lang w:val="id-ID"/>
        </w:rPr>
        <w:sectPr w:rsidR="00C55326" w:rsidRPr="009066BB" w:rsidSect="0075286A">
          <w:type w:val="continuous"/>
          <w:pgSz w:w="11907" w:h="16840" w:code="9"/>
          <w:pgMar w:top="1701" w:right="1701" w:bottom="1701" w:left="1701" w:header="720" w:footer="720" w:gutter="0"/>
          <w:cols w:space="567"/>
          <w:docGrid w:linePitch="360"/>
        </w:sectPr>
      </w:pPr>
    </w:p>
    <w:p w14:paraId="0894D711" w14:textId="4D8D0C12" w:rsidR="00CE16E9" w:rsidRPr="009066BB" w:rsidRDefault="00CE16E9" w:rsidP="00601543">
      <w:pPr>
        <w:spacing w:before="240" w:after="240" w:line="276" w:lineRule="auto"/>
        <w:jc w:val="both"/>
        <w:rPr>
          <w:rFonts w:asciiTheme="minorHAnsi" w:hAnsiTheme="minorHAnsi" w:cstheme="minorHAnsi"/>
          <w:sz w:val="22"/>
          <w:szCs w:val="22"/>
          <w:lang w:val="id-ID"/>
        </w:rPr>
        <w:sectPr w:rsidR="00CE16E9" w:rsidRPr="009066BB" w:rsidSect="00CE16E9">
          <w:type w:val="continuous"/>
          <w:pgSz w:w="11907" w:h="16840" w:code="9"/>
          <w:pgMar w:top="1701" w:right="1701" w:bottom="1701" w:left="1701" w:header="720" w:footer="720" w:gutter="0"/>
          <w:cols w:space="567"/>
          <w:docGrid w:linePitch="360"/>
        </w:sectPr>
      </w:pPr>
    </w:p>
    <w:p w14:paraId="0F07479A" w14:textId="7A52DEEA" w:rsidR="00551732" w:rsidRPr="009066BB" w:rsidRDefault="00551732" w:rsidP="00815C4D">
      <w:pPr>
        <w:ind w:firstLine="284"/>
        <w:jc w:val="both"/>
        <w:rPr>
          <w:rFonts w:asciiTheme="minorHAnsi" w:eastAsia="Calibri" w:hAnsiTheme="minorHAnsi" w:cstheme="minorHAnsi"/>
          <w:sz w:val="22"/>
          <w:szCs w:val="22"/>
          <w:lang w:val="id-ID"/>
        </w:rPr>
      </w:pPr>
    </w:p>
    <w:p w14:paraId="4EFA2BFE" w14:textId="6E768CC8" w:rsidR="00601543" w:rsidRPr="009066BB" w:rsidRDefault="00601543">
      <w:pPr>
        <w:rPr>
          <w:rFonts w:asciiTheme="minorHAnsi" w:hAnsiTheme="minorHAnsi" w:cstheme="minorHAnsi"/>
          <w:b/>
          <w:sz w:val="22"/>
          <w:szCs w:val="22"/>
          <w:lang w:val="id-ID"/>
        </w:rPr>
      </w:pPr>
    </w:p>
    <w:p w14:paraId="0D3DE25D" w14:textId="20AA4843" w:rsidR="00601543" w:rsidRPr="009066BB" w:rsidRDefault="00601543">
      <w:pPr>
        <w:rPr>
          <w:rFonts w:asciiTheme="minorHAnsi" w:hAnsiTheme="minorHAnsi" w:cstheme="minorHAnsi"/>
          <w:b/>
          <w:sz w:val="22"/>
          <w:szCs w:val="22"/>
        </w:rPr>
      </w:pPr>
    </w:p>
    <w:sectPr w:rsidR="00601543" w:rsidRPr="009066BB" w:rsidSect="00553649">
      <w:type w:val="continuous"/>
      <w:pgSz w:w="11907" w:h="16840"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BFC0E" w14:textId="77777777" w:rsidR="003A5D52" w:rsidRDefault="003A5D52">
      <w:r>
        <w:separator/>
      </w:r>
    </w:p>
  </w:endnote>
  <w:endnote w:type="continuationSeparator" w:id="0">
    <w:p w14:paraId="114CA37A" w14:textId="77777777" w:rsidR="003A5D52" w:rsidRDefault="003A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78158" w14:textId="77777777" w:rsidR="00F61BCF" w:rsidRDefault="00F61B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9D427" w14:textId="77777777" w:rsidR="00F61BCF" w:rsidRDefault="00F61B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599A0" w14:textId="77777777" w:rsidR="00F61BCF" w:rsidRPr="002D4BDD" w:rsidRDefault="00F61BCF">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424D8D">
      <w:rPr>
        <w:rStyle w:val="PageNumber"/>
        <w:rFonts w:ascii="Calibri" w:hAnsi="Calibri"/>
        <w:noProof/>
        <w:sz w:val="20"/>
        <w:szCs w:val="20"/>
      </w:rPr>
      <w:t>15</w:t>
    </w:r>
    <w:r w:rsidRPr="002D4BDD">
      <w:rPr>
        <w:rStyle w:val="PageNumber"/>
        <w:rFonts w:ascii="Calibri" w:hAnsi="Calibri"/>
        <w:sz w:val="20"/>
        <w:szCs w:val="20"/>
      </w:rPr>
      <w:fldChar w:fldCharType="end"/>
    </w:r>
  </w:p>
  <w:p w14:paraId="49A37327" w14:textId="77777777" w:rsidR="00F61BCF" w:rsidRDefault="00F61BCF">
    <w:pPr>
      <w:pStyle w:val="Footer"/>
      <w:framePr w:wrap="around" w:vAnchor="text" w:hAnchor="margin" w:xAlign="right" w:y="1"/>
      <w:rPr>
        <w:rStyle w:val="PageNumber"/>
      </w:rPr>
    </w:pPr>
  </w:p>
  <w:p w14:paraId="1E858BD1" w14:textId="77777777" w:rsidR="00F61BCF" w:rsidRDefault="00F61B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4D34" w14:textId="77777777" w:rsidR="003A5D52" w:rsidRDefault="003A5D52">
      <w:r>
        <w:separator/>
      </w:r>
    </w:p>
  </w:footnote>
  <w:footnote w:type="continuationSeparator" w:id="0">
    <w:p w14:paraId="2B01F68A" w14:textId="77777777" w:rsidR="003A5D52" w:rsidRDefault="003A5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D232B7"/>
    <w:multiLevelType w:val="hybridMultilevel"/>
    <w:tmpl w:val="C5F84CF2"/>
    <w:lvl w:ilvl="0" w:tplc="4B26534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1">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2">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4">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7">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8">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3">
    <w:nsid w:val="53B06086"/>
    <w:multiLevelType w:val="hybridMultilevel"/>
    <w:tmpl w:val="D4C8B5E4"/>
    <w:lvl w:ilvl="0" w:tplc="473C19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0">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41">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6">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6"/>
  </w:num>
  <w:num w:numId="3">
    <w:abstractNumId w:val="14"/>
  </w:num>
  <w:num w:numId="4">
    <w:abstractNumId w:val="22"/>
  </w:num>
  <w:num w:numId="5">
    <w:abstractNumId w:val="25"/>
  </w:num>
  <w:num w:numId="6">
    <w:abstractNumId w:val="20"/>
  </w:num>
  <w:num w:numId="7">
    <w:abstractNumId w:val="43"/>
  </w:num>
  <w:num w:numId="8">
    <w:abstractNumId w:val="4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32"/>
  </w:num>
  <w:num w:numId="13">
    <w:abstractNumId w:val="28"/>
  </w:num>
  <w:num w:numId="14">
    <w:abstractNumId w:val="39"/>
  </w:num>
  <w:num w:numId="15">
    <w:abstractNumId w:val="2"/>
  </w:num>
  <w:num w:numId="16">
    <w:abstractNumId w:val="34"/>
  </w:num>
  <w:num w:numId="17">
    <w:abstractNumId w:val="0"/>
  </w:num>
  <w:num w:numId="18">
    <w:abstractNumId w:val="24"/>
  </w:num>
  <w:num w:numId="19">
    <w:abstractNumId w:val="1"/>
  </w:num>
  <w:num w:numId="20">
    <w:abstractNumId w:val="27"/>
  </w:num>
  <w:num w:numId="21">
    <w:abstractNumId w:val="8"/>
  </w:num>
  <w:num w:numId="22">
    <w:abstractNumId w:val="10"/>
  </w:num>
  <w:num w:numId="23">
    <w:abstractNumId w:val="38"/>
  </w:num>
  <w:num w:numId="24">
    <w:abstractNumId w:val="12"/>
  </w:num>
  <w:num w:numId="25">
    <w:abstractNumId w:val="31"/>
  </w:num>
  <w:num w:numId="26">
    <w:abstractNumId w:val="48"/>
  </w:num>
  <w:num w:numId="27">
    <w:abstractNumId w:val="15"/>
  </w:num>
  <w:num w:numId="28">
    <w:abstractNumId w:val="36"/>
  </w:num>
  <w:num w:numId="29">
    <w:abstractNumId w:val="21"/>
  </w:num>
  <w:num w:numId="30">
    <w:abstractNumId w:val="4"/>
  </w:num>
  <w:num w:numId="31">
    <w:abstractNumId w:val="29"/>
  </w:num>
  <w:num w:numId="32">
    <w:abstractNumId w:val="40"/>
  </w:num>
  <w:num w:numId="33">
    <w:abstractNumId w:val="7"/>
  </w:num>
  <w:num w:numId="34">
    <w:abstractNumId w:val="3"/>
  </w:num>
  <w:num w:numId="35">
    <w:abstractNumId w:val="5"/>
  </w:num>
  <w:num w:numId="36">
    <w:abstractNumId w:val="35"/>
  </w:num>
  <w:num w:numId="37">
    <w:abstractNumId w:val="17"/>
  </w:num>
  <w:num w:numId="38">
    <w:abstractNumId w:val="41"/>
  </w:num>
  <w:num w:numId="39">
    <w:abstractNumId w:val="46"/>
  </w:num>
  <w:num w:numId="40">
    <w:abstractNumId w:val="37"/>
  </w:num>
  <w:num w:numId="41">
    <w:abstractNumId w:val="18"/>
  </w:num>
  <w:num w:numId="42">
    <w:abstractNumId w:val="13"/>
  </w:num>
  <w:num w:numId="43">
    <w:abstractNumId w:val="42"/>
  </w:num>
  <w:num w:numId="44">
    <w:abstractNumId w:val="19"/>
  </w:num>
  <w:num w:numId="45">
    <w:abstractNumId w:val="30"/>
  </w:num>
  <w:num w:numId="46">
    <w:abstractNumId w:val="44"/>
  </w:num>
  <w:num w:numId="47">
    <w:abstractNumId w:val="23"/>
  </w:num>
  <w:num w:numId="48">
    <w:abstractNumId w:val="3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66"/>
    <w:rsid w:val="00003A1C"/>
    <w:rsid w:val="00005EAC"/>
    <w:rsid w:val="0000677D"/>
    <w:rsid w:val="00011108"/>
    <w:rsid w:val="00012024"/>
    <w:rsid w:val="000120F1"/>
    <w:rsid w:val="00012375"/>
    <w:rsid w:val="00012F64"/>
    <w:rsid w:val="0001780F"/>
    <w:rsid w:val="00020347"/>
    <w:rsid w:val="00023FD7"/>
    <w:rsid w:val="00025185"/>
    <w:rsid w:val="00025CB1"/>
    <w:rsid w:val="00026897"/>
    <w:rsid w:val="0002799C"/>
    <w:rsid w:val="00030183"/>
    <w:rsid w:val="000301CC"/>
    <w:rsid w:val="00030795"/>
    <w:rsid w:val="0003762A"/>
    <w:rsid w:val="000404E4"/>
    <w:rsid w:val="00043226"/>
    <w:rsid w:val="00047268"/>
    <w:rsid w:val="000515DC"/>
    <w:rsid w:val="00052754"/>
    <w:rsid w:val="00053BD7"/>
    <w:rsid w:val="00053BF4"/>
    <w:rsid w:val="00054A56"/>
    <w:rsid w:val="000553EA"/>
    <w:rsid w:val="00064B59"/>
    <w:rsid w:val="00066FA9"/>
    <w:rsid w:val="00067DE6"/>
    <w:rsid w:val="00070584"/>
    <w:rsid w:val="00077CAA"/>
    <w:rsid w:val="00080C79"/>
    <w:rsid w:val="000819C9"/>
    <w:rsid w:val="00082ADD"/>
    <w:rsid w:val="00083A0A"/>
    <w:rsid w:val="0008492D"/>
    <w:rsid w:val="0008628B"/>
    <w:rsid w:val="000929C5"/>
    <w:rsid w:val="00092E99"/>
    <w:rsid w:val="000945E4"/>
    <w:rsid w:val="0009585A"/>
    <w:rsid w:val="00096AB9"/>
    <w:rsid w:val="000A1FBD"/>
    <w:rsid w:val="000A4896"/>
    <w:rsid w:val="000A49CC"/>
    <w:rsid w:val="000A6325"/>
    <w:rsid w:val="000B0433"/>
    <w:rsid w:val="000B08B4"/>
    <w:rsid w:val="000B1C0E"/>
    <w:rsid w:val="000B1E6B"/>
    <w:rsid w:val="000B2C17"/>
    <w:rsid w:val="000B3582"/>
    <w:rsid w:val="000B6D73"/>
    <w:rsid w:val="000C0349"/>
    <w:rsid w:val="000C0877"/>
    <w:rsid w:val="000C0B81"/>
    <w:rsid w:val="000C1253"/>
    <w:rsid w:val="000C2E72"/>
    <w:rsid w:val="000C3792"/>
    <w:rsid w:val="000C41D1"/>
    <w:rsid w:val="000C5334"/>
    <w:rsid w:val="000C6CBB"/>
    <w:rsid w:val="000C6D27"/>
    <w:rsid w:val="000C6E1E"/>
    <w:rsid w:val="000D26C3"/>
    <w:rsid w:val="000D465F"/>
    <w:rsid w:val="000E04B8"/>
    <w:rsid w:val="000E287D"/>
    <w:rsid w:val="000E408A"/>
    <w:rsid w:val="000E43C7"/>
    <w:rsid w:val="000E5105"/>
    <w:rsid w:val="000F38CA"/>
    <w:rsid w:val="000F4A94"/>
    <w:rsid w:val="000F5F28"/>
    <w:rsid w:val="000F6760"/>
    <w:rsid w:val="00101E73"/>
    <w:rsid w:val="00107795"/>
    <w:rsid w:val="00113BFA"/>
    <w:rsid w:val="00117092"/>
    <w:rsid w:val="00121AF2"/>
    <w:rsid w:val="00123CCF"/>
    <w:rsid w:val="00126C22"/>
    <w:rsid w:val="00130F01"/>
    <w:rsid w:val="00132EE7"/>
    <w:rsid w:val="00140FAF"/>
    <w:rsid w:val="001423FB"/>
    <w:rsid w:val="001442FE"/>
    <w:rsid w:val="00144697"/>
    <w:rsid w:val="00144AD9"/>
    <w:rsid w:val="00150D65"/>
    <w:rsid w:val="00151427"/>
    <w:rsid w:val="001517FE"/>
    <w:rsid w:val="00152702"/>
    <w:rsid w:val="00152D33"/>
    <w:rsid w:val="00152E4C"/>
    <w:rsid w:val="00154348"/>
    <w:rsid w:val="00155448"/>
    <w:rsid w:val="00162AFF"/>
    <w:rsid w:val="00164552"/>
    <w:rsid w:val="00164AAC"/>
    <w:rsid w:val="00167361"/>
    <w:rsid w:val="00170D12"/>
    <w:rsid w:val="001715C9"/>
    <w:rsid w:val="00173359"/>
    <w:rsid w:val="00174776"/>
    <w:rsid w:val="00176B7D"/>
    <w:rsid w:val="00177C4A"/>
    <w:rsid w:val="001810BB"/>
    <w:rsid w:val="00183C05"/>
    <w:rsid w:val="00190E18"/>
    <w:rsid w:val="00193670"/>
    <w:rsid w:val="001A03A9"/>
    <w:rsid w:val="001A192D"/>
    <w:rsid w:val="001A25B6"/>
    <w:rsid w:val="001A27F8"/>
    <w:rsid w:val="001A4116"/>
    <w:rsid w:val="001A511B"/>
    <w:rsid w:val="001B2750"/>
    <w:rsid w:val="001B29A9"/>
    <w:rsid w:val="001B324A"/>
    <w:rsid w:val="001B4E55"/>
    <w:rsid w:val="001B6927"/>
    <w:rsid w:val="001B70BD"/>
    <w:rsid w:val="001C270E"/>
    <w:rsid w:val="001C4A11"/>
    <w:rsid w:val="001C7762"/>
    <w:rsid w:val="001D7041"/>
    <w:rsid w:val="001D7FF9"/>
    <w:rsid w:val="001E00FA"/>
    <w:rsid w:val="001E1373"/>
    <w:rsid w:val="001E76EA"/>
    <w:rsid w:val="001F0E5D"/>
    <w:rsid w:val="001F5C92"/>
    <w:rsid w:val="001F5ECA"/>
    <w:rsid w:val="001F6CCF"/>
    <w:rsid w:val="00205123"/>
    <w:rsid w:val="00206187"/>
    <w:rsid w:val="002069D8"/>
    <w:rsid w:val="002102CD"/>
    <w:rsid w:val="00210A06"/>
    <w:rsid w:val="002115F7"/>
    <w:rsid w:val="002160E3"/>
    <w:rsid w:val="0021683B"/>
    <w:rsid w:val="0021745D"/>
    <w:rsid w:val="0021796D"/>
    <w:rsid w:val="00222003"/>
    <w:rsid w:val="002238D5"/>
    <w:rsid w:val="00227C5F"/>
    <w:rsid w:val="002304AD"/>
    <w:rsid w:val="002309C2"/>
    <w:rsid w:val="00231A6D"/>
    <w:rsid w:val="00234441"/>
    <w:rsid w:val="002358B5"/>
    <w:rsid w:val="002371C3"/>
    <w:rsid w:val="00240828"/>
    <w:rsid w:val="0024123D"/>
    <w:rsid w:val="0024231C"/>
    <w:rsid w:val="00244377"/>
    <w:rsid w:val="002449DB"/>
    <w:rsid w:val="00245B8C"/>
    <w:rsid w:val="002500D9"/>
    <w:rsid w:val="0025063B"/>
    <w:rsid w:val="00250F12"/>
    <w:rsid w:val="00251B7F"/>
    <w:rsid w:val="00251C47"/>
    <w:rsid w:val="00252B1A"/>
    <w:rsid w:val="00256A84"/>
    <w:rsid w:val="00257915"/>
    <w:rsid w:val="002601BF"/>
    <w:rsid w:val="00261923"/>
    <w:rsid w:val="00264052"/>
    <w:rsid w:val="00264A9E"/>
    <w:rsid w:val="002669E6"/>
    <w:rsid w:val="00266AD7"/>
    <w:rsid w:val="00271163"/>
    <w:rsid w:val="00273D99"/>
    <w:rsid w:val="0027498B"/>
    <w:rsid w:val="0027499F"/>
    <w:rsid w:val="00274F95"/>
    <w:rsid w:val="00277035"/>
    <w:rsid w:val="002814EC"/>
    <w:rsid w:val="00281797"/>
    <w:rsid w:val="00281A09"/>
    <w:rsid w:val="00281DFC"/>
    <w:rsid w:val="00281FEC"/>
    <w:rsid w:val="002822F6"/>
    <w:rsid w:val="0028548E"/>
    <w:rsid w:val="00286BF0"/>
    <w:rsid w:val="00286ECC"/>
    <w:rsid w:val="00287B5D"/>
    <w:rsid w:val="00287CE2"/>
    <w:rsid w:val="002920EF"/>
    <w:rsid w:val="00293926"/>
    <w:rsid w:val="002948BF"/>
    <w:rsid w:val="00294B7B"/>
    <w:rsid w:val="002966B5"/>
    <w:rsid w:val="00296D9E"/>
    <w:rsid w:val="00297457"/>
    <w:rsid w:val="0029772B"/>
    <w:rsid w:val="002A2A84"/>
    <w:rsid w:val="002A3DA2"/>
    <w:rsid w:val="002B02E0"/>
    <w:rsid w:val="002B0DFE"/>
    <w:rsid w:val="002B3C18"/>
    <w:rsid w:val="002B76DE"/>
    <w:rsid w:val="002B7EBD"/>
    <w:rsid w:val="002C083B"/>
    <w:rsid w:val="002C5146"/>
    <w:rsid w:val="002C6D51"/>
    <w:rsid w:val="002D1D8A"/>
    <w:rsid w:val="002D2663"/>
    <w:rsid w:val="002D4354"/>
    <w:rsid w:val="002D4BDD"/>
    <w:rsid w:val="002D5132"/>
    <w:rsid w:val="002D6705"/>
    <w:rsid w:val="002D7C21"/>
    <w:rsid w:val="002E35F2"/>
    <w:rsid w:val="002E5A8C"/>
    <w:rsid w:val="002E7459"/>
    <w:rsid w:val="002E7BDD"/>
    <w:rsid w:val="002F1D21"/>
    <w:rsid w:val="002F3F0C"/>
    <w:rsid w:val="002F43EC"/>
    <w:rsid w:val="002F4E02"/>
    <w:rsid w:val="002F51B3"/>
    <w:rsid w:val="002F7E7E"/>
    <w:rsid w:val="002F7EC4"/>
    <w:rsid w:val="003013E1"/>
    <w:rsid w:val="00301ED3"/>
    <w:rsid w:val="0030298B"/>
    <w:rsid w:val="003033D4"/>
    <w:rsid w:val="00305806"/>
    <w:rsid w:val="003109C4"/>
    <w:rsid w:val="003110C8"/>
    <w:rsid w:val="00311430"/>
    <w:rsid w:val="00311E4D"/>
    <w:rsid w:val="00312026"/>
    <w:rsid w:val="00313A88"/>
    <w:rsid w:val="00314046"/>
    <w:rsid w:val="00314C15"/>
    <w:rsid w:val="003150D2"/>
    <w:rsid w:val="0031515F"/>
    <w:rsid w:val="00316F23"/>
    <w:rsid w:val="00317B38"/>
    <w:rsid w:val="00320971"/>
    <w:rsid w:val="00321D9E"/>
    <w:rsid w:val="00321DF8"/>
    <w:rsid w:val="00322246"/>
    <w:rsid w:val="003222A5"/>
    <w:rsid w:val="00322C52"/>
    <w:rsid w:val="003248E4"/>
    <w:rsid w:val="003304CE"/>
    <w:rsid w:val="0033089A"/>
    <w:rsid w:val="00331ED0"/>
    <w:rsid w:val="00334BD5"/>
    <w:rsid w:val="00335384"/>
    <w:rsid w:val="00340CE5"/>
    <w:rsid w:val="0034122A"/>
    <w:rsid w:val="003417BA"/>
    <w:rsid w:val="0034326E"/>
    <w:rsid w:val="003456F7"/>
    <w:rsid w:val="003459C2"/>
    <w:rsid w:val="00346276"/>
    <w:rsid w:val="003468B0"/>
    <w:rsid w:val="00351175"/>
    <w:rsid w:val="003600E0"/>
    <w:rsid w:val="00360502"/>
    <w:rsid w:val="00364273"/>
    <w:rsid w:val="00367B34"/>
    <w:rsid w:val="00370B07"/>
    <w:rsid w:val="0037126E"/>
    <w:rsid w:val="00372375"/>
    <w:rsid w:val="00373C91"/>
    <w:rsid w:val="00377D4B"/>
    <w:rsid w:val="00381889"/>
    <w:rsid w:val="00384824"/>
    <w:rsid w:val="00384AE1"/>
    <w:rsid w:val="00384F08"/>
    <w:rsid w:val="00386DC6"/>
    <w:rsid w:val="00390362"/>
    <w:rsid w:val="00391611"/>
    <w:rsid w:val="003921B0"/>
    <w:rsid w:val="00393D98"/>
    <w:rsid w:val="003942C0"/>
    <w:rsid w:val="00394A4D"/>
    <w:rsid w:val="003975D3"/>
    <w:rsid w:val="003A02B1"/>
    <w:rsid w:val="003A21FB"/>
    <w:rsid w:val="003A323F"/>
    <w:rsid w:val="003A3439"/>
    <w:rsid w:val="003A5D52"/>
    <w:rsid w:val="003A7AB8"/>
    <w:rsid w:val="003B0F27"/>
    <w:rsid w:val="003B2E43"/>
    <w:rsid w:val="003B5660"/>
    <w:rsid w:val="003B74C3"/>
    <w:rsid w:val="003B7BD9"/>
    <w:rsid w:val="003C0EF7"/>
    <w:rsid w:val="003C19D5"/>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E70CD"/>
    <w:rsid w:val="003F1FD6"/>
    <w:rsid w:val="003F3248"/>
    <w:rsid w:val="003F3676"/>
    <w:rsid w:val="003F3996"/>
    <w:rsid w:val="004002D9"/>
    <w:rsid w:val="00400BF0"/>
    <w:rsid w:val="0040536B"/>
    <w:rsid w:val="00406FB6"/>
    <w:rsid w:val="00407E99"/>
    <w:rsid w:val="00411C09"/>
    <w:rsid w:val="004170C2"/>
    <w:rsid w:val="00420221"/>
    <w:rsid w:val="00420D9B"/>
    <w:rsid w:val="00423D15"/>
    <w:rsid w:val="00423EF1"/>
    <w:rsid w:val="00424D8D"/>
    <w:rsid w:val="00425DB2"/>
    <w:rsid w:val="004342F7"/>
    <w:rsid w:val="00435497"/>
    <w:rsid w:val="00436808"/>
    <w:rsid w:val="004368F0"/>
    <w:rsid w:val="00450136"/>
    <w:rsid w:val="00453253"/>
    <w:rsid w:val="00453361"/>
    <w:rsid w:val="00453444"/>
    <w:rsid w:val="00453D0B"/>
    <w:rsid w:val="0045556E"/>
    <w:rsid w:val="00455ED0"/>
    <w:rsid w:val="004565A3"/>
    <w:rsid w:val="00461A87"/>
    <w:rsid w:val="0046264F"/>
    <w:rsid w:val="00463FC9"/>
    <w:rsid w:val="004653FC"/>
    <w:rsid w:val="0046554D"/>
    <w:rsid w:val="004669FE"/>
    <w:rsid w:val="00466F1D"/>
    <w:rsid w:val="00467A3E"/>
    <w:rsid w:val="00467A9E"/>
    <w:rsid w:val="00470F1D"/>
    <w:rsid w:val="00477910"/>
    <w:rsid w:val="00477D87"/>
    <w:rsid w:val="00477E2E"/>
    <w:rsid w:val="00477EB2"/>
    <w:rsid w:val="00481342"/>
    <w:rsid w:val="00482A5C"/>
    <w:rsid w:val="004833BD"/>
    <w:rsid w:val="004840A8"/>
    <w:rsid w:val="0048423E"/>
    <w:rsid w:val="0048748F"/>
    <w:rsid w:val="00490DF0"/>
    <w:rsid w:val="00491638"/>
    <w:rsid w:val="0049394B"/>
    <w:rsid w:val="00493FCC"/>
    <w:rsid w:val="00495EA4"/>
    <w:rsid w:val="004966EC"/>
    <w:rsid w:val="004A0A66"/>
    <w:rsid w:val="004A2663"/>
    <w:rsid w:val="004A2737"/>
    <w:rsid w:val="004A5260"/>
    <w:rsid w:val="004B3B8B"/>
    <w:rsid w:val="004B4AE7"/>
    <w:rsid w:val="004B61B6"/>
    <w:rsid w:val="004B6D60"/>
    <w:rsid w:val="004C1096"/>
    <w:rsid w:val="004C2A10"/>
    <w:rsid w:val="004C56B7"/>
    <w:rsid w:val="004D5374"/>
    <w:rsid w:val="004D7DE3"/>
    <w:rsid w:val="004E2892"/>
    <w:rsid w:val="004E3916"/>
    <w:rsid w:val="004E593A"/>
    <w:rsid w:val="004F42A0"/>
    <w:rsid w:val="004F5C61"/>
    <w:rsid w:val="005016C1"/>
    <w:rsid w:val="00501A9C"/>
    <w:rsid w:val="00503C5E"/>
    <w:rsid w:val="00506ED0"/>
    <w:rsid w:val="00507899"/>
    <w:rsid w:val="0051096C"/>
    <w:rsid w:val="00510A23"/>
    <w:rsid w:val="00512CC0"/>
    <w:rsid w:val="00514FC8"/>
    <w:rsid w:val="00522E3B"/>
    <w:rsid w:val="005243B1"/>
    <w:rsid w:val="0053052C"/>
    <w:rsid w:val="00537FD3"/>
    <w:rsid w:val="005401EC"/>
    <w:rsid w:val="00541A49"/>
    <w:rsid w:val="005428EF"/>
    <w:rsid w:val="00542B76"/>
    <w:rsid w:val="00543378"/>
    <w:rsid w:val="00543887"/>
    <w:rsid w:val="00543DB3"/>
    <w:rsid w:val="00546E08"/>
    <w:rsid w:val="00550C8A"/>
    <w:rsid w:val="00551732"/>
    <w:rsid w:val="00551D95"/>
    <w:rsid w:val="0055286D"/>
    <w:rsid w:val="00553649"/>
    <w:rsid w:val="005547A4"/>
    <w:rsid w:val="00554A21"/>
    <w:rsid w:val="00562018"/>
    <w:rsid w:val="005620F4"/>
    <w:rsid w:val="00562AE6"/>
    <w:rsid w:val="0056448D"/>
    <w:rsid w:val="00564BCE"/>
    <w:rsid w:val="005669E2"/>
    <w:rsid w:val="0056702E"/>
    <w:rsid w:val="00567BA6"/>
    <w:rsid w:val="005709C4"/>
    <w:rsid w:val="00575510"/>
    <w:rsid w:val="005756DA"/>
    <w:rsid w:val="00577916"/>
    <w:rsid w:val="00582F71"/>
    <w:rsid w:val="00585197"/>
    <w:rsid w:val="00586435"/>
    <w:rsid w:val="005864D9"/>
    <w:rsid w:val="005865B7"/>
    <w:rsid w:val="00587019"/>
    <w:rsid w:val="00587EC1"/>
    <w:rsid w:val="00593863"/>
    <w:rsid w:val="005A11DE"/>
    <w:rsid w:val="005A1966"/>
    <w:rsid w:val="005B0F6B"/>
    <w:rsid w:val="005B0FFB"/>
    <w:rsid w:val="005B39DC"/>
    <w:rsid w:val="005B4CD6"/>
    <w:rsid w:val="005B6560"/>
    <w:rsid w:val="005C0003"/>
    <w:rsid w:val="005C2B8D"/>
    <w:rsid w:val="005C2E44"/>
    <w:rsid w:val="005C3F40"/>
    <w:rsid w:val="005D1C56"/>
    <w:rsid w:val="005D1DFF"/>
    <w:rsid w:val="005D22F6"/>
    <w:rsid w:val="005D3291"/>
    <w:rsid w:val="005D41FF"/>
    <w:rsid w:val="005D44F5"/>
    <w:rsid w:val="005D51F8"/>
    <w:rsid w:val="005D61C5"/>
    <w:rsid w:val="005E05AF"/>
    <w:rsid w:val="005E210C"/>
    <w:rsid w:val="005E23F9"/>
    <w:rsid w:val="005E2E93"/>
    <w:rsid w:val="005E4A57"/>
    <w:rsid w:val="005F10F1"/>
    <w:rsid w:val="005F1F0E"/>
    <w:rsid w:val="005F22B9"/>
    <w:rsid w:val="005F4E30"/>
    <w:rsid w:val="005F6AAF"/>
    <w:rsid w:val="00601543"/>
    <w:rsid w:val="0060499E"/>
    <w:rsid w:val="00605FB1"/>
    <w:rsid w:val="00611AA6"/>
    <w:rsid w:val="00612BF5"/>
    <w:rsid w:val="00614BE0"/>
    <w:rsid w:val="006211C3"/>
    <w:rsid w:val="00621795"/>
    <w:rsid w:val="00625FA0"/>
    <w:rsid w:val="00626B21"/>
    <w:rsid w:val="00633935"/>
    <w:rsid w:val="00634606"/>
    <w:rsid w:val="00636F25"/>
    <w:rsid w:val="006419D9"/>
    <w:rsid w:val="00643F68"/>
    <w:rsid w:val="006466B0"/>
    <w:rsid w:val="006466C6"/>
    <w:rsid w:val="00647F50"/>
    <w:rsid w:val="00651CB2"/>
    <w:rsid w:val="00651EB3"/>
    <w:rsid w:val="00652524"/>
    <w:rsid w:val="00653499"/>
    <w:rsid w:val="00653555"/>
    <w:rsid w:val="00656209"/>
    <w:rsid w:val="006600ED"/>
    <w:rsid w:val="00660977"/>
    <w:rsid w:val="006631DE"/>
    <w:rsid w:val="006644C4"/>
    <w:rsid w:val="0066598A"/>
    <w:rsid w:val="00667050"/>
    <w:rsid w:val="00673E90"/>
    <w:rsid w:val="006826A8"/>
    <w:rsid w:val="0068329A"/>
    <w:rsid w:val="00690C69"/>
    <w:rsid w:val="00691C6D"/>
    <w:rsid w:val="00692190"/>
    <w:rsid w:val="006921B2"/>
    <w:rsid w:val="00693A55"/>
    <w:rsid w:val="00695973"/>
    <w:rsid w:val="00696D43"/>
    <w:rsid w:val="006A0763"/>
    <w:rsid w:val="006A0C2D"/>
    <w:rsid w:val="006A1177"/>
    <w:rsid w:val="006A13B9"/>
    <w:rsid w:val="006A2AD0"/>
    <w:rsid w:val="006A3537"/>
    <w:rsid w:val="006A4ABF"/>
    <w:rsid w:val="006A6792"/>
    <w:rsid w:val="006A6A2F"/>
    <w:rsid w:val="006B0772"/>
    <w:rsid w:val="006B09F1"/>
    <w:rsid w:val="006B184C"/>
    <w:rsid w:val="006B2269"/>
    <w:rsid w:val="006B2A11"/>
    <w:rsid w:val="006B2CF9"/>
    <w:rsid w:val="006B2F7D"/>
    <w:rsid w:val="006C2FAB"/>
    <w:rsid w:val="006C32FF"/>
    <w:rsid w:val="006C4EA4"/>
    <w:rsid w:val="006D0307"/>
    <w:rsid w:val="006D04DC"/>
    <w:rsid w:val="006D1CCD"/>
    <w:rsid w:val="006D70A3"/>
    <w:rsid w:val="006D71ED"/>
    <w:rsid w:val="006D7255"/>
    <w:rsid w:val="006D7C69"/>
    <w:rsid w:val="006E7C2F"/>
    <w:rsid w:val="006F01B7"/>
    <w:rsid w:val="006F2187"/>
    <w:rsid w:val="006F2779"/>
    <w:rsid w:val="006F78C9"/>
    <w:rsid w:val="006F7E79"/>
    <w:rsid w:val="00703E77"/>
    <w:rsid w:val="00706AC7"/>
    <w:rsid w:val="00707F5A"/>
    <w:rsid w:val="00710465"/>
    <w:rsid w:val="007163CB"/>
    <w:rsid w:val="00717A20"/>
    <w:rsid w:val="0072008D"/>
    <w:rsid w:val="00720156"/>
    <w:rsid w:val="00722F45"/>
    <w:rsid w:val="00723097"/>
    <w:rsid w:val="00726456"/>
    <w:rsid w:val="007326BE"/>
    <w:rsid w:val="007341D5"/>
    <w:rsid w:val="00734DF2"/>
    <w:rsid w:val="00735381"/>
    <w:rsid w:val="0073615B"/>
    <w:rsid w:val="007441E7"/>
    <w:rsid w:val="007478B8"/>
    <w:rsid w:val="00747BAB"/>
    <w:rsid w:val="00750AB2"/>
    <w:rsid w:val="0075109D"/>
    <w:rsid w:val="0075286A"/>
    <w:rsid w:val="00752C89"/>
    <w:rsid w:val="00752F67"/>
    <w:rsid w:val="007601F5"/>
    <w:rsid w:val="007603F5"/>
    <w:rsid w:val="00760BBB"/>
    <w:rsid w:val="00763565"/>
    <w:rsid w:val="00765806"/>
    <w:rsid w:val="00767717"/>
    <w:rsid w:val="00771809"/>
    <w:rsid w:val="007727CD"/>
    <w:rsid w:val="00774D07"/>
    <w:rsid w:val="00776D7A"/>
    <w:rsid w:val="00777CF8"/>
    <w:rsid w:val="00783FFE"/>
    <w:rsid w:val="00790348"/>
    <w:rsid w:val="00792699"/>
    <w:rsid w:val="00792A66"/>
    <w:rsid w:val="00793A9E"/>
    <w:rsid w:val="007A366E"/>
    <w:rsid w:val="007A5148"/>
    <w:rsid w:val="007A7DE7"/>
    <w:rsid w:val="007B38EC"/>
    <w:rsid w:val="007B4F04"/>
    <w:rsid w:val="007B5244"/>
    <w:rsid w:val="007B5504"/>
    <w:rsid w:val="007C0602"/>
    <w:rsid w:val="007C2C0F"/>
    <w:rsid w:val="007C3D7B"/>
    <w:rsid w:val="007C4C60"/>
    <w:rsid w:val="007D3499"/>
    <w:rsid w:val="007D3F82"/>
    <w:rsid w:val="007D715D"/>
    <w:rsid w:val="007D792C"/>
    <w:rsid w:val="007E0361"/>
    <w:rsid w:val="007E0EA3"/>
    <w:rsid w:val="007E1110"/>
    <w:rsid w:val="007E1877"/>
    <w:rsid w:val="007E387F"/>
    <w:rsid w:val="007F4B73"/>
    <w:rsid w:val="007F4C52"/>
    <w:rsid w:val="007F5415"/>
    <w:rsid w:val="00800FF2"/>
    <w:rsid w:val="00807110"/>
    <w:rsid w:val="00811F2B"/>
    <w:rsid w:val="008124C5"/>
    <w:rsid w:val="008155BD"/>
    <w:rsid w:val="00815C4D"/>
    <w:rsid w:val="0082157C"/>
    <w:rsid w:val="0082192B"/>
    <w:rsid w:val="00822366"/>
    <w:rsid w:val="008276A3"/>
    <w:rsid w:val="0082792D"/>
    <w:rsid w:val="00835E79"/>
    <w:rsid w:val="00847097"/>
    <w:rsid w:val="00851B35"/>
    <w:rsid w:val="00854864"/>
    <w:rsid w:val="0086108A"/>
    <w:rsid w:val="008615FB"/>
    <w:rsid w:val="008618A6"/>
    <w:rsid w:val="008621FE"/>
    <w:rsid w:val="0086263A"/>
    <w:rsid w:val="008723C0"/>
    <w:rsid w:val="00872F36"/>
    <w:rsid w:val="00874AC9"/>
    <w:rsid w:val="0087525D"/>
    <w:rsid w:val="0088176D"/>
    <w:rsid w:val="00881A12"/>
    <w:rsid w:val="00890E56"/>
    <w:rsid w:val="00891211"/>
    <w:rsid w:val="00894179"/>
    <w:rsid w:val="00895442"/>
    <w:rsid w:val="008958B9"/>
    <w:rsid w:val="00896C2D"/>
    <w:rsid w:val="008A07C5"/>
    <w:rsid w:val="008A3C4A"/>
    <w:rsid w:val="008B05BA"/>
    <w:rsid w:val="008B228C"/>
    <w:rsid w:val="008B346B"/>
    <w:rsid w:val="008B3B7A"/>
    <w:rsid w:val="008B3E4A"/>
    <w:rsid w:val="008B4CB2"/>
    <w:rsid w:val="008C46B7"/>
    <w:rsid w:val="008C47C5"/>
    <w:rsid w:val="008C4AC3"/>
    <w:rsid w:val="008C6CCB"/>
    <w:rsid w:val="008C79EA"/>
    <w:rsid w:val="008D0509"/>
    <w:rsid w:val="008D344B"/>
    <w:rsid w:val="008D3571"/>
    <w:rsid w:val="008D40EA"/>
    <w:rsid w:val="008E0CBC"/>
    <w:rsid w:val="008E10E5"/>
    <w:rsid w:val="008E381E"/>
    <w:rsid w:val="008E609F"/>
    <w:rsid w:val="008F19A7"/>
    <w:rsid w:val="008F19F7"/>
    <w:rsid w:val="008F2EEF"/>
    <w:rsid w:val="008F4369"/>
    <w:rsid w:val="008F4D45"/>
    <w:rsid w:val="008F608F"/>
    <w:rsid w:val="009005FF"/>
    <w:rsid w:val="00901EAD"/>
    <w:rsid w:val="00902DF8"/>
    <w:rsid w:val="00903257"/>
    <w:rsid w:val="0090449B"/>
    <w:rsid w:val="009066BB"/>
    <w:rsid w:val="00915992"/>
    <w:rsid w:val="0092025A"/>
    <w:rsid w:val="00922D51"/>
    <w:rsid w:val="009238DE"/>
    <w:rsid w:val="00923E32"/>
    <w:rsid w:val="00926888"/>
    <w:rsid w:val="00931BD5"/>
    <w:rsid w:val="00932551"/>
    <w:rsid w:val="009325A4"/>
    <w:rsid w:val="00932D15"/>
    <w:rsid w:val="00937098"/>
    <w:rsid w:val="00941C34"/>
    <w:rsid w:val="00942FE0"/>
    <w:rsid w:val="00943174"/>
    <w:rsid w:val="00943445"/>
    <w:rsid w:val="00945693"/>
    <w:rsid w:val="00950081"/>
    <w:rsid w:val="00950187"/>
    <w:rsid w:val="00951B52"/>
    <w:rsid w:val="009556DC"/>
    <w:rsid w:val="009571ED"/>
    <w:rsid w:val="009572D8"/>
    <w:rsid w:val="00960BEF"/>
    <w:rsid w:val="00964A04"/>
    <w:rsid w:val="00966503"/>
    <w:rsid w:val="00970374"/>
    <w:rsid w:val="009707BD"/>
    <w:rsid w:val="009720FC"/>
    <w:rsid w:val="009737FC"/>
    <w:rsid w:val="00973A7E"/>
    <w:rsid w:val="00974994"/>
    <w:rsid w:val="00977428"/>
    <w:rsid w:val="00986D13"/>
    <w:rsid w:val="00994F16"/>
    <w:rsid w:val="0099535A"/>
    <w:rsid w:val="00995791"/>
    <w:rsid w:val="00995E23"/>
    <w:rsid w:val="009971AE"/>
    <w:rsid w:val="00997A76"/>
    <w:rsid w:val="009A0326"/>
    <w:rsid w:val="009A1B9A"/>
    <w:rsid w:val="009A2435"/>
    <w:rsid w:val="009A2BC3"/>
    <w:rsid w:val="009A63F4"/>
    <w:rsid w:val="009B0300"/>
    <w:rsid w:val="009B08B9"/>
    <w:rsid w:val="009B2229"/>
    <w:rsid w:val="009B25AD"/>
    <w:rsid w:val="009B34BD"/>
    <w:rsid w:val="009B4994"/>
    <w:rsid w:val="009B5347"/>
    <w:rsid w:val="009B56C7"/>
    <w:rsid w:val="009C0DBB"/>
    <w:rsid w:val="009C5251"/>
    <w:rsid w:val="009C6890"/>
    <w:rsid w:val="009D073E"/>
    <w:rsid w:val="009D3305"/>
    <w:rsid w:val="009D34C9"/>
    <w:rsid w:val="009E1F10"/>
    <w:rsid w:val="009E222F"/>
    <w:rsid w:val="009E3376"/>
    <w:rsid w:val="009E63B5"/>
    <w:rsid w:val="009E7446"/>
    <w:rsid w:val="009E7F73"/>
    <w:rsid w:val="009F2E9F"/>
    <w:rsid w:val="009F333B"/>
    <w:rsid w:val="00A05056"/>
    <w:rsid w:val="00A051DC"/>
    <w:rsid w:val="00A0580E"/>
    <w:rsid w:val="00A10E8E"/>
    <w:rsid w:val="00A14423"/>
    <w:rsid w:val="00A21EF2"/>
    <w:rsid w:val="00A222EE"/>
    <w:rsid w:val="00A22A99"/>
    <w:rsid w:val="00A22DF4"/>
    <w:rsid w:val="00A2317E"/>
    <w:rsid w:val="00A25A2C"/>
    <w:rsid w:val="00A26770"/>
    <w:rsid w:val="00A270C2"/>
    <w:rsid w:val="00A276E2"/>
    <w:rsid w:val="00A30E74"/>
    <w:rsid w:val="00A3237A"/>
    <w:rsid w:val="00A32950"/>
    <w:rsid w:val="00A3427F"/>
    <w:rsid w:val="00A37359"/>
    <w:rsid w:val="00A3766E"/>
    <w:rsid w:val="00A4075C"/>
    <w:rsid w:val="00A4080D"/>
    <w:rsid w:val="00A41A42"/>
    <w:rsid w:val="00A41CB6"/>
    <w:rsid w:val="00A45713"/>
    <w:rsid w:val="00A45FDC"/>
    <w:rsid w:val="00A471B3"/>
    <w:rsid w:val="00A51D6F"/>
    <w:rsid w:val="00A54FAA"/>
    <w:rsid w:val="00A55576"/>
    <w:rsid w:val="00A56157"/>
    <w:rsid w:val="00A57023"/>
    <w:rsid w:val="00A572FA"/>
    <w:rsid w:val="00A63667"/>
    <w:rsid w:val="00A678D6"/>
    <w:rsid w:val="00A67C7F"/>
    <w:rsid w:val="00A712BA"/>
    <w:rsid w:val="00A75774"/>
    <w:rsid w:val="00A76781"/>
    <w:rsid w:val="00A8230D"/>
    <w:rsid w:val="00A8326C"/>
    <w:rsid w:val="00A84FEB"/>
    <w:rsid w:val="00A95654"/>
    <w:rsid w:val="00A967C1"/>
    <w:rsid w:val="00A974C3"/>
    <w:rsid w:val="00A97C27"/>
    <w:rsid w:val="00AA0456"/>
    <w:rsid w:val="00AA5ACF"/>
    <w:rsid w:val="00AA690E"/>
    <w:rsid w:val="00AA79EC"/>
    <w:rsid w:val="00AB3F1E"/>
    <w:rsid w:val="00AB4036"/>
    <w:rsid w:val="00AC0A41"/>
    <w:rsid w:val="00AC15A9"/>
    <w:rsid w:val="00AC4922"/>
    <w:rsid w:val="00AC4B96"/>
    <w:rsid w:val="00AC54DC"/>
    <w:rsid w:val="00AD07FF"/>
    <w:rsid w:val="00AD0950"/>
    <w:rsid w:val="00AD0D78"/>
    <w:rsid w:val="00AD3504"/>
    <w:rsid w:val="00AD5047"/>
    <w:rsid w:val="00AD6868"/>
    <w:rsid w:val="00AD7A0E"/>
    <w:rsid w:val="00AE0F8A"/>
    <w:rsid w:val="00AE3228"/>
    <w:rsid w:val="00AE37A4"/>
    <w:rsid w:val="00AE4D17"/>
    <w:rsid w:val="00AE5DB5"/>
    <w:rsid w:val="00AE6B61"/>
    <w:rsid w:val="00AF1068"/>
    <w:rsid w:val="00AF2392"/>
    <w:rsid w:val="00AF40DD"/>
    <w:rsid w:val="00AF5B44"/>
    <w:rsid w:val="00B00788"/>
    <w:rsid w:val="00B02A1E"/>
    <w:rsid w:val="00B042DA"/>
    <w:rsid w:val="00B04BCD"/>
    <w:rsid w:val="00B0736B"/>
    <w:rsid w:val="00B104A2"/>
    <w:rsid w:val="00B10B1F"/>
    <w:rsid w:val="00B1271E"/>
    <w:rsid w:val="00B13D2F"/>
    <w:rsid w:val="00B142A7"/>
    <w:rsid w:val="00B16B33"/>
    <w:rsid w:val="00B171D5"/>
    <w:rsid w:val="00B21A40"/>
    <w:rsid w:val="00B2210F"/>
    <w:rsid w:val="00B26591"/>
    <w:rsid w:val="00B26DF8"/>
    <w:rsid w:val="00B300F4"/>
    <w:rsid w:val="00B30D59"/>
    <w:rsid w:val="00B339C9"/>
    <w:rsid w:val="00B34F07"/>
    <w:rsid w:val="00B35787"/>
    <w:rsid w:val="00B35E46"/>
    <w:rsid w:val="00B4021A"/>
    <w:rsid w:val="00B42E15"/>
    <w:rsid w:val="00B44C8F"/>
    <w:rsid w:val="00B4581F"/>
    <w:rsid w:val="00B45D7C"/>
    <w:rsid w:val="00B45F2F"/>
    <w:rsid w:val="00B47572"/>
    <w:rsid w:val="00B4778E"/>
    <w:rsid w:val="00B53489"/>
    <w:rsid w:val="00B538A0"/>
    <w:rsid w:val="00B57D85"/>
    <w:rsid w:val="00B60E95"/>
    <w:rsid w:val="00B66B9E"/>
    <w:rsid w:val="00B702FC"/>
    <w:rsid w:val="00B713F4"/>
    <w:rsid w:val="00B7170C"/>
    <w:rsid w:val="00B74873"/>
    <w:rsid w:val="00B7557F"/>
    <w:rsid w:val="00B75B95"/>
    <w:rsid w:val="00B76C8A"/>
    <w:rsid w:val="00B80652"/>
    <w:rsid w:val="00B826B4"/>
    <w:rsid w:val="00B82745"/>
    <w:rsid w:val="00B84680"/>
    <w:rsid w:val="00B84C05"/>
    <w:rsid w:val="00B904E9"/>
    <w:rsid w:val="00B95C43"/>
    <w:rsid w:val="00B9673C"/>
    <w:rsid w:val="00BA3CCF"/>
    <w:rsid w:val="00BA4DAD"/>
    <w:rsid w:val="00BA57C8"/>
    <w:rsid w:val="00BA5F2B"/>
    <w:rsid w:val="00BA626A"/>
    <w:rsid w:val="00BA6D5E"/>
    <w:rsid w:val="00BA7BA5"/>
    <w:rsid w:val="00BB2FD5"/>
    <w:rsid w:val="00BB4910"/>
    <w:rsid w:val="00BB768D"/>
    <w:rsid w:val="00BB7FDB"/>
    <w:rsid w:val="00BC103A"/>
    <w:rsid w:val="00BC1C07"/>
    <w:rsid w:val="00BC238A"/>
    <w:rsid w:val="00BC492E"/>
    <w:rsid w:val="00BC71A2"/>
    <w:rsid w:val="00BD18DE"/>
    <w:rsid w:val="00BD52FB"/>
    <w:rsid w:val="00BD75EE"/>
    <w:rsid w:val="00BD79F3"/>
    <w:rsid w:val="00BE0A69"/>
    <w:rsid w:val="00BE40C6"/>
    <w:rsid w:val="00BE66A0"/>
    <w:rsid w:val="00BE75B0"/>
    <w:rsid w:val="00BF239C"/>
    <w:rsid w:val="00BF3FFE"/>
    <w:rsid w:val="00BF5DB1"/>
    <w:rsid w:val="00BF5EF2"/>
    <w:rsid w:val="00C04227"/>
    <w:rsid w:val="00C068B3"/>
    <w:rsid w:val="00C075D7"/>
    <w:rsid w:val="00C128C5"/>
    <w:rsid w:val="00C17854"/>
    <w:rsid w:val="00C20439"/>
    <w:rsid w:val="00C20B37"/>
    <w:rsid w:val="00C227DC"/>
    <w:rsid w:val="00C23D97"/>
    <w:rsid w:val="00C259A5"/>
    <w:rsid w:val="00C27D7E"/>
    <w:rsid w:val="00C27E43"/>
    <w:rsid w:val="00C31552"/>
    <w:rsid w:val="00C32690"/>
    <w:rsid w:val="00C327BA"/>
    <w:rsid w:val="00C34542"/>
    <w:rsid w:val="00C34CCB"/>
    <w:rsid w:val="00C34DFC"/>
    <w:rsid w:val="00C3668B"/>
    <w:rsid w:val="00C4161E"/>
    <w:rsid w:val="00C44D1D"/>
    <w:rsid w:val="00C46564"/>
    <w:rsid w:val="00C470EB"/>
    <w:rsid w:val="00C47A9D"/>
    <w:rsid w:val="00C50029"/>
    <w:rsid w:val="00C5218C"/>
    <w:rsid w:val="00C5405F"/>
    <w:rsid w:val="00C55326"/>
    <w:rsid w:val="00C60E8A"/>
    <w:rsid w:val="00C60EF2"/>
    <w:rsid w:val="00C627F3"/>
    <w:rsid w:val="00C6425B"/>
    <w:rsid w:val="00C6537D"/>
    <w:rsid w:val="00C66B53"/>
    <w:rsid w:val="00C67D55"/>
    <w:rsid w:val="00C70EBB"/>
    <w:rsid w:val="00C727C2"/>
    <w:rsid w:val="00C734EF"/>
    <w:rsid w:val="00C77968"/>
    <w:rsid w:val="00C83E8D"/>
    <w:rsid w:val="00C8440F"/>
    <w:rsid w:val="00C84ABD"/>
    <w:rsid w:val="00C86450"/>
    <w:rsid w:val="00C92C1B"/>
    <w:rsid w:val="00C92D1D"/>
    <w:rsid w:val="00C95CD9"/>
    <w:rsid w:val="00CA04B6"/>
    <w:rsid w:val="00CA33C4"/>
    <w:rsid w:val="00CA5319"/>
    <w:rsid w:val="00CA58D8"/>
    <w:rsid w:val="00CA7BF2"/>
    <w:rsid w:val="00CB2E07"/>
    <w:rsid w:val="00CB5FEC"/>
    <w:rsid w:val="00CB6FEC"/>
    <w:rsid w:val="00CC0D07"/>
    <w:rsid w:val="00CC0D18"/>
    <w:rsid w:val="00CC57D7"/>
    <w:rsid w:val="00CE0056"/>
    <w:rsid w:val="00CE0CB8"/>
    <w:rsid w:val="00CE16E9"/>
    <w:rsid w:val="00CE38B5"/>
    <w:rsid w:val="00CE3BF2"/>
    <w:rsid w:val="00CE3DF6"/>
    <w:rsid w:val="00CE44C9"/>
    <w:rsid w:val="00CF0E09"/>
    <w:rsid w:val="00CF1965"/>
    <w:rsid w:val="00CF2023"/>
    <w:rsid w:val="00CF2F5E"/>
    <w:rsid w:val="00D020D4"/>
    <w:rsid w:val="00D11198"/>
    <w:rsid w:val="00D112BD"/>
    <w:rsid w:val="00D12062"/>
    <w:rsid w:val="00D13ACE"/>
    <w:rsid w:val="00D14C1D"/>
    <w:rsid w:val="00D1787F"/>
    <w:rsid w:val="00D2496B"/>
    <w:rsid w:val="00D24DD0"/>
    <w:rsid w:val="00D2505A"/>
    <w:rsid w:val="00D2619F"/>
    <w:rsid w:val="00D27F74"/>
    <w:rsid w:val="00D30A1C"/>
    <w:rsid w:val="00D31508"/>
    <w:rsid w:val="00D31A1C"/>
    <w:rsid w:val="00D31D8A"/>
    <w:rsid w:val="00D32E48"/>
    <w:rsid w:val="00D35411"/>
    <w:rsid w:val="00D35DAB"/>
    <w:rsid w:val="00D40EAA"/>
    <w:rsid w:val="00D421A6"/>
    <w:rsid w:val="00D44135"/>
    <w:rsid w:val="00D46803"/>
    <w:rsid w:val="00D5043E"/>
    <w:rsid w:val="00D50D59"/>
    <w:rsid w:val="00D51A3E"/>
    <w:rsid w:val="00D52D8C"/>
    <w:rsid w:val="00D5428A"/>
    <w:rsid w:val="00D57004"/>
    <w:rsid w:val="00D6278C"/>
    <w:rsid w:val="00D62B35"/>
    <w:rsid w:val="00D662BE"/>
    <w:rsid w:val="00D71F8E"/>
    <w:rsid w:val="00D75250"/>
    <w:rsid w:val="00D76309"/>
    <w:rsid w:val="00D802C5"/>
    <w:rsid w:val="00D80519"/>
    <w:rsid w:val="00D808F4"/>
    <w:rsid w:val="00D80D34"/>
    <w:rsid w:val="00D8116D"/>
    <w:rsid w:val="00D81BF8"/>
    <w:rsid w:val="00D81CBB"/>
    <w:rsid w:val="00D85A3B"/>
    <w:rsid w:val="00D86946"/>
    <w:rsid w:val="00D869FA"/>
    <w:rsid w:val="00D87A9B"/>
    <w:rsid w:val="00D90340"/>
    <w:rsid w:val="00D91C28"/>
    <w:rsid w:val="00D929E2"/>
    <w:rsid w:val="00D9317E"/>
    <w:rsid w:val="00D94A7B"/>
    <w:rsid w:val="00D97F59"/>
    <w:rsid w:val="00DA0714"/>
    <w:rsid w:val="00DA2C0F"/>
    <w:rsid w:val="00DA49D1"/>
    <w:rsid w:val="00DB1F0D"/>
    <w:rsid w:val="00DB5075"/>
    <w:rsid w:val="00DB669F"/>
    <w:rsid w:val="00DB67FF"/>
    <w:rsid w:val="00DC3625"/>
    <w:rsid w:val="00DC371C"/>
    <w:rsid w:val="00DC652B"/>
    <w:rsid w:val="00DC785B"/>
    <w:rsid w:val="00DD03CB"/>
    <w:rsid w:val="00DD1FF3"/>
    <w:rsid w:val="00DD2EC8"/>
    <w:rsid w:val="00DD7073"/>
    <w:rsid w:val="00DD78B5"/>
    <w:rsid w:val="00DE42CA"/>
    <w:rsid w:val="00DE5076"/>
    <w:rsid w:val="00DE7D10"/>
    <w:rsid w:val="00DF28CC"/>
    <w:rsid w:val="00DF3944"/>
    <w:rsid w:val="00DF5215"/>
    <w:rsid w:val="00E005A8"/>
    <w:rsid w:val="00E03CA4"/>
    <w:rsid w:val="00E04BBF"/>
    <w:rsid w:val="00E0796C"/>
    <w:rsid w:val="00E12932"/>
    <w:rsid w:val="00E15997"/>
    <w:rsid w:val="00E16747"/>
    <w:rsid w:val="00E21C19"/>
    <w:rsid w:val="00E240EE"/>
    <w:rsid w:val="00E24D07"/>
    <w:rsid w:val="00E24E5D"/>
    <w:rsid w:val="00E301BC"/>
    <w:rsid w:val="00E313B8"/>
    <w:rsid w:val="00E3664F"/>
    <w:rsid w:val="00E4057E"/>
    <w:rsid w:val="00E45E16"/>
    <w:rsid w:val="00E4682F"/>
    <w:rsid w:val="00E47386"/>
    <w:rsid w:val="00E478E3"/>
    <w:rsid w:val="00E47F4C"/>
    <w:rsid w:val="00E50766"/>
    <w:rsid w:val="00E51301"/>
    <w:rsid w:val="00E51A2E"/>
    <w:rsid w:val="00E524A1"/>
    <w:rsid w:val="00E52DB8"/>
    <w:rsid w:val="00E6368F"/>
    <w:rsid w:val="00E656AA"/>
    <w:rsid w:val="00E66DE7"/>
    <w:rsid w:val="00E67615"/>
    <w:rsid w:val="00E703E3"/>
    <w:rsid w:val="00E70558"/>
    <w:rsid w:val="00E70F50"/>
    <w:rsid w:val="00E72DC1"/>
    <w:rsid w:val="00E75AB6"/>
    <w:rsid w:val="00E761D9"/>
    <w:rsid w:val="00E81985"/>
    <w:rsid w:val="00E908EE"/>
    <w:rsid w:val="00EA0E02"/>
    <w:rsid w:val="00EA2C2B"/>
    <w:rsid w:val="00EA3011"/>
    <w:rsid w:val="00EA38AC"/>
    <w:rsid w:val="00EA432D"/>
    <w:rsid w:val="00EA57AE"/>
    <w:rsid w:val="00EB1C36"/>
    <w:rsid w:val="00EB601F"/>
    <w:rsid w:val="00EB7B9B"/>
    <w:rsid w:val="00EC34AE"/>
    <w:rsid w:val="00EC39CF"/>
    <w:rsid w:val="00ED0A9F"/>
    <w:rsid w:val="00ED2978"/>
    <w:rsid w:val="00ED302F"/>
    <w:rsid w:val="00ED4259"/>
    <w:rsid w:val="00ED5944"/>
    <w:rsid w:val="00ED6661"/>
    <w:rsid w:val="00EE126B"/>
    <w:rsid w:val="00EE2E9C"/>
    <w:rsid w:val="00EE3B57"/>
    <w:rsid w:val="00EE44A6"/>
    <w:rsid w:val="00EE5CE8"/>
    <w:rsid w:val="00EE7A55"/>
    <w:rsid w:val="00EF00C1"/>
    <w:rsid w:val="00EF07DF"/>
    <w:rsid w:val="00EF25E0"/>
    <w:rsid w:val="00EF271B"/>
    <w:rsid w:val="00EF3C18"/>
    <w:rsid w:val="00EF4DC0"/>
    <w:rsid w:val="00EF4DEC"/>
    <w:rsid w:val="00F00D07"/>
    <w:rsid w:val="00F01133"/>
    <w:rsid w:val="00F018BC"/>
    <w:rsid w:val="00F02A12"/>
    <w:rsid w:val="00F036D7"/>
    <w:rsid w:val="00F0691C"/>
    <w:rsid w:val="00F10725"/>
    <w:rsid w:val="00F10D6B"/>
    <w:rsid w:val="00F117C3"/>
    <w:rsid w:val="00F14F34"/>
    <w:rsid w:val="00F16134"/>
    <w:rsid w:val="00F17704"/>
    <w:rsid w:val="00F17BC8"/>
    <w:rsid w:val="00F20C0B"/>
    <w:rsid w:val="00F26ED2"/>
    <w:rsid w:val="00F34625"/>
    <w:rsid w:val="00F41F95"/>
    <w:rsid w:val="00F43001"/>
    <w:rsid w:val="00F431A4"/>
    <w:rsid w:val="00F43324"/>
    <w:rsid w:val="00F44433"/>
    <w:rsid w:val="00F44A87"/>
    <w:rsid w:val="00F517B6"/>
    <w:rsid w:val="00F531AE"/>
    <w:rsid w:val="00F532AF"/>
    <w:rsid w:val="00F6144D"/>
    <w:rsid w:val="00F61BCF"/>
    <w:rsid w:val="00F63465"/>
    <w:rsid w:val="00F651A5"/>
    <w:rsid w:val="00F66F28"/>
    <w:rsid w:val="00F72500"/>
    <w:rsid w:val="00F72967"/>
    <w:rsid w:val="00F738B8"/>
    <w:rsid w:val="00F74003"/>
    <w:rsid w:val="00F741EB"/>
    <w:rsid w:val="00F766B0"/>
    <w:rsid w:val="00F77C5D"/>
    <w:rsid w:val="00F77E05"/>
    <w:rsid w:val="00F831A9"/>
    <w:rsid w:val="00F83AB0"/>
    <w:rsid w:val="00F84691"/>
    <w:rsid w:val="00F84F22"/>
    <w:rsid w:val="00F85BED"/>
    <w:rsid w:val="00F86072"/>
    <w:rsid w:val="00F90D84"/>
    <w:rsid w:val="00F9127D"/>
    <w:rsid w:val="00F933AC"/>
    <w:rsid w:val="00F9581F"/>
    <w:rsid w:val="00F95A33"/>
    <w:rsid w:val="00F95DFA"/>
    <w:rsid w:val="00F97EF3"/>
    <w:rsid w:val="00FA2B3B"/>
    <w:rsid w:val="00FA2DF2"/>
    <w:rsid w:val="00FB14A9"/>
    <w:rsid w:val="00FB6025"/>
    <w:rsid w:val="00FC0320"/>
    <w:rsid w:val="00FC0BD2"/>
    <w:rsid w:val="00FC156D"/>
    <w:rsid w:val="00FC2259"/>
    <w:rsid w:val="00FC444D"/>
    <w:rsid w:val="00FC459F"/>
    <w:rsid w:val="00FC69F3"/>
    <w:rsid w:val="00FC757D"/>
    <w:rsid w:val="00FD1A52"/>
    <w:rsid w:val="00FD1DB9"/>
    <w:rsid w:val="00FD6384"/>
    <w:rsid w:val="00FE1A46"/>
    <w:rsid w:val="00FE20B2"/>
    <w:rsid w:val="00FE3380"/>
    <w:rsid w:val="00FE497C"/>
    <w:rsid w:val="00FE7435"/>
    <w:rsid w:val="00FF1B66"/>
    <w:rsid w:val="00FF2D91"/>
    <w:rsid w:val="00FF3332"/>
    <w:rsid w:val="00FF333F"/>
    <w:rsid w:val="00FF4AA4"/>
    <w:rsid w:val="00FF5F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094CE"/>
  <w15:docId w15:val="{4B363FAB-7828-4448-B28F-24F0A664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table" w:styleId="PlainTable3">
    <w:name w:val="Plain Table 3"/>
    <w:basedOn w:val="TableNormal"/>
    <w:uiPriority w:val="43"/>
    <w:rsid w:val="009B08B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F41F95"/>
    <w:pPr>
      <w:spacing w:after="200"/>
    </w:pPr>
    <w:rPr>
      <w:i/>
      <w:iCs/>
      <w:color w:val="1F497D" w:themeColor="text2"/>
      <w:sz w:val="18"/>
      <w:szCs w:val="18"/>
    </w:rPr>
  </w:style>
  <w:style w:type="table" w:styleId="PlainTable2">
    <w:name w:val="Plain Table 2"/>
    <w:basedOn w:val="TableNormal"/>
    <w:uiPriority w:val="42"/>
    <w:rsid w:val="00C27E43"/>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C55326"/>
    <w:pPr>
      <w:spacing w:after="160" w:line="259" w:lineRule="auto"/>
    </w:pPr>
    <w:rPr>
      <w:rFonts w:asciiTheme="minorHAnsi" w:eastAsiaTheme="minorHAnsi" w:hAnsiTheme="minorHAnsi" w:cstheme="minorBidi"/>
      <w:sz w:val="22"/>
      <w:szCs w:val="22"/>
    </w:rPr>
  </w:style>
  <w:style w:type="table" w:customStyle="1" w:styleId="PlainTable21">
    <w:name w:val="Plain Table 21"/>
    <w:basedOn w:val="TableNormal"/>
    <w:uiPriority w:val="42"/>
    <w:rsid w:val="00D51A3E"/>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04506240">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676687832">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zanatulbadriyah021@gmail.com" TargetMode="External"/><Relationship Id="rId13" Type="http://schemas.openxmlformats.org/officeDocument/2006/relationships/hyperlink" Target="http://repository.ipb.ac.id/handle/123456789/101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598/a.v3i1.2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online.com/articles/how-to-get-better-mfi-resul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soilbio.2011.1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Adi17</b:Tag>
    <b:SourceType>JournalArticle</b:SourceType>
    <b:Guid>{5A3A3557-8D4B-438D-8C19-8DEC1E68CCC1}</b:Guid>
    <b:Author>
      <b:Author>
        <b:NameList>
          <b:Person>
            <b:Last>Adiwibowo</b:Last>
            <b:First>L.</b:First>
          </b:Person>
        </b:NameList>
      </b:Author>
    </b:Author>
    <b:Title>Budidaya Pisang Susu</b:Title>
    <b:JournalName>Yogyakarta: Istana Media</b:JournalName>
    <b:Year>2017</b:Year>
    <b:Pages>E-ISBN: 978-602-0862-71-2.</b:Pages>
    <b:RefOrder>4</b:RefOrder>
  </b:Source>
</b:Sources>
</file>

<file path=customXml/itemProps1.xml><?xml version="1.0" encoding="utf-8"?>
<ds:datastoreItem xmlns:ds="http://schemas.openxmlformats.org/officeDocument/2006/customXml" ds:itemID="{5EC0AF92-7BFA-49E0-8C02-9190DD15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10192</Words>
  <Characters>58097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68153</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subject/>
  <dc:creator>TOSHIBA</dc:creator>
  <cp:keywords/>
  <dc:description/>
  <cp:lastModifiedBy>Administrator</cp:lastModifiedBy>
  <cp:revision>17</cp:revision>
  <cp:lastPrinted>2018-05-10T03:53:00Z</cp:lastPrinted>
  <dcterms:created xsi:type="dcterms:W3CDTF">2024-03-14T02:52:00Z</dcterms:created>
  <dcterms:modified xsi:type="dcterms:W3CDTF">2024-03-14T04:47:00Z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e6f6feefb8131d7e35f8ee9237345df5c193a37d06c0e480c34144f8bb1bf89e</vt:lpwstr>
  </property>
</Properties>
</file>