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7D84B" w14:textId="63D108E0" w:rsidR="00A95427" w:rsidRPr="00DB1968" w:rsidRDefault="00A95427" w:rsidP="00A95427">
      <w:pPr>
        <w:spacing w:line="360" w:lineRule="auto"/>
        <w:ind w:left="567" w:firstLine="153"/>
        <w:jc w:val="center"/>
        <w:rPr>
          <w:b/>
          <w:bCs/>
          <w:szCs w:val="24"/>
        </w:rPr>
      </w:pPr>
      <w:r w:rsidRPr="00AA70C7">
        <w:rPr>
          <w:b/>
          <w:bCs/>
          <w:szCs w:val="24"/>
        </w:rPr>
        <w:t xml:space="preserve">PENGARUH INFLASI, NILAI </w:t>
      </w:r>
      <w:proofErr w:type="gramStart"/>
      <w:r w:rsidRPr="00AA70C7">
        <w:rPr>
          <w:b/>
          <w:bCs/>
          <w:szCs w:val="24"/>
        </w:rPr>
        <w:t>TUKAR  DAN</w:t>
      </w:r>
      <w:proofErr w:type="gramEnd"/>
      <w:r w:rsidRPr="00AA70C7">
        <w:rPr>
          <w:b/>
          <w:bCs/>
          <w:szCs w:val="24"/>
        </w:rPr>
        <w:t xml:space="preserve"> PRODUK DOMESTIK BRUTO TERHADAP HARGA SAHAM </w:t>
      </w:r>
    </w:p>
    <w:p w14:paraId="34C1899E" w14:textId="6FBC19FC" w:rsidR="00A95427" w:rsidRPr="00AA70C7" w:rsidRDefault="00A95427" w:rsidP="00A95427">
      <w:pPr>
        <w:pBdr>
          <w:top w:val="nil"/>
          <w:left w:val="nil"/>
          <w:bottom w:val="nil"/>
          <w:right w:val="nil"/>
          <w:between w:val="nil"/>
        </w:pBdr>
        <w:spacing w:after="0" w:line="360" w:lineRule="auto"/>
        <w:jc w:val="center"/>
        <w:rPr>
          <w:rFonts w:eastAsia="Times New Roman"/>
          <w:color w:val="000000"/>
          <w:szCs w:val="24"/>
        </w:rPr>
      </w:pPr>
      <w:r w:rsidRPr="00AA70C7">
        <w:rPr>
          <w:rFonts w:eastAsia="Times New Roman"/>
          <w:b/>
          <w:color w:val="000000"/>
          <w:szCs w:val="24"/>
        </w:rPr>
        <w:t xml:space="preserve">Putri </w:t>
      </w:r>
      <w:proofErr w:type="spellStart"/>
      <w:r w:rsidRPr="00AA70C7">
        <w:rPr>
          <w:rFonts w:eastAsia="Times New Roman"/>
          <w:b/>
          <w:color w:val="000000"/>
          <w:szCs w:val="24"/>
        </w:rPr>
        <w:t>D</w:t>
      </w:r>
      <w:r w:rsidR="00101FEC">
        <w:rPr>
          <w:rFonts w:eastAsia="Times New Roman"/>
          <w:b/>
          <w:color w:val="000000"/>
          <w:szCs w:val="24"/>
        </w:rPr>
        <w:t>h</w:t>
      </w:r>
      <w:r w:rsidRPr="00AA70C7">
        <w:rPr>
          <w:rFonts w:eastAsia="Times New Roman"/>
          <w:b/>
          <w:color w:val="000000"/>
          <w:szCs w:val="24"/>
        </w:rPr>
        <w:t>ea</w:t>
      </w:r>
      <w:proofErr w:type="spellEnd"/>
      <w:r w:rsidRPr="00AA70C7">
        <w:rPr>
          <w:rFonts w:eastAsia="Times New Roman"/>
          <w:b/>
          <w:color w:val="000000"/>
          <w:szCs w:val="24"/>
        </w:rPr>
        <w:t xml:space="preserve"> Nathania</w:t>
      </w:r>
      <w:r w:rsidRPr="00AA70C7">
        <w:rPr>
          <w:rFonts w:eastAsia="Times New Roman"/>
          <w:color w:val="000000"/>
          <w:szCs w:val="24"/>
          <w:vertAlign w:val="superscript"/>
        </w:rPr>
        <w:t>1)</w:t>
      </w:r>
      <w:r w:rsidRPr="00AA70C7">
        <w:rPr>
          <w:rFonts w:eastAsia="Times New Roman"/>
          <w:b/>
          <w:color w:val="000000"/>
          <w:szCs w:val="24"/>
        </w:rPr>
        <w:t xml:space="preserve">, </w:t>
      </w:r>
      <w:proofErr w:type="spellStart"/>
      <w:r w:rsidRPr="00AA70C7">
        <w:rPr>
          <w:rFonts w:eastAsia="Times New Roman"/>
          <w:b/>
          <w:color w:val="000000"/>
          <w:szCs w:val="24"/>
        </w:rPr>
        <w:t>Hasim</w:t>
      </w:r>
      <w:proofErr w:type="spellEnd"/>
      <w:r w:rsidRPr="00AA70C7">
        <w:rPr>
          <w:rFonts w:eastAsia="Times New Roman"/>
          <w:b/>
          <w:color w:val="000000"/>
          <w:szCs w:val="24"/>
        </w:rPr>
        <w:t xml:space="preserve"> As’ari</w:t>
      </w:r>
      <w:r w:rsidRPr="00AA70C7">
        <w:rPr>
          <w:rFonts w:eastAsia="Times New Roman"/>
          <w:color w:val="000000"/>
          <w:szCs w:val="24"/>
          <w:vertAlign w:val="superscript"/>
        </w:rPr>
        <w:t>2)</w:t>
      </w:r>
    </w:p>
    <w:p w14:paraId="7FC93A1A" w14:textId="77777777" w:rsidR="00A95427" w:rsidRPr="00AA70C7" w:rsidRDefault="00A95427" w:rsidP="00A95427">
      <w:pPr>
        <w:pBdr>
          <w:top w:val="nil"/>
          <w:left w:val="nil"/>
          <w:bottom w:val="nil"/>
          <w:right w:val="nil"/>
          <w:between w:val="nil"/>
        </w:pBdr>
        <w:spacing w:after="0" w:line="360" w:lineRule="auto"/>
        <w:jc w:val="center"/>
        <w:rPr>
          <w:rFonts w:eastAsia="Times New Roman"/>
          <w:color w:val="000000"/>
          <w:szCs w:val="24"/>
        </w:rPr>
      </w:pPr>
      <w:r w:rsidRPr="00AA70C7">
        <w:rPr>
          <w:rFonts w:eastAsia="Times New Roman"/>
          <w:color w:val="000000"/>
          <w:szCs w:val="24"/>
          <w:vertAlign w:val="superscript"/>
        </w:rPr>
        <w:t xml:space="preserve">1,3) </w:t>
      </w:r>
      <w:r w:rsidRPr="00AA70C7">
        <w:rPr>
          <w:rFonts w:eastAsia="Times New Roman"/>
          <w:color w:val="000000"/>
          <w:szCs w:val="24"/>
        </w:rPr>
        <w:t xml:space="preserve">Prodi </w:t>
      </w:r>
      <w:proofErr w:type="spellStart"/>
      <w:r w:rsidRPr="00AA70C7">
        <w:rPr>
          <w:rFonts w:eastAsia="Times New Roman"/>
          <w:color w:val="000000"/>
          <w:szCs w:val="24"/>
        </w:rPr>
        <w:t>Akuntansi</w:t>
      </w:r>
      <w:proofErr w:type="spellEnd"/>
      <w:r w:rsidRPr="00AA70C7">
        <w:rPr>
          <w:rFonts w:eastAsia="Times New Roman"/>
          <w:color w:val="000000"/>
          <w:szCs w:val="24"/>
        </w:rPr>
        <w:t xml:space="preserve"> </w:t>
      </w:r>
      <w:proofErr w:type="spellStart"/>
      <w:r w:rsidRPr="00AA70C7">
        <w:rPr>
          <w:rFonts w:eastAsia="Times New Roman"/>
          <w:color w:val="000000"/>
          <w:szCs w:val="24"/>
        </w:rPr>
        <w:t>Fakultas</w:t>
      </w:r>
      <w:proofErr w:type="spellEnd"/>
      <w:r w:rsidRPr="00AA70C7">
        <w:rPr>
          <w:rFonts w:eastAsia="Times New Roman"/>
          <w:color w:val="000000"/>
          <w:szCs w:val="24"/>
        </w:rPr>
        <w:t xml:space="preserve"> </w:t>
      </w:r>
      <w:proofErr w:type="spellStart"/>
      <w:r w:rsidRPr="00AA70C7">
        <w:rPr>
          <w:rFonts w:eastAsia="Times New Roman"/>
          <w:color w:val="000000"/>
          <w:szCs w:val="24"/>
        </w:rPr>
        <w:t>Ekonomi</w:t>
      </w:r>
      <w:proofErr w:type="spellEnd"/>
      <w:r w:rsidRPr="00AA70C7">
        <w:rPr>
          <w:rFonts w:eastAsia="Times New Roman"/>
          <w:color w:val="000000"/>
          <w:szCs w:val="24"/>
        </w:rPr>
        <w:t xml:space="preserve"> </w:t>
      </w:r>
      <w:proofErr w:type="spellStart"/>
      <w:r w:rsidRPr="00AA70C7">
        <w:rPr>
          <w:rFonts w:eastAsia="Times New Roman"/>
          <w:color w:val="000000"/>
          <w:szCs w:val="24"/>
        </w:rPr>
        <w:t>Universitas</w:t>
      </w:r>
      <w:proofErr w:type="spellEnd"/>
      <w:r w:rsidRPr="00AA70C7">
        <w:rPr>
          <w:rFonts w:eastAsia="Times New Roman"/>
          <w:color w:val="000000"/>
          <w:szCs w:val="24"/>
        </w:rPr>
        <w:t xml:space="preserve"> </w:t>
      </w:r>
      <w:proofErr w:type="spellStart"/>
      <w:r w:rsidRPr="00AA70C7">
        <w:rPr>
          <w:rFonts w:eastAsia="Times New Roman"/>
          <w:color w:val="000000"/>
          <w:szCs w:val="24"/>
        </w:rPr>
        <w:t>Mercu</w:t>
      </w:r>
      <w:proofErr w:type="spellEnd"/>
      <w:r w:rsidRPr="00AA70C7">
        <w:rPr>
          <w:rFonts w:eastAsia="Times New Roman"/>
          <w:color w:val="000000"/>
          <w:szCs w:val="24"/>
        </w:rPr>
        <w:t xml:space="preserve"> </w:t>
      </w:r>
      <w:proofErr w:type="spellStart"/>
      <w:r w:rsidRPr="00AA70C7">
        <w:rPr>
          <w:rFonts w:eastAsia="Times New Roman"/>
          <w:color w:val="000000"/>
          <w:szCs w:val="24"/>
        </w:rPr>
        <w:t>Buana</w:t>
      </w:r>
      <w:proofErr w:type="spellEnd"/>
      <w:r w:rsidRPr="00AA70C7">
        <w:rPr>
          <w:rFonts w:eastAsia="Times New Roman"/>
          <w:color w:val="000000"/>
          <w:szCs w:val="24"/>
        </w:rPr>
        <w:t xml:space="preserve"> Indonesia</w:t>
      </w:r>
    </w:p>
    <w:p w14:paraId="65C6F120" w14:textId="77777777" w:rsidR="00A95427" w:rsidRPr="00AA70C7" w:rsidRDefault="00A95427" w:rsidP="00A95427">
      <w:pPr>
        <w:pBdr>
          <w:top w:val="nil"/>
          <w:left w:val="nil"/>
          <w:bottom w:val="nil"/>
          <w:right w:val="nil"/>
          <w:between w:val="nil"/>
        </w:pBdr>
        <w:spacing w:after="200" w:line="360" w:lineRule="auto"/>
        <w:jc w:val="center"/>
        <w:rPr>
          <w:rFonts w:eastAsia="Times New Roman"/>
          <w:color w:val="000000"/>
          <w:szCs w:val="24"/>
        </w:rPr>
        <w:sectPr w:rsidR="00A95427" w:rsidRPr="00AA70C7" w:rsidSect="00A95427">
          <w:headerReference w:type="even" r:id="rId9"/>
          <w:headerReference w:type="default" r:id="rId10"/>
          <w:footerReference w:type="even" r:id="rId11"/>
          <w:footerReference w:type="default" r:id="rId12"/>
          <w:headerReference w:type="first" r:id="rId13"/>
          <w:footerReference w:type="first" r:id="rId14"/>
          <w:type w:val="continuous"/>
          <w:pgSz w:w="11906" w:h="16838"/>
          <w:pgMar w:top="1985" w:right="1134" w:bottom="1418" w:left="1701" w:header="851" w:footer="709" w:gutter="0"/>
          <w:pgNumType w:start="1"/>
          <w:cols w:space="720"/>
          <w:titlePg/>
        </w:sectPr>
      </w:pPr>
      <w:r w:rsidRPr="00AA70C7">
        <w:rPr>
          <w:rFonts w:eastAsia="Times New Roman"/>
          <w:color w:val="000000"/>
          <w:szCs w:val="24"/>
        </w:rPr>
        <w:t xml:space="preserve">e-mail </w:t>
      </w:r>
      <w:proofErr w:type="spellStart"/>
      <w:r w:rsidRPr="00AA70C7">
        <w:rPr>
          <w:rFonts w:eastAsia="Times New Roman"/>
          <w:color w:val="000000"/>
          <w:szCs w:val="24"/>
        </w:rPr>
        <w:t>korespondensi</w:t>
      </w:r>
      <w:proofErr w:type="spellEnd"/>
      <w:r w:rsidRPr="00AA70C7">
        <w:rPr>
          <w:rFonts w:eastAsia="Times New Roman"/>
          <w:color w:val="000000"/>
          <w:szCs w:val="24"/>
        </w:rPr>
        <w:t xml:space="preserve">: </w:t>
      </w:r>
      <w:hyperlink r:id="rId15" w:history="1">
        <w:r w:rsidRPr="00AA70C7">
          <w:rPr>
            <w:rStyle w:val="Hyperlink"/>
            <w:rFonts w:eastAsia="Times New Roman"/>
            <w:i/>
            <w:iCs/>
            <w:szCs w:val="24"/>
          </w:rPr>
          <w:t>190610136@student.mercubuana-yogya.ac.id</w:t>
        </w:r>
      </w:hyperlink>
      <w:r w:rsidRPr="00AA70C7">
        <w:rPr>
          <w:rFonts w:eastAsia="Times New Roman"/>
          <w:i/>
          <w:iCs/>
          <w:color w:val="000000"/>
          <w:szCs w:val="24"/>
        </w:rPr>
        <w:t>, hasimmercubuana@gmail.com</w:t>
      </w:r>
    </w:p>
    <w:p w14:paraId="1BDB8F5B" w14:textId="77777777" w:rsidR="00F60549" w:rsidRPr="0048072B" w:rsidRDefault="00F60549" w:rsidP="0048072B">
      <w:pPr>
        <w:widowControl w:val="0"/>
        <w:pBdr>
          <w:top w:val="single" w:sz="4" w:space="1" w:color="000000"/>
        </w:pBdr>
        <w:spacing w:after="0" w:line="240" w:lineRule="auto"/>
        <w:jc w:val="both"/>
        <w:rPr>
          <w:rFonts w:eastAsia="Times New Roman"/>
          <w:b/>
          <w:szCs w:val="24"/>
        </w:rPr>
      </w:pPr>
    </w:p>
    <w:p w14:paraId="5444B1BC" w14:textId="77777777" w:rsidR="00A95427" w:rsidRPr="00AA70C7" w:rsidRDefault="00A95427" w:rsidP="00A95427">
      <w:pPr>
        <w:widowControl w:val="0"/>
        <w:pBdr>
          <w:top w:val="single" w:sz="4" w:space="1" w:color="000000"/>
        </w:pBdr>
        <w:spacing w:after="120" w:line="360" w:lineRule="auto"/>
        <w:jc w:val="center"/>
        <w:rPr>
          <w:rFonts w:eastAsia="Times New Roman"/>
          <w:b/>
          <w:szCs w:val="24"/>
        </w:rPr>
      </w:pPr>
      <w:r w:rsidRPr="00AA70C7">
        <w:rPr>
          <w:rFonts w:eastAsia="Times New Roman"/>
          <w:b/>
          <w:szCs w:val="24"/>
        </w:rPr>
        <w:t xml:space="preserve">ABSTRACT </w:t>
      </w:r>
    </w:p>
    <w:p w14:paraId="6A635528" w14:textId="448D87DF" w:rsidR="00A95427" w:rsidRPr="00AA70C7" w:rsidRDefault="00B13C1A" w:rsidP="004B3D52">
      <w:pPr>
        <w:spacing w:line="240" w:lineRule="auto"/>
        <w:ind w:firstLine="720"/>
        <w:jc w:val="both"/>
        <w:rPr>
          <w:iCs/>
          <w:szCs w:val="24"/>
        </w:rPr>
      </w:pPr>
      <w:r w:rsidRPr="00B13C1A">
        <w:rPr>
          <w:iCs/>
          <w:szCs w:val="24"/>
        </w:rPr>
        <w:t>The Stock Price Index is one of the key metrics used to track the growth of Indonesia's capital market. The study's goal is to ascertain whether or not such macroeconomic variables as inflation, exchange rates, and GDP have an effect on the stock market's benchmark. Quantitative techniques are used in this study. Twenty-four firms in the food and beverage industry that are traded on the Indonesia Stock Exchange served as samples. The t-test is the instrument for analysis. This research found that inflation affects the price of the S&amp;P 500 as a whole. The broader price of stocks is unaffected by changes in the exchange rate. The GDP has no bearing on the market index of stocks.</w:t>
      </w:r>
    </w:p>
    <w:p w14:paraId="7FC6D3E4" w14:textId="77777777" w:rsidR="00A95427" w:rsidRPr="00AA70C7" w:rsidRDefault="00A95427" w:rsidP="004B3D52">
      <w:pPr>
        <w:spacing w:line="240" w:lineRule="auto"/>
        <w:rPr>
          <w:iCs/>
          <w:szCs w:val="24"/>
        </w:rPr>
      </w:pPr>
      <w:proofErr w:type="gramStart"/>
      <w:r w:rsidRPr="00AA70C7">
        <w:rPr>
          <w:rFonts w:eastAsia="Times New Roman"/>
          <w:b/>
          <w:iCs/>
          <w:szCs w:val="24"/>
        </w:rPr>
        <w:t>Keywords:</w:t>
      </w:r>
      <w:r w:rsidRPr="00AA70C7">
        <w:rPr>
          <w:rFonts w:eastAsia="Times New Roman"/>
          <w:iCs/>
          <w:color w:val="0070C0"/>
          <w:szCs w:val="24"/>
        </w:rPr>
        <w:t>.</w:t>
      </w:r>
      <w:proofErr w:type="gramEnd"/>
      <w:r w:rsidRPr="00AA70C7">
        <w:rPr>
          <w:iCs/>
          <w:szCs w:val="24"/>
        </w:rPr>
        <w:t xml:space="preserve"> Inflation, Interest Rate and Exchange Rate and Composite Stock Price Index</w:t>
      </w:r>
    </w:p>
    <w:p w14:paraId="51E50933" w14:textId="77777777" w:rsidR="00A95427" w:rsidRPr="00AA70C7" w:rsidRDefault="00A95427" w:rsidP="00A95427">
      <w:pPr>
        <w:widowControl w:val="0"/>
        <w:spacing w:after="120" w:line="360" w:lineRule="auto"/>
        <w:jc w:val="both"/>
        <w:rPr>
          <w:rFonts w:eastAsia="Times New Roman"/>
          <w:szCs w:val="24"/>
        </w:rPr>
      </w:pPr>
      <w:proofErr w:type="spellStart"/>
      <w:r w:rsidRPr="00AA70C7">
        <w:rPr>
          <w:rFonts w:eastAsia="Times New Roman"/>
          <w:b/>
          <w:szCs w:val="24"/>
        </w:rPr>
        <w:t>Pendahuluan</w:t>
      </w:r>
      <w:proofErr w:type="spellEnd"/>
      <w:r w:rsidRPr="00AA70C7">
        <w:rPr>
          <w:rFonts w:eastAsia="Times New Roman"/>
          <w:b/>
          <w:szCs w:val="24"/>
        </w:rPr>
        <w:t xml:space="preserve">  </w:t>
      </w:r>
    </w:p>
    <w:p w14:paraId="5A9ED1FA" w14:textId="65D7CE4E" w:rsidR="00A95427" w:rsidRPr="00AA70C7" w:rsidRDefault="00B13C1A" w:rsidP="00A95427">
      <w:pPr>
        <w:spacing w:line="360" w:lineRule="auto"/>
        <w:ind w:firstLine="720"/>
        <w:jc w:val="both"/>
        <w:rPr>
          <w:rFonts w:eastAsia="Times New Roman"/>
          <w:szCs w:val="24"/>
        </w:rPr>
      </w:pPr>
      <w:proofErr w:type="spellStart"/>
      <w:r w:rsidRPr="00B13C1A">
        <w:rPr>
          <w:rFonts w:eastAsia="Times New Roman"/>
          <w:szCs w:val="24"/>
        </w:rPr>
        <w:t>Kesehatan</w:t>
      </w:r>
      <w:proofErr w:type="spellEnd"/>
      <w:r w:rsidRPr="00B13C1A">
        <w:rPr>
          <w:rFonts w:eastAsia="Times New Roman"/>
          <w:szCs w:val="24"/>
        </w:rPr>
        <w:t xml:space="preserve"> dan </w:t>
      </w:r>
      <w:proofErr w:type="spellStart"/>
      <w:r w:rsidRPr="00B13C1A">
        <w:rPr>
          <w:rFonts w:eastAsia="Times New Roman"/>
          <w:szCs w:val="24"/>
        </w:rPr>
        <w:t>pertumbuhan</w:t>
      </w:r>
      <w:proofErr w:type="spellEnd"/>
      <w:r w:rsidRPr="00B13C1A">
        <w:rPr>
          <w:rFonts w:eastAsia="Times New Roman"/>
          <w:szCs w:val="24"/>
        </w:rPr>
        <w:t xml:space="preserve"> </w:t>
      </w:r>
      <w:proofErr w:type="spellStart"/>
      <w:r w:rsidRPr="00B13C1A">
        <w:rPr>
          <w:rFonts w:eastAsia="Times New Roman"/>
          <w:szCs w:val="24"/>
        </w:rPr>
        <w:t>ekonomi</w:t>
      </w:r>
      <w:proofErr w:type="spellEnd"/>
      <w:r w:rsidRPr="00B13C1A">
        <w:rPr>
          <w:rFonts w:eastAsia="Times New Roman"/>
          <w:szCs w:val="24"/>
        </w:rPr>
        <w:t xml:space="preserve"> </w:t>
      </w:r>
      <w:proofErr w:type="spellStart"/>
      <w:r w:rsidRPr="00B13C1A">
        <w:rPr>
          <w:rFonts w:eastAsia="Times New Roman"/>
          <w:szCs w:val="24"/>
        </w:rPr>
        <w:t>dapat</w:t>
      </w:r>
      <w:proofErr w:type="spellEnd"/>
      <w:r w:rsidRPr="00B13C1A">
        <w:rPr>
          <w:rFonts w:eastAsia="Times New Roman"/>
          <w:szCs w:val="24"/>
        </w:rPr>
        <w:t xml:space="preserve"> </w:t>
      </w:r>
      <w:proofErr w:type="spellStart"/>
      <w:r w:rsidRPr="00B13C1A">
        <w:rPr>
          <w:rFonts w:eastAsia="Times New Roman"/>
          <w:szCs w:val="24"/>
        </w:rPr>
        <w:t>diukur</w:t>
      </w:r>
      <w:proofErr w:type="spellEnd"/>
      <w:r w:rsidRPr="00B13C1A">
        <w:rPr>
          <w:rFonts w:eastAsia="Times New Roman"/>
          <w:szCs w:val="24"/>
        </w:rPr>
        <w:t xml:space="preserve"> </w:t>
      </w:r>
      <w:proofErr w:type="spellStart"/>
      <w:r w:rsidRPr="00B13C1A">
        <w:rPr>
          <w:rFonts w:eastAsia="Times New Roman"/>
          <w:szCs w:val="24"/>
        </w:rPr>
        <w:t>dengan</w:t>
      </w:r>
      <w:proofErr w:type="spellEnd"/>
      <w:r w:rsidRPr="00B13C1A">
        <w:rPr>
          <w:rFonts w:eastAsia="Times New Roman"/>
          <w:szCs w:val="24"/>
        </w:rPr>
        <w:t xml:space="preserve"> </w:t>
      </w:r>
      <w:proofErr w:type="spellStart"/>
      <w:r w:rsidRPr="00B13C1A">
        <w:rPr>
          <w:rFonts w:eastAsia="Times New Roman"/>
          <w:szCs w:val="24"/>
        </w:rPr>
        <w:t>melihat</w:t>
      </w:r>
      <w:proofErr w:type="spellEnd"/>
      <w:r w:rsidRPr="00B13C1A">
        <w:rPr>
          <w:rFonts w:eastAsia="Times New Roman"/>
          <w:szCs w:val="24"/>
        </w:rPr>
        <w:t xml:space="preserve"> </w:t>
      </w:r>
      <w:proofErr w:type="spellStart"/>
      <w:r w:rsidRPr="00B13C1A">
        <w:rPr>
          <w:rFonts w:eastAsia="Times New Roman"/>
          <w:szCs w:val="24"/>
        </w:rPr>
        <w:t>bagaimana</w:t>
      </w:r>
      <w:proofErr w:type="spellEnd"/>
      <w:r w:rsidRPr="00B13C1A">
        <w:rPr>
          <w:rFonts w:eastAsia="Times New Roman"/>
          <w:szCs w:val="24"/>
        </w:rPr>
        <w:t xml:space="preserve"> pasar </w:t>
      </w:r>
      <w:proofErr w:type="spellStart"/>
      <w:r w:rsidRPr="00B13C1A">
        <w:rPr>
          <w:rFonts w:eastAsia="Times New Roman"/>
          <w:szCs w:val="24"/>
        </w:rPr>
        <w:t>modalnya</w:t>
      </w:r>
      <w:proofErr w:type="spellEnd"/>
      <w:r w:rsidRPr="00B13C1A">
        <w:rPr>
          <w:rFonts w:eastAsia="Times New Roman"/>
          <w:szCs w:val="24"/>
        </w:rPr>
        <w:t xml:space="preserve"> </w:t>
      </w:r>
      <w:proofErr w:type="spellStart"/>
      <w:r w:rsidRPr="00B13C1A">
        <w:rPr>
          <w:rFonts w:eastAsia="Times New Roman"/>
          <w:szCs w:val="24"/>
        </w:rPr>
        <w:t>berkembang</w:t>
      </w:r>
      <w:proofErr w:type="spellEnd"/>
      <w:r w:rsidRPr="00B13C1A">
        <w:rPr>
          <w:rFonts w:eastAsia="Times New Roman"/>
          <w:szCs w:val="24"/>
        </w:rPr>
        <w:t xml:space="preserve">. </w:t>
      </w:r>
      <w:proofErr w:type="spellStart"/>
      <w:r w:rsidRPr="00B13C1A">
        <w:rPr>
          <w:rFonts w:eastAsia="Times New Roman"/>
          <w:szCs w:val="24"/>
        </w:rPr>
        <w:t>Pertumbuhan</w:t>
      </w:r>
      <w:proofErr w:type="spellEnd"/>
      <w:r w:rsidRPr="00B13C1A">
        <w:rPr>
          <w:rFonts w:eastAsia="Times New Roman"/>
          <w:szCs w:val="24"/>
        </w:rPr>
        <w:t xml:space="preserve"> pasar </w:t>
      </w:r>
      <w:proofErr w:type="spellStart"/>
      <w:r w:rsidRPr="00B13C1A">
        <w:rPr>
          <w:rFonts w:eastAsia="Times New Roman"/>
          <w:szCs w:val="24"/>
        </w:rPr>
        <w:t>saham</w:t>
      </w:r>
      <w:proofErr w:type="spellEnd"/>
      <w:r w:rsidRPr="00B13C1A">
        <w:rPr>
          <w:rFonts w:eastAsia="Times New Roman"/>
          <w:szCs w:val="24"/>
        </w:rPr>
        <w:t xml:space="preserve"> Indonesia </w:t>
      </w:r>
      <w:proofErr w:type="spellStart"/>
      <w:r w:rsidRPr="00B13C1A">
        <w:rPr>
          <w:rFonts w:eastAsia="Times New Roman"/>
          <w:szCs w:val="24"/>
        </w:rPr>
        <w:t>dilacak</w:t>
      </w:r>
      <w:proofErr w:type="spellEnd"/>
      <w:r w:rsidRPr="00B13C1A">
        <w:rPr>
          <w:rFonts w:eastAsia="Times New Roman"/>
          <w:szCs w:val="24"/>
        </w:rPr>
        <w:t xml:space="preserve"> </w:t>
      </w:r>
      <w:proofErr w:type="spellStart"/>
      <w:r w:rsidRPr="00B13C1A">
        <w:rPr>
          <w:rFonts w:eastAsia="Times New Roman"/>
          <w:szCs w:val="24"/>
        </w:rPr>
        <w:t>sebagian</w:t>
      </w:r>
      <w:proofErr w:type="spellEnd"/>
      <w:r w:rsidRPr="00B13C1A">
        <w:rPr>
          <w:rFonts w:eastAsia="Times New Roman"/>
          <w:szCs w:val="24"/>
        </w:rPr>
        <w:t xml:space="preserve"> </w:t>
      </w:r>
      <w:proofErr w:type="spellStart"/>
      <w:r w:rsidRPr="00B13C1A">
        <w:rPr>
          <w:rFonts w:eastAsia="Times New Roman"/>
          <w:szCs w:val="24"/>
        </w:rPr>
        <w:t>dengan</w:t>
      </w:r>
      <w:proofErr w:type="spellEnd"/>
      <w:r w:rsidRPr="00B13C1A">
        <w:rPr>
          <w:rFonts w:eastAsia="Times New Roman"/>
          <w:szCs w:val="24"/>
        </w:rPr>
        <w:t xml:space="preserve"> </w:t>
      </w:r>
      <w:proofErr w:type="spellStart"/>
      <w:r w:rsidRPr="00B13C1A">
        <w:rPr>
          <w:rFonts w:eastAsia="Times New Roman"/>
          <w:szCs w:val="24"/>
        </w:rPr>
        <w:t>memantau</w:t>
      </w:r>
      <w:proofErr w:type="spellEnd"/>
      <w:r w:rsidRPr="00B13C1A">
        <w:rPr>
          <w:rFonts w:eastAsia="Times New Roman"/>
          <w:szCs w:val="24"/>
        </w:rPr>
        <w:t xml:space="preserve"> </w:t>
      </w:r>
      <w:proofErr w:type="spellStart"/>
      <w:r w:rsidRPr="00B13C1A">
        <w:rPr>
          <w:rFonts w:eastAsia="Times New Roman"/>
          <w:szCs w:val="24"/>
        </w:rPr>
        <w:t>harga</w:t>
      </w:r>
      <w:proofErr w:type="spellEnd"/>
      <w:r w:rsidRPr="00B13C1A">
        <w:rPr>
          <w:rFonts w:eastAsia="Times New Roman"/>
          <w:szCs w:val="24"/>
        </w:rPr>
        <w:t xml:space="preserve"> </w:t>
      </w:r>
      <w:proofErr w:type="spellStart"/>
      <w:r w:rsidRPr="00B13C1A">
        <w:rPr>
          <w:rFonts w:eastAsia="Times New Roman"/>
          <w:szCs w:val="24"/>
        </w:rPr>
        <w:t>sahamnya</w:t>
      </w:r>
      <w:proofErr w:type="spellEnd"/>
      <w:r w:rsidRPr="00B13C1A">
        <w:rPr>
          <w:rFonts w:eastAsia="Times New Roman"/>
          <w:szCs w:val="24"/>
        </w:rPr>
        <w:t xml:space="preserve">. </w:t>
      </w:r>
      <w:proofErr w:type="spellStart"/>
      <w:r w:rsidRPr="00B13C1A">
        <w:rPr>
          <w:rFonts w:eastAsia="Times New Roman"/>
          <w:szCs w:val="24"/>
        </w:rPr>
        <w:t>Harga</w:t>
      </w:r>
      <w:proofErr w:type="spellEnd"/>
      <w:r w:rsidRPr="00B13C1A">
        <w:rPr>
          <w:rFonts w:eastAsia="Times New Roman"/>
          <w:szCs w:val="24"/>
        </w:rPr>
        <w:t xml:space="preserve"> di mana </w:t>
      </w:r>
      <w:proofErr w:type="spellStart"/>
      <w:r w:rsidRPr="00B13C1A">
        <w:rPr>
          <w:rFonts w:eastAsia="Times New Roman"/>
          <w:szCs w:val="24"/>
        </w:rPr>
        <w:t>suatu</w:t>
      </w:r>
      <w:proofErr w:type="spellEnd"/>
      <w:r w:rsidRPr="00B13C1A">
        <w:rPr>
          <w:rFonts w:eastAsia="Times New Roman"/>
          <w:szCs w:val="24"/>
        </w:rPr>
        <w:t xml:space="preserve"> </w:t>
      </w:r>
      <w:proofErr w:type="spellStart"/>
      <w:r w:rsidRPr="00B13C1A">
        <w:rPr>
          <w:rFonts w:eastAsia="Times New Roman"/>
          <w:szCs w:val="24"/>
        </w:rPr>
        <w:t>organisasi</w:t>
      </w:r>
      <w:proofErr w:type="spellEnd"/>
      <w:r w:rsidRPr="00B13C1A">
        <w:rPr>
          <w:rFonts w:eastAsia="Times New Roman"/>
          <w:szCs w:val="24"/>
        </w:rPr>
        <w:t xml:space="preserve"> </w:t>
      </w:r>
      <w:proofErr w:type="spellStart"/>
      <w:r w:rsidRPr="00B13C1A">
        <w:rPr>
          <w:rFonts w:eastAsia="Times New Roman"/>
          <w:szCs w:val="24"/>
        </w:rPr>
        <w:t>bersedia</w:t>
      </w:r>
      <w:proofErr w:type="spellEnd"/>
      <w:r w:rsidRPr="00B13C1A">
        <w:rPr>
          <w:rFonts w:eastAsia="Times New Roman"/>
          <w:szCs w:val="24"/>
        </w:rPr>
        <w:t xml:space="preserve"> </w:t>
      </w:r>
      <w:proofErr w:type="spellStart"/>
      <w:r w:rsidRPr="00B13C1A">
        <w:rPr>
          <w:rFonts w:eastAsia="Times New Roman"/>
          <w:szCs w:val="24"/>
        </w:rPr>
        <w:t>menjual</w:t>
      </w:r>
      <w:proofErr w:type="spellEnd"/>
      <w:r w:rsidRPr="00B13C1A">
        <w:rPr>
          <w:rFonts w:eastAsia="Times New Roman"/>
          <w:szCs w:val="24"/>
        </w:rPr>
        <w:t xml:space="preserve"> </w:t>
      </w:r>
      <w:proofErr w:type="spellStart"/>
      <w:r w:rsidRPr="00B13C1A">
        <w:rPr>
          <w:rFonts w:eastAsia="Times New Roman"/>
          <w:szCs w:val="24"/>
        </w:rPr>
        <w:t>sahamnya</w:t>
      </w:r>
      <w:proofErr w:type="spellEnd"/>
      <w:r w:rsidRPr="00B13C1A">
        <w:rPr>
          <w:rFonts w:eastAsia="Times New Roman"/>
          <w:szCs w:val="24"/>
        </w:rPr>
        <w:t xml:space="preserve"> </w:t>
      </w:r>
      <w:proofErr w:type="spellStart"/>
      <w:r w:rsidRPr="00B13C1A">
        <w:rPr>
          <w:rFonts w:eastAsia="Times New Roman"/>
          <w:szCs w:val="24"/>
        </w:rPr>
        <w:t>kepada</w:t>
      </w:r>
      <w:proofErr w:type="spellEnd"/>
      <w:r w:rsidRPr="00B13C1A">
        <w:rPr>
          <w:rFonts w:eastAsia="Times New Roman"/>
          <w:szCs w:val="24"/>
        </w:rPr>
        <w:t xml:space="preserve"> </w:t>
      </w:r>
      <w:proofErr w:type="spellStart"/>
      <w:r w:rsidRPr="00B13C1A">
        <w:rPr>
          <w:rFonts w:eastAsia="Times New Roman"/>
          <w:szCs w:val="24"/>
        </w:rPr>
        <w:t>publik</w:t>
      </w:r>
      <w:proofErr w:type="spellEnd"/>
      <w:r w:rsidRPr="00B13C1A">
        <w:rPr>
          <w:rFonts w:eastAsia="Times New Roman"/>
          <w:szCs w:val="24"/>
        </w:rPr>
        <w:t xml:space="preserve"> </w:t>
      </w:r>
      <w:proofErr w:type="spellStart"/>
      <w:r w:rsidRPr="00B13C1A">
        <w:rPr>
          <w:rFonts w:eastAsia="Times New Roman"/>
          <w:szCs w:val="24"/>
        </w:rPr>
        <w:t>disebut</w:t>
      </w:r>
      <w:proofErr w:type="spellEnd"/>
      <w:r w:rsidRPr="00B13C1A">
        <w:rPr>
          <w:rFonts w:eastAsia="Times New Roman"/>
          <w:szCs w:val="24"/>
        </w:rPr>
        <w:t xml:space="preserve"> </w:t>
      </w:r>
      <w:proofErr w:type="spellStart"/>
      <w:r w:rsidRPr="00B13C1A">
        <w:rPr>
          <w:rFonts w:eastAsia="Times New Roman"/>
          <w:szCs w:val="24"/>
        </w:rPr>
        <w:t>harga</w:t>
      </w:r>
      <w:proofErr w:type="spellEnd"/>
      <w:r w:rsidRPr="00B13C1A">
        <w:rPr>
          <w:rFonts w:eastAsia="Times New Roman"/>
          <w:szCs w:val="24"/>
        </w:rPr>
        <w:t xml:space="preserve"> </w:t>
      </w:r>
      <w:proofErr w:type="spellStart"/>
      <w:r w:rsidRPr="00B13C1A">
        <w:rPr>
          <w:rFonts w:eastAsia="Times New Roman"/>
          <w:szCs w:val="24"/>
        </w:rPr>
        <w:t>saham</w:t>
      </w:r>
      <w:proofErr w:type="spellEnd"/>
      <w:r w:rsidRPr="00B13C1A">
        <w:rPr>
          <w:rFonts w:eastAsia="Times New Roman"/>
          <w:szCs w:val="24"/>
        </w:rPr>
        <w:t xml:space="preserve">, dan </w:t>
      </w:r>
      <w:proofErr w:type="spellStart"/>
      <w:r w:rsidRPr="00B13C1A">
        <w:rPr>
          <w:rFonts w:eastAsia="Times New Roman"/>
          <w:szCs w:val="24"/>
        </w:rPr>
        <w:t>dapat</w:t>
      </w:r>
      <w:proofErr w:type="spellEnd"/>
      <w:r w:rsidRPr="00B13C1A">
        <w:rPr>
          <w:rFonts w:eastAsia="Times New Roman"/>
          <w:szCs w:val="24"/>
        </w:rPr>
        <w:t xml:space="preserve"> </w:t>
      </w:r>
      <w:proofErr w:type="spellStart"/>
      <w:r w:rsidRPr="00B13C1A">
        <w:rPr>
          <w:rFonts w:eastAsia="Times New Roman"/>
          <w:szCs w:val="24"/>
        </w:rPr>
        <w:t>berfluktuasi</w:t>
      </w:r>
      <w:proofErr w:type="spellEnd"/>
      <w:r w:rsidRPr="00B13C1A">
        <w:rPr>
          <w:rFonts w:eastAsia="Times New Roman"/>
          <w:szCs w:val="24"/>
        </w:rPr>
        <w:t xml:space="preserve"> </w:t>
      </w:r>
      <w:proofErr w:type="spellStart"/>
      <w:r w:rsidRPr="00B13C1A">
        <w:rPr>
          <w:rFonts w:eastAsia="Times New Roman"/>
          <w:szCs w:val="24"/>
        </w:rPr>
        <w:t>setiap</w:t>
      </w:r>
      <w:proofErr w:type="spellEnd"/>
      <w:r w:rsidRPr="00B13C1A">
        <w:rPr>
          <w:rFonts w:eastAsia="Times New Roman"/>
          <w:szCs w:val="24"/>
        </w:rPr>
        <w:t xml:space="preserve"> </w:t>
      </w:r>
      <w:proofErr w:type="spellStart"/>
      <w:r w:rsidRPr="00B13C1A">
        <w:rPr>
          <w:rFonts w:eastAsia="Times New Roman"/>
          <w:szCs w:val="24"/>
        </w:rPr>
        <w:t>saat</w:t>
      </w:r>
      <w:proofErr w:type="spellEnd"/>
      <w:r w:rsidRPr="00B13C1A">
        <w:rPr>
          <w:rFonts w:eastAsia="Times New Roman"/>
          <w:szCs w:val="24"/>
        </w:rPr>
        <w:t xml:space="preserve">. Angka </w:t>
      </w:r>
      <w:proofErr w:type="spellStart"/>
      <w:r w:rsidRPr="00B13C1A">
        <w:rPr>
          <w:rFonts w:eastAsia="Times New Roman"/>
          <w:szCs w:val="24"/>
        </w:rPr>
        <w:t>indeks</w:t>
      </w:r>
      <w:proofErr w:type="spellEnd"/>
      <w:r w:rsidRPr="00B13C1A">
        <w:rPr>
          <w:rFonts w:eastAsia="Times New Roman"/>
          <w:szCs w:val="24"/>
        </w:rPr>
        <w:t xml:space="preserve"> </w:t>
      </w:r>
      <w:proofErr w:type="spellStart"/>
      <w:r w:rsidRPr="00B13C1A">
        <w:rPr>
          <w:rFonts w:eastAsia="Times New Roman"/>
          <w:szCs w:val="24"/>
        </w:rPr>
        <w:t>dihitung</w:t>
      </w:r>
      <w:proofErr w:type="spellEnd"/>
      <w:r w:rsidRPr="00B13C1A">
        <w:rPr>
          <w:rFonts w:eastAsia="Times New Roman"/>
          <w:szCs w:val="24"/>
        </w:rPr>
        <w:t xml:space="preserve"> </w:t>
      </w:r>
      <w:proofErr w:type="spellStart"/>
      <w:r w:rsidRPr="00B13C1A">
        <w:rPr>
          <w:rFonts w:eastAsia="Times New Roman"/>
          <w:szCs w:val="24"/>
        </w:rPr>
        <w:t>dengan</w:t>
      </w:r>
      <w:proofErr w:type="spellEnd"/>
      <w:r w:rsidRPr="00B13C1A">
        <w:rPr>
          <w:rFonts w:eastAsia="Times New Roman"/>
          <w:szCs w:val="24"/>
        </w:rPr>
        <w:t xml:space="preserve"> </w:t>
      </w:r>
      <w:proofErr w:type="spellStart"/>
      <w:r w:rsidRPr="00B13C1A">
        <w:rPr>
          <w:rFonts w:eastAsia="Times New Roman"/>
          <w:szCs w:val="24"/>
        </w:rPr>
        <w:t>menggunakan</w:t>
      </w:r>
      <w:proofErr w:type="spellEnd"/>
      <w:r w:rsidRPr="00B13C1A">
        <w:rPr>
          <w:rFonts w:eastAsia="Times New Roman"/>
          <w:szCs w:val="24"/>
        </w:rPr>
        <w:t xml:space="preserve"> </w:t>
      </w:r>
      <w:proofErr w:type="spellStart"/>
      <w:r w:rsidRPr="00B13C1A">
        <w:rPr>
          <w:rFonts w:eastAsia="Times New Roman"/>
          <w:szCs w:val="24"/>
        </w:rPr>
        <w:t>waktu</w:t>
      </w:r>
      <w:proofErr w:type="spellEnd"/>
      <w:r w:rsidRPr="00B13C1A">
        <w:rPr>
          <w:rFonts w:eastAsia="Times New Roman"/>
          <w:szCs w:val="24"/>
        </w:rPr>
        <w:t xml:space="preserve"> </w:t>
      </w:r>
      <w:proofErr w:type="spellStart"/>
      <w:r w:rsidRPr="00B13C1A">
        <w:rPr>
          <w:rFonts w:eastAsia="Times New Roman"/>
          <w:szCs w:val="24"/>
        </w:rPr>
        <w:t>dasar</w:t>
      </w:r>
      <w:proofErr w:type="spellEnd"/>
      <w:r w:rsidRPr="00B13C1A">
        <w:rPr>
          <w:rFonts w:eastAsia="Times New Roman"/>
          <w:szCs w:val="24"/>
        </w:rPr>
        <w:t xml:space="preserve"> (based period) dan </w:t>
      </w:r>
      <w:proofErr w:type="spellStart"/>
      <w:r w:rsidRPr="00B13C1A">
        <w:rPr>
          <w:rFonts w:eastAsia="Times New Roman"/>
          <w:szCs w:val="24"/>
        </w:rPr>
        <w:t>waktu</w:t>
      </w:r>
      <w:proofErr w:type="spellEnd"/>
      <w:r w:rsidRPr="00B13C1A">
        <w:rPr>
          <w:rFonts w:eastAsia="Times New Roman"/>
          <w:szCs w:val="24"/>
        </w:rPr>
        <w:t xml:space="preserve"> </w:t>
      </w:r>
      <w:proofErr w:type="spellStart"/>
      <w:r w:rsidRPr="00B13C1A">
        <w:rPr>
          <w:rFonts w:eastAsia="Times New Roman"/>
          <w:szCs w:val="24"/>
        </w:rPr>
        <w:t>saat</w:t>
      </w:r>
      <w:proofErr w:type="spellEnd"/>
      <w:r w:rsidRPr="00B13C1A">
        <w:rPr>
          <w:rFonts w:eastAsia="Times New Roman"/>
          <w:szCs w:val="24"/>
        </w:rPr>
        <w:t xml:space="preserve"> </w:t>
      </w:r>
      <w:proofErr w:type="spellStart"/>
      <w:r w:rsidRPr="00B13C1A">
        <w:rPr>
          <w:rFonts w:eastAsia="Times New Roman"/>
          <w:szCs w:val="24"/>
        </w:rPr>
        <w:t>ini</w:t>
      </w:r>
      <w:proofErr w:type="spellEnd"/>
      <w:r w:rsidRPr="00B13C1A">
        <w:rPr>
          <w:rFonts w:eastAsia="Times New Roman"/>
          <w:szCs w:val="24"/>
        </w:rPr>
        <w:t xml:space="preserve"> (</w:t>
      </w:r>
      <w:proofErr w:type="spellStart"/>
      <w:r w:rsidRPr="00B13C1A">
        <w:rPr>
          <w:rFonts w:eastAsia="Times New Roman"/>
          <w:szCs w:val="24"/>
        </w:rPr>
        <w:t>arent</w:t>
      </w:r>
      <w:proofErr w:type="spellEnd"/>
      <w:r w:rsidRPr="00B13C1A">
        <w:rPr>
          <w:rFonts w:eastAsia="Times New Roman"/>
          <w:szCs w:val="24"/>
        </w:rPr>
        <w:t xml:space="preserve"> period) (John, 2013). </w:t>
      </w:r>
      <w:proofErr w:type="spellStart"/>
      <w:r w:rsidRPr="00B13C1A">
        <w:rPr>
          <w:rFonts w:eastAsia="Times New Roman"/>
          <w:szCs w:val="24"/>
        </w:rPr>
        <w:t>Harga</w:t>
      </w:r>
      <w:proofErr w:type="spellEnd"/>
      <w:r w:rsidRPr="00B13C1A">
        <w:rPr>
          <w:rFonts w:eastAsia="Times New Roman"/>
          <w:szCs w:val="24"/>
        </w:rPr>
        <w:t xml:space="preserve"> </w:t>
      </w:r>
      <w:proofErr w:type="spellStart"/>
      <w:r w:rsidRPr="00B13C1A">
        <w:rPr>
          <w:rFonts w:eastAsia="Times New Roman"/>
          <w:szCs w:val="24"/>
        </w:rPr>
        <w:t>saham</w:t>
      </w:r>
      <w:proofErr w:type="spellEnd"/>
      <w:r w:rsidRPr="00B13C1A">
        <w:rPr>
          <w:rFonts w:eastAsia="Times New Roman"/>
          <w:szCs w:val="24"/>
        </w:rPr>
        <w:t xml:space="preserve"> </w:t>
      </w:r>
      <w:proofErr w:type="spellStart"/>
      <w:r w:rsidRPr="00B13C1A">
        <w:rPr>
          <w:rFonts w:eastAsia="Times New Roman"/>
          <w:szCs w:val="24"/>
        </w:rPr>
        <w:t>saat</w:t>
      </w:r>
      <w:proofErr w:type="spellEnd"/>
      <w:r w:rsidRPr="00B13C1A">
        <w:rPr>
          <w:rFonts w:eastAsia="Times New Roman"/>
          <w:szCs w:val="24"/>
        </w:rPr>
        <w:t xml:space="preserve"> </w:t>
      </w:r>
      <w:proofErr w:type="spellStart"/>
      <w:r w:rsidRPr="00B13C1A">
        <w:rPr>
          <w:rFonts w:eastAsia="Times New Roman"/>
          <w:szCs w:val="24"/>
        </w:rPr>
        <w:t>ini</w:t>
      </w:r>
      <w:proofErr w:type="spellEnd"/>
      <w:r w:rsidRPr="00B13C1A">
        <w:rPr>
          <w:rFonts w:eastAsia="Times New Roman"/>
          <w:szCs w:val="24"/>
        </w:rPr>
        <w:t xml:space="preserve"> </w:t>
      </w:r>
      <w:proofErr w:type="spellStart"/>
      <w:r w:rsidRPr="00B13C1A">
        <w:rPr>
          <w:rFonts w:eastAsia="Times New Roman"/>
          <w:szCs w:val="24"/>
        </w:rPr>
        <w:t>memberikan</w:t>
      </w:r>
      <w:proofErr w:type="spellEnd"/>
      <w:r w:rsidRPr="00B13C1A">
        <w:rPr>
          <w:rFonts w:eastAsia="Times New Roman"/>
          <w:szCs w:val="24"/>
        </w:rPr>
        <w:t xml:space="preserve"> </w:t>
      </w:r>
      <w:proofErr w:type="spellStart"/>
      <w:r w:rsidRPr="00B13C1A">
        <w:rPr>
          <w:rFonts w:eastAsia="Times New Roman"/>
          <w:szCs w:val="24"/>
        </w:rPr>
        <w:t>gambaran</w:t>
      </w:r>
      <w:proofErr w:type="spellEnd"/>
      <w:r w:rsidRPr="00B13C1A">
        <w:rPr>
          <w:rFonts w:eastAsia="Times New Roman"/>
          <w:szCs w:val="24"/>
        </w:rPr>
        <w:t xml:space="preserve"> </w:t>
      </w:r>
      <w:proofErr w:type="spellStart"/>
      <w:r w:rsidRPr="00B13C1A">
        <w:rPr>
          <w:rFonts w:eastAsia="Times New Roman"/>
          <w:szCs w:val="24"/>
        </w:rPr>
        <w:t>tentang</w:t>
      </w:r>
      <w:proofErr w:type="spellEnd"/>
      <w:r w:rsidRPr="00B13C1A">
        <w:rPr>
          <w:rFonts w:eastAsia="Times New Roman"/>
          <w:szCs w:val="24"/>
        </w:rPr>
        <w:t xml:space="preserve"> </w:t>
      </w:r>
      <w:proofErr w:type="spellStart"/>
      <w:r w:rsidRPr="00B13C1A">
        <w:rPr>
          <w:rFonts w:eastAsia="Times New Roman"/>
          <w:szCs w:val="24"/>
        </w:rPr>
        <w:t>kondisi</w:t>
      </w:r>
      <w:proofErr w:type="spellEnd"/>
      <w:r w:rsidRPr="00B13C1A">
        <w:rPr>
          <w:rFonts w:eastAsia="Times New Roman"/>
          <w:szCs w:val="24"/>
        </w:rPr>
        <w:t xml:space="preserve"> pasar pada </w:t>
      </w:r>
      <w:proofErr w:type="spellStart"/>
      <w:r w:rsidRPr="00B13C1A">
        <w:rPr>
          <w:rFonts w:eastAsia="Times New Roman"/>
          <w:szCs w:val="24"/>
        </w:rPr>
        <w:t>saat</w:t>
      </w:r>
      <w:proofErr w:type="spellEnd"/>
      <w:r w:rsidRPr="00B13C1A">
        <w:rPr>
          <w:rFonts w:eastAsia="Times New Roman"/>
          <w:szCs w:val="24"/>
        </w:rPr>
        <w:t xml:space="preserve"> </w:t>
      </w:r>
      <w:proofErr w:type="spellStart"/>
      <w:r w:rsidRPr="00B13C1A">
        <w:rPr>
          <w:rFonts w:eastAsia="Times New Roman"/>
          <w:szCs w:val="24"/>
        </w:rPr>
        <w:t>itu</w:t>
      </w:r>
      <w:proofErr w:type="spellEnd"/>
      <w:r w:rsidRPr="00B13C1A">
        <w:rPr>
          <w:rFonts w:eastAsia="Times New Roman"/>
          <w:szCs w:val="24"/>
        </w:rPr>
        <w:t xml:space="preserve">, </w:t>
      </w:r>
      <w:proofErr w:type="spellStart"/>
      <w:r w:rsidRPr="00B13C1A">
        <w:rPr>
          <w:rFonts w:eastAsia="Times New Roman"/>
          <w:szCs w:val="24"/>
        </w:rPr>
        <w:t>merinci</w:t>
      </w:r>
      <w:proofErr w:type="spellEnd"/>
      <w:r w:rsidRPr="00B13C1A">
        <w:rPr>
          <w:rFonts w:eastAsia="Times New Roman"/>
          <w:szCs w:val="24"/>
        </w:rPr>
        <w:t xml:space="preserve"> </w:t>
      </w:r>
      <w:proofErr w:type="spellStart"/>
      <w:r w:rsidRPr="00B13C1A">
        <w:rPr>
          <w:rFonts w:eastAsia="Times New Roman"/>
          <w:szCs w:val="24"/>
        </w:rPr>
        <w:t>apakah</w:t>
      </w:r>
      <w:proofErr w:type="spellEnd"/>
      <w:r w:rsidRPr="00B13C1A">
        <w:rPr>
          <w:rFonts w:eastAsia="Times New Roman"/>
          <w:szCs w:val="24"/>
        </w:rPr>
        <w:t xml:space="preserve"> </w:t>
      </w:r>
      <w:proofErr w:type="spellStart"/>
      <w:r w:rsidRPr="00B13C1A">
        <w:rPr>
          <w:rFonts w:eastAsia="Times New Roman"/>
          <w:szCs w:val="24"/>
        </w:rPr>
        <w:t>harga</w:t>
      </w:r>
      <w:proofErr w:type="spellEnd"/>
      <w:r w:rsidRPr="00B13C1A">
        <w:rPr>
          <w:rFonts w:eastAsia="Times New Roman"/>
          <w:szCs w:val="24"/>
        </w:rPr>
        <w:t xml:space="preserve"> </w:t>
      </w:r>
      <w:proofErr w:type="spellStart"/>
      <w:r w:rsidRPr="00B13C1A">
        <w:rPr>
          <w:rFonts w:eastAsia="Times New Roman"/>
          <w:szCs w:val="24"/>
        </w:rPr>
        <w:t>saham</w:t>
      </w:r>
      <w:proofErr w:type="spellEnd"/>
      <w:r w:rsidRPr="00B13C1A">
        <w:rPr>
          <w:rFonts w:eastAsia="Times New Roman"/>
          <w:szCs w:val="24"/>
        </w:rPr>
        <w:t xml:space="preserve"> </w:t>
      </w:r>
      <w:proofErr w:type="spellStart"/>
      <w:r w:rsidRPr="00B13C1A">
        <w:rPr>
          <w:rFonts w:eastAsia="Times New Roman"/>
          <w:szCs w:val="24"/>
        </w:rPr>
        <w:t>tersebut</w:t>
      </w:r>
      <w:proofErr w:type="spellEnd"/>
      <w:r w:rsidRPr="00B13C1A">
        <w:rPr>
          <w:rFonts w:eastAsia="Times New Roman"/>
          <w:szCs w:val="24"/>
        </w:rPr>
        <w:t xml:space="preserve"> naik </w:t>
      </w:r>
      <w:proofErr w:type="spellStart"/>
      <w:r w:rsidRPr="00B13C1A">
        <w:rPr>
          <w:rFonts w:eastAsia="Times New Roman"/>
          <w:szCs w:val="24"/>
        </w:rPr>
        <w:t>atau</w:t>
      </w:r>
      <w:proofErr w:type="spellEnd"/>
      <w:r w:rsidRPr="00B13C1A">
        <w:rPr>
          <w:rFonts w:eastAsia="Times New Roman"/>
          <w:szCs w:val="24"/>
        </w:rPr>
        <w:t xml:space="preserve"> </w:t>
      </w:r>
      <w:proofErr w:type="spellStart"/>
      <w:r w:rsidRPr="00B13C1A">
        <w:rPr>
          <w:rFonts w:eastAsia="Times New Roman"/>
          <w:szCs w:val="24"/>
        </w:rPr>
        <w:t>tidak</w:t>
      </w:r>
      <w:proofErr w:type="spellEnd"/>
      <w:r w:rsidRPr="00B13C1A">
        <w:rPr>
          <w:rFonts w:eastAsia="Times New Roman"/>
          <w:szCs w:val="24"/>
        </w:rPr>
        <w:t xml:space="preserve">. </w:t>
      </w:r>
      <w:proofErr w:type="spellStart"/>
      <w:r w:rsidRPr="00B13C1A">
        <w:rPr>
          <w:rFonts w:eastAsia="Times New Roman"/>
          <w:szCs w:val="24"/>
        </w:rPr>
        <w:t>menolak</w:t>
      </w:r>
      <w:proofErr w:type="spellEnd"/>
      <w:r w:rsidRPr="00B13C1A">
        <w:rPr>
          <w:rFonts w:eastAsia="Times New Roman"/>
          <w:szCs w:val="24"/>
        </w:rPr>
        <w:t xml:space="preserve">. </w:t>
      </w:r>
      <w:proofErr w:type="spellStart"/>
      <w:r w:rsidRPr="00B13C1A">
        <w:rPr>
          <w:rFonts w:eastAsia="Times New Roman"/>
          <w:szCs w:val="24"/>
        </w:rPr>
        <w:t>Harga</w:t>
      </w:r>
      <w:proofErr w:type="spellEnd"/>
      <w:r w:rsidRPr="00B13C1A">
        <w:rPr>
          <w:rFonts w:eastAsia="Times New Roman"/>
          <w:szCs w:val="24"/>
        </w:rPr>
        <w:t xml:space="preserve"> </w:t>
      </w:r>
      <w:proofErr w:type="spellStart"/>
      <w:r w:rsidRPr="00B13C1A">
        <w:rPr>
          <w:rFonts w:eastAsia="Times New Roman"/>
          <w:szCs w:val="24"/>
        </w:rPr>
        <w:t>saham</w:t>
      </w:r>
      <w:proofErr w:type="spellEnd"/>
      <w:r w:rsidRPr="00B13C1A">
        <w:rPr>
          <w:rFonts w:eastAsia="Times New Roman"/>
          <w:szCs w:val="24"/>
        </w:rPr>
        <w:t xml:space="preserve"> </w:t>
      </w:r>
      <w:proofErr w:type="spellStart"/>
      <w:r w:rsidRPr="00B13C1A">
        <w:rPr>
          <w:rFonts w:eastAsia="Times New Roman"/>
          <w:szCs w:val="24"/>
        </w:rPr>
        <w:t>menggambarkan</w:t>
      </w:r>
      <w:proofErr w:type="spellEnd"/>
      <w:r w:rsidRPr="00B13C1A">
        <w:rPr>
          <w:rFonts w:eastAsia="Times New Roman"/>
          <w:szCs w:val="24"/>
        </w:rPr>
        <w:t xml:space="preserve"> naik </w:t>
      </w:r>
      <w:proofErr w:type="spellStart"/>
      <w:r w:rsidRPr="00B13C1A">
        <w:rPr>
          <w:rFonts w:eastAsia="Times New Roman"/>
          <w:szCs w:val="24"/>
        </w:rPr>
        <w:t>turunnya</w:t>
      </w:r>
      <w:proofErr w:type="spellEnd"/>
      <w:r w:rsidRPr="00B13C1A">
        <w:rPr>
          <w:rFonts w:eastAsia="Times New Roman"/>
          <w:szCs w:val="24"/>
        </w:rPr>
        <w:t xml:space="preserve"> </w:t>
      </w:r>
      <w:proofErr w:type="spellStart"/>
      <w:r w:rsidRPr="00B13C1A">
        <w:rPr>
          <w:rFonts w:eastAsia="Times New Roman"/>
          <w:szCs w:val="24"/>
        </w:rPr>
        <w:t>nilai</w:t>
      </w:r>
      <w:proofErr w:type="spellEnd"/>
      <w:r w:rsidRPr="00B13C1A">
        <w:rPr>
          <w:rFonts w:eastAsia="Times New Roman"/>
          <w:szCs w:val="24"/>
        </w:rPr>
        <w:t xml:space="preserve"> pasar total </w:t>
      </w:r>
      <w:proofErr w:type="spellStart"/>
      <w:r w:rsidRPr="00B13C1A">
        <w:rPr>
          <w:rFonts w:eastAsia="Times New Roman"/>
          <w:szCs w:val="24"/>
        </w:rPr>
        <w:t>saham</w:t>
      </w:r>
      <w:proofErr w:type="spellEnd"/>
      <w:r w:rsidRPr="00B13C1A">
        <w:rPr>
          <w:rFonts w:eastAsia="Times New Roman"/>
          <w:szCs w:val="24"/>
        </w:rPr>
        <w:t xml:space="preserve"> </w:t>
      </w:r>
      <w:proofErr w:type="spellStart"/>
      <w:r w:rsidRPr="00B13C1A">
        <w:rPr>
          <w:rFonts w:eastAsia="Times New Roman"/>
          <w:szCs w:val="24"/>
        </w:rPr>
        <w:t>suatu</w:t>
      </w:r>
      <w:proofErr w:type="spellEnd"/>
      <w:r w:rsidRPr="00B13C1A">
        <w:rPr>
          <w:rFonts w:eastAsia="Times New Roman"/>
          <w:szCs w:val="24"/>
        </w:rPr>
        <w:t xml:space="preserve"> </w:t>
      </w:r>
      <w:proofErr w:type="spellStart"/>
      <w:r w:rsidRPr="00B13C1A">
        <w:rPr>
          <w:rFonts w:eastAsia="Times New Roman"/>
          <w:szCs w:val="24"/>
        </w:rPr>
        <w:t>perusahaan</w:t>
      </w:r>
      <w:proofErr w:type="spellEnd"/>
      <w:r w:rsidRPr="00B13C1A">
        <w:rPr>
          <w:rFonts w:eastAsia="Times New Roman"/>
          <w:szCs w:val="24"/>
        </w:rPr>
        <w:t xml:space="preserve"> </w:t>
      </w:r>
      <w:proofErr w:type="spellStart"/>
      <w:r w:rsidRPr="00B13C1A">
        <w:rPr>
          <w:rFonts w:eastAsia="Times New Roman"/>
          <w:szCs w:val="24"/>
        </w:rPr>
        <w:t>dari</w:t>
      </w:r>
      <w:proofErr w:type="spellEnd"/>
      <w:r w:rsidRPr="00B13C1A">
        <w:rPr>
          <w:rFonts w:eastAsia="Times New Roman"/>
          <w:szCs w:val="24"/>
        </w:rPr>
        <w:t xml:space="preserve"> </w:t>
      </w:r>
      <w:proofErr w:type="spellStart"/>
      <w:r w:rsidRPr="00B13C1A">
        <w:rPr>
          <w:rFonts w:eastAsia="Times New Roman"/>
          <w:szCs w:val="24"/>
        </w:rPr>
        <w:t>waktu</w:t>
      </w:r>
      <w:proofErr w:type="spellEnd"/>
      <w:r w:rsidRPr="00B13C1A">
        <w:rPr>
          <w:rFonts w:eastAsia="Times New Roman"/>
          <w:szCs w:val="24"/>
        </w:rPr>
        <w:t xml:space="preserve"> </w:t>
      </w:r>
      <w:proofErr w:type="spellStart"/>
      <w:r w:rsidRPr="00B13C1A">
        <w:rPr>
          <w:rFonts w:eastAsia="Times New Roman"/>
          <w:szCs w:val="24"/>
        </w:rPr>
        <w:t>ke</w:t>
      </w:r>
      <w:proofErr w:type="spellEnd"/>
      <w:r w:rsidRPr="00B13C1A">
        <w:rPr>
          <w:rFonts w:eastAsia="Times New Roman"/>
          <w:szCs w:val="24"/>
        </w:rPr>
        <w:t xml:space="preserve"> </w:t>
      </w:r>
      <w:proofErr w:type="spellStart"/>
      <w:r w:rsidRPr="00B13C1A">
        <w:rPr>
          <w:rFonts w:eastAsia="Times New Roman"/>
          <w:szCs w:val="24"/>
        </w:rPr>
        <w:t>waktu</w:t>
      </w:r>
      <w:proofErr w:type="spellEnd"/>
      <w:r w:rsidRPr="00B13C1A">
        <w:rPr>
          <w:rFonts w:eastAsia="Times New Roman"/>
          <w:szCs w:val="24"/>
        </w:rPr>
        <w:t xml:space="preserve"> (</w:t>
      </w:r>
      <w:proofErr w:type="spellStart"/>
      <w:r w:rsidRPr="00B13C1A">
        <w:rPr>
          <w:rFonts w:eastAsia="Times New Roman"/>
          <w:szCs w:val="24"/>
        </w:rPr>
        <w:t>Sunariyah</w:t>
      </w:r>
      <w:proofErr w:type="spellEnd"/>
      <w:r w:rsidRPr="00B13C1A">
        <w:rPr>
          <w:rFonts w:eastAsia="Times New Roman"/>
          <w:szCs w:val="24"/>
        </w:rPr>
        <w:t>, 2011).</w:t>
      </w:r>
    </w:p>
    <w:p w14:paraId="2CB4DA9F" w14:textId="1BB46A33" w:rsidR="00A95427" w:rsidRPr="00AA70C7" w:rsidRDefault="00B13C1A" w:rsidP="00A95427">
      <w:pPr>
        <w:spacing w:line="360" w:lineRule="auto"/>
        <w:ind w:firstLine="720"/>
        <w:jc w:val="both"/>
        <w:rPr>
          <w:rFonts w:eastAsia="Times New Roman"/>
          <w:color w:val="000000" w:themeColor="text1"/>
          <w:szCs w:val="24"/>
        </w:rPr>
      </w:pPr>
      <w:proofErr w:type="spellStart"/>
      <w:r w:rsidRPr="00B13C1A">
        <w:rPr>
          <w:szCs w:val="24"/>
        </w:rPr>
        <w:t>Indeks</w:t>
      </w:r>
      <w:proofErr w:type="spellEnd"/>
      <w:r w:rsidRPr="00B13C1A">
        <w:rPr>
          <w:szCs w:val="24"/>
        </w:rPr>
        <w:t xml:space="preserve"> </w:t>
      </w:r>
      <w:proofErr w:type="spellStart"/>
      <w:r w:rsidRPr="00B13C1A">
        <w:rPr>
          <w:szCs w:val="24"/>
        </w:rPr>
        <w:t>Harga</w:t>
      </w:r>
      <w:proofErr w:type="spellEnd"/>
      <w:r w:rsidRPr="00B13C1A">
        <w:rPr>
          <w:szCs w:val="24"/>
        </w:rPr>
        <w:t xml:space="preserve"> </w:t>
      </w:r>
      <w:proofErr w:type="spellStart"/>
      <w:r w:rsidRPr="00B13C1A">
        <w:rPr>
          <w:szCs w:val="24"/>
        </w:rPr>
        <w:t>Saham</w:t>
      </w:r>
      <w:proofErr w:type="spellEnd"/>
      <w:r w:rsidRPr="00B13C1A">
        <w:rPr>
          <w:szCs w:val="24"/>
        </w:rPr>
        <w:t xml:space="preserve"> </w:t>
      </w:r>
      <w:proofErr w:type="spellStart"/>
      <w:r w:rsidRPr="00B13C1A">
        <w:rPr>
          <w:szCs w:val="24"/>
        </w:rPr>
        <w:t>Gabungan</w:t>
      </w:r>
      <w:proofErr w:type="spellEnd"/>
      <w:r w:rsidRPr="00B13C1A">
        <w:rPr>
          <w:szCs w:val="24"/>
        </w:rPr>
        <w:t xml:space="preserve"> </w:t>
      </w:r>
      <w:proofErr w:type="spellStart"/>
      <w:r w:rsidRPr="00B13C1A">
        <w:rPr>
          <w:szCs w:val="24"/>
        </w:rPr>
        <w:t>merupakan</w:t>
      </w:r>
      <w:proofErr w:type="spellEnd"/>
      <w:r w:rsidRPr="00B13C1A">
        <w:rPr>
          <w:szCs w:val="24"/>
        </w:rPr>
        <w:t xml:space="preserve"> barometer pasar modal Indonesia (IHSG). JCI </w:t>
      </w:r>
      <w:proofErr w:type="spellStart"/>
      <w:r w:rsidRPr="00B13C1A">
        <w:rPr>
          <w:szCs w:val="24"/>
        </w:rPr>
        <w:t>dapat</w:t>
      </w:r>
      <w:proofErr w:type="spellEnd"/>
      <w:r w:rsidRPr="00B13C1A">
        <w:rPr>
          <w:szCs w:val="24"/>
        </w:rPr>
        <w:t xml:space="preserve"> </w:t>
      </w:r>
      <w:proofErr w:type="spellStart"/>
      <w:r w:rsidRPr="00B13C1A">
        <w:rPr>
          <w:szCs w:val="24"/>
        </w:rPr>
        <w:t>digunakan</w:t>
      </w:r>
      <w:proofErr w:type="spellEnd"/>
      <w:r w:rsidRPr="00B13C1A">
        <w:rPr>
          <w:szCs w:val="24"/>
        </w:rPr>
        <w:t xml:space="preserve"> </w:t>
      </w:r>
      <w:proofErr w:type="spellStart"/>
      <w:r w:rsidRPr="00B13C1A">
        <w:rPr>
          <w:szCs w:val="24"/>
        </w:rPr>
        <w:t>untuk</w:t>
      </w:r>
      <w:proofErr w:type="spellEnd"/>
      <w:r w:rsidRPr="00B13C1A">
        <w:rPr>
          <w:szCs w:val="24"/>
        </w:rPr>
        <w:t xml:space="preserve"> </w:t>
      </w:r>
      <w:proofErr w:type="spellStart"/>
      <w:r w:rsidRPr="00B13C1A">
        <w:rPr>
          <w:szCs w:val="24"/>
        </w:rPr>
        <w:t>menyatukan</w:t>
      </w:r>
      <w:proofErr w:type="spellEnd"/>
      <w:r w:rsidRPr="00B13C1A">
        <w:rPr>
          <w:szCs w:val="24"/>
        </w:rPr>
        <w:t xml:space="preserve"> </w:t>
      </w:r>
      <w:proofErr w:type="spellStart"/>
      <w:r w:rsidRPr="00B13C1A">
        <w:rPr>
          <w:szCs w:val="24"/>
        </w:rPr>
        <w:t>garis</w:t>
      </w:r>
      <w:proofErr w:type="spellEnd"/>
      <w:r w:rsidRPr="00B13C1A">
        <w:rPr>
          <w:szCs w:val="24"/>
        </w:rPr>
        <w:t xml:space="preserve"> </w:t>
      </w:r>
      <w:proofErr w:type="spellStart"/>
      <w:r w:rsidRPr="00B13C1A">
        <w:rPr>
          <w:szCs w:val="24"/>
        </w:rPr>
        <w:t>waktu</w:t>
      </w:r>
      <w:proofErr w:type="spellEnd"/>
      <w:r w:rsidRPr="00B13C1A">
        <w:rPr>
          <w:szCs w:val="24"/>
        </w:rPr>
        <w:t xml:space="preserve"> </w:t>
      </w:r>
      <w:proofErr w:type="spellStart"/>
      <w:r w:rsidRPr="00B13C1A">
        <w:rPr>
          <w:szCs w:val="24"/>
        </w:rPr>
        <w:t>peristiwa</w:t>
      </w:r>
      <w:proofErr w:type="spellEnd"/>
      <w:r w:rsidRPr="00B13C1A">
        <w:rPr>
          <w:szCs w:val="24"/>
        </w:rPr>
        <w:t xml:space="preserve"> yang </w:t>
      </w:r>
      <w:proofErr w:type="spellStart"/>
      <w:r w:rsidRPr="00B13C1A">
        <w:rPr>
          <w:szCs w:val="24"/>
        </w:rPr>
        <w:t>merinci</w:t>
      </w:r>
      <w:proofErr w:type="spellEnd"/>
      <w:r w:rsidRPr="00B13C1A">
        <w:rPr>
          <w:szCs w:val="24"/>
        </w:rPr>
        <w:t xml:space="preserve"> </w:t>
      </w:r>
      <w:proofErr w:type="spellStart"/>
      <w:r w:rsidRPr="00B13C1A">
        <w:rPr>
          <w:szCs w:val="24"/>
        </w:rPr>
        <w:t>pengembangan</w:t>
      </w:r>
      <w:proofErr w:type="spellEnd"/>
      <w:r w:rsidRPr="00B13C1A">
        <w:rPr>
          <w:szCs w:val="24"/>
        </w:rPr>
        <w:t xml:space="preserve"> </w:t>
      </w:r>
      <w:proofErr w:type="spellStart"/>
      <w:r w:rsidRPr="00B13C1A">
        <w:rPr>
          <w:szCs w:val="24"/>
        </w:rPr>
        <w:t>upaya</w:t>
      </w:r>
      <w:proofErr w:type="spellEnd"/>
      <w:r w:rsidRPr="00B13C1A">
        <w:rPr>
          <w:szCs w:val="24"/>
        </w:rPr>
        <w:t xml:space="preserve"> </w:t>
      </w:r>
      <w:proofErr w:type="spellStart"/>
      <w:r w:rsidRPr="00B13C1A">
        <w:rPr>
          <w:szCs w:val="24"/>
        </w:rPr>
        <w:t>kerja</w:t>
      </w:r>
      <w:proofErr w:type="spellEnd"/>
      <w:r w:rsidRPr="00B13C1A">
        <w:rPr>
          <w:szCs w:val="24"/>
        </w:rPr>
        <w:t xml:space="preserve"> </w:t>
      </w:r>
      <w:proofErr w:type="spellStart"/>
      <w:r w:rsidRPr="00B13C1A">
        <w:rPr>
          <w:szCs w:val="24"/>
        </w:rPr>
        <w:t>sama</w:t>
      </w:r>
      <w:proofErr w:type="spellEnd"/>
      <w:r w:rsidRPr="00B13C1A">
        <w:rPr>
          <w:szCs w:val="24"/>
        </w:rPr>
        <w:t xml:space="preserve"> </w:t>
      </w:r>
      <w:proofErr w:type="spellStart"/>
      <w:r w:rsidRPr="00B13C1A">
        <w:rPr>
          <w:szCs w:val="24"/>
        </w:rPr>
        <w:t>ini</w:t>
      </w:r>
      <w:proofErr w:type="spellEnd"/>
      <w:r w:rsidRPr="00B13C1A">
        <w:rPr>
          <w:szCs w:val="24"/>
        </w:rPr>
        <w:t xml:space="preserve"> </w:t>
      </w:r>
      <w:proofErr w:type="spellStart"/>
      <w:r w:rsidRPr="00B13C1A">
        <w:rPr>
          <w:szCs w:val="24"/>
        </w:rPr>
        <w:t>hingga</w:t>
      </w:r>
      <w:proofErr w:type="spellEnd"/>
      <w:r w:rsidRPr="00B13C1A">
        <w:rPr>
          <w:szCs w:val="24"/>
        </w:rPr>
        <w:t xml:space="preserve"> </w:t>
      </w:r>
      <w:proofErr w:type="spellStart"/>
      <w:r w:rsidRPr="00B13C1A">
        <w:rPr>
          <w:szCs w:val="24"/>
        </w:rPr>
        <w:t>titik</w:t>
      </w:r>
      <w:proofErr w:type="spellEnd"/>
      <w:r w:rsidRPr="00B13C1A">
        <w:rPr>
          <w:szCs w:val="24"/>
        </w:rPr>
        <w:t xml:space="preserve"> </w:t>
      </w:r>
      <w:proofErr w:type="spellStart"/>
      <w:r w:rsidRPr="00B13C1A">
        <w:rPr>
          <w:szCs w:val="24"/>
        </w:rPr>
        <w:t>waktu</w:t>
      </w:r>
      <w:proofErr w:type="spellEnd"/>
      <w:r w:rsidRPr="00B13C1A">
        <w:rPr>
          <w:szCs w:val="24"/>
        </w:rPr>
        <w:t xml:space="preserve"> </w:t>
      </w:r>
      <w:proofErr w:type="spellStart"/>
      <w:r w:rsidRPr="00B13C1A">
        <w:rPr>
          <w:szCs w:val="24"/>
        </w:rPr>
        <w:t>tertentu</w:t>
      </w:r>
      <w:proofErr w:type="spellEnd"/>
      <w:r w:rsidRPr="00B13C1A">
        <w:rPr>
          <w:szCs w:val="24"/>
        </w:rPr>
        <w:t xml:space="preserve">. </w:t>
      </w:r>
      <w:proofErr w:type="spellStart"/>
      <w:r w:rsidRPr="00B13C1A">
        <w:rPr>
          <w:szCs w:val="24"/>
        </w:rPr>
        <w:t>Dimana</w:t>
      </w:r>
      <w:proofErr w:type="spellEnd"/>
      <w:r w:rsidRPr="00B13C1A">
        <w:rPr>
          <w:szCs w:val="24"/>
        </w:rPr>
        <w:t xml:space="preserve"> </w:t>
      </w:r>
      <w:proofErr w:type="spellStart"/>
      <w:r w:rsidRPr="00B13C1A">
        <w:rPr>
          <w:szCs w:val="24"/>
        </w:rPr>
        <w:t>pergerakan</w:t>
      </w:r>
      <w:proofErr w:type="spellEnd"/>
      <w:r w:rsidRPr="00B13C1A">
        <w:rPr>
          <w:szCs w:val="24"/>
        </w:rPr>
        <w:t xml:space="preserve"> </w:t>
      </w:r>
      <w:proofErr w:type="spellStart"/>
      <w:r w:rsidRPr="00B13C1A">
        <w:rPr>
          <w:szCs w:val="24"/>
        </w:rPr>
        <w:t>harga</w:t>
      </w:r>
      <w:proofErr w:type="spellEnd"/>
      <w:r w:rsidRPr="00B13C1A">
        <w:rPr>
          <w:szCs w:val="24"/>
        </w:rPr>
        <w:t xml:space="preserve"> </w:t>
      </w:r>
      <w:proofErr w:type="spellStart"/>
      <w:r w:rsidRPr="00B13C1A">
        <w:rPr>
          <w:szCs w:val="24"/>
        </w:rPr>
        <w:t>saham</w:t>
      </w:r>
      <w:proofErr w:type="spellEnd"/>
      <w:r w:rsidRPr="00B13C1A">
        <w:rPr>
          <w:szCs w:val="24"/>
        </w:rPr>
        <w:t xml:space="preserve"> </w:t>
      </w:r>
      <w:proofErr w:type="spellStart"/>
      <w:r w:rsidRPr="00B13C1A">
        <w:rPr>
          <w:szCs w:val="24"/>
        </w:rPr>
        <w:t>dapat</w:t>
      </w:r>
      <w:proofErr w:type="spellEnd"/>
      <w:r w:rsidRPr="00B13C1A">
        <w:rPr>
          <w:szCs w:val="24"/>
        </w:rPr>
        <w:t xml:space="preserve"> </w:t>
      </w:r>
      <w:proofErr w:type="spellStart"/>
      <w:r w:rsidRPr="00B13C1A">
        <w:rPr>
          <w:szCs w:val="24"/>
        </w:rPr>
        <w:t>ditampilkan</w:t>
      </w:r>
      <w:proofErr w:type="spellEnd"/>
      <w:r w:rsidRPr="00B13C1A">
        <w:rPr>
          <w:szCs w:val="24"/>
        </w:rPr>
        <w:t xml:space="preserve"> </w:t>
      </w:r>
      <w:proofErr w:type="spellStart"/>
      <w:r w:rsidRPr="00B13C1A">
        <w:rPr>
          <w:szCs w:val="24"/>
        </w:rPr>
        <w:t>secara</w:t>
      </w:r>
      <w:proofErr w:type="spellEnd"/>
      <w:r w:rsidRPr="00B13C1A">
        <w:rPr>
          <w:szCs w:val="24"/>
        </w:rPr>
        <w:t xml:space="preserve"> </w:t>
      </w:r>
      <w:proofErr w:type="spellStart"/>
      <w:r w:rsidRPr="00B13C1A">
        <w:rPr>
          <w:szCs w:val="24"/>
        </w:rPr>
        <w:t>harian</w:t>
      </w:r>
      <w:proofErr w:type="spellEnd"/>
      <w:r w:rsidRPr="00B13C1A">
        <w:rPr>
          <w:szCs w:val="24"/>
        </w:rPr>
        <w:t xml:space="preserve"> </w:t>
      </w:r>
      <w:proofErr w:type="spellStart"/>
      <w:r w:rsidRPr="00B13C1A">
        <w:rPr>
          <w:szCs w:val="24"/>
        </w:rPr>
        <w:t>dengan</w:t>
      </w:r>
      <w:proofErr w:type="spellEnd"/>
      <w:r w:rsidRPr="00B13C1A">
        <w:rPr>
          <w:szCs w:val="24"/>
        </w:rPr>
        <w:t xml:space="preserve"> </w:t>
      </w:r>
      <w:proofErr w:type="spellStart"/>
      <w:r w:rsidRPr="00B13C1A">
        <w:rPr>
          <w:szCs w:val="24"/>
        </w:rPr>
        <w:t>menggunakan</w:t>
      </w:r>
      <w:proofErr w:type="spellEnd"/>
      <w:r w:rsidRPr="00B13C1A">
        <w:rPr>
          <w:szCs w:val="24"/>
        </w:rPr>
        <w:t xml:space="preserve"> </w:t>
      </w:r>
      <w:proofErr w:type="spellStart"/>
      <w:r w:rsidRPr="00B13C1A">
        <w:rPr>
          <w:szCs w:val="24"/>
        </w:rPr>
        <w:t>harga</w:t>
      </w:r>
      <w:proofErr w:type="spellEnd"/>
      <w:r w:rsidRPr="00B13C1A">
        <w:rPr>
          <w:szCs w:val="24"/>
        </w:rPr>
        <w:t xml:space="preserve"> </w:t>
      </w:r>
      <w:proofErr w:type="spellStart"/>
      <w:r w:rsidRPr="00B13C1A">
        <w:rPr>
          <w:szCs w:val="24"/>
        </w:rPr>
        <w:t>penutupan</w:t>
      </w:r>
      <w:proofErr w:type="spellEnd"/>
      <w:r w:rsidRPr="00B13C1A">
        <w:rPr>
          <w:szCs w:val="24"/>
        </w:rPr>
        <w:t xml:space="preserve"> </w:t>
      </w:r>
      <w:proofErr w:type="spellStart"/>
      <w:r w:rsidRPr="00B13C1A">
        <w:rPr>
          <w:szCs w:val="24"/>
        </w:rPr>
        <w:t>hari</w:t>
      </w:r>
      <w:proofErr w:type="spellEnd"/>
      <w:r w:rsidRPr="00B13C1A">
        <w:rPr>
          <w:szCs w:val="24"/>
        </w:rPr>
        <w:t xml:space="preserve"> </w:t>
      </w:r>
      <w:proofErr w:type="spellStart"/>
      <w:r w:rsidRPr="00B13C1A">
        <w:rPr>
          <w:szCs w:val="24"/>
        </w:rPr>
        <w:t>itu</w:t>
      </w:r>
      <w:proofErr w:type="spellEnd"/>
      <w:r w:rsidRPr="00B13C1A">
        <w:rPr>
          <w:szCs w:val="24"/>
        </w:rPr>
        <w:t xml:space="preserve">. </w:t>
      </w:r>
      <w:proofErr w:type="spellStart"/>
      <w:r w:rsidRPr="00B13C1A">
        <w:rPr>
          <w:szCs w:val="24"/>
        </w:rPr>
        <w:t>Kinerja</w:t>
      </w:r>
      <w:proofErr w:type="spellEnd"/>
      <w:r w:rsidRPr="00B13C1A">
        <w:rPr>
          <w:szCs w:val="24"/>
        </w:rPr>
        <w:t xml:space="preserve"> </w:t>
      </w:r>
      <w:proofErr w:type="spellStart"/>
      <w:r w:rsidRPr="00B13C1A">
        <w:rPr>
          <w:szCs w:val="24"/>
        </w:rPr>
        <w:t>saham</w:t>
      </w:r>
      <w:proofErr w:type="spellEnd"/>
      <w:r w:rsidRPr="00B13C1A">
        <w:rPr>
          <w:szCs w:val="24"/>
        </w:rPr>
        <w:t xml:space="preserve"> </w:t>
      </w:r>
      <w:proofErr w:type="spellStart"/>
      <w:r w:rsidRPr="00B13C1A">
        <w:rPr>
          <w:szCs w:val="24"/>
        </w:rPr>
        <w:t>gabungan</w:t>
      </w:r>
      <w:proofErr w:type="spellEnd"/>
      <w:r w:rsidRPr="00B13C1A">
        <w:rPr>
          <w:szCs w:val="24"/>
        </w:rPr>
        <w:t xml:space="preserve"> di pasar </w:t>
      </w:r>
      <w:proofErr w:type="spellStart"/>
      <w:r w:rsidRPr="00B13C1A">
        <w:rPr>
          <w:szCs w:val="24"/>
        </w:rPr>
        <w:t>saham</w:t>
      </w:r>
      <w:proofErr w:type="spellEnd"/>
      <w:r w:rsidRPr="00B13C1A">
        <w:rPr>
          <w:szCs w:val="24"/>
        </w:rPr>
        <w:t xml:space="preserve"> </w:t>
      </w:r>
      <w:proofErr w:type="spellStart"/>
      <w:r w:rsidRPr="00B13C1A">
        <w:rPr>
          <w:szCs w:val="24"/>
        </w:rPr>
        <w:t>dapat</w:t>
      </w:r>
      <w:proofErr w:type="spellEnd"/>
      <w:r w:rsidRPr="00B13C1A">
        <w:rPr>
          <w:szCs w:val="24"/>
        </w:rPr>
        <w:t xml:space="preserve"> </w:t>
      </w:r>
      <w:proofErr w:type="spellStart"/>
      <w:r w:rsidRPr="00B13C1A">
        <w:rPr>
          <w:szCs w:val="24"/>
        </w:rPr>
        <w:t>dikuantifikasi</w:t>
      </w:r>
      <w:proofErr w:type="spellEnd"/>
      <w:r w:rsidRPr="00B13C1A">
        <w:rPr>
          <w:szCs w:val="24"/>
        </w:rPr>
        <w:t xml:space="preserve"> </w:t>
      </w:r>
      <w:proofErr w:type="spellStart"/>
      <w:r w:rsidRPr="00B13C1A">
        <w:rPr>
          <w:szCs w:val="24"/>
        </w:rPr>
        <w:t>dengan</w:t>
      </w:r>
      <w:proofErr w:type="spellEnd"/>
      <w:r w:rsidRPr="00B13C1A">
        <w:rPr>
          <w:szCs w:val="24"/>
        </w:rPr>
        <w:t xml:space="preserve"> </w:t>
      </w:r>
      <w:proofErr w:type="spellStart"/>
      <w:r w:rsidRPr="00B13C1A">
        <w:rPr>
          <w:szCs w:val="24"/>
        </w:rPr>
        <w:t>satu</w:t>
      </w:r>
      <w:proofErr w:type="spellEnd"/>
      <w:r w:rsidRPr="00B13C1A">
        <w:rPr>
          <w:szCs w:val="24"/>
        </w:rPr>
        <w:t xml:space="preserve"> </w:t>
      </w:r>
      <w:proofErr w:type="spellStart"/>
      <w:r w:rsidRPr="00B13C1A">
        <w:rPr>
          <w:szCs w:val="24"/>
        </w:rPr>
        <w:t>angka</w:t>
      </w:r>
      <w:proofErr w:type="spellEnd"/>
      <w:r w:rsidRPr="00B13C1A">
        <w:rPr>
          <w:szCs w:val="24"/>
        </w:rPr>
        <w:t xml:space="preserve"> </w:t>
      </w:r>
      <w:proofErr w:type="spellStart"/>
      <w:r w:rsidRPr="00B13C1A">
        <w:rPr>
          <w:szCs w:val="24"/>
        </w:rPr>
        <w:t>menggunakan</w:t>
      </w:r>
      <w:proofErr w:type="spellEnd"/>
      <w:r w:rsidRPr="00B13C1A">
        <w:rPr>
          <w:szCs w:val="24"/>
        </w:rPr>
        <w:t xml:space="preserve"> data IHSG. Data </w:t>
      </w:r>
      <w:proofErr w:type="spellStart"/>
      <w:r w:rsidRPr="00B13C1A">
        <w:rPr>
          <w:szCs w:val="24"/>
        </w:rPr>
        <w:t>indeks</w:t>
      </w:r>
      <w:proofErr w:type="spellEnd"/>
      <w:r w:rsidRPr="00B13C1A">
        <w:rPr>
          <w:szCs w:val="24"/>
        </w:rPr>
        <w:t xml:space="preserve"> </w:t>
      </w:r>
      <w:proofErr w:type="spellStart"/>
      <w:r w:rsidRPr="00B13C1A">
        <w:rPr>
          <w:szCs w:val="24"/>
        </w:rPr>
        <w:t>saham</w:t>
      </w:r>
      <w:proofErr w:type="spellEnd"/>
      <w:r w:rsidRPr="00B13C1A">
        <w:rPr>
          <w:szCs w:val="24"/>
        </w:rPr>
        <w:t xml:space="preserve"> </w:t>
      </w:r>
      <w:proofErr w:type="spellStart"/>
      <w:r w:rsidRPr="00B13C1A">
        <w:rPr>
          <w:szCs w:val="24"/>
        </w:rPr>
        <w:t>tersebut</w:t>
      </w:r>
      <w:proofErr w:type="spellEnd"/>
      <w:r w:rsidRPr="00B13C1A">
        <w:rPr>
          <w:szCs w:val="24"/>
        </w:rPr>
        <w:t xml:space="preserve"> di </w:t>
      </w:r>
      <w:proofErr w:type="spellStart"/>
      <w:r w:rsidRPr="00B13C1A">
        <w:rPr>
          <w:szCs w:val="24"/>
        </w:rPr>
        <w:t>atas</w:t>
      </w:r>
      <w:proofErr w:type="spellEnd"/>
      <w:r w:rsidRPr="00B13C1A">
        <w:rPr>
          <w:szCs w:val="24"/>
        </w:rPr>
        <w:t xml:space="preserve"> </w:t>
      </w:r>
      <w:proofErr w:type="spellStart"/>
      <w:r w:rsidRPr="00B13C1A">
        <w:rPr>
          <w:szCs w:val="24"/>
        </w:rPr>
        <w:t>membawa</w:t>
      </w:r>
      <w:proofErr w:type="spellEnd"/>
      <w:r w:rsidRPr="00B13C1A">
        <w:rPr>
          <w:szCs w:val="24"/>
        </w:rPr>
        <w:t xml:space="preserve"> </w:t>
      </w:r>
      <w:proofErr w:type="spellStart"/>
      <w:r w:rsidRPr="00B13C1A">
        <w:rPr>
          <w:szCs w:val="24"/>
        </w:rPr>
        <w:t>peneliti</w:t>
      </w:r>
      <w:proofErr w:type="spellEnd"/>
      <w:r w:rsidRPr="00B13C1A">
        <w:rPr>
          <w:szCs w:val="24"/>
        </w:rPr>
        <w:t xml:space="preserve"> pada </w:t>
      </w:r>
      <w:proofErr w:type="spellStart"/>
      <w:r w:rsidRPr="00B13C1A">
        <w:rPr>
          <w:szCs w:val="24"/>
        </w:rPr>
        <w:t>beberapa</w:t>
      </w:r>
      <w:proofErr w:type="spellEnd"/>
      <w:r w:rsidRPr="00B13C1A">
        <w:rPr>
          <w:szCs w:val="24"/>
        </w:rPr>
        <w:t xml:space="preserve"> </w:t>
      </w:r>
      <w:proofErr w:type="spellStart"/>
      <w:r w:rsidRPr="00B13C1A">
        <w:rPr>
          <w:szCs w:val="24"/>
        </w:rPr>
        <w:t>kesimpulan</w:t>
      </w:r>
      <w:proofErr w:type="spellEnd"/>
      <w:r w:rsidRPr="00B13C1A">
        <w:rPr>
          <w:szCs w:val="24"/>
        </w:rPr>
        <w:t xml:space="preserve"> </w:t>
      </w:r>
      <w:proofErr w:type="spellStart"/>
      <w:r w:rsidRPr="00B13C1A">
        <w:rPr>
          <w:szCs w:val="24"/>
        </w:rPr>
        <w:t>menarik</w:t>
      </w:r>
      <w:proofErr w:type="spellEnd"/>
      <w:r w:rsidRPr="00B13C1A">
        <w:rPr>
          <w:szCs w:val="24"/>
        </w:rPr>
        <w:t xml:space="preserve">, </w:t>
      </w:r>
      <w:proofErr w:type="spellStart"/>
      <w:r w:rsidRPr="00B13C1A">
        <w:rPr>
          <w:szCs w:val="24"/>
        </w:rPr>
        <w:t>antara</w:t>
      </w:r>
      <w:proofErr w:type="spellEnd"/>
      <w:r w:rsidRPr="00B13C1A">
        <w:rPr>
          <w:szCs w:val="24"/>
        </w:rPr>
        <w:t xml:space="preserve"> lain </w:t>
      </w:r>
      <w:proofErr w:type="spellStart"/>
      <w:r w:rsidRPr="00B13C1A">
        <w:rPr>
          <w:szCs w:val="24"/>
        </w:rPr>
        <w:t>Pertama</w:t>
      </w:r>
      <w:proofErr w:type="spellEnd"/>
      <w:r w:rsidRPr="00B13C1A">
        <w:rPr>
          <w:szCs w:val="24"/>
        </w:rPr>
        <w:t xml:space="preserve">, </w:t>
      </w:r>
      <w:proofErr w:type="spellStart"/>
      <w:r w:rsidRPr="00B13C1A">
        <w:rPr>
          <w:szCs w:val="24"/>
        </w:rPr>
        <w:t>terungkap</w:t>
      </w:r>
      <w:proofErr w:type="spellEnd"/>
      <w:r w:rsidRPr="00B13C1A">
        <w:rPr>
          <w:szCs w:val="24"/>
        </w:rPr>
        <w:t xml:space="preserve"> </w:t>
      </w:r>
      <w:proofErr w:type="spellStart"/>
      <w:r w:rsidRPr="00B13C1A">
        <w:rPr>
          <w:szCs w:val="24"/>
        </w:rPr>
        <w:t>bahwa</w:t>
      </w:r>
      <w:proofErr w:type="spellEnd"/>
      <w:r w:rsidRPr="00B13C1A">
        <w:rPr>
          <w:szCs w:val="24"/>
        </w:rPr>
        <w:t xml:space="preserve"> </w:t>
      </w:r>
      <w:proofErr w:type="spellStart"/>
      <w:r w:rsidRPr="00B13C1A">
        <w:rPr>
          <w:szCs w:val="24"/>
        </w:rPr>
        <w:t>harga</w:t>
      </w:r>
      <w:proofErr w:type="spellEnd"/>
      <w:r w:rsidRPr="00B13C1A">
        <w:rPr>
          <w:szCs w:val="24"/>
        </w:rPr>
        <w:t xml:space="preserve"> </w:t>
      </w:r>
      <w:proofErr w:type="spellStart"/>
      <w:r w:rsidRPr="00B13C1A">
        <w:rPr>
          <w:szCs w:val="24"/>
        </w:rPr>
        <w:t>saham</w:t>
      </w:r>
      <w:proofErr w:type="spellEnd"/>
      <w:r w:rsidRPr="00B13C1A">
        <w:rPr>
          <w:szCs w:val="24"/>
        </w:rPr>
        <w:t xml:space="preserve"> </w:t>
      </w:r>
      <w:proofErr w:type="spellStart"/>
      <w:r w:rsidRPr="00B13C1A">
        <w:rPr>
          <w:szCs w:val="24"/>
        </w:rPr>
        <w:t>berbagai</w:t>
      </w:r>
      <w:proofErr w:type="spellEnd"/>
      <w:r w:rsidRPr="00B13C1A">
        <w:rPr>
          <w:szCs w:val="24"/>
        </w:rPr>
        <w:t xml:space="preserve"> </w:t>
      </w:r>
      <w:proofErr w:type="spellStart"/>
      <w:r w:rsidRPr="00B13C1A">
        <w:rPr>
          <w:szCs w:val="24"/>
        </w:rPr>
        <w:t>emiten</w:t>
      </w:r>
      <w:proofErr w:type="spellEnd"/>
      <w:r w:rsidRPr="00B13C1A">
        <w:rPr>
          <w:szCs w:val="24"/>
        </w:rPr>
        <w:t xml:space="preserve"> yang </w:t>
      </w:r>
      <w:proofErr w:type="spellStart"/>
      <w:r w:rsidRPr="00B13C1A">
        <w:rPr>
          <w:szCs w:val="24"/>
        </w:rPr>
        <w:t>tercatat</w:t>
      </w:r>
      <w:proofErr w:type="spellEnd"/>
      <w:r w:rsidRPr="00B13C1A">
        <w:rPr>
          <w:szCs w:val="24"/>
        </w:rPr>
        <w:t xml:space="preserve"> </w:t>
      </w:r>
      <w:proofErr w:type="spellStart"/>
      <w:r w:rsidRPr="00B13C1A">
        <w:rPr>
          <w:szCs w:val="24"/>
        </w:rPr>
        <w:t>turun</w:t>
      </w:r>
      <w:proofErr w:type="spellEnd"/>
      <w:r w:rsidRPr="00B13C1A">
        <w:rPr>
          <w:szCs w:val="24"/>
        </w:rPr>
        <w:t xml:space="preserve"> </w:t>
      </w:r>
      <w:proofErr w:type="spellStart"/>
      <w:r w:rsidRPr="00B13C1A">
        <w:rPr>
          <w:szCs w:val="24"/>
        </w:rPr>
        <w:t>berkali</w:t>
      </w:r>
      <w:proofErr w:type="spellEnd"/>
      <w:r w:rsidRPr="00B13C1A">
        <w:rPr>
          <w:szCs w:val="24"/>
        </w:rPr>
        <w:t>-</w:t>
      </w:r>
      <w:r w:rsidRPr="00B13C1A">
        <w:rPr>
          <w:szCs w:val="24"/>
        </w:rPr>
        <w:lastRenderedPageBreak/>
        <w:t xml:space="preserve">kali </w:t>
      </w:r>
      <w:proofErr w:type="spellStart"/>
      <w:r w:rsidRPr="00B13C1A">
        <w:rPr>
          <w:szCs w:val="24"/>
        </w:rPr>
        <w:t>selama</w:t>
      </w:r>
      <w:proofErr w:type="spellEnd"/>
      <w:r w:rsidRPr="00B13C1A">
        <w:rPr>
          <w:szCs w:val="24"/>
        </w:rPr>
        <w:t xml:space="preserve"> </w:t>
      </w:r>
      <w:proofErr w:type="spellStart"/>
      <w:r w:rsidRPr="00B13C1A">
        <w:rPr>
          <w:szCs w:val="24"/>
        </w:rPr>
        <w:t>periode</w:t>
      </w:r>
      <w:proofErr w:type="spellEnd"/>
      <w:r w:rsidRPr="00B13C1A">
        <w:rPr>
          <w:szCs w:val="24"/>
        </w:rPr>
        <w:t xml:space="preserve"> </w:t>
      </w:r>
      <w:proofErr w:type="spellStart"/>
      <w:r w:rsidRPr="00B13C1A">
        <w:rPr>
          <w:szCs w:val="24"/>
        </w:rPr>
        <w:t>waktu</w:t>
      </w:r>
      <w:proofErr w:type="spellEnd"/>
      <w:r w:rsidRPr="00B13C1A">
        <w:rPr>
          <w:szCs w:val="24"/>
        </w:rPr>
        <w:t xml:space="preserve"> </w:t>
      </w:r>
      <w:proofErr w:type="spellStart"/>
      <w:r w:rsidRPr="00B13C1A">
        <w:rPr>
          <w:szCs w:val="24"/>
        </w:rPr>
        <w:t>tertentu</w:t>
      </w:r>
      <w:proofErr w:type="spellEnd"/>
      <w:r w:rsidRPr="00B13C1A">
        <w:rPr>
          <w:szCs w:val="24"/>
        </w:rPr>
        <w:t xml:space="preserve">. </w:t>
      </w:r>
      <w:proofErr w:type="spellStart"/>
      <w:r w:rsidRPr="00B13C1A">
        <w:rPr>
          <w:szCs w:val="24"/>
        </w:rPr>
        <w:t>Tampaknya</w:t>
      </w:r>
      <w:proofErr w:type="spellEnd"/>
      <w:r w:rsidRPr="00B13C1A">
        <w:rPr>
          <w:szCs w:val="24"/>
        </w:rPr>
        <w:t xml:space="preserve"> </w:t>
      </w:r>
      <w:proofErr w:type="spellStart"/>
      <w:r w:rsidRPr="00B13C1A">
        <w:rPr>
          <w:szCs w:val="24"/>
        </w:rPr>
        <w:t>pemerintah</w:t>
      </w:r>
      <w:proofErr w:type="spellEnd"/>
      <w:r w:rsidRPr="00B13C1A">
        <w:rPr>
          <w:szCs w:val="24"/>
        </w:rPr>
        <w:t xml:space="preserve"> </w:t>
      </w:r>
      <w:proofErr w:type="spellStart"/>
      <w:r w:rsidRPr="00B13C1A">
        <w:rPr>
          <w:szCs w:val="24"/>
        </w:rPr>
        <w:t>tidak</w:t>
      </w:r>
      <w:proofErr w:type="spellEnd"/>
      <w:r w:rsidRPr="00B13C1A">
        <w:rPr>
          <w:szCs w:val="24"/>
        </w:rPr>
        <w:t xml:space="preserve"> </w:t>
      </w:r>
      <w:proofErr w:type="spellStart"/>
      <w:r w:rsidRPr="00B13C1A">
        <w:rPr>
          <w:szCs w:val="24"/>
        </w:rPr>
        <w:t>memaksakan</w:t>
      </w:r>
      <w:proofErr w:type="spellEnd"/>
      <w:r w:rsidRPr="00B13C1A">
        <w:rPr>
          <w:szCs w:val="24"/>
        </w:rPr>
        <w:t xml:space="preserve"> </w:t>
      </w:r>
      <w:proofErr w:type="spellStart"/>
      <w:r w:rsidRPr="00B13C1A">
        <w:rPr>
          <w:szCs w:val="24"/>
        </w:rPr>
        <w:t>proyek</w:t>
      </w:r>
      <w:proofErr w:type="spellEnd"/>
      <w:r w:rsidRPr="00B13C1A">
        <w:rPr>
          <w:szCs w:val="24"/>
        </w:rPr>
        <w:t xml:space="preserve"> </w:t>
      </w:r>
      <w:proofErr w:type="spellStart"/>
      <w:r w:rsidRPr="00B13C1A">
        <w:rPr>
          <w:szCs w:val="24"/>
        </w:rPr>
        <w:t>terlalu</w:t>
      </w:r>
      <w:proofErr w:type="spellEnd"/>
      <w:r w:rsidRPr="00B13C1A">
        <w:rPr>
          <w:szCs w:val="24"/>
        </w:rPr>
        <w:t xml:space="preserve"> </w:t>
      </w:r>
      <w:proofErr w:type="spellStart"/>
      <w:r w:rsidRPr="00B13C1A">
        <w:rPr>
          <w:szCs w:val="24"/>
        </w:rPr>
        <w:t>keras</w:t>
      </w:r>
      <w:proofErr w:type="spellEnd"/>
      <w:r w:rsidRPr="00B13C1A">
        <w:rPr>
          <w:szCs w:val="24"/>
        </w:rPr>
        <w:t xml:space="preserve"> </w:t>
      </w:r>
      <w:proofErr w:type="spellStart"/>
      <w:r w:rsidRPr="00B13C1A">
        <w:rPr>
          <w:szCs w:val="24"/>
        </w:rPr>
        <w:t>karena</w:t>
      </w:r>
      <w:proofErr w:type="spellEnd"/>
      <w:r w:rsidRPr="00B13C1A">
        <w:rPr>
          <w:szCs w:val="24"/>
        </w:rPr>
        <w:t xml:space="preserve"> </w:t>
      </w:r>
      <w:proofErr w:type="spellStart"/>
      <w:r w:rsidRPr="00B13C1A">
        <w:rPr>
          <w:szCs w:val="24"/>
        </w:rPr>
        <w:t>lebih</w:t>
      </w:r>
      <w:proofErr w:type="spellEnd"/>
      <w:r w:rsidRPr="00B13C1A">
        <w:rPr>
          <w:szCs w:val="24"/>
        </w:rPr>
        <w:t xml:space="preserve"> </w:t>
      </w:r>
      <w:proofErr w:type="spellStart"/>
      <w:r w:rsidRPr="00B13C1A">
        <w:rPr>
          <w:szCs w:val="24"/>
        </w:rPr>
        <w:t>mementingkan</w:t>
      </w:r>
      <w:proofErr w:type="spellEnd"/>
      <w:r w:rsidRPr="00B13C1A">
        <w:rPr>
          <w:szCs w:val="24"/>
        </w:rPr>
        <w:t xml:space="preserve"> </w:t>
      </w:r>
      <w:proofErr w:type="spellStart"/>
      <w:r w:rsidRPr="00B13C1A">
        <w:rPr>
          <w:szCs w:val="24"/>
        </w:rPr>
        <w:t>pengendalian</w:t>
      </w:r>
      <w:proofErr w:type="spellEnd"/>
      <w:r w:rsidRPr="00B13C1A">
        <w:rPr>
          <w:szCs w:val="24"/>
        </w:rPr>
        <w:t xml:space="preserve"> </w:t>
      </w:r>
      <w:proofErr w:type="spellStart"/>
      <w:r w:rsidRPr="00B13C1A">
        <w:rPr>
          <w:szCs w:val="24"/>
        </w:rPr>
        <w:t>inflasi</w:t>
      </w:r>
      <w:proofErr w:type="spellEnd"/>
      <w:r w:rsidRPr="00B13C1A">
        <w:rPr>
          <w:szCs w:val="24"/>
        </w:rPr>
        <w:t xml:space="preserve"> dan </w:t>
      </w:r>
      <w:proofErr w:type="spellStart"/>
      <w:r w:rsidRPr="00B13C1A">
        <w:rPr>
          <w:szCs w:val="24"/>
        </w:rPr>
        <w:t>pengamanan</w:t>
      </w:r>
      <w:proofErr w:type="spellEnd"/>
      <w:r w:rsidRPr="00B13C1A">
        <w:rPr>
          <w:szCs w:val="24"/>
        </w:rPr>
        <w:t xml:space="preserve"> </w:t>
      </w:r>
      <w:proofErr w:type="spellStart"/>
      <w:r w:rsidRPr="00B13C1A">
        <w:rPr>
          <w:szCs w:val="24"/>
        </w:rPr>
        <w:t>penduduk</w:t>
      </w:r>
      <w:proofErr w:type="spellEnd"/>
      <w:r w:rsidRPr="00B13C1A">
        <w:rPr>
          <w:szCs w:val="24"/>
        </w:rPr>
        <w:t xml:space="preserve"> </w:t>
      </w:r>
      <w:proofErr w:type="spellStart"/>
      <w:r w:rsidRPr="00B13C1A">
        <w:rPr>
          <w:szCs w:val="24"/>
        </w:rPr>
        <w:t>terdampak</w:t>
      </w:r>
      <w:proofErr w:type="spellEnd"/>
      <w:r w:rsidRPr="00B13C1A">
        <w:rPr>
          <w:szCs w:val="24"/>
        </w:rPr>
        <w:t xml:space="preserve"> </w:t>
      </w:r>
      <w:proofErr w:type="spellStart"/>
      <w:r w:rsidRPr="00B13C1A">
        <w:rPr>
          <w:szCs w:val="24"/>
        </w:rPr>
        <w:t>daripada</w:t>
      </w:r>
      <w:proofErr w:type="spellEnd"/>
      <w:r w:rsidRPr="00B13C1A">
        <w:rPr>
          <w:szCs w:val="24"/>
        </w:rPr>
        <w:t xml:space="preserve"> </w:t>
      </w:r>
      <w:proofErr w:type="spellStart"/>
      <w:r w:rsidRPr="00B13C1A">
        <w:rPr>
          <w:szCs w:val="24"/>
        </w:rPr>
        <w:t>optimalisasi</w:t>
      </w:r>
      <w:proofErr w:type="spellEnd"/>
      <w:r w:rsidRPr="00B13C1A">
        <w:rPr>
          <w:szCs w:val="24"/>
        </w:rPr>
        <w:t xml:space="preserve"> </w:t>
      </w:r>
      <w:proofErr w:type="spellStart"/>
      <w:r w:rsidRPr="00B13C1A">
        <w:rPr>
          <w:szCs w:val="24"/>
        </w:rPr>
        <w:t>anggaran</w:t>
      </w:r>
      <w:proofErr w:type="spellEnd"/>
      <w:r w:rsidRPr="00B13C1A">
        <w:rPr>
          <w:szCs w:val="24"/>
        </w:rPr>
        <w:t xml:space="preserve"> </w:t>
      </w:r>
      <w:proofErr w:type="spellStart"/>
      <w:r w:rsidRPr="00B13C1A">
        <w:rPr>
          <w:szCs w:val="24"/>
        </w:rPr>
        <w:t>infrastruktur</w:t>
      </w:r>
      <w:proofErr w:type="spellEnd"/>
      <w:r w:rsidRPr="00B13C1A">
        <w:rPr>
          <w:szCs w:val="24"/>
        </w:rPr>
        <w:t xml:space="preserve">. </w:t>
      </w:r>
      <w:proofErr w:type="spellStart"/>
      <w:r w:rsidRPr="00B13C1A">
        <w:rPr>
          <w:szCs w:val="24"/>
        </w:rPr>
        <w:t>Jika</w:t>
      </w:r>
      <w:proofErr w:type="spellEnd"/>
      <w:r w:rsidRPr="00B13C1A">
        <w:rPr>
          <w:szCs w:val="24"/>
        </w:rPr>
        <w:t xml:space="preserve"> Anda </w:t>
      </w:r>
      <w:proofErr w:type="spellStart"/>
      <w:r w:rsidRPr="00B13C1A">
        <w:rPr>
          <w:szCs w:val="24"/>
        </w:rPr>
        <w:t>melihat</w:t>
      </w:r>
      <w:proofErr w:type="spellEnd"/>
      <w:r w:rsidRPr="00B13C1A">
        <w:rPr>
          <w:szCs w:val="24"/>
        </w:rPr>
        <w:t xml:space="preserve"> </w:t>
      </w:r>
      <w:proofErr w:type="spellStart"/>
      <w:r w:rsidRPr="00B13C1A">
        <w:rPr>
          <w:szCs w:val="24"/>
        </w:rPr>
        <w:t>sekelompok</w:t>
      </w:r>
      <w:proofErr w:type="spellEnd"/>
      <w:r w:rsidRPr="00B13C1A">
        <w:rPr>
          <w:szCs w:val="24"/>
        </w:rPr>
        <w:t xml:space="preserve"> </w:t>
      </w:r>
      <w:proofErr w:type="spellStart"/>
      <w:r w:rsidRPr="00B13C1A">
        <w:rPr>
          <w:szCs w:val="24"/>
        </w:rPr>
        <w:t>emiten</w:t>
      </w:r>
      <w:proofErr w:type="spellEnd"/>
      <w:r w:rsidRPr="00B13C1A">
        <w:rPr>
          <w:szCs w:val="24"/>
        </w:rPr>
        <w:t xml:space="preserve"> yang </w:t>
      </w:r>
      <w:proofErr w:type="spellStart"/>
      <w:r w:rsidRPr="00B13C1A">
        <w:rPr>
          <w:szCs w:val="24"/>
        </w:rPr>
        <w:t>mengalami</w:t>
      </w:r>
      <w:proofErr w:type="spellEnd"/>
      <w:r w:rsidRPr="00B13C1A">
        <w:rPr>
          <w:szCs w:val="24"/>
        </w:rPr>
        <w:t xml:space="preserve"> </w:t>
      </w:r>
      <w:proofErr w:type="spellStart"/>
      <w:r w:rsidRPr="00B13C1A">
        <w:rPr>
          <w:szCs w:val="24"/>
        </w:rPr>
        <w:t>penurunan</w:t>
      </w:r>
      <w:proofErr w:type="spellEnd"/>
      <w:r w:rsidRPr="00B13C1A">
        <w:rPr>
          <w:szCs w:val="24"/>
        </w:rPr>
        <w:t xml:space="preserve"> </w:t>
      </w:r>
      <w:proofErr w:type="spellStart"/>
      <w:r w:rsidRPr="00B13C1A">
        <w:rPr>
          <w:szCs w:val="24"/>
        </w:rPr>
        <w:t>kinerja</w:t>
      </w:r>
      <w:proofErr w:type="spellEnd"/>
      <w:r w:rsidRPr="00B13C1A">
        <w:rPr>
          <w:szCs w:val="24"/>
        </w:rPr>
        <w:t xml:space="preserve">, Anda </w:t>
      </w:r>
      <w:proofErr w:type="spellStart"/>
      <w:r w:rsidRPr="00B13C1A">
        <w:rPr>
          <w:szCs w:val="24"/>
        </w:rPr>
        <w:t>akan</w:t>
      </w:r>
      <w:proofErr w:type="spellEnd"/>
      <w:r w:rsidRPr="00B13C1A">
        <w:rPr>
          <w:szCs w:val="24"/>
        </w:rPr>
        <w:t xml:space="preserve"> </w:t>
      </w:r>
      <w:proofErr w:type="spellStart"/>
      <w:r w:rsidRPr="00B13C1A">
        <w:rPr>
          <w:szCs w:val="24"/>
        </w:rPr>
        <w:t>melihat</w:t>
      </w:r>
      <w:proofErr w:type="spellEnd"/>
      <w:r w:rsidRPr="00B13C1A">
        <w:rPr>
          <w:szCs w:val="24"/>
        </w:rPr>
        <w:t xml:space="preserve"> </w:t>
      </w:r>
      <w:proofErr w:type="spellStart"/>
      <w:r w:rsidRPr="00B13C1A">
        <w:rPr>
          <w:szCs w:val="24"/>
        </w:rPr>
        <w:t>bahwa</w:t>
      </w:r>
      <w:proofErr w:type="spellEnd"/>
      <w:r w:rsidRPr="00B13C1A">
        <w:rPr>
          <w:szCs w:val="24"/>
        </w:rPr>
        <w:t xml:space="preserve"> rata-rata </w:t>
      </w:r>
      <w:proofErr w:type="spellStart"/>
      <w:r w:rsidRPr="00B13C1A">
        <w:rPr>
          <w:szCs w:val="24"/>
        </w:rPr>
        <w:t>harga</w:t>
      </w:r>
      <w:proofErr w:type="spellEnd"/>
      <w:r w:rsidRPr="00B13C1A">
        <w:rPr>
          <w:szCs w:val="24"/>
        </w:rPr>
        <w:t xml:space="preserve"> </w:t>
      </w:r>
      <w:proofErr w:type="spellStart"/>
      <w:r w:rsidRPr="00B13C1A">
        <w:rPr>
          <w:szCs w:val="24"/>
        </w:rPr>
        <w:t>saham</w:t>
      </w:r>
      <w:proofErr w:type="spellEnd"/>
      <w:r w:rsidRPr="00B13C1A">
        <w:rPr>
          <w:szCs w:val="24"/>
        </w:rPr>
        <w:t xml:space="preserve"> </w:t>
      </w:r>
      <w:proofErr w:type="spellStart"/>
      <w:r w:rsidRPr="00B13C1A">
        <w:rPr>
          <w:szCs w:val="24"/>
        </w:rPr>
        <w:t>mereka</w:t>
      </w:r>
      <w:proofErr w:type="spellEnd"/>
      <w:r w:rsidRPr="00B13C1A">
        <w:rPr>
          <w:szCs w:val="24"/>
        </w:rPr>
        <w:t xml:space="preserve"> </w:t>
      </w:r>
      <w:proofErr w:type="spellStart"/>
      <w:r w:rsidRPr="00B13C1A">
        <w:rPr>
          <w:szCs w:val="24"/>
        </w:rPr>
        <w:t>bergerak</w:t>
      </w:r>
      <w:proofErr w:type="spellEnd"/>
      <w:r w:rsidRPr="00B13C1A">
        <w:rPr>
          <w:szCs w:val="24"/>
        </w:rPr>
        <w:t xml:space="preserve"> </w:t>
      </w:r>
      <w:proofErr w:type="spellStart"/>
      <w:r w:rsidRPr="00B13C1A">
        <w:rPr>
          <w:szCs w:val="24"/>
        </w:rPr>
        <w:t>turun</w:t>
      </w:r>
      <w:proofErr w:type="spellEnd"/>
      <w:r w:rsidRPr="00B13C1A">
        <w:rPr>
          <w:szCs w:val="24"/>
        </w:rPr>
        <w:t>.</w:t>
      </w:r>
      <w:r w:rsidR="00A95427" w:rsidRPr="00AA70C7">
        <w:rPr>
          <w:rFonts w:eastAsia="Times New Roman"/>
          <w:color w:val="000000" w:themeColor="text1"/>
          <w:szCs w:val="24"/>
        </w:rPr>
        <w:t xml:space="preserve"> </w:t>
      </w:r>
    </w:p>
    <w:p w14:paraId="3133CDFE" w14:textId="2D7D95D0" w:rsidR="00A95427" w:rsidRPr="00AA70C7" w:rsidRDefault="00B13C1A" w:rsidP="00A95427">
      <w:pPr>
        <w:spacing w:line="360" w:lineRule="auto"/>
        <w:ind w:firstLine="720"/>
        <w:jc w:val="both"/>
        <w:rPr>
          <w:rFonts w:eastAsia="Times New Roman"/>
          <w:color w:val="000000" w:themeColor="text1"/>
          <w:szCs w:val="24"/>
        </w:rPr>
      </w:pPr>
      <w:proofErr w:type="spellStart"/>
      <w:r w:rsidRPr="00B13C1A">
        <w:rPr>
          <w:rFonts w:eastAsia="Times New Roman"/>
          <w:color w:val="000000" w:themeColor="text1"/>
          <w:szCs w:val="24"/>
        </w:rPr>
        <w:t>Ini</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patut</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diselidiki</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karena</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berkorelasi</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dengan</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permintaan</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konsumen</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atau</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lebih</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umum</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dengan</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jumlah</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uang</w:t>
      </w:r>
      <w:proofErr w:type="spellEnd"/>
      <w:r w:rsidRPr="00B13C1A">
        <w:rPr>
          <w:rFonts w:eastAsia="Times New Roman"/>
          <w:color w:val="000000" w:themeColor="text1"/>
          <w:szCs w:val="24"/>
        </w:rPr>
        <w:t xml:space="preserve"> yang </w:t>
      </w:r>
      <w:proofErr w:type="spellStart"/>
      <w:r w:rsidRPr="00B13C1A">
        <w:rPr>
          <w:rFonts w:eastAsia="Times New Roman"/>
          <w:color w:val="000000" w:themeColor="text1"/>
          <w:szCs w:val="24"/>
        </w:rPr>
        <w:t>bersedia</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dibelanjakan</w:t>
      </w:r>
      <w:proofErr w:type="spellEnd"/>
      <w:r w:rsidRPr="00B13C1A">
        <w:rPr>
          <w:rFonts w:eastAsia="Times New Roman"/>
          <w:color w:val="000000" w:themeColor="text1"/>
          <w:szCs w:val="24"/>
        </w:rPr>
        <w:t xml:space="preserve"> dan </w:t>
      </w:r>
      <w:proofErr w:type="spellStart"/>
      <w:r w:rsidRPr="00B13C1A">
        <w:rPr>
          <w:rFonts w:eastAsia="Times New Roman"/>
          <w:color w:val="000000" w:themeColor="text1"/>
          <w:szCs w:val="24"/>
        </w:rPr>
        <w:t>diinvestasikan</w:t>
      </w:r>
      <w:proofErr w:type="spellEnd"/>
      <w:r w:rsidRPr="00B13C1A">
        <w:rPr>
          <w:rFonts w:eastAsia="Times New Roman"/>
          <w:color w:val="000000" w:themeColor="text1"/>
          <w:szCs w:val="24"/>
        </w:rPr>
        <w:t xml:space="preserve"> orang. </w:t>
      </w:r>
      <w:proofErr w:type="spellStart"/>
      <w:r w:rsidRPr="00B13C1A">
        <w:rPr>
          <w:rFonts w:eastAsia="Times New Roman"/>
          <w:color w:val="000000" w:themeColor="text1"/>
          <w:szCs w:val="24"/>
        </w:rPr>
        <w:t>Meskipun</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konsistensinya</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lebih</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besar</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dalam</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melampaui</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kinerja</w:t>
      </w:r>
      <w:proofErr w:type="spellEnd"/>
      <w:r w:rsidRPr="00B13C1A">
        <w:rPr>
          <w:rFonts w:eastAsia="Times New Roman"/>
          <w:color w:val="000000" w:themeColor="text1"/>
          <w:szCs w:val="24"/>
        </w:rPr>
        <w:t xml:space="preserve"> IHSG, </w:t>
      </w:r>
      <w:proofErr w:type="spellStart"/>
      <w:r w:rsidRPr="00B13C1A">
        <w:rPr>
          <w:rFonts w:eastAsia="Times New Roman"/>
          <w:color w:val="000000" w:themeColor="text1"/>
          <w:szCs w:val="24"/>
        </w:rPr>
        <w:t>pengembalian</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jangka</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panjang</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belum</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tentu</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lebih</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baik</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karena</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kinerja</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sektor</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ini</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sangat</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buruk</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dalam</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beberapa</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tahun</w:t>
      </w:r>
      <w:proofErr w:type="spellEnd"/>
      <w:r w:rsidRPr="00B13C1A">
        <w:rPr>
          <w:rFonts w:eastAsia="Times New Roman"/>
          <w:color w:val="000000" w:themeColor="text1"/>
          <w:szCs w:val="24"/>
        </w:rPr>
        <w:t xml:space="preserve">. Di </w:t>
      </w:r>
      <w:proofErr w:type="spellStart"/>
      <w:r w:rsidRPr="00B13C1A">
        <w:rPr>
          <w:rFonts w:eastAsia="Times New Roman"/>
          <w:color w:val="000000" w:themeColor="text1"/>
          <w:szCs w:val="24"/>
        </w:rPr>
        <w:t>sisi</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lain</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ada</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industri</w:t>
      </w:r>
      <w:proofErr w:type="spellEnd"/>
      <w:r w:rsidRPr="00B13C1A">
        <w:rPr>
          <w:rFonts w:eastAsia="Times New Roman"/>
          <w:color w:val="000000" w:themeColor="text1"/>
          <w:szCs w:val="24"/>
        </w:rPr>
        <w:t xml:space="preserve"> yang </w:t>
      </w:r>
      <w:proofErr w:type="spellStart"/>
      <w:r w:rsidRPr="00B13C1A">
        <w:rPr>
          <w:rFonts w:eastAsia="Times New Roman"/>
          <w:color w:val="000000" w:themeColor="text1"/>
          <w:szCs w:val="24"/>
        </w:rPr>
        <w:t>berkat</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kinerjanya</w:t>
      </w:r>
      <w:proofErr w:type="spellEnd"/>
      <w:r w:rsidRPr="00B13C1A">
        <w:rPr>
          <w:rFonts w:eastAsia="Times New Roman"/>
          <w:color w:val="000000" w:themeColor="text1"/>
          <w:szCs w:val="24"/>
        </w:rPr>
        <w:t xml:space="preserve"> yang </w:t>
      </w:r>
      <w:proofErr w:type="spellStart"/>
      <w:r w:rsidRPr="00B13C1A">
        <w:rPr>
          <w:rFonts w:eastAsia="Times New Roman"/>
          <w:color w:val="000000" w:themeColor="text1"/>
          <w:szCs w:val="24"/>
        </w:rPr>
        <w:t>kuat</w:t>
      </w:r>
      <w:proofErr w:type="spellEnd"/>
      <w:r w:rsidRPr="00B13C1A">
        <w:rPr>
          <w:rFonts w:eastAsia="Times New Roman"/>
          <w:color w:val="000000" w:themeColor="text1"/>
          <w:szCs w:val="24"/>
        </w:rPr>
        <w:t xml:space="preserve"> di </w:t>
      </w:r>
      <w:proofErr w:type="spellStart"/>
      <w:r w:rsidRPr="00B13C1A">
        <w:rPr>
          <w:rFonts w:eastAsia="Times New Roman"/>
          <w:color w:val="000000" w:themeColor="text1"/>
          <w:szCs w:val="24"/>
        </w:rPr>
        <w:t>tahun-tahun</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tertentu</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mampu</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mengungguli</w:t>
      </w:r>
      <w:proofErr w:type="spellEnd"/>
      <w:r w:rsidRPr="00B13C1A">
        <w:rPr>
          <w:rFonts w:eastAsia="Times New Roman"/>
          <w:color w:val="000000" w:themeColor="text1"/>
          <w:szCs w:val="24"/>
        </w:rPr>
        <w:t xml:space="preserve"> IHSG </w:t>
      </w:r>
      <w:proofErr w:type="spellStart"/>
      <w:r w:rsidRPr="00B13C1A">
        <w:rPr>
          <w:rFonts w:eastAsia="Times New Roman"/>
          <w:color w:val="000000" w:themeColor="text1"/>
          <w:szCs w:val="24"/>
        </w:rPr>
        <w:t>meski</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hanya</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memenangkan</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tiga</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dari</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enam</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periode</w:t>
      </w:r>
      <w:proofErr w:type="spellEnd"/>
      <w:r w:rsidRPr="00B13C1A">
        <w:rPr>
          <w:rFonts w:eastAsia="Times New Roman"/>
          <w:color w:val="000000" w:themeColor="text1"/>
          <w:szCs w:val="24"/>
        </w:rPr>
        <w:t>.</w:t>
      </w:r>
      <w:r w:rsidR="00A95427" w:rsidRPr="00AA70C7">
        <w:rPr>
          <w:rFonts w:eastAsia="Times New Roman"/>
          <w:color w:val="000000" w:themeColor="text1"/>
          <w:szCs w:val="24"/>
        </w:rPr>
        <w:t xml:space="preserve"> </w:t>
      </w:r>
    </w:p>
    <w:p w14:paraId="2B726703" w14:textId="2FE4A9F9" w:rsidR="00A95427" w:rsidRPr="00AA70C7" w:rsidRDefault="00B13C1A" w:rsidP="00A95427">
      <w:pPr>
        <w:spacing w:line="360" w:lineRule="auto"/>
        <w:ind w:firstLine="720"/>
        <w:jc w:val="both"/>
        <w:rPr>
          <w:szCs w:val="24"/>
        </w:rPr>
      </w:pPr>
      <w:proofErr w:type="spellStart"/>
      <w:r w:rsidRPr="00B13C1A">
        <w:rPr>
          <w:rFonts w:eastAsia="Times New Roman"/>
          <w:color w:val="000000" w:themeColor="text1"/>
          <w:szCs w:val="24"/>
        </w:rPr>
        <w:t>Industri</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tersebut</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seperti</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Industri</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Manufaktur</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Industri</w:t>
      </w:r>
      <w:proofErr w:type="spellEnd"/>
      <w:r w:rsidRPr="00B13C1A">
        <w:rPr>
          <w:rFonts w:eastAsia="Times New Roman"/>
          <w:color w:val="000000" w:themeColor="text1"/>
          <w:szCs w:val="24"/>
        </w:rPr>
        <w:t xml:space="preserve"> Dasar dan Kimia, dan </w:t>
      </w:r>
      <w:proofErr w:type="spellStart"/>
      <w:r w:rsidRPr="00B13C1A">
        <w:rPr>
          <w:rFonts w:eastAsia="Times New Roman"/>
          <w:color w:val="000000" w:themeColor="text1"/>
          <w:szCs w:val="24"/>
        </w:rPr>
        <w:t>Industri</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Lainnya</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Jelas</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bahwa</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indeks</w:t>
      </w:r>
      <w:proofErr w:type="spellEnd"/>
      <w:r w:rsidRPr="00B13C1A">
        <w:rPr>
          <w:rFonts w:eastAsia="Times New Roman"/>
          <w:color w:val="000000" w:themeColor="text1"/>
          <w:szCs w:val="24"/>
        </w:rPr>
        <w:t xml:space="preserve"> pasar </w:t>
      </w:r>
      <w:proofErr w:type="spellStart"/>
      <w:r w:rsidRPr="00B13C1A">
        <w:rPr>
          <w:rFonts w:eastAsia="Times New Roman"/>
          <w:color w:val="000000" w:themeColor="text1"/>
          <w:szCs w:val="24"/>
        </w:rPr>
        <w:t>saham</w:t>
      </w:r>
      <w:proofErr w:type="spellEnd"/>
      <w:r w:rsidRPr="00B13C1A">
        <w:rPr>
          <w:rFonts w:eastAsia="Times New Roman"/>
          <w:color w:val="000000" w:themeColor="text1"/>
          <w:szCs w:val="24"/>
        </w:rPr>
        <w:t xml:space="preserve"> Indonesia </w:t>
      </w:r>
      <w:proofErr w:type="spellStart"/>
      <w:r w:rsidRPr="00B13C1A">
        <w:rPr>
          <w:rFonts w:eastAsia="Times New Roman"/>
          <w:color w:val="000000" w:themeColor="text1"/>
          <w:szCs w:val="24"/>
        </w:rPr>
        <w:t>sangat</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sulit</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diprediksi</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Lintasan</w:t>
      </w:r>
      <w:proofErr w:type="spellEnd"/>
      <w:r w:rsidRPr="00B13C1A">
        <w:rPr>
          <w:rFonts w:eastAsia="Times New Roman"/>
          <w:color w:val="000000" w:themeColor="text1"/>
          <w:szCs w:val="24"/>
        </w:rPr>
        <w:t xml:space="preserve"> naik </w:t>
      </w:r>
      <w:proofErr w:type="spellStart"/>
      <w:r w:rsidRPr="00B13C1A">
        <w:rPr>
          <w:rFonts w:eastAsia="Times New Roman"/>
          <w:color w:val="000000" w:themeColor="text1"/>
          <w:szCs w:val="24"/>
        </w:rPr>
        <w:t>indeks</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harga</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saham</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terlepas</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dari</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volatilitas</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harga</w:t>
      </w:r>
      <w:proofErr w:type="spellEnd"/>
      <w:r w:rsidRPr="00B13C1A">
        <w:rPr>
          <w:rFonts w:eastAsia="Times New Roman"/>
          <w:color w:val="000000" w:themeColor="text1"/>
          <w:szCs w:val="24"/>
        </w:rPr>
        <w:t xml:space="preserve"> pada 2019 dan 2020 </w:t>
      </w:r>
      <w:proofErr w:type="spellStart"/>
      <w:r w:rsidRPr="00B13C1A">
        <w:rPr>
          <w:rFonts w:eastAsia="Times New Roman"/>
          <w:color w:val="000000" w:themeColor="text1"/>
          <w:szCs w:val="24"/>
        </w:rPr>
        <w:t>merupakan</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indikasi</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kesehatan</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ekonomi</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nasional</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Demikian</w:t>
      </w:r>
      <w:proofErr w:type="spellEnd"/>
      <w:r w:rsidRPr="00B13C1A">
        <w:rPr>
          <w:rFonts w:eastAsia="Times New Roman"/>
          <w:color w:val="000000" w:themeColor="text1"/>
          <w:szCs w:val="24"/>
        </w:rPr>
        <w:t xml:space="preserve"> pula, </w:t>
      </w:r>
      <w:proofErr w:type="spellStart"/>
      <w:r w:rsidRPr="00B13C1A">
        <w:rPr>
          <w:rFonts w:eastAsia="Times New Roman"/>
          <w:color w:val="000000" w:themeColor="text1"/>
          <w:szCs w:val="24"/>
        </w:rPr>
        <w:t>penurunan</w:t>
      </w:r>
      <w:proofErr w:type="spellEnd"/>
      <w:r w:rsidRPr="00B13C1A">
        <w:rPr>
          <w:rFonts w:eastAsia="Times New Roman"/>
          <w:color w:val="000000" w:themeColor="text1"/>
          <w:szCs w:val="24"/>
        </w:rPr>
        <w:t xml:space="preserve"> pasar </w:t>
      </w:r>
      <w:proofErr w:type="spellStart"/>
      <w:r w:rsidRPr="00B13C1A">
        <w:rPr>
          <w:rFonts w:eastAsia="Times New Roman"/>
          <w:color w:val="000000" w:themeColor="text1"/>
          <w:szCs w:val="24"/>
        </w:rPr>
        <w:t>saham</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biasanya</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menunjukkan</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penurunan</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ekonomi</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Pergerakan</w:t>
      </w:r>
      <w:proofErr w:type="spellEnd"/>
      <w:r w:rsidRPr="00B13C1A">
        <w:rPr>
          <w:rFonts w:eastAsia="Times New Roman"/>
          <w:color w:val="000000" w:themeColor="text1"/>
          <w:szCs w:val="24"/>
        </w:rPr>
        <w:t xml:space="preserve"> pasar </w:t>
      </w:r>
      <w:proofErr w:type="spellStart"/>
      <w:r w:rsidRPr="00B13C1A">
        <w:rPr>
          <w:rFonts w:eastAsia="Times New Roman"/>
          <w:color w:val="000000" w:themeColor="text1"/>
          <w:szCs w:val="24"/>
        </w:rPr>
        <w:t>saham</w:t>
      </w:r>
      <w:proofErr w:type="spellEnd"/>
      <w:r w:rsidRPr="00B13C1A">
        <w:rPr>
          <w:rFonts w:eastAsia="Times New Roman"/>
          <w:color w:val="000000" w:themeColor="text1"/>
          <w:szCs w:val="24"/>
        </w:rPr>
        <w:t xml:space="preserve"> juga </w:t>
      </w:r>
      <w:proofErr w:type="spellStart"/>
      <w:r w:rsidRPr="00B13C1A">
        <w:rPr>
          <w:rFonts w:eastAsia="Times New Roman"/>
          <w:color w:val="000000" w:themeColor="text1"/>
          <w:szCs w:val="24"/>
        </w:rPr>
        <w:t>dipengaruhi</w:t>
      </w:r>
      <w:proofErr w:type="spellEnd"/>
      <w:r w:rsidRPr="00B13C1A">
        <w:rPr>
          <w:rFonts w:eastAsia="Times New Roman"/>
          <w:color w:val="000000" w:themeColor="text1"/>
          <w:szCs w:val="24"/>
        </w:rPr>
        <w:t xml:space="preserve"> oleh </w:t>
      </w:r>
      <w:proofErr w:type="spellStart"/>
      <w:r w:rsidRPr="00B13C1A">
        <w:rPr>
          <w:rFonts w:eastAsia="Times New Roman"/>
          <w:color w:val="000000" w:themeColor="text1"/>
          <w:szCs w:val="24"/>
        </w:rPr>
        <w:t>berbagai</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faktor</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lainnya</w:t>
      </w:r>
      <w:proofErr w:type="spellEnd"/>
      <w:r w:rsidRPr="00B13C1A">
        <w:rPr>
          <w:rFonts w:eastAsia="Times New Roman"/>
          <w:color w:val="000000" w:themeColor="text1"/>
          <w:szCs w:val="24"/>
        </w:rPr>
        <w:t xml:space="preserve">. Bursa </w:t>
      </w:r>
      <w:proofErr w:type="spellStart"/>
      <w:r w:rsidRPr="00B13C1A">
        <w:rPr>
          <w:rFonts w:eastAsia="Times New Roman"/>
          <w:color w:val="000000" w:themeColor="text1"/>
          <w:szCs w:val="24"/>
        </w:rPr>
        <w:t>saham</w:t>
      </w:r>
      <w:proofErr w:type="spellEnd"/>
      <w:r w:rsidRPr="00B13C1A">
        <w:rPr>
          <w:rFonts w:eastAsia="Times New Roman"/>
          <w:color w:val="000000" w:themeColor="text1"/>
          <w:szCs w:val="24"/>
        </w:rPr>
        <w:t xml:space="preserve"> Indonesia </w:t>
      </w:r>
      <w:proofErr w:type="spellStart"/>
      <w:r w:rsidRPr="00B13C1A">
        <w:rPr>
          <w:rFonts w:eastAsia="Times New Roman"/>
          <w:color w:val="000000" w:themeColor="text1"/>
          <w:szCs w:val="24"/>
        </w:rPr>
        <w:t>telah</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berkembang</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secara</w:t>
      </w:r>
      <w:proofErr w:type="spellEnd"/>
      <w:r w:rsidRPr="00B13C1A">
        <w:rPr>
          <w:rFonts w:eastAsia="Times New Roman"/>
          <w:color w:val="000000" w:themeColor="text1"/>
          <w:szCs w:val="24"/>
        </w:rPr>
        <w:t xml:space="preserve"> dramatis </w:t>
      </w:r>
      <w:proofErr w:type="spellStart"/>
      <w:r w:rsidRPr="00B13C1A">
        <w:rPr>
          <w:rFonts w:eastAsia="Times New Roman"/>
          <w:color w:val="000000" w:themeColor="text1"/>
          <w:szCs w:val="24"/>
        </w:rPr>
        <w:t>dalam</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beberapa</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tahun</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terakhir</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Laju</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pertumbuhan</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pesat</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jumlah</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saham</w:t>
      </w:r>
      <w:proofErr w:type="spellEnd"/>
      <w:r w:rsidRPr="00B13C1A">
        <w:rPr>
          <w:rFonts w:eastAsia="Times New Roman"/>
          <w:color w:val="000000" w:themeColor="text1"/>
          <w:szCs w:val="24"/>
        </w:rPr>
        <w:t xml:space="preserve"> yang </w:t>
      </w:r>
      <w:proofErr w:type="spellStart"/>
      <w:r w:rsidRPr="00B13C1A">
        <w:rPr>
          <w:rFonts w:eastAsia="Times New Roman"/>
          <w:color w:val="000000" w:themeColor="text1"/>
          <w:szCs w:val="24"/>
        </w:rPr>
        <w:t>dimiliki</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dari</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satu</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tahun</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ke</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tahun</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berikutnya</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merupakan</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indikasi</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tren</w:t>
      </w:r>
      <w:proofErr w:type="spellEnd"/>
      <w:r w:rsidRPr="00B13C1A">
        <w:rPr>
          <w:rFonts w:eastAsia="Times New Roman"/>
          <w:color w:val="000000" w:themeColor="text1"/>
          <w:szCs w:val="24"/>
        </w:rPr>
        <w:t xml:space="preserve"> </w:t>
      </w:r>
      <w:proofErr w:type="spellStart"/>
      <w:r w:rsidRPr="00B13C1A">
        <w:rPr>
          <w:rFonts w:eastAsia="Times New Roman"/>
          <w:color w:val="000000" w:themeColor="text1"/>
          <w:szCs w:val="24"/>
        </w:rPr>
        <w:t>ini</w:t>
      </w:r>
      <w:proofErr w:type="spellEnd"/>
      <w:r w:rsidRPr="00B13C1A">
        <w:rPr>
          <w:rFonts w:eastAsia="Times New Roman"/>
          <w:color w:val="000000" w:themeColor="text1"/>
          <w:szCs w:val="24"/>
        </w:rPr>
        <w:t>.</w:t>
      </w:r>
      <w:r w:rsidR="00A95427" w:rsidRPr="00AA70C7">
        <w:rPr>
          <w:szCs w:val="24"/>
        </w:rPr>
        <w:t xml:space="preserve"> </w:t>
      </w:r>
    </w:p>
    <w:p w14:paraId="25767A8F" w14:textId="2C01349F" w:rsidR="00A95427" w:rsidRPr="00AA70C7" w:rsidRDefault="00907C77" w:rsidP="00A95427">
      <w:pPr>
        <w:spacing w:line="360" w:lineRule="auto"/>
        <w:ind w:firstLine="720"/>
        <w:jc w:val="both"/>
        <w:rPr>
          <w:szCs w:val="24"/>
        </w:rPr>
      </w:pPr>
      <w:r w:rsidRPr="0048072B">
        <w:rPr>
          <w:szCs w:val="24"/>
        </w:rPr>
        <w:tab/>
      </w:r>
      <w:r w:rsidR="00B13C1A" w:rsidRPr="00B13C1A">
        <w:rPr>
          <w:szCs w:val="24"/>
        </w:rPr>
        <w:t xml:space="preserve">Hasil </w:t>
      </w:r>
      <w:proofErr w:type="spellStart"/>
      <w:r w:rsidR="00B13C1A" w:rsidRPr="00B13C1A">
        <w:rPr>
          <w:szCs w:val="24"/>
        </w:rPr>
        <w:t>dari</w:t>
      </w:r>
      <w:proofErr w:type="spellEnd"/>
      <w:r w:rsidR="00B13C1A" w:rsidRPr="00B13C1A">
        <w:rPr>
          <w:szCs w:val="24"/>
        </w:rPr>
        <w:t xml:space="preserve"> </w:t>
      </w:r>
      <w:proofErr w:type="spellStart"/>
      <w:r w:rsidR="00B13C1A" w:rsidRPr="00B13C1A">
        <w:rPr>
          <w:szCs w:val="24"/>
        </w:rPr>
        <w:t>banyak</w:t>
      </w:r>
      <w:proofErr w:type="spellEnd"/>
      <w:r w:rsidR="00B13C1A" w:rsidRPr="00B13C1A">
        <w:rPr>
          <w:szCs w:val="24"/>
        </w:rPr>
        <w:t xml:space="preserve"> </w:t>
      </w:r>
      <w:proofErr w:type="spellStart"/>
      <w:r w:rsidR="00B13C1A" w:rsidRPr="00B13C1A">
        <w:rPr>
          <w:szCs w:val="24"/>
        </w:rPr>
        <w:t>penelitian</w:t>
      </w:r>
      <w:proofErr w:type="spellEnd"/>
      <w:r w:rsidR="00B13C1A" w:rsidRPr="00B13C1A">
        <w:rPr>
          <w:szCs w:val="24"/>
        </w:rPr>
        <w:t xml:space="preserve"> </w:t>
      </w:r>
      <w:proofErr w:type="spellStart"/>
      <w:r w:rsidR="00B13C1A" w:rsidRPr="00B13C1A">
        <w:rPr>
          <w:szCs w:val="24"/>
        </w:rPr>
        <w:t>sebelumnya</w:t>
      </w:r>
      <w:proofErr w:type="spellEnd"/>
      <w:r w:rsidR="00B13C1A" w:rsidRPr="00B13C1A">
        <w:rPr>
          <w:szCs w:val="24"/>
        </w:rPr>
        <w:t xml:space="preserve"> </w:t>
      </w:r>
      <w:proofErr w:type="spellStart"/>
      <w:r w:rsidR="00B13C1A" w:rsidRPr="00B13C1A">
        <w:rPr>
          <w:szCs w:val="24"/>
        </w:rPr>
        <w:t>tidak</w:t>
      </w:r>
      <w:proofErr w:type="spellEnd"/>
      <w:r w:rsidR="00B13C1A" w:rsidRPr="00B13C1A">
        <w:rPr>
          <w:szCs w:val="24"/>
        </w:rPr>
        <w:t xml:space="preserve"> </w:t>
      </w:r>
      <w:proofErr w:type="spellStart"/>
      <w:r w:rsidR="00B13C1A" w:rsidRPr="00B13C1A">
        <w:rPr>
          <w:szCs w:val="24"/>
        </w:rPr>
        <w:t>konsisten</w:t>
      </w:r>
      <w:proofErr w:type="spellEnd"/>
      <w:r w:rsidR="00B13C1A" w:rsidRPr="00B13C1A">
        <w:rPr>
          <w:szCs w:val="24"/>
        </w:rPr>
        <w:t xml:space="preserve">. Dari </w:t>
      </w:r>
      <w:proofErr w:type="spellStart"/>
      <w:r w:rsidR="00B13C1A" w:rsidRPr="00B13C1A">
        <w:rPr>
          <w:szCs w:val="24"/>
        </w:rPr>
        <w:t>tahun</w:t>
      </w:r>
      <w:proofErr w:type="spellEnd"/>
      <w:r w:rsidR="00B13C1A" w:rsidRPr="00B13C1A">
        <w:rPr>
          <w:szCs w:val="24"/>
        </w:rPr>
        <w:t xml:space="preserve"> 2012 </w:t>
      </w:r>
      <w:proofErr w:type="spellStart"/>
      <w:r w:rsidR="00B13C1A" w:rsidRPr="00B13C1A">
        <w:rPr>
          <w:szCs w:val="24"/>
        </w:rPr>
        <w:t>hingga</w:t>
      </w:r>
      <w:proofErr w:type="spellEnd"/>
      <w:r w:rsidR="00B13C1A" w:rsidRPr="00B13C1A">
        <w:rPr>
          <w:szCs w:val="24"/>
        </w:rPr>
        <w:t xml:space="preserve"> </w:t>
      </w:r>
      <w:proofErr w:type="spellStart"/>
      <w:r w:rsidR="00B13C1A" w:rsidRPr="00B13C1A">
        <w:rPr>
          <w:szCs w:val="24"/>
        </w:rPr>
        <w:t>Juli</w:t>
      </w:r>
      <w:proofErr w:type="spellEnd"/>
      <w:r w:rsidR="00B13C1A" w:rsidRPr="00B13C1A">
        <w:rPr>
          <w:szCs w:val="24"/>
        </w:rPr>
        <w:t xml:space="preserve"> 2017, </w:t>
      </w:r>
      <w:proofErr w:type="spellStart"/>
      <w:r w:rsidR="00B13C1A" w:rsidRPr="00B13C1A">
        <w:rPr>
          <w:szCs w:val="24"/>
        </w:rPr>
        <w:t>nilai</w:t>
      </w:r>
      <w:proofErr w:type="spellEnd"/>
      <w:r w:rsidR="00B13C1A" w:rsidRPr="00B13C1A">
        <w:rPr>
          <w:szCs w:val="24"/>
        </w:rPr>
        <w:t xml:space="preserve"> </w:t>
      </w:r>
      <w:proofErr w:type="spellStart"/>
      <w:r w:rsidR="00B13C1A" w:rsidRPr="00B13C1A">
        <w:rPr>
          <w:szCs w:val="24"/>
        </w:rPr>
        <w:t>tukar</w:t>
      </w:r>
      <w:proofErr w:type="spellEnd"/>
      <w:r w:rsidR="00B13C1A" w:rsidRPr="00B13C1A">
        <w:rPr>
          <w:szCs w:val="24"/>
        </w:rPr>
        <w:t xml:space="preserve"> rupiah </w:t>
      </w:r>
      <w:proofErr w:type="spellStart"/>
      <w:r w:rsidR="00B13C1A" w:rsidRPr="00B13C1A">
        <w:rPr>
          <w:szCs w:val="24"/>
        </w:rPr>
        <w:t>mempengaruhi</w:t>
      </w:r>
      <w:proofErr w:type="spellEnd"/>
      <w:r w:rsidR="00B13C1A" w:rsidRPr="00B13C1A">
        <w:rPr>
          <w:szCs w:val="24"/>
        </w:rPr>
        <w:t xml:space="preserve"> </w:t>
      </w:r>
      <w:proofErr w:type="spellStart"/>
      <w:r w:rsidR="00B13C1A" w:rsidRPr="00B13C1A">
        <w:rPr>
          <w:szCs w:val="24"/>
        </w:rPr>
        <w:t>Indeks</w:t>
      </w:r>
      <w:proofErr w:type="spellEnd"/>
      <w:r w:rsidR="00B13C1A" w:rsidRPr="00B13C1A">
        <w:rPr>
          <w:szCs w:val="24"/>
        </w:rPr>
        <w:t xml:space="preserve"> </w:t>
      </w:r>
      <w:proofErr w:type="spellStart"/>
      <w:r w:rsidR="00B13C1A" w:rsidRPr="00B13C1A">
        <w:rPr>
          <w:szCs w:val="24"/>
        </w:rPr>
        <w:t>Harga</w:t>
      </w:r>
      <w:proofErr w:type="spellEnd"/>
      <w:r w:rsidR="00B13C1A" w:rsidRPr="00B13C1A">
        <w:rPr>
          <w:szCs w:val="24"/>
        </w:rPr>
        <w:t xml:space="preserve"> </w:t>
      </w:r>
      <w:proofErr w:type="spellStart"/>
      <w:r w:rsidR="00B13C1A" w:rsidRPr="00B13C1A">
        <w:rPr>
          <w:szCs w:val="24"/>
        </w:rPr>
        <w:t>Saham</w:t>
      </w:r>
      <w:proofErr w:type="spellEnd"/>
      <w:r w:rsidR="00B13C1A" w:rsidRPr="00B13C1A">
        <w:rPr>
          <w:szCs w:val="24"/>
        </w:rPr>
        <w:t xml:space="preserve"> </w:t>
      </w:r>
      <w:proofErr w:type="spellStart"/>
      <w:r w:rsidR="00B13C1A" w:rsidRPr="00B13C1A">
        <w:rPr>
          <w:szCs w:val="24"/>
        </w:rPr>
        <w:t>Gabungan</w:t>
      </w:r>
      <w:proofErr w:type="spellEnd"/>
      <w:r w:rsidR="00B13C1A" w:rsidRPr="00B13C1A">
        <w:rPr>
          <w:szCs w:val="24"/>
        </w:rPr>
        <w:t xml:space="preserve">, </w:t>
      </w:r>
      <w:proofErr w:type="spellStart"/>
      <w:r w:rsidR="00B13C1A" w:rsidRPr="00B13C1A">
        <w:rPr>
          <w:szCs w:val="24"/>
        </w:rPr>
        <w:t>menurut</w:t>
      </w:r>
      <w:proofErr w:type="spellEnd"/>
      <w:r w:rsidR="00B13C1A" w:rsidRPr="00B13C1A">
        <w:rPr>
          <w:szCs w:val="24"/>
        </w:rPr>
        <w:t xml:space="preserve"> </w:t>
      </w:r>
      <w:proofErr w:type="spellStart"/>
      <w:r w:rsidR="00B13C1A" w:rsidRPr="00B13C1A">
        <w:rPr>
          <w:szCs w:val="24"/>
        </w:rPr>
        <w:t>sebuah</w:t>
      </w:r>
      <w:proofErr w:type="spellEnd"/>
      <w:r w:rsidR="00B13C1A" w:rsidRPr="00B13C1A">
        <w:rPr>
          <w:szCs w:val="24"/>
        </w:rPr>
        <w:t xml:space="preserve"> </w:t>
      </w:r>
      <w:proofErr w:type="spellStart"/>
      <w:r w:rsidR="00B13C1A" w:rsidRPr="00B13C1A">
        <w:rPr>
          <w:szCs w:val="24"/>
        </w:rPr>
        <w:t>penelitian</w:t>
      </w:r>
      <w:proofErr w:type="spellEnd"/>
      <w:r w:rsidR="00B13C1A" w:rsidRPr="00B13C1A">
        <w:rPr>
          <w:szCs w:val="24"/>
        </w:rPr>
        <w:t xml:space="preserve"> (</w:t>
      </w:r>
      <w:proofErr w:type="spellStart"/>
      <w:r w:rsidR="00B13C1A" w:rsidRPr="00B13C1A">
        <w:rPr>
          <w:szCs w:val="24"/>
        </w:rPr>
        <w:t>Hidayat</w:t>
      </w:r>
      <w:proofErr w:type="spellEnd"/>
      <w:r w:rsidR="00B13C1A" w:rsidRPr="00B13C1A">
        <w:rPr>
          <w:szCs w:val="24"/>
        </w:rPr>
        <w:t xml:space="preserve"> &amp; </w:t>
      </w:r>
      <w:proofErr w:type="spellStart"/>
      <w:r w:rsidR="00B13C1A" w:rsidRPr="00B13C1A">
        <w:rPr>
          <w:szCs w:val="24"/>
        </w:rPr>
        <w:t>Saefullah</w:t>
      </w:r>
      <w:proofErr w:type="spellEnd"/>
      <w:r w:rsidR="00B13C1A" w:rsidRPr="00B13C1A">
        <w:rPr>
          <w:szCs w:val="24"/>
        </w:rPr>
        <w:t>, 2019). (</w:t>
      </w:r>
      <w:proofErr w:type="spellStart"/>
      <w:r w:rsidR="00B13C1A" w:rsidRPr="00B13C1A">
        <w:rPr>
          <w:szCs w:val="24"/>
        </w:rPr>
        <w:t>Dewi</w:t>
      </w:r>
      <w:proofErr w:type="spellEnd"/>
      <w:r w:rsidR="00B13C1A" w:rsidRPr="00B13C1A">
        <w:rPr>
          <w:szCs w:val="24"/>
        </w:rPr>
        <w:t xml:space="preserve">, 2020) </w:t>
      </w:r>
      <w:proofErr w:type="spellStart"/>
      <w:r w:rsidR="00B13C1A" w:rsidRPr="00B13C1A">
        <w:rPr>
          <w:szCs w:val="24"/>
        </w:rPr>
        <w:t>Tidak</w:t>
      </w:r>
      <w:proofErr w:type="spellEnd"/>
      <w:r w:rsidR="00B13C1A" w:rsidRPr="00B13C1A">
        <w:rPr>
          <w:szCs w:val="24"/>
        </w:rPr>
        <w:t xml:space="preserve"> </w:t>
      </w:r>
      <w:proofErr w:type="spellStart"/>
      <w:r w:rsidR="00B13C1A" w:rsidRPr="00B13C1A">
        <w:rPr>
          <w:szCs w:val="24"/>
        </w:rPr>
        <w:t>ada</w:t>
      </w:r>
      <w:proofErr w:type="spellEnd"/>
      <w:r w:rsidR="00B13C1A" w:rsidRPr="00B13C1A">
        <w:rPr>
          <w:szCs w:val="24"/>
        </w:rPr>
        <w:t xml:space="preserve"> </w:t>
      </w:r>
      <w:proofErr w:type="spellStart"/>
      <w:r w:rsidR="00B13C1A" w:rsidRPr="00B13C1A">
        <w:rPr>
          <w:szCs w:val="24"/>
        </w:rPr>
        <w:t>perubahan</w:t>
      </w:r>
      <w:proofErr w:type="spellEnd"/>
      <w:r w:rsidR="00B13C1A" w:rsidRPr="00B13C1A">
        <w:rPr>
          <w:szCs w:val="24"/>
        </w:rPr>
        <w:t xml:space="preserve"> IHSG yang </w:t>
      </w:r>
      <w:proofErr w:type="spellStart"/>
      <w:r w:rsidR="00B13C1A" w:rsidRPr="00B13C1A">
        <w:rPr>
          <w:szCs w:val="24"/>
        </w:rPr>
        <w:t>ditunjukkan</w:t>
      </w:r>
      <w:proofErr w:type="spellEnd"/>
      <w:r w:rsidR="00B13C1A" w:rsidRPr="00B13C1A">
        <w:rPr>
          <w:szCs w:val="24"/>
        </w:rPr>
        <w:t xml:space="preserve"> </w:t>
      </w:r>
      <w:proofErr w:type="spellStart"/>
      <w:r w:rsidR="00B13C1A" w:rsidRPr="00B13C1A">
        <w:rPr>
          <w:szCs w:val="24"/>
        </w:rPr>
        <w:t>sebagai</w:t>
      </w:r>
      <w:proofErr w:type="spellEnd"/>
      <w:r w:rsidR="00B13C1A" w:rsidRPr="00B13C1A">
        <w:rPr>
          <w:szCs w:val="24"/>
        </w:rPr>
        <w:t xml:space="preserve"> </w:t>
      </w:r>
      <w:proofErr w:type="spellStart"/>
      <w:r w:rsidR="00B13C1A" w:rsidRPr="00B13C1A">
        <w:rPr>
          <w:szCs w:val="24"/>
        </w:rPr>
        <w:t>respon</w:t>
      </w:r>
      <w:proofErr w:type="spellEnd"/>
      <w:r w:rsidR="00B13C1A" w:rsidRPr="00B13C1A">
        <w:rPr>
          <w:szCs w:val="24"/>
        </w:rPr>
        <w:t xml:space="preserve"> </w:t>
      </w:r>
      <w:proofErr w:type="spellStart"/>
      <w:r w:rsidR="00B13C1A" w:rsidRPr="00B13C1A">
        <w:rPr>
          <w:szCs w:val="24"/>
        </w:rPr>
        <w:t>dari</w:t>
      </w:r>
      <w:proofErr w:type="spellEnd"/>
      <w:r w:rsidR="00B13C1A" w:rsidRPr="00B13C1A">
        <w:rPr>
          <w:szCs w:val="24"/>
        </w:rPr>
        <w:t xml:space="preserve"> </w:t>
      </w:r>
      <w:proofErr w:type="spellStart"/>
      <w:r w:rsidR="00B13C1A" w:rsidRPr="00B13C1A">
        <w:rPr>
          <w:szCs w:val="24"/>
        </w:rPr>
        <w:t>perubahan</w:t>
      </w:r>
      <w:proofErr w:type="spellEnd"/>
      <w:r w:rsidR="00B13C1A" w:rsidRPr="00B13C1A">
        <w:rPr>
          <w:szCs w:val="24"/>
        </w:rPr>
        <w:t xml:space="preserve"> </w:t>
      </w:r>
      <w:proofErr w:type="spellStart"/>
      <w:r w:rsidR="00B13C1A" w:rsidRPr="00B13C1A">
        <w:rPr>
          <w:szCs w:val="24"/>
        </w:rPr>
        <w:t>inflasi</w:t>
      </w:r>
      <w:proofErr w:type="spellEnd"/>
      <w:r w:rsidR="00B13C1A" w:rsidRPr="00B13C1A">
        <w:rPr>
          <w:szCs w:val="24"/>
        </w:rPr>
        <w:t xml:space="preserve"> </w:t>
      </w:r>
      <w:proofErr w:type="spellStart"/>
      <w:r w:rsidR="00B13C1A" w:rsidRPr="00B13C1A">
        <w:rPr>
          <w:szCs w:val="24"/>
        </w:rPr>
        <w:t>atau</w:t>
      </w:r>
      <w:proofErr w:type="spellEnd"/>
      <w:r w:rsidR="00B13C1A" w:rsidRPr="00B13C1A">
        <w:rPr>
          <w:szCs w:val="24"/>
        </w:rPr>
        <w:t xml:space="preserve"> </w:t>
      </w:r>
      <w:proofErr w:type="spellStart"/>
      <w:r w:rsidR="00B13C1A" w:rsidRPr="00B13C1A">
        <w:rPr>
          <w:szCs w:val="24"/>
        </w:rPr>
        <w:t>nilai</w:t>
      </w:r>
      <w:proofErr w:type="spellEnd"/>
      <w:r w:rsidR="00B13C1A" w:rsidRPr="00B13C1A">
        <w:rPr>
          <w:szCs w:val="24"/>
        </w:rPr>
        <w:t xml:space="preserve"> </w:t>
      </w:r>
      <w:proofErr w:type="spellStart"/>
      <w:r w:rsidR="00B13C1A" w:rsidRPr="00B13C1A">
        <w:rPr>
          <w:szCs w:val="24"/>
        </w:rPr>
        <w:t>tukar</w:t>
      </w:r>
      <w:proofErr w:type="spellEnd"/>
      <w:r w:rsidR="00B13C1A" w:rsidRPr="00B13C1A">
        <w:rPr>
          <w:szCs w:val="24"/>
        </w:rPr>
        <w:t xml:space="preserve"> </w:t>
      </w:r>
      <w:proofErr w:type="spellStart"/>
      <w:r w:rsidR="00B13C1A" w:rsidRPr="00B13C1A">
        <w:rPr>
          <w:szCs w:val="24"/>
        </w:rPr>
        <w:t>mata</w:t>
      </w:r>
      <w:proofErr w:type="spellEnd"/>
      <w:r w:rsidR="00B13C1A" w:rsidRPr="00B13C1A">
        <w:rPr>
          <w:szCs w:val="24"/>
        </w:rPr>
        <w:t xml:space="preserve"> </w:t>
      </w:r>
      <w:proofErr w:type="spellStart"/>
      <w:r w:rsidR="00B13C1A" w:rsidRPr="00B13C1A">
        <w:rPr>
          <w:szCs w:val="24"/>
        </w:rPr>
        <w:t>uang</w:t>
      </w:r>
      <w:proofErr w:type="spellEnd"/>
      <w:r w:rsidR="00B13C1A" w:rsidRPr="00B13C1A">
        <w:rPr>
          <w:szCs w:val="24"/>
        </w:rPr>
        <w:t xml:space="preserve">, dan </w:t>
      </w:r>
      <w:proofErr w:type="spellStart"/>
      <w:r w:rsidR="00B13C1A" w:rsidRPr="00B13C1A">
        <w:rPr>
          <w:szCs w:val="24"/>
        </w:rPr>
        <w:t>penurunan</w:t>
      </w:r>
      <w:proofErr w:type="spellEnd"/>
      <w:r w:rsidR="00B13C1A" w:rsidRPr="00B13C1A">
        <w:rPr>
          <w:szCs w:val="24"/>
        </w:rPr>
        <w:t xml:space="preserve"> IHSG </w:t>
      </w:r>
      <w:proofErr w:type="spellStart"/>
      <w:r w:rsidR="00B13C1A" w:rsidRPr="00B13C1A">
        <w:rPr>
          <w:szCs w:val="24"/>
        </w:rPr>
        <w:t>terlihat</w:t>
      </w:r>
      <w:proofErr w:type="spellEnd"/>
      <w:r w:rsidR="00B13C1A" w:rsidRPr="00B13C1A">
        <w:rPr>
          <w:szCs w:val="24"/>
        </w:rPr>
        <w:t xml:space="preserve"> </w:t>
      </w:r>
      <w:proofErr w:type="spellStart"/>
      <w:r w:rsidR="00B13C1A" w:rsidRPr="00B13C1A">
        <w:rPr>
          <w:szCs w:val="24"/>
        </w:rPr>
        <w:t>sebagai</w:t>
      </w:r>
      <w:proofErr w:type="spellEnd"/>
      <w:r w:rsidR="00B13C1A" w:rsidRPr="00B13C1A">
        <w:rPr>
          <w:szCs w:val="24"/>
        </w:rPr>
        <w:t xml:space="preserve"> </w:t>
      </w:r>
      <w:proofErr w:type="spellStart"/>
      <w:r w:rsidR="00B13C1A" w:rsidRPr="00B13C1A">
        <w:rPr>
          <w:szCs w:val="24"/>
        </w:rPr>
        <w:t>respon</w:t>
      </w:r>
      <w:proofErr w:type="spellEnd"/>
      <w:r w:rsidR="00B13C1A" w:rsidRPr="00B13C1A">
        <w:rPr>
          <w:szCs w:val="24"/>
        </w:rPr>
        <w:t xml:space="preserve"> </w:t>
      </w:r>
      <w:proofErr w:type="spellStart"/>
      <w:r w:rsidR="00B13C1A" w:rsidRPr="00B13C1A">
        <w:rPr>
          <w:szCs w:val="24"/>
        </w:rPr>
        <w:t>dari</w:t>
      </w:r>
      <w:proofErr w:type="spellEnd"/>
      <w:r w:rsidR="00B13C1A" w:rsidRPr="00B13C1A">
        <w:rPr>
          <w:szCs w:val="24"/>
        </w:rPr>
        <w:t xml:space="preserve"> </w:t>
      </w:r>
      <w:proofErr w:type="spellStart"/>
      <w:r w:rsidR="00B13C1A" w:rsidRPr="00B13C1A">
        <w:rPr>
          <w:szCs w:val="24"/>
        </w:rPr>
        <w:t>kenaikan</w:t>
      </w:r>
      <w:proofErr w:type="spellEnd"/>
      <w:r w:rsidR="00B13C1A" w:rsidRPr="00B13C1A">
        <w:rPr>
          <w:szCs w:val="24"/>
        </w:rPr>
        <w:t xml:space="preserve"> </w:t>
      </w:r>
      <w:proofErr w:type="spellStart"/>
      <w:r w:rsidR="00B13C1A" w:rsidRPr="00B13C1A">
        <w:rPr>
          <w:szCs w:val="24"/>
        </w:rPr>
        <w:t>harga</w:t>
      </w:r>
      <w:proofErr w:type="spellEnd"/>
      <w:r w:rsidR="00B13C1A" w:rsidRPr="00B13C1A">
        <w:rPr>
          <w:szCs w:val="24"/>
        </w:rPr>
        <w:t xml:space="preserve"> </w:t>
      </w:r>
      <w:proofErr w:type="spellStart"/>
      <w:r w:rsidR="00B13C1A" w:rsidRPr="00B13C1A">
        <w:rPr>
          <w:szCs w:val="24"/>
        </w:rPr>
        <w:t>minyak</w:t>
      </w:r>
      <w:proofErr w:type="spellEnd"/>
      <w:r w:rsidR="00B13C1A" w:rsidRPr="00B13C1A">
        <w:rPr>
          <w:szCs w:val="24"/>
        </w:rPr>
        <w:t xml:space="preserve"> dunia. </w:t>
      </w:r>
      <w:proofErr w:type="spellStart"/>
      <w:r w:rsidR="00B13C1A" w:rsidRPr="00B13C1A">
        <w:rPr>
          <w:szCs w:val="24"/>
        </w:rPr>
        <w:t>Inflasi</w:t>
      </w:r>
      <w:proofErr w:type="spellEnd"/>
      <w:r w:rsidR="00B13C1A" w:rsidRPr="00B13C1A">
        <w:rPr>
          <w:szCs w:val="24"/>
        </w:rPr>
        <w:t xml:space="preserve"> </w:t>
      </w:r>
      <w:proofErr w:type="spellStart"/>
      <w:r w:rsidR="00B13C1A" w:rsidRPr="00B13C1A">
        <w:rPr>
          <w:szCs w:val="24"/>
        </w:rPr>
        <w:t>terbukti</w:t>
      </w:r>
      <w:proofErr w:type="spellEnd"/>
      <w:r w:rsidR="00B13C1A" w:rsidRPr="00B13C1A">
        <w:rPr>
          <w:szCs w:val="24"/>
        </w:rPr>
        <w:t xml:space="preserve"> </w:t>
      </w:r>
      <w:proofErr w:type="spellStart"/>
      <w:r w:rsidR="00B13C1A" w:rsidRPr="00B13C1A">
        <w:rPr>
          <w:szCs w:val="24"/>
        </w:rPr>
        <w:t>memiliki</w:t>
      </w:r>
      <w:proofErr w:type="spellEnd"/>
      <w:r w:rsidR="00B13C1A" w:rsidRPr="00B13C1A">
        <w:rPr>
          <w:szCs w:val="24"/>
        </w:rPr>
        <w:t xml:space="preserve"> </w:t>
      </w:r>
      <w:proofErr w:type="spellStart"/>
      <w:r w:rsidR="00B13C1A" w:rsidRPr="00B13C1A">
        <w:rPr>
          <w:szCs w:val="24"/>
        </w:rPr>
        <w:t>pengaruh</w:t>
      </w:r>
      <w:proofErr w:type="spellEnd"/>
      <w:r w:rsidR="00B13C1A" w:rsidRPr="00B13C1A">
        <w:rPr>
          <w:szCs w:val="24"/>
        </w:rPr>
        <w:t xml:space="preserve"> </w:t>
      </w:r>
      <w:proofErr w:type="spellStart"/>
      <w:r w:rsidR="00B13C1A" w:rsidRPr="00B13C1A">
        <w:rPr>
          <w:szCs w:val="24"/>
        </w:rPr>
        <w:t>positif</w:t>
      </w:r>
      <w:proofErr w:type="spellEnd"/>
      <w:r w:rsidR="00B13C1A" w:rsidRPr="00B13C1A">
        <w:rPr>
          <w:szCs w:val="24"/>
        </w:rPr>
        <w:t xml:space="preserve"> dan </w:t>
      </w:r>
      <w:proofErr w:type="spellStart"/>
      <w:r w:rsidR="00B13C1A" w:rsidRPr="00B13C1A">
        <w:rPr>
          <w:szCs w:val="24"/>
        </w:rPr>
        <w:t>signifikan</w:t>
      </w:r>
      <w:proofErr w:type="spellEnd"/>
      <w:r w:rsidR="00B13C1A" w:rsidRPr="00B13C1A">
        <w:rPr>
          <w:szCs w:val="24"/>
        </w:rPr>
        <w:t xml:space="preserve"> </w:t>
      </w:r>
      <w:proofErr w:type="spellStart"/>
      <w:r w:rsidR="00B13C1A" w:rsidRPr="00B13C1A">
        <w:rPr>
          <w:szCs w:val="24"/>
        </w:rPr>
        <w:t>secara</w:t>
      </w:r>
      <w:proofErr w:type="spellEnd"/>
      <w:r w:rsidR="00B13C1A" w:rsidRPr="00B13C1A">
        <w:rPr>
          <w:szCs w:val="24"/>
        </w:rPr>
        <w:t xml:space="preserve"> </w:t>
      </w:r>
      <w:proofErr w:type="spellStart"/>
      <w:r w:rsidR="00B13C1A" w:rsidRPr="00B13C1A">
        <w:rPr>
          <w:szCs w:val="24"/>
        </w:rPr>
        <w:t>statistik</w:t>
      </w:r>
      <w:proofErr w:type="spellEnd"/>
      <w:r w:rsidR="00B13C1A" w:rsidRPr="00B13C1A">
        <w:rPr>
          <w:szCs w:val="24"/>
        </w:rPr>
        <w:t xml:space="preserve"> </w:t>
      </w:r>
      <w:proofErr w:type="spellStart"/>
      <w:r w:rsidR="00B13C1A" w:rsidRPr="00B13C1A">
        <w:rPr>
          <w:szCs w:val="24"/>
        </w:rPr>
        <w:t>terhadap</w:t>
      </w:r>
      <w:proofErr w:type="spellEnd"/>
      <w:r w:rsidR="00B13C1A" w:rsidRPr="00B13C1A">
        <w:rPr>
          <w:szCs w:val="24"/>
        </w:rPr>
        <w:t xml:space="preserve"> </w:t>
      </w:r>
      <w:proofErr w:type="spellStart"/>
      <w:r w:rsidR="00B13C1A" w:rsidRPr="00B13C1A">
        <w:rPr>
          <w:szCs w:val="24"/>
        </w:rPr>
        <w:t>harga</w:t>
      </w:r>
      <w:proofErr w:type="spellEnd"/>
      <w:r w:rsidR="00B13C1A" w:rsidRPr="00B13C1A">
        <w:rPr>
          <w:szCs w:val="24"/>
        </w:rPr>
        <w:t xml:space="preserve"> </w:t>
      </w:r>
      <w:proofErr w:type="spellStart"/>
      <w:r w:rsidR="00B13C1A" w:rsidRPr="00B13C1A">
        <w:rPr>
          <w:szCs w:val="24"/>
        </w:rPr>
        <w:t>saham</w:t>
      </w:r>
      <w:proofErr w:type="spellEnd"/>
      <w:r w:rsidR="00B13C1A" w:rsidRPr="00B13C1A">
        <w:rPr>
          <w:szCs w:val="24"/>
        </w:rPr>
        <w:t xml:space="preserve">, </w:t>
      </w:r>
      <w:proofErr w:type="spellStart"/>
      <w:r w:rsidR="00B13C1A" w:rsidRPr="00B13C1A">
        <w:rPr>
          <w:szCs w:val="24"/>
        </w:rPr>
        <w:t>menurut</w:t>
      </w:r>
      <w:proofErr w:type="spellEnd"/>
      <w:r w:rsidR="00B13C1A" w:rsidRPr="00B13C1A">
        <w:rPr>
          <w:szCs w:val="24"/>
        </w:rPr>
        <w:t xml:space="preserve"> </w:t>
      </w:r>
      <w:proofErr w:type="spellStart"/>
      <w:r w:rsidR="00B13C1A" w:rsidRPr="00B13C1A">
        <w:rPr>
          <w:szCs w:val="24"/>
        </w:rPr>
        <w:t>penelitian</w:t>
      </w:r>
      <w:proofErr w:type="spellEnd"/>
      <w:r w:rsidR="00B13C1A" w:rsidRPr="00B13C1A">
        <w:rPr>
          <w:szCs w:val="24"/>
        </w:rPr>
        <w:t xml:space="preserve"> </w:t>
      </w:r>
      <w:proofErr w:type="spellStart"/>
      <w:r w:rsidR="00B13C1A" w:rsidRPr="00B13C1A">
        <w:rPr>
          <w:szCs w:val="24"/>
        </w:rPr>
        <w:t>Asih</w:t>
      </w:r>
      <w:proofErr w:type="spellEnd"/>
      <w:r w:rsidR="00B13C1A" w:rsidRPr="00B13C1A">
        <w:rPr>
          <w:szCs w:val="24"/>
        </w:rPr>
        <w:t xml:space="preserve"> dan Akbar (2016). </w:t>
      </w:r>
      <w:proofErr w:type="spellStart"/>
      <w:r w:rsidR="00B13C1A" w:rsidRPr="00B13C1A">
        <w:rPr>
          <w:szCs w:val="24"/>
        </w:rPr>
        <w:t>Sementara</w:t>
      </w:r>
      <w:proofErr w:type="spellEnd"/>
      <w:r w:rsidR="00B13C1A" w:rsidRPr="00B13C1A">
        <w:rPr>
          <w:szCs w:val="24"/>
        </w:rPr>
        <w:t xml:space="preserve"> </w:t>
      </w:r>
      <w:proofErr w:type="spellStart"/>
      <w:r w:rsidR="00B13C1A" w:rsidRPr="00B13C1A">
        <w:rPr>
          <w:szCs w:val="24"/>
        </w:rPr>
        <w:t>itu</w:t>
      </w:r>
      <w:proofErr w:type="spellEnd"/>
      <w:r w:rsidR="00B13C1A" w:rsidRPr="00B13C1A">
        <w:rPr>
          <w:szCs w:val="24"/>
        </w:rPr>
        <w:t xml:space="preserve">, </w:t>
      </w:r>
      <w:proofErr w:type="spellStart"/>
      <w:r w:rsidR="00B13C1A" w:rsidRPr="00B13C1A">
        <w:rPr>
          <w:szCs w:val="24"/>
        </w:rPr>
        <w:t>variabel</w:t>
      </w:r>
      <w:proofErr w:type="spellEnd"/>
      <w:r w:rsidR="00B13C1A" w:rsidRPr="00B13C1A">
        <w:rPr>
          <w:szCs w:val="24"/>
        </w:rPr>
        <w:t xml:space="preserve"> GDP </w:t>
      </w:r>
      <w:proofErr w:type="spellStart"/>
      <w:r w:rsidR="00B13C1A" w:rsidRPr="00B13C1A">
        <w:rPr>
          <w:szCs w:val="24"/>
        </w:rPr>
        <w:t>memiliki</w:t>
      </w:r>
      <w:proofErr w:type="spellEnd"/>
      <w:r w:rsidR="00B13C1A" w:rsidRPr="00B13C1A">
        <w:rPr>
          <w:szCs w:val="24"/>
        </w:rPr>
        <w:t xml:space="preserve"> </w:t>
      </w:r>
      <w:proofErr w:type="spellStart"/>
      <w:r w:rsidR="00B13C1A" w:rsidRPr="00B13C1A">
        <w:rPr>
          <w:szCs w:val="24"/>
        </w:rPr>
        <w:t>pengaruh</w:t>
      </w:r>
      <w:proofErr w:type="spellEnd"/>
      <w:r w:rsidR="00B13C1A" w:rsidRPr="00B13C1A">
        <w:rPr>
          <w:szCs w:val="24"/>
        </w:rPr>
        <w:t xml:space="preserve"> yang </w:t>
      </w:r>
      <w:proofErr w:type="spellStart"/>
      <w:r w:rsidR="00B13C1A" w:rsidRPr="00B13C1A">
        <w:rPr>
          <w:szCs w:val="24"/>
        </w:rPr>
        <w:t>menekan</w:t>
      </w:r>
      <w:proofErr w:type="spellEnd"/>
      <w:r w:rsidR="00B13C1A" w:rsidRPr="00B13C1A">
        <w:rPr>
          <w:szCs w:val="24"/>
        </w:rPr>
        <w:t xml:space="preserve"> </w:t>
      </w:r>
      <w:proofErr w:type="spellStart"/>
      <w:r w:rsidR="00B13C1A" w:rsidRPr="00B13C1A">
        <w:rPr>
          <w:szCs w:val="24"/>
        </w:rPr>
        <w:t>terhadap</w:t>
      </w:r>
      <w:proofErr w:type="spellEnd"/>
      <w:r w:rsidR="00B13C1A" w:rsidRPr="00B13C1A">
        <w:rPr>
          <w:szCs w:val="24"/>
        </w:rPr>
        <w:t xml:space="preserve"> </w:t>
      </w:r>
      <w:proofErr w:type="spellStart"/>
      <w:r w:rsidR="00B13C1A" w:rsidRPr="00B13C1A">
        <w:rPr>
          <w:szCs w:val="24"/>
        </w:rPr>
        <w:t>nilai</w:t>
      </w:r>
      <w:proofErr w:type="spellEnd"/>
      <w:r w:rsidR="00B13C1A" w:rsidRPr="00B13C1A">
        <w:rPr>
          <w:szCs w:val="24"/>
        </w:rPr>
        <w:t xml:space="preserve"> </w:t>
      </w:r>
      <w:proofErr w:type="spellStart"/>
      <w:r w:rsidR="00B13C1A" w:rsidRPr="00B13C1A">
        <w:rPr>
          <w:szCs w:val="24"/>
        </w:rPr>
        <w:t>saham</w:t>
      </w:r>
      <w:proofErr w:type="spellEnd"/>
      <w:r w:rsidR="00B13C1A" w:rsidRPr="00B13C1A">
        <w:rPr>
          <w:szCs w:val="24"/>
        </w:rPr>
        <w:t xml:space="preserve">. </w:t>
      </w:r>
      <w:proofErr w:type="spellStart"/>
      <w:r w:rsidR="00B13C1A" w:rsidRPr="00B13C1A">
        <w:rPr>
          <w:szCs w:val="24"/>
        </w:rPr>
        <w:t>Penelitian</w:t>
      </w:r>
      <w:proofErr w:type="spellEnd"/>
      <w:r w:rsidR="00B13C1A" w:rsidRPr="00B13C1A">
        <w:rPr>
          <w:szCs w:val="24"/>
        </w:rPr>
        <w:t xml:space="preserve"> (</w:t>
      </w:r>
      <w:proofErr w:type="spellStart"/>
      <w:r w:rsidR="00B13C1A" w:rsidRPr="00B13C1A">
        <w:rPr>
          <w:szCs w:val="24"/>
        </w:rPr>
        <w:t>Endang</w:t>
      </w:r>
      <w:proofErr w:type="spellEnd"/>
      <w:r w:rsidR="00B13C1A" w:rsidRPr="00B13C1A">
        <w:rPr>
          <w:szCs w:val="24"/>
        </w:rPr>
        <w:t xml:space="preserve"> </w:t>
      </w:r>
      <w:proofErr w:type="spellStart"/>
      <w:r w:rsidR="00B13C1A" w:rsidRPr="00B13C1A">
        <w:rPr>
          <w:szCs w:val="24"/>
        </w:rPr>
        <w:t>Etty</w:t>
      </w:r>
      <w:proofErr w:type="spellEnd"/>
      <w:r w:rsidR="00B13C1A" w:rsidRPr="00B13C1A">
        <w:rPr>
          <w:szCs w:val="24"/>
        </w:rPr>
        <w:t xml:space="preserve">, 2018) </w:t>
      </w:r>
      <w:proofErr w:type="spellStart"/>
      <w:r w:rsidR="00B13C1A" w:rsidRPr="00B13C1A">
        <w:rPr>
          <w:szCs w:val="24"/>
        </w:rPr>
        <w:t>menunjukkan</w:t>
      </w:r>
      <w:proofErr w:type="spellEnd"/>
      <w:r w:rsidR="00B13C1A" w:rsidRPr="00B13C1A">
        <w:rPr>
          <w:szCs w:val="24"/>
        </w:rPr>
        <w:t xml:space="preserve"> </w:t>
      </w:r>
      <w:proofErr w:type="spellStart"/>
      <w:r w:rsidR="00B13C1A" w:rsidRPr="00B13C1A">
        <w:rPr>
          <w:szCs w:val="24"/>
        </w:rPr>
        <w:t>bahwa</w:t>
      </w:r>
      <w:proofErr w:type="spellEnd"/>
      <w:r w:rsidR="00B13C1A" w:rsidRPr="00B13C1A">
        <w:rPr>
          <w:szCs w:val="24"/>
        </w:rPr>
        <w:t xml:space="preserve"> </w:t>
      </w:r>
      <w:proofErr w:type="spellStart"/>
      <w:r w:rsidR="00B13C1A" w:rsidRPr="00B13C1A">
        <w:rPr>
          <w:szCs w:val="24"/>
        </w:rPr>
        <w:t>meskipun</w:t>
      </w:r>
      <w:proofErr w:type="spellEnd"/>
      <w:r w:rsidR="00B13C1A" w:rsidRPr="00B13C1A">
        <w:rPr>
          <w:szCs w:val="24"/>
        </w:rPr>
        <w:t xml:space="preserve"> ROE </w:t>
      </w:r>
      <w:proofErr w:type="spellStart"/>
      <w:r w:rsidR="00B13C1A" w:rsidRPr="00B13C1A">
        <w:rPr>
          <w:szCs w:val="24"/>
        </w:rPr>
        <w:t>memiliki</w:t>
      </w:r>
      <w:proofErr w:type="spellEnd"/>
      <w:r w:rsidR="00B13C1A" w:rsidRPr="00B13C1A">
        <w:rPr>
          <w:szCs w:val="24"/>
        </w:rPr>
        <w:t xml:space="preserve"> </w:t>
      </w:r>
      <w:proofErr w:type="spellStart"/>
      <w:r w:rsidR="00B13C1A" w:rsidRPr="00B13C1A">
        <w:rPr>
          <w:szCs w:val="24"/>
        </w:rPr>
        <w:t>pengaruh</w:t>
      </w:r>
      <w:proofErr w:type="spellEnd"/>
      <w:r w:rsidR="00B13C1A" w:rsidRPr="00B13C1A">
        <w:rPr>
          <w:szCs w:val="24"/>
        </w:rPr>
        <w:t xml:space="preserve"> </w:t>
      </w:r>
      <w:proofErr w:type="spellStart"/>
      <w:r w:rsidR="00B13C1A" w:rsidRPr="00B13C1A">
        <w:rPr>
          <w:szCs w:val="24"/>
        </w:rPr>
        <w:t>terhadap</w:t>
      </w:r>
      <w:proofErr w:type="spellEnd"/>
      <w:r w:rsidR="00B13C1A" w:rsidRPr="00B13C1A">
        <w:rPr>
          <w:szCs w:val="24"/>
        </w:rPr>
        <w:t xml:space="preserve"> </w:t>
      </w:r>
      <w:proofErr w:type="spellStart"/>
      <w:r w:rsidR="00B13C1A" w:rsidRPr="00B13C1A">
        <w:rPr>
          <w:szCs w:val="24"/>
        </w:rPr>
        <w:t>harga</w:t>
      </w:r>
      <w:proofErr w:type="spellEnd"/>
      <w:r w:rsidR="00B13C1A" w:rsidRPr="00B13C1A">
        <w:rPr>
          <w:szCs w:val="24"/>
        </w:rPr>
        <w:t xml:space="preserve"> </w:t>
      </w:r>
      <w:proofErr w:type="spellStart"/>
      <w:r w:rsidR="00B13C1A" w:rsidRPr="00B13C1A">
        <w:rPr>
          <w:szCs w:val="24"/>
        </w:rPr>
        <w:t>saham</w:t>
      </w:r>
      <w:proofErr w:type="spellEnd"/>
      <w:r w:rsidR="00B13C1A" w:rsidRPr="00B13C1A">
        <w:rPr>
          <w:szCs w:val="24"/>
        </w:rPr>
        <w:t xml:space="preserve">, DER </w:t>
      </w:r>
      <w:proofErr w:type="spellStart"/>
      <w:r w:rsidR="00B13C1A" w:rsidRPr="00B13C1A">
        <w:rPr>
          <w:szCs w:val="24"/>
        </w:rPr>
        <w:t>lebih</w:t>
      </w:r>
      <w:proofErr w:type="spellEnd"/>
      <w:r w:rsidR="00B13C1A" w:rsidRPr="00B13C1A">
        <w:rPr>
          <w:szCs w:val="24"/>
        </w:rPr>
        <w:t xml:space="preserve"> </w:t>
      </w:r>
      <w:proofErr w:type="spellStart"/>
      <w:r w:rsidR="00B13C1A" w:rsidRPr="00B13C1A">
        <w:rPr>
          <w:szCs w:val="24"/>
        </w:rPr>
        <w:t>berpengaruh</w:t>
      </w:r>
      <w:proofErr w:type="spellEnd"/>
      <w:r w:rsidR="00B13C1A" w:rsidRPr="00B13C1A">
        <w:rPr>
          <w:szCs w:val="24"/>
        </w:rPr>
        <w:t xml:space="preserve"> </w:t>
      </w:r>
      <w:proofErr w:type="spellStart"/>
      <w:r w:rsidR="00B13C1A" w:rsidRPr="00B13C1A">
        <w:rPr>
          <w:szCs w:val="24"/>
        </w:rPr>
        <w:t>terhadap</w:t>
      </w:r>
      <w:proofErr w:type="spellEnd"/>
      <w:r w:rsidR="00B13C1A" w:rsidRPr="00B13C1A">
        <w:rPr>
          <w:szCs w:val="24"/>
        </w:rPr>
        <w:t xml:space="preserve"> </w:t>
      </w:r>
      <w:proofErr w:type="spellStart"/>
      <w:r w:rsidR="00B13C1A" w:rsidRPr="00B13C1A">
        <w:rPr>
          <w:szCs w:val="24"/>
        </w:rPr>
        <w:t>harga</w:t>
      </w:r>
      <w:proofErr w:type="spellEnd"/>
      <w:r w:rsidR="00B13C1A" w:rsidRPr="00B13C1A">
        <w:rPr>
          <w:szCs w:val="24"/>
        </w:rPr>
        <w:t xml:space="preserve"> </w:t>
      </w:r>
      <w:proofErr w:type="spellStart"/>
      <w:r w:rsidR="00B13C1A" w:rsidRPr="00B13C1A">
        <w:rPr>
          <w:szCs w:val="24"/>
        </w:rPr>
        <w:t>saham</w:t>
      </w:r>
      <w:proofErr w:type="spellEnd"/>
      <w:r w:rsidR="00B13C1A" w:rsidRPr="00B13C1A">
        <w:rPr>
          <w:szCs w:val="24"/>
        </w:rPr>
        <w:t xml:space="preserve">. </w:t>
      </w:r>
      <w:proofErr w:type="spellStart"/>
      <w:r w:rsidR="00B13C1A" w:rsidRPr="00B13C1A">
        <w:rPr>
          <w:szCs w:val="24"/>
        </w:rPr>
        <w:t>Harga</w:t>
      </w:r>
      <w:proofErr w:type="spellEnd"/>
      <w:r w:rsidR="00B13C1A" w:rsidRPr="00B13C1A">
        <w:rPr>
          <w:szCs w:val="24"/>
        </w:rPr>
        <w:t xml:space="preserve"> </w:t>
      </w:r>
      <w:proofErr w:type="spellStart"/>
      <w:r w:rsidR="00B13C1A" w:rsidRPr="00B13C1A">
        <w:rPr>
          <w:szCs w:val="24"/>
        </w:rPr>
        <w:t>saham</w:t>
      </w:r>
      <w:proofErr w:type="spellEnd"/>
      <w:r w:rsidR="00B13C1A" w:rsidRPr="00B13C1A">
        <w:rPr>
          <w:szCs w:val="24"/>
        </w:rPr>
        <w:t xml:space="preserve"> </w:t>
      </w:r>
      <w:proofErr w:type="spellStart"/>
      <w:r w:rsidR="00B13C1A" w:rsidRPr="00B13C1A">
        <w:rPr>
          <w:szCs w:val="24"/>
        </w:rPr>
        <w:t>secara</w:t>
      </w:r>
      <w:proofErr w:type="spellEnd"/>
      <w:r w:rsidR="00B13C1A" w:rsidRPr="00B13C1A">
        <w:rPr>
          <w:szCs w:val="24"/>
        </w:rPr>
        <w:t xml:space="preserve"> </w:t>
      </w:r>
      <w:proofErr w:type="spellStart"/>
      <w:r w:rsidR="00B13C1A" w:rsidRPr="00B13C1A">
        <w:rPr>
          <w:szCs w:val="24"/>
        </w:rPr>
        <w:t>signifikan</w:t>
      </w:r>
      <w:proofErr w:type="spellEnd"/>
      <w:r w:rsidR="00B13C1A" w:rsidRPr="00B13C1A">
        <w:rPr>
          <w:szCs w:val="24"/>
        </w:rPr>
        <w:t xml:space="preserve"> </w:t>
      </w:r>
      <w:proofErr w:type="spellStart"/>
      <w:r w:rsidR="00B13C1A" w:rsidRPr="00B13C1A">
        <w:rPr>
          <w:szCs w:val="24"/>
        </w:rPr>
        <w:t>dipengaruhi</w:t>
      </w:r>
      <w:proofErr w:type="spellEnd"/>
      <w:r w:rsidR="00B13C1A" w:rsidRPr="00B13C1A">
        <w:rPr>
          <w:szCs w:val="24"/>
        </w:rPr>
        <w:t xml:space="preserve"> oleh return on equity dan dividend yield. </w:t>
      </w:r>
      <w:proofErr w:type="spellStart"/>
      <w:r w:rsidR="00B13C1A" w:rsidRPr="00B13C1A">
        <w:rPr>
          <w:szCs w:val="24"/>
        </w:rPr>
        <w:t>Ranne</w:t>
      </w:r>
      <w:proofErr w:type="spellEnd"/>
      <w:r w:rsidR="00B13C1A" w:rsidRPr="00B13C1A">
        <w:rPr>
          <w:szCs w:val="24"/>
        </w:rPr>
        <w:t xml:space="preserve"> </w:t>
      </w:r>
      <w:proofErr w:type="spellStart"/>
      <w:r w:rsidR="00B13C1A" w:rsidRPr="00B13C1A">
        <w:rPr>
          <w:szCs w:val="24"/>
        </w:rPr>
        <w:t>Hadiyatika</w:t>
      </w:r>
      <w:proofErr w:type="spellEnd"/>
      <w:r w:rsidR="00B13C1A" w:rsidRPr="00B13C1A">
        <w:rPr>
          <w:szCs w:val="24"/>
        </w:rPr>
        <w:t xml:space="preserve"> dan Ibrahim (2016) </w:t>
      </w:r>
      <w:proofErr w:type="spellStart"/>
      <w:r w:rsidR="00B13C1A" w:rsidRPr="00B13C1A">
        <w:rPr>
          <w:szCs w:val="24"/>
        </w:rPr>
        <w:t>menemukan</w:t>
      </w:r>
      <w:proofErr w:type="spellEnd"/>
      <w:r w:rsidR="00B13C1A" w:rsidRPr="00B13C1A">
        <w:rPr>
          <w:szCs w:val="24"/>
        </w:rPr>
        <w:t xml:space="preserve"> </w:t>
      </w:r>
      <w:proofErr w:type="spellStart"/>
      <w:r w:rsidR="00B13C1A" w:rsidRPr="00B13C1A">
        <w:rPr>
          <w:szCs w:val="24"/>
        </w:rPr>
        <w:t>bahwa</w:t>
      </w:r>
      <w:proofErr w:type="spellEnd"/>
      <w:r w:rsidR="00B13C1A" w:rsidRPr="00B13C1A">
        <w:rPr>
          <w:szCs w:val="24"/>
        </w:rPr>
        <w:t xml:space="preserve"> GPM, ROI, ROE, dan EPS </w:t>
      </w:r>
      <w:proofErr w:type="spellStart"/>
      <w:r w:rsidR="00B13C1A" w:rsidRPr="00B13C1A">
        <w:rPr>
          <w:szCs w:val="24"/>
        </w:rPr>
        <w:t>memiliki</w:t>
      </w:r>
      <w:proofErr w:type="spellEnd"/>
      <w:r w:rsidR="00B13C1A" w:rsidRPr="00B13C1A">
        <w:rPr>
          <w:szCs w:val="24"/>
        </w:rPr>
        <w:t xml:space="preserve"> </w:t>
      </w:r>
      <w:proofErr w:type="spellStart"/>
      <w:r w:rsidR="00B13C1A" w:rsidRPr="00B13C1A">
        <w:rPr>
          <w:szCs w:val="24"/>
        </w:rPr>
        <w:t>hubungan</w:t>
      </w:r>
      <w:proofErr w:type="spellEnd"/>
      <w:r w:rsidR="00B13C1A" w:rsidRPr="00B13C1A">
        <w:rPr>
          <w:szCs w:val="24"/>
        </w:rPr>
        <w:t xml:space="preserve"> yang </w:t>
      </w:r>
      <w:proofErr w:type="spellStart"/>
      <w:r w:rsidR="00B13C1A" w:rsidRPr="00B13C1A">
        <w:rPr>
          <w:szCs w:val="24"/>
        </w:rPr>
        <w:t>lemah</w:t>
      </w:r>
      <w:proofErr w:type="spellEnd"/>
      <w:r w:rsidR="00B13C1A" w:rsidRPr="00B13C1A">
        <w:rPr>
          <w:szCs w:val="24"/>
        </w:rPr>
        <w:t xml:space="preserve"> </w:t>
      </w:r>
      <w:proofErr w:type="spellStart"/>
      <w:r w:rsidR="00B13C1A" w:rsidRPr="00B13C1A">
        <w:rPr>
          <w:szCs w:val="24"/>
        </w:rPr>
        <w:t>hingga</w:t>
      </w:r>
      <w:proofErr w:type="spellEnd"/>
      <w:r w:rsidR="00B13C1A" w:rsidRPr="00B13C1A">
        <w:rPr>
          <w:szCs w:val="24"/>
        </w:rPr>
        <w:t xml:space="preserve"> </w:t>
      </w:r>
      <w:proofErr w:type="spellStart"/>
      <w:r w:rsidR="00B13C1A" w:rsidRPr="00B13C1A">
        <w:rPr>
          <w:szCs w:val="24"/>
        </w:rPr>
        <w:t>tidak</w:t>
      </w:r>
      <w:proofErr w:type="spellEnd"/>
      <w:r w:rsidR="00B13C1A" w:rsidRPr="00B13C1A">
        <w:rPr>
          <w:szCs w:val="24"/>
        </w:rPr>
        <w:t xml:space="preserve"> </w:t>
      </w:r>
      <w:proofErr w:type="spellStart"/>
      <w:r w:rsidR="00B13C1A" w:rsidRPr="00B13C1A">
        <w:rPr>
          <w:szCs w:val="24"/>
        </w:rPr>
        <w:t>ada</w:t>
      </w:r>
      <w:proofErr w:type="spellEnd"/>
      <w:r w:rsidR="00B13C1A" w:rsidRPr="00B13C1A">
        <w:rPr>
          <w:szCs w:val="24"/>
        </w:rPr>
        <w:t xml:space="preserve"> </w:t>
      </w:r>
      <w:proofErr w:type="spellStart"/>
      <w:r w:rsidR="00B13C1A" w:rsidRPr="00B13C1A">
        <w:rPr>
          <w:szCs w:val="24"/>
        </w:rPr>
        <w:t>dengan</w:t>
      </w:r>
      <w:proofErr w:type="spellEnd"/>
      <w:r w:rsidR="00B13C1A" w:rsidRPr="00B13C1A">
        <w:rPr>
          <w:szCs w:val="24"/>
        </w:rPr>
        <w:t xml:space="preserve"> </w:t>
      </w:r>
      <w:proofErr w:type="spellStart"/>
      <w:r w:rsidR="00B13C1A" w:rsidRPr="00B13C1A">
        <w:rPr>
          <w:szCs w:val="24"/>
        </w:rPr>
        <w:t>harga</w:t>
      </w:r>
      <w:proofErr w:type="spellEnd"/>
      <w:r w:rsidR="00B13C1A" w:rsidRPr="00B13C1A">
        <w:rPr>
          <w:szCs w:val="24"/>
        </w:rPr>
        <w:t xml:space="preserve"> </w:t>
      </w:r>
      <w:proofErr w:type="spellStart"/>
      <w:r w:rsidR="00B13C1A" w:rsidRPr="00B13C1A">
        <w:rPr>
          <w:szCs w:val="24"/>
        </w:rPr>
        <w:t>saham</w:t>
      </w:r>
      <w:proofErr w:type="spellEnd"/>
      <w:r w:rsidR="00B13C1A" w:rsidRPr="00B13C1A">
        <w:rPr>
          <w:szCs w:val="24"/>
        </w:rPr>
        <w:t>.</w:t>
      </w:r>
    </w:p>
    <w:p w14:paraId="4D488D0D" w14:textId="01B839F5" w:rsidR="00A95427" w:rsidRPr="00AA70C7" w:rsidRDefault="00B13C1A" w:rsidP="00A95427">
      <w:pPr>
        <w:spacing w:line="360" w:lineRule="auto"/>
        <w:ind w:firstLine="720"/>
        <w:jc w:val="both"/>
        <w:rPr>
          <w:szCs w:val="24"/>
        </w:rPr>
      </w:pPr>
      <w:proofErr w:type="spellStart"/>
      <w:r w:rsidRPr="00B13C1A">
        <w:rPr>
          <w:szCs w:val="24"/>
        </w:rPr>
        <w:lastRenderedPageBreak/>
        <w:t>Menurut</w:t>
      </w:r>
      <w:proofErr w:type="spellEnd"/>
      <w:r w:rsidRPr="00B13C1A">
        <w:rPr>
          <w:szCs w:val="24"/>
        </w:rPr>
        <w:t xml:space="preserve"> </w:t>
      </w:r>
      <w:proofErr w:type="spellStart"/>
      <w:r w:rsidRPr="00B13C1A">
        <w:rPr>
          <w:szCs w:val="24"/>
        </w:rPr>
        <w:t>penelitian</w:t>
      </w:r>
      <w:proofErr w:type="spellEnd"/>
      <w:r w:rsidRPr="00B13C1A">
        <w:rPr>
          <w:szCs w:val="24"/>
        </w:rPr>
        <w:t xml:space="preserve"> di </w:t>
      </w:r>
      <w:proofErr w:type="spellStart"/>
      <w:r w:rsidRPr="00B13C1A">
        <w:rPr>
          <w:szCs w:val="24"/>
        </w:rPr>
        <w:t>atas</w:t>
      </w:r>
      <w:proofErr w:type="spellEnd"/>
      <w:r w:rsidRPr="00B13C1A">
        <w:rPr>
          <w:szCs w:val="24"/>
        </w:rPr>
        <w:t xml:space="preserve">, pasar modal </w:t>
      </w:r>
      <w:proofErr w:type="spellStart"/>
      <w:r w:rsidRPr="00B13C1A">
        <w:rPr>
          <w:szCs w:val="24"/>
        </w:rPr>
        <w:t>suatu</w:t>
      </w:r>
      <w:proofErr w:type="spellEnd"/>
      <w:r w:rsidRPr="00B13C1A">
        <w:rPr>
          <w:szCs w:val="24"/>
        </w:rPr>
        <w:t xml:space="preserve"> negara </w:t>
      </w:r>
      <w:proofErr w:type="spellStart"/>
      <w:r w:rsidRPr="00B13C1A">
        <w:rPr>
          <w:szCs w:val="24"/>
        </w:rPr>
        <w:t>secara</w:t>
      </w:r>
      <w:proofErr w:type="spellEnd"/>
      <w:r w:rsidRPr="00B13C1A">
        <w:rPr>
          <w:szCs w:val="24"/>
        </w:rPr>
        <w:t xml:space="preserve"> </w:t>
      </w:r>
      <w:proofErr w:type="spellStart"/>
      <w:r w:rsidRPr="00B13C1A">
        <w:rPr>
          <w:szCs w:val="24"/>
        </w:rPr>
        <w:t>intrinsik</w:t>
      </w:r>
      <w:proofErr w:type="spellEnd"/>
      <w:r w:rsidRPr="00B13C1A">
        <w:rPr>
          <w:szCs w:val="24"/>
        </w:rPr>
        <w:t xml:space="preserve"> </w:t>
      </w:r>
      <w:proofErr w:type="spellStart"/>
      <w:r w:rsidRPr="00B13C1A">
        <w:rPr>
          <w:szCs w:val="24"/>
        </w:rPr>
        <w:t>terkait</w:t>
      </w:r>
      <w:proofErr w:type="spellEnd"/>
      <w:r w:rsidRPr="00B13C1A">
        <w:rPr>
          <w:szCs w:val="24"/>
        </w:rPr>
        <w:t xml:space="preserve"> </w:t>
      </w:r>
      <w:proofErr w:type="spellStart"/>
      <w:r w:rsidRPr="00B13C1A">
        <w:rPr>
          <w:szCs w:val="24"/>
        </w:rPr>
        <w:t>dengan</w:t>
      </w:r>
      <w:proofErr w:type="spellEnd"/>
      <w:r w:rsidRPr="00B13C1A">
        <w:rPr>
          <w:szCs w:val="24"/>
        </w:rPr>
        <w:t xml:space="preserve"> </w:t>
      </w:r>
      <w:proofErr w:type="spellStart"/>
      <w:r w:rsidRPr="00B13C1A">
        <w:rPr>
          <w:szCs w:val="24"/>
        </w:rPr>
        <w:t>kejadian</w:t>
      </w:r>
      <w:proofErr w:type="spellEnd"/>
      <w:r w:rsidRPr="00B13C1A">
        <w:rPr>
          <w:szCs w:val="24"/>
        </w:rPr>
        <w:t xml:space="preserve"> </w:t>
      </w:r>
      <w:proofErr w:type="spellStart"/>
      <w:r w:rsidRPr="00B13C1A">
        <w:rPr>
          <w:szCs w:val="24"/>
        </w:rPr>
        <w:t>inflasi</w:t>
      </w:r>
      <w:proofErr w:type="spellEnd"/>
      <w:r w:rsidRPr="00B13C1A">
        <w:rPr>
          <w:szCs w:val="24"/>
        </w:rPr>
        <w:t xml:space="preserve">. Hal </w:t>
      </w:r>
      <w:proofErr w:type="spellStart"/>
      <w:r w:rsidRPr="00B13C1A">
        <w:rPr>
          <w:szCs w:val="24"/>
        </w:rPr>
        <w:t>ini</w:t>
      </w:r>
      <w:proofErr w:type="spellEnd"/>
      <w:r w:rsidRPr="00B13C1A">
        <w:rPr>
          <w:szCs w:val="24"/>
        </w:rPr>
        <w:t xml:space="preserve"> </w:t>
      </w:r>
      <w:proofErr w:type="spellStart"/>
      <w:r w:rsidRPr="00B13C1A">
        <w:rPr>
          <w:szCs w:val="24"/>
        </w:rPr>
        <w:t>akan</w:t>
      </w:r>
      <w:proofErr w:type="spellEnd"/>
      <w:r w:rsidRPr="00B13C1A">
        <w:rPr>
          <w:szCs w:val="24"/>
        </w:rPr>
        <w:t xml:space="preserve"> </w:t>
      </w:r>
      <w:proofErr w:type="spellStart"/>
      <w:r w:rsidRPr="00B13C1A">
        <w:rPr>
          <w:szCs w:val="24"/>
        </w:rPr>
        <w:t>meningkatkan</w:t>
      </w:r>
      <w:proofErr w:type="spellEnd"/>
      <w:r w:rsidRPr="00B13C1A">
        <w:rPr>
          <w:szCs w:val="24"/>
        </w:rPr>
        <w:t xml:space="preserve"> </w:t>
      </w:r>
      <w:proofErr w:type="spellStart"/>
      <w:r w:rsidRPr="00B13C1A">
        <w:rPr>
          <w:szCs w:val="24"/>
        </w:rPr>
        <w:t>nilai</w:t>
      </w:r>
      <w:proofErr w:type="spellEnd"/>
      <w:r w:rsidRPr="00B13C1A">
        <w:rPr>
          <w:szCs w:val="24"/>
        </w:rPr>
        <w:t xml:space="preserve"> </w:t>
      </w:r>
      <w:proofErr w:type="spellStart"/>
      <w:r w:rsidRPr="00B13C1A">
        <w:rPr>
          <w:szCs w:val="24"/>
        </w:rPr>
        <w:t>tukar</w:t>
      </w:r>
      <w:proofErr w:type="spellEnd"/>
      <w:r w:rsidRPr="00B13C1A">
        <w:rPr>
          <w:szCs w:val="24"/>
        </w:rPr>
        <w:t xml:space="preserve">, yang </w:t>
      </w:r>
      <w:proofErr w:type="spellStart"/>
      <w:r w:rsidRPr="00B13C1A">
        <w:rPr>
          <w:szCs w:val="24"/>
        </w:rPr>
        <w:t>akan</w:t>
      </w:r>
      <w:proofErr w:type="spellEnd"/>
      <w:r w:rsidRPr="00B13C1A">
        <w:rPr>
          <w:szCs w:val="24"/>
        </w:rPr>
        <w:t xml:space="preserve"> </w:t>
      </w:r>
      <w:proofErr w:type="spellStart"/>
      <w:r w:rsidRPr="00B13C1A">
        <w:rPr>
          <w:szCs w:val="24"/>
        </w:rPr>
        <w:t>meningkatkan</w:t>
      </w:r>
      <w:proofErr w:type="spellEnd"/>
      <w:r w:rsidRPr="00B13C1A">
        <w:rPr>
          <w:szCs w:val="24"/>
        </w:rPr>
        <w:t xml:space="preserve"> </w:t>
      </w:r>
      <w:proofErr w:type="spellStart"/>
      <w:r w:rsidRPr="00B13C1A">
        <w:rPr>
          <w:szCs w:val="24"/>
        </w:rPr>
        <w:t>arus</w:t>
      </w:r>
      <w:proofErr w:type="spellEnd"/>
      <w:r w:rsidRPr="00B13C1A">
        <w:rPr>
          <w:szCs w:val="24"/>
        </w:rPr>
        <w:t xml:space="preserve"> kas </w:t>
      </w:r>
      <w:proofErr w:type="spellStart"/>
      <w:r w:rsidRPr="00B13C1A">
        <w:rPr>
          <w:szCs w:val="24"/>
        </w:rPr>
        <w:t>perusahaan</w:t>
      </w:r>
      <w:proofErr w:type="spellEnd"/>
      <w:r w:rsidRPr="00B13C1A">
        <w:rPr>
          <w:szCs w:val="24"/>
        </w:rPr>
        <w:t xml:space="preserve"> </w:t>
      </w:r>
      <w:proofErr w:type="spellStart"/>
      <w:r w:rsidRPr="00B13C1A">
        <w:rPr>
          <w:szCs w:val="24"/>
        </w:rPr>
        <w:t>domestik</w:t>
      </w:r>
      <w:proofErr w:type="spellEnd"/>
      <w:r w:rsidRPr="00B13C1A">
        <w:rPr>
          <w:szCs w:val="24"/>
        </w:rPr>
        <w:t xml:space="preserve"> dan, pada </w:t>
      </w:r>
      <w:proofErr w:type="spellStart"/>
      <w:r w:rsidRPr="00B13C1A">
        <w:rPr>
          <w:szCs w:val="24"/>
        </w:rPr>
        <w:t>gilirannya</w:t>
      </w:r>
      <w:proofErr w:type="spellEnd"/>
      <w:r w:rsidRPr="00B13C1A">
        <w:rPr>
          <w:szCs w:val="24"/>
        </w:rPr>
        <w:t xml:space="preserve">, </w:t>
      </w:r>
      <w:proofErr w:type="spellStart"/>
      <w:r w:rsidRPr="00B13C1A">
        <w:rPr>
          <w:szCs w:val="24"/>
        </w:rPr>
        <w:t>meningkatkan</w:t>
      </w:r>
      <w:proofErr w:type="spellEnd"/>
      <w:r w:rsidRPr="00B13C1A">
        <w:rPr>
          <w:szCs w:val="24"/>
        </w:rPr>
        <w:t xml:space="preserve"> </w:t>
      </w:r>
      <w:proofErr w:type="spellStart"/>
      <w:r w:rsidRPr="00B13C1A">
        <w:rPr>
          <w:szCs w:val="24"/>
        </w:rPr>
        <w:t>harga</w:t>
      </w:r>
      <w:proofErr w:type="spellEnd"/>
      <w:r w:rsidRPr="00B13C1A">
        <w:rPr>
          <w:szCs w:val="24"/>
        </w:rPr>
        <w:t xml:space="preserve"> </w:t>
      </w:r>
      <w:proofErr w:type="spellStart"/>
      <w:r w:rsidRPr="00B13C1A">
        <w:rPr>
          <w:szCs w:val="24"/>
        </w:rPr>
        <w:t>saham</w:t>
      </w:r>
      <w:proofErr w:type="spellEnd"/>
      <w:r w:rsidRPr="00B13C1A">
        <w:rPr>
          <w:szCs w:val="24"/>
        </w:rPr>
        <w:t xml:space="preserve">, yang </w:t>
      </w:r>
      <w:proofErr w:type="spellStart"/>
      <w:r w:rsidRPr="00B13C1A">
        <w:rPr>
          <w:szCs w:val="24"/>
        </w:rPr>
        <w:t>diukur</w:t>
      </w:r>
      <w:proofErr w:type="spellEnd"/>
      <w:r w:rsidRPr="00B13C1A">
        <w:rPr>
          <w:szCs w:val="24"/>
        </w:rPr>
        <w:t xml:space="preserve"> </w:t>
      </w:r>
      <w:proofErr w:type="spellStart"/>
      <w:r w:rsidRPr="00B13C1A">
        <w:rPr>
          <w:szCs w:val="24"/>
        </w:rPr>
        <w:t>dengan</w:t>
      </w:r>
      <w:proofErr w:type="spellEnd"/>
      <w:r w:rsidRPr="00B13C1A">
        <w:rPr>
          <w:szCs w:val="24"/>
        </w:rPr>
        <w:t xml:space="preserve"> IHSG. Karena </w:t>
      </w:r>
      <w:proofErr w:type="spellStart"/>
      <w:r w:rsidRPr="00B13C1A">
        <w:rPr>
          <w:szCs w:val="24"/>
        </w:rPr>
        <w:t>inflasi</w:t>
      </w:r>
      <w:proofErr w:type="spellEnd"/>
      <w:r w:rsidRPr="00B13C1A">
        <w:rPr>
          <w:szCs w:val="24"/>
        </w:rPr>
        <w:t xml:space="preserve"> yang </w:t>
      </w:r>
      <w:proofErr w:type="spellStart"/>
      <w:r w:rsidRPr="00B13C1A">
        <w:rPr>
          <w:szCs w:val="24"/>
        </w:rPr>
        <w:t>meningkat</w:t>
      </w:r>
      <w:proofErr w:type="spellEnd"/>
      <w:r w:rsidRPr="00B13C1A">
        <w:rPr>
          <w:szCs w:val="24"/>
        </w:rPr>
        <w:t xml:space="preserve"> </w:t>
      </w:r>
      <w:proofErr w:type="spellStart"/>
      <w:r w:rsidRPr="00B13C1A">
        <w:rPr>
          <w:szCs w:val="24"/>
        </w:rPr>
        <w:t>menyebabkan</w:t>
      </w:r>
      <w:proofErr w:type="spellEnd"/>
      <w:r w:rsidRPr="00B13C1A">
        <w:rPr>
          <w:szCs w:val="24"/>
        </w:rPr>
        <w:t xml:space="preserve"> </w:t>
      </w:r>
      <w:proofErr w:type="spellStart"/>
      <w:r w:rsidRPr="00B13C1A">
        <w:rPr>
          <w:szCs w:val="24"/>
        </w:rPr>
        <w:t>individu</w:t>
      </w:r>
      <w:proofErr w:type="spellEnd"/>
      <w:r w:rsidRPr="00B13C1A">
        <w:rPr>
          <w:szCs w:val="24"/>
        </w:rPr>
        <w:t xml:space="preserve"> </w:t>
      </w:r>
      <w:proofErr w:type="spellStart"/>
      <w:r w:rsidRPr="00B13C1A">
        <w:rPr>
          <w:szCs w:val="24"/>
        </w:rPr>
        <w:t>khawatir</w:t>
      </w:r>
      <w:proofErr w:type="spellEnd"/>
      <w:r w:rsidRPr="00B13C1A">
        <w:rPr>
          <w:szCs w:val="24"/>
        </w:rPr>
        <w:t xml:space="preserve"> </w:t>
      </w:r>
      <w:proofErr w:type="spellStart"/>
      <w:r w:rsidRPr="00B13C1A">
        <w:rPr>
          <w:szCs w:val="24"/>
        </w:rPr>
        <w:t>akan</w:t>
      </w:r>
      <w:proofErr w:type="spellEnd"/>
      <w:r w:rsidRPr="00B13C1A">
        <w:rPr>
          <w:szCs w:val="24"/>
        </w:rPr>
        <w:t xml:space="preserve"> masa </w:t>
      </w:r>
      <w:proofErr w:type="spellStart"/>
      <w:r w:rsidRPr="00B13C1A">
        <w:rPr>
          <w:szCs w:val="24"/>
        </w:rPr>
        <w:t>depan</w:t>
      </w:r>
      <w:proofErr w:type="spellEnd"/>
      <w:r w:rsidRPr="00B13C1A">
        <w:rPr>
          <w:szCs w:val="24"/>
        </w:rPr>
        <w:t xml:space="preserve"> </w:t>
      </w:r>
      <w:proofErr w:type="spellStart"/>
      <w:r w:rsidRPr="00B13C1A">
        <w:rPr>
          <w:szCs w:val="24"/>
        </w:rPr>
        <w:t>mereka</w:t>
      </w:r>
      <w:proofErr w:type="spellEnd"/>
      <w:r w:rsidRPr="00B13C1A">
        <w:rPr>
          <w:szCs w:val="24"/>
        </w:rPr>
        <w:t xml:space="preserve">, </w:t>
      </w:r>
      <w:proofErr w:type="spellStart"/>
      <w:r w:rsidRPr="00B13C1A">
        <w:rPr>
          <w:szCs w:val="24"/>
        </w:rPr>
        <w:t>depresiasi</w:t>
      </w:r>
      <w:proofErr w:type="spellEnd"/>
      <w:r w:rsidRPr="00B13C1A">
        <w:rPr>
          <w:szCs w:val="24"/>
        </w:rPr>
        <w:t xml:space="preserve"> </w:t>
      </w:r>
      <w:proofErr w:type="spellStart"/>
      <w:r w:rsidRPr="00B13C1A">
        <w:rPr>
          <w:szCs w:val="24"/>
        </w:rPr>
        <w:t>nilai</w:t>
      </w:r>
      <w:proofErr w:type="spellEnd"/>
      <w:r w:rsidRPr="00B13C1A">
        <w:rPr>
          <w:szCs w:val="24"/>
        </w:rPr>
        <w:t xml:space="preserve"> </w:t>
      </w:r>
      <w:proofErr w:type="spellStart"/>
      <w:r w:rsidRPr="00B13C1A">
        <w:rPr>
          <w:szCs w:val="24"/>
        </w:rPr>
        <w:t>tukar</w:t>
      </w:r>
      <w:proofErr w:type="spellEnd"/>
      <w:r w:rsidRPr="00B13C1A">
        <w:rPr>
          <w:szCs w:val="24"/>
        </w:rPr>
        <w:t xml:space="preserve"> (</w:t>
      </w:r>
      <w:proofErr w:type="spellStart"/>
      <w:r w:rsidRPr="00B13C1A">
        <w:rPr>
          <w:szCs w:val="24"/>
        </w:rPr>
        <w:t>kurs</w:t>
      </w:r>
      <w:proofErr w:type="spellEnd"/>
      <w:r w:rsidRPr="00B13C1A">
        <w:rPr>
          <w:szCs w:val="24"/>
        </w:rPr>
        <w:t xml:space="preserve">) </w:t>
      </w:r>
      <w:proofErr w:type="spellStart"/>
      <w:r w:rsidRPr="00B13C1A">
        <w:rPr>
          <w:szCs w:val="24"/>
        </w:rPr>
        <w:t>akan</w:t>
      </w:r>
      <w:proofErr w:type="spellEnd"/>
      <w:r w:rsidRPr="00B13C1A">
        <w:rPr>
          <w:szCs w:val="24"/>
        </w:rPr>
        <w:t xml:space="preserve"> </w:t>
      </w:r>
      <w:proofErr w:type="spellStart"/>
      <w:r w:rsidRPr="00B13C1A">
        <w:rPr>
          <w:szCs w:val="24"/>
        </w:rPr>
        <w:t>menyebabkan</w:t>
      </w:r>
      <w:proofErr w:type="spellEnd"/>
      <w:r w:rsidRPr="00B13C1A">
        <w:rPr>
          <w:szCs w:val="24"/>
        </w:rPr>
        <w:t xml:space="preserve"> </w:t>
      </w:r>
      <w:proofErr w:type="spellStart"/>
      <w:r w:rsidRPr="00B13C1A">
        <w:rPr>
          <w:szCs w:val="24"/>
        </w:rPr>
        <w:t>harga</w:t>
      </w:r>
      <w:proofErr w:type="spellEnd"/>
      <w:r w:rsidRPr="00B13C1A">
        <w:rPr>
          <w:szCs w:val="24"/>
        </w:rPr>
        <w:t xml:space="preserve"> </w:t>
      </w:r>
      <w:proofErr w:type="spellStart"/>
      <w:r w:rsidRPr="00B13C1A">
        <w:rPr>
          <w:szCs w:val="24"/>
        </w:rPr>
        <w:t>saham</w:t>
      </w:r>
      <w:proofErr w:type="spellEnd"/>
      <w:r w:rsidRPr="00B13C1A">
        <w:rPr>
          <w:szCs w:val="24"/>
        </w:rPr>
        <w:t xml:space="preserve"> yang </w:t>
      </w:r>
      <w:proofErr w:type="spellStart"/>
      <w:r w:rsidRPr="00B13C1A">
        <w:rPr>
          <w:szCs w:val="24"/>
        </w:rPr>
        <w:t>lebih</w:t>
      </w:r>
      <w:proofErr w:type="spellEnd"/>
      <w:r w:rsidRPr="00B13C1A">
        <w:rPr>
          <w:szCs w:val="24"/>
        </w:rPr>
        <w:t xml:space="preserve"> </w:t>
      </w:r>
      <w:proofErr w:type="spellStart"/>
      <w:r w:rsidRPr="00B13C1A">
        <w:rPr>
          <w:szCs w:val="24"/>
        </w:rPr>
        <w:t>tinggi</w:t>
      </w:r>
      <w:proofErr w:type="spellEnd"/>
      <w:r w:rsidRPr="00B13C1A">
        <w:rPr>
          <w:szCs w:val="24"/>
        </w:rPr>
        <w:t xml:space="preserve">, </w:t>
      </w:r>
      <w:proofErr w:type="spellStart"/>
      <w:r w:rsidRPr="00B13C1A">
        <w:rPr>
          <w:szCs w:val="24"/>
        </w:rPr>
        <w:t>seperti</w:t>
      </w:r>
      <w:proofErr w:type="spellEnd"/>
      <w:r w:rsidRPr="00B13C1A">
        <w:rPr>
          <w:szCs w:val="24"/>
        </w:rPr>
        <w:t xml:space="preserve"> yang </w:t>
      </w:r>
      <w:proofErr w:type="spellStart"/>
      <w:r w:rsidRPr="00B13C1A">
        <w:rPr>
          <w:szCs w:val="24"/>
        </w:rPr>
        <w:t>ditunjukkan</w:t>
      </w:r>
      <w:proofErr w:type="spellEnd"/>
      <w:r w:rsidRPr="00B13C1A">
        <w:rPr>
          <w:szCs w:val="24"/>
        </w:rPr>
        <w:t xml:space="preserve"> pada IHSG </w:t>
      </w:r>
      <w:proofErr w:type="spellStart"/>
      <w:r w:rsidRPr="00B13C1A">
        <w:rPr>
          <w:szCs w:val="24"/>
        </w:rPr>
        <w:t>dalam</w:t>
      </w:r>
      <w:proofErr w:type="spellEnd"/>
      <w:r w:rsidRPr="00B13C1A">
        <w:rPr>
          <w:szCs w:val="24"/>
        </w:rPr>
        <w:t xml:space="preserve"> </w:t>
      </w:r>
      <w:proofErr w:type="spellStart"/>
      <w:r w:rsidRPr="00B13C1A">
        <w:rPr>
          <w:szCs w:val="24"/>
        </w:rPr>
        <w:t>perekonomian</w:t>
      </w:r>
      <w:proofErr w:type="spellEnd"/>
      <w:r w:rsidRPr="00B13C1A">
        <w:rPr>
          <w:szCs w:val="24"/>
        </w:rPr>
        <w:t xml:space="preserve">, yang </w:t>
      </w:r>
      <w:proofErr w:type="spellStart"/>
      <w:r w:rsidRPr="00B13C1A">
        <w:rPr>
          <w:szCs w:val="24"/>
        </w:rPr>
        <w:t>akan</w:t>
      </w:r>
      <w:proofErr w:type="spellEnd"/>
      <w:r w:rsidRPr="00B13C1A">
        <w:rPr>
          <w:szCs w:val="24"/>
        </w:rPr>
        <w:t xml:space="preserve"> </w:t>
      </w:r>
      <w:proofErr w:type="spellStart"/>
      <w:r w:rsidRPr="00B13C1A">
        <w:rPr>
          <w:szCs w:val="24"/>
        </w:rPr>
        <w:t>dipengaruhi</w:t>
      </w:r>
      <w:proofErr w:type="spellEnd"/>
      <w:r w:rsidRPr="00B13C1A">
        <w:rPr>
          <w:szCs w:val="24"/>
        </w:rPr>
        <w:t xml:space="preserve"> oleh </w:t>
      </w:r>
      <w:proofErr w:type="spellStart"/>
      <w:r w:rsidRPr="00B13C1A">
        <w:rPr>
          <w:szCs w:val="24"/>
        </w:rPr>
        <w:t>inflasi</w:t>
      </w:r>
      <w:proofErr w:type="spellEnd"/>
      <w:r w:rsidRPr="00B13C1A">
        <w:rPr>
          <w:szCs w:val="24"/>
        </w:rPr>
        <w:t>.</w:t>
      </w:r>
    </w:p>
    <w:p w14:paraId="526595BD" w14:textId="67AEC454" w:rsidR="00A95427" w:rsidRPr="00AA70C7" w:rsidRDefault="00B13C1A" w:rsidP="00A95427">
      <w:pPr>
        <w:spacing w:line="360" w:lineRule="auto"/>
        <w:ind w:firstLine="720"/>
        <w:jc w:val="both"/>
        <w:rPr>
          <w:szCs w:val="24"/>
        </w:rPr>
      </w:pPr>
      <w:proofErr w:type="spellStart"/>
      <w:r w:rsidRPr="00B13C1A">
        <w:rPr>
          <w:szCs w:val="24"/>
        </w:rPr>
        <w:t>Inflasi</w:t>
      </w:r>
      <w:proofErr w:type="spellEnd"/>
      <w:r w:rsidRPr="00B13C1A">
        <w:rPr>
          <w:szCs w:val="24"/>
        </w:rPr>
        <w:t xml:space="preserve">, </w:t>
      </w:r>
      <w:proofErr w:type="spellStart"/>
      <w:r w:rsidRPr="00B13C1A">
        <w:rPr>
          <w:szCs w:val="24"/>
        </w:rPr>
        <w:t>suku</w:t>
      </w:r>
      <w:proofErr w:type="spellEnd"/>
      <w:r w:rsidRPr="00B13C1A">
        <w:rPr>
          <w:szCs w:val="24"/>
        </w:rPr>
        <w:t xml:space="preserve"> </w:t>
      </w:r>
      <w:proofErr w:type="spellStart"/>
      <w:r w:rsidRPr="00B13C1A">
        <w:rPr>
          <w:szCs w:val="24"/>
        </w:rPr>
        <w:t>bunga</w:t>
      </w:r>
      <w:proofErr w:type="spellEnd"/>
      <w:r w:rsidRPr="00B13C1A">
        <w:rPr>
          <w:szCs w:val="24"/>
        </w:rPr>
        <w:t xml:space="preserve">, dan </w:t>
      </w:r>
      <w:proofErr w:type="spellStart"/>
      <w:r w:rsidRPr="00B13C1A">
        <w:rPr>
          <w:szCs w:val="24"/>
        </w:rPr>
        <w:t>waktu</w:t>
      </w:r>
      <w:proofErr w:type="spellEnd"/>
      <w:r w:rsidRPr="00B13C1A">
        <w:rPr>
          <w:szCs w:val="24"/>
        </w:rPr>
        <w:t xml:space="preserve"> </w:t>
      </w:r>
      <w:proofErr w:type="spellStart"/>
      <w:r w:rsidRPr="00B13C1A">
        <w:rPr>
          <w:szCs w:val="24"/>
        </w:rPr>
        <w:t>adalah</w:t>
      </w:r>
      <w:proofErr w:type="spellEnd"/>
      <w:r w:rsidRPr="00B13C1A">
        <w:rPr>
          <w:szCs w:val="24"/>
        </w:rPr>
        <w:t xml:space="preserve"> </w:t>
      </w:r>
      <w:proofErr w:type="spellStart"/>
      <w:r w:rsidRPr="00B13C1A">
        <w:rPr>
          <w:szCs w:val="24"/>
        </w:rPr>
        <w:t>tiga</w:t>
      </w:r>
      <w:proofErr w:type="spellEnd"/>
      <w:r w:rsidRPr="00B13C1A">
        <w:rPr>
          <w:szCs w:val="24"/>
        </w:rPr>
        <w:t xml:space="preserve"> </w:t>
      </w:r>
      <w:proofErr w:type="spellStart"/>
      <w:r w:rsidRPr="00B13C1A">
        <w:rPr>
          <w:szCs w:val="24"/>
        </w:rPr>
        <w:t>variabel</w:t>
      </w:r>
      <w:proofErr w:type="spellEnd"/>
      <w:r w:rsidRPr="00B13C1A">
        <w:rPr>
          <w:szCs w:val="24"/>
        </w:rPr>
        <w:t xml:space="preserve"> </w:t>
      </w:r>
      <w:proofErr w:type="spellStart"/>
      <w:r w:rsidRPr="00B13C1A">
        <w:rPr>
          <w:szCs w:val="24"/>
        </w:rPr>
        <w:t>independen</w:t>
      </w:r>
      <w:proofErr w:type="spellEnd"/>
      <w:r w:rsidRPr="00B13C1A">
        <w:rPr>
          <w:szCs w:val="24"/>
        </w:rPr>
        <w:t xml:space="preserve"> yang </w:t>
      </w:r>
      <w:proofErr w:type="spellStart"/>
      <w:r w:rsidRPr="00B13C1A">
        <w:rPr>
          <w:szCs w:val="24"/>
        </w:rPr>
        <w:t>penulis</w:t>
      </w:r>
      <w:proofErr w:type="spellEnd"/>
      <w:r w:rsidRPr="00B13C1A">
        <w:rPr>
          <w:szCs w:val="24"/>
        </w:rPr>
        <w:t xml:space="preserve"> </w:t>
      </w:r>
      <w:proofErr w:type="spellStart"/>
      <w:r w:rsidRPr="00B13C1A">
        <w:rPr>
          <w:szCs w:val="24"/>
        </w:rPr>
        <w:t>gunakan</w:t>
      </w:r>
      <w:proofErr w:type="spellEnd"/>
      <w:r w:rsidRPr="00B13C1A">
        <w:rPr>
          <w:szCs w:val="24"/>
        </w:rPr>
        <w:t xml:space="preserve"> </w:t>
      </w:r>
      <w:proofErr w:type="spellStart"/>
      <w:r w:rsidRPr="00B13C1A">
        <w:rPr>
          <w:szCs w:val="24"/>
        </w:rPr>
        <w:t>untuk</w:t>
      </w:r>
      <w:proofErr w:type="spellEnd"/>
      <w:r w:rsidRPr="00B13C1A">
        <w:rPr>
          <w:szCs w:val="24"/>
        </w:rPr>
        <w:t xml:space="preserve"> </w:t>
      </w:r>
      <w:proofErr w:type="spellStart"/>
      <w:r w:rsidRPr="00B13C1A">
        <w:rPr>
          <w:szCs w:val="24"/>
        </w:rPr>
        <w:t>menganalisis</w:t>
      </w:r>
      <w:proofErr w:type="spellEnd"/>
      <w:r w:rsidRPr="00B13C1A">
        <w:rPr>
          <w:szCs w:val="24"/>
        </w:rPr>
        <w:t xml:space="preserve"> </w:t>
      </w:r>
      <w:proofErr w:type="spellStart"/>
      <w:r w:rsidRPr="00B13C1A">
        <w:rPr>
          <w:szCs w:val="24"/>
        </w:rPr>
        <w:t>perubahan</w:t>
      </w:r>
      <w:proofErr w:type="spellEnd"/>
      <w:r w:rsidRPr="00B13C1A">
        <w:rPr>
          <w:szCs w:val="24"/>
        </w:rPr>
        <w:t xml:space="preserve"> </w:t>
      </w:r>
      <w:proofErr w:type="spellStart"/>
      <w:r w:rsidRPr="00B13C1A">
        <w:rPr>
          <w:szCs w:val="24"/>
        </w:rPr>
        <w:t>Indeks</w:t>
      </w:r>
      <w:proofErr w:type="spellEnd"/>
      <w:r w:rsidRPr="00B13C1A">
        <w:rPr>
          <w:szCs w:val="24"/>
        </w:rPr>
        <w:t xml:space="preserve"> </w:t>
      </w:r>
      <w:proofErr w:type="spellStart"/>
      <w:r w:rsidRPr="00B13C1A">
        <w:rPr>
          <w:szCs w:val="24"/>
        </w:rPr>
        <w:t>Harga</w:t>
      </w:r>
      <w:proofErr w:type="spellEnd"/>
      <w:r w:rsidRPr="00B13C1A">
        <w:rPr>
          <w:szCs w:val="24"/>
        </w:rPr>
        <w:t xml:space="preserve"> </w:t>
      </w:r>
      <w:proofErr w:type="spellStart"/>
      <w:r w:rsidRPr="00B13C1A">
        <w:rPr>
          <w:szCs w:val="24"/>
        </w:rPr>
        <w:t>Saham</w:t>
      </w:r>
      <w:proofErr w:type="spellEnd"/>
      <w:r w:rsidRPr="00B13C1A">
        <w:rPr>
          <w:szCs w:val="24"/>
        </w:rPr>
        <w:t xml:space="preserve"> </w:t>
      </w:r>
      <w:proofErr w:type="spellStart"/>
      <w:r w:rsidRPr="00B13C1A">
        <w:rPr>
          <w:szCs w:val="24"/>
        </w:rPr>
        <w:t>Gabungan</w:t>
      </w:r>
      <w:proofErr w:type="spellEnd"/>
      <w:r w:rsidRPr="00B13C1A">
        <w:rPr>
          <w:szCs w:val="24"/>
        </w:rPr>
        <w:t xml:space="preserve"> (IHSG) </w:t>
      </w:r>
      <w:proofErr w:type="spellStart"/>
      <w:r w:rsidRPr="00B13C1A">
        <w:rPr>
          <w:szCs w:val="24"/>
        </w:rPr>
        <w:t>karena</w:t>
      </w:r>
      <w:proofErr w:type="spellEnd"/>
      <w:r w:rsidRPr="00B13C1A">
        <w:rPr>
          <w:szCs w:val="24"/>
        </w:rPr>
        <w:t xml:space="preserve"> </w:t>
      </w:r>
      <w:proofErr w:type="spellStart"/>
      <w:r w:rsidRPr="00B13C1A">
        <w:rPr>
          <w:szCs w:val="24"/>
        </w:rPr>
        <w:t>penelitian</w:t>
      </w:r>
      <w:proofErr w:type="spellEnd"/>
      <w:r w:rsidRPr="00B13C1A">
        <w:rPr>
          <w:szCs w:val="24"/>
        </w:rPr>
        <w:t xml:space="preserve"> </w:t>
      </w:r>
      <w:proofErr w:type="spellStart"/>
      <w:r w:rsidRPr="00B13C1A">
        <w:rPr>
          <w:szCs w:val="24"/>
        </w:rPr>
        <w:t>sebelumnya</w:t>
      </w:r>
      <w:proofErr w:type="spellEnd"/>
      <w:r w:rsidRPr="00B13C1A">
        <w:rPr>
          <w:szCs w:val="24"/>
        </w:rPr>
        <w:t xml:space="preserve"> </w:t>
      </w:r>
      <w:proofErr w:type="spellStart"/>
      <w:r w:rsidRPr="00B13C1A">
        <w:rPr>
          <w:szCs w:val="24"/>
        </w:rPr>
        <w:t>menghasilkan</w:t>
      </w:r>
      <w:proofErr w:type="spellEnd"/>
      <w:r w:rsidRPr="00B13C1A">
        <w:rPr>
          <w:szCs w:val="24"/>
        </w:rPr>
        <w:t xml:space="preserve"> </w:t>
      </w:r>
      <w:proofErr w:type="spellStart"/>
      <w:r w:rsidRPr="00B13C1A">
        <w:rPr>
          <w:szCs w:val="24"/>
        </w:rPr>
        <w:t>temuan</w:t>
      </w:r>
      <w:proofErr w:type="spellEnd"/>
      <w:r w:rsidRPr="00B13C1A">
        <w:rPr>
          <w:szCs w:val="24"/>
        </w:rPr>
        <w:t xml:space="preserve"> yang </w:t>
      </w:r>
      <w:proofErr w:type="spellStart"/>
      <w:r w:rsidRPr="00B13C1A">
        <w:rPr>
          <w:szCs w:val="24"/>
        </w:rPr>
        <w:t>bertentangan</w:t>
      </w:r>
      <w:proofErr w:type="spellEnd"/>
      <w:r w:rsidRPr="00B13C1A">
        <w:rPr>
          <w:szCs w:val="24"/>
        </w:rPr>
        <w:t xml:space="preserve">. </w:t>
      </w:r>
      <w:proofErr w:type="spellStart"/>
      <w:r w:rsidRPr="00B13C1A">
        <w:rPr>
          <w:szCs w:val="24"/>
        </w:rPr>
        <w:t>Sangat</w:t>
      </w:r>
      <w:proofErr w:type="spellEnd"/>
      <w:r w:rsidRPr="00B13C1A">
        <w:rPr>
          <w:szCs w:val="24"/>
        </w:rPr>
        <w:t xml:space="preserve"> </w:t>
      </w:r>
      <w:proofErr w:type="spellStart"/>
      <w:r w:rsidRPr="00B13C1A">
        <w:rPr>
          <w:szCs w:val="24"/>
        </w:rPr>
        <w:t>menarik</w:t>
      </w:r>
      <w:proofErr w:type="spellEnd"/>
      <w:r w:rsidRPr="00B13C1A">
        <w:rPr>
          <w:szCs w:val="24"/>
        </w:rPr>
        <w:t xml:space="preserve"> </w:t>
      </w:r>
      <w:proofErr w:type="spellStart"/>
      <w:r w:rsidRPr="00B13C1A">
        <w:rPr>
          <w:szCs w:val="24"/>
        </w:rPr>
        <w:t>untuk</w:t>
      </w:r>
      <w:proofErr w:type="spellEnd"/>
      <w:r w:rsidRPr="00B13C1A">
        <w:rPr>
          <w:szCs w:val="24"/>
        </w:rPr>
        <w:t xml:space="preserve"> </w:t>
      </w:r>
      <w:proofErr w:type="spellStart"/>
      <w:r w:rsidRPr="00B13C1A">
        <w:rPr>
          <w:szCs w:val="24"/>
        </w:rPr>
        <w:t>melihat</w:t>
      </w:r>
      <w:proofErr w:type="spellEnd"/>
      <w:r w:rsidRPr="00B13C1A">
        <w:rPr>
          <w:szCs w:val="24"/>
        </w:rPr>
        <w:t xml:space="preserve"> </w:t>
      </w:r>
      <w:proofErr w:type="spellStart"/>
      <w:r w:rsidRPr="00B13C1A">
        <w:rPr>
          <w:szCs w:val="24"/>
        </w:rPr>
        <w:t>apakah</w:t>
      </w:r>
      <w:proofErr w:type="spellEnd"/>
      <w:r w:rsidRPr="00B13C1A">
        <w:rPr>
          <w:szCs w:val="24"/>
        </w:rPr>
        <w:t xml:space="preserve"> </w:t>
      </w:r>
      <w:proofErr w:type="spellStart"/>
      <w:r w:rsidRPr="00B13C1A">
        <w:rPr>
          <w:szCs w:val="24"/>
        </w:rPr>
        <w:t>ada</w:t>
      </w:r>
      <w:proofErr w:type="spellEnd"/>
      <w:r w:rsidRPr="00B13C1A">
        <w:rPr>
          <w:szCs w:val="24"/>
        </w:rPr>
        <w:t xml:space="preserve"> </w:t>
      </w:r>
      <w:proofErr w:type="spellStart"/>
      <w:r w:rsidRPr="00B13C1A">
        <w:rPr>
          <w:szCs w:val="24"/>
        </w:rPr>
        <w:t>hubungan</w:t>
      </w:r>
      <w:proofErr w:type="spellEnd"/>
      <w:r w:rsidRPr="00B13C1A">
        <w:rPr>
          <w:szCs w:val="24"/>
        </w:rPr>
        <w:t xml:space="preserve"> </w:t>
      </w:r>
      <w:proofErr w:type="spellStart"/>
      <w:r w:rsidRPr="00B13C1A">
        <w:rPr>
          <w:szCs w:val="24"/>
        </w:rPr>
        <w:t>antara</w:t>
      </w:r>
      <w:proofErr w:type="spellEnd"/>
      <w:r w:rsidRPr="00B13C1A">
        <w:rPr>
          <w:szCs w:val="24"/>
        </w:rPr>
        <w:t xml:space="preserve"> </w:t>
      </w:r>
      <w:proofErr w:type="spellStart"/>
      <w:r w:rsidRPr="00B13C1A">
        <w:rPr>
          <w:szCs w:val="24"/>
        </w:rPr>
        <w:t>indeks</w:t>
      </w:r>
      <w:proofErr w:type="spellEnd"/>
      <w:r w:rsidRPr="00B13C1A">
        <w:rPr>
          <w:szCs w:val="24"/>
        </w:rPr>
        <w:t xml:space="preserve"> </w:t>
      </w:r>
      <w:proofErr w:type="spellStart"/>
      <w:r w:rsidRPr="00B13C1A">
        <w:rPr>
          <w:szCs w:val="24"/>
        </w:rPr>
        <w:t>harga</w:t>
      </w:r>
      <w:proofErr w:type="spellEnd"/>
      <w:r w:rsidRPr="00B13C1A">
        <w:rPr>
          <w:szCs w:val="24"/>
        </w:rPr>
        <w:t xml:space="preserve"> </w:t>
      </w:r>
      <w:proofErr w:type="spellStart"/>
      <w:r w:rsidRPr="00B13C1A">
        <w:rPr>
          <w:szCs w:val="24"/>
        </w:rPr>
        <w:t>saham</w:t>
      </w:r>
      <w:proofErr w:type="spellEnd"/>
      <w:r w:rsidRPr="00B13C1A">
        <w:rPr>
          <w:szCs w:val="24"/>
        </w:rPr>
        <w:t xml:space="preserve"> dan </w:t>
      </w:r>
      <w:proofErr w:type="spellStart"/>
      <w:r w:rsidRPr="00B13C1A">
        <w:rPr>
          <w:szCs w:val="24"/>
        </w:rPr>
        <w:t>inflasi</w:t>
      </w:r>
      <w:proofErr w:type="spellEnd"/>
      <w:r w:rsidRPr="00B13C1A">
        <w:rPr>
          <w:szCs w:val="24"/>
        </w:rPr>
        <w:t xml:space="preserve">, </w:t>
      </w:r>
      <w:proofErr w:type="spellStart"/>
      <w:r w:rsidRPr="00B13C1A">
        <w:rPr>
          <w:szCs w:val="24"/>
        </w:rPr>
        <w:t>nilai</w:t>
      </w:r>
      <w:proofErr w:type="spellEnd"/>
      <w:r w:rsidRPr="00B13C1A">
        <w:rPr>
          <w:szCs w:val="24"/>
        </w:rPr>
        <w:t xml:space="preserve"> </w:t>
      </w:r>
      <w:proofErr w:type="spellStart"/>
      <w:r w:rsidRPr="00B13C1A">
        <w:rPr>
          <w:szCs w:val="24"/>
        </w:rPr>
        <w:t>tukar</w:t>
      </w:r>
      <w:proofErr w:type="spellEnd"/>
      <w:r w:rsidRPr="00B13C1A">
        <w:rPr>
          <w:szCs w:val="24"/>
        </w:rPr>
        <w:t xml:space="preserve">, dan </w:t>
      </w:r>
      <w:proofErr w:type="spellStart"/>
      <w:r w:rsidRPr="00B13C1A">
        <w:rPr>
          <w:szCs w:val="24"/>
        </w:rPr>
        <w:t>produk</w:t>
      </w:r>
      <w:proofErr w:type="spellEnd"/>
      <w:r w:rsidRPr="00B13C1A">
        <w:rPr>
          <w:szCs w:val="24"/>
        </w:rPr>
        <w:t xml:space="preserve"> </w:t>
      </w:r>
      <w:proofErr w:type="spellStart"/>
      <w:r w:rsidRPr="00B13C1A">
        <w:rPr>
          <w:szCs w:val="24"/>
        </w:rPr>
        <w:t>domestik</w:t>
      </w:r>
      <w:proofErr w:type="spellEnd"/>
      <w:r w:rsidRPr="00B13C1A">
        <w:rPr>
          <w:szCs w:val="24"/>
        </w:rPr>
        <w:t xml:space="preserve"> </w:t>
      </w:r>
      <w:proofErr w:type="spellStart"/>
      <w:r w:rsidRPr="00B13C1A">
        <w:rPr>
          <w:szCs w:val="24"/>
        </w:rPr>
        <w:t>bruto</w:t>
      </w:r>
      <w:proofErr w:type="spellEnd"/>
      <w:r w:rsidRPr="00B13C1A">
        <w:rPr>
          <w:szCs w:val="24"/>
        </w:rPr>
        <w:t xml:space="preserve">, </w:t>
      </w:r>
      <w:proofErr w:type="spellStart"/>
      <w:r w:rsidRPr="00B13C1A">
        <w:rPr>
          <w:szCs w:val="24"/>
        </w:rPr>
        <w:t>meskipun</w:t>
      </w:r>
      <w:proofErr w:type="spellEnd"/>
      <w:r w:rsidRPr="00B13C1A">
        <w:rPr>
          <w:szCs w:val="24"/>
        </w:rPr>
        <w:t xml:space="preserve"> </w:t>
      </w:r>
      <w:proofErr w:type="spellStart"/>
      <w:r w:rsidRPr="00B13C1A">
        <w:rPr>
          <w:szCs w:val="24"/>
        </w:rPr>
        <w:t>faktanya</w:t>
      </w:r>
      <w:proofErr w:type="spellEnd"/>
      <w:r w:rsidRPr="00B13C1A">
        <w:rPr>
          <w:szCs w:val="24"/>
        </w:rPr>
        <w:t xml:space="preserve"> </w:t>
      </w:r>
      <w:proofErr w:type="spellStart"/>
      <w:r w:rsidRPr="00B13C1A">
        <w:rPr>
          <w:szCs w:val="24"/>
        </w:rPr>
        <w:t>variabel-variabel</w:t>
      </w:r>
      <w:proofErr w:type="spellEnd"/>
      <w:r w:rsidRPr="00B13C1A">
        <w:rPr>
          <w:szCs w:val="24"/>
        </w:rPr>
        <w:t xml:space="preserve"> </w:t>
      </w:r>
      <w:proofErr w:type="spellStart"/>
      <w:r w:rsidRPr="00B13C1A">
        <w:rPr>
          <w:szCs w:val="24"/>
        </w:rPr>
        <w:t>tersebut</w:t>
      </w:r>
      <w:proofErr w:type="spellEnd"/>
      <w:r w:rsidRPr="00B13C1A">
        <w:rPr>
          <w:szCs w:val="24"/>
        </w:rPr>
        <w:t xml:space="preserve"> </w:t>
      </w:r>
      <w:proofErr w:type="spellStart"/>
      <w:r w:rsidRPr="00B13C1A">
        <w:rPr>
          <w:szCs w:val="24"/>
        </w:rPr>
        <w:t>sudah</w:t>
      </w:r>
      <w:proofErr w:type="spellEnd"/>
      <w:r w:rsidRPr="00B13C1A">
        <w:rPr>
          <w:szCs w:val="24"/>
        </w:rPr>
        <w:t xml:space="preserve"> </w:t>
      </w:r>
      <w:proofErr w:type="spellStart"/>
      <w:r w:rsidRPr="00B13C1A">
        <w:rPr>
          <w:szCs w:val="24"/>
        </w:rPr>
        <w:t>ada</w:t>
      </w:r>
      <w:proofErr w:type="spellEnd"/>
      <w:r w:rsidRPr="00B13C1A">
        <w:rPr>
          <w:szCs w:val="24"/>
        </w:rPr>
        <w:t xml:space="preserve">. </w:t>
      </w:r>
      <w:proofErr w:type="spellStart"/>
      <w:r w:rsidRPr="00B13C1A">
        <w:rPr>
          <w:szCs w:val="24"/>
        </w:rPr>
        <w:t>Pasalnya</w:t>
      </w:r>
      <w:proofErr w:type="spellEnd"/>
      <w:r w:rsidRPr="00B13C1A">
        <w:rPr>
          <w:szCs w:val="24"/>
        </w:rPr>
        <w:t xml:space="preserve">, IHSG juga </w:t>
      </w:r>
      <w:proofErr w:type="spellStart"/>
      <w:r w:rsidRPr="00B13C1A">
        <w:rPr>
          <w:szCs w:val="24"/>
        </w:rPr>
        <w:t>mengikuti</w:t>
      </w:r>
      <w:proofErr w:type="spellEnd"/>
      <w:r w:rsidRPr="00B13C1A">
        <w:rPr>
          <w:szCs w:val="24"/>
        </w:rPr>
        <w:t xml:space="preserve"> </w:t>
      </w:r>
      <w:proofErr w:type="spellStart"/>
      <w:r w:rsidRPr="00B13C1A">
        <w:rPr>
          <w:szCs w:val="24"/>
        </w:rPr>
        <w:t>pergerakan</w:t>
      </w:r>
      <w:proofErr w:type="spellEnd"/>
      <w:r w:rsidRPr="00B13C1A">
        <w:rPr>
          <w:szCs w:val="24"/>
        </w:rPr>
        <w:t xml:space="preserve"> </w:t>
      </w:r>
      <w:proofErr w:type="spellStart"/>
      <w:r w:rsidRPr="00B13C1A">
        <w:rPr>
          <w:szCs w:val="24"/>
        </w:rPr>
        <w:t>variabel-variabel</w:t>
      </w:r>
      <w:proofErr w:type="spellEnd"/>
      <w:r w:rsidRPr="00B13C1A">
        <w:rPr>
          <w:szCs w:val="24"/>
        </w:rPr>
        <w:t xml:space="preserve"> </w:t>
      </w:r>
      <w:proofErr w:type="spellStart"/>
      <w:r w:rsidRPr="00B13C1A">
        <w:rPr>
          <w:szCs w:val="24"/>
        </w:rPr>
        <w:t>tersebut</w:t>
      </w:r>
      <w:proofErr w:type="spellEnd"/>
      <w:r w:rsidRPr="00B13C1A">
        <w:rPr>
          <w:szCs w:val="24"/>
        </w:rPr>
        <w:t>.</w:t>
      </w:r>
    </w:p>
    <w:p w14:paraId="3B490D99" w14:textId="2E8D7668" w:rsidR="00A95427" w:rsidRPr="00A95427" w:rsidRDefault="00B13C1A" w:rsidP="00A95427">
      <w:pPr>
        <w:spacing w:line="360" w:lineRule="auto"/>
        <w:ind w:firstLine="720"/>
        <w:jc w:val="both"/>
        <w:rPr>
          <w:szCs w:val="24"/>
        </w:rPr>
      </w:pPr>
      <w:proofErr w:type="spellStart"/>
      <w:r w:rsidRPr="00B13C1A">
        <w:rPr>
          <w:szCs w:val="24"/>
        </w:rPr>
        <w:t>Untuk</w:t>
      </w:r>
      <w:proofErr w:type="spellEnd"/>
      <w:r w:rsidRPr="00B13C1A">
        <w:rPr>
          <w:szCs w:val="24"/>
        </w:rPr>
        <w:t xml:space="preserve"> </w:t>
      </w:r>
      <w:proofErr w:type="spellStart"/>
      <w:r w:rsidRPr="00B13C1A">
        <w:rPr>
          <w:szCs w:val="24"/>
        </w:rPr>
        <w:t>menguji</w:t>
      </w:r>
      <w:proofErr w:type="spellEnd"/>
      <w:r w:rsidRPr="00B13C1A">
        <w:rPr>
          <w:szCs w:val="24"/>
        </w:rPr>
        <w:t xml:space="preserve"> </w:t>
      </w:r>
      <w:proofErr w:type="spellStart"/>
      <w:r w:rsidRPr="00B13C1A">
        <w:rPr>
          <w:szCs w:val="24"/>
        </w:rPr>
        <w:t>hipotesis</w:t>
      </w:r>
      <w:proofErr w:type="spellEnd"/>
      <w:r w:rsidRPr="00B13C1A">
        <w:rPr>
          <w:szCs w:val="24"/>
        </w:rPr>
        <w:t xml:space="preserve"> </w:t>
      </w:r>
      <w:proofErr w:type="spellStart"/>
      <w:r w:rsidRPr="00B13C1A">
        <w:rPr>
          <w:szCs w:val="24"/>
        </w:rPr>
        <w:t>ini</w:t>
      </w:r>
      <w:proofErr w:type="spellEnd"/>
      <w:r w:rsidRPr="00B13C1A">
        <w:rPr>
          <w:szCs w:val="24"/>
        </w:rPr>
        <w:t xml:space="preserve">, kami </w:t>
      </w:r>
      <w:proofErr w:type="spellStart"/>
      <w:r w:rsidRPr="00B13C1A">
        <w:rPr>
          <w:szCs w:val="24"/>
        </w:rPr>
        <w:t>akan</w:t>
      </w:r>
      <w:proofErr w:type="spellEnd"/>
      <w:r w:rsidRPr="00B13C1A">
        <w:rPr>
          <w:szCs w:val="24"/>
        </w:rPr>
        <w:t xml:space="preserve"> </w:t>
      </w:r>
      <w:proofErr w:type="spellStart"/>
      <w:r w:rsidRPr="00B13C1A">
        <w:rPr>
          <w:szCs w:val="24"/>
        </w:rPr>
        <w:t>menguji</w:t>
      </w:r>
      <w:proofErr w:type="spellEnd"/>
      <w:r w:rsidRPr="00B13C1A">
        <w:rPr>
          <w:szCs w:val="24"/>
        </w:rPr>
        <w:t xml:space="preserve"> </w:t>
      </w:r>
      <w:proofErr w:type="spellStart"/>
      <w:r w:rsidRPr="00B13C1A">
        <w:rPr>
          <w:szCs w:val="24"/>
        </w:rPr>
        <w:t>hubungan</w:t>
      </w:r>
      <w:proofErr w:type="spellEnd"/>
      <w:r w:rsidRPr="00B13C1A">
        <w:rPr>
          <w:szCs w:val="24"/>
        </w:rPr>
        <w:t xml:space="preserve"> </w:t>
      </w:r>
      <w:proofErr w:type="spellStart"/>
      <w:r w:rsidRPr="00B13C1A">
        <w:rPr>
          <w:szCs w:val="24"/>
        </w:rPr>
        <w:t>antara</w:t>
      </w:r>
      <w:proofErr w:type="spellEnd"/>
      <w:r w:rsidRPr="00B13C1A">
        <w:rPr>
          <w:szCs w:val="24"/>
        </w:rPr>
        <w:t xml:space="preserve"> </w:t>
      </w:r>
      <w:proofErr w:type="spellStart"/>
      <w:r w:rsidRPr="00B13C1A">
        <w:rPr>
          <w:szCs w:val="24"/>
        </w:rPr>
        <w:t>inflasi</w:t>
      </w:r>
      <w:proofErr w:type="spellEnd"/>
      <w:r w:rsidRPr="00B13C1A">
        <w:rPr>
          <w:szCs w:val="24"/>
        </w:rPr>
        <w:t xml:space="preserve"> dan </w:t>
      </w:r>
      <w:proofErr w:type="spellStart"/>
      <w:r w:rsidRPr="00B13C1A">
        <w:rPr>
          <w:szCs w:val="24"/>
        </w:rPr>
        <w:t>indeks</w:t>
      </w:r>
      <w:proofErr w:type="spellEnd"/>
      <w:r w:rsidRPr="00B13C1A">
        <w:rPr>
          <w:szCs w:val="24"/>
        </w:rPr>
        <w:t xml:space="preserve"> </w:t>
      </w:r>
      <w:proofErr w:type="spellStart"/>
      <w:r w:rsidRPr="00B13C1A">
        <w:rPr>
          <w:szCs w:val="24"/>
        </w:rPr>
        <w:t>luas</w:t>
      </w:r>
      <w:proofErr w:type="spellEnd"/>
      <w:r w:rsidRPr="00B13C1A">
        <w:rPr>
          <w:szCs w:val="24"/>
        </w:rPr>
        <w:t xml:space="preserve"> </w:t>
      </w:r>
      <w:proofErr w:type="spellStart"/>
      <w:r w:rsidRPr="00B13C1A">
        <w:rPr>
          <w:szCs w:val="24"/>
        </w:rPr>
        <w:t>harga</w:t>
      </w:r>
      <w:proofErr w:type="spellEnd"/>
      <w:r w:rsidRPr="00B13C1A">
        <w:rPr>
          <w:szCs w:val="24"/>
        </w:rPr>
        <w:t xml:space="preserve"> </w:t>
      </w:r>
      <w:proofErr w:type="spellStart"/>
      <w:r w:rsidRPr="00B13C1A">
        <w:rPr>
          <w:szCs w:val="24"/>
        </w:rPr>
        <w:t>saham</w:t>
      </w:r>
      <w:proofErr w:type="spellEnd"/>
      <w:r w:rsidRPr="00B13C1A">
        <w:rPr>
          <w:szCs w:val="24"/>
        </w:rPr>
        <w:t xml:space="preserve"> </w:t>
      </w:r>
      <w:proofErr w:type="spellStart"/>
      <w:r w:rsidRPr="00B13C1A">
        <w:rPr>
          <w:szCs w:val="24"/>
        </w:rPr>
        <w:t>perusahaan</w:t>
      </w:r>
      <w:proofErr w:type="spellEnd"/>
      <w:r w:rsidRPr="00B13C1A">
        <w:rPr>
          <w:szCs w:val="24"/>
        </w:rPr>
        <w:t xml:space="preserve"> </w:t>
      </w:r>
      <w:proofErr w:type="spellStart"/>
      <w:r w:rsidRPr="00B13C1A">
        <w:rPr>
          <w:szCs w:val="24"/>
        </w:rPr>
        <w:t>manufaktur</w:t>
      </w:r>
      <w:proofErr w:type="spellEnd"/>
      <w:r w:rsidRPr="00B13C1A">
        <w:rPr>
          <w:szCs w:val="24"/>
        </w:rPr>
        <w:t xml:space="preserve">. </w:t>
      </w:r>
      <w:proofErr w:type="spellStart"/>
      <w:r w:rsidRPr="00B13C1A">
        <w:rPr>
          <w:szCs w:val="24"/>
        </w:rPr>
        <w:t>Tujuan</w:t>
      </w:r>
      <w:proofErr w:type="spellEnd"/>
      <w:r w:rsidRPr="00B13C1A">
        <w:rPr>
          <w:szCs w:val="24"/>
        </w:rPr>
        <w:t xml:space="preserve"> </w:t>
      </w:r>
      <w:proofErr w:type="spellStart"/>
      <w:r w:rsidRPr="00B13C1A">
        <w:rPr>
          <w:szCs w:val="24"/>
        </w:rPr>
        <w:t>dari</w:t>
      </w:r>
      <w:proofErr w:type="spellEnd"/>
      <w:r w:rsidRPr="00B13C1A">
        <w:rPr>
          <w:szCs w:val="24"/>
        </w:rPr>
        <w:t xml:space="preserve"> </w:t>
      </w:r>
      <w:proofErr w:type="spellStart"/>
      <w:r w:rsidRPr="00B13C1A">
        <w:rPr>
          <w:szCs w:val="24"/>
        </w:rPr>
        <w:t>penelitian</w:t>
      </w:r>
      <w:proofErr w:type="spellEnd"/>
      <w:r w:rsidRPr="00B13C1A">
        <w:rPr>
          <w:szCs w:val="24"/>
        </w:rPr>
        <w:t xml:space="preserve"> </w:t>
      </w:r>
      <w:proofErr w:type="spellStart"/>
      <w:r w:rsidRPr="00B13C1A">
        <w:rPr>
          <w:szCs w:val="24"/>
        </w:rPr>
        <w:t>ini</w:t>
      </w:r>
      <w:proofErr w:type="spellEnd"/>
      <w:r w:rsidRPr="00B13C1A">
        <w:rPr>
          <w:szCs w:val="24"/>
        </w:rPr>
        <w:t xml:space="preserve"> </w:t>
      </w:r>
      <w:proofErr w:type="spellStart"/>
      <w:r w:rsidRPr="00B13C1A">
        <w:rPr>
          <w:szCs w:val="24"/>
        </w:rPr>
        <w:t>adalah</w:t>
      </w:r>
      <w:proofErr w:type="spellEnd"/>
      <w:r w:rsidRPr="00B13C1A">
        <w:rPr>
          <w:szCs w:val="24"/>
        </w:rPr>
        <w:t xml:space="preserve"> </w:t>
      </w:r>
      <w:proofErr w:type="spellStart"/>
      <w:r w:rsidRPr="00B13C1A">
        <w:rPr>
          <w:szCs w:val="24"/>
        </w:rPr>
        <w:t>untuk</w:t>
      </w:r>
      <w:proofErr w:type="spellEnd"/>
      <w:r w:rsidRPr="00B13C1A">
        <w:rPr>
          <w:szCs w:val="24"/>
        </w:rPr>
        <w:t xml:space="preserve"> </w:t>
      </w:r>
      <w:proofErr w:type="spellStart"/>
      <w:r w:rsidRPr="00B13C1A">
        <w:rPr>
          <w:szCs w:val="24"/>
        </w:rPr>
        <w:t>mengetahui</w:t>
      </w:r>
      <w:proofErr w:type="spellEnd"/>
      <w:r w:rsidRPr="00B13C1A">
        <w:rPr>
          <w:szCs w:val="24"/>
        </w:rPr>
        <w:t xml:space="preserve"> </w:t>
      </w:r>
      <w:proofErr w:type="spellStart"/>
      <w:r w:rsidRPr="00B13C1A">
        <w:rPr>
          <w:szCs w:val="24"/>
        </w:rPr>
        <w:t>apakah</w:t>
      </w:r>
      <w:proofErr w:type="spellEnd"/>
      <w:r w:rsidRPr="00B13C1A">
        <w:rPr>
          <w:szCs w:val="24"/>
        </w:rPr>
        <w:t xml:space="preserve"> </w:t>
      </w:r>
      <w:proofErr w:type="spellStart"/>
      <w:r w:rsidRPr="00B13C1A">
        <w:rPr>
          <w:szCs w:val="24"/>
        </w:rPr>
        <w:t>Indeks</w:t>
      </w:r>
      <w:proofErr w:type="spellEnd"/>
      <w:r w:rsidRPr="00B13C1A">
        <w:rPr>
          <w:szCs w:val="24"/>
        </w:rPr>
        <w:t xml:space="preserve"> </w:t>
      </w:r>
      <w:proofErr w:type="spellStart"/>
      <w:r w:rsidRPr="00B13C1A">
        <w:rPr>
          <w:szCs w:val="24"/>
        </w:rPr>
        <w:t>Harga</w:t>
      </w:r>
      <w:proofErr w:type="spellEnd"/>
      <w:r w:rsidRPr="00B13C1A">
        <w:rPr>
          <w:szCs w:val="24"/>
        </w:rPr>
        <w:t xml:space="preserve"> </w:t>
      </w:r>
      <w:proofErr w:type="spellStart"/>
      <w:r w:rsidRPr="00B13C1A">
        <w:rPr>
          <w:szCs w:val="24"/>
        </w:rPr>
        <w:t>Saham</w:t>
      </w:r>
      <w:proofErr w:type="spellEnd"/>
      <w:r w:rsidRPr="00B13C1A">
        <w:rPr>
          <w:szCs w:val="24"/>
        </w:rPr>
        <w:t xml:space="preserve"> Perusahaan </w:t>
      </w:r>
      <w:proofErr w:type="spellStart"/>
      <w:r w:rsidRPr="00B13C1A">
        <w:rPr>
          <w:szCs w:val="24"/>
        </w:rPr>
        <w:t>Manufaktur</w:t>
      </w:r>
      <w:proofErr w:type="spellEnd"/>
      <w:r w:rsidRPr="00B13C1A">
        <w:rPr>
          <w:szCs w:val="24"/>
        </w:rPr>
        <w:t xml:space="preserve"> </w:t>
      </w:r>
      <w:proofErr w:type="spellStart"/>
      <w:r w:rsidRPr="00B13C1A">
        <w:rPr>
          <w:szCs w:val="24"/>
        </w:rPr>
        <w:t>dipengaruhi</w:t>
      </w:r>
      <w:proofErr w:type="spellEnd"/>
      <w:r w:rsidRPr="00B13C1A">
        <w:rPr>
          <w:szCs w:val="24"/>
        </w:rPr>
        <w:t xml:space="preserve"> oleh Nilai </w:t>
      </w:r>
      <w:proofErr w:type="spellStart"/>
      <w:r w:rsidRPr="00B13C1A">
        <w:rPr>
          <w:szCs w:val="24"/>
        </w:rPr>
        <w:t>Tukar</w:t>
      </w:r>
      <w:proofErr w:type="spellEnd"/>
      <w:r w:rsidRPr="00B13C1A">
        <w:rPr>
          <w:szCs w:val="24"/>
        </w:rPr>
        <w:t xml:space="preserve">. </w:t>
      </w:r>
      <w:proofErr w:type="spellStart"/>
      <w:r w:rsidRPr="00B13C1A">
        <w:rPr>
          <w:szCs w:val="24"/>
        </w:rPr>
        <w:t>Tujuan</w:t>
      </w:r>
      <w:proofErr w:type="spellEnd"/>
      <w:r w:rsidRPr="00B13C1A">
        <w:rPr>
          <w:szCs w:val="24"/>
        </w:rPr>
        <w:t xml:space="preserve"> </w:t>
      </w:r>
      <w:proofErr w:type="spellStart"/>
      <w:r w:rsidRPr="00B13C1A">
        <w:rPr>
          <w:szCs w:val="24"/>
        </w:rPr>
        <w:t>dari</w:t>
      </w:r>
      <w:proofErr w:type="spellEnd"/>
      <w:r w:rsidRPr="00B13C1A">
        <w:rPr>
          <w:szCs w:val="24"/>
        </w:rPr>
        <w:t xml:space="preserve"> </w:t>
      </w:r>
      <w:proofErr w:type="spellStart"/>
      <w:r w:rsidRPr="00B13C1A">
        <w:rPr>
          <w:szCs w:val="24"/>
        </w:rPr>
        <w:t>penelitian</w:t>
      </w:r>
      <w:proofErr w:type="spellEnd"/>
      <w:r w:rsidRPr="00B13C1A">
        <w:rPr>
          <w:szCs w:val="24"/>
        </w:rPr>
        <w:t xml:space="preserve"> </w:t>
      </w:r>
      <w:proofErr w:type="spellStart"/>
      <w:r w:rsidRPr="00B13C1A">
        <w:rPr>
          <w:szCs w:val="24"/>
        </w:rPr>
        <w:t>ini</w:t>
      </w:r>
      <w:proofErr w:type="spellEnd"/>
      <w:r w:rsidRPr="00B13C1A">
        <w:rPr>
          <w:szCs w:val="24"/>
        </w:rPr>
        <w:t xml:space="preserve"> </w:t>
      </w:r>
      <w:proofErr w:type="spellStart"/>
      <w:r w:rsidRPr="00B13C1A">
        <w:rPr>
          <w:szCs w:val="24"/>
        </w:rPr>
        <w:t>adalah</w:t>
      </w:r>
      <w:proofErr w:type="spellEnd"/>
      <w:r w:rsidRPr="00B13C1A">
        <w:rPr>
          <w:szCs w:val="24"/>
        </w:rPr>
        <w:t xml:space="preserve"> </w:t>
      </w:r>
      <w:proofErr w:type="spellStart"/>
      <w:r w:rsidRPr="00B13C1A">
        <w:rPr>
          <w:szCs w:val="24"/>
        </w:rPr>
        <w:t>untuk</w:t>
      </w:r>
      <w:proofErr w:type="spellEnd"/>
      <w:r w:rsidRPr="00B13C1A">
        <w:rPr>
          <w:szCs w:val="24"/>
        </w:rPr>
        <w:t xml:space="preserve"> </w:t>
      </w:r>
      <w:proofErr w:type="spellStart"/>
      <w:r w:rsidRPr="00B13C1A">
        <w:rPr>
          <w:szCs w:val="24"/>
        </w:rPr>
        <w:t>mengetahui</w:t>
      </w:r>
      <w:proofErr w:type="spellEnd"/>
      <w:r w:rsidRPr="00B13C1A">
        <w:rPr>
          <w:szCs w:val="24"/>
        </w:rPr>
        <w:t xml:space="preserve"> </w:t>
      </w:r>
      <w:proofErr w:type="spellStart"/>
      <w:r w:rsidRPr="00B13C1A">
        <w:rPr>
          <w:szCs w:val="24"/>
        </w:rPr>
        <w:t>apakah</w:t>
      </w:r>
      <w:proofErr w:type="spellEnd"/>
      <w:r w:rsidRPr="00B13C1A">
        <w:rPr>
          <w:szCs w:val="24"/>
        </w:rPr>
        <w:t xml:space="preserve"> </w:t>
      </w:r>
      <w:proofErr w:type="spellStart"/>
      <w:r w:rsidRPr="00B13C1A">
        <w:rPr>
          <w:szCs w:val="24"/>
        </w:rPr>
        <w:t>Indeks</w:t>
      </w:r>
      <w:proofErr w:type="spellEnd"/>
      <w:r w:rsidRPr="00B13C1A">
        <w:rPr>
          <w:szCs w:val="24"/>
        </w:rPr>
        <w:t xml:space="preserve"> </w:t>
      </w:r>
      <w:proofErr w:type="spellStart"/>
      <w:r w:rsidRPr="00B13C1A">
        <w:rPr>
          <w:szCs w:val="24"/>
        </w:rPr>
        <w:t>Harga</w:t>
      </w:r>
      <w:proofErr w:type="spellEnd"/>
      <w:r w:rsidRPr="00B13C1A">
        <w:rPr>
          <w:szCs w:val="24"/>
        </w:rPr>
        <w:t xml:space="preserve"> </w:t>
      </w:r>
      <w:proofErr w:type="spellStart"/>
      <w:r w:rsidRPr="00B13C1A">
        <w:rPr>
          <w:szCs w:val="24"/>
        </w:rPr>
        <w:t>Saham</w:t>
      </w:r>
      <w:proofErr w:type="spellEnd"/>
      <w:r w:rsidRPr="00B13C1A">
        <w:rPr>
          <w:szCs w:val="24"/>
        </w:rPr>
        <w:t xml:space="preserve"> Perusahaan </w:t>
      </w:r>
      <w:proofErr w:type="spellStart"/>
      <w:r w:rsidRPr="00B13C1A">
        <w:rPr>
          <w:szCs w:val="24"/>
        </w:rPr>
        <w:t>Manufaktur</w:t>
      </w:r>
      <w:proofErr w:type="spellEnd"/>
      <w:r w:rsidRPr="00B13C1A">
        <w:rPr>
          <w:szCs w:val="24"/>
        </w:rPr>
        <w:t xml:space="preserve"> </w:t>
      </w:r>
      <w:proofErr w:type="spellStart"/>
      <w:r w:rsidRPr="00B13C1A">
        <w:rPr>
          <w:szCs w:val="24"/>
        </w:rPr>
        <w:t>dipengaruhi</w:t>
      </w:r>
      <w:proofErr w:type="spellEnd"/>
      <w:r w:rsidRPr="00B13C1A">
        <w:rPr>
          <w:szCs w:val="24"/>
        </w:rPr>
        <w:t xml:space="preserve"> oleh </w:t>
      </w:r>
      <w:proofErr w:type="spellStart"/>
      <w:r w:rsidRPr="00B13C1A">
        <w:rPr>
          <w:szCs w:val="24"/>
        </w:rPr>
        <w:t>Produk</w:t>
      </w:r>
      <w:proofErr w:type="spellEnd"/>
      <w:r w:rsidRPr="00B13C1A">
        <w:rPr>
          <w:szCs w:val="24"/>
        </w:rPr>
        <w:t xml:space="preserve"> </w:t>
      </w:r>
      <w:proofErr w:type="spellStart"/>
      <w:r w:rsidRPr="00B13C1A">
        <w:rPr>
          <w:szCs w:val="24"/>
        </w:rPr>
        <w:t>Domestik</w:t>
      </w:r>
      <w:proofErr w:type="spellEnd"/>
      <w:r w:rsidRPr="00B13C1A">
        <w:rPr>
          <w:szCs w:val="24"/>
        </w:rPr>
        <w:t xml:space="preserve"> </w:t>
      </w:r>
      <w:proofErr w:type="spellStart"/>
      <w:r w:rsidRPr="00B13C1A">
        <w:rPr>
          <w:szCs w:val="24"/>
        </w:rPr>
        <w:t>Bruto</w:t>
      </w:r>
      <w:proofErr w:type="spellEnd"/>
      <w:r w:rsidRPr="00B13C1A">
        <w:rPr>
          <w:szCs w:val="24"/>
        </w:rPr>
        <w:t>.</w:t>
      </w:r>
    </w:p>
    <w:p w14:paraId="2B074CC1" w14:textId="17849B39" w:rsidR="0014686F" w:rsidRPr="0014686F" w:rsidRDefault="0014686F" w:rsidP="00B14227">
      <w:pPr>
        <w:spacing w:line="360" w:lineRule="auto"/>
        <w:rPr>
          <w:b/>
          <w:bCs/>
          <w:szCs w:val="24"/>
          <w:shd w:val="clear" w:color="auto" w:fill="FFFFFF"/>
        </w:rPr>
      </w:pPr>
      <w:bookmarkStart w:id="0" w:name="_Toc124499926"/>
      <w:proofErr w:type="spellStart"/>
      <w:r w:rsidRPr="0014686F">
        <w:rPr>
          <w:b/>
          <w:bCs/>
          <w:szCs w:val="24"/>
          <w:shd w:val="clear" w:color="auto" w:fill="FFFFFF"/>
        </w:rPr>
        <w:t>Tinjauan</w:t>
      </w:r>
      <w:proofErr w:type="spellEnd"/>
      <w:r w:rsidRPr="0014686F">
        <w:rPr>
          <w:b/>
          <w:bCs/>
          <w:szCs w:val="24"/>
          <w:shd w:val="clear" w:color="auto" w:fill="FFFFFF"/>
        </w:rPr>
        <w:t xml:space="preserve"> </w:t>
      </w:r>
      <w:proofErr w:type="spellStart"/>
      <w:r w:rsidRPr="0014686F">
        <w:rPr>
          <w:b/>
          <w:bCs/>
          <w:szCs w:val="24"/>
          <w:shd w:val="clear" w:color="auto" w:fill="FFFFFF"/>
        </w:rPr>
        <w:t>Literatur</w:t>
      </w:r>
      <w:proofErr w:type="spellEnd"/>
    </w:p>
    <w:bookmarkEnd w:id="0"/>
    <w:p w14:paraId="707BCA24" w14:textId="77777777" w:rsidR="00A95427" w:rsidRPr="00AA70C7" w:rsidRDefault="00A95427" w:rsidP="00A95427">
      <w:pPr>
        <w:widowControl w:val="0"/>
        <w:spacing w:after="0" w:line="360" w:lineRule="auto"/>
        <w:jc w:val="both"/>
        <w:rPr>
          <w:rFonts w:eastAsia="Times New Roman"/>
          <w:b/>
          <w:i/>
          <w:iCs/>
          <w:szCs w:val="24"/>
        </w:rPr>
      </w:pPr>
      <w:proofErr w:type="spellStart"/>
      <w:r w:rsidRPr="00AA70C7">
        <w:rPr>
          <w:rFonts w:eastAsia="Times New Roman"/>
          <w:b/>
          <w:szCs w:val="24"/>
        </w:rPr>
        <w:t>Teori</w:t>
      </w:r>
      <w:proofErr w:type="spellEnd"/>
      <w:r w:rsidRPr="00AA70C7">
        <w:rPr>
          <w:rFonts w:eastAsia="Times New Roman"/>
          <w:b/>
          <w:szCs w:val="24"/>
        </w:rPr>
        <w:t xml:space="preserve"> </w:t>
      </w:r>
      <w:proofErr w:type="spellStart"/>
      <w:r w:rsidRPr="00AA70C7">
        <w:rPr>
          <w:rFonts w:eastAsia="Times New Roman"/>
          <w:b/>
          <w:szCs w:val="24"/>
        </w:rPr>
        <w:t>Sinyal</w:t>
      </w:r>
      <w:proofErr w:type="spellEnd"/>
      <w:r w:rsidRPr="00AA70C7">
        <w:rPr>
          <w:rFonts w:eastAsia="Times New Roman"/>
          <w:b/>
          <w:szCs w:val="24"/>
        </w:rPr>
        <w:t xml:space="preserve"> </w:t>
      </w:r>
      <w:r w:rsidRPr="00AA70C7">
        <w:rPr>
          <w:rFonts w:eastAsia="Times New Roman"/>
          <w:b/>
          <w:i/>
          <w:iCs/>
          <w:szCs w:val="24"/>
        </w:rPr>
        <w:t>(</w:t>
      </w:r>
      <w:proofErr w:type="spellStart"/>
      <w:r w:rsidRPr="00AA70C7">
        <w:rPr>
          <w:rFonts w:eastAsia="Times New Roman"/>
          <w:b/>
          <w:i/>
          <w:iCs/>
          <w:szCs w:val="24"/>
        </w:rPr>
        <w:t>Signalling</w:t>
      </w:r>
      <w:proofErr w:type="spellEnd"/>
      <w:r w:rsidRPr="00AA70C7">
        <w:rPr>
          <w:rFonts w:eastAsia="Times New Roman"/>
          <w:b/>
          <w:i/>
          <w:iCs/>
          <w:szCs w:val="24"/>
        </w:rPr>
        <w:t xml:space="preserve"> Theory)</w:t>
      </w:r>
    </w:p>
    <w:p w14:paraId="5806BB97" w14:textId="035AC64B" w:rsidR="00A95427" w:rsidRPr="00AA70C7" w:rsidRDefault="00B13C1A" w:rsidP="00A95427">
      <w:pPr>
        <w:spacing w:line="360" w:lineRule="auto"/>
        <w:ind w:firstLine="720"/>
        <w:jc w:val="both"/>
        <w:rPr>
          <w:color w:val="000000" w:themeColor="text1"/>
          <w:szCs w:val="24"/>
        </w:rPr>
      </w:pPr>
      <w:proofErr w:type="spellStart"/>
      <w:r w:rsidRPr="00B13C1A">
        <w:rPr>
          <w:color w:val="000000" w:themeColor="text1"/>
          <w:szCs w:val="24"/>
        </w:rPr>
        <w:t>Menurut</w:t>
      </w:r>
      <w:proofErr w:type="spellEnd"/>
      <w:r w:rsidRPr="00B13C1A">
        <w:rPr>
          <w:color w:val="000000" w:themeColor="text1"/>
          <w:szCs w:val="24"/>
        </w:rPr>
        <w:t xml:space="preserve"> Hartono (</w:t>
      </w:r>
      <w:proofErr w:type="spellStart"/>
      <w:r w:rsidRPr="00B13C1A">
        <w:rPr>
          <w:color w:val="000000" w:themeColor="text1"/>
          <w:szCs w:val="24"/>
        </w:rPr>
        <w:t>dalam</w:t>
      </w:r>
      <w:proofErr w:type="spellEnd"/>
      <w:r w:rsidRPr="00B13C1A">
        <w:rPr>
          <w:color w:val="000000" w:themeColor="text1"/>
          <w:szCs w:val="24"/>
        </w:rPr>
        <w:t xml:space="preserve"> </w:t>
      </w:r>
      <w:proofErr w:type="spellStart"/>
      <w:r w:rsidRPr="00B13C1A">
        <w:rPr>
          <w:color w:val="000000" w:themeColor="text1"/>
          <w:szCs w:val="24"/>
        </w:rPr>
        <w:t>Suganda</w:t>
      </w:r>
      <w:proofErr w:type="spellEnd"/>
      <w:r w:rsidRPr="00B13C1A">
        <w:rPr>
          <w:color w:val="000000" w:themeColor="text1"/>
          <w:szCs w:val="24"/>
        </w:rPr>
        <w:t xml:space="preserve"> 2018), ide </w:t>
      </w:r>
      <w:proofErr w:type="spellStart"/>
      <w:r w:rsidRPr="00B13C1A">
        <w:rPr>
          <w:color w:val="000000" w:themeColor="text1"/>
          <w:szCs w:val="24"/>
        </w:rPr>
        <w:t>ini</w:t>
      </w:r>
      <w:proofErr w:type="spellEnd"/>
      <w:r w:rsidRPr="00B13C1A">
        <w:rPr>
          <w:color w:val="000000" w:themeColor="text1"/>
          <w:szCs w:val="24"/>
        </w:rPr>
        <w:t xml:space="preserve"> </w:t>
      </w:r>
      <w:proofErr w:type="spellStart"/>
      <w:r w:rsidRPr="00B13C1A">
        <w:rPr>
          <w:color w:val="000000" w:themeColor="text1"/>
          <w:szCs w:val="24"/>
        </w:rPr>
        <w:t>memberikan</w:t>
      </w:r>
      <w:proofErr w:type="spellEnd"/>
      <w:r w:rsidRPr="00B13C1A">
        <w:rPr>
          <w:color w:val="000000" w:themeColor="text1"/>
          <w:szCs w:val="24"/>
        </w:rPr>
        <w:t xml:space="preserve"> </w:t>
      </w:r>
      <w:proofErr w:type="spellStart"/>
      <w:r w:rsidRPr="00B13C1A">
        <w:rPr>
          <w:color w:val="000000" w:themeColor="text1"/>
          <w:szCs w:val="24"/>
        </w:rPr>
        <w:t>informasi</w:t>
      </w:r>
      <w:proofErr w:type="spellEnd"/>
      <w:r w:rsidRPr="00B13C1A">
        <w:rPr>
          <w:color w:val="000000" w:themeColor="text1"/>
          <w:szCs w:val="24"/>
        </w:rPr>
        <w:t xml:space="preserve"> yang </w:t>
      </w:r>
      <w:proofErr w:type="spellStart"/>
      <w:r w:rsidRPr="00B13C1A">
        <w:rPr>
          <w:color w:val="000000" w:themeColor="text1"/>
          <w:szCs w:val="24"/>
        </w:rPr>
        <w:t>dirilis</w:t>
      </w:r>
      <w:proofErr w:type="spellEnd"/>
      <w:r w:rsidRPr="00B13C1A">
        <w:rPr>
          <w:color w:val="000000" w:themeColor="text1"/>
          <w:szCs w:val="24"/>
        </w:rPr>
        <w:t xml:space="preserve"> </w:t>
      </w:r>
      <w:proofErr w:type="spellStart"/>
      <w:r w:rsidRPr="00B13C1A">
        <w:rPr>
          <w:color w:val="000000" w:themeColor="text1"/>
          <w:szCs w:val="24"/>
        </w:rPr>
        <w:t>ke</w:t>
      </w:r>
      <w:proofErr w:type="spellEnd"/>
      <w:r w:rsidRPr="00B13C1A">
        <w:rPr>
          <w:color w:val="000000" w:themeColor="text1"/>
          <w:szCs w:val="24"/>
        </w:rPr>
        <w:t xml:space="preserve"> </w:t>
      </w:r>
      <w:proofErr w:type="spellStart"/>
      <w:r w:rsidRPr="00B13C1A">
        <w:rPr>
          <w:color w:val="000000" w:themeColor="text1"/>
          <w:szCs w:val="24"/>
        </w:rPr>
        <w:t>publik</w:t>
      </w:r>
      <w:proofErr w:type="spellEnd"/>
      <w:r w:rsidRPr="00B13C1A">
        <w:rPr>
          <w:color w:val="000000" w:themeColor="text1"/>
          <w:szCs w:val="24"/>
        </w:rPr>
        <w:t xml:space="preserve"> </w:t>
      </w:r>
      <w:proofErr w:type="spellStart"/>
      <w:r w:rsidRPr="00B13C1A">
        <w:rPr>
          <w:color w:val="000000" w:themeColor="text1"/>
          <w:szCs w:val="24"/>
        </w:rPr>
        <w:t>dalam</w:t>
      </w:r>
      <w:proofErr w:type="spellEnd"/>
      <w:r w:rsidRPr="00B13C1A">
        <w:rPr>
          <w:color w:val="000000" w:themeColor="text1"/>
          <w:szCs w:val="24"/>
        </w:rPr>
        <w:t xml:space="preserve"> </w:t>
      </w:r>
      <w:proofErr w:type="spellStart"/>
      <w:r w:rsidRPr="00B13C1A">
        <w:rPr>
          <w:color w:val="000000" w:themeColor="text1"/>
          <w:szCs w:val="24"/>
        </w:rPr>
        <w:t>bentuk</w:t>
      </w:r>
      <w:proofErr w:type="spellEnd"/>
      <w:r w:rsidRPr="00B13C1A">
        <w:rPr>
          <w:color w:val="000000" w:themeColor="text1"/>
          <w:szCs w:val="24"/>
        </w:rPr>
        <w:t xml:space="preserve"> </w:t>
      </w:r>
      <w:proofErr w:type="spellStart"/>
      <w:r w:rsidRPr="00B13C1A">
        <w:rPr>
          <w:color w:val="000000" w:themeColor="text1"/>
          <w:szCs w:val="24"/>
        </w:rPr>
        <w:t>pengumuman</w:t>
      </w:r>
      <w:proofErr w:type="spellEnd"/>
      <w:r w:rsidRPr="00B13C1A">
        <w:rPr>
          <w:color w:val="000000" w:themeColor="text1"/>
          <w:szCs w:val="24"/>
        </w:rPr>
        <w:t xml:space="preserve"> yang </w:t>
      </w:r>
      <w:proofErr w:type="spellStart"/>
      <w:r w:rsidRPr="00B13C1A">
        <w:rPr>
          <w:color w:val="000000" w:themeColor="text1"/>
          <w:szCs w:val="24"/>
        </w:rPr>
        <w:t>akan</w:t>
      </w:r>
      <w:proofErr w:type="spellEnd"/>
      <w:r w:rsidRPr="00B13C1A">
        <w:rPr>
          <w:color w:val="000000" w:themeColor="text1"/>
          <w:szCs w:val="24"/>
        </w:rPr>
        <w:t xml:space="preserve"> </w:t>
      </w:r>
      <w:proofErr w:type="spellStart"/>
      <w:r w:rsidRPr="00B13C1A">
        <w:rPr>
          <w:color w:val="000000" w:themeColor="text1"/>
          <w:szCs w:val="24"/>
        </w:rPr>
        <w:t>menjadi</w:t>
      </w:r>
      <w:proofErr w:type="spellEnd"/>
      <w:r w:rsidRPr="00B13C1A">
        <w:rPr>
          <w:color w:val="000000" w:themeColor="text1"/>
          <w:szCs w:val="24"/>
        </w:rPr>
        <w:t xml:space="preserve"> </w:t>
      </w:r>
      <w:proofErr w:type="spellStart"/>
      <w:r w:rsidRPr="00B13C1A">
        <w:rPr>
          <w:color w:val="000000" w:themeColor="text1"/>
          <w:szCs w:val="24"/>
        </w:rPr>
        <w:t>sinyal</w:t>
      </w:r>
      <w:proofErr w:type="spellEnd"/>
      <w:r w:rsidRPr="00B13C1A">
        <w:rPr>
          <w:color w:val="000000" w:themeColor="text1"/>
          <w:szCs w:val="24"/>
        </w:rPr>
        <w:t xml:space="preserve"> </w:t>
      </w:r>
      <w:proofErr w:type="spellStart"/>
      <w:r w:rsidRPr="00B13C1A">
        <w:rPr>
          <w:color w:val="000000" w:themeColor="text1"/>
          <w:szCs w:val="24"/>
        </w:rPr>
        <w:t>bagi</w:t>
      </w:r>
      <w:proofErr w:type="spellEnd"/>
      <w:r w:rsidRPr="00B13C1A">
        <w:rPr>
          <w:color w:val="000000" w:themeColor="text1"/>
          <w:szCs w:val="24"/>
        </w:rPr>
        <w:t xml:space="preserve"> investor </w:t>
      </w:r>
      <w:proofErr w:type="spellStart"/>
      <w:r w:rsidRPr="00B13C1A">
        <w:rPr>
          <w:color w:val="000000" w:themeColor="text1"/>
          <w:szCs w:val="24"/>
        </w:rPr>
        <w:t>untuk</w:t>
      </w:r>
      <w:proofErr w:type="spellEnd"/>
      <w:r w:rsidRPr="00B13C1A">
        <w:rPr>
          <w:color w:val="000000" w:themeColor="text1"/>
          <w:szCs w:val="24"/>
        </w:rPr>
        <w:t xml:space="preserve"> </w:t>
      </w:r>
      <w:proofErr w:type="spellStart"/>
      <w:r w:rsidRPr="00B13C1A">
        <w:rPr>
          <w:color w:val="000000" w:themeColor="text1"/>
          <w:szCs w:val="24"/>
        </w:rPr>
        <w:t>membuat</w:t>
      </w:r>
      <w:proofErr w:type="spellEnd"/>
      <w:r w:rsidRPr="00B13C1A">
        <w:rPr>
          <w:color w:val="000000" w:themeColor="text1"/>
          <w:szCs w:val="24"/>
        </w:rPr>
        <w:t xml:space="preserve"> </w:t>
      </w:r>
      <w:proofErr w:type="spellStart"/>
      <w:r w:rsidRPr="00B13C1A">
        <w:rPr>
          <w:color w:val="000000" w:themeColor="text1"/>
          <w:szCs w:val="24"/>
        </w:rPr>
        <w:t>penilaian</w:t>
      </w:r>
      <w:proofErr w:type="spellEnd"/>
      <w:r w:rsidRPr="00B13C1A">
        <w:rPr>
          <w:color w:val="000000" w:themeColor="text1"/>
          <w:szCs w:val="24"/>
        </w:rPr>
        <w:t xml:space="preserve"> </w:t>
      </w:r>
      <w:proofErr w:type="spellStart"/>
      <w:r w:rsidRPr="00B13C1A">
        <w:rPr>
          <w:color w:val="000000" w:themeColor="text1"/>
          <w:szCs w:val="24"/>
        </w:rPr>
        <w:t>keuangan</w:t>
      </w:r>
      <w:proofErr w:type="spellEnd"/>
      <w:r w:rsidRPr="00B13C1A">
        <w:rPr>
          <w:color w:val="000000" w:themeColor="text1"/>
          <w:szCs w:val="24"/>
        </w:rPr>
        <w:t xml:space="preserve"> yang </w:t>
      </w:r>
      <w:proofErr w:type="spellStart"/>
      <w:r w:rsidRPr="00B13C1A">
        <w:rPr>
          <w:color w:val="000000" w:themeColor="text1"/>
          <w:szCs w:val="24"/>
        </w:rPr>
        <w:t>sehat</w:t>
      </w:r>
      <w:proofErr w:type="spellEnd"/>
      <w:r w:rsidRPr="00B13C1A">
        <w:rPr>
          <w:color w:val="000000" w:themeColor="text1"/>
          <w:szCs w:val="24"/>
        </w:rPr>
        <w:t xml:space="preserve">. </w:t>
      </w:r>
      <w:proofErr w:type="spellStart"/>
      <w:r w:rsidRPr="00B13C1A">
        <w:rPr>
          <w:color w:val="000000" w:themeColor="text1"/>
          <w:szCs w:val="24"/>
        </w:rPr>
        <w:t>akan</w:t>
      </w:r>
      <w:proofErr w:type="spellEnd"/>
      <w:r w:rsidRPr="00B13C1A">
        <w:rPr>
          <w:color w:val="000000" w:themeColor="text1"/>
          <w:szCs w:val="24"/>
        </w:rPr>
        <w:t xml:space="preserve"> </w:t>
      </w:r>
      <w:proofErr w:type="spellStart"/>
      <w:r w:rsidRPr="00B13C1A">
        <w:rPr>
          <w:color w:val="000000" w:themeColor="text1"/>
          <w:szCs w:val="24"/>
        </w:rPr>
        <w:t>terjadi</w:t>
      </w:r>
      <w:proofErr w:type="spellEnd"/>
      <w:r w:rsidRPr="00B13C1A">
        <w:rPr>
          <w:color w:val="000000" w:themeColor="text1"/>
          <w:szCs w:val="24"/>
        </w:rPr>
        <w:t xml:space="preserve"> </w:t>
      </w:r>
      <w:proofErr w:type="spellStart"/>
      <w:r w:rsidRPr="00B13C1A">
        <w:rPr>
          <w:color w:val="000000" w:themeColor="text1"/>
          <w:szCs w:val="24"/>
        </w:rPr>
        <w:t>jika</w:t>
      </w:r>
      <w:proofErr w:type="spellEnd"/>
      <w:r w:rsidRPr="00B13C1A">
        <w:rPr>
          <w:color w:val="000000" w:themeColor="text1"/>
          <w:szCs w:val="24"/>
        </w:rPr>
        <w:t xml:space="preserve"> </w:t>
      </w:r>
      <w:proofErr w:type="spellStart"/>
      <w:r w:rsidRPr="00B13C1A">
        <w:rPr>
          <w:color w:val="000000" w:themeColor="text1"/>
          <w:szCs w:val="24"/>
        </w:rPr>
        <w:t>kepemilikan</w:t>
      </w:r>
      <w:proofErr w:type="spellEnd"/>
      <w:r w:rsidRPr="00B13C1A">
        <w:rPr>
          <w:color w:val="000000" w:themeColor="text1"/>
          <w:szCs w:val="24"/>
        </w:rPr>
        <w:t xml:space="preserve"> </w:t>
      </w:r>
      <w:proofErr w:type="spellStart"/>
      <w:r w:rsidRPr="00B13C1A">
        <w:rPr>
          <w:color w:val="000000" w:themeColor="text1"/>
          <w:szCs w:val="24"/>
        </w:rPr>
        <w:t>saham</w:t>
      </w:r>
      <w:proofErr w:type="spellEnd"/>
      <w:r w:rsidRPr="00B13C1A">
        <w:rPr>
          <w:color w:val="000000" w:themeColor="text1"/>
          <w:szCs w:val="24"/>
        </w:rPr>
        <w:t xml:space="preserve"> </w:t>
      </w:r>
      <w:proofErr w:type="spellStart"/>
      <w:r w:rsidRPr="00B13C1A">
        <w:rPr>
          <w:color w:val="000000" w:themeColor="text1"/>
          <w:szCs w:val="24"/>
        </w:rPr>
        <w:t>pengelola</w:t>
      </w:r>
      <w:proofErr w:type="spellEnd"/>
      <w:r w:rsidRPr="00B13C1A">
        <w:rPr>
          <w:color w:val="000000" w:themeColor="text1"/>
          <w:szCs w:val="24"/>
        </w:rPr>
        <w:t xml:space="preserve"> </w:t>
      </w:r>
      <w:proofErr w:type="spellStart"/>
      <w:r w:rsidRPr="00B13C1A">
        <w:rPr>
          <w:color w:val="000000" w:themeColor="text1"/>
          <w:szCs w:val="24"/>
        </w:rPr>
        <w:t>kurang</w:t>
      </w:r>
      <w:proofErr w:type="spellEnd"/>
      <w:r w:rsidRPr="00B13C1A">
        <w:rPr>
          <w:color w:val="000000" w:themeColor="text1"/>
          <w:szCs w:val="24"/>
        </w:rPr>
        <w:t xml:space="preserve"> </w:t>
      </w:r>
      <w:proofErr w:type="spellStart"/>
      <w:r w:rsidRPr="00B13C1A">
        <w:rPr>
          <w:color w:val="000000" w:themeColor="text1"/>
          <w:szCs w:val="24"/>
        </w:rPr>
        <w:t>dari</w:t>
      </w:r>
      <w:proofErr w:type="spellEnd"/>
      <w:r w:rsidRPr="00B13C1A">
        <w:rPr>
          <w:color w:val="000000" w:themeColor="text1"/>
          <w:szCs w:val="24"/>
        </w:rPr>
        <w:t xml:space="preserve"> 100%. </w:t>
      </w:r>
      <w:proofErr w:type="spellStart"/>
      <w:r w:rsidRPr="00B13C1A">
        <w:rPr>
          <w:color w:val="000000" w:themeColor="text1"/>
          <w:szCs w:val="24"/>
        </w:rPr>
        <w:t>Untuk</w:t>
      </w:r>
      <w:proofErr w:type="spellEnd"/>
      <w:r w:rsidRPr="00B13C1A">
        <w:rPr>
          <w:color w:val="000000" w:themeColor="text1"/>
          <w:szCs w:val="24"/>
        </w:rPr>
        <w:t xml:space="preserve"> </w:t>
      </w:r>
      <w:proofErr w:type="spellStart"/>
      <w:r w:rsidRPr="00B13C1A">
        <w:rPr>
          <w:color w:val="000000" w:themeColor="text1"/>
          <w:szCs w:val="24"/>
        </w:rPr>
        <w:t>mencegah</w:t>
      </w:r>
      <w:proofErr w:type="spellEnd"/>
      <w:r w:rsidRPr="00B13C1A">
        <w:rPr>
          <w:color w:val="000000" w:themeColor="text1"/>
          <w:szCs w:val="24"/>
        </w:rPr>
        <w:t xml:space="preserve"> investor </w:t>
      </w:r>
      <w:proofErr w:type="spellStart"/>
      <w:r w:rsidRPr="00B13C1A">
        <w:rPr>
          <w:color w:val="000000" w:themeColor="text1"/>
          <w:szCs w:val="24"/>
        </w:rPr>
        <w:t>membuat</w:t>
      </w:r>
      <w:proofErr w:type="spellEnd"/>
      <w:r w:rsidRPr="00B13C1A">
        <w:rPr>
          <w:color w:val="000000" w:themeColor="text1"/>
          <w:szCs w:val="24"/>
        </w:rPr>
        <w:t xml:space="preserve"> </w:t>
      </w:r>
      <w:proofErr w:type="spellStart"/>
      <w:r w:rsidRPr="00B13C1A">
        <w:rPr>
          <w:color w:val="000000" w:themeColor="text1"/>
          <w:szCs w:val="24"/>
        </w:rPr>
        <w:t>pilihan</w:t>
      </w:r>
      <w:proofErr w:type="spellEnd"/>
      <w:r w:rsidRPr="00B13C1A">
        <w:rPr>
          <w:color w:val="000000" w:themeColor="text1"/>
          <w:szCs w:val="24"/>
        </w:rPr>
        <w:t xml:space="preserve">, </w:t>
      </w:r>
      <w:proofErr w:type="spellStart"/>
      <w:r w:rsidRPr="00B13C1A">
        <w:rPr>
          <w:color w:val="000000" w:themeColor="text1"/>
          <w:szCs w:val="24"/>
        </w:rPr>
        <w:t>terutama</w:t>
      </w:r>
      <w:proofErr w:type="spellEnd"/>
      <w:r w:rsidRPr="00B13C1A">
        <w:rPr>
          <w:color w:val="000000" w:themeColor="text1"/>
          <w:szCs w:val="24"/>
        </w:rPr>
        <w:t xml:space="preserve"> </w:t>
      </w:r>
      <w:proofErr w:type="spellStart"/>
      <w:r w:rsidRPr="00B13C1A">
        <w:rPr>
          <w:color w:val="000000" w:themeColor="text1"/>
          <w:szCs w:val="24"/>
        </w:rPr>
        <w:t>tentang</w:t>
      </w:r>
      <w:proofErr w:type="spellEnd"/>
      <w:r w:rsidRPr="00B13C1A">
        <w:rPr>
          <w:color w:val="000000" w:themeColor="text1"/>
          <w:szCs w:val="24"/>
        </w:rPr>
        <w:t xml:space="preserve"> </w:t>
      </w:r>
      <w:proofErr w:type="spellStart"/>
      <w:r w:rsidRPr="00B13C1A">
        <w:rPr>
          <w:color w:val="000000" w:themeColor="text1"/>
          <w:szCs w:val="24"/>
        </w:rPr>
        <w:t>keuangan</w:t>
      </w:r>
      <w:proofErr w:type="spellEnd"/>
      <w:r w:rsidRPr="00B13C1A">
        <w:rPr>
          <w:color w:val="000000" w:themeColor="text1"/>
          <w:szCs w:val="24"/>
        </w:rPr>
        <w:t xml:space="preserve">, </w:t>
      </w:r>
      <w:proofErr w:type="spellStart"/>
      <w:r w:rsidRPr="00B13C1A">
        <w:rPr>
          <w:color w:val="000000" w:themeColor="text1"/>
          <w:szCs w:val="24"/>
        </w:rPr>
        <w:t>berdasarkan</w:t>
      </w:r>
      <w:proofErr w:type="spellEnd"/>
      <w:r w:rsidRPr="00B13C1A">
        <w:rPr>
          <w:color w:val="000000" w:themeColor="text1"/>
          <w:szCs w:val="24"/>
        </w:rPr>
        <w:t xml:space="preserve"> </w:t>
      </w:r>
      <w:proofErr w:type="spellStart"/>
      <w:r w:rsidRPr="00B13C1A">
        <w:rPr>
          <w:color w:val="000000" w:themeColor="text1"/>
          <w:szCs w:val="24"/>
        </w:rPr>
        <w:t>maksimalisasi</w:t>
      </w:r>
      <w:proofErr w:type="spellEnd"/>
      <w:r w:rsidRPr="00B13C1A">
        <w:rPr>
          <w:color w:val="000000" w:themeColor="text1"/>
          <w:szCs w:val="24"/>
        </w:rPr>
        <w:t xml:space="preserve"> </w:t>
      </w:r>
      <w:proofErr w:type="spellStart"/>
      <w:r w:rsidRPr="00B13C1A">
        <w:rPr>
          <w:color w:val="000000" w:themeColor="text1"/>
          <w:szCs w:val="24"/>
        </w:rPr>
        <w:t>nilai</w:t>
      </w:r>
      <w:proofErr w:type="spellEnd"/>
      <w:r w:rsidRPr="00B13C1A">
        <w:rPr>
          <w:color w:val="000000" w:themeColor="text1"/>
          <w:szCs w:val="24"/>
        </w:rPr>
        <w:t xml:space="preserve"> </w:t>
      </w:r>
      <w:proofErr w:type="spellStart"/>
      <w:r w:rsidRPr="00B13C1A">
        <w:rPr>
          <w:color w:val="000000" w:themeColor="text1"/>
          <w:szCs w:val="24"/>
        </w:rPr>
        <w:t>perusahaan</w:t>
      </w:r>
      <w:proofErr w:type="spellEnd"/>
      <w:r w:rsidRPr="00B13C1A">
        <w:rPr>
          <w:color w:val="000000" w:themeColor="text1"/>
          <w:szCs w:val="24"/>
        </w:rPr>
        <w:t xml:space="preserve">, </w:t>
      </w:r>
      <w:proofErr w:type="spellStart"/>
      <w:r w:rsidRPr="00B13C1A">
        <w:rPr>
          <w:color w:val="000000" w:themeColor="text1"/>
          <w:szCs w:val="24"/>
        </w:rPr>
        <w:t>melainkan</w:t>
      </w:r>
      <w:proofErr w:type="spellEnd"/>
      <w:r w:rsidRPr="00B13C1A">
        <w:rPr>
          <w:color w:val="000000" w:themeColor="text1"/>
          <w:szCs w:val="24"/>
        </w:rPr>
        <w:t xml:space="preserve"> pada </w:t>
      </w:r>
      <w:proofErr w:type="spellStart"/>
      <w:r w:rsidRPr="00B13C1A">
        <w:rPr>
          <w:color w:val="000000" w:themeColor="text1"/>
          <w:szCs w:val="24"/>
        </w:rPr>
        <w:t>kepentingan</w:t>
      </w:r>
      <w:proofErr w:type="spellEnd"/>
      <w:r w:rsidRPr="00B13C1A">
        <w:rPr>
          <w:color w:val="000000" w:themeColor="text1"/>
          <w:szCs w:val="24"/>
        </w:rPr>
        <w:t xml:space="preserve"> </w:t>
      </w:r>
      <w:proofErr w:type="spellStart"/>
      <w:r w:rsidRPr="00B13C1A">
        <w:rPr>
          <w:color w:val="000000" w:themeColor="text1"/>
          <w:szCs w:val="24"/>
        </w:rPr>
        <w:t>pribadi</w:t>
      </w:r>
      <w:proofErr w:type="spellEnd"/>
      <w:r w:rsidRPr="00B13C1A">
        <w:rPr>
          <w:color w:val="000000" w:themeColor="text1"/>
          <w:szCs w:val="24"/>
        </w:rPr>
        <w:t xml:space="preserve"> investor. </w:t>
      </w:r>
      <w:proofErr w:type="spellStart"/>
      <w:r w:rsidRPr="00B13C1A">
        <w:rPr>
          <w:color w:val="000000" w:themeColor="text1"/>
          <w:szCs w:val="24"/>
        </w:rPr>
        <w:t>Tindakan</w:t>
      </w:r>
      <w:proofErr w:type="spellEnd"/>
      <w:r w:rsidRPr="00B13C1A">
        <w:rPr>
          <w:color w:val="000000" w:themeColor="text1"/>
          <w:szCs w:val="24"/>
        </w:rPr>
        <w:t xml:space="preserve"> </w:t>
      </w:r>
      <w:proofErr w:type="spellStart"/>
      <w:r w:rsidRPr="00B13C1A">
        <w:rPr>
          <w:color w:val="000000" w:themeColor="text1"/>
          <w:szCs w:val="24"/>
        </w:rPr>
        <w:t>manajemen</w:t>
      </w:r>
      <w:proofErr w:type="spellEnd"/>
      <w:r w:rsidRPr="00B13C1A">
        <w:rPr>
          <w:color w:val="000000" w:themeColor="text1"/>
          <w:szCs w:val="24"/>
        </w:rPr>
        <w:t xml:space="preserve"> </w:t>
      </w:r>
      <w:proofErr w:type="spellStart"/>
      <w:r w:rsidRPr="00B13C1A">
        <w:rPr>
          <w:color w:val="000000" w:themeColor="text1"/>
          <w:szCs w:val="24"/>
        </w:rPr>
        <w:t>dalam</w:t>
      </w:r>
      <w:proofErr w:type="spellEnd"/>
      <w:r w:rsidRPr="00B13C1A">
        <w:rPr>
          <w:color w:val="000000" w:themeColor="text1"/>
          <w:szCs w:val="24"/>
        </w:rPr>
        <w:t xml:space="preserve"> </w:t>
      </w:r>
      <w:proofErr w:type="spellStart"/>
      <w:r w:rsidRPr="00B13C1A">
        <w:rPr>
          <w:color w:val="000000" w:themeColor="text1"/>
          <w:szCs w:val="24"/>
        </w:rPr>
        <w:t>mengungkapkan</w:t>
      </w:r>
      <w:proofErr w:type="spellEnd"/>
      <w:r w:rsidRPr="00B13C1A">
        <w:rPr>
          <w:color w:val="000000" w:themeColor="text1"/>
          <w:szCs w:val="24"/>
        </w:rPr>
        <w:t xml:space="preserve"> </w:t>
      </w:r>
      <w:proofErr w:type="spellStart"/>
      <w:r w:rsidRPr="00B13C1A">
        <w:rPr>
          <w:color w:val="000000" w:themeColor="text1"/>
          <w:szCs w:val="24"/>
        </w:rPr>
        <w:t>informasi</w:t>
      </w:r>
      <w:proofErr w:type="spellEnd"/>
      <w:r w:rsidRPr="00B13C1A">
        <w:rPr>
          <w:color w:val="000000" w:themeColor="text1"/>
          <w:szCs w:val="24"/>
        </w:rPr>
        <w:t xml:space="preserve"> material </w:t>
      </w:r>
      <w:proofErr w:type="spellStart"/>
      <w:r w:rsidRPr="00B13C1A">
        <w:rPr>
          <w:color w:val="000000" w:themeColor="text1"/>
          <w:szCs w:val="24"/>
        </w:rPr>
        <w:t>kepada</w:t>
      </w:r>
      <w:proofErr w:type="spellEnd"/>
      <w:r w:rsidRPr="00B13C1A">
        <w:rPr>
          <w:color w:val="000000" w:themeColor="text1"/>
          <w:szCs w:val="24"/>
        </w:rPr>
        <w:t xml:space="preserve"> </w:t>
      </w:r>
      <w:proofErr w:type="spellStart"/>
      <w:r w:rsidRPr="00B13C1A">
        <w:rPr>
          <w:color w:val="000000" w:themeColor="text1"/>
          <w:szCs w:val="24"/>
        </w:rPr>
        <w:t>pemegang</w:t>
      </w:r>
      <w:proofErr w:type="spellEnd"/>
      <w:r w:rsidRPr="00B13C1A">
        <w:rPr>
          <w:color w:val="000000" w:themeColor="text1"/>
          <w:szCs w:val="24"/>
        </w:rPr>
        <w:t xml:space="preserve"> </w:t>
      </w:r>
      <w:proofErr w:type="spellStart"/>
      <w:r w:rsidRPr="00B13C1A">
        <w:rPr>
          <w:color w:val="000000" w:themeColor="text1"/>
          <w:szCs w:val="24"/>
        </w:rPr>
        <w:t>saham</w:t>
      </w:r>
      <w:proofErr w:type="spellEnd"/>
      <w:r w:rsidRPr="00B13C1A">
        <w:rPr>
          <w:color w:val="000000" w:themeColor="text1"/>
          <w:szCs w:val="24"/>
        </w:rPr>
        <w:t xml:space="preserve">, </w:t>
      </w:r>
      <w:proofErr w:type="spellStart"/>
      <w:r w:rsidRPr="00B13C1A">
        <w:rPr>
          <w:color w:val="000000" w:themeColor="text1"/>
          <w:szCs w:val="24"/>
        </w:rPr>
        <w:t>seperti</w:t>
      </w:r>
      <w:proofErr w:type="spellEnd"/>
      <w:r w:rsidRPr="00B13C1A">
        <w:rPr>
          <w:color w:val="000000" w:themeColor="text1"/>
          <w:szCs w:val="24"/>
        </w:rPr>
        <w:t xml:space="preserve"> yang </w:t>
      </w:r>
      <w:proofErr w:type="spellStart"/>
      <w:r w:rsidRPr="00B13C1A">
        <w:rPr>
          <w:color w:val="000000" w:themeColor="text1"/>
          <w:szCs w:val="24"/>
        </w:rPr>
        <w:t>dijelaskan</w:t>
      </w:r>
      <w:proofErr w:type="spellEnd"/>
      <w:r w:rsidRPr="00B13C1A">
        <w:rPr>
          <w:color w:val="000000" w:themeColor="text1"/>
          <w:szCs w:val="24"/>
        </w:rPr>
        <w:t xml:space="preserve"> oleh </w:t>
      </w:r>
      <w:proofErr w:type="spellStart"/>
      <w:r w:rsidRPr="00B13C1A">
        <w:rPr>
          <w:color w:val="000000" w:themeColor="text1"/>
          <w:szCs w:val="24"/>
        </w:rPr>
        <w:t>Teori</w:t>
      </w:r>
      <w:proofErr w:type="spellEnd"/>
      <w:r w:rsidRPr="00B13C1A">
        <w:rPr>
          <w:color w:val="000000" w:themeColor="text1"/>
          <w:szCs w:val="24"/>
        </w:rPr>
        <w:t xml:space="preserve"> </w:t>
      </w:r>
      <w:proofErr w:type="spellStart"/>
      <w:r w:rsidRPr="00B13C1A">
        <w:rPr>
          <w:color w:val="000000" w:themeColor="text1"/>
          <w:szCs w:val="24"/>
        </w:rPr>
        <w:t>Sigalling</w:t>
      </w:r>
      <w:proofErr w:type="spellEnd"/>
      <w:r w:rsidRPr="00B13C1A">
        <w:rPr>
          <w:color w:val="000000" w:themeColor="text1"/>
          <w:szCs w:val="24"/>
        </w:rPr>
        <w:t xml:space="preserve">, </w:t>
      </w:r>
      <w:proofErr w:type="spellStart"/>
      <w:r w:rsidRPr="00B13C1A">
        <w:rPr>
          <w:color w:val="000000" w:themeColor="text1"/>
          <w:szCs w:val="24"/>
        </w:rPr>
        <w:t>dapat</w:t>
      </w:r>
      <w:proofErr w:type="spellEnd"/>
      <w:r w:rsidRPr="00B13C1A">
        <w:rPr>
          <w:color w:val="000000" w:themeColor="text1"/>
          <w:szCs w:val="24"/>
        </w:rPr>
        <w:t xml:space="preserve"> </w:t>
      </w:r>
      <w:proofErr w:type="spellStart"/>
      <w:r w:rsidRPr="00B13C1A">
        <w:rPr>
          <w:color w:val="000000" w:themeColor="text1"/>
          <w:szCs w:val="24"/>
        </w:rPr>
        <w:t>memengaruhi</w:t>
      </w:r>
      <w:proofErr w:type="spellEnd"/>
      <w:r w:rsidRPr="00B13C1A">
        <w:rPr>
          <w:color w:val="000000" w:themeColor="text1"/>
          <w:szCs w:val="24"/>
        </w:rPr>
        <w:t xml:space="preserve"> </w:t>
      </w:r>
      <w:proofErr w:type="spellStart"/>
      <w:r w:rsidRPr="00B13C1A">
        <w:rPr>
          <w:color w:val="000000" w:themeColor="text1"/>
          <w:szCs w:val="24"/>
        </w:rPr>
        <w:t>pilihan</w:t>
      </w:r>
      <w:proofErr w:type="spellEnd"/>
      <w:r w:rsidRPr="00B13C1A">
        <w:rPr>
          <w:color w:val="000000" w:themeColor="text1"/>
          <w:szCs w:val="24"/>
        </w:rPr>
        <w:t xml:space="preserve"> </w:t>
      </w:r>
      <w:proofErr w:type="spellStart"/>
      <w:r w:rsidRPr="00B13C1A">
        <w:rPr>
          <w:color w:val="000000" w:themeColor="text1"/>
          <w:szCs w:val="24"/>
        </w:rPr>
        <w:t>pelacakan</w:t>
      </w:r>
      <w:proofErr w:type="spellEnd"/>
      <w:r w:rsidRPr="00B13C1A">
        <w:rPr>
          <w:color w:val="000000" w:themeColor="text1"/>
          <w:szCs w:val="24"/>
        </w:rPr>
        <w:t xml:space="preserve"> </w:t>
      </w:r>
      <w:proofErr w:type="spellStart"/>
      <w:r w:rsidRPr="00B13C1A">
        <w:rPr>
          <w:color w:val="000000" w:themeColor="text1"/>
          <w:szCs w:val="24"/>
        </w:rPr>
        <w:t>saham</w:t>
      </w:r>
      <w:proofErr w:type="spellEnd"/>
      <w:r w:rsidRPr="00B13C1A">
        <w:rPr>
          <w:color w:val="000000" w:themeColor="text1"/>
          <w:szCs w:val="24"/>
        </w:rPr>
        <w:t xml:space="preserve"> </w:t>
      </w:r>
      <w:proofErr w:type="spellStart"/>
      <w:r w:rsidRPr="00B13C1A">
        <w:rPr>
          <w:color w:val="000000" w:themeColor="text1"/>
          <w:szCs w:val="24"/>
        </w:rPr>
        <w:t>pemegang</w:t>
      </w:r>
      <w:proofErr w:type="spellEnd"/>
      <w:r w:rsidRPr="00B13C1A">
        <w:rPr>
          <w:color w:val="000000" w:themeColor="text1"/>
          <w:szCs w:val="24"/>
        </w:rPr>
        <w:t xml:space="preserve"> </w:t>
      </w:r>
      <w:proofErr w:type="spellStart"/>
      <w:r w:rsidRPr="00B13C1A">
        <w:rPr>
          <w:color w:val="000000" w:themeColor="text1"/>
          <w:szCs w:val="24"/>
        </w:rPr>
        <w:t>saham</w:t>
      </w:r>
      <w:proofErr w:type="spellEnd"/>
      <w:r w:rsidRPr="00B13C1A">
        <w:rPr>
          <w:color w:val="000000" w:themeColor="text1"/>
          <w:szCs w:val="24"/>
        </w:rPr>
        <w:t>.</w:t>
      </w:r>
      <w:r w:rsidR="00A95427" w:rsidRPr="00AA70C7">
        <w:rPr>
          <w:color w:val="000000" w:themeColor="text1"/>
          <w:szCs w:val="24"/>
        </w:rPr>
        <w:t xml:space="preserve"> </w:t>
      </w:r>
    </w:p>
    <w:p w14:paraId="335D2151" w14:textId="4221BFC6" w:rsidR="00A95427" w:rsidRPr="00AA70C7" w:rsidRDefault="00B13C1A" w:rsidP="00A95427">
      <w:pPr>
        <w:spacing w:line="360" w:lineRule="auto"/>
        <w:ind w:firstLine="720"/>
        <w:jc w:val="both"/>
        <w:rPr>
          <w:color w:val="000000" w:themeColor="text1"/>
          <w:szCs w:val="24"/>
        </w:rPr>
      </w:pPr>
      <w:proofErr w:type="spellStart"/>
      <w:r w:rsidRPr="00B13C1A">
        <w:rPr>
          <w:color w:val="000000" w:themeColor="text1"/>
          <w:szCs w:val="24"/>
        </w:rPr>
        <w:t>Bagaimana</w:t>
      </w:r>
      <w:proofErr w:type="spellEnd"/>
      <w:r w:rsidRPr="00B13C1A">
        <w:rPr>
          <w:color w:val="000000" w:themeColor="text1"/>
          <w:szCs w:val="24"/>
        </w:rPr>
        <w:t xml:space="preserve"> Signaling Theory </w:t>
      </w:r>
      <w:proofErr w:type="spellStart"/>
      <w:r w:rsidRPr="00B13C1A">
        <w:rPr>
          <w:color w:val="000000" w:themeColor="text1"/>
          <w:szCs w:val="24"/>
        </w:rPr>
        <w:t>Berkaitan</w:t>
      </w:r>
      <w:proofErr w:type="spellEnd"/>
      <w:r w:rsidRPr="00B13C1A">
        <w:rPr>
          <w:color w:val="000000" w:themeColor="text1"/>
          <w:szCs w:val="24"/>
        </w:rPr>
        <w:t xml:space="preserve"> </w:t>
      </w:r>
      <w:proofErr w:type="spellStart"/>
      <w:r w:rsidRPr="00B13C1A">
        <w:rPr>
          <w:color w:val="000000" w:themeColor="text1"/>
          <w:szCs w:val="24"/>
        </w:rPr>
        <w:t>dengan</w:t>
      </w:r>
      <w:proofErr w:type="spellEnd"/>
      <w:r w:rsidRPr="00B13C1A">
        <w:rPr>
          <w:color w:val="000000" w:themeColor="text1"/>
          <w:szCs w:val="24"/>
        </w:rPr>
        <w:t xml:space="preserve"> </w:t>
      </w:r>
      <w:proofErr w:type="spellStart"/>
      <w:r w:rsidRPr="00B13C1A">
        <w:rPr>
          <w:color w:val="000000" w:themeColor="text1"/>
          <w:szCs w:val="24"/>
        </w:rPr>
        <w:t>Inflasi</w:t>
      </w:r>
      <w:proofErr w:type="spellEnd"/>
      <w:r w:rsidRPr="00B13C1A">
        <w:rPr>
          <w:color w:val="000000" w:themeColor="text1"/>
          <w:szCs w:val="24"/>
        </w:rPr>
        <w:t xml:space="preserve"> Tingkat </w:t>
      </w:r>
      <w:proofErr w:type="spellStart"/>
      <w:r w:rsidRPr="00B13C1A">
        <w:rPr>
          <w:color w:val="000000" w:themeColor="text1"/>
          <w:szCs w:val="24"/>
        </w:rPr>
        <w:t>inflasi</w:t>
      </w:r>
      <w:proofErr w:type="spellEnd"/>
      <w:r w:rsidRPr="00B13C1A">
        <w:rPr>
          <w:color w:val="000000" w:themeColor="text1"/>
          <w:szCs w:val="24"/>
        </w:rPr>
        <w:t xml:space="preserve"> yang </w:t>
      </w:r>
      <w:proofErr w:type="spellStart"/>
      <w:r w:rsidRPr="00B13C1A">
        <w:rPr>
          <w:color w:val="000000" w:themeColor="text1"/>
          <w:szCs w:val="24"/>
        </w:rPr>
        <w:t>tinggi</w:t>
      </w:r>
      <w:proofErr w:type="spellEnd"/>
      <w:r w:rsidRPr="00B13C1A">
        <w:rPr>
          <w:color w:val="000000" w:themeColor="text1"/>
          <w:szCs w:val="24"/>
        </w:rPr>
        <w:t xml:space="preserve">, </w:t>
      </w:r>
      <w:proofErr w:type="spellStart"/>
      <w:r w:rsidRPr="00B13C1A">
        <w:rPr>
          <w:color w:val="000000" w:themeColor="text1"/>
          <w:szCs w:val="24"/>
        </w:rPr>
        <w:t>seperti</w:t>
      </w:r>
      <w:proofErr w:type="spellEnd"/>
      <w:r w:rsidRPr="00B13C1A">
        <w:rPr>
          <w:color w:val="000000" w:themeColor="text1"/>
          <w:szCs w:val="24"/>
        </w:rPr>
        <w:t xml:space="preserve"> yang </w:t>
      </w:r>
      <w:proofErr w:type="spellStart"/>
      <w:r w:rsidRPr="00B13C1A">
        <w:rPr>
          <w:color w:val="000000" w:themeColor="text1"/>
          <w:szCs w:val="24"/>
        </w:rPr>
        <w:t>diprediksikan</w:t>
      </w:r>
      <w:proofErr w:type="spellEnd"/>
      <w:r w:rsidRPr="00B13C1A">
        <w:rPr>
          <w:color w:val="000000" w:themeColor="text1"/>
          <w:szCs w:val="24"/>
        </w:rPr>
        <w:t xml:space="preserve"> oleh Signaling Theory, </w:t>
      </w:r>
      <w:proofErr w:type="spellStart"/>
      <w:r w:rsidRPr="00B13C1A">
        <w:rPr>
          <w:color w:val="000000" w:themeColor="text1"/>
          <w:szCs w:val="24"/>
        </w:rPr>
        <w:t>cenderung</w:t>
      </w:r>
      <w:proofErr w:type="spellEnd"/>
      <w:r w:rsidRPr="00B13C1A">
        <w:rPr>
          <w:color w:val="000000" w:themeColor="text1"/>
          <w:szCs w:val="24"/>
        </w:rPr>
        <w:t xml:space="preserve"> </w:t>
      </w:r>
      <w:proofErr w:type="spellStart"/>
      <w:r w:rsidRPr="00B13C1A">
        <w:rPr>
          <w:color w:val="000000" w:themeColor="text1"/>
          <w:szCs w:val="24"/>
        </w:rPr>
        <w:t>dibarengi</w:t>
      </w:r>
      <w:proofErr w:type="spellEnd"/>
      <w:r w:rsidRPr="00B13C1A">
        <w:rPr>
          <w:color w:val="000000" w:themeColor="text1"/>
          <w:szCs w:val="24"/>
        </w:rPr>
        <w:t xml:space="preserve"> </w:t>
      </w:r>
      <w:proofErr w:type="spellStart"/>
      <w:r w:rsidRPr="00B13C1A">
        <w:rPr>
          <w:color w:val="000000" w:themeColor="text1"/>
          <w:szCs w:val="24"/>
        </w:rPr>
        <w:t>dengan</w:t>
      </w:r>
      <w:proofErr w:type="spellEnd"/>
      <w:r w:rsidRPr="00B13C1A">
        <w:rPr>
          <w:color w:val="000000" w:themeColor="text1"/>
          <w:szCs w:val="24"/>
        </w:rPr>
        <w:t xml:space="preserve"> </w:t>
      </w:r>
      <w:proofErr w:type="spellStart"/>
      <w:r w:rsidRPr="00B13C1A">
        <w:rPr>
          <w:color w:val="000000" w:themeColor="text1"/>
          <w:szCs w:val="24"/>
        </w:rPr>
        <w:t>fluktuasi</w:t>
      </w:r>
      <w:proofErr w:type="spellEnd"/>
      <w:r w:rsidRPr="00B13C1A">
        <w:rPr>
          <w:color w:val="000000" w:themeColor="text1"/>
          <w:szCs w:val="24"/>
        </w:rPr>
        <w:t xml:space="preserve"> </w:t>
      </w:r>
      <w:proofErr w:type="spellStart"/>
      <w:r w:rsidRPr="00B13C1A">
        <w:rPr>
          <w:color w:val="000000" w:themeColor="text1"/>
          <w:szCs w:val="24"/>
        </w:rPr>
        <w:t>harga</w:t>
      </w:r>
      <w:proofErr w:type="spellEnd"/>
      <w:r w:rsidRPr="00B13C1A">
        <w:rPr>
          <w:color w:val="000000" w:themeColor="text1"/>
          <w:szCs w:val="24"/>
        </w:rPr>
        <w:t xml:space="preserve"> di pasar, yang pada </w:t>
      </w:r>
      <w:proofErr w:type="spellStart"/>
      <w:r w:rsidRPr="00B13C1A">
        <w:rPr>
          <w:color w:val="000000" w:themeColor="text1"/>
          <w:szCs w:val="24"/>
        </w:rPr>
        <w:t>akhirnya</w:t>
      </w:r>
      <w:proofErr w:type="spellEnd"/>
      <w:r w:rsidRPr="00B13C1A">
        <w:rPr>
          <w:color w:val="000000" w:themeColor="text1"/>
          <w:szCs w:val="24"/>
        </w:rPr>
        <w:t xml:space="preserve"> </w:t>
      </w:r>
      <w:proofErr w:type="spellStart"/>
      <w:r w:rsidRPr="00B13C1A">
        <w:rPr>
          <w:color w:val="000000" w:themeColor="text1"/>
          <w:szCs w:val="24"/>
        </w:rPr>
        <w:t>mempengaruhi</w:t>
      </w:r>
      <w:proofErr w:type="spellEnd"/>
      <w:r w:rsidRPr="00B13C1A">
        <w:rPr>
          <w:color w:val="000000" w:themeColor="text1"/>
          <w:szCs w:val="24"/>
        </w:rPr>
        <w:t xml:space="preserve"> </w:t>
      </w:r>
      <w:proofErr w:type="spellStart"/>
      <w:r w:rsidRPr="00B13C1A">
        <w:rPr>
          <w:color w:val="000000" w:themeColor="text1"/>
          <w:szCs w:val="24"/>
        </w:rPr>
        <w:t>tindakan</w:t>
      </w:r>
      <w:proofErr w:type="spellEnd"/>
      <w:r w:rsidRPr="00B13C1A">
        <w:rPr>
          <w:color w:val="000000" w:themeColor="text1"/>
          <w:szCs w:val="24"/>
        </w:rPr>
        <w:t xml:space="preserve"> investor </w:t>
      </w:r>
      <w:proofErr w:type="spellStart"/>
      <w:r w:rsidRPr="00B13C1A">
        <w:rPr>
          <w:color w:val="000000" w:themeColor="text1"/>
          <w:szCs w:val="24"/>
        </w:rPr>
        <w:t>sebagai</w:t>
      </w:r>
      <w:proofErr w:type="spellEnd"/>
      <w:r w:rsidRPr="00B13C1A">
        <w:rPr>
          <w:color w:val="000000" w:themeColor="text1"/>
          <w:szCs w:val="24"/>
        </w:rPr>
        <w:t xml:space="preserve"> </w:t>
      </w:r>
      <w:proofErr w:type="spellStart"/>
      <w:r w:rsidRPr="00B13C1A">
        <w:rPr>
          <w:color w:val="000000" w:themeColor="text1"/>
          <w:szCs w:val="24"/>
        </w:rPr>
        <w:t>pihak</w:t>
      </w:r>
      <w:proofErr w:type="spellEnd"/>
      <w:r w:rsidRPr="00B13C1A">
        <w:rPr>
          <w:color w:val="000000" w:themeColor="text1"/>
          <w:szCs w:val="24"/>
        </w:rPr>
        <w:t xml:space="preserve"> yang </w:t>
      </w:r>
      <w:proofErr w:type="spellStart"/>
      <w:r w:rsidRPr="00B13C1A">
        <w:rPr>
          <w:color w:val="000000" w:themeColor="text1"/>
          <w:szCs w:val="24"/>
        </w:rPr>
        <w:t>menangkap</w:t>
      </w:r>
      <w:proofErr w:type="spellEnd"/>
      <w:r w:rsidRPr="00B13C1A">
        <w:rPr>
          <w:color w:val="000000" w:themeColor="text1"/>
          <w:szCs w:val="24"/>
        </w:rPr>
        <w:t xml:space="preserve"> </w:t>
      </w:r>
      <w:proofErr w:type="spellStart"/>
      <w:r w:rsidRPr="00B13C1A">
        <w:rPr>
          <w:color w:val="000000" w:themeColor="text1"/>
          <w:szCs w:val="24"/>
        </w:rPr>
        <w:t>sinyal</w:t>
      </w:r>
      <w:proofErr w:type="spellEnd"/>
      <w:r w:rsidRPr="00B13C1A">
        <w:rPr>
          <w:color w:val="000000" w:themeColor="text1"/>
          <w:szCs w:val="24"/>
        </w:rPr>
        <w:t xml:space="preserve"> </w:t>
      </w:r>
      <w:proofErr w:type="spellStart"/>
      <w:r w:rsidRPr="00B13C1A">
        <w:rPr>
          <w:color w:val="000000" w:themeColor="text1"/>
          <w:szCs w:val="24"/>
        </w:rPr>
        <w:t>tentang</w:t>
      </w:r>
      <w:proofErr w:type="spellEnd"/>
      <w:r w:rsidRPr="00B13C1A">
        <w:rPr>
          <w:color w:val="000000" w:themeColor="text1"/>
          <w:szCs w:val="24"/>
        </w:rPr>
        <w:t xml:space="preserve"> </w:t>
      </w:r>
      <w:proofErr w:type="spellStart"/>
      <w:r w:rsidRPr="00B13C1A">
        <w:rPr>
          <w:color w:val="000000" w:themeColor="text1"/>
          <w:szCs w:val="24"/>
        </w:rPr>
        <w:t>keadaan</w:t>
      </w:r>
      <w:proofErr w:type="spellEnd"/>
      <w:r w:rsidRPr="00B13C1A">
        <w:rPr>
          <w:color w:val="000000" w:themeColor="text1"/>
          <w:szCs w:val="24"/>
        </w:rPr>
        <w:t xml:space="preserve"> </w:t>
      </w:r>
      <w:proofErr w:type="spellStart"/>
      <w:r w:rsidRPr="00B13C1A">
        <w:rPr>
          <w:color w:val="000000" w:themeColor="text1"/>
          <w:szCs w:val="24"/>
        </w:rPr>
        <w:t>suatu</w:t>
      </w:r>
      <w:proofErr w:type="spellEnd"/>
      <w:r w:rsidRPr="00B13C1A">
        <w:rPr>
          <w:color w:val="000000" w:themeColor="text1"/>
          <w:szCs w:val="24"/>
        </w:rPr>
        <w:t xml:space="preserve"> </w:t>
      </w:r>
      <w:proofErr w:type="spellStart"/>
      <w:r w:rsidRPr="00B13C1A">
        <w:rPr>
          <w:color w:val="000000" w:themeColor="text1"/>
          <w:szCs w:val="24"/>
        </w:rPr>
        <w:t>saham</w:t>
      </w:r>
      <w:proofErr w:type="spellEnd"/>
      <w:r w:rsidRPr="00B13C1A">
        <w:rPr>
          <w:color w:val="000000" w:themeColor="text1"/>
          <w:szCs w:val="24"/>
        </w:rPr>
        <w:t xml:space="preserve"> </w:t>
      </w:r>
      <w:proofErr w:type="spellStart"/>
      <w:r w:rsidRPr="00B13C1A">
        <w:rPr>
          <w:color w:val="000000" w:themeColor="text1"/>
          <w:szCs w:val="24"/>
        </w:rPr>
        <w:t>atau</w:t>
      </w:r>
      <w:proofErr w:type="spellEnd"/>
      <w:r w:rsidRPr="00B13C1A">
        <w:rPr>
          <w:color w:val="000000" w:themeColor="text1"/>
          <w:szCs w:val="24"/>
        </w:rPr>
        <w:t xml:space="preserve"> </w:t>
      </w:r>
      <w:proofErr w:type="spellStart"/>
      <w:r w:rsidRPr="00B13C1A">
        <w:rPr>
          <w:color w:val="000000" w:themeColor="text1"/>
          <w:szCs w:val="24"/>
        </w:rPr>
        <w:t>tegas</w:t>
      </w:r>
      <w:proofErr w:type="spellEnd"/>
      <w:r w:rsidRPr="00B13C1A">
        <w:rPr>
          <w:color w:val="000000" w:themeColor="text1"/>
          <w:szCs w:val="24"/>
        </w:rPr>
        <w:t xml:space="preserve">. </w:t>
      </w:r>
      <w:proofErr w:type="spellStart"/>
      <w:r w:rsidRPr="00B13C1A">
        <w:rPr>
          <w:color w:val="000000" w:themeColor="text1"/>
          <w:szCs w:val="24"/>
        </w:rPr>
        <w:t>itu</w:t>
      </w:r>
      <w:proofErr w:type="spellEnd"/>
      <w:r w:rsidRPr="00B13C1A">
        <w:rPr>
          <w:color w:val="000000" w:themeColor="text1"/>
          <w:szCs w:val="24"/>
        </w:rPr>
        <w:t xml:space="preserve">. Nilai </w:t>
      </w:r>
      <w:proofErr w:type="spellStart"/>
      <w:r w:rsidRPr="00B13C1A">
        <w:rPr>
          <w:color w:val="000000" w:themeColor="text1"/>
          <w:szCs w:val="24"/>
        </w:rPr>
        <w:t>tukar</w:t>
      </w:r>
      <w:proofErr w:type="spellEnd"/>
      <w:r w:rsidRPr="00B13C1A">
        <w:rPr>
          <w:color w:val="000000" w:themeColor="text1"/>
          <w:szCs w:val="24"/>
        </w:rPr>
        <w:t xml:space="preserve"> </w:t>
      </w:r>
      <w:proofErr w:type="spellStart"/>
      <w:r w:rsidRPr="00B13C1A">
        <w:rPr>
          <w:color w:val="000000" w:themeColor="text1"/>
          <w:szCs w:val="24"/>
        </w:rPr>
        <w:t>adalah</w:t>
      </w:r>
      <w:proofErr w:type="spellEnd"/>
      <w:r w:rsidRPr="00B13C1A">
        <w:rPr>
          <w:color w:val="000000" w:themeColor="text1"/>
          <w:szCs w:val="24"/>
        </w:rPr>
        <w:t xml:space="preserve"> </w:t>
      </w:r>
      <w:proofErr w:type="spellStart"/>
      <w:r w:rsidRPr="00B13C1A">
        <w:rPr>
          <w:color w:val="000000" w:themeColor="text1"/>
          <w:szCs w:val="24"/>
        </w:rPr>
        <w:t>nilai</w:t>
      </w:r>
      <w:proofErr w:type="spellEnd"/>
      <w:r w:rsidRPr="00B13C1A">
        <w:rPr>
          <w:color w:val="000000" w:themeColor="text1"/>
          <w:szCs w:val="24"/>
        </w:rPr>
        <w:t xml:space="preserve"> </w:t>
      </w:r>
      <w:proofErr w:type="spellStart"/>
      <w:r w:rsidRPr="00B13C1A">
        <w:rPr>
          <w:color w:val="000000" w:themeColor="text1"/>
          <w:szCs w:val="24"/>
        </w:rPr>
        <w:t>mata</w:t>
      </w:r>
      <w:proofErr w:type="spellEnd"/>
      <w:r w:rsidRPr="00B13C1A">
        <w:rPr>
          <w:color w:val="000000" w:themeColor="text1"/>
          <w:szCs w:val="24"/>
        </w:rPr>
        <w:t xml:space="preserve"> </w:t>
      </w:r>
      <w:proofErr w:type="spellStart"/>
      <w:r w:rsidRPr="00B13C1A">
        <w:rPr>
          <w:color w:val="000000" w:themeColor="text1"/>
          <w:szCs w:val="24"/>
        </w:rPr>
        <w:t>uang</w:t>
      </w:r>
      <w:proofErr w:type="spellEnd"/>
      <w:r w:rsidRPr="00B13C1A">
        <w:rPr>
          <w:color w:val="000000" w:themeColor="text1"/>
          <w:szCs w:val="24"/>
        </w:rPr>
        <w:t xml:space="preserve"> </w:t>
      </w:r>
      <w:proofErr w:type="spellStart"/>
      <w:r w:rsidRPr="00B13C1A">
        <w:rPr>
          <w:color w:val="000000" w:themeColor="text1"/>
          <w:szCs w:val="24"/>
        </w:rPr>
        <w:t>suatu</w:t>
      </w:r>
      <w:proofErr w:type="spellEnd"/>
      <w:r w:rsidRPr="00B13C1A">
        <w:rPr>
          <w:color w:val="000000" w:themeColor="text1"/>
          <w:szCs w:val="24"/>
        </w:rPr>
        <w:t xml:space="preserve"> </w:t>
      </w:r>
      <w:r w:rsidRPr="00B13C1A">
        <w:rPr>
          <w:color w:val="000000" w:themeColor="text1"/>
          <w:szCs w:val="24"/>
        </w:rPr>
        <w:lastRenderedPageBreak/>
        <w:t xml:space="preserve">negara yang </w:t>
      </w:r>
      <w:proofErr w:type="spellStart"/>
      <w:r w:rsidRPr="00B13C1A">
        <w:rPr>
          <w:color w:val="000000" w:themeColor="text1"/>
          <w:szCs w:val="24"/>
        </w:rPr>
        <w:t>diukur</w:t>
      </w:r>
      <w:proofErr w:type="spellEnd"/>
      <w:r w:rsidRPr="00B13C1A">
        <w:rPr>
          <w:color w:val="000000" w:themeColor="text1"/>
          <w:szCs w:val="24"/>
        </w:rPr>
        <w:t xml:space="preserve">, </w:t>
      </w:r>
      <w:proofErr w:type="spellStart"/>
      <w:r w:rsidRPr="00B13C1A">
        <w:rPr>
          <w:color w:val="000000" w:themeColor="text1"/>
          <w:szCs w:val="24"/>
        </w:rPr>
        <w:t>dibandingkan</w:t>
      </w:r>
      <w:proofErr w:type="spellEnd"/>
      <w:r w:rsidRPr="00B13C1A">
        <w:rPr>
          <w:color w:val="000000" w:themeColor="text1"/>
          <w:szCs w:val="24"/>
        </w:rPr>
        <w:t xml:space="preserve">, </w:t>
      </w:r>
      <w:proofErr w:type="spellStart"/>
      <w:r w:rsidRPr="00B13C1A">
        <w:rPr>
          <w:color w:val="000000" w:themeColor="text1"/>
          <w:szCs w:val="24"/>
        </w:rPr>
        <w:t>atau</w:t>
      </w:r>
      <w:proofErr w:type="spellEnd"/>
      <w:r w:rsidRPr="00B13C1A">
        <w:rPr>
          <w:color w:val="000000" w:themeColor="text1"/>
          <w:szCs w:val="24"/>
        </w:rPr>
        <w:t xml:space="preserve"> </w:t>
      </w:r>
      <w:proofErr w:type="spellStart"/>
      <w:r w:rsidRPr="00B13C1A">
        <w:rPr>
          <w:color w:val="000000" w:themeColor="text1"/>
          <w:szCs w:val="24"/>
        </w:rPr>
        <w:t>dinyatakan</w:t>
      </w:r>
      <w:proofErr w:type="spellEnd"/>
      <w:r w:rsidRPr="00B13C1A">
        <w:rPr>
          <w:color w:val="000000" w:themeColor="text1"/>
          <w:szCs w:val="24"/>
        </w:rPr>
        <w:t xml:space="preserve"> </w:t>
      </w:r>
      <w:proofErr w:type="spellStart"/>
      <w:r w:rsidRPr="00B13C1A">
        <w:rPr>
          <w:color w:val="000000" w:themeColor="text1"/>
          <w:szCs w:val="24"/>
        </w:rPr>
        <w:t>dalam</w:t>
      </w:r>
      <w:proofErr w:type="spellEnd"/>
      <w:r w:rsidRPr="00B13C1A">
        <w:rPr>
          <w:color w:val="000000" w:themeColor="text1"/>
          <w:szCs w:val="24"/>
        </w:rPr>
        <w:t xml:space="preserve"> </w:t>
      </w:r>
      <w:proofErr w:type="spellStart"/>
      <w:r w:rsidRPr="00B13C1A">
        <w:rPr>
          <w:color w:val="000000" w:themeColor="text1"/>
          <w:szCs w:val="24"/>
        </w:rPr>
        <w:t>mata</w:t>
      </w:r>
      <w:proofErr w:type="spellEnd"/>
      <w:r w:rsidRPr="00B13C1A">
        <w:rPr>
          <w:color w:val="000000" w:themeColor="text1"/>
          <w:szCs w:val="24"/>
        </w:rPr>
        <w:t xml:space="preserve"> </w:t>
      </w:r>
      <w:proofErr w:type="spellStart"/>
      <w:r w:rsidRPr="00B13C1A">
        <w:rPr>
          <w:color w:val="000000" w:themeColor="text1"/>
          <w:szCs w:val="24"/>
        </w:rPr>
        <w:t>uang</w:t>
      </w:r>
      <w:proofErr w:type="spellEnd"/>
      <w:r w:rsidRPr="00B13C1A">
        <w:rPr>
          <w:color w:val="000000" w:themeColor="text1"/>
          <w:szCs w:val="24"/>
        </w:rPr>
        <w:t xml:space="preserve"> negara lain, </w:t>
      </w:r>
      <w:proofErr w:type="spellStart"/>
      <w:r w:rsidRPr="00B13C1A">
        <w:rPr>
          <w:color w:val="000000" w:themeColor="text1"/>
          <w:szCs w:val="24"/>
        </w:rPr>
        <w:t>sesuai</w:t>
      </w:r>
      <w:proofErr w:type="spellEnd"/>
      <w:r w:rsidRPr="00B13C1A">
        <w:rPr>
          <w:color w:val="000000" w:themeColor="text1"/>
          <w:szCs w:val="24"/>
        </w:rPr>
        <w:t xml:space="preserve"> </w:t>
      </w:r>
      <w:proofErr w:type="spellStart"/>
      <w:r w:rsidRPr="00B13C1A">
        <w:rPr>
          <w:color w:val="000000" w:themeColor="text1"/>
          <w:szCs w:val="24"/>
        </w:rPr>
        <w:t>dengan</w:t>
      </w:r>
      <w:proofErr w:type="spellEnd"/>
      <w:r w:rsidRPr="00B13C1A">
        <w:rPr>
          <w:color w:val="000000" w:themeColor="text1"/>
          <w:szCs w:val="24"/>
        </w:rPr>
        <w:t xml:space="preserve"> Signaling Theory (Purnomo 2013). </w:t>
      </w:r>
      <w:proofErr w:type="spellStart"/>
      <w:r w:rsidRPr="00B13C1A">
        <w:rPr>
          <w:color w:val="000000" w:themeColor="text1"/>
          <w:szCs w:val="24"/>
        </w:rPr>
        <w:t>Menurut</w:t>
      </w:r>
      <w:proofErr w:type="spellEnd"/>
      <w:r w:rsidRPr="00B13C1A">
        <w:rPr>
          <w:color w:val="000000" w:themeColor="text1"/>
          <w:szCs w:val="24"/>
        </w:rPr>
        <w:t xml:space="preserve"> </w:t>
      </w:r>
      <w:proofErr w:type="spellStart"/>
      <w:r w:rsidRPr="00B13C1A">
        <w:rPr>
          <w:color w:val="000000" w:themeColor="text1"/>
          <w:szCs w:val="24"/>
        </w:rPr>
        <w:t>gagasan</w:t>
      </w:r>
      <w:proofErr w:type="spellEnd"/>
      <w:r w:rsidRPr="00B13C1A">
        <w:rPr>
          <w:color w:val="000000" w:themeColor="text1"/>
          <w:szCs w:val="24"/>
        </w:rPr>
        <w:t xml:space="preserve"> "</w:t>
      </w:r>
      <w:proofErr w:type="spellStart"/>
      <w:r w:rsidRPr="00B13C1A">
        <w:rPr>
          <w:color w:val="000000" w:themeColor="text1"/>
          <w:szCs w:val="24"/>
        </w:rPr>
        <w:t>pensinyalan</w:t>
      </w:r>
      <w:proofErr w:type="spellEnd"/>
      <w:r w:rsidRPr="00B13C1A">
        <w:rPr>
          <w:color w:val="000000" w:themeColor="text1"/>
          <w:szCs w:val="24"/>
        </w:rPr>
        <w:t xml:space="preserve">", </w:t>
      </w:r>
      <w:proofErr w:type="spellStart"/>
      <w:r w:rsidRPr="00B13C1A">
        <w:rPr>
          <w:color w:val="000000" w:themeColor="text1"/>
          <w:szCs w:val="24"/>
        </w:rPr>
        <w:t>peningkatan</w:t>
      </w:r>
      <w:proofErr w:type="spellEnd"/>
      <w:r w:rsidRPr="00B13C1A">
        <w:rPr>
          <w:color w:val="000000" w:themeColor="text1"/>
          <w:szCs w:val="24"/>
        </w:rPr>
        <w:t xml:space="preserve"> </w:t>
      </w:r>
      <w:proofErr w:type="spellStart"/>
      <w:r w:rsidRPr="00B13C1A">
        <w:rPr>
          <w:color w:val="000000" w:themeColor="text1"/>
          <w:szCs w:val="24"/>
        </w:rPr>
        <w:t>produk</w:t>
      </w:r>
      <w:proofErr w:type="spellEnd"/>
      <w:r w:rsidRPr="00B13C1A">
        <w:rPr>
          <w:color w:val="000000" w:themeColor="text1"/>
          <w:szCs w:val="24"/>
        </w:rPr>
        <w:t xml:space="preserve"> </w:t>
      </w:r>
      <w:proofErr w:type="spellStart"/>
      <w:r w:rsidRPr="00B13C1A">
        <w:rPr>
          <w:color w:val="000000" w:themeColor="text1"/>
          <w:szCs w:val="24"/>
        </w:rPr>
        <w:t>domestik</w:t>
      </w:r>
      <w:proofErr w:type="spellEnd"/>
      <w:r w:rsidRPr="00B13C1A">
        <w:rPr>
          <w:color w:val="000000" w:themeColor="text1"/>
          <w:szCs w:val="24"/>
        </w:rPr>
        <w:t xml:space="preserve"> </w:t>
      </w:r>
      <w:proofErr w:type="spellStart"/>
      <w:r w:rsidRPr="00B13C1A">
        <w:rPr>
          <w:color w:val="000000" w:themeColor="text1"/>
          <w:szCs w:val="24"/>
        </w:rPr>
        <w:t>bruto</w:t>
      </w:r>
      <w:proofErr w:type="spellEnd"/>
      <w:r w:rsidRPr="00B13C1A">
        <w:rPr>
          <w:color w:val="000000" w:themeColor="text1"/>
          <w:szCs w:val="24"/>
        </w:rPr>
        <w:t xml:space="preserve"> (PDB) </w:t>
      </w:r>
      <w:proofErr w:type="spellStart"/>
      <w:r w:rsidRPr="00B13C1A">
        <w:rPr>
          <w:color w:val="000000" w:themeColor="text1"/>
          <w:szCs w:val="24"/>
        </w:rPr>
        <w:t>suatu</w:t>
      </w:r>
      <w:proofErr w:type="spellEnd"/>
      <w:r w:rsidRPr="00B13C1A">
        <w:rPr>
          <w:color w:val="000000" w:themeColor="text1"/>
          <w:szCs w:val="24"/>
        </w:rPr>
        <w:t xml:space="preserve"> negara </w:t>
      </w:r>
      <w:proofErr w:type="spellStart"/>
      <w:r w:rsidRPr="00B13C1A">
        <w:rPr>
          <w:color w:val="000000" w:themeColor="text1"/>
          <w:szCs w:val="24"/>
        </w:rPr>
        <w:t>mengirimkan</w:t>
      </w:r>
      <w:proofErr w:type="spellEnd"/>
      <w:r w:rsidRPr="00B13C1A">
        <w:rPr>
          <w:color w:val="000000" w:themeColor="text1"/>
          <w:szCs w:val="24"/>
        </w:rPr>
        <w:t xml:space="preserve"> </w:t>
      </w:r>
      <w:proofErr w:type="spellStart"/>
      <w:r w:rsidRPr="00B13C1A">
        <w:rPr>
          <w:color w:val="000000" w:themeColor="text1"/>
          <w:szCs w:val="24"/>
        </w:rPr>
        <w:t>pesan</w:t>
      </w:r>
      <w:proofErr w:type="spellEnd"/>
      <w:r w:rsidRPr="00B13C1A">
        <w:rPr>
          <w:color w:val="000000" w:themeColor="text1"/>
          <w:szCs w:val="24"/>
        </w:rPr>
        <w:t xml:space="preserve"> </w:t>
      </w:r>
      <w:proofErr w:type="spellStart"/>
      <w:r w:rsidRPr="00B13C1A">
        <w:rPr>
          <w:color w:val="000000" w:themeColor="text1"/>
          <w:szCs w:val="24"/>
        </w:rPr>
        <w:t>positif</w:t>
      </w:r>
      <w:proofErr w:type="spellEnd"/>
      <w:r w:rsidRPr="00B13C1A">
        <w:rPr>
          <w:color w:val="000000" w:themeColor="text1"/>
          <w:szCs w:val="24"/>
        </w:rPr>
        <w:t xml:space="preserve"> </w:t>
      </w:r>
      <w:proofErr w:type="spellStart"/>
      <w:r w:rsidRPr="00B13C1A">
        <w:rPr>
          <w:color w:val="000000" w:themeColor="text1"/>
          <w:szCs w:val="24"/>
        </w:rPr>
        <w:t>kepada</w:t>
      </w:r>
      <w:proofErr w:type="spellEnd"/>
      <w:r w:rsidRPr="00B13C1A">
        <w:rPr>
          <w:color w:val="000000" w:themeColor="text1"/>
          <w:szCs w:val="24"/>
        </w:rPr>
        <w:t xml:space="preserve"> </w:t>
      </w:r>
      <w:proofErr w:type="spellStart"/>
      <w:r w:rsidRPr="00B13C1A">
        <w:rPr>
          <w:color w:val="000000" w:themeColor="text1"/>
          <w:szCs w:val="24"/>
        </w:rPr>
        <w:t>bisnis</w:t>
      </w:r>
      <w:proofErr w:type="spellEnd"/>
      <w:r w:rsidRPr="00B13C1A">
        <w:rPr>
          <w:color w:val="000000" w:themeColor="text1"/>
          <w:szCs w:val="24"/>
        </w:rPr>
        <w:t xml:space="preserve"> dan investor </w:t>
      </w:r>
      <w:proofErr w:type="spellStart"/>
      <w:r w:rsidRPr="00B13C1A">
        <w:rPr>
          <w:color w:val="000000" w:themeColor="text1"/>
          <w:szCs w:val="24"/>
        </w:rPr>
        <w:t>tentang</w:t>
      </w:r>
      <w:proofErr w:type="spellEnd"/>
      <w:r w:rsidRPr="00B13C1A">
        <w:rPr>
          <w:color w:val="000000" w:themeColor="text1"/>
          <w:szCs w:val="24"/>
        </w:rPr>
        <w:t xml:space="preserve"> </w:t>
      </w:r>
      <w:proofErr w:type="spellStart"/>
      <w:r w:rsidRPr="00B13C1A">
        <w:rPr>
          <w:color w:val="000000" w:themeColor="text1"/>
          <w:szCs w:val="24"/>
        </w:rPr>
        <w:t>daya</w:t>
      </w:r>
      <w:proofErr w:type="spellEnd"/>
      <w:r w:rsidRPr="00B13C1A">
        <w:rPr>
          <w:color w:val="000000" w:themeColor="text1"/>
          <w:szCs w:val="24"/>
        </w:rPr>
        <w:t xml:space="preserve"> </w:t>
      </w:r>
      <w:proofErr w:type="spellStart"/>
      <w:r w:rsidRPr="00B13C1A">
        <w:rPr>
          <w:color w:val="000000" w:themeColor="text1"/>
          <w:szCs w:val="24"/>
        </w:rPr>
        <w:t>beli</w:t>
      </w:r>
      <w:proofErr w:type="spellEnd"/>
      <w:r w:rsidRPr="00B13C1A">
        <w:rPr>
          <w:color w:val="000000" w:themeColor="text1"/>
          <w:szCs w:val="24"/>
        </w:rPr>
        <w:t xml:space="preserve"> </w:t>
      </w:r>
      <w:proofErr w:type="spellStart"/>
      <w:r w:rsidRPr="00B13C1A">
        <w:rPr>
          <w:color w:val="000000" w:themeColor="text1"/>
          <w:szCs w:val="24"/>
        </w:rPr>
        <w:t>konsumen</w:t>
      </w:r>
      <w:proofErr w:type="spellEnd"/>
      <w:r w:rsidRPr="00B13C1A">
        <w:rPr>
          <w:color w:val="000000" w:themeColor="text1"/>
          <w:szCs w:val="24"/>
        </w:rPr>
        <w:t xml:space="preserve"> dan, pada </w:t>
      </w:r>
      <w:proofErr w:type="spellStart"/>
      <w:r w:rsidRPr="00B13C1A">
        <w:rPr>
          <w:color w:val="000000" w:themeColor="text1"/>
          <w:szCs w:val="24"/>
        </w:rPr>
        <w:t>gilirannya</w:t>
      </w:r>
      <w:proofErr w:type="spellEnd"/>
      <w:r w:rsidRPr="00B13C1A">
        <w:rPr>
          <w:color w:val="000000" w:themeColor="text1"/>
          <w:szCs w:val="24"/>
        </w:rPr>
        <w:t xml:space="preserve">, </w:t>
      </w:r>
      <w:proofErr w:type="spellStart"/>
      <w:r w:rsidRPr="00B13C1A">
        <w:rPr>
          <w:color w:val="000000" w:themeColor="text1"/>
          <w:szCs w:val="24"/>
        </w:rPr>
        <w:t>permintaan</w:t>
      </w:r>
      <w:proofErr w:type="spellEnd"/>
      <w:r w:rsidRPr="00B13C1A">
        <w:rPr>
          <w:color w:val="000000" w:themeColor="text1"/>
          <w:szCs w:val="24"/>
        </w:rPr>
        <w:t xml:space="preserve"> </w:t>
      </w:r>
      <w:proofErr w:type="spellStart"/>
      <w:r w:rsidRPr="00B13C1A">
        <w:rPr>
          <w:color w:val="000000" w:themeColor="text1"/>
          <w:szCs w:val="24"/>
        </w:rPr>
        <w:t>akan</w:t>
      </w:r>
      <w:proofErr w:type="spellEnd"/>
      <w:r w:rsidRPr="00B13C1A">
        <w:rPr>
          <w:color w:val="000000" w:themeColor="text1"/>
          <w:szCs w:val="24"/>
        </w:rPr>
        <w:t xml:space="preserve"> </w:t>
      </w:r>
      <w:proofErr w:type="spellStart"/>
      <w:r w:rsidRPr="00B13C1A">
        <w:rPr>
          <w:color w:val="000000" w:themeColor="text1"/>
          <w:szCs w:val="24"/>
        </w:rPr>
        <w:t>produk</w:t>
      </w:r>
      <w:proofErr w:type="spellEnd"/>
      <w:r w:rsidRPr="00B13C1A">
        <w:rPr>
          <w:color w:val="000000" w:themeColor="text1"/>
          <w:szCs w:val="24"/>
        </w:rPr>
        <w:t xml:space="preserve"> dan </w:t>
      </w:r>
      <w:proofErr w:type="spellStart"/>
      <w:r w:rsidRPr="00B13C1A">
        <w:rPr>
          <w:color w:val="000000" w:themeColor="text1"/>
          <w:szCs w:val="24"/>
        </w:rPr>
        <w:t>layanan</w:t>
      </w:r>
      <w:proofErr w:type="spellEnd"/>
      <w:r w:rsidRPr="00B13C1A">
        <w:rPr>
          <w:color w:val="000000" w:themeColor="text1"/>
          <w:szCs w:val="24"/>
        </w:rPr>
        <w:t xml:space="preserve"> yang </w:t>
      </w:r>
      <w:proofErr w:type="spellStart"/>
      <w:r w:rsidRPr="00B13C1A">
        <w:rPr>
          <w:color w:val="000000" w:themeColor="text1"/>
          <w:szCs w:val="24"/>
        </w:rPr>
        <w:t>disediakan</w:t>
      </w:r>
      <w:proofErr w:type="spellEnd"/>
      <w:r w:rsidRPr="00B13C1A">
        <w:rPr>
          <w:color w:val="000000" w:themeColor="text1"/>
          <w:szCs w:val="24"/>
        </w:rPr>
        <w:t xml:space="preserve"> oleh </w:t>
      </w:r>
      <w:proofErr w:type="spellStart"/>
      <w:r w:rsidRPr="00B13C1A">
        <w:rPr>
          <w:color w:val="000000" w:themeColor="text1"/>
          <w:szCs w:val="24"/>
        </w:rPr>
        <w:t>ekonomi</w:t>
      </w:r>
      <w:proofErr w:type="spellEnd"/>
      <w:r w:rsidRPr="00B13C1A">
        <w:rPr>
          <w:color w:val="000000" w:themeColor="text1"/>
          <w:szCs w:val="24"/>
        </w:rPr>
        <w:t xml:space="preserve"> </w:t>
      </w:r>
      <w:proofErr w:type="spellStart"/>
      <w:r w:rsidRPr="00B13C1A">
        <w:rPr>
          <w:color w:val="000000" w:themeColor="text1"/>
          <w:szCs w:val="24"/>
        </w:rPr>
        <w:t>tersebut</w:t>
      </w:r>
      <w:proofErr w:type="spellEnd"/>
      <w:proofErr w:type="gramStart"/>
      <w:r w:rsidRPr="00B13C1A">
        <w:rPr>
          <w:color w:val="000000" w:themeColor="text1"/>
          <w:szCs w:val="24"/>
        </w:rPr>
        <w:t>. .</w:t>
      </w:r>
      <w:proofErr w:type="gramEnd"/>
    </w:p>
    <w:p w14:paraId="16D40069" w14:textId="1993C876" w:rsidR="00A95427" w:rsidRPr="00AA70C7" w:rsidRDefault="00A95427" w:rsidP="00A95427">
      <w:pPr>
        <w:spacing w:line="360" w:lineRule="auto"/>
        <w:jc w:val="both"/>
        <w:rPr>
          <w:b/>
          <w:bCs/>
          <w:color w:val="000000" w:themeColor="text1"/>
          <w:szCs w:val="24"/>
        </w:rPr>
      </w:pPr>
      <w:r w:rsidRPr="00AA70C7">
        <w:rPr>
          <w:b/>
          <w:bCs/>
          <w:color w:val="000000" w:themeColor="text1"/>
          <w:szCs w:val="24"/>
        </w:rPr>
        <w:t>Harga Saham</w:t>
      </w:r>
    </w:p>
    <w:p w14:paraId="5E2089C5" w14:textId="02ADBF11" w:rsidR="00A95427" w:rsidRPr="00AA70C7" w:rsidRDefault="00B13C1A" w:rsidP="00A95427">
      <w:pPr>
        <w:spacing w:line="360" w:lineRule="auto"/>
        <w:jc w:val="both"/>
        <w:rPr>
          <w:color w:val="000000" w:themeColor="text1"/>
          <w:szCs w:val="24"/>
        </w:rPr>
      </w:pPr>
      <w:proofErr w:type="spellStart"/>
      <w:r w:rsidRPr="00B13C1A">
        <w:rPr>
          <w:color w:val="000000" w:themeColor="text1"/>
          <w:szCs w:val="24"/>
        </w:rPr>
        <w:t>Saham</w:t>
      </w:r>
      <w:proofErr w:type="spellEnd"/>
      <w:r w:rsidRPr="00B13C1A">
        <w:rPr>
          <w:color w:val="000000" w:themeColor="text1"/>
          <w:szCs w:val="24"/>
        </w:rPr>
        <w:t xml:space="preserve"> </w:t>
      </w:r>
      <w:proofErr w:type="spellStart"/>
      <w:r w:rsidRPr="00B13C1A">
        <w:rPr>
          <w:color w:val="000000" w:themeColor="text1"/>
          <w:szCs w:val="24"/>
        </w:rPr>
        <w:t>adalah</w:t>
      </w:r>
      <w:proofErr w:type="spellEnd"/>
      <w:r w:rsidRPr="00B13C1A">
        <w:rPr>
          <w:color w:val="000000" w:themeColor="text1"/>
          <w:szCs w:val="24"/>
        </w:rPr>
        <w:t xml:space="preserve"> salah </w:t>
      </w:r>
      <w:proofErr w:type="spellStart"/>
      <w:r w:rsidRPr="00B13C1A">
        <w:rPr>
          <w:color w:val="000000" w:themeColor="text1"/>
          <w:szCs w:val="24"/>
        </w:rPr>
        <w:t>satu</w:t>
      </w:r>
      <w:proofErr w:type="spellEnd"/>
      <w:r w:rsidRPr="00B13C1A">
        <w:rPr>
          <w:color w:val="000000" w:themeColor="text1"/>
          <w:szCs w:val="24"/>
        </w:rPr>
        <w:t xml:space="preserve"> </w:t>
      </w:r>
      <w:proofErr w:type="spellStart"/>
      <w:r w:rsidRPr="00B13C1A">
        <w:rPr>
          <w:color w:val="000000" w:themeColor="text1"/>
          <w:szCs w:val="24"/>
        </w:rPr>
        <w:t>jenis</w:t>
      </w:r>
      <w:proofErr w:type="spellEnd"/>
      <w:r w:rsidRPr="00B13C1A">
        <w:rPr>
          <w:color w:val="000000" w:themeColor="text1"/>
          <w:szCs w:val="24"/>
        </w:rPr>
        <w:t xml:space="preserve"> </w:t>
      </w:r>
      <w:proofErr w:type="spellStart"/>
      <w:r w:rsidRPr="00B13C1A">
        <w:rPr>
          <w:color w:val="000000" w:themeColor="text1"/>
          <w:szCs w:val="24"/>
        </w:rPr>
        <w:t>surat</w:t>
      </w:r>
      <w:proofErr w:type="spellEnd"/>
      <w:r w:rsidRPr="00B13C1A">
        <w:rPr>
          <w:color w:val="000000" w:themeColor="text1"/>
          <w:szCs w:val="24"/>
        </w:rPr>
        <w:t xml:space="preserve"> </w:t>
      </w:r>
      <w:proofErr w:type="spellStart"/>
      <w:r w:rsidRPr="00B13C1A">
        <w:rPr>
          <w:color w:val="000000" w:themeColor="text1"/>
          <w:szCs w:val="24"/>
        </w:rPr>
        <w:t>berharga</w:t>
      </w:r>
      <w:proofErr w:type="spellEnd"/>
      <w:r w:rsidRPr="00B13C1A">
        <w:rPr>
          <w:color w:val="000000" w:themeColor="text1"/>
          <w:szCs w:val="24"/>
        </w:rPr>
        <w:t xml:space="preserve"> yang </w:t>
      </w:r>
      <w:proofErr w:type="spellStart"/>
      <w:r w:rsidRPr="00B13C1A">
        <w:rPr>
          <w:color w:val="000000" w:themeColor="text1"/>
          <w:szCs w:val="24"/>
        </w:rPr>
        <w:t>dijual</w:t>
      </w:r>
      <w:proofErr w:type="spellEnd"/>
      <w:r w:rsidRPr="00B13C1A">
        <w:rPr>
          <w:color w:val="000000" w:themeColor="text1"/>
          <w:szCs w:val="24"/>
        </w:rPr>
        <w:t xml:space="preserve"> di pasar modal yang </w:t>
      </w:r>
      <w:proofErr w:type="spellStart"/>
      <w:r w:rsidRPr="00B13C1A">
        <w:rPr>
          <w:color w:val="000000" w:themeColor="text1"/>
          <w:szCs w:val="24"/>
        </w:rPr>
        <w:t>mewakili</w:t>
      </w:r>
      <w:proofErr w:type="spellEnd"/>
      <w:r w:rsidRPr="00B13C1A">
        <w:rPr>
          <w:color w:val="000000" w:themeColor="text1"/>
          <w:szCs w:val="24"/>
        </w:rPr>
        <w:t xml:space="preserve"> </w:t>
      </w:r>
      <w:proofErr w:type="spellStart"/>
      <w:r w:rsidRPr="00B13C1A">
        <w:rPr>
          <w:color w:val="000000" w:themeColor="text1"/>
          <w:szCs w:val="24"/>
        </w:rPr>
        <w:t>kepemilikan</w:t>
      </w:r>
      <w:proofErr w:type="spellEnd"/>
      <w:r w:rsidRPr="00B13C1A">
        <w:rPr>
          <w:color w:val="000000" w:themeColor="text1"/>
          <w:szCs w:val="24"/>
        </w:rPr>
        <w:t xml:space="preserve"> </w:t>
      </w:r>
      <w:proofErr w:type="spellStart"/>
      <w:r w:rsidRPr="00B13C1A">
        <w:rPr>
          <w:color w:val="000000" w:themeColor="text1"/>
          <w:szCs w:val="24"/>
        </w:rPr>
        <w:t>dalam</w:t>
      </w:r>
      <w:proofErr w:type="spellEnd"/>
      <w:r w:rsidRPr="00B13C1A">
        <w:rPr>
          <w:color w:val="000000" w:themeColor="text1"/>
          <w:szCs w:val="24"/>
        </w:rPr>
        <w:t xml:space="preserve"> </w:t>
      </w:r>
      <w:proofErr w:type="spellStart"/>
      <w:r w:rsidRPr="00B13C1A">
        <w:rPr>
          <w:color w:val="000000" w:themeColor="text1"/>
          <w:szCs w:val="24"/>
        </w:rPr>
        <w:t>suatu</w:t>
      </w:r>
      <w:proofErr w:type="spellEnd"/>
      <w:r w:rsidRPr="00B13C1A">
        <w:rPr>
          <w:color w:val="000000" w:themeColor="text1"/>
          <w:szCs w:val="24"/>
        </w:rPr>
        <w:t xml:space="preserve"> </w:t>
      </w:r>
      <w:proofErr w:type="spellStart"/>
      <w:r w:rsidRPr="00B13C1A">
        <w:rPr>
          <w:color w:val="000000" w:themeColor="text1"/>
          <w:szCs w:val="24"/>
        </w:rPr>
        <w:t>korporasi</w:t>
      </w:r>
      <w:proofErr w:type="spellEnd"/>
      <w:r w:rsidRPr="00B13C1A">
        <w:rPr>
          <w:color w:val="000000" w:themeColor="text1"/>
          <w:szCs w:val="24"/>
        </w:rPr>
        <w:t xml:space="preserve">, </w:t>
      </w:r>
      <w:proofErr w:type="spellStart"/>
      <w:r w:rsidRPr="00B13C1A">
        <w:rPr>
          <w:color w:val="000000" w:themeColor="text1"/>
          <w:szCs w:val="24"/>
        </w:rPr>
        <w:t>sebagaimana</w:t>
      </w:r>
      <w:proofErr w:type="spellEnd"/>
      <w:r w:rsidRPr="00B13C1A">
        <w:rPr>
          <w:color w:val="000000" w:themeColor="text1"/>
          <w:szCs w:val="24"/>
        </w:rPr>
        <w:t xml:space="preserve"> </w:t>
      </w:r>
      <w:proofErr w:type="spellStart"/>
      <w:r w:rsidRPr="00B13C1A">
        <w:rPr>
          <w:color w:val="000000" w:themeColor="text1"/>
          <w:szCs w:val="24"/>
        </w:rPr>
        <w:t>dikemukakan</w:t>
      </w:r>
      <w:proofErr w:type="spellEnd"/>
      <w:r w:rsidRPr="00B13C1A">
        <w:rPr>
          <w:color w:val="000000" w:themeColor="text1"/>
          <w:szCs w:val="24"/>
        </w:rPr>
        <w:t xml:space="preserve"> oleh Fahmi </w:t>
      </w:r>
      <w:proofErr w:type="spellStart"/>
      <w:r w:rsidRPr="00B13C1A">
        <w:rPr>
          <w:color w:val="000000" w:themeColor="text1"/>
          <w:szCs w:val="24"/>
        </w:rPr>
        <w:t>dalam</w:t>
      </w:r>
      <w:proofErr w:type="spellEnd"/>
      <w:r w:rsidRPr="00B13C1A">
        <w:rPr>
          <w:color w:val="000000" w:themeColor="text1"/>
          <w:szCs w:val="24"/>
        </w:rPr>
        <w:t xml:space="preserve"> (</w:t>
      </w:r>
      <w:proofErr w:type="spellStart"/>
      <w:r w:rsidRPr="00B13C1A">
        <w:rPr>
          <w:color w:val="000000" w:themeColor="text1"/>
          <w:szCs w:val="24"/>
        </w:rPr>
        <w:t>Sutapa</w:t>
      </w:r>
      <w:proofErr w:type="spellEnd"/>
      <w:r w:rsidRPr="00B13C1A">
        <w:rPr>
          <w:color w:val="000000" w:themeColor="text1"/>
          <w:szCs w:val="24"/>
        </w:rPr>
        <w:t xml:space="preserve">, 2018). </w:t>
      </w:r>
      <w:proofErr w:type="spellStart"/>
      <w:r w:rsidRPr="00B13C1A">
        <w:rPr>
          <w:color w:val="000000" w:themeColor="text1"/>
          <w:szCs w:val="24"/>
        </w:rPr>
        <w:t>Saham</w:t>
      </w:r>
      <w:proofErr w:type="spellEnd"/>
      <w:r w:rsidRPr="00B13C1A">
        <w:rPr>
          <w:color w:val="000000" w:themeColor="text1"/>
          <w:szCs w:val="24"/>
        </w:rPr>
        <w:t xml:space="preserve"> </w:t>
      </w:r>
      <w:proofErr w:type="spellStart"/>
      <w:r w:rsidRPr="00B13C1A">
        <w:rPr>
          <w:color w:val="000000" w:themeColor="text1"/>
          <w:szCs w:val="24"/>
        </w:rPr>
        <w:t>terdiri</w:t>
      </w:r>
      <w:proofErr w:type="spellEnd"/>
      <w:r w:rsidRPr="00B13C1A">
        <w:rPr>
          <w:color w:val="000000" w:themeColor="text1"/>
          <w:szCs w:val="24"/>
        </w:rPr>
        <w:t xml:space="preserve"> </w:t>
      </w:r>
      <w:proofErr w:type="spellStart"/>
      <w:r w:rsidRPr="00B13C1A">
        <w:rPr>
          <w:color w:val="000000" w:themeColor="text1"/>
          <w:szCs w:val="24"/>
        </w:rPr>
        <w:t>dari</w:t>
      </w:r>
      <w:proofErr w:type="spellEnd"/>
      <w:r w:rsidRPr="00B13C1A">
        <w:rPr>
          <w:color w:val="000000" w:themeColor="text1"/>
          <w:szCs w:val="24"/>
        </w:rPr>
        <w:t>:</w:t>
      </w:r>
    </w:p>
    <w:p w14:paraId="214854FD" w14:textId="77777777" w:rsidR="008C09E3" w:rsidRPr="008C09E3" w:rsidRDefault="008C09E3" w:rsidP="008C09E3">
      <w:pPr>
        <w:pStyle w:val="ListParagraph"/>
        <w:numPr>
          <w:ilvl w:val="0"/>
          <w:numId w:val="24"/>
        </w:numPr>
        <w:spacing w:line="360" w:lineRule="auto"/>
        <w:rPr>
          <w:color w:val="000000" w:themeColor="text1"/>
          <w:lang w:val="en-US"/>
        </w:rPr>
      </w:pPr>
      <w:proofErr w:type="spellStart"/>
      <w:r w:rsidRPr="008C09E3">
        <w:rPr>
          <w:color w:val="000000" w:themeColor="text1"/>
          <w:lang w:val="en-US"/>
        </w:rPr>
        <w:t>Dokumen</w:t>
      </w:r>
      <w:proofErr w:type="spellEnd"/>
      <w:r w:rsidRPr="008C09E3">
        <w:rPr>
          <w:color w:val="000000" w:themeColor="text1"/>
          <w:lang w:val="en-US"/>
        </w:rPr>
        <w:t xml:space="preserve"> </w:t>
      </w:r>
      <w:proofErr w:type="spellStart"/>
      <w:r w:rsidRPr="008C09E3">
        <w:rPr>
          <w:color w:val="000000" w:themeColor="text1"/>
          <w:lang w:val="en-US"/>
        </w:rPr>
        <w:t>bukti</w:t>
      </w:r>
      <w:proofErr w:type="spellEnd"/>
      <w:r w:rsidRPr="008C09E3">
        <w:rPr>
          <w:color w:val="000000" w:themeColor="text1"/>
          <w:lang w:val="en-US"/>
        </w:rPr>
        <w:t xml:space="preserve"> </w:t>
      </w:r>
      <w:proofErr w:type="spellStart"/>
      <w:r w:rsidRPr="008C09E3">
        <w:rPr>
          <w:color w:val="000000" w:themeColor="text1"/>
          <w:lang w:val="en-US"/>
        </w:rPr>
        <w:t>kepemilikan</w:t>
      </w:r>
      <w:proofErr w:type="spellEnd"/>
      <w:r w:rsidRPr="008C09E3">
        <w:rPr>
          <w:color w:val="000000" w:themeColor="text1"/>
          <w:lang w:val="en-US"/>
        </w:rPr>
        <w:t xml:space="preserve"> </w:t>
      </w:r>
      <w:proofErr w:type="spellStart"/>
      <w:r w:rsidRPr="008C09E3">
        <w:rPr>
          <w:color w:val="000000" w:themeColor="text1"/>
          <w:lang w:val="en-US"/>
        </w:rPr>
        <w:t>untuk</w:t>
      </w:r>
      <w:proofErr w:type="spellEnd"/>
      <w:r w:rsidRPr="008C09E3">
        <w:rPr>
          <w:color w:val="000000" w:themeColor="text1"/>
          <w:lang w:val="en-US"/>
        </w:rPr>
        <w:t xml:space="preserve"> modal </w:t>
      </w:r>
      <w:proofErr w:type="spellStart"/>
      <w:r w:rsidRPr="008C09E3">
        <w:rPr>
          <w:color w:val="000000" w:themeColor="text1"/>
          <w:lang w:val="en-US"/>
        </w:rPr>
        <w:t>perusahaan</w:t>
      </w:r>
      <w:proofErr w:type="spellEnd"/>
      <w:r w:rsidRPr="008C09E3">
        <w:rPr>
          <w:color w:val="000000" w:themeColor="text1"/>
          <w:lang w:val="en-US"/>
        </w:rPr>
        <w:t>.</w:t>
      </w:r>
    </w:p>
    <w:p w14:paraId="6EF12A4D" w14:textId="77777777" w:rsidR="008C09E3" w:rsidRPr="008C09E3" w:rsidRDefault="008C09E3" w:rsidP="008C09E3">
      <w:pPr>
        <w:pStyle w:val="ListParagraph"/>
        <w:numPr>
          <w:ilvl w:val="0"/>
          <w:numId w:val="24"/>
        </w:numPr>
        <w:spacing w:line="360" w:lineRule="auto"/>
        <w:rPr>
          <w:color w:val="000000" w:themeColor="text1"/>
          <w:lang w:val="en-US"/>
        </w:rPr>
      </w:pPr>
      <w:proofErr w:type="spellStart"/>
      <w:r w:rsidRPr="008C09E3">
        <w:rPr>
          <w:color w:val="000000" w:themeColor="text1"/>
          <w:lang w:val="en-US"/>
        </w:rPr>
        <w:t>Dokumen</w:t>
      </w:r>
      <w:proofErr w:type="spellEnd"/>
      <w:r w:rsidRPr="008C09E3">
        <w:rPr>
          <w:color w:val="000000" w:themeColor="text1"/>
          <w:lang w:val="en-US"/>
        </w:rPr>
        <w:t xml:space="preserve"> </w:t>
      </w:r>
      <w:proofErr w:type="spellStart"/>
      <w:r w:rsidRPr="008C09E3">
        <w:rPr>
          <w:color w:val="000000" w:themeColor="text1"/>
          <w:lang w:val="en-US"/>
        </w:rPr>
        <w:t>dengan</w:t>
      </w:r>
      <w:proofErr w:type="spellEnd"/>
      <w:r w:rsidRPr="008C09E3">
        <w:rPr>
          <w:color w:val="000000" w:themeColor="text1"/>
          <w:lang w:val="en-US"/>
        </w:rPr>
        <w:t xml:space="preserve"> </w:t>
      </w:r>
      <w:proofErr w:type="spellStart"/>
      <w:r w:rsidRPr="008C09E3">
        <w:rPr>
          <w:color w:val="000000" w:themeColor="text1"/>
          <w:lang w:val="en-US"/>
        </w:rPr>
        <w:t>nilai</w:t>
      </w:r>
      <w:proofErr w:type="spellEnd"/>
      <w:r w:rsidRPr="008C09E3">
        <w:rPr>
          <w:color w:val="000000" w:themeColor="text1"/>
          <w:lang w:val="en-US"/>
        </w:rPr>
        <w:t xml:space="preserve"> nominal, </w:t>
      </w:r>
      <w:proofErr w:type="spellStart"/>
      <w:r w:rsidRPr="008C09E3">
        <w:rPr>
          <w:color w:val="000000" w:themeColor="text1"/>
          <w:lang w:val="en-US"/>
        </w:rPr>
        <w:t>nama</w:t>
      </w:r>
      <w:proofErr w:type="spellEnd"/>
      <w:r w:rsidRPr="008C09E3">
        <w:rPr>
          <w:color w:val="000000" w:themeColor="text1"/>
          <w:lang w:val="en-US"/>
        </w:rPr>
        <w:t xml:space="preserve"> </w:t>
      </w:r>
      <w:proofErr w:type="spellStart"/>
      <w:r w:rsidRPr="008C09E3">
        <w:rPr>
          <w:color w:val="000000" w:themeColor="text1"/>
          <w:lang w:val="en-US"/>
        </w:rPr>
        <w:t>usaha</w:t>
      </w:r>
      <w:proofErr w:type="spellEnd"/>
      <w:r w:rsidRPr="008C09E3">
        <w:rPr>
          <w:color w:val="000000" w:themeColor="text1"/>
          <w:lang w:val="en-US"/>
        </w:rPr>
        <w:t xml:space="preserve">, </w:t>
      </w:r>
      <w:proofErr w:type="spellStart"/>
      <w:r w:rsidRPr="008C09E3">
        <w:rPr>
          <w:color w:val="000000" w:themeColor="text1"/>
          <w:lang w:val="en-US"/>
        </w:rPr>
        <w:t>serta</w:t>
      </w:r>
      <w:proofErr w:type="spellEnd"/>
      <w:r w:rsidRPr="008C09E3">
        <w:rPr>
          <w:color w:val="000000" w:themeColor="text1"/>
          <w:lang w:val="en-US"/>
        </w:rPr>
        <w:t xml:space="preserve"> </w:t>
      </w:r>
      <w:proofErr w:type="spellStart"/>
      <w:r w:rsidRPr="008C09E3">
        <w:rPr>
          <w:color w:val="000000" w:themeColor="text1"/>
          <w:lang w:val="en-US"/>
        </w:rPr>
        <w:t>hak</w:t>
      </w:r>
      <w:proofErr w:type="spellEnd"/>
      <w:r w:rsidRPr="008C09E3">
        <w:rPr>
          <w:color w:val="000000" w:themeColor="text1"/>
          <w:lang w:val="en-US"/>
        </w:rPr>
        <w:t xml:space="preserve"> dan </w:t>
      </w:r>
      <w:proofErr w:type="spellStart"/>
      <w:r w:rsidRPr="008C09E3">
        <w:rPr>
          <w:color w:val="000000" w:themeColor="text1"/>
          <w:lang w:val="en-US"/>
        </w:rPr>
        <w:t>kewajiban</w:t>
      </w:r>
      <w:proofErr w:type="spellEnd"/>
      <w:r w:rsidRPr="008C09E3">
        <w:rPr>
          <w:color w:val="000000" w:themeColor="text1"/>
          <w:lang w:val="en-US"/>
        </w:rPr>
        <w:t xml:space="preserve"> </w:t>
      </w:r>
      <w:proofErr w:type="spellStart"/>
      <w:r w:rsidRPr="008C09E3">
        <w:rPr>
          <w:color w:val="000000" w:themeColor="text1"/>
          <w:lang w:val="en-US"/>
        </w:rPr>
        <w:t>pemiliknya</w:t>
      </w:r>
      <w:proofErr w:type="spellEnd"/>
      <w:r w:rsidRPr="008C09E3">
        <w:rPr>
          <w:color w:val="000000" w:themeColor="text1"/>
          <w:lang w:val="en-US"/>
        </w:rPr>
        <w:t xml:space="preserve"> </w:t>
      </w:r>
      <w:proofErr w:type="spellStart"/>
      <w:r w:rsidRPr="008C09E3">
        <w:rPr>
          <w:color w:val="000000" w:themeColor="text1"/>
          <w:lang w:val="en-US"/>
        </w:rPr>
        <w:t>disebutkan</w:t>
      </w:r>
      <w:proofErr w:type="spellEnd"/>
      <w:r w:rsidRPr="008C09E3">
        <w:rPr>
          <w:color w:val="000000" w:themeColor="text1"/>
          <w:lang w:val="en-US"/>
        </w:rPr>
        <w:t xml:space="preserve"> </w:t>
      </w:r>
      <w:proofErr w:type="spellStart"/>
      <w:r w:rsidRPr="008C09E3">
        <w:rPr>
          <w:color w:val="000000" w:themeColor="text1"/>
          <w:lang w:val="en-US"/>
        </w:rPr>
        <w:t>dengan</w:t>
      </w:r>
      <w:proofErr w:type="spellEnd"/>
      <w:r w:rsidRPr="008C09E3">
        <w:rPr>
          <w:color w:val="000000" w:themeColor="text1"/>
          <w:lang w:val="en-US"/>
        </w:rPr>
        <w:t xml:space="preserve"> </w:t>
      </w:r>
      <w:proofErr w:type="spellStart"/>
      <w:r w:rsidRPr="008C09E3">
        <w:rPr>
          <w:color w:val="000000" w:themeColor="text1"/>
          <w:lang w:val="en-US"/>
        </w:rPr>
        <w:t>jelas</w:t>
      </w:r>
      <w:proofErr w:type="spellEnd"/>
      <w:r w:rsidRPr="008C09E3">
        <w:rPr>
          <w:color w:val="000000" w:themeColor="text1"/>
          <w:lang w:val="en-US"/>
        </w:rPr>
        <w:t>.</w:t>
      </w:r>
    </w:p>
    <w:p w14:paraId="7719F878" w14:textId="34F0B53F" w:rsidR="00A95427" w:rsidRPr="00AA70C7" w:rsidRDefault="008C09E3" w:rsidP="008C09E3">
      <w:pPr>
        <w:pStyle w:val="ListParagraph"/>
        <w:numPr>
          <w:ilvl w:val="0"/>
          <w:numId w:val="24"/>
        </w:numPr>
        <w:spacing w:line="360" w:lineRule="auto"/>
        <w:rPr>
          <w:color w:val="000000" w:themeColor="text1"/>
          <w:lang w:val="en-US"/>
        </w:rPr>
      </w:pPr>
      <w:proofErr w:type="spellStart"/>
      <w:r w:rsidRPr="008C09E3">
        <w:rPr>
          <w:color w:val="000000" w:themeColor="text1"/>
          <w:lang w:val="en-US"/>
        </w:rPr>
        <w:t>terdiri</w:t>
      </w:r>
      <w:proofErr w:type="spellEnd"/>
      <w:r w:rsidRPr="008C09E3">
        <w:rPr>
          <w:color w:val="000000" w:themeColor="text1"/>
          <w:lang w:val="en-US"/>
        </w:rPr>
        <w:t xml:space="preserve"> </w:t>
      </w:r>
      <w:proofErr w:type="spellStart"/>
      <w:r w:rsidRPr="008C09E3">
        <w:rPr>
          <w:color w:val="000000" w:themeColor="text1"/>
          <w:lang w:val="en-US"/>
        </w:rPr>
        <w:t>dari</w:t>
      </w:r>
      <w:proofErr w:type="spellEnd"/>
      <w:r w:rsidRPr="008C09E3">
        <w:rPr>
          <w:color w:val="000000" w:themeColor="text1"/>
          <w:lang w:val="en-US"/>
        </w:rPr>
        <w:t xml:space="preserve"> </w:t>
      </w:r>
      <w:proofErr w:type="spellStart"/>
      <w:r w:rsidRPr="008C09E3">
        <w:rPr>
          <w:color w:val="000000" w:themeColor="text1"/>
          <w:lang w:val="en-US"/>
        </w:rPr>
        <w:t>saham</w:t>
      </w:r>
      <w:proofErr w:type="spellEnd"/>
      <w:r w:rsidRPr="008C09E3">
        <w:rPr>
          <w:color w:val="000000" w:themeColor="text1"/>
          <w:lang w:val="en-US"/>
        </w:rPr>
        <w:t xml:space="preserve"> yang </w:t>
      </w:r>
      <w:proofErr w:type="spellStart"/>
      <w:r w:rsidRPr="008C09E3">
        <w:rPr>
          <w:color w:val="000000" w:themeColor="text1"/>
          <w:lang w:val="en-US"/>
        </w:rPr>
        <w:t>tersedia</w:t>
      </w:r>
      <w:proofErr w:type="spellEnd"/>
      <w:r w:rsidRPr="008C09E3">
        <w:rPr>
          <w:color w:val="000000" w:themeColor="text1"/>
          <w:lang w:val="en-US"/>
        </w:rPr>
        <w:t xml:space="preserve"> </w:t>
      </w:r>
      <w:proofErr w:type="spellStart"/>
      <w:r w:rsidRPr="008C09E3">
        <w:rPr>
          <w:color w:val="000000" w:themeColor="text1"/>
          <w:lang w:val="en-US"/>
        </w:rPr>
        <w:t>untuk</w:t>
      </w:r>
      <w:proofErr w:type="spellEnd"/>
      <w:r w:rsidRPr="008C09E3">
        <w:rPr>
          <w:color w:val="000000" w:themeColor="text1"/>
          <w:lang w:val="en-US"/>
        </w:rPr>
        <w:t xml:space="preserve"> </w:t>
      </w:r>
      <w:proofErr w:type="spellStart"/>
      <w:r w:rsidRPr="008C09E3">
        <w:rPr>
          <w:color w:val="000000" w:themeColor="text1"/>
          <w:lang w:val="en-US"/>
        </w:rPr>
        <w:t>dijual</w:t>
      </w:r>
      <w:proofErr w:type="spellEnd"/>
      <w:r w:rsidRPr="008C09E3">
        <w:rPr>
          <w:color w:val="000000" w:themeColor="text1"/>
          <w:lang w:val="en-US"/>
        </w:rPr>
        <w:t xml:space="preserve"> di bursa </w:t>
      </w:r>
      <w:proofErr w:type="spellStart"/>
      <w:r w:rsidRPr="008C09E3">
        <w:rPr>
          <w:color w:val="000000" w:themeColor="text1"/>
          <w:lang w:val="en-US"/>
        </w:rPr>
        <w:t>saham</w:t>
      </w:r>
      <w:proofErr w:type="spellEnd"/>
      <w:r w:rsidRPr="008C09E3">
        <w:rPr>
          <w:color w:val="000000" w:themeColor="text1"/>
          <w:lang w:val="en-US"/>
        </w:rPr>
        <w:t>.</w:t>
      </w:r>
    </w:p>
    <w:p w14:paraId="3A5E0449" w14:textId="16351C49" w:rsidR="00A95427" w:rsidRPr="00AA70C7" w:rsidRDefault="008C09E3" w:rsidP="00A95427">
      <w:pPr>
        <w:spacing w:line="360" w:lineRule="auto"/>
        <w:ind w:left="360"/>
        <w:jc w:val="both"/>
        <w:rPr>
          <w:color w:val="000000" w:themeColor="text1"/>
          <w:szCs w:val="24"/>
        </w:rPr>
      </w:pPr>
      <w:r w:rsidRPr="008C09E3">
        <w:rPr>
          <w:color w:val="000000" w:themeColor="text1"/>
          <w:szCs w:val="24"/>
        </w:rPr>
        <w:t xml:space="preserve">Ada </w:t>
      </w:r>
      <w:proofErr w:type="spellStart"/>
      <w:r w:rsidRPr="008C09E3">
        <w:rPr>
          <w:color w:val="000000" w:themeColor="text1"/>
          <w:szCs w:val="24"/>
        </w:rPr>
        <w:t>dua</w:t>
      </w:r>
      <w:proofErr w:type="spellEnd"/>
      <w:r w:rsidRPr="008C09E3">
        <w:rPr>
          <w:color w:val="000000" w:themeColor="text1"/>
          <w:szCs w:val="24"/>
        </w:rPr>
        <w:t xml:space="preserve"> </w:t>
      </w:r>
      <w:proofErr w:type="spellStart"/>
      <w:r w:rsidRPr="008C09E3">
        <w:rPr>
          <w:color w:val="000000" w:themeColor="text1"/>
          <w:szCs w:val="24"/>
        </w:rPr>
        <w:t>manfaat</w:t>
      </w:r>
      <w:proofErr w:type="spellEnd"/>
      <w:r w:rsidRPr="008C09E3">
        <w:rPr>
          <w:color w:val="000000" w:themeColor="text1"/>
          <w:szCs w:val="24"/>
        </w:rPr>
        <w:t xml:space="preserve"> </w:t>
      </w:r>
      <w:proofErr w:type="spellStart"/>
      <w:r w:rsidRPr="008C09E3">
        <w:rPr>
          <w:color w:val="000000" w:themeColor="text1"/>
          <w:szCs w:val="24"/>
        </w:rPr>
        <w:t>utama</w:t>
      </w:r>
      <w:proofErr w:type="spellEnd"/>
      <w:r w:rsidRPr="008C09E3">
        <w:rPr>
          <w:color w:val="000000" w:themeColor="text1"/>
          <w:szCs w:val="24"/>
        </w:rPr>
        <w:t xml:space="preserve"> </w:t>
      </w:r>
      <w:proofErr w:type="spellStart"/>
      <w:r w:rsidRPr="008C09E3">
        <w:rPr>
          <w:color w:val="000000" w:themeColor="text1"/>
          <w:szCs w:val="24"/>
        </w:rPr>
        <w:t>bagi</w:t>
      </w:r>
      <w:proofErr w:type="spellEnd"/>
      <w:r w:rsidRPr="008C09E3">
        <w:rPr>
          <w:color w:val="000000" w:themeColor="text1"/>
          <w:szCs w:val="24"/>
        </w:rPr>
        <w:t xml:space="preserve"> </w:t>
      </w:r>
      <w:proofErr w:type="spellStart"/>
      <w:r w:rsidRPr="008C09E3">
        <w:rPr>
          <w:color w:val="000000" w:themeColor="text1"/>
          <w:szCs w:val="24"/>
        </w:rPr>
        <w:t>pemegang</w:t>
      </w:r>
      <w:proofErr w:type="spellEnd"/>
      <w:r w:rsidRPr="008C09E3">
        <w:rPr>
          <w:color w:val="000000" w:themeColor="text1"/>
          <w:szCs w:val="24"/>
        </w:rPr>
        <w:t xml:space="preserve"> </w:t>
      </w:r>
      <w:proofErr w:type="spellStart"/>
      <w:r w:rsidRPr="008C09E3">
        <w:rPr>
          <w:color w:val="000000" w:themeColor="text1"/>
          <w:szCs w:val="24"/>
        </w:rPr>
        <w:t>saham</w:t>
      </w:r>
      <w:proofErr w:type="spellEnd"/>
      <w:r w:rsidRPr="008C09E3">
        <w:rPr>
          <w:color w:val="000000" w:themeColor="text1"/>
          <w:szCs w:val="24"/>
        </w:rPr>
        <w:t xml:space="preserve"> yang </w:t>
      </w:r>
      <w:proofErr w:type="spellStart"/>
      <w:r w:rsidRPr="008C09E3">
        <w:rPr>
          <w:color w:val="000000" w:themeColor="text1"/>
          <w:szCs w:val="24"/>
        </w:rPr>
        <w:t>dikutip</w:t>
      </w:r>
      <w:proofErr w:type="spellEnd"/>
      <w:r w:rsidRPr="008C09E3">
        <w:rPr>
          <w:color w:val="000000" w:themeColor="text1"/>
          <w:szCs w:val="24"/>
        </w:rPr>
        <w:t xml:space="preserve"> oleh (</w:t>
      </w:r>
      <w:proofErr w:type="spellStart"/>
      <w:r w:rsidRPr="008C09E3">
        <w:rPr>
          <w:color w:val="000000" w:themeColor="text1"/>
          <w:szCs w:val="24"/>
        </w:rPr>
        <w:t>Darmadji</w:t>
      </w:r>
      <w:proofErr w:type="spellEnd"/>
      <w:r w:rsidRPr="008C09E3">
        <w:rPr>
          <w:color w:val="000000" w:themeColor="text1"/>
          <w:szCs w:val="24"/>
        </w:rPr>
        <w:t xml:space="preserve"> dan Fakhruddin, 2006) </w:t>
      </w:r>
      <w:proofErr w:type="spellStart"/>
      <w:r w:rsidRPr="008C09E3">
        <w:rPr>
          <w:color w:val="000000" w:themeColor="text1"/>
          <w:szCs w:val="24"/>
        </w:rPr>
        <w:t>dalam</w:t>
      </w:r>
      <w:proofErr w:type="spellEnd"/>
      <w:r w:rsidRPr="008C09E3">
        <w:rPr>
          <w:color w:val="000000" w:themeColor="text1"/>
          <w:szCs w:val="24"/>
        </w:rPr>
        <w:t xml:space="preserve"> (</w:t>
      </w:r>
      <w:proofErr w:type="spellStart"/>
      <w:r w:rsidRPr="008C09E3">
        <w:rPr>
          <w:color w:val="000000" w:themeColor="text1"/>
          <w:szCs w:val="24"/>
        </w:rPr>
        <w:t>Adinda</w:t>
      </w:r>
      <w:proofErr w:type="spellEnd"/>
      <w:r w:rsidRPr="008C09E3">
        <w:rPr>
          <w:color w:val="000000" w:themeColor="text1"/>
          <w:szCs w:val="24"/>
        </w:rPr>
        <w:t xml:space="preserve"> </w:t>
      </w:r>
      <w:proofErr w:type="spellStart"/>
      <w:r w:rsidRPr="008C09E3">
        <w:rPr>
          <w:color w:val="000000" w:themeColor="text1"/>
          <w:szCs w:val="24"/>
        </w:rPr>
        <w:t>Apriliandini</w:t>
      </w:r>
      <w:proofErr w:type="spellEnd"/>
      <w:r w:rsidRPr="008C09E3">
        <w:rPr>
          <w:color w:val="000000" w:themeColor="text1"/>
          <w:szCs w:val="24"/>
        </w:rPr>
        <w:t>, 2021).</w:t>
      </w:r>
    </w:p>
    <w:p w14:paraId="43D7458D" w14:textId="77777777" w:rsidR="00A95427" w:rsidRPr="00AA70C7" w:rsidRDefault="00A95427" w:rsidP="00A95427">
      <w:pPr>
        <w:pStyle w:val="ListParagraph"/>
        <w:numPr>
          <w:ilvl w:val="0"/>
          <w:numId w:val="25"/>
        </w:numPr>
        <w:spacing w:line="360" w:lineRule="auto"/>
        <w:rPr>
          <w:color w:val="000000" w:themeColor="text1"/>
          <w:lang w:val="en-US"/>
        </w:rPr>
      </w:pPr>
      <w:proofErr w:type="spellStart"/>
      <w:r w:rsidRPr="00AA70C7">
        <w:rPr>
          <w:color w:val="000000" w:themeColor="text1"/>
          <w:lang w:val="en-US"/>
        </w:rPr>
        <w:t>Dividen</w:t>
      </w:r>
      <w:proofErr w:type="spellEnd"/>
      <w:r w:rsidRPr="00AA70C7">
        <w:rPr>
          <w:color w:val="000000" w:themeColor="text1"/>
          <w:lang w:val="en-US"/>
        </w:rPr>
        <w:t xml:space="preserve"> </w:t>
      </w:r>
    </w:p>
    <w:p w14:paraId="349414AE" w14:textId="39FF92B9" w:rsidR="00A95427" w:rsidRPr="00AA70C7" w:rsidRDefault="008C09E3" w:rsidP="00A270E0">
      <w:pPr>
        <w:spacing w:line="360" w:lineRule="auto"/>
        <w:jc w:val="both"/>
        <w:rPr>
          <w:color w:val="000000" w:themeColor="text1"/>
          <w:szCs w:val="24"/>
        </w:rPr>
      </w:pPr>
      <w:proofErr w:type="spellStart"/>
      <w:r w:rsidRPr="008C09E3">
        <w:rPr>
          <w:color w:val="000000" w:themeColor="text1"/>
          <w:szCs w:val="24"/>
        </w:rPr>
        <w:t>Dividen</w:t>
      </w:r>
      <w:proofErr w:type="spellEnd"/>
      <w:r w:rsidRPr="008C09E3">
        <w:rPr>
          <w:color w:val="000000" w:themeColor="text1"/>
          <w:szCs w:val="24"/>
        </w:rPr>
        <w:t xml:space="preserve"> </w:t>
      </w:r>
      <w:proofErr w:type="spellStart"/>
      <w:r w:rsidRPr="008C09E3">
        <w:rPr>
          <w:color w:val="000000" w:themeColor="text1"/>
          <w:szCs w:val="24"/>
        </w:rPr>
        <w:t>adalah</w:t>
      </w:r>
      <w:proofErr w:type="spellEnd"/>
      <w:r w:rsidRPr="008C09E3">
        <w:rPr>
          <w:color w:val="000000" w:themeColor="text1"/>
          <w:szCs w:val="24"/>
        </w:rPr>
        <w:t xml:space="preserve"> </w:t>
      </w:r>
      <w:proofErr w:type="spellStart"/>
      <w:r w:rsidRPr="008C09E3">
        <w:rPr>
          <w:color w:val="000000" w:themeColor="text1"/>
          <w:szCs w:val="24"/>
        </w:rPr>
        <w:t>pembayaran</w:t>
      </w:r>
      <w:proofErr w:type="spellEnd"/>
      <w:r w:rsidRPr="008C09E3">
        <w:rPr>
          <w:color w:val="000000" w:themeColor="text1"/>
          <w:szCs w:val="24"/>
        </w:rPr>
        <w:t xml:space="preserve"> yang </w:t>
      </w:r>
      <w:proofErr w:type="spellStart"/>
      <w:r w:rsidRPr="008C09E3">
        <w:rPr>
          <w:color w:val="000000" w:themeColor="text1"/>
          <w:szCs w:val="24"/>
        </w:rPr>
        <w:t>dilakukan</w:t>
      </w:r>
      <w:proofErr w:type="spellEnd"/>
      <w:r w:rsidRPr="008C09E3">
        <w:rPr>
          <w:color w:val="000000" w:themeColor="text1"/>
          <w:szCs w:val="24"/>
        </w:rPr>
        <w:t xml:space="preserve"> oleh </w:t>
      </w:r>
      <w:proofErr w:type="spellStart"/>
      <w:r w:rsidRPr="008C09E3">
        <w:rPr>
          <w:color w:val="000000" w:themeColor="text1"/>
          <w:szCs w:val="24"/>
        </w:rPr>
        <w:t>perusahaan</w:t>
      </w:r>
      <w:proofErr w:type="spellEnd"/>
      <w:r w:rsidRPr="008C09E3">
        <w:rPr>
          <w:color w:val="000000" w:themeColor="text1"/>
          <w:szCs w:val="24"/>
        </w:rPr>
        <w:t xml:space="preserve"> </w:t>
      </w:r>
      <w:proofErr w:type="spellStart"/>
      <w:r w:rsidRPr="008C09E3">
        <w:rPr>
          <w:color w:val="000000" w:themeColor="text1"/>
          <w:szCs w:val="24"/>
        </w:rPr>
        <w:t>kepada</w:t>
      </w:r>
      <w:proofErr w:type="spellEnd"/>
      <w:r w:rsidRPr="008C09E3">
        <w:rPr>
          <w:color w:val="000000" w:themeColor="text1"/>
          <w:szCs w:val="24"/>
        </w:rPr>
        <w:t xml:space="preserve"> </w:t>
      </w:r>
      <w:proofErr w:type="spellStart"/>
      <w:r w:rsidRPr="008C09E3">
        <w:rPr>
          <w:color w:val="000000" w:themeColor="text1"/>
          <w:szCs w:val="24"/>
        </w:rPr>
        <w:t>pemegang</w:t>
      </w:r>
      <w:proofErr w:type="spellEnd"/>
      <w:r w:rsidRPr="008C09E3">
        <w:rPr>
          <w:color w:val="000000" w:themeColor="text1"/>
          <w:szCs w:val="24"/>
        </w:rPr>
        <w:t xml:space="preserve"> </w:t>
      </w:r>
      <w:proofErr w:type="spellStart"/>
      <w:r w:rsidRPr="008C09E3">
        <w:rPr>
          <w:color w:val="000000" w:themeColor="text1"/>
          <w:szCs w:val="24"/>
        </w:rPr>
        <w:t>sahamnya</w:t>
      </w:r>
      <w:proofErr w:type="spellEnd"/>
      <w:r w:rsidRPr="008C09E3">
        <w:rPr>
          <w:color w:val="000000" w:themeColor="text1"/>
          <w:szCs w:val="24"/>
        </w:rPr>
        <w:t xml:space="preserve"> </w:t>
      </w:r>
      <w:proofErr w:type="spellStart"/>
      <w:r w:rsidRPr="008C09E3">
        <w:rPr>
          <w:color w:val="000000" w:themeColor="text1"/>
          <w:szCs w:val="24"/>
        </w:rPr>
        <w:t>dari</w:t>
      </w:r>
      <w:proofErr w:type="spellEnd"/>
      <w:r w:rsidRPr="008C09E3">
        <w:rPr>
          <w:color w:val="000000" w:themeColor="text1"/>
          <w:szCs w:val="24"/>
        </w:rPr>
        <w:t xml:space="preserve"> </w:t>
      </w:r>
      <w:proofErr w:type="spellStart"/>
      <w:r w:rsidRPr="008C09E3">
        <w:rPr>
          <w:color w:val="000000" w:themeColor="text1"/>
          <w:szCs w:val="24"/>
        </w:rPr>
        <w:t>pendapatan</w:t>
      </w:r>
      <w:proofErr w:type="spellEnd"/>
      <w:r w:rsidRPr="008C09E3">
        <w:rPr>
          <w:color w:val="000000" w:themeColor="text1"/>
          <w:szCs w:val="24"/>
        </w:rPr>
        <w:t xml:space="preserve"> </w:t>
      </w:r>
      <w:proofErr w:type="spellStart"/>
      <w:r w:rsidRPr="008C09E3">
        <w:rPr>
          <w:color w:val="000000" w:themeColor="text1"/>
          <w:szCs w:val="24"/>
        </w:rPr>
        <w:t>perusahaan</w:t>
      </w:r>
      <w:proofErr w:type="spellEnd"/>
      <w:r w:rsidRPr="008C09E3">
        <w:rPr>
          <w:color w:val="000000" w:themeColor="text1"/>
          <w:szCs w:val="24"/>
        </w:rPr>
        <w:t xml:space="preserve"> </w:t>
      </w:r>
      <w:proofErr w:type="spellStart"/>
      <w:r w:rsidRPr="008C09E3">
        <w:rPr>
          <w:color w:val="000000" w:themeColor="text1"/>
          <w:szCs w:val="24"/>
        </w:rPr>
        <w:t>itu</w:t>
      </w:r>
      <w:proofErr w:type="spellEnd"/>
      <w:r w:rsidRPr="008C09E3">
        <w:rPr>
          <w:color w:val="000000" w:themeColor="text1"/>
          <w:szCs w:val="24"/>
        </w:rPr>
        <w:t xml:space="preserve">. </w:t>
      </w:r>
      <w:proofErr w:type="spellStart"/>
      <w:r w:rsidRPr="008C09E3">
        <w:rPr>
          <w:color w:val="000000" w:themeColor="text1"/>
          <w:szCs w:val="24"/>
        </w:rPr>
        <w:t>Dividen</w:t>
      </w:r>
      <w:proofErr w:type="spellEnd"/>
      <w:r w:rsidRPr="008C09E3">
        <w:rPr>
          <w:color w:val="000000" w:themeColor="text1"/>
          <w:szCs w:val="24"/>
        </w:rPr>
        <w:t xml:space="preserve"> yang </w:t>
      </w:r>
      <w:proofErr w:type="spellStart"/>
      <w:r w:rsidRPr="008C09E3">
        <w:rPr>
          <w:color w:val="000000" w:themeColor="text1"/>
          <w:szCs w:val="24"/>
        </w:rPr>
        <w:t>dibayarkan</w:t>
      </w:r>
      <w:proofErr w:type="spellEnd"/>
      <w:r w:rsidRPr="008C09E3">
        <w:rPr>
          <w:color w:val="000000" w:themeColor="text1"/>
          <w:szCs w:val="24"/>
        </w:rPr>
        <w:t xml:space="preserve"> oleh </w:t>
      </w:r>
      <w:proofErr w:type="spellStart"/>
      <w:r w:rsidRPr="008C09E3">
        <w:rPr>
          <w:color w:val="000000" w:themeColor="text1"/>
          <w:szCs w:val="24"/>
        </w:rPr>
        <w:t>perusahaan</w:t>
      </w:r>
      <w:proofErr w:type="spellEnd"/>
      <w:r w:rsidRPr="008C09E3">
        <w:rPr>
          <w:color w:val="000000" w:themeColor="text1"/>
          <w:szCs w:val="24"/>
        </w:rPr>
        <w:t xml:space="preserve"> </w:t>
      </w:r>
      <w:proofErr w:type="spellStart"/>
      <w:r w:rsidRPr="008C09E3">
        <w:rPr>
          <w:color w:val="000000" w:themeColor="text1"/>
          <w:szCs w:val="24"/>
        </w:rPr>
        <w:t>dapat</w:t>
      </w:r>
      <w:proofErr w:type="spellEnd"/>
      <w:r w:rsidRPr="008C09E3">
        <w:rPr>
          <w:color w:val="000000" w:themeColor="text1"/>
          <w:szCs w:val="24"/>
        </w:rPr>
        <w:t xml:space="preserve"> </w:t>
      </w:r>
      <w:proofErr w:type="spellStart"/>
      <w:r w:rsidRPr="008C09E3">
        <w:rPr>
          <w:color w:val="000000" w:themeColor="text1"/>
          <w:szCs w:val="24"/>
        </w:rPr>
        <w:t>berupa</w:t>
      </w:r>
      <w:proofErr w:type="spellEnd"/>
      <w:r w:rsidRPr="008C09E3">
        <w:rPr>
          <w:color w:val="000000" w:themeColor="text1"/>
          <w:szCs w:val="24"/>
        </w:rPr>
        <w:t xml:space="preserve"> </w:t>
      </w:r>
      <w:proofErr w:type="spellStart"/>
      <w:r w:rsidRPr="008C09E3">
        <w:rPr>
          <w:color w:val="000000" w:themeColor="text1"/>
          <w:szCs w:val="24"/>
        </w:rPr>
        <w:t>uang</w:t>
      </w:r>
      <w:proofErr w:type="spellEnd"/>
      <w:r w:rsidRPr="008C09E3">
        <w:rPr>
          <w:color w:val="000000" w:themeColor="text1"/>
          <w:szCs w:val="24"/>
        </w:rPr>
        <w:t xml:space="preserve"> </w:t>
      </w:r>
      <w:proofErr w:type="spellStart"/>
      <w:r w:rsidRPr="008C09E3">
        <w:rPr>
          <w:color w:val="000000" w:themeColor="text1"/>
          <w:szCs w:val="24"/>
        </w:rPr>
        <w:t>tunai</w:t>
      </w:r>
      <w:proofErr w:type="spellEnd"/>
      <w:r w:rsidRPr="008C09E3">
        <w:rPr>
          <w:color w:val="000000" w:themeColor="text1"/>
          <w:szCs w:val="24"/>
        </w:rPr>
        <w:t xml:space="preserve"> </w:t>
      </w:r>
      <w:proofErr w:type="spellStart"/>
      <w:r w:rsidRPr="008C09E3">
        <w:rPr>
          <w:color w:val="000000" w:themeColor="text1"/>
          <w:szCs w:val="24"/>
        </w:rPr>
        <w:t>atau</w:t>
      </w:r>
      <w:proofErr w:type="spellEnd"/>
      <w:r w:rsidRPr="008C09E3">
        <w:rPr>
          <w:color w:val="000000" w:themeColor="text1"/>
          <w:szCs w:val="24"/>
        </w:rPr>
        <w:t xml:space="preserve"> </w:t>
      </w:r>
      <w:proofErr w:type="spellStart"/>
      <w:r w:rsidRPr="008C09E3">
        <w:rPr>
          <w:color w:val="000000" w:themeColor="text1"/>
          <w:szCs w:val="24"/>
        </w:rPr>
        <w:t>saham</w:t>
      </w:r>
      <w:proofErr w:type="spellEnd"/>
      <w:r w:rsidRPr="008C09E3">
        <w:rPr>
          <w:color w:val="000000" w:themeColor="text1"/>
          <w:szCs w:val="24"/>
        </w:rPr>
        <w:t xml:space="preserve">. Investor yang </w:t>
      </w:r>
      <w:proofErr w:type="spellStart"/>
      <w:r w:rsidRPr="008C09E3">
        <w:rPr>
          <w:color w:val="000000" w:themeColor="text1"/>
          <w:szCs w:val="24"/>
        </w:rPr>
        <w:t>berada</w:t>
      </w:r>
      <w:proofErr w:type="spellEnd"/>
      <w:r w:rsidRPr="008C09E3">
        <w:rPr>
          <w:color w:val="000000" w:themeColor="text1"/>
          <w:szCs w:val="24"/>
        </w:rPr>
        <w:t xml:space="preserve"> di </w:t>
      </w:r>
      <w:proofErr w:type="spellStart"/>
      <w:r w:rsidRPr="008C09E3">
        <w:rPr>
          <w:color w:val="000000" w:themeColor="text1"/>
          <w:szCs w:val="24"/>
        </w:rPr>
        <w:t>dalamnya</w:t>
      </w:r>
      <w:proofErr w:type="spellEnd"/>
      <w:r w:rsidRPr="008C09E3">
        <w:rPr>
          <w:color w:val="000000" w:themeColor="text1"/>
          <w:szCs w:val="24"/>
        </w:rPr>
        <w:t xml:space="preserve"> </w:t>
      </w:r>
      <w:proofErr w:type="spellStart"/>
      <w:r w:rsidRPr="008C09E3">
        <w:rPr>
          <w:color w:val="000000" w:themeColor="text1"/>
          <w:szCs w:val="24"/>
        </w:rPr>
        <w:t>untuk</w:t>
      </w:r>
      <w:proofErr w:type="spellEnd"/>
      <w:r w:rsidRPr="008C09E3">
        <w:rPr>
          <w:color w:val="000000" w:themeColor="text1"/>
          <w:szCs w:val="24"/>
        </w:rPr>
        <w:t xml:space="preserve"> </w:t>
      </w:r>
      <w:proofErr w:type="spellStart"/>
      <w:r w:rsidRPr="008C09E3">
        <w:rPr>
          <w:color w:val="000000" w:themeColor="text1"/>
          <w:szCs w:val="24"/>
        </w:rPr>
        <w:t>jangka</w:t>
      </w:r>
      <w:proofErr w:type="spellEnd"/>
      <w:r w:rsidRPr="008C09E3">
        <w:rPr>
          <w:color w:val="000000" w:themeColor="text1"/>
          <w:szCs w:val="24"/>
        </w:rPr>
        <w:t xml:space="preserve"> </w:t>
      </w:r>
      <w:proofErr w:type="spellStart"/>
      <w:r w:rsidRPr="008C09E3">
        <w:rPr>
          <w:color w:val="000000" w:themeColor="text1"/>
          <w:szCs w:val="24"/>
        </w:rPr>
        <w:t>panjang</w:t>
      </w:r>
      <w:proofErr w:type="spellEnd"/>
      <w:r w:rsidRPr="008C09E3">
        <w:rPr>
          <w:color w:val="000000" w:themeColor="text1"/>
          <w:szCs w:val="24"/>
        </w:rPr>
        <w:t xml:space="preserve"> </w:t>
      </w:r>
      <w:proofErr w:type="spellStart"/>
      <w:r w:rsidRPr="008C09E3">
        <w:rPr>
          <w:color w:val="000000" w:themeColor="text1"/>
          <w:szCs w:val="24"/>
        </w:rPr>
        <w:t>cenderung</w:t>
      </w:r>
      <w:proofErr w:type="spellEnd"/>
      <w:r w:rsidRPr="008C09E3">
        <w:rPr>
          <w:color w:val="000000" w:themeColor="text1"/>
          <w:szCs w:val="24"/>
        </w:rPr>
        <w:t xml:space="preserve"> </w:t>
      </w:r>
      <w:proofErr w:type="spellStart"/>
      <w:r w:rsidRPr="008C09E3">
        <w:rPr>
          <w:color w:val="000000" w:themeColor="text1"/>
          <w:szCs w:val="24"/>
        </w:rPr>
        <w:t>tertarik</w:t>
      </w:r>
      <w:proofErr w:type="spellEnd"/>
      <w:r w:rsidRPr="008C09E3">
        <w:rPr>
          <w:color w:val="000000" w:themeColor="text1"/>
          <w:szCs w:val="24"/>
        </w:rPr>
        <w:t xml:space="preserve"> pada </w:t>
      </w:r>
      <w:proofErr w:type="spellStart"/>
      <w:r w:rsidRPr="008C09E3">
        <w:rPr>
          <w:color w:val="000000" w:themeColor="text1"/>
          <w:szCs w:val="24"/>
        </w:rPr>
        <w:t>dividen</w:t>
      </w:r>
      <w:proofErr w:type="spellEnd"/>
      <w:r w:rsidRPr="008C09E3">
        <w:rPr>
          <w:color w:val="000000" w:themeColor="text1"/>
          <w:szCs w:val="24"/>
        </w:rPr>
        <w:t>.</w:t>
      </w:r>
    </w:p>
    <w:p w14:paraId="2FEA249D" w14:textId="77777777" w:rsidR="00A95427" w:rsidRPr="00AA70C7" w:rsidRDefault="00A95427" w:rsidP="00A95427">
      <w:pPr>
        <w:pStyle w:val="ListParagraph"/>
        <w:numPr>
          <w:ilvl w:val="0"/>
          <w:numId w:val="25"/>
        </w:numPr>
        <w:spacing w:line="360" w:lineRule="auto"/>
        <w:rPr>
          <w:i/>
          <w:iCs/>
          <w:color w:val="000000" w:themeColor="text1"/>
          <w:lang w:val="en-US"/>
        </w:rPr>
      </w:pPr>
      <w:r w:rsidRPr="00AA70C7">
        <w:rPr>
          <w:i/>
          <w:iCs/>
          <w:color w:val="000000" w:themeColor="text1"/>
          <w:lang w:val="en-US"/>
        </w:rPr>
        <w:t>Capital Gain</w:t>
      </w:r>
    </w:p>
    <w:p w14:paraId="448B66DD" w14:textId="22D3E9FE" w:rsidR="00A95427" w:rsidRPr="008C09E3" w:rsidRDefault="008C09E3" w:rsidP="00A270E0">
      <w:pPr>
        <w:spacing w:line="360" w:lineRule="auto"/>
        <w:jc w:val="both"/>
        <w:rPr>
          <w:color w:val="000000" w:themeColor="text1"/>
          <w:szCs w:val="24"/>
        </w:rPr>
      </w:pPr>
      <w:proofErr w:type="spellStart"/>
      <w:r w:rsidRPr="008C09E3">
        <w:rPr>
          <w:color w:val="000000" w:themeColor="text1"/>
          <w:szCs w:val="24"/>
        </w:rPr>
        <w:t>Selisih</w:t>
      </w:r>
      <w:proofErr w:type="spellEnd"/>
      <w:r w:rsidRPr="008C09E3">
        <w:rPr>
          <w:color w:val="000000" w:themeColor="text1"/>
          <w:szCs w:val="24"/>
        </w:rPr>
        <w:t xml:space="preserve"> </w:t>
      </w:r>
      <w:proofErr w:type="spellStart"/>
      <w:r w:rsidRPr="008C09E3">
        <w:rPr>
          <w:color w:val="000000" w:themeColor="text1"/>
          <w:szCs w:val="24"/>
        </w:rPr>
        <w:t>antara</w:t>
      </w:r>
      <w:proofErr w:type="spellEnd"/>
      <w:r w:rsidRPr="008C09E3">
        <w:rPr>
          <w:color w:val="000000" w:themeColor="text1"/>
          <w:szCs w:val="24"/>
        </w:rPr>
        <w:t xml:space="preserve"> </w:t>
      </w:r>
      <w:proofErr w:type="spellStart"/>
      <w:r w:rsidRPr="008C09E3">
        <w:rPr>
          <w:color w:val="000000" w:themeColor="text1"/>
          <w:szCs w:val="24"/>
        </w:rPr>
        <w:t>harga</w:t>
      </w:r>
      <w:proofErr w:type="spellEnd"/>
      <w:r w:rsidRPr="008C09E3">
        <w:rPr>
          <w:color w:val="000000" w:themeColor="text1"/>
          <w:szCs w:val="24"/>
        </w:rPr>
        <w:t xml:space="preserve"> </w:t>
      </w:r>
      <w:proofErr w:type="spellStart"/>
      <w:r w:rsidRPr="008C09E3">
        <w:rPr>
          <w:color w:val="000000" w:themeColor="text1"/>
          <w:szCs w:val="24"/>
        </w:rPr>
        <w:t>jual</w:t>
      </w:r>
      <w:proofErr w:type="spellEnd"/>
      <w:r w:rsidRPr="008C09E3">
        <w:rPr>
          <w:color w:val="000000" w:themeColor="text1"/>
          <w:szCs w:val="24"/>
        </w:rPr>
        <w:t xml:space="preserve"> dan </w:t>
      </w:r>
      <w:proofErr w:type="spellStart"/>
      <w:r w:rsidRPr="008C09E3">
        <w:rPr>
          <w:color w:val="000000" w:themeColor="text1"/>
          <w:szCs w:val="24"/>
        </w:rPr>
        <w:t>harga</w:t>
      </w:r>
      <w:proofErr w:type="spellEnd"/>
      <w:r w:rsidRPr="008C09E3">
        <w:rPr>
          <w:color w:val="000000" w:themeColor="text1"/>
          <w:szCs w:val="24"/>
        </w:rPr>
        <w:t xml:space="preserve"> </w:t>
      </w:r>
      <w:proofErr w:type="spellStart"/>
      <w:r w:rsidRPr="008C09E3">
        <w:rPr>
          <w:color w:val="000000" w:themeColor="text1"/>
          <w:szCs w:val="24"/>
        </w:rPr>
        <w:t>beli</w:t>
      </w:r>
      <w:proofErr w:type="spellEnd"/>
      <w:r w:rsidRPr="008C09E3">
        <w:rPr>
          <w:color w:val="000000" w:themeColor="text1"/>
          <w:szCs w:val="24"/>
        </w:rPr>
        <w:t xml:space="preserve"> </w:t>
      </w:r>
      <w:proofErr w:type="spellStart"/>
      <w:r w:rsidRPr="008C09E3">
        <w:rPr>
          <w:color w:val="000000" w:themeColor="text1"/>
          <w:szCs w:val="24"/>
        </w:rPr>
        <w:t>adalah</w:t>
      </w:r>
      <w:proofErr w:type="spellEnd"/>
      <w:r w:rsidRPr="008C09E3">
        <w:rPr>
          <w:color w:val="000000" w:themeColor="text1"/>
          <w:szCs w:val="24"/>
        </w:rPr>
        <w:t xml:space="preserve"> capital gain. </w:t>
      </w:r>
      <w:proofErr w:type="spellStart"/>
      <w:r w:rsidRPr="008C09E3">
        <w:rPr>
          <w:color w:val="000000" w:themeColor="text1"/>
          <w:szCs w:val="24"/>
        </w:rPr>
        <w:t>Perdagangan</w:t>
      </w:r>
      <w:proofErr w:type="spellEnd"/>
      <w:r w:rsidRPr="008C09E3">
        <w:rPr>
          <w:color w:val="000000" w:themeColor="text1"/>
          <w:szCs w:val="24"/>
        </w:rPr>
        <w:t xml:space="preserve"> </w:t>
      </w:r>
      <w:proofErr w:type="spellStart"/>
      <w:r w:rsidRPr="008C09E3">
        <w:rPr>
          <w:color w:val="000000" w:themeColor="text1"/>
          <w:szCs w:val="24"/>
        </w:rPr>
        <w:t>saham</w:t>
      </w:r>
      <w:proofErr w:type="spellEnd"/>
      <w:r w:rsidRPr="008C09E3">
        <w:rPr>
          <w:color w:val="000000" w:themeColor="text1"/>
          <w:szCs w:val="24"/>
        </w:rPr>
        <w:t xml:space="preserve"> di pasar </w:t>
      </w:r>
      <w:proofErr w:type="spellStart"/>
      <w:r w:rsidRPr="008C09E3">
        <w:rPr>
          <w:color w:val="000000" w:themeColor="text1"/>
          <w:szCs w:val="24"/>
        </w:rPr>
        <w:t>sekunder</w:t>
      </w:r>
      <w:proofErr w:type="spellEnd"/>
      <w:r w:rsidRPr="008C09E3">
        <w:rPr>
          <w:color w:val="000000" w:themeColor="text1"/>
          <w:szCs w:val="24"/>
        </w:rPr>
        <w:t xml:space="preserve"> </w:t>
      </w:r>
      <w:proofErr w:type="spellStart"/>
      <w:r w:rsidRPr="008C09E3">
        <w:rPr>
          <w:color w:val="000000" w:themeColor="text1"/>
          <w:szCs w:val="24"/>
        </w:rPr>
        <w:t>menghasilkan</w:t>
      </w:r>
      <w:proofErr w:type="spellEnd"/>
      <w:r w:rsidRPr="008C09E3">
        <w:rPr>
          <w:color w:val="000000" w:themeColor="text1"/>
          <w:szCs w:val="24"/>
        </w:rPr>
        <w:t xml:space="preserve"> capital gain. Capital Gain </w:t>
      </w:r>
      <w:proofErr w:type="spellStart"/>
      <w:r w:rsidRPr="008C09E3">
        <w:rPr>
          <w:color w:val="000000" w:themeColor="text1"/>
          <w:szCs w:val="24"/>
        </w:rPr>
        <w:t>adalah</w:t>
      </w:r>
      <w:proofErr w:type="spellEnd"/>
      <w:r w:rsidRPr="008C09E3">
        <w:rPr>
          <w:color w:val="000000" w:themeColor="text1"/>
          <w:szCs w:val="24"/>
        </w:rPr>
        <w:t xml:space="preserve"> </w:t>
      </w:r>
      <w:proofErr w:type="spellStart"/>
      <w:r w:rsidRPr="008C09E3">
        <w:rPr>
          <w:color w:val="000000" w:themeColor="text1"/>
          <w:szCs w:val="24"/>
        </w:rPr>
        <w:t>metode</w:t>
      </w:r>
      <w:proofErr w:type="spellEnd"/>
      <w:r w:rsidRPr="008C09E3">
        <w:rPr>
          <w:color w:val="000000" w:themeColor="text1"/>
          <w:szCs w:val="24"/>
        </w:rPr>
        <w:t xml:space="preserve"> </w:t>
      </w:r>
      <w:proofErr w:type="spellStart"/>
      <w:r w:rsidRPr="008C09E3">
        <w:rPr>
          <w:color w:val="000000" w:themeColor="text1"/>
          <w:szCs w:val="24"/>
        </w:rPr>
        <w:t>utama</w:t>
      </w:r>
      <w:proofErr w:type="spellEnd"/>
      <w:r w:rsidRPr="008C09E3">
        <w:rPr>
          <w:color w:val="000000" w:themeColor="text1"/>
          <w:szCs w:val="24"/>
        </w:rPr>
        <w:t xml:space="preserve"> </w:t>
      </w:r>
      <w:proofErr w:type="spellStart"/>
      <w:r w:rsidRPr="008C09E3">
        <w:rPr>
          <w:color w:val="000000" w:themeColor="text1"/>
          <w:szCs w:val="24"/>
        </w:rPr>
        <w:t>dimana</w:t>
      </w:r>
      <w:proofErr w:type="spellEnd"/>
      <w:r w:rsidRPr="008C09E3">
        <w:rPr>
          <w:color w:val="000000" w:themeColor="text1"/>
          <w:szCs w:val="24"/>
        </w:rPr>
        <w:t xml:space="preserve"> investor </w:t>
      </w:r>
      <w:proofErr w:type="spellStart"/>
      <w:r w:rsidRPr="008C09E3">
        <w:rPr>
          <w:color w:val="000000" w:themeColor="text1"/>
          <w:szCs w:val="24"/>
        </w:rPr>
        <w:t>dengan</w:t>
      </w:r>
      <w:proofErr w:type="spellEnd"/>
      <w:r w:rsidRPr="008C09E3">
        <w:rPr>
          <w:color w:val="000000" w:themeColor="text1"/>
          <w:szCs w:val="24"/>
        </w:rPr>
        <w:t xml:space="preserve"> </w:t>
      </w:r>
      <w:proofErr w:type="spellStart"/>
      <w:r w:rsidRPr="008C09E3">
        <w:rPr>
          <w:color w:val="000000" w:themeColor="text1"/>
          <w:szCs w:val="24"/>
        </w:rPr>
        <w:t>fokus</w:t>
      </w:r>
      <w:proofErr w:type="spellEnd"/>
      <w:r w:rsidRPr="008C09E3">
        <w:rPr>
          <w:color w:val="000000" w:themeColor="text1"/>
          <w:szCs w:val="24"/>
        </w:rPr>
        <w:t xml:space="preserve"> </w:t>
      </w:r>
      <w:proofErr w:type="spellStart"/>
      <w:r w:rsidRPr="008C09E3">
        <w:rPr>
          <w:color w:val="000000" w:themeColor="text1"/>
          <w:szCs w:val="24"/>
        </w:rPr>
        <w:t>jangka</w:t>
      </w:r>
      <w:proofErr w:type="spellEnd"/>
      <w:r w:rsidRPr="008C09E3">
        <w:rPr>
          <w:color w:val="000000" w:themeColor="text1"/>
          <w:szCs w:val="24"/>
        </w:rPr>
        <w:t xml:space="preserve"> </w:t>
      </w:r>
      <w:proofErr w:type="spellStart"/>
      <w:r w:rsidRPr="008C09E3">
        <w:rPr>
          <w:color w:val="000000" w:themeColor="text1"/>
          <w:szCs w:val="24"/>
        </w:rPr>
        <w:t>pendek</w:t>
      </w:r>
      <w:proofErr w:type="spellEnd"/>
      <w:r w:rsidRPr="008C09E3">
        <w:rPr>
          <w:color w:val="000000" w:themeColor="text1"/>
          <w:szCs w:val="24"/>
        </w:rPr>
        <w:t xml:space="preserve"> </w:t>
      </w:r>
      <w:proofErr w:type="spellStart"/>
      <w:r w:rsidRPr="008C09E3">
        <w:rPr>
          <w:color w:val="000000" w:themeColor="text1"/>
          <w:szCs w:val="24"/>
        </w:rPr>
        <w:t>mencari</w:t>
      </w:r>
      <w:proofErr w:type="spellEnd"/>
      <w:r w:rsidRPr="008C09E3">
        <w:rPr>
          <w:color w:val="000000" w:themeColor="text1"/>
          <w:szCs w:val="24"/>
        </w:rPr>
        <w:t xml:space="preserve"> </w:t>
      </w:r>
      <w:proofErr w:type="spellStart"/>
      <w:r w:rsidRPr="008C09E3">
        <w:rPr>
          <w:color w:val="000000" w:themeColor="text1"/>
          <w:szCs w:val="24"/>
        </w:rPr>
        <w:t>keuntungan</w:t>
      </w:r>
      <w:proofErr w:type="spellEnd"/>
      <w:r w:rsidRPr="008C09E3">
        <w:rPr>
          <w:color w:val="000000" w:themeColor="text1"/>
          <w:szCs w:val="24"/>
        </w:rPr>
        <w:t>.</w:t>
      </w:r>
    </w:p>
    <w:p w14:paraId="32F5FF3B" w14:textId="341D5413" w:rsidR="00A95427" w:rsidRPr="00AA70C7" w:rsidRDefault="008C09E3" w:rsidP="00A270E0">
      <w:pPr>
        <w:spacing w:line="360" w:lineRule="auto"/>
        <w:jc w:val="both"/>
        <w:rPr>
          <w:color w:val="000000" w:themeColor="text1"/>
          <w:szCs w:val="24"/>
        </w:rPr>
      </w:pPr>
      <w:r w:rsidRPr="008C09E3">
        <w:rPr>
          <w:color w:val="000000" w:themeColor="text1"/>
          <w:szCs w:val="24"/>
        </w:rPr>
        <w:t xml:space="preserve">Investor </w:t>
      </w:r>
      <w:proofErr w:type="spellStart"/>
      <w:r w:rsidRPr="008C09E3">
        <w:rPr>
          <w:color w:val="000000" w:themeColor="text1"/>
          <w:szCs w:val="24"/>
        </w:rPr>
        <w:t>mungkin</w:t>
      </w:r>
      <w:proofErr w:type="spellEnd"/>
      <w:r w:rsidRPr="008C09E3">
        <w:rPr>
          <w:color w:val="000000" w:themeColor="text1"/>
          <w:szCs w:val="24"/>
        </w:rPr>
        <w:t xml:space="preserve"> </w:t>
      </w:r>
      <w:proofErr w:type="spellStart"/>
      <w:r w:rsidRPr="008C09E3">
        <w:rPr>
          <w:color w:val="000000" w:themeColor="text1"/>
          <w:szCs w:val="24"/>
        </w:rPr>
        <w:t>terdorong</w:t>
      </w:r>
      <w:proofErr w:type="spellEnd"/>
      <w:r w:rsidRPr="008C09E3">
        <w:rPr>
          <w:color w:val="000000" w:themeColor="text1"/>
          <w:szCs w:val="24"/>
        </w:rPr>
        <w:t xml:space="preserve"> </w:t>
      </w:r>
      <w:proofErr w:type="spellStart"/>
      <w:r w:rsidRPr="008C09E3">
        <w:rPr>
          <w:color w:val="000000" w:themeColor="text1"/>
          <w:szCs w:val="24"/>
        </w:rPr>
        <w:t>untuk</w:t>
      </w:r>
      <w:proofErr w:type="spellEnd"/>
      <w:r w:rsidRPr="008C09E3">
        <w:rPr>
          <w:color w:val="000000" w:themeColor="text1"/>
          <w:szCs w:val="24"/>
        </w:rPr>
        <w:t xml:space="preserve"> </w:t>
      </w:r>
      <w:proofErr w:type="spellStart"/>
      <w:r w:rsidRPr="008C09E3">
        <w:rPr>
          <w:color w:val="000000" w:themeColor="text1"/>
          <w:szCs w:val="24"/>
        </w:rPr>
        <w:t>mengambil</w:t>
      </w:r>
      <w:proofErr w:type="spellEnd"/>
      <w:r w:rsidRPr="008C09E3">
        <w:rPr>
          <w:color w:val="000000" w:themeColor="text1"/>
          <w:szCs w:val="24"/>
        </w:rPr>
        <w:t xml:space="preserve"> </w:t>
      </w:r>
      <w:proofErr w:type="spellStart"/>
      <w:r w:rsidRPr="008C09E3">
        <w:rPr>
          <w:color w:val="000000" w:themeColor="text1"/>
          <w:szCs w:val="24"/>
        </w:rPr>
        <w:t>risiko</w:t>
      </w:r>
      <w:proofErr w:type="spellEnd"/>
      <w:r w:rsidRPr="008C09E3">
        <w:rPr>
          <w:color w:val="000000" w:themeColor="text1"/>
          <w:szCs w:val="24"/>
        </w:rPr>
        <w:t xml:space="preserve"> </w:t>
      </w:r>
      <w:proofErr w:type="spellStart"/>
      <w:r w:rsidRPr="008C09E3">
        <w:rPr>
          <w:color w:val="000000" w:themeColor="text1"/>
          <w:szCs w:val="24"/>
        </w:rPr>
        <w:t>tambahan</w:t>
      </w:r>
      <w:proofErr w:type="spellEnd"/>
      <w:r w:rsidRPr="008C09E3">
        <w:rPr>
          <w:color w:val="000000" w:themeColor="text1"/>
          <w:szCs w:val="24"/>
        </w:rPr>
        <w:t xml:space="preserve"> </w:t>
      </w:r>
      <w:proofErr w:type="spellStart"/>
      <w:r w:rsidRPr="008C09E3">
        <w:rPr>
          <w:color w:val="000000" w:themeColor="text1"/>
          <w:szCs w:val="24"/>
        </w:rPr>
        <w:t>saat</w:t>
      </w:r>
      <w:proofErr w:type="spellEnd"/>
      <w:r w:rsidRPr="008C09E3">
        <w:rPr>
          <w:color w:val="000000" w:themeColor="text1"/>
          <w:szCs w:val="24"/>
        </w:rPr>
        <w:t xml:space="preserve"> </w:t>
      </w:r>
      <w:proofErr w:type="spellStart"/>
      <w:r w:rsidRPr="008C09E3">
        <w:rPr>
          <w:color w:val="000000" w:themeColor="text1"/>
          <w:szCs w:val="24"/>
        </w:rPr>
        <w:t>membeli</w:t>
      </w:r>
      <w:proofErr w:type="spellEnd"/>
      <w:r w:rsidRPr="008C09E3">
        <w:rPr>
          <w:color w:val="000000" w:themeColor="text1"/>
          <w:szCs w:val="24"/>
        </w:rPr>
        <w:t xml:space="preserve"> </w:t>
      </w:r>
      <w:proofErr w:type="spellStart"/>
      <w:r w:rsidRPr="008C09E3">
        <w:rPr>
          <w:color w:val="000000" w:themeColor="text1"/>
          <w:szCs w:val="24"/>
        </w:rPr>
        <w:t>ekuitas</w:t>
      </w:r>
      <w:proofErr w:type="spellEnd"/>
      <w:r w:rsidRPr="008C09E3">
        <w:rPr>
          <w:color w:val="000000" w:themeColor="text1"/>
          <w:szCs w:val="24"/>
        </w:rPr>
        <w:t xml:space="preserve">, </w:t>
      </w:r>
      <w:proofErr w:type="spellStart"/>
      <w:r w:rsidRPr="008C09E3">
        <w:rPr>
          <w:color w:val="000000" w:themeColor="text1"/>
          <w:szCs w:val="24"/>
        </w:rPr>
        <w:t>sebagaimana</w:t>
      </w:r>
      <w:proofErr w:type="spellEnd"/>
      <w:r w:rsidRPr="008C09E3">
        <w:rPr>
          <w:color w:val="000000" w:themeColor="text1"/>
          <w:szCs w:val="24"/>
        </w:rPr>
        <w:t xml:space="preserve"> </w:t>
      </w:r>
      <w:proofErr w:type="spellStart"/>
      <w:r w:rsidRPr="008C09E3">
        <w:rPr>
          <w:color w:val="000000" w:themeColor="text1"/>
          <w:szCs w:val="24"/>
        </w:rPr>
        <w:t>dirinci</w:t>
      </w:r>
      <w:proofErr w:type="spellEnd"/>
      <w:r w:rsidRPr="008C09E3">
        <w:rPr>
          <w:color w:val="000000" w:themeColor="text1"/>
          <w:szCs w:val="24"/>
        </w:rPr>
        <w:t xml:space="preserve"> oleh (</w:t>
      </w:r>
      <w:proofErr w:type="spellStart"/>
      <w:r w:rsidRPr="008C09E3">
        <w:rPr>
          <w:color w:val="000000" w:themeColor="text1"/>
          <w:szCs w:val="24"/>
        </w:rPr>
        <w:t>Adinda</w:t>
      </w:r>
      <w:proofErr w:type="spellEnd"/>
      <w:r w:rsidRPr="008C09E3">
        <w:rPr>
          <w:color w:val="000000" w:themeColor="text1"/>
          <w:szCs w:val="24"/>
        </w:rPr>
        <w:t xml:space="preserve"> </w:t>
      </w:r>
      <w:proofErr w:type="spellStart"/>
      <w:r w:rsidRPr="008C09E3">
        <w:rPr>
          <w:color w:val="000000" w:themeColor="text1"/>
          <w:szCs w:val="24"/>
        </w:rPr>
        <w:t>Apriliandini</w:t>
      </w:r>
      <w:proofErr w:type="spellEnd"/>
      <w:r w:rsidRPr="008C09E3">
        <w:rPr>
          <w:color w:val="000000" w:themeColor="text1"/>
          <w:szCs w:val="24"/>
        </w:rPr>
        <w:t>, 2021) dan (</w:t>
      </w:r>
      <w:proofErr w:type="spellStart"/>
      <w:r w:rsidRPr="008C09E3">
        <w:rPr>
          <w:color w:val="000000" w:themeColor="text1"/>
          <w:szCs w:val="24"/>
        </w:rPr>
        <w:t>Sundjaja</w:t>
      </w:r>
      <w:proofErr w:type="spellEnd"/>
      <w:r w:rsidRPr="008C09E3">
        <w:rPr>
          <w:color w:val="000000" w:themeColor="text1"/>
          <w:szCs w:val="24"/>
        </w:rPr>
        <w:t xml:space="preserve"> dan </w:t>
      </w:r>
      <w:proofErr w:type="spellStart"/>
      <w:r w:rsidRPr="008C09E3">
        <w:rPr>
          <w:color w:val="000000" w:themeColor="text1"/>
          <w:szCs w:val="24"/>
        </w:rPr>
        <w:t>Berlian</w:t>
      </w:r>
      <w:proofErr w:type="spellEnd"/>
      <w:r w:rsidRPr="008C09E3">
        <w:rPr>
          <w:color w:val="000000" w:themeColor="text1"/>
          <w:szCs w:val="24"/>
        </w:rPr>
        <w:t>, 2002):</w:t>
      </w:r>
    </w:p>
    <w:p w14:paraId="224D5732" w14:textId="77777777" w:rsidR="00A95427" w:rsidRPr="00AA70C7" w:rsidRDefault="00A95427" w:rsidP="00A95427">
      <w:pPr>
        <w:pStyle w:val="ListParagraph"/>
        <w:numPr>
          <w:ilvl w:val="0"/>
          <w:numId w:val="26"/>
        </w:numPr>
        <w:spacing w:line="360" w:lineRule="auto"/>
        <w:rPr>
          <w:color w:val="000000" w:themeColor="text1"/>
          <w:lang w:val="en-US"/>
        </w:rPr>
      </w:pPr>
      <w:r w:rsidRPr="00AA70C7">
        <w:rPr>
          <w:color w:val="000000" w:themeColor="text1"/>
          <w:lang w:val="en-US"/>
        </w:rPr>
        <w:t>Capital Loss</w:t>
      </w:r>
    </w:p>
    <w:p w14:paraId="32B281B1" w14:textId="1C2C8011" w:rsidR="00A95427" w:rsidRPr="00AA70C7" w:rsidRDefault="008C09E3" w:rsidP="00A270E0">
      <w:pPr>
        <w:spacing w:line="360" w:lineRule="auto"/>
        <w:jc w:val="both"/>
        <w:rPr>
          <w:color w:val="000000" w:themeColor="text1"/>
          <w:szCs w:val="24"/>
        </w:rPr>
      </w:pPr>
      <w:proofErr w:type="spellStart"/>
      <w:r w:rsidRPr="008C09E3">
        <w:rPr>
          <w:color w:val="000000" w:themeColor="text1"/>
          <w:szCs w:val="24"/>
        </w:rPr>
        <w:t>Kebalikan</w:t>
      </w:r>
      <w:proofErr w:type="spellEnd"/>
      <w:r w:rsidRPr="008C09E3">
        <w:rPr>
          <w:color w:val="000000" w:themeColor="text1"/>
          <w:szCs w:val="24"/>
        </w:rPr>
        <w:t xml:space="preserve"> </w:t>
      </w:r>
      <w:proofErr w:type="spellStart"/>
      <w:r w:rsidRPr="008C09E3">
        <w:rPr>
          <w:color w:val="000000" w:themeColor="text1"/>
          <w:szCs w:val="24"/>
        </w:rPr>
        <w:t>dari</w:t>
      </w:r>
      <w:proofErr w:type="spellEnd"/>
      <w:r w:rsidRPr="008C09E3">
        <w:rPr>
          <w:color w:val="000000" w:themeColor="text1"/>
          <w:szCs w:val="24"/>
        </w:rPr>
        <w:t xml:space="preserve"> </w:t>
      </w:r>
      <w:proofErr w:type="spellStart"/>
      <w:r w:rsidRPr="008C09E3">
        <w:rPr>
          <w:color w:val="000000" w:themeColor="text1"/>
          <w:szCs w:val="24"/>
        </w:rPr>
        <w:t>keuntungan</w:t>
      </w:r>
      <w:proofErr w:type="spellEnd"/>
      <w:r w:rsidRPr="008C09E3">
        <w:rPr>
          <w:color w:val="000000" w:themeColor="text1"/>
          <w:szCs w:val="24"/>
        </w:rPr>
        <w:t xml:space="preserve"> modal </w:t>
      </w:r>
      <w:proofErr w:type="spellStart"/>
      <w:r w:rsidRPr="008C09E3">
        <w:rPr>
          <w:color w:val="000000" w:themeColor="text1"/>
          <w:szCs w:val="24"/>
        </w:rPr>
        <w:t>adalah</w:t>
      </w:r>
      <w:proofErr w:type="spellEnd"/>
      <w:r w:rsidRPr="008C09E3">
        <w:rPr>
          <w:color w:val="000000" w:themeColor="text1"/>
          <w:szCs w:val="24"/>
        </w:rPr>
        <w:t xml:space="preserve"> </w:t>
      </w:r>
      <w:proofErr w:type="spellStart"/>
      <w:r w:rsidRPr="008C09E3">
        <w:rPr>
          <w:color w:val="000000" w:themeColor="text1"/>
          <w:szCs w:val="24"/>
        </w:rPr>
        <w:t>kerugian</w:t>
      </w:r>
      <w:proofErr w:type="spellEnd"/>
      <w:r w:rsidRPr="008C09E3">
        <w:rPr>
          <w:color w:val="000000" w:themeColor="text1"/>
          <w:szCs w:val="24"/>
        </w:rPr>
        <w:t xml:space="preserve"> modal, yang </w:t>
      </w:r>
      <w:proofErr w:type="spellStart"/>
      <w:r w:rsidRPr="008C09E3">
        <w:rPr>
          <w:color w:val="000000" w:themeColor="text1"/>
          <w:szCs w:val="24"/>
        </w:rPr>
        <w:t>terjadi</w:t>
      </w:r>
      <w:proofErr w:type="spellEnd"/>
      <w:r w:rsidRPr="008C09E3">
        <w:rPr>
          <w:color w:val="000000" w:themeColor="text1"/>
          <w:szCs w:val="24"/>
        </w:rPr>
        <w:t xml:space="preserve"> </w:t>
      </w:r>
      <w:proofErr w:type="spellStart"/>
      <w:r w:rsidRPr="008C09E3">
        <w:rPr>
          <w:color w:val="000000" w:themeColor="text1"/>
          <w:szCs w:val="24"/>
        </w:rPr>
        <w:t>ketika</w:t>
      </w:r>
      <w:proofErr w:type="spellEnd"/>
      <w:r w:rsidRPr="008C09E3">
        <w:rPr>
          <w:color w:val="000000" w:themeColor="text1"/>
          <w:szCs w:val="24"/>
        </w:rPr>
        <w:t xml:space="preserve"> investor </w:t>
      </w:r>
      <w:proofErr w:type="spellStart"/>
      <w:r w:rsidRPr="008C09E3">
        <w:rPr>
          <w:color w:val="000000" w:themeColor="text1"/>
          <w:szCs w:val="24"/>
        </w:rPr>
        <w:t>menyadari</w:t>
      </w:r>
      <w:proofErr w:type="spellEnd"/>
      <w:r w:rsidRPr="008C09E3">
        <w:rPr>
          <w:color w:val="000000" w:themeColor="text1"/>
          <w:szCs w:val="24"/>
        </w:rPr>
        <w:t xml:space="preserve"> </w:t>
      </w:r>
      <w:proofErr w:type="spellStart"/>
      <w:r w:rsidRPr="008C09E3">
        <w:rPr>
          <w:color w:val="000000" w:themeColor="text1"/>
          <w:szCs w:val="24"/>
        </w:rPr>
        <w:t>kerugian</w:t>
      </w:r>
      <w:proofErr w:type="spellEnd"/>
      <w:r w:rsidRPr="008C09E3">
        <w:rPr>
          <w:color w:val="000000" w:themeColor="text1"/>
          <w:szCs w:val="24"/>
        </w:rPr>
        <w:t xml:space="preserve"> </w:t>
      </w:r>
      <w:proofErr w:type="spellStart"/>
      <w:r w:rsidRPr="008C09E3">
        <w:rPr>
          <w:color w:val="000000" w:themeColor="text1"/>
          <w:szCs w:val="24"/>
        </w:rPr>
        <w:t>saat</w:t>
      </w:r>
      <w:proofErr w:type="spellEnd"/>
      <w:r w:rsidRPr="008C09E3">
        <w:rPr>
          <w:color w:val="000000" w:themeColor="text1"/>
          <w:szCs w:val="24"/>
        </w:rPr>
        <w:t xml:space="preserve"> </w:t>
      </w:r>
      <w:proofErr w:type="spellStart"/>
      <w:r w:rsidRPr="008C09E3">
        <w:rPr>
          <w:color w:val="000000" w:themeColor="text1"/>
          <w:szCs w:val="24"/>
        </w:rPr>
        <w:t>menjual</w:t>
      </w:r>
      <w:proofErr w:type="spellEnd"/>
      <w:r w:rsidRPr="008C09E3">
        <w:rPr>
          <w:color w:val="000000" w:themeColor="text1"/>
          <w:szCs w:val="24"/>
        </w:rPr>
        <w:t xml:space="preserve"> </w:t>
      </w:r>
      <w:proofErr w:type="spellStart"/>
      <w:r w:rsidRPr="008C09E3">
        <w:rPr>
          <w:color w:val="000000" w:themeColor="text1"/>
          <w:szCs w:val="24"/>
        </w:rPr>
        <w:t>saham</w:t>
      </w:r>
      <w:proofErr w:type="spellEnd"/>
      <w:r w:rsidRPr="008C09E3">
        <w:rPr>
          <w:color w:val="000000" w:themeColor="text1"/>
          <w:szCs w:val="24"/>
        </w:rPr>
        <w:t xml:space="preserve"> </w:t>
      </w:r>
      <w:proofErr w:type="spellStart"/>
      <w:r w:rsidRPr="008C09E3">
        <w:rPr>
          <w:color w:val="000000" w:themeColor="text1"/>
          <w:szCs w:val="24"/>
        </w:rPr>
        <w:t>dengan</w:t>
      </w:r>
      <w:proofErr w:type="spellEnd"/>
      <w:r w:rsidRPr="008C09E3">
        <w:rPr>
          <w:color w:val="000000" w:themeColor="text1"/>
          <w:szCs w:val="24"/>
        </w:rPr>
        <w:t xml:space="preserve"> </w:t>
      </w:r>
      <w:proofErr w:type="spellStart"/>
      <w:r w:rsidRPr="008C09E3">
        <w:rPr>
          <w:color w:val="000000" w:themeColor="text1"/>
          <w:szCs w:val="24"/>
        </w:rPr>
        <w:t>harga</w:t>
      </w:r>
      <w:proofErr w:type="spellEnd"/>
      <w:r w:rsidRPr="008C09E3">
        <w:rPr>
          <w:color w:val="000000" w:themeColor="text1"/>
          <w:szCs w:val="24"/>
        </w:rPr>
        <w:t xml:space="preserve"> </w:t>
      </w:r>
      <w:proofErr w:type="spellStart"/>
      <w:r w:rsidRPr="008C09E3">
        <w:rPr>
          <w:color w:val="000000" w:themeColor="text1"/>
          <w:szCs w:val="24"/>
        </w:rPr>
        <w:t>kurang</w:t>
      </w:r>
      <w:proofErr w:type="spellEnd"/>
      <w:r w:rsidRPr="008C09E3">
        <w:rPr>
          <w:color w:val="000000" w:themeColor="text1"/>
          <w:szCs w:val="24"/>
        </w:rPr>
        <w:t xml:space="preserve"> </w:t>
      </w:r>
      <w:proofErr w:type="spellStart"/>
      <w:r w:rsidRPr="008C09E3">
        <w:rPr>
          <w:color w:val="000000" w:themeColor="text1"/>
          <w:szCs w:val="24"/>
        </w:rPr>
        <w:t>dari</w:t>
      </w:r>
      <w:proofErr w:type="spellEnd"/>
      <w:r w:rsidRPr="008C09E3">
        <w:rPr>
          <w:color w:val="000000" w:themeColor="text1"/>
          <w:szCs w:val="24"/>
        </w:rPr>
        <w:t xml:space="preserve"> yang </w:t>
      </w:r>
      <w:proofErr w:type="spellStart"/>
      <w:r w:rsidRPr="008C09E3">
        <w:rPr>
          <w:color w:val="000000" w:themeColor="text1"/>
          <w:szCs w:val="24"/>
        </w:rPr>
        <w:t>semula</w:t>
      </w:r>
      <w:proofErr w:type="spellEnd"/>
      <w:r w:rsidRPr="008C09E3">
        <w:rPr>
          <w:color w:val="000000" w:themeColor="text1"/>
          <w:szCs w:val="24"/>
        </w:rPr>
        <w:t xml:space="preserve"> </w:t>
      </w:r>
      <w:proofErr w:type="spellStart"/>
      <w:r w:rsidRPr="008C09E3">
        <w:rPr>
          <w:color w:val="000000" w:themeColor="text1"/>
          <w:szCs w:val="24"/>
        </w:rPr>
        <w:t>dibeli</w:t>
      </w:r>
      <w:proofErr w:type="spellEnd"/>
      <w:r w:rsidRPr="008C09E3">
        <w:rPr>
          <w:color w:val="000000" w:themeColor="text1"/>
          <w:szCs w:val="24"/>
        </w:rPr>
        <w:t>.</w:t>
      </w:r>
    </w:p>
    <w:p w14:paraId="05263C52" w14:textId="77777777" w:rsidR="00A95427" w:rsidRPr="00AA70C7" w:rsidRDefault="00A95427" w:rsidP="00A95427">
      <w:pPr>
        <w:pStyle w:val="ListParagraph"/>
        <w:numPr>
          <w:ilvl w:val="0"/>
          <w:numId w:val="26"/>
        </w:numPr>
        <w:spacing w:line="360" w:lineRule="auto"/>
        <w:rPr>
          <w:color w:val="000000" w:themeColor="text1"/>
          <w:lang w:val="en-US"/>
        </w:rPr>
      </w:pPr>
      <w:proofErr w:type="spellStart"/>
      <w:r w:rsidRPr="00AA70C7">
        <w:rPr>
          <w:color w:val="000000" w:themeColor="text1"/>
          <w:lang w:val="en-US"/>
        </w:rPr>
        <w:lastRenderedPageBreak/>
        <w:t>Resiko</w:t>
      </w:r>
      <w:proofErr w:type="spellEnd"/>
      <w:r w:rsidRPr="00AA70C7">
        <w:rPr>
          <w:color w:val="000000" w:themeColor="text1"/>
          <w:lang w:val="en-US"/>
        </w:rPr>
        <w:t xml:space="preserve"> </w:t>
      </w:r>
      <w:proofErr w:type="spellStart"/>
      <w:r w:rsidRPr="00AA70C7">
        <w:rPr>
          <w:color w:val="000000" w:themeColor="text1"/>
          <w:lang w:val="en-US"/>
        </w:rPr>
        <w:t>Likuidasi</w:t>
      </w:r>
      <w:proofErr w:type="spellEnd"/>
      <w:r w:rsidRPr="00AA70C7">
        <w:rPr>
          <w:color w:val="000000" w:themeColor="text1"/>
          <w:lang w:val="en-US"/>
        </w:rPr>
        <w:t xml:space="preserve"> </w:t>
      </w:r>
    </w:p>
    <w:p w14:paraId="26E4C12D" w14:textId="1ED66A85" w:rsidR="00A95427" w:rsidRPr="00AA70C7" w:rsidRDefault="008C09E3" w:rsidP="00A270E0">
      <w:pPr>
        <w:spacing w:line="360" w:lineRule="auto"/>
        <w:jc w:val="both"/>
        <w:rPr>
          <w:color w:val="000000" w:themeColor="text1"/>
          <w:szCs w:val="24"/>
        </w:rPr>
      </w:pPr>
      <w:proofErr w:type="spellStart"/>
      <w:r w:rsidRPr="008C09E3">
        <w:rPr>
          <w:color w:val="000000" w:themeColor="text1"/>
          <w:szCs w:val="24"/>
        </w:rPr>
        <w:t>Bahaya</w:t>
      </w:r>
      <w:proofErr w:type="spellEnd"/>
      <w:r w:rsidRPr="008C09E3">
        <w:rPr>
          <w:color w:val="000000" w:themeColor="text1"/>
          <w:szCs w:val="24"/>
        </w:rPr>
        <w:t xml:space="preserve"> </w:t>
      </w:r>
      <w:proofErr w:type="spellStart"/>
      <w:r w:rsidRPr="008C09E3">
        <w:rPr>
          <w:color w:val="000000" w:themeColor="text1"/>
          <w:szCs w:val="24"/>
        </w:rPr>
        <w:t>likuidasi</w:t>
      </w:r>
      <w:proofErr w:type="spellEnd"/>
      <w:r w:rsidRPr="008C09E3">
        <w:rPr>
          <w:color w:val="000000" w:themeColor="text1"/>
          <w:szCs w:val="24"/>
        </w:rPr>
        <w:t xml:space="preserve"> </w:t>
      </w:r>
      <w:proofErr w:type="spellStart"/>
      <w:r w:rsidRPr="008C09E3">
        <w:rPr>
          <w:color w:val="000000" w:themeColor="text1"/>
          <w:szCs w:val="24"/>
        </w:rPr>
        <w:t>muncul</w:t>
      </w:r>
      <w:proofErr w:type="spellEnd"/>
      <w:r w:rsidRPr="008C09E3">
        <w:rPr>
          <w:color w:val="000000" w:themeColor="text1"/>
          <w:szCs w:val="24"/>
        </w:rPr>
        <w:t xml:space="preserve"> </w:t>
      </w:r>
      <w:proofErr w:type="spellStart"/>
      <w:r w:rsidRPr="008C09E3">
        <w:rPr>
          <w:color w:val="000000" w:themeColor="text1"/>
          <w:szCs w:val="24"/>
        </w:rPr>
        <w:t>ketika</w:t>
      </w:r>
      <w:proofErr w:type="spellEnd"/>
      <w:r w:rsidRPr="008C09E3">
        <w:rPr>
          <w:color w:val="000000" w:themeColor="text1"/>
          <w:szCs w:val="24"/>
        </w:rPr>
        <w:t xml:space="preserve"> </w:t>
      </w:r>
      <w:proofErr w:type="spellStart"/>
      <w:r w:rsidRPr="008C09E3">
        <w:rPr>
          <w:color w:val="000000" w:themeColor="text1"/>
          <w:szCs w:val="24"/>
        </w:rPr>
        <w:t>sebuah</w:t>
      </w:r>
      <w:proofErr w:type="spellEnd"/>
      <w:r w:rsidRPr="008C09E3">
        <w:rPr>
          <w:color w:val="000000" w:themeColor="text1"/>
          <w:szCs w:val="24"/>
        </w:rPr>
        <w:t xml:space="preserve"> </w:t>
      </w:r>
      <w:proofErr w:type="spellStart"/>
      <w:r w:rsidRPr="008C09E3">
        <w:rPr>
          <w:color w:val="000000" w:themeColor="text1"/>
          <w:szCs w:val="24"/>
        </w:rPr>
        <w:t>organisasi</w:t>
      </w:r>
      <w:proofErr w:type="spellEnd"/>
      <w:r w:rsidRPr="008C09E3">
        <w:rPr>
          <w:color w:val="000000" w:themeColor="text1"/>
          <w:szCs w:val="24"/>
        </w:rPr>
        <w:t xml:space="preserve"> </w:t>
      </w:r>
      <w:proofErr w:type="spellStart"/>
      <w:r w:rsidRPr="008C09E3">
        <w:rPr>
          <w:color w:val="000000" w:themeColor="text1"/>
          <w:szCs w:val="24"/>
        </w:rPr>
        <w:t>atau</w:t>
      </w:r>
      <w:proofErr w:type="spellEnd"/>
      <w:r w:rsidRPr="008C09E3">
        <w:rPr>
          <w:color w:val="000000" w:themeColor="text1"/>
          <w:szCs w:val="24"/>
        </w:rPr>
        <w:t xml:space="preserve"> orang </w:t>
      </w:r>
      <w:proofErr w:type="spellStart"/>
      <w:r w:rsidRPr="008C09E3">
        <w:rPr>
          <w:color w:val="000000" w:themeColor="text1"/>
          <w:szCs w:val="24"/>
        </w:rPr>
        <w:t>kehilangan</w:t>
      </w:r>
      <w:proofErr w:type="spellEnd"/>
      <w:r w:rsidRPr="008C09E3">
        <w:rPr>
          <w:color w:val="000000" w:themeColor="text1"/>
          <w:szCs w:val="24"/>
        </w:rPr>
        <w:t xml:space="preserve"> </w:t>
      </w:r>
      <w:proofErr w:type="spellStart"/>
      <w:r w:rsidRPr="008C09E3">
        <w:rPr>
          <w:color w:val="000000" w:themeColor="text1"/>
          <w:szCs w:val="24"/>
        </w:rPr>
        <w:t>kemampuan</w:t>
      </w:r>
      <w:proofErr w:type="spellEnd"/>
      <w:r w:rsidRPr="008C09E3">
        <w:rPr>
          <w:color w:val="000000" w:themeColor="text1"/>
          <w:szCs w:val="24"/>
        </w:rPr>
        <w:t xml:space="preserve"> </w:t>
      </w:r>
      <w:proofErr w:type="spellStart"/>
      <w:r w:rsidRPr="008C09E3">
        <w:rPr>
          <w:color w:val="000000" w:themeColor="text1"/>
          <w:szCs w:val="24"/>
        </w:rPr>
        <w:t>untuk</w:t>
      </w:r>
      <w:proofErr w:type="spellEnd"/>
      <w:r w:rsidRPr="008C09E3">
        <w:rPr>
          <w:color w:val="000000" w:themeColor="text1"/>
          <w:szCs w:val="24"/>
        </w:rPr>
        <w:t xml:space="preserve"> </w:t>
      </w:r>
      <w:proofErr w:type="spellStart"/>
      <w:r w:rsidRPr="008C09E3">
        <w:rPr>
          <w:color w:val="000000" w:themeColor="text1"/>
          <w:szCs w:val="24"/>
        </w:rPr>
        <w:t>dengan</w:t>
      </w:r>
      <w:proofErr w:type="spellEnd"/>
      <w:r w:rsidRPr="008C09E3">
        <w:rPr>
          <w:color w:val="000000" w:themeColor="text1"/>
          <w:szCs w:val="24"/>
        </w:rPr>
        <w:t xml:space="preserve"> </w:t>
      </w:r>
      <w:proofErr w:type="spellStart"/>
      <w:r w:rsidRPr="008C09E3">
        <w:rPr>
          <w:color w:val="000000" w:themeColor="text1"/>
          <w:szCs w:val="24"/>
        </w:rPr>
        <w:t>cepat</w:t>
      </w:r>
      <w:proofErr w:type="spellEnd"/>
      <w:r w:rsidRPr="008C09E3">
        <w:rPr>
          <w:color w:val="000000" w:themeColor="text1"/>
          <w:szCs w:val="24"/>
        </w:rPr>
        <w:t xml:space="preserve"> </w:t>
      </w:r>
      <w:proofErr w:type="spellStart"/>
      <w:r w:rsidRPr="008C09E3">
        <w:rPr>
          <w:color w:val="000000" w:themeColor="text1"/>
          <w:szCs w:val="24"/>
        </w:rPr>
        <w:t>mengubah</w:t>
      </w:r>
      <w:proofErr w:type="spellEnd"/>
      <w:r w:rsidRPr="008C09E3">
        <w:rPr>
          <w:color w:val="000000" w:themeColor="text1"/>
          <w:szCs w:val="24"/>
        </w:rPr>
        <w:t xml:space="preserve"> </w:t>
      </w:r>
      <w:proofErr w:type="spellStart"/>
      <w:r w:rsidRPr="008C09E3">
        <w:rPr>
          <w:color w:val="000000" w:themeColor="text1"/>
          <w:szCs w:val="24"/>
        </w:rPr>
        <w:t>aset</w:t>
      </w:r>
      <w:proofErr w:type="spellEnd"/>
      <w:r w:rsidRPr="008C09E3">
        <w:rPr>
          <w:color w:val="000000" w:themeColor="text1"/>
          <w:szCs w:val="24"/>
        </w:rPr>
        <w:t xml:space="preserve"> </w:t>
      </w:r>
      <w:proofErr w:type="spellStart"/>
      <w:r w:rsidRPr="008C09E3">
        <w:rPr>
          <w:color w:val="000000" w:themeColor="text1"/>
          <w:szCs w:val="24"/>
        </w:rPr>
        <w:t>mereka</w:t>
      </w:r>
      <w:proofErr w:type="spellEnd"/>
      <w:r w:rsidRPr="008C09E3">
        <w:rPr>
          <w:color w:val="000000" w:themeColor="text1"/>
          <w:szCs w:val="24"/>
        </w:rPr>
        <w:t xml:space="preserve"> </w:t>
      </w:r>
      <w:proofErr w:type="spellStart"/>
      <w:r w:rsidRPr="008C09E3">
        <w:rPr>
          <w:color w:val="000000" w:themeColor="text1"/>
          <w:szCs w:val="24"/>
        </w:rPr>
        <w:t>menjadi</w:t>
      </w:r>
      <w:proofErr w:type="spellEnd"/>
      <w:r w:rsidRPr="008C09E3">
        <w:rPr>
          <w:color w:val="000000" w:themeColor="text1"/>
          <w:szCs w:val="24"/>
        </w:rPr>
        <w:t xml:space="preserve"> </w:t>
      </w:r>
      <w:proofErr w:type="spellStart"/>
      <w:r w:rsidRPr="008C09E3">
        <w:rPr>
          <w:color w:val="000000" w:themeColor="text1"/>
          <w:szCs w:val="24"/>
        </w:rPr>
        <w:t>uang</w:t>
      </w:r>
      <w:proofErr w:type="spellEnd"/>
      <w:r w:rsidRPr="008C09E3">
        <w:rPr>
          <w:color w:val="000000" w:themeColor="text1"/>
          <w:szCs w:val="24"/>
        </w:rPr>
        <w:t xml:space="preserve"> </w:t>
      </w:r>
      <w:proofErr w:type="spellStart"/>
      <w:r w:rsidRPr="008C09E3">
        <w:rPr>
          <w:color w:val="000000" w:themeColor="text1"/>
          <w:szCs w:val="24"/>
        </w:rPr>
        <w:t>tunai</w:t>
      </w:r>
      <w:proofErr w:type="spellEnd"/>
      <w:r w:rsidRPr="008C09E3">
        <w:rPr>
          <w:color w:val="000000" w:themeColor="text1"/>
          <w:szCs w:val="24"/>
        </w:rPr>
        <w:t xml:space="preserve"> </w:t>
      </w:r>
      <w:proofErr w:type="spellStart"/>
      <w:r w:rsidRPr="008C09E3">
        <w:rPr>
          <w:color w:val="000000" w:themeColor="text1"/>
          <w:szCs w:val="24"/>
        </w:rPr>
        <w:t>untuk</w:t>
      </w:r>
      <w:proofErr w:type="spellEnd"/>
      <w:r w:rsidRPr="008C09E3">
        <w:rPr>
          <w:color w:val="000000" w:themeColor="text1"/>
          <w:szCs w:val="24"/>
        </w:rPr>
        <w:t xml:space="preserve"> </w:t>
      </w:r>
      <w:proofErr w:type="spellStart"/>
      <w:r w:rsidRPr="008C09E3">
        <w:rPr>
          <w:color w:val="000000" w:themeColor="text1"/>
          <w:szCs w:val="24"/>
        </w:rPr>
        <w:t>membayar</w:t>
      </w:r>
      <w:proofErr w:type="spellEnd"/>
      <w:r w:rsidRPr="008C09E3">
        <w:rPr>
          <w:color w:val="000000" w:themeColor="text1"/>
          <w:szCs w:val="24"/>
        </w:rPr>
        <w:t xml:space="preserve"> </w:t>
      </w:r>
      <w:proofErr w:type="spellStart"/>
      <w:r w:rsidRPr="008C09E3">
        <w:rPr>
          <w:color w:val="000000" w:themeColor="text1"/>
          <w:szCs w:val="24"/>
        </w:rPr>
        <w:t>komitmen</w:t>
      </w:r>
      <w:proofErr w:type="spellEnd"/>
      <w:r w:rsidRPr="008C09E3">
        <w:rPr>
          <w:color w:val="000000" w:themeColor="text1"/>
          <w:szCs w:val="24"/>
        </w:rPr>
        <w:t xml:space="preserve"> </w:t>
      </w:r>
      <w:proofErr w:type="spellStart"/>
      <w:r w:rsidRPr="008C09E3">
        <w:rPr>
          <w:color w:val="000000" w:themeColor="text1"/>
          <w:szCs w:val="24"/>
        </w:rPr>
        <w:t>keuangan</w:t>
      </w:r>
      <w:proofErr w:type="spellEnd"/>
      <w:r w:rsidRPr="008C09E3">
        <w:rPr>
          <w:color w:val="000000" w:themeColor="text1"/>
          <w:szCs w:val="24"/>
        </w:rPr>
        <w:t xml:space="preserve"> </w:t>
      </w:r>
      <w:proofErr w:type="spellStart"/>
      <w:r w:rsidRPr="008C09E3">
        <w:rPr>
          <w:color w:val="000000" w:themeColor="text1"/>
          <w:szCs w:val="24"/>
        </w:rPr>
        <w:t>jangka</w:t>
      </w:r>
      <w:proofErr w:type="spellEnd"/>
      <w:r w:rsidRPr="008C09E3">
        <w:rPr>
          <w:color w:val="000000" w:themeColor="text1"/>
          <w:szCs w:val="24"/>
        </w:rPr>
        <w:t xml:space="preserve"> </w:t>
      </w:r>
      <w:proofErr w:type="spellStart"/>
      <w:r w:rsidRPr="008C09E3">
        <w:rPr>
          <w:color w:val="000000" w:themeColor="text1"/>
          <w:szCs w:val="24"/>
        </w:rPr>
        <w:t>pendek</w:t>
      </w:r>
      <w:proofErr w:type="spellEnd"/>
      <w:r w:rsidRPr="008C09E3">
        <w:rPr>
          <w:color w:val="000000" w:themeColor="text1"/>
          <w:szCs w:val="24"/>
        </w:rPr>
        <w:t xml:space="preserve"> </w:t>
      </w:r>
      <w:proofErr w:type="spellStart"/>
      <w:r w:rsidRPr="008C09E3">
        <w:rPr>
          <w:color w:val="000000" w:themeColor="text1"/>
          <w:szCs w:val="24"/>
        </w:rPr>
        <w:t>mereka</w:t>
      </w:r>
      <w:proofErr w:type="spellEnd"/>
      <w:r w:rsidRPr="008C09E3">
        <w:rPr>
          <w:color w:val="000000" w:themeColor="text1"/>
          <w:szCs w:val="24"/>
        </w:rPr>
        <w:t>.</w:t>
      </w:r>
    </w:p>
    <w:p w14:paraId="30D39558" w14:textId="77777777" w:rsidR="00A95427" w:rsidRPr="00AA70C7" w:rsidRDefault="00A95427" w:rsidP="00A95427">
      <w:pPr>
        <w:pStyle w:val="ListParagraph"/>
        <w:numPr>
          <w:ilvl w:val="0"/>
          <w:numId w:val="26"/>
        </w:numPr>
        <w:spacing w:line="360" w:lineRule="auto"/>
        <w:rPr>
          <w:color w:val="000000" w:themeColor="text1"/>
          <w:lang w:val="en-US"/>
        </w:rPr>
      </w:pPr>
      <w:proofErr w:type="spellStart"/>
      <w:r w:rsidRPr="00AA70C7">
        <w:rPr>
          <w:color w:val="000000" w:themeColor="text1"/>
          <w:lang w:val="en-US"/>
        </w:rPr>
        <w:t>Tidak</w:t>
      </w:r>
      <w:proofErr w:type="spellEnd"/>
      <w:r w:rsidRPr="00AA70C7">
        <w:rPr>
          <w:color w:val="000000" w:themeColor="text1"/>
          <w:lang w:val="en-US"/>
        </w:rPr>
        <w:t xml:space="preserve"> </w:t>
      </w:r>
      <w:proofErr w:type="spellStart"/>
      <w:r w:rsidRPr="00AA70C7">
        <w:rPr>
          <w:color w:val="000000" w:themeColor="text1"/>
          <w:lang w:val="en-US"/>
        </w:rPr>
        <w:t>Mendapat</w:t>
      </w:r>
      <w:proofErr w:type="spellEnd"/>
      <w:r w:rsidRPr="00AA70C7">
        <w:rPr>
          <w:color w:val="000000" w:themeColor="text1"/>
          <w:lang w:val="en-US"/>
        </w:rPr>
        <w:t xml:space="preserve"> </w:t>
      </w:r>
      <w:proofErr w:type="spellStart"/>
      <w:r w:rsidRPr="00AA70C7">
        <w:rPr>
          <w:color w:val="000000" w:themeColor="text1"/>
          <w:lang w:val="en-US"/>
        </w:rPr>
        <w:t>Dividen</w:t>
      </w:r>
      <w:proofErr w:type="spellEnd"/>
    </w:p>
    <w:p w14:paraId="40151B13" w14:textId="728E9FF6" w:rsidR="00A95427" w:rsidRPr="00523CE6" w:rsidRDefault="008C09E3" w:rsidP="00A270E0">
      <w:pPr>
        <w:spacing w:line="360" w:lineRule="auto"/>
        <w:jc w:val="both"/>
        <w:rPr>
          <w:rFonts w:eastAsiaTheme="minorEastAsia"/>
        </w:rPr>
      </w:pPr>
      <w:proofErr w:type="spellStart"/>
      <w:r w:rsidRPr="008C09E3">
        <w:rPr>
          <w:color w:val="000000" w:themeColor="text1"/>
        </w:rPr>
        <w:t>Jika</w:t>
      </w:r>
      <w:proofErr w:type="spellEnd"/>
      <w:r w:rsidRPr="008C09E3">
        <w:rPr>
          <w:color w:val="000000" w:themeColor="text1"/>
        </w:rPr>
        <w:t xml:space="preserve"> </w:t>
      </w:r>
      <w:proofErr w:type="spellStart"/>
      <w:r w:rsidRPr="008C09E3">
        <w:rPr>
          <w:color w:val="000000" w:themeColor="text1"/>
        </w:rPr>
        <w:t>bisnis</w:t>
      </w:r>
      <w:proofErr w:type="spellEnd"/>
      <w:r w:rsidRPr="008C09E3">
        <w:rPr>
          <w:color w:val="000000" w:themeColor="text1"/>
        </w:rPr>
        <w:t xml:space="preserve"> </w:t>
      </w:r>
      <w:proofErr w:type="spellStart"/>
      <w:r w:rsidRPr="008C09E3">
        <w:rPr>
          <w:color w:val="000000" w:themeColor="text1"/>
        </w:rPr>
        <w:t>mengalami</w:t>
      </w:r>
      <w:proofErr w:type="spellEnd"/>
      <w:r w:rsidRPr="008C09E3">
        <w:rPr>
          <w:color w:val="000000" w:themeColor="text1"/>
        </w:rPr>
        <w:t xml:space="preserve"> </w:t>
      </w:r>
      <w:proofErr w:type="spellStart"/>
      <w:r w:rsidRPr="008C09E3">
        <w:rPr>
          <w:color w:val="000000" w:themeColor="text1"/>
        </w:rPr>
        <w:t>kerugian</w:t>
      </w:r>
      <w:proofErr w:type="spellEnd"/>
      <w:r w:rsidRPr="008C09E3">
        <w:rPr>
          <w:color w:val="000000" w:themeColor="text1"/>
        </w:rPr>
        <w:t xml:space="preserve">, </w:t>
      </w:r>
      <w:proofErr w:type="spellStart"/>
      <w:r w:rsidRPr="008C09E3">
        <w:rPr>
          <w:color w:val="000000" w:themeColor="text1"/>
        </w:rPr>
        <w:t>dividen</w:t>
      </w:r>
      <w:proofErr w:type="spellEnd"/>
      <w:r w:rsidRPr="008C09E3">
        <w:rPr>
          <w:color w:val="000000" w:themeColor="text1"/>
        </w:rPr>
        <w:t xml:space="preserve"> </w:t>
      </w:r>
      <w:proofErr w:type="spellStart"/>
      <w:r w:rsidRPr="008C09E3">
        <w:rPr>
          <w:color w:val="000000" w:themeColor="text1"/>
        </w:rPr>
        <w:t>tidak</w:t>
      </w:r>
      <w:proofErr w:type="spellEnd"/>
      <w:r w:rsidRPr="008C09E3">
        <w:rPr>
          <w:color w:val="000000" w:themeColor="text1"/>
        </w:rPr>
        <w:t xml:space="preserve"> </w:t>
      </w:r>
      <w:proofErr w:type="spellStart"/>
      <w:r w:rsidRPr="008C09E3">
        <w:rPr>
          <w:color w:val="000000" w:themeColor="text1"/>
        </w:rPr>
        <w:t>akan</w:t>
      </w:r>
      <w:proofErr w:type="spellEnd"/>
      <w:r w:rsidRPr="008C09E3">
        <w:rPr>
          <w:color w:val="000000" w:themeColor="text1"/>
        </w:rPr>
        <w:t xml:space="preserve"> </w:t>
      </w:r>
      <w:proofErr w:type="spellStart"/>
      <w:r w:rsidRPr="008C09E3">
        <w:rPr>
          <w:color w:val="000000" w:themeColor="text1"/>
        </w:rPr>
        <w:t>dibayarkan</w:t>
      </w:r>
      <w:proofErr w:type="spellEnd"/>
      <w:r w:rsidRPr="008C09E3">
        <w:rPr>
          <w:color w:val="000000" w:themeColor="text1"/>
        </w:rPr>
        <w:t xml:space="preserve">. Oleh </w:t>
      </w:r>
      <w:proofErr w:type="spellStart"/>
      <w:r w:rsidRPr="008C09E3">
        <w:rPr>
          <w:color w:val="000000" w:themeColor="text1"/>
        </w:rPr>
        <w:t>karena</w:t>
      </w:r>
      <w:proofErr w:type="spellEnd"/>
      <w:r w:rsidRPr="008C09E3">
        <w:rPr>
          <w:color w:val="000000" w:themeColor="text1"/>
        </w:rPr>
        <w:t xml:space="preserve"> </w:t>
      </w:r>
      <w:proofErr w:type="spellStart"/>
      <w:r w:rsidRPr="008C09E3">
        <w:rPr>
          <w:color w:val="000000" w:themeColor="text1"/>
        </w:rPr>
        <w:t>itu</w:t>
      </w:r>
      <w:proofErr w:type="spellEnd"/>
      <w:r w:rsidRPr="008C09E3">
        <w:rPr>
          <w:color w:val="000000" w:themeColor="text1"/>
        </w:rPr>
        <w:t xml:space="preserve">, </w:t>
      </w:r>
      <w:proofErr w:type="spellStart"/>
      <w:r w:rsidRPr="008C09E3">
        <w:rPr>
          <w:color w:val="000000" w:themeColor="text1"/>
        </w:rPr>
        <w:t>jika</w:t>
      </w:r>
      <w:proofErr w:type="spellEnd"/>
      <w:r w:rsidRPr="008C09E3">
        <w:rPr>
          <w:color w:val="000000" w:themeColor="text1"/>
        </w:rPr>
        <w:t xml:space="preserve"> </w:t>
      </w:r>
      <w:proofErr w:type="spellStart"/>
      <w:r w:rsidRPr="008C09E3">
        <w:rPr>
          <w:color w:val="000000" w:themeColor="text1"/>
        </w:rPr>
        <w:t>bisnis</w:t>
      </w:r>
      <w:proofErr w:type="spellEnd"/>
      <w:r w:rsidRPr="008C09E3">
        <w:rPr>
          <w:color w:val="000000" w:themeColor="text1"/>
        </w:rPr>
        <w:t xml:space="preserve"> </w:t>
      </w:r>
      <w:proofErr w:type="spellStart"/>
      <w:r w:rsidRPr="008C09E3">
        <w:rPr>
          <w:color w:val="000000" w:themeColor="text1"/>
        </w:rPr>
        <w:t>menguntungkan</w:t>
      </w:r>
      <w:proofErr w:type="spellEnd"/>
      <w:r w:rsidRPr="008C09E3">
        <w:rPr>
          <w:color w:val="000000" w:themeColor="text1"/>
        </w:rPr>
        <w:t xml:space="preserve">, </w:t>
      </w:r>
      <w:proofErr w:type="spellStart"/>
      <w:r w:rsidRPr="008C09E3">
        <w:rPr>
          <w:color w:val="000000" w:themeColor="text1"/>
        </w:rPr>
        <w:t>dividen</w:t>
      </w:r>
      <w:proofErr w:type="spellEnd"/>
      <w:r w:rsidRPr="008C09E3">
        <w:rPr>
          <w:color w:val="000000" w:themeColor="text1"/>
        </w:rPr>
        <w:t xml:space="preserve"> </w:t>
      </w:r>
      <w:proofErr w:type="spellStart"/>
      <w:r w:rsidRPr="008C09E3">
        <w:rPr>
          <w:color w:val="000000" w:themeColor="text1"/>
        </w:rPr>
        <w:t>akan</w:t>
      </w:r>
      <w:proofErr w:type="spellEnd"/>
      <w:r w:rsidRPr="008C09E3">
        <w:rPr>
          <w:color w:val="000000" w:themeColor="text1"/>
        </w:rPr>
        <w:t xml:space="preserve"> </w:t>
      </w:r>
      <w:proofErr w:type="spellStart"/>
      <w:r w:rsidRPr="008C09E3">
        <w:rPr>
          <w:color w:val="000000" w:themeColor="text1"/>
        </w:rPr>
        <w:t>diberikan</w:t>
      </w:r>
      <w:proofErr w:type="spellEnd"/>
      <w:r w:rsidRPr="008C09E3">
        <w:rPr>
          <w:color w:val="000000" w:themeColor="text1"/>
        </w:rPr>
        <w:t xml:space="preserve"> </w:t>
      </w:r>
      <w:proofErr w:type="spellStart"/>
      <w:r w:rsidRPr="008C09E3">
        <w:rPr>
          <w:color w:val="000000" w:themeColor="text1"/>
        </w:rPr>
        <w:t>kepada</w:t>
      </w:r>
      <w:proofErr w:type="spellEnd"/>
      <w:r w:rsidRPr="008C09E3">
        <w:rPr>
          <w:color w:val="000000" w:themeColor="text1"/>
        </w:rPr>
        <w:t xml:space="preserve"> </w:t>
      </w:r>
      <w:proofErr w:type="spellStart"/>
      <w:r w:rsidRPr="008C09E3">
        <w:rPr>
          <w:color w:val="000000" w:themeColor="text1"/>
        </w:rPr>
        <w:t>pemegang</w:t>
      </w:r>
      <w:proofErr w:type="spellEnd"/>
      <w:r w:rsidRPr="008C09E3">
        <w:rPr>
          <w:color w:val="000000" w:themeColor="text1"/>
        </w:rPr>
        <w:t xml:space="preserve"> </w:t>
      </w:r>
      <w:proofErr w:type="spellStart"/>
      <w:r w:rsidRPr="008C09E3">
        <w:rPr>
          <w:color w:val="000000" w:themeColor="text1"/>
        </w:rPr>
        <w:t>saham</w:t>
      </w:r>
      <w:proofErr w:type="spellEnd"/>
      <w:r w:rsidRPr="008C09E3">
        <w:rPr>
          <w:color w:val="000000" w:themeColor="text1"/>
        </w:rPr>
        <w:t>.</w:t>
      </w:r>
    </w:p>
    <w:p w14:paraId="04BC7409" w14:textId="06646D01" w:rsidR="00A95427" w:rsidRDefault="008C09E3" w:rsidP="00A270E0">
      <w:pPr>
        <w:spacing w:line="360" w:lineRule="auto"/>
        <w:jc w:val="both"/>
        <w:rPr>
          <w:color w:val="000000" w:themeColor="text1"/>
          <w:szCs w:val="24"/>
        </w:rPr>
      </w:pPr>
      <w:proofErr w:type="spellStart"/>
      <w:r w:rsidRPr="008C09E3">
        <w:rPr>
          <w:color w:val="000000" w:themeColor="text1"/>
        </w:rPr>
        <w:t>Inflasi</w:t>
      </w:r>
      <w:proofErr w:type="spellEnd"/>
      <w:r w:rsidRPr="008C09E3">
        <w:rPr>
          <w:color w:val="000000" w:themeColor="text1"/>
        </w:rPr>
        <w:t xml:space="preserve"> </w:t>
      </w:r>
      <w:proofErr w:type="spellStart"/>
      <w:r w:rsidRPr="008C09E3">
        <w:rPr>
          <w:color w:val="000000" w:themeColor="text1"/>
        </w:rPr>
        <w:t>Menurut</w:t>
      </w:r>
      <w:proofErr w:type="spellEnd"/>
      <w:r w:rsidRPr="008C09E3">
        <w:rPr>
          <w:color w:val="000000" w:themeColor="text1"/>
        </w:rPr>
        <w:t xml:space="preserve"> (</w:t>
      </w:r>
      <w:proofErr w:type="spellStart"/>
      <w:r w:rsidRPr="008C09E3">
        <w:rPr>
          <w:color w:val="000000" w:themeColor="text1"/>
        </w:rPr>
        <w:t>Irham</w:t>
      </w:r>
      <w:proofErr w:type="spellEnd"/>
      <w:r w:rsidRPr="008C09E3">
        <w:rPr>
          <w:color w:val="000000" w:themeColor="text1"/>
        </w:rPr>
        <w:t xml:space="preserve">, 2015) </w:t>
      </w:r>
      <w:proofErr w:type="spellStart"/>
      <w:r w:rsidRPr="008C09E3">
        <w:rPr>
          <w:color w:val="000000" w:themeColor="text1"/>
        </w:rPr>
        <w:t>dalam</w:t>
      </w:r>
      <w:proofErr w:type="spellEnd"/>
      <w:r w:rsidRPr="008C09E3">
        <w:rPr>
          <w:color w:val="000000" w:themeColor="text1"/>
        </w:rPr>
        <w:t xml:space="preserve"> (</w:t>
      </w:r>
      <w:proofErr w:type="spellStart"/>
      <w:r w:rsidRPr="008C09E3">
        <w:rPr>
          <w:color w:val="000000" w:themeColor="text1"/>
        </w:rPr>
        <w:t>Asih</w:t>
      </w:r>
      <w:proofErr w:type="spellEnd"/>
      <w:r w:rsidRPr="008C09E3">
        <w:rPr>
          <w:color w:val="000000" w:themeColor="text1"/>
        </w:rPr>
        <w:t xml:space="preserve"> dan Akbar, 2016), </w:t>
      </w:r>
      <w:proofErr w:type="spellStart"/>
      <w:r w:rsidRPr="008C09E3">
        <w:rPr>
          <w:color w:val="000000" w:themeColor="text1"/>
        </w:rPr>
        <w:t>inflasi</w:t>
      </w:r>
      <w:proofErr w:type="spellEnd"/>
      <w:r w:rsidRPr="008C09E3">
        <w:rPr>
          <w:color w:val="000000" w:themeColor="text1"/>
        </w:rPr>
        <w:t xml:space="preserve"> </w:t>
      </w:r>
      <w:proofErr w:type="spellStart"/>
      <w:r w:rsidRPr="008C09E3">
        <w:rPr>
          <w:color w:val="000000" w:themeColor="text1"/>
        </w:rPr>
        <w:t>mendefinisikan</w:t>
      </w:r>
      <w:proofErr w:type="spellEnd"/>
      <w:r w:rsidRPr="008C09E3">
        <w:rPr>
          <w:color w:val="000000" w:themeColor="text1"/>
        </w:rPr>
        <w:t xml:space="preserve"> </w:t>
      </w:r>
      <w:proofErr w:type="spellStart"/>
      <w:r w:rsidRPr="008C09E3">
        <w:rPr>
          <w:color w:val="000000" w:themeColor="text1"/>
        </w:rPr>
        <w:t>keadaan</w:t>
      </w:r>
      <w:proofErr w:type="spellEnd"/>
      <w:r w:rsidRPr="008C09E3">
        <w:rPr>
          <w:color w:val="000000" w:themeColor="text1"/>
        </w:rPr>
        <w:t xml:space="preserve"> </w:t>
      </w:r>
      <w:proofErr w:type="spellStart"/>
      <w:r w:rsidRPr="008C09E3">
        <w:rPr>
          <w:color w:val="000000" w:themeColor="text1"/>
        </w:rPr>
        <w:t>dimana</w:t>
      </w:r>
      <w:proofErr w:type="spellEnd"/>
      <w:r w:rsidRPr="008C09E3">
        <w:rPr>
          <w:color w:val="000000" w:themeColor="text1"/>
        </w:rPr>
        <w:t xml:space="preserve"> </w:t>
      </w:r>
      <w:proofErr w:type="spellStart"/>
      <w:r w:rsidRPr="008C09E3">
        <w:rPr>
          <w:color w:val="000000" w:themeColor="text1"/>
        </w:rPr>
        <w:t>harga</w:t>
      </w:r>
      <w:proofErr w:type="spellEnd"/>
      <w:r w:rsidRPr="008C09E3">
        <w:rPr>
          <w:color w:val="000000" w:themeColor="text1"/>
        </w:rPr>
        <w:t xml:space="preserve"> naik dan </w:t>
      </w:r>
      <w:proofErr w:type="spellStart"/>
      <w:r w:rsidRPr="008C09E3">
        <w:rPr>
          <w:color w:val="000000" w:themeColor="text1"/>
        </w:rPr>
        <w:t>nilai</w:t>
      </w:r>
      <w:proofErr w:type="spellEnd"/>
      <w:r w:rsidRPr="008C09E3">
        <w:rPr>
          <w:color w:val="000000" w:themeColor="text1"/>
        </w:rPr>
        <w:t xml:space="preserve"> </w:t>
      </w:r>
      <w:proofErr w:type="spellStart"/>
      <w:r w:rsidRPr="008C09E3">
        <w:rPr>
          <w:color w:val="000000" w:themeColor="text1"/>
        </w:rPr>
        <w:t>mata</w:t>
      </w:r>
      <w:proofErr w:type="spellEnd"/>
      <w:r w:rsidRPr="008C09E3">
        <w:rPr>
          <w:color w:val="000000" w:themeColor="text1"/>
        </w:rPr>
        <w:t xml:space="preserve"> </w:t>
      </w:r>
      <w:proofErr w:type="spellStart"/>
      <w:r w:rsidRPr="008C09E3">
        <w:rPr>
          <w:color w:val="000000" w:themeColor="text1"/>
        </w:rPr>
        <w:t>uang</w:t>
      </w:r>
      <w:proofErr w:type="spellEnd"/>
      <w:r w:rsidRPr="008C09E3">
        <w:rPr>
          <w:color w:val="000000" w:themeColor="text1"/>
        </w:rPr>
        <w:t xml:space="preserve"> </w:t>
      </w:r>
      <w:proofErr w:type="spellStart"/>
      <w:r w:rsidRPr="008C09E3">
        <w:rPr>
          <w:color w:val="000000" w:themeColor="text1"/>
        </w:rPr>
        <w:t>turun</w:t>
      </w:r>
      <w:proofErr w:type="spellEnd"/>
      <w:r w:rsidRPr="008C09E3">
        <w:rPr>
          <w:color w:val="000000" w:themeColor="text1"/>
        </w:rPr>
        <w:t xml:space="preserve">. </w:t>
      </w:r>
      <w:proofErr w:type="spellStart"/>
      <w:r w:rsidRPr="008C09E3">
        <w:rPr>
          <w:color w:val="000000" w:themeColor="text1"/>
        </w:rPr>
        <w:t>Kenaikan</w:t>
      </w:r>
      <w:proofErr w:type="spellEnd"/>
      <w:r w:rsidRPr="008C09E3">
        <w:rPr>
          <w:color w:val="000000" w:themeColor="text1"/>
        </w:rPr>
        <w:t xml:space="preserve"> </w:t>
      </w:r>
      <w:proofErr w:type="spellStart"/>
      <w:r w:rsidRPr="008C09E3">
        <w:rPr>
          <w:color w:val="000000" w:themeColor="text1"/>
        </w:rPr>
        <w:t>harga</w:t>
      </w:r>
      <w:proofErr w:type="spellEnd"/>
      <w:r w:rsidRPr="008C09E3">
        <w:rPr>
          <w:color w:val="000000" w:themeColor="text1"/>
        </w:rPr>
        <w:t xml:space="preserve"> yang </w:t>
      </w:r>
      <w:proofErr w:type="spellStart"/>
      <w:r w:rsidRPr="008C09E3">
        <w:rPr>
          <w:color w:val="000000" w:themeColor="text1"/>
        </w:rPr>
        <w:t>bersifat</w:t>
      </w:r>
      <w:proofErr w:type="spellEnd"/>
      <w:r w:rsidRPr="008C09E3">
        <w:rPr>
          <w:color w:val="000000" w:themeColor="text1"/>
        </w:rPr>
        <w:t xml:space="preserve"> universal dan </w:t>
      </w:r>
      <w:proofErr w:type="spellStart"/>
      <w:r w:rsidRPr="008C09E3">
        <w:rPr>
          <w:color w:val="000000" w:themeColor="text1"/>
        </w:rPr>
        <w:t>terus-menerus</w:t>
      </w:r>
      <w:proofErr w:type="spellEnd"/>
      <w:r w:rsidRPr="008C09E3">
        <w:rPr>
          <w:color w:val="000000" w:themeColor="text1"/>
        </w:rPr>
        <w:t xml:space="preserve"> </w:t>
      </w:r>
      <w:proofErr w:type="spellStart"/>
      <w:r w:rsidRPr="008C09E3">
        <w:rPr>
          <w:color w:val="000000" w:themeColor="text1"/>
        </w:rPr>
        <w:t>inilah</w:t>
      </w:r>
      <w:proofErr w:type="spellEnd"/>
      <w:r w:rsidRPr="008C09E3">
        <w:rPr>
          <w:color w:val="000000" w:themeColor="text1"/>
        </w:rPr>
        <w:t xml:space="preserve"> yang oleh para </w:t>
      </w:r>
      <w:proofErr w:type="spellStart"/>
      <w:r w:rsidRPr="008C09E3">
        <w:rPr>
          <w:color w:val="000000" w:themeColor="text1"/>
        </w:rPr>
        <w:t>ekonom</w:t>
      </w:r>
      <w:proofErr w:type="spellEnd"/>
      <w:r w:rsidRPr="008C09E3">
        <w:rPr>
          <w:color w:val="000000" w:themeColor="text1"/>
        </w:rPr>
        <w:t xml:space="preserve"> </w:t>
      </w:r>
      <w:proofErr w:type="spellStart"/>
      <w:r w:rsidRPr="008C09E3">
        <w:rPr>
          <w:color w:val="000000" w:themeColor="text1"/>
        </w:rPr>
        <w:t>disebut</w:t>
      </w:r>
      <w:proofErr w:type="spellEnd"/>
      <w:r w:rsidRPr="008C09E3">
        <w:rPr>
          <w:color w:val="000000" w:themeColor="text1"/>
        </w:rPr>
        <w:t xml:space="preserve"> </w:t>
      </w:r>
      <w:proofErr w:type="spellStart"/>
      <w:r w:rsidRPr="008C09E3">
        <w:rPr>
          <w:color w:val="000000" w:themeColor="text1"/>
        </w:rPr>
        <w:t>sebagai</w:t>
      </w:r>
      <w:proofErr w:type="spellEnd"/>
      <w:r w:rsidRPr="008C09E3">
        <w:rPr>
          <w:color w:val="000000" w:themeColor="text1"/>
        </w:rPr>
        <w:t xml:space="preserve"> </w:t>
      </w:r>
      <w:proofErr w:type="spellStart"/>
      <w:r w:rsidRPr="008C09E3">
        <w:rPr>
          <w:color w:val="000000" w:themeColor="text1"/>
        </w:rPr>
        <w:t>inflasi</w:t>
      </w:r>
      <w:proofErr w:type="spellEnd"/>
      <w:r w:rsidRPr="008C09E3">
        <w:rPr>
          <w:color w:val="000000" w:themeColor="text1"/>
        </w:rPr>
        <w:t xml:space="preserve"> (</w:t>
      </w:r>
      <w:proofErr w:type="spellStart"/>
      <w:r w:rsidRPr="008C09E3">
        <w:rPr>
          <w:color w:val="000000" w:themeColor="text1"/>
        </w:rPr>
        <w:t>Boediono</w:t>
      </w:r>
      <w:proofErr w:type="spellEnd"/>
      <w:r w:rsidRPr="008C09E3">
        <w:rPr>
          <w:color w:val="000000" w:themeColor="text1"/>
        </w:rPr>
        <w:t xml:space="preserve">, 2014). </w:t>
      </w:r>
      <w:proofErr w:type="spellStart"/>
      <w:r w:rsidRPr="008C09E3">
        <w:rPr>
          <w:color w:val="000000" w:themeColor="text1"/>
        </w:rPr>
        <w:t>Stabilitas</w:t>
      </w:r>
      <w:proofErr w:type="spellEnd"/>
      <w:r w:rsidRPr="008C09E3">
        <w:rPr>
          <w:color w:val="000000" w:themeColor="text1"/>
        </w:rPr>
        <w:t xml:space="preserve"> </w:t>
      </w:r>
      <w:proofErr w:type="spellStart"/>
      <w:r w:rsidRPr="008C09E3">
        <w:rPr>
          <w:color w:val="000000" w:themeColor="text1"/>
        </w:rPr>
        <w:t>politik</w:t>
      </w:r>
      <w:proofErr w:type="spellEnd"/>
      <w:r w:rsidRPr="008C09E3">
        <w:rPr>
          <w:color w:val="000000" w:themeColor="text1"/>
        </w:rPr>
        <w:t xml:space="preserve"> </w:t>
      </w:r>
      <w:proofErr w:type="spellStart"/>
      <w:r w:rsidRPr="008C09E3">
        <w:rPr>
          <w:color w:val="000000" w:themeColor="text1"/>
        </w:rPr>
        <w:t>suatu</w:t>
      </w:r>
      <w:proofErr w:type="spellEnd"/>
      <w:r w:rsidRPr="008C09E3">
        <w:rPr>
          <w:color w:val="000000" w:themeColor="text1"/>
        </w:rPr>
        <w:t xml:space="preserve"> negara </w:t>
      </w:r>
      <w:proofErr w:type="spellStart"/>
      <w:r w:rsidRPr="008C09E3">
        <w:rPr>
          <w:color w:val="000000" w:themeColor="text1"/>
        </w:rPr>
        <w:t>bisa</w:t>
      </w:r>
      <w:proofErr w:type="spellEnd"/>
      <w:r w:rsidRPr="008C09E3">
        <w:rPr>
          <w:color w:val="000000" w:themeColor="text1"/>
        </w:rPr>
        <w:t xml:space="preserve"> </w:t>
      </w:r>
      <w:proofErr w:type="spellStart"/>
      <w:r w:rsidRPr="008C09E3">
        <w:rPr>
          <w:color w:val="000000" w:themeColor="text1"/>
        </w:rPr>
        <w:t>terancam</w:t>
      </w:r>
      <w:proofErr w:type="spellEnd"/>
      <w:r w:rsidRPr="008C09E3">
        <w:rPr>
          <w:color w:val="000000" w:themeColor="text1"/>
        </w:rPr>
        <w:t xml:space="preserve"> </w:t>
      </w:r>
      <w:proofErr w:type="spellStart"/>
      <w:r w:rsidRPr="008C09E3">
        <w:rPr>
          <w:color w:val="000000" w:themeColor="text1"/>
        </w:rPr>
        <w:t>jika</w:t>
      </w:r>
      <w:proofErr w:type="spellEnd"/>
      <w:r w:rsidRPr="008C09E3">
        <w:rPr>
          <w:color w:val="000000" w:themeColor="text1"/>
        </w:rPr>
        <w:t xml:space="preserve"> </w:t>
      </w:r>
      <w:proofErr w:type="spellStart"/>
      <w:r w:rsidRPr="008C09E3">
        <w:rPr>
          <w:color w:val="000000" w:themeColor="text1"/>
        </w:rPr>
        <w:t>situasi</w:t>
      </w:r>
      <w:proofErr w:type="spellEnd"/>
      <w:r w:rsidRPr="008C09E3">
        <w:rPr>
          <w:color w:val="000000" w:themeColor="text1"/>
        </w:rPr>
        <w:t xml:space="preserve"> </w:t>
      </w:r>
      <w:proofErr w:type="spellStart"/>
      <w:r w:rsidRPr="008C09E3">
        <w:rPr>
          <w:color w:val="000000" w:themeColor="text1"/>
        </w:rPr>
        <w:t>ini</w:t>
      </w:r>
      <w:proofErr w:type="spellEnd"/>
      <w:r w:rsidRPr="008C09E3">
        <w:rPr>
          <w:color w:val="000000" w:themeColor="text1"/>
        </w:rPr>
        <w:t xml:space="preserve"> </w:t>
      </w:r>
      <w:proofErr w:type="spellStart"/>
      <w:r w:rsidRPr="008C09E3">
        <w:rPr>
          <w:color w:val="000000" w:themeColor="text1"/>
        </w:rPr>
        <w:t>terus</w:t>
      </w:r>
      <w:proofErr w:type="spellEnd"/>
      <w:r w:rsidRPr="008C09E3">
        <w:rPr>
          <w:color w:val="000000" w:themeColor="text1"/>
        </w:rPr>
        <w:t xml:space="preserve"> </w:t>
      </w:r>
      <w:proofErr w:type="spellStart"/>
      <w:r w:rsidRPr="008C09E3">
        <w:rPr>
          <w:color w:val="000000" w:themeColor="text1"/>
        </w:rPr>
        <w:t>berlanjut</w:t>
      </w:r>
      <w:proofErr w:type="spellEnd"/>
      <w:r w:rsidRPr="008C09E3">
        <w:rPr>
          <w:color w:val="000000" w:themeColor="text1"/>
        </w:rPr>
        <w:t>.</w:t>
      </w:r>
      <w:r w:rsidR="00A95427">
        <w:rPr>
          <w:color w:val="000000" w:themeColor="text1"/>
          <w:szCs w:val="24"/>
        </w:rPr>
        <w:t xml:space="preserve"> </w:t>
      </w:r>
    </w:p>
    <w:p w14:paraId="4CBC1F5D" w14:textId="063D4555" w:rsidR="00A95427" w:rsidRPr="00251C96" w:rsidRDefault="008C09E3" w:rsidP="00A95427">
      <w:pPr>
        <w:spacing w:line="360" w:lineRule="auto"/>
        <w:ind w:firstLine="425"/>
        <w:jc w:val="both"/>
        <w:rPr>
          <w:color w:val="000000" w:themeColor="text1"/>
          <w:szCs w:val="24"/>
        </w:rPr>
      </w:pPr>
      <w:r w:rsidRPr="008C09E3">
        <w:rPr>
          <w:color w:val="000000" w:themeColor="text1"/>
          <w:szCs w:val="24"/>
        </w:rPr>
        <w:t xml:space="preserve">Nilai </w:t>
      </w:r>
      <w:proofErr w:type="spellStart"/>
      <w:r w:rsidRPr="008C09E3">
        <w:rPr>
          <w:color w:val="000000" w:themeColor="text1"/>
          <w:szCs w:val="24"/>
        </w:rPr>
        <w:t>satu</w:t>
      </w:r>
      <w:proofErr w:type="spellEnd"/>
      <w:r w:rsidRPr="008C09E3">
        <w:rPr>
          <w:color w:val="000000" w:themeColor="text1"/>
          <w:szCs w:val="24"/>
        </w:rPr>
        <w:t xml:space="preserve"> </w:t>
      </w:r>
      <w:proofErr w:type="spellStart"/>
      <w:r w:rsidRPr="008C09E3">
        <w:rPr>
          <w:color w:val="000000" w:themeColor="text1"/>
          <w:szCs w:val="24"/>
        </w:rPr>
        <w:t>mata</w:t>
      </w:r>
      <w:proofErr w:type="spellEnd"/>
      <w:r w:rsidRPr="008C09E3">
        <w:rPr>
          <w:color w:val="000000" w:themeColor="text1"/>
          <w:szCs w:val="24"/>
        </w:rPr>
        <w:t xml:space="preserve"> </w:t>
      </w:r>
      <w:proofErr w:type="spellStart"/>
      <w:r w:rsidRPr="008C09E3">
        <w:rPr>
          <w:color w:val="000000" w:themeColor="text1"/>
          <w:szCs w:val="24"/>
        </w:rPr>
        <w:t>uang</w:t>
      </w:r>
      <w:proofErr w:type="spellEnd"/>
      <w:r w:rsidRPr="008C09E3">
        <w:rPr>
          <w:color w:val="000000" w:themeColor="text1"/>
          <w:szCs w:val="24"/>
        </w:rPr>
        <w:t xml:space="preserve"> </w:t>
      </w:r>
      <w:proofErr w:type="spellStart"/>
      <w:r w:rsidRPr="008C09E3">
        <w:rPr>
          <w:color w:val="000000" w:themeColor="text1"/>
          <w:szCs w:val="24"/>
        </w:rPr>
        <w:t>asing</w:t>
      </w:r>
      <w:proofErr w:type="spellEnd"/>
      <w:r w:rsidRPr="008C09E3">
        <w:rPr>
          <w:color w:val="000000" w:themeColor="text1"/>
          <w:szCs w:val="24"/>
        </w:rPr>
        <w:t xml:space="preserve"> yang </w:t>
      </w:r>
      <w:proofErr w:type="spellStart"/>
      <w:r w:rsidRPr="008C09E3">
        <w:rPr>
          <w:color w:val="000000" w:themeColor="text1"/>
          <w:szCs w:val="24"/>
        </w:rPr>
        <w:t>dinyatakan</w:t>
      </w:r>
      <w:proofErr w:type="spellEnd"/>
      <w:r w:rsidRPr="008C09E3">
        <w:rPr>
          <w:color w:val="000000" w:themeColor="text1"/>
          <w:szCs w:val="24"/>
        </w:rPr>
        <w:t xml:space="preserve"> </w:t>
      </w:r>
      <w:proofErr w:type="spellStart"/>
      <w:r w:rsidRPr="008C09E3">
        <w:rPr>
          <w:color w:val="000000" w:themeColor="text1"/>
          <w:szCs w:val="24"/>
        </w:rPr>
        <w:t>dalam</w:t>
      </w:r>
      <w:proofErr w:type="spellEnd"/>
      <w:r w:rsidRPr="008C09E3">
        <w:rPr>
          <w:color w:val="000000" w:themeColor="text1"/>
          <w:szCs w:val="24"/>
        </w:rPr>
        <w:t xml:space="preserve"> rupiah </w:t>
      </w:r>
      <w:proofErr w:type="spellStart"/>
      <w:r w:rsidRPr="008C09E3">
        <w:rPr>
          <w:color w:val="000000" w:themeColor="text1"/>
          <w:szCs w:val="24"/>
        </w:rPr>
        <w:t>dikenal</w:t>
      </w:r>
      <w:proofErr w:type="spellEnd"/>
      <w:r w:rsidRPr="008C09E3">
        <w:rPr>
          <w:color w:val="000000" w:themeColor="text1"/>
          <w:szCs w:val="24"/>
        </w:rPr>
        <w:t xml:space="preserve"> </w:t>
      </w:r>
      <w:proofErr w:type="spellStart"/>
      <w:r w:rsidRPr="008C09E3">
        <w:rPr>
          <w:color w:val="000000" w:themeColor="text1"/>
          <w:szCs w:val="24"/>
        </w:rPr>
        <w:t>dengan</w:t>
      </w:r>
      <w:proofErr w:type="spellEnd"/>
      <w:r w:rsidRPr="008C09E3">
        <w:rPr>
          <w:color w:val="000000" w:themeColor="text1"/>
          <w:szCs w:val="24"/>
        </w:rPr>
        <w:t xml:space="preserve"> </w:t>
      </w:r>
      <w:proofErr w:type="spellStart"/>
      <w:r w:rsidRPr="008C09E3">
        <w:rPr>
          <w:color w:val="000000" w:themeColor="text1"/>
          <w:szCs w:val="24"/>
        </w:rPr>
        <w:t>nilai</w:t>
      </w:r>
      <w:proofErr w:type="spellEnd"/>
      <w:r w:rsidRPr="008C09E3">
        <w:rPr>
          <w:color w:val="000000" w:themeColor="text1"/>
          <w:szCs w:val="24"/>
        </w:rPr>
        <w:t xml:space="preserve"> </w:t>
      </w:r>
      <w:proofErr w:type="spellStart"/>
      <w:r w:rsidRPr="008C09E3">
        <w:rPr>
          <w:color w:val="000000" w:themeColor="text1"/>
          <w:szCs w:val="24"/>
        </w:rPr>
        <w:t>tukar</w:t>
      </w:r>
      <w:proofErr w:type="spellEnd"/>
      <w:r w:rsidRPr="008C09E3">
        <w:rPr>
          <w:color w:val="000000" w:themeColor="text1"/>
          <w:szCs w:val="24"/>
        </w:rPr>
        <w:t xml:space="preserve"> rupiah (</w:t>
      </w:r>
      <w:proofErr w:type="spellStart"/>
      <w:r w:rsidRPr="008C09E3">
        <w:rPr>
          <w:color w:val="000000" w:themeColor="text1"/>
          <w:szCs w:val="24"/>
        </w:rPr>
        <w:t>Septifany</w:t>
      </w:r>
      <w:proofErr w:type="spellEnd"/>
      <w:r w:rsidRPr="008C09E3">
        <w:rPr>
          <w:color w:val="000000" w:themeColor="text1"/>
          <w:szCs w:val="24"/>
        </w:rPr>
        <w:t xml:space="preserve">, 2015). Karena </w:t>
      </w:r>
      <w:proofErr w:type="spellStart"/>
      <w:r w:rsidRPr="008C09E3">
        <w:rPr>
          <w:color w:val="000000" w:themeColor="text1"/>
          <w:szCs w:val="24"/>
        </w:rPr>
        <w:t>mata</w:t>
      </w:r>
      <w:proofErr w:type="spellEnd"/>
      <w:r w:rsidRPr="008C09E3">
        <w:rPr>
          <w:color w:val="000000" w:themeColor="text1"/>
          <w:szCs w:val="24"/>
        </w:rPr>
        <w:t xml:space="preserve"> </w:t>
      </w:r>
      <w:proofErr w:type="spellStart"/>
      <w:r w:rsidRPr="008C09E3">
        <w:rPr>
          <w:color w:val="000000" w:themeColor="text1"/>
          <w:szCs w:val="24"/>
        </w:rPr>
        <w:t>uang</w:t>
      </w:r>
      <w:proofErr w:type="spellEnd"/>
      <w:r w:rsidRPr="008C09E3">
        <w:rPr>
          <w:color w:val="000000" w:themeColor="text1"/>
          <w:szCs w:val="24"/>
        </w:rPr>
        <w:t xml:space="preserve"> yang </w:t>
      </w:r>
      <w:proofErr w:type="spellStart"/>
      <w:r w:rsidRPr="008C09E3">
        <w:rPr>
          <w:color w:val="000000" w:themeColor="text1"/>
          <w:szCs w:val="24"/>
        </w:rPr>
        <w:t>lebih</w:t>
      </w:r>
      <w:proofErr w:type="spellEnd"/>
      <w:r w:rsidRPr="008C09E3">
        <w:rPr>
          <w:color w:val="000000" w:themeColor="text1"/>
          <w:szCs w:val="24"/>
        </w:rPr>
        <w:t xml:space="preserve"> </w:t>
      </w:r>
      <w:proofErr w:type="spellStart"/>
      <w:r w:rsidRPr="008C09E3">
        <w:rPr>
          <w:color w:val="000000" w:themeColor="text1"/>
          <w:szCs w:val="24"/>
        </w:rPr>
        <w:t>kuat</w:t>
      </w:r>
      <w:proofErr w:type="spellEnd"/>
      <w:r w:rsidRPr="008C09E3">
        <w:rPr>
          <w:color w:val="000000" w:themeColor="text1"/>
          <w:szCs w:val="24"/>
        </w:rPr>
        <w:t xml:space="preserve"> di negara </w:t>
      </w:r>
      <w:proofErr w:type="spellStart"/>
      <w:r w:rsidRPr="008C09E3">
        <w:rPr>
          <w:color w:val="000000" w:themeColor="text1"/>
          <w:szCs w:val="24"/>
        </w:rPr>
        <w:t>tujuan</w:t>
      </w:r>
      <w:proofErr w:type="spellEnd"/>
      <w:r w:rsidRPr="008C09E3">
        <w:rPr>
          <w:color w:val="000000" w:themeColor="text1"/>
          <w:szCs w:val="24"/>
        </w:rPr>
        <w:t xml:space="preserve"> </w:t>
      </w:r>
      <w:proofErr w:type="spellStart"/>
      <w:r w:rsidRPr="008C09E3">
        <w:rPr>
          <w:color w:val="000000" w:themeColor="text1"/>
          <w:szCs w:val="24"/>
        </w:rPr>
        <w:t>berarti</w:t>
      </w:r>
      <w:proofErr w:type="spellEnd"/>
      <w:r w:rsidRPr="008C09E3">
        <w:rPr>
          <w:color w:val="000000" w:themeColor="text1"/>
          <w:szCs w:val="24"/>
        </w:rPr>
        <w:t xml:space="preserve"> </w:t>
      </w:r>
      <w:proofErr w:type="spellStart"/>
      <w:r w:rsidRPr="008C09E3">
        <w:rPr>
          <w:color w:val="000000" w:themeColor="text1"/>
          <w:szCs w:val="24"/>
        </w:rPr>
        <w:t>pengembalian</w:t>
      </w:r>
      <w:proofErr w:type="spellEnd"/>
      <w:r w:rsidRPr="008C09E3">
        <w:rPr>
          <w:color w:val="000000" w:themeColor="text1"/>
          <w:szCs w:val="24"/>
        </w:rPr>
        <w:t xml:space="preserve"> </w:t>
      </w:r>
      <w:proofErr w:type="spellStart"/>
      <w:r w:rsidRPr="008C09E3">
        <w:rPr>
          <w:color w:val="000000" w:themeColor="text1"/>
          <w:szCs w:val="24"/>
        </w:rPr>
        <w:t>investasi</w:t>
      </w:r>
      <w:proofErr w:type="spellEnd"/>
      <w:r w:rsidRPr="008C09E3">
        <w:rPr>
          <w:color w:val="000000" w:themeColor="text1"/>
          <w:szCs w:val="24"/>
        </w:rPr>
        <w:t xml:space="preserve"> yang </w:t>
      </w:r>
      <w:proofErr w:type="spellStart"/>
      <w:r w:rsidRPr="008C09E3">
        <w:rPr>
          <w:color w:val="000000" w:themeColor="text1"/>
          <w:szCs w:val="24"/>
        </w:rPr>
        <w:t>lebih</w:t>
      </w:r>
      <w:proofErr w:type="spellEnd"/>
      <w:r w:rsidRPr="008C09E3">
        <w:rPr>
          <w:color w:val="000000" w:themeColor="text1"/>
          <w:szCs w:val="24"/>
        </w:rPr>
        <w:t xml:space="preserve"> </w:t>
      </w:r>
      <w:proofErr w:type="spellStart"/>
      <w:r w:rsidRPr="008C09E3">
        <w:rPr>
          <w:color w:val="000000" w:themeColor="text1"/>
          <w:szCs w:val="24"/>
        </w:rPr>
        <w:t>tinggi</w:t>
      </w:r>
      <w:proofErr w:type="spellEnd"/>
      <w:r w:rsidRPr="008C09E3">
        <w:rPr>
          <w:color w:val="000000" w:themeColor="text1"/>
          <w:szCs w:val="24"/>
        </w:rPr>
        <w:t xml:space="preserve"> </w:t>
      </w:r>
      <w:proofErr w:type="spellStart"/>
      <w:r w:rsidRPr="008C09E3">
        <w:rPr>
          <w:color w:val="000000" w:themeColor="text1"/>
          <w:szCs w:val="24"/>
        </w:rPr>
        <w:t>bagi</w:t>
      </w:r>
      <w:proofErr w:type="spellEnd"/>
      <w:r w:rsidRPr="008C09E3">
        <w:rPr>
          <w:color w:val="000000" w:themeColor="text1"/>
          <w:szCs w:val="24"/>
        </w:rPr>
        <w:t xml:space="preserve"> investor, </w:t>
      </w:r>
      <w:proofErr w:type="spellStart"/>
      <w:r w:rsidRPr="008C09E3">
        <w:rPr>
          <w:color w:val="000000" w:themeColor="text1"/>
          <w:szCs w:val="24"/>
        </w:rPr>
        <w:t>nilai</w:t>
      </w:r>
      <w:proofErr w:type="spellEnd"/>
      <w:r w:rsidRPr="008C09E3">
        <w:rPr>
          <w:color w:val="000000" w:themeColor="text1"/>
          <w:szCs w:val="24"/>
        </w:rPr>
        <w:t xml:space="preserve"> </w:t>
      </w:r>
      <w:proofErr w:type="spellStart"/>
      <w:r w:rsidRPr="008C09E3">
        <w:rPr>
          <w:color w:val="000000" w:themeColor="text1"/>
          <w:szCs w:val="24"/>
        </w:rPr>
        <w:t>tukar</w:t>
      </w:r>
      <w:proofErr w:type="spellEnd"/>
      <w:r w:rsidRPr="008C09E3">
        <w:rPr>
          <w:color w:val="000000" w:themeColor="text1"/>
          <w:szCs w:val="24"/>
        </w:rPr>
        <w:t xml:space="preserve"> </w:t>
      </w:r>
      <w:proofErr w:type="spellStart"/>
      <w:r w:rsidRPr="008C09E3">
        <w:rPr>
          <w:color w:val="000000" w:themeColor="text1"/>
          <w:szCs w:val="24"/>
        </w:rPr>
        <w:t>dapat</w:t>
      </w:r>
      <w:proofErr w:type="spellEnd"/>
      <w:r w:rsidRPr="008C09E3">
        <w:rPr>
          <w:color w:val="000000" w:themeColor="text1"/>
          <w:szCs w:val="24"/>
        </w:rPr>
        <w:t xml:space="preserve"> </w:t>
      </w:r>
      <w:proofErr w:type="spellStart"/>
      <w:r w:rsidRPr="008C09E3">
        <w:rPr>
          <w:color w:val="000000" w:themeColor="text1"/>
          <w:szCs w:val="24"/>
        </w:rPr>
        <w:t>digunakan</w:t>
      </w:r>
      <w:proofErr w:type="spellEnd"/>
      <w:r w:rsidRPr="008C09E3">
        <w:rPr>
          <w:color w:val="000000" w:themeColor="text1"/>
          <w:szCs w:val="24"/>
        </w:rPr>
        <w:t xml:space="preserve"> </w:t>
      </w:r>
      <w:proofErr w:type="spellStart"/>
      <w:r w:rsidRPr="008C09E3">
        <w:rPr>
          <w:color w:val="000000" w:themeColor="text1"/>
          <w:szCs w:val="24"/>
        </w:rPr>
        <w:t>sebagai</w:t>
      </w:r>
      <w:proofErr w:type="spellEnd"/>
      <w:r w:rsidRPr="008C09E3">
        <w:rPr>
          <w:color w:val="000000" w:themeColor="text1"/>
          <w:szCs w:val="24"/>
        </w:rPr>
        <w:t xml:space="preserve"> </w:t>
      </w:r>
      <w:proofErr w:type="spellStart"/>
      <w:r w:rsidRPr="008C09E3">
        <w:rPr>
          <w:color w:val="000000" w:themeColor="text1"/>
          <w:szCs w:val="24"/>
        </w:rPr>
        <w:t>insentif</w:t>
      </w:r>
      <w:proofErr w:type="spellEnd"/>
      <w:r w:rsidRPr="008C09E3">
        <w:rPr>
          <w:color w:val="000000" w:themeColor="text1"/>
          <w:szCs w:val="24"/>
        </w:rPr>
        <w:t xml:space="preserve"> </w:t>
      </w:r>
      <w:proofErr w:type="spellStart"/>
      <w:r w:rsidRPr="008C09E3">
        <w:rPr>
          <w:color w:val="000000" w:themeColor="text1"/>
          <w:szCs w:val="24"/>
        </w:rPr>
        <w:t>untuk</w:t>
      </w:r>
      <w:proofErr w:type="spellEnd"/>
      <w:r w:rsidRPr="008C09E3">
        <w:rPr>
          <w:color w:val="000000" w:themeColor="text1"/>
          <w:szCs w:val="24"/>
        </w:rPr>
        <w:t xml:space="preserve"> </w:t>
      </w:r>
      <w:proofErr w:type="spellStart"/>
      <w:r w:rsidRPr="008C09E3">
        <w:rPr>
          <w:color w:val="000000" w:themeColor="text1"/>
          <w:szCs w:val="24"/>
        </w:rPr>
        <w:t>masuk</w:t>
      </w:r>
      <w:proofErr w:type="spellEnd"/>
      <w:r w:rsidRPr="008C09E3">
        <w:rPr>
          <w:color w:val="000000" w:themeColor="text1"/>
          <w:szCs w:val="24"/>
        </w:rPr>
        <w:t xml:space="preserve"> </w:t>
      </w:r>
      <w:proofErr w:type="spellStart"/>
      <w:r w:rsidRPr="008C09E3">
        <w:rPr>
          <w:color w:val="000000" w:themeColor="text1"/>
          <w:szCs w:val="24"/>
        </w:rPr>
        <w:t>ke</w:t>
      </w:r>
      <w:proofErr w:type="spellEnd"/>
      <w:r w:rsidRPr="008C09E3">
        <w:rPr>
          <w:color w:val="000000" w:themeColor="text1"/>
          <w:szCs w:val="24"/>
        </w:rPr>
        <w:t xml:space="preserve"> negara </w:t>
      </w:r>
      <w:proofErr w:type="spellStart"/>
      <w:r w:rsidRPr="008C09E3">
        <w:rPr>
          <w:color w:val="000000" w:themeColor="text1"/>
          <w:szCs w:val="24"/>
        </w:rPr>
        <w:t>tujuan</w:t>
      </w:r>
      <w:proofErr w:type="spellEnd"/>
      <w:r w:rsidRPr="008C09E3">
        <w:rPr>
          <w:color w:val="000000" w:themeColor="text1"/>
          <w:szCs w:val="24"/>
        </w:rPr>
        <w:t xml:space="preserve">. </w:t>
      </w:r>
      <w:proofErr w:type="spellStart"/>
      <w:r w:rsidRPr="008C09E3">
        <w:rPr>
          <w:color w:val="000000" w:themeColor="text1"/>
          <w:szCs w:val="24"/>
        </w:rPr>
        <w:t>Seperti</w:t>
      </w:r>
      <w:proofErr w:type="spellEnd"/>
      <w:r w:rsidRPr="008C09E3">
        <w:rPr>
          <w:color w:val="000000" w:themeColor="text1"/>
          <w:szCs w:val="24"/>
        </w:rPr>
        <w:t xml:space="preserve"> </w:t>
      </w:r>
      <w:proofErr w:type="spellStart"/>
      <w:r w:rsidRPr="008C09E3">
        <w:rPr>
          <w:color w:val="000000" w:themeColor="text1"/>
          <w:szCs w:val="24"/>
        </w:rPr>
        <w:t>nilai</w:t>
      </w:r>
      <w:proofErr w:type="spellEnd"/>
      <w:r w:rsidRPr="008C09E3">
        <w:rPr>
          <w:color w:val="000000" w:themeColor="text1"/>
          <w:szCs w:val="24"/>
        </w:rPr>
        <w:t xml:space="preserve"> </w:t>
      </w:r>
      <w:proofErr w:type="spellStart"/>
      <w:r w:rsidRPr="008C09E3">
        <w:rPr>
          <w:color w:val="000000" w:themeColor="text1"/>
          <w:szCs w:val="24"/>
        </w:rPr>
        <w:t>barang</w:t>
      </w:r>
      <w:proofErr w:type="spellEnd"/>
      <w:r w:rsidRPr="008C09E3">
        <w:rPr>
          <w:color w:val="000000" w:themeColor="text1"/>
          <w:szCs w:val="24"/>
        </w:rPr>
        <w:t xml:space="preserve">, </w:t>
      </w:r>
      <w:proofErr w:type="spellStart"/>
      <w:r w:rsidRPr="008C09E3">
        <w:rPr>
          <w:color w:val="000000" w:themeColor="text1"/>
          <w:szCs w:val="24"/>
        </w:rPr>
        <w:t>nilai</w:t>
      </w:r>
      <w:proofErr w:type="spellEnd"/>
      <w:r w:rsidRPr="008C09E3">
        <w:rPr>
          <w:color w:val="000000" w:themeColor="text1"/>
          <w:szCs w:val="24"/>
        </w:rPr>
        <w:t xml:space="preserve"> </w:t>
      </w:r>
      <w:proofErr w:type="spellStart"/>
      <w:r w:rsidRPr="008C09E3">
        <w:rPr>
          <w:color w:val="000000" w:themeColor="text1"/>
          <w:szCs w:val="24"/>
        </w:rPr>
        <w:t>mata</w:t>
      </w:r>
      <w:proofErr w:type="spellEnd"/>
      <w:r w:rsidRPr="008C09E3">
        <w:rPr>
          <w:color w:val="000000" w:themeColor="text1"/>
          <w:szCs w:val="24"/>
        </w:rPr>
        <w:t xml:space="preserve"> </w:t>
      </w:r>
      <w:proofErr w:type="spellStart"/>
      <w:r w:rsidRPr="008C09E3">
        <w:rPr>
          <w:color w:val="000000" w:themeColor="text1"/>
          <w:szCs w:val="24"/>
        </w:rPr>
        <w:t>uang</w:t>
      </w:r>
      <w:proofErr w:type="spellEnd"/>
      <w:r w:rsidRPr="008C09E3">
        <w:rPr>
          <w:color w:val="000000" w:themeColor="text1"/>
          <w:szCs w:val="24"/>
        </w:rPr>
        <w:t xml:space="preserve"> </w:t>
      </w:r>
      <w:proofErr w:type="spellStart"/>
      <w:r w:rsidRPr="008C09E3">
        <w:rPr>
          <w:color w:val="000000" w:themeColor="text1"/>
          <w:szCs w:val="24"/>
        </w:rPr>
        <w:t>suatu</w:t>
      </w:r>
      <w:proofErr w:type="spellEnd"/>
      <w:r w:rsidRPr="008C09E3">
        <w:rPr>
          <w:color w:val="000000" w:themeColor="text1"/>
          <w:szCs w:val="24"/>
        </w:rPr>
        <w:t xml:space="preserve"> negara </w:t>
      </w:r>
      <w:proofErr w:type="spellStart"/>
      <w:r w:rsidRPr="008C09E3">
        <w:rPr>
          <w:color w:val="000000" w:themeColor="text1"/>
          <w:szCs w:val="24"/>
        </w:rPr>
        <w:t>ditentukan</w:t>
      </w:r>
      <w:proofErr w:type="spellEnd"/>
      <w:r w:rsidRPr="008C09E3">
        <w:rPr>
          <w:color w:val="000000" w:themeColor="text1"/>
          <w:szCs w:val="24"/>
        </w:rPr>
        <w:t xml:space="preserve"> oleh </w:t>
      </w:r>
      <w:proofErr w:type="spellStart"/>
      <w:r w:rsidRPr="008C09E3">
        <w:rPr>
          <w:color w:val="000000" w:themeColor="text1"/>
          <w:szCs w:val="24"/>
        </w:rPr>
        <w:t>pemerintah</w:t>
      </w:r>
      <w:proofErr w:type="spellEnd"/>
      <w:r w:rsidRPr="008C09E3">
        <w:rPr>
          <w:color w:val="000000" w:themeColor="text1"/>
          <w:szCs w:val="24"/>
        </w:rPr>
        <w:t xml:space="preserve"> dan </w:t>
      </w:r>
      <w:proofErr w:type="spellStart"/>
      <w:r w:rsidRPr="008C09E3">
        <w:rPr>
          <w:color w:val="000000" w:themeColor="text1"/>
          <w:szCs w:val="24"/>
        </w:rPr>
        <w:t>ketersediaan</w:t>
      </w:r>
      <w:proofErr w:type="spellEnd"/>
      <w:r w:rsidRPr="008C09E3">
        <w:rPr>
          <w:color w:val="000000" w:themeColor="text1"/>
          <w:szCs w:val="24"/>
        </w:rPr>
        <w:t xml:space="preserve"> </w:t>
      </w:r>
      <w:proofErr w:type="spellStart"/>
      <w:r w:rsidRPr="008C09E3">
        <w:rPr>
          <w:color w:val="000000" w:themeColor="text1"/>
          <w:szCs w:val="24"/>
        </w:rPr>
        <w:t>uang</w:t>
      </w:r>
      <w:proofErr w:type="spellEnd"/>
      <w:r w:rsidRPr="008C09E3">
        <w:rPr>
          <w:color w:val="000000" w:themeColor="text1"/>
          <w:szCs w:val="24"/>
        </w:rPr>
        <w:t xml:space="preserve"> </w:t>
      </w:r>
      <w:proofErr w:type="spellStart"/>
      <w:r w:rsidRPr="008C09E3">
        <w:rPr>
          <w:color w:val="000000" w:themeColor="text1"/>
          <w:szCs w:val="24"/>
        </w:rPr>
        <w:t>itu</w:t>
      </w:r>
      <w:proofErr w:type="spellEnd"/>
      <w:r w:rsidRPr="008C09E3">
        <w:rPr>
          <w:color w:val="000000" w:themeColor="text1"/>
          <w:szCs w:val="24"/>
        </w:rPr>
        <w:t>.</w:t>
      </w:r>
    </w:p>
    <w:p w14:paraId="3DFF5AA4" w14:textId="2D407BE1" w:rsidR="00907C77" w:rsidRPr="00EC0C9A" w:rsidRDefault="008C09E3" w:rsidP="00EC0C9A">
      <w:pPr>
        <w:spacing w:line="360" w:lineRule="auto"/>
        <w:ind w:firstLine="425"/>
        <w:jc w:val="both"/>
        <w:rPr>
          <w:color w:val="000000" w:themeColor="text1"/>
          <w:szCs w:val="24"/>
        </w:rPr>
      </w:pPr>
      <w:r w:rsidRPr="008C09E3">
        <w:rPr>
          <w:color w:val="000000" w:themeColor="text1"/>
          <w:szCs w:val="24"/>
        </w:rPr>
        <w:t xml:space="preserve">Nilai pasar </w:t>
      </w:r>
      <w:proofErr w:type="spellStart"/>
      <w:r w:rsidRPr="008C09E3">
        <w:rPr>
          <w:color w:val="000000" w:themeColor="text1"/>
          <w:szCs w:val="24"/>
        </w:rPr>
        <w:t>dari</w:t>
      </w:r>
      <w:proofErr w:type="spellEnd"/>
      <w:r w:rsidRPr="008C09E3">
        <w:rPr>
          <w:color w:val="000000" w:themeColor="text1"/>
          <w:szCs w:val="24"/>
        </w:rPr>
        <w:t xml:space="preserve"> output </w:t>
      </w:r>
      <w:proofErr w:type="spellStart"/>
      <w:r w:rsidRPr="008C09E3">
        <w:rPr>
          <w:color w:val="000000" w:themeColor="text1"/>
          <w:szCs w:val="24"/>
        </w:rPr>
        <w:t>ekonomi</w:t>
      </w:r>
      <w:proofErr w:type="spellEnd"/>
      <w:r w:rsidRPr="008C09E3">
        <w:rPr>
          <w:color w:val="000000" w:themeColor="text1"/>
          <w:szCs w:val="24"/>
        </w:rPr>
        <w:t xml:space="preserve"> </w:t>
      </w:r>
      <w:proofErr w:type="spellStart"/>
      <w:r w:rsidRPr="008C09E3">
        <w:rPr>
          <w:color w:val="000000" w:themeColor="text1"/>
          <w:szCs w:val="24"/>
        </w:rPr>
        <w:t>berupa</w:t>
      </w:r>
      <w:proofErr w:type="spellEnd"/>
      <w:r w:rsidRPr="008C09E3">
        <w:rPr>
          <w:color w:val="000000" w:themeColor="text1"/>
          <w:szCs w:val="24"/>
        </w:rPr>
        <w:t xml:space="preserve"> </w:t>
      </w:r>
      <w:proofErr w:type="spellStart"/>
      <w:r w:rsidRPr="008C09E3">
        <w:rPr>
          <w:color w:val="000000" w:themeColor="text1"/>
          <w:szCs w:val="24"/>
        </w:rPr>
        <w:t>produk</w:t>
      </w:r>
      <w:proofErr w:type="spellEnd"/>
      <w:r w:rsidRPr="008C09E3">
        <w:rPr>
          <w:color w:val="000000" w:themeColor="text1"/>
          <w:szCs w:val="24"/>
        </w:rPr>
        <w:t xml:space="preserve"> dan </w:t>
      </w:r>
      <w:proofErr w:type="spellStart"/>
      <w:r w:rsidRPr="008C09E3">
        <w:rPr>
          <w:color w:val="000000" w:themeColor="text1"/>
          <w:szCs w:val="24"/>
        </w:rPr>
        <w:t>jasa</w:t>
      </w:r>
      <w:proofErr w:type="spellEnd"/>
      <w:r w:rsidRPr="008C09E3">
        <w:rPr>
          <w:color w:val="000000" w:themeColor="text1"/>
          <w:szCs w:val="24"/>
        </w:rPr>
        <w:t xml:space="preserve"> </w:t>
      </w:r>
      <w:proofErr w:type="spellStart"/>
      <w:r w:rsidRPr="008C09E3">
        <w:rPr>
          <w:color w:val="000000" w:themeColor="text1"/>
          <w:szCs w:val="24"/>
        </w:rPr>
        <w:t>akhir</w:t>
      </w:r>
      <w:proofErr w:type="spellEnd"/>
      <w:r w:rsidRPr="008C09E3">
        <w:rPr>
          <w:color w:val="000000" w:themeColor="text1"/>
          <w:szCs w:val="24"/>
        </w:rPr>
        <w:t xml:space="preserve"> </w:t>
      </w:r>
      <w:proofErr w:type="spellStart"/>
      <w:r w:rsidRPr="008C09E3">
        <w:rPr>
          <w:color w:val="000000" w:themeColor="text1"/>
          <w:szCs w:val="24"/>
        </w:rPr>
        <w:t>selama</w:t>
      </w:r>
      <w:proofErr w:type="spellEnd"/>
      <w:r w:rsidRPr="008C09E3">
        <w:rPr>
          <w:color w:val="000000" w:themeColor="text1"/>
          <w:szCs w:val="24"/>
        </w:rPr>
        <w:t xml:space="preserve"> </w:t>
      </w:r>
      <w:proofErr w:type="spellStart"/>
      <w:r w:rsidRPr="008C09E3">
        <w:rPr>
          <w:color w:val="000000" w:themeColor="text1"/>
          <w:szCs w:val="24"/>
        </w:rPr>
        <w:t>periode</w:t>
      </w:r>
      <w:proofErr w:type="spellEnd"/>
      <w:r w:rsidRPr="008C09E3">
        <w:rPr>
          <w:color w:val="000000" w:themeColor="text1"/>
          <w:szCs w:val="24"/>
        </w:rPr>
        <w:t xml:space="preserve"> </w:t>
      </w:r>
      <w:proofErr w:type="spellStart"/>
      <w:r w:rsidRPr="008C09E3">
        <w:rPr>
          <w:color w:val="000000" w:themeColor="text1"/>
          <w:szCs w:val="24"/>
        </w:rPr>
        <w:t>waktu</w:t>
      </w:r>
      <w:proofErr w:type="spellEnd"/>
      <w:r w:rsidRPr="008C09E3">
        <w:rPr>
          <w:color w:val="000000" w:themeColor="text1"/>
          <w:szCs w:val="24"/>
        </w:rPr>
        <w:t xml:space="preserve"> </w:t>
      </w:r>
      <w:proofErr w:type="spellStart"/>
      <w:r w:rsidRPr="008C09E3">
        <w:rPr>
          <w:color w:val="000000" w:themeColor="text1"/>
          <w:szCs w:val="24"/>
        </w:rPr>
        <w:t>tertentu</w:t>
      </w:r>
      <w:proofErr w:type="spellEnd"/>
      <w:r w:rsidRPr="008C09E3">
        <w:rPr>
          <w:color w:val="000000" w:themeColor="text1"/>
          <w:szCs w:val="24"/>
        </w:rPr>
        <w:t xml:space="preserve"> </w:t>
      </w:r>
      <w:proofErr w:type="spellStart"/>
      <w:r w:rsidRPr="008C09E3">
        <w:rPr>
          <w:color w:val="000000" w:themeColor="text1"/>
          <w:szCs w:val="24"/>
        </w:rPr>
        <w:t>dikenal</w:t>
      </w:r>
      <w:proofErr w:type="spellEnd"/>
      <w:r w:rsidRPr="008C09E3">
        <w:rPr>
          <w:color w:val="000000" w:themeColor="text1"/>
          <w:szCs w:val="24"/>
        </w:rPr>
        <w:t xml:space="preserve"> </w:t>
      </w:r>
      <w:proofErr w:type="spellStart"/>
      <w:r w:rsidRPr="008C09E3">
        <w:rPr>
          <w:color w:val="000000" w:themeColor="text1"/>
          <w:szCs w:val="24"/>
        </w:rPr>
        <w:t>sebagai</w:t>
      </w:r>
      <w:proofErr w:type="spellEnd"/>
      <w:r w:rsidRPr="008C09E3">
        <w:rPr>
          <w:color w:val="000000" w:themeColor="text1"/>
          <w:szCs w:val="24"/>
        </w:rPr>
        <w:t xml:space="preserve"> </w:t>
      </w:r>
      <w:proofErr w:type="spellStart"/>
      <w:r w:rsidRPr="008C09E3">
        <w:rPr>
          <w:color w:val="000000" w:themeColor="text1"/>
          <w:szCs w:val="24"/>
        </w:rPr>
        <w:t>Produk</w:t>
      </w:r>
      <w:proofErr w:type="spellEnd"/>
      <w:r w:rsidRPr="008C09E3">
        <w:rPr>
          <w:color w:val="000000" w:themeColor="text1"/>
          <w:szCs w:val="24"/>
        </w:rPr>
        <w:t xml:space="preserve"> </w:t>
      </w:r>
      <w:proofErr w:type="spellStart"/>
      <w:r w:rsidRPr="008C09E3">
        <w:rPr>
          <w:color w:val="000000" w:themeColor="text1"/>
          <w:szCs w:val="24"/>
        </w:rPr>
        <w:t>Domestik</w:t>
      </w:r>
      <w:proofErr w:type="spellEnd"/>
      <w:r w:rsidRPr="008C09E3">
        <w:rPr>
          <w:color w:val="000000" w:themeColor="text1"/>
          <w:szCs w:val="24"/>
        </w:rPr>
        <w:t xml:space="preserve"> </w:t>
      </w:r>
      <w:proofErr w:type="spellStart"/>
      <w:r w:rsidRPr="008C09E3">
        <w:rPr>
          <w:color w:val="000000" w:themeColor="text1"/>
          <w:szCs w:val="24"/>
        </w:rPr>
        <w:t>Bruto</w:t>
      </w:r>
      <w:proofErr w:type="spellEnd"/>
      <w:r w:rsidRPr="008C09E3">
        <w:rPr>
          <w:color w:val="000000" w:themeColor="text1"/>
          <w:szCs w:val="24"/>
        </w:rPr>
        <w:t xml:space="preserve"> (PDB) (Mankiw, 2003). Output </w:t>
      </w:r>
      <w:proofErr w:type="spellStart"/>
      <w:r w:rsidRPr="008C09E3">
        <w:rPr>
          <w:color w:val="000000" w:themeColor="text1"/>
          <w:szCs w:val="24"/>
        </w:rPr>
        <w:t>ekonomi</w:t>
      </w:r>
      <w:proofErr w:type="spellEnd"/>
      <w:r w:rsidRPr="008C09E3">
        <w:rPr>
          <w:color w:val="000000" w:themeColor="text1"/>
          <w:szCs w:val="24"/>
        </w:rPr>
        <w:t xml:space="preserve"> </w:t>
      </w:r>
      <w:proofErr w:type="spellStart"/>
      <w:r w:rsidRPr="008C09E3">
        <w:rPr>
          <w:color w:val="000000" w:themeColor="text1"/>
          <w:szCs w:val="24"/>
        </w:rPr>
        <w:t>suatu</w:t>
      </w:r>
      <w:proofErr w:type="spellEnd"/>
      <w:r w:rsidRPr="008C09E3">
        <w:rPr>
          <w:color w:val="000000" w:themeColor="text1"/>
          <w:szCs w:val="24"/>
        </w:rPr>
        <w:t xml:space="preserve"> negara </w:t>
      </w:r>
      <w:proofErr w:type="spellStart"/>
      <w:r w:rsidRPr="008C09E3">
        <w:rPr>
          <w:color w:val="000000" w:themeColor="text1"/>
          <w:szCs w:val="24"/>
        </w:rPr>
        <w:t>dapat</w:t>
      </w:r>
      <w:proofErr w:type="spellEnd"/>
      <w:r w:rsidRPr="008C09E3">
        <w:rPr>
          <w:color w:val="000000" w:themeColor="text1"/>
          <w:szCs w:val="24"/>
        </w:rPr>
        <w:t xml:space="preserve"> </w:t>
      </w:r>
      <w:proofErr w:type="spellStart"/>
      <w:r w:rsidRPr="008C09E3">
        <w:rPr>
          <w:color w:val="000000" w:themeColor="text1"/>
          <w:szCs w:val="24"/>
        </w:rPr>
        <w:t>dihitung</w:t>
      </w:r>
      <w:proofErr w:type="spellEnd"/>
      <w:r w:rsidRPr="008C09E3">
        <w:rPr>
          <w:color w:val="000000" w:themeColor="text1"/>
          <w:szCs w:val="24"/>
        </w:rPr>
        <w:t xml:space="preserve"> </w:t>
      </w:r>
      <w:proofErr w:type="spellStart"/>
      <w:r w:rsidRPr="008C09E3">
        <w:rPr>
          <w:color w:val="000000" w:themeColor="text1"/>
          <w:szCs w:val="24"/>
        </w:rPr>
        <w:t>dengan</w:t>
      </w:r>
      <w:proofErr w:type="spellEnd"/>
      <w:r w:rsidRPr="008C09E3">
        <w:rPr>
          <w:color w:val="000000" w:themeColor="text1"/>
          <w:szCs w:val="24"/>
        </w:rPr>
        <w:t xml:space="preserve"> </w:t>
      </w:r>
      <w:proofErr w:type="spellStart"/>
      <w:r w:rsidRPr="008C09E3">
        <w:rPr>
          <w:color w:val="000000" w:themeColor="text1"/>
          <w:szCs w:val="24"/>
        </w:rPr>
        <w:t>dua</w:t>
      </w:r>
      <w:proofErr w:type="spellEnd"/>
      <w:r w:rsidRPr="008C09E3">
        <w:rPr>
          <w:color w:val="000000" w:themeColor="text1"/>
          <w:szCs w:val="24"/>
        </w:rPr>
        <w:t xml:space="preserve"> </w:t>
      </w:r>
      <w:proofErr w:type="spellStart"/>
      <w:r w:rsidRPr="008C09E3">
        <w:rPr>
          <w:color w:val="000000" w:themeColor="text1"/>
          <w:szCs w:val="24"/>
        </w:rPr>
        <w:t>cara</w:t>
      </w:r>
      <w:proofErr w:type="spellEnd"/>
      <w:r w:rsidRPr="008C09E3">
        <w:rPr>
          <w:color w:val="000000" w:themeColor="text1"/>
          <w:szCs w:val="24"/>
        </w:rPr>
        <w:t>:</w:t>
      </w:r>
      <w:r w:rsidR="00A95427" w:rsidRPr="00251C96">
        <w:rPr>
          <w:color w:val="000000" w:themeColor="text1"/>
          <w:szCs w:val="24"/>
        </w:rPr>
        <w:t xml:space="preserve"> </w:t>
      </w:r>
    </w:p>
    <w:p w14:paraId="4C291C8B" w14:textId="77777777" w:rsidR="00A95427" w:rsidRPr="00251C96" w:rsidRDefault="00A95427" w:rsidP="00A95427">
      <w:pPr>
        <w:spacing w:line="360" w:lineRule="auto"/>
        <w:jc w:val="both"/>
        <w:rPr>
          <w:color w:val="000000" w:themeColor="text1"/>
          <w:szCs w:val="24"/>
        </w:rPr>
      </w:pPr>
      <w:r w:rsidRPr="00251C96">
        <w:rPr>
          <w:color w:val="000000" w:themeColor="text1"/>
          <w:szCs w:val="24"/>
        </w:rPr>
        <w:t xml:space="preserve">(1) </w:t>
      </w:r>
      <w:proofErr w:type="spellStart"/>
      <w:r w:rsidRPr="00251C96">
        <w:rPr>
          <w:color w:val="000000" w:themeColor="text1"/>
          <w:szCs w:val="24"/>
        </w:rPr>
        <w:t>sebagai</w:t>
      </w:r>
      <w:proofErr w:type="spellEnd"/>
      <w:r w:rsidRPr="00251C96">
        <w:rPr>
          <w:color w:val="000000" w:themeColor="text1"/>
          <w:szCs w:val="24"/>
        </w:rPr>
        <w:t xml:space="preserve"> </w:t>
      </w:r>
      <w:proofErr w:type="spellStart"/>
      <w:r w:rsidRPr="00251C96">
        <w:rPr>
          <w:color w:val="000000" w:themeColor="text1"/>
          <w:szCs w:val="24"/>
        </w:rPr>
        <w:t>arus</w:t>
      </w:r>
      <w:proofErr w:type="spellEnd"/>
      <w:r w:rsidRPr="00251C96">
        <w:rPr>
          <w:color w:val="000000" w:themeColor="text1"/>
          <w:szCs w:val="24"/>
        </w:rPr>
        <w:t xml:space="preserve"> </w:t>
      </w:r>
      <w:proofErr w:type="spellStart"/>
      <w:r w:rsidRPr="00251C96">
        <w:rPr>
          <w:color w:val="000000" w:themeColor="text1"/>
          <w:szCs w:val="24"/>
        </w:rPr>
        <w:t>produk</w:t>
      </w:r>
      <w:proofErr w:type="spellEnd"/>
      <w:r w:rsidRPr="00251C96">
        <w:rPr>
          <w:color w:val="000000" w:themeColor="text1"/>
          <w:szCs w:val="24"/>
        </w:rPr>
        <w:t xml:space="preserve"> </w:t>
      </w:r>
      <w:proofErr w:type="spellStart"/>
      <w:r w:rsidRPr="00251C96">
        <w:rPr>
          <w:color w:val="000000" w:themeColor="text1"/>
          <w:szCs w:val="24"/>
        </w:rPr>
        <w:t>jadi</w:t>
      </w:r>
      <w:proofErr w:type="spellEnd"/>
      <w:r w:rsidRPr="00251C96">
        <w:rPr>
          <w:color w:val="000000" w:themeColor="text1"/>
          <w:szCs w:val="24"/>
        </w:rPr>
        <w:t xml:space="preserve">; </w:t>
      </w:r>
    </w:p>
    <w:p w14:paraId="6038E9C5" w14:textId="77777777" w:rsidR="00A95427" w:rsidRPr="004D01F0" w:rsidRDefault="00A95427" w:rsidP="00A95427">
      <w:pPr>
        <w:spacing w:line="360" w:lineRule="auto"/>
        <w:jc w:val="both"/>
        <w:rPr>
          <w:color w:val="000000" w:themeColor="text1"/>
          <w:szCs w:val="24"/>
        </w:rPr>
      </w:pPr>
      <w:r w:rsidRPr="00251C96">
        <w:rPr>
          <w:color w:val="000000" w:themeColor="text1"/>
          <w:szCs w:val="24"/>
        </w:rPr>
        <w:t xml:space="preserve">(2) </w:t>
      </w:r>
      <w:proofErr w:type="spellStart"/>
      <w:r w:rsidRPr="00251C96">
        <w:rPr>
          <w:color w:val="000000" w:themeColor="text1"/>
          <w:szCs w:val="24"/>
        </w:rPr>
        <w:t>sebagai</w:t>
      </w:r>
      <w:proofErr w:type="spellEnd"/>
      <w:r w:rsidRPr="00251C96">
        <w:rPr>
          <w:color w:val="000000" w:themeColor="text1"/>
          <w:szCs w:val="24"/>
        </w:rPr>
        <w:t xml:space="preserve"> total </w:t>
      </w:r>
      <w:proofErr w:type="spellStart"/>
      <w:r w:rsidRPr="00251C96">
        <w:rPr>
          <w:color w:val="000000" w:themeColor="text1"/>
          <w:szCs w:val="24"/>
        </w:rPr>
        <w:t>biaya</w:t>
      </w:r>
      <w:proofErr w:type="spellEnd"/>
      <w:r w:rsidRPr="00251C96">
        <w:rPr>
          <w:color w:val="000000" w:themeColor="text1"/>
          <w:szCs w:val="24"/>
        </w:rPr>
        <w:t xml:space="preserve"> </w:t>
      </w:r>
      <w:proofErr w:type="spellStart"/>
      <w:r w:rsidRPr="00251C96">
        <w:rPr>
          <w:color w:val="000000" w:themeColor="text1"/>
          <w:szCs w:val="24"/>
        </w:rPr>
        <w:t>atau</w:t>
      </w:r>
      <w:proofErr w:type="spellEnd"/>
      <w:r w:rsidRPr="00251C96">
        <w:rPr>
          <w:color w:val="000000" w:themeColor="text1"/>
          <w:szCs w:val="24"/>
        </w:rPr>
        <w:t xml:space="preserve"> </w:t>
      </w:r>
      <w:proofErr w:type="spellStart"/>
      <w:r w:rsidRPr="00251C96">
        <w:rPr>
          <w:color w:val="000000" w:themeColor="text1"/>
          <w:szCs w:val="24"/>
        </w:rPr>
        <w:t>penghasilan</w:t>
      </w:r>
      <w:proofErr w:type="spellEnd"/>
      <w:r w:rsidRPr="00251C96">
        <w:rPr>
          <w:color w:val="000000" w:themeColor="text1"/>
          <w:szCs w:val="24"/>
        </w:rPr>
        <w:t xml:space="preserve"> </w:t>
      </w:r>
      <w:proofErr w:type="spellStart"/>
      <w:r w:rsidRPr="00251C96">
        <w:rPr>
          <w:color w:val="000000" w:themeColor="text1"/>
          <w:szCs w:val="24"/>
        </w:rPr>
        <w:t>dari</w:t>
      </w:r>
      <w:proofErr w:type="spellEnd"/>
      <w:r w:rsidRPr="00251C96">
        <w:rPr>
          <w:color w:val="000000" w:themeColor="text1"/>
          <w:szCs w:val="24"/>
        </w:rPr>
        <w:t xml:space="preserve"> input yang </w:t>
      </w:r>
      <w:proofErr w:type="spellStart"/>
      <w:r w:rsidRPr="00251C96">
        <w:rPr>
          <w:color w:val="000000" w:themeColor="text1"/>
          <w:szCs w:val="24"/>
        </w:rPr>
        <w:t>menghasilkan</w:t>
      </w:r>
      <w:proofErr w:type="spellEnd"/>
      <w:r w:rsidRPr="00251C96">
        <w:rPr>
          <w:color w:val="000000" w:themeColor="text1"/>
          <w:szCs w:val="24"/>
        </w:rPr>
        <w:t xml:space="preserve"> output. </w:t>
      </w:r>
    </w:p>
    <w:p w14:paraId="026D0C47" w14:textId="77777777" w:rsidR="00A95427" w:rsidRDefault="00A95427" w:rsidP="00A95427">
      <w:pPr>
        <w:widowControl w:val="0"/>
        <w:spacing w:line="360" w:lineRule="auto"/>
        <w:jc w:val="both"/>
        <w:rPr>
          <w:rFonts w:eastAsia="Times New Roman"/>
          <w:i/>
          <w:szCs w:val="24"/>
        </w:rPr>
      </w:pPr>
      <w:proofErr w:type="spellStart"/>
      <w:r>
        <w:rPr>
          <w:rFonts w:eastAsia="Times New Roman"/>
          <w:i/>
          <w:szCs w:val="24"/>
        </w:rPr>
        <w:t>K</w:t>
      </w:r>
      <w:r w:rsidRPr="00AA70C7">
        <w:rPr>
          <w:rFonts w:eastAsia="Times New Roman"/>
          <w:i/>
          <w:szCs w:val="24"/>
        </w:rPr>
        <w:t>erangka</w:t>
      </w:r>
      <w:proofErr w:type="spellEnd"/>
      <w:r w:rsidRPr="00AA70C7">
        <w:rPr>
          <w:rFonts w:eastAsia="Times New Roman"/>
          <w:i/>
          <w:szCs w:val="24"/>
        </w:rPr>
        <w:t xml:space="preserve"> </w:t>
      </w:r>
      <w:proofErr w:type="spellStart"/>
      <w:r w:rsidRPr="00AA70C7">
        <w:rPr>
          <w:rFonts w:eastAsia="Times New Roman"/>
          <w:i/>
          <w:szCs w:val="24"/>
        </w:rPr>
        <w:t>Konseptual</w:t>
      </w:r>
      <w:proofErr w:type="spellEnd"/>
      <w:r w:rsidRPr="00AA70C7">
        <w:rPr>
          <w:rFonts w:eastAsia="Times New Roman"/>
          <w:i/>
          <w:szCs w:val="24"/>
        </w:rPr>
        <w:t xml:space="preserve"> dan </w:t>
      </w:r>
      <w:proofErr w:type="spellStart"/>
      <w:r w:rsidRPr="00AA70C7">
        <w:rPr>
          <w:rFonts w:eastAsia="Times New Roman"/>
          <w:i/>
          <w:szCs w:val="24"/>
        </w:rPr>
        <w:t>Hipotesis</w:t>
      </w:r>
      <w:proofErr w:type="spellEnd"/>
    </w:p>
    <w:p w14:paraId="2C7CADE0" w14:textId="77777777" w:rsidR="00A95427" w:rsidRPr="004D01F0" w:rsidRDefault="00A95427" w:rsidP="00A95427">
      <w:pPr>
        <w:widowControl w:val="0"/>
        <w:spacing w:line="360" w:lineRule="auto"/>
        <w:jc w:val="both"/>
        <w:rPr>
          <w:rFonts w:eastAsia="Times New Roman"/>
          <w:i/>
          <w:szCs w:val="24"/>
        </w:rPr>
      </w:pPr>
      <w:r w:rsidRPr="00E02366">
        <w:rPr>
          <w:noProof/>
          <w:color w:val="000000" w:themeColor="text1"/>
          <w:highlight w:val="black"/>
          <w:lang w:val="id-ID" w:eastAsia="id-ID"/>
        </w:rPr>
        <mc:AlternateContent>
          <mc:Choice Requires="wps">
            <w:drawing>
              <wp:anchor distT="0" distB="0" distL="114300" distR="114300" simplePos="0" relativeHeight="251685888" behindDoc="0" locked="0" layoutInCell="1" allowOverlap="1" wp14:anchorId="42E87017" wp14:editId="6A20FA05">
                <wp:simplePos x="0" y="0"/>
                <wp:positionH relativeFrom="margin">
                  <wp:posOffset>2252345</wp:posOffset>
                </wp:positionH>
                <wp:positionV relativeFrom="paragraph">
                  <wp:posOffset>330835</wp:posOffset>
                </wp:positionV>
                <wp:extent cx="1318260" cy="711200"/>
                <wp:effectExtent l="0" t="0" r="15240" b="12700"/>
                <wp:wrapNone/>
                <wp:docPr id="17" name="Straight Connector 17"/>
                <wp:cNvGraphicFramePr/>
                <a:graphic xmlns:a="http://schemas.openxmlformats.org/drawingml/2006/main">
                  <a:graphicData uri="http://schemas.microsoft.com/office/word/2010/wordprocessingShape">
                    <wps:wsp>
                      <wps:cNvCnPr/>
                      <wps:spPr>
                        <a:xfrm>
                          <a:off x="0" y="0"/>
                          <a:ext cx="1318260" cy="711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9805EE" id="Straight Connector 17"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7.35pt,26.05pt" to="281.15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FBYuQEAAL4DAAAOAAAAZHJzL2Uyb0RvYy54bWysU02P1DAMvSPxH6LcmbaDtLuqprOHWcEF&#10;wYiFH5BNnWlEvuSEaeff46SdLloQQohLGsd+tt+zu7ufrGFnwKi963izqTkDJ32v3anjX7+8e3PH&#10;WUzC9cJ4Bx2/QOT3+9evdmNoYesHb3pARklcbMfQ8SGl0FZVlANYETc+gCOn8mhFIhNPVY9ipOzW&#10;VNu6vqlGj31ALyFGen2YnXxf8isFMn1SKkJipuPUWyonlvMpn9V+J9oTijBoubQh/qELK7Sjomuq&#10;B5EE+476l1RWS/TRq7SR3lZeKS2hcCA2Tf2CzeMgAhQuJE4Mq0zx/6WVH89HZLqn2d1y5oSlGT0m&#10;FPo0JHbwzpGCHhk5SakxxJYAB3fExYrhiJn2pNDmLxFiU1H3sqoLU2KSHpu3zd32hoYgyXfbNDS+&#10;nLR6RgeM6T14y/Kl40a7zF604vwhpjn0GkK43M1cv9zSxUAONu4zKGKUKxZ02SU4GGRnQVvQf2uW&#10;siUyQ5Q2ZgXVfwYtsRkGZb/+FrhGl4repRVotfP4u6ppuraq5vgr65lrpv3k+0uZRpGDlqQIuix0&#10;3sKf7QJ//u32PwAAAP//AwBQSwMEFAAGAAgAAAAhAB+qpjPlAAAADwEAAA8AAABkcnMvZG93bnJl&#10;di54bWxMj0FPg0AQhe8m/ofNNPFmF2iBhrI0xupJD4gePG7ZKZCyu4TdAvrrHU96mWQy33vzXn5Y&#10;dM8mHF1njYBwHQBDU1vVmUbAx/vz/Q6Y89Io2VuDAr7QwaG4vcllpuxs3nCqfMPIxLhMCmi9HzLO&#10;Xd2ilm5tBzR0O9tRS0/r2HA1ypnMdc+jIEi4lp2hD60c8LHF+lJdtYD06aUqh/n4+l3ylJflZP3u&#10;8inE3Wo57mk87IF5XPyfAn47UH4oKNjJXo1yrBewibcpoQLiKARGQJxEG2AnIpNtCLzI+f8exQ8A&#10;AAD//wMAUEsBAi0AFAAGAAgAAAAhALaDOJL+AAAA4QEAABMAAAAAAAAAAAAAAAAAAAAAAFtDb250&#10;ZW50X1R5cGVzXS54bWxQSwECLQAUAAYACAAAACEAOP0h/9YAAACUAQAACwAAAAAAAAAAAAAAAAAv&#10;AQAAX3JlbHMvLnJlbHNQSwECLQAUAAYACAAAACEA4IBQWLkBAAC+AwAADgAAAAAAAAAAAAAAAAAu&#10;AgAAZHJzL2Uyb0RvYy54bWxQSwECLQAUAAYACAAAACEAH6qmM+UAAAAPAQAADwAAAAAAAAAAAAAA&#10;AAATBAAAZHJzL2Rvd25yZXYueG1sUEsFBgAAAAAEAAQA8wAAACUFAAAAAA==&#10;" strokecolor="black [3040]">
                <w10:wrap anchorx="margin"/>
              </v:line>
            </w:pict>
          </mc:Fallback>
        </mc:AlternateContent>
      </w:r>
      <w:r w:rsidRPr="00E02366">
        <w:rPr>
          <w:noProof/>
          <w:color w:val="000000" w:themeColor="text1"/>
          <w:highlight w:val="black"/>
          <w:lang w:val="id-ID" w:eastAsia="id-ID"/>
        </w:rPr>
        <mc:AlternateContent>
          <mc:Choice Requires="wps">
            <w:drawing>
              <wp:anchor distT="0" distB="0" distL="114300" distR="114300" simplePos="0" relativeHeight="251681792" behindDoc="0" locked="0" layoutInCell="1" allowOverlap="1" wp14:anchorId="0E248B0E" wp14:editId="2AF74784">
                <wp:simplePos x="0" y="0"/>
                <wp:positionH relativeFrom="margin">
                  <wp:posOffset>444731</wp:posOffset>
                </wp:positionH>
                <wp:positionV relativeFrom="paragraph">
                  <wp:posOffset>136467</wp:posOffset>
                </wp:positionV>
                <wp:extent cx="1805940" cy="548640"/>
                <wp:effectExtent l="12700" t="12700" r="10160" b="10160"/>
                <wp:wrapNone/>
                <wp:docPr id="18" name="Rectangle 18"/>
                <wp:cNvGraphicFramePr/>
                <a:graphic xmlns:a="http://schemas.openxmlformats.org/drawingml/2006/main">
                  <a:graphicData uri="http://schemas.microsoft.com/office/word/2010/wordprocessingShape">
                    <wps:wsp>
                      <wps:cNvSpPr/>
                      <wps:spPr>
                        <a:xfrm>
                          <a:off x="0" y="0"/>
                          <a:ext cx="1805940" cy="548640"/>
                        </a:xfrm>
                        <a:prstGeom prst="rect">
                          <a:avLst/>
                        </a:prstGeom>
                      </wps:spPr>
                      <wps:style>
                        <a:lnRef idx="2">
                          <a:schemeClr val="dk1"/>
                        </a:lnRef>
                        <a:fillRef idx="1">
                          <a:schemeClr val="lt1"/>
                        </a:fillRef>
                        <a:effectRef idx="0">
                          <a:schemeClr val="dk1"/>
                        </a:effectRef>
                        <a:fontRef idx="minor">
                          <a:schemeClr val="dk1"/>
                        </a:fontRef>
                      </wps:style>
                      <wps:txbx>
                        <w:txbxContent>
                          <w:p w14:paraId="6DBF6285" w14:textId="77777777" w:rsidR="00A95427" w:rsidRPr="00473A77" w:rsidRDefault="00A95427" w:rsidP="00A95427">
                            <w:pPr>
                              <w:jc w:val="center"/>
                              <w:rPr>
                                <w:color w:val="000000" w:themeColor="text1"/>
                              </w:rPr>
                            </w:pPr>
                            <w:r w:rsidRPr="00473A77">
                              <w:rPr>
                                <w:color w:val="000000" w:themeColor="text1"/>
                              </w:rPr>
                              <w:t xml:space="preserve">Inflasi </w:t>
                            </w:r>
                          </w:p>
                          <w:p w14:paraId="623380E0" w14:textId="77777777" w:rsidR="00A95427" w:rsidRPr="00473A77" w:rsidRDefault="00A95427" w:rsidP="00A95427">
                            <w:pPr>
                              <w:jc w:val="center"/>
                              <w:rPr>
                                <w:color w:val="000000" w:themeColor="text1"/>
                              </w:rPr>
                            </w:pPr>
                            <w:r w:rsidRPr="00473A77">
                              <w:rPr>
                                <w:color w:val="000000" w:themeColor="text1"/>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248B0E" id="Rectangle 18" o:spid="_x0000_s1026" style="position:absolute;left:0;text-align:left;margin-left:35pt;margin-top:10.75pt;width:142.2pt;height:43.2pt;z-index:251681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1FDZAIAABcFAAAOAAAAZHJzL2Uyb0RvYy54bWysVE1v2zAMvQ/YfxB0Xx0HadcGdYqgRYcB&#10;RVv0Az0rspQYk0SNUmJnv36U7LhFV+ww7GKTIh8pPpI6v+isYTuFoQFX8fJowplyEurGrSv+/HT9&#10;5ZSzEIWrhQGnKr5XgV8sPn86b/1cTWEDplbIKIgL89ZXfBOjnxdFkBtlRTgCrxwZNaAVkVRcFzWK&#10;lqJbU0wnk5OiBaw9glQh0OlVb+SLHF9rJeOd1kFFZipOd4v5i/m7St9icS7maxR+08jhGuIfbmFF&#10;4yjpGOpKRMG22PwRyjYSIYCORxJsAVo3UuUaqJpy8q6ax43wKtdC5AQ/0hT+X1h5u7tH1tTUO+qU&#10;E5Z69ECsCbc2itEZEdT6MCe/R3+PgxZITNV2Gm36Ux2sy6TuR1JVF5mkw/J0cnw2I+4l2Y5npyck&#10;U5jiFe0xxG8KLEtCxZHSZy7F7ibE3vXgQrh0mz5/luLeqHQF4x6UpkIo4zSj8wipS4NsJ6j59Y9y&#10;SJs9E0Q3xoyg8iOQiQfQ4JtgKo/VCJx8BHzNNnrnjODiCLSNA/w7WPf+h6r7WlPZsVt1Qy9WUO+p&#10;hQj9bAcvrxvi8UaEeC+QhpmopwWNd/TRBtqKwyBxtgH89dF58qcZIytnLS1HxcPPrUDFmfnuaPrO&#10;ylnqaMzK7PjrlBR8a1m9tbitvQRqQUlPgZdZTP7RHESNYF9oj5cpK5mEk5S74jLiQbmM/dLSSyDV&#10;cpndaIO8iDfu0csUPBGc5uSpexHoh2GKNIa3cFgkMX83U71vQjpYbiPoJg9corjndaCeti+P7PBS&#10;pPV+q2ev1/ds8RsAAP//AwBQSwMEFAAGAAgAAAAhAICxyZHfAAAACQEAAA8AAABkcnMvZG93bnJl&#10;di54bWxMj81OwzAQhO9IvIO1SNyo3dLfEKdCkRASnAjl0JsbL0lEvI5iN014epYTHEczmvkm3Y+u&#10;FQP2ofGkYT5TIJBKbxuqNBzen+62IEI0ZE3rCTVMGGCfXV+lJrH+Qm84FLESXEIhMRrqGLtEylDW&#10;6EyY+Q6JvU/fOxNZ9pW0vblwuWvlQqm1dKYhXqhNh3mN5VdxdhpeJxmHw8d69z3kzWSLY/78grnW&#10;tzfj4wOIiGP8C8MvPqNDxkwnfyYbRKtho/hK1LCYr0Cwf79aLkGcOKg2O5BZKv8/yH4AAAD//wMA&#10;UEsBAi0AFAAGAAgAAAAhALaDOJL+AAAA4QEAABMAAAAAAAAAAAAAAAAAAAAAAFtDb250ZW50X1R5&#10;cGVzXS54bWxQSwECLQAUAAYACAAAACEAOP0h/9YAAACUAQAACwAAAAAAAAAAAAAAAAAvAQAAX3Jl&#10;bHMvLnJlbHNQSwECLQAUAAYACAAAACEAY29RQ2QCAAAXBQAADgAAAAAAAAAAAAAAAAAuAgAAZHJz&#10;L2Uyb0RvYy54bWxQSwECLQAUAAYACAAAACEAgLHJkd8AAAAJAQAADwAAAAAAAAAAAAAAAAC+BAAA&#10;ZHJzL2Rvd25yZXYueG1sUEsFBgAAAAAEAAQA8wAAAMoFAAAAAA==&#10;" fillcolor="white [3201]" strokecolor="black [3200]" strokeweight="2pt">
                <v:textbox>
                  <w:txbxContent>
                    <w:p w14:paraId="6DBF6285" w14:textId="77777777" w:rsidR="00A95427" w:rsidRPr="00473A77" w:rsidRDefault="00A95427" w:rsidP="00A95427">
                      <w:pPr>
                        <w:jc w:val="center"/>
                        <w:rPr>
                          <w:color w:val="000000" w:themeColor="text1"/>
                        </w:rPr>
                      </w:pPr>
                      <w:r w:rsidRPr="00473A77">
                        <w:rPr>
                          <w:color w:val="000000" w:themeColor="text1"/>
                        </w:rPr>
                        <w:t xml:space="preserve">Inflasi </w:t>
                      </w:r>
                    </w:p>
                    <w:p w14:paraId="623380E0" w14:textId="77777777" w:rsidR="00A95427" w:rsidRPr="00473A77" w:rsidRDefault="00A95427" w:rsidP="00A95427">
                      <w:pPr>
                        <w:jc w:val="center"/>
                        <w:rPr>
                          <w:color w:val="000000" w:themeColor="text1"/>
                        </w:rPr>
                      </w:pPr>
                      <w:r w:rsidRPr="00473A77">
                        <w:rPr>
                          <w:color w:val="000000" w:themeColor="text1"/>
                        </w:rPr>
                        <w:t>(X1)</w:t>
                      </w:r>
                    </w:p>
                  </w:txbxContent>
                </v:textbox>
                <w10:wrap anchorx="margin"/>
              </v:rect>
            </w:pict>
          </mc:Fallback>
        </mc:AlternateContent>
      </w:r>
    </w:p>
    <w:p w14:paraId="4627390D" w14:textId="77777777" w:rsidR="00A95427" w:rsidRPr="00E02366" w:rsidRDefault="00A95427" w:rsidP="00A95427">
      <w:pPr>
        <w:pStyle w:val="ListParagraph"/>
        <w:spacing w:line="360" w:lineRule="auto"/>
        <w:ind w:left="1800"/>
        <w:rPr>
          <w:color w:val="000000" w:themeColor="text1"/>
          <w:highlight w:val="black"/>
          <w:lang w:val="en-US"/>
        </w:rPr>
      </w:pPr>
    </w:p>
    <w:p w14:paraId="69C48DEC" w14:textId="77777777" w:rsidR="00A95427" w:rsidRPr="00E02366" w:rsidRDefault="00A95427" w:rsidP="00A95427">
      <w:pPr>
        <w:pStyle w:val="ListParagraph"/>
        <w:spacing w:line="360" w:lineRule="auto"/>
        <w:ind w:left="1800"/>
        <w:rPr>
          <w:color w:val="000000" w:themeColor="text1"/>
          <w:highlight w:val="black"/>
          <w:lang w:val="en-US"/>
        </w:rPr>
      </w:pPr>
      <w:r w:rsidRPr="00E02366">
        <w:rPr>
          <w:noProof/>
          <w:color w:val="000000" w:themeColor="text1"/>
          <w:highlight w:val="black"/>
          <w:lang w:val="id-ID" w:eastAsia="id-ID"/>
        </w:rPr>
        <mc:AlternateContent>
          <mc:Choice Requires="wps">
            <w:drawing>
              <wp:anchor distT="0" distB="0" distL="114300" distR="114300" simplePos="0" relativeHeight="251682816" behindDoc="0" locked="0" layoutInCell="1" allowOverlap="1" wp14:anchorId="6B7F6BF7" wp14:editId="125DDAD8">
                <wp:simplePos x="0" y="0"/>
                <wp:positionH relativeFrom="margin">
                  <wp:posOffset>447675</wp:posOffset>
                </wp:positionH>
                <wp:positionV relativeFrom="paragraph">
                  <wp:posOffset>225425</wp:posOffset>
                </wp:positionV>
                <wp:extent cx="1805940" cy="548640"/>
                <wp:effectExtent l="12700" t="12700" r="10160" b="10160"/>
                <wp:wrapNone/>
                <wp:docPr id="19" name="Rectangle 19"/>
                <wp:cNvGraphicFramePr/>
                <a:graphic xmlns:a="http://schemas.openxmlformats.org/drawingml/2006/main">
                  <a:graphicData uri="http://schemas.microsoft.com/office/word/2010/wordprocessingShape">
                    <wps:wsp>
                      <wps:cNvSpPr/>
                      <wps:spPr>
                        <a:xfrm>
                          <a:off x="0" y="0"/>
                          <a:ext cx="1805940" cy="548640"/>
                        </a:xfrm>
                        <a:prstGeom prst="rect">
                          <a:avLst/>
                        </a:prstGeom>
                      </wps:spPr>
                      <wps:style>
                        <a:lnRef idx="2">
                          <a:schemeClr val="dk1"/>
                        </a:lnRef>
                        <a:fillRef idx="1">
                          <a:schemeClr val="lt1"/>
                        </a:fillRef>
                        <a:effectRef idx="0">
                          <a:schemeClr val="dk1"/>
                        </a:effectRef>
                        <a:fontRef idx="minor">
                          <a:schemeClr val="dk1"/>
                        </a:fontRef>
                      </wps:style>
                      <wps:txbx>
                        <w:txbxContent>
                          <w:p w14:paraId="00449D54" w14:textId="77777777" w:rsidR="00A95427" w:rsidRPr="00792710" w:rsidRDefault="00A95427" w:rsidP="00A95427">
                            <w:pPr>
                              <w:jc w:val="center"/>
                            </w:pPr>
                            <w:r w:rsidRPr="00792710">
                              <w:t>Nilai Tukar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7F6BF7" id="Rectangle 19" o:spid="_x0000_s1027" style="position:absolute;left:0;text-align:left;margin-left:35.25pt;margin-top:17.75pt;width:142.2pt;height:43.2pt;z-index:251682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F8KZwIAAB4FAAAOAAAAZHJzL2Uyb0RvYy54bWysVEtv2zAMvg/YfxB0Xx0HadcGdYogRYcB&#10;RVv0gZ4VWUqMyaJGKbGzXz9KfrTogh2GXWxS5EeKH0ldXrW1YXuFvgJb8PxkwpmyEsrKbgr+8nzz&#10;5ZwzH4QthQGrCn5Qnl8tPn+6bNxcTWELplTIKIj188YVfBuCm2eZl1tVC38CTlkyasBaBFJxk5Uo&#10;Gopem2w6mZxlDWDpEKTynk6vOyNfpPhaKxnutfYqMFNwultIX0zfdfxmi0sx36Bw20r21xD/cIta&#10;VJaSjqGuRRBsh9UfoepKInjQ4URCnYHWlVSpBqomn3yo5mkrnEq1EDnejTT5/xdW3u0fkFUl9e6C&#10;Mytq6tEjsSbsxihGZ0RQ4/yc/J7cA/aaJzFW22qs45/qYG0i9TCSqtrAJB3m55PTixlxL8l2Ojs/&#10;I5nCZG9ohz58U1CzKBQcKX3iUuxvfehcBxfCxdt0+ZMUDkbFKxj7qDQVQhmnCZ1GSK0Msr2g5pc/&#10;8j5t8owQXRkzgvJjIBMGUO8bYSqN1QicHAO+ZRu9U0awYQTWlQX8O1h3/kPVXa2x7NCu265rQ4PW&#10;UB6okwjdiHsnbyqi81b48CCQZpo6QHsa7umjDTQFh17ibAv469h59KdRIytnDe1Iwf3PnUDFmflu&#10;aQgv8llsbEjK7PTrlBR8b1m/t9hdvQLqRE4vgpNJjP7BDKJGqF9pnZcxK5mElZS74DLgoKxCt7v0&#10;IEi1XCY3WiQnwq19cjIGjzzHcXluXwW6fqYCTeMdDPsk5h9Gq/ONSAvLXQBdpbmLTHe89h2gJUyT&#10;2z8Yccvf68nr7Vlb/AYAAP//AwBQSwMEFAAGAAgAAAAhAPS5h67fAAAACQEAAA8AAABkcnMvZG93&#10;bnJldi54bWxMj8FOg0AQhu8mvsNmTLzZpa3UgiyNITEmeirWQ29bdgQiO0vYLQWf3vGkp8nk//LP&#10;N9lusp0YcfCtIwXLRQQCqXKmpVrB4f35bgvCB01Gd45QwYwedvn1VaZT4y60x7EMteAS8qlW0ITQ&#10;p1L6qkGr/cL1SJx9usHqwOtQSzPoC5fbTq6iaCOtbokvNLrHosHqqzxbBW+zDOPhY5N8j0U7m/JY&#10;vLxiodTtzfT0CCLgFP5g+NVndcjZ6eTOZLzoFDxEMZMK1jFPztfxfQLixOBqmYDMM/n/g/wHAAD/&#10;/wMAUEsBAi0AFAAGAAgAAAAhALaDOJL+AAAA4QEAABMAAAAAAAAAAAAAAAAAAAAAAFtDb250ZW50&#10;X1R5cGVzXS54bWxQSwECLQAUAAYACAAAACEAOP0h/9YAAACUAQAACwAAAAAAAAAAAAAAAAAvAQAA&#10;X3JlbHMvLnJlbHNQSwECLQAUAAYACAAAACEArdRfCmcCAAAeBQAADgAAAAAAAAAAAAAAAAAuAgAA&#10;ZHJzL2Uyb0RvYy54bWxQSwECLQAUAAYACAAAACEA9LmHrt8AAAAJAQAADwAAAAAAAAAAAAAAAADB&#10;BAAAZHJzL2Rvd25yZXYueG1sUEsFBgAAAAAEAAQA8wAAAM0FAAAAAA==&#10;" fillcolor="white [3201]" strokecolor="black [3200]" strokeweight="2pt">
                <v:textbox>
                  <w:txbxContent>
                    <w:p w14:paraId="00449D54" w14:textId="77777777" w:rsidR="00A95427" w:rsidRPr="00792710" w:rsidRDefault="00A95427" w:rsidP="00A95427">
                      <w:pPr>
                        <w:jc w:val="center"/>
                      </w:pPr>
                      <w:r w:rsidRPr="00792710">
                        <w:t>Nilai Tukar (X2)</w:t>
                      </w:r>
                    </w:p>
                  </w:txbxContent>
                </v:textbox>
                <w10:wrap anchorx="margin"/>
              </v:rect>
            </w:pict>
          </mc:Fallback>
        </mc:AlternateContent>
      </w:r>
      <w:r w:rsidRPr="00E02366">
        <w:rPr>
          <w:noProof/>
          <w:color w:val="000000" w:themeColor="text1"/>
          <w:highlight w:val="black"/>
          <w:lang w:val="id-ID" w:eastAsia="id-ID"/>
        </w:rPr>
        <mc:AlternateContent>
          <mc:Choice Requires="wps">
            <w:drawing>
              <wp:anchor distT="0" distB="0" distL="114300" distR="114300" simplePos="0" relativeHeight="251684864" behindDoc="0" locked="0" layoutInCell="1" allowOverlap="1" wp14:anchorId="35A14A8A" wp14:editId="07B56136">
                <wp:simplePos x="0" y="0"/>
                <wp:positionH relativeFrom="margin">
                  <wp:posOffset>3588905</wp:posOffset>
                </wp:positionH>
                <wp:positionV relativeFrom="paragraph">
                  <wp:posOffset>130060</wp:posOffset>
                </wp:positionV>
                <wp:extent cx="1574800" cy="693420"/>
                <wp:effectExtent l="12700" t="12700" r="12700" b="17780"/>
                <wp:wrapNone/>
                <wp:docPr id="20" name="Rectangle 20"/>
                <wp:cNvGraphicFramePr/>
                <a:graphic xmlns:a="http://schemas.openxmlformats.org/drawingml/2006/main">
                  <a:graphicData uri="http://schemas.microsoft.com/office/word/2010/wordprocessingShape">
                    <wps:wsp>
                      <wps:cNvSpPr/>
                      <wps:spPr>
                        <a:xfrm>
                          <a:off x="0" y="0"/>
                          <a:ext cx="1574800" cy="693420"/>
                        </a:xfrm>
                        <a:prstGeom prst="rect">
                          <a:avLst/>
                        </a:prstGeom>
                      </wps:spPr>
                      <wps:style>
                        <a:lnRef idx="2">
                          <a:schemeClr val="dk1"/>
                        </a:lnRef>
                        <a:fillRef idx="1">
                          <a:schemeClr val="lt1"/>
                        </a:fillRef>
                        <a:effectRef idx="0">
                          <a:schemeClr val="dk1"/>
                        </a:effectRef>
                        <a:fontRef idx="minor">
                          <a:schemeClr val="dk1"/>
                        </a:fontRef>
                      </wps:style>
                      <wps:txbx>
                        <w:txbxContent>
                          <w:p w14:paraId="32AAC6D9" w14:textId="64886BD1" w:rsidR="00A95427" w:rsidRPr="007B48F4" w:rsidRDefault="00A95427" w:rsidP="00A95427">
                            <w:pPr>
                              <w:jc w:val="center"/>
                            </w:pPr>
                            <w:r w:rsidRPr="007B48F4">
                              <w:t xml:space="preserve"> Harga Saham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14A8A" id="Rectangle 20" o:spid="_x0000_s1028" style="position:absolute;left:0;text-align:left;margin-left:282.6pt;margin-top:10.25pt;width:124pt;height:54.6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1RUaQIAAB4FAAAOAAAAZHJzL2Uyb0RvYy54bWysVEtv2zAMvg/YfxB0Xx1n6SuoUwQtOgwo&#10;2qAP9KzIUmJMFjVKiZ39+lHyo0VX7DDsYpPiR1IkP+risq0N2yv0FdiC50cTzpSVUFZ2U/Dnp5sv&#10;Z5z5IGwpDFhV8IPy/HLx+dNF4+ZqClswpUJGQayfN67g2xDcPMu83Kpa+CNwypJRA9YikIqbrETR&#10;UPTaZNPJ5CRrAEuHIJX3dHrdGfkixddayXCvtVeBmYLT3UL6Yvqu4zdbXIj5BoXbVrK/hviHW9Si&#10;spR0DHUtgmA7rP4IVVcSwYMORxLqDLSupEo1UDX55F01j1vhVKqFmuPd2Cb//8LKu/0KWVUWfErt&#10;saKmGT1Q14TdGMXojBrUOD8n3KNbYa95EmO1rcY6/qkO1qamHsamqjYwSYf58ensbELBJdlOzr/O&#10;uqDZq7dDH74pqFkUCo6UPvVS7G99oIwEHSCkxNt0+ZMUDkbFKxj7oDQVQhmnyTtRSF0ZZHtBwy9/&#10;5LEWipWQ0UVXxoxO+UdOJgxOPTa6qUSr0XHykeNrthGdMoINo2NdWcC/O+sOP1Td1RrLDu267aY2&#10;DGgN5YEmidBR3Dt5U1E7b4UPK4HEaZoA7Wm4p4820BQceomzLeCvj84jnqhGVs4a2pGC+587gYoz&#10;890SCc/z2SwuVVJmx6eRQvjWsn5rsbv6CmgSOb0ITiYx4oMZRI1Qv9A6L2NWMgkrKXfBZcBBuQrd&#10;7tKDINVymWC0SE6EW/voZAwe+xzp8tS+CHQ9pwKx8Q6GfRLzd9TqsNHTwnIXQFeJd7HTXV/7CdAS&#10;Jgr1D0bc8rd6Qr0+a4vfAAAA//8DAFBLAwQUAAYACAAAACEAGBu/fN8AAAAKAQAADwAAAGRycy9k&#10;b3ducmV2LnhtbEyPwU6DQBCG7ya+w2ZMvNmlGLBFlsaQGBM9ifXgbctOgZSdJeyWgk/veNLjzHz5&#10;5/vz3Wx7MeHoO0cK1qsIBFLtTEeNgv3H890GhA+ajO4doYIFPeyK66tcZ8Zd6B2nKjSCQ8hnWkEb&#10;wpBJ6esWrfYrNyDx7ehGqwOPYyPNqC8cbnsZR1Eqre6IP7R6wLLF+lSdrYK3RYZp/5luv6eyW0z1&#10;Vb68YqnU7c389Agi4Bz+YPjVZ3Uo2OngzmS86BUkaRIzqiCOEhAMbNb3vDgwGW8fQBa5/F+h+AEA&#10;AP//AwBQSwECLQAUAAYACAAAACEAtoM4kv4AAADhAQAAEwAAAAAAAAAAAAAAAAAAAAAAW0NvbnRl&#10;bnRfVHlwZXNdLnhtbFBLAQItABQABgAIAAAAIQA4/SH/1gAAAJQBAAALAAAAAAAAAAAAAAAAAC8B&#10;AABfcmVscy8ucmVsc1BLAQItABQABgAIAAAAIQDAx1RUaQIAAB4FAAAOAAAAAAAAAAAAAAAAAC4C&#10;AABkcnMvZTJvRG9jLnhtbFBLAQItABQABgAIAAAAIQAYG7983wAAAAoBAAAPAAAAAAAAAAAAAAAA&#10;AMMEAABkcnMvZG93bnJldi54bWxQSwUGAAAAAAQABADzAAAAzwUAAAAA&#10;" fillcolor="white [3201]" strokecolor="black [3200]" strokeweight="2pt">
                <v:textbox>
                  <w:txbxContent>
                    <w:p w14:paraId="32AAC6D9" w14:textId="64886BD1" w:rsidR="00A95427" w:rsidRPr="007B48F4" w:rsidRDefault="00A95427" w:rsidP="00A95427">
                      <w:pPr>
                        <w:jc w:val="center"/>
                      </w:pPr>
                      <w:r w:rsidRPr="007B48F4">
                        <w:t xml:space="preserve"> Harga Saham  (Y)</w:t>
                      </w:r>
                    </w:p>
                  </w:txbxContent>
                </v:textbox>
                <w10:wrap anchorx="margin"/>
              </v:rect>
            </w:pict>
          </mc:Fallback>
        </mc:AlternateContent>
      </w:r>
    </w:p>
    <w:p w14:paraId="34858DA6" w14:textId="77777777" w:rsidR="00A95427" w:rsidRPr="00E02366" w:rsidRDefault="00A95427" w:rsidP="00A95427">
      <w:pPr>
        <w:spacing w:line="360" w:lineRule="auto"/>
        <w:jc w:val="both"/>
        <w:rPr>
          <w:color w:val="000000" w:themeColor="text1"/>
          <w:highlight w:val="black"/>
        </w:rPr>
      </w:pPr>
      <w:r w:rsidRPr="00E02366">
        <w:rPr>
          <w:noProof/>
          <w:color w:val="000000" w:themeColor="text1"/>
          <w:highlight w:val="black"/>
          <w:lang w:val="id-ID" w:eastAsia="id-ID"/>
        </w:rPr>
        <mc:AlternateContent>
          <mc:Choice Requires="wps">
            <w:drawing>
              <wp:anchor distT="0" distB="0" distL="114300" distR="114300" simplePos="0" relativeHeight="251687936" behindDoc="0" locked="0" layoutInCell="1" allowOverlap="1" wp14:anchorId="545EF642" wp14:editId="5A1A312B">
                <wp:simplePos x="0" y="0"/>
                <wp:positionH relativeFrom="column">
                  <wp:posOffset>2290849</wp:posOffset>
                </wp:positionH>
                <wp:positionV relativeFrom="paragraph">
                  <wp:posOffset>150495</wp:posOffset>
                </wp:positionV>
                <wp:extent cx="1295400" cy="754380"/>
                <wp:effectExtent l="0" t="0" r="19050" b="26670"/>
                <wp:wrapNone/>
                <wp:docPr id="21" name="Straight Connector 21"/>
                <wp:cNvGraphicFramePr/>
                <a:graphic xmlns:a="http://schemas.openxmlformats.org/drawingml/2006/main">
                  <a:graphicData uri="http://schemas.microsoft.com/office/word/2010/wordprocessingShape">
                    <wps:wsp>
                      <wps:cNvCnPr/>
                      <wps:spPr>
                        <a:xfrm flipV="1">
                          <a:off x="0" y="0"/>
                          <a:ext cx="1295400" cy="7543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5DAF7A" id="Straight Connector 21"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4pt,11.85pt" to="282.4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IVAxQEAAMgDAAAOAAAAZHJzL2Uyb0RvYy54bWysU01v1DAQvSP1P1i+s8kuLbTRZnvYqlwQ&#10;rCj07jrjjYW/NDab7L9n7OwG1CKEEBcr9sx7M+/NZH07WsMOgFF71/LlouYMnPSddvuWf/1y//qa&#10;s5iE64TxDlp+hMhvNxev1kNoYOV7bzpARiQuNkNoeZ9SaKoqyh6siAsfwFFQebQi0RX3VYdiIHZr&#10;qlVdv60Gj11ALyFGer2bgnxT+JUCmT4pFSEx03LqLZUTy/mUz2qzFs0eRei1PLUh/qELK7SjojPV&#10;nUiCfUf9gspqiT56lRbS28orpSUUDaRmWT9T89CLAEULmRPDbFP8f7Ty42GHTHctXy05c8LSjB4S&#10;Cr3vE9t658hBj4yC5NQQYkOArdvh6RbDDrPsUaFlyujwSEtQjCBpbCw+H2efYUxM0uNydXN1WdM4&#10;JMXeXV2+uS6DqCaezBcwpvfgLcsfLTfaZR9EIw4fYqLalHpOoUvua+qkfKWjgZxs3GdQpC1XLOiy&#10;VbA1yA6C9qH7VlQRV8nMEKWNmUH1n0Gn3AyDsml/C5yzS0Xv0gy02nn8XdU0nltVU/5Z9aQ1y37y&#10;3bHMpdhB61JcOq123sdf7wX+8wfc/AAAAP//AwBQSwMEFAAGAAgAAAAhAKgqgovlAAAADwEAAA8A&#10;AABkcnMvZG93bnJldi54bWxMj8FOwzAMhu9IvENkJC4TS+nWbuqaTmiICxwG2x4gbUJbkTilybrs&#10;7TEnuFiy/fv395fbaA2b9Oh7hwIe5wkwjY1TPbYCTseXhzUwHyQqaRxqAVftYVvd3pSyUO6CH3o6&#10;hJaRCfpCCuhCGArOfdNpK/3cDRpp9+lGKwO1Y8vVKC9kbg1PkyTnVvZIHzo56F2nm6/D2Qp43b/P&#10;rmnMZ9+rrN7FaW3imzdC3N/F5w2Vpw2woGP4u4DfDMQPFYHV7ozKMyNgkSfEHwSkixUwEmT5kgY1&#10;KZdpBrwq+f8c1Q8AAAD//wMAUEsBAi0AFAAGAAgAAAAhALaDOJL+AAAA4QEAABMAAAAAAAAAAAAA&#10;AAAAAAAAAFtDb250ZW50X1R5cGVzXS54bWxQSwECLQAUAAYACAAAACEAOP0h/9YAAACUAQAACwAA&#10;AAAAAAAAAAAAAAAvAQAAX3JlbHMvLnJlbHNQSwECLQAUAAYACAAAACEAAOyFQMUBAADIAwAADgAA&#10;AAAAAAAAAAAAAAAuAgAAZHJzL2Uyb0RvYy54bWxQSwECLQAUAAYACAAAACEAqCqCi+UAAAAPAQAA&#10;DwAAAAAAAAAAAAAAAAAfBAAAZHJzL2Rvd25yZXYueG1sUEsFBgAAAAAEAAQA8wAAADEFAAAAAA==&#10;" strokecolor="black [3040]"/>
            </w:pict>
          </mc:Fallback>
        </mc:AlternateContent>
      </w:r>
      <w:r w:rsidRPr="00E02366">
        <w:rPr>
          <w:noProof/>
          <w:color w:val="000000" w:themeColor="text1"/>
          <w:highlight w:val="black"/>
          <w:lang w:val="id-ID" w:eastAsia="id-ID"/>
        </w:rPr>
        <mc:AlternateContent>
          <mc:Choice Requires="wps">
            <w:drawing>
              <wp:anchor distT="0" distB="0" distL="114300" distR="114300" simplePos="0" relativeHeight="251686912" behindDoc="0" locked="0" layoutInCell="1" allowOverlap="1" wp14:anchorId="39DD2DBE" wp14:editId="753093CF">
                <wp:simplePos x="0" y="0"/>
                <wp:positionH relativeFrom="column">
                  <wp:posOffset>2247900</wp:posOffset>
                </wp:positionH>
                <wp:positionV relativeFrom="paragraph">
                  <wp:posOffset>149744</wp:posOffset>
                </wp:positionV>
                <wp:extent cx="131826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1318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3CBB68" id="Straight Connector 2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11.8pt" to="280.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8VWtgEAALkDAAAOAAAAZHJzL2Uyb0RvYy54bWysU9tu2zAMfR+wfxD03vhSoCiMOH1Isb0U&#10;W7BuH6DKVCxUN1Ba7Pz9KCVxh3YYhqEvtCjyHPJQ9PputoYdAKP2rufNquYMnPSDdvue//j+6eqW&#10;s5iEG4TxDnp+hMjvNh8/rKfQQetHbwZARiQudlPo+ZhS6KoqyhGsiCsfwFFQebQikYv7akAxEbs1&#10;VVvXN9XkcQjoJcRIt/enIN8UfqVApq9KRUjM9Jx6S8VisU/ZVpu16PYowqjluQ3xH11YoR0VXaju&#10;RRLsJ+o3VFZL9NGrtJLeVl4pLaFoIDVN/UrN4ygCFC00nBiWMcX3o5VfDjtkeuh523LmhKU3ekwo&#10;9H5MbOudowl6ZBSkSU0hdgTYuh2evRh2mGXPCm3+kiA2l+kel+nCnJiky+a6uW1v6BHkJVa9AAPG&#10;9Bm8ZfnQc6NdFi46cXiIiYpR6iWFnNzIqXQ5paOBnGzcN1AkJhcr6LJGsDXIDoIWYHhusgziKpkZ&#10;orQxC6j+O+icm2FQVutfgUt2qehdWoBWO49/qprmS6vqlH9RfdKaZT/54VgeooyD9qMoO+9yXsDf&#10;/QJ/+eM2vwAAAP//AwBQSwMEFAAGAAgAAAAhAAH6o5fiAAAADgEAAA8AAABkcnMvZG93bnJldi54&#10;bWxMjz1PwzAQhnck/oN1ldio05amVRqnQhQmGEJgYHTjaxI1PkexmwR+PYcYYDnd53vvk+4n24oB&#10;e984UrCYRyCQSmcaqhS8vz3dbkH4oMno1hEq+EQP++z6KtWJcSO94lCESrAI+UQrqEPoEil9WaPV&#10;fu46JJ6dXG914LKvpOn1yOK2lcsoiqXVDfGHWnf4UGN5Li5Wwebxuci78fDylcuNzPPBhe35Q6mb&#10;2XTYcbjfgQg4hb8L+GFg/5CxsaO7kPGiVbBa3zFQULBcxSB4YR0vODn+NmSWyv8Y2TcAAAD//wMA&#10;UEsBAi0AFAAGAAgAAAAhALaDOJL+AAAA4QEAABMAAAAAAAAAAAAAAAAAAAAAAFtDb250ZW50X1R5&#10;cGVzXS54bWxQSwECLQAUAAYACAAAACEAOP0h/9YAAACUAQAACwAAAAAAAAAAAAAAAAAvAQAAX3Jl&#10;bHMvLnJlbHNQSwECLQAUAAYACAAAACEAmu/FVrYBAAC5AwAADgAAAAAAAAAAAAAAAAAuAgAAZHJz&#10;L2Uyb0RvYy54bWxQSwECLQAUAAYACAAAACEAAfqjl+IAAAAOAQAADwAAAAAAAAAAAAAAAAAQBAAA&#10;ZHJzL2Rvd25yZXYueG1sUEsFBgAAAAAEAAQA8wAAAB8FAAAAAA==&#10;" strokecolor="black [3040]"/>
            </w:pict>
          </mc:Fallback>
        </mc:AlternateContent>
      </w:r>
    </w:p>
    <w:p w14:paraId="0297D6E6" w14:textId="77777777" w:rsidR="00A95427" w:rsidRPr="00E02366" w:rsidRDefault="00A95427" w:rsidP="00A95427">
      <w:pPr>
        <w:pStyle w:val="ListParagraph"/>
        <w:spacing w:line="360" w:lineRule="auto"/>
        <w:rPr>
          <w:color w:val="000000" w:themeColor="text1"/>
          <w:highlight w:val="black"/>
          <w:lang w:val="en-US"/>
        </w:rPr>
      </w:pPr>
    </w:p>
    <w:p w14:paraId="161BF4DF" w14:textId="77777777" w:rsidR="00A95427" w:rsidRPr="00480501" w:rsidRDefault="00A95427" w:rsidP="00A95427">
      <w:pPr>
        <w:pStyle w:val="ListParagraph"/>
        <w:spacing w:line="360" w:lineRule="auto"/>
        <w:rPr>
          <w:color w:val="000000" w:themeColor="text1"/>
          <w:highlight w:val="black"/>
          <w:lang w:val="id-ID"/>
        </w:rPr>
      </w:pPr>
      <w:r w:rsidRPr="00E02366">
        <w:rPr>
          <w:noProof/>
          <w:color w:val="000000" w:themeColor="text1"/>
          <w:highlight w:val="black"/>
          <w:lang w:val="id-ID" w:eastAsia="id-ID"/>
        </w:rPr>
        <mc:AlternateContent>
          <mc:Choice Requires="wps">
            <w:drawing>
              <wp:anchor distT="0" distB="0" distL="114300" distR="114300" simplePos="0" relativeHeight="251683840" behindDoc="0" locked="0" layoutInCell="1" allowOverlap="1" wp14:anchorId="63A35878" wp14:editId="0C85DF92">
                <wp:simplePos x="0" y="0"/>
                <wp:positionH relativeFrom="margin">
                  <wp:posOffset>477982</wp:posOffset>
                </wp:positionH>
                <wp:positionV relativeFrom="paragraph">
                  <wp:posOffset>3290</wp:posOffset>
                </wp:positionV>
                <wp:extent cx="1798320" cy="510540"/>
                <wp:effectExtent l="12700" t="12700" r="17780" b="10160"/>
                <wp:wrapNone/>
                <wp:docPr id="23" name="Rectangle 23"/>
                <wp:cNvGraphicFramePr/>
                <a:graphic xmlns:a="http://schemas.openxmlformats.org/drawingml/2006/main">
                  <a:graphicData uri="http://schemas.microsoft.com/office/word/2010/wordprocessingShape">
                    <wps:wsp>
                      <wps:cNvSpPr/>
                      <wps:spPr>
                        <a:xfrm>
                          <a:off x="0" y="0"/>
                          <a:ext cx="1798320" cy="510540"/>
                        </a:xfrm>
                        <a:prstGeom prst="rect">
                          <a:avLst/>
                        </a:prstGeom>
                      </wps:spPr>
                      <wps:style>
                        <a:lnRef idx="2">
                          <a:schemeClr val="dk1"/>
                        </a:lnRef>
                        <a:fillRef idx="1">
                          <a:schemeClr val="lt1"/>
                        </a:fillRef>
                        <a:effectRef idx="0">
                          <a:schemeClr val="dk1"/>
                        </a:effectRef>
                        <a:fontRef idx="minor">
                          <a:schemeClr val="dk1"/>
                        </a:fontRef>
                      </wps:style>
                      <wps:txbx>
                        <w:txbxContent>
                          <w:p w14:paraId="4B2A078E" w14:textId="77777777" w:rsidR="00A95427" w:rsidRPr="00792710" w:rsidRDefault="00A95427" w:rsidP="00A95427">
                            <w:pPr>
                              <w:jc w:val="center"/>
                            </w:pPr>
                            <w:r w:rsidRPr="00792710">
                              <w:t>Produk Domestik Bruto (X3)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35878" id="Rectangle 23" o:spid="_x0000_s1029" style="position:absolute;left:0;text-align:left;margin-left:37.65pt;margin-top:.25pt;width:141.6pt;height:40.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q/NagIAAB4FAAAOAAAAZHJzL2Uyb0RvYy54bWysVN1P2zAQf5+0/8Hy+0hTYEBFiioQ0yQE&#10;iA/x7Dp2G832eWe3SffX7+ykATG0h2kvyZ3vy/e73/n8orOGbRWGBlzFy4MJZ8pJqBu3qvjz0/WX&#10;U85CFK4WBpyq+E4FfjH//Om89TM1hTWYWiGjJC7MWl/xdYx+VhRBrpUV4QC8cmTUgFZEUnFV1Cha&#10;ym5NMZ1MvhYtYO0RpAqBTq96I5/n/ForGe+0DioyU3G6W8xfzN9l+hbzczFbofDrRg7XEP9wCysa&#10;R0XHVFciCrbB5o9UtpEIAXQ8kGAL0LqRKvdA3ZSTd908roVXuRcCJ/gRpvD/0srb7T2ypq749JAz&#10;JyzN6IFQE25lFKMzAqj1YUZ+j/4eBy2QmLrtNNr0pz5Yl0HdjaCqLjJJh+XJ2enhlLCXZDsuJ8dH&#10;GfXiNdpjiN8UWJaEiiOVz1iK7U2IVJFc9y6kpNv09bMUd0alKxj3oDQ1QhWnOTpTSF0aZFtBw69/&#10;lKkXypU9U4hujBmDyo+CTNwHDb4pTGVajYGTjwJfq43euSK4OAbaxgH+PVj3/vuu+15T27Fbdnlq&#10;44CWUO9okgg9xYOX1w3BeSNCvBdInKYJ0J7GO/poA23FYZA4WwP++ug8+RPVyMpZSztS8fBzI1Bx&#10;Zr47IuFZeUTDZDErR8cnacr41rJ8a3Ebewk0iZJeBC+zmPyj2Ysawb7QOi9SVTIJJ6l2xWXEvXIZ&#10;+92lB0GqxSK70SJ5EW/co5cpecI50eWpexHoB05FYuMt7PdJzN5Rq/dNkQ4Wmwi6ybxLSPe4DhOg&#10;JcwUGh6MtOVv9ez1+qzNfwMAAP//AwBQSwMEFAAGAAgAAAAhAHO1MBvcAAAABgEAAA8AAABkcnMv&#10;ZG93bnJldi54bWxMjkFPg0AUhO8m/ofNM/Fml7ahUmRpGhJjoiexHrxt2SeQsm8Ju6Xgr/d5sreZ&#10;zGTmy3aT7cSIg28dKVguIhBIlTMt1QoOH88PCQgfNBndOUIFM3rY5bc3mU6Nu9A7jmWoBY+QT7WC&#10;JoQ+ldJXDVrtF65H4uzbDVYHtkMtzaAvPG47uYqijbS6JX5odI9Fg9WpPFsFb7MM4+Fzs/0Zi3Y2&#10;5Vfx8oqFUvd30/4JRMAp/JfhD5/RIWemozuT8aJT8BivuakgBsHpOk5YHBUk0RZknslr/PwXAAD/&#10;/wMAUEsBAi0AFAAGAAgAAAAhALaDOJL+AAAA4QEAABMAAAAAAAAAAAAAAAAAAAAAAFtDb250ZW50&#10;X1R5cGVzXS54bWxQSwECLQAUAAYACAAAACEAOP0h/9YAAACUAQAACwAAAAAAAAAAAAAAAAAvAQAA&#10;X3JlbHMvLnJlbHNQSwECLQAUAAYACAAAACEALfKvzWoCAAAeBQAADgAAAAAAAAAAAAAAAAAuAgAA&#10;ZHJzL2Uyb0RvYy54bWxQSwECLQAUAAYACAAAACEAc7UwG9wAAAAGAQAADwAAAAAAAAAAAAAAAADE&#10;BAAAZHJzL2Rvd25yZXYueG1sUEsFBgAAAAAEAAQA8wAAAM0FAAAAAA==&#10;" fillcolor="white [3201]" strokecolor="black [3200]" strokeweight="2pt">
                <v:textbox>
                  <w:txbxContent>
                    <w:p w14:paraId="4B2A078E" w14:textId="77777777" w:rsidR="00A95427" w:rsidRPr="00792710" w:rsidRDefault="00A95427" w:rsidP="00A95427">
                      <w:pPr>
                        <w:jc w:val="center"/>
                      </w:pPr>
                      <w:r w:rsidRPr="00792710">
                        <w:t>Produk Domestik Bruto (X3)</w:t>
                      </w:r>
                    </w:p>
                  </w:txbxContent>
                </v:textbox>
                <w10:wrap anchorx="margin"/>
              </v:rect>
            </w:pict>
          </mc:Fallback>
        </mc:AlternateContent>
      </w:r>
    </w:p>
    <w:p w14:paraId="498DD526" w14:textId="77777777" w:rsidR="00A95427" w:rsidRDefault="00A95427" w:rsidP="00A95427">
      <w:pPr>
        <w:spacing w:line="360" w:lineRule="auto"/>
        <w:rPr>
          <w:rFonts w:eastAsiaTheme="majorEastAsia"/>
          <w:color w:val="000000" w:themeColor="text1"/>
          <w:lang w:val="id-ID"/>
        </w:rPr>
      </w:pPr>
    </w:p>
    <w:p w14:paraId="6136DDE2" w14:textId="77777777" w:rsidR="00A95427" w:rsidRDefault="00A95427" w:rsidP="00A95427">
      <w:pPr>
        <w:spacing w:line="360" w:lineRule="auto"/>
        <w:jc w:val="center"/>
        <w:rPr>
          <w:rFonts w:eastAsiaTheme="majorEastAsia"/>
          <w:color w:val="000000" w:themeColor="text1"/>
        </w:rPr>
      </w:pPr>
    </w:p>
    <w:p w14:paraId="63660AE0" w14:textId="519FFD43" w:rsidR="00A95427" w:rsidRPr="001A6ABE" w:rsidRDefault="00A95427" w:rsidP="001A6ABE">
      <w:pPr>
        <w:spacing w:line="360" w:lineRule="auto"/>
        <w:jc w:val="center"/>
        <w:rPr>
          <w:rFonts w:eastAsiaTheme="majorEastAsia"/>
          <w:color w:val="000000" w:themeColor="text1"/>
        </w:rPr>
      </w:pPr>
      <w:r>
        <w:rPr>
          <w:rFonts w:eastAsiaTheme="majorEastAsia"/>
          <w:color w:val="000000" w:themeColor="text1"/>
        </w:rPr>
        <w:t xml:space="preserve">Gambar 1 </w:t>
      </w:r>
      <w:proofErr w:type="spellStart"/>
      <w:r>
        <w:rPr>
          <w:rFonts w:eastAsiaTheme="majorEastAsia"/>
          <w:color w:val="000000" w:themeColor="text1"/>
        </w:rPr>
        <w:t>Kerangka</w:t>
      </w:r>
      <w:proofErr w:type="spellEnd"/>
      <w:r>
        <w:rPr>
          <w:rFonts w:eastAsiaTheme="majorEastAsia"/>
          <w:color w:val="000000" w:themeColor="text1"/>
        </w:rPr>
        <w:t xml:space="preserve"> </w:t>
      </w:r>
      <w:proofErr w:type="spellStart"/>
      <w:r>
        <w:rPr>
          <w:rFonts w:eastAsiaTheme="majorEastAsia"/>
          <w:color w:val="000000" w:themeColor="text1"/>
        </w:rPr>
        <w:t>Kon</w:t>
      </w:r>
      <w:r w:rsidR="001A6ABE">
        <w:rPr>
          <w:rFonts w:eastAsiaTheme="majorEastAsia"/>
          <w:color w:val="000000" w:themeColor="text1"/>
        </w:rPr>
        <w:t>septual</w:t>
      </w:r>
      <w:proofErr w:type="spellEnd"/>
    </w:p>
    <w:p w14:paraId="5CBC28B6" w14:textId="77777777" w:rsidR="00A95427" w:rsidRDefault="00A95427" w:rsidP="00A95427">
      <w:pPr>
        <w:spacing w:line="360" w:lineRule="auto"/>
        <w:ind w:right="567"/>
        <w:jc w:val="both"/>
        <w:rPr>
          <w:rFonts w:eastAsiaTheme="minorHAnsi"/>
          <w:color w:val="000000" w:themeColor="text1"/>
          <w:szCs w:val="24"/>
        </w:rPr>
      </w:pPr>
      <w:proofErr w:type="spellStart"/>
      <w:r w:rsidRPr="00DD59F0">
        <w:rPr>
          <w:color w:val="000000" w:themeColor="text1"/>
        </w:rPr>
        <w:t>Pengaruh</w:t>
      </w:r>
      <w:proofErr w:type="spellEnd"/>
      <w:r w:rsidRPr="00DD59F0">
        <w:rPr>
          <w:color w:val="000000" w:themeColor="text1"/>
        </w:rPr>
        <w:t xml:space="preserve"> </w:t>
      </w:r>
      <w:proofErr w:type="spellStart"/>
      <w:r w:rsidRPr="00DD59F0">
        <w:rPr>
          <w:color w:val="000000" w:themeColor="text1"/>
        </w:rPr>
        <w:t>Inflasi</w:t>
      </w:r>
      <w:proofErr w:type="spellEnd"/>
      <w:r w:rsidRPr="00DD59F0">
        <w:rPr>
          <w:color w:val="000000" w:themeColor="text1"/>
        </w:rPr>
        <w:t xml:space="preserve"> </w:t>
      </w:r>
      <w:proofErr w:type="spellStart"/>
      <w:r>
        <w:rPr>
          <w:color w:val="000000" w:themeColor="text1"/>
        </w:rPr>
        <w:t>T</w:t>
      </w:r>
      <w:r w:rsidRPr="00DD59F0">
        <w:rPr>
          <w:color w:val="000000" w:themeColor="text1"/>
        </w:rPr>
        <w:t>erhadap</w:t>
      </w:r>
      <w:proofErr w:type="spellEnd"/>
      <w:r w:rsidRPr="00DD59F0">
        <w:rPr>
          <w:color w:val="000000" w:themeColor="text1"/>
        </w:rPr>
        <w:t xml:space="preserve"> </w:t>
      </w:r>
      <w:proofErr w:type="spellStart"/>
      <w:r w:rsidRPr="00DD59F0">
        <w:rPr>
          <w:color w:val="000000" w:themeColor="text1"/>
        </w:rPr>
        <w:t>Indeks</w:t>
      </w:r>
      <w:proofErr w:type="spellEnd"/>
      <w:r w:rsidRPr="00DD59F0">
        <w:rPr>
          <w:color w:val="000000" w:themeColor="text1"/>
        </w:rPr>
        <w:t xml:space="preserve"> Harga Saham </w:t>
      </w:r>
    </w:p>
    <w:p w14:paraId="3972B931" w14:textId="08289E4A" w:rsidR="00A95427" w:rsidRPr="00DD59F0" w:rsidRDefault="00F65E96" w:rsidP="00A95427">
      <w:pPr>
        <w:spacing w:line="360" w:lineRule="auto"/>
        <w:ind w:right="567" w:firstLine="720"/>
        <w:jc w:val="both"/>
        <w:rPr>
          <w:rFonts w:eastAsiaTheme="minorHAnsi"/>
          <w:color w:val="000000" w:themeColor="text1"/>
          <w:szCs w:val="24"/>
        </w:rPr>
      </w:pPr>
      <w:r w:rsidRPr="00F65E96">
        <w:rPr>
          <w:color w:val="000000" w:themeColor="text1"/>
        </w:rPr>
        <w:t xml:space="preserve">Tingkat </w:t>
      </w:r>
      <w:proofErr w:type="spellStart"/>
      <w:r w:rsidRPr="00F65E96">
        <w:rPr>
          <w:color w:val="000000" w:themeColor="text1"/>
        </w:rPr>
        <w:t>inflasi</w:t>
      </w:r>
      <w:proofErr w:type="spellEnd"/>
      <w:r w:rsidRPr="00F65E96">
        <w:rPr>
          <w:color w:val="000000" w:themeColor="text1"/>
        </w:rPr>
        <w:t xml:space="preserve"> yang </w:t>
      </w:r>
      <w:proofErr w:type="spellStart"/>
      <w:r w:rsidRPr="00F65E96">
        <w:rPr>
          <w:color w:val="000000" w:themeColor="text1"/>
        </w:rPr>
        <w:t>tinggi</w:t>
      </w:r>
      <w:proofErr w:type="spellEnd"/>
      <w:r w:rsidRPr="00F65E96">
        <w:rPr>
          <w:color w:val="000000" w:themeColor="text1"/>
        </w:rPr>
        <w:t xml:space="preserve">, </w:t>
      </w:r>
      <w:proofErr w:type="spellStart"/>
      <w:r w:rsidRPr="00F65E96">
        <w:rPr>
          <w:color w:val="000000" w:themeColor="text1"/>
        </w:rPr>
        <w:t>seperti</w:t>
      </w:r>
      <w:proofErr w:type="spellEnd"/>
      <w:r w:rsidRPr="00F65E96">
        <w:rPr>
          <w:color w:val="000000" w:themeColor="text1"/>
        </w:rPr>
        <w:t xml:space="preserve"> yang </w:t>
      </w:r>
      <w:proofErr w:type="spellStart"/>
      <w:r w:rsidRPr="00F65E96">
        <w:rPr>
          <w:color w:val="000000" w:themeColor="text1"/>
        </w:rPr>
        <w:t>diprediksikan</w:t>
      </w:r>
      <w:proofErr w:type="spellEnd"/>
      <w:r w:rsidRPr="00F65E96">
        <w:rPr>
          <w:color w:val="000000" w:themeColor="text1"/>
        </w:rPr>
        <w:t xml:space="preserve"> oleh Signaling Theory, </w:t>
      </w:r>
      <w:proofErr w:type="spellStart"/>
      <w:r w:rsidRPr="00F65E96">
        <w:rPr>
          <w:color w:val="000000" w:themeColor="text1"/>
        </w:rPr>
        <w:t>cenderung</w:t>
      </w:r>
      <w:proofErr w:type="spellEnd"/>
      <w:r w:rsidRPr="00F65E96">
        <w:rPr>
          <w:color w:val="000000" w:themeColor="text1"/>
        </w:rPr>
        <w:t xml:space="preserve"> </w:t>
      </w:r>
      <w:proofErr w:type="spellStart"/>
      <w:r w:rsidRPr="00F65E96">
        <w:rPr>
          <w:color w:val="000000" w:themeColor="text1"/>
        </w:rPr>
        <w:t>disertai</w:t>
      </w:r>
      <w:proofErr w:type="spellEnd"/>
      <w:r w:rsidRPr="00F65E96">
        <w:rPr>
          <w:color w:val="000000" w:themeColor="text1"/>
        </w:rPr>
        <w:t xml:space="preserve"> </w:t>
      </w:r>
      <w:proofErr w:type="spellStart"/>
      <w:r w:rsidRPr="00F65E96">
        <w:rPr>
          <w:color w:val="000000" w:themeColor="text1"/>
        </w:rPr>
        <w:t>dengan</w:t>
      </w:r>
      <w:proofErr w:type="spellEnd"/>
      <w:r w:rsidRPr="00F65E96">
        <w:rPr>
          <w:color w:val="000000" w:themeColor="text1"/>
        </w:rPr>
        <w:t xml:space="preserve"> </w:t>
      </w:r>
      <w:proofErr w:type="spellStart"/>
      <w:r w:rsidRPr="00F65E96">
        <w:rPr>
          <w:color w:val="000000" w:themeColor="text1"/>
        </w:rPr>
        <w:t>volatilitas</w:t>
      </w:r>
      <w:proofErr w:type="spellEnd"/>
      <w:r w:rsidRPr="00F65E96">
        <w:rPr>
          <w:color w:val="000000" w:themeColor="text1"/>
        </w:rPr>
        <w:t xml:space="preserve"> </w:t>
      </w:r>
      <w:proofErr w:type="spellStart"/>
      <w:r w:rsidRPr="00F65E96">
        <w:rPr>
          <w:color w:val="000000" w:themeColor="text1"/>
        </w:rPr>
        <w:t>harga</w:t>
      </w:r>
      <w:proofErr w:type="spellEnd"/>
      <w:r w:rsidRPr="00F65E96">
        <w:rPr>
          <w:color w:val="000000" w:themeColor="text1"/>
        </w:rPr>
        <w:t xml:space="preserve"> di pasar, yang pada </w:t>
      </w:r>
      <w:proofErr w:type="spellStart"/>
      <w:r w:rsidRPr="00F65E96">
        <w:rPr>
          <w:color w:val="000000" w:themeColor="text1"/>
        </w:rPr>
        <w:t>gilirannya</w:t>
      </w:r>
      <w:proofErr w:type="spellEnd"/>
      <w:r w:rsidRPr="00F65E96">
        <w:rPr>
          <w:color w:val="000000" w:themeColor="text1"/>
        </w:rPr>
        <w:t xml:space="preserve"> </w:t>
      </w:r>
      <w:proofErr w:type="spellStart"/>
      <w:r w:rsidRPr="00F65E96">
        <w:rPr>
          <w:color w:val="000000" w:themeColor="text1"/>
        </w:rPr>
        <w:t>mempengaruhi</w:t>
      </w:r>
      <w:proofErr w:type="spellEnd"/>
      <w:r w:rsidRPr="00F65E96">
        <w:rPr>
          <w:color w:val="000000" w:themeColor="text1"/>
        </w:rPr>
        <w:t xml:space="preserve"> </w:t>
      </w:r>
      <w:proofErr w:type="spellStart"/>
      <w:r w:rsidRPr="00F65E96">
        <w:rPr>
          <w:color w:val="000000" w:themeColor="text1"/>
        </w:rPr>
        <w:t>pilihan</w:t>
      </w:r>
      <w:proofErr w:type="spellEnd"/>
      <w:r w:rsidRPr="00F65E96">
        <w:rPr>
          <w:color w:val="000000" w:themeColor="text1"/>
        </w:rPr>
        <w:t xml:space="preserve"> investor </w:t>
      </w:r>
      <w:proofErr w:type="spellStart"/>
      <w:r w:rsidRPr="00F65E96">
        <w:rPr>
          <w:color w:val="000000" w:themeColor="text1"/>
        </w:rPr>
        <w:t>berdasarkan</w:t>
      </w:r>
      <w:proofErr w:type="spellEnd"/>
      <w:r w:rsidRPr="00F65E96">
        <w:rPr>
          <w:color w:val="000000" w:themeColor="text1"/>
        </w:rPr>
        <w:t xml:space="preserve"> </w:t>
      </w:r>
      <w:proofErr w:type="spellStart"/>
      <w:r w:rsidRPr="00F65E96">
        <w:rPr>
          <w:color w:val="000000" w:themeColor="text1"/>
        </w:rPr>
        <w:t>informasi</w:t>
      </w:r>
      <w:proofErr w:type="spellEnd"/>
      <w:r w:rsidRPr="00F65E96">
        <w:rPr>
          <w:color w:val="000000" w:themeColor="text1"/>
        </w:rPr>
        <w:t xml:space="preserve"> yang </w:t>
      </w:r>
      <w:proofErr w:type="spellStart"/>
      <w:r w:rsidRPr="00F65E96">
        <w:rPr>
          <w:color w:val="000000" w:themeColor="text1"/>
        </w:rPr>
        <w:t>diperoleh</w:t>
      </w:r>
      <w:proofErr w:type="spellEnd"/>
      <w:r w:rsidRPr="00F65E96">
        <w:rPr>
          <w:color w:val="000000" w:themeColor="text1"/>
        </w:rPr>
        <w:t xml:space="preserve"> </w:t>
      </w:r>
      <w:proofErr w:type="spellStart"/>
      <w:r w:rsidRPr="00F65E96">
        <w:rPr>
          <w:color w:val="000000" w:themeColor="text1"/>
        </w:rPr>
        <w:t>dari</w:t>
      </w:r>
      <w:proofErr w:type="spellEnd"/>
      <w:r w:rsidRPr="00F65E96">
        <w:rPr>
          <w:color w:val="000000" w:themeColor="text1"/>
        </w:rPr>
        <w:t xml:space="preserve"> </w:t>
      </w:r>
      <w:proofErr w:type="spellStart"/>
      <w:r w:rsidRPr="00F65E96">
        <w:rPr>
          <w:color w:val="000000" w:themeColor="text1"/>
        </w:rPr>
        <w:t>keadaan</w:t>
      </w:r>
      <w:proofErr w:type="spellEnd"/>
      <w:r w:rsidRPr="00F65E96">
        <w:rPr>
          <w:color w:val="000000" w:themeColor="text1"/>
        </w:rPr>
        <w:t xml:space="preserve"> </w:t>
      </w:r>
      <w:proofErr w:type="spellStart"/>
      <w:r w:rsidRPr="00F65E96">
        <w:rPr>
          <w:color w:val="000000" w:themeColor="text1"/>
        </w:rPr>
        <w:t>suatu</w:t>
      </w:r>
      <w:proofErr w:type="spellEnd"/>
      <w:r w:rsidRPr="00F65E96">
        <w:rPr>
          <w:color w:val="000000" w:themeColor="text1"/>
        </w:rPr>
        <w:t xml:space="preserve"> </w:t>
      </w:r>
      <w:proofErr w:type="spellStart"/>
      <w:r w:rsidRPr="00F65E96">
        <w:rPr>
          <w:color w:val="000000" w:themeColor="text1"/>
        </w:rPr>
        <w:t>saham</w:t>
      </w:r>
      <w:proofErr w:type="spellEnd"/>
      <w:r w:rsidRPr="00F65E96">
        <w:rPr>
          <w:color w:val="000000" w:themeColor="text1"/>
        </w:rPr>
        <w:t xml:space="preserve"> </w:t>
      </w:r>
      <w:proofErr w:type="spellStart"/>
      <w:r w:rsidRPr="00F65E96">
        <w:rPr>
          <w:color w:val="000000" w:themeColor="text1"/>
        </w:rPr>
        <w:t>atau</w:t>
      </w:r>
      <w:proofErr w:type="spellEnd"/>
      <w:r w:rsidRPr="00F65E96">
        <w:rPr>
          <w:color w:val="000000" w:themeColor="text1"/>
        </w:rPr>
        <w:t xml:space="preserve"> </w:t>
      </w:r>
      <w:proofErr w:type="spellStart"/>
      <w:r w:rsidRPr="00F65E96">
        <w:rPr>
          <w:color w:val="000000" w:themeColor="text1"/>
        </w:rPr>
        <w:t>perusahaan</w:t>
      </w:r>
      <w:proofErr w:type="spellEnd"/>
      <w:r w:rsidRPr="00F65E96">
        <w:rPr>
          <w:color w:val="000000" w:themeColor="text1"/>
        </w:rPr>
        <w:t xml:space="preserve">. </w:t>
      </w:r>
      <w:proofErr w:type="spellStart"/>
      <w:r w:rsidRPr="00F65E96">
        <w:rPr>
          <w:color w:val="000000" w:themeColor="text1"/>
        </w:rPr>
        <w:t>Teori</w:t>
      </w:r>
      <w:proofErr w:type="spellEnd"/>
      <w:r w:rsidRPr="00F65E96">
        <w:rPr>
          <w:color w:val="000000" w:themeColor="text1"/>
        </w:rPr>
        <w:t xml:space="preserve"> </w:t>
      </w:r>
      <w:proofErr w:type="spellStart"/>
      <w:r w:rsidRPr="00F65E96">
        <w:rPr>
          <w:color w:val="000000" w:themeColor="text1"/>
        </w:rPr>
        <w:t>sinyal</w:t>
      </w:r>
      <w:proofErr w:type="spellEnd"/>
      <w:r w:rsidRPr="00F65E96">
        <w:rPr>
          <w:color w:val="000000" w:themeColor="text1"/>
        </w:rPr>
        <w:t xml:space="preserve"> </w:t>
      </w:r>
      <w:proofErr w:type="spellStart"/>
      <w:r w:rsidRPr="00F65E96">
        <w:rPr>
          <w:color w:val="000000" w:themeColor="text1"/>
        </w:rPr>
        <w:t>akan</w:t>
      </w:r>
      <w:proofErr w:type="spellEnd"/>
      <w:r w:rsidRPr="00F65E96">
        <w:rPr>
          <w:color w:val="000000" w:themeColor="text1"/>
        </w:rPr>
        <w:t xml:space="preserve"> </w:t>
      </w:r>
      <w:proofErr w:type="spellStart"/>
      <w:r w:rsidRPr="00F65E96">
        <w:rPr>
          <w:color w:val="000000" w:themeColor="text1"/>
        </w:rPr>
        <w:t>membatasi</w:t>
      </w:r>
      <w:proofErr w:type="spellEnd"/>
      <w:r w:rsidRPr="00F65E96">
        <w:rPr>
          <w:color w:val="000000" w:themeColor="text1"/>
        </w:rPr>
        <w:t xml:space="preserve"> </w:t>
      </w:r>
      <w:proofErr w:type="spellStart"/>
      <w:r w:rsidRPr="00F65E96">
        <w:rPr>
          <w:color w:val="000000" w:themeColor="text1"/>
        </w:rPr>
        <w:t>informasi</w:t>
      </w:r>
      <w:proofErr w:type="spellEnd"/>
      <w:r w:rsidRPr="00F65E96">
        <w:rPr>
          <w:color w:val="000000" w:themeColor="text1"/>
        </w:rPr>
        <w:t xml:space="preserve"> </w:t>
      </w:r>
      <w:proofErr w:type="spellStart"/>
      <w:r w:rsidRPr="00F65E96">
        <w:rPr>
          <w:color w:val="000000" w:themeColor="text1"/>
        </w:rPr>
        <w:t>kepada</w:t>
      </w:r>
      <w:proofErr w:type="spellEnd"/>
      <w:r w:rsidRPr="00F65E96">
        <w:rPr>
          <w:color w:val="000000" w:themeColor="text1"/>
        </w:rPr>
        <w:t xml:space="preserve"> </w:t>
      </w:r>
      <w:proofErr w:type="spellStart"/>
      <w:r w:rsidRPr="00F65E96">
        <w:rPr>
          <w:color w:val="000000" w:themeColor="text1"/>
        </w:rPr>
        <w:t>publik</w:t>
      </w:r>
      <w:proofErr w:type="spellEnd"/>
      <w:r w:rsidRPr="00F65E96">
        <w:rPr>
          <w:color w:val="000000" w:themeColor="text1"/>
        </w:rPr>
        <w:t xml:space="preserve">, </w:t>
      </w:r>
      <w:proofErr w:type="spellStart"/>
      <w:r w:rsidRPr="00F65E96">
        <w:rPr>
          <w:color w:val="000000" w:themeColor="text1"/>
        </w:rPr>
        <w:t>baik</w:t>
      </w:r>
      <w:proofErr w:type="spellEnd"/>
      <w:r w:rsidRPr="00F65E96">
        <w:rPr>
          <w:color w:val="000000" w:themeColor="text1"/>
        </w:rPr>
        <w:t xml:space="preserve"> dan </w:t>
      </w:r>
      <w:proofErr w:type="spellStart"/>
      <w:r w:rsidRPr="00F65E96">
        <w:rPr>
          <w:color w:val="000000" w:themeColor="text1"/>
        </w:rPr>
        <w:t>buruk</w:t>
      </w:r>
      <w:proofErr w:type="spellEnd"/>
      <w:r w:rsidRPr="00F65E96">
        <w:rPr>
          <w:color w:val="000000" w:themeColor="text1"/>
        </w:rPr>
        <w:t xml:space="preserve">, dan </w:t>
      </w:r>
      <w:proofErr w:type="spellStart"/>
      <w:r w:rsidRPr="00F65E96">
        <w:rPr>
          <w:color w:val="000000" w:themeColor="text1"/>
        </w:rPr>
        <w:t>ini</w:t>
      </w:r>
      <w:proofErr w:type="spellEnd"/>
      <w:r w:rsidRPr="00F65E96">
        <w:rPr>
          <w:color w:val="000000" w:themeColor="text1"/>
        </w:rPr>
        <w:t xml:space="preserve"> </w:t>
      </w:r>
      <w:proofErr w:type="spellStart"/>
      <w:r w:rsidRPr="00F65E96">
        <w:rPr>
          <w:color w:val="000000" w:themeColor="text1"/>
        </w:rPr>
        <w:t>akan</w:t>
      </w:r>
      <w:proofErr w:type="spellEnd"/>
      <w:r w:rsidRPr="00F65E96">
        <w:rPr>
          <w:color w:val="000000" w:themeColor="text1"/>
        </w:rPr>
        <w:t xml:space="preserve"> </w:t>
      </w:r>
      <w:proofErr w:type="spellStart"/>
      <w:r w:rsidRPr="00F65E96">
        <w:rPr>
          <w:color w:val="000000" w:themeColor="text1"/>
        </w:rPr>
        <w:t>mengubah</w:t>
      </w:r>
      <w:proofErr w:type="spellEnd"/>
      <w:r w:rsidRPr="00F65E96">
        <w:rPr>
          <w:color w:val="000000" w:themeColor="text1"/>
        </w:rPr>
        <w:t xml:space="preserve"> </w:t>
      </w:r>
      <w:proofErr w:type="spellStart"/>
      <w:r w:rsidRPr="00F65E96">
        <w:rPr>
          <w:color w:val="000000" w:themeColor="text1"/>
        </w:rPr>
        <w:t>penilaian</w:t>
      </w:r>
      <w:proofErr w:type="spellEnd"/>
      <w:r w:rsidRPr="00F65E96">
        <w:rPr>
          <w:color w:val="000000" w:themeColor="text1"/>
        </w:rPr>
        <w:t xml:space="preserve"> investor </w:t>
      </w:r>
      <w:proofErr w:type="spellStart"/>
      <w:r w:rsidRPr="00F65E96">
        <w:rPr>
          <w:color w:val="000000" w:themeColor="text1"/>
        </w:rPr>
        <w:t>dalam</w:t>
      </w:r>
      <w:proofErr w:type="spellEnd"/>
      <w:r w:rsidRPr="00F65E96">
        <w:rPr>
          <w:color w:val="000000" w:themeColor="text1"/>
        </w:rPr>
        <w:t xml:space="preserve"> </w:t>
      </w:r>
      <w:proofErr w:type="spellStart"/>
      <w:r w:rsidRPr="00F65E96">
        <w:rPr>
          <w:color w:val="000000" w:themeColor="text1"/>
        </w:rPr>
        <w:t>berinvestasi</w:t>
      </w:r>
      <w:proofErr w:type="spellEnd"/>
      <w:r w:rsidRPr="00F65E96">
        <w:rPr>
          <w:color w:val="000000" w:themeColor="text1"/>
        </w:rPr>
        <w:t xml:space="preserve"> </w:t>
      </w:r>
      <w:proofErr w:type="spellStart"/>
      <w:r w:rsidRPr="00F65E96">
        <w:rPr>
          <w:color w:val="000000" w:themeColor="text1"/>
        </w:rPr>
        <w:t>dalam</w:t>
      </w:r>
      <w:proofErr w:type="spellEnd"/>
      <w:r w:rsidRPr="00F65E96">
        <w:rPr>
          <w:color w:val="000000" w:themeColor="text1"/>
        </w:rPr>
        <w:t xml:space="preserve"> </w:t>
      </w:r>
      <w:proofErr w:type="spellStart"/>
      <w:r w:rsidRPr="00F65E96">
        <w:rPr>
          <w:color w:val="000000" w:themeColor="text1"/>
        </w:rPr>
        <w:t>menanggapi</w:t>
      </w:r>
      <w:proofErr w:type="spellEnd"/>
      <w:r w:rsidRPr="00F65E96">
        <w:rPr>
          <w:color w:val="000000" w:themeColor="text1"/>
        </w:rPr>
        <w:t xml:space="preserve"> </w:t>
      </w:r>
      <w:proofErr w:type="spellStart"/>
      <w:r w:rsidRPr="00F65E96">
        <w:rPr>
          <w:color w:val="000000" w:themeColor="text1"/>
        </w:rPr>
        <w:t>sinyal</w:t>
      </w:r>
      <w:proofErr w:type="spellEnd"/>
      <w:r w:rsidRPr="00F65E96">
        <w:rPr>
          <w:color w:val="000000" w:themeColor="text1"/>
        </w:rPr>
        <w:t xml:space="preserve"> </w:t>
      </w:r>
      <w:proofErr w:type="spellStart"/>
      <w:r w:rsidRPr="00F65E96">
        <w:rPr>
          <w:color w:val="000000" w:themeColor="text1"/>
        </w:rPr>
        <w:t>ini</w:t>
      </w:r>
      <w:proofErr w:type="spellEnd"/>
      <w:r w:rsidRPr="00F65E96">
        <w:rPr>
          <w:color w:val="000000" w:themeColor="text1"/>
        </w:rPr>
        <w:t xml:space="preserve">, dan </w:t>
      </w:r>
      <w:proofErr w:type="spellStart"/>
      <w:r w:rsidRPr="00F65E96">
        <w:rPr>
          <w:color w:val="000000" w:themeColor="text1"/>
        </w:rPr>
        <w:t>reaksi</w:t>
      </w:r>
      <w:proofErr w:type="spellEnd"/>
      <w:r w:rsidRPr="00F65E96">
        <w:rPr>
          <w:color w:val="000000" w:themeColor="text1"/>
        </w:rPr>
        <w:t xml:space="preserve"> investor </w:t>
      </w:r>
      <w:proofErr w:type="spellStart"/>
      <w:r w:rsidRPr="00F65E96">
        <w:rPr>
          <w:color w:val="000000" w:themeColor="text1"/>
        </w:rPr>
        <w:t>akan</w:t>
      </w:r>
      <w:proofErr w:type="spellEnd"/>
      <w:r w:rsidRPr="00F65E96">
        <w:rPr>
          <w:color w:val="000000" w:themeColor="text1"/>
        </w:rPr>
        <w:t xml:space="preserve"> </w:t>
      </w:r>
      <w:proofErr w:type="spellStart"/>
      <w:r w:rsidRPr="00F65E96">
        <w:rPr>
          <w:color w:val="000000" w:themeColor="text1"/>
        </w:rPr>
        <w:t>bervariasi</w:t>
      </w:r>
      <w:proofErr w:type="spellEnd"/>
      <w:r w:rsidRPr="00F65E96">
        <w:rPr>
          <w:color w:val="000000" w:themeColor="text1"/>
        </w:rPr>
        <w:t>.</w:t>
      </w:r>
      <w:r w:rsidRPr="00F65E96">
        <w:rPr>
          <w:color w:val="000000" w:themeColor="text1"/>
        </w:rPr>
        <w:t xml:space="preserve"> </w:t>
      </w:r>
      <w:r w:rsidR="00A95427" w:rsidRPr="00E02366">
        <w:rPr>
          <w:color w:val="000000" w:themeColor="text1"/>
        </w:rPr>
        <w:t>(Irham,2013)</w:t>
      </w:r>
    </w:p>
    <w:p w14:paraId="6040EA1A" w14:textId="2F032A51" w:rsidR="00161EA0" w:rsidRPr="00E02366" w:rsidRDefault="00F65E96" w:rsidP="00161EA0">
      <w:pPr>
        <w:spacing w:line="360" w:lineRule="auto"/>
        <w:ind w:right="567" w:firstLine="720"/>
        <w:jc w:val="both"/>
        <w:rPr>
          <w:color w:val="000000" w:themeColor="text1"/>
        </w:rPr>
      </w:pPr>
      <w:r w:rsidRPr="00F65E96">
        <w:rPr>
          <w:color w:val="000000" w:themeColor="text1"/>
        </w:rPr>
        <w:t xml:space="preserve">Ada </w:t>
      </w:r>
      <w:proofErr w:type="spellStart"/>
      <w:r w:rsidRPr="00F65E96">
        <w:rPr>
          <w:color w:val="000000" w:themeColor="text1"/>
        </w:rPr>
        <w:t>korelasi</w:t>
      </w:r>
      <w:proofErr w:type="spellEnd"/>
      <w:r w:rsidRPr="00F65E96">
        <w:rPr>
          <w:color w:val="000000" w:themeColor="text1"/>
        </w:rPr>
        <w:t xml:space="preserve"> </w:t>
      </w:r>
      <w:proofErr w:type="spellStart"/>
      <w:r w:rsidRPr="00F65E96">
        <w:rPr>
          <w:color w:val="000000" w:themeColor="text1"/>
        </w:rPr>
        <w:t>negatif</w:t>
      </w:r>
      <w:proofErr w:type="spellEnd"/>
      <w:r w:rsidRPr="00F65E96">
        <w:rPr>
          <w:color w:val="000000" w:themeColor="text1"/>
        </w:rPr>
        <w:t xml:space="preserve"> </w:t>
      </w:r>
      <w:proofErr w:type="spellStart"/>
      <w:r w:rsidRPr="00F65E96">
        <w:rPr>
          <w:color w:val="000000" w:themeColor="text1"/>
        </w:rPr>
        <w:t>antara</w:t>
      </w:r>
      <w:proofErr w:type="spellEnd"/>
      <w:r w:rsidRPr="00F65E96">
        <w:rPr>
          <w:color w:val="000000" w:themeColor="text1"/>
        </w:rPr>
        <w:t xml:space="preserve"> </w:t>
      </w:r>
      <w:proofErr w:type="spellStart"/>
      <w:r w:rsidRPr="00F65E96">
        <w:rPr>
          <w:color w:val="000000" w:themeColor="text1"/>
        </w:rPr>
        <w:t>inflasi</w:t>
      </w:r>
      <w:proofErr w:type="spellEnd"/>
      <w:r w:rsidRPr="00F65E96">
        <w:rPr>
          <w:color w:val="000000" w:themeColor="text1"/>
        </w:rPr>
        <w:t xml:space="preserve"> dan </w:t>
      </w:r>
      <w:proofErr w:type="spellStart"/>
      <w:r w:rsidRPr="00F65E96">
        <w:rPr>
          <w:color w:val="000000" w:themeColor="text1"/>
        </w:rPr>
        <w:t>indeks</w:t>
      </w:r>
      <w:proofErr w:type="spellEnd"/>
      <w:r w:rsidRPr="00F65E96">
        <w:rPr>
          <w:color w:val="000000" w:themeColor="text1"/>
        </w:rPr>
        <w:t xml:space="preserve"> pasar </w:t>
      </w:r>
      <w:proofErr w:type="spellStart"/>
      <w:r w:rsidRPr="00F65E96">
        <w:rPr>
          <w:color w:val="000000" w:themeColor="text1"/>
        </w:rPr>
        <w:t>saham</w:t>
      </w:r>
      <w:proofErr w:type="spellEnd"/>
      <w:r w:rsidRPr="00F65E96">
        <w:rPr>
          <w:color w:val="000000" w:themeColor="text1"/>
        </w:rPr>
        <w:t xml:space="preserve"> </w:t>
      </w:r>
      <w:proofErr w:type="spellStart"/>
      <w:r w:rsidRPr="00F65E96">
        <w:rPr>
          <w:color w:val="000000" w:themeColor="text1"/>
        </w:rPr>
        <w:t>karena</w:t>
      </w:r>
      <w:proofErr w:type="spellEnd"/>
      <w:r w:rsidRPr="00F65E96">
        <w:rPr>
          <w:color w:val="000000" w:themeColor="text1"/>
        </w:rPr>
        <w:t xml:space="preserve"> </w:t>
      </w:r>
      <w:proofErr w:type="spellStart"/>
      <w:r w:rsidRPr="00F65E96">
        <w:rPr>
          <w:color w:val="000000" w:themeColor="text1"/>
        </w:rPr>
        <w:t>kenaikan</w:t>
      </w:r>
      <w:proofErr w:type="spellEnd"/>
      <w:r w:rsidRPr="00F65E96">
        <w:rPr>
          <w:color w:val="000000" w:themeColor="text1"/>
        </w:rPr>
        <w:t xml:space="preserve"> </w:t>
      </w:r>
      <w:proofErr w:type="spellStart"/>
      <w:r w:rsidRPr="00F65E96">
        <w:rPr>
          <w:color w:val="000000" w:themeColor="text1"/>
        </w:rPr>
        <w:t>inflasi</w:t>
      </w:r>
      <w:proofErr w:type="spellEnd"/>
      <w:r w:rsidRPr="00F65E96">
        <w:rPr>
          <w:color w:val="000000" w:themeColor="text1"/>
        </w:rPr>
        <w:t xml:space="preserve"> </w:t>
      </w:r>
      <w:proofErr w:type="spellStart"/>
      <w:r w:rsidRPr="00F65E96">
        <w:rPr>
          <w:color w:val="000000" w:themeColor="text1"/>
        </w:rPr>
        <w:t>mengirimkan</w:t>
      </w:r>
      <w:proofErr w:type="spellEnd"/>
      <w:r w:rsidRPr="00F65E96">
        <w:rPr>
          <w:color w:val="000000" w:themeColor="text1"/>
        </w:rPr>
        <w:t xml:space="preserve"> </w:t>
      </w:r>
      <w:proofErr w:type="spellStart"/>
      <w:r w:rsidRPr="00F65E96">
        <w:rPr>
          <w:color w:val="000000" w:themeColor="text1"/>
        </w:rPr>
        <w:t>sinyal</w:t>
      </w:r>
      <w:proofErr w:type="spellEnd"/>
      <w:r w:rsidRPr="00F65E96">
        <w:rPr>
          <w:color w:val="000000" w:themeColor="text1"/>
        </w:rPr>
        <w:t xml:space="preserve"> </w:t>
      </w:r>
      <w:proofErr w:type="spellStart"/>
      <w:r w:rsidRPr="00F65E96">
        <w:rPr>
          <w:color w:val="000000" w:themeColor="text1"/>
        </w:rPr>
        <w:t>negatif</w:t>
      </w:r>
      <w:proofErr w:type="spellEnd"/>
      <w:r w:rsidRPr="00F65E96">
        <w:rPr>
          <w:color w:val="000000" w:themeColor="text1"/>
        </w:rPr>
        <w:t xml:space="preserve"> </w:t>
      </w:r>
      <w:proofErr w:type="spellStart"/>
      <w:r w:rsidRPr="00F65E96">
        <w:rPr>
          <w:color w:val="000000" w:themeColor="text1"/>
        </w:rPr>
        <w:t>kepada</w:t>
      </w:r>
      <w:proofErr w:type="spellEnd"/>
      <w:r w:rsidRPr="00F65E96">
        <w:rPr>
          <w:color w:val="000000" w:themeColor="text1"/>
        </w:rPr>
        <w:t xml:space="preserve"> investor, </w:t>
      </w:r>
      <w:proofErr w:type="spellStart"/>
      <w:r w:rsidRPr="00F65E96">
        <w:rPr>
          <w:color w:val="000000" w:themeColor="text1"/>
        </w:rPr>
        <w:t>membuat</w:t>
      </w:r>
      <w:proofErr w:type="spellEnd"/>
      <w:r w:rsidRPr="00F65E96">
        <w:rPr>
          <w:color w:val="000000" w:themeColor="text1"/>
        </w:rPr>
        <w:t xml:space="preserve"> </w:t>
      </w:r>
      <w:proofErr w:type="spellStart"/>
      <w:r w:rsidRPr="00F65E96">
        <w:rPr>
          <w:color w:val="000000" w:themeColor="text1"/>
        </w:rPr>
        <w:t>mereka</w:t>
      </w:r>
      <w:proofErr w:type="spellEnd"/>
      <w:r w:rsidRPr="00F65E96">
        <w:rPr>
          <w:color w:val="000000" w:themeColor="text1"/>
        </w:rPr>
        <w:t xml:space="preserve"> </w:t>
      </w:r>
      <w:proofErr w:type="spellStart"/>
      <w:r w:rsidRPr="00F65E96">
        <w:rPr>
          <w:color w:val="000000" w:themeColor="text1"/>
        </w:rPr>
        <w:t>menjual</w:t>
      </w:r>
      <w:proofErr w:type="spellEnd"/>
      <w:r w:rsidRPr="00F65E96">
        <w:rPr>
          <w:color w:val="000000" w:themeColor="text1"/>
        </w:rPr>
        <w:t xml:space="preserve"> </w:t>
      </w:r>
      <w:proofErr w:type="spellStart"/>
      <w:r w:rsidRPr="00F65E96">
        <w:rPr>
          <w:color w:val="000000" w:themeColor="text1"/>
        </w:rPr>
        <w:t>saham</w:t>
      </w:r>
      <w:proofErr w:type="spellEnd"/>
      <w:r w:rsidRPr="00F65E96">
        <w:rPr>
          <w:color w:val="000000" w:themeColor="text1"/>
        </w:rPr>
        <w:t xml:space="preserve"> </w:t>
      </w:r>
      <w:proofErr w:type="spellStart"/>
      <w:r w:rsidRPr="00F65E96">
        <w:rPr>
          <w:color w:val="000000" w:themeColor="text1"/>
        </w:rPr>
        <w:t>mereka</w:t>
      </w:r>
      <w:proofErr w:type="spellEnd"/>
      <w:r w:rsidRPr="00F65E96">
        <w:rPr>
          <w:color w:val="000000" w:themeColor="text1"/>
        </w:rPr>
        <w:t xml:space="preserve"> </w:t>
      </w:r>
      <w:proofErr w:type="spellStart"/>
      <w:r w:rsidRPr="00F65E96">
        <w:rPr>
          <w:color w:val="000000" w:themeColor="text1"/>
        </w:rPr>
        <w:t>untuk</w:t>
      </w:r>
      <w:proofErr w:type="spellEnd"/>
      <w:r w:rsidRPr="00F65E96">
        <w:rPr>
          <w:color w:val="000000" w:themeColor="text1"/>
        </w:rPr>
        <w:t xml:space="preserve"> </w:t>
      </w:r>
      <w:proofErr w:type="spellStart"/>
      <w:r w:rsidRPr="00F65E96">
        <w:rPr>
          <w:color w:val="000000" w:themeColor="text1"/>
        </w:rPr>
        <w:t>mengurangi</w:t>
      </w:r>
      <w:proofErr w:type="spellEnd"/>
      <w:r w:rsidRPr="00F65E96">
        <w:rPr>
          <w:color w:val="000000" w:themeColor="text1"/>
        </w:rPr>
        <w:t xml:space="preserve"> </w:t>
      </w:r>
      <w:proofErr w:type="spellStart"/>
      <w:r w:rsidRPr="00F65E96">
        <w:rPr>
          <w:color w:val="000000" w:themeColor="text1"/>
        </w:rPr>
        <w:t>risiko</w:t>
      </w:r>
      <w:proofErr w:type="spellEnd"/>
      <w:r w:rsidRPr="00F65E96">
        <w:rPr>
          <w:color w:val="000000" w:themeColor="text1"/>
        </w:rPr>
        <w:t xml:space="preserve"> </w:t>
      </w:r>
      <w:proofErr w:type="spellStart"/>
      <w:r w:rsidRPr="00F65E96">
        <w:rPr>
          <w:color w:val="000000" w:themeColor="text1"/>
        </w:rPr>
        <w:t>volatilitas</w:t>
      </w:r>
      <w:proofErr w:type="spellEnd"/>
      <w:r w:rsidRPr="00F65E96">
        <w:rPr>
          <w:color w:val="000000" w:themeColor="text1"/>
        </w:rPr>
        <w:t xml:space="preserve"> pasar. </w:t>
      </w:r>
      <w:proofErr w:type="spellStart"/>
      <w:r w:rsidRPr="00F65E96">
        <w:rPr>
          <w:color w:val="000000" w:themeColor="text1"/>
        </w:rPr>
        <w:t>Asih</w:t>
      </w:r>
      <w:proofErr w:type="spellEnd"/>
      <w:r w:rsidRPr="00F65E96">
        <w:rPr>
          <w:color w:val="000000" w:themeColor="text1"/>
        </w:rPr>
        <w:t xml:space="preserve"> dan Akbar (2016) </w:t>
      </w:r>
      <w:proofErr w:type="spellStart"/>
      <w:r w:rsidRPr="00F65E96">
        <w:rPr>
          <w:color w:val="000000" w:themeColor="text1"/>
        </w:rPr>
        <w:t>menemukan</w:t>
      </w:r>
      <w:proofErr w:type="spellEnd"/>
      <w:r w:rsidRPr="00F65E96">
        <w:rPr>
          <w:color w:val="000000" w:themeColor="text1"/>
        </w:rPr>
        <w:t xml:space="preserve"> </w:t>
      </w:r>
      <w:proofErr w:type="spellStart"/>
      <w:r w:rsidRPr="00F65E96">
        <w:rPr>
          <w:color w:val="000000" w:themeColor="text1"/>
        </w:rPr>
        <w:t>bahwa</w:t>
      </w:r>
      <w:proofErr w:type="spellEnd"/>
      <w:r w:rsidRPr="00F65E96">
        <w:rPr>
          <w:color w:val="000000" w:themeColor="text1"/>
        </w:rPr>
        <w:t xml:space="preserve"> </w:t>
      </w:r>
      <w:proofErr w:type="spellStart"/>
      <w:r w:rsidRPr="00F65E96">
        <w:rPr>
          <w:color w:val="000000" w:themeColor="text1"/>
        </w:rPr>
        <w:t>inflasi</w:t>
      </w:r>
      <w:proofErr w:type="spellEnd"/>
      <w:r w:rsidRPr="00F65E96">
        <w:rPr>
          <w:color w:val="000000" w:themeColor="text1"/>
        </w:rPr>
        <w:t xml:space="preserve"> </w:t>
      </w:r>
      <w:proofErr w:type="spellStart"/>
      <w:r w:rsidRPr="00F65E96">
        <w:rPr>
          <w:color w:val="000000" w:themeColor="text1"/>
        </w:rPr>
        <w:t>mempengaruhi</w:t>
      </w:r>
      <w:proofErr w:type="spellEnd"/>
      <w:r w:rsidRPr="00F65E96">
        <w:rPr>
          <w:color w:val="000000" w:themeColor="text1"/>
        </w:rPr>
        <w:t xml:space="preserve"> </w:t>
      </w:r>
      <w:proofErr w:type="spellStart"/>
      <w:r w:rsidRPr="00F65E96">
        <w:rPr>
          <w:color w:val="000000" w:themeColor="text1"/>
        </w:rPr>
        <w:t>indeks</w:t>
      </w:r>
      <w:proofErr w:type="spellEnd"/>
      <w:r w:rsidRPr="00F65E96">
        <w:rPr>
          <w:color w:val="000000" w:themeColor="text1"/>
        </w:rPr>
        <w:t xml:space="preserve"> pasar </w:t>
      </w:r>
      <w:proofErr w:type="spellStart"/>
      <w:r w:rsidRPr="00F65E96">
        <w:rPr>
          <w:color w:val="000000" w:themeColor="text1"/>
        </w:rPr>
        <w:t>semua</w:t>
      </w:r>
      <w:proofErr w:type="spellEnd"/>
      <w:r w:rsidRPr="00F65E96">
        <w:rPr>
          <w:color w:val="000000" w:themeColor="text1"/>
        </w:rPr>
        <w:t xml:space="preserve"> </w:t>
      </w:r>
      <w:proofErr w:type="spellStart"/>
      <w:r w:rsidRPr="00F65E96">
        <w:rPr>
          <w:color w:val="000000" w:themeColor="text1"/>
        </w:rPr>
        <w:t>saham</w:t>
      </w:r>
      <w:proofErr w:type="spellEnd"/>
      <w:r w:rsidRPr="00F65E96">
        <w:rPr>
          <w:color w:val="000000" w:themeColor="text1"/>
        </w:rPr>
        <w:t xml:space="preserve">. </w:t>
      </w:r>
      <w:proofErr w:type="spellStart"/>
      <w:r w:rsidRPr="00F65E96">
        <w:rPr>
          <w:color w:val="000000" w:themeColor="text1"/>
        </w:rPr>
        <w:t>Belakangan</w:t>
      </w:r>
      <w:proofErr w:type="spellEnd"/>
      <w:r w:rsidRPr="00F65E96">
        <w:rPr>
          <w:color w:val="000000" w:themeColor="text1"/>
        </w:rPr>
        <w:t xml:space="preserve">, </w:t>
      </w:r>
      <w:proofErr w:type="spellStart"/>
      <w:r w:rsidRPr="00F65E96">
        <w:rPr>
          <w:color w:val="000000" w:themeColor="text1"/>
        </w:rPr>
        <w:t>investigasi</w:t>
      </w:r>
      <w:proofErr w:type="spellEnd"/>
      <w:r w:rsidRPr="00F65E96">
        <w:rPr>
          <w:color w:val="000000" w:themeColor="text1"/>
        </w:rPr>
        <w:t xml:space="preserve"> </w:t>
      </w:r>
      <w:proofErr w:type="spellStart"/>
      <w:r w:rsidRPr="00F65E96">
        <w:rPr>
          <w:color w:val="000000" w:themeColor="text1"/>
        </w:rPr>
        <w:t>Kewal</w:t>
      </w:r>
      <w:proofErr w:type="spellEnd"/>
      <w:r w:rsidRPr="00F65E96">
        <w:rPr>
          <w:color w:val="000000" w:themeColor="text1"/>
        </w:rPr>
        <w:t xml:space="preserve"> (2012) </w:t>
      </w:r>
      <w:proofErr w:type="spellStart"/>
      <w:r w:rsidRPr="00F65E96">
        <w:rPr>
          <w:color w:val="000000" w:themeColor="text1"/>
        </w:rPr>
        <w:t>terhadap</w:t>
      </w:r>
      <w:proofErr w:type="spellEnd"/>
      <w:r w:rsidRPr="00F65E96">
        <w:rPr>
          <w:color w:val="000000" w:themeColor="text1"/>
        </w:rPr>
        <w:t xml:space="preserve"> </w:t>
      </w:r>
      <w:proofErr w:type="spellStart"/>
      <w:r w:rsidRPr="00F65E96">
        <w:rPr>
          <w:color w:val="000000" w:themeColor="text1"/>
        </w:rPr>
        <w:t>topik</w:t>
      </w:r>
      <w:proofErr w:type="spellEnd"/>
      <w:r w:rsidRPr="00F65E96">
        <w:rPr>
          <w:color w:val="000000" w:themeColor="text1"/>
        </w:rPr>
        <w:t xml:space="preserve"> </w:t>
      </w:r>
      <w:proofErr w:type="spellStart"/>
      <w:r w:rsidRPr="00F65E96">
        <w:rPr>
          <w:color w:val="000000" w:themeColor="text1"/>
        </w:rPr>
        <w:t>tersebut</w:t>
      </w:r>
      <w:proofErr w:type="spellEnd"/>
      <w:r w:rsidRPr="00F65E96">
        <w:rPr>
          <w:color w:val="000000" w:themeColor="text1"/>
        </w:rPr>
        <w:t xml:space="preserve"> </w:t>
      </w:r>
      <w:proofErr w:type="spellStart"/>
      <w:r w:rsidRPr="00F65E96">
        <w:rPr>
          <w:color w:val="000000" w:themeColor="text1"/>
        </w:rPr>
        <w:t>menunjukkan</w:t>
      </w:r>
      <w:proofErr w:type="spellEnd"/>
      <w:r w:rsidRPr="00F65E96">
        <w:rPr>
          <w:color w:val="000000" w:themeColor="text1"/>
        </w:rPr>
        <w:t xml:space="preserve"> </w:t>
      </w:r>
      <w:proofErr w:type="spellStart"/>
      <w:r w:rsidRPr="00F65E96">
        <w:rPr>
          <w:color w:val="000000" w:themeColor="text1"/>
        </w:rPr>
        <w:t>bahwa</w:t>
      </w:r>
      <w:proofErr w:type="spellEnd"/>
      <w:r w:rsidRPr="00F65E96">
        <w:rPr>
          <w:color w:val="000000" w:themeColor="text1"/>
        </w:rPr>
        <w:t xml:space="preserve"> </w:t>
      </w:r>
      <w:proofErr w:type="spellStart"/>
      <w:r w:rsidRPr="00F65E96">
        <w:rPr>
          <w:color w:val="000000" w:themeColor="text1"/>
        </w:rPr>
        <w:t>inflasi</w:t>
      </w:r>
      <w:proofErr w:type="spellEnd"/>
      <w:r w:rsidRPr="00F65E96">
        <w:rPr>
          <w:color w:val="000000" w:themeColor="text1"/>
        </w:rPr>
        <w:t xml:space="preserve"> </w:t>
      </w:r>
      <w:proofErr w:type="spellStart"/>
      <w:r w:rsidRPr="00F65E96">
        <w:rPr>
          <w:color w:val="000000" w:themeColor="text1"/>
        </w:rPr>
        <w:t>memengaruhi</w:t>
      </w:r>
      <w:proofErr w:type="spellEnd"/>
      <w:r w:rsidRPr="00F65E96">
        <w:rPr>
          <w:color w:val="000000" w:themeColor="text1"/>
        </w:rPr>
        <w:t xml:space="preserve"> </w:t>
      </w:r>
      <w:proofErr w:type="spellStart"/>
      <w:r w:rsidRPr="00F65E96">
        <w:rPr>
          <w:color w:val="000000" w:themeColor="text1"/>
        </w:rPr>
        <w:t>indeks</w:t>
      </w:r>
      <w:proofErr w:type="spellEnd"/>
      <w:r w:rsidRPr="00F65E96">
        <w:rPr>
          <w:color w:val="000000" w:themeColor="text1"/>
        </w:rPr>
        <w:t xml:space="preserve"> pasar </w:t>
      </w:r>
      <w:proofErr w:type="spellStart"/>
      <w:r w:rsidRPr="00F65E96">
        <w:rPr>
          <w:color w:val="000000" w:themeColor="text1"/>
        </w:rPr>
        <w:t>saham</w:t>
      </w:r>
      <w:proofErr w:type="spellEnd"/>
      <w:r w:rsidRPr="00F65E96">
        <w:rPr>
          <w:color w:val="000000" w:themeColor="text1"/>
        </w:rPr>
        <w:t xml:space="preserve"> yang </w:t>
      </w:r>
      <w:proofErr w:type="spellStart"/>
      <w:r w:rsidRPr="00F65E96">
        <w:rPr>
          <w:color w:val="000000" w:themeColor="text1"/>
        </w:rPr>
        <w:t>lebih</w:t>
      </w:r>
      <w:proofErr w:type="spellEnd"/>
      <w:r w:rsidRPr="00F65E96">
        <w:rPr>
          <w:color w:val="000000" w:themeColor="text1"/>
        </w:rPr>
        <w:t xml:space="preserve"> </w:t>
      </w:r>
      <w:proofErr w:type="spellStart"/>
      <w:r w:rsidRPr="00F65E96">
        <w:rPr>
          <w:color w:val="000000" w:themeColor="text1"/>
        </w:rPr>
        <w:t>luas</w:t>
      </w:r>
      <w:proofErr w:type="spellEnd"/>
      <w:r w:rsidRPr="00F65E96">
        <w:rPr>
          <w:color w:val="000000" w:themeColor="text1"/>
        </w:rPr>
        <w:t xml:space="preserve">. </w:t>
      </w:r>
      <w:proofErr w:type="spellStart"/>
      <w:r w:rsidRPr="00F65E96">
        <w:rPr>
          <w:color w:val="000000" w:themeColor="text1"/>
        </w:rPr>
        <w:t>Hipotesis</w:t>
      </w:r>
      <w:proofErr w:type="spellEnd"/>
      <w:r w:rsidRPr="00F65E96">
        <w:rPr>
          <w:color w:val="000000" w:themeColor="text1"/>
        </w:rPr>
        <w:t xml:space="preserve"> </w:t>
      </w:r>
      <w:proofErr w:type="spellStart"/>
      <w:r w:rsidRPr="00F65E96">
        <w:rPr>
          <w:color w:val="000000" w:themeColor="text1"/>
        </w:rPr>
        <w:t>penelitian</w:t>
      </w:r>
      <w:proofErr w:type="spellEnd"/>
      <w:r w:rsidRPr="00F65E96">
        <w:rPr>
          <w:color w:val="000000" w:themeColor="text1"/>
        </w:rPr>
        <w:t xml:space="preserve"> </w:t>
      </w:r>
      <w:proofErr w:type="spellStart"/>
      <w:r w:rsidRPr="00F65E96">
        <w:rPr>
          <w:color w:val="000000" w:themeColor="text1"/>
        </w:rPr>
        <w:t>dapat</w:t>
      </w:r>
      <w:proofErr w:type="spellEnd"/>
      <w:r w:rsidRPr="00F65E96">
        <w:rPr>
          <w:color w:val="000000" w:themeColor="text1"/>
        </w:rPr>
        <w:t xml:space="preserve"> </w:t>
      </w:r>
      <w:proofErr w:type="spellStart"/>
      <w:r w:rsidRPr="00F65E96">
        <w:rPr>
          <w:color w:val="000000" w:themeColor="text1"/>
        </w:rPr>
        <w:t>diturunkan</w:t>
      </w:r>
      <w:proofErr w:type="spellEnd"/>
      <w:r w:rsidRPr="00F65E96">
        <w:rPr>
          <w:color w:val="000000" w:themeColor="text1"/>
        </w:rPr>
        <w:t xml:space="preserve"> </w:t>
      </w:r>
      <w:proofErr w:type="spellStart"/>
      <w:r w:rsidRPr="00F65E96">
        <w:rPr>
          <w:color w:val="000000" w:themeColor="text1"/>
        </w:rPr>
        <w:t>dari</w:t>
      </w:r>
      <w:proofErr w:type="spellEnd"/>
      <w:r w:rsidRPr="00F65E96">
        <w:rPr>
          <w:color w:val="000000" w:themeColor="text1"/>
        </w:rPr>
        <w:t xml:space="preserve"> </w:t>
      </w:r>
      <w:proofErr w:type="spellStart"/>
      <w:r w:rsidRPr="00F65E96">
        <w:rPr>
          <w:color w:val="000000" w:themeColor="text1"/>
        </w:rPr>
        <w:t>uraian</w:t>
      </w:r>
      <w:proofErr w:type="spellEnd"/>
      <w:r w:rsidRPr="00F65E96">
        <w:rPr>
          <w:color w:val="000000" w:themeColor="text1"/>
        </w:rPr>
        <w:t xml:space="preserve"> </w:t>
      </w:r>
      <w:proofErr w:type="spellStart"/>
      <w:r w:rsidRPr="00F65E96">
        <w:rPr>
          <w:color w:val="000000" w:themeColor="text1"/>
        </w:rPr>
        <w:t>berikut</w:t>
      </w:r>
      <w:proofErr w:type="spellEnd"/>
      <w:r w:rsidRPr="00F65E96">
        <w:rPr>
          <w:color w:val="000000" w:themeColor="text1"/>
        </w:rPr>
        <w:t>:</w:t>
      </w:r>
    </w:p>
    <w:p w14:paraId="3561D19F" w14:textId="77777777" w:rsidR="00161EA0" w:rsidRPr="004D01F0" w:rsidRDefault="00161EA0" w:rsidP="00161EA0">
      <w:pPr>
        <w:pBdr>
          <w:top w:val="nil"/>
          <w:left w:val="nil"/>
          <w:bottom w:val="nil"/>
          <w:right w:val="nil"/>
          <w:between w:val="nil"/>
        </w:pBdr>
        <w:spacing w:before="120" w:after="120" w:line="360" w:lineRule="auto"/>
        <w:jc w:val="both"/>
        <w:rPr>
          <w:color w:val="000000" w:themeColor="text1"/>
        </w:rPr>
      </w:pPr>
      <w:r w:rsidRPr="004D01F0">
        <w:rPr>
          <w:color w:val="000000" w:themeColor="text1"/>
        </w:rPr>
        <w:t>H</w:t>
      </w:r>
      <w:proofErr w:type="gramStart"/>
      <w:r w:rsidRPr="004D01F0">
        <w:rPr>
          <w:color w:val="000000" w:themeColor="text1"/>
        </w:rPr>
        <w:t>1 :</w:t>
      </w:r>
      <w:proofErr w:type="gramEnd"/>
      <w:r w:rsidRPr="004D01F0">
        <w:rPr>
          <w:color w:val="000000" w:themeColor="text1"/>
        </w:rPr>
        <w:t xml:space="preserve"> </w:t>
      </w:r>
      <w:proofErr w:type="spellStart"/>
      <w:r w:rsidRPr="004D01F0">
        <w:rPr>
          <w:color w:val="000000" w:themeColor="text1"/>
        </w:rPr>
        <w:t>Inflasi</w:t>
      </w:r>
      <w:proofErr w:type="spellEnd"/>
      <w:r w:rsidRPr="004D01F0">
        <w:rPr>
          <w:color w:val="000000" w:themeColor="text1"/>
        </w:rPr>
        <w:t xml:space="preserve"> </w:t>
      </w:r>
      <w:proofErr w:type="spellStart"/>
      <w:r w:rsidRPr="004D01F0">
        <w:rPr>
          <w:color w:val="000000" w:themeColor="text1"/>
        </w:rPr>
        <w:t>berpengaruh</w:t>
      </w:r>
      <w:proofErr w:type="spellEnd"/>
      <w:r w:rsidRPr="004D01F0">
        <w:rPr>
          <w:color w:val="000000" w:themeColor="text1"/>
        </w:rPr>
        <w:t xml:space="preserve"> </w:t>
      </w:r>
      <w:proofErr w:type="spellStart"/>
      <w:r w:rsidRPr="004D01F0">
        <w:rPr>
          <w:color w:val="000000" w:themeColor="text1"/>
        </w:rPr>
        <w:t>terhadap</w:t>
      </w:r>
      <w:proofErr w:type="spellEnd"/>
      <w:r w:rsidRPr="004D01F0">
        <w:rPr>
          <w:color w:val="000000" w:themeColor="text1"/>
        </w:rPr>
        <w:t xml:space="preserve"> </w:t>
      </w:r>
      <w:proofErr w:type="spellStart"/>
      <w:r w:rsidRPr="004D01F0">
        <w:rPr>
          <w:color w:val="000000" w:themeColor="text1"/>
        </w:rPr>
        <w:t>indeks</w:t>
      </w:r>
      <w:proofErr w:type="spellEnd"/>
      <w:r w:rsidRPr="004D01F0">
        <w:rPr>
          <w:color w:val="000000" w:themeColor="text1"/>
        </w:rPr>
        <w:t xml:space="preserve"> </w:t>
      </w:r>
      <w:proofErr w:type="spellStart"/>
      <w:r w:rsidRPr="004D01F0">
        <w:rPr>
          <w:color w:val="000000" w:themeColor="text1"/>
        </w:rPr>
        <w:t>harga</w:t>
      </w:r>
      <w:proofErr w:type="spellEnd"/>
      <w:r w:rsidRPr="004D01F0">
        <w:rPr>
          <w:color w:val="000000" w:themeColor="text1"/>
        </w:rPr>
        <w:t xml:space="preserve"> </w:t>
      </w:r>
      <w:proofErr w:type="spellStart"/>
      <w:r w:rsidRPr="004D01F0">
        <w:rPr>
          <w:color w:val="000000" w:themeColor="text1"/>
        </w:rPr>
        <w:t>saham</w:t>
      </w:r>
      <w:proofErr w:type="spellEnd"/>
    </w:p>
    <w:p w14:paraId="04B38301" w14:textId="77777777" w:rsidR="00161EA0" w:rsidRDefault="00161EA0" w:rsidP="00161EA0">
      <w:pPr>
        <w:pBdr>
          <w:top w:val="nil"/>
          <w:left w:val="nil"/>
          <w:bottom w:val="nil"/>
          <w:right w:val="nil"/>
          <w:between w:val="nil"/>
        </w:pBdr>
        <w:spacing w:before="120" w:after="120" w:line="360" w:lineRule="auto"/>
        <w:jc w:val="both"/>
        <w:rPr>
          <w:color w:val="000000" w:themeColor="text1"/>
        </w:rPr>
      </w:pPr>
      <w:proofErr w:type="spellStart"/>
      <w:r w:rsidRPr="00DD59F0">
        <w:rPr>
          <w:color w:val="000000" w:themeColor="text1"/>
        </w:rPr>
        <w:t>Pengaruh</w:t>
      </w:r>
      <w:proofErr w:type="spellEnd"/>
      <w:r w:rsidRPr="00DD59F0">
        <w:rPr>
          <w:color w:val="000000" w:themeColor="text1"/>
        </w:rPr>
        <w:t xml:space="preserve"> Nilai </w:t>
      </w:r>
      <w:proofErr w:type="spellStart"/>
      <w:r w:rsidRPr="00DD59F0">
        <w:rPr>
          <w:color w:val="000000" w:themeColor="text1"/>
        </w:rPr>
        <w:t>Tukar</w:t>
      </w:r>
      <w:proofErr w:type="spellEnd"/>
      <w:r w:rsidRPr="00DD59F0">
        <w:rPr>
          <w:color w:val="000000" w:themeColor="text1"/>
        </w:rPr>
        <w:t xml:space="preserve"> </w:t>
      </w:r>
      <w:proofErr w:type="spellStart"/>
      <w:r w:rsidRPr="00DD59F0">
        <w:rPr>
          <w:color w:val="000000" w:themeColor="text1"/>
        </w:rPr>
        <w:t>Terhadap</w:t>
      </w:r>
      <w:proofErr w:type="spellEnd"/>
      <w:r w:rsidRPr="00DD59F0">
        <w:rPr>
          <w:color w:val="000000" w:themeColor="text1"/>
        </w:rPr>
        <w:t xml:space="preserve"> </w:t>
      </w:r>
      <w:proofErr w:type="spellStart"/>
      <w:r w:rsidRPr="00DD59F0">
        <w:rPr>
          <w:color w:val="000000" w:themeColor="text1"/>
        </w:rPr>
        <w:t>Indeks</w:t>
      </w:r>
      <w:proofErr w:type="spellEnd"/>
      <w:r w:rsidRPr="00DD59F0">
        <w:rPr>
          <w:color w:val="000000" w:themeColor="text1"/>
        </w:rPr>
        <w:t xml:space="preserve"> </w:t>
      </w:r>
      <w:proofErr w:type="spellStart"/>
      <w:r w:rsidRPr="00DD59F0">
        <w:rPr>
          <w:color w:val="000000" w:themeColor="text1"/>
        </w:rPr>
        <w:t>Harga</w:t>
      </w:r>
      <w:proofErr w:type="spellEnd"/>
      <w:r w:rsidRPr="00DD59F0">
        <w:rPr>
          <w:color w:val="000000" w:themeColor="text1"/>
        </w:rPr>
        <w:t xml:space="preserve"> </w:t>
      </w:r>
      <w:proofErr w:type="spellStart"/>
      <w:r w:rsidRPr="00DD59F0">
        <w:rPr>
          <w:color w:val="000000" w:themeColor="text1"/>
        </w:rPr>
        <w:t>Saham</w:t>
      </w:r>
      <w:proofErr w:type="spellEnd"/>
    </w:p>
    <w:p w14:paraId="75B5605A" w14:textId="2277FEE8" w:rsidR="00161EA0" w:rsidRPr="00E02366" w:rsidRDefault="00F65E96" w:rsidP="00161EA0">
      <w:pPr>
        <w:spacing w:line="360" w:lineRule="auto"/>
        <w:ind w:right="567" w:firstLine="720"/>
        <w:jc w:val="both"/>
        <w:rPr>
          <w:color w:val="000000" w:themeColor="text1"/>
        </w:rPr>
      </w:pPr>
      <w:r w:rsidRPr="00F65E96">
        <w:rPr>
          <w:color w:val="000000" w:themeColor="text1"/>
        </w:rPr>
        <w:t xml:space="preserve">Nilai </w:t>
      </w:r>
      <w:proofErr w:type="spellStart"/>
      <w:r w:rsidRPr="00F65E96">
        <w:rPr>
          <w:color w:val="000000" w:themeColor="text1"/>
        </w:rPr>
        <w:t>tukar</w:t>
      </w:r>
      <w:proofErr w:type="spellEnd"/>
      <w:r w:rsidRPr="00F65E96">
        <w:rPr>
          <w:color w:val="000000" w:themeColor="text1"/>
        </w:rPr>
        <w:t xml:space="preserve"> </w:t>
      </w:r>
      <w:proofErr w:type="spellStart"/>
      <w:r w:rsidRPr="00F65E96">
        <w:rPr>
          <w:color w:val="000000" w:themeColor="text1"/>
        </w:rPr>
        <w:t>adalah</w:t>
      </w:r>
      <w:proofErr w:type="spellEnd"/>
      <w:r w:rsidRPr="00F65E96">
        <w:rPr>
          <w:color w:val="000000" w:themeColor="text1"/>
        </w:rPr>
        <w:t xml:space="preserve"> </w:t>
      </w:r>
      <w:proofErr w:type="spellStart"/>
      <w:r w:rsidRPr="00F65E96">
        <w:rPr>
          <w:color w:val="000000" w:themeColor="text1"/>
        </w:rPr>
        <w:t>nilai</w:t>
      </w:r>
      <w:proofErr w:type="spellEnd"/>
      <w:r w:rsidRPr="00F65E96">
        <w:rPr>
          <w:color w:val="000000" w:themeColor="text1"/>
        </w:rPr>
        <w:t xml:space="preserve"> </w:t>
      </w:r>
      <w:proofErr w:type="spellStart"/>
      <w:r w:rsidRPr="00F65E96">
        <w:rPr>
          <w:color w:val="000000" w:themeColor="text1"/>
        </w:rPr>
        <w:t>mata</w:t>
      </w:r>
      <w:proofErr w:type="spellEnd"/>
      <w:r w:rsidRPr="00F65E96">
        <w:rPr>
          <w:color w:val="000000" w:themeColor="text1"/>
        </w:rPr>
        <w:t xml:space="preserve"> </w:t>
      </w:r>
      <w:proofErr w:type="spellStart"/>
      <w:r w:rsidRPr="00F65E96">
        <w:rPr>
          <w:color w:val="000000" w:themeColor="text1"/>
        </w:rPr>
        <w:t>uang</w:t>
      </w:r>
      <w:proofErr w:type="spellEnd"/>
      <w:r w:rsidRPr="00F65E96">
        <w:rPr>
          <w:color w:val="000000" w:themeColor="text1"/>
        </w:rPr>
        <w:t xml:space="preserve"> </w:t>
      </w:r>
      <w:proofErr w:type="spellStart"/>
      <w:r w:rsidRPr="00F65E96">
        <w:rPr>
          <w:color w:val="000000" w:themeColor="text1"/>
        </w:rPr>
        <w:t>suatu</w:t>
      </w:r>
      <w:proofErr w:type="spellEnd"/>
      <w:r w:rsidRPr="00F65E96">
        <w:rPr>
          <w:color w:val="000000" w:themeColor="text1"/>
        </w:rPr>
        <w:t xml:space="preserve"> negara yang </w:t>
      </w:r>
      <w:proofErr w:type="spellStart"/>
      <w:r w:rsidRPr="00F65E96">
        <w:rPr>
          <w:color w:val="000000" w:themeColor="text1"/>
        </w:rPr>
        <w:t>diukur</w:t>
      </w:r>
      <w:proofErr w:type="spellEnd"/>
      <w:r w:rsidRPr="00F65E96">
        <w:rPr>
          <w:color w:val="000000" w:themeColor="text1"/>
        </w:rPr>
        <w:t xml:space="preserve">, </w:t>
      </w:r>
      <w:proofErr w:type="spellStart"/>
      <w:r w:rsidRPr="00F65E96">
        <w:rPr>
          <w:color w:val="000000" w:themeColor="text1"/>
        </w:rPr>
        <w:t>dibandingkan</w:t>
      </w:r>
      <w:proofErr w:type="spellEnd"/>
      <w:r w:rsidRPr="00F65E96">
        <w:rPr>
          <w:color w:val="000000" w:themeColor="text1"/>
        </w:rPr>
        <w:t xml:space="preserve">, </w:t>
      </w:r>
      <w:proofErr w:type="spellStart"/>
      <w:r w:rsidRPr="00F65E96">
        <w:rPr>
          <w:color w:val="000000" w:themeColor="text1"/>
        </w:rPr>
        <w:t>atau</w:t>
      </w:r>
      <w:proofErr w:type="spellEnd"/>
      <w:r w:rsidRPr="00F65E96">
        <w:rPr>
          <w:color w:val="000000" w:themeColor="text1"/>
        </w:rPr>
        <w:t xml:space="preserve"> </w:t>
      </w:r>
      <w:proofErr w:type="spellStart"/>
      <w:r w:rsidRPr="00F65E96">
        <w:rPr>
          <w:color w:val="000000" w:themeColor="text1"/>
        </w:rPr>
        <w:t>dinyatakan</w:t>
      </w:r>
      <w:proofErr w:type="spellEnd"/>
      <w:r w:rsidRPr="00F65E96">
        <w:rPr>
          <w:color w:val="000000" w:themeColor="text1"/>
        </w:rPr>
        <w:t xml:space="preserve"> </w:t>
      </w:r>
      <w:proofErr w:type="spellStart"/>
      <w:r w:rsidRPr="00F65E96">
        <w:rPr>
          <w:color w:val="000000" w:themeColor="text1"/>
        </w:rPr>
        <w:t>dalam</w:t>
      </w:r>
      <w:proofErr w:type="spellEnd"/>
      <w:r w:rsidRPr="00F65E96">
        <w:rPr>
          <w:color w:val="000000" w:themeColor="text1"/>
        </w:rPr>
        <w:t xml:space="preserve"> </w:t>
      </w:r>
      <w:proofErr w:type="spellStart"/>
      <w:r w:rsidRPr="00F65E96">
        <w:rPr>
          <w:color w:val="000000" w:themeColor="text1"/>
        </w:rPr>
        <w:t>mata</w:t>
      </w:r>
      <w:proofErr w:type="spellEnd"/>
      <w:r w:rsidRPr="00F65E96">
        <w:rPr>
          <w:color w:val="000000" w:themeColor="text1"/>
        </w:rPr>
        <w:t xml:space="preserve"> </w:t>
      </w:r>
      <w:proofErr w:type="spellStart"/>
      <w:r w:rsidRPr="00F65E96">
        <w:rPr>
          <w:color w:val="000000" w:themeColor="text1"/>
        </w:rPr>
        <w:t>uang</w:t>
      </w:r>
      <w:proofErr w:type="spellEnd"/>
      <w:r w:rsidRPr="00F65E96">
        <w:rPr>
          <w:color w:val="000000" w:themeColor="text1"/>
        </w:rPr>
        <w:t xml:space="preserve"> negara lain, </w:t>
      </w:r>
      <w:proofErr w:type="spellStart"/>
      <w:r w:rsidRPr="00F65E96">
        <w:rPr>
          <w:color w:val="000000" w:themeColor="text1"/>
        </w:rPr>
        <w:t>sesuai</w:t>
      </w:r>
      <w:proofErr w:type="spellEnd"/>
      <w:r w:rsidRPr="00F65E96">
        <w:rPr>
          <w:color w:val="000000" w:themeColor="text1"/>
        </w:rPr>
        <w:t xml:space="preserve"> </w:t>
      </w:r>
      <w:proofErr w:type="spellStart"/>
      <w:r w:rsidRPr="00F65E96">
        <w:rPr>
          <w:color w:val="000000" w:themeColor="text1"/>
        </w:rPr>
        <w:t>dengan</w:t>
      </w:r>
      <w:proofErr w:type="spellEnd"/>
      <w:r w:rsidRPr="00F65E96">
        <w:rPr>
          <w:color w:val="000000" w:themeColor="text1"/>
        </w:rPr>
        <w:t xml:space="preserve"> Signaling Theory (Purnomo 2013). </w:t>
      </w:r>
      <w:proofErr w:type="spellStart"/>
      <w:r w:rsidRPr="00F65E96">
        <w:rPr>
          <w:color w:val="000000" w:themeColor="text1"/>
        </w:rPr>
        <w:t>Ketika</w:t>
      </w:r>
      <w:proofErr w:type="spellEnd"/>
      <w:r w:rsidRPr="00F65E96">
        <w:rPr>
          <w:color w:val="000000" w:themeColor="text1"/>
        </w:rPr>
        <w:t xml:space="preserve"> </w:t>
      </w:r>
      <w:proofErr w:type="spellStart"/>
      <w:r w:rsidRPr="00F65E96">
        <w:rPr>
          <w:color w:val="000000" w:themeColor="text1"/>
        </w:rPr>
        <w:t>dolar</w:t>
      </w:r>
      <w:proofErr w:type="spellEnd"/>
      <w:r w:rsidRPr="00F65E96">
        <w:rPr>
          <w:color w:val="000000" w:themeColor="text1"/>
        </w:rPr>
        <w:t xml:space="preserve"> </w:t>
      </w:r>
      <w:proofErr w:type="spellStart"/>
      <w:r w:rsidRPr="00F65E96">
        <w:rPr>
          <w:color w:val="000000" w:themeColor="text1"/>
        </w:rPr>
        <w:t>melemah</w:t>
      </w:r>
      <w:proofErr w:type="spellEnd"/>
      <w:r w:rsidRPr="00F65E96">
        <w:rPr>
          <w:color w:val="000000" w:themeColor="text1"/>
        </w:rPr>
        <w:t xml:space="preserve"> </w:t>
      </w:r>
      <w:proofErr w:type="spellStart"/>
      <w:r w:rsidRPr="00F65E96">
        <w:rPr>
          <w:color w:val="000000" w:themeColor="text1"/>
        </w:rPr>
        <w:t>terhadap</w:t>
      </w:r>
      <w:proofErr w:type="spellEnd"/>
      <w:r w:rsidRPr="00F65E96">
        <w:rPr>
          <w:color w:val="000000" w:themeColor="text1"/>
        </w:rPr>
        <w:t xml:space="preserve"> rupiah dan rupiah </w:t>
      </w:r>
      <w:proofErr w:type="spellStart"/>
      <w:r w:rsidRPr="00F65E96">
        <w:rPr>
          <w:color w:val="000000" w:themeColor="text1"/>
        </w:rPr>
        <w:t>diperkirakan</w:t>
      </w:r>
      <w:proofErr w:type="spellEnd"/>
      <w:r w:rsidRPr="00F65E96">
        <w:rPr>
          <w:color w:val="000000" w:themeColor="text1"/>
        </w:rPr>
        <w:t xml:space="preserve"> </w:t>
      </w:r>
      <w:proofErr w:type="spellStart"/>
      <w:r w:rsidRPr="00F65E96">
        <w:rPr>
          <w:color w:val="000000" w:themeColor="text1"/>
        </w:rPr>
        <w:t>akan</w:t>
      </w:r>
      <w:proofErr w:type="spellEnd"/>
      <w:r w:rsidRPr="00F65E96">
        <w:rPr>
          <w:color w:val="000000" w:themeColor="text1"/>
        </w:rPr>
        <w:t xml:space="preserve"> </w:t>
      </w:r>
      <w:proofErr w:type="spellStart"/>
      <w:r w:rsidRPr="00F65E96">
        <w:rPr>
          <w:color w:val="000000" w:themeColor="text1"/>
        </w:rPr>
        <w:t>terus</w:t>
      </w:r>
      <w:proofErr w:type="spellEnd"/>
      <w:r w:rsidRPr="00F65E96">
        <w:rPr>
          <w:color w:val="000000" w:themeColor="text1"/>
        </w:rPr>
        <w:t xml:space="preserve"> </w:t>
      </w:r>
      <w:proofErr w:type="spellStart"/>
      <w:r w:rsidRPr="00F65E96">
        <w:rPr>
          <w:color w:val="000000" w:themeColor="text1"/>
        </w:rPr>
        <w:t>menguat</w:t>
      </w:r>
      <w:proofErr w:type="spellEnd"/>
      <w:r w:rsidRPr="00F65E96">
        <w:rPr>
          <w:color w:val="000000" w:themeColor="text1"/>
        </w:rPr>
        <w:t xml:space="preserve">. Hal </w:t>
      </w:r>
      <w:proofErr w:type="spellStart"/>
      <w:r w:rsidRPr="00F65E96">
        <w:rPr>
          <w:color w:val="000000" w:themeColor="text1"/>
        </w:rPr>
        <w:t>ini</w:t>
      </w:r>
      <w:proofErr w:type="spellEnd"/>
      <w:r w:rsidRPr="00F65E96">
        <w:rPr>
          <w:color w:val="000000" w:themeColor="text1"/>
        </w:rPr>
        <w:t xml:space="preserve"> </w:t>
      </w:r>
      <w:proofErr w:type="spellStart"/>
      <w:r w:rsidRPr="00F65E96">
        <w:rPr>
          <w:color w:val="000000" w:themeColor="text1"/>
        </w:rPr>
        <w:t>akan</w:t>
      </w:r>
      <w:proofErr w:type="spellEnd"/>
      <w:r w:rsidRPr="00F65E96">
        <w:rPr>
          <w:color w:val="000000" w:themeColor="text1"/>
        </w:rPr>
        <w:t xml:space="preserve"> </w:t>
      </w:r>
      <w:proofErr w:type="spellStart"/>
      <w:r w:rsidRPr="00F65E96">
        <w:rPr>
          <w:color w:val="000000" w:themeColor="text1"/>
        </w:rPr>
        <w:t>menambah</w:t>
      </w:r>
      <w:proofErr w:type="spellEnd"/>
      <w:r w:rsidRPr="00F65E96">
        <w:rPr>
          <w:color w:val="000000" w:themeColor="text1"/>
        </w:rPr>
        <w:t xml:space="preserve"> </w:t>
      </w:r>
      <w:proofErr w:type="spellStart"/>
      <w:r w:rsidRPr="00F65E96">
        <w:rPr>
          <w:color w:val="000000" w:themeColor="text1"/>
        </w:rPr>
        <w:t>gunung</w:t>
      </w:r>
      <w:proofErr w:type="spellEnd"/>
      <w:r w:rsidRPr="00F65E96">
        <w:rPr>
          <w:color w:val="000000" w:themeColor="text1"/>
        </w:rPr>
        <w:t xml:space="preserve"> </w:t>
      </w:r>
      <w:proofErr w:type="spellStart"/>
      <w:r w:rsidRPr="00F65E96">
        <w:rPr>
          <w:color w:val="000000" w:themeColor="text1"/>
        </w:rPr>
        <w:t>hutang</w:t>
      </w:r>
      <w:proofErr w:type="spellEnd"/>
      <w:r w:rsidRPr="00F65E96">
        <w:rPr>
          <w:color w:val="000000" w:themeColor="text1"/>
        </w:rPr>
        <w:t xml:space="preserve"> </w:t>
      </w:r>
      <w:proofErr w:type="spellStart"/>
      <w:r w:rsidRPr="00F65E96">
        <w:rPr>
          <w:color w:val="000000" w:themeColor="text1"/>
        </w:rPr>
        <w:t>internasional</w:t>
      </w:r>
      <w:proofErr w:type="spellEnd"/>
      <w:r w:rsidRPr="00F65E96">
        <w:rPr>
          <w:color w:val="000000" w:themeColor="text1"/>
        </w:rPr>
        <w:t xml:space="preserve"> yang </w:t>
      </w:r>
      <w:proofErr w:type="spellStart"/>
      <w:r w:rsidRPr="00F65E96">
        <w:rPr>
          <w:color w:val="000000" w:themeColor="text1"/>
        </w:rPr>
        <w:t>semakin</w:t>
      </w:r>
      <w:proofErr w:type="spellEnd"/>
      <w:r w:rsidRPr="00F65E96">
        <w:rPr>
          <w:color w:val="000000" w:themeColor="text1"/>
        </w:rPr>
        <w:t xml:space="preserve"> </w:t>
      </w:r>
      <w:proofErr w:type="spellStart"/>
      <w:r w:rsidRPr="00F65E96">
        <w:rPr>
          <w:color w:val="000000" w:themeColor="text1"/>
        </w:rPr>
        <w:t>besar</w:t>
      </w:r>
      <w:proofErr w:type="spellEnd"/>
      <w:r w:rsidRPr="00F65E96">
        <w:rPr>
          <w:color w:val="000000" w:themeColor="text1"/>
        </w:rPr>
        <w:t xml:space="preserve">. </w:t>
      </w:r>
      <w:proofErr w:type="spellStart"/>
      <w:r w:rsidRPr="00F65E96">
        <w:rPr>
          <w:color w:val="000000" w:themeColor="text1"/>
        </w:rPr>
        <w:t>Sebagai</w:t>
      </w:r>
      <w:proofErr w:type="spellEnd"/>
      <w:r w:rsidRPr="00F65E96">
        <w:rPr>
          <w:color w:val="000000" w:themeColor="text1"/>
        </w:rPr>
        <w:t xml:space="preserve"> </w:t>
      </w:r>
      <w:proofErr w:type="spellStart"/>
      <w:r w:rsidRPr="00F65E96">
        <w:rPr>
          <w:color w:val="000000" w:themeColor="text1"/>
        </w:rPr>
        <w:t>akibat</w:t>
      </w:r>
      <w:proofErr w:type="spellEnd"/>
      <w:r w:rsidRPr="00F65E96">
        <w:rPr>
          <w:color w:val="000000" w:themeColor="text1"/>
        </w:rPr>
        <w:t xml:space="preserve"> </w:t>
      </w:r>
      <w:proofErr w:type="spellStart"/>
      <w:r w:rsidRPr="00F65E96">
        <w:rPr>
          <w:color w:val="000000" w:themeColor="text1"/>
        </w:rPr>
        <w:t>dari</w:t>
      </w:r>
      <w:proofErr w:type="spellEnd"/>
      <w:r w:rsidRPr="00F65E96">
        <w:rPr>
          <w:color w:val="000000" w:themeColor="text1"/>
        </w:rPr>
        <w:t xml:space="preserve"> </w:t>
      </w:r>
      <w:proofErr w:type="spellStart"/>
      <w:r w:rsidRPr="00F65E96">
        <w:rPr>
          <w:color w:val="000000" w:themeColor="text1"/>
        </w:rPr>
        <w:t>mengambil</w:t>
      </w:r>
      <w:proofErr w:type="spellEnd"/>
      <w:r w:rsidRPr="00F65E96">
        <w:rPr>
          <w:color w:val="000000" w:themeColor="text1"/>
        </w:rPr>
        <w:t xml:space="preserve"> </w:t>
      </w:r>
      <w:proofErr w:type="spellStart"/>
      <w:r w:rsidRPr="00F65E96">
        <w:rPr>
          <w:color w:val="000000" w:themeColor="text1"/>
        </w:rPr>
        <w:t>lebih</w:t>
      </w:r>
      <w:proofErr w:type="spellEnd"/>
      <w:r w:rsidRPr="00F65E96">
        <w:rPr>
          <w:color w:val="000000" w:themeColor="text1"/>
        </w:rPr>
        <w:t xml:space="preserve"> </w:t>
      </w:r>
      <w:proofErr w:type="spellStart"/>
      <w:r w:rsidRPr="00F65E96">
        <w:rPr>
          <w:color w:val="000000" w:themeColor="text1"/>
        </w:rPr>
        <w:t>banyak</w:t>
      </w:r>
      <w:proofErr w:type="spellEnd"/>
      <w:r w:rsidRPr="00F65E96">
        <w:rPr>
          <w:color w:val="000000" w:themeColor="text1"/>
        </w:rPr>
        <w:t xml:space="preserve"> </w:t>
      </w:r>
      <w:proofErr w:type="spellStart"/>
      <w:r w:rsidRPr="00F65E96">
        <w:rPr>
          <w:color w:val="000000" w:themeColor="text1"/>
        </w:rPr>
        <w:t>hutang</w:t>
      </w:r>
      <w:proofErr w:type="spellEnd"/>
      <w:r w:rsidRPr="00F65E96">
        <w:rPr>
          <w:color w:val="000000" w:themeColor="text1"/>
        </w:rPr>
        <w:t xml:space="preserve">, </w:t>
      </w:r>
      <w:proofErr w:type="spellStart"/>
      <w:r w:rsidRPr="00F65E96">
        <w:rPr>
          <w:color w:val="000000" w:themeColor="text1"/>
        </w:rPr>
        <w:t>korporasi</w:t>
      </w:r>
      <w:proofErr w:type="spellEnd"/>
      <w:r w:rsidRPr="00F65E96">
        <w:rPr>
          <w:color w:val="000000" w:themeColor="text1"/>
        </w:rPr>
        <w:t xml:space="preserve"> </w:t>
      </w:r>
      <w:proofErr w:type="spellStart"/>
      <w:r w:rsidRPr="00F65E96">
        <w:rPr>
          <w:color w:val="000000" w:themeColor="text1"/>
        </w:rPr>
        <w:t>tidak</w:t>
      </w:r>
      <w:proofErr w:type="spellEnd"/>
      <w:r w:rsidRPr="00F65E96">
        <w:rPr>
          <w:color w:val="000000" w:themeColor="text1"/>
        </w:rPr>
        <w:t xml:space="preserve"> </w:t>
      </w:r>
      <w:proofErr w:type="spellStart"/>
      <w:r w:rsidRPr="00F65E96">
        <w:rPr>
          <w:color w:val="000000" w:themeColor="text1"/>
        </w:rPr>
        <w:t>akan</w:t>
      </w:r>
      <w:proofErr w:type="spellEnd"/>
      <w:r w:rsidRPr="00F65E96">
        <w:rPr>
          <w:color w:val="000000" w:themeColor="text1"/>
        </w:rPr>
        <w:t xml:space="preserve"> </w:t>
      </w:r>
      <w:proofErr w:type="spellStart"/>
      <w:r w:rsidRPr="00F65E96">
        <w:rPr>
          <w:color w:val="000000" w:themeColor="text1"/>
        </w:rPr>
        <w:t>dapat</w:t>
      </w:r>
      <w:proofErr w:type="spellEnd"/>
      <w:r w:rsidRPr="00F65E96">
        <w:rPr>
          <w:color w:val="000000" w:themeColor="text1"/>
        </w:rPr>
        <w:t xml:space="preserve"> </w:t>
      </w:r>
      <w:proofErr w:type="spellStart"/>
      <w:r w:rsidRPr="00F65E96">
        <w:rPr>
          <w:color w:val="000000" w:themeColor="text1"/>
        </w:rPr>
        <w:t>memenuhi</w:t>
      </w:r>
      <w:proofErr w:type="spellEnd"/>
      <w:r w:rsidRPr="00F65E96">
        <w:rPr>
          <w:color w:val="000000" w:themeColor="text1"/>
        </w:rPr>
        <w:t xml:space="preserve"> </w:t>
      </w:r>
      <w:proofErr w:type="spellStart"/>
      <w:r w:rsidRPr="00F65E96">
        <w:rPr>
          <w:color w:val="000000" w:themeColor="text1"/>
        </w:rPr>
        <w:t>komitmen</w:t>
      </w:r>
      <w:proofErr w:type="spellEnd"/>
      <w:r w:rsidRPr="00F65E96">
        <w:rPr>
          <w:color w:val="000000" w:themeColor="text1"/>
        </w:rPr>
        <w:t xml:space="preserve"> </w:t>
      </w:r>
      <w:proofErr w:type="spellStart"/>
      <w:r w:rsidRPr="00F65E96">
        <w:rPr>
          <w:color w:val="000000" w:themeColor="text1"/>
        </w:rPr>
        <w:t>keuangannya</w:t>
      </w:r>
      <w:proofErr w:type="spellEnd"/>
      <w:r w:rsidRPr="00F65E96">
        <w:rPr>
          <w:color w:val="000000" w:themeColor="text1"/>
        </w:rPr>
        <w:t xml:space="preserve">. Hal </w:t>
      </w:r>
      <w:proofErr w:type="spellStart"/>
      <w:r w:rsidRPr="00F65E96">
        <w:rPr>
          <w:color w:val="000000" w:themeColor="text1"/>
        </w:rPr>
        <w:t>ini</w:t>
      </w:r>
      <w:proofErr w:type="spellEnd"/>
      <w:r w:rsidRPr="00F65E96">
        <w:rPr>
          <w:color w:val="000000" w:themeColor="text1"/>
        </w:rPr>
        <w:t xml:space="preserve"> </w:t>
      </w:r>
      <w:proofErr w:type="spellStart"/>
      <w:r w:rsidRPr="00F65E96">
        <w:rPr>
          <w:color w:val="000000" w:themeColor="text1"/>
        </w:rPr>
        <w:t>dimaksudkan</w:t>
      </w:r>
      <w:proofErr w:type="spellEnd"/>
      <w:r w:rsidRPr="00F65E96">
        <w:rPr>
          <w:color w:val="000000" w:themeColor="text1"/>
        </w:rPr>
        <w:t xml:space="preserve"> agar </w:t>
      </w:r>
      <w:proofErr w:type="spellStart"/>
      <w:r w:rsidRPr="00F65E96">
        <w:rPr>
          <w:color w:val="000000" w:themeColor="text1"/>
        </w:rPr>
        <w:t>sinyal</w:t>
      </w:r>
      <w:proofErr w:type="spellEnd"/>
      <w:r w:rsidRPr="00F65E96">
        <w:rPr>
          <w:color w:val="000000" w:themeColor="text1"/>
        </w:rPr>
        <w:t xml:space="preserve"> </w:t>
      </w:r>
      <w:proofErr w:type="spellStart"/>
      <w:r w:rsidRPr="00F65E96">
        <w:rPr>
          <w:color w:val="000000" w:themeColor="text1"/>
        </w:rPr>
        <w:t>atau</w:t>
      </w:r>
      <w:proofErr w:type="spellEnd"/>
      <w:r w:rsidRPr="00F65E96">
        <w:rPr>
          <w:color w:val="000000" w:themeColor="text1"/>
        </w:rPr>
        <w:t xml:space="preserve"> </w:t>
      </w:r>
      <w:proofErr w:type="spellStart"/>
      <w:r w:rsidRPr="00F65E96">
        <w:rPr>
          <w:color w:val="000000" w:themeColor="text1"/>
        </w:rPr>
        <w:t>informasi</w:t>
      </w:r>
      <w:proofErr w:type="spellEnd"/>
      <w:r w:rsidRPr="00F65E96">
        <w:rPr>
          <w:color w:val="000000" w:themeColor="text1"/>
        </w:rPr>
        <w:t xml:space="preserve"> </w:t>
      </w:r>
      <w:proofErr w:type="spellStart"/>
      <w:r w:rsidRPr="00F65E96">
        <w:rPr>
          <w:color w:val="000000" w:themeColor="text1"/>
        </w:rPr>
        <w:t>tersebut</w:t>
      </w:r>
      <w:proofErr w:type="spellEnd"/>
      <w:r w:rsidRPr="00F65E96">
        <w:rPr>
          <w:color w:val="000000" w:themeColor="text1"/>
        </w:rPr>
        <w:t xml:space="preserve"> </w:t>
      </w:r>
      <w:proofErr w:type="spellStart"/>
      <w:r w:rsidRPr="00F65E96">
        <w:rPr>
          <w:color w:val="000000" w:themeColor="text1"/>
        </w:rPr>
        <w:t>akan</w:t>
      </w:r>
      <w:proofErr w:type="spellEnd"/>
      <w:r w:rsidRPr="00F65E96">
        <w:rPr>
          <w:color w:val="000000" w:themeColor="text1"/>
        </w:rPr>
        <w:t xml:space="preserve"> </w:t>
      </w:r>
      <w:proofErr w:type="spellStart"/>
      <w:r w:rsidRPr="00F65E96">
        <w:rPr>
          <w:color w:val="000000" w:themeColor="text1"/>
        </w:rPr>
        <w:t>mempengaruhi</w:t>
      </w:r>
      <w:proofErr w:type="spellEnd"/>
      <w:r w:rsidRPr="00F65E96">
        <w:rPr>
          <w:color w:val="000000" w:themeColor="text1"/>
        </w:rPr>
        <w:t xml:space="preserve"> </w:t>
      </w:r>
      <w:proofErr w:type="spellStart"/>
      <w:r w:rsidRPr="00F65E96">
        <w:rPr>
          <w:color w:val="000000" w:themeColor="text1"/>
        </w:rPr>
        <w:t>perilaku</w:t>
      </w:r>
      <w:proofErr w:type="spellEnd"/>
      <w:r w:rsidRPr="00F65E96">
        <w:rPr>
          <w:color w:val="000000" w:themeColor="text1"/>
        </w:rPr>
        <w:t xml:space="preserve"> investor yang pada </w:t>
      </w:r>
      <w:proofErr w:type="spellStart"/>
      <w:r w:rsidRPr="00F65E96">
        <w:rPr>
          <w:color w:val="000000" w:themeColor="text1"/>
        </w:rPr>
        <w:t>gilirannya</w:t>
      </w:r>
      <w:proofErr w:type="spellEnd"/>
      <w:r w:rsidRPr="00F65E96">
        <w:rPr>
          <w:color w:val="000000" w:themeColor="text1"/>
        </w:rPr>
        <w:t xml:space="preserve"> </w:t>
      </w:r>
      <w:proofErr w:type="spellStart"/>
      <w:r w:rsidRPr="00F65E96">
        <w:rPr>
          <w:color w:val="000000" w:themeColor="text1"/>
        </w:rPr>
        <w:t>akan</w:t>
      </w:r>
      <w:proofErr w:type="spellEnd"/>
      <w:r w:rsidRPr="00F65E96">
        <w:rPr>
          <w:color w:val="000000" w:themeColor="text1"/>
        </w:rPr>
        <w:t xml:space="preserve"> </w:t>
      </w:r>
      <w:proofErr w:type="spellStart"/>
      <w:r w:rsidRPr="00F65E96">
        <w:rPr>
          <w:color w:val="000000" w:themeColor="text1"/>
        </w:rPr>
        <w:t>berpengaruh</w:t>
      </w:r>
      <w:proofErr w:type="spellEnd"/>
      <w:r w:rsidRPr="00F65E96">
        <w:rPr>
          <w:color w:val="000000" w:themeColor="text1"/>
        </w:rPr>
        <w:t xml:space="preserve"> </w:t>
      </w:r>
      <w:proofErr w:type="spellStart"/>
      <w:r w:rsidRPr="00F65E96">
        <w:rPr>
          <w:color w:val="000000" w:themeColor="text1"/>
        </w:rPr>
        <w:t>terhadap</w:t>
      </w:r>
      <w:proofErr w:type="spellEnd"/>
      <w:r w:rsidRPr="00F65E96">
        <w:rPr>
          <w:color w:val="000000" w:themeColor="text1"/>
        </w:rPr>
        <w:t xml:space="preserve"> return </w:t>
      </w:r>
      <w:proofErr w:type="spellStart"/>
      <w:r w:rsidRPr="00F65E96">
        <w:rPr>
          <w:color w:val="000000" w:themeColor="text1"/>
        </w:rPr>
        <w:t>saham</w:t>
      </w:r>
      <w:proofErr w:type="spellEnd"/>
      <w:r w:rsidRPr="00F65E96">
        <w:rPr>
          <w:color w:val="000000" w:themeColor="text1"/>
        </w:rPr>
        <w:t>.</w:t>
      </w:r>
      <w:r w:rsidR="00161EA0" w:rsidRPr="00E02366">
        <w:rPr>
          <w:color w:val="000000" w:themeColor="text1"/>
        </w:rPr>
        <w:t xml:space="preserve"> </w:t>
      </w:r>
    </w:p>
    <w:p w14:paraId="4A3E563B" w14:textId="27F6B5FB" w:rsidR="00161EA0" w:rsidRPr="00E02366" w:rsidRDefault="00F65E96" w:rsidP="00161EA0">
      <w:pPr>
        <w:spacing w:line="360" w:lineRule="auto"/>
        <w:ind w:right="567" w:firstLine="720"/>
        <w:jc w:val="both"/>
        <w:rPr>
          <w:color w:val="000000" w:themeColor="text1"/>
        </w:rPr>
      </w:pPr>
      <w:r w:rsidRPr="00F65E96">
        <w:rPr>
          <w:color w:val="000000" w:themeColor="text1"/>
        </w:rPr>
        <w:t xml:space="preserve">Perusahaan yang </w:t>
      </w:r>
      <w:proofErr w:type="spellStart"/>
      <w:r w:rsidRPr="00F65E96">
        <w:rPr>
          <w:color w:val="000000" w:themeColor="text1"/>
        </w:rPr>
        <w:t>sahamnya</w:t>
      </w:r>
      <w:proofErr w:type="spellEnd"/>
      <w:r w:rsidRPr="00F65E96">
        <w:rPr>
          <w:color w:val="000000" w:themeColor="text1"/>
        </w:rPr>
        <w:t xml:space="preserve"> </w:t>
      </w:r>
      <w:proofErr w:type="spellStart"/>
      <w:r w:rsidRPr="00F65E96">
        <w:rPr>
          <w:color w:val="000000" w:themeColor="text1"/>
        </w:rPr>
        <w:t>diperdagangkan</w:t>
      </w:r>
      <w:proofErr w:type="spellEnd"/>
      <w:r w:rsidRPr="00F65E96">
        <w:rPr>
          <w:color w:val="000000" w:themeColor="text1"/>
        </w:rPr>
        <w:t xml:space="preserve"> di pasar modal </w:t>
      </w:r>
      <w:proofErr w:type="spellStart"/>
      <w:r w:rsidRPr="00F65E96">
        <w:rPr>
          <w:color w:val="000000" w:themeColor="text1"/>
        </w:rPr>
        <w:t>akan</w:t>
      </w:r>
      <w:proofErr w:type="spellEnd"/>
      <w:r w:rsidRPr="00F65E96">
        <w:rPr>
          <w:color w:val="000000" w:themeColor="text1"/>
        </w:rPr>
        <w:t xml:space="preserve"> </w:t>
      </w:r>
      <w:proofErr w:type="spellStart"/>
      <w:r w:rsidRPr="00F65E96">
        <w:rPr>
          <w:color w:val="000000" w:themeColor="text1"/>
        </w:rPr>
        <w:t>merasakan</w:t>
      </w:r>
      <w:proofErr w:type="spellEnd"/>
      <w:r w:rsidRPr="00F65E96">
        <w:rPr>
          <w:color w:val="000000" w:themeColor="text1"/>
        </w:rPr>
        <w:t xml:space="preserve"> </w:t>
      </w:r>
      <w:proofErr w:type="spellStart"/>
      <w:r w:rsidRPr="00F65E96">
        <w:rPr>
          <w:color w:val="000000" w:themeColor="text1"/>
        </w:rPr>
        <w:t>dampak</w:t>
      </w:r>
      <w:proofErr w:type="spellEnd"/>
      <w:r w:rsidRPr="00F65E96">
        <w:rPr>
          <w:color w:val="000000" w:themeColor="text1"/>
        </w:rPr>
        <w:t xml:space="preserve"> </w:t>
      </w:r>
      <w:proofErr w:type="spellStart"/>
      <w:r w:rsidRPr="00F65E96">
        <w:rPr>
          <w:color w:val="000000" w:themeColor="text1"/>
        </w:rPr>
        <w:t>pelemahan</w:t>
      </w:r>
      <w:proofErr w:type="spellEnd"/>
      <w:r w:rsidRPr="00F65E96">
        <w:rPr>
          <w:color w:val="000000" w:themeColor="text1"/>
        </w:rPr>
        <w:t xml:space="preserve"> </w:t>
      </w:r>
      <w:proofErr w:type="spellStart"/>
      <w:r w:rsidRPr="00F65E96">
        <w:rPr>
          <w:color w:val="000000" w:themeColor="text1"/>
        </w:rPr>
        <w:t>nilai</w:t>
      </w:r>
      <w:proofErr w:type="spellEnd"/>
      <w:r w:rsidRPr="00F65E96">
        <w:rPr>
          <w:color w:val="000000" w:themeColor="text1"/>
        </w:rPr>
        <w:t xml:space="preserve"> </w:t>
      </w:r>
      <w:proofErr w:type="spellStart"/>
      <w:r w:rsidRPr="00F65E96">
        <w:rPr>
          <w:color w:val="000000" w:themeColor="text1"/>
        </w:rPr>
        <w:t>tukar</w:t>
      </w:r>
      <w:proofErr w:type="spellEnd"/>
      <w:r w:rsidRPr="00F65E96">
        <w:rPr>
          <w:color w:val="000000" w:themeColor="text1"/>
        </w:rPr>
        <w:t xml:space="preserve"> </w:t>
      </w:r>
      <w:proofErr w:type="spellStart"/>
      <w:r w:rsidRPr="00F65E96">
        <w:rPr>
          <w:color w:val="000000" w:themeColor="text1"/>
        </w:rPr>
        <w:t>mata</w:t>
      </w:r>
      <w:proofErr w:type="spellEnd"/>
      <w:r w:rsidRPr="00F65E96">
        <w:rPr>
          <w:color w:val="000000" w:themeColor="text1"/>
        </w:rPr>
        <w:t xml:space="preserve"> </w:t>
      </w:r>
      <w:proofErr w:type="spellStart"/>
      <w:r w:rsidRPr="00F65E96">
        <w:rPr>
          <w:color w:val="000000" w:themeColor="text1"/>
        </w:rPr>
        <w:t>uang</w:t>
      </w:r>
      <w:proofErr w:type="spellEnd"/>
      <w:r w:rsidRPr="00F65E96">
        <w:rPr>
          <w:color w:val="000000" w:themeColor="text1"/>
        </w:rPr>
        <w:t xml:space="preserve">, </w:t>
      </w:r>
      <w:proofErr w:type="spellStart"/>
      <w:r w:rsidRPr="00F65E96">
        <w:rPr>
          <w:color w:val="000000" w:themeColor="text1"/>
        </w:rPr>
        <w:t>sesuai</w:t>
      </w:r>
      <w:proofErr w:type="spellEnd"/>
      <w:r w:rsidRPr="00F65E96">
        <w:rPr>
          <w:color w:val="000000" w:themeColor="text1"/>
        </w:rPr>
        <w:t xml:space="preserve"> </w:t>
      </w:r>
      <w:proofErr w:type="spellStart"/>
      <w:r w:rsidRPr="00F65E96">
        <w:rPr>
          <w:color w:val="000000" w:themeColor="text1"/>
        </w:rPr>
        <w:t>dengan</w:t>
      </w:r>
      <w:proofErr w:type="spellEnd"/>
      <w:r w:rsidRPr="00F65E96">
        <w:rPr>
          <w:color w:val="000000" w:themeColor="text1"/>
        </w:rPr>
        <w:t xml:space="preserve"> </w:t>
      </w:r>
      <w:proofErr w:type="spellStart"/>
      <w:r w:rsidRPr="00F65E96">
        <w:rPr>
          <w:color w:val="000000" w:themeColor="text1"/>
        </w:rPr>
        <w:t>keterkaitan</w:t>
      </w:r>
      <w:proofErr w:type="spellEnd"/>
      <w:r w:rsidRPr="00F65E96">
        <w:rPr>
          <w:color w:val="000000" w:themeColor="text1"/>
        </w:rPr>
        <w:t xml:space="preserve"> </w:t>
      </w:r>
      <w:proofErr w:type="spellStart"/>
      <w:r w:rsidRPr="00F65E96">
        <w:rPr>
          <w:color w:val="000000" w:themeColor="text1"/>
        </w:rPr>
        <w:t>antara</w:t>
      </w:r>
      <w:proofErr w:type="spellEnd"/>
      <w:r w:rsidRPr="00F65E96">
        <w:rPr>
          <w:color w:val="000000" w:themeColor="text1"/>
        </w:rPr>
        <w:t xml:space="preserve"> </w:t>
      </w:r>
      <w:proofErr w:type="spellStart"/>
      <w:r w:rsidRPr="00F65E96">
        <w:rPr>
          <w:color w:val="000000" w:themeColor="text1"/>
        </w:rPr>
        <w:t>nilai</w:t>
      </w:r>
      <w:proofErr w:type="spellEnd"/>
      <w:r w:rsidRPr="00F65E96">
        <w:rPr>
          <w:color w:val="000000" w:themeColor="text1"/>
        </w:rPr>
        <w:t xml:space="preserve"> </w:t>
      </w:r>
      <w:proofErr w:type="spellStart"/>
      <w:r w:rsidRPr="00F65E96">
        <w:rPr>
          <w:color w:val="000000" w:themeColor="text1"/>
        </w:rPr>
        <w:t>tukar</w:t>
      </w:r>
      <w:proofErr w:type="spellEnd"/>
      <w:r w:rsidRPr="00F65E96">
        <w:rPr>
          <w:color w:val="000000" w:themeColor="text1"/>
        </w:rPr>
        <w:t xml:space="preserve"> dan </w:t>
      </w:r>
      <w:proofErr w:type="spellStart"/>
      <w:r w:rsidRPr="00F65E96">
        <w:rPr>
          <w:color w:val="000000" w:themeColor="text1"/>
        </w:rPr>
        <w:t>indeks</w:t>
      </w:r>
      <w:proofErr w:type="spellEnd"/>
      <w:r w:rsidRPr="00F65E96">
        <w:rPr>
          <w:color w:val="000000" w:themeColor="text1"/>
        </w:rPr>
        <w:t xml:space="preserve"> </w:t>
      </w:r>
      <w:proofErr w:type="spellStart"/>
      <w:r w:rsidRPr="00F65E96">
        <w:rPr>
          <w:color w:val="000000" w:themeColor="text1"/>
        </w:rPr>
        <w:t>harga</w:t>
      </w:r>
      <w:proofErr w:type="spellEnd"/>
      <w:r w:rsidRPr="00F65E96">
        <w:rPr>
          <w:color w:val="000000" w:themeColor="text1"/>
        </w:rPr>
        <w:t xml:space="preserve"> </w:t>
      </w:r>
      <w:proofErr w:type="spellStart"/>
      <w:r w:rsidRPr="00F65E96">
        <w:rPr>
          <w:color w:val="000000" w:themeColor="text1"/>
        </w:rPr>
        <w:t>saham</w:t>
      </w:r>
      <w:proofErr w:type="spellEnd"/>
      <w:r w:rsidRPr="00F65E96">
        <w:rPr>
          <w:color w:val="000000" w:themeColor="text1"/>
        </w:rPr>
        <w:t xml:space="preserve">. </w:t>
      </w:r>
      <w:proofErr w:type="spellStart"/>
      <w:r w:rsidRPr="00F65E96">
        <w:rPr>
          <w:color w:val="000000" w:themeColor="text1"/>
        </w:rPr>
        <w:t>Ketika</w:t>
      </w:r>
      <w:proofErr w:type="spellEnd"/>
      <w:r w:rsidRPr="00F65E96">
        <w:rPr>
          <w:color w:val="000000" w:themeColor="text1"/>
        </w:rPr>
        <w:t xml:space="preserve"> </w:t>
      </w:r>
      <w:proofErr w:type="spellStart"/>
      <w:r w:rsidRPr="00F65E96">
        <w:rPr>
          <w:color w:val="000000" w:themeColor="text1"/>
        </w:rPr>
        <w:t>nilai</w:t>
      </w:r>
      <w:proofErr w:type="spellEnd"/>
      <w:r w:rsidRPr="00F65E96">
        <w:rPr>
          <w:color w:val="000000" w:themeColor="text1"/>
        </w:rPr>
        <w:t xml:space="preserve"> rupiah </w:t>
      </w:r>
      <w:proofErr w:type="spellStart"/>
      <w:r w:rsidRPr="00F65E96">
        <w:rPr>
          <w:color w:val="000000" w:themeColor="text1"/>
        </w:rPr>
        <w:t>menurun</w:t>
      </w:r>
      <w:proofErr w:type="spellEnd"/>
      <w:r w:rsidRPr="00F65E96">
        <w:rPr>
          <w:color w:val="000000" w:themeColor="text1"/>
        </w:rPr>
        <w:t xml:space="preserve"> </w:t>
      </w:r>
      <w:proofErr w:type="spellStart"/>
      <w:r w:rsidRPr="00F65E96">
        <w:rPr>
          <w:color w:val="000000" w:themeColor="text1"/>
        </w:rPr>
        <w:t>terhadap</w:t>
      </w:r>
      <w:proofErr w:type="spellEnd"/>
      <w:r w:rsidRPr="00F65E96">
        <w:rPr>
          <w:color w:val="000000" w:themeColor="text1"/>
        </w:rPr>
        <w:t xml:space="preserve"> </w:t>
      </w:r>
      <w:proofErr w:type="spellStart"/>
      <w:r w:rsidRPr="00F65E96">
        <w:rPr>
          <w:color w:val="000000" w:themeColor="text1"/>
        </w:rPr>
        <w:t>dolar</w:t>
      </w:r>
      <w:proofErr w:type="spellEnd"/>
      <w:r w:rsidRPr="00F65E96">
        <w:rPr>
          <w:color w:val="000000" w:themeColor="text1"/>
        </w:rPr>
        <w:t xml:space="preserve">, </w:t>
      </w:r>
      <w:proofErr w:type="spellStart"/>
      <w:r w:rsidRPr="00F65E96">
        <w:rPr>
          <w:color w:val="000000" w:themeColor="text1"/>
        </w:rPr>
        <w:t>daya</w:t>
      </w:r>
      <w:proofErr w:type="spellEnd"/>
      <w:r w:rsidRPr="00F65E96">
        <w:rPr>
          <w:color w:val="000000" w:themeColor="text1"/>
        </w:rPr>
        <w:t xml:space="preserve"> </w:t>
      </w:r>
      <w:proofErr w:type="spellStart"/>
      <w:r w:rsidRPr="00F65E96">
        <w:rPr>
          <w:color w:val="000000" w:themeColor="text1"/>
        </w:rPr>
        <w:t>beli</w:t>
      </w:r>
      <w:proofErr w:type="spellEnd"/>
      <w:r w:rsidRPr="00F65E96">
        <w:rPr>
          <w:color w:val="000000" w:themeColor="text1"/>
        </w:rPr>
        <w:t xml:space="preserve"> </w:t>
      </w:r>
      <w:proofErr w:type="spellStart"/>
      <w:r w:rsidRPr="00F65E96">
        <w:rPr>
          <w:color w:val="000000" w:themeColor="text1"/>
        </w:rPr>
        <w:t>dolar</w:t>
      </w:r>
      <w:proofErr w:type="spellEnd"/>
      <w:r w:rsidRPr="00F65E96">
        <w:rPr>
          <w:color w:val="000000" w:themeColor="text1"/>
        </w:rPr>
        <w:t xml:space="preserve"> </w:t>
      </w:r>
      <w:proofErr w:type="spellStart"/>
      <w:r w:rsidRPr="00F65E96">
        <w:rPr>
          <w:color w:val="000000" w:themeColor="text1"/>
        </w:rPr>
        <w:lastRenderedPageBreak/>
        <w:t>meningkat</w:t>
      </w:r>
      <w:proofErr w:type="spellEnd"/>
      <w:r w:rsidRPr="00F65E96">
        <w:rPr>
          <w:color w:val="000000" w:themeColor="text1"/>
        </w:rPr>
        <w:t xml:space="preserve"> </w:t>
      </w:r>
      <w:proofErr w:type="spellStart"/>
      <w:r w:rsidRPr="00F65E96">
        <w:rPr>
          <w:color w:val="000000" w:themeColor="text1"/>
        </w:rPr>
        <w:t>terhadap</w:t>
      </w:r>
      <w:proofErr w:type="spellEnd"/>
      <w:r w:rsidRPr="00F65E96">
        <w:rPr>
          <w:color w:val="000000" w:themeColor="text1"/>
        </w:rPr>
        <w:t xml:space="preserve"> rupiah. </w:t>
      </w:r>
      <w:proofErr w:type="spellStart"/>
      <w:r w:rsidRPr="00F65E96">
        <w:rPr>
          <w:color w:val="000000" w:themeColor="text1"/>
        </w:rPr>
        <w:t>Asih</w:t>
      </w:r>
      <w:proofErr w:type="spellEnd"/>
      <w:r w:rsidRPr="00F65E96">
        <w:rPr>
          <w:color w:val="000000" w:themeColor="text1"/>
        </w:rPr>
        <w:t xml:space="preserve"> dan Akbar (2016) dan </w:t>
      </w:r>
      <w:proofErr w:type="spellStart"/>
      <w:r w:rsidRPr="00F65E96">
        <w:rPr>
          <w:color w:val="000000" w:themeColor="text1"/>
        </w:rPr>
        <w:t>Kewal</w:t>
      </w:r>
      <w:proofErr w:type="spellEnd"/>
      <w:r w:rsidRPr="00F65E96">
        <w:rPr>
          <w:color w:val="000000" w:themeColor="text1"/>
        </w:rPr>
        <w:t xml:space="preserve"> (2012) </w:t>
      </w:r>
      <w:proofErr w:type="spellStart"/>
      <w:r w:rsidRPr="00F65E96">
        <w:rPr>
          <w:color w:val="000000" w:themeColor="text1"/>
        </w:rPr>
        <w:t>tidak</w:t>
      </w:r>
      <w:proofErr w:type="spellEnd"/>
      <w:r w:rsidRPr="00F65E96">
        <w:rPr>
          <w:color w:val="000000" w:themeColor="text1"/>
        </w:rPr>
        <w:t xml:space="preserve"> </w:t>
      </w:r>
      <w:proofErr w:type="spellStart"/>
      <w:r w:rsidRPr="00F65E96">
        <w:rPr>
          <w:color w:val="000000" w:themeColor="text1"/>
        </w:rPr>
        <w:t>menemukan</w:t>
      </w:r>
      <w:proofErr w:type="spellEnd"/>
      <w:r w:rsidRPr="00F65E96">
        <w:rPr>
          <w:color w:val="000000" w:themeColor="text1"/>
        </w:rPr>
        <w:t xml:space="preserve"> </w:t>
      </w:r>
      <w:proofErr w:type="spellStart"/>
      <w:r w:rsidRPr="00F65E96">
        <w:rPr>
          <w:color w:val="000000" w:themeColor="text1"/>
        </w:rPr>
        <w:t>korelasi</w:t>
      </w:r>
      <w:proofErr w:type="spellEnd"/>
      <w:r w:rsidRPr="00F65E96">
        <w:rPr>
          <w:color w:val="000000" w:themeColor="text1"/>
        </w:rPr>
        <w:t xml:space="preserve"> </w:t>
      </w:r>
      <w:proofErr w:type="spellStart"/>
      <w:r w:rsidRPr="00F65E96">
        <w:rPr>
          <w:color w:val="000000" w:themeColor="text1"/>
        </w:rPr>
        <w:t>antara</w:t>
      </w:r>
      <w:proofErr w:type="spellEnd"/>
      <w:r w:rsidRPr="00F65E96">
        <w:rPr>
          <w:color w:val="000000" w:themeColor="text1"/>
        </w:rPr>
        <w:t xml:space="preserve"> </w:t>
      </w:r>
      <w:proofErr w:type="spellStart"/>
      <w:r w:rsidRPr="00F65E96">
        <w:rPr>
          <w:color w:val="000000" w:themeColor="text1"/>
        </w:rPr>
        <w:t>perubahan</w:t>
      </w:r>
      <w:proofErr w:type="spellEnd"/>
      <w:r w:rsidRPr="00F65E96">
        <w:rPr>
          <w:color w:val="000000" w:themeColor="text1"/>
        </w:rPr>
        <w:t xml:space="preserve"> </w:t>
      </w:r>
      <w:proofErr w:type="spellStart"/>
      <w:r w:rsidRPr="00F65E96">
        <w:rPr>
          <w:color w:val="000000" w:themeColor="text1"/>
        </w:rPr>
        <w:t>nilai</w:t>
      </w:r>
      <w:proofErr w:type="spellEnd"/>
      <w:r w:rsidRPr="00F65E96">
        <w:rPr>
          <w:color w:val="000000" w:themeColor="text1"/>
        </w:rPr>
        <w:t xml:space="preserve"> </w:t>
      </w:r>
      <w:proofErr w:type="spellStart"/>
      <w:r w:rsidRPr="00F65E96">
        <w:rPr>
          <w:color w:val="000000" w:themeColor="text1"/>
        </w:rPr>
        <w:t>tukar</w:t>
      </w:r>
      <w:proofErr w:type="spellEnd"/>
      <w:r w:rsidRPr="00F65E96">
        <w:rPr>
          <w:color w:val="000000" w:themeColor="text1"/>
        </w:rPr>
        <w:t xml:space="preserve"> dan </w:t>
      </w:r>
      <w:proofErr w:type="spellStart"/>
      <w:r w:rsidRPr="00F65E96">
        <w:rPr>
          <w:color w:val="000000" w:themeColor="text1"/>
        </w:rPr>
        <w:t>kinerja</w:t>
      </w:r>
      <w:proofErr w:type="spellEnd"/>
      <w:r w:rsidRPr="00F65E96">
        <w:rPr>
          <w:color w:val="000000" w:themeColor="text1"/>
        </w:rPr>
        <w:t xml:space="preserve"> </w:t>
      </w:r>
      <w:proofErr w:type="spellStart"/>
      <w:r w:rsidRPr="00F65E96">
        <w:rPr>
          <w:color w:val="000000" w:themeColor="text1"/>
        </w:rPr>
        <w:t>indeks</w:t>
      </w:r>
      <w:proofErr w:type="spellEnd"/>
      <w:r w:rsidRPr="00F65E96">
        <w:rPr>
          <w:color w:val="000000" w:themeColor="text1"/>
        </w:rPr>
        <w:t xml:space="preserve"> pasar </w:t>
      </w:r>
      <w:proofErr w:type="spellStart"/>
      <w:r w:rsidRPr="00F65E96">
        <w:rPr>
          <w:color w:val="000000" w:themeColor="text1"/>
        </w:rPr>
        <w:t>saham</w:t>
      </w:r>
      <w:proofErr w:type="spellEnd"/>
      <w:r w:rsidRPr="00F65E96">
        <w:rPr>
          <w:color w:val="000000" w:themeColor="text1"/>
        </w:rPr>
        <w:t xml:space="preserve"> </w:t>
      </w:r>
      <w:proofErr w:type="spellStart"/>
      <w:r w:rsidRPr="00F65E96">
        <w:rPr>
          <w:color w:val="000000" w:themeColor="text1"/>
        </w:rPr>
        <w:t>secara</w:t>
      </w:r>
      <w:proofErr w:type="spellEnd"/>
      <w:r w:rsidRPr="00F65E96">
        <w:rPr>
          <w:color w:val="000000" w:themeColor="text1"/>
        </w:rPr>
        <w:t xml:space="preserve"> </w:t>
      </w:r>
      <w:proofErr w:type="spellStart"/>
      <w:r w:rsidRPr="00F65E96">
        <w:rPr>
          <w:color w:val="000000" w:themeColor="text1"/>
        </w:rPr>
        <w:t>luas</w:t>
      </w:r>
      <w:proofErr w:type="spellEnd"/>
      <w:r w:rsidRPr="00F65E96">
        <w:rPr>
          <w:color w:val="000000" w:themeColor="text1"/>
        </w:rPr>
        <w:t xml:space="preserve">. </w:t>
      </w:r>
      <w:proofErr w:type="spellStart"/>
      <w:r w:rsidRPr="00F65E96">
        <w:rPr>
          <w:color w:val="000000" w:themeColor="text1"/>
        </w:rPr>
        <w:t>Hismendi</w:t>
      </w:r>
      <w:proofErr w:type="spellEnd"/>
      <w:r w:rsidRPr="00F65E96">
        <w:rPr>
          <w:color w:val="000000" w:themeColor="text1"/>
        </w:rPr>
        <w:t xml:space="preserve"> et al. (2013) </w:t>
      </w:r>
      <w:proofErr w:type="spellStart"/>
      <w:r w:rsidRPr="00F65E96">
        <w:rPr>
          <w:color w:val="000000" w:themeColor="text1"/>
        </w:rPr>
        <w:t>menemukan</w:t>
      </w:r>
      <w:proofErr w:type="spellEnd"/>
      <w:r w:rsidRPr="00F65E96">
        <w:rPr>
          <w:color w:val="000000" w:themeColor="text1"/>
        </w:rPr>
        <w:t xml:space="preserve"> </w:t>
      </w:r>
      <w:proofErr w:type="spellStart"/>
      <w:r w:rsidRPr="00F65E96">
        <w:rPr>
          <w:color w:val="000000" w:themeColor="text1"/>
        </w:rPr>
        <w:t>bahwa</w:t>
      </w:r>
      <w:proofErr w:type="spellEnd"/>
      <w:r w:rsidRPr="00F65E96">
        <w:rPr>
          <w:color w:val="000000" w:themeColor="text1"/>
        </w:rPr>
        <w:t xml:space="preserve"> </w:t>
      </w:r>
      <w:proofErr w:type="spellStart"/>
      <w:r w:rsidRPr="00F65E96">
        <w:rPr>
          <w:color w:val="000000" w:themeColor="text1"/>
        </w:rPr>
        <w:t>nilai</w:t>
      </w:r>
      <w:proofErr w:type="spellEnd"/>
      <w:r w:rsidRPr="00F65E96">
        <w:rPr>
          <w:color w:val="000000" w:themeColor="text1"/>
        </w:rPr>
        <w:t xml:space="preserve"> </w:t>
      </w:r>
      <w:proofErr w:type="spellStart"/>
      <w:r w:rsidRPr="00F65E96">
        <w:rPr>
          <w:color w:val="000000" w:themeColor="text1"/>
        </w:rPr>
        <w:t>tukar</w:t>
      </w:r>
      <w:proofErr w:type="spellEnd"/>
      <w:r w:rsidRPr="00F65E96">
        <w:rPr>
          <w:color w:val="000000" w:themeColor="text1"/>
        </w:rPr>
        <w:t xml:space="preserve"> </w:t>
      </w:r>
      <w:proofErr w:type="spellStart"/>
      <w:r w:rsidRPr="00F65E96">
        <w:rPr>
          <w:color w:val="000000" w:themeColor="text1"/>
        </w:rPr>
        <w:t>berpengaruh</w:t>
      </w:r>
      <w:proofErr w:type="spellEnd"/>
      <w:r w:rsidRPr="00F65E96">
        <w:rPr>
          <w:color w:val="000000" w:themeColor="text1"/>
        </w:rPr>
        <w:t xml:space="preserve"> </w:t>
      </w:r>
      <w:proofErr w:type="spellStart"/>
      <w:r w:rsidRPr="00F65E96">
        <w:rPr>
          <w:color w:val="000000" w:themeColor="text1"/>
        </w:rPr>
        <w:t>terhadap</w:t>
      </w:r>
      <w:proofErr w:type="spellEnd"/>
      <w:r w:rsidRPr="00F65E96">
        <w:rPr>
          <w:color w:val="000000" w:themeColor="text1"/>
        </w:rPr>
        <w:t xml:space="preserve"> </w:t>
      </w:r>
      <w:proofErr w:type="spellStart"/>
      <w:r w:rsidRPr="00F65E96">
        <w:rPr>
          <w:color w:val="000000" w:themeColor="text1"/>
        </w:rPr>
        <w:t>luas</w:t>
      </w:r>
      <w:proofErr w:type="spellEnd"/>
      <w:r w:rsidRPr="00F65E96">
        <w:rPr>
          <w:color w:val="000000" w:themeColor="text1"/>
        </w:rPr>
        <w:t xml:space="preserve"> </w:t>
      </w:r>
      <w:proofErr w:type="spellStart"/>
      <w:r w:rsidRPr="00F65E96">
        <w:rPr>
          <w:color w:val="000000" w:themeColor="text1"/>
        </w:rPr>
        <w:t>indeks</w:t>
      </w:r>
      <w:proofErr w:type="spellEnd"/>
      <w:r w:rsidRPr="00F65E96">
        <w:rPr>
          <w:color w:val="000000" w:themeColor="text1"/>
        </w:rPr>
        <w:t xml:space="preserve"> pasar </w:t>
      </w:r>
      <w:proofErr w:type="spellStart"/>
      <w:r w:rsidRPr="00F65E96">
        <w:rPr>
          <w:color w:val="000000" w:themeColor="text1"/>
        </w:rPr>
        <w:t>terhadap</w:t>
      </w:r>
      <w:proofErr w:type="spellEnd"/>
      <w:r w:rsidRPr="00F65E96">
        <w:rPr>
          <w:color w:val="000000" w:themeColor="text1"/>
        </w:rPr>
        <w:t xml:space="preserve"> </w:t>
      </w:r>
      <w:proofErr w:type="spellStart"/>
      <w:r w:rsidRPr="00F65E96">
        <w:rPr>
          <w:color w:val="000000" w:themeColor="text1"/>
        </w:rPr>
        <w:t>harga</w:t>
      </w:r>
      <w:proofErr w:type="spellEnd"/>
      <w:r w:rsidRPr="00F65E96">
        <w:rPr>
          <w:color w:val="000000" w:themeColor="text1"/>
        </w:rPr>
        <w:t xml:space="preserve"> </w:t>
      </w:r>
      <w:proofErr w:type="spellStart"/>
      <w:r w:rsidRPr="00F65E96">
        <w:rPr>
          <w:color w:val="000000" w:themeColor="text1"/>
        </w:rPr>
        <w:t>saham</w:t>
      </w:r>
      <w:proofErr w:type="spellEnd"/>
      <w:r w:rsidRPr="00F65E96">
        <w:rPr>
          <w:color w:val="000000" w:themeColor="text1"/>
        </w:rPr>
        <w:t xml:space="preserve">. </w:t>
      </w:r>
      <w:proofErr w:type="spellStart"/>
      <w:r w:rsidRPr="00F65E96">
        <w:rPr>
          <w:color w:val="000000" w:themeColor="text1"/>
        </w:rPr>
        <w:t>Hipotesis</w:t>
      </w:r>
      <w:proofErr w:type="spellEnd"/>
      <w:r w:rsidRPr="00F65E96">
        <w:rPr>
          <w:color w:val="000000" w:themeColor="text1"/>
        </w:rPr>
        <w:t xml:space="preserve"> </w:t>
      </w:r>
      <w:proofErr w:type="spellStart"/>
      <w:r w:rsidRPr="00F65E96">
        <w:rPr>
          <w:color w:val="000000" w:themeColor="text1"/>
        </w:rPr>
        <w:t>kerja</w:t>
      </w:r>
      <w:proofErr w:type="spellEnd"/>
      <w:r w:rsidRPr="00F65E96">
        <w:rPr>
          <w:color w:val="000000" w:themeColor="text1"/>
        </w:rPr>
        <w:t xml:space="preserve"> </w:t>
      </w:r>
      <w:proofErr w:type="spellStart"/>
      <w:r w:rsidRPr="00F65E96">
        <w:rPr>
          <w:color w:val="000000" w:themeColor="text1"/>
        </w:rPr>
        <w:t>untuk</w:t>
      </w:r>
      <w:proofErr w:type="spellEnd"/>
      <w:r w:rsidRPr="00F65E96">
        <w:rPr>
          <w:color w:val="000000" w:themeColor="text1"/>
        </w:rPr>
        <w:t xml:space="preserve"> </w:t>
      </w:r>
      <w:proofErr w:type="spellStart"/>
      <w:r w:rsidRPr="00F65E96">
        <w:rPr>
          <w:color w:val="000000" w:themeColor="text1"/>
        </w:rPr>
        <w:t>penelitian</w:t>
      </w:r>
      <w:proofErr w:type="spellEnd"/>
      <w:r w:rsidRPr="00F65E96">
        <w:rPr>
          <w:color w:val="000000" w:themeColor="text1"/>
        </w:rPr>
        <w:t xml:space="preserve"> </w:t>
      </w:r>
      <w:proofErr w:type="spellStart"/>
      <w:r w:rsidRPr="00F65E96">
        <w:rPr>
          <w:color w:val="000000" w:themeColor="text1"/>
        </w:rPr>
        <w:t>ini</w:t>
      </w:r>
      <w:proofErr w:type="spellEnd"/>
      <w:r w:rsidRPr="00F65E96">
        <w:rPr>
          <w:color w:val="000000" w:themeColor="text1"/>
        </w:rPr>
        <w:t xml:space="preserve">, yang </w:t>
      </w:r>
      <w:proofErr w:type="spellStart"/>
      <w:r w:rsidRPr="00F65E96">
        <w:rPr>
          <w:color w:val="000000" w:themeColor="text1"/>
        </w:rPr>
        <w:t>didasarkan</w:t>
      </w:r>
      <w:proofErr w:type="spellEnd"/>
      <w:r w:rsidRPr="00F65E96">
        <w:rPr>
          <w:color w:val="000000" w:themeColor="text1"/>
        </w:rPr>
        <w:t xml:space="preserve"> pada </w:t>
      </w:r>
      <w:proofErr w:type="spellStart"/>
      <w:r w:rsidRPr="00F65E96">
        <w:rPr>
          <w:color w:val="000000" w:themeColor="text1"/>
        </w:rPr>
        <w:t>uraian</w:t>
      </w:r>
      <w:proofErr w:type="spellEnd"/>
      <w:r w:rsidRPr="00F65E96">
        <w:rPr>
          <w:color w:val="000000" w:themeColor="text1"/>
        </w:rPr>
        <w:t xml:space="preserve"> di </w:t>
      </w:r>
      <w:proofErr w:type="spellStart"/>
      <w:r w:rsidRPr="00F65E96">
        <w:rPr>
          <w:color w:val="000000" w:themeColor="text1"/>
        </w:rPr>
        <w:t>atas</w:t>
      </w:r>
      <w:proofErr w:type="spellEnd"/>
      <w:r w:rsidRPr="00F65E96">
        <w:rPr>
          <w:color w:val="000000" w:themeColor="text1"/>
        </w:rPr>
        <w:t xml:space="preserve">, </w:t>
      </w:r>
      <w:proofErr w:type="spellStart"/>
      <w:r w:rsidRPr="00F65E96">
        <w:rPr>
          <w:color w:val="000000" w:themeColor="text1"/>
        </w:rPr>
        <w:t>adalah</w:t>
      </w:r>
      <w:proofErr w:type="spellEnd"/>
      <w:r w:rsidRPr="00F65E96">
        <w:rPr>
          <w:color w:val="000000" w:themeColor="text1"/>
        </w:rPr>
        <w:t xml:space="preserve"> </w:t>
      </w:r>
      <w:proofErr w:type="spellStart"/>
      <w:r w:rsidRPr="00F65E96">
        <w:rPr>
          <w:color w:val="000000" w:themeColor="text1"/>
        </w:rPr>
        <w:t>sebagai</w:t>
      </w:r>
      <w:proofErr w:type="spellEnd"/>
      <w:r w:rsidRPr="00F65E96">
        <w:rPr>
          <w:color w:val="000000" w:themeColor="text1"/>
        </w:rPr>
        <w:t xml:space="preserve"> </w:t>
      </w:r>
      <w:proofErr w:type="spellStart"/>
      <w:r w:rsidRPr="00F65E96">
        <w:rPr>
          <w:color w:val="000000" w:themeColor="text1"/>
        </w:rPr>
        <w:t>berikut</w:t>
      </w:r>
      <w:proofErr w:type="spellEnd"/>
      <w:r w:rsidRPr="00F65E96">
        <w:rPr>
          <w:color w:val="000000" w:themeColor="text1"/>
        </w:rPr>
        <w:t>:</w:t>
      </w:r>
    </w:p>
    <w:p w14:paraId="547EE0E3" w14:textId="77777777" w:rsidR="00161EA0" w:rsidRDefault="00161EA0" w:rsidP="00161EA0">
      <w:pPr>
        <w:spacing w:line="360" w:lineRule="auto"/>
        <w:ind w:right="567"/>
        <w:jc w:val="both"/>
        <w:rPr>
          <w:color w:val="000000" w:themeColor="text1"/>
        </w:rPr>
      </w:pPr>
      <w:r w:rsidRPr="004D01F0">
        <w:rPr>
          <w:color w:val="000000" w:themeColor="text1"/>
        </w:rPr>
        <w:t>H</w:t>
      </w:r>
      <w:proofErr w:type="gramStart"/>
      <w:r w:rsidRPr="004D01F0">
        <w:rPr>
          <w:color w:val="000000" w:themeColor="text1"/>
        </w:rPr>
        <w:t>2 :</w:t>
      </w:r>
      <w:proofErr w:type="gramEnd"/>
      <w:r w:rsidRPr="004D01F0">
        <w:rPr>
          <w:color w:val="000000" w:themeColor="text1"/>
        </w:rPr>
        <w:t xml:space="preserve"> Nilai </w:t>
      </w:r>
      <w:proofErr w:type="spellStart"/>
      <w:r w:rsidRPr="004D01F0">
        <w:rPr>
          <w:color w:val="000000" w:themeColor="text1"/>
        </w:rPr>
        <w:t>tukar</w:t>
      </w:r>
      <w:proofErr w:type="spellEnd"/>
      <w:r w:rsidRPr="004D01F0">
        <w:rPr>
          <w:color w:val="000000" w:themeColor="text1"/>
        </w:rPr>
        <w:t xml:space="preserve"> </w:t>
      </w:r>
      <w:proofErr w:type="spellStart"/>
      <w:r w:rsidRPr="004D01F0">
        <w:rPr>
          <w:color w:val="000000" w:themeColor="text1"/>
        </w:rPr>
        <w:t>berpengaruh</w:t>
      </w:r>
      <w:proofErr w:type="spellEnd"/>
      <w:r w:rsidRPr="004D01F0">
        <w:rPr>
          <w:color w:val="000000" w:themeColor="text1"/>
        </w:rPr>
        <w:t xml:space="preserve"> </w:t>
      </w:r>
      <w:proofErr w:type="spellStart"/>
      <w:r w:rsidRPr="004D01F0">
        <w:rPr>
          <w:color w:val="000000" w:themeColor="text1"/>
        </w:rPr>
        <w:t>terhadap</w:t>
      </w:r>
      <w:proofErr w:type="spellEnd"/>
      <w:r w:rsidRPr="004D01F0">
        <w:rPr>
          <w:color w:val="000000" w:themeColor="text1"/>
        </w:rPr>
        <w:t xml:space="preserve"> </w:t>
      </w:r>
      <w:proofErr w:type="spellStart"/>
      <w:r w:rsidRPr="004D01F0">
        <w:rPr>
          <w:color w:val="000000" w:themeColor="text1"/>
        </w:rPr>
        <w:t>indeks</w:t>
      </w:r>
      <w:proofErr w:type="spellEnd"/>
      <w:r w:rsidRPr="004D01F0">
        <w:rPr>
          <w:color w:val="000000" w:themeColor="text1"/>
        </w:rPr>
        <w:t xml:space="preserve"> </w:t>
      </w:r>
      <w:proofErr w:type="spellStart"/>
      <w:r w:rsidRPr="004D01F0">
        <w:rPr>
          <w:color w:val="000000" w:themeColor="text1"/>
        </w:rPr>
        <w:t>harga</w:t>
      </w:r>
      <w:proofErr w:type="spellEnd"/>
      <w:r w:rsidRPr="004D01F0">
        <w:rPr>
          <w:color w:val="000000" w:themeColor="text1"/>
        </w:rPr>
        <w:t xml:space="preserve"> </w:t>
      </w:r>
      <w:proofErr w:type="spellStart"/>
      <w:r w:rsidRPr="004D01F0">
        <w:rPr>
          <w:color w:val="000000" w:themeColor="text1"/>
        </w:rPr>
        <w:t>saham</w:t>
      </w:r>
      <w:proofErr w:type="spellEnd"/>
      <w:r w:rsidRPr="004D01F0">
        <w:rPr>
          <w:color w:val="000000" w:themeColor="text1"/>
        </w:rPr>
        <w:t>.</w:t>
      </w:r>
    </w:p>
    <w:p w14:paraId="22863AEF" w14:textId="77777777" w:rsidR="00161EA0" w:rsidRDefault="00161EA0" w:rsidP="00161EA0">
      <w:pPr>
        <w:spacing w:line="360" w:lineRule="auto"/>
        <w:ind w:right="567"/>
        <w:jc w:val="both"/>
        <w:rPr>
          <w:color w:val="000000" w:themeColor="text1"/>
        </w:rPr>
      </w:pPr>
      <w:proofErr w:type="spellStart"/>
      <w:r>
        <w:rPr>
          <w:color w:val="000000" w:themeColor="text1"/>
        </w:rPr>
        <w:t>Pengaruh</w:t>
      </w:r>
      <w:proofErr w:type="spellEnd"/>
      <w:r>
        <w:rPr>
          <w:color w:val="000000" w:themeColor="text1"/>
        </w:rPr>
        <w:t xml:space="preserve"> </w:t>
      </w:r>
      <w:proofErr w:type="spellStart"/>
      <w:r>
        <w:rPr>
          <w:color w:val="000000" w:themeColor="text1"/>
        </w:rPr>
        <w:t>Produk</w:t>
      </w:r>
      <w:proofErr w:type="spellEnd"/>
      <w:r>
        <w:rPr>
          <w:color w:val="000000" w:themeColor="text1"/>
        </w:rPr>
        <w:t xml:space="preserve"> </w:t>
      </w:r>
      <w:proofErr w:type="spellStart"/>
      <w:r>
        <w:rPr>
          <w:color w:val="000000" w:themeColor="text1"/>
        </w:rPr>
        <w:t>Domestik</w:t>
      </w:r>
      <w:proofErr w:type="spellEnd"/>
      <w:r>
        <w:rPr>
          <w:color w:val="000000" w:themeColor="text1"/>
        </w:rPr>
        <w:t xml:space="preserve"> </w:t>
      </w:r>
      <w:proofErr w:type="spellStart"/>
      <w:r>
        <w:rPr>
          <w:color w:val="000000" w:themeColor="text1"/>
        </w:rPr>
        <w:t>Bruto</w:t>
      </w:r>
      <w:proofErr w:type="spellEnd"/>
      <w:r>
        <w:rPr>
          <w:color w:val="000000" w:themeColor="text1"/>
        </w:rPr>
        <w:t xml:space="preserve"> </w:t>
      </w:r>
      <w:proofErr w:type="spellStart"/>
      <w:r>
        <w:rPr>
          <w:color w:val="000000" w:themeColor="text1"/>
        </w:rPr>
        <w:t>Terhadap</w:t>
      </w:r>
      <w:proofErr w:type="spellEnd"/>
      <w:r>
        <w:rPr>
          <w:color w:val="000000" w:themeColor="text1"/>
        </w:rPr>
        <w:t xml:space="preserve"> </w:t>
      </w:r>
      <w:proofErr w:type="spellStart"/>
      <w:r>
        <w:rPr>
          <w:color w:val="000000" w:themeColor="text1"/>
        </w:rPr>
        <w:t>Indeks</w:t>
      </w:r>
      <w:proofErr w:type="spellEnd"/>
      <w:r>
        <w:rPr>
          <w:color w:val="000000" w:themeColor="text1"/>
        </w:rPr>
        <w:t xml:space="preserve"> </w:t>
      </w:r>
      <w:proofErr w:type="spellStart"/>
      <w:r>
        <w:rPr>
          <w:color w:val="000000" w:themeColor="text1"/>
        </w:rPr>
        <w:t>Harga</w:t>
      </w:r>
      <w:proofErr w:type="spellEnd"/>
      <w:r>
        <w:rPr>
          <w:color w:val="000000" w:themeColor="text1"/>
        </w:rPr>
        <w:t xml:space="preserve"> </w:t>
      </w:r>
      <w:proofErr w:type="spellStart"/>
      <w:r>
        <w:rPr>
          <w:color w:val="000000" w:themeColor="text1"/>
        </w:rPr>
        <w:t>Saham</w:t>
      </w:r>
      <w:proofErr w:type="spellEnd"/>
    </w:p>
    <w:p w14:paraId="09B3BE66" w14:textId="6120644C" w:rsidR="00161EA0" w:rsidRPr="0048072B" w:rsidRDefault="00F65E96" w:rsidP="00161EA0">
      <w:pPr>
        <w:spacing w:line="360" w:lineRule="auto"/>
        <w:ind w:firstLine="567"/>
        <w:jc w:val="both"/>
        <w:rPr>
          <w:szCs w:val="24"/>
        </w:rPr>
      </w:pPr>
      <w:proofErr w:type="spellStart"/>
      <w:r w:rsidRPr="00F65E96">
        <w:rPr>
          <w:color w:val="000000" w:themeColor="text1"/>
        </w:rPr>
        <w:t>Menurut</w:t>
      </w:r>
      <w:proofErr w:type="spellEnd"/>
      <w:r w:rsidRPr="00F65E96">
        <w:rPr>
          <w:color w:val="000000" w:themeColor="text1"/>
        </w:rPr>
        <w:t xml:space="preserve"> signaling theory, </w:t>
      </w:r>
      <w:proofErr w:type="spellStart"/>
      <w:r w:rsidRPr="00F65E96">
        <w:rPr>
          <w:color w:val="000000" w:themeColor="text1"/>
        </w:rPr>
        <w:t>peningkatan</w:t>
      </w:r>
      <w:proofErr w:type="spellEnd"/>
      <w:r w:rsidRPr="00F65E96">
        <w:rPr>
          <w:color w:val="000000" w:themeColor="text1"/>
        </w:rPr>
        <w:t xml:space="preserve"> </w:t>
      </w:r>
      <w:proofErr w:type="spellStart"/>
      <w:r w:rsidRPr="00F65E96">
        <w:rPr>
          <w:color w:val="000000" w:themeColor="text1"/>
        </w:rPr>
        <w:t>produk</w:t>
      </w:r>
      <w:proofErr w:type="spellEnd"/>
      <w:r w:rsidRPr="00F65E96">
        <w:rPr>
          <w:color w:val="000000" w:themeColor="text1"/>
        </w:rPr>
        <w:t xml:space="preserve"> </w:t>
      </w:r>
      <w:proofErr w:type="spellStart"/>
      <w:r w:rsidRPr="00F65E96">
        <w:rPr>
          <w:color w:val="000000" w:themeColor="text1"/>
        </w:rPr>
        <w:t>domestik</w:t>
      </w:r>
      <w:proofErr w:type="spellEnd"/>
      <w:r w:rsidRPr="00F65E96">
        <w:rPr>
          <w:color w:val="000000" w:themeColor="text1"/>
        </w:rPr>
        <w:t xml:space="preserve"> </w:t>
      </w:r>
      <w:proofErr w:type="spellStart"/>
      <w:r w:rsidRPr="00F65E96">
        <w:rPr>
          <w:color w:val="000000" w:themeColor="text1"/>
        </w:rPr>
        <w:t>bruto</w:t>
      </w:r>
      <w:proofErr w:type="spellEnd"/>
      <w:r w:rsidRPr="00F65E96">
        <w:rPr>
          <w:color w:val="000000" w:themeColor="text1"/>
        </w:rPr>
        <w:t xml:space="preserve"> (PDB) </w:t>
      </w:r>
      <w:proofErr w:type="spellStart"/>
      <w:r w:rsidRPr="00F65E96">
        <w:rPr>
          <w:color w:val="000000" w:themeColor="text1"/>
        </w:rPr>
        <w:t>suatu</w:t>
      </w:r>
      <w:proofErr w:type="spellEnd"/>
      <w:r w:rsidRPr="00F65E96">
        <w:rPr>
          <w:color w:val="000000" w:themeColor="text1"/>
        </w:rPr>
        <w:t xml:space="preserve"> negara </w:t>
      </w:r>
      <w:proofErr w:type="spellStart"/>
      <w:r w:rsidRPr="00F65E96">
        <w:rPr>
          <w:color w:val="000000" w:themeColor="text1"/>
        </w:rPr>
        <w:t>merupakan</w:t>
      </w:r>
      <w:proofErr w:type="spellEnd"/>
      <w:r w:rsidRPr="00F65E96">
        <w:rPr>
          <w:color w:val="000000" w:themeColor="text1"/>
        </w:rPr>
        <w:t xml:space="preserve"> </w:t>
      </w:r>
      <w:proofErr w:type="spellStart"/>
      <w:r w:rsidRPr="00F65E96">
        <w:rPr>
          <w:color w:val="000000" w:themeColor="text1"/>
        </w:rPr>
        <w:t>sinyal</w:t>
      </w:r>
      <w:proofErr w:type="spellEnd"/>
      <w:r w:rsidRPr="00F65E96">
        <w:rPr>
          <w:color w:val="000000" w:themeColor="text1"/>
        </w:rPr>
        <w:t xml:space="preserve"> </w:t>
      </w:r>
      <w:proofErr w:type="spellStart"/>
      <w:r w:rsidRPr="00F65E96">
        <w:rPr>
          <w:color w:val="000000" w:themeColor="text1"/>
        </w:rPr>
        <w:t>positif</w:t>
      </w:r>
      <w:proofErr w:type="spellEnd"/>
      <w:r w:rsidRPr="00F65E96">
        <w:rPr>
          <w:color w:val="000000" w:themeColor="text1"/>
        </w:rPr>
        <w:t xml:space="preserve"> yang </w:t>
      </w:r>
      <w:proofErr w:type="spellStart"/>
      <w:r w:rsidRPr="00F65E96">
        <w:rPr>
          <w:color w:val="000000" w:themeColor="text1"/>
        </w:rPr>
        <w:t>mendorong</w:t>
      </w:r>
      <w:proofErr w:type="spellEnd"/>
      <w:r w:rsidRPr="00F65E96">
        <w:rPr>
          <w:color w:val="000000" w:themeColor="text1"/>
        </w:rPr>
        <w:t xml:space="preserve"> </w:t>
      </w:r>
      <w:proofErr w:type="spellStart"/>
      <w:r w:rsidRPr="00F65E96">
        <w:rPr>
          <w:color w:val="000000" w:themeColor="text1"/>
        </w:rPr>
        <w:t>belanja</w:t>
      </w:r>
      <w:proofErr w:type="spellEnd"/>
      <w:r w:rsidRPr="00F65E96">
        <w:rPr>
          <w:color w:val="000000" w:themeColor="text1"/>
        </w:rPr>
        <w:t xml:space="preserve"> </w:t>
      </w:r>
      <w:proofErr w:type="spellStart"/>
      <w:r w:rsidRPr="00F65E96">
        <w:rPr>
          <w:color w:val="000000" w:themeColor="text1"/>
        </w:rPr>
        <w:t>konsumen</w:t>
      </w:r>
      <w:proofErr w:type="spellEnd"/>
      <w:r w:rsidRPr="00F65E96">
        <w:rPr>
          <w:color w:val="000000" w:themeColor="text1"/>
        </w:rPr>
        <w:t xml:space="preserve"> dan, pada </w:t>
      </w:r>
      <w:proofErr w:type="spellStart"/>
      <w:r w:rsidRPr="00F65E96">
        <w:rPr>
          <w:color w:val="000000" w:themeColor="text1"/>
        </w:rPr>
        <w:t>gilirannya</w:t>
      </w:r>
      <w:proofErr w:type="spellEnd"/>
      <w:r w:rsidRPr="00F65E96">
        <w:rPr>
          <w:color w:val="000000" w:themeColor="text1"/>
        </w:rPr>
        <w:t xml:space="preserve">, </w:t>
      </w:r>
      <w:proofErr w:type="spellStart"/>
      <w:r w:rsidRPr="00F65E96">
        <w:rPr>
          <w:color w:val="000000" w:themeColor="text1"/>
        </w:rPr>
        <w:t>meningkatkan</w:t>
      </w:r>
      <w:proofErr w:type="spellEnd"/>
      <w:r w:rsidRPr="00F65E96">
        <w:rPr>
          <w:color w:val="000000" w:themeColor="text1"/>
        </w:rPr>
        <w:t xml:space="preserve"> </w:t>
      </w:r>
      <w:proofErr w:type="spellStart"/>
      <w:r w:rsidRPr="00F65E96">
        <w:rPr>
          <w:color w:val="000000" w:themeColor="text1"/>
        </w:rPr>
        <w:t>permintaan</w:t>
      </w:r>
      <w:proofErr w:type="spellEnd"/>
      <w:r w:rsidRPr="00F65E96">
        <w:rPr>
          <w:color w:val="000000" w:themeColor="text1"/>
        </w:rPr>
        <w:t xml:space="preserve"> </w:t>
      </w:r>
      <w:proofErr w:type="spellStart"/>
      <w:r w:rsidRPr="00F65E96">
        <w:rPr>
          <w:color w:val="000000" w:themeColor="text1"/>
        </w:rPr>
        <w:t>akan</w:t>
      </w:r>
      <w:proofErr w:type="spellEnd"/>
      <w:r w:rsidRPr="00F65E96">
        <w:rPr>
          <w:color w:val="000000" w:themeColor="text1"/>
        </w:rPr>
        <w:t xml:space="preserve"> </w:t>
      </w:r>
      <w:proofErr w:type="spellStart"/>
      <w:r w:rsidRPr="00F65E96">
        <w:rPr>
          <w:color w:val="000000" w:themeColor="text1"/>
        </w:rPr>
        <w:t>produk</w:t>
      </w:r>
      <w:proofErr w:type="spellEnd"/>
      <w:r w:rsidRPr="00F65E96">
        <w:rPr>
          <w:color w:val="000000" w:themeColor="text1"/>
        </w:rPr>
        <w:t xml:space="preserve"> dan </w:t>
      </w:r>
      <w:proofErr w:type="spellStart"/>
      <w:r w:rsidRPr="00F65E96">
        <w:rPr>
          <w:color w:val="000000" w:themeColor="text1"/>
        </w:rPr>
        <w:t>layanan</w:t>
      </w:r>
      <w:proofErr w:type="spellEnd"/>
      <w:r w:rsidRPr="00F65E96">
        <w:rPr>
          <w:color w:val="000000" w:themeColor="text1"/>
        </w:rPr>
        <w:t xml:space="preserve"> yang </w:t>
      </w:r>
      <w:proofErr w:type="spellStart"/>
      <w:r w:rsidRPr="00F65E96">
        <w:rPr>
          <w:color w:val="000000" w:themeColor="text1"/>
        </w:rPr>
        <w:t>dipasok</w:t>
      </w:r>
      <w:proofErr w:type="spellEnd"/>
      <w:r w:rsidRPr="00F65E96">
        <w:rPr>
          <w:color w:val="000000" w:themeColor="text1"/>
        </w:rPr>
        <w:t xml:space="preserve"> oleh </w:t>
      </w:r>
      <w:proofErr w:type="spellStart"/>
      <w:r w:rsidRPr="00F65E96">
        <w:rPr>
          <w:color w:val="000000" w:themeColor="text1"/>
        </w:rPr>
        <w:t>bisnis</w:t>
      </w:r>
      <w:proofErr w:type="spellEnd"/>
      <w:r w:rsidRPr="00F65E96">
        <w:rPr>
          <w:color w:val="000000" w:themeColor="text1"/>
        </w:rPr>
        <w:t xml:space="preserve"> negara </w:t>
      </w:r>
      <w:proofErr w:type="spellStart"/>
      <w:r w:rsidRPr="00F65E96">
        <w:rPr>
          <w:color w:val="000000" w:themeColor="text1"/>
        </w:rPr>
        <w:t>tersebut</w:t>
      </w:r>
      <w:proofErr w:type="spellEnd"/>
      <w:r w:rsidRPr="00F65E96">
        <w:rPr>
          <w:color w:val="000000" w:themeColor="text1"/>
        </w:rPr>
        <w:t>.</w:t>
      </w:r>
    </w:p>
    <w:p w14:paraId="784A5A5F" w14:textId="65282705" w:rsidR="00161EA0" w:rsidRPr="00E02366" w:rsidRDefault="00F65E96" w:rsidP="00161EA0">
      <w:pPr>
        <w:spacing w:line="360" w:lineRule="auto"/>
        <w:ind w:right="567" w:firstLine="720"/>
        <w:jc w:val="both"/>
        <w:rPr>
          <w:color w:val="000000" w:themeColor="text1"/>
        </w:rPr>
      </w:pPr>
      <w:r w:rsidRPr="00F65E96">
        <w:rPr>
          <w:color w:val="000000" w:themeColor="text1"/>
        </w:rPr>
        <w:t xml:space="preserve">investor </w:t>
      </w:r>
      <w:proofErr w:type="spellStart"/>
      <w:r w:rsidRPr="00F65E96">
        <w:rPr>
          <w:color w:val="000000" w:themeColor="text1"/>
        </w:rPr>
        <w:t>untuk</w:t>
      </w:r>
      <w:proofErr w:type="spellEnd"/>
      <w:r w:rsidRPr="00F65E96">
        <w:rPr>
          <w:color w:val="000000" w:themeColor="text1"/>
        </w:rPr>
        <w:t xml:space="preserve"> </w:t>
      </w:r>
      <w:proofErr w:type="spellStart"/>
      <w:r w:rsidRPr="00F65E96">
        <w:rPr>
          <w:color w:val="000000" w:themeColor="text1"/>
        </w:rPr>
        <w:t>memasukkan</w:t>
      </w:r>
      <w:proofErr w:type="spellEnd"/>
      <w:r w:rsidRPr="00F65E96">
        <w:rPr>
          <w:color w:val="000000" w:themeColor="text1"/>
        </w:rPr>
        <w:t xml:space="preserve"> </w:t>
      </w:r>
      <w:proofErr w:type="spellStart"/>
      <w:r w:rsidRPr="00F65E96">
        <w:rPr>
          <w:color w:val="000000" w:themeColor="text1"/>
        </w:rPr>
        <w:t>uang</w:t>
      </w:r>
      <w:proofErr w:type="spellEnd"/>
      <w:r w:rsidRPr="00F65E96">
        <w:rPr>
          <w:color w:val="000000" w:themeColor="text1"/>
        </w:rPr>
        <w:t xml:space="preserve">. Hal </w:t>
      </w:r>
      <w:proofErr w:type="spellStart"/>
      <w:r w:rsidRPr="00F65E96">
        <w:rPr>
          <w:color w:val="000000" w:themeColor="text1"/>
        </w:rPr>
        <w:t>ini</w:t>
      </w:r>
      <w:proofErr w:type="spellEnd"/>
      <w:r w:rsidRPr="00F65E96">
        <w:rPr>
          <w:color w:val="000000" w:themeColor="text1"/>
        </w:rPr>
        <w:t xml:space="preserve"> </w:t>
      </w:r>
      <w:proofErr w:type="spellStart"/>
      <w:r w:rsidRPr="00F65E96">
        <w:rPr>
          <w:color w:val="000000" w:themeColor="text1"/>
        </w:rPr>
        <w:t>menurut</w:t>
      </w:r>
      <w:proofErr w:type="spellEnd"/>
      <w:r w:rsidRPr="00F65E96">
        <w:rPr>
          <w:color w:val="000000" w:themeColor="text1"/>
        </w:rPr>
        <w:t xml:space="preserve"> </w:t>
      </w:r>
      <w:proofErr w:type="spellStart"/>
      <w:r w:rsidRPr="00F65E96">
        <w:rPr>
          <w:color w:val="000000" w:themeColor="text1"/>
        </w:rPr>
        <w:t>penelitian</w:t>
      </w:r>
      <w:proofErr w:type="spellEnd"/>
      <w:r w:rsidRPr="00F65E96">
        <w:rPr>
          <w:color w:val="000000" w:themeColor="text1"/>
        </w:rPr>
        <w:t xml:space="preserve"> (Arum </w:t>
      </w:r>
      <w:proofErr w:type="spellStart"/>
      <w:r w:rsidRPr="00F65E96">
        <w:rPr>
          <w:color w:val="000000" w:themeColor="text1"/>
        </w:rPr>
        <w:t>Melati</w:t>
      </w:r>
      <w:proofErr w:type="spellEnd"/>
      <w:r w:rsidRPr="00F65E96">
        <w:rPr>
          <w:color w:val="000000" w:themeColor="text1"/>
        </w:rPr>
        <w:t xml:space="preserve">, 2014). </w:t>
      </w:r>
      <w:proofErr w:type="spellStart"/>
      <w:r w:rsidRPr="00F65E96">
        <w:rPr>
          <w:color w:val="000000" w:themeColor="text1"/>
        </w:rPr>
        <w:t>Peningkatan</w:t>
      </w:r>
      <w:proofErr w:type="spellEnd"/>
      <w:r w:rsidRPr="00F65E96">
        <w:rPr>
          <w:color w:val="000000" w:themeColor="text1"/>
        </w:rPr>
        <w:t xml:space="preserve"> PDB </w:t>
      </w:r>
      <w:proofErr w:type="spellStart"/>
      <w:r w:rsidRPr="00F65E96">
        <w:rPr>
          <w:color w:val="000000" w:themeColor="text1"/>
        </w:rPr>
        <w:t>dapat</w:t>
      </w:r>
      <w:proofErr w:type="spellEnd"/>
      <w:r w:rsidRPr="00F65E96">
        <w:rPr>
          <w:color w:val="000000" w:themeColor="text1"/>
        </w:rPr>
        <w:t xml:space="preserve"> </w:t>
      </w:r>
      <w:proofErr w:type="spellStart"/>
      <w:r w:rsidRPr="00F65E96">
        <w:rPr>
          <w:color w:val="000000" w:themeColor="text1"/>
        </w:rPr>
        <w:t>mengindikasikan</w:t>
      </w:r>
      <w:proofErr w:type="spellEnd"/>
      <w:r w:rsidRPr="00F65E96">
        <w:rPr>
          <w:color w:val="000000" w:themeColor="text1"/>
        </w:rPr>
        <w:t xml:space="preserve"> </w:t>
      </w:r>
      <w:proofErr w:type="spellStart"/>
      <w:r w:rsidRPr="00F65E96">
        <w:rPr>
          <w:color w:val="000000" w:themeColor="text1"/>
        </w:rPr>
        <w:t>bahwa</w:t>
      </w:r>
      <w:proofErr w:type="spellEnd"/>
      <w:r w:rsidRPr="00F65E96">
        <w:rPr>
          <w:color w:val="000000" w:themeColor="text1"/>
        </w:rPr>
        <w:t xml:space="preserve"> </w:t>
      </w:r>
      <w:proofErr w:type="spellStart"/>
      <w:r w:rsidRPr="00F65E96">
        <w:rPr>
          <w:color w:val="000000" w:themeColor="text1"/>
        </w:rPr>
        <w:t>ekonomi</w:t>
      </w:r>
      <w:proofErr w:type="spellEnd"/>
      <w:r w:rsidRPr="00F65E96">
        <w:rPr>
          <w:color w:val="000000" w:themeColor="text1"/>
        </w:rPr>
        <w:t xml:space="preserve"> </w:t>
      </w:r>
      <w:proofErr w:type="spellStart"/>
      <w:r w:rsidRPr="00F65E96">
        <w:rPr>
          <w:color w:val="000000" w:themeColor="text1"/>
        </w:rPr>
        <w:t>suatu</w:t>
      </w:r>
      <w:proofErr w:type="spellEnd"/>
      <w:r w:rsidRPr="00F65E96">
        <w:rPr>
          <w:color w:val="000000" w:themeColor="text1"/>
        </w:rPr>
        <w:t xml:space="preserve"> negara </w:t>
      </w:r>
      <w:proofErr w:type="spellStart"/>
      <w:r w:rsidRPr="00F65E96">
        <w:rPr>
          <w:color w:val="000000" w:themeColor="text1"/>
        </w:rPr>
        <w:t>berjalan</w:t>
      </w:r>
      <w:proofErr w:type="spellEnd"/>
      <w:r w:rsidRPr="00F65E96">
        <w:rPr>
          <w:color w:val="000000" w:themeColor="text1"/>
        </w:rPr>
        <w:t xml:space="preserve"> </w:t>
      </w:r>
      <w:proofErr w:type="spellStart"/>
      <w:r w:rsidRPr="00F65E96">
        <w:rPr>
          <w:color w:val="000000" w:themeColor="text1"/>
        </w:rPr>
        <w:t>dengan</w:t>
      </w:r>
      <w:proofErr w:type="spellEnd"/>
      <w:r w:rsidRPr="00F65E96">
        <w:rPr>
          <w:color w:val="000000" w:themeColor="text1"/>
        </w:rPr>
        <w:t xml:space="preserve"> </w:t>
      </w:r>
      <w:proofErr w:type="spellStart"/>
      <w:r w:rsidRPr="00F65E96">
        <w:rPr>
          <w:color w:val="000000" w:themeColor="text1"/>
        </w:rPr>
        <w:t>baik</w:t>
      </w:r>
      <w:proofErr w:type="spellEnd"/>
      <w:r w:rsidRPr="00F65E96">
        <w:rPr>
          <w:color w:val="000000" w:themeColor="text1"/>
        </w:rPr>
        <w:t xml:space="preserve">, </w:t>
      </w:r>
      <w:proofErr w:type="spellStart"/>
      <w:r w:rsidRPr="00F65E96">
        <w:rPr>
          <w:color w:val="000000" w:themeColor="text1"/>
        </w:rPr>
        <w:t>atau</w:t>
      </w:r>
      <w:proofErr w:type="spellEnd"/>
      <w:r w:rsidRPr="00F65E96">
        <w:rPr>
          <w:color w:val="000000" w:themeColor="text1"/>
        </w:rPr>
        <w:t xml:space="preserve"> </w:t>
      </w:r>
      <w:proofErr w:type="spellStart"/>
      <w:r w:rsidRPr="00F65E96">
        <w:rPr>
          <w:color w:val="000000" w:themeColor="text1"/>
        </w:rPr>
        <w:t>stabil</w:t>
      </w:r>
      <w:proofErr w:type="spellEnd"/>
      <w:r w:rsidRPr="00F65E96">
        <w:rPr>
          <w:color w:val="000000" w:themeColor="text1"/>
        </w:rPr>
        <w:t>.</w:t>
      </w:r>
      <w:r w:rsidR="00161EA0" w:rsidRPr="00E02366">
        <w:rPr>
          <w:color w:val="000000" w:themeColor="text1"/>
        </w:rPr>
        <w:t xml:space="preserve"> </w:t>
      </w:r>
    </w:p>
    <w:p w14:paraId="5779E319" w14:textId="5733EAE2" w:rsidR="00161EA0" w:rsidRPr="00E02366" w:rsidRDefault="00F65E96" w:rsidP="00161EA0">
      <w:pPr>
        <w:spacing w:line="360" w:lineRule="auto"/>
        <w:ind w:right="567" w:firstLine="720"/>
        <w:jc w:val="both"/>
        <w:rPr>
          <w:color w:val="000000" w:themeColor="text1"/>
        </w:rPr>
      </w:pPr>
      <w:proofErr w:type="spellStart"/>
      <w:r w:rsidRPr="00F65E96">
        <w:rPr>
          <w:color w:val="000000" w:themeColor="text1"/>
        </w:rPr>
        <w:t>Peningkatan</w:t>
      </w:r>
      <w:proofErr w:type="spellEnd"/>
      <w:r w:rsidRPr="00F65E96">
        <w:rPr>
          <w:color w:val="000000" w:themeColor="text1"/>
        </w:rPr>
        <w:t xml:space="preserve"> </w:t>
      </w:r>
      <w:proofErr w:type="spellStart"/>
      <w:r w:rsidRPr="00F65E96">
        <w:rPr>
          <w:color w:val="000000" w:themeColor="text1"/>
        </w:rPr>
        <w:t>kedua</w:t>
      </w:r>
      <w:proofErr w:type="spellEnd"/>
      <w:r w:rsidRPr="00F65E96">
        <w:rPr>
          <w:color w:val="000000" w:themeColor="text1"/>
        </w:rPr>
        <w:t xml:space="preserve"> </w:t>
      </w:r>
      <w:proofErr w:type="spellStart"/>
      <w:r w:rsidRPr="00F65E96">
        <w:rPr>
          <w:color w:val="000000" w:themeColor="text1"/>
        </w:rPr>
        <w:t>ukuran</w:t>
      </w:r>
      <w:proofErr w:type="spellEnd"/>
      <w:r w:rsidRPr="00F65E96">
        <w:rPr>
          <w:color w:val="000000" w:themeColor="text1"/>
        </w:rPr>
        <w:t xml:space="preserve"> PDB </w:t>
      </w:r>
      <w:proofErr w:type="spellStart"/>
      <w:r w:rsidRPr="00F65E96">
        <w:rPr>
          <w:color w:val="000000" w:themeColor="text1"/>
        </w:rPr>
        <w:t>memiliki</w:t>
      </w:r>
      <w:proofErr w:type="spellEnd"/>
      <w:r w:rsidRPr="00F65E96">
        <w:rPr>
          <w:color w:val="000000" w:themeColor="text1"/>
        </w:rPr>
        <w:t xml:space="preserve"> </w:t>
      </w:r>
      <w:proofErr w:type="spellStart"/>
      <w:r w:rsidRPr="00F65E96">
        <w:rPr>
          <w:color w:val="000000" w:themeColor="text1"/>
        </w:rPr>
        <w:t>efek</w:t>
      </w:r>
      <w:proofErr w:type="spellEnd"/>
      <w:r w:rsidRPr="00F65E96">
        <w:rPr>
          <w:color w:val="000000" w:themeColor="text1"/>
        </w:rPr>
        <w:t xml:space="preserve"> </w:t>
      </w:r>
      <w:proofErr w:type="spellStart"/>
      <w:r w:rsidRPr="00F65E96">
        <w:rPr>
          <w:color w:val="000000" w:themeColor="text1"/>
        </w:rPr>
        <w:t>positif</w:t>
      </w:r>
      <w:proofErr w:type="spellEnd"/>
      <w:r w:rsidRPr="00F65E96">
        <w:rPr>
          <w:color w:val="000000" w:themeColor="text1"/>
        </w:rPr>
        <w:t xml:space="preserve"> pada pasar </w:t>
      </w:r>
      <w:proofErr w:type="spellStart"/>
      <w:r w:rsidRPr="00F65E96">
        <w:rPr>
          <w:color w:val="000000" w:themeColor="text1"/>
        </w:rPr>
        <w:t>saham</w:t>
      </w:r>
      <w:proofErr w:type="spellEnd"/>
      <w:r w:rsidRPr="00F65E96">
        <w:rPr>
          <w:color w:val="000000" w:themeColor="text1"/>
        </w:rPr>
        <w:t xml:space="preserve"> </w:t>
      </w:r>
      <w:proofErr w:type="spellStart"/>
      <w:r w:rsidRPr="00F65E96">
        <w:rPr>
          <w:color w:val="000000" w:themeColor="text1"/>
        </w:rPr>
        <w:t>karena</w:t>
      </w:r>
      <w:proofErr w:type="spellEnd"/>
      <w:r w:rsidRPr="00F65E96">
        <w:rPr>
          <w:color w:val="000000" w:themeColor="text1"/>
        </w:rPr>
        <w:t xml:space="preserve"> </w:t>
      </w:r>
      <w:proofErr w:type="spellStart"/>
      <w:r w:rsidRPr="00F65E96">
        <w:rPr>
          <w:color w:val="000000" w:themeColor="text1"/>
        </w:rPr>
        <w:t>lebih</w:t>
      </w:r>
      <w:proofErr w:type="spellEnd"/>
      <w:r w:rsidRPr="00F65E96">
        <w:rPr>
          <w:color w:val="000000" w:themeColor="text1"/>
        </w:rPr>
        <w:t xml:space="preserve"> </w:t>
      </w:r>
      <w:proofErr w:type="spellStart"/>
      <w:r w:rsidRPr="00F65E96">
        <w:rPr>
          <w:color w:val="000000" w:themeColor="text1"/>
        </w:rPr>
        <w:t>banyak</w:t>
      </w:r>
      <w:proofErr w:type="spellEnd"/>
      <w:r w:rsidRPr="00F65E96">
        <w:rPr>
          <w:color w:val="000000" w:themeColor="text1"/>
        </w:rPr>
        <w:t xml:space="preserve"> </w:t>
      </w:r>
      <w:proofErr w:type="spellStart"/>
      <w:r w:rsidRPr="00F65E96">
        <w:rPr>
          <w:color w:val="000000" w:themeColor="text1"/>
        </w:rPr>
        <w:t>uang</w:t>
      </w:r>
      <w:proofErr w:type="spellEnd"/>
      <w:r w:rsidRPr="00F65E96">
        <w:rPr>
          <w:color w:val="000000" w:themeColor="text1"/>
        </w:rPr>
        <w:t xml:space="preserve"> </w:t>
      </w:r>
      <w:proofErr w:type="spellStart"/>
      <w:r w:rsidRPr="00F65E96">
        <w:rPr>
          <w:color w:val="000000" w:themeColor="text1"/>
        </w:rPr>
        <w:t>tersedia</w:t>
      </w:r>
      <w:proofErr w:type="spellEnd"/>
      <w:r w:rsidRPr="00F65E96">
        <w:rPr>
          <w:color w:val="000000" w:themeColor="text1"/>
        </w:rPr>
        <w:t xml:space="preserve"> </w:t>
      </w:r>
      <w:proofErr w:type="spellStart"/>
      <w:r w:rsidRPr="00F65E96">
        <w:rPr>
          <w:color w:val="000000" w:themeColor="text1"/>
        </w:rPr>
        <w:t>untuk</w:t>
      </w:r>
      <w:proofErr w:type="spellEnd"/>
      <w:r w:rsidRPr="00F65E96">
        <w:rPr>
          <w:color w:val="000000" w:themeColor="text1"/>
        </w:rPr>
        <w:t xml:space="preserve"> </w:t>
      </w:r>
      <w:proofErr w:type="spellStart"/>
      <w:r w:rsidRPr="00F65E96">
        <w:rPr>
          <w:color w:val="000000" w:themeColor="text1"/>
        </w:rPr>
        <w:t>diinvestasikan</w:t>
      </w:r>
      <w:proofErr w:type="spellEnd"/>
      <w:r w:rsidRPr="00F65E96">
        <w:rPr>
          <w:color w:val="000000" w:themeColor="text1"/>
        </w:rPr>
        <w:t xml:space="preserve"> dan </w:t>
      </w:r>
      <w:proofErr w:type="spellStart"/>
      <w:r w:rsidRPr="00F65E96">
        <w:rPr>
          <w:color w:val="000000" w:themeColor="text1"/>
        </w:rPr>
        <w:t>lebih</w:t>
      </w:r>
      <w:proofErr w:type="spellEnd"/>
      <w:r w:rsidRPr="00F65E96">
        <w:rPr>
          <w:color w:val="000000" w:themeColor="text1"/>
        </w:rPr>
        <w:t xml:space="preserve"> </w:t>
      </w:r>
      <w:proofErr w:type="spellStart"/>
      <w:r w:rsidRPr="00F65E96">
        <w:rPr>
          <w:color w:val="000000" w:themeColor="text1"/>
        </w:rPr>
        <w:t>banyak</w:t>
      </w:r>
      <w:proofErr w:type="spellEnd"/>
      <w:r w:rsidRPr="00F65E96">
        <w:rPr>
          <w:color w:val="000000" w:themeColor="text1"/>
        </w:rPr>
        <w:t xml:space="preserve"> orang </w:t>
      </w:r>
      <w:proofErr w:type="spellStart"/>
      <w:r w:rsidRPr="00F65E96">
        <w:rPr>
          <w:color w:val="000000" w:themeColor="text1"/>
        </w:rPr>
        <w:t>mampu</w:t>
      </w:r>
      <w:proofErr w:type="spellEnd"/>
      <w:r w:rsidRPr="00F65E96">
        <w:rPr>
          <w:color w:val="000000" w:themeColor="text1"/>
        </w:rPr>
        <w:t xml:space="preserve"> </w:t>
      </w:r>
      <w:proofErr w:type="spellStart"/>
      <w:r w:rsidRPr="00F65E96">
        <w:rPr>
          <w:color w:val="000000" w:themeColor="text1"/>
        </w:rPr>
        <w:t>membeli</w:t>
      </w:r>
      <w:proofErr w:type="spellEnd"/>
      <w:r w:rsidRPr="00F65E96">
        <w:rPr>
          <w:color w:val="000000" w:themeColor="text1"/>
        </w:rPr>
        <w:t xml:space="preserve"> </w:t>
      </w:r>
      <w:proofErr w:type="spellStart"/>
      <w:r w:rsidRPr="00F65E96">
        <w:rPr>
          <w:color w:val="000000" w:themeColor="text1"/>
        </w:rPr>
        <w:t>produk</w:t>
      </w:r>
      <w:proofErr w:type="spellEnd"/>
      <w:r w:rsidRPr="00F65E96">
        <w:rPr>
          <w:color w:val="000000" w:themeColor="text1"/>
        </w:rPr>
        <w:t xml:space="preserve"> dan </w:t>
      </w:r>
      <w:proofErr w:type="spellStart"/>
      <w:r w:rsidRPr="00F65E96">
        <w:rPr>
          <w:color w:val="000000" w:themeColor="text1"/>
        </w:rPr>
        <w:t>jasa</w:t>
      </w:r>
      <w:proofErr w:type="spellEnd"/>
      <w:r w:rsidRPr="00F65E96">
        <w:rPr>
          <w:color w:val="000000" w:themeColor="text1"/>
        </w:rPr>
        <w:t xml:space="preserve"> yang </w:t>
      </w:r>
      <w:proofErr w:type="spellStart"/>
      <w:r w:rsidRPr="00F65E96">
        <w:rPr>
          <w:color w:val="000000" w:themeColor="text1"/>
        </w:rPr>
        <w:t>mendorong</w:t>
      </w:r>
      <w:proofErr w:type="spellEnd"/>
      <w:r w:rsidRPr="00F65E96">
        <w:rPr>
          <w:color w:val="000000" w:themeColor="text1"/>
        </w:rPr>
        <w:t xml:space="preserve"> </w:t>
      </w:r>
      <w:proofErr w:type="spellStart"/>
      <w:r w:rsidRPr="00F65E96">
        <w:rPr>
          <w:color w:val="000000" w:themeColor="text1"/>
        </w:rPr>
        <w:t>pertumbuhan</w:t>
      </w:r>
      <w:proofErr w:type="spellEnd"/>
      <w:r w:rsidRPr="00F65E96">
        <w:rPr>
          <w:color w:val="000000" w:themeColor="text1"/>
        </w:rPr>
        <w:t xml:space="preserve"> </w:t>
      </w:r>
      <w:proofErr w:type="spellStart"/>
      <w:r w:rsidRPr="00F65E96">
        <w:rPr>
          <w:color w:val="000000" w:themeColor="text1"/>
        </w:rPr>
        <w:t>ekonomi</w:t>
      </w:r>
      <w:proofErr w:type="spellEnd"/>
      <w:r w:rsidRPr="00F65E96">
        <w:rPr>
          <w:color w:val="000000" w:themeColor="text1"/>
        </w:rPr>
        <w:t xml:space="preserve">. </w:t>
      </w:r>
      <w:proofErr w:type="spellStart"/>
      <w:r w:rsidRPr="00F65E96">
        <w:rPr>
          <w:color w:val="000000" w:themeColor="text1"/>
        </w:rPr>
        <w:t>Husnul</w:t>
      </w:r>
      <w:proofErr w:type="spellEnd"/>
      <w:r w:rsidRPr="00F65E96">
        <w:rPr>
          <w:color w:val="000000" w:themeColor="text1"/>
        </w:rPr>
        <w:t xml:space="preserve"> et. </w:t>
      </w:r>
      <w:proofErr w:type="spellStart"/>
      <w:proofErr w:type="gramStart"/>
      <w:r w:rsidRPr="00F65E96">
        <w:rPr>
          <w:color w:val="000000" w:themeColor="text1"/>
        </w:rPr>
        <w:t>alstudies</w:t>
      </w:r>
      <w:proofErr w:type="spellEnd"/>
      <w:r w:rsidRPr="00F65E96">
        <w:rPr>
          <w:color w:val="000000" w:themeColor="text1"/>
        </w:rPr>
        <w:t xml:space="preserve"> .</w:t>
      </w:r>
      <w:proofErr w:type="gramEnd"/>
      <w:r w:rsidRPr="00F65E96">
        <w:rPr>
          <w:color w:val="000000" w:themeColor="text1"/>
        </w:rPr>
        <w:t xml:space="preserve">'s </w:t>
      </w:r>
      <w:proofErr w:type="spellStart"/>
      <w:r w:rsidRPr="00F65E96">
        <w:rPr>
          <w:color w:val="000000" w:themeColor="text1"/>
        </w:rPr>
        <w:t>memberikan</w:t>
      </w:r>
      <w:proofErr w:type="spellEnd"/>
      <w:r w:rsidRPr="00F65E96">
        <w:rPr>
          <w:color w:val="000000" w:themeColor="text1"/>
        </w:rPr>
        <w:t xml:space="preserve"> </w:t>
      </w:r>
      <w:proofErr w:type="spellStart"/>
      <w:r w:rsidRPr="00F65E96">
        <w:rPr>
          <w:color w:val="000000" w:themeColor="text1"/>
        </w:rPr>
        <w:t>kepercayaan</w:t>
      </w:r>
      <w:proofErr w:type="spellEnd"/>
      <w:r w:rsidRPr="00F65E96">
        <w:rPr>
          <w:color w:val="000000" w:themeColor="text1"/>
        </w:rPr>
        <w:t xml:space="preserve"> pada </w:t>
      </w:r>
      <w:proofErr w:type="spellStart"/>
      <w:r w:rsidRPr="00F65E96">
        <w:rPr>
          <w:color w:val="000000" w:themeColor="text1"/>
        </w:rPr>
        <w:t>klaim</w:t>
      </w:r>
      <w:proofErr w:type="spellEnd"/>
      <w:r w:rsidRPr="00F65E96">
        <w:rPr>
          <w:color w:val="000000" w:themeColor="text1"/>
        </w:rPr>
        <w:t xml:space="preserve"> </w:t>
      </w:r>
      <w:proofErr w:type="spellStart"/>
      <w:r w:rsidRPr="00F65E96">
        <w:rPr>
          <w:color w:val="000000" w:themeColor="text1"/>
        </w:rPr>
        <w:t>ini</w:t>
      </w:r>
      <w:proofErr w:type="spellEnd"/>
      <w:r w:rsidRPr="00F65E96">
        <w:rPr>
          <w:color w:val="000000" w:themeColor="text1"/>
        </w:rPr>
        <w:t xml:space="preserve"> (2017). </w:t>
      </w:r>
      <w:proofErr w:type="spellStart"/>
      <w:r w:rsidRPr="00F65E96">
        <w:rPr>
          <w:color w:val="000000" w:themeColor="text1"/>
        </w:rPr>
        <w:t>Ketika</w:t>
      </w:r>
      <w:proofErr w:type="spellEnd"/>
      <w:r w:rsidRPr="00F65E96">
        <w:rPr>
          <w:color w:val="000000" w:themeColor="text1"/>
        </w:rPr>
        <w:t xml:space="preserve"> PDB naik, </w:t>
      </w:r>
      <w:proofErr w:type="spellStart"/>
      <w:r w:rsidRPr="00F65E96">
        <w:rPr>
          <w:color w:val="000000" w:themeColor="text1"/>
        </w:rPr>
        <w:t>maka</w:t>
      </w:r>
      <w:proofErr w:type="spellEnd"/>
      <w:r w:rsidRPr="00F65E96">
        <w:rPr>
          <w:color w:val="000000" w:themeColor="text1"/>
        </w:rPr>
        <w:t xml:space="preserve"> </w:t>
      </w:r>
      <w:proofErr w:type="spellStart"/>
      <w:r w:rsidRPr="00F65E96">
        <w:rPr>
          <w:color w:val="000000" w:themeColor="text1"/>
        </w:rPr>
        <w:t>bisnis</w:t>
      </w:r>
      <w:proofErr w:type="spellEnd"/>
      <w:r w:rsidRPr="00F65E96">
        <w:rPr>
          <w:color w:val="000000" w:themeColor="text1"/>
        </w:rPr>
        <w:t xml:space="preserve"> </w:t>
      </w:r>
      <w:proofErr w:type="spellStart"/>
      <w:r w:rsidRPr="00F65E96">
        <w:rPr>
          <w:color w:val="000000" w:themeColor="text1"/>
        </w:rPr>
        <w:t>akan</w:t>
      </w:r>
      <w:proofErr w:type="spellEnd"/>
      <w:r w:rsidRPr="00F65E96">
        <w:rPr>
          <w:color w:val="000000" w:themeColor="text1"/>
        </w:rPr>
        <w:t xml:space="preserve"> </w:t>
      </w:r>
      <w:proofErr w:type="spellStart"/>
      <w:r w:rsidRPr="00F65E96">
        <w:rPr>
          <w:color w:val="000000" w:themeColor="text1"/>
        </w:rPr>
        <w:t>lebih</w:t>
      </w:r>
      <w:proofErr w:type="spellEnd"/>
      <w:r w:rsidRPr="00F65E96">
        <w:rPr>
          <w:color w:val="000000" w:themeColor="text1"/>
        </w:rPr>
        <w:t xml:space="preserve"> </w:t>
      </w:r>
      <w:proofErr w:type="spellStart"/>
      <w:r w:rsidRPr="00F65E96">
        <w:rPr>
          <w:color w:val="000000" w:themeColor="text1"/>
        </w:rPr>
        <w:t>mampu</w:t>
      </w:r>
      <w:proofErr w:type="spellEnd"/>
      <w:r w:rsidRPr="00F65E96">
        <w:rPr>
          <w:color w:val="000000" w:themeColor="text1"/>
        </w:rPr>
        <w:t xml:space="preserve"> </w:t>
      </w:r>
      <w:proofErr w:type="spellStart"/>
      <w:r w:rsidRPr="00F65E96">
        <w:rPr>
          <w:color w:val="000000" w:themeColor="text1"/>
        </w:rPr>
        <w:t>memenuhi</w:t>
      </w:r>
      <w:proofErr w:type="spellEnd"/>
      <w:r w:rsidRPr="00F65E96">
        <w:rPr>
          <w:color w:val="000000" w:themeColor="text1"/>
        </w:rPr>
        <w:t xml:space="preserve"> </w:t>
      </w:r>
      <w:proofErr w:type="spellStart"/>
      <w:r w:rsidRPr="00F65E96">
        <w:rPr>
          <w:color w:val="000000" w:themeColor="text1"/>
        </w:rPr>
        <w:t>permintaan</w:t>
      </w:r>
      <w:proofErr w:type="spellEnd"/>
      <w:r w:rsidRPr="00F65E96">
        <w:rPr>
          <w:color w:val="000000" w:themeColor="text1"/>
        </w:rPr>
        <w:t xml:space="preserve"> </w:t>
      </w:r>
      <w:proofErr w:type="spellStart"/>
      <w:r w:rsidRPr="00F65E96">
        <w:rPr>
          <w:color w:val="000000" w:themeColor="text1"/>
        </w:rPr>
        <w:t>pelanggan</w:t>
      </w:r>
      <w:proofErr w:type="spellEnd"/>
      <w:r w:rsidRPr="00F65E96">
        <w:rPr>
          <w:color w:val="000000" w:themeColor="text1"/>
        </w:rPr>
        <w:t xml:space="preserve"> dan </w:t>
      </w:r>
      <w:proofErr w:type="spellStart"/>
      <w:r w:rsidRPr="00F65E96">
        <w:rPr>
          <w:color w:val="000000" w:themeColor="text1"/>
        </w:rPr>
        <w:t>menghasilkan</w:t>
      </w:r>
      <w:proofErr w:type="spellEnd"/>
      <w:r w:rsidRPr="00F65E96">
        <w:rPr>
          <w:color w:val="000000" w:themeColor="text1"/>
        </w:rPr>
        <w:t xml:space="preserve"> </w:t>
      </w:r>
      <w:proofErr w:type="spellStart"/>
      <w:r w:rsidRPr="00F65E96">
        <w:rPr>
          <w:color w:val="000000" w:themeColor="text1"/>
        </w:rPr>
        <w:t>penjualan</w:t>
      </w:r>
      <w:proofErr w:type="spellEnd"/>
      <w:r w:rsidRPr="00F65E96">
        <w:rPr>
          <w:color w:val="000000" w:themeColor="text1"/>
        </w:rPr>
        <w:t xml:space="preserve">. Nilai </w:t>
      </w:r>
      <w:proofErr w:type="spellStart"/>
      <w:r w:rsidRPr="00F65E96">
        <w:rPr>
          <w:color w:val="000000" w:themeColor="text1"/>
        </w:rPr>
        <w:t>saham</w:t>
      </w:r>
      <w:proofErr w:type="spellEnd"/>
      <w:r w:rsidRPr="00F65E96">
        <w:rPr>
          <w:color w:val="000000" w:themeColor="text1"/>
        </w:rPr>
        <w:t xml:space="preserve"> </w:t>
      </w:r>
      <w:proofErr w:type="spellStart"/>
      <w:r w:rsidRPr="00F65E96">
        <w:rPr>
          <w:color w:val="000000" w:themeColor="text1"/>
        </w:rPr>
        <w:t>biasa</w:t>
      </w:r>
      <w:proofErr w:type="spellEnd"/>
      <w:r w:rsidRPr="00F65E96">
        <w:rPr>
          <w:color w:val="000000" w:themeColor="text1"/>
        </w:rPr>
        <w:t xml:space="preserve"> </w:t>
      </w:r>
      <w:proofErr w:type="spellStart"/>
      <w:r w:rsidRPr="00F65E96">
        <w:rPr>
          <w:color w:val="000000" w:themeColor="text1"/>
        </w:rPr>
        <w:t>akan</w:t>
      </w:r>
      <w:proofErr w:type="spellEnd"/>
      <w:r w:rsidRPr="00F65E96">
        <w:rPr>
          <w:color w:val="000000" w:themeColor="text1"/>
        </w:rPr>
        <w:t xml:space="preserve"> naik </w:t>
      </w:r>
      <w:proofErr w:type="spellStart"/>
      <w:r w:rsidRPr="00F65E96">
        <w:rPr>
          <w:color w:val="000000" w:themeColor="text1"/>
        </w:rPr>
        <w:t>sebagai</w:t>
      </w:r>
      <w:proofErr w:type="spellEnd"/>
      <w:r w:rsidRPr="00F65E96">
        <w:rPr>
          <w:color w:val="000000" w:themeColor="text1"/>
        </w:rPr>
        <w:t xml:space="preserve"> </w:t>
      </w:r>
      <w:proofErr w:type="spellStart"/>
      <w:r w:rsidRPr="00F65E96">
        <w:rPr>
          <w:color w:val="000000" w:themeColor="text1"/>
        </w:rPr>
        <w:t>hasilnya</w:t>
      </w:r>
      <w:proofErr w:type="spellEnd"/>
      <w:r w:rsidRPr="00F65E96">
        <w:rPr>
          <w:color w:val="000000" w:themeColor="text1"/>
        </w:rPr>
        <w:t xml:space="preserve">. </w:t>
      </w:r>
      <w:proofErr w:type="spellStart"/>
      <w:r w:rsidRPr="00F65E96">
        <w:rPr>
          <w:color w:val="000000" w:themeColor="text1"/>
        </w:rPr>
        <w:t>Meskipun</w:t>
      </w:r>
      <w:proofErr w:type="spellEnd"/>
      <w:r w:rsidRPr="00F65E96">
        <w:rPr>
          <w:color w:val="000000" w:themeColor="text1"/>
        </w:rPr>
        <w:t xml:space="preserve"> </w:t>
      </w:r>
      <w:proofErr w:type="spellStart"/>
      <w:r w:rsidRPr="00F65E96">
        <w:rPr>
          <w:color w:val="000000" w:themeColor="text1"/>
        </w:rPr>
        <w:t>Prasetyanto</w:t>
      </w:r>
      <w:proofErr w:type="spellEnd"/>
      <w:r w:rsidRPr="00F65E96">
        <w:rPr>
          <w:color w:val="000000" w:themeColor="text1"/>
        </w:rPr>
        <w:t xml:space="preserve"> (2016) </w:t>
      </w:r>
      <w:proofErr w:type="spellStart"/>
      <w:r w:rsidRPr="00F65E96">
        <w:rPr>
          <w:color w:val="000000" w:themeColor="text1"/>
        </w:rPr>
        <w:t>menemukan</w:t>
      </w:r>
      <w:proofErr w:type="spellEnd"/>
      <w:r w:rsidRPr="00F65E96">
        <w:rPr>
          <w:color w:val="000000" w:themeColor="text1"/>
        </w:rPr>
        <w:t xml:space="preserve"> </w:t>
      </w:r>
      <w:proofErr w:type="spellStart"/>
      <w:r w:rsidRPr="00F65E96">
        <w:rPr>
          <w:color w:val="000000" w:themeColor="text1"/>
        </w:rPr>
        <w:t>bahwa</w:t>
      </w:r>
      <w:proofErr w:type="spellEnd"/>
      <w:r w:rsidRPr="00F65E96">
        <w:rPr>
          <w:color w:val="000000" w:themeColor="text1"/>
        </w:rPr>
        <w:t xml:space="preserve"> GDP </w:t>
      </w:r>
      <w:proofErr w:type="spellStart"/>
      <w:r w:rsidRPr="00F65E96">
        <w:rPr>
          <w:color w:val="000000" w:themeColor="text1"/>
        </w:rPr>
        <w:t>ini</w:t>
      </w:r>
      <w:proofErr w:type="spellEnd"/>
      <w:r w:rsidRPr="00F65E96">
        <w:rPr>
          <w:color w:val="000000" w:themeColor="text1"/>
        </w:rPr>
        <w:t xml:space="preserve"> </w:t>
      </w:r>
      <w:proofErr w:type="spellStart"/>
      <w:r w:rsidRPr="00F65E96">
        <w:rPr>
          <w:color w:val="000000" w:themeColor="text1"/>
        </w:rPr>
        <w:t>mempengaruhi</w:t>
      </w:r>
      <w:proofErr w:type="spellEnd"/>
      <w:r w:rsidRPr="00F65E96">
        <w:rPr>
          <w:color w:val="000000" w:themeColor="text1"/>
        </w:rPr>
        <w:t xml:space="preserve"> </w:t>
      </w:r>
      <w:proofErr w:type="spellStart"/>
      <w:r w:rsidRPr="00F65E96">
        <w:rPr>
          <w:color w:val="000000" w:themeColor="text1"/>
        </w:rPr>
        <w:t>indeks</w:t>
      </w:r>
      <w:proofErr w:type="spellEnd"/>
      <w:r w:rsidRPr="00F65E96">
        <w:rPr>
          <w:color w:val="000000" w:themeColor="text1"/>
        </w:rPr>
        <w:t xml:space="preserve"> </w:t>
      </w:r>
      <w:proofErr w:type="spellStart"/>
      <w:r w:rsidRPr="00F65E96">
        <w:rPr>
          <w:color w:val="000000" w:themeColor="text1"/>
        </w:rPr>
        <w:t>harga</w:t>
      </w:r>
      <w:proofErr w:type="spellEnd"/>
      <w:r w:rsidRPr="00F65E96">
        <w:rPr>
          <w:color w:val="000000" w:themeColor="text1"/>
        </w:rPr>
        <w:t xml:space="preserve"> </w:t>
      </w:r>
      <w:proofErr w:type="spellStart"/>
      <w:r w:rsidRPr="00F65E96">
        <w:rPr>
          <w:color w:val="000000" w:themeColor="text1"/>
        </w:rPr>
        <w:t>saham</w:t>
      </w:r>
      <w:proofErr w:type="spellEnd"/>
      <w:r w:rsidRPr="00F65E96">
        <w:rPr>
          <w:color w:val="000000" w:themeColor="text1"/>
        </w:rPr>
        <w:t xml:space="preserve"> </w:t>
      </w:r>
      <w:proofErr w:type="spellStart"/>
      <w:r w:rsidRPr="00F65E96">
        <w:rPr>
          <w:color w:val="000000" w:themeColor="text1"/>
        </w:rPr>
        <w:t>gabungan</w:t>
      </w:r>
      <w:proofErr w:type="spellEnd"/>
      <w:r w:rsidRPr="00F65E96">
        <w:rPr>
          <w:color w:val="000000" w:themeColor="text1"/>
        </w:rPr>
        <w:t xml:space="preserve">, </w:t>
      </w:r>
      <w:proofErr w:type="spellStart"/>
      <w:r w:rsidRPr="00F65E96">
        <w:rPr>
          <w:color w:val="000000" w:themeColor="text1"/>
        </w:rPr>
        <w:t>Hismendi</w:t>
      </w:r>
      <w:proofErr w:type="spellEnd"/>
      <w:r w:rsidRPr="00F65E96">
        <w:rPr>
          <w:color w:val="000000" w:themeColor="text1"/>
        </w:rPr>
        <w:t xml:space="preserve"> et al. (2013) </w:t>
      </w:r>
      <w:proofErr w:type="spellStart"/>
      <w:r w:rsidRPr="00F65E96">
        <w:rPr>
          <w:color w:val="000000" w:themeColor="text1"/>
        </w:rPr>
        <w:t>menunjukkan</w:t>
      </w:r>
      <w:proofErr w:type="spellEnd"/>
      <w:r w:rsidRPr="00F65E96">
        <w:rPr>
          <w:color w:val="000000" w:themeColor="text1"/>
        </w:rPr>
        <w:t xml:space="preserve"> </w:t>
      </w:r>
      <w:proofErr w:type="spellStart"/>
      <w:r w:rsidRPr="00F65E96">
        <w:rPr>
          <w:color w:val="000000" w:themeColor="text1"/>
        </w:rPr>
        <w:t>bahwa</w:t>
      </w:r>
      <w:proofErr w:type="spellEnd"/>
      <w:r w:rsidRPr="00F65E96">
        <w:rPr>
          <w:color w:val="000000" w:themeColor="text1"/>
        </w:rPr>
        <w:t xml:space="preserve"> </w:t>
      </w:r>
      <w:proofErr w:type="spellStart"/>
      <w:r w:rsidRPr="00F65E96">
        <w:rPr>
          <w:color w:val="000000" w:themeColor="text1"/>
        </w:rPr>
        <w:t>pengaruh</w:t>
      </w:r>
      <w:proofErr w:type="spellEnd"/>
      <w:r w:rsidRPr="00F65E96">
        <w:rPr>
          <w:color w:val="000000" w:themeColor="text1"/>
        </w:rPr>
        <w:t xml:space="preserve"> </w:t>
      </w:r>
      <w:proofErr w:type="spellStart"/>
      <w:r w:rsidRPr="00F65E96">
        <w:rPr>
          <w:color w:val="000000" w:themeColor="text1"/>
        </w:rPr>
        <w:t>ini</w:t>
      </w:r>
      <w:proofErr w:type="spellEnd"/>
      <w:r w:rsidRPr="00F65E96">
        <w:rPr>
          <w:color w:val="000000" w:themeColor="text1"/>
        </w:rPr>
        <w:t xml:space="preserve"> </w:t>
      </w:r>
      <w:proofErr w:type="spellStart"/>
      <w:r w:rsidRPr="00F65E96">
        <w:rPr>
          <w:color w:val="000000" w:themeColor="text1"/>
        </w:rPr>
        <w:t>tidak</w:t>
      </w:r>
      <w:proofErr w:type="spellEnd"/>
      <w:r w:rsidRPr="00F65E96">
        <w:rPr>
          <w:color w:val="000000" w:themeColor="text1"/>
        </w:rPr>
        <w:t xml:space="preserve"> </w:t>
      </w:r>
      <w:proofErr w:type="spellStart"/>
      <w:r w:rsidRPr="00F65E96">
        <w:rPr>
          <w:color w:val="000000" w:themeColor="text1"/>
        </w:rPr>
        <w:t>kuat</w:t>
      </w:r>
      <w:proofErr w:type="spellEnd"/>
      <w:r w:rsidRPr="00F65E96">
        <w:rPr>
          <w:color w:val="000000" w:themeColor="text1"/>
        </w:rPr>
        <w:t xml:space="preserve">. </w:t>
      </w:r>
      <w:proofErr w:type="spellStart"/>
      <w:r w:rsidRPr="00F65E96">
        <w:rPr>
          <w:color w:val="000000" w:themeColor="text1"/>
        </w:rPr>
        <w:t>Jadi</w:t>
      </w:r>
      <w:proofErr w:type="spellEnd"/>
      <w:r w:rsidRPr="00F65E96">
        <w:rPr>
          <w:color w:val="000000" w:themeColor="text1"/>
        </w:rPr>
        <w:t xml:space="preserve">, </w:t>
      </w:r>
      <w:proofErr w:type="spellStart"/>
      <w:r w:rsidRPr="00F65E96">
        <w:rPr>
          <w:color w:val="000000" w:themeColor="text1"/>
        </w:rPr>
        <w:t>hipotesis</w:t>
      </w:r>
      <w:proofErr w:type="spellEnd"/>
      <w:r w:rsidRPr="00F65E96">
        <w:rPr>
          <w:color w:val="000000" w:themeColor="text1"/>
        </w:rPr>
        <w:t xml:space="preserve"> </w:t>
      </w:r>
      <w:proofErr w:type="spellStart"/>
      <w:r w:rsidRPr="00F65E96">
        <w:rPr>
          <w:color w:val="000000" w:themeColor="text1"/>
        </w:rPr>
        <w:t>berikut</w:t>
      </w:r>
      <w:proofErr w:type="spellEnd"/>
      <w:r w:rsidRPr="00F65E96">
        <w:rPr>
          <w:color w:val="000000" w:themeColor="text1"/>
        </w:rPr>
        <w:t xml:space="preserve"> </w:t>
      </w:r>
      <w:proofErr w:type="spellStart"/>
      <w:r w:rsidRPr="00F65E96">
        <w:rPr>
          <w:color w:val="000000" w:themeColor="text1"/>
        </w:rPr>
        <w:t>dapat</w:t>
      </w:r>
      <w:proofErr w:type="spellEnd"/>
      <w:r w:rsidRPr="00F65E96">
        <w:rPr>
          <w:color w:val="000000" w:themeColor="text1"/>
        </w:rPr>
        <w:t xml:space="preserve"> </w:t>
      </w:r>
      <w:proofErr w:type="spellStart"/>
      <w:r w:rsidRPr="00F65E96">
        <w:rPr>
          <w:color w:val="000000" w:themeColor="text1"/>
        </w:rPr>
        <w:t>diturunkan</w:t>
      </w:r>
      <w:proofErr w:type="spellEnd"/>
      <w:r w:rsidRPr="00F65E96">
        <w:rPr>
          <w:color w:val="000000" w:themeColor="text1"/>
        </w:rPr>
        <w:t xml:space="preserve"> </w:t>
      </w:r>
      <w:proofErr w:type="spellStart"/>
      <w:r w:rsidRPr="00F65E96">
        <w:rPr>
          <w:color w:val="000000" w:themeColor="text1"/>
        </w:rPr>
        <w:t>dari</w:t>
      </w:r>
      <w:proofErr w:type="spellEnd"/>
      <w:r w:rsidRPr="00F65E96">
        <w:rPr>
          <w:color w:val="000000" w:themeColor="text1"/>
        </w:rPr>
        <w:t xml:space="preserve"> data yang </w:t>
      </w:r>
      <w:proofErr w:type="spellStart"/>
      <w:r w:rsidRPr="00F65E96">
        <w:rPr>
          <w:color w:val="000000" w:themeColor="text1"/>
        </w:rPr>
        <w:t>diberikan</w:t>
      </w:r>
      <w:proofErr w:type="spellEnd"/>
      <w:r w:rsidRPr="00F65E96">
        <w:rPr>
          <w:color w:val="000000" w:themeColor="text1"/>
        </w:rPr>
        <w:t xml:space="preserve"> oleh </w:t>
      </w:r>
      <w:proofErr w:type="spellStart"/>
      <w:r w:rsidRPr="00F65E96">
        <w:rPr>
          <w:color w:val="000000" w:themeColor="text1"/>
        </w:rPr>
        <w:t>deskripsi</w:t>
      </w:r>
      <w:proofErr w:type="spellEnd"/>
      <w:r w:rsidRPr="00F65E96">
        <w:rPr>
          <w:color w:val="000000" w:themeColor="text1"/>
        </w:rPr>
        <w:t>:</w:t>
      </w:r>
    </w:p>
    <w:p w14:paraId="7A0A2832" w14:textId="77777777" w:rsidR="00161EA0" w:rsidRPr="004D01F0" w:rsidRDefault="00161EA0" w:rsidP="00161EA0">
      <w:pPr>
        <w:spacing w:line="360" w:lineRule="auto"/>
        <w:ind w:right="567"/>
        <w:jc w:val="both"/>
        <w:rPr>
          <w:color w:val="000000" w:themeColor="text1"/>
          <w:lang w:val="id-ID"/>
        </w:rPr>
      </w:pPr>
      <w:r w:rsidRPr="004D01F0">
        <w:rPr>
          <w:color w:val="000000" w:themeColor="text1"/>
        </w:rPr>
        <w:t xml:space="preserve">H3: </w:t>
      </w:r>
      <w:proofErr w:type="spellStart"/>
      <w:r w:rsidRPr="004D01F0">
        <w:rPr>
          <w:color w:val="000000" w:themeColor="text1"/>
        </w:rPr>
        <w:t>Produk</w:t>
      </w:r>
      <w:proofErr w:type="spellEnd"/>
      <w:r w:rsidRPr="004D01F0">
        <w:rPr>
          <w:color w:val="000000" w:themeColor="text1"/>
        </w:rPr>
        <w:t xml:space="preserve"> </w:t>
      </w:r>
      <w:proofErr w:type="spellStart"/>
      <w:r w:rsidRPr="004D01F0">
        <w:rPr>
          <w:color w:val="000000" w:themeColor="text1"/>
        </w:rPr>
        <w:t>domestik</w:t>
      </w:r>
      <w:proofErr w:type="spellEnd"/>
      <w:r w:rsidRPr="004D01F0">
        <w:rPr>
          <w:color w:val="000000" w:themeColor="text1"/>
        </w:rPr>
        <w:t xml:space="preserve"> </w:t>
      </w:r>
      <w:proofErr w:type="spellStart"/>
      <w:r w:rsidRPr="004D01F0">
        <w:rPr>
          <w:color w:val="000000" w:themeColor="text1"/>
        </w:rPr>
        <w:t>bruto</w:t>
      </w:r>
      <w:proofErr w:type="spellEnd"/>
      <w:r w:rsidRPr="004D01F0">
        <w:rPr>
          <w:color w:val="000000" w:themeColor="text1"/>
        </w:rPr>
        <w:t xml:space="preserve"> </w:t>
      </w:r>
      <w:proofErr w:type="spellStart"/>
      <w:r w:rsidRPr="004D01F0">
        <w:rPr>
          <w:color w:val="000000" w:themeColor="text1"/>
        </w:rPr>
        <w:t>berpengaruh</w:t>
      </w:r>
      <w:proofErr w:type="spellEnd"/>
      <w:r w:rsidRPr="004D01F0">
        <w:rPr>
          <w:color w:val="000000" w:themeColor="text1"/>
        </w:rPr>
        <w:t xml:space="preserve"> </w:t>
      </w:r>
      <w:proofErr w:type="spellStart"/>
      <w:r w:rsidRPr="004D01F0">
        <w:rPr>
          <w:color w:val="000000" w:themeColor="text1"/>
        </w:rPr>
        <w:t>terhadap</w:t>
      </w:r>
      <w:proofErr w:type="spellEnd"/>
      <w:r w:rsidRPr="004D01F0">
        <w:rPr>
          <w:color w:val="000000" w:themeColor="text1"/>
        </w:rPr>
        <w:t xml:space="preserve"> </w:t>
      </w:r>
      <w:proofErr w:type="spellStart"/>
      <w:r w:rsidRPr="004D01F0">
        <w:rPr>
          <w:color w:val="000000" w:themeColor="text1"/>
        </w:rPr>
        <w:t>Indeks</w:t>
      </w:r>
      <w:proofErr w:type="spellEnd"/>
      <w:r w:rsidRPr="004D01F0">
        <w:rPr>
          <w:color w:val="000000" w:themeColor="text1"/>
        </w:rPr>
        <w:t xml:space="preserve"> </w:t>
      </w:r>
      <w:proofErr w:type="spellStart"/>
      <w:r w:rsidRPr="004D01F0">
        <w:rPr>
          <w:color w:val="000000" w:themeColor="text1"/>
        </w:rPr>
        <w:t>Harga</w:t>
      </w:r>
      <w:proofErr w:type="spellEnd"/>
      <w:r w:rsidRPr="004D01F0">
        <w:rPr>
          <w:color w:val="000000" w:themeColor="text1"/>
        </w:rPr>
        <w:t xml:space="preserve"> </w:t>
      </w:r>
      <w:proofErr w:type="spellStart"/>
      <w:r w:rsidRPr="004D01F0">
        <w:rPr>
          <w:color w:val="000000" w:themeColor="text1"/>
        </w:rPr>
        <w:t>Saham</w:t>
      </w:r>
      <w:proofErr w:type="spellEnd"/>
      <w:r w:rsidRPr="004D01F0">
        <w:rPr>
          <w:color w:val="000000" w:themeColor="text1"/>
        </w:rPr>
        <w:t>.</w:t>
      </w:r>
    </w:p>
    <w:p w14:paraId="72B4F880" w14:textId="77777777" w:rsidR="00161EA0" w:rsidRDefault="00161EA0" w:rsidP="00161EA0">
      <w:pPr>
        <w:pBdr>
          <w:top w:val="nil"/>
          <w:left w:val="nil"/>
          <w:bottom w:val="nil"/>
          <w:right w:val="nil"/>
          <w:between w:val="nil"/>
        </w:pBdr>
        <w:spacing w:before="120" w:after="120" w:line="360" w:lineRule="auto"/>
        <w:jc w:val="both"/>
        <w:rPr>
          <w:b/>
          <w:bCs/>
          <w:color w:val="000000" w:themeColor="text1"/>
        </w:rPr>
      </w:pPr>
      <w:proofErr w:type="spellStart"/>
      <w:r w:rsidRPr="004D01F0">
        <w:rPr>
          <w:b/>
          <w:bCs/>
          <w:color w:val="000000" w:themeColor="text1"/>
        </w:rPr>
        <w:t>Metode</w:t>
      </w:r>
      <w:proofErr w:type="spellEnd"/>
      <w:r w:rsidRPr="004D01F0">
        <w:rPr>
          <w:b/>
          <w:bCs/>
          <w:color w:val="000000" w:themeColor="text1"/>
        </w:rPr>
        <w:t xml:space="preserve"> </w:t>
      </w:r>
      <w:proofErr w:type="spellStart"/>
      <w:r w:rsidRPr="004D01F0">
        <w:rPr>
          <w:b/>
          <w:bCs/>
          <w:color w:val="000000" w:themeColor="text1"/>
        </w:rPr>
        <w:t>Penelitian</w:t>
      </w:r>
      <w:proofErr w:type="spellEnd"/>
    </w:p>
    <w:p w14:paraId="23AE4DE6" w14:textId="77777777" w:rsidR="00161EA0" w:rsidRDefault="00161EA0" w:rsidP="00161EA0">
      <w:pPr>
        <w:pBdr>
          <w:top w:val="nil"/>
          <w:left w:val="nil"/>
          <w:bottom w:val="nil"/>
          <w:right w:val="nil"/>
          <w:between w:val="nil"/>
        </w:pBdr>
        <w:spacing w:before="120" w:after="120" w:line="360" w:lineRule="auto"/>
        <w:jc w:val="both"/>
        <w:rPr>
          <w:color w:val="000000" w:themeColor="text1"/>
        </w:rPr>
      </w:pPr>
      <w:proofErr w:type="spellStart"/>
      <w:r>
        <w:rPr>
          <w:color w:val="000000" w:themeColor="text1"/>
        </w:rPr>
        <w:t>Desain</w:t>
      </w:r>
      <w:proofErr w:type="spellEnd"/>
      <w:r>
        <w:rPr>
          <w:color w:val="000000" w:themeColor="text1"/>
        </w:rPr>
        <w:t xml:space="preserve"> </w:t>
      </w:r>
      <w:proofErr w:type="spellStart"/>
      <w:r>
        <w:rPr>
          <w:color w:val="000000" w:themeColor="text1"/>
        </w:rPr>
        <w:t>Penelitian</w:t>
      </w:r>
      <w:proofErr w:type="spellEnd"/>
      <w:r>
        <w:rPr>
          <w:color w:val="000000" w:themeColor="text1"/>
        </w:rPr>
        <w:t xml:space="preserve"> </w:t>
      </w:r>
    </w:p>
    <w:p w14:paraId="70EF2CB8" w14:textId="4BA61501" w:rsidR="00161EA0" w:rsidRPr="006E05D0" w:rsidRDefault="00F65E96" w:rsidP="00161EA0">
      <w:pPr>
        <w:spacing w:line="360" w:lineRule="auto"/>
        <w:ind w:firstLine="720"/>
        <w:jc w:val="both"/>
      </w:pPr>
      <w:proofErr w:type="spellStart"/>
      <w:r w:rsidRPr="00F65E96">
        <w:t>Metode</w:t>
      </w:r>
      <w:proofErr w:type="spellEnd"/>
      <w:r w:rsidRPr="00F65E96">
        <w:t xml:space="preserve"> </w:t>
      </w:r>
      <w:proofErr w:type="spellStart"/>
      <w:r w:rsidRPr="00F65E96">
        <w:t>kuantitatif</w:t>
      </w:r>
      <w:proofErr w:type="spellEnd"/>
      <w:r w:rsidRPr="00F65E96">
        <w:t xml:space="preserve"> </w:t>
      </w:r>
      <w:proofErr w:type="spellStart"/>
      <w:r w:rsidRPr="00F65E96">
        <w:t>berdasarkan</w:t>
      </w:r>
      <w:proofErr w:type="spellEnd"/>
      <w:r w:rsidRPr="00F65E96">
        <w:t xml:space="preserve"> </w:t>
      </w:r>
      <w:proofErr w:type="spellStart"/>
      <w:r w:rsidRPr="00F65E96">
        <w:t>pendekatan</w:t>
      </w:r>
      <w:proofErr w:type="spellEnd"/>
      <w:r w:rsidRPr="00F65E96">
        <w:t xml:space="preserve"> </w:t>
      </w:r>
      <w:proofErr w:type="spellStart"/>
      <w:r w:rsidRPr="00F65E96">
        <w:t>deskripsi</w:t>
      </w:r>
      <w:proofErr w:type="spellEnd"/>
      <w:r w:rsidRPr="00F65E96">
        <w:t xml:space="preserve"> </w:t>
      </w:r>
      <w:proofErr w:type="spellStart"/>
      <w:r w:rsidRPr="00F65E96">
        <w:t>komparatif</w:t>
      </w:r>
      <w:proofErr w:type="spellEnd"/>
      <w:r w:rsidRPr="00F65E96">
        <w:t xml:space="preserve"> </w:t>
      </w:r>
      <w:proofErr w:type="spellStart"/>
      <w:r w:rsidRPr="00F65E96">
        <w:t>digunakan</w:t>
      </w:r>
      <w:proofErr w:type="spellEnd"/>
      <w:r w:rsidRPr="00F65E96">
        <w:t xml:space="preserve"> </w:t>
      </w:r>
      <w:proofErr w:type="spellStart"/>
      <w:r w:rsidRPr="00F65E96">
        <w:t>dalam</w:t>
      </w:r>
      <w:proofErr w:type="spellEnd"/>
      <w:r w:rsidRPr="00F65E96">
        <w:t xml:space="preserve"> </w:t>
      </w:r>
      <w:proofErr w:type="spellStart"/>
      <w:r w:rsidRPr="00F65E96">
        <w:t>penelitian</w:t>
      </w:r>
      <w:proofErr w:type="spellEnd"/>
      <w:r w:rsidRPr="00F65E96">
        <w:t xml:space="preserve"> </w:t>
      </w:r>
      <w:proofErr w:type="spellStart"/>
      <w:r w:rsidRPr="00F65E96">
        <w:t>ini</w:t>
      </w:r>
      <w:proofErr w:type="spellEnd"/>
      <w:r w:rsidRPr="00F65E96">
        <w:t xml:space="preserve">. </w:t>
      </w:r>
      <w:proofErr w:type="spellStart"/>
      <w:r w:rsidRPr="00F65E96">
        <w:t>Informasi</w:t>
      </w:r>
      <w:proofErr w:type="spellEnd"/>
      <w:r w:rsidRPr="00F65E96">
        <w:t xml:space="preserve"> </w:t>
      </w:r>
      <w:proofErr w:type="spellStart"/>
      <w:r w:rsidRPr="00F65E96">
        <w:t>tentang</w:t>
      </w:r>
      <w:proofErr w:type="spellEnd"/>
      <w:r w:rsidRPr="00F65E96">
        <w:t xml:space="preserve"> </w:t>
      </w:r>
      <w:proofErr w:type="spellStart"/>
      <w:r w:rsidRPr="00F65E96">
        <w:t>harga</w:t>
      </w:r>
      <w:proofErr w:type="spellEnd"/>
      <w:r w:rsidRPr="00F65E96">
        <w:t xml:space="preserve">, </w:t>
      </w:r>
      <w:proofErr w:type="spellStart"/>
      <w:r w:rsidRPr="00F65E96">
        <w:t>nilai</w:t>
      </w:r>
      <w:proofErr w:type="spellEnd"/>
      <w:r w:rsidRPr="00F65E96">
        <w:t xml:space="preserve"> </w:t>
      </w:r>
      <w:proofErr w:type="spellStart"/>
      <w:r w:rsidRPr="00F65E96">
        <w:t>tukar</w:t>
      </w:r>
      <w:proofErr w:type="spellEnd"/>
      <w:r w:rsidRPr="00F65E96">
        <w:t xml:space="preserve"> </w:t>
      </w:r>
      <w:proofErr w:type="spellStart"/>
      <w:r w:rsidRPr="00F65E96">
        <w:t>mata</w:t>
      </w:r>
      <w:proofErr w:type="spellEnd"/>
      <w:r w:rsidRPr="00F65E96">
        <w:t xml:space="preserve"> </w:t>
      </w:r>
      <w:proofErr w:type="spellStart"/>
      <w:r w:rsidRPr="00F65E96">
        <w:t>uang</w:t>
      </w:r>
      <w:proofErr w:type="spellEnd"/>
      <w:r w:rsidRPr="00F65E96">
        <w:t xml:space="preserve">, dan PDB </w:t>
      </w:r>
      <w:proofErr w:type="spellStart"/>
      <w:r w:rsidRPr="00F65E96">
        <w:t>dikumpulkan</w:t>
      </w:r>
      <w:proofErr w:type="spellEnd"/>
      <w:r w:rsidRPr="00F65E96">
        <w:t xml:space="preserve"> </w:t>
      </w:r>
      <w:proofErr w:type="spellStart"/>
      <w:r w:rsidRPr="00F65E96">
        <w:t>dari</w:t>
      </w:r>
      <w:proofErr w:type="spellEnd"/>
      <w:r w:rsidRPr="00F65E96">
        <w:t xml:space="preserve"> website Bank Indonesia </w:t>
      </w:r>
      <w:proofErr w:type="spellStart"/>
      <w:r w:rsidRPr="00F65E96">
        <w:t>untuk</w:t>
      </w:r>
      <w:proofErr w:type="spellEnd"/>
      <w:r w:rsidRPr="00F65E96">
        <w:t xml:space="preserve"> </w:t>
      </w:r>
      <w:proofErr w:type="spellStart"/>
      <w:r w:rsidRPr="00F65E96">
        <w:t>penelitian</w:t>
      </w:r>
      <w:proofErr w:type="spellEnd"/>
      <w:r w:rsidRPr="00F65E96">
        <w:t xml:space="preserve"> </w:t>
      </w:r>
      <w:proofErr w:type="spellStart"/>
      <w:r w:rsidRPr="00F65E96">
        <w:t>ini</w:t>
      </w:r>
      <w:proofErr w:type="spellEnd"/>
      <w:r w:rsidR="00161EA0" w:rsidRPr="00E02366">
        <w:t xml:space="preserve"> </w:t>
      </w:r>
      <w:hyperlink r:id="rId16" w:history="1">
        <w:r w:rsidR="00161EA0" w:rsidRPr="00E02366">
          <w:rPr>
            <w:rStyle w:val="Hyperlink"/>
          </w:rPr>
          <w:t>https://www.bi.go.id/id</w:t>
        </w:r>
      </w:hyperlink>
      <w:r w:rsidR="00161EA0" w:rsidRPr="00E02366">
        <w:t xml:space="preserve">, </w:t>
      </w:r>
      <w:proofErr w:type="spellStart"/>
      <w:r w:rsidRPr="00F65E96">
        <w:t>Berdasarkan</w:t>
      </w:r>
      <w:proofErr w:type="spellEnd"/>
      <w:r w:rsidRPr="00F65E96">
        <w:t xml:space="preserve"> data yang </w:t>
      </w:r>
      <w:proofErr w:type="spellStart"/>
      <w:r w:rsidRPr="00F65E96">
        <w:lastRenderedPageBreak/>
        <w:t>terdapat</w:t>
      </w:r>
      <w:proofErr w:type="spellEnd"/>
      <w:r w:rsidRPr="00F65E96">
        <w:t xml:space="preserve"> pada website Bursa </w:t>
      </w:r>
      <w:proofErr w:type="spellStart"/>
      <w:r w:rsidRPr="00F65E96">
        <w:t>Efek</w:t>
      </w:r>
      <w:proofErr w:type="spellEnd"/>
      <w:r w:rsidRPr="00F65E96">
        <w:t xml:space="preserve"> Indonesia (BEI), </w:t>
      </w:r>
      <w:proofErr w:type="spellStart"/>
      <w:r w:rsidRPr="00F65E96">
        <w:t>berikut</w:t>
      </w:r>
      <w:proofErr w:type="spellEnd"/>
      <w:r w:rsidRPr="00F65E96">
        <w:t xml:space="preserve"> </w:t>
      </w:r>
      <w:proofErr w:type="spellStart"/>
      <w:r w:rsidRPr="00F65E96">
        <w:t>adalah</w:t>
      </w:r>
      <w:proofErr w:type="spellEnd"/>
      <w:r w:rsidRPr="00F65E96">
        <w:t xml:space="preserve"> </w:t>
      </w:r>
      <w:proofErr w:type="spellStart"/>
      <w:r w:rsidRPr="00F65E96">
        <w:t>Indeks</w:t>
      </w:r>
      <w:proofErr w:type="spellEnd"/>
      <w:r w:rsidRPr="00F65E96">
        <w:t xml:space="preserve"> </w:t>
      </w:r>
      <w:proofErr w:type="spellStart"/>
      <w:r w:rsidRPr="00F65E96">
        <w:t>Harga</w:t>
      </w:r>
      <w:proofErr w:type="spellEnd"/>
      <w:r w:rsidRPr="00F65E96">
        <w:t xml:space="preserve"> </w:t>
      </w:r>
      <w:proofErr w:type="spellStart"/>
      <w:r w:rsidRPr="00F65E96">
        <w:t>Saham</w:t>
      </w:r>
      <w:proofErr w:type="spellEnd"/>
      <w:r w:rsidRPr="00F65E96">
        <w:t xml:space="preserve"> Sub </w:t>
      </w:r>
      <w:proofErr w:type="spellStart"/>
      <w:r w:rsidRPr="00F65E96">
        <w:t>Sektor</w:t>
      </w:r>
      <w:proofErr w:type="spellEnd"/>
      <w:r w:rsidRPr="00F65E96">
        <w:t xml:space="preserve"> </w:t>
      </w:r>
      <w:proofErr w:type="spellStart"/>
      <w:r w:rsidRPr="00F65E96">
        <w:t>Makanan</w:t>
      </w:r>
      <w:proofErr w:type="spellEnd"/>
      <w:r w:rsidRPr="00F65E96">
        <w:t xml:space="preserve"> dan </w:t>
      </w:r>
      <w:proofErr w:type="spellStart"/>
      <w:r w:rsidRPr="00F65E96">
        <w:t>Minuman</w:t>
      </w:r>
      <w:proofErr w:type="spellEnd"/>
      <w:r w:rsidRPr="00F65E96">
        <w:t xml:space="preserve"> </w:t>
      </w:r>
      <w:proofErr w:type="spellStart"/>
      <w:r w:rsidRPr="00F65E96">
        <w:t>Tahun</w:t>
      </w:r>
      <w:proofErr w:type="spellEnd"/>
      <w:r w:rsidRPr="00F65E96">
        <w:t xml:space="preserve"> 2019–2021.</w:t>
      </w:r>
      <w:r w:rsidR="00161EA0" w:rsidRPr="00E02366">
        <w:t xml:space="preserve"> </w:t>
      </w:r>
      <w:hyperlink r:id="rId17" w:history="1">
        <w:r w:rsidR="00161EA0" w:rsidRPr="00E02366">
          <w:rPr>
            <w:rStyle w:val="Hyperlink"/>
          </w:rPr>
          <w:t>https://www.idx.co.id/</w:t>
        </w:r>
      </w:hyperlink>
    </w:p>
    <w:p w14:paraId="22938994" w14:textId="77777777" w:rsidR="00161EA0" w:rsidRPr="00AA70C7" w:rsidRDefault="00161EA0" w:rsidP="00161EA0">
      <w:pPr>
        <w:widowControl w:val="0"/>
        <w:spacing w:after="120" w:line="360" w:lineRule="auto"/>
        <w:jc w:val="both"/>
        <w:rPr>
          <w:rFonts w:eastAsia="Times New Roman"/>
          <w:i/>
          <w:szCs w:val="24"/>
        </w:rPr>
      </w:pPr>
      <w:proofErr w:type="spellStart"/>
      <w:r w:rsidRPr="00AA70C7">
        <w:rPr>
          <w:rFonts w:eastAsia="Times New Roman"/>
          <w:i/>
          <w:szCs w:val="24"/>
        </w:rPr>
        <w:t>Pengambilan</w:t>
      </w:r>
      <w:proofErr w:type="spellEnd"/>
      <w:r w:rsidRPr="00AA70C7">
        <w:rPr>
          <w:rFonts w:eastAsia="Times New Roman"/>
          <w:i/>
          <w:szCs w:val="24"/>
        </w:rPr>
        <w:t xml:space="preserve"> </w:t>
      </w:r>
      <w:proofErr w:type="spellStart"/>
      <w:r w:rsidRPr="00AA70C7">
        <w:rPr>
          <w:rFonts w:eastAsia="Times New Roman"/>
          <w:i/>
          <w:szCs w:val="24"/>
        </w:rPr>
        <w:t>Sampel</w:t>
      </w:r>
      <w:proofErr w:type="spellEnd"/>
      <w:r w:rsidRPr="00AA70C7">
        <w:rPr>
          <w:rFonts w:eastAsia="Times New Roman"/>
          <w:i/>
          <w:szCs w:val="24"/>
        </w:rPr>
        <w:t xml:space="preserve"> dan </w:t>
      </w:r>
      <w:proofErr w:type="spellStart"/>
      <w:r w:rsidRPr="00AA70C7">
        <w:rPr>
          <w:rFonts w:eastAsia="Times New Roman"/>
          <w:i/>
          <w:szCs w:val="24"/>
        </w:rPr>
        <w:t>Prosedur</w:t>
      </w:r>
      <w:proofErr w:type="spellEnd"/>
      <w:r w:rsidRPr="00AA70C7">
        <w:rPr>
          <w:rFonts w:eastAsia="Times New Roman"/>
          <w:i/>
          <w:szCs w:val="24"/>
        </w:rPr>
        <w:t xml:space="preserve"> </w:t>
      </w:r>
      <w:proofErr w:type="spellStart"/>
      <w:r w:rsidRPr="00AA70C7">
        <w:rPr>
          <w:rFonts w:eastAsia="Times New Roman"/>
          <w:i/>
          <w:szCs w:val="24"/>
        </w:rPr>
        <w:t>Penelitian</w:t>
      </w:r>
      <w:proofErr w:type="spellEnd"/>
    </w:p>
    <w:p w14:paraId="070656B2" w14:textId="266D3057" w:rsidR="0048072B" w:rsidRDefault="00F65E96" w:rsidP="00161EA0">
      <w:pPr>
        <w:spacing w:line="360" w:lineRule="auto"/>
        <w:ind w:firstLine="720"/>
      </w:pPr>
      <w:r w:rsidRPr="00F65E96">
        <w:t xml:space="preserve">Perusahaan </w:t>
      </w:r>
      <w:proofErr w:type="spellStart"/>
      <w:r w:rsidRPr="00F65E96">
        <w:t>dalam</w:t>
      </w:r>
      <w:proofErr w:type="spellEnd"/>
      <w:r w:rsidRPr="00F65E96">
        <w:t xml:space="preserve"> </w:t>
      </w:r>
      <w:proofErr w:type="spellStart"/>
      <w:r w:rsidRPr="00F65E96">
        <w:t>populasi</w:t>
      </w:r>
      <w:proofErr w:type="spellEnd"/>
      <w:r w:rsidRPr="00F65E96">
        <w:t xml:space="preserve"> </w:t>
      </w:r>
      <w:proofErr w:type="spellStart"/>
      <w:r w:rsidRPr="00F65E96">
        <w:t>penelitian</w:t>
      </w:r>
      <w:proofErr w:type="spellEnd"/>
      <w:r w:rsidRPr="00F65E96">
        <w:t xml:space="preserve"> </w:t>
      </w:r>
      <w:proofErr w:type="spellStart"/>
      <w:r w:rsidRPr="00F65E96">
        <w:t>ini</w:t>
      </w:r>
      <w:proofErr w:type="spellEnd"/>
      <w:r w:rsidRPr="00F65E96">
        <w:t xml:space="preserve"> </w:t>
      </w:r>
      <w:proofErr w:type="spellStart"/>
      <w:r w:rsidRPr="00F65E96">
        <w:t>adalah</w:t>
      </w:r>
      <w:proofErr w:type="spellEnd"/>
      <w:r w:rsidRPr="00F65E96">
        <w:t xml:space="preserve"> </w:t>
      </w:r>
      <w:proofErr w:type="spellStart"/>
      <w:r w:rsidRPr="00F65E96">
        <w:t>industri</w:t>
      </w:r>
      <w:proofErr w:type="spellEnd"/>
      <w:r w:rsidRPr="00F65E96">
        <w:t xml:space="preserve"> </w:t>
      </w:r>
      <w:proofErr w:type="spellStart"/>
      <w:r w:rsidRPr="00F65E96">
        <w:t>manufaktur</w:t>
      </w:r>
      <w:proofErr w:type="spellEnd"/>
      <w:r w:rsidRPr="00F65E96">
        <w:t xml:space="preserve"> </w:t>
      </w:r>
      <w:proofErr w:type="spellStart"/>
      <w:r w:rsidRPr="00F65E96">
        <w:t>makanan</w:t>
      </w:r>
      <w:proofErr w:type="spellEnd"/>
      <w:r w:rsidRPr="00F65E96">
        <w:t xml:space="preserve"> dan </w:t>
      </w:r>
      <w:proofErr w:type="spellStart"/>
      <w:r w:rsidRPr="00F65E96">
        <w:t>minuman</w:t>
      </w:r>
      <w:proofErr w:type="spellEnd"/>
      <w:r w:rsidRPr="00F65E96">
        <w:t xml:space="preserve"> yang </w:t>
      </w:r>
      <w:proofErr w:type="spellStart"/>
      <w:r w:rsidRPr="00F65E96">
        <w:t>terdaftar</w:t>
      </w:r>
      <w:proofErr w:type="spellEnd"/>
      <w:r w:rsidRPr="00F65E96">
        <w:t xml:space="preserve"> di Bursa </w:t>
      </w:r>
      <w:proofErr w:type="spellStart"/>
      <w:r w:rsidRPr="00F65E96">
        <w:t>Efek</w:t>
      </w:r>
      <w:proofErr w:type="spellEnd"/>
      <w:r w:rsidRPr="00F65E96">
        <w:t xml:space="preserve"> Indonesia </w:t>
      </w:r>
      <w:proofErr w:type="spellStart"/>
      <w:r w:rsidRPr="00F65E96">
        <w:t>antara</w:t>
      </w:r>
      <w:proofErr w:type="spellEnd"/>
      <w:r w:rsidRPr="00F65E96">
        <w:t xml:space="preserve"> </w:t>
      </w:r>
      <w:proofErr w:type="spellStart"/>
      <w:r w:rsidRPr="00F65E96">
        <w:t>tahun</w:t>
      </w:r>
      <w:proofErr w:type="spellEnd"/>
      <w:r w:rsidRPr="00F65E96">
        <w:t xml:space="preserve"> 2019 dan 2021. Oleh </w:t>
      </w:r>
      <w:proofErr w:type="spellStart"/>
      <w:r w:rsidRPr="00F65E96">
        <w:t>karena</w:t>
      </w:r>
      <w:proofErr w:type="spellEnd"/>
      <w:r w:rsidRPr="00F65E96">
        <w:t xml:space="preserve"> </w:t>
      </w:r>
      <w:proofErr w:type="spellStart"/>
      <w:r w:rsidRPr="00F65E96">
        <w:t>itu</w:t>
      </w:r>
      <w:proofErr w:type="spellEnd"/>
      <w:r w:rsidRPr="00F65E96">
        <w:t xml:space="preserve">, </w:t>
      </w:r>
      <w:proofErr w:type="spellStart"/>
      <w:r w:rsidRPr="00F65E96">
        <w:t>sangat</w:t>
      </w:r>
      <w:proofErr w:type="spellEnd"/>
      <w:r w:rsidRPr="00F65E96">
        <w:t xml:space="preserve"> </w:t>
      </w:r>
      <w:proofErr w:type="spellStart"/>
      <w:r w:rsidRPr="00F65E96">
        <w:t>penting</w:t>
      </w:r>
      <w:proofErr w:type="spellEnd"/>
      <w:r w:rsidRPr="00F65E96">
        <w:t xml:space="preserve"> </w:t>
      </w:r>
      <w:proofErr w:type="spellStart"/>
      <w:r w:rsidRPr="00F65E96">
        <w:t>bahwa</w:t>
      </w:r>
      <w:proofErr w:type="spellEnd"/>
      <w:r w:rsidRPr="00F65E96">
        <w:t xml:space="preserve"> </w:t>
      </w:r>
      <w:proofErr w:type="spellStart"/>
      <w:r w:rsidRPr="00F65E96">
        <w:t>sampel</w:t>
      </w:r>
      <w:proofErr w:type="spellEnd"/>
      <w:r w:rsidRPr="00F65E96">
        <w:t xml:space="preserve"> yang </w:t>
      </w:r>
      <w:proofErr w:type="spellStart"/>
      <w:r w:rsidRPr="00F65E96">
        <w:t>dipilih</w:t>
      </w:r>
      <w:proofErr w:type="spellEnd"/>
      <w:r w:rsidRPr="00F65E96">
        <w:t xml:space="preserve"> </w:t>
      </w:r>
      <w:proofErr w:type="spellStart"/>
      <w:r w:rsidRPr="00F65E96">
        <w:t>dari</w:t>
      </w:r>
      <w:proofErr w:type="spellEnd"/>
      <w:r w:rsidRPr="00F65E96">
        <w:t xml:space="preserve"> </w:t>
      </w:r>
      <w:proofErr w:type="spellStart"/>
      <w:r w:rsidRPr="00F65E96">
        <w:t>masyarakat</w:t>
      </w:r>
      <w:proofErr w:type="spellEnd"/>
      <w:r w:rsidRPr="00F65E96">
        <w:t xml:space="preserve"> </w:t>
      </w:r>
      <w:proofErr w:type="spellStart"/>
      <w:r w:rsidRPr="00F65E96">
        <w:t>secara</w:t>
      </w:r>
      <w:proofErr w:type="spellEnd"/>
      <w:r w:rsidRPr="00F65E96">
        <w:t xml:space="preserve"> </w:t>
      </w:r>
      <w:proofErr w:type="spellStart"/>
      <w:r w:rsidRPr="00F65E96">
        <w:t>akurat</w:t>
      </w:r>
      <w:proofErr w:type="spellEnd"/>
      <w:r w:rsidRPr="00F65E96">
        <w:t xml:space="preserve"> </w:t>
      </w:r>
      <w:proofErr w:type="spellStart"/>
      <w:r w:rsidRPr="00F65E96">
        <w:t>mencerminkan</w:t>
      </w:r>
      <w:proofErr w:type="spellEnd"/>
      <w:r w:rsidRPr="00F65E96">
        <w:t xml:space="preserve"> </w:t>
      </w:r>
      <w:proofErr w:type="spellStart"/>
      <w:r w:rsidRPr="00F65E96">
        <w:t>populasi</w:t>
      </w:r>
      <w:proofErr w:type="spellEnd"/>
      <w:r w:rsidRPr="00F65E96">
        <w:t xml:space="preserve"> </w:t>
      </w:r>
      <w:proofErr w:type="spellStart"/>
      <w:r w:rsidRPr="00F65E96">
        <w:t>tersebut</w:t>
      </w:r>
      <w:proofErr w:type="spellEnd"/>
      <w:r w:rsidRPr="00F65E96">
        <w:t xml:space="preserve"> dan </w:t>
      </w:r>
      <w:proofErr w:type="spellStart"/>
      <w:r w:rsidRPr="00F65E96">
        <w:t>memberikan</w:t>
      </w:r>
      <w:proofErr w:type="spellEnd"/>
      <w:r w:rsidRPr="00F65E96">
        <w:t xml:space="preserve"> </w:t>
      </w:r>
      <w:proofErr w:type="spellStart"/>
      <w:r w:rsidRPr="00F65E96">
        <w:t>pengukuran</w:t>
      </w:r>
      <w:proofErr w:type="spellEnd"/>
      <w:r w:rsidRPr="00F65E96">
        <w:t xml:space="preserve"> yang </w:t>
      </w:r>
      <w:proofErr w:type="spellStart"/>
      <w:r w:rsidRPr="00F65E96">
        <w:t>berarti</w:t>
      </w:r>
      <w:proofErr w:type="spellEnd"/>
      <w:r w:rsidRPr="00F65E96">
        <w:t xml:space="preserve"> </w:t>
      </w:r>
      <w:proofErr w:type="spellStart"/>
      <w:r w:rsidRPr="00F65E96">
        <w:t>tentang</w:t>
      </w:r>
      <w:proofErr w:type="spellEnd"/>
      <w:r w:rsidRPr="00F65E96">
        <w:t xml:space="preserve"> </w:t>
      </w:r>
      <w:proofErr w:type="spellStart"/>
      <w:r w:rsidRPr="00F65E96">
        <w:t>variabel</w:t>
      </w:r>
      <w:proofErr w:type="spellEnd"/>
      <w:r w:rsidRPr="00F65E96">
        <w:t xml:space="preserve"> (</w:t>
      </w:r>
      <w:proofErr w:type="spellStart"/>
      <w:r w:rsidRPr="00F65E96">
        <w:t>Surjaweni</w:t>
      </w:r>
      <w:proofErr w:type="spellEnd"/>
      <w:r w:rsidRPr="00F65E96">
        <w:t xml:space="preserve">, 2020). Purposive sampling, di mana </w:t>
      </w:r>
      <w:proofErr w:type="spellStart"/>
      <w:r w:rsidRPr="00F65E96">
        <w:t>peneliti</w:t>
      </w:r>
      <w:proofErr w:type="spellEnd"/>
      <w:r w:rsidRPr="00F65E96">
        <w:t xml:space="preserve"> </w:t>
      </w:r>
      <w:proofErr w:type="spellStart"/>
      <w:r w:rsidRPr="00F65E96">
        <w:t>memilih</w:t>
      </w:r>
      <w:proofErr w:type="spellEnd"/>
      <w:r w:rsidRPr="00F65E96">
        <w:t xml:space="preserve"> </w:t>
      </w:r>
      <w:proofErr w:type="spellStart"/>
      <w:r w:rsidRPr="00F65E96">
        <w:t>sampel</w:t>
      </w:r>
      <w:proofErr w:type="spellEnd"/>
      <w:r w:rsidRPr="00F65E96">
        <w:t xml:space="preserve"> mana yang </w:t>
      </w:r>
      <w:proofErr w:type="spellStart"/>
      <w:r w:rsidRPr="00F65E96">
        <w:t>akan</w:t>
      </w:r>
      <w:proofErr w:type="spellEnd"/>
      <w:r w:rsidRPr="00F65E96">
        <w:t xml:space="preserve"> </w:t>
      </w:r>
      <w:proofErr w:type="spellStart"/>
      <w:r w:rsidRPr="00F65E96">
        <w:t>digunakan</w:t>
      </w:r>
      <w:proofErr w:type="spellEnd"/>
      <w:r w:rsidRPr="00F65E96">
        <w:t xml:space="preserve">, </w:t>
      </w:r>
      <w:proofErr w:type="spellStart"/>
      <w:r w:rsidRPr="00F65E96">
        <w:t>digunakan</w:t>
      </w:r>
      <w:proofErr w:type="spellEnd"/>
      <w:r w:rsidRPr="00F65E96">
        <w:t xml:space="preserve"> </w:t>
      </w:r>
      <w:proofErr w:type="spellStart"/>
      <w:r w:rsidRPr="00F65E96">
        <w:t>untuk</w:t>
      </w:r>
      <w:proofErr w:type="spellEnd"/>
      <w:r w:rsidRPr="00F65E96">
        <w:t xml:space="preserve"> </w:t>
      </w:r>
      <w:proofErr w:type="spellStart"/>
      <w:r w:rsidRPr="00F65E96">
        <w:t>penelitian</w:t>
      </w:r>
      <w:proofErr w:type="spellEnd"/>
      <w:r w:rsidRPr="00F65E96">
        <w:t xml:space="preserve"> </w:t>
      </w:r>
      <w:proofErr w:type="spellStart"/>
      <w:r w:rsidRPr="00F65E96">
        <w:t>ini</w:t>
      </w:r>
      <w:proofErr w:type="spellEnd"/>
      <w:r w:rsidRPr="00F65E96">
        <w:t>.</w:t>
      </w:r>
    </w:p>
    <w:p w14:paraId="7E2B0442" w14:textId="6FF9BA82" w:rsidR="00161EA0" w:rsidRPr="00E02366" w:rsidRDefault="00F65E96" w:rsidP="00161EA0">
      <w:pPr>
        <w:spacing w:line="360" w:lineRule="auto"/>
        <w:ind w:firstLine="720"/>
        <w:jc w:val="both"/>
      </w:pPr>
      <w:proofErr w:type="spellStart"/>
      <w:r w:rsidRPr="00F65E96">
        <w:t>sesuai</w:t>
      </w:r>
      <w:proofErr w:type="spellEnd"/>
      <w:r w:rsidRPr="00F65E96">
        <w:t xml:space="preserve"> </w:t>
      </w:r>
      <w:proofErr w:type="spellStart"/>
      <w:r w:rsidRPr="00F65E96">
        <w:t>dengan</w:t>
      </w:r>
      <w:proofErr w:type="spellEnd"/>
      <w:r w:rsidRPr="00F65E96">
        <w:t xml:space="preserve"> </w:t>
      </w:r>
      <w:proofErr w:type="spellStart"/>
      <w:r w:rsidRPr="00F65E96">
        <w:t>standar</w:t>
      </w:r>
      <w:proofErr w:type="spellEnd"/>
      <w:r w:rsidRPr="00F65E96">
        <w:t xml:space="preserve"> yang </w:t>
      </w:r>
      <w:proofErr w:type="spellStart"/>
      <w:r w:rsidRPr="00F65E96">
        <w:t>masuk</w:t>
      </w:r>
      <w:proofErr w:type="spellEnd"/>
      <w:r w:rsidRPr="00F65E96">
        <w:t xml:space="preserve"> </w:t>
      </w:r>
      <w:proofErr w:type="spellStart"/>
      <w:r w:rsidRPr="00F65E96">
        <w:t>akal</w:t>
      </w:r>
      <w:proofErr w:type="spellEnd"/>
      <w:r w:rsidRPr="00F65E96">
        <w:t xml:space="preserve"> </w:t>
      </w:r>
      <w:proofErr w:type="spellStart"/>
      <w:r w:rsidRPr="00F65E96">
        <w:t>untuk</w:t>
      </w:r>
      <w:proofErr w:type="spellEnd"/>
      <w:r w:rsidRPr="00F65E96">
        <w:t xml:space="preserve"> </w:t>
      </w:r>
      <w:proofErr w:type="spellStart"/>
      <w:r w:rsidRPr="00F65E96">
        <w:t>tujuan</w:t>
      </w:r>
      <w:proofErr w:type="spellEnd"/>
      <w:r w:rsidRPr="00F65E96">
        <w:t xml:space="preserve"> </w:t>
      </w:r>
      <w:proofErr w:type="spellStart"/>
      <w:r w:rsidRPr="00F65E96">
        <w:t>penelitian</w:t>
      </w:r>
      <w:proofErr w:type="spellEnd"/>
      <w:r w:rsidRPr="00F65E96">
        <w:t xml:space="preserve">. </w:t>
      </w:r>
      <w:proofErr w:type="spellStart"/>
      <w:r w:rsidRPr="00F65E96">
        <w:t>Kutipan</w:t>
      </w:r>
      <w:proofErr w:type="spellEnd"/>
      <w:r w:rsidRPr="00F65E96">
        <w:t xml:space="preserve"> yang </w:t>
      </w:r>
      <w:proofErr w:type="spellStart"/>
      <w:r w:rsidRPr="00F65E96">
        <w:t>Disarankan</w:t>
      </w:r>
      <w:proofErr w:type="spellEnd"/>
      <w:r w:rsidRPr="00F65E96">
        <w:t xml:space="preserve">: </w:t>
      </w:r>
      <w:proofErr w:type="spellStart"/>
      <w:r w:rsidRPr="00F65E96">
        <w:t>Kondisi</w:t>
      </w:r>
      <w:proofErr w:type="spellEnd"/>
      <w:r w:rsidRPr="00F65E96">
        <w:t xml:space="preserve"> </w:t>
      </w:r>
      <w:proofErr w:type="spellStart"/>
      <w:r w:rsidRPr="00F65E96">
        <w:t>berikut</w:t>
      </w:r>
      <w:proofErr w:type="spellEnd"/>
      <w:r w:rsidRPr="00F65E96">
        <w:t xml:space="preserve"> </w:t>
      </w:r>
      <w:proofErr w:type="spellStart"/>
      <w:r w:rsidRPr="00F65E96">
        <w:t>diterapkan</w:t>
      </w:r>
      <w:proofErr w:type="spellEnd"/>
      <w:r w:rsidRPr="00F65E96">
        <w:t xml:space="preserve"> pada </w:t>
      </w:r>
      <w:proofErr w:type="spellStart"/>
      <w:r w:rsidRPr="00F65E96">
        <w:t>sampel</w:t>
      </w:r>
      <w:proofErr w:type="spellEnd"/>
      <w:r w:rsidRPr="00F65E96">
        <w:t xml:space="preserve"> </w:t>
      </w:r>
      <w:proofErr w:type="spellStart"/>
      <w:r w:rsidRPr="00F65E96">
        <w:t>penelitian</w:t>
      </w:r>
      <w:proofErr w:type="spellEnd"/>
      <w:r w:rsidRPr="00F65E96">
        <w:t>:</w:t>
      </w:r>
    </w:p>
    <w:p w14:paraId="27F72B02" w14:textId="77777777" w:rsidR="002B39EC" w:rsidRDefault="002B39EC" w:rsidP="002B39EC">
      <w:pPr>
        <w:pStyle w:val="ListParagraph"/>
        <w:numPr>
          <w:ilvl w:val="0"/>
          <w:numId w:val="28"/>
        </w:numPr>
        <w:spacing w:line="360" w:lineRule="auto"/>
      </w:pPr>
      <w:r>
        <w:t xml:space="preserve">Pada 2019–2021, BEI </w:t>
      </w:r>
      <w:proofErr w:type="spellStart"/>
      <w:r>
        <w:t>akan</w:t>
      </w:r>
      <w:proofErr w:type="spellEnd"/>
      <w:r>
        <w:t xml:space="preserve"> </w:t>
      </w:r>
      <w:proofErr w:type="spellStart"/>
      <w:r>
        <w:t>mengikutsertakan</w:t>
      </w:r>
      <w:proofErr w:type="spellEnd"/>
      <w:r>
        <w:t xml:space="preserve"> </w:t>
      </w:r>
      <w:proofErr w:type="spellStart"/>
      <w:r>
        <w:t>perusahaan</w:t>
      </w:r>
      <w:proofErr w:type="spellEnd"/>
      <w:r>
        <w:t xml:space="preserve"> </w:t>
      </w:r>
      <w:proofErr w:type="spellStart"/>
      <w:r>
        <w:t>dari</w:t>
      </w:r>
      <w:proofErr w:type="spellEnd"/>
      <w:r>
        <w:t xml:space="preserve"> </w:t>
      </w:r>
      <w:proofErr w:type="spellStart"/>
      <w:r>
        <w:t>industri</w:t>
      </w:r>
      <w:proofErr w:type="spellEnd"/>
      <w:r>
        <w:t xml:space="preserve"> </w:t>
      </w:r>
      <w:proofErr w:type="spellStart"/>
      <w:r>
        <w:t>makanan</w:t>
      </w:r>
      <w:proofErr w:type="spellEnd"/>
      <w:r>
        <w:t xml:space="preserve"> dan </w:t>
      </w:r>
      <w:proofErr w:type="spellStart"/>
      <w:r>
        <w:t>minuman</w:t>
      </w:r>
      <w:proofErr w:type="spellEnd"/>
      <w:r>
        <w:t>.</w:t>
      </w:r>
    </w:p>
    <w:p w14:paraId="22A0F4F2" w14:textId="5039BD19" w:rsidR="00161EA0" w:rsidRPr="00E02366" w:rsidRDefault="002B39EC" w:rsidP="002B39EC">
      <w:pPr>
        <w:pStyle w:val="ListParagraph"/>
        <w:numPr>
          <w:ilvl w:val="0"/>
          <w:numId w:val="28"/>
        </w:numPr>
        <w:spacing w:line="360" w:lineRule="auto"/>
      </w:pPr>
      <w:r>
        <w:t xml:space="preserve">Perusahaan </w:t>
      </w:r>
      <w:proofErr w:type="spellStart"/>
      <w:r>
        <w:t>tercatat</w:t>
      </w:r>
      <w:proofErr w:type="spellEnd"/>
      <w:r>
        <w:t xml:space="preserve"> di Bursa </w:t>
      </w:r>
      <w:proofErr w:type="spellStart"/>
      <w:r>
        <w:t>Efek</w:t>
      </w:r>
      <w:proofErr w:type="spellEnd"/>
      <w:r>
        <w:t xml:space="preserve"> Indonesia di </w:t>
      </w:r>
      <w:proofErr w:type="spellStart"/>
      <w:r>
        <w:t>bidang</w:t>
      </w:r>
      <w:proofErr w:type="spellEnd"/>
      <w:r>
        <w:t xml:space="preserve"> </w:t>
      </w:r>
      <w:proofErr w:type="spellStart"/>
      <w:r>
        <w:t>industri</w:t>
      </w:r>
      <w:proofErr w:type="spellEnd"/>
      <w:r>
        <w:t xml:space="preserve"> </w:t>
      </w:r>
      <w:proofErr w:type="spellStart"/>
      <w:r>
        <w:t>makanan</w:t>
      </w:r>
      <w:proofErr w:type="spellEnd"/>
      <w:r>
        <w:t xml:space="preserve"> dan </w:t>
      </w:r>
      <w:proofErr w:type="spellStart"/>
      <w:r>
        <w:t>minuman</w:t>
      </w:r>
      <w:proofErr w:type="spellEnd"/>
      <w:r>
        <w:t xml:space="preserve"> yang </w:t>
      </w:r>
      <w:proofErr w:type="spellStart"/>
      <w:r>
        <w:t>menyediakan</w:t>
      </w:r>
      <w:proofErr w:type="spellEnd"/>
      <w:r>
        <w:t xml:space="preserve"> data </w:t>
      </w:r>
      <w:proofErr w:type="spellStart"/>
      <w:r>
        <w:t>laporan</w:t>
      </w:r>
      <w:proofErr w:type="spellEnd"/>
      <w:r>
        <w:t xml:space="preserve"> </w:t>
      </w:r>
      <w:proofErr w:type="spellStart"/>
      <w:r>
        <w:t>keuangan</w:t>
      </w:r>
      <w:proofErr w:type="spellEnd"/>
      <w:r>
        <w:t xml:space="preserve"> </w:t>
      </w:r>
      <w:proofErr w:type="spellStart"/>
      <w:r>
        <w:t>secara</w:t>
      </w:r>
      <w:proofErr w:type="spellEnd"/>
      <w:r>
        <w:t xml:space="preserve"> </w:t>
      </w:r>
      <w:proofErr w:type="spellStart"/>
      <w:r>
        <w:t>lengkap</w:t>
      </w:r>
      <w:proofErr w:type="spellEnd"/>
      <w:r>
        <w:t xml:space="preserve"> </w:t>
      </w:r>
      <w:proofErr w:type="spellStart"/>
      <w:r>
        <w:t>untuk</w:t>
      </w:r>
      <w:proofErr w:type="spellEnd"/>
      <w:r>
        <w:t xml:space="preserve"> </w:t>
      </w:r>
      <w:proofErr w:type="spellStart"/>
      <w:r>
        <w:t>periode</w:t>
      </w:r>
      <w:proofErr w:type="spellEnd"/>
      <w:r>
        <w:t xml:space="preserve"> </w:t>
      </w:r>
      <w:proofErr w:type="spellStart"/>
      <w:r>
        <w:t>waktu</w:t>
      </w:r>
      <w:proofErr w:type="spellEnd"/>
      <w:r>
        <w:t xml:space="preserve"> 2019-2021.</w:t>
      </w:r>
    </w:p>
    <w:p w14:paraId="13E1A535" w14:textId="77777777" w:rsidR="00161EA0" w:rsidRPr="00AA70C7" w:rsidRDefault="00161EA0" w:rsidP="00161EA0">
      <w:pPr>
        <w:widowControl w:val="0"/>
        <w:spacing w:before="240" w:line="360" w:lineRule="auto"/>
        <w:jc w:val="both"/>
        <w:rPr>
          <w:rFonts w:eastAsia="Times New Roman"/>
          <w:i/>
          <w:szCs w:val="24"/>
        </w:rPr>
      </w:pPr>
      <w:proofErr w:type="spellStart"/>
      <w:r w:rsidRPr="00AA70C7">
        <w:rPr>
          <w:rFonts w:eastAsia="Times New Roman"/>
          <w:i/>
          <w:szCs w:val="24"/>
        </w:rPr>
        <w:t>Definisi</w:t>
      </w:r>
      <w:proofErr w:type="spellEnd"/>
      <w:r w:rsidRPr="00AA70C7">
        <w:rPr>
          <w:rFonts w:eastAsia="Times New Roman"/>
          <w:i/>
          <w:szCs w:val="24"/>
        </w:rPr>
        <w:t xml:space="preserve"> </w:t>
      </w:r>
      <w:proofErr w:type="spellStart"/>
      <w:r w:rsidRPr="00AA70C7">
        <w:rPr>
          <w:rFonts w:eastAsia="Times New Roman"/>
          <w:i/>
          <w:szCs w:val="24"/>
        </w:rPr>
        <w:t>Operasional</w:t>
      </w:r>
      <w:proofErr w:type="spellEnd"/>
      <w:r w:rsidRPr="00AA70C7">
        <w:rPr>
          <w:rFonts w:eastAsia="Times New Roman"/>
          <w:i/>
          <w:szCs w:val="24"/>
        </w:rPr>
        <w:t xml:space="preserve"> dan </w:t>
      </w:r>
      <w:proofErr w:type="spellStart"/>
      <w:r w:rsidRPr="00AA70C7">
        <w:rPr>
          <w:rFonts w:eastAsia="Times New Roman"/>
          <w:i/>
          <w:szCs w:val="24"/>
        </w:rPr>
        <w:t>Pengukuran</w:t>
      </w:r>
      <w:proofErr w:type="spellEnd"/>
      <w:r w:rsidRPr="00AA70C7">
        <w:rPr>
          <w:rFonts w:eastAsia="Times New Roman"/>
          <w:i/>
          <w:szCs w:val="24"/>
        </w:rPr>
        <w:t xml:space="preserve"> </w:t>
      </w:r>
      <w:proofErr w:type="spellStart"/>
      <w:r w:rsidRPr="00AA70C7">
        <w:rPr>
          <w:rFonts w:eastAsia="Times New Roman"/>
          <w:i/>
          <w:szCs w:val="24"/>
        </w:rPr>
        <w:t>Variabel</w:t>
      </w:r>
      <w:proofErr w:type="spellEnd"/>
    </w:p>
    <w:p w14:paraId="528BAC0F" w14:textId="2239CCFE" w:rsidR="00161EA0" w:rsidRPr="00256248" w:rsidRDefault="002B39EC" w:rsidP="00161EA0">
      <w:pPr>
        <w:spacing w:line="360" w:lineRule="auto"/>
        <w:jc w:val="both"/>
      </w:pPr>
      <w:proofErr w:type="spellStart"/>
      <w:r w:rsidRPr="002B39EC">
        <w:t>Dalam</w:t>
      </w:r>
      <w:proofErr w:type="spellEnd"/>
      <w:r w:rsidRPr="002B39EC">
        <w:t xml:space="preserve"> </w:t>
      </w:r>
      <w:proofErr w:type="spellStart"/>
      <w:r w:rsidRPr="002B39EC">
        <w:t>analisis</w:t>
      </w:r>
      <w:proofErr w:type="spellEnd"/>
      <w:r w:rsidRPr="002B39EC">
        <w:t xml:space="preserve"> </w:t>
      </w:r>
      <w:proofErr w:type="spellStart"/>
      <w:r w:rsidRPr="002B39EC">
        <w:t>ini</w:t>
      </w:r>
      <w:proofErr w:type="spellEnd"/>
      <w:r w:rsidRPr="002B39EC">
        <w:t xml:space="preserve"> </w:t>
      </w:r>
      <w:proofErr w:type="spellStart"/>
      <w:r w:rsidRPr="002B39EC">
        <w:t>Indeks</w:t>
      </w:r>
      <w:proofErr w:type="spellEnd"/>
      <w:r w:rsidRPr="002B39EC">
        <w:t xml:space="preserve"> </w:t>
      </w:r>
      <w:proofErr w:type="spellStart"/>
      <w:r w:rsidRPr="002B39EC">
        <w:t>Harga</w:t>
      </w:r>
      <w:proofErr w:type="spellEnd"/>
      <w:r w:rsidRPr="002B39EC">
        <w:t xml:space="preserve"> </w:t>
      </w:r>
      <w:proofErr w:type="spellStart"/>
      <w:r w:rsidRPr="002B39EC">
        <w:t>Saham</w:t>
      </w:r>
      <w:proofErr w:type="spellEnd"/>
      <w:r w:rsidRPr="002B39EC">
        <w:t xml:space="preserve"> </w:t>
      </w:r>
      <w:proofErr w:type="spellStart"/>
      <w:r w:rsidRPr="002B39EC">
        <w:t>dijadikan</w:t>
      </w:r>
      <w:proofErr w:type="spellEnd"/>
      <w:r w:rsidRPr="002B39EC">
        <w:t xml:space="preserve"> </w:t>
      </w:r>
      <w:proofErr w:type="spellStart"/>
      <w:r w:rsidRPr="002B39EC">
        <w:t>sebagai</w:t>
      </w:r>
      <w:proofErr w:type="spellEnd"/>
      <w:r w:rsidRPr="002B39EC">
        <w:t xml:space="preserve"> </w:t>
      </w:r>
      <w:proofErr w:type="spellStart"/>
      <w:r w:rsidRPr="002B39EC">
        <w:t>variabel</w:t>
      </w:r>
      <w:proofErr w:type="spellEnd"/>
      <w:r w:rsidRPr="002B39EC">
        <w:t xml:space="preserve"> </w:t>
      </w:r>
      <w:proofErr w:type="spellStart"/>
      <w:r w:rsidRPr="002B39EC">
        <w:t>dependen</w:t>
      </w:r>
      <w:proofErr w:type="spellEnd"/>
      <w:r w:rsidRPr="002B39EC">
        <w:t xml:space="preserve">. </w:t>
      </w:r>
      <w:proofErr w:type="spellStart"/>
      <w:r w:rsidRPr="002B39EC">
        <w:t>Untuk</w:t>
      </w:r>
      <w:proofErr w:type="spellEnd"/>
      <w:r w:rsidRPr="002B39EC">
        <w:t xml:space="preserve"> </w:t>
      </w:r>
      <w:proofErr w:type="spellStart"/>
      <w:r w:rsidRPr="002B39EC">
        <w:t>itu</w:t>
      </w:r>
      <w:proofErr w:type="spellEnd"/>
      <w:r w:rsidRPr="002B39EC">
        <w:t xml:space="preserve">, kami </w:t>
      </w:r>
      <w:proofErr w:type="spellStart"/>
      <w:r w:rsidRPr="002B39EC">
        <w:t>akan</w:t>
      </w:r>
      <w:proofErr w:type="spellEnd"/>
      <w:r w:rsidRPr="002B39EC">
        <w:t xml:space="preserve"> </w:t>
      </w:r>
      <w:proofErr w:type="spellStart"/>
      <w:r w:rsidRPr="002B39EC">
        <w:t>menggunakan</w:t>
      </w:r>
      <w:proofErr w:type="spellEnd"/>
      <w:r w:rsidRPr="002B39EC">
        <w:t xml:space="preserve"> </w:t>
      </w:r>
      <w:proofErr w:type="spellStart"/>
      <w:r w:rsidRPr="002B39EC">
        <w:t>harga</w:t>
      </w:r>
      <w:proofErr w:type="spellEnd"/>
      <w:r w:rsidRPr="002B39EC">
        <w:t xml:space="preserve"> </w:t>
      </w:r>
      <w:proofErr w:type="spellStart"/>
      <w:r w:rsidRPr="002B39EC">
        <w:t>penutupan</w:t>
      </w:r>
      <w:proofErr w:type="spellEnd"/>
      <w:r w:rsidRPr="002B39EC">
        <w:t xml:space="preserve"> </w:t>
      </w:r>
      <w:proofErr w:type="spellStart"/>
      <w:r w:rsidRPr="002B39EC">
        <w:t>bulanan</w:t>
      </w:r>
      <w:proofErr w:type="spellEnd"/>
      <w:r w:rsidRPr="002B39EC">
        <w:t xml:space="preserve"> yang </w:t>
      </w:r>
      <w:proofErr w:type="spellStart"/>
      <w:r w:rsidRPr="002B39EC">
        <w:t>dilaporkan</w:t>
      </w:r>
      <w:proofErr w:type="spellEnd"/>
      <w:r w:rsidRPr="002B39EC">
        <w:t xml:space="preserve"> di https://finance.yahoo.com/ </w:t>
      </w:r>
      <w:proofErr w:type="spellStart"/>
      <w:r w:rsidRPr="002B39EC">
        <w:t>berdasarkan</w:t>
      </w:r>
      <w:proofErr w:type="spellEnd"/>
      <w:r w:rsidRPr="002B39EC">
        <w:t xml:space="preserve"> data </w:t>
      </w:r>
      <w:proofErr w:type="spellStart"/>
      <w:r w:rsidRPr="002B39EC">
        <w:t>dari</w:t>
      </w:r>
      <w:proofErr w:type="spellEnd"/>
      <w:r w:rsidRPr="002B39EC">
        <w:t xml:space="preserve"> BEI </w:t>
      </w:r>
      <w:proofErr w:type="spellStart"/>
      <w:r w:rsidRPr="002B39EC">
        <w:t>sebagai</w:t>
      </w:r>
      <w:proofErr w:type="spellEnd"/>
      <w:r w:rsidRPr="002B39EC">
        <w:t xml:space="preserve"> </w:t>
      </w:r>
      <w:proofErr w:type="spellStart"/>
      <w:r w:rsidRPr="002B39EC">
        <w:t>Indeks</w:t>
      </w:r>
      <w:proofErr w:type="spellEnd"/>
      <w:r w:rsidRPr="002B39EC">
        <w:t xml:space="preserve"> </w:t>
      </w:r>
      <w:proofErr w:type="spellStart"/>
      <w:r w:rsidRPr="002B39EC">
        <w:t>Harga</w:t>
      </w:r>
      <w:proofErr w:type="spellEnd"/>
      <w:r w:rsidRPr="002B39EC">
        <w:t xml:space="preserve"> </w:t>
      </w:r>
      <w:proofErr w:type="spellStart"/>
      <w:r w:rsidRPr="002B39EC">
        <w:t>Saham</w:t>
      </w:r>
      <w:proofErr w:type="spellEnd"/>
      <w:r w:rsidRPr="002B39EC">
        <w:t xml:space="preserve">. </w:t>
      </w:r>
      <w:proofErr w:type="spellStart"/>
      <w:r w:rsidRPr="002B39EC">
        <w:t>Ini</w:t>
      </w:r>
      <w:proofErr w:type="spellEnd"/>
      <w:r w:rsidRPr="002B39EC">
        <w:t xml:space="preserve"> </w:t>
      </w:r>
      <w:proofErr w:type="spellStart"/>
      <w:r w:rsidRPr="002B39EC">
        <w:t>adalah</w:t>
      </w:r>
      <w:proofErr w:type="spellEnd"/>
      <w:r w:rsidRPr="002B39EC">
        <w:t xml:space="preserve"> </w:t>
      </w:r>
      <w:proofErr w:type="spellStart"/>
      <w:r w:rsidRPr="002B39EC">
        <w:t>variabel</w:t>
      </w:r>
      <w:proofErr w:type="spellEnd"/>
      <w:r w:rsidRPr="002B39EC">
        <w:t xml:space="preserve"> </w:t>
      </w:r>
      <w:proofErr w:type="spellStart"/>
      <w:r w:rsidRPr="002B39EC">
        <w:t>independen</w:t>
      </w:r>
      <w:proofErr w:type="spellEnd"/>
      <w:r w:rsidRPr="002B39EC">
        <w:t xml:space="preserve"> </w:t>
      </w:r>
      <w:proofErr w:type="spellStart"/>
      <w:r w:rsidRPr="002B39EC">
        <w:t>penelitian</w:t>
      </w:r>
      <w:proofErr w:type="spellEnd"/>
      <w:r w:rsidRPr="002B39EC">
        <w:t>:</w:t>
      </w:r>
    </w:p>
    <w:p w14:paraId="53549211" w14:textId="77777777" w:rsidR="00161EA0" w:rsidRPr="00E02366" w:rsidRDefault="00161EA0" w:rsidP="00161EA0">
      <w:pPr>
        <w:pStyle w:val="ListParagraph"/>
        <w:numPr>
          <w:ilvl w:val="1"/>
          <w:numId w:val="27"/>
        </w:numPr>
        <w:spacing w:line="360" w:lineRule="auto"/>
        <w:rPr>
          <w:b/>
          <w:bCs/>
        </w:rPr>
      </w:pPr>
      <w:proofErr w:type="spellStart"/>
      <w:r w:rsidRPr="00E02366">
        <w:rPr>
          <w:b/>
          <w:bCs/>
        </w:rPr>
        <w:t>Inflasi</w:t>
      </w:r>
      <w:proofErr w:type="spellEnd"/>
      <w:r w:rsidRPr="00E02366">
        <w:rPr>
          <w:b/>
          <w:bCs/>
        </w:rPr>
        <w:t xml:space="preserve"> (X1)</w:t>
      </w:r>
    </w:p>
    <w:p w14:paraId="6E746F1D" w14:textId="2A1AEDC9" w:rsidR="00161EA0" w:rsidRPr="00256248" w:rsidRDefault="002B39EC" w:rsidP="00161EA0">
      <w:pPr>
        <w:spacing w:line="360" w:lineRule="auto"/>
        <w:jc w:val="both"/>
      </w:pPr>
      <w:proofErr w:type="spellStart"/>
      <w:r w:rsidRPr="002B39EC">
        <w:t>Menurut</w:t>
      </w:r>
      <w:proofErr w:type="spellEnd"/>
      <w:r w:rsidRPr="002B39EC">
        <w:t xml:space="preserve"> (</w:t>
      </w:r>
      <w:proofErr w:type="spellStart"/>
      <w:r w:rsidRPr="002B39EC">
        <w:t>Irham</w:t>
      </w:r>
      <w:proofErr w:type="spellEnd"/>
      <w:r w:rsidRPr="002B39EC">
        <w:t xml:space="preserve">, 2015) </w:t>
      </w:r>
      <w:proofErr w:type="spellStart"/>
      <w:r w:rsidRPr="002B39EC">
        <w:t>dalam</w:t>
      </w:r>
      <w:proofErr w:type="spellEnd"/>
      <w:r w:rsidRPr="002B39EC">
        <w:t xml:space="preserve"> (</w:t>
      </w:r>
      <w:proofErr w:type="spellStart"/>
      <w:r w:rsidRPr="002B39EC">
        <w:t>Asih</w:t>
      </w:r>
      <w:proofErr w:type="spellEnd"/>
      <w:r w:rsidRPr="002B39EC">
        <w:t xml:space="preserve"> dan Akbar, 2016), </w:t>
      </w:r>
      <w:proofErr w:type="spellStart"/>
      <w:r w:rsidRPr="002B39EC">
        <w:t>inflasi</w:t>
      </w:r>
      <w:proofErr w:type="spellEnd"/>
      <w:r w:rsidRPr="002B39EC">
        <w:t xml:space="preserve"> </w:t>
      </w:r>
      <w:proofErr w:type="spellStart"/>
      <w:r w:rsidRPr="002B39EC">
        <w:t>mendefinisikan</w:t>
      </w:r>
      <w:proofErr w:type="spellEnd"/>
      <w:r w:rsidRPr="002B39EC">
        <w:t xml:space="preserve"> </w:t>
      </w:r>
      <w:proofErr w:type="spellStart"/>
      <w:r w:rsidRPr="002B39EC">
        <w:t>keadaan</w:t>
      </w:r>
      <w:proofErr w:type="spellEnd"/>
      <w:r w:rsidRPr="002B39EC">
        <w:t xml:space="preserve"> </w:t>
      </w:r>
      <w:proofErr w:type="spellStart"/>
      <w:r w:rsidRPr="002B39EC">
        <w:t>dimana</w:t>
      </w:r>
      <w:proofErr w:type="spellEnd"/>
      <w:r w:rsidRPr="002B39EC">
        <w:t xml:space="preserve"> </w:t>
      </w:r>
      <w:proofErr w:type="spellStart"/>
      <w:r w:rsidRPr="002B39EC">
        <w:t>harga</w:t>
      </w:r>
      <w:proofErr w:type="spellEnd"/>
      <w:r w:rsidRPr="002B39EC">
        <w:t xml:space="preserve"> naik dan </w:t>
      </w:r>
      <w:proofErr w:type="spellStart"/>
      <w:r w:rsidRPr="002B39EC">
        <w:t>nilai</w:t>
      </w:r>
      <w:proofErr w:type="spellEnd"/>
      <w:r w:rsidRPr="002B39EC">
        <w:t xml:space="preserve"> </w:t>
      </w:r>
      <w:proofErr w:type="spellStart"/>
      <w:r w:rsidRPr="002B39EC">
        <w:t>mata</w:t>
      </w:r>
      <w:proofErr w:type="spellEnd"/>
      <w:r w:rsidRPr="002B39EC">
        <w:t xml:space="preserve"> </w:t>
      </w:r>
      <w:proofErr w:type="spellStart"/>
      <w:r w:rsidRPr="002B39EC">
        <w:t>uang</w:t>
      </w:r>
      <w:proofErr w:type="spellEnd"/>
      <w:r w:rsidRPr="002B39EC">
        <w:t xml:space="preserve"> </w:t>
      </w:r>
      <w:proofErr w:type="spellStart"/>
      <w:r w:rsidRPr="002B39EC">
        <w:t>turun</w:t>
      </w:r>
      <w:proofErr w:type="spellEnd"/>
      <w:r w:rsidRPr="002B39EC">
        <w:t>.</w:t>
      </w:r>
    </w:p>
    <w:p w14:paraId="03D79CAE" w14:textId="77777777" w:rsidR="00161EA0" w:rsidRPr="00E02366" w:rsidRDefault="00161EA0" w:rsidP="00161EA0">
      <w:pPr>
        <w:pStyle w:val="ListParagraph"/>
        <w:spacing w:line="360" w:lineRule="auto"/>
        <w:ind w:left="1080" w:firstLine="360"/>
        <w:rPr>
          <w:rFonts w:eastAsiaTheme="minorEastAsia"/>
          <w:lang w:val="en-US"/>
        </w:rPr>
      </w:pPr>
      <m:oMathPara>
        <m:oMath>
          <m:r>
            <w:rPr>
              <w:rFonts w:ascii="Cambria Math" w:hAnsi="Cambria Math"/>
              <w:lang w:val="en-US"/>
            </w:rPr>
            <m:t>Indeks Harga Konsumen</m:t>
          </m:r>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Harga sekarang</m:t>
              </m:r>
            </m:num>
            <m:den>
              <m:r>
                <m:rPr>
                  <m:sty m:val="p"/>
                </m:rPr>
                <w:rPr>
                  <w:rFonts w:ascii="Cambria Math" w:hAnsi="Cambria Math"/>
                  <w:lang w:val="en-US"/>
                </w:rPr>
                <m:t>Harga pada tahun dasar</m:t>
              </m:r>
            </m:den>
          </m:f>
          <m:r>
            <w:rPr>
              <w:rFonts w:ascii="Cambria Math" w:hAnsi="Cambria Math"/>
              <w:lang w:val="en-US"/>
            </w:rPr>
            <m:t>χ 100%</m:t>
          </m:r>
        </m:oMath>
      </m:oMathPara>
    </w:p>
    <w:p w14:paraId="01A27D7B" w14:textId="40C3CB78" w:rsidR="00161EA0" w:rsidRPr="00256248" w:rsidRDefault="002B39EC" w:rsidP="00161EA0">
      <w:pPr>
        <w:spacing w:line="360" w:lineRule="auto"/>
        <w:jc w:val="both"/>
      </w:pPr>
      <w:proofErr w:type="spellStart"/>
      <w:r w:rsidRPr="002B39EC">
        <w:t>Sementara</w:t>
      </w:r>
      <w:proofErr w:type="spellEnd"/>
      <w:r w:rsidRPr="002B39EC">
        <w:t xml:space="preserve"> </w:t>
      </w:r>
      <w:proofErr w:type="spellStart"/>
      <w:r w:rsidRPr="002B39EC">
        <w:t>itu</w:t>
      </w:r>
      <w:proofErr w:type="spellEnd"/>
      <w:r w:rsidRPr="002B39EC">
        <w:t xml:space="preserve">, </w:t>
      </w:r>
      <w:proofErr w:type="spellStart"/>
      <w:r w:rsidRPr="002B39EC">
        <w:t>rumus</w:t>
      </w:r>
      <w:proofErr w:type="spellEnd"/>
      <w:r w:rsidRPr="002B39EC">
        <w:t xml:space="preserve"> </w:t>
      </w:r>
      <w:proofErr w:type="spellStart"/>
      <w:r w:rsidRPr="002B39EC">
        <w:t>berikut</w:t>
      </w:r>
      <w:proofErr w:type="spellEnd"/>
      <w:r w:rsidRPr="002B39EC">
        <w:t xml:space="preserve"> </w:t>
      </w:r>
      <w:proofErr w:type="spellStart"/>
      <w:r w:rsidRPr="002B39EC">
        <w:t>dapat</w:t>
      </w:r>
      <w:proofErr w:type="spellEnd"/>
      <w:r w:rsidRPr="002B39EC">
        <w:t xml:space="preserve"> </w:t>
      </w:r>
      <w:proofErr w:type="spellStart"/>
      <w:r w:rsidRPr="002B39EC">
        <w:t>digunakan</w:t>
      </w:r>
      <w:proofErr w:type="spellEnd"/>
      <w:r w:rsidRPr="002B39EC">
        <w:t xml:space="preserve"> </w:t>
      </w:r>
      <w:proofErr w:type="spellStart"/>
      <w:r w:rsidRPr="002B39EC">
        <w:t>untuk</w:t>
      </w:r>
      <w:proofErr w:type="spellEnd"/>
      <w:r w:rsidRPr="002B39EC">
        <w:t xml:space="preserve"> </w:t>
      </w:r>
      <w:proofErr w:type="spellStart"/>
      <w:r w:rsidRPr="002B39EC">
        <w:t>menentukan</w:t>
      </w:r>
      <w:proofErr w:type="spellEnd"/>
      <w:r w:rsidRPr="002B39EC">
        <w:t xml:space="preserve"> </w:t>
      </w:r>
      <w:proofErr w:type="spellStart"/>
      <w:r w:rsidRPr="002B39EC">
        <w:t>besarnya</w:t>
      </w:r>
      <w:proofErr w:type="spellEnd"/>
      <w:r w:rsidRPr="002B39EC">
        <w:t xml:space="preserve"> </w:t>
      </w:r>
      <w:proofErr w:type="spellStart"/>
      <w:r w:rsidRPr="002B39EC">
        <w:t>tingkat</w:t>
      </w:r>
      <w:proofErr w:type="spellEnd"/>
      <w:r w:rsidRPr="002B39EC">
        <w:t xml:space="preserve"> </w:t>
      </w:r>
      <w:proofErr w:type="spellStart"/>
      <w:r w:rsidRPr="002B39EC">
        <w:t>inflasi</w:t>
      </w:r>
      <w:proofErr w:type="spellEnd"/>
      <w:r w:rsidRPr="002B39EC">
        <w:t>:</w:t>
      </w:r>
      <w:r w:rsidR="00161EA0" w:rsidRPr="00256248">
        <w:t xml:space="preserve"> </w:t>
      </w:r>
    </w:p>
    <w:p w14:paraId="51B488FC" w14:textId="77777777" w:rsidR="00161EA0" w:rsidRPr="00256248" w:rsidRDefault="00161EA0" w:rsidP="00161EA0">
      <w:pPr>
        <w:spacing w:line="360" w:lineRule="auto"/>
        <w:jc w:val="both"/>
        <w:rPr>
          <w:rFonts w:eastAsiaTheme="minorEastAsia"/>
        </w:rPr>
      </w:pPr>
      <w:proofErr w:type="spellStart"/>
      <w:r w:rsidRPr="00256248">
        <w:t>Inflasi</w:t>
      </w:r>
      <w:proofErr w:type="spellEnd"/>
      <w:r w:rsidRPr="00256248">
        <w:t xml:space="preserve">  =  </w:t>
      </w:r>
      <m:oMath>
        <m:f>
          <m:fPr>
            <m:ctrlPr>
              <w:rPr>
                <w:rFonts w:ascii="Cambria Math" w:hAnsi="Cambria Math"/>
              </w:rPr>
            </m:ctrlPr>
          </m:fPr>
          <m:num>
            <m:r>
              <w:rPr>
                <w:rFonts w:ascii="Cambria Math" w:hAnsi="Cambria Math"/>
              </w:rPr>
              <m:t xml:space="preserve">IHKt   -    IHKt-1 </m:t>
            </m:r>
          </m:num>
          <m:den>
            <m:r>
              <w:rPr>
                <w:rFonts w:ascii="Cambria Math" w:hAnsi="Cambria Math"/>
              </w:rPr>
              <m:t>IHKt-1</m:t>
            </m:r>
          </m:den>
        </m:f>
        <m:r>
          <w:rPr>
            <w:rFonts w:ascii="Cambria Math" w:hAnsi="Cambria Math"/>
          </w:rPr>
          <m:t>χ 100%</m:t>
        </m:r>
      </m:oMath>
    </w:p>
    <w:p w14:paraId="15F81952" w14:textId="77777777" w:rsidR="00161EA0" w:rsidRPr="00E02366" w:rsidRDefault="00161EA0" w:rsidP="00161EA0">
      <w:pPr>
        <w:pStyle w:val="ListParagraph"/>
        <w:spacing w:line="360" w:lineRule="auto"/>
        <w:ind w:left="1080" w:firstLine="360"/>
        <w:rPr>
          <w:rFonts w:eastAsiaTheme="minorEastAsia"/>
          <w:lang w:val="en-US"/>
        </w:rPr>
      </w:pPr>
      <w:proofErr w:type="spellStart"/>
      <w:r w:rsidRPr="00E02366">
        <w:rPr>
          <w:rFonts w:eastAsiaTheme="minorEastAsia"/>
          <w:lang w:val="en-US"/>
        </w:rPr>
        <w:t>Keterangan</w:t>
      </w:r>
      <w:proofErr w:type="spellEnd"/>
      <w:r w:rsidRPr="00E02366">
        <w:rPr>
          <w:rFonts w:eastAsiaTheme="minorEastAsia"/>
          <w:lang w:val="en-US"/>
        </w:rPr>
        <w:t xml:space="preserve"> : </w:t>
      </w:r>
    </w:p>
    <w:p w14:paraId="69F021B3" w14:textId="77777777" w:rsidR="00161EA0" w:rsidRPr="00E02366" w:rsidRDefault="00161EA0" w:rsidP="00161EA0">
      <w:pPr>
        <w:pStyle w:val="ListParagraph"/>
        <w:spacing w:line="360" w:lineRule="auto"/>
        <w:ind w:left="1080" w:firstLine="360"/>
        <w:rPr>
          <w:rFonts w:eastAsiaTheme="minorEastAsia"/>
          <w:lang w:val="en-US"/>
        </w:rPr>
      </w:pPr>
      <w:proofErr w:type="spellStart"/>
      <w:r w:rsidRPr="00E02366">
        <w:rPr>
          <w:rFonts w:eastAsiaTheme="minorEastAsia"/>
          <w:lang w:val="en-US"/>
        </w:rPr>
        <w:lastRenderedPageBreak/>
        <w:t>IHKt</w:t>
      </w:r>
      <w:proofErr w:type="spellEnd"/>
      <w:r w:rsidRPr="00E02366">
        <w:rPr>
          <w:rFonts w:eastAsiaTheme="minorEastAsia"/>
          <w:lang w:val="en-US"/>
        </w:rPr>
        <w:tab/>
        <w:t xml:space="preserve">: </w:t>
      </w:r>
      <w:proofErr w:type="spellStart"/>
      <w:r w:rsidRPr="00E02366">
        <w:rPr>
          <w:rFonts w:eastAsiaTheme="minorEastAsia"/>
          <w:lang w:val="en-US"/>
        </w:rPr>
        <w:t>Indeks</w:t>
      </w:r>
      <w:proofErr w:type="spellEnd"/>
      <w:r w:rsidRPr="00E02366">
        <w:rPr>
          <w:rFonts w:eastAsiaTheme="minorEastAsia"/>
          <w:lang w:val="en-US"/>
        </w:rPr>
        <w:t xml:space="preserve"> </w:t>
      </w:r>
      <w:proofErr w:type="spellStart"/>
      <w:r w:rsidRPr="00E02366">
        <w:rPr>
          <w:rFonts w:eastAsiaTheme="minorEastAsia"/>
          <w:lang w:val="en-US"/>
        </w:rPr>
        <w:t>Harga</w:t>
      </w:r>
      <w:proofErr w:type="spellEnd"/>
      <w:r w:rsidRPr="00E02366">
        <w:rPr>
          <w:rFonts w:eastAsiaTheme="minorEastAsia"/>
          <w:lang w:val="en-US"/>
        </w:rPr>
        <w:t xml:space="preserve"> </w:t>
      </w:r>
      <w:proofErr w:type="spellStart"/>
      <w:r w:rsidRPr="00E02366">
        <w:rPr>
          <w:rFonts w:eastAsiaTheme="minorEastAsia"/>
          <w:lang w:val="en-US"/>
        </w:rPr>
        <w:t>Konsumen</w:t>
      </w:r>
      <w:proofErr w:type="spellEnd"/>
      <w:r w:rsidRPr="00E02366">
        <w:rPr>
          <w:rFonts w:eastAsiaTheme="minorEastAsia"/>
          <w:lang w:val="en-US"/>
        </w:rPr>
        <w:t xml:space="preserve"> </w:t>
      </w:r>
      <w:proofErr w:type="spellStart"/>
      <w:r w:rsidRPr="00E02366">
        <w:rPr>
          <w:rFonts w:eastAsiaTheme="minorEastAsia"/>
          <w:lang w:val="en-US"/>
        </w:rPr>
        <w:t>Periode</w:t>
      </w:r>
      <w:proofErr w:type="spellEnd"/>
      <w:r w:rsidRPr="00E02366">
        <w:rPr>
          <w:rFonts w:eastAsiaTheme="minorEastAsia"/>
          <w:lang w:val="en-US"/>
        </w:rPr>
        <w:t xml:space="preserve"> </w:t>
      </w:r>
      <w:proofErr w:type="spellStart"/>
      <w:r w:rsidRPr="00E02366">
        <w:rPr>
          <w:rFonts w:eastAsiaTheme="minorEastAsia"/>
          <w:lang w:val="en-US"/>
        </w:rPr>
        <w:t>Tertentu</w:t>
      </w:r>
      <w:proofErr w:type="spellEnd"/>
    </w:p>
    <w:p w14:paraId="3C49B1BC" w14:textId="77777777" w:rsidR="00161EA0" w:rsidRPr="00E02366" w:rsidRDefault="00161EA0" w:rsidP="00161EA0">
      <w:pPr>
        <w:pStyle w:val="ListParagraph"/>
        <w:spacing w:line="360" w:lineRule="auto"/>
        <w:ind w:left="1080" w:firstLine="360"/>
        <w:rPr>
          <w:rFonts w:eastAsiaTheme="minorEastAsia"/>
          <w:lang w:val="en-US"/>
        </w:rPr>
      </w:pPr>
      <w:r w:rsidRPr="00E02366">
        <w:rPr>
          <w:rFonts w:eastAsiaTheme="minorEastAsia"/>
          <w:lang w:val="en-US"/>
        </w:rPr>
        <w:t>IHKt-1</w:t>
      </w:r>
      <w:r w:rsidRPr="00E02366">
        <w:rPr>
          <w:rFonts w:eastAsiaTheme="minorEastAsia"/>
          <w:lang w:val="en-US"/>
        </w:rPr>
        <w:tab/>
        <w:t xml:space="preserve">: </w:t>
      </w:r>
      <w:proofErr w:type="spellStart"/>
      <w:r w:rsidRPr="00E02366">
        <w:rPr>
          <w:rFonts w:eastAsiaTheme="minorEastAsia"/>
          <w:lang w:val="en-US"/>
        </w:rPr>
        <w:t>Indeks</w:t>
      </w:r>
      <w:proofErr w:type="spellEnd"/>
      <w:r w:rsidRPr="00E02366">
        <w:rPr>
          <w:rFonts w:eastAsiaTheme="minorEastAsia"/>
          <w:lang w:val="en-US"/>
        </w:rPr>
        <w:t xml:space="preserve"> </w:t>
      </w:r>
      <w:proofErr w:type="spellStart"/>
      <w:r w:rsidRPr="00E02366">
        <w:rPr>
          <w:rFonts w:eastAsiaTheme="minorEastAsia"/>
          <w:lang w:val="en-US"/>
        </w:rPr>
        <w:t>Harga</w:t>
      </w:r>
      <w:proofErr w:type="spellEnd"/>
      <w:r w:rsidRPr="00E02366">
        <w:rPr>
          <w:rFonts w:eastAsiaTheme="minorEastAsia"/>
          <w:lang w:val="en-US"/>
        </w:rPr>
        <w:t xml:space="preserve"> </w:t>
      </w:r>
      <w:proofErr w:type="spellStart"/>
      <w:r w:rsidRPr="00E02366">
        <w:rPr>
          <w:rFonts w:eastAsiaTheme="minorEastAsia"/>
          <w:lang w:val="en-US"/>
        </w:rPr>
        <w:t>Konsumen</w:t>
      </w:r>
      <w:proofErr w:type="spellEnd"/>
      <w:r w:rsidRPr="00E02366">
        <w:rPr>
          <w:rFonts w:eastAsiaTheme="minorEastAsia"/>
          <w:lang w:val="en-US"/>
        </w:rPr>
        <w:t xml:space="preserve"> </w:t>
      </w:r>
      <w:proofErr w:type="spellStart"/>
      <w:r w:rsidRPr="00E02366">
        <w:rPr>
          <w:rFonts w:eastAsiaTheme="minorEastAsia"/>
          <w:lang w:val="en-US"/>
        </w:rPr>
        <w:t>Periode</w:t>
      </w:r>
      <w:proofErr w:type="spellEnd"/>
      <w:r w:rsidRPr="00E02366">
        <w:rPr>
          <w:rFonts w:eastAsiaTheme="minorEastAsia"/>
          <w:lang w:val="en-US"/>
        </w:rPr>
        <w:t xml:space="preserve"> </w:t>
      </w:r>
      <w:proofErr w:type="spellStart"/>
      <w:r w:rsidRPr="00E02366">
        <w:rPr>
          <w:rFonts w:eastAsiaTheme="minorEastAsia"/>
          <w:lang w:val="en-US"/>
        </w:rPr>
        <w:t>Sebelumnya</w:t>
      </w:r>
      <w:proofErr w:type="spellEnd"/>
    </w:p>
    <w:p w14:paraId="72344DBD" w14:textId="77777777" w:rsidR="00161EA0" w:rsidRPr="00E02366" w:rsidRDefault="00161EA0" w:rsidP="00161EA0">
      <w:pPr>
        <w:pStyle w:val="ListParagraph"/>
        <w:spacing w:line="360" w:lineRule="auto"/>
        <w:ind w:left="1440"/>
        <w:rPr>
          <w:rFonts w:eastAsiaTheme="minorEastAsia"/>
          <w:lang w:val="en-US"/>
        </w:rPr>
      </w:pPr>
      <w:proofErr w:type="spellStart"/>
      <w:r w:rsidRPr="00E02366">
        <w:rPr>
          <w:rFonts w:eastAsiaTheme="minorEastAsia"/>
          <w:lang w:val="en-US"/>
        </w:rPr>
        <w:t>Variabel</w:t>
      </w:r>
      <w:proofErr w:type="spellEnd"/>
      <w:r w:rsidRPr="00E02366">
        <w:rPr>
          <w:rFonts w:eastAsiaTheme="minorEastAsia"/>
          <w:lang w:val="en-US"/>
        </w:rPr>
        <w:t xml:space="preserve"> </w:t>
      </w:r>
      <w:proofErr w:type="spellStart"/>
      <w:r w:rsidRPr="00E02366">
        <w:rPr>
          <w:rFonts w:eastAsiaTheme="minorEastAsia"/>
          <w:lang w:val="en-US"/>
        </w:rPr>
        <w:t>Inflasi</w:t>
      </w:r>
      <w:proofErr w:type="spellEnd"/>
      <w:r w:rsidRPr="00E02366">
        <w:rPr>
          <w:rFonts w:eastAsiaTheme="minorEastAsia"/>
          <w:lang w:val="en-US"/>
        </w:rPr>
        <w:t xml:space="preserve"> </w:t>
      </w:r>
      <w:proofErr w:type="spellStart"/>
      <w:r w:rsidRPr="00E02366">
        <w:rPr>
          <w:rFonts w:eastAsiaTheme="minorEastAsia"/>
          <w:lang w:val="en-US"/>
        </w:rPr>
        <w:t>dalam</w:t>
      </w:r>
      <w:proofErr w:type="spellEnd"/>
      <w:r w:rsidRPr="00E02366">
        <w:rPr>
          <w:rFonts w:eastAsiaTheme="minorEastAsia"/>
          <w:lang w:val="en-US"/>
        </w:rPr>
        <w:t xml:space="preserve"> </w:t>
      </w:r>
      <w:proofErr w:type="spellStart"/>
      <w:r w:rsidRPr="00E02366">
        <w:rPr>
          <w:rFonts w:eastAsiaTheme="minorEastAsia"/>
          <w:lang w:val="en-US"/>
        </w:rPr>
        <w:t>penelitian</w:t>
      </w:r>
      <w:proofErr w:type="spellEnd"/>
      <w:r w:rsidRPr="00E02366">
        <w:rPr>
          <w:rFonts w:eastAsiaTheme="minorEastAsia"/>
          <w:lang w:val="en-US"/>
        </w:rPr>
        <w:t xml:space="preserve"> </w:t>
      </w:r>
      <w:proofErr w:type="spellStart"/>
      <w:r w:rsidRPr="00E02366">
        <w:rPr>
          <w:rFonts w:eastAsiaTheme="minorEastAsia"/>
          <w:lang w:val="en-US"/>
        </w:rPr>
        <w:t>ini</w:t>
      </w:r>
      <w:proofErr w:type="spellEnd"/>
      <w:r w:rsidRPr="00E02366">
        <w:rPr>
          <w:rFonts w:eastAsiaTheme="minorEastAsia"/>
          <w:lang w:val="en-US"/>
        </w:rPr>
        <w:t xml:space="preserve"> </w:t>
      </w:r>
      <w:proofErr w:type="spellStart"/>
      <w:r w:rsidRPr="00E02366">
        <w:rPr>
          <w:rFonts w:eastAsiaTheme="minorEastAsia"/>
          <w:lang w:val="en-US"/>
        </w:rPr>
        <w:t>diukur</w:t>
      </w:r>
      <w:proofErr w:type="spellEnd"/>
      <w:r w:rsidRPr="00E02366">
        <w:rPr>
          <w:rFonts w:eastAsiaTheme="minorEastAsia"/>
          <w:lang w:val="en-US"/>
        </w:rPr>
        <w:t xml:space="preserve"> </w:t>
      </w:r>
      <w:proofErr w:type="spellStart"/>
      <w:r w:rsidRPr="00E02366">
        <w:rPr>
          <w:rFonts w:eastAsiaTheme="minorEastAsia"/>
          <w:lang w:val="en-US"/>
        </w:rPr>
        <w:t>dengan</w:t>
      </w:r>
      <w:proofErr w:type="spellEnd"/>
      <w:r w:rsidRPr="00E02366">
        <w:rPr>
          <w:rFonts w:eastAsiaTheme="minorEastAsia"/>
          <w:lang w:val="en-US"/>
        </w:rPr>
        <w:t xml:space="preserve"> </w:t>
      </w:r>
      <w:proofErr w:type="spellStart"/>
      <w:r w:rsidRPr="00E02366">
        <w:rPr>
          <w:rFonts w:eastAsiaTheme="minorEastAsia"/>
          <w:lang w:val="en-US"/>
        </w:rPr>
        <w:t>menggunakan</w:t>
      </w:r>
      <w:proofErr w:type="spellEnd"/>
      <w:r w:rsidRPr="00E02366">
        <w:rPr>
          <w:rFonts w:eastAsiaTheme="minorEastAsia"/>
          <w:lang w:val="en-US"/>
        </w:rPr>
        <w:t xml:space="preserve"> </w:t>
      </w:r>
      <w:proofErr w:type="spellStart"/>
      <w:r w:rsidRPr="00E02366">
        <w:rPr>
          <w:rFonts w:eastAsiaTheme="minorEastAsia"/>
          <w:lang w:val="en-US"/>
        </w:rPr>
        <w:t>laju</w:t>
      </w:r>
      <w:proofErr w:type="spellEnd"/>
      <w:r w:rsidRPr="00E02366">
        <w:rPr>
          <w:rFonts w:eastAsiaTheme="minorEastAsia"/>
          <w:lang w:val="en-US"/>
        </w:rPr>
        <w:t xml:space="preserve"> </w:t>
      </w:r>
      <w:proofErr w:type="spellStart"/>
      <w:r w:rsidRPr="00E02366">
        <w:rPr>
          <w:rFonts w:eastAsiaTheme="minorEastAsia"/>
          <w:lang w:val="en-US"/>
        </w:rPr>
        <w:t>inflasi</w:t>
      </w:r>
      <w:proofErr w:type="spellEnd"/>
      <w:r w:rsidRPr="00E02366">
        <w:rPr>
          <w:rFonts w:eastAsiaTheme="minorEastAsia"/>
          <w:lang w:val="en-US"/>
        </w:rPr>
        <w:t xml:space="preserve"> </w:t>
      </w:r>
      <w:proofErr w:type="spellStart"/>
      <w:r w:rsidRPr="00E02366">
        <w:rPr>
          <w:rFonts w:eastAsiaTheme="minorEastAsia"/>
          <w:lang w:val="en-US"/>
        </w:rPr>
        <w:t>bulanan</w:t>
      </w:r>
      <w:proofErr w:type="spellEnd"/>
      <w:r w:rsidRPr="00E02366">
        <w:rPr>
          <w:rFonts w:eastAsiaTheme="minorEastAsia"/>
          <w:lang w:val="en-US"/>
        </w:rPr>
        <w:t xml:space="preserve"> </w:t>
      </w:r>
      <w:proofErr w:type="spellStart"/>
      <w:r w:rsidRPr="00E02366">
        <w:rPr>
          <w:rFonts w:eastAsiaTheme="minorEastAsia"/>
          <w:lang w:val="en-US"/>
        </w:rPr>
        <w:t>selama</w:t>
      </w:r>
      <w:proofErr w:type="spellEnd"/>
      <w:r w:rsidRPr="00E02366">
        <w:rPr>
          <w:rFonts w:eastAsiaTheme="minorEastAsia"/>
          <w:lang w:val="en-US"/>
        </w:rPr>
        <w:t xml:space="preserve"> </w:t>
      </w:r>
      <w:proofErr w:type="spellStart"/>
      <w:r w:rsidRPr="00E02366">
        <w:rPr>
          <w:rFonts w:eastAsiaTheme="minorEastAsia"/>
          <w:lang w:val="en-US"/>
        </w:rPr>
        <w:t>periode</w:t>
      </w:r>
      <w:proofErr w:type="spellEnd"/>
      <w:r w:rsidRPr="00E02366">
        <w:rPr>
          <w:rFonts w:eastAsiaTheme="minorEastAsia"/>
          <w:lang w:val="en-US"/>
        </w:rPr>
        <w:t xml:space="preserve"> </w:t>
      </w:r>
      <w:proofErr w:type="spellStart"/>
      <w:r w:rsidRPr="00E02366">
        <w:rPr>
          <w:rFonts w:eastAsiaTheme="minorEastAsia"/>
          <w:lang w:val="en-US"/>
        </w:rPr>
        <w:t>penelitian</w:t>
      </w:r>
      <w:proofErr w:type="spellEnd"/>
      <w:r w:rsidRPr="00E02366">
        <w:rPr>
          <w:rFonts w:eastAsiaTheme="minorEastAsia"/>
          <w:lang w:val="en-US"/>
        </w:rPr>
        <w:t xml:space="preserve"> 2019-2021.</w:t>
      </w:r>
    </w:p>
    <w:p w14:paraId="5B9740B2" w14:textId="77777777" w:rsidR="00161EA0" w:rsidRPr="00E02366" w:rsidRDefault="00161EA0" w:rsidP="00161EA0">
      <w:pPr>
        <w:pStyle w:val="ListParagraph"/>
        <w:numPr>
          <w:ilvl w:val="1"/>
          <w:numId w:val="27"/>
        </w:numPr>
        <w:spacing w:line="360" w:lineRule="auto"/>
        <w:rPr>
          <w:b/>
          <w:bCs/>
        </w:rPr>
      </w:pPr>
      <w:r w:rsidRPr="00E02366">
        <w:rPr>
          <w:b/>
          <w:bCs/>
          <w:lang w:val="en-US"/>
        </w:rPr>
        <w:t xml:space="preserve">Nilai </w:t>
      </w:r>
      <w:proofErr w:type="spellStart"/>
      <w:r w:rsidRPr="00E02366">
        <w:rPr>
          <w:b/>
          <w:bCs/>
          <w:lang w:val="en-US"/>
        </w:rPr>
        <w:t>Tukar</w:t>
      </w:r>
      <w:proofErr w:type="spellEnd"/>
      <w:r w:rsidRPr="00E02366">
        <w:rPr>
          <w:b/>
          <w:bCs/>
          <w:lang w:val="en-US"/>
        </w:rPr>
        <w:t xml:space="preserve"> (X2)</w:t>
      </w:r>
    </w:p>
    <w:p w14:paraId="5499E260" w14:textId="17148F13" w:rsidR="00161EA0" w:rsidRPr="00E02366" w:rsidRDefault="002B39EC" w:rsidP="00EC0C9A">
      <w:pPr>
        <w:spacing w:line="360" w:lineRule="auto"/>
        <w:jc w:val="both"/>
      </w:pPr>
      <w:r w:rsidRPr="002B39EC">
        <w:t xml:space="preserve">Nilai </w:t>
      </w:r>
      <w:proofErr w:type="spellStart"/>
      <w:r w:rsidRPr="002B39EC">
        <w:t>satu</w:t>
      </w:r>
      <w:proofErr w:type="spellEnd"/>
      <w:r w:rsidRPr="002B39EC">
        <w:t xml:space="preserve"> </w:t>
      </w:r>
      <w:proofErr w:type="spellStart"/>
      <w:r w:rsidRPr="002B39EC">
        <w:t>mata</w:t>
      </w:r>
      <w:proofErr w:type="spellEnd"/>
      <w:r w:rsidRPr="002B39EC">
        <w:t xml:space="preserve"> </w:t>
      </w:r>
      <w:proofErr w:type="spellStart"/>
      <w:r w:rsidRPr="002B39EC">
        <w:t>uang</w:t>
      </w:r>
      <w:proofErr w:type="spellEnd"/>
      <w:r w:rsidRPr="002B39EC">
        <w:t xml:space="preserve"> </w:t>
      </w:r>
      <w:proofErr w:type="spellStart"/>
      <w:r w:rsidRPr="002B39EC">
        <w:t>asing</w:t>
      </w:r>
      <w:proofErr w:type="spellEnd"/>
      <w:r w:rsidRPr="002B39EC">
        <w:t xml:space="preserve"> yang </w:t>
      </w:r>
      <w:proofErr w:type="spellStart"/>
      <w:r w:rsidRPr="002B39EC">
        <w:t>dinyatakan</w:t>
      </w:r>
      <w:proofErr w:type="spellEnd"/>
      <w:r w:rsidRPr="002B39EC">
        <w:t xml:space="preserve"> </w:t>
      </w:r>
      <w:proofErr w:type="spellStart"/>
      <w:r w:rsidRPr="002B39EC">
        <w:t>dalam</w:t>
      </w:r>
      <w:proofErr w:type="spellEnd"/>
      <w:r w:rsidRPr="002B39EC">
        <w:t xml:space="preserve"> rupiah </w:t>
      </w:r>
      <w:proofErr w:type="spellStart"/>
      <w:r w:rsidRPr="002B39EC">
        <w:t>dikenal</w:t>
      </w:r>
      <w:proofErr w:type="spellEnd"/>
      <w:r w:rsidRPr="002B39EC">
        <w:t xml:space="preserve"> </w:t>
      </w:r>
      <w:proofErr w:type="spellStart"/>
      <w:r w:rsidRPr="002B39EC">
        <w:t>dengan</w:t>
      </w:r>
      <w:proofErr w:type="spellEnd"/>
      <w:r w:rsidRPr="002B39EC">
        <w:t xml:space="preserve"> </w:t>
      </w:r>
      <w:proofErr w:type="spellStart"/>
      <w:r w:rsidRPr="002B39EC">
        <w:t>nilai</w:t>
      </w:r>
      <w:proofErr w:type="spellEnd"/>
      <w:r w:rsidRPr="002B39EC">
        <w:t xml:space="preserve"> </w:t>
      </w:r>
      <w:proofErr w:type="spellStart"/>
      <w:r w:rsidRPr="002B39EC">
        <w:t>tukar</w:t>
      </w:r>
      <w:proofErr w:type="spellEnd"/>
      <w:r w:rsidRPr="002B39EC">
        <w:t xml:space="preserve"> rupiah (</w:t>
      </w:r>
      <w:proofErr w:type="spellStart"/>
      <w:r w:rsidRPr="002B39EC">
        <w:t>Septifany</w:t>
      </w:r>
      <w:proofErr w:type="spellEnd"/>
      <w:r w:rsidRPr="002B39EC">
        <w:t>, 2015).</w:t>
      </w:r>
    </w:p>
    <w:p w14:paraId="21211959" w14:textId="7C16CBF5" w:rsidR="00161EA0" w:rsidRPr="00E02366" w:rsidRDefault="002B39EC" w:rsidP="00EC0C9A">
      <w:pPr>
        <w:spacing w:line="360" w:lineRule="auto"/>
        <w:jc w:val="both"/>
      </w:pPr>
      <w:proofErr w:type="spellStart"/>
      <w:r w:rsidRPr="002B39EC">
        <w:t>Informasi</w:t>
      </w:r>
      <w:proofErr w:type="spellEnd"/>
      <w:r w:rsidRPr="002B39EC">
        <w:t xml:space="preserve"> </w:t>
      </w:r>
      <w:proofErr w:type="spellStart"/>
      <w:r w:rsidRPr="002B39EC">
        <w:t>tentang</w:t>
      </w:r>
      <w:proofErr w:type="spellEnd"/>
      <w:r w:rsidRPr="002B39EC">
        <w:t xml:space="preserve"> </w:t>
      </w:r>
      <w:proofErr w:type="spellStart"/>
      <w:r w:rsidRPr="002B39EC">
        <w:t>nilai</w:t>
      </w:r>
      <w:proofErr w:type="spellEnd"/>
      <w:r w:rsidRPr="002B39EC">
        <w:t xml:space="preserve"> rupiah </w:t>
      </w:r>
      <w:proofErr w:type="spellStart"/>
      <w:r w:rsidRPr="002B39EC">
        <w:t>relatif</w:t>
      </w:r>
      <w:proofErr w:type="spellEnd"/>
      <w:r w:rsidRPr="002B39EC">
        <w:t xml:space="preserve"> </w:t>
      </w:r>
      <w:proofErr w:type="spellStart"/>
      <w:r w:rsidRPr="002B39EC">
        <w:t>terhadap</w:t>
      </w:r>
      <w:proofErr w:type="spellEnd"/>
      <w:r w:rsidRPr="002B39EC">
        <w:t xml:space="preserve"> </w:t>
      </w:r>
      <w:proofErr w:type="spellStart"/>
      <w:r w:rsidRPr="002B39EC">
        <w:t>dolar</w:t>
      </w:r>
      <w:proofErr w:type="spellEnd"/>
      <w:r w:rsidRPr="002B39EC">
        <w:t xml:space="preserve"> AS </w:t>
      </w:r>
      <w:proofErr w:type="spellStart"/>
      <w:r w:rsidRPr="002B39EC">
        <w:t>digunakan</w:t>
      </w:r>
      <w:proofErr w:type="spellEnd"/>
      <w:r w:rsidRPr="002B39EC">
        <w:t xml:space="preserve"> </w:t>
      </w:r>
      <w:proofErr w:type="spellStart"/>
      <w:r w:rsidRPr="002B39EC">
        <w:t>sebagai</w:t>
      </w:r>
      <w:proofErr w:type="spellEnd"/>
      <w:r w:rsidRPr="002B39EC">
        <w:t xml:space="preserve"> </w:t>
      </w:r>
      <w:proofErr w:type="spellStart"/>
      <w:r w:rsidRPr="002B39EC">
        <w:t>sumber</w:t>
      </w:r>
      <w:proofErr w:type="spellEnd"/>
      <w:r w:rsidRPr="002B39EC">
        <w:t xml:space="preserve"> data. </w:t>
      </w:r>
      <w:proofErr w:type="spellStart"/>
      <w:r w:rsidRPr="002B39EC">
        <w:t>Untuk</w:t>
      </w:r>
      <w:proofErr w:type="spellEnd"/>
      <w:r w:rsidRPr="002B39EC">
        <w:t xml:space="preserve"> </w:t>
      </w:r>
      <w:proofErr w:type="spellStart"/>
      <w:r w:rsidRPr="002B39EC">
        <w:t>menghitung</w:t>
      </w:r>
      <w:proofErr w:type="spellEnd"/>
      <w:r w:rsidRPr="002B39EC">
        <w:t xml:space="preserve"> </w:t>
      </w:r>
      <w:proofErr w:type="spellStart"/>
      <w:r w:rsidRPr="002B39EC">
        <w:t>kurs</w:t>
      </w:r>
      <w:proofErr w:type="spellEnd"/>
      <w:r w:rsidRPr="002B39EC">
        <w:t xml:space="preserve"> </w:t>
      </w:r>
      <w:proofErr w:type="spellStart"/>
      <w:r w:rsidRPr="002B39EC">
        <w:t>efektif</w:t>
      </w:r>
      <w:proofErr w:type="spellEnd"/>
      <w:r w:rsidRPr="002B39EC">
        <w:t xml:space="preserve">, </w:t>
      </w:r>
      <w:proofErr w:type="spellStart"/>
      <w:r w:rsidRPr="002B39EC">
        <w:t>kita</w:t>
      </w:r>
      <w:proofErr w:type="spellEnd"/>
      <w:r w:rsidRPr="002B39EC">
        <w:t xml:space="preserve"> </w:t>
      </w:r>
      <w:proofErr w:type="spellStart"/>
      <w:r w:rsidRPr="002B39EC">
        <w:t>melihat</w:t>
      </w:r>
      <w:proofErr w:type="spellEnd"/>
      <w:r w:rsidRPr="002B39EC">
        <w:t xml:space="preserve"> rata-rata </w:t>
      </w:r>
      <w:proofErr w:type="spellStart"/>
      <w:r w:rsidRPr="002B39EC">
        <w:t>bulanan</w:t>
      </w:r>
      <w:proofErr w:type="spellEnd"/>
      <w:r w:rsidRPr="002B39EC">
        <w:t xml:space="preserve"> </w:t>
      </w:r>
      <w:proofErr w:type="spellStart"/>
      <w:r w:rsidRPr="002B39EC">
        <w:t>dari</w:t>
      </w:r>
      <w:proofErr w:type="spellEnd"/>
      <w:r w:rsidRPr="002B39EC">
        <w:t xml:space="preserve"> </w:t>
      </w:r>
      <w:proofErr w:type="spellStart"/>
      <w:r w:rsidRPr="002B39EC">
        <w:t>titik</w:t>
      </w:r>
      <w:proofErr w:type="spellEnd"/>
      <w:r w:rsidRPr="002B39EC">
        <w:t xml:space="preserve"> </w:t>
      </w:r>
      <w:proofErr w:type="spellStart"/>
      <w:r w:rsidRPr="002B39EC">
        <w:t>tengah</w:t>
      </w:r>
      <w:proofErr w:type="spellEnd"/>
      <w:r w:rsidRPr="002B39EC">
        <w:t xml:space="preserve"> </w:t>
      </w:r>
      <w:proofErr w:type="spellStart"/>
      <w:r w:rsidRPr="002B39EC">
        <w:t>antara</w:t>
      </w:r>
      <w:proofErr w:type="spellEnd"/>
      <w:r w:rsidRPr="002B39EC">
        <w:t xml:space="preserve"> </w:t>
      </w:r>
      <w:proofErr w:type="spellStart"/>
      <w:r w:rsidRPr="002B39EC">
        <w:t>kurs</w:t>
      </w:r>
      <w:proofErr w:type="spellEnd"/>
      <w:r w:rsidRPr="002B39EC">
        <w:t xml:space="preserve"> </w:t>
      </w:r>
      <w:proofErr w:type="spellStart"/>
      <w:r w:rsidRPr="002B39EC">
        <w:t>jual</w:t>
      </w:r>
      <w:proofErr w:type="spellEnd"/>
      <w:r w:rsidRPr="002B39EC">
        <w:t xml:space="preserve"> dan </w:t>
      </w:r>
      <w:proofErr w:type="spellStart"/>
      <w:r w:rsidRPr="002B39EC">
        <w:t>kurs</w:t>
      </w:r>
      <w:proofErr w:type="spellEnd"/>
      <w:r w:rsidRPr="002B39EC">
        <w:t xml:space="preserve"> </w:t>
      </w:r>
      <w:proofErr w:type="spellStart"/>
      <w:r w:rsidRPr="002B39EC">
        <w:t>beli</w:t>
      </w:r>
      <w:proofErr w:type="spellEnd"/>
      <w:r w:rsidRPr="002B39EC">
        <w:t xml:space="preserve"> (</w:t>
      </w:r>
      <w:proofErr w:type="spellStart"/>
      <w:r w:rsidRPr="002B39EC">
        <w:t>kurs</w:t>
      </w:r>
      <w:proofErr w:type="spellEnd"/>
      <w:r w:rsidRPr="002B39EC">
        <w:t xml:space="preserve"> </w:t>
      </w:r>
      <w:proofErr w:type="spellStart"/>
      <w:r w:rsidRPr="002B39EC">
        <w:t>jual</w:t>
      </w:r>
      <w:proofErr w:type="spellEnd"/>
      <w:r w:rsidRPr="002B39EC">
        <w:t xml:space="preserve"> + </w:t>
      </w:r>
      <w:proofErr w:type="spellStart"/>
      <w:r w:rsidRPr="002B39EC">
        <w:t>kurs</w:t>
      </w:r>
      <w:proofErr w:type="spellEnd"/>
      <w:r w:rsidRPr="002B39EC">
        <w:t xml:space="preserve"> </w:t>
      </w:r>
      <w:proofErr w:type="spellStart"/>
      <w:r w:rsidRPr="002B39EC">
        <w:t>beli</w:t>
      </w:r>
      <w:proofErr w:type="spellEnd"/>
      <w:r w:rsidRPr="002B39EC">
        <w:t xml:space="preserve"> </w:t>
      </w:r>
      <w:proofErr w:type="spellStart"/>
      <w:r w:rsidRPr="002B39EC">
        <w:t>dibagi</w:t>
      </w:r>
      <w:proofErr w:type="spellEnd"/>
      <w:r w:rsidRPr="002B39EC">
        <w:t xml:space="preserve"> 2).</w:t>
      </w:r>
    </w:p>
    <w:p w14:paraId="0DD62E9F" w14:textId="77777777" w:rsidR="00161EA0" w:rsidRPr="00E02366" w:rsidRDefault="00161EA0" w:rsidP="00EC0C9A">
      <w:pPr>
        <w:spacing w:line="360" w:lineRule="auto"/>
        <w:ind w:left="1134"/>
        <w:jc w:val="both"/>
      </w:pPr>
      <m:oMathPara>
        <m:oMath>
          <m:r>
            <w:rPr>
              <w:rFonts w:ascii="Cambria Math" w:hAnsi="Cambria Math"/>
            </w:rPr>
            <m:t>Kurs Tengah</m:t>
          </m:r>
          <m:r>
            <m:rPr>
              <m:sty m:val="p"/>
            </m:rPr>
            <w:rPr>
              <w:rFonts w:ascii="Cambria Math" w:hAnsi="Cambria Math"/>
            </w:rPr>
            <m:t>=</m:t>
          </m:r>
          <m:f>
            <m:fPr>
              <m:ctrlPr>
                <w:rPr>
                  <w:rFonts w:ascii="Cambria Math" w:hAnsi="Cambria Math"/>
                </w:rPr>
              </m:ctrlPr>
            </m:fPr>
            <m:num>
              <m:r>
                <m:rPr>
                  <m:sty m:val="p"/>
                </m:rPr>
                <w:rPr>
                  <w:rFonts w:ascii="Cambria Math" w:hAnsi="Cambria Math"/>
                </w:rPr>
                <m:t>Kurs beli+Kurs jual</m:t>
              </m:r>
            </m:num>
            <m:den>
              <m:r>
                <m:rPr>
                  <m:sty m:val="p"/>
                </m:rPr>
                <w:rPr>
                  <w:rFonts w:ascii="Cambria Math" w:hAnsi="Cambria Math"/>
                </w:rPr>
                <m:t>2</m:t>
              </m:r>
            </m:den>
          </m:f>
        </m:oMath>
      </m:oMathPara>
    </w:p>
    <w:p w14:paraId="6CC74195" w14:textId="77777777" w:rsidR="00161EA0" w:rsidRPr="00E02366" w:rsidRDefault="00161EA0" w:rsidP="00EC0C9A">
      <w:pPr>
        <w:pStyle w:val="ListParagraph"/>
        <w:numPr>
          <w:ilvl w:val="1"/>
          <w:numId w:val="27"/>
        </w:numPr>
        <w:spacing w:line="360" w:lineRule="auto"/>
        <w:rPr>
          <w:b/>
          <w:bCs/>
        </w:rPr>
      </w:pPr>
      <w:proofErr w:type="spellStart"/>
      <w:r w:rsidRPr="00E02366">
        <w:rPr>
          <w:b/>
          <w:bCs/>
        </w:rPr>
        <w:t>Produk</w:t>
      </w:r>
      <w:proofErr w:type="spellEnd"/>
      <w:r w:rsidRPr="00E02366">
        <w:rPr>
          <w:b/>
          <w:bCs/>
        </w:rPr>
        <w:t xml:space="preserve"> </w:t>
      </w:r>
      <w:proofErr w:type="spellStart"/>
      <w:r w:rsidRPr="00E02366">
        <w:rPr>
          <w:b/>
          <w:bCs/>
        </w:rPr>
        <w:t>Domestik</w:t>
      </w:r>
      <w:proofErr w:type="spellEnd"/>
      <w:r w:rsidRPr="00E02366">
        <w:rPr>
          <w:b/>
          <w:bCs/>
        </w:rPr>
        <w:t xml:space="preserve"> </w:t>
      </w:r>
      <w:proofErr w:type="spellStart"/>
      <w:r w:rsidRPr="00E02366">
        <w:rPr>
          <w:b/>
          <w:bCs/>
        </w:rPr>
        <w:t>Bruto</w:t>
      </w:r>
      <w:proofErr w:type="spellEnd"/>
      <w:r w:rsidRPr="00E02366">
        <w:rPr>
          <w:b/>
          <w:bCs/>
        </w:rPr>
        <w:t xml:space="preserve"> </w:t>
      </w:r>
    </w:p>
    <w:p w14:paraId="332BD755" w14:textId="401B39B2" w:rsidR="00161EA0" w:rsidRPr="00E02366" w:rsidRDefault="002B39EC" w:rsidP="00EC0C9A">
      <w:pPr>
        <w:spacing w:line="360" w:lineRule="auto"/>
        <w:jc w:val="both"/>
      </w:pPr>
      <w:r w:rsidRPr="002B39EC">
        <w:t xml:space="preserve">Nilai pasar </w:t>
      </w:r>
      <w:proofErr w:type="spellStart"/>
      <w:r w:rsidRPr="002B39EC">
        <w:t>dari</w:t>
      </w:r>
      <w:proofErr w:type="spellEnd"/>
      <w:r w:rsidRPr="002B39EC">
        <w:t xml:space="preserve"> output </w:t>
      </w:r>
      <w:proofErr w:type="spellStart"/>
      <w:r w:rsidRPr="002B39EC">
        <w:t>ekonomi</w:t>
      </w:r>
      <w:proofErr w:type="spellEnd"/>
      <w:r w:rsidRPr="002B39EC">
        <w:t xml:space="preserve"> </w:t>
      </w:r>
      <w:proofErr w:type="spellStart"/>
      <w:r w:rsidRPr="002B39EC">
        <w:t>berupa</w:t>
      </w:r>
      <w:proofErr w:type="spellEnd"/>
      <w:r w:rsidRPr="002B39EC">
        <w:t xml:space="preserve"> </w:t>
      </w:r>
      <w:proofErr w:type="spellStart"/>
      <w:r w:rsidRPr="002B39EC">
        <w:t>produk</w:t>
      </w:r>
      <w:proofErr w:type="spellEnd"/>
      <w:r w:rsidRPr="002B39EC">
        <w:t xml:space="preserve"> dan </w:t>
      </w:r>
      <w:proofErr w:type="spellStart"/>
      <w:r w:rsidRPr="002B39EC">
        <w:t>jasa</w:t>
      </w:r>
      <w:proofErr w:type="spellEnd"/>
      <w:r w:rsidRPr="002B39EC">
        <w:t xml:space="preserve"> </w:t>
      </w:r>
      <w:proofErr w:type="spellStart"/>
      <w:r w:rsidRPr="002B39EC">
        <w:t>akhir</w:t>
      </w:r>
      <w:proofErr w:type="spellEnd"/>
      <w:r w:rsidRPr="002B39EC">
        <w:t xml:space="preserve"> </w:t>
      </w:r>
      <w:proofErr w:type="spellStart"/>
      <w:r w:rsidRPr="002B39EC">
        <w:t>selama</w:t>
      </w:r>
      <w:proofErr w:type="spellEnd"/>
      <w:r w:rsidRPr="002B39EC">
        <w:t xml:space="preserve"> </w:t>
      </w:r>
      <w:proofErr w:type="spellStart"/>
      <w:r w:rsidRPr="002B39EC">
        <w:t>periode</w:t>
      </w:r>
      <w:proofErr w:type="spellEnd"/>
      <w:r w:rsidRPr="002B39EC">
        <w:t xml:space="preserve"> </w:t>
      </w:r>
      <w:proofErr w:type="spellStart"/>
      <w:r w:rsidRPr="002B39EC">
        <w:t>waktu</w:t>
      </w:r>
      <w:proofErr w:type="spellEnd"/>
      <w:r w:rsidRPr="002B39EC">
        <w:t xml:space="preserve"> </w:t>
      </w:r>
      <w:proofErr w:type="spellStart"/>
      <w:r w:rsidRPr="002B39EC">
        <w:t>tertentu</w:t>
      </w:r>
      <w:proofErr w:type="spellEnd"/>
      <w:r w:rsidRPr="002B39EC">
        <w:t xml:space="preserve"> </w:t>
      </w:r>
      <w:proofErr w:type="spellStart"/>
      <w:r w:rsidRPr="002B39EC">
        <w:t>dikenal</w:t>
      </w:r>
      <w:proofErr w:type="spellEnd"/>
      <w:r w:rsidRPr="002B39EC">
        <w:t xml:space="preserve"> </w:t>
      </w:r>
      <w:proofErr w:type="spellStart"/>
      <w:r w:rsidRPr="002B39EC">
        <w:t>sebagai</w:t>
      </w:r>
      <w:proofErr w:type="spellEnd"/>
      <w:r w:rsidRPr="002B39EC">
        <w:t xml:space="preserve"> </w:t>
      </w:r>
      <w:proofErr w:type="spellStart"/>
      <w:r w:rsidRPr="002B39EC">
        <w:t>Produk</w:t>
      </w:r>
      <w:proofErr w:type="spellEnd"/>
      <w:r w:rsidRPr="002B39EC">
        <w:t xml:space="preserve"> </w:t>
      </w:r>
      <w:proofErr w:type="spellStart"/>
      <w:r w:rsidRPr="002B39EC">
        <w:t>Domestik</w:t>
      </w:r>
      <w:proofErr w:type="spellEnd"/>
      <w:r w:rsidRPr="002B39EC">
        <w:t xml:space="preserve"> </w:t>
      </w:r>
      <w:proofErr w:type="spellStart"/>
      <w:r w:rsidRPr="002B39EC">
        <w:t>Bruto</w:t>
      </w:r>
      <w:proofErr w:type="spellEnd"/>
      <w:r w:rsidRPr="002B39EC">
        <w:t xml:space="preserve"> (PDB) (Mankiw, 2003).</w:t>
      </w:r>
    </w:p>
    <w:p w14:paraId="33F0A86E" w14:textId="77777777" w:rsidR="00161EA0" w:rsidRPr="00E02366" w:rsidRDefault="00161EA0" w:rsidP="00EC0C9A">
      <w:pPr>
        <w:spacing w:line="360" w:lineRule="auto"/>
        <w:ind w:left="1134" w:firstLine="306"/>
        <w:jc w:val="both"/>
        <w:rPr>
          <w:rFonts w:eastAsiaTheme="minorEastAsia"/>
        </w:rPr>
      </w:pPr>
      <m:oMathPara>
        <m:oMath>
          <m:r>
            <w:rPr>
              <w:rFonts w:ascii="Cambria Math" w:hAnsi="Cambria Math"/>
            </w:rPr>
            <m:t>Produk Domestk Bruto=C+I+G+(X-M)</m:t>
          </m:r>
        </m:oMath>
      </m:oMathPara>
    </w:p>
    <w:p w14:paraId="4B41FC21" w14:textId="0CE6E0C3" w:rsidR="002B39EC" w:rsidRPr="00E02366" w:rsidRDefault="002B39EC" w:rsidP="00EC0C9A">
      <w:pPr>
        <w:spacing w:line="276" w:lineRule="auto"/>
        <w:jc w:val="both"/>
      </w:pPr>
      <w:r>
        <w:rPr>
          <w:noProof/>
        </w:rPr>
        <w:drawing>
          <wp:anchor distT="0" distB="0" distL="114300" distR="114300" simplePos="0" relativeHeight="251688960" behindDoc="0" locked="0" layoutInCell="1" allowOverlap="1" wp14:anchorId="6A1DEB57" wp14:editId="4DF8C466">
            <wp:simplePos x="0" y="0"/>
            <wp:positionH relativeFrom="column">
              <wp:posOffset>-89535</wp:posOffset>
            </wp:positionH>
            <wp:positionV relativeFrom="paragraph">
              <wp:posOffset>273685</wp:posOffset>
            </wp:positionV>
            <wp:extent cx="2533650" cy="12763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533650" cy="1276350"/>
                    </a:xfrm>
                    <a:prstGeom prst="rect">
                      <a:avLst/>
                    </a:prstGeom>
                  </pic:spPr>
                </pic:pic>
              </a:graphicData>
            </a:graphic>
          </wp:anchor>
        </w:drawing>
      </w:r>
      <w:proofErr w:type="spellStart"/>
      <w:proofErr w:type="gramStart"/>
      <w:r w:rsidR="00161EA0" w:rsidRPr="00E02366">
        <w:t>Keterangan</w:t>
      </w:r>
      <w:proofErr w:type="spellEnd"/>
      <w:r w:rsidR="00161EA0" w:rsidRPr="00E02366">
        <w:t xml:space="preserve"> :</w:t>
      </w:r>
      <w:proofErr w:type="gramEnd"/>
    </w:p>
    <w:p w14:paraId="2544D037" w14:textId="77777777" w:rsidR="00161EA0" w:rsidRDefault="00161EA0" w:rsidP="00EC0C9A">
      <w:pPr>
        <w:widowControl w:val="0"/>
        <w:spacing w:before="240" w:after="0" w:line="360" w:lineRule="auto"/>
        <w:jc w:val="both"/>
        <w:rPr>
          <w:rFonts w:eastAsia="Times New Roman"/>
          <w:i/>
          <w:szCs w:val="24"/>
        </w:rPr>
      </w:pPr>
      <w:proofErr w:type="spellStart"/>
      <w:r w:rsidRPr="00AA70C7">
        <w:rPr>
          <w:rFonts w:eastAsia="Times New Roman"/>
          <w:i/>
          <w:szCs w:val="24"/>
        </w:rPr>
        <w:t>Analisis</w:t>
      </w:r>
      <w:proofErr w:type="spellEnd"/>
      <w:r w:rsidRPr="00AA70C7">
        <w:rPr>
          <w:rFonts w:eastAsia="Times New Roman"/>
          <w:i/>
          <w:szCs w:val="24"/>
        </w:rPr>
        <w:t xml:space="preserve"> Data </w:t>
      </w:r>
    </w:p>
    <w:p w14:paraId="5BF486C6" w14:textId="451B1280" w:rsidR="00161EA0" w:rsidRPr="006E05D0" w:rsidRDefault="002B39EC" w:rsidP="00EC0C9A">
      <w:pPr>
        <w:widowControl w:val="0"/>
        <w:spacing w:before="240" w:after="0" w:line="360" w:lineRule="auto"/>
        <w:jc w:val="both"/>
        <w:rPr>
          <w:rFonts w:eastAsia="Times New Roman"/>
          <w:i/>
          <w:szCs w:val="24"/>
        </w:rPr>
      </w:pPr>
      <w:proofErr w:type="spellStart"/>
      <w:r w:rsidRPr="002B39EC">
        <w:rPr>
          <w:rFonts w:eastAsia="Times New Roman"/>
          <w:iCs/>
          <w:szCs w:val="24"/>
        </w:rPr>
        <w:t>Dalam</w:t>
      </w:r>
      <w:proofErr w:type="spellEnd"/>
      <w:r w:rsidRPr="002B39EC">
        <w:rPr>
          <w:rFonts w:eastAsia="Times New Roman"/>
          <w:iCs/>
          <w:szCs w:val="24"/>
        </w:rPr>
        <w:t xml:space="preserve"> </w:t>
      </w:r>
      <w:proofErr w:type="spellStart"/>
      <w:r w:rsidRPr="002B39EC">
        <w:rPr>
          <w:rFonts w:eastAsia="Times New Roman"/>
          <w:iCs/>
          <w:szCs w:val="24"/>
        </w:rPr>
        <w:t>penelitian</w:t>
      </w:r>
      <w:proofErr w:type="spellEnd"/>
      <w:r w:rsidRPr="002B39EC">
        <w:rPr>
          <w:rFonts w:eastAsia="Times New Roman"/>
          <w:iCs/>
          <w:szCs w:val="24"/>
        </w:rPr>
        <w:t xml:space="preserve"> </w:t>
      </w:r>
      <w:proofErr w:type="spellStart"/>
      <w:r w:rsidRPr="002B39EC">
        <w:rPr>
          <w:rFonts w:eastAsia="Times New Roman"/>
          <w:iCs/>
          <w:szCs w:val="24"/>
        </w:rPr>
        <w:t>ini</w:t>
      </w:r>
      <w:proofErr w:type="spellEnd"/>
      <w:r w:rsidRPr="002B39EC">
        <w:rPr>
          <w:rFonts w:eastAsia="Times New Roman"/>
          <w:iCs/>
          <w:szCs w:val="24"/>
        </w:rPr>
        <w:t xml:space="preserve">, kami </w:t>
      </w:r>
      <w:proofErr w:type="spellStart"/>
      <w:r w:rsidRPr="002B39EC">
        <w:rPr>
          <w:rFonts w:eastAsia="Times New Roman"/>
          <w:iCs/>
          <w:szCs w:val="24"/>
        </w:rPr>
        <w:t>menggunakan</w:t>
      </w:r>
      <w:proofErr w:type="spellEnd"/>
      <w:r w:rsidRPr="002B39EC">
        <w:rPr>
          <w:rFonts w:eastAsia="Times New Roman"/>
          <w:iCs/>
          <w:szCs w:val="24"/>
        </w:rPr>
        <w:t xml:space="preserve"> </w:t>
      </w:r>
      <w:proofErr w:type="spellStart"/>
      <w:r w:rsidRPr="002B39EC">
        <w:rPr>
          <w:rFonts w:eastAsia="Times New Roman"/>
          <w:iCs/>
          <w:szCs w:val="24"/>
        </w:rPr>
        <w:t>untuk</w:t>
      </w:r>
      <w:proofErr w:type="spellEnd"/>
      <w:r w:rsidRPr="002B39EC">
        <w:rPr>
          <w:rFonts w:eastAsia="Times New Roman"/>
          <w:iCs/>
          <w:szCs w:val="24"/>
        </w:rPr>
        <w:t xml:space="preserve"> </w:t>
      </w:r>
      <w:proofErr w:type="spellStart"/>
      <w:r w:rsidRPr="002B39EC">
        <w:rPr>
          <w:rFonts w:eastAsia="Times New Roman"/>
          <w:iCs/>
          <w:szCs w:val="24"/>
        </w:rPr>
        <w:t>menentukan</w:t>
      </w:r>
      <w:proofErr w:type="spellEnd"/>
      <w:r w:rsidRPr="002B39EC">
        <w:rPr>
          <w:rFonts w:eastAsia="Times New Roman"/>
          <w:iCs/>
          <w:szCs w:val="24"/>
        </w:rPr>
        <w:t xml:space="preserve"> </w:t>
      </w:r>
      <w:proofErr w:type="spellStart"/>
      <w:r w:rsidRPr="002B39EC">
        <w:rPr>
          <w:rFonts w:eastAsia="Times New Roman"/>
          <w:iCs/>
          <w:szCs w:val="24"/>
        </w:rPr>
        <w:t>bagaimana</w:t>
      </w:r>
      <w:proofErr w:type="spellEnd"/>
      <w:r w:rsidRPr="002B39EC">
        <w:rPr>
          <w:rFonts w:eastAsia="Times New Roman"/>
          <w:iCs/>
          <w:szCs w:val="24"/>
        </w:rPr>
        <w:t xml:space="preserve"> </w:t>
      </w:r>
      <w:proofErr w:type="spellStart"/>
      <w:r w:rsidRPr="002B39EC">
        <w:rPr>
          <w:rFonts w:eastAsia="Times New Roman"/>
          <w:iCs/>
          <w:szCs w:val="24"/>
        </w:rPr>
        <w:t>variabel</w:t>
      </w:r>
      <w:proofErr w:type="spellEnd"/>
      <w:r w:rsidRPr="002B39EC">
        <w:rPr>
          <w:rFonts w:eastAsia="Times New Roman"/>
          <w:iCs/>
          <w:szCs w:val="24"/>
        </w:rPr>
        <w:t xml:space="preserve"> </w:t>
      </w:r>
      <w:proofErr w:type="spellStart"/>
      <w:r w:rsidRPr="002B39EC">
        <w:rPr>
          <w:rFonts w:eastAsia="Times New Roman"/>
          <w:iCs/>
          <w:szCs w:val="24"/>
        </w:rPr>
        <w:t>independen</w:t>
      </w:r>
      <w:proofErr w:type="spellEnd"/>
      <w:r w:rsidRPr="002B39EC">
        <w:rPr>
          <w:rFonts w:eastAsia="Times New Roman"/>
          <w:iCs/>
          <w:szCs w:val="24"/>
        </w:rPr>
        <w:t xml:space="preserve"> </w:t>
      </w:r>
      <w:proofErr w:type="spellStart"/>
      <w:r w:rsidRPr="002B39EC">
        <w:rPr>
          <w:rFonts w:eastAsia="Times New Roman"/>
          <w:iCs/>
          <w:szCs w:val="24"/>
        </w:rPr>
        <w:t>mempengaruhi</w:t>
      </w:r>
      <w:proofErr w:type="spellEnd"/>
      <w:r w:rsidRPr="002B39EC">
        <w:rPr>
          <w:rFonts w:eastAsia="Times New Roman"/>
          <w:iCs/>
          <w:szCs w:val="24"/>
        </w:rPr>
        <w:t xml:space="preserve"> </w:t>
      </w:r>
      <w:proofErr w:type="spellStart"/>
      <w:r w:rsidRPr="002B39EC">
        <w:rPr>
          <w:rFonts w:eastAsia="Times New Roman"/>
          <w:iCs/>
          <w:szCs w:val="24"/>
        </w:rPr>
        <w:t>variabel</w:t>
      </w:r>
      <w:proofErr w:type="spellEnd"/>
      <w:r w:rsidRPr="002B39EC">
        <w:rPr>
          <w:rFonts w:eastAsia="Times New Roman"/>
          <w:iCs/>
          <w:szCs w:val="24"/>
        </w:rPr>
        <w:t xml:space="preserve"> </w:t>
      </w:r>
      <w:proofErr w:type="spellStart"/>
      <w:r w:rsidRPr="002B39EC">
        <w:rPr>
          <w:rFonts w:eastAsia="Times New Roman"/>
          <w:iCs/>
          <w:szCs w:val="24"/>
        </w:rPr>
        <w:t>dependen</w:t>
      </w:r>
      <w:proofErr w:type="spellEnd"/>
      <w:r w:rsidRPr="002B39EC">
        <w:rPr>
          <w:rFonts w:eastAsia="Times New Roman"/>
          <w:iCs/>
          <w:szCs w:val="24"/>
        </w:rPr>
        <w:t>:</w:t>
      </w:r>
    </w:p>
    <w:p w14:paraId="4EE34DFE" w14:textId="79294B3C" w:rsidR="00161EA0" w:rsidRPr="00477618" w:rsidRDefault="00161EA0" w:rsidP="00EC0C9A">
      <w:pPr>
        <w:spacing w:line="360" w:lineRule="auto"/>
        <w:jc w:val="both"/>
        <w:rPr>
          <w:b/>
          <w:bCs/>
        </w:rPr>
      </w:pPr>
      <w:r>
        <w:t xml:space="preserve">1. </w:t>
      </w:r>
      <w:proofErr w:type="spellStart"/>
      <w:r w:rsidR="002B39EC" w:rsidRPr="002B39EC">
        <w:t>Statistik</w:t>
      </w:r>
      <w:proofErr w:type="spellEnd"/>
      <w:r w:rsidR="002B39EC" w:rsidRPr="002B39EC">
        <w:t xml:space="preserve"> </w:t>
      </w:r>
      <w:proofErr w:type="spellStart"/>
      <w:r w:rsidR="002B39EC" w:rsidRPr="002B39EC">
        <w:t>Analitik</w:t>
      </w:r>
      <w:proofErr w:type="spellEnd"/>
      <w:r w:rsidR="002B39EC" w:rsidRPr="002B39EC">
        <w:t xml:space="preserve"> </w:t>
      </w:r>
      <w:proofErr w:type="spellStart"/>
      <w:r w:rsidR="002B39EC" w:rsidRPr="002B39EC">
        <w:t>untuk</w:t>
      </w:r>
      <w:proofErr w:type="spellEnd"/>
      <w:r w:rsidR="002B39EC" w:rsidRPr="002B39EC">
        <w:t xml:space="preserve"> </w:t>
      </w:r>
      <w:proofErr w:type="spellStart"/>
      <w:r w:rsidR="002B39EC" w:rsidRPr="002B39EC">
        <w:t>Deskripsi</w:t>
      </w:r>
      <w:proofErr w:type="spellEnd"/>
      <w:r w:rsidR="002B39EC" w:rsidRPr="002B39EC">
        <w:t xml:space="preserve"> </w:t>
      </w:r>
      <w:proofErr w:type="spellStart"/>
      <w:r w:rsidR="002B39EC" w:rsidRPr="002B39EC">
        <w:t>Daripada</w:t>
      </w:r>
      <w:proofErr w:type="spellEnd"/>
      <w:r w:rsidR="002B39EC" w:rsidRPr="002B39EC">
        <w:t xml:space="preserve"> </w:t>
      </w:r>
      <w:proofErr w:type="spellStart"/>
      <w:r w:rsidR="002B39EC" w:rsidRPr="002B39EC">
        <w:t>menarik</w:t>
      </w:r>
      <w:proofErr w:type="spellEnd"/>
      <w:r w:rsidR="002B39EC" w:rsidRPr="002B39EC">
        <w:t xml:space="preserve"> </w:t>
      </w:r>
      <w:proofErr w:type="spellStart"/>
      <w:r w:rsidR="002B39EC" w:rsidRPr="002B39EC">
        <w:t>kesimpulan</w:t>
      </w:r>
      <w:proofErr w:type="spellEnd"/>
      <w:r w:rsidR="002B39EC" w:rsidRPr="002B39EC">
        <w:t xml:space="preserve"> </w:t>
      </w:r>
      <w:proofErr w:type="spellStart"/>
      <w:r w:rsidR="002B39EC" w:rsidRPr="002B39EC">
        <w:t>atau</w:t>
      </w:r>
      <w:proofErr w:type="spellEnd"/>
      <w:r w:rsidR="002B39EC" w:rsidRPr="002B39EC">
        <w:t xml:space="preserve"> </w:t>
      </w:r>
      <w:proofErr w:type="spellStart"/>
      <w:r w:rsidR="002B39EC" w:rsidRPr="002B39EC">
        <w:t>membuat</w:t>
      </w:r>
      <w:proofErr w:type="spellEnd"/>
      <w:r w:rsidR="002B39EC" w:rsidRPr="002B39EC">
        <w:t xml:space="preserve"> </w:t>
      </w:r>
      <w:proofErr w:type="spellStart"/>
      <w:r w:rsidR="002B39EC" w:rsidRPr="002B39EC">
        <w:t>generalisasi</w:t>
      </w:r>
      <w:proofErr w:type="spellEnd"/>
      <w:r w:rsidR="002B39EC" w:rsidRPr="002B39EC">
        <w:t xml:space="preserve"> yang </w:t>
      </w:r>
      <w:proofErr w:type="spellStart"/>
      <w:r w:rsidR="002B39EC" w:rsidRPr="002B39EC">
        <w:t>luas</w:t>
      </w:r>
      <w:proofErr w:type="spellEnd"/>
      <w:r w:rsidR="002B39EC" w:rsidRPr="002B39EC">
        <w:t xml:space="preserve"> </w:t>
      </w:r>
      <w:proofErr w:type="spellStart"/>
      <w:r w:rsidR="002B39EC" w:rsidRPr="002B39EC">
        <w:t>dari</w:t>
      </w:r>
      <w:proofErr w:type="spellEnd"/>
      <w:r w:rsidR="002B39EC" w:rsidRPr="002B39EC">
        <w:t xml:space="preserve"> data, </w:t>
      </w:r>
      <w:proofErr w:type="spellStart"/>
      <w:r w:rsidR="002B39EC" w:rsidRPr="002B39EC">
        <w:t>statistik</w:t>
      </w:r>
      <w:proofErr w:type="spellEnd"/>
      <w:r w:rsidR="002B39EC" w:rsidRPr="002B39EC">
        <w:t xml:space="preserve"> </w:t>
      </w:r>
      <w:proofErr w:type="spellStart"/>
      <w:r w:rsidR="002B39EC" w:rsidRPr="002B39EC">
        <w:t>deskriptif</w:t>
      </w:r>
      <w:proofErr w:type="spellEnd"/>
      <w:r w:rsidR="002B39EC" w:rsidRPr="002B39EC">
        <w:t xml:space="preserve"> </w:t>
      </w:r>
      <w:proofErr w:type="spellStart"/>
      <w:r w:rsidR="002B39EC" w:rsidRPr="002B39EC">
        <w:t>hanya</w:t>
      </w:r>
      <w:proofErr w:type="spellEnd"/>
      <w:r w:rsidR="002B39EC" w:rsidRPr="002B39EC">
        <w:t xml:space="preserve"> </w:t>
      </w:r>
      <w:proofErr w:type="spellStart"/>
      <w:r w:rsidR="002B39EC" w:rsidRPr="002B39EC">
        <w:t>menggambarkan</w:t>
      </w:r>
      <w:proofErr w:type="spellEnd"/>
      <w:r w:rsidR="002B39EC" w:rsidRPr="002B39EC">
        <w:t xml:space="preserve"> </w:t>
      </w:r>
      <w:proofErr w:type="spellStart"/>
      <w:r w:rsidR="002B39EC" w:rsidRPr="002B39EC">
        <w:t>fakta</w:t>
      </w:r>
      <w:proofErr w:type="spellEnd"/>
      <w:r w:rsidR="002B39EC" w:rsidRPr="002B39EC">
        <w:t xml:space="preserve"> (</w:t>
      </w:r>
      <w:proofErr w:type="spellStart"/>
      <w:r w:rsidR="002B39EC" w:rsidRPr="002B39EC">
        <w:t>Sugiyono</w:t>
      </w:r>
      <w:proofErr w:type="spellEnd"/>
      <w:r w:rsidR="002B39EC" w:rsidRPr="002B39EC">
        <w:t xml:space="preserve">, 2013). </w:t>
      </w:r>
      <w:proofErr w:type="spellStart"/>
      <w:r w:rsidR="002B39EC" w:rsidRPr="002B39EC">
        <w:t>Untuk</w:t>
      </w:r>
      <w:proofErr w:type="spellEnd"/>
      <w:r w:rsidR="002B39EC" w:rsidRPr="002B39EC">
        <w:t xml:space="preserve"> </w:t>
      </w:r>
      <w:proofErr w:type="spellStart"/>
      <w:r w:rsidR="002B39EC" w:rsidRPr="002B39EC">
        <w:t>menegaskan</w:t>
      </w:r>
      <w:proofErr w:type="spellEnd"/>
      <w:r w:rsidR="002B39EC" w:rsidRPr="002B39EC">
        <w:t xml:space="preserve"> </w:t>
      </w:r>
      <w:proofErr w:type="spellStart"/>
      <w:r w:rsidR="002B39EC" w:rsidRPr="002B39EC">
        <w:t>bahwa</w:t>
      </w:r>
      <w:proofErr w:type="spellEnd"/>
      <w:r w:rsidR="002B39EC" w:rsidRPr="002B39EC">
        <w:t xml:space="preserve"> </w:t>
      </w:r>
      <w:proofErr w:type="spellStart"/>
      <w:r w:rsidR="002B39EC" w:rsidRPr="002B39EC">
        <w:t>nilai</w:t>
      </w:r>
      <w:proofErr w:type="spellEnd"/>
      <w:r w:rsidR="002B39EC" w:rsidRPr="002B39EC">
        <w:t xml:space="preserve"> </w:t>
      </w:r>
      <w:proofErr w:type="spellStart"/>
      <w:r w:rsidR="002B39EC" w:rsidRPr="002B39EC">
        <w:t>maksimum</w:t>
      </w:r>
      <w:proofErr w:type="spellEnd"/>
      <w:r w:rsidR="002B39EC" w:rsidRPr="002B39EC">
        <w:t xml:space="preserve">, minimum, rata-rata (mean), dan </w:t>
      </w:r>
      <w:proofErr w:type="spellStart"/>
      <w:r w:rsidR="002B39EC" w:rsidRPr="002B39EC">
        <w:t>standar</w:t>
      </w:r>
      <w:proofErr w:type="spellEnd"/>
      <w:r w:rsidR="002B39EC" w:rsidRPr="002B39EC">
        <w:t xml:space="preserve"> </w:t>
      </w:r>
      <w:proofErr w:type="spellStart"/>
      <w:r w:rsidR="002B39EC" w:rsidRPr="002B39EC">
        <w:t>deviasi</w:t>
      </w:r>
      <w:proofErr w:type="spellEnd"/>
      <w:r w:rsidR="002B39EC" w:rsidRPr="002B39EC">
        <w:t xml:space="preserve"> </w:t>
      </w:r>
      <w:proofErr w:type="spellStart"/>
      <w:r w:rsidR="002B39EC" w:rsidRPr="002B39EC">
        <w:t>adalah</w:t>
      </w:r>
      <w:proofErr w:type="spellEnd"/>
      <w:r w:rsidR="002B39EC" w:rsidRPr="002B39EC">
        <w:t xml:space="preserve"> </w:t>
      </w:r>
      <w:proofErr w:type="spellStart"/>
      <w:r w:rsidR="002B39EC" w:rsidRPr="002B39EC">
        <w:lastRenderedPageBreak/>
        <w:t>alat</w:t>
      </w:r>
      <w:proofErr w:type="spellEnd"/>
      <w:r w:rsidR="002B39EC" w:rsidRPr="002B39EC">
        <w:t xml:space="preserve"> </w:t>
      </w:r>
      <w:proofErr w:type="spellStart"/>
      <w:r w:rsidR="002B39EC" w:rsidRPr="002B39EC">
        <w:t>analisis</w:t>
      </w:r>
      <w:proofErr w:type="spellEnd"/>
      <w:r w:rsidR="002B39EC" w:rsidRPr="002B39EC">
        <w:t xml:space="preserve"> yang </w:t>
      </w:r>
      <w:proofErr w:type="spellStart"/>
      <w:r w:rsidR="002B39EC" w:rsidRPr="002B39EC">
        <w:t>digunakan</w:t>
      </w:r>
      <w:proofErr w:type="spellEnd"/>
      <w:r w:rsidR="002B39EC" w:rsidRPr="002B39EC">
        <w:t xml:space="preserve"> </w:t>
      </w:r>
      <w:proofErr w:type="spellStart"/>
      <w:r w:rsidR="002B39EC" w:rsidRPr="002B39EC">
        <w:t>dalam</w:t>
      </w:r>
      <w:proofErr w:type="spellEnd"/>
      <w:r w:rsidR="002B39EC" w:rsidRPr="002B39EC">
        <w:t xml:space="preserve"> </w:t>
      </w:r>
      <w:proofErr w:type="spellStart"/>
      <w:r w:rsidR="002B39EC" w:rsidRPr="002B39EC">
        <w:t>pengujian</w:t>
      </w:r>
      <w:proofErr w:type="spellEnd"/>
      <w:r w:rsidR="002B39EC" w:rsidRPr="002B39EC">
        <w:t xml:space="preserve"> </w:t>
      </w:r>
      <w:proofErr w:type="spellStart"/>
      <w:r w:rsidR="002B39EC" w:rsidRPr="002B39EC">
        <w:t>statistik</w:t>
      </w:r>
      <w:proofErr w:type="spellEnd"/>
      <w:r w:rsidR="002B39EC" w:rsidRPr="002B39EC">
        <w:t xml:space="preserve"> </w:t>
      </w:r>
      <w:proofErr w:type="spellStart"/>
      <w:r w:rsidR="002B39EC" w:rsidRPr="002B39EC">
        <w:t>adalah</w:t>
      </w:r>
      <w:proofErr w:type="spellEnd"/>
      <w:r w:rsidR="002B39EC" w:rsidRPr="002B39EC">
        <w:t xml:space="preserve"> </w:t>
      </w:r>
      <w:proofErr w:type="spellStart"/>
      <w:r w:rsidR="002B39EC" w:rsidRPr="002B39EC">
        <w:t>dengan</w:t>
      </w:r>
      <w:proofErr w:type="spellEnd"/>
      <w:r w:rsidR="002B39EC" w:rsidRPr="002B39EC">
        <w:t xml:space="preserve"> </w:t>
      </w:r>
      <w:proofErr w:type="spellStart"/>
      <w:r w:rsidR="002B39EC" w:rsidRPr="002B39EC">
        <w:t>menggunakan</w:t>
      </w:r>
      <w:proofErr w:type="spellEnd"/>
      <w:r w:rsidR="002B39EC" w:rsidRPr="002B39EC">
        <w:t xml:space="preserve"> </w:t>
      </w:r>
      <w:proofErr w:type="spellStart"/>
      <w:r w:rsidR="002B39EC" w:rsidRPr="002B39EC">
        <w:t>analisis</w:t>
      </w:r>
      <w:proofErr w:type="spellEnd"/>
      <w:r w:rsidR="002B39EC" w:rsidRPr="002B39EC">
        <w:t xml:space="preserve"> </w:t>
      </w:r>
      <w:proofErr w:type="spellStart"/>
      <w:r w:rsidR="002B39EC" w:rsidRPr="002B39EC">
        <w:t>statistik</w:t>
      </w:r>
      <w:proofErr w:type="spellEnd"/>
      <w:r w:rsidR="002B39EC" w:rsidRPr="002B39EC">
        <w:t xml:space="preserve"> </w:t>
      </w:r>
      <w:proofErr w:type="spellStart"/>
      <w:r w:rsidR="002B39EC" w:rsidRPr="002B39EC">
        <w:t>deskriptif</w:t>
      </w:r>
      <w:proofErr w:type="spellEnd"/>
      <w:r w:rsidR="002B39EC" w:rsidRPr="002B39EC">
        <w:t xml:space="preserve"> </w:t>
      </w:r>
      <w:proofErr w:type="spellStart"/>
      <w:r w:rsidR="002B39EC" w:rsidRPr="002B39EC">
        <w:t>untuk</w:t>
      </w:r>
      <w:proofErr w:type="spellEnd"/>
      <w:r w:rsidR="002B39EC" w:rsidRPr="002B39EC">
        <w:t xml:space="preserve"> </w:t>
      </w:r>
      <w:proofErr w:type="spellStart"/>
      <w:r w:rsidR="002B39EC" w:rsidRPr="002B39EC">
        <w:t>menunjukkan</w:t>
      </w:r>
      <w:proofErr w:type="spellEnd"/>
      <w:r w:rsidR="002B39EC" w:rsidRPr="002B39EC">
        <w:t xml:space="preserve"> </w:t>
      </w:r>
      <w:proofErr w:type="spellStart"/>
      <w:r w:rsidR="002B39EC" w:rsidRPr="002B39EC">
        <w:t>ukuran</w:t>
      </w:r>
      <w:proofErr w:type="spellEnd"/>
      <w:r w:rsidR="002B39EC" w:rsidRPr="002B39EC">
        <w:t xml:space="preserve"> </w:t>
      </w:r>
      <w:proofErr w:type="spellStart"/>
      <w:r w:rsidR="002B39EC" w:rsidRPr="002B39EC">
        <w:t>sampel</w:t>
      </w:r>
      <w:proofErr w:type="spellEnd"/>
      <w:r w:rsidR="002B39EC" w:rsidRPr="002B39EC">
        <w:t>.</w:t>
      </w:r>
    </w:p>
    <w:p w14:paraId="2B09273D" w14:textId="7C7489A1" w:rsidR="00D66324" w:rsidRDefault="00161EA0" w:rsidP="002B39EC">
      <w:pPr>
        <w:spacing w:line="360" w:lineRule="auto"/>
      </w:pPr>
      <w:r>
        <w:t xml:space="preserve">2. </w:t>
      </w:r>
      <w:proofErr w:type="spellStart"/>
      <w:r w:rsidR="002B39EC" w:rsidRPr="002B39EC">
        <w:t>Pengecekan</w:t>
      </w:r>
      <w:proofErr w:type="spellEnd"/>
      <w:r w:rsidR="002B39EC" w:rsidRPr="002B39EC">
        <w:t xml:space="preserve"> </w:t>
      </w:r>
      <w:proofErr w:type="spellStart"/>
      <w:r w:rsidR="002B39EC" w:rsidRPr="002B39EC">
        <w:t>asumsi</w:t>
      </w:r>
      <w:proofErr w:type="spellEnd"/>
      <w:r w:rsidR="002B39EC" w:rsidRPr="002B39EC">
        <w:t xml:space="preserve"> </w:t>
      </w:r>
      <w:proofErr w:type="spellStart"/>
      <w:r w:rsidR="002B39EC" w:rsidRPr="002B39EC">
        <w:t>tradisional</w:t>
      </w:r>
      <w:proofErr w:type="spellEnd"/>
      <w:r w:rsidR="002B39EC" w:rsidRPr="002B39EC">
        <w:t xml:space="preserve">. Uji </w:t>
      </w:r>
      <w:proofErr w:type="spellStart"/>
      <w:r w:rsidR="002B39EC" w:rsidRPr="002B39EC">
        <w:t>asumsi</w:t>
      </w:r>
      <w:proofErr w:type="spellEnd"/>
      <w:r w:rsidR="002B39EC" w:rsidRPr="002B39EC">
        <w:t xml:space="preserve"> </w:t>
      </w:r>
      <w:proofErr w:type="spellStart"/>
      <w:r w:rsidR="002B39EC" w:rsidRPr="002B39EC">
        <w:t>konvensional</w:t>
      </w:r>
      <w:proofErr w:type="spellEnd"/>
      <w:r w:rsidR="002B39EC" w:rsidRPr="002B39EC">
        <w:t xml:space="preserve"> </w:t>
      </w:r>
      <w:proofErr w:type="spellStart"/>
      <w:r w:rsidR="002B39EC" w:rsidRPr="002B39EC">
        <w:t>akan</w:t>
      </w:r>
      <w:proofErr w:type="spellEnd"/>
      <w:r w:rsidR="002B39EC" w:rsidRPr="002B39EC">
        <w:t xml:space="preserve"> </w:t>
      </w:r>
      <w:proofErr w:type="spellStart"/>
      <w:r w:rsidR="002B39EC" w:rsidRPr="002B39EC">
        <w:t>dilakukan</w:t>
      </w:r>
      <w:proofErr w:type="spellEnd"/>
      <w:r w:rsidR="002B39EC" w:rsidRPr="002B39EC">
        <w:t xml:space="preserve"> </w:t>
      </w:r>
      <w:proofErr w:type="spellStart"/>
      <w:r w:rsidR="002B39EC" w:rsidRPr="002B39EC">
        <w:t>sebelum</w:t>
      </w:r>
      <w:proofErr w:type="spellEnd"/>
      <w:r w:rsidR="002B39EC" w:rsidRPr="002B39EC">
        <w:t xml:space="preserve"> </w:t>
      </w:r>
      <w:proofErr w:type="spellStart"/>
      <w:r w:rsidR="002B39EC" w:rsidRPr="002B39EC">
        <w:t>menguji</w:t>
      </w:r>
      <w:proofErr w:type="spellEnd"/>
      <w:r w:rsidR="002B39EC" w:rsidRPr="002B39EC">
        <w:t xml:space="preserve"> </w:t>
      </w:r>
      <w:proofErr w:type="spellStart"/>
      <w:r w:rsidR="002B39EC" w:rsidRPr="002B39EC">
        <w:t>hipotesis</w:t>
      </w:r>
      <w:proofErr w:type="spellEnd"/>
      <w:r w:rsidR="002B39EC" w:rsidRPr="002B39EC">
        <w:t xml:space="preserve"> </w:t>
      </w:r>
      <w:proofErr w:type="spellStart"/>
      <w:r w:rsidR="002B39EC" w:rsidRPr="002B39EC">
        <w:t>dengan</w:t>
      </w:r>
      <w:proofErr w:type="spellEnd"/>
      <w:r w:rsidR="002B39EC" w:rsidRPr="002B39EC">
        <w:t xml:space="preserve"> </w:t>
      </w:r>
      <w:proofErr w:type="spellStart"/>
      <w:r w:rsidR="002B39EC" w:rsidRPr="002B39EC">
        <w:t>menggunakan</w:t>
      </w:r>
      <w:proofErr w:type="spellEnd"/>
      <w:r w:rsidR="002B39EC" w:rsidRPr="002B39EC">
        <w:t xml:space="preserve"> </w:t>
      </w:r>
      <w:proofErr w:type="spellStart"/>
      <w:r w:rsidR="002B39EC" w:rsidRPr="002B39EC">
        <w:t>analisis</w:t>
      </w:r>
      <w:proofErr w:type="spellEnd"/>
      <w:r w:rsidR="002B39EC" w:rsidRPr="002B39EC">
        <w:t xml:space="preserve"> </w:t>
      </w:r>
      <w:proofErr w:type="spellStart"/>
      <w:r w:rsidR="002B39EC" w:rsidRPr="002B39EC">
        <w:t>regresi</w:t>
      </w:r>
      <w:proofErr w:type="spellEnd"/>
      <w:r w:rsidR="002B39EC" w:rsidRPr="002B39EC">
        <w:t xml:space="preserve">. </w:t>
      </w:r>
      <w:proofErr w:type="spellStart"/>
      <w:r w:rsidR="002B39EC" w:rsidRPr="002B39EC">
        <w:t>Kesulitan</w:t>
      </w:r>
      <w:proofErr w:type="spellEnd"/>
      <w:r w:rsidR="002B39EC" w:rsidRPr="002B39EC">
        <w:t xml:space="preserve"> </w:t>
      </w:r>
      <w:proofErr w:type="spellStart"/>
      <w:r w:rsidR="002B39EC" w:rsidRPr="002B39EC">
        <w:t>mendasar</w:t>
      </w:r>
      <w:proofErr w:type="spellEnd"/>
      <w:r w:rsidR="002B39EC" w:rsidRPr="002B39EC">
        <w:t xml:space="preserve"> </w:t>
      </w:r>
      <w:proofErr w:type="spellStart"/>
      <w:r w:rsidR="002B39EC" w:rsidRPr="002B39EC">
        <w:t>regresi</w:t>
      </w:r>
      <w:proofErr w:type="spellEnd"/>
      <w:r w:rsidR="002B39EC" w:rsidRPr="002B39EC">
        <w:t xml:space="preserve"> linear Ordinary Least Square (OLS) </w:t>
      </w:r>
      <w:proofErr w:type="spellStart"/>
      <w:r w:rsidR="002B39EC" w:rsidRPr="002B39EC">
        <w:t>dapat</w:t>
      </w:r>
      <w:proofErr w:type="spellEnd"/>
      <w:r w:rsidR="002B39EC" w:rsidRPr="002B39EC">
        <w:t xml:space="preserve"> </w:t>
      </w:r>
      <w:proofErr w:type="spellStart"/>
      <w:r w:rsidR="002B39EC" w:rsidRPr="002B39EC">
        <w:t>diuji</w:t>
      </w:r>
      <w:proofErr w:type="spellEnd"/>
      <w:r w:rsidR="002B39EC" w:rsidRPr="002B39EC">
        <w:t xml:space="preserve"> </w:t>
      </w:r>
      <w:proofErr w:type="spellStart"/>
      <w:r w:rsidR="002B39EC" w:rsidRPr="002B39EC">
        <w:t>menggunakan</w:t>
      </w:r>
      <w:proofErr w:type="spellEnd"/>
      <w:r w:rsidR="002B39EC" w:rsidRPr="002B39EC">
        <w:t xml:space="preserve"> </w:t>
      </w:r>
      <w:proofErr w:type="spellStart"/>
      <w:r w:rsidR="002B39EC" w:rsidRPr="002B39EC">
        <w:t>analisis</w:t>
      </w:r>
      <w:proofErr w:type="spellEnd"/>
      <w:r w:rsidR="002B39EC" w:rsidRPr="002B39EC">
        <w:t xml:space="preserve"> </w:t>
      </w:r>
      <w:proofErr w:type="spellStart"/>
      <w:r w:rsidR="002B39EC" w:rsidRPr="002B39EC">
        <w:t>inflasi</w:t>
      </w:r>
      <w:proofErr w:type="spellEnd"/>
      <w:r w:rsidR="002B39EC" w:rsidRPr="002B39EC">
        <w:t xml:space="preserve"> yang </w:t>
      </w:r>
      <w:proofErr w:type="spellStart"/>
      <w:r w:rsidR="002B39EC" w:rsidRPr="002B39EC">
        <w:t>disebut</w:t>
      </w:r>
      <w:proofErr w:type="spellEnd"/>
      <w:r w:rsidR="002B39EC" w:rsidRPr="002B39EC">
        <w:t xml:space="preserve"> uji </w:t>
      </w:r>
      <w:proofErr w:type="spellStart"/>
      <w:r w:rsidR="002B39EC" w:rsidRPr="002B39EC">
        <w:t>asumsi</w:t>
      </w:r>
      <w:proofErr w:type="spellEnd"/>
      <w:r w:rsidR="002B39EC" w:rsidRPr="002B39EC">
        <w:t xml:space="preserve"> </w:t>
      </w:r>
      <w:proofErr w:type="spellStart"/>
      <w:r w:rsidR="002B39EC" w:rsidRPr="002B39EC">
        <w:t>klasik</w:t>
      </w:r>
      <w:proofErr w:type="spellEnd"/>
      <w:r w:rsidR="002B39EC" w:rsidRPr="002B39EC">
        <w:t xml:space="preserve">. </w:t>
      </w:r>
      <w:proofErr w:type="spellStart"/>
      <w:r w:rsidR="002B39EC" w:rsidRPr="002B39EC">
        <w:t>Tes</w:t>
      </w:r>
      <w:proofErr w:type="spellEnd"/>
      <w:r w:rsidR="002B39EC" w:rsidRPr="002B39EC">
        <w:t xml:space="preserve"> </w:t>
      </w:r>
      <w:proofErr w:type="spellStart"/>
      <w:r w:rsidR="002B39EC" w:rsidRPr="002B39EC">
        <w:t>normalitas</w:t>
      </w:r>
      <w:proofErr w:type="spellEnd"/>
      <w:r w:rsidR="002B39EC" w:rsidRPr="002B39EC">
        <w:t xml:space="preserve">, </w:t>
      </w:r>
      <w:proofErr w:type="spellStart"/>
      <w:r w:rsidR="002B39EC" w:rsidRPr="002B39EC">
        <w:t>heteroskedastisitas</w:t>
      </w:r>
      <w:proofErr w:type="spellEnd"/>
      <w:r w:rsidR="002B39EC" w:rsidRPr="002B39EC">
        <w:t xml:space="preserve">, </w:t>
      </w:r>
      <w:proofErr w:type="spellStart"/>
      <w:r w:rsidR="002B39EC" w:rsidRPr="002B39EC">
        <w:t>multikolinearitas</w:t>
      </w:r>
      <w:proofErr w:type="spellEnd"/>
      <w:r w:rsidR="002B39EC" w:rsidRPr="002B39EC">
        <w:t xml:space="preserve">, dan </w:t>
      </w:r>
      <w:proofErr w:type="spellStart"/>
      <w:r w:rsidR="002B39EC" w:rsidRPr="002B39EC">
        <w:t>autokorelasi</w:t>
      </w:r>
      <w:proofErr w:type="spellEnd"/>
      <w:r w:rsidR="002B39EC" w:rsidRPr="002B39EC">
        <w:t xml:space="preserve"> </w:t>
      </w:r>
      <w:proofErr w:type="spellStart"/>
      <w:r w:rsidR="002B39EC" w:rsidRPr="002B39EC">
        <w:t>adalah</w:t>
      </w:r>
      <w:proofErr w:type="spellEnd"/>
      <w:r w:rsidR="002B39EC" w:rsidRPr="002B39EC">
        <w:t xml:space="preserve"> </w:t>
      </w:r>
      <w:proofErr w:type="spellStart"/>
      <w:r w:rsidR="002B39EC" w:rsidRPr="002B39EC">
        <w:t>beberapa</w:t>
      </w:r>
      <w:proofErr w:type="spellEnd"/>
      <w:r w:rsidR="002B39EC" w:rsidRPr="002B39EC">
        <w:t xml:space="preserve"> yang </w:t>
      </w:r>
      <w:proofErr w:type="spellStart"/>
      <w:r w:rsidR="002B39EC" w:rsidRPr="002B39EC">
        <w:t>lebih</w:t>
      </w:r>
      <w:proofErr w:type="spellEnd"/>
      <w:r w:rsidR="002B39EC" w:rsidRPr="002B39EC">
        <w:t xml:space="preserve"> </w:t>
      </w:r>
      <w:proofErr w:type="spellStart"/>
      <w:r w:rsidR="002B39EC" w:rsidRPr="002B39EC">
        <w:t>standar</w:t>
      </w:r>
      <w:proofErr w:type="spellEnd"/>
      <w:r w:rsidR="002B39EC" w:rsidRPr="002B39EC">
        <w:t xml:space="preserve"> yang </w:t>
      </w:r>
      <w:proofErr w:type="spellStart"/>
      <w:r w:rsidR="002B39EC" w:rsidRPr="002B39EC">
        <w:t>digunakan</w:t>
      </w:r>
      <w:proofErr w:type="spellEnd"/>
      <w:r w:rsidR="002B39EC" w:rsidRPr="002B39EC">
        <w:t xml:space="preserve"> </w:t>
      </w:r>
      <w:proofErr w:type="spellStart"/>
      <w:r w:rsidR="002B39EC" w:rsidRPr="002B39EC">
        <w:t>dalam</w:t>
      </w:r>
      <w:proofErr w:type="spellEnd"/>
      <w:r w:rsidR="002B39EC" w:rsidRPr="002B39EC">
        <w:t xml:space="preserve"> </w:t>
      </w:r>
      <w:proofErr w:type="spellStart"/>
      <w:r w:rsidR="002B39EC" w:rsidRPr="002B39EC">
        <w:t>penyelidikan</w:t>
      </w:r>
      <w:proofErr w:type="spellEnd"/>
      <w:r w:rsidR="002B39EC" w:rsidRPr="002B39EC">
        <w:t xml:space="preserve"> </w:t>
      </w:r>
      <w:proofErr w:type="spellStart"/>
      <w:r w:rsidR="002B39EC" w:rsidRPr="002B39EC">
        <w:t>ini</w:t>
      </w:r>
      <w:proofErr w:type="spellEnd"/>
      <w:r w:rsidR="002B39EC" w:rsidRPr="002B39EC">
        <w:t>.</w:t>
      </w:r>
    </w:p>
    <w:p w14:paraId="57CA7D5B" w14:textId="02AA1BF5" w:rsidR="002B39EC" w:rsidRPr="00477618" w:rsidRDefault="002B39EC" w:rsidP="00D66324">
      <w:pPr>
        <w:spacing w:line="360" w:lineRule="auto"/>
        <w:jc w:val="both"/>
      </w:pPr>
      <w:r>
        <w:rPr>
          <w:noProof/>
        </w:rPr>
        <w:drawing>
          <wp:anchor distT="0" distB="0" distL="114300" distR="114300" simplePos="0" relativeHeight="251689984" behindDoc="0" locked="0" layoutInCell="1" allowOverlap="1" wp14:anchorId="27FC260B" wp14:editId="50B01E61">
            <wp:simplePos x="0" y="0"/>
            <wp:positionH relativeFrom="column">
              <wp:posOffset>-175260</wp:posOffset>
            </wp:positionH>
            <wp:positionV relativeFrom="paragraph">
              <wp:posOffset>1620520</wp:posOffset>
            </wp:positionV>
            <wp:extent cx="2276475" cy="333375"/>
            <wp:effectExtent l="0" t="0" r="9525"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276475" cy="333375"/>
                    </a:xfrm>
                    <a:prstGeom prst="rect">
                      <a:avLst/>
                    </a:prstGeom>
                  </pic:spPr>
                </pic:pic>
              </a:graphicData>
            </a:graphic>
          </wp:anchor>
        </w:drawing>
      </w:r>
      <w:r w:rsidR="00D66324">
        <w:t xml:space="preserve">3. </w:t>
      </w:r>
      <w:proofErr w:type="spellStart"/>
      <w:r w:rsidRPr="002B39EC">
        <w:t>Analisis</w:t>
      </w:r>
      <w:proofErr w:type="spellEnd"/>
      <w:r w:rsidRPr="002B39EC">
        <w:t xml:space="preserve"> </w:t>
      </w:r>
      <w:proofErr w:type="spellStart"/>
      <w:r w:rsidRPr="002B39EC">
        <w:t>Regresi</w:t>
      </w:r>
      <w:proofErr w:type="spellEnd"/>
      <w:r w:rsidRPr="002B39EC">
        <w:t xml:space="preserve"> Linear </w:t>
      </w:r>
      <w:proofErr w:type="spellStart"/>
      <w:r w:rsidRPr="002B39EC">
        <w:t>Berganda</w:t>
      </w:r>
      <w:proofErr w:type="spellEnd"/>
      <w:r w:rsidRPr="002B39EC">
        <w:t xml:space="preserve">. </w:t>
      </w:r>
      <w:proofErr w:type="spellStart"/>
      <w:r w:rsidRPr="002B39EC">
        <w:t>Analisis</w:t>
      </w:r>
      <w:proofErr w:type="spellEnd"/>
      <w:r w:rsidRPr="002B39EC">
        <w:t xml:space="preserve"> </w:t>
      </w:r>
      <w:proofErr w:type="spellStart"/>
      <w:r w:rsidRPr="002B39EC">
        <w:t>regresi</w:t>
      </w:r>
      <w:proofErr w:type="spellEnd"/>
      <w:r w:rsidRPr="002B39EC">
        <w:t xml:space="preserve"> </w:t>
      </w:r>
      <w:proofErr w:type="spellStart"/>
      <w:r w:rsidRPr="002B39EC">
        <w:t>berganda</w:t>
      </w:r>
      <w:proofErr w:type="spellEnd"/>
      <w:r w:rsidRPr="002B39EC">
        <w:t xml:space="preserve"> </w:t>
      </w:r>
      <w:proofErr w:type="spellStart"/>
      <w:r w:rsidRPr="002B39EC">
        <w:t>dilakukan</w:t>
      </w:r>
      <w:proofErr w:type="spellEnd"/>
      <w:r w:rsidRPr="002B39EC">
        <w:t xml:space="preserve"> </w:t>
      </w:r>
      <w:proofErr w:type="spellStart"/>
      <w:r w:rsidRPr="002B39EC">
        <w:t>untuk</w:t>
      </w:r>
      <w:proofErr w:type="spellEnd"/>
      <w:r w:rsidRPr="002B39EC">
        <w:t xml:space="preserve"> </w:t>
      </w:r>
      <w:proofErr w:type="spellStart"/>
      <w:r w:rsidRPr="002B39EC">
        <w:t>analisis</w:t>
      </w:r>
      <w:proofErr w:type="spellEnd"/>
      <w:r w:rsidRPr="002B39EC">
        <w:t xml:space="preserve"> </w:t>
      </w:r>
      <w:proofErr w:type="spellStart"/>
      <w:r w:rsidRPr="002B39EC">
        <w:t>regresi</w:t>
      </w:r>
      <w:proofErr w:type="spellEnd"/>
      <w:r w:rsidRPr="002B39EC">
        <w:t xml:space="preserve"> </w:t>
      </w:r>
      <w:proofErr w:type="spellStart"/>
      <w:r w:rsidRPr="002B39EC">
        <w:t>dalam</w:t>
      </w:r>
      <w:proofErr w:type="spellEnd"/>
      <w:r w:rsidRPr="002B39EC">
        <w:t xml:space="preserve"> </w:t>
      </w:r>
      <w:proofErr w:type="spellStart"/>
      <w:r w:rsidRPr="002B39EC">
        <w:t>penelitian</w:t>
      </w:r>
      <w:proofErr w:type="spellEnd"/>
      <w:r w:rsidRPr="002B39EC">
        <w:t xml:space="preserve"> </w:t>
      </w:r>
      <w:proofErr w:type="spellStart"/>
      <w:r w:rsidRPr="002B39EC">
        <w:t>ini</w:t>
      </w:r>
      <w:proofErr w:type="spellEnd"/>
      <w:r w:rsidRPr="002B39EC">
        <w:t xml:space="preserve">. </w:t>
      </w:r>
      <w:proofErr w:type="spellStart"/>
      <w:r w:rsidRPr="002B39EC">
        <w:t>Menggunakan</w:t>
      </w:r>
      <w:proofErr w:type="spellEnd"/>
      <w:r w:rsidRPr="002B39EC">
        <w:t xml:space="preserve"> </w:t>
      </w:r>
      <w:proofErr w:type="spellStart"/>
      <w:r w:rsidRPr="002B39EC">
        <w:t>instrumen</w:t>
      </w:r>
      <w:proofErr w:type="spellEnd"/>
      <w:r w:rsidRPr="002B39EC">
        <w:t xml:space="preserve"> </w:t>
      </w:r>
      <w:proofErr w:type="spellStart"/>
      <w:r w:rsidRPr="002B39EC">
        <w:t>bawaan</w:t>
      </w:r>
      <w:proofErr w:type="spellEnd"/>
      <w:r w:rsidRPr="002B39EC">
        <w:t xml:space="preserve"> SPSS </w:t>
      </w:r>
      <w:proofErr w:type="spellStart"/>
      <w:r w:rsidRPr="002B39EC">
        <w:t>untuk</w:t>
      </w:r>
      <w:proofErr w:type="spellEnd"/>
      <w:r w:rsidRPr="002B39EC">
        <w:t xml:space="preserve"> </w:t>
      </w:r>
      <w:proofErr w:type="spellStart"/>
      <w:r w:rsidRPr="002B39EC">
        <w:t>analisis</w:t>
      </w:r>
      <w:proofErr w:type="spellEnd"/>
      <w:r w:rsidRPr="002B39EC">
        <w:t xml:space="preserve"> data </w:t>
      </w:r>
      <w:proofErr w:type="spellStart"/>
      <w:r w:rsidRPr="002B39EC">
        <w:t>multivariat</w:t>
      </w:r>
      <w:proofErr w:type="spellEnd"/>
      <w:r w:rsidRPr="002B39EC">
        <w:t xml:space="preserve">. </w:t>
      </w:r>
      <w:proofErr w:type="spellStart"/>
      <w:r w:rsidRPr="002B39EC">
        <w:t>Variabel</w:t>
      </w:r>
      <w:proofErr w:type="spellEnd"/>
      <w:r w:rsidRPr="002B39EC">
        <w:t xml:space="preserve"> </w:t>
      </w:r>
      <w:proofErr w:type="spellStart"/>
      <w:r w:rsidRPr="002B39EC">
        <w:t>independen</w:t>
      </w:r>
      <w:proofErr w:type="spellEnd"/>
      <w:r w:rsidRPr="002B39EC">
        <w:t xml:space="preserve"> dan </w:t>
      </w:r>
      <w:proofErr w:type="spellStart"/>
      <w:r w:rsidRPr="002B39EC">
        <w:t>dependen</w:t>
      </w:r>
      <w:proofErr w:type="spellEnd"/>
      <w:r w:rsidRPr="002B39EC">
        <w:t xml:space="preserve"> </w:t>
      </w:r>
      <w:proofErr w:type="spellStart"/>
      <w:r w:rsidRPr="002B39EC">
        <w:t>menjadi</w:t>
      </w:r>
      <w:proofErr w:type="spellEnd"/>
      <w:r w:rsidRPr="002B39EC">
        <w:t xml:space="preserve"> </w:t>
      </w:r>
      <w:proofErr w:type="spellStart"/>
      <w:r w:rsidRPr="002B39EC">
        <w:t>fokus</w:t>
      </w:r>
      <w:proofErr w:type="spellEnd"/>
      <w:r w:rsidRPr="002B39EC">
        <w:t xml:space="preserve"> </w:t>
      </w:r>
      <w:proofErr w:type="spellStart"/>
      <w:r w:rsidRPr="002B39EC">
        <w:t>analisis</w:t>
      </w:r>
      <w:proofErr w:type="spellEnd"/>
      <w:r w:rsidRPr="002B39EC">
        <w:t xml:space="preserve"> </w:t>
      </w:r>
      <w:proofErr w:type="spellStart"/>
      <w:r w:rsidRPr="002B39EC">
        <w:t>regresi</w:t>
      </w:r>
      <w:proofErr w:type="spellEnd"/>
      <w:r w:rsidRPr="002B39EC">
        <w:t xml:space="preserve">, </w:t>
      </w:r>
      <w:proofErr w:type="spellStart"/>
      <w:r w:rsidRPr="002B39EC">
        <w:t>suatu</w:t>
      </w:r>
      <w:proofErr w:type="spellEnd"/>
      <w:r w:rsidRPr="002B39EC">
        <w:t xml:space="preserve"> </w:t>
      </w:r>
      <w:proofErr w:type="spellStart"/>
      <w:r w:rsidRPr="002B39EC">
        <w:t>metode</w:t>
      </w:r>
      <w:proofErr w:type="spellEnd"/>
      <w:r w:rsidRPr="002B39EC">
        <w:t xml:space="preserve"> </w:t>
      </w:r>
      <w:proofErr w:type="spellStart"/>
      <w:r w:rsidRPr="002B39EC">
        <w:t>statistik</w:t>
      </w:r>
      <w:proofErr w:type="spellEnd"/>
      <w:r w:rsidRPr="002B39EC">
        <w:t xml:space="preserve"> </w:t>
      </w:r>
      <w:proofErr w:type="spellStart"/>
      <w:r w:rsidRPr="002B39EC">
        <w:t>untuk</w:t>
      </w:r>
      <w:proofErr w:type="spellEnd"/>
      <w:r w:rsidRPr="002B39EC">
        <w:t xml:space="preserve"> </w:t>
      </w:r>
      <w:proofErr w:type="spellStart"/>
      <w:r w:rsidRPr="002B39EC">
        <w:t>menjelaskan</w:t>
      </w:r>
      <w:proofErr w:type="spellEnd"/>
      <w:r w:rsidRPr="002B39EC">
        <w:t xml:space="preserve"> </w:t>
      </w:r>
      <w:proofErr w:type="spellStart"/>
      <w:r w:rsidRPr="002B39EC">
        <w:t>pola</w:t>
      </w:r>
      <w:proofErr w:type="spellEnd"/>
      <w:r w:rsidRPr="002B39EC">
        <w:t xml:space="preserve"> </w:t>
      </w:r>
      <w:proofErr w:type="spellStart"/>
      <w:r w:rsidRPr="002B39EC">
        <w:t>hubungan</w:t>
      </w:r>
      <w:proofErr w:type="spellEnd"/>
      <w:r w:rsidRPr="002B39EC">
        <w:t xml:space="preserve"> </w:t>
      </w:r>
      <w:proofErr w:type="spellStart"/>
      <w:r w:rsidRPr="002B39EC">
        <w:t>antara</w:t>
      </w:r>
      <w:proofErr w:type="spellEnd"/>
      <w:r w:rsidRPr="002B39EC">
        <w:t xml:space="preserve"> </w:t>
      </w:r>
      <w:proofErr w:type="spellStart"/>
      <w:r w:rsidRPr="002B39EC">
        <w:t>keduanya</w:t>
      </w:r>
      <w:proofErr w:type="spellEnd"/>
      <w:r w:rsidRPr="002B39EC">
        <w:t xml:space="preserve">. </w:t>
      </w:r>
      <w:proofErr w:type="spellStart"/>
      <w:r w:rsidRPr="002B39EC">
        <w:t>Indeks</w:t>
      </w:r>
      <w:proofErr w:type="spellEnd"/>
      <w:r w:rsidRPr="002B39EC">
        <w:t xml:space="preserve"> pasar </w:t>
      </w:r>
      <w:proofErr w:type="spellStart"/>
      <w:r w:rsidRPr="002B39EC">
        <w:t>saham</w:t>
      </w:r>
      <w:proofErr w:type="spellEnd"/>
      <w:r w:rsidRPr="002B39EC">
        <w:t xml:space="preserve"> (Y) </w:t>
      </w:r>
      <w:proofErr w:type="spellStart"/>
      <w:r w:rsidRPr="002B39EC">
        <w:t>dikorelasikan</w:t>
      </w:r>
      <w:proofErr w:type="spellEnd"/>
      <w:r w:rsidRPr="002B39EC">
        <w:t xml:space="preserve"> </w:t>
      </w:r>
      <w:proofErr w:type="spellStart"/>
      <w:r w:rsidRPr="002B39EC">
        <w:t>dengan</w:t>
      </w:r>
      <w:proofErr w:type="spellEnd"/>
      <w:r w:rsidRPr="002B39EC">
        <w:t xml:space="preserve"> </w:t>
      </w:r>
      <w:proofErr w:type="spellStart"/>
      <w:r w:rsidRPr="002B39EC">
        <w:t>inflasi</w:t>
      </w:r>
      <w:proofErr w:type="spellEnd"/>
      <w:r w:rsidRPr="002B39EC">
        <w:t xml:space="preserve"> (X1), </w:t>
      </w:r>
      <w:proofErr w:type="spellStart"/>
      <w:r w:rsidRPr="002B39EC">
        <w:t>nilai</w:t>
      </w:r>
      <w:proofErr w:type="spellEnd"/>
      <w:r w:rsidRPr="002B39EC">
        <w:t xml:space="preserve"> </w:t>
      </w:r>
      <w:proofErr w:type="spellStart"/>
      <w:r w:rsidRPr="002B39EC">
        <w:t>tukar</w:t>
      </w:r>
      <w:proofErr w:type="spellEnd"/>
      <w:r w:rsidRPr="002B39EC">
        <w:t xml:space="preserve"> </w:t>
      </w:r>
      <w:proofErr w:type="spellStart"/>
      <w:r w:rsidRPr="002B39EC">
        <w:t>mata</w:t>
      </w:r>
      <w:proofErr w:type="spellEnd"/>
      <w:r w:rsidRPr="002B39EC">
        <w:t xml:space="preserve"> </w:t>
      </w:r>
      <w:proofErr w:type="spellStart"/>
      <w:r w:rsidRPr="002B39EC">
        <w:t>uang</w:t>
      </w:r>
      <w:proofErr w:type="spellEnd"/>
      <w:r w:rsidRPr="002B39EC">
        <w:t xml:space="preserve"> (X2), dan PDB (X3) </w:t>
      </w:r>
      <w:proofErr w:type="spellStart"/>
      <w:r w:rsidRPr="002B39EC">
        <w:t>menggunakan</w:t>
      </w:r>
      <w:proofErr w:type="spellEnd"/>
      <w:r w:rsidRPr="002B39EC">
        <w:t xml:space="preserve"> </w:t>
      </w:r>
      <w:proofErr w:type="spellStart"/>
      <w:r w:rsidRPr="002B39EC">
        <w:t>analisis</w:t>
      </w:r>
      <w:proofErr w:type="spellEnd"/>
      <w:r w:rsidRPr="002B39EC">
        <w:t xml:space="preserve"> </w:t>
      </w:r>
      <w:proofErr w:type="spellStart"/>
      <w:r w:rsidRPr="002B39EC">
        <w:t>regresi</w:t>
      </w:r>
      <w:proofErr w:type="spellEnd"/>
      <w:r w:rsidRPr="002B39EC">
        <w:t xml:space="preserve"> linier </w:t>
      </w:r>
      <w:proofErr w:type="spellStart"/>
      <w:r w:rsidRPr="002B39EC">
        <w:t>berganda</w:t>
      </w:r>
      <w:proofErr w:type="spellEnd"/>
      <w:r w:rsidRPr="002B39EC">
        <w:t xml:space="preserve"> (Y). </w:t>
      </w:r>
      <w:proofErr w:type="spellStart"/>
      <w:r w:rsidRPr="002B39EC">
        <w:t>Persamaan</w:t>
      </w:r>
      <w:proofErr w:type="spellEnd"/>
      <w:r w:rsidRPr="002B39EC">
        <w:t xml:space="preserve"> </w:t>
      </w:r>
      <w:proofErr w:type="spellStart"/>
      <w:r w:rsidRPr="002B39EC">
        <w:t>regresi</w:t>
      </w:r>
      <w:proofErr w:type="spellEnd"/>
      <w:r w:rsidRPr="002B39EC">
        <w:t xml:space="preserve">, yang </w:t>
      </w:r>
      <w:proofErr w:type="spellStart"/>
      <w:r w:rsidRPr="002B39EC">
        <w:t>menjelaskan</w:t>
      </w:r>
      <w:proofErr w:type="spellEnd"/>
      <w:r w:rsidRPr="002B39EC">
        <w:t xml:space="preserve"> </w:t>
      </w:r>
      <w:proofErr w:type="spellStart"/>
      <w:r w:rsidRPr="002B39EC">
        <w:t>hubungan</w:t>
      </w:r>
      <w:proofErr w:type="spellEnd"/>
      <w:r w:rsidRPr="002B39EC">
        <w:t xml:space="preserve"> </w:t>
      </w:r>
      <w:proofErr w:type="spellStart"/>
      <w:r w:rsidRPr="002B39EC">
        <w:t>ini</w:t>
      </w:r>
      <w:proofErr w:type="spellEnd"/>
      <w:r w:rsidRPr="002B39EC">
        <w:t xml:space="preserve">, </w:t>
      </w:r>
      <w:proofErr w:type="spellStart"/>
      <w:r w:rsidRPr="002B39EC">
        <w:t>terlihat</w:t>
      </w:r>
      <w:proofErr w:type="spellEnd"/>
      <w:r w:rsidRPr="002B39EC">
        <w:t xml:space="preserve"> </w:t>
      </w:r>
      <w:proofErr w:type="spellStart"/>
      <w:r w:rsidRPr="002B39EC">
        <w:t>seperti</w:t>
      </w:r>
      <w:proofErr w:type="spellEnd"/>
      <w:r w:rsidRPr="002B39EC">
        <w:t xml:space="preserve"> </w:t>
      </w:r>
      <w:proofErr w:type="spellStart"/>
      <w:r w:rsidRPr="002B39EC">
        <w:t>ini</w:t>
      </w:r>
      <w:proofErr w:type="spellEnd"/>
      <w:r w:rsidRPr="002B39EC">
        <w:t>:</w:t>
      </w:r>
    </w:p>
    <w:p w14:paraId="316168FE" w14:textId="2A1ACE06" w:rsidR="00161EA0" w:rsidRPr="00EC0C9A" w:rsidRDefault="00D66324" w:rsidP="00EC0C9A">
      <w:pPr>
        <w:spacing w:line="360" w:lineRule="auto"/>
        <w:jc w:val="both"/>
        <w:rPr>
          <w:szCs w:val="24"/>
        </w:rPr>
      </w:pPr>
      <w:r>
        <w:t xml:space="preserve">4. </w:t>
      </w:r>
      <w:proofErr w:type="spellStart"/>
      <w:r w:rsidR="002B39EC" w:rsidRPr="002B39EC">
        <w:t>Memeriksa</w:t>
      </w:r>
      <w:proofErr w:type="spellEnd"/>
      <w:r w:rsidR="002B39EC" w:rsidRPr="002B39EC">
        <w:t xml:space="preserve"> </w:t>
      </w:r>
      <w:proofErr w:type="spellStart"/>
      <w:r w:rsidR="002B39EC" w:rsidRPr="002B39EC">
        <w:t>Teori</w:t>
      </w:r>
      <w:proofErr w:type="spellEnd"/>
      <w:r w:rsidR="002B39EC" w:rsidRPr="002B39EC">
        <w:t xml:space="preserve">. </w:t>
      </w:r>
      <w:proofErr w:type="spellStart"/>
      <w:r w:rsidR="002B39EC" w:rsidRPr="002B39EC">
        <w:t>Kepentingan</w:t>
      </w:r>
      <w:proofErr w:type="spellEnd"/>
      <w:r w:rsidR="002B39EC" w:rsidRPr="002B39EC">
        <w:t xml:space="preserve"> </w:t>
      </w:r>
      <w:proofErr w:type="spellStart"/>
      <w:r w:rsidR="002B39EC" w:rsidRPr="002B39EC">
        <w:t>setiap</w:t>
      </w:r>
      <w:proofErr w:type="spellEnd"/>
      <w:r w:rsidR="002B39EC" w:rsidRPr="002B39EC">
        <w:t xml:space="preserve"> </w:t>
      </w:r>
      <w:proofErr w:type="spellStart"/>
      <w:r w:rsidR="002B39EC" w:rsidRPr="002B39EC">
        <w:t>variabel</w:t>
      </w:r>
      <w:proofErr w:type="spellEnd"/>
      <w:r w:rsidR="002B39EC" w:rsidRPr="002B39EC">
        <w:t xml:space="preserve"> </w:t>
      </w:r>
      <w:proofErr w:type="spellStart"/>
      <w:r w:rsidR="002B39EC" w:rsidRPr="002B39EC">
        <w:t>independen</w:t>
      </w:r>
      <w:proofErr w:type="spellEnd"/>
      <w:r w:rsidR="002B39EC" w:rsidRPr="002B39EC">
        <w:t xml:space="preserve"> </w:t>
      </w:r>
      <w:proofErr w:type="spellStart"/>
      <w:r w:rsidR="002B39EC" w:rsidRPr="002B39EC">
        <w:t>terhadap</w:t>
      </w:r>
      <w:proofErr w:type="spellEnd"/>
      <w:r w:rsidR="002B39EC" w:rsidRPr="002B39EC">
        <w:t xml:space="preserve"> </w:t>
      </w:r>
      <w:proofErr w:type="spellStart"/>
      <w:r w:rsidR="002B39EC" w:rsidRPr="002B39EC">
        <w:t>variabel</w:t>
      </w:r>
      <w:proofErr w:type="spellEnd"/>
      <w:r w:rsidR="002B39EC" w:rsidRPr="002B39EC">
        <w:t xml:space="preserve"> </w:t>
      </w:r>
      <w:proofErr w:type="spellStart"/>
      <w:r w:rsidR="002B39EC" w:rsidRPr="002B39EC">
        <w:t>dependen</w:t>
      </w:r>
      <w:proofErr w:type="spellEnd"/>
      <w:r w:rsidR="002B39EC" w:rsidRPr="002B39EC">
        <w:t xml:space="preserve"> </w:t>
      </w:r>
      <w:proofErr w:type="spellStart"/>
      <w:r w:rsidR="002B39EC" w:rsidRPr="002B39EC">
        <w:t>diuji</w:t>
      </w:r>
      <w:proofErr w:type="spellEnd"/>
      <w:r w:rsidR="002B39EC" w:rsidRPr="002B39EC">
        <w:t xml:space="preserve">. </w:t>
      </w:r>
      <w:proofErr w:type="spellStart"/>
      <w:r w:rsidR="002B39EC" w:rsidRPr="002B39EC">
        <w:t>Inflasi</w:t>
      </w:r>
      <w:proofErr w:type="spellEnd"/>
      <w:r w:rsidR="002B39EC" w:rsidRPr="002B39EC">
        <w:t xml:space="preserve">, </w:t>
      </w:r>
      <w:proofErr w:type="spellStart"/>
      <w:r w:rsidR="002B39EC" w:rsidRPr="002B39EC">
        <w:t>nilai</w:t>
      </w:r>
      <w:proofErr w:type="spellEnd"/>
      <w:r w:rsidR="002B39EC" w:rsidRPr="002B39EC">
        <w:t xml:space="preserve"> </w:t>
      </w:r>
      <w:proofErr w:type="spellStart"/>
      <w:r w:rsidR="002B39EC" w:rsidRPr="002B39EC">
        <w:t>tukar</w:t>
      </w:r>
      <w:proofErr w:type="spellEnd"/>
      <w:r w:rsidR="002B39EC" w:rsidRPr="002B39EC">
        <w:t xml:space="preserve">, dan PDB </w:t>
      </w:r>
      <w:proofErr w:type="spellStart"/>
      <w:r w:rsidR="002B39EC" w:rsidRPr="002B39EC">
        <w:t>merupakan</w:t>
      </w:r>
      <w:proofErr w:type="spellEnd"/>
      <w:r w:rsidR="002B39EC" w:rsidRPr="002B39EC">
        <w:t xml:space="preserve"> </w:t>
      </w:r>
      <w:proofErr w:type="spellStart"/>
      <w:r w:rsidR="002B39EC" w:rsidRPr="002B39EC">
        <w:t>contoh</w:t>
      </w:r>
      <w:proofErr w:type="spellEnd"/>
      <w:r w:rsidR="002B39EC" w:rsidRPr="002B39EC">
        <w:t xml:space="preserve"> </w:t>
      </w:r>
      <w:proofErr w:type="spellStart"/>
      <w:r w:rsidR="002B39EC" w:rsidRPr="002B39EC">
        <w:t>variabel</w:t>
      </w:r>
      <w:proofErr w:type="spellEnd"/>
      <w:r w:rsidR="002B39EC" w:rsidRPr="002B39EC">
        <w:t xml:space="preserve"> </w:t>
      </w:r>
      <w:proofErr w:type="spellStart"/>
      <w:r w:rsidR="002B39EC" w:rsidRPr="002B39EC">
        <w:t>independen</w:t>
      </w:r>
      <w:proofErr w:type="spellEnd"/>
      <w:r w:rsidR="002B39EC" w:rsidRPr="002B39EC">
        <w:t xml:space="preserve"> yang </w:t>
      </w:r>
      <w:proofErr w:type="spellStart"/>
      <w:r w:rsidR="002B39EC" w:rsidRPr="002B39EC">
        <w:t>dapat</w:t>
      </w:r>
      <w:proofErr w:type="spellEnd"/>
      <w:r w:rsidR="002B39EC" w:rsidRPr="002B39EC">
        <w:t xml:space="preserve"> </w:t>
      </w:r>
      <w:proofErr w:type="spellStart"/>
      <w:r w:rsidR="002B39EC" w:rsidRPr="002B39EC">
        <w:t>diuji</w:t>
      </w:r>
      <w:proofErr w:type="spellEnd"/>
      <w:r w:rsidR="002B39EC" w:rsidRPr="002B39EC">
        <w:t xml:space="preserve"> </w:t>
      </w:r>
      <w:proofErr w:type="spellStart"/>
      <w:r w:rsidR="002B39EC" w:rsidRPr="002B39EC">
        <w:t>dengan</w:t>
      </w:r>
      <w:proofErr w:type="spellEnd"/>
      <w:r w:rsidR="002B39EC" w:rsidRPr="002B39EC">
        <w:t xml:space="preserve"> </w:t>
      </w:r>
      <w:proofErr w:type="spellStart"/>
      <w:r w:rsidR="002B39EC" w:rsidRPr="002B39EC">
        <w:t>menggunakan</w:t>
      </w:r>
      <w:proofErr w:type="spellEnd"/>
      <w:r w:rsidR="002B39EC" w:rsidRPr="002B39EC">
        <w:t xml:space="preserve"> uji </w:t>
      </w:r>
      <w:proofErr w:type="spellStart"/>
      <w:r w:rsidR="002B39EC" w:rsidRPr="002B39EC">
        <w:t>hipotesis</w:t>
      </w:r>
      <w:proofErr w:type="spellEnd"/>
      <w:r w:rsidR="002B39EC" w:rsidRPr="002B39EC">
        <w:t xml:space="preserve"> </w:t>
      </w:r>
      <w:proofErr w:type="spellStart"/>
      <w:r w:rsidR="002B39EC" w:rsidRPr="002B39EC">
        <w:t>parsial</w:t>
      </w:r>
      <w:proofErr w:type="spellEnd"/>
      <w:r w:rsidR="002B39EC" w:rsidRPr="002B39EC">
        <w:t xml:space="preserve"> (uji t) </w:t>
      </w:r>
      <w:proofErr w:type="spellStart"/>
      <w:r w:rsidR="002B39EC" w:rsidRPr="002B39EC">
        <w:t>untuk</w:t>
      </w:r>
      <w:proofErr w:type="spellEnd"/>
      <w:r w:rsidR="002B39EC" w:rsidRPr="002B39EC">
        <w:t xml:space="preserve"> </w:t>
      </w:r>
      <w:proofErr w:type="spellStart"/>
      <w:r w:rsidR="002B39EC" w:rsidRPr="002B39EC">
        <w:t>melihat</w:t>
      </w:r>
      <w:proofErr w:type="spellEnd"/>
      <w:r w:rsidR="002B39EC" w:rsidRPr="002B39EC">
        <w:t xml:space="preserve"> </w:t>
      </w:r>
      <w:proofErr w:type="spellStart"/>
      <w:r w:rsidR="002B39EC" w:rsidRPr="002B39EC">
        <w:t>apakah</w:t>
      </w:r>
      <w:proofErr w:type="spellEnd"/>
      <w:r w:rsidR="002B39EC" w:rsidRPr="002B39EC">
        <w:t xml:space="preserve"> </w:t>
      </w:r>
      <w:proofErr w:type="spellStart"/>
      <w:r w:rsidR="002B39EC" w:rsidRPr="002B39EC">
        <w:t>berpengaruh</w:t>
      </w:r>
      <w:proofErr w:type="spellEnd"/>
      <w:r w:rsidR="002B39EC" w:rsidRPr="002B39EC">
        <w:t xml:space="preserve"> </w:t>
      </w:r>
      <w:proofErr w:type="spellStart"/>
      <w:r w:rsidR="002B39EC" w:rsidRPr="002B39EC">
        <w:t>terhadap</w:t>
      </w:r>
      <w:proofErr w:type="spellEnd"/>
      <w:r w:rsidR="002B39EC" w:rsidRPr="002B39EC">
        <w:t xml:space="preserve"> </w:t>
      </w:r>
      <w:proofErr w:type="spellStart"/>
      <w:r w:rsidR="002B39EC" w:rsidRPr="002B39EC">
        <w:t>variabel</w:t>
      </w:r>
      <w:proofErr w:type="spellEnd"/>
      <w:r w:rsidR="002B39EC" w:rsidRPr="002B39EC">
        <w:t xml:space="preserve"> </w:t>
      </w:r>
      <w:proofErr w:type="spellStart"/>
      <w:r w:rsidR="002B39EC" w:rsidRPr="002B39EC">
        <w:t>dependen</w:t>
      </w:r>
      <w:proofErr w:type="spellEnd"/>
      <w:r w:rsidR="002B39EC" w:rsidRPr="002B39EC">
        <w:t xml:space="preserve">. </w:t>
      </w:r>
      <w:proofErr w:type="spellStart"/>
      <w:r w:rsidR="002B39EC" w:rsidRPr="002B39EC">
        <w:t>Menurut</w:t>
      </w:r>
      <w:proofErr w:type="spellEnd"/>
      <w:r w:rsidR="002B39EC" w:rsidRPr="002B39EC">
        <w:t xml:space="preserve"> (</w:t>
      </w:r>
      <w:proofErr w:type="spellStart"/>
      <w:r w:rsidR="002B39EC" w:rsidRPr="002B39EC">
        <w:t>Ghozali</w:t>
      </w:r>
      <w:proofErr w:type="spellEnd"/>
      <w:r w:rsidR="002B39EC" w:rsidRPr="002B39EC">
        <w:t xml:space="preserve">, 2018), </w:t>
      </w:r>
      <w:proofErr w:type="spellStart"/>
      <w:r w:rsidR="002B39EC" w:rsidRPr="002B39EC">
        <w:t>jika</w:t>
      </w:r>
      <w:proofErr w:type="spellEnd"/>
      <w:r w:rsidR="002B39EC" w:rsidRPr="002B39EC">
        <w:t xml:space="preserve"> </w:t>
      </w:r>
      <w:proofErr w:type="spellStart"/>
      <w:r w:rsidR="002B39EC" w:rsidRPr="002B39EC">
        <w:t>nilai</w:t>
      </w:r>
      <w:proofErr w:type="spellEnd"/>
      <w:r w:rsidR="002B39EC" w:rsidRPr="002B39EC">
        <w:t xml:space="preserve"> </w:t>
      </w:r>
      <w:proofErr w:type="spellStart"/>
      <w:r w:rsidR="002B39EC" w:rsidRPr="002B39EC">
        <w:t>signifikansi</w:t>
      </w:r>
      <w:proofErr w:type="spellEnd"/>
      <w:r w:rsidR="002B39EC" w:rsidRPr="002B39EC">
        <w:t xml:space="preserve"> </w:t>
      </w:r>
      <w:proofErr w:type="spellStart"/>
      <w:r w:rsidR="002B39EC" w:rsidRPr="002B39EC">
        <w:t>kurang</w:t>
      </w:r>
      <w:proofErr w:type="spellEnd"/>
      <w:r w:rsidR="002B39EC" w:rsidRPr="002B39EC">
        <w:t xml:space="preserve"> </w:t>
      </w:r>
      <w:proofErr w:type="spellStart"/>
      <w:r w:rsidR="002B39EC" w:rsidRPr="002B39EC">
        <w:t>dari</w:t>
      </w:r>
      <w:proofErr w:type="spellEnd"/>
      <w:r w:rsidR="002B39EC" w:rsidRPr="002B39EC">
        <w:t xml:space="preserve"> 0,05, </w:t>
      </w:r>
      <w:proofErr w:type="spellStart"/>
      <w:r w:rsidR="002B39EC" w:rsidRPr="002B39EC">
        <w:t>maka</w:t>
      </w:r>
      <w:proofErr w:type="spellEnd"/>
      <w:r w:rsidR="002B39EC" w:rsidRPr="002B39EC">
        <w:t xml:space="preserve"> </w:t>
      </w:r>
      <w:proofErr w:type="spellStart"/>
      <w:r w:rsidR="002B39EC" w:rsidRPr="002B39EC">
        <w:t>variabel</w:t>
      </w:r>
      <w:proofErr w:type="spellEnd"/>
      <w:r w:rsidR="002B39EC" w:rsidRPr="002B39EC">
        <w:t xml:space="preserve"> </w:t>
      </w:r>
      <w:proofErr w:type="spellStart"/>
      <w:r w:rsidR="002B39EC" w:rsidRPr="002B39EC">
        <w:t>independen</w:t>
      </w:r>
      <w:proofErr w:type="spellEnd"/>
      <w:r w:rsidR="002B39EC" w:rsidRPr="002B39EC">
        <w:t xml:space="preserve"> </w:t>
      </w:r>
      <w:proofErr w:type="spellStart"/>
      <w:r w:rsidR="002B39EC" w:rsidRPr="002B39EC">
        <w:t>memiliki</w:t>
      </w:r>
      <w:proofErr w:type="spellEnd"/>
      <w:r w:rsidR="002B39EC" w:rsidRPr="002B39EC">
        <w:t xml:space="preserve"> </w:t>
      </w:r>
      <w:proofErr w:type="spellStart"/>
      <w:r w:rsidR="002B39EC" w:rsidRPr="002B39EC">
        <w:t>pengaruh</w:t>
      </w:r>
      <w:proofErr w:type="spellEnd"/>
      <w:r w:rsidR="002B39EC" w:rsidRPr="002B39EC">
        <w:t xml:space="preserve"> </w:t>
      </w:r>
      <w:proofErr w:type="spellStart"/>
      <w:r w:rsidR="002B39EC" w:rsidRPr="002B39EC">
        <w:t>terhadap</w:t>
      </w:r>
      <w:proofErr w:type="spellEnd"/>
      <w:r w:rsidR="002B39EC" w:rsidRPr="002B39EC">
        <w:t xml:space="preserve"> </w:t>
      </w:r>
      <w:proofErr w:type="spellStart"/>
      <w:r w:rsidR="002B39EC" w:rsidRPr="002B39EC">
        <w:t>variabel</w:t>
      </w:r>
      <w:proofErr w:type="spellEnd"/>
      <w:r w:rsidR="002B39EC" w:rsidRPr="002B39EC">
        <w:t xml:space="preserve"> </w:t>
      </w:r>
      <w:proofErr w:type="spellStart"/>
      <w:r w:rsidR="002B39EC" w:rsidRPr="002B39EC">
        <w:t>dependen</w:t>
      </w:r>
      <w:proofErr w:type="spellEnd"/>
      <w:r w:rsidR="002B39EC" w:rsidRPr="002B39EC">
        <w:t xml:space="preserve">, dan </w:t>
      </w:r>
      <w:proofErr w:type="spellStart"/>
      <w:r w:rsidR="002B39EC" w:rsidRPr="002B39EC">
        <w:t>jika</w:t>
      </w:r>
      <w:proofErr w:type="spellEnd"/>
      <w:r w:rsidR="002B39EC" w:rsidRPr="002B39EC">
        <w:t xml:space="preserve"> </w:t>
      </w:r>
      <w:proofErr w:type="spellStart"/>
      <w:r w:rsidR="002B39EC" w:rsidRPr="002B39EC">
        <w:t>lebih</w:t>
      </w:r>
      <w:proofErr w:type="spellEnd"/>
      <w:r w:rsidR="002B39EC" w:rsidRPr="002B39EC">
        <w:t xml:space="preserve"> </w:t>
      </w:r>
      <w:proofErr w:type="spellStart"/>
      <w:r w:rsidR="002B39EC" w:rsidRPr="002B39EC">
        <w:t>dari</w:t>
      </w:r>
      <w:proofErr w:type="spellEnd"/>
      <w:r w:rsidR="002B39EC" w:rsidRPr="002B39EC">
        <w:t xml:space="preserve"> 0,05, </w:t>
      </w:r>
      <w:proofErr w:type="spellStart"/>
      <w:r w:rsidR="002B39EC" w:rsidRPr="002B39EC">
        <w:t>maka</w:t>
      </w:r>
      <w:proofErr w:type="spellEnd"/>
      <w:r w:rsidR="002B39EC" w:rsidRPr="002B39EC">
        <w:t xml:space="preserve"> </w:t>
      </w:r>
      <w:proofErr w:type="spellStart"/>
      <w:r w:rsidR="002B39EC" w:rsidRPr="002B39EC">
        <w:t>tidak</w:t>
      </w:r>
      <w:proofErr w:type="spellEnd"/>
      <w:r w:rsidR="002B39EC" w:rsidRPr="002B39EC">
        <w:t xml:space="preserve"> </w:t>
      </w:r>
      <w:proofErr w:type="spellStart"/>
      <w:r w:rsidR="002B39EC" w:rsidRPr="002B39EC">
        <w:t>ada</w:t>
      </w:r>
      <w:proofErr w:type="spellEnd"/>
      <w:r w:rsidR="002B39EC" w:rsidRPr="002B39EC">
        <w:t xml:space="preserve"> </w:t>
      </w:r>
      <w:proofErr w:type="spellStart"/>
      <w:r w:rsidR="002B39EC" w:rsidRPr="002B39EC">
        <w:t>pengaruh</w:t>
      </w:r>
      <w:proofErr w:type="spellEnd"/>
      <w:r w:rsidR="002B39EC" w:rsidRPr="002B39EC">
        <w:t xml:space="preserve"> </w:t>
      </w:r>
      <w:proofErr w:type="spellStart"/>
      <w:r w:rsidR="002B39EC" w:rsidRPr="002B39EC">
        <w:t>tersebut</w:t>
      </w:r>
      <w:proofErr w:type="spellEnd"/>
      <w:r w:rsidR="002B39EC" w:rsidRPr="002B39EC">
        <w:t>.</w:t>
      </w:r>
      <w:r w:rsidR="000341DA">
        <w:rPr>
          <w:szCs w:val="24"/>
        </w:rPr>
        <w:tab/>
      </w:r>
      <w:r w:rsidR="000341DA">
        <w:rPr>
          <w:szCs w:val="24"/>
        </w:rPr>
        <w:tab/>
      </w:r>
    </w:p>
    <w:p w14:paraId="76DA2D06" w14:textId="77777777" w:rsidR="00F60549" w:rsidRPr="0048072B" w:rsidRDefault="002E340C" w:rsidP="00B14227">
      <w:pPr>
        <w:widowControl w:val="0"/>
        <w:spacing w:after="120" w:line="360" w:lineRule="auto"/>
        <w:jc w:val="both"/>
        <w:rPr>
          <w:rFonts w:eastAsia="Times New Roman"/>
          <w:b/>
          <w:szCs w:val="24"/>
        </w:rPr>
      </w:pPr>
      <w:bookmarkStart w:id="1" w:name="bookmark=id.3znysh7" w:colFirst="0" w:colLast="0"/>
      <w:bookmarkEnd w:id="1"/>
      <w:r w:rsidRPr="0048072B">
        <w:rPr>
          <w:rFonts w:eastAsia="Times New Roman"/>
          <w:b/>
          <w:szCs w:val="24"/>
        </w:rPr>
        <w:t xml:space="preserve">Hasil </w:t>
      </w:r>
      <w:proofErr w:type="spellStart"/>
      <w:r w:rsidRPr="0048072B">
        <w:rPr>
          <w:rFonts w:eastAsia="Times New Roman"/>
          <w:b/>
          <w:szCs w:val="24"/>
        </w:rPr>
        <w:t>Penelitian</w:t>
      </w:r>
      <w:proofErr w:type="spellEnd"/>
      <w:r w:rsidRPr="0048072B">
        <w:rPr>
          <w:rFonts w:eastAsia="Times New Roman"/>
          <w:b/>
          <w:szCs w:val="24"/>
        </w:rPr>
        <w:t xml:space="preserve"> dan </w:t>
      </w:r>
      <w:proofErr w:type="spellStart"/>
      <w:r w:rsidRPr="0048072B">
        <w:rPr>
          <w:rFonts w:eastAsia="Times New Roman"/>
          <w:b/>
          <w:szCs w:val="24"/>
        </w:rPr>
        <w:t>Pembahasan</w:t>
      </w:r>
      <w:proofErr w:type="spellEnd"/>
    </w:p>
    <w:p w14:paraId="2AFE4215" w14:textId="2253CBB4" w:rsidR="00F60549" w:rsidRDefault="002E340C" w:rsidP="00B14227">
      <w:pPr>
        <w:widowControl w:val="0"/>
        <w:spacing w:after="120" w:line="360" w:lineRule="auto"/>
        <w:jc w:val="both"/>
        <w:rPr>
          <w:rFonts w:eastAsia="Times New Roman"/>
          <w:i/>
          <w:szCs w:val="24"/>
        </w:rPr>
      </w:pPr>
      <w:r w:rsidRPr="0048072B">
        <w:rPr>
          <w:rFonts w:eastAsia="Times New Roman"/>
          <w:i/>
          <w:szCs w:val="24"/>
        </w:rPr>
        <w:t xml:space="preserve">Hasil </w:t>
      </w:r>
      <w:proofErr w:type="spellStart"/>
      <w:r w:rsidRPr="0048072B">
        <w:rPr>
          <w:rFonts w:eastAsia="Times New Roman"/>
          <w:i/>
          <w:szCs w:val="24"/>
        </w:rPr>
        <w:t>Penelitian</w:t>
      </w:r>
      <w:proofErr w:type="spellEnd"/>
    </w:p>
    <w:p w14:paraId="733F6901" w14:textId="3DF420CB" w:rsidR="00F86C77" w:rsidRPr="00B14227" w:rsidRDefault="00F86C77" w:rsidP="00B14227">
      <w:pPr>
        <w:pStyle w:val="ListParagraph"/>
        <w:widowControl w:val="0"/>
        <w:numPr>
          <w:ilvl w:val="0"/>
          <w:numId w:val="16"/>
        </w:numPr>
        <w:spacing w:after="120" w:line="360" w:lineRule="auto"/>
        <w:ind w:left="284" w:hanging="284"/>
        <w:rPr>
          <w:rFonts w:eastAsia="Times New Roman"/>
          <w:iCs/>
          <w:szCs w:val="24"/>
        </w:rPr>
      </w:pPr>
      <w:proofErr w:type="spellStart"/>
      <w:r>
        <w:t>Analisis</w:t>
      </w:r>
      <w:proofErr w:type="spellEnd"/>
      <w:r>
        <w:t xml:space="preserve"> </w:t>
      </w:r>
      <w:proofErr w:type="spellStart"/>
      <w:r>
        <w:t>Statistik</w:t>
      </w:r>
      <w:proofErr w:type="spellEnd"/>
      <w:r>
        <w:t xml:space="preserve"> </w:t>
      </w:r>
      <w:proofErr w:type="spellStart"/>
      <w:r>
        <w:t>Deskriptif</w:t>
      </w:r>
      <w:proofErr w:type="spellEnd"/>
    </w:p>
    <w:p w14:paraId="35EBED91" w14:textId="77777777" w:rsidR="00EC0C9A" w:rsidRDefault="00EC0C9A" w:rsidP="00536755">
      <w:pPr>
        <w:spacing w:line="480" w:lineRule="auto"/>
        <w:jc w:val="center"/>
      </w:pPr>
      <w:bookmarkStart w:id="2" w:name="_Toc121861540"/>
    </w:p>
    <w:p w14:paraId="6D12B2D3" w14:textId="77777777" w:rsidR="00EC0C9A" w:rsidRDefault="00EC0C9A" w:rsidP="00536755">
      <w:pPr>
        <w:spacing w:line="480" w:lineRule="auto"/>
        <w:jc w:val="center"/>
      </w:pPr>
    </w:p>
    <w:p w14:paraId="576ABCB0" w14:textId="77777777" w:rsidR="00EC0C9A" w:rsidRDefault="00EC0C9A" w:rsidP="00536755">
      <w:pPr>
        <w:spacing w:line="480" w:lineRule="auto"/>
        <w:jc w:val="center"/>
      </w:pPr>
    </w:p>
    <w:p w14:paraId="014B7FF9" w14:textId="77777777" w:rsidR="00EC0C9A" w:rsidRDefault="00EC0C9A" w:rsidP="00536755">
      <w:pPr>
        <w:spacing w:line="480" w:lineRule="auto"/>
        <w:jc w:val="center"/>
      </w:pPr>
    </w:p>
    <w:p w14:paraId="69C93CA7" w14:textId="77777777" w:rsidR="00EC0C9A" w:rsidRDefault="00EC0C9A" w:rsidP="00536755">
      <w:pPr>
        <w:spacing w:line="480" w:lineRule="auto"/>
        <w:jc w:val="center"/>
      </w:pPr>
    </w:p>
    <w:p w14:paraId="7DA50F6B" w14:textId="2CEEFF27" w:rsidR="00EC0C9A" w:rsidRDefault="00EC0C9A" w:rsidP="00536755">
      <w:pPr>
        <w:spacing w:line="480" w:lineRule="auto"/>
        <w:jc w:val="center"/>
      </w:pPr>
    </w:p>
    <w:p w14:paraId="67BF572E" w14:textId="77777777" w:rsidR="00CF3A80" w:rsidRDefault="00CF3A80" w:rsidP="00536755">
      <w:pPr>
        <w:spacing w:line="480" w:lineRule="auto"/>
        <w:jc w:val="center"/>
      </w:pPr>
    </w:p>
    <w:p w14:paraId="041B2FB2" w14:textId="078FA664" w:rsidR="00536755" w:rsidRPr="00536755" w:rsidRDefault="00F86C77" w:rsidP="00536755">
      <w:pPr>
        <w:spacing w:line="480" w:lineRule="auto"/>
        <w:jc w:val="center"/>
      </w:pPr>
      <w:proofErr w:type="spellStart"/>
      <w:r w:rsidRPr="009D3970">
        <w:t>Tabel</w:t>
      </w:r>
      <w:proofErr w:type="spellEnd"/>
      <w:r w:rsidRPr="009D3970">
        <w:t xml:space="preserve"> 4.</w:t>
      </w:r>
      <w:r w:rsidR="00CF3A80">
        <w:t>1</w:t>
      </w:r>
      <w:r>
        <w:t xml:space="preserve"> </w:t>
      </w:r>
      <w:r w:rsidRPr="009D3970">
        <w:t xml:space="preserve">Hasil Uji </w:t>
      </w:r>
      <w:proofErr w:type="spellStart"/>
      <w:r w:rsidRPr="009D3970">
        <w:t>Statistik</w:t>
      </w:r>
      <w:proofErr w:type="spellEnd"/>
      <w:r w:rsidRPr="009D3970">
        <w:t xml:space="preserve"> </w:t>
      </w:r>
      <w:proofErr w:type="spellStart"/>
      <w:r w:rsidRPr="009D3970">
        <w:t>Deskriptif</w:t>
      </w:r>
      <w:bookmarkEnd w:id="2"/>
      <w:proofErr w:type="spellEnd"/>
    </w:p>
    <w:tbl>
      <w:tblPr>
        <w:tblW w:w="72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
        <w:gridCol w:w="1665"/>
        <w:gridCol w:w="1001"/>
        <w:gridCol w:w="1051"/>
        <w:gridCol w:w="1082"/>
        <w:gridCol w:w="1000"/>
        <w:gridCol w:w="1371"/>
        <w:gridCol w:w="41"/>
      </w:tblGrid>
      <w:tr w:rsidR="00536755" w:rsidRPr="00536755" w14:paraId="2F629E74" w14:textId="77777777" w:rsidTr="007F268D">
        <w:trPr>
          <w:gridAfter w:val="1"/>
          <w:wAfter w:w="41" w:type="dxa"/>
          <w:cantSplit/>
          <w:jc w:val="center"/>
        </w:trPr>
        <w:tc>
          <w:tcPr>
            <w:tcW w:w="7200" w:type="dxa"/>
            <w:gridSpan w:val="7"/>
            <w:tcBorders>
              <w:top w:val="nil"/>
              <w:left w:val="nil"/>
              <w:bottom w:val="nil"/>
              <w:right w:val="nil"/>
            </w:tcBorders>
            <w:shd w:val="clear" w:color="auto" w:fill="FFFFFF"/>
          </w:tcPr>
          <w:p w14:paraId="22018546" w14:textId="77777777" w:rsidR="00536755" w:rsidRPr="00536755" w:rsidRDefault="00536755" w:rsidP="00536755">
            <w:pPr>
              <w:autoSpaceDE w:val="0"/>
              <w:autoSpaceDN w:val="0"/>
              <w:adjustRightInd w:val="0"/>
              <w:spacing w:after="0" w:line="320" w:lineRule="atLeast"/>
              <w:ind w:left="60" w:right="60"/>
              <w:jc w:val="center"/>
              <w:rPr>
                <w:rFonts w:ascii="Arial" w:hAnsi="Arial" w:cs="Arial"/>
                <w:color w:val="000000"/>
                <w:sz w:val="18"/>
                <w:szCs w:val="18"/>
                <w:lang w:val="en-ID"/>
              </w:rPr>
            </w:pPr>
            <w:r w:rsidRPr="00536755">
              <w:rPr>
                <w:rFonts w:ascii="Arial" w:hAnsi="Arial" w:cs="Arial"/>
                <w:b/>
                <w:bCs/>
                <w:color w:val="000000"/>
                <w:sz w:val="18"/>
                <w:szCs w:val="18"/>
                <w:lang w:val="en-ID"/>
              </w:rPr>
              <w:t>Descriptive Statistics</w:t>
            </w:r>
          </w:p>
        </w:tc>
      </w:tr>
      <w:tr w:rsidR="007F268D" w:rsidRPr="003239DD" w14:paraId="03B2E425" w14:textId="77777777" w:rsidTr="007F268D">
        <w:tblPrEx>
          <w:jc w:val="left"/>
          <w:tblCellMar>
            <w:left w:w="30" w:type="dxa"/>
            <w:right w:w="30" w:type="dxa"/>
          </w:tblCellMar>
        </w:tblPrEx>
        <w:trPr>
          <w:gridBefore w:val="1"/>
          <w:wBefore w:w="30" w:type="dxa"/>
          <w:cantSplit/>
          <w:tblHeader/>
        </w:trPr>
        <w:tc>
          <w:tcPr>
            <w:tcW w:w="7211" w:type="dxa"/>
            <w:gridSpan w:val="7"/>
            <w:tcBorders>
              <w:top w:val="nil"/>
              <w:left w:val="nil"/>
              <w:bottom w:val="nil"/>
              <w:right w:val="nil"/>
            </w:tcBorders>
            <w:shd w:val="clear" w:color="auto" w:fill="FFFFFF"/>
            <w:tcMar>
              <w:top w:w="30" w:type="dxa"/>
              <w:left w:w="30" w:type="dxa"/>
              <w:bottom w:w="30" w:type="dxa"/>
              <w:right w:w="30" w:type="dxa"/>
            </w:tcMar>
            <w:vAlign w:val="center"/>
          </w:tcPr>
          <w:p w14:paraId="75E8EC01" w14:textId="77777777" w:rsidR="007F268D" w:rsidRPr="003239DD" w:rsidRDefault="007F268D" w:rsidP="005E57FE">
            <w:pPr>
              <w:autoSpaceDE w:val="0"/>
              <w:autoSpaceDN w:val="0"/>
              <w:adjustRightInd w:val="0"/>
              <w:spacing w:after="0" w:line="320" w:lineRule="atLeast"/>
              <w:jc w:val="center"/>
              <w:rPr>
                <w:color w:val="000000"/>
                <w:szCs w:val="24"/>
              </w:rPr>
            </w:pPr>
            <w:r w:rsidRPr="003239DD">
              <w:rPr>
                <w:b/>
                <w:bCs/>
                <w:color w:val="000000"/>
                <w:szCs w:val="24"/>
              </w:rPr>
              <w:t>Descriptive Statistics</w:t>
            </w:r>
          </w:p>
        </w:tc>
      </w:tr>
      <w:tr w:rsidR="007F268D" w:rsidRPr="003239DD" w14:paraId="6C330A99" w14:textId="77777777" w:rsidTr="007F268D">
        <w:tblPrEx>
          <w:jc w:val="left"/>
          <w:tblCellMar>
            <w:left w:w="30" w:type="dxa"/>
            <w:right w:w="30" w:type="dxa"/>
          </w:tblCellMar>
        </w:tblPrEx>
        <w:trPr>
          <w:gridBefore w:val="1"/>
          <w:wBefore w:w="30" w:type="dxa"/>
          <w:cantSplit/>
          <w:tblHeader/>
        </w:trPr>
        <w:tc>
          <w:tcPr>
            <w:tcW w:w="166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00E703A3" w14:textId="77777777" w:rsidR="007F268D" w:rsidRPr="003239DD" w:rsidRDefault="007F268D" w:rsidP="005E57FE">
            <w:pPr>
              <w:autoSpaceDE w:val="0"/>
              <w:autoSpaceDN w:val="0"/>
              <w:adjustRightInd w:val="0"/>
              <w:spacing w:after="0" w:line="240" w:lineRule="auto"/>
              <w:rPr>
                <w:szCs w:val="24"/>
              </w:rPr>
            </w:pPr>
          </w:p>
        </w:tc>
        <w:tc>
          <w:tcPr>
            <w:tcW w:w="100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39832D6D" w14:textId="77777777" w:rsidR="007F268D" w:rsidRPr="003239DD" w:rsidRDefault="007F268D" w:rsidP="005E57FE">
            <w:pPr>
              <w:autoSpaceDE w:val="0"/>
              <w:autoSpaceDN w:val="0"/>
              <w:adjustRightInd w:val="0"/>
              <w:spacing w:after="0" w:line="320" w:lineRule="atLeast"/>
              <w:jc w:val="center"/>
              <w:rPr>
                <w:color w:val="000000"/>
                <w:szCs w:val="24"/>
              </w:rPr>
            </w:pPr>
            <w:r w:rsidRPr="003239DD">
              <w:rPr>
                <w:color w:val="000000"/>
                <w:szCs w:val="24"/>
              </w:rPr>
              <w:t>N</w:t>
            </w:r>
          </w:p>
        </w:tc>
        <w:tc>
          <w:tcPr>
            <w:tcW w:w="10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87284B0" w14:textId="77777777" w:rsidR="007F268D" w:rsidRPr="003239DD" w:rsidRDefault="007F268D" w:rsidP="005E57FE">
            <w:pPr>
              <w:autoSpaceDE w:val="0"/>
              <w:autoSpaceDN w:val="0"/>
              <w:adjustRightInd w:val="0"/>
              <w:spacing w:after="0" w:line="320" w:lineRule="atLeast"/>
              <w:jc w:val="center"/>
              <w:rPr>
                <w:color w:val="000000"/>
                <w:szCs w:val="24"/>
              </w:rPr>
            </w:pPr>
            <w:r w:rsidRPr="003239DD">
              <w:rPr>
                <w:color w:val="000000"/>
                <w:szCs w:val="24"/>
              </w:rPr>
              <w:t>Minimum</w:t>
            </w:r>
          </w:p>
        </w:tc>
        <w:tc>
          <w:tcPr>
            <w:tcW w:w="10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C59544A" w14:textId="77777777" w:rsidR="007F268D" w:rsidRPr="003239DD" w:rsidRDefault="007F268D" w:rsidP="005E57FE">
            <w:pPr>
              <w:autoSpaceDE w:val="0"/>
              <w:autoSpaceDN w:val="0"/>
              <w:adjustRightInd w:val="0"/>
              <w:spacing w:after="0" w:line="320" w:lineRule="atLeast"/>
              <w:jc w:val="center"/>
              <w:rPr>
                <w:color w:val="000000"/>
                <w:szCs w:val="24"/>
              </w:rPr>
            </w:pPr>
            <w:r w:rsidRPr="003239DD">
              <w:rPr>
                <w:color w:val="000000"/>
                <w:szCs w:val="24"/>
              </w:rPr>
              <w:t>Maximum</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A037A90" w14:textId="77777777" w:rsidR="007F268D" w:rsidRPr="003239DD" w:rsidRDefault="007F268D" w:rsidP="005E57FE">
            <w:pPr>
              <w:autoSpaceDE w:val="0"/>
              <w:autoSpaceDN w:val="0"/>
              <w:adjustRightInd w:val="0"/>
              <w:spacing w:after="0" w:line="320" w:lineRule="atLeast"/>
              <w:jc w:val="center"/>
              <w:rPr>
                <w:color w:val="000000"/>
                <w:szCs w:val="24"/>
              </w:rPr>
            </w:pPr>
            <w:r w:rsidRPr="003239DD">
              <w:rPr>
                <w:color w:val="000000"/>
                <w:szCs w:val="24"/>
              </w:rPr>
              <w:t>Mean</w:t>
            </w:r>
          </w:p>
        </w:tc>
        <w:tc>
          <w:tcPr>
            <w:tcW w:w="1412"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281E4CB" w14:textId="77777777" w:rsidR="007F268D" w:rsidRPr="003239DD" w:rsidRDefault="007F268D" w:rsidP="005E57FE">
            <w:pPr>
              <w:autoSpaceDE w:val="0"/>
              <w:autoSpaceDN w:val="0"/>
              <w:adjustRightInd w:val="0"/>
              <w:spacing w:after="0" w:line="320" w:lineRule="atLeast"/>
              <w:jc w:val="center"/>
              <w:rPr>
                <w:color w:val="000000"/>
                <w:szCs w:val="24"/>
              </w:rPr>
            </w:pPr>
            <w:r w:rsidRPr="003239DD">
              <w:rPr>
                <w:color w:val="000000"/>
                <w:szCs w:val="24"/>
              </w:rPr>
              <w:t>Std. Deviation</w:t>
            </w:r>
          </w:p>
        </w:tc>
      </w:tr>
      <w:tr w:rsidR="007F268D" w:rsidRPr="003239DD" w14:paraId="4334D546" w14:textId="77777777" w:rsidTr="007F268D">
        <w:tblPrEx>
          <w:jc w:val="left"/>
          <w:tblCellMar>
            <w:left w:w="30" w:type="dxa"/>
            <w:right w:w="30" w:type="dxa"/>
          </w:tblCellMar>
        </w:tblPrEx>
        <w:trPr>
          <w:gridBefore w:val="1"/>
          <w:wBefore w:w="30" w:type="dxa"/>
          <w:cantSplit/>
          <w:tblHeader/>
        </w:trPr>
        <w:tc>
          <w:tcPr>
            <w:tcW w:w="166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7D2A7B07" w14:textId="77777777" w:rsidR="007F268D" w:rsidRPr="003239DD" w:rsidRDefault="007F268D" w:rsidP="005E57FE">
            <w:pPr>
              <w:autoSpaceDE w:val="0"/>
              <w:autoSpaceDN w:val="0"/>
              <w:adjustRightInd w:val="0"/>
              <w:spacing w:after="0" w:line="320" w:lineRule="atLeast"/>
              <w:rPr>
                <w:color w:val="000000"/>
                <w:szCs w:val="24"/>
              </w:rPr>
            </w:pPr>
            <w:proofErr w:type="spellStart"/>
            <w:r w:rsidRPr="003239DD">
              <w:rPr>
                <w:color w:val="000000"/>
                <w:szCs w:val="24"/>
              </w:rPr>
              <w:t>HargaSaham</w:t>
            </w:r>
            <w:proofErr w:type="spellEnd"/>
          </w:p>
        </w:tc>
        <w:tc>
          <w:tcPr>
            <w:tcW w:w="100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61BEA7AA" w14:textId="77777777" w:rsidR="007F268D" w:rsidRPr="003239DD" w:rsidRDefault="007F268D" w:rsidP="005E57FE">
            <w:pPr>
              <w:autoSpaceDE w:val="0"/>
              <w:autoSpaceDN w:val="0"/>
              <w:adjustRightInd w:val="0"/>
              <w:spacing w:after="0" w:line="320" w:lineRule="atLeast"/>
              <w:jc w:val="right"/>
              <w:rPr>
                <w:color w:val="000000"/>
                <w:szCs w:val="24"/>
              </w:rPr>
            </w:pPr>
            <w:r w:rsidRPr="003239DD">
              <w:rPr>
                <w:color w:val="000000"/>
                <w:szCs w:val="24"/>
              </w:rPr>
              <w:t>72</w:t>
            </w:r>
          </w:p>
        </w:tc>
        <w:tc>
          <w:tcPr>
            <w:tcW w:w="1051" w:type="dxa"/>
            <w:tcBorders>
              <w:top w:val="single" w:sz="16" w:space="0" w:color="000000"/>
              <w:bottom w:val="nil"/>
            </w:tcBorders>
            <w:shd w:val="clear" w:color="auto" w:fill="FFFFFF"/>
            <w:tcMar>
              <w:top w:w="30" w:type="dxa"/>
              <w:left w:w="30" w:type="dxa"/>
              <w:bottom w:w="30" w:type="dxa"/>
              <w:right w:w="30" w:type="dxa"/>
            </w:tcMar>
            <w:vAlign w:val="center"/>
          </w:tcPr>
          <w:p w14:paraId="6A3302CA" w14:textId="77777777" w:rsidR="007F268D" w:rsidRPr="003239DD" w:rsidRDefault="007F268D" w:rsidP="005E57FE">
            <w:pPr>
              <w:autoSpaceDE w:val="0"/>
              <w:autoSpaceDN w:val="0"/>
              <w:adjustRightInd w:val="0"/>
              <w:spacing w:after="0" w:line="320" w:lineRule="atLeast"/>
              <w:jc w:val="right"/>
              <w:rPr>
                <w:color w:val="000000"/>
                <w:szCs w:val="24"/>
              </w:rPr>
            </w:pPr>
            <w:r w:rsidRPr="003239DD">
              <w:rPr>
                <w:color w:val="000000"/>
                <w:szCs w:val="24"/>
              </w:rPr>
              <w:t>.17</w:t>
            </w:r>
          </w:p>
        </w:tc>
        <w:tc>
          <w:tcPr>
            <w:tcW w:w="1082" w:type="dxa"/>
            <w:tcBorders>
              <w:top w:val="single" w:sz="16" w:space="0" w:color="000000"/>
              <w:bottom w:val="nil"/>
            </w:tcBorders>
            <w:shd w:val="clear" w:color="auto" w:fill="FFFFFF"/>
            <w:tcMar>
              <w:top w:w="30" w:type="dxa"/>
              <w:left w:w="30" w:type="dxa"/>
              <w:bottom w:w="30" w:type="dxa"/>
              <w:right w:w="30" w:type="dxa"/>
            </w:tcMar>
            <w:vAlign w:val="center"/>
          </w:tcPr>
          <w:p w14:paraId="41FEFE03" w14:textId="77777777" w:rsidR="007F268D" w:rsidRPr="003239DD" w:rsidRDefault="007F268D" w:rsidP="005E57FE">
            <w:pPr>
              <w:autoSpaceDE w:val="0"/>
              <w:autoSpaceDN w:val="0"/>
              <w:adjustRightInd w:val="0"/>
              <w:spacing w:after="0" w:line="320" w:lineRule="atLeast"/>
              <w:jc w:val="right"/>
              <w:rPr>
                <w:color w:val="000000"/>
                <w:szCs w:val="24"/>
              </w:rPr>
            </w:pPr>
            <w:r w:rsidRPr="003239DD">
              <w:rPr>
                <w:color w:val="000000"/>
                <w:szCs w:val="24"/>
              </w:rPr>
              <w:t>2.32</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14:paraId="6E6391E1" w14:textId="77777777" w:rsidR="007F268D" w:rsidRPr="003239DD" w:rsidRDefault="007F268D" w:rsidP="005E57FE">
            <w:pPr>
              <w:autoSpaceDE w:val="0"/>
              <w:autoSpaceDN w:val="0"/>
              <w:adjustRightInd w:val="0"/>
              <w:spacing w:after="0" w:line="320" w:lineRule="atLeast"/>
              <w:jc w:val="right"/>
              <w:rPr>
                <w:color w:val="000000"/>
                <w:szCs w:val="24"/>
              </w:rPr>
            </w:pPr>
            <w:r w:rsidRPr="003239DD">
              <w:rPr>
                <w:color w:val="000000"/>
                <w:szCs w:val="24"/>
              </w:rPr>
              <w:t>1.0133</w:t>
            </w:r>
          </w:p>
        </w:tc>
        <w:tc>
          <w:tcPr>
            <w:tcW w:w="1412" w:type="dxa"/>
            <w:gridSpan w:val="2"/>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7CE047F1" w14:textId="77777777" w:rsidR="007F268D" w:rsidRPr="003239DD" w:rsidRDefault="007F268D" w:rsidP="005E57FE">
            <w:pPr>
              <w:autoSpaceDE w:val="0"/>
              <w:autoSpaceDN w:val="0"/>
              <w:adjustRightInd w:val="0"/>
              <w:spacing w:after="0" w:line="320" w:lineRule="atLeast"/>
              <w:jc w:val="right"/>
              <w:rPr>
                <w:color w:val="000000"/>
                <w:szCs w:val="24"/>
              </w:rPr>
            </w:pPr>
            <w:r w:rsidRPr="003239DD">
              <w:rPr>
                <w:color w:val="000000"/>
                <w:szCs w:val="24"/>
              </w:rPr>
              <w:t>.39021</w:t>
            </w:r>
          </w:p>
        </w:tc>
      </w:tr>
      <w:tr w:rsidR="007F268D" w:rsidRPr="003239DD" w14:paraId="39C3F463" w14:textId="77777777" w:rsidTr="007F268D">
        <w:tblPrEx>
          <w:jc w:val="left"/>
          <w:tblCellMar>
            <w:left w:w="30" w:type="dxa"/>
            <w:right w:w="30" w:type="dxa"/>
          </w:tblCellMar>
        </w:tblPrEx>
        <w:trPr>
          <w:gridBefore w:val="1"/>
          <w:wBefore w:w="30" w:type="dxa"/>
          <w:cantSplit/>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5CE6A77C" w14:textId="77777777" w:rsidR="007F268D" w:rsidRPr="003239DD" w:rsidRDefault="007F268D" w:rsidP="005E57FE">
            <w:pPr>
              <w:autoSpaceDE w:val="0"/>
              <w:autoSpaceDN w:val="0"/>
              <w:adjustRightInd w:val="0"/>
              <w:spacing w:after="0" w:line="320" w:lineRule="atLeast"/>
              <w:rPr>
                <w:color w:val="000000"/>
                <w:szCs w:val="24"/>
              </w:rPr>
            </w:pPr>
            <w:proofErr w:type="spellStart"/>
            <w:r w:rsidRPr="003239DD">
              <w:rPr>
                <w:color w:val="000000"/>
                <w:szCs w:val="24"/>
              </w:rPr>
              <w:t>Inflasi</w:t>
            </w:r>
            <w:proofErr w:type="spellEnd"/>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14:paraId="17B41DB6" w14:textId="77777777" w:rsidR="007F268D" w:rsidRPr="003239DD" w:rsidRDefault="007F268D" w:rsidP="005E57FE">
            <w:pPr>
              <w:autoSpaceDE w:val="0"/>
              <w:autoSpaceDN w:val="0"/>
              <w:adjustRightInd w:val="0"/>
              <w:spacing w:after="0" w:line="320" w:lineRule="atLeast"/>
              <w:jc w:val="right"/>
              <w:rPr>
                <w:color w:val="000000"/>
                <w:szCs w:val="24"/>
              </w:rPr>
            </w:pPr>
            <w:r w:rsidRPr="003239DD">
              <w:rPr>
                <w:color w:val="000000"/>
                <w:szCs w:val="24"/>
              </w:rPr>
              <w:t>72</w:t>
            </w:r>
          </w:p>
        </w:tc>
        <w:tc>
          <w:tcPr>
            <w:tcW w:w="1051" w:type="dxa"/>
            <w:tcBorders>
              <w:top w:val="nil"/>
              <w:bottom w:val="nil"/>
            </w:tcBorders>
            <w:shd w:val="clear" w:color="auto" w:fill="FFFFFF"/>
            <w:tcMar>
              <w:top w:w="30" w:type="dxa"/>
              <w:left w:w="30" w:type="dxa"/>
              <w:bottom w:w="30" w:type="dxa"/>
              <w:right w:w="30" w:type="dxa"/>
            </w:tcMar>
            <w:vAlign w:val="center"/>
          </w:tcPr>
          <w:p w14:paraId="73E4848A" w14:textId="77777777" w:rsidR="007F268D" w:rsidRPr="003239DD" w:rsidRDefault="007F268D" w:rsidP="005E57FE">
            <w:pPr>
              <w:autoSpaceDE w:val="0"/>
              <w:autoSpaceDN w:val="0"/>
              <w:adjustRightInd w:val="0"/>
              <w:spacing w:after="0" w:line="320" w:lineRule="atLeast"/>
              <w:jc w:val="right"/>
              <w:rPr>
                <w:color w:val="000000"/>
                <w:szCs w:val="24"/>
              </w:rPr>
            </w:pPr>
            <w:r w:rsidRPr="003239DD">
              <w:rPr>
                <w:color w:val="000000"/>
                <w:szCs w:val="24"/>
              </w:rPr>
              <w:t>-99.21</w:t>
            </w:r>
          </w:p>
        </w:tc>
        <w:tc>
          <w:tcPr>
            <w:tcW w:w="1082" w:type="dxa"/>
            <w:tcBorders>
              <w:top w:val="nil"/>
              <w:bottom w:val="nil"/>
            </w:tcBorders>
            <w:shd w:val="clear" w:color="auto" w:fill="FFFFFF"/>
            <w:tcMar>
              <w:top w:w="30" w:type="dxa"/>
              <w:left w:w="30" w:type="dxa"/>
              <w:bottom w:w="30" w:type="dxa"/>
              <w:right w:w="30" w:type="dxa"/>
            </w:tcMar>
            <w:vAlign w:val="center"/>
          </w:tcPr>
          <w:p w14:paraId="20BD8F88" w14:textId="77777777" w:rsidR="007F268D" w:rsidRPr="003239DD" w:rsidRDefault="007F268D" w:rsidP="005E57FE">
            <w:pPr>
              <w:autoSpaceDE w:val="0"/>
              <w:autoSpaceDN w:val="0"/>
              <w:adjustRightInd w:val="0"/>
              <w:spacing w:after="0" w:line="320" w:lineRule="atLeast"/>
              <w:jc w:val="right"/>
              <w:rPr>
                <w:color w:val="000000"/>
                <w:szCs w:val="24"/>
              </w:rPr>
            </w:pPr>
            <w:r w:rsidRPr="003239DD">
              <w:rPr>
                <w:color w:val="000000"/>
                <w:szCs w:val="24"/>
              </w:rPr>
              <w:t>132.14</w:t>
            </w:r>
          </w:p>
        </w:tc>
        <w:tc>
          <w:tcPr>
            <w:tcW w:w="1000" w:type="dxa"/>
            <w:tcBorders>
              <w:top w:val="nil"/>
              <w:bottom w:val="nil"/>
            </w:tcBorders>
            <w:shd w:val="clear" w:color="auto" w:fill="FFFFFF"/>
            <w:tcMar>
              <w:top w:w="30" w:type="dxa"/>
              <w:left w:w="30" w:type="dxa"/>
              <w:bottom w:w="30" w:type="dxa"/>
              <w:right w:w="30" w:type="dxa"/>
            </w:tcMar>
            <w:vAlign w:val="center"/>
          </w:tcPr>
          <w:p w14:paraId="23380F60" w14:textId="77777777" w:rsidR="007F268D" w:rsidRPr="003239DD" w:rsidRDefault="007F268D" w:rsidP="005E57FE">
            <w:pPr>
              <w:autoSpaceDE w:val="0"/>
              <w:autoSpaceDN w:val="0"/>
              <w:adjustRightInd w:val="0"/>
              <w:spacing w:after="0" w:line="320" w:lineRule="atLeast"/>
              <w:jc w:val="right"/>
              <w:rPr>
                <w:color w:val="000000"/>
                <w:szCs w:val="24"/>
              </w:rPr>
            </w:pPr>
            <w:r w:rsidRPr="003239DD">
              <w:rPr>
                <w:color w:val="000000"/>
                <w:szCs w:val="24"/>
              </w:rPr>
              <w:t>-.4310</w:t>
            </w:r>
          </w:p>
        </w:tc>
        <w:tc>
          <w:tcPr>
            <w:tcW w:w="1412"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14:paraId="38B2ADD7" w14:textId="77777777" w:rsidR="007F268D" w:rsidRPr="003239DD" w:rsidRDefault="007F268D" w:rsidP="005E57FE">
            <w:pPr>
              <w:autoSpaceDE w:val="0"/>
              <w:autoSpaceDN w:val="0"/>
              <w:adjustRightInd w:val="0"/>
              <w:spacing w:after="0" w:line="320" w:lineRule="atLeast"/>
              <w:jc w:val="right"/>
              <w:rPr>
                <w:color w:val="000000"/>
                <w:szCs w:val="24"/>
              </w:rPr>
            </w:pPr>
            <w:r w:rsidRPr="003239DD">
              <w:rPr>
                <w:color w:val="000000"/>
                <w:szCs w:val="24"/>
              </w:rPr>
              <w:t>42.52312</w:t>
            </w:r>
          </w:p>
        </w:tc>
      </w:tr>
      <w:tr w:rsidR="007F268D" w:rsidRPr="003239DD" w14:paraId="393A3DA5" w14:textId="77777777" w:rsidTr="007F268D">
        <w:tblPrEx>
          <w:jc w:val="left"/>
          <w:tblCellMar>
            <w:left w:w="30" w:type="dxa"/>
            <w:right w:w="30" w:type="dxa"/>
          </w:tblCellMar>
        </w:tblPrEx>
        <w:trPr>
          <w:gridBefore w:val="1"/>
          <w:wBefore w:w="30" w:type="dxa"/>
          <w:cantSplit/>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2D83474B" w14:textId="77777777" w:rsidR="007F268D" w:rsidRPr="003239DD" w:rsidRDefault="007F268D" w:rsidP="005E57FE">
            <w:pPr>
              <w:autoSpaceDE w:val="0"/>
              <w:autoSpaceDN w:val="0"/>
              <w:adjustRightInd w:val="0"/>
              <w:spacing w:after="0" w:line="320" w:lineRule="atLeast"/>
              <w:rPr>
                <w:color w:val="000000"/>
                <w:szCs w:val="24"/>
              </w:rPr>
            </w:pPr>
            <w:proofErr w:type="spellStart"/>
            <w:r w:rsidRPr="003239DD">
              <w:rPr>
                <w:color w:val="000000"/>
                <w:szCs w:val="24"/>
              </w:rPr>
              <w:t>NilaiTukar</w:t>
            </w:r>
            <w:proofErr w:type="spellEnd"/>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14:paraId="2052CD1C" w14:textId="77777777" w:rsidR="007F268D" w:rsidRPr="003239DD" w:rsidRDefault="007F268D" w:rsidP="005E57FE">
            <w:pPr>
              <w:autoSpaceDE w:val="0"/>
              <w:autoSpaceDN w:val="0"/>
              <w:adjustRightInd w:val="0"/>
              <w:spacing w:after="0" w:line="320" w:lineRule="atLeast"/>
              <w:jc w:val="right"/>
              <w:rPr>
                <w:color w:val="000000"/>
                <w:szCs w:val="24"/>
              </w:rPr>
            </w:pPr>
            <w:r w:rsidRPr="003239DD">
              <w:rPr>
                <w:color w:val="000000"/>
                <w:szCs w:val="24"/>
              </w:rPr>
              <w:t>72</w:t>
            </w:r>
          </w:p>
        </w:tc>
        <w:tc>
          <w:tcPr>
            <w:tcW w:w="1051" w:type="dxa"/>
            <w:tcBorders>
              <w:top w:val="nil"/>
              <w:bottom w:val="nil"/>
            </w:tcBorders>
            <w:shd w:val="clear" w:color="auto" w:fill="FFFFFF"/>
            <w:tcMar>
              <w:top w:w="30" w:type="dxa"/>
              <w:left w:w="30" w:type="dxa"/>
              <w:bottom w:w="30" w:type="dxa"/>
              <w:right w:w="30" w:type="dxa"/>
            </w:tcMar>
            <w:vAlign w:val="center"/>
          </w:tcPr>
          <w:p w14:paraId="23935BE1" w14:textId="77777777" w:rsidR="007F268D" w:rsidRPr="003239DD" w:rsidRDefault="007F268D" w:rsidP="005E57FE">
            <w:pPr>
              <w:autoSpaceDE w:val="0"/>
              <w:autoSpaceDN w:val="0"/>
              <w:adjustRightInd w:val="0"/>
              <w:spacing w:after="0" w:line="320" w:lineRule="atLeast"/>
              <w:jc w:val="right"/>
              <w:rPr>
                <w:color w:val="000000"/>
                <w:szCs w:val="24"/>
              </w:rPr>
            </w:pPr>
            <w:r w:rsidRPr="003239DD">
              <w:rPr>
                <w:color w:val="000000"/>
                <w:szCs w:val="24"/>
              </w:rPr>
              <w:t>13901.00</w:t>
            </w:r>
          </w:p>
        </w:tc>
        <w:tc>
          <w:tcPr>
            <w:tcW w:w="1082" w:type="dxa"/>
            <w:tcBorders>
              <w:top w:val="nil"/>
              <w:bottom w:val="nil"/>
            </w:tcBorders>
            <w:shd w:val="clear" w:color="auto" w:fill="FFFFFF"/>
            <w:tcMar>
              <w:top w:w="30" w:type="dxa"/>
              <w:left w:w="30" w:type="dxa"/>
              <w:bottom w:w="30" w:type="dxa"/>
              <w:right w:w="30" w:type="dxa"/>
            </w:tcMar>
            <w:vAlign w:val="center"/>
          </w:tcPr>
          <w:p w14:paraId="67387CC2" w14:textId="77777777" w:rsidR="007F268D" w:rsidRPr="003239DD" w:rsidRDefault="007F268D" w:rsidP="005E57FE">
            <w:pPr>
              <w:autoSpaceDE w:val="0"/>
              <w:autoSpaceDN w:val="0"/>
              <w:adjustRightInd w:val="0"/>
              <w:spacing w:after="0" w:line="320" w:lineRule="atLeast"/>
              <w:jc w:val="right"/>
              <w:rPr>
                <w:color w:val="000000"/>
                <w:szCs w:val="24"/>
              </w:rPr>
            </w:pPr>
            <w:r w:rsidRPr="003239DD">
              <w:rPr>
                <w:color w:val="000000"/>
                <w:szCs w:val="24"/>
              </w:rPr>
              <w:t>14269.00</w:t>
            </w:r>
          </w:p>
        </w:tc>
        <w:tc>
          <w:tcPr>
            <w:tcW w:w="1000" w:type="dxa"/>
            <w:tcBorders>
              <w:top w:val="nil"/>
              <w:bottom w:val="nil"/>
            </w:tcBorders>
            <w:shd w:val="clear" w:color="auto" w:fill="FFFFFF"/>
            <w:tcMar>
              <w:top w:w="30" w:type="dxa"/>
              <w:left w:w="30" w:type="dxa"/>
              <w:bottom w:w="30" w:type="dxa"/>
              <w:right w:w="30" w:type="dxa"/>
            </w:tcMar>
            <w:vAlign w:val="center"/>
          </w:tcPr>
          <w:p w14:paraId="7D171D40" w14:textId="77777777" w:rsidR="007F268D" w:rsidRPr="003239DD" w:rsidRDefault="007F268D" w:rsidP="005E57FE">
            <w:pPr>
              <w:autoSpaceDE w:val="0"/>
              <w:autoSpaceDN w:val="0"/>
              <w:adjustRightInd w:val="0"/>
              <w:spacing w:after="0" w:line="320" w:lineRule="atLeast"/>
              <w:jc w:val="right"/>
              <w:rPr>
                <w:color w:val="000000"/>
                <w:szCs w:val="24"/>
              </w:rPr>
            </w:pPr>
            <w:r w:rsidRPr="003239DD">
              <w:rPr>
                <w:color w:val="000000"/>
                <w:szCs w:val="24"/>
              </w:rPr>
              <w:t>1.4092E4</w:t>
            </w:r>
          </w:p>
        </w:tc>
        <w:tc>
          <w:tcPr>
            <w:tcW w:w="1412"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14:paraId="7ACA2D56" w14:textId="77777777" w:rsidR="007F268D" w:rsidRPr="003239DD" w:rsidRDefault="007F268D" w:rsidP="005E57FE">
            <w:pPr>
              <w:autoSpaceDE w:val="0"/>
              <w:autoSpaceDN w:val="0"/>
              <w:adjustRightInd w:val="0"/>
              <w:spacing w:after="0" w:line="320" w:lineRule="atLeast"/>
              <w:jc w:val="right"/>
              <w:rPr>
                <w:color w:val="000000"/>
                <w:szCs w:val="24"/>
              </w:rPr>
            </w:pPr>
            <w:r w:rsidRPr="003239DD">
              <w:rPr>
                <w:color w:val="000000"/>
                <w:szCs w:val="24"/>
              </w:rPr>
              <w:t>151.58728</w:t>
            </w:r>
          </w:p>
        </w:tc>
      </w:tr>
      <w:tr w:rsidR="007F268D" w:rsidRPr="003239DD" w14:paraId="2EBA2FE3" w14:textId="77777777" w:rsidTr="007F268D">
        <w:tblPrEx>
          <w:jc w:val="left"/>
          <w:tblCellMar>
            <w:left w:w="30" w:type="dxa"/>
            <w:right w:w="30" w:type="dxa"/>
          </w:tblCellMar>
        </w:tblPrEx>
        <w:trPr>
          <w:gridBefore w:val="1"/>
          <w:wBefore w:w="30" w:type="dxa"/>
          <w:cantSplit/>
          <w:tblHead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0A5BB118" w14:textId="77777777" w:rsidR="007F268D" w:rsidRPr="003239DD" w:rsidRDefault="007F268D" w:rsidP="005E57FE">
            <w:pPr>
              <w:autoSpaceDE w:val="0"/>
              <w:autoSpaceDN w:val="0"/>
              <w:adjustRightInd w:val="0"/>
              <w:spacing w:after="0" w:line="320" w:lineRule="atLeast"/>
              <w:rPr>
                <w:color w:val="000000"/>
                <w:szCs w:val="24"/>
              </w:rPr>
            </w:pPr>
            <w:r w:rsidRPr="003239DD">
              <w:rPr>
                <w:color w:val="000000"/>
                <w:szCs w:val="24"/>
              </w:rPr>
              <w:t>PDB</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14:paraId="7AA5AA80" w14:textId="77777777" w:rsidR="007F268D" w:rsidRPr="003239DD" w:rsidRDefault="007F268D" w:rsidP="005E57FE">
            <w:pPr>
              <w:autoSpaceDE w:val="0"/>
              <w:autoSpaceDN w:val="0"/>
              <w:adjustRightInd w:val="0"/>
              <w:spacing w:after="0" w:line="320" w:lineRule="atLeast"/>
              <w:jc w:val="right"/>
              <w:rPr>
                <w:color w:val="000000"/>
                <w:szCs w:val="24"/>
              </w:rPr>
            </w:pPr>
            <w:r w:rsidRPr="003239DD">
              <w:rPr>
                <w:color w:val="000000"/>
                <w:szCs w:val="24"/>
              </w:rPr>
              <w:t>72</w:t>
            </w:r>
          </w:p>
        </w:tc>
        <w:tc>
          <w:tcPr>
            <w:tcW w:w="1051" w:type="dxa"/>
            <w:tcBorders>
              <w:top w:val="nil"/>
              <w:bottom w:val="nil"/>
            </w:tcBorders>
            <w:shd w:val="clear" w:color="auto" w:fill="FFFFFF"/>
            <w:tcMar>
              <w:top w:w="30" w:type="dxa"/>
              <w:left w:w="30" w:type="dxa"/>
              <w:bottom w:w="30" w:type="dxa"/>
              <w:right w:w="30" w:type="dxa"/>
            </w:tcMar>
            <w:vAlign w:val="center"/>
          </w:tcPr>
          <w:p w14:paraId="408AE6F6" w14:textId="77777777" w:rsidR="007F268D" w:rsidRPr="003239DD" w:rsidRDefault="007F268D" w:rsidP="005E57FE">
            <w:pPr>
              <w:autoSpaceDE w:val="0"/>
              <w:autoSpaceDN w:val="0"/>
              <w:adjustRightInd w:val="0"/>
              <w:spacing w:after="0" w:line="320" w:lineRule="atLeast"/>
              <w:jc w:val="right"/>
              <w:rPr>
                <w:color w:val="000000"/>
                <w:szCs w:val="24"/>
              </w:rPr>
            </w:pPr>
            <w:r w:rsidRPr="003239DD">
              <w:rPr>
                <w:color w:val="000000"/>
                <w:szCs w:val="24"/>
              </w:rPr>
              <w:t>1.62</w:t>
            </w:r>
          </w:p>
        </w:tc>
        <w:tc>
          <w:tcPr>
            <w:tcW w:w="1082" w:type="dxa"/>
            <w:tcBorders>
              <w:top w:val="nil"/>
              <w:bottom w:val="nil"/>
            </w:tcBorders>
            <w:shd w:val="clear" w:color="auto" w:fill="FFFFFF"/>
            <w:tcMar>
              <w:top w:w="30" w:type="dxa"/>
              <w:left w:w="30" w:type="dxa"/>
              <w:bottom w:w="30" w:type="dxa"/>
              <w:right w:w="30" w:type="dxa"/>
            </w:tcMar>
            <w:vAlign w:val="center"/>
          </w:tcPr>
          <w:p w14:paraId="2BCB4BF4" w14:textId="77777777" w:rsidR="007F268D" w:rsidRPr="003239DD" w:rsidRDefault="007F268D" w:rsidP="005E57FE">
            <w:pPr>
              <w:autoSpaceDE w:val="0"/>
              <w:autoSpaceDN w:val="0"/>
              <w:adjustRightInd w:val="0"/>
              <w:spacing w:after="0" w:line="320" w:lineRule="atLeast"/>
              <w:jc w:val="right"/>
              <w:rPr>
                <w:color w:val="000000"/>
                <w:szCs w:val="24"/>
              </w:rPr>
            </w:pPr>
            <w:r w:rsidRPr="003239DD">
              <w:rPr>
                <w:color w:val="000000"/>
                <w:szCs w:val="24"/>
              </w:rPr>
              <w:t>3.69</w:t>
            </w:r>
          </w:p>
        </w:tc>
        <w:tc>
          <w:tcPr>
            <w:tcW w:w="1000" w:type="dxa"/>
            <w:tcBorders>
              <w:top w:val="nil"/>
              <w:bottom w:val="nil"/>
            </w:tcBorders>
            <w:shd w:val="clear" w:color="auto" w:fill="FFFFFF"/>
            <w:tcMar>
              <w:top w:w="30" w:type="dxa"/>
              <w:left w:w="30" w:type="dxa"/>
              <w:bottom w:w="30" w:type="dxa"/>
              <w:right w:w="30" w:type="dxa"/>
            </w:tcMar>
            <w:vAlign w:val="center"/>
          </w:tcPr>
          <w:p w14:paraId="312D884A" w14:textId="77777777" w:rsidR="007F268D" w:rsidRPr="003239DD" w:rsidRDefault="007F268D" w:rsidP="005E57FE">
            <w:pPr>
              <w:autoSpaceDE w:val="0"/>
              <w:autoSpaceDN w:val="0"/>
              <w:adjustRightInd w:val="0"/>
              <w:spacing w:after="0" w:line="320" w:lineRule="atLeast"/>
              <w:jc w:val="right"/>
              <w:rPr>
                <w:color w:val="000000"/>
                <w:szCs w:val="24"/>
              </w:rPr>
            </w:pPr>
            <w:r w:rsidRPr="003239DD">
              <w:rPr>
                <w:color w:val="000000"/>
                <w:szCs w:val="24"/>
              </w:rPr>
              <w:t>2.8267</w:t>
            </w:r>
          </w:p>
        </w:tc>
        <w:tc>
          <w:tcPr>
            <w:tcW w:w="1412"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14:paraId="3AD23EA6" w14:textId="77777777" w:rsidR="007F268D" w:rsidRPr="003239DD" w:rsidRDefault="007F268D" w:rsidP="005E57FE">
            <w:pPr>
              <w:autoSpaceDE w:val="0"/>
              <w:autoSpaceDN w:val="0"/>
              <w:adjustRightInd w:val="0"/>
              <w:spacing w:after="0" w:line="320" w:lineRule="atLeast"/>
              <w:jc w:val="right"/>
              <w:rPr>
                <w:color w:val="000000"/>
                <w:szCs w:val="24"/>
              </w:rPr>
            </w:pPr>
            <w:r w:rsidRPr="003239DD">
              <w:rPr>
                <w:color w:val="000000"/>
                <w:szCs w:val="24"/>
              </w:rPr>
              <w:t>.88543</w:t>
            </w:r>
          </w:p>
        </w:tc>
      </w:tr>
      <w:tr w:rsidR="007F268D" w:rsidRPr="003239DD" w14:paraId="08394722" w14:textId="77777777" w:rsidTr="007F268D">
        <w:tblPrEx>
          <w:jc w:val="left"/>
          <w:tblCellMar>
            <w:left w:w="30" w:type="dxa"/>
            <w:right w:w="30" w:type="dxa"/>
          </w:tblCellMar>
        </w:tblPrEx>
        <w:trPr>
          <w:gridBefore w:val="1"/>
          <w:wBefore w:w="30" w:type="dxa"/>
          <w:cantSplit/>
        </w:trPr>
        <w:tc>
          <w:tcPr>
            <w:tcW w:w="166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37CBD92E" w14:textId="77777777" w:rsidR="007F268D" w:rsidRPr="003239DD" w:rsidRDefault="007F268D" w:rsidP="005E57FE">
            <w:pPr>
              <w:autoSpaceDE w:val="0"/>
              <w:autoSpaceDN w:val="0"/>
              <w:adjustRightInd w:val="0"/>
              <w:spacing w:after="0" w:line="320" w:lineRule="atLeast"/>
              <w:rPr>
                <w:color w:val="000000"/>
                <w:szCs w:val="24"/>
              </w:rPr>
            </w:pPr>
            <w:r w:rsidRPr="003239DD">
              <w:rPr>
                <w:color w:val="000000"/>
                <w:szCs w:val="24"/>
              </w:rPr>
              <w:t>Valid N (listwise)</w:t>
            </w:r>
          </w:p>
        </w:tc>
        <w:tc>
          <w:tcPr>
            <w:tcW w:w="100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225778A7" w14:textId="77777777" w:rsidR="007F268D" w:rsidRPr="003239DD" w:rsidRDefault="007F268D" w:rsidP="005E57FE">
            <w:pPr>
              <w:autoSpaceDE w:val="0"/>
              <w:autoSpaceDN w:val="0"/>
              <w:adjustRightInd w:val="0"/>
              <w:spacing w:after="0" w:line="320" w:lineRule="atLeast"/>
              <w:jc w:val="right"/>
              <w:rPr>
                <w:color w:val="000000"/>
                <w:szCs w:val="24"/>
              </w:rPr>
            </w:pPr>
            <w:r w:rsidRPr="003239DD">
              <w:rPr>
                <w:color w:val="000000"/>
                <w:szCs w:val="24"/>
              </w:rPr>
              <w:t>72</w:t>
            </w:r>
          </w:p>
        </w:tc>
        <w:tc>
          <w:tcPr>
            <w:tcW w:w="1051" w:type="dxa"/>
            <w:tcBorders>
              <w:top w:val="nil"/>
              <w:bottom w:val="single" w:sz="16" w:space="0" w:color="000000"/>
            </w:tcBorders>
            <w:shd w:val="clear" w:color="auto" w:fill="FFFFFF"/>
            <w:tcMar>
              <w:top w:w="30" w:type="dxa"/>
              <w:left w:w="30" w:type="dxa"/>
              <w:bottom w:w="30" w:type="dxa"/>
              <w:right w:w="30" w:type="dxa"/>
            </w:tcMar>
          </w:tcPr>
          <w:p w14:paraId="10BC6853" w14:textId="77777777" w:rsidR="007F268D" w:rsidRPr="003239DD" w:rsidRDefault="007F268D" w:rsidP="005E57FE">
            <w:pPr>
              <w:autoSpaceDE w:val="0"/>
              <w:autoSpaceDN w:val="0"/>
              <w:adjustRightInd w:val="0"/>
              <w:spacing w:after="0" w:line="240" w:lineRule="auto"/>
              <w:rPr>
                <w:szCs w:val="24"/>
              </w:rPr>
            </w:pPr>
          </w:p>
        </w:tc>
        <w:tc>
          <w:tcPr>
            <w:tcW w:w="1082" w:type="dxa"/>
            <w:tcBorders>
              <w:top w:val="nil"/>
              <w:bottom w:val="single" w:sz="16" w:space="0" w:color="000000"/>
            </w:tcBorders>
            <w:shd w:val="clear" w:color="auto" w:fill="FFFFFF"/>
            <w:tcMar>
              <w:top w:w="30" w:type="dxa"/>
              <w:left w:w="30" w:type="dxa"/>
              <w:bottom w:w="30" w:type="dxa"/>
              <w:right w:w="30" w:type="dxa"/>
            </w:tcMar>
          </w:tcPr>
          <w:p w14:paraId="26FB00D6" w14:textId="77777777" w:rsidR="007F268D" w:rsidRPr="003239DD" w:rsidRDefault="007F268D" w:rsidP="005E57FE">
            <w:pPr>
              <w:autoSpaceDE w:val="0"/>
              <w:autoSpaceDN w:val="0"/>
              <w:adjustRightInd w:val="0"/>
              <w:spacing w:after="0" w:line="240" w:lineRule="auto"/>
              <w:rPr>
                <w:szCs w:val="24"/>
              </w:rPr>
            </w:pPr>
          </w:p>
        </w:tc>
        <w:tc>
          <w:tcPr>
            <w:tcW w:w="1000" w:type="dxa"/>
            <w:tcBorders>
              <w:top w:val="nil"/>
              <w:bottom w:val="single" w:sz="16" w:space="0" w:color="000000"/>
            </w:tcBorders>
            <w:shd w:val="clear" w:color="auto" w:fill="FFFFFF"/>
            <w:tcMar>
              <w:top w:w="30" w:type="dxa"/>
              <w:left w:w="30" w:type="dxa"/>
              <w:bottom w:w="30" w:type="dxa"/>
              <w:right w:w="30" w:type="dxa"/>
            </w:tcMar>
          </w:tcPr>
          <w:p w14:paraId="065BCC91" w14:textId="77777777" w:rsidR="007F268D" w:rsidRPr="003239DD" w:rsidRDefault="007F268D" w:rsidP="005E57FE">
            <w:pPr>
              <w:autoSpaceDE w:val="0"/>
              <w:autoSpaceDN w:val="0"/>
              <w:adjustRightInd w:val="0"/>
              <w:spacing w:after="0" w:line="240" w:lineRule="auto"/>
              <w:rPr>
                <w:szCs w:val="24"/>
              </w:rPr>
            </w:pPr>
          </w:p>
        </w:tc>
        <w:tc>
          <w:tcPr>
            <w:tcW w:w="1412" w:type="dxa"/>
            <w:gridSpan w:val="2"/>
            <w:tcBorders>
              <w:top w:val="nil"/>
              <w:bottom w:val="single" w:sz="16" w:space="0" w:color="000000"/>
              <w:right w:val="single" w:sz="16" w:space="0" w:color="000000"/>
            </w:tcBorders>
            <w:shd w:val="clear" w:color="auto" w:fill="FFFFFF"/>
            <w:tcMar>
              <w:top w:w="30" w:type="dxa"/>
              <w:left w:w="30" w:type="dxa"/>
              <w:bottom w:w="30" w:type="dxa"/>
              <w:right w:w="30" w:type="dxa"/>
            </w:tcMar>
          </w:tcPr>
          <w:p w14:paraId="0AC37A58" w14:textId="77777777" w:rsidR="007F268D" w:rsidRPr="003239DD" w:rsidRDefault="007F268D" w:rsidP="005E57FE">
            <w:pPr>
              <w:autoSpaceDE w:val="0"/>
              <w:autoSpaceDN w:val="0"/>
              <w:adjustRightInd w:val="0"/>
              <w:spacing w:after="0" w:line="240" w:lineRule="auto"/>
              <w:rPr>
                <w:szCs w:val="24"/>
              </w:rPr>
            </w:pPr>
          </w:p>
        </w:tc>
      </w:tr>
    </w:tbl>
    <w:p w14:paraId="186A8991" w14:textId="77777777" w:rsidR="007F268D" w:rsidRPr="003239DD" w:rsidRDefault="007F268D" w:rsidP="007F268D">
      <w:pPr>
        <w:autoSpaceDE w:val="0"/>
        <w:autoSpaceDN w:val="0"/>
        <w:adjustRightInd w:val="0"/>
        <w:spacing w:after="0" w:line="400" w:lineRule="atLeast"/>
        <w:rPr>
          <w:szCs w:val="24"/>
        </w:rPr>
      </w:pPr>
    </w:p>
    <w:p w14:paraId="48AD3891" w14:textId="77777777" w:rsidR="00536755" w:rsidRPr="00536755" w:rsidRDefault="00536755" w:rsidP="00536755">
      <w:pPr>
        <w:autoSpaceDE w:val="0"/>
        <w:autoSpaceDN w:val="0"/>
        <w:adjustRightInd w:val="0"/>
        <w:spacing w:after="0" w:line="400" w:lineRule="atLeast"/>
        <w:rPr>
          <w:szCs w:val="24"/>
          <w:lang w:val="en-ID"/>
        </w:rPr>
      </w:pPr>
    </w:p>
    <w:p w14:paraId="53D595FD" w14:textId="3206227D" w:rsidR="003448E2" w:rsidRDefault="002B39EC" w:rsidP="004B3D52">
      <w:pPr>
        <w:spacing w:line="360" w:lineRule="auto"/>
        <w:jc w:val="both"/>
        <w:rPr>
          <w:szCs w:val="24"/>
        </w:rPr>
      </w:pPr>
      <w:proofErr w:type="spellStart"/>
      <w:r w:rsidRPr="002B39EC">
        <w:rPr>
          <w:szCs w:val="24"/>
        </w:rPr>
        <w:t>Jumlah</w:t>
      </w:r>
      <w:proofErr w:type="spellEnd"/>
      <w:r w:rsidRPr="002B39EC">
        <w:rPr>
          <w:szCs w:val="24"/>
        </w:rPr>
        <w:t xml:space="preserve"> </w:t>
      </w:r>
      <w:proofErr w:type="spellStart"/>
      <w:r w:rsidRPr="002B39EC">
        <w:rPr>
          <w:szCs w:val="24"/>
        </w:rPr>
        <w:t>observasi</w:t>
      </w:r>
      <w:proofErr w:type="spellEnd"/>
      <w:r w:rsidRPr="002B39EC">
        <w:rPr>
          <w:szCs w:val="24"/>
        </w:rPr>
        <w:t xml:space="preserve"> </w:t>
      </w:r>
      <w:proofErr w:type="spellStart"/>
      <w:r w:rsidRPr="002B39EC">
        <w:rPr>
          <w:szCs w:val="24"/>
        </w:rPr>
        <w:t>dalam</w:t>
      </w:r>
      <w:proofErr w:type="spellEnd"/>
      <w:r w:rsidRPr="002B39EC">
        <w:rPr>
          <w:szCs w:val="24"/>
        </w:rPr>
        <w:t xml:space="preserve"> </w:t>
      </w:r>
      <w:proofErr w:type="spellStart"/>
      <w:r w:rsidRPr="002B39EC">
        <w:rPr>
          <w:szCs w:val="24"/>
        </w:rPr>
        <w:t>penelitian</w:t>
      </w:r>
      <w:proofErr w:type="spellEnd"/>
      <w:r w:rsidRPr="002B39EC">
        <w:rPr>
          <w:szCs w:val="24"/>
        </w:rPr>
        <w:t xml:space="preserve"> </w:t>
      </w:r>
      <w:proofErr w:type="spellStart"/>
      <w:r w:rsidRPr="002B39EC">
        <w:rPr>
          <w:szCs w:val="24"/>
        </w:rPr>
        <w:t>ini</w:t>
      </w:r>
      <w:proofErr w:type="spellEnd"/>
      <w:r w:rsidRPr="002B39EC">
        <w:rPr>
          <w:szCs w:val="24"/>
        </w:rPr>
        <w:t xml:space="preserve"> </w:t>
      </w:r>
      <w:proofErr w:type="spellStart"/>
      <w:r w:rsidRPr="002B39EC">
        <w:rPr>
          <w:szCs w:val="24"/>
        </w:rPr>
        <w:t>ditunjukkan</w:t>
      </w:r>
      <w:proofErr w:type="spellEnd"/>
      <w:r w:rsidRPr="002B39EC">
        <w:rPr>
          <w:szCs w:val="24"/>
        </w:rPr>
        <w:t xml:space="preserve"> pada </w:t>
      </w:r>
      <w:proofErr w:type="spellStart"/>
      <w:r w:rsidRPr="002B39EC">
        <w:rPr>
          <w:szCs w:val="24"/>
        </w:rPr>
        <w:t>tabel</w:t>
      </w:r>
      <w:proofErr w:type="spellEnd"/>
      <w:r w:rsidRPr="002B39EC">
        <w:rPr>
          <w:szCs w:val="24"/>
        </w:rPr>
        <w:t xml:space="preserve"> di </w:t>
      </w:r>
      <w:proofErr w:type="spellStart"/>
      <w:r w:rsidRPr="002B39EC">
        <w:rPr>
          <w:szCs w:val="24"/>
        </w:rPr>
        <w:t>atas</w:t>
      </w:r>
      <w:proofErr w:type="spellEnd"/>
      <w:r w:rsidRPr="002B39EC">
        <w:rPr>
          <w:szCs w:val="24"/>
        </w:rPr>
        <w:t xml:space="preserve"> </w:t>
      </w:r>
      <w:proofErr w:type="spellStart"/>
      <w:r w:rsidRPr="002B39EC">
        <w:rPr>
          <w:szCs w:val="24"/>
        </w:rPr>
        <w:t>adalah</w:t>
      </w:r>
      <w:proofErr w:type="spellEnd"/>
      <w:r w:rsidRPr="002B39EC">
        <w:rPr>
          <w:szCs w:val="24"/>
        </w:rPr>
        <w:t xml:space="preserve"> 63. Nilai </w:t>
      </w:r>
      <w:proofErr w:type="spellStart"/>
      <w:r w:rsidRPr="002B39EC">
        <w:rPr>
          <w:szCs w:val="24"/>
        </w:rPr>
        <w:t>maksimum</w:t>
      </w:r>
      <w:proofErr w:type="spellEnd"/>
      <w:r w:rsidRPr="002B39EC">
        <w:rPr>
          <w:szCs w:val="24"/>
        </w:rPr>
        <w:t xml:space="preserve">, minimum, rata-rata, dan </w:t>
      </w:r>
      <w:proofErr w:type="spellStart"/>
      <w:r w:rsidRPr="002B39EC">
        <w:rPr>
          <w:szCs w:val="24"/>
        </w:rPr>
        <w:t>standar</w:t>
      </w:r>
      <w:proofErr w:type="spellEnd"/>
      <w:r w:rsidRPr="002B39EC">
        <w:rPr>
          <w:szCs w:val="24"/>
        </w:rPr>
        <w:t xml:space="preserve"> </w:t>
      </w:r>
      <w:proofErr w:type="spellStart"/>
      <w:r w:rsidRPr="002B39EC">
        <w:rPr>
          <w:szCs w:val="24"/>
        </w:rPr>
        <w:t>deviasi</w:t>
      </w:r>
      <w:proofErr w:type="spellEnd"/>
      <w:r w:rsidRPr="002B39EC">
        <w:rPr>
          <w:szCs w:val="24"/>
        </w:rPr>
        <w:t xml:space="preserve">, </w:t>
      </w:r>
      <w:proofErr w:type="spellStart"/>
      <w:r w:rsidRPr="002B39EC">
        <w:rPr>
          <w:szCs w:val="24"/>
        </w:rPr>
        <w:t>serta</w:t>
      </w:r>
      <w:proofErr w:type="spellEnd"/>
      <w:r w:rsidRPr="002B39EC">
        <w:rPr>
          <w:szCs w:val="24"/>
        </w:rPr>
        <w:t xml:space="preserve"> </w:t>
      </w:r>
      <w:proofErr w:type="spellStart"/>
      <w:r w:rsidRPr="002B39EC">
        <w:rPr>
          <w:szCs w:val="24"/>
        </w:rPr>
        <w:t>nilai</w:t>
      </w:r>
      <w:proofErr w:type="spellEnd"/>
      <w:r w:rsidRPr="002B39EC">
        <w:rPr>
          <w:szCs w:val="24"/>
        </w:rPr>
        <w:t xml:space="preserve">-p, </w:t>
      </w:r>
      <w:proofErr w:type="spellStart"/>
      <w:r w:rsidRPr="002B39EC">
        <w:rPr>
          <w:szCs w:val="24"/>
        </w:rPr>
        <w:t>untuk</w:t>
      </w:r>
      <w:proofErr w:type="spellEnd"/>
      <w:r w:rsidRPr="002B39EC">
        <w:rPr>
          <w:szCs w:val="24"/>
        </w:rPr>
        <w:t xml:space="preserve"> </w:t>
      </w:r>
      <w:proofErr w:type="spellStart"/>
      <w:r w:rsidRPr="002B39EC">
        <w:rPr>
          <w:szCs w:val="24"/>
        </w:rPr>
        <w:t>masing-masing</w:t>
      </w:r>
      <w:proofErr w:type="spellEnd"/>
      <w:r w:rsidRPr="002B39EC">
        <w:rPr>
          <w:szCs w:val="24"/>
        </w:rPr>
        <w:t xml:space="preserve"> </w:t>
      </w:r>
      <w:proofErr w:type="spellStart"/>
      <w:r w:rsidRPr="002B39EC">
        <w:rPr>
          <w:szCs w:val="24"/>
        </w:rPr>
        <w:t>variabel</w:t>
      </w:r>
      <w:proofErr w:type="spellEnd"/>
      <w:r w:rsidRPr="002B39EC">
        <w:rPr>
          <w:szCs w:val="24"/>
        </w:rPr>
        <w:t xml:space="preserve"> </w:t>
      </w:r>
      <w:proofErr w:type="spellStart"/>
      <w:r w:rsidRPr="002B39EC">
        <w:rPr>
          <w:szCs w:val="24"/>
        </w:rPr>
        <w:t>independen</w:t>
      </w:r>
      <w:proofErr w:type="spellEnd"/>
      <w:r w:rsidRPr="002B39EC">
        <w:rPr>
          <w:szCs w:val="24"/>
        </w:rPr>
        <w:t xml:space="preserve"> dan </w:t>
      </w:r>
      <w:proofErr w:type="spellStart"/>
      <w:r w:rsidRPr="002B39EC">
        <w:rPr>
          <w:szCs w:val="24"/>
        </w:rPr>
        <w:t>dependen</w:t>
      </w:r>
      <w:proofErr w:type="spellEnd"/>
      <w:r w:rsidRPr="002B39EC">
        <w:rPr>
          <w:szCs w:val="24"/>
        </w:rPr>
        <w:t xml:space="preserve"> </w:t>
      </w:r>
      <w:proofErr w:type="spellStart"/>
      <w:r w:rsidRPr="002B39EC">
        <w:rPr>
          <w:szCs w:val="24"/>
        </w:rPr>
        <w:t>ditunjukkan</w:t>
      </w:r>
      <w:proofErr w:type="spellEnd"/>
      <w:r w:rsidRPr="002B39EC">
        <w:rPr>
          <w:szCs w:val="24"/>
        </w:rPr>
        <w:t xml:space="preserve"> di </w:t>
      </w:r>
      <w:proofErr w:type="spellStart"/>
      <w:r w:rsidRPr="002B39EC">
        <w:rPr>
          <w:szCs w:val="24"/>
        </w:rPr>
        <w:t>atas</w:t>
      </w:r>
      <w:proofErr w:type="spellEnd"/>
      <w:r w:rsidRPr="002B39EC">
        <w:rPr>
          <w:szCs w:val="24"/>
        </w:rPr>
        <w:t xml:space="preserve">. Di </w:t>
      </w:r>
      <w:proofErr w:type="spellStart"/>
      <w:r w:rsidRPr="002B39EC">
        <w:rPr>
          <w:szCs w:val="24"/>
        </w:rPr>
        <w:t>bawah</w:t>
      </w:r>
      <w:proofErr w:type="spellEnd"/>
      <w:r w:rsidRPr="002B39EC">
        <w:rPr>
          <w:szCs w:val="24"/>
        </w:rPr>
        <w:t xml:space="preserve"> </w:t>
      </w:r>
      <w:proofErr w:type="spellStart"/>
      <w:r w:rsidRPr="002B39EC">
        <w:rPr>
          <w:szCs w:val="24"/>
        </w:rPr>
        <w:t>ini</w:t>
      </w:r>
      <w:proofErr w:type="spellEnd"/>
      <w:r w:rsidRPr="002B39EC">
        <w:rPr>
          <w:szCs w:val="24"/>
        </w:rPr>
        <w:t xml:space="preserve"> </w:t>
      </w:r>
      <w:proofErr w:type="spellStart"/>
      <w:r w:rsidRPr="002B39EC">
        <w:rPr>
          <w:szCs w:val="24"/>
        </w:rPr>
        <w:t>adalah</w:t>
      </w:r>
      <w:proofErr w:type="spellEnd"/>
      <w:r w:rsidRPr="002B39EC">
        <w:rPr>
          <w:szCs w:val="24"/>
        </w:rPr>
        <w:t xml:space="preserve"> </w:t>
      </w:r>
      <w:proofErr w:type="spellStart"/>
      <w:r w:rsidRPr="002B39EC">
        <w:rPr>
          <w:szCs w:val="24"/>
        </w:rPr>
        <w:t>rincian</w:t>
      </w:r>
      <w:proofErr w:type="spellEnd"/>
      <w:r w:rsidRPr="002B39EC">
        <w:rPr>
          <w:szCs w:val="24"/>
        </w:rPr>
        <w:t xml:space="preserve"> </w:t>
      </w:r>
      <w:proofErr w:type="spellStart"/>
      <w:r w:rsidRPr="002B39EC">
        <w:rPr>
          <w:szCs w:val="24"/>
        </w:rPr>
        <w:t>bagaimana</w:t>
      </w:r>
      <w:proofErr w:type="spellEnd"/>
      <w:r w:rsidRPr="002B39EC">
        <w:rPr>
          <w:szCs w:val="24"/>
        </w:rPr>
        <w:t xml:space="preserve"> </w:t>
      </w:r>
      <w:proofErr w:type="spellStart"/>
      <w:r w:rsidRPr="002B39EC">
        <w:rPr>
          <w:szCs w:val="24"/>
        </w:rPr>
        <w:t>nasib</w:t>
      </w:r>
      <w:proofErr w:type="spellEnd"/>
      <w:r w:rsidRPr="002B39EC">
        <w:rPr>
          <w:szCs w:val="24"/>
        </w:rPr>
        <w:t xml:space="preserve"> </w:t>
      </w:r>
      <w:proofErr w:type="spellStart"/>
      <w:r w:rsidRPr="002B39EC">
        <w:rPr>
          <w:szCs w:val="24"/>
        </w:rPr>
        <w:t>variabel</w:t>
      </w:r>
      <w:proofErr w:type="spellEnd"/>
      <w:r w:rsidRPr="002B39EC">
        <w:rPr>
          <w:szCs w:val="24"/>
        </w:rPr>
        <w:t xml:space="preserve"> </w:t>
      </w:r>
      <w:proofErr w:type="spellStart"/>
      <w:r w:rsidRPr="002B39EC">
        <w:rPr>
          <w:szCs w:val="24"/>
        </w:rPr>
        <w:t>dependen</w:t>
      </w:r>
      <w:proofErr w:type="spellEnd"/>
      <w:r w:rsidRPr="002B39EC">
        <w:rPr>
          <w:szCs w:val="24"/>
        </w:rPr>
        <w:t xml:space="preserve"> dan </w:t>
      </w:r>
      <w:proofErr w:type="spellStart"/>
      <w:r w:rsidRPr="002B39EC">
        <w:rPr>
          <w:szCs w:val="24"/>
        </w:rPr>
        <w:t>independen</w:t>
      </w:r>
      <w:proofErr w:type="spellEnd"/>
      <w:r w:rsidRPr="002B39EC">
        <w:rPr>
          <w:szCs w:val="24"/>
        </w:rPr>
        <w:t xml:space="preserve"> </w:t>
      </w:r>
      <w:proofErr w:type="spellStart"/>
      <w:r w:rsidRPr="002B39EC">
        <w:rPr>
          <w:szCs w:val="24"/>
        </w:rPr>
        <w:t>dalam</w:t>
      </w:r>
      <w:proofErr w:type="spellEnd"/>
      <w:r w:rsidRPr="002B39EC">
        <w:rPr>
          <w:szCs w:val="24"/>
        </w:rPr>
        <w:t xml:space="preserve"> </w:t>
      </w:r>
      <w:proofErr w:type="spellStart"/>
      <w:r w:rsidRPr="002B39EC">
        <w:rPr>
          <w:szCs w:val="24"/>
        </w:rPr>
        <w:t>tes</w:t>
      </w:r>
      <w:proofErr w:type="spellEnd"/>
      <w:r w:rsidRPr="002B39EC">
        <w:rPr>
          <w:szCs w:val="24"/>
        </w:rPr>
        <w:t xml:space="preserve"> </w:t>
      </w:r>
      <w:proofErr w:type="spellStart"/>
      <w:r w:rsidRPr="002B39EC">
        <w:rPr>
          <w:szCs w:val="24"/>
        </w:rPr>
        <w:t>statistik</w:t>
      </w:r>
      <w:proofErr w:type="spellEnd"/>
      <w:r w:rsidRPr="002B39EC">
        <w:rPr>
          <w:szCs w:val="24"/>
        </w:rPr>
        <w:t xml:space="preserve"> </w:t>
      </w:r>
      <w:proofErr w:type="spellStart"/>
      <w:r w:rsidRPr="002B39EC">
        <w:rPr>
          <w:szCs w:val="24"/>
        </w:rPr>
        <w:t>deskriptif</w:t>
      </w:r>
      <w:proofErr w:type="spellEnd"/>
      <w:r w:rsidRPr="002B39EC">
        <w:rPr>
          <w:szCs w:val="24"/>
        </w:rPr>
        <w:t xml:space="preserve"> yang </w:t>
      </w:r>
      <w:proofErr w:type="spellStart"/>
      <w:r w:rsidRPr="002B39EC">
        <w:rPr>
          <w:szCs w:val="24"/>
        </w:rPr>
        <w:t>dijalankan</w:t>
      </w:r>
      <w:proofErr w:type="spellEnd"/>
      <w:r w:rsidRPr="002B39EC">
        <w:rPr>
          <w:szCs w:val="24"/>
        </w:rPr>
        <w:t>.</w:t>
      </w:r>
    </w:p>
    <w:p w14:paraId="376374E9" w14:textId="6DE4F36D" w:rsidR="007F268D" w:rsidRPr="003239DD" w:rsidRDefault="002B39EC" w:rsidP="004B3D52">
      <w:pPr>
        <w:pStyle w:val="NoSpacing"/>
        <w:numPr>
          <w:ilvl w:val="0"/>
          <w:numId w:val="17"/>
        </w:numPr>
        <w:spacing w:line="360" w:lineRule="auto"/>
        <w:jc w:val="both"/>
        <w:rPr>
          <w:rFonts w:ascii="Times New Roman" w:hAnsi="Times New Roman" w:cs="Times New Roman"/>
          <w:sz w:val="24"/>
          <w:szCs w:val="24"/>
          <w:lang w:val="id-ID"/>
        </w:rPr>
      </w:pPr>
      <w:r w:rsidRPr="002B39EC">
        <w:rPr>
          <w:rFonts w:ascii="Times New Roman" w:hAnsi="Times New Roman" w:cs="Times New Roman"/>
          <w:sz w:val="24"/>
          <w:szCs w:val="24"/>
        </w:rPr>
        <w:t xml:space="preserve">Data </w:t>
      </w:r>
      <w:proofErr w:type="spellStart"/>
      <w:r w:rsidRPr="002B39EC">
        <w:rPr>
          <w:rFonts w:ascii="Times New Roman" w:hAnsi="Times New Roman" w:cs="Times New Roman"/>
          <w:sz w:val="24"/>
          <w:szCs w:val="24"/>
        </w:rPr>
        <w:t>sampel</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harga</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saham</w:t>
      </w:r>
      <w:proofErr w:type="spellEnd"/>
      <w:r w:rsidRPr="002B39EC">
        <w:rPr>
          <w:rFonts w:ascii="Times New Roman" w:hAnsi="Times New Roman" w:cs="Times New Roman"/>
          <w:sz w:val="24"/>
          <w:szCs w:val="24"/>
        </w:rPr>
        <w:t xml:space="preserve"> (Y) </w:t>
      </w:r>
      <w:proofErr w:type="spellStart"/>
      <w:r w:rsidRPr="002B39EC">
        <w:rPr>
          <w:rFonts w:ascii="Times New Roman" w:hAnsi="Times New Roman" w:cs="Times New Roman"/>
          <w:sz w:val="24"/>
          <w:szCs w:val="24"/>
        </w:rPr>
        <w:t>memiliki</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nilai</w:t>
      </w:r>
      <w:proofErr w:type="spellEnd"/>
      <w:r w:rsidRPr="002B39EC">
        <w:rPr>
          <w:rFonts w:ascii="Times New Roman" w:hAnsi="Times New Roman" w:cs="Times New Roman"/>
          <w:sz w:val="24"/>
          <w:szCs w:val="24"/>
        </w:rPr>
        <w:t xml:space="preserve"> minimum 0,17 dan </w:t>
      </w:r>
      <w:proofErr w:type="spellStart"/>
      <w:r w:rsidRPr="002B39EC">
        <w:rPr>
          <w:rFonts w:ascii="Times New Roman" w:hAnsi="Times New Roman" w:cs="Times New Roman"/>
          <w:sz w:val="24"/>
          <w:szCs w:val="24"/>
        </w:rPr>
        <w:t>nilai</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maksimum</w:t>
      </w:r>
      <w:proofErr w:type="spellEnd"/>
      <w:r w:rsidRPr="002B39EC">
        <w:rPr>
          <w:rFonts w:ascii="Times New Roman" w:hAnsi="Times New Roman" w:cs="Times New Roman"/>
          <w:sz w:val="24"/>
          <w:szCs w:val="24"/>
        </w:rPr>
        <w:t xml:space="preserve"> 2,32, </w:t>
      </w:r>
      <w:proofErr w:type="spellStart"/>
      <w:r w:rsidRPr="002B39EC">
        <w:rPr>
          <w:rFonts w:ascii="Times New Roman" w:hAnsi="Times New Roman" w:cs="Times New Roman"/>
          <w:sz w:val="24"/>
          <w:szCs w:val="24"/>
        </w:rPr>
        <w:t>serta</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nilai</w:t>
      </w:r>
      <w:proofErr w:type="spellEnd"/>
      <w:r w:rsidRPr="002B39EC">
        <w:rPr>
          <w:rFonts w:ascii="Times New Roman" w:hAnsi="Times New Roman" w:cs="Times New Roman"/>
          <w:sz w:val="24"/>
          <w:szCs w:val="24"/>
        </w:rPr>
        <w:t xml:space="preserve"> rata-rata </w:t>
      </w:r>
      <w:proofErr w:type="spellStart"/>
      <w:r w:rsidRPr="002B39EC">
        <w:rPr>
          <w:rFonts w:ascii="Times New Roman" w:hAnsi="Times New Roman" w:cs="Times New Roman"/>
          <w:sz w:val="24"/>
          <w:szCs w:val="24"/>
        </w:rPr>
        <w:t>periode</w:t>
      </w:r>
      <w:proofErr w:type="spellEnd"/>
      <w:r w:rsidRPr="002B39EC">
        <w:rPr>
          <w:rFonts w:ascii="Times New Roman" w:hAnsi="Times New Roman" w:cs="Times New Roman"/>
          <w:sz w:val="24"/>
          <w:szCs w:val="24"/>
        </w:rPr>
        <w:t xml:space="preserve"> 2019–2021 </w:t>
      </w:r>
      <w:proofErr w:type="spellStart"/>
      <w:r w:rsidRPr="002B39EC">
        <w:rPr>
          <w:rFonts w:ascii="Times New Roman" w:hAnsi="Times New Roman" w:cs="Times New Roman"/>
          <w:sz w:val="24"/>
          <w:szCs w:val="24"/>
        </w:rPr>
        <w:t>diketahui</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sebesar</w:t>
      </w:r>
      <w:proofErr w:type="spellEnd"/>
      <w:r w:rsidRPr="002B39EC">
        <w:rPr>
          <w:rFonts w:ascii="Times New Roman" w:hAnsi="Times New Roman" w:cs="Times New Roman"/>
          <w:sz w:val="24"/>
          <w:szCs w:val="24"/>
        </w:rPr>
        <w:t xml:space="preserve"> 1,013 </w:t>
      </w:r>
      <w:proofErr w:type="spellStart"/>
      <w:r w:rsidRPr="002B39EC">
        <w:rPr>
          <w:rFonts w:ascii="Times New Roman" w:hAnsi="Times New Roman" w:cs="Times New Roman"/>
          <w:sz w:val="24"/>
          <w:szCs w:val="24"/>
        </w:rPr>
        <w:t>dengan</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standar</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deviasi</w:t>
      </w:r>
      <w:proofErr w:type="spellEnd"/>
      <w:r w:rsidRPr="002B39EC">
        <w:rPr>
          <w:rFonts w:ascii="Times New Roman" w:hAnsi="Times New Roman" w:cs="Times New Roman"/>
          <w:sz w:val="24"/>
          <w:szCs w:val="24"/>
        </w:rPr>
        <w:t xml:space="preserve"> 0,3902. Karena </w:t>
      </w:r>
      <w:proofErr w:type="spellStart"/>
      <w:r w:rsidRPr="002B39EC">
        <w:rPr>
          <w:rFonts w:ascii="Times New Roman" w:hAnsi="Times New Roman" w:cs="Times New Roman"/>
          <w:sz w:val="24"/>
          <w:szCs w:val="24"/>
        </w:rPr>
        <w:t>nilai</w:t>
      </w:r>
      <w:proofErr w:type="spellEnd"/>
      <w:r w:rsidRPr="002B39EC">
        <w:rPr>
          <w:rFonts w:ascii="Times New Roman" w:hAnsi="Times New Roman" w:cs="Times New Roman"/>
          <w:sz w:val="24"/>
          <w:szCs w:val="24"/>
        </w:rPr>
        <w:t xml:space="preserve"> rata-rata </w:t>
      </w:r>
      <w:proofErr w:type="spellStart"/>
      <w:r w:rsidRPr="002B39EC">
        <w:rPr>
          <w:rFonts w:ascii="Times New Roman" w:hAnsi="Times New Roman" w:cs="Times New Roman"/>
          <w:sz w:val="24"/>
          <w:szCs w:val="24"/>
        </w:rPr>
        <w:t>lebih</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besar</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dari</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nilai</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standar</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maka</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simpangan</w:t>
      </w:r>
      <w:proofErr w:type="spellEnd"/>
      <w:r w:rsidRPr="002B39EC">
        <w:rPr>
          <w:rFonts w:ascii="Times New Roman" w:hAnsi="Times New Roman" w:cs="Times New Roman"/>
          <w:sz w:val="24"/>
          <w:szCs w:val="24"/>
        </w:rPr>
        <w:t xml:space="preserve"> data yang </w:t>
      </w:r>
      <w:proofErr w:type="spellStart"/>
      <w:r w:rsidRPr="002B39EC">
        <w:rPr>
          <w:rFonts w:ascii="Times New Roman" w:hAnsi="Times New Roman" w:cs="Times New Roman"/>
          <w:sz w:val="24"/>
          <w:szCs w:val="24"/>
        </w:rPr>
        <w:t>terjadi</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rendah</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sehingga</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sebaran</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nilainya</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merata</w:t>
      </w:r>
      <w:proofErr w:type="spellEnd"/>
      <w:r w:rsidRPr="002B39EC">
        <w:rPr>
          <w:rFonts w:ascii="Times New Roman" w:hAnsi="Times New Roman" w:cs="Times New Roman"/>
          <w:sz w:val="24"/>
          <w:szCs w:val="24"/>
        </w:rPr>
        <w:t xml:space="preserve">. Hal </w:t>
      </w:r>
      <w:proofErr w:type="spellStart"/>
      <w:r w:rsidRPr="002B39EC">
        <w:rPr>
          <w:rFonts w:ascii="Times New Roman" w:hAnsi="Times New Roman" w:cs="Times New Roman"/>
          <w:sz w:val="24"/>
          <w:szCs w:val="24"/>
        </w:rPr>
        <w:t>ini</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ditunjukkan</w:t>
      </w:r>
      <w:proofErr w:type="spellEnd"/>
      <w:r w:rsidRPr="002B39EC">
        <w:rPr>
          <w:rFonts w:ascii="Times New Roman" w:hAnsi="Times New Roman" w:cs="Times New Roman"/>
          <w:sz w:val="24"/>
          <w:szCs w:val="24"/>
        </w:rPr>
        <w:t xml:space="preserve"> pada </w:t>
      </w:r>
      <w:proofErr w:type="spellStart"/>
      <w:r w:rsidRPr="002B39EC">
        <w:rPr>
          <w:rFonts w:ascii="Times New Roman" w:hAnsi="Times New Roman" w:cs="Times New Roman"/>
          <w:sz w:val="24"/>
          <w:szCs w:val="24"/>
        </w:rPr>
        <w:t>tabel</w:t>
      </w:r>
      <w:proofErr w:type="spellEnd"/>
      <w:r w:rsidRPr="002B39EC">
        <w:rPr>
          <w:rFonts w:ascii="Times New Roman" w:hAnsi="Times New Roman" w:cs="Times New Roman"/>
          <w:sz w:val="24"/>
          <w:szCs w:val="24"/>
        </w:rPr>
        <w:t xml:space="preserve"> 4.3 di </w:t>
      </w:r>
      <w:proofErr w:type="spellStart"/>
      <w:r w:rsidRPr="002B39EC">
        <w:rPr>
          <w:rFonts w:ascii="Times New Roman" w:hAnsi="Times New Roman" w:cs="Times New Roman"/>
          <w:sz w:val="24"/>
          <w:szCs w:val="24"/>
        </w:rPr>
        <w:t>atas</w:t>
      </w:r>
      <w:proofErr w:type="spellEnd"/>
      <w:r w:rsidRPr="002B39EC">
        <w:rPr>
          <w:rFonts w:ascii="Times New Roman" w:hAnsi="Times New Roman" w:cs="Times New Roman"/>
          <w:sz w:val="24"/>
          <w:szCs w:val="24"/>
        </w:rPr>
        <w:t>.</w:t>
      </w:r>
    </w:p>
    <w:p w14:paraId="7D88D9B8" w14:textId="56A95A49" w:rsidR="007F268D" w:rsidRPr="003239DD" w:rsidRDefault="002B39EC" w:rsidP="004B3D52">
      <w:pPr>
        <w:pStyle w:val="NoSpacing"/>
        <w:numPr>
          <w:ilvl w:val="0"/>
          <w:numId w:val="17"/>
        </w:numPr>
        <w:spacing w:line="360" w:lineRule="auto"/>
        <w:jc w:val="both"/>
        <w:rPr>
          <w:rFonts w:ascii="Times New Roman" w:hAnsi="Times New Roman" w:cs="Times New Roman"/>
          <w:sz w:val="24"/>
          <w:szCs w:val="24"/>
        </w:rPr>
      </w:pPr>
      <w:r w:rsidRPr="002B39EC">
        <w:rPr>
          <w:rFonts w:ascii="Times New Roman" w:hAnsi="Times New Roman" w:cs="Times New Roman"/>
          <w:sz w:val="24"/>
          <w:szCs w:val="24"/>
        </w:rPr>
        <w:t xml:space="preserve">Data </w:t>
      </w:r>
      <w:proofErr w:type="spellStart"/>
      <w:r w:rsidRPr="002B39EC">
        <w:rPr>
          <w:rFonts w:ascii="Times New Roman" w:hAnsi="Times New Roman" w:cs="Times New Roman"/>
          <w:sz w:val="24"/>
          <w:szCs w:val="24"/>
        </w:rPr>
        <w:t>inflasi</w:t>
      </w:r>
      <w:proofErr w:type="spellEnd"/>
      <w:r w:rsidRPr="002B39EC">
        <w:rPr>
          <w:rFonts w:ascii="Times New Roman" w:hAnsi="Times New Roman" w:cs="Times New Roman"/>
          <w:sz w:val="24"/>
          <w:szCs w:val="24"/>
        </w:rPr>
        <w:t xml:space="preserve"> (X1) </w:t>
      </w:r>
      <w:proofErr w:type="spellStart"/>
      <w:r w:rsidRPr="002B39EC">
        <w:rPr>
          <w:rFonts w:ascii="Times New Roman" w:hAnsi="Times New Roman" w:cs="Times New Roman"/>
          <w:sz w:val="24"/>
          <w:szCs w:val="24"/>
        </w:rPr>
        <w:t>berkisar</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antara</w:t>
      </w:r>
      <w:proofErr w:type="spellEnd"/>
      <w:r w:rsidRPr="002B39EC">
        <w:rPr>
          <w:rFonts w:ascii="Times New Roman" w:hAnsi="Times New Roman" w:cs="Times New Roman"/>
          <w:sz w:val="24"/>
          <w:szCs w:val="24"/>
        </w:rPr>
        <w:t xml:space="preserve"> -99,21 </w:t>
      </w:r>
      <w:proofErr w:type="spellStart"/>
      <w:r w:rsidRPr="002B39EC">
        <w:rPr>
          <w:rFonts w:ascii="Times New Roman" w:hAnsi="Times New Roman" w:cs="Times New Roman"/>
          <w:sz w:val="24"/>
          <w:szCs w:val="24"/>
        </w:rPr>
        <w:t>hingga</w:t>
      </w:r>
      <w:proofErr w:type="spellEnd"/>
      <w:r w:rsidRPr="002B39EC">
        <w:rPr>
          <w:rFonts w:ascii="Times New Roman" w:hAnsi="Times New Roman" w:cs="Times New Roman"/>
          <w:sz w:val="24"/>
          <w:szCs w:val="24"/>
        </w:rPr>
        <w:t xml:space="preserve"> 132,14, </w:t>
      </w:r>
      <w:proofErr w:type="spellStart"/>
      <w:r w:rsidRPr="002B39EC">
        <w:rPr>
          <w:rFonts w:ascii="Times New Roman" w:hAnsi="Times New Roman" w:cs="Times New Roman"/>
          <w:sz w:val="24"/>
          <w:szCs w:val="24"/>
        </w:rPr>
        <w:t>dengan</w:t>
      </w:r>
      <w:proofErr w:type="spellEnd"/>
      <w:r w:rsidRPr="002B39EC">
        <w:rPr>
          <w:rFonts w:ascii="Times New Roman" w:hAnsi="Times New Roman" w:cs="Times New Roman"/>
          <w:sz w:val="24"/>
          <w:szCs w:val="24"/>
        </w:rPr>
        <w:t xml:space="preserve"> rata-rata -0,4310 dan </w:t>
      </w:r>
      <w:proofErr w:type="spellStart"/>
      <w:r w:rsidRPr="002B39EC">
        <w:rPr>
          <w:rFonts w:ascii="Times New Roman" w:hAnsi="Times New Roman" w:cs="Times New Roman"/>
          <w:sz w:val="24"/>
          <w:szCs w:val="24"/>
        </w:rPr>
        <w:t>standar</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deviasi</w:t>
      </w:r>
      <w:proofErr w:type="spellEnd"/>
      <w:r w:rsidRPr="002B39EC">
        <w:rPr>
          <w:rFonts w:ascii="Times New Roman" w:hAnsi="Times New Roman" w:cs="Times New Roman"/>
          <w:sz w:val="24"/>
          <w:szCs w:val="24"/>
        </w:rPr>
        <w:t xml:space="preserve"> 42,253 </w:t>
      </w:r>
      <w:proofErr w:type="spellStart"/>
      <w:r w:rsidRPr="002B39EC">
        <w:rPr>
          <w:rFonts w:ascii="Times New Roman" w:hAnsi="Times New Roman" w:cs="Times New Roman"/>
          <w:sz w:val="24"/>
          <w:szCs w:val="24"/>
        </w:rPr>
        <w:t>untuk</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periode</w:t>
      </w:r>
      <w:proofErr w:type="spellEnd"/>
      <w:r w:rsidRPr="002B39EC">
        <w:rPr>
          <w:rFonts w:ascii="Times New Roman" w:hAnsi="Times New Roman" w:cs="Times New Roman"/>
          <w:sz w:val="24"/>
          <w:szCs w:val="24"/>
        </w:rPr>
        <w:t xml:space="preserve"> 2019–2021. Karena rata-rata </w:t>
      </w:r>
      <w:proofErr w:type="spellStart"/>
      <w:r w:rsidRPr="002B39EC">
        <w:rPr>
          <w:rFonts w:ascii="Times New Roman" w:hAnsi="Times New Roman" w:cs="Times New Roman"/>
          <w:sz w:val="24"/>
          <w:szCs w:val="24"/>
        </w:rPr>
        <w:t>kurang</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dari</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standar</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deviasi</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varians</w:t>
      </w:r>
      <w:proofErr w:type="spellEnd"/>
      <w:r w:rsidRPr="002B39EC">
        <w:rPr>
          <w:rFonts w:ascii="Times New Roman" w:hAnsi="Times New Roman" w:cs="Times New Roman"/>
          <w:sz w:val="24"/>
          <w:szCs w:val="24"/>
        </w:rPr>
        <w:t xml:space="preserve"> data </w:t>
      </w:r>
      <w:proofErr w:type="spellStart"/>
      <w:r w:rsidRPr="002B39EC">
        <w:rPr>
          <w:rFonts w:ascii="Times New Roman" w:hAnsi="Times New Roman" w:cs="Times New Roman"/>
          <w:sz w:val="24"/>
          <w:szCs w:val="24"/>
        </w:rPr>
        <w:t>signifikan</w:t>
      </w:r>
      <w:proofErr w:type="spellEnd"/>
      <w:r w:rsidRPr="002B39EC">
        <w:rPr>
          <w:rFonts w:ascii="Times New Roman" w:hAnsi="Times New Roman" w:cs="Times New Roman"/>
          <w:sz w:val="24"/>
          <w:szCs w:val="24"/>
        </w:rPr>
        <w:t xml:space="preserve">, dan </w:t>
      </w:r>
      <w:proofErr w:type="spellStart"/>
      <w:r w:rsidRPr="002B39EC">
        <w:rPr>
          <w:rFonts w:ascii="Times New Roman" w:hAnsi="Times New Roman" w:cs="Times New Roman"/>
          <w:sz w:val="24"/>
          <w:szCs w:val="24"/>
        </w:rPr>
        <w:t>distribusi</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nilai</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tidak</w:t>
      </w:r>
      <w:proofErr w:type="spellEnd"/>
      <w:r w:rsidRPr="002B39EC">
        <w:rPr>
          <w:rFonts w:ascii="Times New Roman" w:hAnsi="Times New Roman" w:cs="Times New Roman"/>
          <w:sz w:val="24"/>
          <w:szCs w:val="24"/>
        </w:rPr>
        <w:t xml:space="preserve"> normal.</w:t>
      </w:r>
    </w:p>
    <w:p w14:paraId="06156833" w14:textId="35DDA735" w:rsidR="007F268D" w:rsidRPr="003239DD" w:rsidRDefault="002B39EC" w:rsidP="004B3D52">
      <w:pPr>
        <w:pStyle w:val="NoSpacing"/>
        <w:numPr>
          <w:ilvl w:val="0"/>
          <w:numId w:val="17"/>
        </w:numPr>
        <w:spacing w:line="360" w:lineRule="auto"/>
        <w:jc w:val="both"/>
        <w:rPr>
          <w:rFonts w:ascii="Times New Roman" w:hAnsi="Times New Roman" w:cs="Times New Roman"/>
          <w:sz w:val="24"/>
          <w:szCs w:val="24"/>
        </w:rPr>
      </w:pPr>
      <w:proofErr w:type="spellStart"/>
      <w:r w:rsidRPr="002B39EC">
        <w:rPr>
          <w:rFonts w:ascii="Times New Roman" w:hAnsi="Times New Roman" w:cs="Times New Roman"/>
          <w:sz w:val="24"/>
          <w:szCs w:val="24"/>
        </w:rPr>
        <w:lastRenderedPageBreak/>
        <w:t>Diketahui</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nilai</w:t>
      </w:r>
      <w:proofErr w:type="spellEnd"/>
      <w:r w:rsidRPr="002B39EC">
        <w:rPr>
          <w:rFonts w:ascii="Times New Roman" w:hAnsi="Times New Roman" w:cs="Times New Roman"/>
          <w:sz w:val="24"/>
          <w:szCs w:val="24"/>
        </w:rPr>
        <w:t xml:space="preserve"> rata-rata data </w:t>
      </w:r>
      <w:proofErr w:type="spellStart"/>
      <w:r w:rsidRPr="002B39EC">
        <w:rPr>
          <w:rFonts w:ascii="Times New Roman" w:hAnsi="Times New Roman" w:cs="Times New Roman"/>
          <w:sz w:val="24"/>
          <w:szCs w:val="24"/>
        </w:rPr>
        <w:t>nilai</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tukar</w:t>
      </w:r>
      <w:proofErr w:type="spellEnd"/>
      <w:r w:rsidRPr="002B39EC">
        <w:rPr>
          <w:rFonts w:ascii="Times New Roman" w:hAnsi="Times New Roman" w:cs="Times New Roman"/>
          <w:sz w:val="24"/>
          <w:szCs w:val="24"/>
        </w:rPr>
        <w:t xml:space="preserve"> (X2) </w:t>
      </w:r>
      <w:proofErr w:type="spellStart"/>
      <w:r w:rsidRPr="002B39EC">
        <w:rPr>
          <w:rFonts w:ascii="Times New Roman" w:hAnsi="Times New Roman" w:cs="Times New Roman"/>
          <w:sz w:val="24"/>
          <w:szCs w:val="24"/>
        </w:rPr>
        <w:t>periode</w:t>
      </w:r>
      <w:proofErr w:type="spellEnd"/>
      <w:r w:rsidRPr="002B39EC">
        <w:rPr>
          <w:rFonts w:ascii="Times New Roman" w:hAnsi="Times New Roman" w:cs="Times New Roman"/>
          <w:sz w:val="24"/>
          <w:szCs w:val="24"/>
        </w:rPr>
        <w:t xml:space="preserve"> 2019-2021 </w:t>
      </w:r>
      <w:proofErr w:type="spellStart"/>
      <w:r w:rsidRPr="002B39EC">
        <w:rPr>
          <w:rFonts w:ascii="Times New Roman" w:hAnsi="Times New Roman" w:cs="Times New Roman"/>
          <w:sz w:val="24"/>
          <w:szCs w:val="24"/>
        </w:rPr>
        <w:t>sebesar</w:t>
      </w:r>
      <w:proofErr w:type="spellEnd"/>
      <w:r w:rsidRPr="002B39EC">
        <w:rPr>
          <w:rFonts w:ascii="Times New Roman" w:hAnsi="Times New Roman" w:cs="Times New Roman"/>
          <w:sz w:val="24"/>
          <w:szCs w:val="24"/>
        </w:rPr>
        <w:t xml:space="preserve"> 1,4092, dan </w:t>
      </w:r>
      <w:proofErr w:type="spellStart"/>
      <w:r w:rsidRPr="002B39EC">
        <w:rPr>
          <w:rFonts w:ascii="Times New Roman" w:hAnsi="Times New Roman" w:cs="Times New Roman"/>
          <w:sz w:val="24"/>
          <w:szCs w:val="24"/>
        </w:rPr>
        <w:t>nilai</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standar</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deviasi</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sebesar</w:t>
      </w:r>
      <w:proofErr w:type="spellEnd"/>
      <w:r w:rsidRPr="002B39EC">
        <w:rPr>
          <w:rFonts w:ascii="Times New Roman" w:hAnsi="Times New Roman" w:cs="Times New Roman"/>
          <w:sz w:val="24"/>
          <w:szCs w:val="24"/>
        </w:rPr>
        <w:t xml:space="preserve"> 151,587, </w:t>
      </w:r>
      <w:proofErr w:type="spellStart"/>
      <w:r w:rsidRPr="002B39EC">
        <w:rPr>
          <w:rFonts w:ascii="Times New Roman" w:hAnsi="Times New Roman" w:cs="Times New Roman"/>
          <w:sz w:val="24"/>
          <w:szCs w:val="24"/>
        </w:rPr>
        <w:t>sehingga</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deviasi</w:t>
      </w:r>
      <w:proofErr w:type="spellEnd"/>
      <w:r w:rsidRPr="002B39EC">
        <w:rPr>
          <w:rFonts w:ascii="Times New Roman" w:hAnsi="Times New Roman" w:cs="Times New Roman"/>
          <w:sz w:val="24"/>
          <w:szCs w:val="24"/>
        </w:rPr>
        <w:t xml:space="preserve"> data yang </w:t>
      </w:r>
      <w:proofErr w:type="spellStart"/>
      <w:r w:rsidRPr="002B39EC">
        <w:rPr>
          <w:rFonts w:ascii="Times New Roman" w:hAnsi="Times New Roman" w:cs="Times New Roman"/>
          <w:sz w:val="24"/>
          <w:szCs w:val="24"/>
        </w:rPr>
        <w:t>terjadi</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rendah</w:t>
      </w:r>
      <w:proofErr w:type="spellEnd"/>
      <w:r w:rsidRPr="002B39EC">
        <w:rPr>
          <w:rFonts w:ascii="Times New Roman" w:hAnsi="Times New Roman" w:cs="Times New Roman"/>
          <w:sz w:val="24"/>
          <w:szCs w:val="24"/>
        </w:rPr>
        <w:t xml:space="preserve"> dan </w:t>
      </w:r>
      <w:proofErr w:type="spellStart"/>
      <w:r w:rsidRPr="002B39EC">
        <w:rPr>
          <w:rFonts w:ascii="Times New Roman" w:hAnsi="Times New Roman" w:cs="Times New Roman"/>
          <w:sz w:val="24"/>
          <w:szCs w:val="24"/>
        </w:rPr>
        <w:t>sebaran</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nilai</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tidak</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merata</w:t>
      </w:r>
      <w:proofErr w:type="spellEnd"/>
      <w:r w:rsidRPr="002B39EC">
        <w:rPr>
          <w:rFonts w:ascii="Times New Roman" w:hAnsi="Times New Roman" w:cs="Times New Roman"/>
          <w:sz w:val="24"/>
          <w:szCs w:val="24"/>
        </w:rPr>
        <w:t xml:space="preserve">. Nilai minimal data </w:t>
      </w:r>
      <w:proofErr w:type="spellStart"/>
      <w:r w:rsidRPr="002B39EC">
        <w:rPr>
          <w:rFonts w:ascii="Times New Roman" w:hAnsi="Times New Roman" w:cs="Times New Roman"/>
          <w:sz w:val="24"/>
          <w:szCs w:val="24"/>
        </w:rPr>
        <w:t>kurs</w:t>
      </w:r>
      <w:proofErr w:type="spellEnd"/>
      <w:r w:rsidRPr="002B39EC">
        <w:rPr>
          <w:rFonts w:ascii="Times New Roman" w:hAnsi="Times New Roman" w:cs="Times New Roman"/>
          <w:sz w:val="24"/>
          <w:szCs w:val="24"/>
        </w:rPr>
        <w:t xml:space="preserve"> (X2) </w:t>
      </w:r>
      <w:proofErr w:type="spellStart"/>
      <w:r w:rsidRPr="002B39EC">
        <w:rPr>
          <w:rFonts w:ascii="Times New Roman" w:hAnsi="Times New Roman" w:cs="Times New Roman"/>
          <w:sz w:val="24"/>
          <w:szCs w:val="24"/>
        </w:rPr>
        <w:t>adalah</w:t>
      </w:r>
      <w:proofErr w:type="spellEnd"/>
      <w:r w:rsidRPr="002B39EC">
        <w:rPr>
          <w:rFonts w:ascii="Times New Roman" w:hAnsi="Times New Roman" w:cs="Times New Roman"/>
          <w:sz w:val="24"/>
          <w:szCs w:val="24"/>
        </w:rPr>
        <w:t xml:space="preserve"> 13901, dan </w:t>
      </w:r>
      <w:proofErr w:type="spellStart"/>
      <w:r w:rsidRPr="002B39EC">
        <w:rPr>
          <w:rFonts w:ascii="Times New Roman" w:hAnsi="Times New Roman" w:cs="Times New Roman"/>
          <w:sz w:val="24"/>
          <w:szCs w:val="24"/>
        </w:rPr>
        <w:t>nilai</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maksimalnya</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adalah</w:t>
      </w:r>
      <w:proofErr w:type="spellEnd"/>
      <w:r w:rsidRPr="002B39EC">
        <w:rPr>
          <w:rFonts w:ascii="Times New Roman" w:hAnsi="Times New Roman" w:cs="Times New Roman"/>
          <w:sz w:val="24"/>
          <w:szCs w:val="24"/>
        </w:rPr>
        <w:t xml:space="preserve"> 14269.</w:t>
      </w:r>
    </w:p>
    <w:p w14:paraId="7E4B25D8" w14:textId="73AB06A3" w:rsidR="007F268D" w:rsidRPr="003239DD" w:rsidRDefault="002B39EC" w:rsidP="004B3D52">
      <w:pPr>
        <w:pStyle w:val="NoSpacing"/>
        <w:numPr>
          <w:ilvl w:val="0"/>
          <w:numId w:val="17"/>
        </w:numPr>
        <w:spacing w:line="360" w:lineRule="auto"/>
        <w:jc w:val="both"/>
        <w:rPr>
          <w:rFonts w:ascii="Times New Roman" w:hAnsi="Times New Roman" w:cs="Times New Roman"/>
          <w:sz w:val="24"/>
          <w:szCs w:val="24"/>
        </w:rPr>
      </w:pPr>
      <w:proofErr w:type="spellStart"/>
      <w:r w:rsidRPr="002B39EC">
        <w:rPr>
          <w:rFonts w:ascii="Times New Roman" w:hAnsi="Times New Roman" w:cs="Times New Roman"/>
          <w:sz w:val="24"/>
          <w:szCs w:val="24"/>
        </w:rPr>
        <w:t>Kisaran</w:t>
      </w:r>
      <w:proofErr w:type="spellEnd"/>
      <w:r w:rsidRPr="002B39EC">
        <w:rPr>
          <w:rFonts w:ascii="Times New Roman" w:hAnsi="Times New Roman" w:cs="Times New Roman"/>
          <w:sz w:val="24"/>
          <w:szCs w:val="24"/>
        </w:rPr>
        <w:t xml:space="preserve"> data PDB (X3) </w:t>
      </w:r>
      <w:proofErr w:type="spellStart"/>
      <w:r w:rsidRPr="002B39EC">
        <w:rPr>
          <w:rFonts w:ascii="Times New Roman" w:hAnsi="Times New Roman" w:cs="Times New Roman"/>
          <w:sz w:val="24"/>
          <w:szCs w:val="24"/>
        </w:rPr>
        <w:t>adalah</w:t>
      </w:r>
      <w:proofErr w:type="spellEnd"/>
      <w:r w:rsidRPr="002B39EC">
        <w:rPr>
          <w:rFonts w:ascii="Times New Roman" w:hAnsi="Times New Roman" w:cs="Times New Roman"/>
          <w:sz w:val="24"/>
          <w:szCs w:val="24"/>
        </w:rPr>
        <w:t xml:space="preserve"> 1,62 </w:t>
      </w:r>
      <w:proofErr w:type="spellStart"/>
      <w:r w:rsidRPr="002B39EC">
        <w:rPr>
          <w:rFonts w:ascii="Times New Roman" w:hAnsi="Times New Roman" w:cs="Times New Roman"/>
          <w:sz w:val="24"/>
          <w:szCs w:val="24"/>
        </w:rPr>
        <w:t>hingga</w:t>
      </w:r>
      <w:proofErr w:type="spellEnd"/>
      <w:r w:rsidRPr="002B39EC">
        <w:rPr>
          <w:rFonts w:ascii="Times New Roman" w:hAnsi="Times New Roman" w:cs="Times New Roman"/>
          <w:sz w:val="24"/>
          <w:szCs w:val="24"/>
        </w:rPr>
        <w:t xml:space="preserve"> 3,69, </w:t>
      </w:r>
      <w:proofErr w:type="spellStart"/>
      <w:r w:rsidRPr="002B39EC">
        <w:rPr>
          <w:rFonts w:ascii="Times New Roman" w:hAnsi="Times New Roman" w:cs="Times New Roman"/>
          <w:sz w:val="24"/>
          <w:szCs w:val="24"/>
        </w:rPr>
        <w:t>dengan</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nilai</w:t>
      </w:r>
      <w:proofErr w:type="spellEnd"/>
      <w:r w:rsidRPr="002B39EC">
        <w:rPr>
          <w:rFonts w:ascii="Times New Roman" w:hAnsi="Times New Roman" w:cs="Times New Roman"/>
          <w:sz w:val="24"/>
          <w:szCs w:val="24"/>
        </w:rPr>
        <w:t xml:space="preserve"> rata-rata 2,826 dan </w:t>
      </w:r>
      <w:proofErr w:type="spellStart"/>
      <w:r w:rsidRPr="002B39EC">
        <w:rPr>
          <w:rFonts w:ascii="Times New Roman" w:hAnsi="Times New Roman" w:cs="Times New Roman"/>
          <w:sz w:val="24"/>
          <w:szCs w:val="24"/>
        </w:rPr>
        <w:t>standar</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deviasi</w:t>
      </w:r>
      <w:proofErr w:type="spellEnd"/>
      <w:r w:rsidRPr="002B39EC">
        <w:rPr>
          <w:rFonts w:ascii="Times New Roman" w:hAnsi="Times New Roman" w:cs="Times New Roman"/>
          <w:sz w:val="24"/>
          <w:szCs w:val="24"/>
        </w:rPr>
        <w:t xml:space="preserve"> 0,8854 </w:t>
      </w:r>
      <w:proofErr w:type="spellStart"/>
      <w:r w:rsidRPr="002B39EC">
        <w:rPr>
          <w:rFonts w:ascii="Times New Roman" w:hAnsi="Times New Roman" w:cs="Times New Roman"/>
          <w:sz w:val="24"/>
          <w:szCs w:val="24"/>
        </w:rPr>
        <w:t>untuk</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periode</w:t>
      </w:r>
      <w:proofErr w:type="spellEnd"/>
      <w:r w:rsidRPr="002B39EC">
        <w:rPr>
          <w:rFonts w:ascii="Times New Roman" w:hAnsi="Times New Roman" w:cs="Times New Roman"/>
          <w:sz w:val="24"/>
          <w:szCs w:val="24"/>
        </w:rPr>
        <w:t xml:space="preserve"> 2019–2021. Hal </w:t>
      </w:r>
      <w:proofErr w:type="spellStart"/>
      <w:r w:rsidRPr="002B39EC">
        <w:rPr>
          <w:rFonts w:ascii="Times New Roman" w:hAnsi="Times New Roman" w:cs="Times New Roman"/>
          <w:sz w:val="24"/>
          <w:szCs w:val="24"/>
        </w:rPr>
        <w:t>ini</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menunjukkan</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bahwa</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nilai</w:t>
      </w:r>
      <w:proofErr w:type="spellEnd"/>
      <w:r w:rsidRPr="002B39EC">
        <w:rPr>
          <w:rFonts w:ascii="Times New Roman" w:hAnsi="Times New Roman" w:cs="Times New Roman"/>
          <w:sz w:val="24"/>
          <w:szCs w:val="24"/>
        </w:rPr>
        <w:t xml:space="preserve"> rata-rata </w:t>
      </w:r>
      <w:proofErr w:type="spellStart"/>
      <w:r w:rsidRPr="002B39EC">
        <w:rPr>
          <w:rFonts w:ascii="Times New Roman" w:hAnsi="Times New Roman" w:cs="Times New Roman"/>
          <w:sz w:val="24"/>
          <w:szCs w:val="24"/>
        </w:rPr>
        <w:t>lebih</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tinggi</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dari</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nilai</w:t>
      </w:r>
      <w:proofErr w:type="spellEnd"/>
      <w:r w:rsidRPr="002B39EC">
        <w:rPr>
          <w:rFonts w:ascii="Times New Roman" w:hAnsi="Times New Roman" w:cs="Times New Roman"/>
          <w:sz w:val="24"/>
          <w:szCs w:val="24"/>
        </w:rPr>
        <w:t xml:space="preserve"> </w:t>
      </w:r>
      <w:proofErr w:type="spellStart"/>
      <w:r w:rsidRPr="002B39EC">
        <w:rPr>
          <w:rFonts w:ascii="Times New Roman" w:hAnsi="Times New Roman" w:cs="Times New Roman"/>
          <w:sz w:val="24"/>
          <w:szCs w:val="24"/>
        </w:rPr>
        <w:t>standar</w:t>
      </w:r>
      <w:proofErr w:type="spellEnd"/>
      <w:r w:rsidRPr="002B39EC">
        <w:rPr>
          <w:rFonts w:ascii="Times New Roman" w:hAnsi="Times New Roman" w:cs="Times New Roman"/>
          <w:sz w:val="24"/>
          <w:szCs w:val="24"/>
        </w:rPr>
        <w:t xml:space="preserve">, dan </w:t>
      </w:r>
      <w:proofErr w:type="spellStart"/>
      <w:r w:rsidRPr="002B39EC">
        <w:rPr>
          <w:rFonts w:ascii="Times New Roman" w:hAnsi="Times New Roman" w:cs="Times New Roman"/>
          <w:sz w:val="24"/>
          <w:szCs w:val="24"/>
        </w:rPr>
        <w:t>variansi</w:t>
      </w:r>
      <w:proofErr w:type="spellEnd"/>
      <w:r w:rsidRPr="002B39EC">
        <w:rPr>
          <w:rFonts w:ascii="Times New Roman" w:hAnsi="Times New Roman" w:cs="Times New Roman"/>
          <w:sz w:val="24"/>
          <w:szCs w:val="24"/>
        </w:rPr>
        <w:t xml:space="preserve"> data </w:t>
      </w:r>
      <w:proofErr w:type="spellStart"/>
      <w:r w:rsidRPr="002B39EC">
        <w:rPr>
          <w:rFonts w:ascii="Times New Roman" w:hAnsi="Times New Roman" w:cs="Times New Roman"/>
          <w:sz w:val="24"/>
          <w:szCs w:val="24"/>
        </w:rPr>
        <w:t>besar</w:t>
      </w:r>
      <w:proofErr w:type="spellEnd"/>
      <w:r w:rsidRPr="002B39EC">
        <w:rPr>
          <w:rFonts w:ascii="Times New Roman" w:hAnsi="Times New Roman" w:cs="Times New Roman"/>
          <w:sz w:val="24"/>
          <w:szCs w:val="24"/>
        </w:rPr>
        <w:t>.</w:t>
      </w:r>
    </w:p>
    <w:p w14:paraId="64695DCE" w14:textId="045DFB76" w:rsidR="003448E2" w:rsidRDefault="003448E2" w:rsidP="003448E2">
      <w:pPr>
        <w:pStyle w:val="ListParagraph"/>
        <w:numPr>
          <w:ilvl w:val="0"/>
          <w:numId w:val="19"/>
        </w:numPr>
        <w:spacing w:line="360" w:lineRule="auto"/>
        <w:ind w:left="284"/>
      </w:pPr>
      <w:proofErr w:type="spellStart"/>
      <w:r>
        <w:t>Analisis</w:t>
      </w:r>
      <w:proofErr w:type="spellEnd"/>
      <w:r>
        <w:t xml:space="preserve"> Uji </w:t>
      </w:r>
      <w:proofErr w:type="spellStart"/>
      <w:r>
        <w:t>Asumsi</w:t>
      </w:r>
      <w:proofErr w:type="spellEnd"/>
      <w:r>
        <w:t xml:space="preserve"> </w:t>
      </w:r>
      <w:proofErr w:type="spellStart"/>
      <w:r>
        <w:t>Klasik</w:t>
      </w:r>
      <w:proofErr w:type="spellEnd"/>
    </w:p>
    <w:p w14:paraId="24849EC2" w14:textId="0C73C13C" w:rsidR="003448E2" w:rsidRDefault="003448E2" w:rsidP="003448E2">
      <w:pPr>
        <w:pStyle w:val="ListParagraph"/>
        <w:spacing w:line="360" w:lineRule="auto"/>
        <w:ind w:left="284"/>
      </w:pPr>
      <w:r>
        <w:t xml:space="preserve">Uji </w:t>
      </w:r>
      <w:proofErr w:type="spellStart"/>
      <w:r>
        <w:t>Normalitas</w:t>
      </w:r>
      <w:proofErr w:type="spellEnd"/>
    </w:p>
    <w:p w14:paraId="36A68ECA" w14:textId="2A8CBFEB" w:rsidR="00ED2A87" w:rsidRDefault="000F49F9" w:rsidP="00ED2A87">
      <w:pPr>
        <w:spacing w:line="360" w:lineRule="auto"/>
        <w:jc w:val="both"/>
        <w:rPr>
          <w:szCs w:val="24"/>
        </w:rPr>
      </w:pPr>
      <w:r>
        <w:tab/>
      </w:r>
      <w:proofErr w:type="spellStart"/>
      <w:r w:rsidR="002B39EC" w:rsidRPr="002B39EC">
        <w:t>Untuk</w:t>
      </w:r>
      <w:proofErr w:type="spellEnd"/>
      <w:r w:rsidR="002B39EC" w:rsidRPr="002B39EC">
        <w:t xml:space="preserve"> lulus uji </w:t>
      </w:r>
      <w:proofErr w:type="spellStart"/>
      <w:r w:rsidR="002B39EC" w:rsidRPr="002B39EC">
        <w:t>normalitas</w:t>
      </w:r>
      <w:proofErr w:type="spellEnd"/>
      <w:r w:rsidR="002B39EC" w:rsidRPr="002B39EC">
        <w:t xml:space="preserve"> </w:t>
      </w:r>
      <w:proofErr w:type="spellStart"/>
      <w:r w:rsidR="002B39EC" w:rsidRPr="002B39EC">
        <w:t>menggunakan</w:t>
      </w:r>
      <w:proofErr w:type="spellEnd"/>
      <w:r w:rsidR="002B39EC" w:rsidRPr="002B39EC">
        <w:t xml:space="preserve"> plot </w:t>
      </w:r>
      <w:proofErr w:type="spellStart"/>
      <w:r w:rsidR="002B39EC" w:rsidRPr="002B39EC">
        <w:t>probabilitas</w:t>
      </w:r>
      <w:proofErr w:type="spellEnd"/>
      <w:r w:rsidR="002B39EC" w:rsidRPr="002B39EC">
        <w:t xml:space="preserve">, </w:t>
      </w:r>
      <w:proofErr w:type="spellStart"/>
      <w:r w:rsidR="002B39EC" w:rsidRPr="002B39EC">
        <w:t>tingkat</w:t>
      </w:r>
      <w:proofErr w:type="spellEnd"/>
      <w:r w:rsidR="002B39EC" w:rsidRPr="002B39EC">
        <w:t xml:space="preserve"> </w:t>
      </w:r>
      <w:proofErr w:type="spellStart"/>
      <w:r w:rsidR="002B39EC" w:rsidRPr="002B39EC">
        <w:t>signifikansi</w:t>
      </w:r>
      <w:proofErr w:type="spellEnd"/>
      <w:r w:rsidR="002B39EC" w:rsidRPr="002B39EC">
        <w:t xml:space="preserve"> </w:t>
      </w:r>
      <w:proofErr w:type="spellStart"/>
      <w:r w:rsidR="002B39EC" w:rsidRPr="002B39EC">
        <w:t>harus</w:t>
      </w:r>
      <w:proofErr w:type="spellEnd"/>
      <w:r w:rsidR="002B39EC" w:rsidRPr="002B39EC">
        <w:t xml:space="preserve"> </w:t>
      </w:r>
      <w:proofErr w:type="spellStart"/>
      <w:r w:rsidR="002B39EC" w:rsidRPr="002B39EC">
        <w:t>lebih</w:t>
      </w:r>
      <w:proofErr w:type="spellEnd"/>
      <w:r w:rsidR="002B39EC" w:rsidRPr="002B39EC">
        <w:t xml:space="preserve"> </w:t>
      </w:r>
      <w:proofErr w:type="spellStart"/>
      <w:r w:rsidR="002B39EC" w:rsidRPr="002B39EC">
        <w:t>besar</w:t>
      </w:r>
      <w:proofErr w:type="spellEnd"/>
      <w:r w:rsidR="002B39EC" w:rsidRPr="002B39EC">
        <w:t xml:space="preserve"> </w:t>
      </w:r>
      <w:proofErr w:type="spellStart"/>
      <w:r w:rsidR="002B39EC" w:rsidRPr="002B39EC">
        <w:t>dari</w:t>
      </w:r>
      <w:proofErr w:type="spellEnd"/>
      <w:r w:rsidR="002B39EC" w:rsidRPr="002B39EC">
        <w:t xml:space="preserve"> 0,05 agar data </w:t>
      </w:r>
      <w:proofErr w:type="spellStart"/>
      <w:r w:rsidR="002B39EC" w:rsidRPr="002B39EC">
        <w:t>dapat</w:t>
      </w:r>
      <w:proofErr w:type="spellEnd"/>
      <w:r w:rsidR="002B39EC" w:rsidRPr="002B39EC">
        <w:t xml:space="preserve"> </w:t>
      </w:r>
      <w:proofErr w:type="spellStart"/>
      <w:r w:rsidR="002B39EC" w:rsidRPr="002B39EC">
        <w:t>diklasifikasikan</w:t>
      </w:r>
      <w:proofErr w:type="spellEnd"/>
      <w:r w:rsidR="002B39EC" w:rsidRPr="002B39EC">
        <w:t xml:space="preserve"> </w:t>
      </w:r>
      <w:proofErr w:type="spellStart"/>
      <w:r w:rsidR="002B39EC" w:rsidRPr="002B39EC">
        <w:t>berdistribusi</w:t>
      </w:r>
      <w:proofErr w:type="spellEnd"/>
      <w:r w:rsidR="002B39EC" w:rsidRPr="002B39EC">
        <w:t xml:space="preserve"> normal. Data </w:t>
      </w:r>
      <w:proofErr w:type="spellStart"/>
      <w:r w:rsidR="002B39EC" w:rsidRPr="002B39EC">
        <w:t>tidak</w:t>
      </w:r>
      <w:proofErr w:type="spellEnd"/>
      <w:r w:rsidR="002B39EC" w:rsidRPr="002B39EC">
        <w:t xml:space="preserve"> </w:t>
      </w:r>
      <w:proofErr w:type="spellStart"/>
      <w:r w:rsidR="002B39EC" w:rsidRPr="002B39EC">
        <w:t>berdistribusi</w:t>
      </w:r>
      <w:proofErr w:type="spellEnd"/>
      <w:r w:rsidR="002B39EC" w:rsidRPr="002B39EC">
        <w:t xml:space="preserve"> </w:t>
      </w:r>
      <w:proofErr w:type="spellStart"/>
      <w:r w:rsidR="002B39EC" w:rsidRPr="002B39EC">
        <w:t>teratur</w:t>
      </w:r>
      <w:proofErr w:type="spellEnd"/>
      <w:r w:rsidR="002B39EC" w:rsidRPr="002B39EC">
        <w:t xml:space="preserve"> </w:t>
      </w:r>
      <w:proofErr w:type="spellStart"/>
      <w:r w:rsidR="002B39EC" w:rsidRPr="002B39EC">
        <w:t>jika</w:t>
      </w:r>
      <w:proofErr w:type="spellEnd"/>
      <w:r w:rsidR="002B39EC" w:rsidRPr="002B39EC">
        <w:t xml:space="preserve"> p-value </w:t>
      </w:r>
      <w:proofErr w:type="spellStart"/>
      <w:r w:rsidR="002B39EC" w:rsidRPr="002B39EC">
        <w:t>kurang</w:t>
      </w:r>
      <w:proofErr w:type="spellEnd"/>
      <w:r w:rsidR="002B39EC" w:rsidRPr="002B39EC">
        <w:t xml:space="preserve"> </w:t>
      </w:r>
      <w:proofErr w:type="spellStart"/>
      <w:r w:rsidR="002B39EC" w:rsidRPr="002B39EC">
        <w:t>dari</w:t>
      </w:r>
      <w:proofErr w:type="spellEnd"/>
      <w:r w:rsidR="002B39EC" w:rsidRPr="002B39EC">
        <w:t xml:space="preserve"> 0,05.</w:t>
      </w:r>
    </w:p>
    <w:p w14:paraId="50F8914F" w14:textId="6C1645A1" w:rsidR="007F0E6D" w:rsidRPr="000F49F9" w:rsidRDefault="00C02D17" w:rsidP="00C02D17">
      <w:pPr>
        <w:autoSpaceDE w:val="0"/>
        <w:autoSpaceDN w:val="0"/>
        <w:adjustRightInd w:val="0"/>
        <w:spacing w:after="0" w:line="240" w:lineRule="auto"/>
        <w:jc w:val="center"/>
        <w:rPr>
          <w:szCs w:val="24"/>
          <w:lang w:val="en-ID"/>
        </w:rPr>
      </w:pPr>
      <w:r w:rsidRPr="003239DD">
        <w:rPr>
          <w:noProof/>
          <w:szCs w:val="24"/>
        </w:rPr>
        <w:drawing>
          <wp:inline distT="0" distB="0" distL="0" distR="0" wp14:anchorId="2D7A20FC" wp14:editId="2AC654FB">
            <wp:extent cx="2896870" cy="2038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2900434" cy="2040858"/>
                    </a:xfrm>
                    <a:prstGeom prst="rect">
                      <a:avLst/>
                    </a:prstGeom>
                    <a:noFill/>
                    <a:ln w="9525">
                      <a:noFill/>
                      <a:miter lim="800000"/>
                      <a:headEnd/>
                      <a:tailEnd/>
                    </a:ln>
                  </pic:spPr>
                </pic:pic>
              </a:graphicData>
            </a:graphic>
          </wp:inline>
        </w:drawing>
      </w:r>
    </w:p>
    <w:p w14:paraId="131B6F8B" w14:textId="2E50FB25" w:rsidR="007F268D" w:rsidRDefault="00CF3A80" w:rsidP="00CF3A80">
      <w:pPr>
        <w:spacing w:line="360" w:lineRule="auto"/>
        <w:jc w:val="center"/>
      </w:pPr>
      <w:r>
        <w:t xml:space="preserve">Gambar 4.2 Uji </w:t>
      </w:r>
      <w:proofErr w:type="spellStart"/>
      <w:r>
        <w:t>Normalitas</w:t>
      </w:r>
      <w:proofErr w:type="spellEnd"/>
    </w:p>
    <w:p w14:paraId="43E975B2" w14:textId="4D001802" w:rsidR="003448E2" w:rsidRDefault="002B39EC" w:rsidP="003448E2">
      <w:pPr>
        <w:spacing w:line="360" w:lineRule="auto"/>
        <w:jc w:val="both"/>
      </w:pPr>
      <w:r w:rsidRPr="002B39EC">
        <w:t xml:space="preserve">Gambar 4.2 </w:t>
      </w:r>
      <w:proofErr w:type="spellStart"/>
      <w:r w:rsidRPr="002B39EC">
        <w:t>menampilkan</w:t>
      </w:r>
      <w:proofErr w:type="spellEnd"/>
      <w:r w:rsidRPr="002B39EC">
        <w:t xml:space="preserve"> </w:t>
      </w:r>
      <w:proofErr w:type="spellStart"/>
      <w:r w:rsidRPr="002B39EC">
        <w:t>hasil</w:t>
      </w:r>
      <w:proofErr w:type="spellEnd"/>
      <w:r w:rsidRPr="002B39EC">
        <w:t xml:space="preserve"> uji SPSS yang </w:t>
      </w:r>
      <w:proofErr w:type="spellStart"/>
      <w:r w:rsidRPr="002B39EC">
        <w:t>menyatakan</w:t>
      </w:r>
      <w:proofErr w:type="spellEnd"/>
      <w:r w:rsidRPr="002B39EC">
        <w:t xml:space="preserve"> </w:t>
      </w:r>
      <w:proofErr w:type="spellStart"/>
      <w:r w:rsidRPr="002B39EC">
        <w:t>bahwa</w:t>
      </w:r>
      <w:proofErr w:type="spellEnd"/>
      <w:r w:rsidRPr="002B39EC">
        <w:t xml:space="preserve"> data </w:t>
      </w:r>
      <w:proofErr w:type="spellStart"/>
      <w:r w:rsidRPr="002B39EC">
        <w:t>memenuhi</w:t>
      </w:r>
      <w:proofErr w:type="spellEnd"/>
      <w:r w:rsidRPr="002B39EC">
        <w:t xml:space="preserve"> </w:t>
      </w:r>
      <w:proofErr w:type="spellStart"/>
      <w:r w:rsidRPr="002B39EC">
        <w:t>syarat</w:t>
      </w:r>
      <w:proofErr w:type="spellEnd"/>
      <w:r w:rsidRPr="002B39EC">
        <w:t xml:space="preserve"> </w:t>
      </w:r>
      <w:proofErr w:type="spellStart"/>
      <w:r w:rsidRPr="002B39EC">
        <w:t>normalitas</w:t>
      </w:r>
      <w:proofErr w:type="spellEnd"/>
      <w:r w:rsidRPr="002B39EC">
        <w:t xml:space="preserve"> </w:t>
      </w:r>
      <w:proofErr w:type="spellStart"/>
      <w:r w:rsidRPr="002B39EC">
        <w:t>karena</w:t>
      </w:r>
      <w:proofErr w:type="spellEnd"/>
      <w:r w:rsidRPr="002B39EC">
        <w:t xml:space="preserve"> </w:t>
      </w:r>
      <w:proofErr w:type="spellStart"/>
      <w:r w:rsidRPr="002B39EC">
        <w:t>berkelompok</w:t>
      </w:r>
      <w:proofErr w:type="spellEnd"/>
      <w:r w:rsidRPr="002B39EC">
        <w:t xml:space="preserve"> </w:t>
      </w:r>
      <w:proofErr w:type="spellStart"/>
      <w:r w:rsidRPr="002B39EC">
        <w:t>mendekati</w:t>
      </w:r>
      <w:proofErr w:type="spellEnd"/>
      <w:r w:rsidRPr="002B39EC">
        <w:t xml:space="preserve"> </w:t>
      </w:r>
      <w:proofErr w:type="spellStart"/>
      <w:r w:rsidRPr="002B39EC">
        <w:t>garis</w:t>
      </w:r>
      <w:proofErr w:type="spellEnd"/>
      <w:r w:rsidRPr="002B39EC">
        <w:t xml:space="preserve"> diagonal model </w:t>
      </w:r>
      <w:proofErr w:type="spellStart"/>
      <w:r w:rsidRPr="002B39EC">
        <w:t>regresi</w:t>
      </w:r>
      <w:proofErr w:type="spellEnd"/>
      <w:r w:rsidRPr="002B39EC">
        <w:t xml:space="preserve">. Oleh </w:t>
      </w:r>
      <w:proofErr w:type="spellStart"/>
      <w:r w:rsidRPr="002B39EC">
        <w:t>karena</w:t>
      </w:r>
      <w:proofErr w:type="spellEnd"/>
      <w:r w:rsidRPr="002B39EC">
        <w:t xml:space="preserve"> </w:t>
      </w:r>
      <w:proofErr w:type="spellStart"/>
      <w:r w:rsidRPr="002B39EC">
        <w:t>itu</w:t>
      </w:r>
      <w:proofErr w:type="spellEnd"/>
      <w:r w:rsidRPr="002B39EC">
        <w:t xml:space="preserve">, </w:t>
      </w:r>
      <w:proofErr w:type="spellStart"/>
      <w:r w:rsidRPr="002B39EC">
        <w:t>asumsi</w:t>
      </w:r>
      <w:proofErr w:type="spellEnd"/>
      <w:r w:rsidRPr="002B39EC">
        <w:t xml:space="preserve"> </w:t>
      </w:r>
      <w:proofErr w:type="spellStart"/>
      <w:r w:rsidRPr="002B39EC">
        <w:t>kenormalan</w:t>
      </w:r>
      <w:proofErr w:type="spellEnd"/>
      <w:r w:rsidRPr="002B39EC">
        <w:t xml:space="preserve"> </w:t>
      </w:r>
      <w:proofErr w:type="spellStart"/>
      <w:r w:rsidRPr="002B39EC">
        <w:t>didukung</w:t>
      </w:r>
      <w:proofErr w:type="spellEnd"/>
      <w:r w:rsidRPr="002B39EC">
        <w:t xml:space="preserve"> oleh </w:t>
      </w:r>
      <w:proofErr w:type="spellStart"/>
      <w:r w:rsidRPr="002B39EC">
        <w:t>tes</w:t>
      </w:r>
      <w:proofErr w:type="spellEnd"/>
      <w:r w:rsidRPr="002B39EC">
        <w:t xml:space="preserve"> </w:t>
      </w:r>
      <w:proofErr w:type="spellStart"/>
      <w:r w:rsidRPr="002B39EC">
        <w:t>ini</w:t>
      </w:r>
      <w:proofErr w:type="spellEnd"/>
      <w:r w:rsidRPr="002B39EC">
        <w:t>.</w:t>
      </w:r>
    </w:p>
    <w:p w14:paraId="137FA994" w14:textId="4168796D" w:rsidR="000F49F9" w:rsidRDefault="000F49F9" w:rsidP="003448E2">
      <w:pPr>
        <w:spacing w:line="360" w:lineRule="auto"/>
        <w:jc w:val="both"/>
      </w:pPr>
      <w:r>
        <w:t xml:space="preserve">Uji </w:t>
      </w:r>
      <w:proofErr w:type="spellStart"/>
      <w:r>
        <w:t>Multikolinieritas</w:t>
      </w:r>
      <w:proofErr w:type="spellEnd"/>
    </w:p>
    <w:p w14:paraId="69F85A89" w14:textId="561A5B4A" w:rsidR="00604AFA" w:rsidRDefault="002B39EC" w:rsidP="00EA78DC">
      <w:pPr>
        <w:spacing w:line="360" w:lineRule="auto"/>
        <w:jc w:val="both"/>
      </w:pPr>
      <w:r w:rsidRPr="002B39EC">
        <w:rPr>
          <w:szCs w:val="24"/>
        </w:rPr>
        <w:t xml:space="preserve">Uji </w:t>
      </w:r>
      <w:proofErr w:type="spellStart"/>
      <w:r w:rsidRPr="002B39EC">
        <w:rPr>
          <w:szCs w:val="24"/>
        </w:rPr>
        <w:t>multikolinearitas</w:t>
      </w:r>
      <w:proofErr w:type="spellEnd"/>
      <w:r w:rsidRPr="002B39EC">
        <w:rPr>
          <w:szCs w:val="24"/>
        </w:rPr>
        <w:t xml:space="preserve"> </w:t>
      </w:r>
      <w:proofErr w:type="spellStart"/>
      <w:r w:rsidRPr="002B39EC">
        <w:rPr>
          <w:szCs w:val="24"/>
        </w:rPr>
        <w:t>bertujuan</w:t>
      </w:r>
      <w:proofErr w:type="spellEnd"/>
      <w:r w:rsidRPr="002B39EC">
        <w:rPr>
          <w:szCs w:val="24"/>
        </w:rPr>
        <w:t xml:space="preserve"> </w:t>
      </w:r>
      <w:proofErr w:type="spellStart"/>
      <w:r w:rsidRPr="002B39EC">
        <w:rPr>
          <w:szCs w:val="24"/>
        </w:rPr>
        <w:t>untuk</w:t>
      </w:r>
      <w:proofErr w:type="spellEnd"/>
      <w:r w:rsidRPr="002B39EC">
        <w:rPr>
          <w:szCs w:val="24"/>
        </w:rPr>
        <w:t xml:space="preserve"> </w:t>
      </w:r>
      <w:proofErr w:type="spellStart"/>
      <w:r w:rsidRPr="002B39EC">
        <w:rPr>
          <w:szCs w:val="24"/>
        </w:rPr>
        <w:t>menguji</w:t>
      </w:r>
      <w:proofErr w:type="spellEnd"/>
      <w:r w:rsidRPr="002B39EC">
        <w:rPr>
          <w:szCs w:val="24"/>
        </w:rPr>
        <w:t xml:space="preserve"> </w:t>
      </w:r>
      <w:proofErr w:type="spellStart"/>
      <w:r w:rsidRPr="002B39EC">
        <w:rPr>
          <w:szCs w:val="24"/>
        </w:rPr>
        <w:t>kemungkinan</w:t>
      </w:r>
      <w:proofErr w:type="spellEnd"/>
      <w:r w:rsidRPr="002B39EC">
        <w:rPr>
          <w:szCs w:val="24"/>
        </w:rPr>
        <w:t xml:space="preserve"> </w:t>
      </w:r>
      <w:proofErr w:type="spellStart"/>
      <w:r w:rsidRPr="002B39EC">
        <w:rPr>
          <w:szCs w:val="24"/>
        </w:rPr>
        <w:t>adanya</w:t>
      </w:r>
      <w:proofErr w:type="spellEnd"/>
      <w:r w:rsidRPr="002B39EC">
        <w:rPr>
          <w:szCs w:val="24"/>
        </w:rPr>
        <w:t xml:space="preserve"> </w:t>
      </w:r>
      <w:proofErr w:type="spellStart"/>
      <w:r w:rsidRPr="002B39EC">
        <w:rPr>
          <w:szCs w:val="24"/>
        </w:rPr>
        <w:t>hubungan</w:t>
      </w:r>
      <w:proofErr w:type="spellEnd"/>
      <w:r w:rsidRPr="002B39EC">
        <w:rPr>
          <w:szCs w:val="24"/>
        </w:rPr>
        <w:t xml:space="preserve"> </w:t>
      </w:r>
      <w:proofErr w:type="spellStart"/>
      <w:r w:rsidRPr="002B39EC">
        <w:rPr>
          <w:szCs w:val="24"/>
        </w:rPr>
        <w:t>antar</w:t>
      </w:r>
      <w:proofErr w:type="spellEnd"/>
      <w:r w:rsidRPr="002B39EC">
        <w:rPr>
          <w:szCs w:val="24"/>
        </w:rPr>
        <w:t xml:space="preserve"> </w:t>
      </w:r>
      <w:proofErr w:type="spellStart"/>
      <w:r w:rsidRPr="002B39EC">
        <w:rPr>
          <w:szCs w:val="24"/>
        </w:rPr>
        <w:t>variabel</w:t>
      </w:r>
      <w:proofErr w:type="spellEnd"/>
      <w:r w:rsidRPr="002B39EC">
        <w:rPr>
          <w:szCs w:val="24"/>
        </w:rPr>
        <w:t xml:space="preserve"> </w:t>
      </w:r>
      <w:proofErr w:type="spellStart"/>
      <w:r w:rsidRPr="002B39EC">
        <w:rPr>
          <w:szCs w:val="24"/>
        </w:rPr>
        <w:t>independen</w:t>
      </w:r>
      <w:proofErr w:type="spellEnd"/>
      <w:r w:rsidRPr="002B39EC">
        <w:rPr>
          <w:szCs w:val="24"/>
        </w:rPr>
        <w:t xml:space="preserve"> </w:t>
      </w:r>
      <w:proofErr w:type="spellStart"/>
      <w:r w:rsidRPr="002B39EC">
        <w:rPr>
          <w:szCs w:val="24"/>
        </w:rPr>
        <w:t>dalam</w:t>
      </w:r>
      <w:proofErr w:type="spellEnd"/>
      <w:r w:rsidRPr="002B39EC">
        <w:rPr>
          <w:szCs w:val="24"/>
        </w:rPr>
        <w:t xml:space="preserve"> model </w:t>
      </w:r>
      <w:proofErr w:type="spellStart"/>
      <w:r w:rsidRPr="002B39EC">
        <w:rPr>
          <w:szCs w:val="24"/>
        </w:rPr>
        <w:t>regresi</w:t>
      </w:r>
      <w:proofErr w:type="spellEnd"/>
      <w:r w:rsidRPr="002B39EC">
        <w:rPr>
          <w:szCs w:val="24"/>
        </w:rPr>
        <w:t xml:space="preserve">. Variance Inflation Factor (VIF) dan Tolerance Levels </w:t>
      </w:r>
      <w:proofErr w:type="spellStart"/>
      <w:r w:rsidRPr="002B39EC">
        <w:rPr>
          <w:szCs w:val="24"/>
        </w:rPr>
        <w:t>diuji</w:t>
      </w:r>
      <w:proofErr w:type="spellEnd"/>
      <w:r w:rsidRPr="002B39EC">
        <w:rPr>
          <w:szCs w:val="24"/>
        </w:rPr>
        <w:t xml:space="preserve"> </w:t>
      </w:r>
      <w:proofErr w:type="spellStart"/>
      <w:r w:rsidRPr="002B39EC">
        <w:rPr>
          <w:szCs w:val="24"/>
        </w:rPr>
        <w:t>untuk</w:t>
      </w:r>
      <w:proofErr w:type="spellEnd"/>
      <w:r w:rsidRPr="002B39EC">
        <w:rPr>
          <w:szCs w:val="24"/>
        </w:rPr>
        <w:t xml:space="preserve"> </w:t>
      </w:r>
      <w:proofErr w:type="spellStart"/>
      <w:r w:rsidRPr="002B39EC">
        <w:rPr>
          <w:szCs w:val="24"/>
        </w:rPr>
        <w:t>membentuk</w:t>
      </w:r>
      <w:proofErr w:type="spellEnd"/>
      <w:r w:rsidRPr="002B39EC">
        <w:rPr>
          <w:szCs w:val="24"/>
        </w:rPr>
        <w:t xml:space="preserve"> </w:t>
      </w:r>
      <w:proofErr w:type="spellStart"/>
      <w:r w:rsidRPr="002B39EC">
        <w:rPr>
          <w:szCs w:val="24"/>
        </w:rPr>
        <w:t>multikolinearitas</w:t>
      </w:r>
      <w:proofErr w:type="spellEnd"/>
      <w:r w:rsidRPr="002B39EC">
        <w:rPr>
          <w:szCs w:val="24"/>
        </w:rPr>
        <w:t xml:space="preserve">. Kami </w:t>
      </w:r>
      <w:proofErr w:type="spellStart"/>
      <w:r w:rsidRPr="002B39EC">
        <w:rPr>
          <w:szCs w:val="24"/>
        </w:rPr>
        <w:t>tidak</w:t>
      </w:r>
      <w:proofErr w:type="spellEnd"/>
      <w:r w:rsidRPr="002B39EC">
        <w:rPr>
          <w:szCs w:val="24"/>
        </w:rPr>
        <w:t xml:space="preserve"> </w:t>
      </w:r>
      <w:proofErr w:type="spellStart"/>
      <w:r w:rsidRPr="002B39EC">
        <w:rPr>
          <w:szCs w:val="24"/>
        </w:rPr>
        <w:t>melihat</w:t>
      </w:r>
      <w:proofErr w:type="spellEnd"/>
      <w:r w:rsidRPr="002B39EC">
        <w:rPr>
          <w:szCs w:val="24"/>
        </w:rPr>
        <w:t xml:space="preserve"> </w:t>
      </w:r>
      <w:proofErr w:type="spellStart"/>
      <w:r w:rsidRPr="002B39EC">
        <w:rPr>
          <w:szCs w:val="24"/>
        </w:rPr>
        <w:t>multikolinieritas</w:t>
      </w:r>
      <w:proofErr w:type="spellEnd"/>
      <w:r w:rsidRPr="002B39EC">
        <w:rPr>
          <w:szCs w:val="24"/>
        </w:rPr>
        <w:t xml:space="preserve"> </w:t>
      </w:r>
      <w:proofErr w:type="spellStart"/>
      <w:r w:rsidRPr="002B39EC">
        <w:rPr>
          <w:szCs w:val="24"/>
        </w:rPr>
        <w:t>ketika</w:t>
      </w:r>
      <w:proofErr w:type="spellEnd"/>
      <w:r w:rsidRPr="002B39EC">
        <w:rPr>
          <w:szCs w:val="24"/>
        </w:rPr>
        <w:t xml:space="preserve"> </w:t>
      </w:r>
      <w:proofErr w:type="spellStart"/>
      <w:r w:rsidRPr="002B39EC">
        <w:rPr>
          <w:szCs w:val="24"/>
        </w:rPr>
        <w:t>nilai</w:t>
      </w:r>
      <w:proofErr w:type="spellEnd"/>
      <w:r w:rsidRPr="002B39EC">
        <w:rPr>
          <w:szCs w:val="24"/>
        </w:rPr>
        <w:t xml:space="preserve"> </w:t>
      </w:r>
      <w:proofErr w:type="spellStart"/>
      <w:r w:rsidRPr="002B39EC">
        <w:rPr>
          <w:szCs w:val="24"/>
        </w:rPr>
        <w:t>toleransi</w:t>
      </w:r>
      <w:proofErr w:type="spellEnd"/>
      <w:r w:rsidRPr="002B39EC">
        <w:rPr>
          <w:szCs w:val="24"/>
        </w:rPr>
        <w:t xml:space="preserve"> </w:t>
      </w:r>
      <w:proofErr w:type="spellStart"/>
      <w:r w:rsidRPr="002B39EC">
        <w:rPr>
          <w:szCs w:val="24"/>
        </w:rPr>
        <w:t>antara</w:t>
      </w:r>
      <w:proofErr w:type="spellEnd"/>
      <w:r w:rsidRPr="002B39EC">
        <w:rPr>
          <w:szCs w:val="24"/>
        </w:rPr>
        <w:t xml:space="preserve"> 0,1 dan 1, dan VIF </w:t>
      </w:r>
      <w:proofErr w:type="spellStart"/>
      <w:r w:rsidRPr="002B39EC">
        <w:rPr>
          <w:szCs w:val="24"/>
        </w:rPr>
        <w:t>kurang</w:t>
      </w:r>
      <w:proofErr w:type="spellEnd"/>
      <w:r w:rsidRPr="002B39EC">
        <w:rPr>
          <w:szCs w:val="24"/>
        </w:rPr>
        <w:t xml:space="preserve"> </w:t>
      </w:r>
      <w:proofErr w:type="spellStart"/>
      <w:r w:rsidRPr="002B39EC">
        <w:rPr>
          <w:szCs w:val="24"/>
        </w:rPr>
        <w:t>dari</w:t>
      </w:r>
      <w:proofErr w:type="spellEnd"/>
      <w:r w:rsidRPr="002B39EC">
        <w:rPr>
          <w:szCs w:val="24"/>
        </w:rPr>
        <w:t xml:space="preserve"> 10.</w:t>
      </w:r>
    </w:p>
    <w:p w14:paraId="25E35EA7" w14:textId="1EB2FA39" w:rsidR="00CF3A80" w:rsidRDefault="00CF3A80" w:rsidP="00EA78DC">
      <w:pPr>
        <w:spacing w:line="360" w:lineRule="auto"/>
        <w:jc w:val="both"/>
      </w:pPr>
    </w:p>
    <w:p w14:paraId="5336101B" w14:textId="5C14CCE0" w:rsidR="00CF3A80" w:rsidRDefault="00CF3A80" w:rsidP="00EA78DC">
      <w:pPr>
        <w:spacing w:line="360" w:lineRule="auto"/>
        <w:jc w:val="both"/>
      </w:pPr>
    </w:p>
    <w:p w14:paraId="25048AE3" w14:textId="77777777" w:rsidR="00CF3A80" w:rsidRDefault="00CF3A80" w:rsidP="00EA78DC">
      <w:pPr>
        <w:spacing w:line="360" w:lineRule="auto"/>
        <w:jc w:val="both"/>
      </w:pPr>
    </w:p>
    <w:p w14:paraId="42151074" w14:textId="241AA1E7" w:rsidR="00CF3A80" w:rsidRPr="00CF3A80" w:rsidRDefault="00CF3A80" w:rsidP="00CF3A80">
      <w:pPr>
        <w:spacing w:line="360" w:lineRule="auto"/>
        <w:jc w:val="center"/>
      </w:pPr>
      <w:proofErr w:type="spellStart"/>
      <w:r>
        <w:rPr>
          <w:szCs w:val="24"/>
        </w:rPr>
        <w:t>Ta</w:t>
      </w:r>
      <w:r w:rsidRPr="003239DD">
        <w:rPr>
          <w:szCs w:val="24"/>
        </w:rPr>
        <w:t>bel</w:t>
      </w:r>
      <w:proofErr w:type="spellEnd"/>
      <w:r w:rsidRPr="003239DD">
        <w:rPr>
          <w:szCs w:val="24"/>
        </w:rPr>
        <w:t xml:space="preserve"> 4.</w:t>
      </w:r>
      <w:r w:rsidRPr="003239DD">
        <w:rPr>
          <w:szCs w:val="24"/>
          <w:lang w:val="id-ID"/>
        </w:rPr>
        <w:t>3</w:t>
      </w:r>
      <w:r>
        <w:rPr>
          <w:szCs w:val="24"/>
        </w:rPr>
        <w:t xml:space="preserve"> Uji </w:t>
      </w:r>
      <w:proofErr w:type="spellStart"/>
      <w:r>
        <w:rPr>
          <w:szCs w:val="24"/>
        </w:rPr>
        <w:t>Multikolinieritas</w:t>
      </w:r>
      <w:proofErr w:type="spellEnd"/>
    </w:p>
    <w:tbl>
      <w:tblPr>
        <w:tblW w:w="102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6"/>
        <w:gridCol w:w="1179"/>
        <w:gridCol w:w="1339"/>
        <w:gridCol w:w="1338"/>
        <w:gridCol w:w="1472"/>
        <w:gridCol w:w="1022"/>
        <w:gridCol w:w="1022"/>
        <w:gridCol w:w="1137"/>
        <w:gridCol w:w="1024"/>
      </w:tblGrid>
      <w:tr w:rsidR="00C02D17" w:rsidRPr="003239DD" w14:paraId="1621EE19" w14:textId="77777777" w:rsidTr="005E57FE">
        <w:trPr>
          <w:cantSplit/>
          <w:tblHeader/>
          <w:jc w:val="center"/>
        </w:trPr>
        <w:tc>
          <w:tcPr>
            <w:tcW w:w="10265" w:type="dxa"/>
            <w:gridSpan w:val="9"/>
            <w:tcBorders>
              <w:top w:val="nil"/>
              <w:left w:val="nil"/>
              <w:bottom w:val="nil"/>
              <w:right w:val="nil"/>
            </w:tcBorders>
            <w:shd w:val="clear" w:color="auto" w:fill="FFFFFF"/>
            <w:tcMar>
              <w:top w:w="30" w:type="dxa"/>
              <w:left w:w="30" w:type="dxa"/>
              <w:bottom w:w="30" w:type="dxa"/>
              <w:right w:w="30" w:type="dxa"/>
            </w:tcMar>
            <w:vAlign w:val="center"/>
          </w:tcPr>
          <w:p w14:paraId="0A9F2382" w14:textId="77777777" w:rsidR="00C02D17" w:rsidRPr="003239DD" w:rsidRDefault="00C02D17" w:rsidP="005E57FE">
            <w:pPr>
              <w:autoSpaceDE w:val="0"/>
              <w:autoSpaceDN w:val="0"/>
              <w:adjustRightInd w:val="0"/>
              <w:spacing w:after="0" w:line="320" w:lineRule="atLeast"/>
              <w:jc w:val="center"/>
              <w:rPr>
                <w:color w:val="000000"/>
                <w:szCs w:val="24"/>
              </w:rPr>
            </w:pPr>
            <w:proofErr w:type="spellStart"/>
            <w:r w:rsidRPr="003239DD">
              <w:rPr>
                <w:b/>
                <w:bCs/>
                <w:color w:val="000000"/>
                <w:szCs w:val="24"/>
              </w:rPr>
              <w:t>Coefficients</w:t>
            </w:r>
            <w:r w:rsidRPr="003239DD">
              <w:rPr>
                <w:b/>
                <w:bCs/>
                <w:color w:val="000000"/>
                <w:szCs w:val="24"/>
                <w:vertAlign w:val="superscript"/>
              </w:rPr>
              <w:t>a</w:t>
            </w:r>
            <w:proofErr w:type="spellEnd"/>
          </w:p>
        </w:tc>
      </w:tr>
      <w:tr w:rsidR="00C02D17" w:rsidRPr="003239DD" w14:paraId="13BCA274" w14:textId="77777777" w:rsidTr="005E57FE">
        <w:trPr>
          <w:cantSplit/>
          <w:tblHeader/>
          <w:jc w:val="center"/>
        </w:trPr>
        <w:tc>
          <w:tcPr>
            <w:tcW w:w="1914"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EB7ED94" w14:textId="77777777" w:rsidR="00C02D17" w:rsidRPr="003239DD" w:rsidRDefault="00C02D17" w:rsidP="005E57FE">
            <w:pPr>
              <w:autoSpaceDE w:val="0"/>
              <w:autoSpaceDN w:val="0"/>
              <w:adjustRightInd w:val="0"/>
              <w:spacing w:after="0" w:line="320" w:lineRule="atLeast"/>
              <w:rPr>
                <w:color w:val="000000"/>
                <w:szCs w:val="24"/>
              </w:rPr>
            </w:pPr>
            <w:r w:rsidRPr="003239DD">
              <w:rPr>
                <w:color w:val="000000"/>
                <w:szCs w:val="24"/>
              </w:rPr>
              <w:t>Model</w:t>
            </w:r>
          </w:p>
        </w:tc>
        <w:tc>
          <w:tcPr>
            <w:tcW w:w="2675"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61221EF4" w14:textId="77777777" w:rsidR="00C02D17" w:rsidRPr="003239DD" w:rsidRDefault="00C02D17" w:rsidP="005E57FE">
            <w:pPr>
              <w:autoSpaceDE w:val="0"/>
              <w:autoSpaceDN w:val="0"/>
              <w:adjustRightInd w:val="0"/>
              <w:spacing w:after="0" w:line="320" w:lineRule="atLeast"/>
              <w:jc w:val="center"/>
              <w:rPr>
                <w:color w:val="000000"/>
                <w:szCs w:val="24"/>
              </w:rPr>
            </w:pPr>
            <w:r w:rsidRPr="003239DD">
              <w:rPr>
                <w:color w:val="000000"/>
                <w:szCs w:val="24"/>
              </w:rPr>
              <w:t>Unstandardized Coefficients</w:t>
            </w:r>
          </w:p>
        </w:tc>
        <w:tc>
          <w:tcPr>
            <w:tcW w:w="1471" w:type="dxa"/>
            <w:tcBorders>
              <w:top w:val="single" w:sz="16" w:space="0" w:color="000000"/>
            </w:tcBorders>
            <w:shd w:val="clear" w:color="auto" w:fill="FFFFFF"/>
            <w:tcMar>
              <w:top w:w="30" w:type="dxa"/>
              <w:left w:w="30" w:type="dxa"/>
              <w:bottom w:w="30" w:type="dxa"/>
              <w:right w:w="30" w:type="dxa"/>
            </w:tcMar>
            <w:vAlign w:val="bottom"/>
          </w:tcPr>
          <w:p w14:paraId="750A6ED3" w14:textId="77777777" w:rsidR="00C02D17" w:rsidRPr="003239DD" w:rsidRDefault="00C02D17" w:rsidP="005E57FE">
            <w:pPr>
              <w:autoSpaceDE w:val="0"/>
              <w:autoSpaceDN w:val="0"/>
              <w:adjustRightInd w:val="0"/>
              <w:spacing w:after="0" w:line="320" w:lineRule="atLeast"/>
              <w:jc w:val="center"/>
              <w:rPr>
                <w:color w:val="000000"/>
                <w:szCs w:val="24"/>
              </w:rPr>
            </w:pPr>
            <w:r w:rsidRPr="003239DD">
              <w:rPr>
                <w:color w:val="000000"/>
                <w:szCs w:val="24"/>
              </w:rPr>
              <w:t>Standardized Coefficients</w:t>
            </w:r>
          </w:p>
        </w:tc>
        <w:tc>
          <w:tcPr>
            <w:tcW w:w="102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C4A7BFB" w14:textId="77777777" w:rsidR="00C02D17" w:rsidRPr="003239DD" w:rsidRDefault="00C02D17" w:rsidP="005E57FE">
            <w:pPr>
              <w:autoSpaceDE w:val="0"/>
              <w:autoSpaceDN w:val="0"/>
              <w:adjustRightInd w:val="0"/>
              <w:spacing w:after="0" w:line="320" w:lineRule="atLeast"/>
              <w:jc w:val="center"/>
              <w:rPr>
                <w:color w:val="000000"/>
                <w:szCs w:val="24"/>
              </w:rPr>
            </w:pPr>
            <w:r w:rsidRPr="003239DD">
              <w:rPr>
                <w:color w:val="000000"/>
                <w:szCs w:val="24"/>
              </w:rPr>
              <w:t>t</w:t>
            </w:r>
          </w:p>
        </w:tc>
        <w:tc>
          <w:tcPr>
            <w:tcW w:w="102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083123E" w14:textId="77777777" w:rsidR="00C02D17" w:rsidRPr="003239DD" w:rsidRDefault="00C02D17" w:rsidP="005E57FE">
            <w:pPr>
              <w:autoSpaceDE w:val="0"/>
              <w:autoSpaceDN w:val="0"/>
              <w:adjustRightInd w:val="0"/>
              <w:spacing w:after="0" w:line="320" w:lineRule="atLeast"/>
              <w:jc w:val="center"/>
              <w:rPr>
                <w:color w:val="000000"/>
                <w:szCs w:val="24"/>
              </w:rPr>
            </w:pPr>
            <w:r w:rsidRPr="003239DD">
              <w:rPr>
                <w:color w:val="000000"/>
                <w:szCs w:val="24"/>
              </w:rPr>
              <w:t>Sig.</w:t>
            </w:r>
          </w:p>
        </w:tc>
        <w:tc>
          <w:tcPr>
            <w:tcW w:w="2161"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14:paraId="7F5FA7FD" w14:textId="77777777" w:rsidR="00C02D17" w:rsidRPr="003239DD" w:rsidRDefault="00C02D17" w:rsidP="005E57FE">
            <w:pPr>
              <w:autoSpaceDE w:val="0"/>
              <w:autoSpaceDN w:val="0"/>
              <w:adjustRightInd w:val="0"/>
              <w:spacing w:after="0" w:line="320" w:lineRule="atLeast"/>
              <w:jc w:val="center"/>
              <w:rPr>
                <w:color w:val="000000"/>
                <w:szCs w:val="24"/>
              </w:rPr>
            </w:pPr>
            <w:r w:rsidRPr="003239DD">
              <w:rPr>
                <w:color w:val="000000"/>
                <w:szCs w:val="24"/>
              </w:rPr>
              <w:t>Collinearity Statistics</w:t>
            </w:r>
          </w:p>
        </w:tc>
      </w:tr>
      <w:tr w:rsidR="00C02D17" w:rsidRPr="003239DD" w14:paraId="03EC6E43" w14:textId="77777777" w:rsidTr="005E57FE">
        <w:trPr>
          <w:cantSplit/>
          <w:tblHeader/>
          <w:jc w:val="center"/>
        </w:trPr>
        <w:tc>
          <w:tcPr>
            <w:tcW w:w="1914"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6B0F443" w14:textId="77777777" w:rsidR="00C02D17" w:rsidRPr="003239DD" w:rsidRDefault="00C02D17" w:rsidP="005E57FE">
            <w:pPr>
              <w:autoSpaceDE w:val="0"/>
              <w:autoSpaceDN w:val="0"/>
              <w:adjustRightInd w:val="0"/>
              <w:spacing w:after="0" w:line="240" w:lineRule="auto"/>
              <w:rPr>
                <w:color w:val="000000"/>
                <w:szCs w:val="24"/>
              </w:rPr>
            </w:pPr>
          </w:p>
        </w:tc>
        <w:tc>
          <w:tcPr>
            <w:tcW w:w="1338"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0D978A0E" w14:textId="77777777" w:rsidR="00C02D17" w:rsidRPr="003239DD" w:rsidRDefault="00C02D17" w:rsidP="005E57FE">
            <w:pPr>
              <w:autoSpaceDE w:val="0"/>
              <w:autoSpaceDN w:val="0"/>
              <w:adjustRightInd w:val="0"/>
              <w:spacing w:after="0" w:line="320" w:lineRule="atLeast"/>
              <w:jc w:val="center"/>
              <w:rPr>
                <w:color w:val="000000"/>
                <w:szCs w:val="24"/>
              </w:rPr>
            </w:pPr>
            <w:r w:rsidRPr="003239DD">
              <w:rPr>
                <w:color w:val="000000"/>
                <w:szCs w:val="24"/>
              </w:rPr>
              <w:t>B</w:t>
            </w:r>
          </w:p>
        </w:tc>
        <w:tc>
          <w:tcPr>
            <w:tcW w:w="1337" w:type="dxa"/>
            <w:tcBorders>
              <w:bottom w:val="single" w:sz="16" w:space="0" w:color="000000"/>
            </w:tcBorders>
            <w:shd w:val="clear" w:color="auto" w:fill="FFFFFF"/>
            <w:tcMar>
              <w:top w:w="30" w:type="dxa"/>
              <w:left w:w="30" w:type="dxa"/>
              <w:bottom w:w="30" w:type="dxa"/>
              <w:right w:w="30" w:type="dxa"/>
            </w:tcMar>
            <w:vAlign w:val="bottom"/>
          </w:tcPr>
          <w:p w14:paraId="0997FB27" w14:textId="77777777" w:rsidR="00C02D17" w:rsidRPr="003239DD" w:rsidRDefault="00C02D17" w:rsidP="005E57FE">
            <w:pPr>
              <w:autoSpaceDE w:val="0"/>
              <w:autoSpaceDN w:val="0"/>
              <w:adjustRightInd w:val="0"/>
              <w:spacing w:after="0" w:line="320" w:lineRule="atLeast"/>
              <w:jc w:val="center"/>
              <w:rPr>
                <w:color w:val="000000"/>
                <w:szCs w:val="24"/>
              </w:rPr>
            </w:pPr>
            <w:r w:rsidRPr="003239DD">
              <w:rPr>
                <w:color w:val="000000"/>
                <w:szCs w:val="24"/>
              </w:rPr>
              <w:t>Std. Error</w:t>
            </w:r>
          </w:p>
        </w:tc>
        <w:tc>
          <w:tcPr>
            <w:tcW w:w="1471" w:type="dxa"/>
            <w:tcBorders>
              <w:bottom w:val="single" w:sz="16" w:space="0" w:color="000000"/>
            </w:tcBorders>
            <w:shd w:val="clear" w:color="auto" w:fill="FFFFFF"/>
            <w:tcMar>
              <w:top w:w="30" w:type="dxa"/>
              <w:left w:w="30" w:type="dxa"/>
              <w:bottom w:w="30" w:type="dxa"/>
              <w:right w:w="30" w:type="dxa"/>
            </w:tcMar>
            <w:vAlign w:val="bottom"/>
          </w:tcPr>
          <w:p w14:paraId="268AC642" w14:textId="77777777" w:rsidR="00C02D17" w:rsidRPr="003239DD" w:rsidRDefault="00C02D17" w:rsidP="005E57FE">
            <w:pPr>
              <w:autoSpaceDE w:val="0"/>
              <w:autoSpaceDN w:val="0"/>
              <w:adjustRightInd w:val="0"/>
              <w:spacing w:after="0" w:line="320" w:lineRule="atLeast"/>
              <w:jc w:val="center"/>
              <w:rPr>
                <w:color w:val="000000"/>
                <w:szCs w:val="24"/>
              </w:rPr>
            </w:pPr>
            <w:r w:rsidRPr="003239DD">
              <w:rPr>
                <w:color w:val="000000"/>
                <w:szCs w:val="24"/>
              </w:rPr>
              <w:t>Beta</w:t>
            </w:r>
          </w:p>
        </w:tc>
        <w:tc>
          <w:tcPr>
            <w:tcW w:w="102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4E4A992" w14:textId="77777777" w:rsidR="00C02D17" w:rsidRPr="003239DD" w:rsidRDefault="00C02D17" w:rsidP="005E57FE">
            <w:pPr>
              <w:autoSpaceDE w:val="0"/>
              <w:autoSpaceDN w:val="0"/>
              <w:adjustRightInd w:val="0"/>
              <w:spacing w:after="0" w:line="240" w:lineRule="auto"/>
              <w:rPr>
                <w:color w:val="000000"/>
                <w:szCs w:val="24"/>
              </w:rPr>
            </w:pPr>
          </w:p>
        </w:tc>
        <w:tc>
          <w:tcPr>
            <w:tcW w:w="102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34A067A" w14:textId="77777777" w:rsidR="00C02D17" w:rsidRPr="003239DD" w:rsidRDefault="00C02D17" w:rsidP="005E57FE">
            <w:pPr>
              <w:autoSpaceDE w:val="0"/>
              <w:autoSpaceDN w:val="0"/>
              <w:adjustRightInd w:val="0"/>
              <w:spacing w:after="0" w:line="240" w:lineRule="auto"/>
              <w:rPr>
                <w:color w:val="000000"/>
                <w:szCs w:val="24"/>
              </w:rPr>
            </w:pPr>
          </w:p>
        </w:tc>
        <w:tc>
          <w:tcPr>
            <w:tcW w:w="1137" w:type="dxa"/>
            <w:tcBorders>
              <w:bottom w:val="single" w:sz="16" w:space="0" w:color="000000"/>
            </w:tcBorders>
            <w:shd w:val="clear" w:color="auto" w:fill="FFFFFF"/>
            <w:tcMar>
              <w:top w:w="30" w:type="dxa"/>
              <w:left w:w="30" w:type="dxa"/>
              <w:bottom w:w="30" w:type="dxa"/>
              <w:right w:w="30" w:type="dxa"/>
            </w:tcMar>
            <w:vAlign w:val="bottom"/>
          </w:tcPr>
          <w:p w14:paraId="09E75841" w14:textId="77777777" w:rsidR="00C02D17" w:rsidRPr="003239DD" w:rsidRDefault="00C02D17" w:rsidP="005E57FE">
            <w:pPr>
              <w:autoSpaceDE w:val="0"/>
              <w:autoSpaceDN w:val="0"/>
              <w:adjustRightInd w:val="0"/>
              <w:spacing w:after="0" w:line="320" w:lineRule="atLeast"/>
              <w:jc w:val="center"/>
              <w:rPr>
                <w:color w:val="000000"/>
                <w:szCs w:val="24"/>
              </w:rPr>
            </w:pPr>
            <w:r w:rsidRPr="003239DD">
              <w:rPr>
                <w:color w:val="000000"/>
                <w:szCs w:val="24"/>
              </w:rPr>
              <w:t>Tolerance</w:t>
            </w:r>
          </w:p>
        </w:tc>
        <w:tc>
          <w:tcPr>
            <w:tcW w:w="1024"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0B31789A" w14:textId="77777777" w:rsidR="00C02D17" w:rsidRPr="003239DD" w:rsidRDefault="00C02D17" w:rsidP="005E57FE">
            <w:pPr>
              <w:autoSpaceDE w:val="0"/>
              <w:autoSpaceDN w:val="0"/>
              <w:adjustRightInd w:val="0"/>
              <w:spacing w:after="0" w:line="320" w:lineRule="atLeast"/>
              <w:jc w:val="center"/>
              <w:rPr>
                <w:color w:val="000000"/>
                <w:szCs w:val="24"/>
              </w:rPr>
            </w:pPr>
            <w:r w:rsidRPr="003239DD">
              <w:rPr>
                <w:color w:val="000000"/>
                <w:szCs w:val="24"/>
              </w:rPr>
              <w:t>VIF</w:t>
            </w:r>
          </w:p>
        </w:tc>
      </w:tr>
      <w:tr w:rsidR="00C02D17" w:rsidRPr="003239DD" w14:paraId="618D9D47" w14:textId="77777777" w:rsidTr="005E57FE">
        <w:trPr>
          <w:cantSplit/>
          <w:tblHeader/>
          <w:jc w:val="center"/>
        </w:trPr>
        <w:tc>
          <w:tcPr>
            <w:tcW w:w="73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04EAA4D" w14:textId="77777777" w:rsidR="00C02D17" w:rsidRPr="003239DD" w:rsidRDefault="00C02D17" w:rsidP="005E57FE">
            <w:pPr>
              <w:autoSpaceDE w:val="0"/>
              <w:autoSpaceDN w:val="0"/>
              <w:adjustRightInd w:val="0"/>
              <w:spacing w:after="0" w:line="320" w:lineRule="atLeast"/>
              <w:rPr>
                <w:color w:val="000000"/>
                <w:szCs w:val="24"/>
              </w:rPr>
            </w:pPr>
            <w:r w:rsidRPr="003239DD">
              <w:rPr>
                <w:color w:val="000000"/>
                <w:szCs w:val="24"/>
              </w:rPr>
              <w:t>1</w:t>
            </w:r>
          </w:p>
        </w:tc>
        <w:tc>
          <w:tcPr>
            <w:tcW w:w="117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04E81B07" w14:textId="77777777" w:rsidR="00C02D17" w:rsidRPr="003239DD" w:rsidRDefault="00C02D17" w:rsidP="005E57FE">
            <w:pPr>
              <w:autoSpaceDE w:val="0"/>
              <w:autoSpaceDN w:val="0"/>
              <w:adjustRightInd w:val="0"/>
              <w:spacing w:after="0" w:line="320" w:lineRule="atLeast"/>
              <w:rPr>
                <w:color w:val="000000"/>
                <w:szCs w:val="24"/>
              </w:rPr>
            </w:pPr>
            <w:r w:rsidRPr="003239DD">
              <w:rPr>
                <w:color w:val="000000"/>
                <w:szCs w:val="24"/>
              </w:rPr>
              <w:t>(Constant)</w:t>
            </w:r>
          </w:p>
        </w:tc>
        <w:tc>
          <w:tcPr>
            <w:tcW w:w="133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576180DB" w14:textId="77777777" w:rsidR="00C02D17" w:rsidRPr="003239DD" w:rsidRDefault="00C02D17" w:rsidP="005E57FE">
            <w:pPr>
              <w:autoSpaceDE w:val="0"/>
              <w:autoSpaceDN w:val="0"/>
              <w:adjustRightInd w:val="0"/>
              <w:spacing w:after="0" w:line="320" w:lineRule="atLeast"/>
              <w:jc w:val="right"/>
              <w:rPr>
                <w:color w:val="000000"/>
                <w:szCs w:val="24"/>
              </w:rPr>
            </w:pPr>
            <w:r w:rsidRPr="003239DD">
              <w:rPr>
                <w:color w:val="000000"/>
                <w:szCs w:val="24"/>
              </w:rPr>
              <w:t>3.242</w:t>
            </w:r>
          </w:p>
        </w:tc>
        <w:tc>
          <w:tcPr>
            <w:tcW w:w="1337" w:type="dxa"/>
            <w:tcBorders>
              <w:top w:val="single" w:sz="16" w:space="0" w:color="000000"/>
              <w:bottom w:val="nil"/>
            </w:tcBorders>
            <w:shd w:val="clear" w:color="auto" w:fill="FFFFFF"/>
            <w:tcMar>
              <w:top w:w="30" w:type="dxa"/>
              <w:left w:w="30" w:type="dxa"/>
              <w:bottom w:w="30" w:type="dxa"/>
              <w:right w:w="30" w:type="dxa"/>
            </w:tcMar>
            <w:vAlign w:val="center"/>
          </w:tcPr>
          <w:p w14:paraId="52993CEE" w14:textId="77777777" w:rsidR="00C02D17" w:rsidRPr="003239DD" w:rsidRDefault="00C02D17" w:rsidP="005E57FE">
            <w:pPr>
              <w:autoSpaceDE w:val="0"/>
              <w:autoSpaceDN w:val="0"/>
              <w:adjustRightInd w:val="0"/>
              <w:spacing w:after="0" w:line="320" w:lineRule="atLeast"/>
              <w:jc w:val="right"/>
              <w:rPr>
                <w:color w:val="000000"/>
                <w:szCs w:val="24"/>
              </w:rPr>
            </w:pPr>
            <w:r w:rsidRPr="003239DD">
              <w:rPr>
                <w:color w:val="000000"/>
                <w:szCs w:val="24"/>
              </w:rPr>
              <w:t>1.520</w:t>
            </w:r>
          </w:p>
        </w:tc>
        <w:tc>
          <w:tcPr>
            <w:tcW w:w="1471" w:type="dxa"/>
            <w:tcBorders>
              <w:top w:val="single" w:sz="16" w:space="0" w:color="000000"/>
              <w:bottom w:val="nil"/>
            </w:tcBorders>
            <w:shd w:val="clear" w:color="auto" w:fill="FFFFFF"/>
            <w:tcMar>
              <w:top w:w="30" w:type="dxa"/>
              <w:left w:w="30" w:type="dxa"/>
              <w:bottom w:w="30" w:type="dxa"/>
              <w:right w:w="30" w:type="dxa"/>
            </w:tcMar>
          </w:tcPr>
          <w:p w14:paraId="5BC35B77" w14:textId="77777777" w:rsidR="00C02D17" w:rsidRPr="003239DD" w:rsidRDefault="00C02D17" w:rsidP="005E57FE">
            <w:pPr>
              <w:autoSpaceDE w:val="0"/>
              <w:autoSpaceDN w:val="0"/>
              <w:adjustRightInd w:val="0"/>
              <w:spacing w:after="0" w:line="240" w:lineRule="auto"/>
              <w:rPr>
                <w:szCs w:val="24"/>
              </w:rPr>
            </w:pPr>
          </w:p>
        </w:tc>
        <w:tc>
          <w:tcPr>
            <w:tcW w:w="1022" w:type="dxa"/>
            <w:tcBorders>
              <w:top w:val="single" w:sz="16" w:space="0" w:color="000000"/>
              <w:bottom w:val="nil"/>
            </w:tcBorders>
            <w:shd w:val="clear" w:color="auto" w:fill="FFFFFF"/>
            <w:tcMar>
              <w:top w:w="30" w:type="dxa"/>
              <w:left w:w="30" w:type="dxa"/>
              <w:bottom w:w="30" w:type="dxa"/>
              <w:right w:w="30" w:type="dxa"/>
            </w:tcMar>
            <w:vAlign w:val="center"/>
          </w:tcPr>
          <w:p w14:paraId="7098B85F" w14:textId="77777777" w:rsidR="00C02D17" w:rsidRPr="003239DD" w:rsidRDefault="00C02D17" w:rsidP="005E57FE">
            <w:pPr>
              <w:autoSpaceDE w:val="0"/>
              <w:autoSpaceDN w:val="0"/>
              <w:adjustRightInd w:val="0"/>
              <w:spacing w:after="0" w:line="320" w:lineRule="atLeast"/>
              <w:jc w:val="right"/>
              <w:rPr>
                <w:color w:val="000000"/>
                <w:szCs w:val="24"/>
              </w:rPr>
            </w:pPr>
            <w:r w:rsidRPr="003239DD">
              <w:rPr>
                <w:color w:val="000000"/>
                <w:szCs w:val="24"/>
              </w:rPr>
              <w:t>2.132</w:t>
            </w:r>
          </w:p>
        </w:tc>
        <w:tc>
          <w:tcPr>
            <w:tcW w:w="1022" w:type="dxa"/>
            <w:tcBorders>
              <w:top w:val="single" w:sz="16" w:space="0" w:color="000000"/>
              <w:bottom w:val="nil"/>
            </w:tcBorders>
            <w:shd w:val="clear" w:color="auto" w:fill="FFFFFF"/>
            <w:tcMar>
              <w:top w:w="30" w:type="dxa"/>
              <w:left w:w="30" w:type="dxa"/>
              <w:bottom w:w="30" w:type="dxa"/>
              <w:right w:w="30" w:type="dxa"/>
            </w:tcMar>
            <w:vAlign w:val="center"/>
          </w:tcPr>
          <w:p w14:paraId="2DE6140B" w14:textId="77777777" w:rsidR="00C02D17" w:rsidRPr="003239DD" w:rsidRDefault="00C02D17" w:rsidP="005E57FE">
            <w:pPr>
              <w:autoSpaceDE w:val="0"/>
              <w:autoSpaceDN w:val="0"/>
              <w:adjustRightInd w:val="0"/>
              <w:spacing w:after="0" w:line="320" w:lineRule="atLeast"/>
              <w:jc w:val="right"/>
              <w:rPr>
                <w:color w:val="000000"/>
                <w:szCs w:val="24"/>
              </w:rPr>
            </w:pPr>
            <w:r w:rsidRPr="003239DD">
              <w:rPr>
                <w:color w:val="000000"/>
                <w:szCs w:val="24"/>
              </w:rPr>
              <w:t>.037</w:t>
            </w:r>
          </w:p>
        </w:tc>
        <w:tc>
          <w:tcPr>
            <w:tcW w:w="1137" w:type="dxa"/>
            <w:tcBorders>
              <w:top w:val="single" w:sz="16" w:space="0" w:color="000000"/>
              <w:bottom w:val="nil"/>
            </w:tcBorders>
            <w:shd w:val="clear" w:color="auto" w:fill="FFFFFF"/>
            <w:tcMar>
              <w:top w:w="30" w:type="dxa"/>
              <w:left w:w="30" w:type="dxa"/>
              <w:bottom w:w="30" w:type="dxa"/>
              <w:right w:w="30" w:type="dxa"/>
            </w:tcMar>
          </w:tcPr>
          <w:p w14:paraId="6E9BA377" w14:textId="77777777" w:rsidR="00C02D17" w:rsidRPr="003239DD" w:rsidRDefault="00C02D17" w:rsidP="005E57FE">
            <w:pPr>
              <w:autoSpaceDE w:val="0"/>
              <w:autoSpaceDN w:val="0"/>
              <w:adjustRightInd w:val="0"/>
              <w:spacing w:after="0" w:line="240" w:lineRule="auto"/>
              <w:rPr>
                <w:szCs w:val="24"/>
              </w:rPr>
            </w:pPr>
          </w:p>
        </w:tc>
        <w:tc>
          <w:tcPr>
            <w:tcW w:w="1024"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63DAF248" w14:textId="77777777" w:rsidR="00C02D17" w:rsidRPr="003239DD" w:rsidRDefault="00C02D17" w:rsidP="005E57FE">
            <w:pPr>
              <w:autoSpaceDE w:val="0"/>
              <w:autoSpaceDN w:val="0"/>
              <w:adjustRightInd w:val="0"/>
              <w:spacing w:after="0" w:line="240" w:lineRule="auto"/>
              <w:rPr>
                <w:szCs w:val="24"/>
              </w:rPr>
            </w:pPr>
          </w:p>
        </w:tc>
      </w:tr>
      <w:tr w:rsidR="00C02D17" w:rsidRPr="003239DD" w14:paraId="5B34C596" w14:textId="77777777" w:rsidTr="005E57FE">
        <w:trPr>
          <w:cantSplit/>
          <w:tblHeader/>
          <w:jc w:val="center"/>
        </w:trPr>
        <w:tc>
          <w:tcPr>
            <w:tcW w:w="73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0D7A6EE" w14:textId="77777777" w:rsidR="00C02D17" w:rsidRPr="003239DD" w:rsidRDefault="00C02D17" w:rsidP="005E57FE">
            <w:pPr>
              <w:autoSpaceDE w:val="0"/>
              <w:autoSpaceDN w:val="0"/>
              <w:adjustRightInd w:val="0"/>
              <w:spacing w:after="0" w:line="240" w:lineRule="auto"/>
              <w:rPr>
                <w:szCs w:val="24"/>
              </w:rPr>
            </w:pPr>
          </w:p>
        </w:tc>
        <w:tc>
          <w:tcPr>
            <w:tcW w:w="1179" w:type="dxa"/>
            <w:tcBorders>
              <w:top w:val="nil"/>
              <w:left w:val="nil"/>
              <w:bottom w:val="nil"/>
              <w:right w:val="single" w:sz="16" w:space="0" w:color="000000"/>
            </w:tcBorders>
            <w:shd w:val="clear" w:color="auto" w:fill="FFFFFF"/>
            <w:tcMar>
              <w:top w:w="30" w:type="dxa"/>
              <w:left w:w="30" w:type="dxa"/>
              <w:bottom w:w="30" w:type="dxa"/>
              <w:right w:w="30" w:type="dxa"/>
            </w:tcMar>
          </w:tcPr>
          <w:p w14:paraId="3C2BAEC9" w14:textId="77777777" w:rsidR="00C02D17" w:rsidRPr="003239DD" w:rsidRDefault="00C02D17" w:rsidP="005E57FE">
            <w:pPr>
              <w:autoSpaceDE w:val="0"/>
              <w:autoSpaceDN w:val="0"/>
              <w:adjustRightInd w:val="0"/>
              <w:spacing w:after="0" w:line="320" w:lineRule="atLeast"/>
              <w:rPr>
                <w:color w:val="000000"/>
                <w:szCs w:val="24"/>
              </w:rPr>
            </w:pPr>
            <w:proofErr w:type="spellStart"/>
            <w:r w:rsidRPr="003239DD">
              <w:rPr>
                <w:color w:val="000000"/>
                <w:szCs w:val="24"/>
              </w:rPr>
              <w:t>Inflasi</w:t>
            </w:r>
            <w:proofErr w:type="spellEnd"/>
          </w:p>
        </w:tc>
        <w:tc>
          <w:tcPr>
            <w:tcW w:w="1338" w:type="dxa"/>
            <w:tcBorders>
              <w:top w:val="nil"/>
              <w:left w:val="single" w:sz="16" w:space="0" w:color="000000"/>
              <w:bottom w:val="nil"/>
            </w:tcBorders>
            <w:shd w:val="clear" w:color="auto" w:fill="FFFFFF"/>
            <w:tcMar>
              <w:top w:w="30" w:type="dxa"/>
              <w:left w:w="30" w:type="dxa"/>
              <w:bottom w:w="30" w:type="dxa"/>
              <w:right w:w="30" w:type="dxa"/>
            </w:tcMar>
            <w:vAlign w:val="center"/>
          </w:tcPr>
          <w:p w14:paraId="72DD22F1" w14:textId="77777777" w:rsidR="00C02D17" w:rsidRPr="003239DD" w:rsidRDefault="00C02D17" w:rsidP="005E57FE">
            <w:pPr>
              <w:autoSpaceDE w:val="0"/>
              <w:autoSpaceDN w:val="0"/>
              <w:adjustRightInd w:val="0"/>
              <w:spacing w:after="0" w:line="320" w:lineRule="atLeast"/>
              <w:jc w:val="right"/>
              <w:rPr>
                <w:color w:val="000000"/>
                <w:szCs w:val="24"/>
              </w:rPr>
            </w:pPr>
            <w:r w:rsidRPr="003239DD">
              <w:rPr>
                <w:color w:val="000000"/>
                <w:szCs w:val="24"/>
              </w:rPr>
              <w:t>.009</w:t>
            </w:r>
          </w:p>
        </w:tc>
        <w:tc>
          <w:tcPr>
            <w:tcW w:w="1337" w:type="dxa"/>
            <w:tcBorders>
              <w:top w:val="nil"/>
              <w:bottom w:val="nil"/>
            </w:tcBorders>
            <w:shd w:val="clear" w:color="auto" w:fill="FFFFFF"/>
            <w:tcMar>
              <w:top w:w="30" w:type="dxa"/>
              <w:left w:w="30" w:type="dxa"/>
              <w:bottom w:w="30" w:type="dxa"/>
              <w:right w:w="30" w:type="dxa"/>
            </w:tcMar>
            <w:vAlign w:val="center"/>
          </w:tcPr>
          <w:p w14:paraId="28927429" w14:textId="77777777" w:rsidR="00C02D17" w:rsidRPr="003239DD" w:rsidRDefault="00C02D17" w:rsidP="005E57FE">
            <w:pPr>
              <w:autoSpaceDE w:val="0"/>
              <w:autoSpaceDN w:val="0"/>
              <w:adjustRightInd w:val="0"/>
              <w:spacing w:after="0" w:line="320" w:lineRule="atLeast"/>
              <w:jc w:val="right"/>
              <w:rPr>
                <w:color w:val="000000"/>
                <w:szCs w:val="24"/>
              </w:rPr>
            </w:pPr>
            <w:r w:rsidRPr="003239DD">
              <w:rPr>
                <w:color w:val="000000"/>
                <w:szCs w:val="24"/>
              </w:rPr>
              <w:t>.000</w:t>
            </w:r>
          </w:p>
        </w:tc>
        <w:tc>
          <w:tcPr>
            <w:tcW w:w="1471" w:type="dxa"/>
            <w:tcBorders>
              <w:top w:val="nil"/>
              <w:bottom w:val="nil"/>
            </w:tcBorders>
            <w:shd w:val="clear" w:color="auto" w:fill="FFFFFF"/>
            <w:tcMar>
              <w:top w:w="30" w:type="dxa"/>
              <w:left w:w="30" w:type="dxa"/>
              <w:bottom w:w="30" w:type="dxa"/>
              <w:right w:w="30" w:type="dxa"/>
            </w:tcMar>
            <w:vAlign w:val="center"/>
          </w:tcPr>
          <w:p w14:paraId="157EFF12" w14:textId="77777777" w:rsidR="00C02D17" w:rsidRPr="003239DD" w:rsidRDefault="00C02D17" w:rsidP="005E57FE">
            <w:pPr>
              <w:autoSpaceDE w:val="0"/>
              <w:autoSpaceDN w:val="0"/>
              <w:adjustRightInd w:val="0"/>
              <w:spacing w:after="0" w:line="320" w:lineRule="atLeast"/>
              <w:jc w:val="right"/>
              <w:rPr>
                <w:color w:val="000000"/>
                <w:szCs w:val="24"/>
              </w:rPr>
            </w:pPr>
            <w:r w:rsidRPr="003239DD">
              <w:rPr>
                <w:color w:val="000000"/>
                <w:szCs w:val="24"/>
              </w:rPr>
              <w:t>.941</w:t>
            </w:r>
          </w:p>
        </w:tc>
        <w:tc>
          <w:tcPr>
            <w:tcW w:w="1022" w:type="dxa"/>
            <w:tcBorders>
              <w:top w:val="nil"/>
              <w:bottom w:val="nil"/>
            </w:tcBorders>
            <w:shd w:val="clear" w:color="auto" w:fill="FFFFFF"/>
            <w:tcMar>
              <w:top w:w="30" w:type="dxa"/>
              <w:left w:w="30" w:type="dxa"/>
              <w:bottom w:w="30" w:type="dxa"/>
              <w:right w:w="30" w:type="dxa"/>
            </w:tcMar>
            <w:vAlign w:val="center"/>
          </w:tcPr>
          <w:p w14:paraId="440C1587" w14:textId="77777777" w:rsidR="00C02D17" w:rsidRPr="003239DD" w:rsidRDefault="00C02D17" w:rsidP="005E57FE">
            <w:pPr>
              <w:autoSpaceDE w:val="0"/>
              <w:autoSpaceDN w:val="0"/>
              <w:adjustRightInd w:val="0"/>
              <w:spacing w:after="0" w:line="320" w:lineRule="atLeast"/>
              <w:jc w:val="right"/>
              <w:rPr>
                <w:color w:val="000000"/>
                <w:szCs w:val="24"/>
              </w:rPr>
            </w:pPr>
            <w:r w:rsidRPr="003239DD">
              <w:rPr>
                <w:color w:val="000000"/>
                <w:szCs w:val="24"/>
              </w:rPr>
              <w:t>22.659</w:t>
            </w:r>
          </w:p>
        </w:tc>
        <w:tc>
          <w:tcPr>
            <w:tcW w:w="1022" w:type="dxa"/>
            <w:tcBorders>
              <w:top w:val="nil"/>
              <w:bottom w:val="nil"/>
            </w:tcBorders>
            <w:shd w:val="clear" w:color="auto" w:fill="FFFFFF"/>
            <w:tcMar>
              <w:top w:w="30" w:type="dxa"/>
              <w:left w:w="30" w:type="dxa"/>
              <w:bottom w:w="30" w:type="dxa"/>
              <w:right w:w="30" w:type="dxa"/>
            </w:tcMar>
            <w:vAlign w:val="center"/>
          </w:tcPr>
          <w:p w14:paraId="1EA2BA88" w14:textId="77777777" w:rsidR="00C02D17" w:rsidRPr="003239DD" w:rsidRDefault="00C02D17" w:rsidP="005E57FE">
            <w:pPr>
              <w:autoSpaceDE w:val="0"/>
              <w:autoSpaceDN w:val="0"/>
              <w:adjustRightInd w:val="0"/>
              <w:spacing w:after="0" w:line="320" w:lineRule="atLeast"/>
              <w:jc w:val="right"/>
              <w:rPr>
                <w:color w:val="000000"/>
                <w:szCs w:val="24"/>
              </w:rPr>
            </w:pPr>
            <w:r w:rsidRPr="003239DD">
              <w:rPr>
                <w:color w:val="000000"/>
                <w:szCs w:val="24"/>
              </w:rPr>
              <w:t>.000</w:t>
            </w:r>
          </w:p>
        </w:tc>
        <w:tc>
          <w:tcPr>
            <w:tcW w:w="1137" w:type="dxa"/>
            <w:tcBorders>
              <w:top w:val="nil"/>
              <w:bottom w:val="nil"/>
            </w:tcBorders>
            <w:shd w:val="clear" w:color="auto" w:fill="FFFFFF"/>
            <w:tcMar>
              <w:top w:w="30" w:type="dxa"/>
              <w:left w:w="30" w:type="dxa"/>
              <w:bottom w:w="30" w:type="dxa"/>
              <w:right w:w="30" w:type="dxa"/>
            </w:tcMar>
            <w:vAlign w:val="center"/>
          </w:tcPr>
          <w:p w14:paraId="63DAA8C1" w14:textId="77777777" w:rsidR="00C02D17" w:rsidRPr="003239DD" w:rsidRDefault="00C02D17" w:rsidP="005E57FE">
            <w:pPr>
              <w:autoSpaceDE w:val="0"/>
              <w:autoSpaceDN w:val="0"/>
              <w:adjustRightInd w:val="0"/>
              <w:spacing w:after="0" w:line="320" w:lineRule="atLeast"/>
              <w:jc w:val="right"/>
              <w:rPr>
                <w:color w:val="000000"/>
                <w:szCs w:val="24"/>
              </w:rPr>
            </w:pPr>
            <w:r w:rsidRPr="003239DD">
              <w:rPr>
                <w:color w:val="000000"/>
                <w:szCs w:val="24"/>
              </w:rPr>
              <w:t>.994</w:t>
            </w:r>
          </w:p>
        </w:tc>
        <w:tc>
          <w:tcPr>
            <w:tcW w:w="1024" w:type="dxa"/>
            <w:tcBorders>
              <w:top w:val="nil"/>
              <w:bottom w:val="nil"/>
              <w:right w:val="single" w:sz="16" w:space="0" w:color="000000"/>
            </w:tcBorders>
            <w:shd w:val="clear" w:color="auto" w:fill="FFFFFF"/>
            <w:tcMar>
              <w:top w:w="30" w:type="dxa"/>
              <w:left w:w="30" w:type="dxa"/>
              <w:bottom w:w="30" w:type="dxa"/>
              <w:right w:w="30" w:type="dxa"/>
            </w:tcMar>
            <w:vAlign w:val="center"/>
          </w:tcPr>
          <w:p w14:paraId="5688DA8A" w14:textId="77777777" w:rsidR="00C02D17" w:rsidRPr="003239DD" w:rsidRDefault="00C02D17" w:rsidP="005E57FE">
            <w:pPr>
              <w:autoSpaceDE w:val="0"/>
              <w:autoSpaceDN w:val="0"/>
              <w:adjustRightInd w:val="0"/>
              <w:spacing w:after="0" w:line="320" w:lineRule="atLeast"/>
              <w:jc w:val="right"/>
              <w:rPr>
                <w:color w:val="000000"/>
                <w:szCs w:val="24"/>
              </w:rPr>
            </w:pPr>
            <w:r w:rsidRPr="003239DD">
              <w:rPr>
                <w:color w:val="000000"/>
                <w:szCs w:val="24"/>
              </w:rPr>
              <w:t>1.006</w:t>
            </w:r>
          </w:p>
        </w:tc>
      </w:tr>
      <w:tr w:rsidR="00C02D17" w:rsidRPr="003239DD" w14:paraId="67003ACE" w14:textId="77777777" w:rsidTr="005E57FE">
        <w:trPr>
          <w:cantSplit/>
          <w:tblHeader/>
          <w:jc w:val="center"/>
        </w:trPr>
        <w:tc>
          <w:tcPr>
            <w:tcW w:w="73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28CE316" w14:textId="77777777" w:rsidR="00C02D17" w:rsidRPr="003239DD" w:rsidRDefault="00C02D17" w:rsidP="005E57FE">
            <w:pPr>
              <w:autoSpaceDE w:val="0"/>
              <w:autoSpaceDN w:val="0"/>
              <w:adjustRightInd w:val="0"/>
              <w:spacing w:after="0" w:line="240" w:lineRule="auto"/>
              <w:rPr>
                <w:color w:val="000000"/>
                <w:szCs w:val="24"/>
              </w:rPr>
            </w:pPr>
          </w:p>
        </w:tc>
        <w:tc>
          <w:tcPr>
            <w:tcW w:w="1179" w:type="dxa"/>
            <w:tcBorders>
              <w:top w:val="nil"/>
              <w:left w:val="nil"/>
              <w:bottom w:val="nil"/>
              <w:right w:val="single" w:sz="16" w:space="0" w:color="000000"/>
            </w:tcBorders>
            <w:shd w:val="clear" w:color="auto" w:fill="FFFFFF"/>
            <w:tcMar>
              <w:top w:w="30" w:type="dxa"/>
              <w:left w:w="30" w:type="dxa"/>
              <w:bottom w:w="30" w:type="dxa"/>
              <w:right w:w="30" w:type="dxa"/>
            </w:tcMar>
          </w:tcPr>
          <w:p w14:paraId="41F0836E" w14:textId="77777777" w:rsidR="00C02D17" w:rsidRPr="003239DD" w:rsidRDefault="00C02D17" w:rsidP="005E57FE">
            <w:pPr>
              <w:autoSpaceDE w:val="0"/>
              <w:autoSpaceDN w:val="0"/>
              <w:adjustRightInd w:val="0"/>
              <w:spacing w:after="0" w:line="320" w:lineRule="atLeast"/>
              <w:rPr>
                <w:color w:val="000000"/>
                <w:szCs w:val="24"/>
              </w:rPr>
            </w:pPr>
            <w:proofErr w:type="spellStart"/>
            <w:r w:rsidRPr="003239DD">
              <w:rPr>
                <w:color w:val="000000"/>
                <w:szCs w:val="24"/>
              </w:rPr>
              <w:t>NilaiTukar</w:t>
            </w:r>
            <w:proofErr w:type="spellEnd"/>
          </w:p>
        </w:tc>
        <w:tc>
          <w:tcPr>
            <w:tcW w:w="1338" w:type="dxa"/>
            <w:tcBorders>
              <w:top w:val="nil"/>
              <w:left w:val="single" w:sz="16" w:space="0" w:color="000000"/>
              <w:bottom w:val="nil"/>
            </w:tcBorders>
            <w:shd w:val="clear" w:color="auto" w:fill="FFFFFF"/>
            <w:tcMar>
              <w:top w:w="30" w:type="dxa"/>
              <w:left w:w="30" w:type="dxa"/>
              <w:bottom w:w="30" w:type="dxa"/>
              <w:right w:w="30" w:type="dxa"/>
            </w:tcMar>
            <w:vAlign w:val="center"/>
          </w:tcPr>
          <w:p w14:paraId="42EEF4E4" w14:textId="77777777" w:rsidR="00C02D17" w:rsidRPr="003239DD" w:rsidRDefault="00C02D17" w:rsidP="005E57FE">
            <w:pPr>
              <w:autoSpaceDE w:val="0"/>
              <w:autoSpaceDN w:val="0"/>
              <w:adjustRightInd w:val="0"/>
              <w:spacing w:after="0" w:line="320" w:lineRule="atLeast"/>
              <w:jc w:val="right"/>
              <w:rPr>
                <w:color w:val="000000"/>
                <w:szCs w:val="24"/>
              </w:rPr>
            </w:pPr>
            <w:r w:rsidRPr="003239DD">
              <w:rPr>
                <w:color w:val="000000"/>
                <w:szCs w:val="24"/>
              </w:rPr>
              <w:t>.000</w:t>
            </w:r>
          </w:p>
        </w:tc>
        <w:tc>
          <w:tcPr>
            <w:tcW w:w="1337" w:type="dxa"/>
            <w:tcBorders>
              <w:top w:val="nil"/>
              <w:bottom w:val="nil"/>
            </w:tcBorders>
            <w:shd w:val="clear" w:color="auto" w:fill="FFFFFF"/>
            <w:tcMar>
              <w:top w:w="30" w:type="dxa"/>
              <w:left w:w="30" w:type="dxa"/>
              <w:bottom w:w="30" w:type="dxa"/>
              <w:right w:w="30" w:type="dxa"/>
            </w:tcMar>
            <w:vAlign w:val="center"/>
          </w:tcPr>
          <w:p w14:paraId="6435B82D" w14:textId="77777777" w:rsidR="00C02D17" w:rsidRPr="003239DD" w:rsidRDefault="00C02D17" w:rsidP="005E57FE">
            <w:pPr>
              <w:autoSpaceDE w:val="0"/>
              <w:autoSpaceDN w:val="0"/>
              <w:adjustRightInd w:val="0"/>
              <w:spacing w:after="0" w:line="320" w:lineRule="atLeast"/>
              <w:jc w:val="right"/>
              <w:rPr>
                <w:color w:val="000000"/>
                <w:szCs w:val="24"/>
              </w:rPr>
            </w:pPr>
            <w:r w:rsidRPr="003239DD">
              <w:rPr>
                <w:color w:val="000000"/>
                <w:szCs w:val="24"/>
              </w:rPr>
              <w:t>.000</w:t>
            </w:r>
          </w:p>
        </w:tc>
        <w:tc>
          <w:tcPr>
            <w:tcW w:w="1471" w:type="dxa"/>
            <w:tcBorders>
              <w:top w:val="nil"/>
              <w:bottom w:val="nil"/>
            </w:tcBorders>
            <w:shd w:val="clear" w:color="auto" w:fill="FFFFFF"/>
            <w:tcMar>
              <w:top w:w="30" w:type="dxa"/>
              <w:left w:w="30" w:type="dxa"/>
              <w:bottom w:w="30" w:type="dxa"/>
              <w:right w:w="30" w:type="dxa"/>
            </w:tcMar>
            <w:vAlign w:val="center"/>
          </w:tcPr>
          <w:p w14:paraId="7BE77F05" w14:textId="77777777" w:rsidR="00C02D17" w:rsidRPr="003239DD" w:rsidRDefault="00C02D17" w:rsidP="005E57FE">
            <w:pPr>
              <w:autoSpaceDE w:val="0"/>
              <w:autoSpaceDN w:val="0"/>
              <w:adjustRightInd w:val="0"/>
              <w:spacing w:after="0" w:line="320" w:lineRule="atLeast"/>
              <w:jc w:val="right"/>
              <w:rPr>
                <w:color w:val="000000"/>
                <w:szCs w:val="24"/>
              </w:rPr>
            </w:pPr>
            <w:r w:rsidRPr="003239DD">
              <w:rPr>
                <w:color w:val="000000"/>
                <w:szCs w:val="24"/>
              </w:rPr>
              <w:t>-.062</w:t>
            </w:r>
          </w:p>
        </w:tc>
        <w:tc>
          <w:tcPr>
            <w:tcW w:w="1022" w:type="dxa"/>
            <w:tcBorders>
              <w:top w:val="nil"/>
              <w:bottom w:val="nil"/>
            </w:tcBorders>
            <w:shd w:val="clear" w:color="auto" w:fill="FFFFFF"/>
            <w:tcMar>
              <w:top w:w="30" w:type="dxa"/>
              <w:left w:w="30" w:type="dxa"/>
              <w:bottom w:w="30" w:type="dxa"/>
              <w:right w:w="30" w:type="dxa"/>
            </w:tcMar>
            <w:vAlign w:val="center"/>
          </w:tcPr>
          <w:p w14:paraId="7B00D980" w14:textId="77777777" w:rsidR="00C02D17" w:rsidRPr="003239DD" w:rsidRDefault="00C02D17" w:rsidP="005E57FE">
            <w:pPr>
              <w:autoSpaceDE w:val="0"/>
              <w:autoSpaceDN w:val="0"/>
              <w:adjustRightInd w:val="0"/>
              <w:spacing w:after="0" w:line="320" w:lineRule="atLeast"/>
              <w:jc w:val="right"/>
              <w:rPr>
                <w:color w:val="000000"/>
                <w:szCs w:val="24"/>
              </w:rPr>
            </w:pPr>
            <w:r w:rsidRPr="003239DD">
              <w:rPr>
                <w:color w:val="000000"/>
                <w:szCs w:val="24"/>
              </w:rPr>
              <w:t>-1.467</w:t>
            </w:r>
          </w:p>
        </w:tc>
        <w:tc>
          <w:tcPr>
            <w:tcW w:w="1022" w:type="dxa"/>
            <w:tcBorders>
              <w:top w:val="nil"/>
              <w:bottom w:val="nil"/>
            </w:tcBorders>
            <w:shd w:val="clear" w:color="auto" w:fill="FFFFFF"/>
            <w:tcMar>
              <w:top w:w="30" w:type="dxa"/>
              <w:left w:w="30" w:type="dxa"/>
              <w:bottom w:w="30" w:type="dxa"/>
              <w:right w:w="30" w:type="dxa"/>
            </w:tcMar>
            <w:vAlign w:val="center"/>
          </w:tcPr>
          <w:p w14:paraId="6AA4F8E9" w14:textId="77777777" w:rsidR="00C02D17" w:rsidRPr="003239DD" w:rsidRDefault="00C02D17" w:rsidP="005E57FE">
            <w:pPr>
              <w:autoSpaceDE w:val="0"/>
              <w:autoSpaceDN w:val="0"/>
              <w:adjustRightInd w:val="0"/>
              <w:spacing w:after="0" w:line="320" w:lineRule="atLeast"/>
              <w:jc w:val="right"/>
              <w:rPr>
                <w:color w:val="000000"/>
                <w:szCs w:val="24"/>
              </w:rPr>
            </w:pPr>
            <w:r w:rsidRPr="003239DD">
              <w:rPr>
                <w:color w:val="000000"/>
                <w:szCs w:val="24"/>
              </w:rPr>
              <w:t>.147</w:t>
            </w:r>
          </w:p>
        </w:tc>
        <w:tc>
          <w:tcPr>
            <w:tcW w:w="1137" w:type="dxa"/>
            <w:tcBorders>
              <w:top w:val="nil"/>
              <w:bottom w:val="nil"/>
            </w:tcBorders>
            <w:shd w:val="clear" w:color="auto" w:fill="FFFFFF"/>
            <w:tcMar>
              <w:top w:w="30" w:type="dxa"/>
              <w:left w:w="30" w:type="dxa"/>
              <w:bottom w:w="30" w:type="dxa"/>
              <w:right w:w="30" w:type="dxa"/>
            </w:tcMar>
            <w:vAlign w:val="center"/>
          </w:tcPr>
          <w:p w14:paraId="55EDF4C2" w14:textId="77777777" w:rsidR="00C02D17" w:rsidRPr="003239DD" w:rsidRDefault="00C02D17" w:rsidP="005E57FE">
            <w:pPr>
              <w:autoSpaceDE w:val="0"/>
              <w:autoSpaceDN w:val="0"/>
              <w:adjustRightInd w:val="0"/>
              <w:spacing w:after="0" w:line="320" w:lineRule="atLeast"/>
              <w:jc w:val="right"/>
              <w:rPr>
                <w:color w:val="000000"/>
                <w:szCs w:val="24"/>
              </w:rPr>
            </w:pPr>
            <w:r w:rsidRPr="003239DD">
              <w:rPr>
                <w:color w:val="000000"/>
                <w:szCs w:val="24"/>
              </w:rPr>
              <w:t>.965</w:t>
            </w:r>
          </w:p>
        </w:tc>
        <w:tc>
          <w:tcPr>
            <w:tcW w:w="1024" w:type="dxa"/>
            <w:tcBorders>
              <w:top w:val="nil"/>
              <w:bottom w:val="nil"/>
              <w:right w:val="single" w:sz="16" w:space="0" w:color="000000"/>
            </w:tcBorders>
            <w:shd w:val="clear" w:color="auto" w:fill="FFFFFF"/>
            <w:tcMar>
              <w:top w:w="30" w:type="dxa"/>
              <w:left w:w="30" w:type="dxa"/>
              <w:bottom w:w="30" w:type="dxa"/>
              <w:right w:w="30" w:type="dxa"/>
            </w:tcMar>
            <w:vAlign w:val="center"/>
          </w:tcPr>
          <w:p w14:paraId="24D3A8D2" w14:textId="77777777" w:rsidR="00C02D17" w:rsidRPr="003239DD" w:rsidRDefault="00C02D17" w:rsidP="005E57FE">
            <w:pPr>
              <w:autoSpaceDE w:val="0"/>
              <w:autoSpaceDN w:val="0"/>
              <w:adjustRightInd w:val="0"/>
              <w:spacing w:after="0" w:line="320" w:lineRule="atLeast"/>
              <w:jc w:val="right"/>
              <w:rPr>
                <w:color w:val="000000"/>
                <w:szCs w:val="24"/>
              </w:rPr>
            </w:pPr>
            <w:r w:rsidRPr="003239DD">
              <w:rPr>
                <w:color w:val="000000"/>
                <w:szCs w:val="24"/>
              </w:rPr>
              <w:t>1.036</w:t>
            </w:r>
          </w:p>
        </w:tc>
      </w:tr>
      <w:tr w:rsidR="00C02D17" w:rsidRPr="003239DD" w14:paraId="0A1640CF" w14:textId="77777777" w:rsidTr="005E57FE">
        <w:trPr>
          <w:cantSplit/>
          <w:tblHeader/>
          <w:jc w:val="center"/>
        </w:trPr>
        <w:tc>
          <w:tcPr>
            <w:tcW w:w="73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EDCEBB9" w14:textId="77777777" w:rsidR="00C02D17" w:rsidRPr="003239DD" w:rsidRDefault="00C02D17" w:rsidP="005E57FE">
            <w:pPr>
              <w:autoSpaceDE w:val="0"/>
              <w:autoSpaceDN w:val="0"/>
              <w:adjustRightInd w:val="0"/>
              <w:spacing w:after="0" w:line="240" w:lineRule="auto"/>
              <w:rPr>
                <w:color w:val="000000"/>
                <w:szCs w:val="24"/>
              </w:rPr>
            </w:pPr>
          </w:p>
        </w:tc>
        <w:tc>
          <w:tcPr>
            <w:tcW w:w="117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4C4BC77D" w14:textId="77777777" w:rsidR="00C02D17" w:rsidRPr="003239DD" w:rsidRDefault="00C02D17" w:rsidP="005E57FE">
            <w:pPr>
              <w:autoSpaceDE w:val="0"/>
              <w:autoSpaceDN w:val="0"/>
              <w:adjustRightInd w:val="0"/>
              <w:spacing w:after="0" w:line="320" w:lineRule="atLeast"/>
              <w:rPr>
                <w:color w:val="000000"/>
                <w:szCs w:val="24"/>
              </w:rPr>
            </w:pPr>
            <w:r w:rsidRPr="003239DD">
              <w:rPr>
                <w:color w:val="000000"/>
                <w:szCs w:val="24"/>
              </w:rPr>
              <w:t>PDB</w:t>
            </w:r>
          </w:p>
        </w:tc>
        <w:tc>
          <w:tcPr>
            <w:tcW w:w="133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1230D17E" w14:textId="77777777" w:rsidR="00C02D17" w:rsidRPr="003239DD" w:rsidRDefault="00C02D17" w:rsidP="005E57FE">
            <w:pPr>
              <w:autoSpaceDE w:val="0"/>
              <w:autoSpaceDN w:val="0"/>
              <w:adjustRightInd w:val="0"/>
              <w:spacing w:after="0" w:line="320" w:lineRule="atLeast"/>
              <w:jc w:val="right"/>
              <w:rPr>
                <w:color w:val="000000"/>
                <w:szCs w:val="24"/>
              </w:rPr>
            </w:pPr>
            <w:r w:rsidRPr="003239DD">
              <w:rPr>
                <w:color w:val="000000"/>
                <w:szCs w:val="24"/>
              </w:rPr>
              <w:t>.007</w:t>
            </w:r>
          </w:p>
        </w:tc>
        <w:tc>
          <w:tcPr>
            <w:tcW w:w="1337" w:type="dxa"/>
            <w:tcBorders>
              <w:top w:val="nil"/>
              <w:bottom w:val="single" w:sz="16" w:space="0" w:color="000000"/>
            </w:tcBorders>
            <w:shd w:val="clear" w:color="auto" w:fill="FFFFFF"/>
            <w:tcMar>
              <w:top w:w="30" w:type="dxa"/>
              <w:left w:w="30" w:type="dxa"/>
              <w:bottom w:w="30" w:type="dxa"/>
              <w:right w:w="30" w:type="dxa"/>
            </w:tcMar>
            <w:vAlign w:val="center"/>
          </w:tcPr>
          <w:p w14:paraId="75E18265" w14:textId="77777777" w:rsidR="00C02D17" w:rsidRPr="003239DD" w:rsidRDefault="00C02D17" w:rsidP="005E57FE">
            <w:pPr>
              <w:autoSpaceDE w:val="0"/>
              <w:autoSpaceDN w:val="0"/>
              <w:adjustRightInd w:val="0"/>
              <w:spacing w:after="0" w:line="320" w:lineRule="atLeast"/>
              <w:jc w:val="right"/>
              <w:rPr>
                <w:color w:val="000000"/>
                <w:szCs w:val="24"/>
              </w:rPr>
            </w:pPr>
            <w:r w:rsidRPr="003239DD">
              <w:rPr>
                <w:color w:val="000000"/>
                <w:szCs w:val="24"/>
              </w:rPr>
              <w:t>.019</w:t>
            </w:r>
          </w:p>
        </w:tc>
        <w:tc>
          <w:tcPr>
            <w:tcW w:w="1471" w:type="dxa"/>
            <w:tcBorders>
              <w:top w:val="nil"/>
              <w:bottom w:val="single" w:sz="16" w:space="0" w:color="000000"/>
            </w:tcBorders>
            <w:shd w:val="clear" w:color="auto" w:fill="FFFFFF"/>
            <w:tcMar>
              <w:top w:w="30" w:type="dxa"/>
              <w:left w:w="30" w:type="dxa"/>
              <w:bottom w:w="30" w:type="dxa"/>
              <w:right w:w="30" w:type="dxa"/>
            </w:tcMar>
            <w:vAlign w:val="center"/>
          </w:tcPr>
          <w:p w14:paraId="675462A9" w14:textId="77777777" w:rsidR="00C02D17" w:rsidRPr="003239DD" w:rsidRDefault="00C02D17" w:rsidP="005E57FE">
            <w:pPr>
              <w:autoSpaceDE w:val="0"/>
              <w:autoSpaceDN w:val="0"/>
              <w:adjustRightInd w:val="0"/>
              <w:spacing w:after="0" w:line="320" w:lineRule="atLeast"/>
              <w:jc w:val="right"/>
              <w:rPr>
                <w:color w:val="000000"/>
                <w:szCs w:val="24"/>
              </w:rPr>
            </w:pPr>
            <w:r w:rsidRPr="003239DD">
              <w:rPr>
                <w:color w:val="000000"/>
                <w:szCs w:val="24"/>
              </w:rPr>
              <w:t>.015</w:t>
            </w:r>
          </w:p>
        </w:tc>
        <w:tc>
          <w:tcPr>
            <w:tcW w:w="1022" w:type="dxa"/>
            <w:tcBorders>
              <w:top w:val="nil"/>
              <w:bottom w:val="single" w:sz="16" w:space="0" w:color="000000"/>
            </w:tcBorders>
            <w:shd w:val="clear" w:color="auto" w:fill="FFFFFF"/>
            <w:tcMar>
              <w:top w:w="30" w:type="dxa"/>
              <w:left w:w="30" w:type="dxa"/>
              <w:bottom w:w="30" w:type="dxa"/>
              <w:right w:w="30" w:type="dxa"/>
            </w:tcMar>
            <w:vAlign w:val="center"/>
          </w:tcPr>
          <w:p w14:paraId="2B59E4E8" w14:textId="77777777" w:rsidR="00C02D17" w:rsidRPr="003239DD" w:rsidRDefault="00C02D17" w:rsidP="005E57FE">
            <w:pPr>
              <w:autoSpaceDE w:val="0"/>
              <w:autoSpaceDN w:val="0"/>
              <w:adjustRightInd w:val="0"/>
              <w:spacing w:after="0" w:line="320" w:lineRule="atLeast"/>
              <w:jc w:val="right"/>
              <w:rPr>
                <w:color w:val="000000"/>
                <w:szCs w:val="24"/>
              </w:rPr>
            </w:pPr>
            <w:r w:rsidRPr="003239DD">
              <w:rPr>
                <w:color w:val="000000"/>
                <w:szCs w:val="24"/>
              </w:rPr>
              <w:t>.357</w:t>
            </w:r>
          </w:p>
        </w:tc>
        <w:tc>
          <w:tcPr>
            <w:tcW w:w="1022" w:type="dxa"/>
            <w:tcBorders>
              <w:top w:val="nil"/>
              <w:bottom w:val="single" w:sz="16" w:space="0" w:color="000000"/>
            </w:tcBorders>
            <w:shd w:val="clear" w:color="auto" w:fill="FFFFFF"/>
            <w:tcMar>
              <w:top w:w="30" w:type="dxa"/>
              <w:left w:w="30" w:type="dxa"/>
              <w:bottom w:w="30" w:type="dxa"/>
              <w:right w:w="30" w:type="dxa"/>
            </w:tcMar>
            <w:vAlign w:val="center"/>
          </w:tcPr>
          <w:p w14:paraId="32AF6742" w14:textId="77777777" w:rsidR="00C02D17" w:rsidRPr="003239DD" w:rsidRDefault="00C02D17" w:rsidP="005E57FE">
            <w:pPr>
              <w:autoSpaceDE w:val="0"/>
              <w:autoSpaceDN w:val="0"/>
              <w:adjustRightInd w:val="0"/>
              <w:spacing w:after="0" w:line="320" w:lineRule="atLeast"/>
              <w:jc w:val="right"/>
              <w:rPr>
                <w:color w:val="000000"/>
                <w:szCs w:val="24"/>
              </w:rPr>
            </w:pPr>
            <w:r w:rsidRPr="003239DD">
              <w:rPr>
                <w:color w:val="000000"/>
                <w:szCs w:val="24"/>
              </w:rPr>
              <w:t>.722</w:t>
            </w:r>
          </w:p>
        </w:tc>
        <w:tc>
          <w:tcPr>
            <w:tcW w:w="1137" w:type="dxa"/>
            <w:tcBorders>
              <w:top w:val="nil"/>
              <w:bottom w:val="single" w:sz="16" w:space="0" w:color="000000"/>
            </w:tcBorders>
            <w:shd w:val="clear" w:color="auto" w:fill="FFFFFF"/>
            <w:tcMar>
              <w:top w:w="30" w:type="dxa"/>
              <w:left w:w="30" w:type="dxa"/>
              <w:bottom w:w="30" w:type="dxa"/>
              <w:right w:w="30" w:type="dxa"/>
            </w:tcMar>
            <w:vAlign w:val="center"/>
          </w:tcPr>
          <w:p w14:paraId="0E1913B0" w14:textId="77777777" w:rsidR="00C02D17" w:rsidRPr="003239DD" w:rsidRDefault="00C02D17" w:rsidP="005E57FE">
            <w:pPr>
              <w:autoSpaceDE w:val="0"/>
              <w:autoSpaceDN w:val="0"/>
              <w:adjustRightInd w:val="0"/>
              <w:spacing w:after="0" w:line="320" w:lineRule="atLeast"/>
              <w:jc w:val="right"/>
              <w:rPr>
                <w:color w:val="000000"/>
                <w:szCs w:val="24"/>
              </w:rPr>
            </w:pPr>
            <w:r w:rsidRPr="003239DD">
              <w:rPr>
                <w:color w:val="000000"/>
                <w:szCs w:val="24"/>
              </w:rPr>
              <w:t>.963</w:t>
            </w:r>
          </w:p>
        </w:tc>
        <w:tc>
          <w:tcPr>
            <w:tcW w:w="1024"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73151011" w14:textId="77777777" w:rsidR="00C02D17" w:rsidRPr="003239DD" w:rsidRDefault="00C02D17" w:rsidP="005E57FE">
            <w:pPr>
              <w:autoSpaceDE w:val="0"/>
              <w:autoSpaceDN w:val="0"/>
              <w:adjustRightInd w:val="0"/>
              <w:spacing w:after="0" w:line="320" w:lineRule="atLeast"/>
              <w:jc w:val="right"/>
              <w:rPr>
                <w:color w:val="000000"/>
                <w:szCs w:val="24"/>
              </w:rPr>
            </w:pPr>
            <w:r w:rsidRPr="003239DD">
              <w:rPr>
                <w:color w:val="000000"/>
                <w:szCs w:val="24"/>
              </w:rPr>
              <w:t>1.038</w:t>
            </w:r>
          </w:p>
        </w:tc>
      </w:tr>
      <w:tr w:rsidR="00C02D17" w:rsidRPr="003239DD" w14:paraId="6253DCF7" w14:textId="77777777" w:rsidTr="005E57FE">
        <w:trPr>
          <w:cantSplit/>
          <w:jc w:val="center"/>
        </w:trPr>
        <w:tc>
          <w:tcPr>
            <w:tcW w:w="4589" w:type="dxa"/>
            <w:gridSpan w:val="4"/>
            <w:tcBorders>
              <w:top w:val="nil"/>
              <w:left w:val="nil"/>
              <w:bottom w:val="nil"/>
              <w:right w:val="nil"/>
            </w:tcBorders>
            <w:shd w:val="clear" w:color="auto" w:fill="FFFFFF"/>
            <w:tcMar>
              <w:top w:w="30" w:type="dxa"/>
              <w:left w:w="30" w:type="dxa"/>
              <w:bottom w:w="30" w:type="dxa"/>
              <w:right w:w="30" w:type="dxa"/>
            </w:tcMar>
          </w:tcPr>
          <w:p w14:paraId="12C0F694" w14:textId="77777777" w:rsidR="00C02D17" w:rsidRPr="003239DD" w:rsidRDefault="00C02D17" w:rsidP="005E57FE">
            <w:pPr>
              <w:autoSpaceDE w:val="0"/>
              <w:autoSpaceDN w:val="0"/>
              <w:adjustRightInd w:val="0"/>
              <w:spacing w:after="0" w:line="320" w:lineRule="atLeast"/>
              <w:rPr>
                <w:color w:val="000000"/>
                <w:szCs w:val="24"/>
              </w:rPr>
            </w:pPr>
            <w:r w:rsidRPr="003239DD">
              <w:rPr>
                <w:color w:val="000000"/>
                <w:szCs w:val="24"/>
              </w:rPr>
              <w:t xml:space="preserve">a. Dependent Variable: </w:t>
            </w:r>
            <w:proofErr w:type="spellStart"/>
            <w:r w:rsidRPr="003239DD">
              <w:rPr>
                <w:color w:val="000000"/>
                <w:szCs w:val="24"/>
              </w:rPr>
              <w:t>HargaSaham</w:t>
            </w:r>
            <w:proofErr w:type="spellEnd"/>
          </w:p>
        </w:tc>
        <w:tc>
          <w:tcPr>
            <w:tcW w:w="1471" w:type="dxa"/>
            <w:tcBorders>
              <w:top w:val="nil"/>
              <w:left w:val="nil"/>
              <w:bottom w:val="nil"/>
              <w:right w:val="nil"/>
            </w:tcBorders>
            <w:shd w:val="clear" w:color="auto" w:fill="FFFFFF"/>
            <w:tcMar>
              <w:top w:w="30" w:type="dxa"/>
              <w:left w:w="30" w:type="dxa"/>
              <w:bottom w:w="30" w:type="dxa"/>
              <w:right w:w="30" w:type="dxa"/>
            </w:tcMar>
          </w:tcPr>
          <w:p w14:paraId="0FC05A25" w14:textId="77777777" w:rsidR="00C02D17" w:rsidRPr="003239DD" w:rsidRDefault="00C02D17" w:rsidP="005E57FE">
            <w:pPr>
              <w:autoSpaceDE w:val="0"/>
              <w:autoSpaceDN w:val="0"/>
              <w:adjustRightInd w:val="0"/>
              <w:spacing w:after="0" w:line="240" w:lineRule="auto"/>
              <w:rPr>
                <w:szCs w:val="24"/>
              </w:rPr>
            </w:pPr>
          </w:p>
        </w:tc>
        <w:tc>
          <w:tcPr>
            <w:tcW w:w="1022" w:type="dxa"/>
            <w:tcBorders>
              <w:top w:val="nil"/>
              <w:left w:val="nil"/>
              <w:bottom w:val="nil"/>
              <w:right w:val="nil"/>
            </w:tcBorders>
            <w:shd w:val="clear" w:color="auto" w:fill="FFFFFF"/>
            <w:tcMar>
              <w:top w:w="30" w:type="dxa"/>
              <w:left w:w="30" w:type="dxa"/>
              <w:bottom w:w="30" w:type="dxa"/>
              <w:right w:w="30" w:type="dxa"/>
            </w:tcMar>
          </w:tcPr>
          <w:p w14:paraId="614EF0C4" w14:textId="77777777" w:rsidR="00C02D17" w:rsidRPr="003239DD" w:rsidRDefault="00C02D17" w:rsidP="005E57FE">
            <w:pPr>
              <w:autoSpaceDE w:val="0"/>
              <w:autoSpaceDN w:val="0"/>
              <w:adjustRightInd w:val="0"/>
              <w:spacing w:after="0" w:line="240" w:lineRule="auto"/>
              <w:rPr>
                <w:szCs w:val="24"/>
              </w:rPr>
            </w:pPr>
          </w:p>
        </w:tc>
        <w:tc>
          <w:tcPr>
            <w:tcW w:w="1022" w:type="dxa"/>
            <w:tcBorders>
              <w:top w:val="nil"/>
              <w:left w:val="nil"/>
              <w:bottom w:val="nil"/>
              <w:right w:val="nil"/>
            </w:tcBorders>
            <w:shd w:val="clear" w:color="auto" w:fill="FFFFFF"/>
            <w:tcMar>
              <w:top w:w="30" w:type="dxa"/>
              <w:left w:w="30" w:type="dxa"/>
              <w:bottom w:w="30" w:type="dxa"/>
              <w:right w:w="30" w:type="dxa"/>
            </w:tcMar>
          </w:tcPr>
          <w:p w14:paraId="2C77794E" w14:textId="77777777" w:rsidR="00C02D17" w:rsidRPr="003239DD" w:rsidRDefault="00C02D17" w:rsidP="005E57FE">
            <w:pPr>
              <w:autoSpaceDE w:val="0"/>
              <w:autoSpaceDN w:val="0"/>
              <w:adjustRightInd w:val="0"/>
              <w:spacing w:after="0" w:line="240" w:lineRule="auto"/>
              <w:rPr>
                <w:szCs w:val="24"/>
              </w:rPr>
            </w:pPr>
          </w:p>
        </w:tc>
        <w:tc>
          <w:tcPr>
            <w:tcW w:w="1137" w:type="dxa"/>
            <w:tcBorders>
              <w:top w:val="nil"/>
              <w:left w:val="nil"/>
              <w:bottom w:val="nil"/>
              <w:right w:val="nil"/>
            </w:tcBorders>
            <w:shd w:val="clear" w:color="auto" w:fill="FFFFFF"/>
            <w:tcMar>
              <w:top w:w="30" w:type="dxa"/>
              <w:left w:w="30" w:type="dxa"/>
              <w:bottom w:w="30" w:type="dxa"/>
              <w:right w:w="30" w:type="dxa"/>
            </w:tcMar>
          </w:tcPr>
          <w:p w14:paraId="7E75609A" w14:textId="77777777" w:rsidR="00C02D17" w:rsidRPr="003239DD" w:rsidRDefault="00C02D17" w:rsidP="005E57FE">
            <w:pPr>
              <w:autoSpaceDE w:val="0"/>
              <w:autoSpaceDN w:val="0"/>
              <w:adjustRightInd w:val="0"/>
              <w:spacing w:after="0" w:line="240" w:lineRule="auto"/>
              <w:rPr>
                <w:szCs w:val="24"/>
              </w:rPr>
            </w:pPr>
          </w:p>
        </w:tc>
        <w:tc>
          <w:tcPr>
            <w:tcW w:w="1024" w:type="dxa"/>
            <w:tcBorders>
              <w:top w:val="nil"/>
              <w:left w:val="nil"/>
              <w:bottom w:val="nil"/>
              <w:right w:val="nil"/>
            </w:tcBorders>
            <w:shd w:val="clear" w:color="auto" w:fill="FFFFFF"/>
            <w:tcMar>
              <w:top w:w="30" w:type="dxa"/>
              <w:left w:w="30" w:type="dxa"/>
              <w:bottom w:w="30" w:type="dxa"/>
              <w:right w:w="30" w:type="dxa"/>
            </w:tcMar>
          </w:tcPr>
          <w:p w14:paraId="7807E7C8" w14:textId="77777777" w:rsidR="00C02D17" w:rsidRPr="003239DD" w:rsidRDefault="00C02D17" w:rsidP="005E57FE">
            <w:pPr>
              <w:autoSpaceDE w:val="0"/>
              <w:autoSpaceDN w:val="0"/>
              <w:adjustRightInd w:val="0"/>
              <w:spacing w:after="0" w:line="240" w:lineRule="auto"/>
              <w:rPr>
                <w:szCs w:val="24"/>
              </w:rPr>
            </w:pPr>
          </w:p>
        </w:tc>
      </w:tr>
    </w:tbl>
    <w:p w14:paraId="4650CC91" w14:textId="77777777" w:rsidR="00C02D17" w:rsidRPr="003239DD" w:rsidRDefault="00C02D17" w:rsidP="00C02D17">
      <w:pPr>
        <w:autoSpaceDE w:val="0"/>
        <w:autoSpaceDN w:val="0"/>
        <w:adjustRightInd w:val="0"/>
        <w:spacing w:after="0" w:line="400" w:lineRule="atLeast"/>
        <w:rPr>
          <w:szCs w:val="24"/>
        </w:rPr>
      </w:pPr>
    </w:p>
    <w:p w14:paraId="77DCA48D" w14:textId="17A06671" w:rsidR="00C02D17" w:rsidRPr="00C02D17" w:rsidRDefault="007A67F9" w:rsidP="00C02D17">
      <w:pPr>
        <w:pStyle w:val="NoSpacing"/>
        <w:spacing w:line="360" w:lineRule="auto"/>
        <w:ind w:firstLine="720"/>
        <w:jc w:val="both"/>
        <w:rPr>
          <w:rFonts w:ascii="Times New Roman" w:hAnsi="Times New Roman" w:cs="Times New Roman"/>
          <w:sz w:val="24"/>
          <w:szCs w:val="24"/>
        </w:rPr>
      </w:pPr>
      <w:r w:rsidRPr="007A67F9">
        <w:rPr>
          <w:rFonts w:ascii="Times New Roman" w:hAnsi="Times New Roman" w:cs="Times New Roman"/>
          <w:sz w:val="24"/>
          <w:szCs w:val="24"/>
        </w:rPr>
        <w:t xml:space="preserve">Karena </w:t>
      </w:r>
      <w:proofErr w:type="spellStart"/>
      <w:r w:rsidRPr="007A67F9">
        <w:rPr>
          <w:rFonts w:ascii="Times New Roman" w:hAnsi="Times New Roman" w:cs="Times New Roman"/>
          <w:sz w:val="24"/>
          <w:szCs w:val="24"/>
        </w:rPr>
        <w:t>nilai</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toleransi</w:t>
      </w:r>
      <w:proofErr w:type="spellEnd"/>
      <w:r w:rsidRPr="007A67F9">
        <w:rPr>
          <w:rFonts w:ascii="Times New Roman" w:hAnsi="Times New Roman" w:cs="Times New Roman"/>
          <w:sz w:val="24"/>
          <w:szCs w:val="24"/>
        </w:rPr>
        <w:t xml:space="preserve"> yang </w:t>
      </w:r>
      <w:proofErr w:type="spellStart"/>
      <w:r w:rsidRPr="007A67F9">
        <w:rPr>
          <w:rFonts w:ascii="Times New Roman" w:hAnsi="Times New Roman" w:cs="Times New Roman"/>
          <w:sz w:val="24"/>
          <w:szCs w:val="24"/>
        </w:rPr>
        <w:t>dihitung</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untuk</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semua</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variabel</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independen</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lebih</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besar</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dari</w:t>
      </w:r>
      <w:proofErr w:type="spellEnd"/>
      <w:r w:rsidRPr="007A67F9">
        <w:rPr>
          <w:rFonts w:ascii="Times New Roman" w:hAnsi="Times New Roman" w:cs="Times New Roman"/>
          <w:sz w:val="24"/>
          <w:szCs w:val="24"/>
        </w:rPr>
        <w:t xml:space="preserve"> 0,10 dan </w:t>
      </w:r>
      <w:proofErr w:type="spellStart"/>
      <w:r w:rsidRPr="007A67F9">
        <w:rPr>
          <w:rFonts w:ascii="Times New Roman" w:hAnsi="Times New Roman" w:cs="Times New Roman"/>
          <w:sz w:val="24"/>
          <w:szCs w:val="24"/>
        </w:rPr>
        <w:t>faktor</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inflasi</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varians</w:t>
      </w:r>
      <w:proofErr w:type="spellEnd"/>
      <w:r w:rsidRPr="007A67F9">
        <w:rPr>
          <w:rFonts w:ascii="Times New Roman" w:hAnsi="Times New Roman" w:cs="Times New Roman"/>
          <w:sz w:val="24"/>
          <w:szCs w:val="24"/>
        </w:rPr>
        <w:t xml:space="preserve"> yang </w:t>
      </w:r>
      <w:proofErr w:type="spellStart"/>
      <w:r w:rsidRPr="007A67F9">
        <w:rPr>
          <w:rFonts w:ascii="Times New Roman" w:hAnsi="Times New Roman" w:cs="Times New Roman"/>
          <w:sz w:val="24"/>
          <w:szCs w:val="24"/>
        </w:rPr>
        <w:t>dihitung</w:t>
      </w:r>
      <w:proofErr w:type="spellEnd"/>
      <w:r w:rsidRPr="007A67F9">
        <w:rPr>
          <w:rFonts w:ascii="Times New Roman" w:hAnsi="Times New Roman" w:cs="Times New Roman"/>
          <w:sz w:val="24"/>
          <w:szCs w:val="24"/>
        </w:rPr>
        <w:t xml:space="preserve"> (VIFs) </w:t>
      </w:r>
      <w:proofErr w:type="spellStart"/>
      <w:r w:rsidRPr="007A67F9">
        <w:rPr>
          <w:rFonts w:ascii="Times New Roman" w:hAnsi="Times New Roman" w:cs="Times New Roman"/>
          <w:sz w:val="24"/>
          <w:szCs w:val="24"/>
        </w:rPr>
        <w:t>untuk</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semua</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variabel</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independen</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kurang</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dari</w:t>
      </w:r>
      <w:proofErr w:type="spellEnd"/>
      <w:r w:rsidRPr="007A67F9">
        <w:rPr>
          <w:rFonts w:ascii="Times New Roman" w:hAnsi="Times New Roman" w:cs="Times New Roman"/>
          <w:sz w:val="24"/>
          <w:szCs w:val="24"/>
        </w:rPr>
        <w:t xml:space="preserve"> 10, </w:t>
      </w:r>
      <w:proofErr w:type="spellStart"/>
      <w:r w:rsidRPr="007A67F9">
        <w:rPr>
          <w:rFonts w:ascii="Times New Roman" w:hAnsi="Times New Roman" w:cs="Times New Roman"/>
          <w:sz w:val="24"/>
          <w:szCs w:val="24"/>
        </w:rPr>
        <w:t>jelas</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bahwa</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tidak</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ada</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multikolinearitas</w:t>
      </w:r>
      <w:proofErr w:type="spellEnd"/>
      <w:r w:rsidRPr="007A67F9">
        <w:rPr>
          <w:rFonts w:ascii="Times New Roman" w:hAnsi="Times New Roman" w:cs="Times New Roman"/>
          <w:sz w:val="24"/>
          <w:szCs w:val="24"/>
        </w:rPr>
        <w:t xml:space="preserve"> di </w:t>
      </w:r>
      <w:proofErr w:type="spellStart"/>
      <w:r w:rsidRPr="007A67F9">
        <w:rPr>
          <w:rFonts w:ascii="Times New Roman" w:hAnsi="Times New Roman" w:cs="Times New Roman"/>
          <w:sz w:val="24"/>
          <w:szCs w:val="24"/>
        </w:rPr>
        <w:t>antara</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variabel</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independen</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seperti</w:t>
      </w:r>
      <w:proofErr w:type="spellEnd"/>
      <w:r w:rsidRPr="007A67F9">
        <w:rPr>
          <w:rFonts w:ascii="Times New Roman" w:hAnsi="Times New Roman" w:cs="Times New Roman"/>
          <w:sz w:val="24"/>
          <w:szCs w:val="24"/>
        </w:rPr>
        <w:t xml:space="preserve"> yang </w:t>
      </w:r>
      <w:proofErr w:type="spellStart"/>
      <w:r w:rsidRPr="007A67F9">
        <w:rPr>
          <w:rFonts w:ascii="Times New Roman" w:hAnsi="Times New Roman" w:cs="Times New Roman"/>
          <w:sz w:val="24"/>
          <w:szCs w:val="24"/>
        </w:rPr>
        <w:t>ditunjukkan</w:t>
      </w:r>
      <w:proofErr w:type="spellEnd"/>
      <w:r w:rsidRPr="007A67F9">
        <w:rPr>
          <w:rFonts w:ascii="Times New Roman" w:hAnsi="Times New Roman" w:cs="Times New Roman"/>
          <w:sz w:val="24"/>
          <w:szCs w:val="24"/>
        </w:rPr>
        <w:t xml:space="preserve"> pada </w:t>
      </w:r>
      <w:proofErr w:type="spellStart"/>
      <w:r w:rsidRPr="007A67F9">
        <w:rPr>
          <w:rFonts w:ascii="Times New Roman" w:hAnsi="Times New Roman" w:cs="Times New Roman"/>
          <w:sz w:val="24"/>
          <w:szCs w:val="24"/>
        </w:rPr>
        <w:t>tabel</w:t>
      </w:r>
      <w:proofErr w:type="spellEnd"/>
      <w:r w:rsidRPr="007A67F9">
        <w:rPr>
          <w:rFonts w:ascii="Times New Roman" w:hAnsi="Times New Roman" w:cs="Times New Roman"/>
          <w:sz w:val="24"/>
          <w:szCs w:val="24"/>
        </w:rPr>
        <w:t xml:space="preserve"> 4.3 </w:t>
      </w:r>
      <w:proofErr w:type="spellStart"/>
      <w:r w:rsidRPr="007A67F9">
        <w:rPr>
          <w:rFonts w:ascii="Times New Roman" w:hAnsi="Times New Roman" w:cs="Times New Roman"/>
          <w:sz w:val="24"/>
          <w:szCs w:val="24"/>
        </w:rPr>
        <w:t>dari</w:t>
      </w:r>
      <w:proofErr w:type="spellEnd"/>
      <w:r w:rsidRPr="007A67F9">
        <w:rPr>
          <w:rFonts w:ascii="Times New Roman" w:hAnsi="Times New Roman" w:cs="Times New Roman"/>
          <w:sz w:val="24"/>
          <w:szCs w:val="24"/>
        </w:rPr>
        <w:t xml:space="preserve"> uji </w:t>
      </w:r>
      <w:proofErr w:type="spellStart"/>
      <w:r w:rsidRPr="007A67F9">
        <w:rPr>
          <w:rFonts w:ascii="Times New Roman" w:hAnsi="Times New Roman" w:cs="Times New Roman"/>
          <w:sz w:val="24"/>
          <w:szCs w:val="24"/>
        </w:rPr>
        <w:t>multikolinearitas</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Dengan</w:t>
      </w:r>
      <w:proofErr w:type="spellEnd"/>
      <w:r w:rsidRPr="007A67F9">
        <w:rPr>
          <w:rFonts w:ascii="Times New Roman" w:hAnsi="Times New Roman" w:cs="Times New Roman"/>
          <w:sz w:val="24"/>
          <w:szCs w:val="24"/>
        </w:rPr>
        <w:t xml:space="preserve"> model </w:t>
      </w:r>
      <w:proofErr w:type="spellStart"/>
      <w:r w:rsidRPr="007A67F9">
        <w:rPr>
          <w:rFonts w:ascii="Times New Roman" w:hAnsi="Times New Roman" w:cs="Times New Roman"/>
          <w:sz w:val="24"/>
          <w:szCs w:val="24"/>
        </w:rPr>
        <w:t>regresi</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ini</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tidak</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terjadi</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multikolinearitas</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antar</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variabel</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independen</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sehingga</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hipotesis</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ini</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dapat</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diuji</w:t>
      </w:r>
      <w:proofErr w:type="spellEnd"/>
      <w:r w:rsidRPr="007A67F9">
        <w:rPr>
          <w:rFonts w:ascii="Times New Roman" w:hAnsi="Times New Roman" w:cs="Times New Roman"/>
          <w:sz w:val="24"/>
          <w:szCs w:val="24"/>
        </w:rPr>
        <w:t>.</w:t>
      </w:r>
    </w:p>
    <w:p w14:paraId="692A635B" w14:textId="77777777" w:rsidR="004539A9" w:rsidRDefault="004539A9" w:rsidP="00C02D17">
      <w:pPr>
        <w:spacing w:line="360" w:lineRule="auto"/>
        <w:jc w:val="both"/>
      </w:pPr>
    </w:p>
    <w:p w14:paraId="44A1D252" w14:textId="59BAAA76" w:rsidR="00C02D17" w:rsidRDefault="00C02D17" w:rsidP="00C02D17">
      <w:pPr>
        <w:spacing w:line="360" w:lineRule="auto"/>
        <w:jc w:val="both"/>
      </w:pPr>
      <w:r>
        <w:t xml:space="preserve">Uji </w:t>
      </w:r>
      <w:proofErr w:type="spellStart"/>
      <w:r>
        <w:t>Autokorelasi</w:t>
      </w:r>
      <w:proofErr w:type="spellEnd"/>
    </w:p>
    <w:p w14:paraId="382F6473" w14:textId="7E56518C" w:rsidR="00C02D17" w:rsidRPr="00C02D17" w:rsidRDefault="007A67F9" w:rsidP="00C02D17">
      <w:pPr>
        <w:spacing w:line="360" w:lineRule="auto"/>
        <w:rPr>
          <w:szCs w:val="24"/>
        </w:rPr>
      </w:pPr>
      <w:r w:rsidRPr="007A67F9">
        <w:rPr>
          <w:szCs w:val="24"/>
        </w:rPr>
        <w:t xml:space="preserve">Uji </w:t>
      </w:r>
      <w:proofErr w:type="spellStart"/>
      <w:r w:rsidRPr="007A67F9">
        <w:rPr>
          <w:szCs w:val="24"/>
        </w:rPr>
        <w:t>autokorelasi</w:t>
      </w:r>
      <w:proofErr w:type="spellEnd"/>
      <w:r w:rsidRPr="007A67F9">
        <w:rPr>
          <w:szCs w:val="24"/>
        </w:rPr>
        <w:t xml:space="preserve"> </w:t>
      </w:r>
      <w:proofErr w:type="spellStart"/>
      <w:r w:rsidRPr="007A67F9">
        <w:rPr>
          <w:szCs w:val="24"/>
        </w:rPr>
        <w:t>bertujuan</w:t>
      </w:r>
      <w:proofErr w:type="spellEnd"/>
      <w:r w:rsidRPr="007A67F9">
        <w:rPr>
          <w:szCs w:val="24"/>
        </w:rPr>
        <w:t xml:space="preserve"> </w:t>
      </w:r>
      <w:proofErr w:type="spellStart"/>
      <w:r w:rsidRPr="007A67F9">
        <w:rPr>
          <w:szCs w:val="24"/>
        </w:rPr>
        <w:t>untuk</w:t>
      </w:r>
      <w:proofErr w:type="spellEnd"/>
      <w:r w:rsidRPr="007A67F9">
        <w:rPr>
          <w:szCs w:val="24"/>
        </w:rPr>
        <w:t xml:space="preserve"> </w:t>
      </w:r>
      <w:proofErr w:type="spellStart"/>
      <w:r w:rsidRPr="007A67F9">
        <w:rPr>
          <w:szCs w:val="24"/>
        </w:rPr>
        <w:t>mengetahui</w:t>
      </w:r>
      <w:proofErr w:type="spellEnd"/>
      <w:r w:rsidRPr="007A67F9">
        <w:rPr>
          <w:szCs w:val="24"/>
        </w:rPr>
        <w:t xml:space="preserve"> </w:t>
      </w:r>
      <w:proofErr w:type="spellStart"/>
      <w:r w:rsidRPr="007A67F9">
        <w:rPr>
          <w:szCs w:val="24"/>
        </w:rPr>
        <w:t>apakah</w:t>
      </w:r>
      <w:proofErr w:type="spellEnd"/>
      <w:r w:rsidRPr="007A67F9">
        <w:rPr>
          <w:szCs w:val="24"/>
        </w:rPr>
        <w:t xml:space="preserve"> </w:t>
      </w:r>
      <w:proofErr w:type="spellStart"/>
      <w:r w:rsidRPr="007A67F9">
        <w:rPr>
          <w:szCs w:val="24"/>
        </w:rPr>
        <w:t>dalam</w:t>
      </w:r>
      <w:proofErr w:type="spellEnd"/>
      <w:r w:rsidRPr="007A67F9">
        <w:rPr>
          <w:szCs w:val="24"/>
        </w:rPr>
        <w:t xml:space="preserve"> model </w:t>
      </w:r>
      <w:proofErr w:type="spellStart"/>
      <w:r w:rsidRPr="007A67F9">
        <w:rPr>
          <w:szCs w:val="24"/>
        </w:rPr>
        <w:t>regresi</w:t>
      </w:r>
      <w:proofErr w:type="spellEnd"/>
      <w:r w:rsidRPr="007A67F9">
        <w:rPr>
          <w:szCs w:val="24"/>
        </w:rPr>
        <w:t xml:space="preserve"> linier </w:t>
      </w:r>
      <w:proofErr w:type="spellStart"/>
      <w:r w:rsidRPr="007A67F9">
        <w:rPr>
          <w:szCs w:val="24"/>
        </w:rPr>
        <w:t>terdapat</w:t>
      </w:r>
      <w:proofErr w:type="spellEnd"/>
      <w:r w:rsidRPr="007A67F9">
        <w:rPr>
          <w:szCs w:val="24"/>
        </w:rPr>
        <w:t xml:space="preserve"> </w:t>
      </w:r>
      <w:proofErr w:type="spellStart"/>
      <w:r w:rsidRPr="007A67F9">
        <w:rPr>
          <w:szCs w:val="24"/>
        </w:rPr>
        <w:t>hubungan</w:t>
      </w:r>
      <w:proofErr w:type="spellEnd"/>
      <w:r w:rsidRPr="007A67F9">
        <w:rPr>
          <w:szCs w:val="24"/>
        </w:rPr>
        <w:t xml:space="preserve"> </w:t>
      </w:r>
      <w:proofErr w:type="spellStart"/>
      <w:r w:rsidRPr="007A67F9">
        <w:rPr>
          <w:szCs w:val="24"/>
        </w:rPr>
        <w:t>antara</w:t>
      </w:r>
      <w:proofErr w:type="spellEnd"/>
      <w:r w:rsidRPr="007A67F9">
        <w:rPr>
          <w:szCs w:val="24"/>
        </w:rPr>
        <w:t xml:space="preserve"> </w:t>
      </w:r>
      <w:proofErr w:type="spellStart"/>
      <w:r w:rsidRPr="007A67F9">
        <w:rPr>
          <w:szCs w:val="24"/>
        </w:rPr>
        <w:t>variabel</w:t>
      </w:r>
      <w:proofErr w:type="spellEnd"/>
      <w:r w:rsidRPr="007A67F9">
        <w:rPr>
          <w:szCs w:val="24"/>
        </w:rPr>
        <w:t xml:space="preserve"> residual pada </w:t>
      </w:r>
      <w:proofErr w:type="spellStart"/>
      <w:r w:rsidRPr="007A67F9">
        <w:rPr>
          <w:szCs w:val="24"/>
        </w:rPr>
        <w:t>suatu</w:t>
      </w:r>
      <w:proofErr w:type="spellEnd"/>
      <w:r w:rsidRPr="007A67F9">
        <w:rPr>
          <w:szCs w:val="24"/>
        </w:rPr>
        <w:t xml:space="preserve"> </w:t>
      </w:r>
      <w:proofErr w:type="spellStart"/>
      <w:r w:rsidRPr="007A67F9">
        <w:rPr>
          <w:szCs w:val="24"/>
        </w:rPr>
        <w:t>periode</w:t>
      </w:r>
      <w:proofErr w:type="spellEnd"/>
      <w:r w:rsidRPr="007A67F9">
        <w:rPr>
          <w:szCs w:val="24"/>
        </w:rPr>
        <w:t xml:space="preserve"> </w:t>
      </w:r>
      <w:proofErr w:type="spellStart"/>
      <w:r w:rsidRPr="007A67F9">
        <w:rPr>
          <w:szCs w:val="24"/>
        </w:rPr>
        <w:t>dengan</w:t>
      </w:r>
      <w:proofErr w:type="spellEnd"/>
      <w:r w:rsidRPr="007A67F9">
        <w:rPr>
          <w:szCs w:val="24"/>
        </w:rPr>
        <w:t xml:space="preserve"> </w:t>
      </w:r>
      <w:proofErr w:type="spellStart"/>
      <w:r w:rsidRPr="007A67F9">
        <w:rPr>
          <w:szCs w:val="24"/>
        </w:rPr>
        <w:t>variabel</w:t>
      </w:r>
      <w:proofErr w:type="spellEnd"/>
      <w:r w:rsidRPr="007A67F9">
        <w:rPr>
          <w:szCs w:val="24"/>
        </w:rPr>
        <w:t xml:space="preserve"> pada </w:t>
      </w:r>
      <w:proofErr w:type="spellStart"/>
      <w:r w:rsidRPr="007A67F9">
        <w:rPr>
          <w:szCs w:val="24"/>
        </w:rPr>
        <w:t>periode</w:t>
      </w:r>
      <w:proofErr w:type="spellEnd"/>
      <w:r w:rsidRPr="007A67F9">
        <w:rPr>
          <w:szCs w:val="24"/>
        </w:rPr>
        <w:t xml:space="preserve"> </w:t>
      </w:r>
      <w:proofErr w:type="spellStart"/>
      <w:r w:rsidRPr="007A67F9">
        <w:rPr>
          <w:szCs w:val="24"/>
        </w:rPr>
        <w:t>sebelumnya</w:t>
      </w:r>
      <w:proofErr w:type="spellEnd"/>
      <w:r w:rsidRPr="007A67F9">
        <w:rPr>
          <w:szCs w:val="24"/>
        </w:rPr>
        <w:t xml:space="preserve">. </w:t>
      </w:r>
      <w:proofErr w:type="spellStart"/>
      <w:r w:rsidRPr="007A67F9">
        <w:rPr>
          <w:szCs w:val="24"/>
        </w:rPr>
        <w:t>Pendekatan</w:t>
      </w:r>
      <w:proofErr w:type="spellEnd"/>
      <w:r w:rsidRPr="007A67F9">
        <w:rPr>
          <w:szCs w:val="24"/>
        </w:rPr>
        <w:t xml:space="preserve"> yang </w:t>
      </w:r>
      <w:proofErr w:type="spellStart"/>
      <w:r w:rsidRPr="007A67F9">
        <w:rPr>
          <w:szCs w:val="24"/>
        </w:rPr>
        <w:t>digunakan</w:t>
      </w:r>
      <w:proofErr w:type="spellEnd"/>
      <w:r w:rsidRPr="007A67F9">
        <w:rPr>
          <w:szCs w:val="24"/>
        </w:rPr>
        <w:t xml:space="preserve"> </w:t>
      </w:r>
      <w:proofErr w:type="spellStart"/>
      <w:r w:rsidRPr="007A67F9">
        <w:rPr>
          <w:szCs w:val="24"/>
        </w:rPr>
        <w:t>untuk</w:t>
      </w:r>
      <w:proofErr w:type="spellEnd"/>
      <w:r w:rsidRPr="007A67F9">
        <w:rPr>
          <w:szCs w:val="24"/>
        </w:rPr>
        <w:t xml:space="preserve"> </w:t>
      </w:r>
      <w:proofErr w:type="spellStart"/>
      <w:r w:rsidRPr="007A67F9">
        <w:rPr>
          <w:szCs w:val="24"/>
        </w:rPr>
        <w:t>mengidentifikasi</w:t>
      </w:r>
      <w:proofErr w:type="spellEnd"/>
      <w:r w:rsidRPr="007A67F9">
        <w:rPr>
          <w:szCs w:val="24"/>
        </w:rPr>
        <w:t xml:space="preserve"> </w:t>
      </w:r>
      <w:proofErr w:type="spellStart"/>
      <w:r w:rsidRPr="007A67F9">
        <w:rPr>
          <w:szCs w:val="24"/>
        </w:rPr>
        <w:t>adanya</w:t>
      </w:r>
      <w:proofErr w:type="spellEnd"/>
      <w:r w:rsidRPr="007A67F9">
        <w:rPr>
          <w:szCs w:val="24"/>
        </w:rPr>
        <w:t xml:space="preserve"> </w:t>
      </w:r>
      <w:proofErr w:type="spellStart"/>
      <w:r w:rsidRPr="007A67F9">
        <w:rPr>
          <w:szCs w:val="24"/>
        </w:rPr>
        <w:t>gejala</w:t>
      </w:r>
      <w:proofErr w:type="spellEnd"/>
      <w:r w:rsidRPr="007A67F9">
        <w:rPr>
          <w:szCs w:val="24"/>
        </w:rPr>
        <w:t xml:space="preserve"> </w:t>
      </w:r>
      <w:proofErr w:type="spellStart"/>
      <w:r w:rsidRPr="007A67F9">
        <w:rPr>
          <w:szCs w:val="24"/>
        </w:rPr>
        <w:t>autokorelasi</w:t>
      </w:r>
      <w:proofErr w:type="spellEnd"/>
      <w:r w:rsidRPr="007A67F9">
        <w:rPr>
          <w:szCs w:val="24"/>
        </w:rPr>
        <w:t xml:space="preserve"> </w:t>
      </w:r>
      <w:proofErr w:type="spellStart"/>
      <w:r w:rsidRPr="007A67F9">
        <w:rPr>
          <w:szCs w:val="24"/>
        </w:rPr>
        <w:t>adalah</w:t>
      </w:r>
      <w:proofErr w:type="spellEnd"/>
      <w:r w:rsidRPr="007A67F9">
        <w:rPr>
          <w:szCs w:val="24"/>
        </w:rPr>
        <w:t xml:space="preserve"> Run Test. Data Uji </w:t>
      </w:r>
      <w:proofErr w:type="spellStart"/>
      <w:r w:rsidRPr="007A67F9">
        <w:rPr>
          <w:szCs w:val="24"/>
        </w:rPr>
        <w:t>Pengambilan</w:t>
      </w:r>
      <w:proofErr w:type="spellEnd"/>
      <w:r w:rsidRPr="007A67F9">
        <w:rPr>
          <w:szCs w:val="24"/>
        </w:rPr>
        <w:t xml:space="preserve"> Keputusan </w:t>
      </w:r>
      <w:proofErr w:type="spellStart"/>
      <w:r w:rsidRPr="007A67F9">
        <w:rPr>
          <w:szCs w:val="24"/>
        </w:rPr>
        <w:t>Jalankan</w:t>
      </w:r>
      <w:proofErr w:type="spellEnd"/>
      <w:r w:rsidRPr="007A67F9">
        <w:rPr>
          <w:szCs w:val="24"/>
        </w:rPr>
        <w:t>:</w:t>
      </w:r>
    </w:p>
    <w:p w14:paraId="0D2D74A2" w14:textId="77777777" w:rsidR="00C02D17" w:rsidRPr="003239DD" w:rsidRDefault="00C02D17" w:rsidP="00C02D17">
      <w:pPr>
        <w:pStyle w:val="ListParagraph"/>
        <w:numPr>
          <w:ilvl w:val="0"/>
          <w:numId w:val="29"/>
        </w:numPr>
        <w:spacing w:after="200" w:line="360" w:lineRule="auto"/>
        <w:rPr>
          <w:szCs w:val="24"/>
        </w:rPr>
      </w:pPr>
      <w:proofErr w:type="spellStart"/>
      <w:r w:rsidRPr="003239DD">
        <w:rPr>
          <w:szCs w:val="24"/>
        </w:rPr>
        <w:t>Jika</w:t>
      </w:r>
      <w:proofErr w:type="spellEnd"/>
      <w:r w:rsidRPr="003239DD">
        <w:rPr>
          <w:szCs w:val="24"/>
        </w:rPr>
        <w:t xml:space="preserve"> </w:t>
      </w:r>
      <w:proofErr w:type="spellStart"/>
      <w:r w:rsidRPr="003239DD">
        <w:rPr>
          <w:szCs w:val="24"/>
        </w:rPr>
        <w:t>nilai</w:t>
      </w:r>
      <w:proofErr w:type="spellEnd"/>
      <w:r w:rsidRPr="003239DD">
        <w:rPr>
          <w:szCs w:val="24"/>
        </w:rPr>
        <w:t xml:space="preserve"> </w:t>
      </w:r>
      <w:proofErr w:type="spellStart"/>
      <w:r w:rsidRPr="003239DD">
        <w:rPr>
          <w:szCs w:val="24"/>
        </w:rPr>
        <w:t>Asymp.Sig</w:t>
      </w:r>
      <w:proofErr w:type="spellEnd"/>
      <w:r w:rsidRPr="003239DD">
        <w:rPr>
          <w:szCs w:val="24"/>
        </w:rPr>
        <w:t xml:space="preserve"> (2-talled) </w:t>
      </w:r>
      <w:proofErr w:type="spellStart"/>
      <w:r w:rsidRPr="003239DD">
        <w:rPr>
          <w:szCs w:val="24"/>
        </w:rPr>
        <w:t>lebih</w:t>
      </w:r>
      <w:proofErr w:type="spellEnd"/>
      <w:r w:rsidRPr="003239DD">
        <w:rPr>
          <w:szCs w:val="24"/>
        </w:rPr>
        <w:t xml:space="preserve"> </w:t>
      </w:r>
      <w:proofErr w:type="spellStart"/>
      <w:r w:rsidRPr="003239DD">
        <w:rPr>
          <w:szCs w:val="24"/>
        </w:rPr>
        <w:t>kecil</w:t>
      </w:r>
      <w:proofErr w:type="spellEnd"/>
      <w:r w:rsidRPr="003239DD">
        <w:rPr>
          <w:szCs w:val="24"/>
        </w:rPr>
        <w:t xml:space="preserve"> &lt; </w:t>
      </w:r>
      <w:proofErr w:type="spellStart"/>
      <w:r w:rsidRPr="003239DD">
        <w:rPr>
          <w:szCs w:val="24"/>
        </w:rPr>
        <w:t>dari</w:t>
      </w:r>
      <w:proofErr w:type="spellEnd"/>
      <w:r w:rsidRPr="003239DD">
        <w:rPr>
          <w:szCs w:val="24"/>
        </w:rPr>
        <w:t xml:space="preserve"> 0,05 </w:t>
      </w:r>
      <w:proofErr w:type="spellStart"/>
      <w:r w:rsidRPr="003239DD">
        <w:rPr>
          <w:szCs w:val="24"/>
        </w:rPr>
        <w:t>maka</w:t>
      </w:r>
      <w:proofErr w:type="spellEnd"/>
      <w:r w:rsidRPr="003239DD">
        <w:rPr>
          <w:szCs w:val="24"/>
        </w:rPr>
        <w:t xml:space="preserve"> </w:t>
      </w:r>
      <w:proofErr w:type="spellStart"/>
      <w:r w:rsidRPr="003239DD">
        <w:rPr>
          <w:szCs w:val="24"/>
        </w:rPr>
        <w:t>terdapat</w:t>
      </w:r>
      <w:proofErr w:type="spellEnd"/>
      <w:r w:rsidRPr="003239DD">
        <w:rPr>
          <w:szCs w:val="24"/>
        </w:rPr>
        <w:t xml:space="preserve"> </w:t>
      </w:r>
      <w:proofErr w:type="spellStart"/>
      <w:r w:rsidRPr="003239DD">
        <w:rPr>
          <w:szCs w:val="24"/>
        </w:rPr>
        <w:t>gejala</w:t>
      </w:r>
      <w:proofErr w:type="spellEnd"/>
      <w:r w:rsidRPr="003239DD">
        <w:rPr>
          <w:szCs w:val="24"/>
        </w:rPr>
        <w:t xml:space="preserve"> </w:t>
      </w:r>
      <w:proofErr w:type="spellStart"/>
      <w:r w:rsidRPr="003239DD">
        <w:rPr>
          <w:szCs w:val="24"/>
        </w:rPr>
        <w:t>autokorelasi</w:t>
      </w:r>
      <w:proofErr w:type="spellEnd"/>
      <w:r w:rsidRPr="003239DD">
        <w:rPr>
          <w:szCs w:val="24"/>
        </w:rPr>
        <w:t>.</w:t>
      </w:r>
    </w:p>
    <w:p w14:paraId="44C44247" w14:textId="72C96FF3" w:rsidR="00C02D17" w:rsidRDefault="00C02D17" w:rsidP="00EA78DC">
      <w:pPr>
        <w:pStyle w:val="ListParagraph"/>
        <w:numPr>
          <w:ilvl w:val="0"/>
          <w:numId w:val="29"/>
        </w:numPr>
        <w:spacing w:after="200" w:line="360" w:lineRule="auto"/>
        <w:rPr>
          <w:szCs w:val="24"/>
        </w:rPr>
      </w:pPr>
      <w:proofErr w:type="spellStart"/>
      <w:r w:rsidRPr="003239DD">
        <w:rPr>
          <w:szCs w:val="24"/>
        </w:rPr>
        <w:t>Jika</w:t>
      </w:r>
      <w:proofErr w:type="spellEnd"/>
      <w:r w:rsidRPr="003239DD">
        <w:rPr>
          <w:szCs w:val="24"/>
        </w:rPr>
        <w:t xml:space="preserve"> </w:t>
      </w:r>
      <w:proofErr w:type="spellStart"/>
      <w:r w:rsidRPr="003239DD">
        <w:rPr>
          <w:szCs w:val="24"/>
        </w:rPr>
        <w:t>nilai</w:t>
      </w:r>
      <w:proofErr w:type="spellEnd"/>
      <w:r w:rsidRPr="003239DD">
        <w:rPr>
          <w:szCs w:val="24"/>
        </w:rPr>
        <w:t xml:space="preserve"> </w:t>
      </w:r>
      <w:proofErr w:type="spellStart"/>
      <w:r w:rsidRPr="003239DD">
        <w:rPr>
          <w:szCs w:val="24"/>
        </w:rPr>
        <w:t>Asymp.Sig</w:t>
      </w:r>
      <w:proofErr w:type="spellEnd"/>
      <w:r w:rsidRPr="003239DD">
        <w:rPr>
          <w:szCs w:val="24"/>
        </w:rPr>
        <w:t xml:space="preserve"> (2-talled) </w:t>
      </w:r>
      <w:proofErr w:type="spellStart"/>
      <w:r w:rsidRPr="003239DD">
        <w:rPr>
          <w:szCs w:val="24"/>
        </w:rPr>
        <w:t>lebih</w:t>
      </w:r>
      <w:proofErr w:type="spellEnd"/>
      <w:r w:rsidRPr="003239DD">
        <w:rPr>
          <w:szCs w:val="24"/>
        </w:rPr>
        <w:t xml:space="preserve"> </w:t>
      </w:r>
      <w:proofErr w:type="spellStart"/>
      <w:r w:rsidRPr="003239DD">
        <w:rPr>
          <w:szCs w:val="24"/>
        </w:rPr>
        <w:t>besa</w:t>
      </w:r>
      <w:proofErr w:type="spellEnd"/>
      <w:r w:rsidRPr="003239DD">
        <w:rPr>
          <w:szCs w:val="24"/>
        </w:rPr>
        <w:t xml:space="preserve"> &gt; </w:t>
      </w:r>
      <w:proofErr w:type="spellStart"/>
      <w:r w:rsidRPr="003239DD">
        <w:rPr>
          <w:szCs w:val="24"/>
        </w:rPr>
        <w:t>dari</w:t>
      </w:r>
      <w:proofErr w:type="spellEnd"/>
      <w:r w:rsidRPr="003239DD">
        <w:rPr>
          <w:szCs w:val="24"/>
        </w:rPr>
        <w:t xml:space="preserve"> 0,05 </w:t>
      </w:r>
      <w:proofErr w:type="spellStart"/>
      <w:r w:rsidRPr="003239DD">
        <w:rPr>
          <w:szCs w:val="24"/>
        </w:rPr>
        <w:t>maka</w:t>
      </w:r>
      <w:proofErr w:type="spellEnd"/>
      <w:r w:rsidRPr="003239DD">
        <w:rPr>
          <w:szCs w:val="24"/>
        </w:rPr>
        <w:t xml:space="preserve"> </w:t>
      </w:r>
      <w:proofErr w:type="spellStart"/>
      <w:r w:rsidRPr="003239DD">
        <w:rPr>
          <w:szCs w:val="24"/>
        </w:rPr>
        <w:t>tidakterdapat</w:t>
      </w:r>
      <w:proofErr w:type="spellEnd"/>
      <w:r w:rsidRPr="003239DD">
        <w:rPr>
          <w:szCs w:val="24"/>
        </w:rPr>
        <w:t xml:space="preserve"> </w:t>
      </w:r>
      <w:proofErr w:type="spellStart"/>
      <w:r w:rsidRPr="003239DD">
        <w:rPr>
          <w:szCs w:val="24"/>
        </w:rPr>
        <w:t>gejala</w:t>
      </w:r>
      <w:proofErr w:type="spellEnd"/>
      <w:r w:rsidRPr="003239DD">
        <w:rPr>
          <w:szCs w:val="24"/>
        </w:rPr>
        <w:t xml:space="preserve"> </w:t>
      </w:r>
      <w:proofErr w:type="spellStart"/>
      <w:r w:rsidRPr="003239DD">
        <w:rPr>
          <w:szCs w:val="24"/>
        </w:rPr>
        <w:t>autokorelasi</w:t>
      </w:r>
      <w:proofErr w:type="spellEnd"/>
      <w:r w:rsidRPr="003239DD">
        <w:rPr>
          <w:szCs w:val="24"/>
        </w:rPr>
        <w:t>.</w:t>
      </w:r>
    </w:p>
    <w:p w14:paraId="34D8A9A0" w14:textId="76F02BC6" w:rsidR="00CF3A80" w:rsidRDefault="00CF3A80" w:rsidP="00CF3A80">
      <w:pPr>
        <w:pStyle w:val="ListParagraph"/>
        <w:spacing w:after="200" w:line="360" w:lineRule="auto"/>
        <w:ind w:left="360"/>
        <w:rPr>
          <w:szCs w:val="24"/>
        </w:rPr>
      </w:pPr>
    </w:p>
    <w:p w14:paraId="76CC4429" w14:textId="155FD534" w:rsidR="00CF3A80" w:rsidRDefault="00CF3A80" w:rsidP="00CF3A80">
      <w:pPr>
        <w:pStyle w:val="ListParagraph"/>
        <w:spacing w:after="200" w:line="360" w:lineRule="auto"/>
        <w:ind w:left="360"/>
        <w:rPr>
          <w:szCs w:val="24"/>
        </w:rPr>
      </w:pPr>
    </w:p>
    <w:p w14:paraId="1882EC8E" w14:textId="71B9D40E" w:rsidR="00CF3A80" w:rsidRDefault="00CF3A80" w:rsidP="00CF3A80">
      <w:pPr>
        <w:pStyle w:val="ListParagraph"/>
        <w:spacing w:after="200" w:line="360" w:lineRule="auto"/>
        <w:ind w:left="360"/>
        <w:rPr>
          <w:szCs w:val="24"/>
        </w:rPr>
      </w:pPr>
    </w:p>
    <w:p w14:paraId="01092070" w14:textId="562E2C32" w:rsidR="00CF3A80" w:rsidRDefault="00CF3A80" w:rsidP="00CF3A80">
      <w:pPr>
        <w:pStyle w:val="ListParagraph"/>
        <w:spacing w:after="200" w:line="360" w:lineRule="auto"/>
        <w:ind w:left="360"/>
        <w:rPr>
          <w:szCs w:val="24"/>
        </w:rPr>
      </w:pPr>
    </w:p>
    <w:p w14:paraId="44626D41" w14:textId="77777777" w:rsidR="00CF3A80" w:rsidRDefault="00CF3A80" w:rsidP="00CF3A80">
      <w:pPr>
        <w:pStyle w:val="ListParagraph"/>
        <w:spacing w:after="200" w:line="360" w:lineRule="auto"/>
        <w:ind w:left="360"/>
        <w:rPr>
          <w:szCs w:val="24"/>
        </w:rPr>
      </w:pPr>
    </w:p>
    <w:p w14:paraId="19ACB430" w14:textId="4364EFF9" w:rsidR="00CF3A80" w:rsidRDefault="00CF3A80" w:rsidP="00CF3A80">
      <w:pPr>
        <w:pStyle w:val="ListParagraph"/>
        <w:spacing w:after="200" w:line="360" w:lineRule="auto"/>
        <w:ind w:left="360"/>
        <w:jc w:val="center"/>
        <w:rPr>
          <w:szCs w:val="24"/>
        </w:rPr>
      </w:pPr>
      <w:proofErr w:type="spellStart"/>
      <w:r w:rsidRPr="003239DD">
        <w:rPr>
          <w:szCs w:val="24"/>
        </w:rPr>
        <w:t>Tabel</w:t>
      </w:r>
      <w:proofErr w:type="spellEnd"/>
      <w:r w:rsidRPr="003239DD">
        <w:rPr>
          <w:szCs w:val="24"/>
        </w:rPr>
        <w:t xml:space="preserve"> 4.</w:t>
      </w:r>
      <w:r>
        <w:rPr>
          <w:szCs w:val="24"/>
        </w:rPr>
        <w:t xml:space="preserve">4 Uji </w:t>
      </w:r>
      <w:proofErr w:type="spellStart"/>
      <w:r>
        <w:rPr>
          <w:szCs w:val="24"/>
        </w:rPr>
        <w:t>Autokorelasi</w:t>
      </w:r>
      <w:proofErr w:type="spellEnd"/>
    </w:p>
    <w:tbl>
      <w:tblPr>
        <w:tblW w:w="43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517"/>
        <w:gridCol w:w="1792"/>
      </w:tblGrid>
      <w:tr w:rsidR="004539A9" w:rsidRPr="003239DD" w14:paraId="5256CA11" w14:textId="77777777" w:rsidTr="004539A9">
        <w:trPr>
          <w:cantSplit/>
          <w:trHeight w:val="189"/>
          <w:tblHeader/>
          <w:jc w:val="center"/>
        </w:trPr>
        <w:tc>
          <w:tcPr>
            <w:tcW w:w="4309" w:type="dxa"/>
            <w:gridSpan w:val="2"/>
            <w:tcBorders>
              <w:top w:val="nil"/>
              <w:left w:val="nil"/>
              <w:bottom w:val="nil"/>
              <w:right w:val="nil"/>
            </w:tcBorders>
            <w:shd w:val="clear" w:color="auto" w:fill="FFFFFF"/>
            <w:tcMar>
              <w:top w:w="30" w:type="dxa"/>
              <w:left w:w="30" w:type="dxa"/>
              <w:bottom w:w="30" w:type="dxa"/>
              <w:right w:w="30" w:type="dxa"/>
            </w:tcMar>
            <w:vAlign w:val="center"/>
          </w:tcPr>
          <w:p w14:paraId="5248EA71" w14:textId="3B86D7F2" w:rsidR="007A67F9" w:rsidRPr="007A67F9" w:rsidRDefault="007A67F9" w:rsidP="007A67F9">
            <w:pPr>
              <w:autoSpaceDE w:val="0"/>
              <w:autoSpaceDN w:val="0"/>
              <w:adjustRightInd w:val="0"/>
              <w:spacing w:line="360" w:lineRule="auto"/>
              <w:jc w:val="center"/>
              <w:rPr>
                <w:b/>
                <w:bCs/>
                <w:color w:val="000000"/>
                <w:szCs w:val="24"/>
              </w:rPr>
            </w:pPr>
            <w:r>
              <w:rPr>
                <w:noProof/>
              </w:rPr>
              <w:drawing>
                <wp:anchor distT="0" distB="0" distL="114300" distR="114300" simplePos="0" relativeHeight="251691008" behindDoc="0" locked="0" layoutInCell="1" allowOverlap="1" wp14:anchorId="04DE894B" wp14:editId="5CEE42D5">
                  <wp:simplePos x="0" y="0"/>
                  <wp:positionH relativeFrom="column">
                    <wp:posOffset>170180</wp:posOffset>
                  </wp:positionH>
                  <wp:positionV relativeFrom="paragraph">
                    <wp:posOffset>224790</wp:posOffset>
                  </wp:positionV>
                  <wp:extent cx="2563495" cy="2514600"/>
                  <wp:effectExtent l="0" t="0" r="825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563495" cy="2514600"/>
                          </a:xfrm>
                          <a:prstGeom prst="rect">
                            <a:avLst/>
                          </a:prstGeom>
                        </pic:spPr>
                      </pic:pic>
                    </a:graphicData>
                  </a:graphic>
                  <wp14:sizeRelH relativeFrom="margin">
                    <wp14:pctWidth>0</wp14:pctWidth>
                  </wp14:sizeRelH>
                  <wp14:sizeRelV relativeFrom="margin">
                    <wp14:pctHeight>0</wp14:pctHeight>
                  </wp14:sizeRelV>
                </wp:anchor>
              </w:drawing>
            </w:r>
            <w:r w:rsidR="004539A9" w:rsidRPr="004539A9">
              <w:rPr>
                <w:b/>
                <w:bCs/>
                <w:color w:val="000000"/>
                <w:szCs w:val="24"/>
              </w:rPr>
              <w:t>Runs Test</w:t>
            </w:r>
          </w:p>
        </w:tc>
      </w:tr>
      <w:tr w:rsidR="004539A9" w:rsidRPr="003239DD" w14:paraId="091621AD" w14:textId="77777777" w:rsidTr="004539A9">
        <w:trPr>
          <w:cantSplit/>
          <w:trHeight w:val="180"/>
          <w:jc w:val="center"/>
        </w:trPr>
        <w:tc>
          <w:tcPr>
            <w:tcW w:w="2517" w:type="dxa"/>
            <w:tcBorders>
              <w:top w:val="nil"/>
              <w:left w:val="nil"/>
              <w:bottom w:val="nil"/>
              <w:right w:val="nil"/>
            </w:tcBorders>
            <w:shd w:val="clear" w:color="auto" w:fill="FFFFFF"/>
            <w:tcMar>
              <w:top w:w="30" w:type="dxa"/>
              <w:left w:w="30" w:type="dxa"/>
              <w:bottom w:w="30" w:type="dxa"/>
              <w:right w:w="30" w:type="dxa"/>
            </w:tcMar>
          </w:tcPr>
          <w:p w14:paraId="626274E8" w14:textId="77777777" w:rsidR="004539A9" w:rsidRPr="003239DD" w:rsidRDefault="004539A9" w:rsidP="007A67F9">
            <w:pPr>
              <w:autoSpaceDE w:val="0"/>
              <w:autoSpaceDN w:val="0"/>
              <w:adjustRightInd w:val="0"/>
              <w:spacing w:after="0" w:line="320" w:lineRule="atLeast"/>
              <w:jc w:val="center"/>
              <w:rPr>
                <w:color w:val="000000"/>
                <w:szCs w:val="24"/>
              </w:rPr>
            </w:pPr>
            <w:r w:rsidRPr="003239DD">
              <w:rPr>
                <w:color w:val="000000"/>
                <w:szCs w:val="24"/>
              </w:rPr>
              <w:t>a. Median</w:t>
            </w:r>
          </w:p>
        </w:tc>
        <w:tc>
          <w:tcPr>
            <w:tcW w:w="1792" w:type="dxa"/>
            <w:tcBorders>
              <w:top w:val="nil"/>
              <w:left w:val="nil"/>
              <w:bottom w:val="nil"/>
              <w:right w:val="nil"/>
            </w:tcBorders>
            <w:shd w:val="clear" w:color="auto" w:fill="FFFFFF"/>
            <w:tcMar>
              <w:top w:w="30" w:type="dxa"/>
              <w:left w:w="30" w:type="dxa"/>
              <w:bottom w:w="30" w:type="dxa"/>
              <w:right w:w="30" w:type="dxa"/>
            </w:tcMar>
          </w:tcPr>
          <w:p w14:paraId="762BCAF5" w14:textId="77777777" w:rsidR="004539A9" w:rsidRPr="003239DD" w:rsidRDefault="004539A9" w:rsidP="005E57FE">
            <w:pPr>
              <w:autoSpaceDE w:val="0"/>
              <w:autoSpaceDN w:val="0"/>
              <w:adjustRightInd w:val="0"/>
              <w:spacing w:after="0" w:line="240" w:lineRule="auto"/>
              <w:rPr>
                <w:szCs w:val="24"/>
              </w:rPr>
            </w:pPr>
          </w:p>
        </w:tc>
      </w:tr>
    </w:tbl>
    <w:p w14:paraId="3116A950" w14:textId="77777777" w:rsidR="004539A9" w:rsidRPr="003239DD" w:rsidRDefault="004539A9" w:rsidP="004539A9">
      <w:pPr>
        <w:autoSpaceDE w:val="0"/>
        <w:autoSpaceDN w:val="0"/>
        <w:adjustRightInd w:val="0"/>
        <w:spacing w:after="0" w:line="400" w:lineRule="atLeast"/>
        <w:rPr>
          <w:szCs w:val="24"/>
        </w:rPr>
      </w:pPr>
    </w:p>
    <w:p w14:paraId="4D6A3622" w14:textId="4EB996B3" w:rsidR="004539A9" w:rsidRPr="003239DD" w:rsidRDefault="004539A9" w:rsidP="004539A9">
      <w:pPr>
        <w:pStyle w:val="NoSpacing"/>
        <w:spacing w:line="480" w:lineRule="auto"/>
        <w:ind w:firstLine="720"/>
        <w:jc w:val="both"/>
        <w:rPr>
          <w:rFonts w:ascii="Times New Roman" w:hAnsi="Times New Roman" w:cs="Times New Roman"/>
          <w:sz w:val="24"/>
          <w:szCs w:val="24"/>
        </w:rPr>
      </w:pPr>
      <w:proofErr w:type="spellStart"/>
      <w:r w:rsidRPr="003239DD">
        <w:rPr>
          <w:rFonts w:ascii="Times New Roman" w:hAnsi="Times New Roman" w:cs="Times New Roman"/>
          <w:sz w:val="24"/>
          <w:szCs w:val="24"/>
        </w:rPr>
        <w:t>Berdasarkan</w:t>
      </w:r>
      <w:proofErr w:type="spellEnd"/>
      <w:r w:rsidRPr="003239DD">
        <w:rPr>
          <w:rFonts w:ascii="Times New Roman" w:hAnsi="Times New Roman" w:cs="Times New Roman"/>
          <w:sz w:val="24"/>
          <w:szCs w:val="24"/>
        </w:rPr>
        <w:t xml:space="preserve"> </w:t>
      </w:r>
      <w:proofErr w:type="spellStart"/>
      <w:r w:rsidRPr="003239DD">
        <w:rPr>
          <w:rFonts w:ascii="Times New Roman" w:hAnsi="Times New Roman" w:cs="Times New Roman"/>
          <w:sz w:val="24"/>
          <w:szCs w:val="24"/>
        </w:rPr>
        <w:t>hasil</w:t>
      </w:r>
      <w:proofErr w:type="spellEnd"/>
      <w:r w:rsidRPr="003239DD">
        <w:rPr>
          <w:rFonts w:ascii="Times New Roman" w:hAnsi="Times New Roman" w:cs="Times New Roman"/>
          <w:sz w:val="24"/>
          <w:szCs w:val="24"/>
        </w:rPr>
        <w:t xml:space="preserve"> </w:t>
      </w:r>
      <w:proofErr w:type="spellStart"/>
      <w:r w:rsidRPr="003239DD">
        <w:rPr>
          <w:rFonts w:ascii="Times New Roman" w:hAnsi="Times New Roman" w:cs="Times New Roman"/>
          <w:sz w:val="24"/>
          <w:szCs w:val="24"/>
        </w:rPr>
        <w:t>dari</w:t>
      </w:r>
      <w:proofErr w:type="spellEnd"/>
      <w:r w:rsidRPr="003239DD">
        <w:rPr>
          <w:rFonts w:ascii="Times New Roman" w:hAnsi="Times New Roman" w:cs="Times New Roman"/>
          <w:sz w:val="24"/>
          <w:szCs w:val="24"/>
        </w:rPr>
        <w:t xml:space="preserve"> </w:t>
      </w:r>
      <w:proofErr w:type="spellStart"/>
      <w:r w:rsidRPr="003239DD">
        <w:rPr>
          <w:rFonts w:ascii="Times New Roman" w:hAnsi="Times New Roman" w:cs="Times New Roman"/>
          <w:sz w:val="24"/>
          <w:szCs w:val="24"/>
        </w:rPr>
        <w:t>Tabel</w:t>
      </w:r>
      <w:proofErr w:type="spellEnd"/>
      <w:r w:rsidRPr="003239DD">
        <w:rPr>
          <w:rFonts w:ascii="Times New Roman" w:hAnsi="Times New Roman" w:cs="Times New Roman"/>
          <w:sz w:val="24"/>
          <w:szCs w:val="24"/>
        </w:rPr>
        <w:t xml:space="preserve"> 4.</w:t>
      </w:r>
      <w:r w:rsidR="00CF3A80">
        <w:rPr>
          <w:rFonts w:ascii="Times New Roman" w:hAnsi="Times New Roman" w:cs="Times New Roman"/>
          <w:sz w:val="24"/>
          <w:szCs w:val="24"/>
        </w:rPr>
        <w:t>4</w:t>
      </w:r>
      <w:r w:rsidRPr="003239DD">
        <w:rPr>
          <w:rFonts w:ascii="Times New Roman" w:hAnsi="Times New Roman" w:cs="Times New Roman"/>
          <w:sz w:val="24"/>
          <w:szCs w:val="24"/>
        </w:rPr>
        <w:t xml:space="preserve"> </w:t>
      </w:r>
      <w:proofErr w:type="spellStart"/>
      <w:r w:rsidRPr="003239DD">
        <w:rPr>
          <w:rFonts w:ascii="Times New Roman" w:hAnsi="Times New Roman" w:cs="Times New Roman"/>
          <w:sz w:val="24"/>
          <w:szCs w:val="24"/>
        </w:rPr>
        <w:t>menunjukan</w:t>
      </w:r>
      <w:proofErr w:type="spellEnd"/>
      <w:r w:rsidRPr="003239DD">
        <w:rPr>
          <w:rFonts w:ascii="Times New Roman" w:hAnsi="Times New Roman" w:cs="Times New Roman"/>
          <w:sz w:val="24"/>
          <w:szCs w:val="24"/>
        </w:rPr>
        <w:t xml:space="preserve"> </w:t>
      </w:r>
      <w:proofErr w:type="spellStart"/>
      <w:r w:rsidRPr="003239DD">
        <w:rPr>
          <w:rFonts w:ascii="Times New Roman" w:hAnsi="Times New Roman" w:cs="Times New Roman"/>
          <w:sz w:val="24"/>
          <w:szCs w:val="24"/>
        </w:rPr>
        <w:t>bahwa</w:t>
      </w:r>
      <w:proofErr w:type="spellEnd"/>
      <w:r w:rsidRPr="003239DD">
        <w:rPr>
          <w:rFonts w:ascii="Times New Roman" w:hAnsi="Times New Roman" w:cs="Times New Roman"/>
          <w:sz w:val="24"/>
          <w:szCs w:val="24"/>
        </w:rPr>
        <w:t xml:space="preserve"> </w:t>
      </w:r>
      <w:proofErr w:type="spellStart"/>
      <w:r w:rsidRPr="003239DD">
        <w:rPr>
          <w:rFonts w:ascii="Times New Roman" w:hAnsi="Times New Roman" w:cs="Times New Roman"/>
          <w:sz w:val="24"/>
          <w:szCs w:val="24"/>
        </w:rPr>
        <w:t>Asymp.sig</w:t>
      </w:r>
      <w:proofErr w:type="spellEnd"/>
      <w:r w:rsidRPr="003239DD">
        <w:rPr>
          <w:rFonts w:ascii="Times New Roman" w:hAnsi="Times New Roman" w:cs="Times New Roman"/>
          <w:sz w:val="24"/>
          <w:szCs w:val="24"/>
        </w:rPr>
        <w:t xml:space="preserve"> pada </w:t>
      </w:r>
      <w:proofErr w:type="spellStart"/>
      <w:r w:rsidRPr="003239DD">
        <w:rPr>
          <w:rFonts w:ascii="Times New Roman" w:hAnsi="Times New Roman" w:cs="Times New Roman"/>
          <w:sz w:val="24"/>
          <w:szCs w:val="24"/>
        </w:rPr>
        <w:t>angka</w:t>
      </w:r>
      <w:proofErr w:type="spellEnd"/>
      <w:r w:rsidRPr="003239DD">
        <w:rPr>
          <w:rFonts w:ascii="Times New Roman" w:hAnsi="Times New Roman" w:cs="Times New Roman"/>
          <w:sz w:val="24"/>
          <w:szCs w:val="24"/>
        </w:rPr>
        <w:t xml:space="preserve"> 0.476 </w:t>
      </w:r>
      <w:proofErr w:type="spellStart"/>
      <w:r w:rsidRPr="003239DD">
        <w:rPr>
          <w:rFonts w:ascii="Times New Roman" w:hAnsi="Times New Roman" w:cs="Times New Roman"/>
          <w:sz w:val="24"/>
          <w:szCs w:val="24"/>
        </w:rPr>
        <w:t>sehingga</w:t>
      </w:r>
      <w:proofErr w:type="spellEnd"/>
      <w:r w:rsidRPr="003239DD">
        <w:rPr>
          <w:rFonts w:ascii="Times New Roman" w:hAnsi="Times New Roman" w:cs="Times New Roman"/>
          <w:sz w:val="24"/>
          <w:szCs w:val="24"/>
        </w:rPr>
        <w:t xml:space="preserve"> </w:t>
      </w:r>
      <w:proofErr w:type="spellStart"/>
      <w:r w:rsidRPr="003239DD">
        <w:rPr>
          <w:rFonts w:ascii="Times New Roman" w:hAnsi="Times New Roman" w:cs="Times New Roman"/>
          <w:sz w:val="24"/>
          <w:szCs w:val="24"/>
        </w:rPr>
        <w:t>dapat</w:t>
      </w:r>
      <w:proofErr w:type="spellEnd"/>
      <w:r w:rsidRPr="003239DD">
        <w:rPr>
          <w:rFonts w:ascii="Times New Roman" w:hAnsi="Times New Roman" w:cs="Times New Roman"/>
          <w:sz w:val="24"/>
          <w:szCs w:val="24"/>
        </w:rPr>
        <w:t xml:space="preserve"> </w:t>
      </w:r>
      <w:proofErr w:type="spellStart"/>
      <w:r w:rsidRPr="003239DD">
        <w:rPr>
          <w:rFonts w:ascii="Times New Roman" w:hAnsi="Times New Roman" w:cs="Times New Roman"/>
          <w:sz w:val="24"/>
          <w:szCs w:val="24"/>
        </w:rPr>
        <w:t>disimpulkan</w:t>
      </w:r>
      <w:proofErr w:type="spellEnd"/>
      <w:r w:rsidRPr="003239DD">
        <w:rPr>
          <w:rFonts w:ascii="Times New Roman" w:hAnsi="Times New Roman" w:cs="Times New Roman"/>
          <w:sz w:val="24"/>
          <w:szCs w:val="24"/>
        </w:rPr>
        <w:t xml:space="preserve"> </w:t>
      </w:r>
      <w:proofErr w:type="spellStart"/>
      <w:r w:rsidRPr="003239DD">
        <w:rPr>
          <w:rFonts w:ascii="Times New Roman" w:hAnsi="Times New Roman" w:cs="Times New Roman"/>
          <w:sz w:val="24"/>
          <w:szCs w:val="24"/>
        </w:rPr>
        <w:t>bahwa</w:t>
      </w:r>
      <w:proofErr w:type="spellEnd"/>
      <w:r w:rsidRPr="003239DD">
        <w:rPr>
          <w:rFonts w:ascii="Times New Roman" w:hAnsi="Times New Roman" w:cs="Times New Roman"/>
          <w:sz w:val="24"/>
          <w:szCs w:val="24"/>
        </w:rPr>
        <w:t xml:space="preserve"> 0.476 &gt; 0,05 </w:t>
      </w:r>
      <w:proofErr w:type="spellStart"/>
      <w:r w:rsidRPr="003239DD">
        <w:rPr>
          <w:rFonts w:ascii="Times New Roman" w:hAnsi="Times New Roman" w:cs="Times New Roman"/>
          <w:sz w:val="24"/>
          <w:szCs w:val="24"/>
        </w:rPr>
        <w:t>maka</w:t>
      </w:r>
      <w:proofErr w:type="spellEnd"/>
      <w:r w:rsidRPr="003239DD">
        <w:rPr>
          <w:rFonts w:ascii="Times New Roman" w:hAnsi="Times New Roman" w:cs="Times New Roman"/>
          <w:sz w:val="24"/>
          <w:szCs w:val="24"/>
        </w:rPr>
        <w:t xml:space="preserve"> </w:t>
      </w:r>
      <w:proofErr w:type="spellStart"/>
      <w:r w:rsidRPr="003239DD">
        <w:rPr>
          <w:rFonts w:ascii="Times New Roman" w:hAnsi="Times New Roman" w:cs="Times New Roman"/>
          <w:sz w:val="24"/>
          <w:szCs w:val="24"/>
        </w:rPr>
        <w:t>tidakterdapat</w:t>
      </w:r>
      <w:proofErr w:type="spellEnd"/>
      <w:r w:rsidRPr="003239DD">
        <w:rPr>
          <w:rFonts w:ascii="Times New Roman" w:hAnsi="Times New Roman" w:cs="Times New Roman"/>
          <w:sz w:val="24"/>
          <w:szCs w:val="24"/>
        </w:rPr>
        <w:t xml:space="preserve"> </w:t>
      </w:r>
      <w:proofErr w:type="spellStart"/>
      <w:r w:rsidRPr="003239DD">
        <w:rPr>
          <w:rFonts w:ascii="Times New Roman" w:hAnsi="Times New Roman" w:cs="Times New Roman"/>
          <w:sz w:val="24"/>
          <w:szCs w:val="24"/>
        </w:rPr>
        <w:t>gejala</w:t>
      </w:r>
      <w:proofErr w:type="spellEnd"/>
      <w:r w:rsidRPr="003239DD">
        <w:rPr>
          <w:rFonts w:ascii="Times New Roman" w:hAnsi="Times New Roman" w:cs="Times New Roman"/>
          <w:sz w:val="24"/>
          <w:szCs w:val="24"/>
        </w:rPr>
        <w:t xml:space="preserve"> </w:t>
      </w:r>
      <w:proofErr w:type="spellStart"/>
      <w:r w:rsidRPr="003239DD">
        <w:rPr>
          <w:rFonts w:ascii="Times New Roman" w:hAnsi="Times New Roman" w:cs="Times New Roman"/>
          <w:sz w:val="24"/>
          <w:szCs w:val="24"/>
        </w:rPr>
        <w:t>autokorelasi</w:t>
      </w:r>
      <w:proofErr w:type="spellEnd"/>
      <w:r w:rsidRPr="003239DD">
        <w:rPr>
          <w:rFonts w:ascii="Times New Roman" w:hAnsi="Times New Roman" w:cs="Times New Roman"/>
          <w:sz w:val="24"/>
          <w:szCs w:val="24"/>
        </w:rPr>
        <w:t>.</w:t>
      </w:r>
    </w:p>
    <w:p w14:paraId="2FF3926C" w14:textId="77777777" w:rsidR="004539A9" w:rsidRPr="00C02D17" w:rsidRDefault="004539A9" w:rsidP="004539A9">
      <w:pPr>
        <w:pStyle w:val="ListParagraph"/>
        <w:spacing w:after="200" w:line="360" w:lineRule="auto"/>
        <w:ind w:left="360"/>
        <w:rPr>
          <w:szCs w:val="24"/>
        </w:rPr>
      </w:pPr>
    </w:p>
    <w:p w14:paraId="06ED0AA7" w14:textId="0797C6FD" w:rsidR="00F86C77" w:rsidRDefault="005D7DF2" w:rsidP="004539A9">
      <w:pPr>
        <w:pStyle w:val="ListParagraph"/>
        <w:spacing w:line="360" w:lineRule="auto"/>
        <w:ind w:left="0"/>
      </w:pPr>
      <w:r>
        <w:t xml:space="preserve">Uji </w:t>
      </w:r>
      <w:proofErr w:type="spellStart"/>
      <w:r>
        <w:t>Heterokedastisitas</w:t>
      </w:r>
      <w:proofErr w:type="spellEnd"/>
    </w:p>
    <w:p w14:paraId="73FCCBBD" w14:textId="469D0E9C" w:rsidR="004539A9" w:rsidRDefault="007A67F9" w:rsidP="00D3515F">
      <w:pPr>
        <w:pStyle w:val="NoSpacing"/>
        <w:spacing w:line="360" w:lineRule="auto"/>
        <w:ind w:firstLine="720"/>
        <w:jc w:val="both"/>
        <w:rPr>
          <w:rFonts w:ascii="Times New Roman" w:hAnsi="Times New Roman" w:cs="Times New Roman"/>
          <w:sz w:val="24"/>
          <w:szCs w:val="24"/>
        </w:rPr>
      </w:pPr>
      <w:r w:rsidRPr="007A67F9">
        <w:rPr>
          <w:rFonts w:ascii="Times New Roman" w:hAnsi="Times New Roman" w:cs="Times New Roman"/>
          <w:sz w:val="24"/>
          <w:szCs w:val="24"/>
        </w:rPr>
        <w:t xml:space="preserve">Uji </w:t>
      </w:r>
      <w:proofErr w:type="spellStart"/>
      <w:r w:rsidRPr="007A67F9">
        <w:rPr>
          <w:rFonts w:ascii="Times New Roman" w:hAnsi="Times New Roman" w:cs="Times New Roman"/>
          <w:sz w:val="24"/>
          <w:szCs w:val="24"/>
        </w:rPr>
        <w:t>heteroskedastisitas</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digunakan</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untuk</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mengetahui</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bervariasi</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atau</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tidaknya</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variabel</w:t>
      </w:r>
      <w:proofErr w:type="spellEnd"/>
      <w:r w:rsidRPr="007A67F9">
        <w:rPr>
          <w:rFonts w:ascii="Times New Roman" w:hAnsi="Times New Roman" w:cs="Times New Roman"/>
          <w:sz w:val="24"/>
          <w:szCs w:val="24"/>
        </w:rPr>
        <w:t xml:space="preserve"> residual </w:t>
      </w:r>
      <w:proofErr w:type="spellStart"/>
      <w:r w:rsidRPr="007A67F9">
        <w:rPr>
          <w:rFonts w:ascii="Times New Roman" w:hAnsi="Times New Roman" w:cs="Times New Roman"/>
          <w:sz w:val="24"/>
          <w:szCs w:val="24"/>
        </w:rPr>
        <w:t>dari</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satu</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periode</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pengamatan</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ke</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periode</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pengamatan</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berikutnya</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seperti</w:t>
      </w:r>
      <w:proofErr w:type="spellEnd"/>
      <w:r w:rsidRPr="007A67F9">
        <w:rPr>
          <w:rFonts w:ascii="Times New Roman" w:hAnsi="Times New Roman" w:cs="Times New Roman"/>
          <w:sz w:val="24"/>
          <w:szCs w:val="24"/>
        </w:rPr>
        <w:t xml:space="preserve"> yang </w:t>
      </w:r>
      <w:proofErr w:type="spellStart"/>
      <w:r w:rsidRPr="007A67F9">
        <w:rPr>
          <w:rFonts w:ascii="Times New Roman" w:hAnsi="Times New Roman" w:cs="Times New Roman"/>
          <w:sz w:val="24"/>
          <w:szCs w:val="24"/>
        </w:rPr>
        <w:t>dikemukakan</w:t>
      </w:r>
      <w:proofErr w:type="spellEnd"/>
      <w:r w:rsidRPr="007A67F9">
        <w:rPr>
          <w:rFonts w:ascii="Times New Roman" w:hAnsi="Times New Roman" w:cs="Times New Roman"/>
          <w:sz w:val="24"/>
          <w:szCs w:val="24"/>
        </w:rPr>
        <w:t xml:space="preserve"> oleh </w:t>
      </w:r>
      <w:proofErr w:type="spellStart"/>
      <w:r w:rsidRPr="007A67F9">
        <w:rPr>
          <w:rFonts w:ascii="Times New Roman" w:hAnsi="Times New Roman" w:cs="Times New Roman"/>
          <w:sz w:val="24"/>
          <w:szCs w:val="24"/>
        </w:rPr>
        <w:t>Ghozali</w:t>
      </w:r>
      <w:proofErr w:type="spellEnd"/>
      <w:r w:rsidRPr="007A67F9">
        <w:rPr>
          <w:rFonts w:ascii="Times New Roman" w:hAnsi="Times New Roman" w:cs="Times New Roman"/>
          <w:sz w:val="24"/>
          <w:szCs w:val="24"/>
        </w:rPr>
        <w:t xml:space="preserve"> (2016:186). </w:t>
      </w:r>
      <w:proofErr w:type="spellStart"/>
      <w:r w:rsidRPr="007A67F9">
        <w:rPr>
          <w:rFonts w:ascii="Times New Roman" w:hAnsi="Times New Roman" w:cs="Times New Roman"/>
          <w:sz w:val="24"/>
          <w:szCs w:val="24"/>
        </w:rPr>
        <w:t>Homoskedastisitas</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adalah</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ketika</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varian</w:t>
      </w:r>
      <w:proofErr w:type="spellEnd"/>
      <w:r w:rsidRPr="007A67F9">
        <w:rPr>
          <w:rFonts w:ascii="Times New Roman" w:hAnsi="Times New Roman" w:cs="Times New Roman"/>
          <w:sz w:val="24"/>
          <w:szCs w:val="24"/>
        </w:rPr>
        <w:t xml:space="preserve"> residual </w:t>
      </w:r>
      <w:proofErr w:type="spellStart"/>
      <w:r w:rsidRPr="007A67F9">
        <w:rPr>
          <w:rFonts w:ascii="Times New Roman" w:hAnsi="Times New Roman" w:cs="Times New Roman"/>
          <w:sz w:val="24"/>
          <w:szCs w:val="24"/>
        </w:rPr>
        <w:t>sama</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dari</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satu</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pengamatan</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ke</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pengamatan</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berikutnya</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sedangkan</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heteroskedastisitas</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adalah</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ketika</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bervariasi</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Ghozali</w:t>
      </w:r>
      <w:proofErr w:type="spellEnd"/>
      <w:r w:rsidRPr="007A67F9">
        <w:rPr>
          <w:rFonts w:ascii="Times New Roman" w:hAnsi="Times New Roman" w:cs="Times New Roman"/>
          <w:sz w:val="24"/>
          <w:szCs w:val="24"/>
        </w:rPr>
        <w:t xml:space="preserve"> (2006) </w:t>
      </w:r>
      <w:proofErr w:type="spellStart"/>
      <w:r w:rsidRPr="007A67F9">
        <w:rPr>
          <w:rFonts w:ascii="Times New Roman" w:hAnsi="Times New Roman" w:cs="Times New Roman"/>
          <w:sz w:val="24"/>
          <w:szCs w:val="24"/>
        </w:rPr>
        <w:t>berpendapat</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bahwa</w:t>
      </w:r>
      <w:proofErr w:type="spellEnd"/>
      <w:r w:rsidRPr="007A67F9">
        <w:rPr>
          <w:rFonts w:ascii="Times New Roman" w:hAnsi="Times New Roman" w:cs="Times New Roman"/>
          <w:sz w:val="24"/>
          <w:szCs w:val="24"/>
        </w:rPr>
        <w:t xml:space="preserve"> model </w:t>
      </w:r>
      <w:proofErr w:type="spellStart"/>
      <w:r w:rsidRPr="007A67F9">
        <w:rPr>
          <w:rFonts w:ascii="Times New Roman" w:hAnsi="Times New Roman" w:cs="Times New Roman"/>
          <w:sz w:val="24"/>
          <w:szCs w:val="24"/>
        </w:rPr>
        <w:t>regresi</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dengan</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homoskedastisitas</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lebih</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disukai</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Meneliti</w:t>
      </w:r>
      <w:proofErr w:type="spellEnd"/>
      <w:r w:rsidRPr="007A67F9">
        <w:rPr>
          <w:rFonts w:ascii="Times New Roman" w:hAnsi="Times New Roman" w:cs="Times New Roman"/>
          <w:sz w:val="24"/>
          <w:szCs w:val="24"/>
        </w:rPr>
        <w:t xml:space="preserve"> scatter plot </w:t>
      </w:r>
      <w:proofErr w:type="spellStart"/>
      <w:r w:rsidRPr="007A67F9">
        <w:rPr>
          <w:rFonts w:ascii="Times New Roman" w:hAnsi="Times New Roman" w:cs="Times New Roman"/>
          <w:sz w:val="24"/>
          <w:szCs w:val="24"/>
        </w:rPr>
        <w:t>dari</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nilai</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prediksi</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variabel</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dependen</w:t>
      </w:r>
      <w:proofErr w:type="spellEnd"/>
      <w:r w:rsidRPr="007A67F9">
        <w:rPr>
          <w:rFonts w:ascii="Times New Roman" w:hAnsi="Times New Roman" w:cs="Times New Roman"/>
          <w:sz w:val="24"/>
          <w:szCs w:val="24"/>
        </w:rPr>
        <w:t xml:space="preserve"> (ZPRED) dan </w:t>
      </w:r>
      <w:proofErr w:type="spellStart"/>
      <w:r w:rsidRPr="007A67F9">
        <w:rPr>
          <w:rFonts w:ascii="Times New Roman" w:hAnsi="Times New Roman" w:cs="Times New Roman"/>
          <w:sz w:val="24"/>
          <w:szCs w:val="24"/>
        </w:rPr>
        <w:t>residunya</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dapat</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digunakan</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sebagai</w:t>
      </w:r>
      <w:proofErr w:type="spellEnd"/>
      <w:r w:rsidRPr="007A67F9">
        <w:rPr>
          <w:rFonts w:ascii="Times New Roman" w:hAnsi="Times New Roman" w:cs="Times New Roman"/>
          <w:sz w:val="24"/>
          <w:szCs w:val="24"/>
        </w:rPr>
        <w:t xml:space="preserve"> uji </w:t>
      </w:r>
      <w:proofErr w:type="spellStart"/>
      <w:r w:rsidRPr="007A67F9">
        <w:rPr>
          <w:rFonts w:ascii="Times New Roman" w:hAnsi="Times New Roman" w:cs="Times New Roman"/>
          <w:sz w:val="24"/>
          <w:szCs w:val="24"/>
        </w:rPr>
        <w:t>heteroskedastisitas</w:t>
      </w:r>
      <w:proofErr w:type="spellEnd"/>
      <w:r w:rsidRPr="007A67F9">
        <w:rPr>
          <w:rFonts w:ascii="Times New Roman" w:hAnsi="Times New Roman" w:cs="Times New Roman"/>
          <w:sz w:val="24"/>
          <w:szCs w:val="24"/>
        </w:rPr>
        <w:t xml:space="preserve"> (SRESID). Gambar 4.2 </w:t>
      </w:r>
      <w:proofErr w:type="spellStart"/>
      <w:r w:rsidRPr="007A67F9">
        <w:rPr>
          <w:rFonts w:ascii="Times New Roman" w:hAnsi="Times New Roman" w:cs="Times New Roman"/>
          <w:sz w:val="24"/>
          <w:szCs w:val="24"/>
        </w:rPr>
        <w:t>menunjukkan</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hasil</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percobaan</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penelitian</w:t>
      </w:r>
      <w:proofErr w:type="spellEnd"/>
      <w:r w:rsidRPr="007A67F9">
        <w:rPr>
          <w:rFonts w:ascii="Times New Roman" w:hAnsi="Times New Roman" w:cs="Times New Roman"/>
          <w:sz w:val="24"/>
          <w:szCs w:val="24"/>
        </w:rPr>
        <w:t>.</w:t>
      </w:r>
    </w:p>
    <w:p w14:paraId="177EF8A7" w14:textId="77777777" w:rsidR="00CF3A80" w:rsidRDefault="00CF3A80" w:rsidP="00CF3A80">
      <w:pPr>
        <w:pStyle w:val="NoSpacing"/>
        <w:spacing w:line="360" w:lineRule="auto"/>
        <w:ind w:firstLine="720"/>
        <w:jc w:val="center"/>
        <w:rPr>
          <w:rFonts w:ascii="Times New Roman" w:hAnsi="Times New Roman" w:cs="Times New Roman"/>
          <w:sz w:val="24"/>
          <w:szCs w:val="24"/>
        </w:rPr>
      </w:pPr>
    </w:p>
    <w:p w14:paraId="492BA71D" w14:textId="77777777" w:rsidR="00CF3A80" w:rsidRDefault="00CF3A80" w:rsidP="00CF3A80">
      <w:pPr>
        <w:pStyle w:val="NoSpacing"/>
        <w:spacing w:line="360" w:lineRule="auto"/>
        <w:ind w:firstLine="720"/>
        <w:jc w:val="center"/>
        <w:rPr>
          <w:rFonts w:ascii="Times New Roman" w:hAnsi="Times New Roman" w:cs="Times New Roman"/>
          <w:sz w:val="24"/>
          <w:szCs w:val="24"/>
        </w:rPr>
      </w:pPr>
    </w:p>
    <w:p w14:paraId="444BFE10" w14:textId="77777777" w:rsidR="00CF3A80" w:rsidRDefault="00CF3A80" w:rsidP="00CF3A80">
      <w:pPr>
        <w:pStyle w:val="NoSpacing"/>
        <w:spacing w:line="360" w:lineRule="auto"/>
        <w:ind w:firstLine="720"/>
        <w:jc w:val="center"/>
        <w:rPr>
          <w:rFonts w:ascii="Times New Roman" w:hAnsi="Times New Roman" w:cs="Times New Roman"/>
          <w:sz w:val="24"/>
          <w:szCs w:val="24"/>
        </w:rPr>
      </w:pPr>
    </w:p>
    <w:p w14:paraId="71A14DA9" w14:textId="77777777" w:rsidR="00CF3A80" w:rsidRDefault="00CF3A80" w:rsidP="00CF3A80">
      <w:pPr>
        <w:pStyle w:val="NoSpacing"/>
        <w:spacing w:line="360" w:lineRule="auto"/>
        <w:ind w:firstLine="720"/>
        <w:jc w:val="center"/>
        <w:rPr>
          <w:rFonts w:ascii="Times New Roman" w:hAnsi="Times New Roman" w:cs="Times New Roman"/>
          <w:sz w:val="24"/>
          <w:szCs w:val="24"/>
        </w:rPr>
      </w:pPr>
    </w:p>
    <w:p w14:paraId="3A8ED18C" w14:textId="325E95B0" w:rsidR="00CF3A80" w:rsidRDefault="00CF3A80" w:rsidP="00CF3A80">
      <w:pPr>
        <w:pStyle w:val="NoSpacing"/>
        <w:spacing w:line="360" w:lineRule="auto"/>
        <w:ind w:firstLine="720"/>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Tabel</w:t>
      </w:r>
      <w:proofErr w:type="spellEnd"/>
      <w:r>
        <w:rPr>
          <w:rFonts w:ascii="Times New Roman" w:hAnsi="Times New Roman" w:cs="Times New Roman"/>
          <w:sz w:val="24"/>
          <w:szCs w:val="24"/>
        </w:rPr>
        <w:t xml:space="preserve"> 4.5 U</w:t>
      </w:r>
      <w:r w:rsidRPr="007031F9">
        <w:rPr>
          <w:rFonts w:ascii="Times New Roman" w:hAnsi="Times New Roman" w:cs="Times New Roman"/>
          <w:sz w:val="24"/>
          <w:szCs w:val="24"/>
        </w:rPr>
        <w:t xml:space="preserve">ji </w:t>
      </w:r>
      <w:proofErr w:type="spellStart"/>
      <w:r>
        <w:rPr>
          <w:rFonts w:ascii="Times New Roman" w:hAnsi="Times New Roman" w:cs="Times New Roman"/>
          <w:sz w:val="24"/>
          <w:szCs w:val="24"/>
        </w:rPr>
        <w:t>H</w:t>
      </w:r>
      <w:r w:rsidRPr="007031F9">
        <w:rPr>
          <w:rFonts w:ascii="Times New Roman" w:hAnsi="Times New Roman" w:cs="Times New Roman"/>
          <w:sz w:val="24"/>
          <w:szCs w:val="24"/>
        </w:rPr>
        <w:t>eteroskedastisitas</w:t>
      </w:r>
      <w:proofErr w:type="spellEnd"/>
    </w:p>
    <w:tbl>
      <w:tblPr>
        <w:tblW w:w="7933"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310"/>
        <w:gridCol w:w="1308"/>
        <w:gridCol w:w="1440"/>
        <w:gridCol w:w="433"/>
        <w:gridCol w:w="567"/>
        <w:gridCol w:w="873"/>
        <w:gridCol w:w="127"/>
        <w:gridCol w:w="873"/>
        <w:gridCol w:w="1002"/>
      </w:tblGrid>
      <w:tr w:rsidR="00D3515F" w:rsidRPr="007031F9" w14:paraId="4803D474" w14:textId="77777777" w:rsidTr="00D3515F">
        <w:trPr>
          <w:cantSplit/>
          <w:tblHeader/>
        </w:trPr>
        <w:tc>
          <w:tcPr>
            <w:tcW w:w="7933" w:type="dxa"/>
            <w:gridSpan w:val="9"/>
            <w:tcBorders>
              <w:top w:val="nil"/>
              <w:left w:val="nil"/>
              <w:bottom w:val="nil"/>
              <w:right w:val="nil"/>
            </w:tcBorders>
            <w:shd w:val="clear" w:color="auto" w:fill="FFFFFF"/>
            <w:tcMar>
              <w:top w:w="30" w:type="dxa"/>
              <w:left w:w="30" w:type="dxa"/>
              <w:bottom w:w="30" w:type="dxa"/>
              <w:right w:w="30" w:type="dxa"/>
            </w:tcMar>
            <w:vAlign w:val="center"/>
          </w:tcPr>
          <w:p w14:paraId="1C24BA17" w14:textId="77777777" w:rsidR="00D3515F" w:rsidRPr="007031F9" w:rsidRDefault="00D3515F" w:rsidP="00D3515F">
            <w:pPr>
              <w:autoSpaceDE w:val="0"/>
              <w:autoSpaceDN w:val="0"/>
              <w:adjustRightInd w:val="0"/>
              <w:spacing w:after="0" w:line="320" w:lineRule="atLeast"/>
              <w:jc w:val="center"/>
              <w:rPr>
                <w:rFonts w:ascii="Arial" w:hAnsi="Arial" w:cs="Arial"/>
                <w:color w:val="000000"/>
                <w:sz w:val="18"/>
                <w:szCs w:val="18"/>
              </w:rPr>
            </w:pPr>
            <w:proofErr w:type="spellStart"/>
            <w:r w:rsidRPr="007031F9">
              <w:rPr>
                <w:rFonts w:ascii="Arial" w:hAnsi="Arial" w:cs="Arial"/>
                <w:b/>
                <w:bCs/>
                <w:color w:val="000000"/>
                <w:sz w:val="18"/>
                <w:szCs w:val="18"/>
              </w:rPr>
              <w:t>Coefficients</w:t>
            </w:r>
            <w:r w:rsidRPr="007031F9">
              <w:rPr>
                <w:rFonts w:ascii="Arial" w:hAnsi="Arial" w:cs="Arial"/>
                <w:b/>
                <w:bCs/>
                <w:color w:val="000000"/>
                <w:sz w:val="18"/>
                <w:szCs w:val="18"/>
                <w:vertAlign w:val="superscript"/>
              </w:rPr>
              <w:t>a</w:t>
            </w:r>
            <w:proofErr w:type="spellEnd"/>
          </w:p>
        </w:tc>
      </w:tr>
      <w:tr w:rsidR="00D3515F" w:rsidRPr="007031F9" w14:paraId="54312732" w14:textId="77777777" w:rsidTr="00D3515F">
        <w:trPr>
          <w:gridAfter w:val="2"/>
          <w:wAfter w:w="1875" w:type="dxa"/>
          <w:cantSplit/>
          <w:tblHeader/>
        </w:trPr>
        <w:tc>
          <w:tcPr>
            <w:tcW w:w="261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55FA46A6" w14:textId="77777777" w:rsidR="00D3515F" w:rsidRPr="007031F9" w:rsidRDefault="00D3515F" w:rsidP="00D3515F">
            <w:pPr>
              <w:autoSpaceDE w:val="0"/>
              <w:autoSpaceDN w:val="0"/>
              <w:adjustRightInd w:val="0"/>
              <w:spacing w:after="0" w:line="320" w:lineRule="atLeast"/>
              <w:jc w:val="center"/>
              <w:rPr>
                <w:rFonts w:ascii="Arial" w:hAnsi="Arial" w:cs="Arial"/>
                <w:color w:val="000000"/>
                <w:sz w:val="18"/>
                <w:szCs w:val="18"/>
              </w:rPr>
            </w:pPr>
            <w:r w:rsidRPr="007031F9">
              <w:rPr>
                <w:rFonts w:ascii="Arial" w:hAnsi="Arial" w:cs="Arial"/>
                <w:color w:val="000000"/>
                <w:sz w:val="18"/>
                <w:szCs w:val="18"/>
              </w:rPr>
              <w:t>Unstandardized Coefficients</w:t>
            </w:r>
          </w:p>
        </w:tc>
        <w:tc>
          <w:tcPr>
            <w:tcW w:w="1440" w:type="dxa"/>
            <w:tcBorders>
              <w:top w:val="single" w:sz="16" w:space="0" w:color="000000"/>
            </w:tcBorders>
            <w:shd w:val="clear" w:color="auto" w:fill="FFFFFF"/>
            <w:tcMar>
              <w:top w:w="30" w:type="dxa"/>
              <w:left w:w="30" w:type="dxa"/>
              <w:bottom w:w="30" w:type="dxa"/>
              <w:right w:w="30" w:type="dxa"/>
            </w:tcMar>
            <w:vAlign w:val="bottom"/>
          </w:tcPr>
          <w:p w14:paraId="7D752658" w14:textId="77777777" w:rsidR="00D3515F" w:rsidRPr="007031F9" w:rsidRDefault="00D3515F" w:rsidP="00D3515F">
            <w:pPr>
              <w:autoSpaceDE w:val="0"/>
              <w:autoSpaceDN w:val="0"/>
              <w:adjustRightInd w:val="0"/>
              <w:spacing w:after="0" w:line="320" w:lineRule="atLeast"/>
              <w:jc w:val="center"/>
              <w:rPr>
                <w:rFonts w:ascii="Arial" w:hAnsi="Arial" w:cs="Arial"/>
                <w:color w:val="000000"/>
                <w:sz w:val="18"/>
                <w:szCs w:val="18"/>
              </w:rPr>
            </w:pPr>
            <w:r w:rsidRPr="007031F9">
              <w:rPr>
                <w:rFonts w:ascii="Arial" w:hAnsi="Arial" w:cs="Arial"/>
                <w:color w:val="000000"/>
                <w:sz w:val="18"/>
                <w:szCs w:val="18"/>
              </w:rPr>
              <w:t>Standardized Coefficients</w:t>
            </w:r>
          </w:p>
        </w:tc>
        <w:tc>
          <w:tcPr>
            <w:tcW w:w="1000" w:type="dxa"/>
            <w:gridSpan w:val="2"/>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24CE838" w14:textId="77777777" w:rsidR="00D3515F" w:rsidRPr="007031F9" w:rsidRDefault="00D3515F" w:rsidP="00D3515F">
            <w:pPr>
              <w:autoSpaceDE w:val="0"/>
              <w:autoSpaceDN w:val="0"/>
              <w:adjustRightInd w:val="0"/>
              <w:spacing w:after="0" w:line="320" w:lineRule="atLeast"/>
              <w:jc w:val="center"/>
              <w:rPr>
                <w:rFonts w:ascii="Arial" w:hAnsi="Arial" w:cs="Arial"/>
                <w:color w:val="000000"/>
                <w:sz w:val="18"/>
                <w:szCs w:val="18"/>
              </w:rPr>
            </w:pPr>
            <w:r w:rsidRPr="007031F9">
              <w:rPr>
                <w:rFonts w:ascii="Arial" w:hAnsi="Arial" w:cs="Arial"/>
                <w:color w:val="000000"/>
                <w:sz w:val="18"/>
                <w:szCs w:val="18"/>
              </w:rPr>
              <w:t>t</w:t>
            </w:r>
          </w:p>
        </w:tc>
        <w:tc>
          <w:tcPr>
            <w:tcW w:w="1000" w:type="dxa"/>
            <w:gridSpan w:val="2"/>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B7575B3" w14:textId="77777777" w:rsidR="00D3515F" w:rsidRPr="007031F9" w:rsidRDefault="00D3515F" w:rsidP="00D3515F">
            <w:pPr>
              <w:autoSpaceDE w:val="0"/>
              <w:autoSpaceDN w:val="0"/>
              <w:adjustRightInd w:val="0"/>
              <w:spacing w:after="0" w:line="320" w:lineRule="atLeast"/>
              <w:jc w:val="center"/>
              <w:rPr>
                <w:rFonts w:ascii="Arial" w:hAnsi="Arial" w:cs="Arial"/>
                <w:color w:val="000000"/>
                <w:sz w:val="18"/>
                <w:szCs w:val="18"/>
              </w:rPr>
            </w:pPr>
            <w:r w:rsidRPr="007031F9">
              <w:rPr>
                <w:rFonts w:ascii="Arial" w:hAnsi="Arial" w:cs="Arial"/>
                <w:color w:val="000000"/>
                <w:sz w:val="18"/>
                <w:szCs w:val="18"/>
              </w:rPr>
              <w:t>Sig.</w:t>
            </w:r>
          </w:p>
        </w:tc>
      </w:tr>
      <w:tr w:rsidR="00D3515F" w:rsidRPr="007031F9" w14:paraId="3A4D5EF1" w14:textId="77777777" w:rsidTr="00D3515F">
        <w:trPr>
          <w:gridAfter w:val="2"/>
          <w:wAfter w:w="1875" w:type="dxa"/>
          <w:cantSplit/>
          <w:tblHeader/>
        </w:trPr>
        <w:tc>
          <w:tcPr>
            <w:tcW w:w="131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7CB99AD4" w14:textId="77777777" w:rsidR="00D3515F" w:rsidRPr="007031F9" w:rsidRDefault="00D3515F" w:rsidP="00D3515F">
            <w:pPr>
              <w:autoSpaceDE w:val="0"/>
              <w:autoSpaceDN w:val="0"/>
              <w:adjustRightInd w:val="0"/>
              <w:spacing w:after="0" w:line="320" w:lineRule="atLeast"/>
              <w:jc w:val="center"/>
              <w:rPr>
                <w:rFonts w:ascii="Arial" w:hAnsi="Arial" w:cs="Arial"/>
                <w:color w:val="000000"/>
                <w:sz w:val="18"/>
                <w:szCs w:val="18"/>
              </w:rPr>
            </w:pPr>
            <w:r w:rsidRPr="007031F9">
              <w:rPr>
                <w:rFonts w:ascii="Arial" w:hAnsi="Arial" w:cs="Arial"/>
                <w:color w:val="000000"/>
                <w:sz w:val="18"/>
                <w:szCs w:val="18"/>
              </w:rPr>
              <w:t>B</w:t>
            </w:r>
          </w:p>
        </w:tc>
        <w:tc>
          <w:tcPr>
            <w:tcW w:w="1308" w:type="dxa"/>
            <w:tcBorders>
              <w:bottom w:val="single" w:sz="16" w:space="0" w:color="000000"/>
            </w:tcBorders>
            <w:shd w:val="clear" w:color="auto" w:fill="FFFFFF"/>
            <w:tcMar>
              <w:top w:w="30" w:type="dxa"/>
              <w:left w:w="30" w:type="dxa"/>
              <w:bottom w:w="30" w:type="dxa"/>
              <w:right w:w="30" w:type="dxa"/>
            </w:tcMar>
            <w:vAlign w:val="bottom"/>
          </w:tcPr>
          <w:p w14:paraId="7775A5E8" w14:textId="77777777" w:rsidR="00D3515F" w:rsidRPr="007031F9" w:rsidRDefault="00D3515F" w:rsidP="00D3515F">
            <w:pPr>
              <w:autoSpaceDE w:val="0"/>
              <w:autoSpaceDN w:val="0"/>
              <w:adjustRightInd w:val="0"/>
              <w:spacing w:after="0" w:line="320" w:lineRule="atLeast"/>
              <w:jc w:val="center"/>
              <w:rPr>
                <w:rFonts w:ascii="Arial" w:hAnsi="Arial" w:cs="Arial"/>
                <w:color w:val="000000"/>
                <w:sz w:val="18"/>
                <w:szCs w:val="18"/>
              </w:rPr>
            </w:pPr>
            <w:r w:rsidRPr="007031F9">
              <w:rPr>
                <w:rFonts w:ascii="Arial" w:hAnsi="Arial" w:cs="Arial"/>
                <w:color w:val="000000"/>
                <w:sz w:val="18"/>
                <w:szCs w:val="18"/>
              </w:rPr>
              <w:t>Std. Error</w:t>
            </w:r>
          </w:p>
        </w:tc>
        <w:tc>
          <w:tcPr>
            <w:tcW w:w="1440" w:type="dxa"/>
            <w:tcBorders>
              <w:bottom w:val="single" w:sz="16" w:space="0" w:color="000000"/>
            </w:tcBorders>
            <w:shd w:val="clear" w:color="auto" w:fill="FFFFFF"/>
            <w:tcMar>
              <w:top w:w="30" w:type="dxa"/>
              <w:left w:w="30" w:type="dxa"/>
              <w:bottom w:w="30" w:type="dxa"/>
              <w:right w:w="30" w:type="dxa"/>
            </w:tcMar>
            <w:vAlign w:val="bottom"/>
          </w:tcPr>
          <w:p w14:paraId="776AAEE3" w14:textId="77777777" w:rsidR="00D3515F" w:rsidRPr="007031F9" w:rsidRDefault="00D3515F" w:rsidP="00D3515F">
            <w:pPr>
              <w:autoSpaceDE w:val="0"/>
              <w:autoSpaceDN w:val="0"/>
              <w:adjustRightInd w:val="0"/>
              <w:spacing w:after="0" w:line="320" w:lineRule="atLeast"/>
              <w:jc w:val="center"/>
              <w:rPr>
                <w:rFonts w:ascii="Arial" w:hAnsi="Arial" w:cs="Arial"/>
                <w:color w:val="000000"/>
                <w:sz w:val="18"/>
                <w:szCs w:val="18"/>
              </w:rPr>
            </w:pPr>
            <w:r w:rsidRPr="007031F9">
              <w:rPr>
                <w:rFonts w:ascii="Arial" w:hAnsi="Arial" w:cs="Arial"/>
                <w:color w:val="000000"/>
                <w:sz w:val="18"/>
                <w:szCs w:val="18"/>
              </w:rPr>
              <w:t>Beta</w:t>
            </w:r>
          </w:p>
        </w:tc>
        <w:tc>
          <w:tcPr>
            <w:tcW w:w="1000" w:type="dxa"/>
            <w:gridSpan w:val="2"/>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2C4332C" w14:textId="77777777" w:rsidR="00D3515F" w:rsidRPr="007031F9" w:rsidRDefault="00D3515F" w:rsidP="00D3515F">
            <w:pPr>
              <w:autoSpaceDE w:val="0"/>
              <w:autoSpaceDN w:val="0"/>
              <w:adjustRightInd w:val="0"/>
              <w:spacing w:after="0" w:line="240" w:lineRule="auto"/>
              <w:jc w:val="center"/>
              <w:rPr>
                <w:rFonts w:ascii="Arial" w:hAnsi="Arial" w:cs="Arial"/>
                <w:color w:val="000000"/>
                <w:sz w:val="18"/>
                <w:szCs w:val="18"/>
              </w:rPr>
            </w:pPr>
          </w:p>
        </w:tc>
        <w:tc>
          <w:tcPr>
            <w:tcW w:w="1000" w:type="dxa"/>
            <w:gridSpan w:val="2"/>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BEC10CD" w14:textId="77777777" w:rsidR="00D3515F" w:rsidRPr="007031F9" w:rsidRDefault="00D3515F" w:rsidP="00D3515F">
            <w:pPr>
              <w:autoSpaceDE w:val="0"/>
              <w:autoSpaceDN w:val="0"/>
              <w:adjustRightInd w:val="0"/>
              <w:spacing w:after="0" w:line="240" w:lineRule="auto"/>
              <w:jc w:val="center"/>
              <w:rPr>
                <w:rFonts w:ascii="Arial" w:hAnsi="Arial" w:cs="Arial"/>
                <w:color w:val="000000"/>
                <w:sz w:val="18"/>
                <w:szCs w:val="18"/>
              </w:rPr>
            </w:pPr>
          </w:p>
        </w:tc>
      </w:tr>
      <w:tr w:rsidR="00D3515F" w:rsidRPr="007031F9" w14:paraId="6E2CDB1B" w14:textId="77777777" w:rsidTr="00D3515F">
        <w:trPr>
          <w:gridAfter w:val="2"/>
          <w:wAfter w:w="1875" w:type="dxa"/>
          <w:cantSplit/>
          <w:tblHeader/>
        </w:trPr>
        <w:tc>
          <w:tcPr>
            <w:tcW w:w="131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45400E8E" w14:textId="77777777" w:rsidR="00D3515F" w:rsidRPr="007031F9" w:rsidRDefault="00D3515F" w:rsidP="00D3515F">
            <w:pPr>
              <w:autoSpaceDE w:val="0"/>
              <w:autoSpaceDN w:val="0"/>
              <w:adjustRightInd w:val="0"/>
              <w:spacing w:after="0" w:line="320" w:lineRule="atLeast"/>
              <w:jc w:val="center"/>
              <w:rPr>
                <w:rFonts w:ascii="Arial" w:hAnsi="Arial" w:cs="Arial"/>
                <w:color w:val="000000"/>
                <w:sz w:val="18"/>
                <w:szCs w:val="18"/>
              </w:rPr>
            </w:pPr>
            <w:r w:rsidRPr="007031F9">
              <w:rPr>
                <w:rFonts w:ascii="Arial" w:hAnsi="Arial" w:cs="Arial"/>
                <w:color w:val="000000"/>
                <w:sz w:val="18"/>
                <w:szCs w:val="18"/>
              </w:rPr>
              <w:t>3.377</w:t>
            </w:r>
          </w:p>
        </w:tc>
        <w:tc>
          <w:tcPr>
            <w:tcW w:w="1308" w:type="dxa"/>
            <w:tcBorders>
              <w:top w:val="single" w:sz="16" w:space="0" w:color="000000"/>
              <w:bottom w:val="nil"/>
            </w:tcBorders>
            <w:shd w:val="clear" w:color="auto" w:fill="FFFFFF"/>
            <w:tcMar>
              <w:top w:w="30" w:type="dxa"/>
              <w:left w:w="30" w:type="dxa"/>
              <w:bottom w:w="30" w:type="dxa"/>
              <w:right w:w="30" w:type="dxa"/>
            </w:tcMar>
            <w:vAlign w:val="center"/>
          </w:tcPr>
          <w:p w14:paraId="457B309B" w14:textId="77777777" w:rsidR="00D3515F" w:rsidRPr="007031F9" w:rsidRDefault="00D3515F" w:rsidP="00D3515F">
            <w:pPr>
              <w:autoSpaceDE w:val="0"/>
              <w:autoSpaceDN w:val="0"/>
              <w:adjustRightInd w:val="0"/>
              <w:spacing w:after="0" w:line="320" w:lineRule="atLeast"/>
              <w:jc w:val="center"/>
              <w:rPr>
                <w:rFonts w:ascii="Arial" w:hAnsi="Arial" w:cs="Arial"/>
                <w:color w:val="000000"/>
                <w:sz w:val="18"/>
                <w:szCs w:val="18"/>
              </w:rPr>
            </w:pPr>
            <w:r w:rsidRPr="007031F9">
              <w:rPr>
                <w:rFonts w:ascii="Arial" w:hAnsi="Arial" w:cs="Arial"/>
                <w:color w:val="000000"/>
                <w:sz w:val="18"/>
                <w:szCs w:val="18"/>
              </w:rPr>
              <w:t>1.223</w:t>
            </w:r>
          </w:p>
        </w:tc>
        <w:tc>
          <w:tcPr>
            <w:tcW w:w="1440" w:type="dxa"/>
            <w:tcBorders>
              <w:top w:val="single" w:sz="16" w:space="0" w:color="000000"/>
              <w:bottom w:val="nil"/>
            </w:tcBorders>
            <w:shd w:val="clear" w:color="auto" w:fill="FFFFFF"/>
            <w:tcMar>
              <w:top w:w="30" w:type="dxa"/>
              <w:left w:w="30" w:type="dxa"/>
              <w:bottom w:w="30" w:type="dxa"/>
              <w:right w:w="30" w:type="dxa"/>
            </w:tcMar>
          </w:tcPr>
          <w:p w14:paraId="22048E0A" w14:textId="77777777" w:rsidR="00D3515F" w:rsidRPr="007031F9" w:rsidRDefault="00D3515F" w:rsidP="00D3515F">
            <w:pPr>
              <w:autoSpaceDE w:val="0"/>
              <w:autoSpaceDN w:val="0"/>
              <w:adjustRightInd w:val="0"/>
              <w:spacing w:after="0" w:line="240" w:lineRule="auto"/>
              <w:jc w:val="center"/>
              <w:rPr>
                <w:szCs w:val="24"/>
              </w:rPr>
            </w:pPr>
          </w:p>
        </w:tc>
        <w:tc>
          <w:tcPr>
            <w:tcW w:w="1000" w:type="dxa"/>
            <w:gridSpan w:val="2"/>
            <w:tcBorders>
              <w:top w:val="single" w:sz="16" w:space="0" w:color="000000"/>
              <w:bottom w:val="nil"/>
            </w:tcBorders>
            <w:shd w:val="clear" w:color="auto" w:fill="FFFFFF"/>
            <w:tcMar>
              <w:top w:w="30" w:type="dxa"/>
              <w:left w:w="30" w:type="dxa"/>
              <w:bottom w:w="30" w:type="dxa"/>
              <w:right w:w="30" w:type="dxa"/>
            </w:tcMar>
            <w:vAlign w:val="center"/>
          </w:tcPr>
          <w:p w14:paraId="23C9E668" w14:textId="77777777" w:rsidR="00D3515F" w:rsidRPr="007031F9" w:rsidRDefault="00D3515F" w:rsidP="00D3515F">
            <w:pPr>
              <w:autoSpaceDE w:val="0"/>
              <w:autoSpaceDN w:val="0"/>
              <w:adjustRightInd w:val="0"/>
              <w:spacing w:after="0" w:line="320" w:lineRule="atLeast"/>
              <w:jc w:val="center"/>
              <w:rPr>
                <w:rFonts w:ascii="Arial" w:hAnsi="Arial" w:cs="Arial"/>
                <w:color w:val="000000"/>
                <w:sz w:val="18"/>
                <w:szCs w:val="18"/>
              </w:rPr>
            </w:pPr>
            <w:r w:rsidRPr="007031F9">
              <w:rPr>
                <w:rFonts w:ascii="Arial" w:hAnsi="Arial" w:cs="Arial"/>
                <w:color w:val="000000"/>
                <w:sz w:val="18"/>
                <w:szCs w:val="18"/>
              </w:rPr>
              <w:t>2.762</w:t>
            </w:r>
          </w:p>
        </w:tc>
        <w:tc>
          <w:tcPr>
            <w:tcW w:w="1000" w:type="dxa"/>
            <w:gridSpan w:val="2"/>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1398F648" w14:textId="77777777" w:rsidR="00D3515F" w:rsidRPr="007031F9" w:rsidRDefault="00D3515F" w:rsidP="00D3515F">
            <w:pPr>
              <w:autoSpaceDE w:val="0"/>
              <w:autoSpaceDN w:val="0"/>
              <w:adjustRightInd w:val="0"/>
              <w:spacing w:after="0" w:line="320" w:lineRule="atLeast"/>
              <w:jc w:val="center"/>
              <w:rPr>
                <w:rFonts w:ascii="Arial" w:hAnsi="Arial" w:cs="Arial"/>
                <w:color w:val="000000"/>
                <w:sz w:val="18"/>
                <w:szCs w:val="18"/>
              </w:rPr>
            </w:pPr>
            <w:r w:rsidRPr="007031F9">
              <w:rPr>
                <w:rFonts w:ascii="Arial" w:hAnsi="Arial" w:cs="Arial"/>
                <w:color w:val="000000"/>
                <w:sz w:val="18"/>
                <w:szCs w:val="18"/>
              </w:rPr>
              <w:t>.007</w:t>
            </w:r>
          </w:p>
        </w:tc>
      </w:tr>
      <w:tr w:rsidR="00D3515F" w:rsidRPr="007031F9" w14:paraId="196E8523" w14:textId="77777777" w:rsidTr="00D3515F">
        <w:trPr>
          <w:gridAfter w:val="2"/>
          <w:wAfter w:w="1875" w:type="dxa"/>
          <w:cantSplit/>
          <w:tblHeader/>
        </w:trPr>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14:paraId="49DE886E" w14:textId="77777777" w:rsidR="00D3515F" w:rsidRPr="007031F9" w:rsidRDefault="00D3515F" w:rsidP="00D3515F">
            <w:pPr>
              <w:autoSpaceDE w:val="0"/>
              <w:autoSpaceDN w:val="0"/>
              <w:adjustRightInd w:val="0"/>
              <w:spacing w:after="0" w:line="320" w:lineRule="atLeast"/>
              <w:jc w:val="center"/>
              <w:rPr>
                <w:rFonts w:ascii="Arial" w:hAnsi="Arial" w:cs="Arial"/>
                <w:color w:val="000000"/>
                <w:sz w:val="18"/>
                <w:szCs w:val="18"/>
              </w:rPr>
            </w:pPr>
            <w:r w:rsidRPr="007031F9">
              <w:rPr>
                <w:rFonts w:ascii="Arial" w:hAnsi="Arial" w:cs="Arial"/>
                <w:color w:val="000000"/>
                <w:sz w:val="18"/>
                <w:szCs w:val="18"/>
              </w:rPr>
              <w:t>.000</w:t>
            </w:r>
          </w:p>
        </w:tc>
        <w:tc>
          <w:tcPr>
            <w:tcW w:w="1308" w:type="dxa"/>
            <w:tcBorders>
              <w:top w:val="nil"/>
              <w:bottom w:val="nil"/>
            </w:tcBorders>
            <w:shd w:val="clear" w:color="auto" w:fill="FFFFFF"/>
            <w:tcMar>
              <w:top w:w="30" w:type="dxa"/>
              <w:left w:w="30" w:type="dxa"/>
              <w:bottom w:w="30" w:type="dxa"/>
              <w:right w:w="30" w:type="dxa"/>
            </w:tcMar>
            <w:vAlign w:val="center"/>
          </w:tcPr>
          <w:p w14:paraId="7924B3E8" w14:textId="77777777" w:rsidR="00D3515F" w:rsidRPr="007031F9" w:rsidRDefault="00D3515F" w:rsidP="00D3515F">
            <w:pPr>
              <w:autoSpaceDE w:val="0"/>
              <w:autoSpaceDN w:val="0"/>
              <w:adjustRightInd w:val="0"/>
              <w:spacing w:after="0" w:line="320" w:lineRule="atLeast"/>
              <w:jc w:val="center"/>
              <w:rPr>
                <w:rFonts w:ascii="Arial" w:hAnsi="Arial" w:cs="Arial"/>
                <w:color w:val="000000"/>
                <w:sz w:val="18"/>
                <w:szCs w:val="18"/>
              </w:rPr>
            </w:pPr>
            <w:r w:rsidRPr="007031F9">
              <w:rPr>
                <w:rFonts w:ascii="Arial" w:hAnsi="Arial" w:cs="Arial"/>
                <w:color w:val="000000"/>
                <w:sz w:val="18"/>
                <w:szCs w:val="18"/>
              </w:rPr>
              <w:t>.000</w:t>
            </w:r>
          </w:p>
        </w:tc>
        <w:tc>
          <w:tcPr>
            <w:tcW w:w="1440" w:type="dxa"/>
            <w:tcBorders>
              <w:top w:val="nil"/>
              <w:bottom w:val="nil"/>
            </w:tcBorders>
            <w:shd w:val="clear" w:color="auto" w:fill="FFFFFF"/>
            <w:tcMar>
              <w:top w:w="30" w:type="dxa"/>
              <w:left w:w="30" w:type="dxa"/>
              <w:bottom w:w="30" w:type="dxa"/>
              <w:right w:w="30" w:type="dxa"/>
            </w:tcMar>
            <w:vAlign w:val="center"/>
          </w:tcPr>
          <w:p w14:paraId="1016C438" w14:textId="77777777" w:rsidR="00D3515F" w:rsidRPr="007031F9" w:rsidRDefault="00D3515F" w:rsidP="00D3515F">
            <w:pPr>
              <w:autoSpaceDE w:val="0"/>
              <w:autoSpaceDN w:val="0"/>
              <w:adjustRightInd w:val="0"/>
              <w:spacing w:after="0" w:line="320" w:lineRule="atLeast"/>
              <w:jc w:val="center"/>
              <w:rPr>
                <w:rFonts w:ascii="Arial" w:hAnsi="Arial" w:cs="Arial"/>
                <w:color w:val="000000"/>
                <w:sz w:val="18"/>
                <w:szCs w:val="18"/>
              </w:rPr>
            </w:pPr>
            <w:r w:rsidRPr="007031F9">
              <w:rPr>
                <w:rFonts w:ascii="Arial" w:hAnsi="Arial" w:cs="Arial"/>
                <w:color w:val="000000"/>
                <w:sz w:val="18"/>
                <w:szCs w:val="18"/>
              </w:rPr>
              <w:t>-.173</w:t>
            </w:r>
          </w:p>
        </w:tc>
        <w:tc>
          <w:tcPr>
            <w:tcW w:w="1000" w:type="dxa"/>
            <w:gridSpan w:val="2"/>
            <w:tcBorders>
              <w:top w:val="nil"/>
              <w:bottom w:val="nil"/>
            </w:tcBorders>
            <w:shd w:val="clear" w:color="auto" w:fill="FFFFFF"/>
            <w:tcMar>
              <w:top w:w="30" w:type="dxa"/>
              <w:left w:w="30" w:type="dxa"/>
              <w:bottom w:w="30" w:type="dxa"/>
              <w:right w:w="30" w:type="dxa"/>
            </w:tcMar>
            <w:vAlign w:val="center"/>
          </w:tcPr>
          <w:p w14:paraId="5472526A" w14:textId="77777777" w:rsidR="00D3515F" w:rsidRPr="007031F9" w:rsidRDefault="00D3515F" w:rsidP="00D3515F">
            <w:pPr>
              <w:autoSpaceDE w:val="0"/>
              <w:autoSpaceDN w:val="0"/>
              <w:adjustRightInd w:val="0"/>
              <w:spacing w:after="0" w:line="320" w:lineRule="atLeast"/>
              <w:jc w:val="center"/>
              <w:rPr>
                <w:rFonts w:ascii="Arial" w:hAnsi="Arial" w:cs="Arial"/>
                <w:color w:val="000000"/>
                <w:sz w:val="18"/>
                <w:szCs w:val="18"/>
              </w:rPr>
            </w:pPr>
            <w:r w:rsidRPr="007031F9">
              <w:rPr>
                <w:rFonts w:ascii="Arial" w:hAnsi="Arial" w:cs="Arial"/>
                <w:color w:val="000000"/>
                <w:sz w:val="18"/>
                <w:szCs w:val="18"/>
              </w:rPr>
              <w:t>-1.532</w:t>
            </w:r>
          </w:p>
        </w:tc>
        <w:tc>
          <w:tcPr>
            <w:tcW w:w="1000"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14:paraId="40D07D95" w14:textId="77777777" w:rsidR="00D3515F" w:rsidRPr="007031F9" w:rsidRDefault="00D3515F" w:rsidP="00D3515F">
            <w:pPr>
              <w:autoSpaceDE w:val="0"/>
              <w:autoSpaceDN w:val="0"/>
              <w:adjustRightInd w:val="0"/>
              <w:spacing w:after="0" w:line="320" w:lineRule="atLeast"/>
              <w:jc w:val="center"/>
              <w:rPr>
                <w:rFonts w:ascii="Arial" w:hAnsi="Arial" w:cs="Arial"/>
                <w:color w:val="000000"/>
                <w:sz w:val="18"/>
                <w:szCs w:val="18"/>
              </w:rPr>
            </w:pPr>
            <w:r w:rsidRPr="007031F9">
              <w:rPr>
                <w:rFonts w:ascii="Arial" w:hAnsi="Arial" w:cs="Arial"/>
                <w:color w:val="000000"/>
                <w:sz w:val="18"/>
                <w:szCs w:val="18"/>
              </w:rPr>
              <w:t>.130</w:t>
            </w:r>
          </w:p>
        </w:tc>
      </w:tr>
      <w:tr w:rsidR="00D3515F" w:rsidRPr="007031F9" w14:paraId="23D6A1B5" w14:textId="77777777" w:rsidTr="00D3515F">
        <w:trPr>
          <w:gridAfter w:val="2"/>
          <w:wAfter w:w="1875" w:type="dxa"/>
          <w:cantSplit/>
          <w:tblHeader/>
        </w:trPr>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14:paraId="3FF6588C" w14:textId="77777777" w:rsidR="00D3515F" w:rsidRPr="007031F9" w:rsidRDefault="00D3515F" w:rsidP="00D3515F">
            <w:pPr>
              <w:autoSpaceDE w:val="0"/>
              <w:autoSpaceDN w:val="0"/>
              <w:adjustRightInd w:val="0"/>
              <w:spacing w:after="0" w:line="320" w:lineRule="atLeast"/>
              <w:jc w:val="center"/>
              <w:rPr>
                <w:rFonts w:ascii="Arial" w:hAnsi="Arial" w:cs="Arial"/>
                <w:color w:val="000000"/>
                <w:sz w:val="18"/>
                <w:szCs w:val="18"/>
              </w:rPr>
            </w:pPr>
            <w:r w:rsidRPr="007031F9">
              <w:rPr>
                <w:rFonts w:ascii="Arial" w:hAnsi="Arial" w:cs="Arial"/>
                <w:color w:val="000000"/>
                <w:sz w:val="18"/>
                <w:szCs w:val="18"/>
              </w:rPr>
              <w:t>.000</w:t>
            </w:r>
          </w:p>
        </w:tc>
        <w:tc>
          <w:tcPr>
            <w:tcW w:w="1308" w:type="dxa"/>
            <w:tcBorders>
              <w:top w:val="nil"/>
              <w:bottom w:val="nil"/>
            </w:tcBorders>
            <w:shd w:val="clear" w:color="auto" w:fill="FFFFFF"/>
            <w:tcMar>
              <w:top w:w="30" w:type="dxa"/>
              <w:left w:w="30" w:type="dxa"/>
              <w:bottom w:w="30" w:type="dxa"/>
              <w:right w:w="30" w:type="dxa"/>
            </w:tcMar>
            <w:vAlign w:val="center"/>
          </w:tcPr>
          <w:p w14:paraId="68AFBB9D" w14:textId="77777777" w:rsidR="00D3515F" w:rsidRPr="007031F9" w:rsidRDefault="00D3515F" w:rsidP="00D3515F">
            <w:pPr>
              <w:autoSpaceDE w:val="0"/>
              <w:autoSpaceDN w:val="0"/>
              <w:adjustRightInd w:val="0"/>
              <w:spacing w:after="0" w:line="320" w:lineRule="atLeast"/>
              <w:jc w:val="center"/>
              <w:rPr>
                <w:rFonts w:ascii="Arial" w:hAnsi="Arial" w:cs="Arial"/>
                <w:color w:val="000000"/>
                <w:sz w:val="18"/>
                <w:szCs w:val="18"/>
              </w:rPr>
            </w:pPr>
            <w:r w:rsidRPr="007031F9">
              <w:rPr>
                <w:rFonts w:ascii="Arial" w:hAnsi="Arial" w:cs="Arial"/>
                <w:color w:val="000000"/>
                <w:sz w:val="18"/>
                <w:szCs w:val="18"/>
              </w:rPr>
              <w:t>.000</w:t>
            </w:r>
          </w:p>
        </w:tc>
        <w:tc>
          <w:tcPr>
            <w:tcW w:w="1440" w:type="dxa"/>
            <w:tcBorders>
              <w:top w:val="nil"/>
              <w:bottom w:val="nil"/>
            </w:tcBorders>
            <w:shd w:val="clear" w:color="auto" w:fill="FFFFFF"/>
            <w:tcMar>
              <w:top w:w="30" w:type="dxa"/>
              <w:left w:w="30" w:type="dxa"/>
              <w:bottom w:w="30" w:type="dxa"/>
              <w:right w:w="30" w:type="dxa"/>
            </w:tcMar>
            <w:vAlign w:val="center"/>
          </w:tcPr>
          <w:p w14:paraId="38BD5E30" w14:textId="77777777" w:rsidR="00D3515F" w:rsidRPr="007031F9" w:rsidRDefault="00D3515F" w:rsidP="00D3515F">
            <w:pPr>
              <w:autoSpaceDE w:val="0"/>
              <w:autoSpaceDN w:val="0"/>
              <w:adjustRightInd w:val="0"/>
              <w:spacing w:after="0" w:line="320" w:lineRule="atLeast"/>
              <w:jc w:val="center"/>
              <w:rPr>
                <w:rFonts w:ascii="Arial" w:hAnsi="Arial" w:cs="Arial"/>
                <w:color w:val="000000"/>
                <w:sz w:val="18"/>
                <w:szCs w:val="18"/>
              </w:rPr>
            </w:pPr>
            <w:r w:rsidRPr="007031F9">
              <w:rPr>
                <w:rFonts w:ascii="Arial" w:hAnsi="Arial" w:cs="Arial"/>
                <w:color w:val="000000"/>
                <w:sz w:val="18"/>
                <w:szCs w:val="18"/>
              </w:rPr>
              <w:t>-.313</w:t>
            </w:r>
          </w:p>
        </w:tc>
        <w:tc>
          <w:tcPr>
            <w:tcW w:w="1000" w:type="dxa"/>
            <w:gridSpan w:val="2"/>
            <w:tcBorders>
              <w:top w:val="nil"/>
              <w:bottom w:val="nil"/>
            </w:tcBorders>
            <w:shd w:val="clear" w:color="auto" w:fill="FFFFFF"/>
            <w:tcMar>
              <w:top w:w="30" w:type="dxa"/>
              <w:left w:w="30" w:type="dxa"/>
              <w:bottom w:w="30" w:type="dxa"/>
              <w:right w:w="30" w:type="dxa"/>
            </w:tcMar>
            <w:vAlign w:val="center"/>
          </w:tcPr>
          <w:p w14:paraId="53D31D58" w14:textId="77777777" w:rsidR="00D3515F" w:rsidRPr="007031F9" w:rsidRDefault="00D3515F" w:rsidP="00D3515F">
            <w:pPr>
              <w:autoSpaceDE w:val="0"/>
              <w:autoSpaceDN w:val="0"/>
              <w:adjustRightInd w:val="0"/>
              <w:spacing w:after="0" w:line="320" w:lineRule="atLeast"/>
              <w:jc w:val="center"/>
              <w:rPr>
                <w:rFonts w:ascii="Arial" w:hAnsi="Arial" w:cs="Arial"/>
                <w:color w:val="000000"/>
                <w:sz w:val="18"/>
                <w:szCs w:val="18"/>
              </w:rPr>
            </w:pPr>
            <w:r w:rsidRPr="007031F9">
              <w:rPr>
                <w:rFonts w:ascii="Arial" w:hAnsi="Arial" w:cs="Arial"/>
                <w:color w:val="000000"/>
                <w:sz w:val="18"/>
                <w:szCs w:val="18"/>
              </w:rPr>
              <w:t>-2.738</w:t>
            </w:r>
          </w:p>
        </w:tc>
        <w:tc>
          <w:tcPr>
            <w:tcW w:w="1000"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14:paraId="6519A4DD" w14:textId="77777777" w:rsidR="00D3515F" w:rsidRPr="007031F9" w:rsidRDefault="00D3515F" w:rsidP="00D3515F">
            <w:pPr>
              <w:autoSpaceDE w:val="0"/>
              <w:autoSpaceDN w:val="0"/>
              <w:adjustRightInd w:val="0"/>
              <w:spacing w:after="0" w:line="320" w:lineRule="atLeast"/>
              <w:jc w:val="center"/>
              <w:rPr>
                <w:rFonts w:ascii="Arial" w:hAnsi="Arial" w:cs="Arial"/>
                <w:color w:val="000000"/>
                <w:sz w:val="18"/>
                <w:szCs w:val="18"/>
              </w:rPr>
            </w:pPr>
            <w:r w:rsidRPr="007031F9">
              <w:rPr>
                <w:rFonts w:ascii="Arial" w:hAnsi="Arial" w:cs="Arial"/>
                <w:color w:val="000000"/>
                <w:sz w:val="18"/>
                <w:szCs w:val="18"/>
              </w:rPr>
              <w:t>.0</w:t>
            </w:r>
            <w:r>
              <w:rPr>
                <w:rFonts w:ascii="Arial" w:hAnsi="Arial" w:cs="Arial"/>
                <w:color w:val="000000"/>
                <w:sz w:val="18"/>
                <w:szCs w:val="18"/>
              </w:rPr>
              <w:t>7</w:t>
            </w:r>
            <w:r w:rsidRPr="007031F9">
              <w:rPr>
                <w:rFonts w:ascii="Arial" w:hAnsi="Arial" w:cs="Arial"/>
                <w:color w:val="000000"/>
                <w:sz w:val="18"/>
                <w:szCs w:val="18"/>
              </w:rPr>
              <w:t>8</w:t>
            </w:r>
          </w:p>
        </w:tc>
      </w:tr>
      <w:tr w:rsidR="00D3515F" w:rsidRPr="007031F9" w14:paraId="44E5340F" w14:textId="77777777" w:rsidTr="00D3515F">
        <w:trPr>
          <w:gridAfter w:val="2"/>
          <w:wAfter w:w="1875" w:type="dxa"/>
          <w:cantSplit/>
          <w:tblHeader/>
        </w:trPr>
        <w:tc>
          <w:tcPr>
            <w:tcW w:w="131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7C06540C" w14:textId="77777777" w:rsidR="00D3515F" w:rsidRPr="007031F9" w:rsidRDefault="00D3515F" w:rsidP="00D3515F">
            <w:pPr>
              <w:autoSpaceDE w:val="0"/>
              <w:autoSpaceDN w:val="0"/>
              <w:adjustRightInd w:val="0"/>
              <w:spacing w:after="0" w:line="320" w:lineRule="atLeast"/>
              <w:jc w:val="center"/>
              <w:rPr>
                <w:rFonts w:ascii="Arial" w:hAnsi="Arial" w:cs="Arial"/>
                <w:color w:val="000000"/>
                <w:sz w:val="18"/>
                <w:szCs w:val="18"/>
              </w:rPr>
            </w:pPr>
            <w:r w:rsidRPr="007031F9">
              <w:rPr>
                <w:rFonts w:ascii="Arial" w:hAnsi="Arial" w:cs="Arial"/>
                <w:color w:val="000000"/>
                <w:sz w:val="18"/>
                <w:szCs w:val="18"/>
              </w:rPr>
              <w:t>.019</w:t>
            </w:r>
          </w:p>
        </w:tc>
        <w:tc>
          <w:tcPr>
            <w:tcW w:w="1308" w:type="dxa"/>
            <w:tcBorders>
              <w:top w:val="nil"/>
              <w:bottom w:val="single" w:sz="16" w:space="0" w:color="000000"/>
            </w:tcBorders>
            <w:shd w:val="clear" w:color="auto" w:fill="FFFFFF"/>
            <w:tcMar>
              <w:top w:w="30" w:type="dxa"/>
              <w:left w:w="30" w:type="dxa"/>
              <w:bottom w:w="30" w:type="dxa"/>
              <w:right w:w="30" w:type="dxa"/>
            </w:tcMar>
            <w:vAlign w:val="center"/>
          </w:tcPr>
          <w:p w14:paraId="19D35283" w14:textId="77777777" w:rsidR="00D3515F" w:rsidRPr="007031F9" w:rsidRDefault="00D3515F" w:rsidP="00D3515F">
            <w:pPr>
              <w:autoSpaceDE w:val="0"/>
              <w:autoSpaceDN w:val="0"/>
              <w:adjustRightInd w:val="0"/>
              <w:spacing w:after="0" w:line="320" w:lineRule="atLeast"/>
              <w:jc w:val="center"/>
              <w:rPr>
                <w:rFonts w:ascii="Arial" w:hAnsi="Arial" w:cs="Arial"/>
                <w:color w:val="000000"/>
                <w:sz w:val="18"/>
                <w:szCs w:val="18"/>
              </w:rPr>
            </w:pPr>
            <w:r w:rsidRPr="007031F9">
              <w:rPr>
                <w:rFonts w:ascii="Arial" w:hAnsi="Arial" w:cs="Arial"/>
                <w:color w:val="000000"/>
                <w:sz w:val="18"/>
                <w:szCs w:val="18"/>
              </w:rPr>
              <w:t>.015</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14:paraId="5B1132B2" w14:textId="77777777" w:rsidR="00D3515F" w:rsidRPr="007031F9" w:rsidRDefault="00D3515F" w:rsidP="00D3515F">
            <w:pPr>
              <w:autoSpaceDE w:val="0"/>
              <w:autoSpaceDN w:val="0"/>
              <w:adjustRightInd w:val="0"/>
              <w:spacing w:after="0" w:line="320" w:lineRule="atLeast"/>
              <w:jc w:val="center"/>
              <w:rPr>
                <w:rFonts w:ascii="Arial" w:hAnsi="Arial" w:cs="Arial"/>
                <w:color w:val="000000"/>
                <w:sz w:val="18"/>
                <w:szCs w:val="18"/>
              </w:rPr>
            </w:pPr>
            <w:r w:rsidRPr="007031F9">
              <w:rPr>
                <w:rFonts w:ascii="Arial" w:hAnsi="Arial" w:cs="Arial"/>
                <w:color w:val="000000"/>
                <w:sz w:val="18"/>
                <w:szCs w:val="18"/>
              </w:rPr>
              <w:t>.149</w:t>
            </w:r>
          </w:p>
        </w:tc>
        <w:tc>
          <w:tcPr>
            <w:tcW w:w="1000" w:type="dxa"/>
            <w:gridSpan w:val="2"/>
            <w:tcBorders>
              <w:top w:val="nil"/>
              <w:bottom w:val="single" w:sz="16" w:space="0" w:color="000000"/>
            </w:tcBorders>
            <w:shd w:val="clear" w:color="auto" w:fill="FFFFFF"/>
            <w:tcMar>
              <w:top w:w="30" w:type="dxa"/>
              <w:left w:w="30" w:type="dxa"/>
              <w:bottom w:w="30" w:type="dxa"/>
              <w:right w:w="30" w:type="dxa"/>
            </w:tcMar>
            <w:vAlign w:val="center"/>
          </w:tcPr>
          <w:p w14:paraId="3DD2BEF7" w14:textId="77777777" w:rsidR="00D3515F" w:rsidRPr="007031F9" w:rsidRDefault="00D3515F" w:rsidP="00D3515F">
            <w:pPr>
              <w:autoSpaceDE w:val="0"/>
              <w:autoSpaceDN w:val="0"/>
              <w:adjustRightInd w:val="0"/>
              <w:spacing w:after="0" w:line="320" w:lineRule="atLeast"/>
              <w:jc w:val="center"/>
              <w:rPr>
                <w:rFonts w:ascii="Arial" w:hAnsi="Arial" w:cs="Arial"/>
                <w:color w:val="000000"/>
                <w:sz w:val="18"/>
                <w:szCs w:val="18"/>
              </w:rPr>
            </w:pPr>
            <w:r w:rsidRPr="007031F9">
              <w:rPr>
                <w:rFonts w:ascii="Arial" w:hAnsi="Arial" w:cs="Arial"/>
                <w:color w:val="000000"/>
                <w:sz w:val="18"/>
                <w:szCs w:val="18"/>
              </w:rPr>
              <w:t>1.301</w:t>
            </w:r>
          </w:p>
        </w:tc>
        <w:tc>
          <w:tcPr>
            <w:tcW w:w="1000" w:type="dxa"/>
            <w:gridSpan w:val="2"/>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58F4DD93" w14:textId="77777777" w:rsidR="00D3515F" w:rsidRPr="007031F9" w:rsidRDefault="00D3515F" w:rsidP="00D3515F">
            <w:pPr>
              <w:autoSpaceDE w:val="0"/>
              <w:autoSpaceDN w:val="0"/>
              <w:adjustRightInd w:val="0"/>
              <w:spacing w:after="0" w:line="320" w:lineRule="atLeast"/>
              <w:jc w:val="center"/>
              <w:rPr>
                <w:rFonts w:ascii="Arial" w:hAnsi="Arial" w:cs="Arial"/>
                <w:color w:val="000000"/>
                <w:sz w:val="18"/>
                <w:szCs w:val="18"/>
              </w:rPr>
            </w:pPr>
            <w:r w:rsidRPr="007031F9">
              <w:rPr>
                <w:rFonts w:ascii="Arial" w:hAnsi="Arial" w:cs="Arial"/>
                <w:color w:val="000000"/>
                <w:sz w:val="18"/>
                <w:szCs w:val="18"/>
              </w:rPr>
              <w:t>.198</w:t>
            </w:r>
          </w:p>
        </w:tc>
      </w:tr>
      <w:tr w:rsidR="00D3515F" w:rsidRPr="007031F9" w14:paraId="7101D525" w14:textId="77777777" w:rsidTr="00D3515F">
        <w:trPr>
          <w:cantSplit/>
        </w:trPr>
        <w:tc>
          <w:tcPr>
            <w:tcW w:w="4491" w:type="dxa"/>
            <w:gridSpan w:val="4"/>
            <w:tcBorders>
              <w:top w:val="nil"/>
              <w:left w:val="nil"/>
              <w:bottom w:val="nil"/>
              <w:right w:val="nil"/>
            </w:tcBorders>
            <w:shd w:val="clear" w:color="auto" w:fill="FFFFFF"/>
            <w:tcMar>
              <w:top w:w="30" w:type="dxa"/>
              <w:left w:w="30" w:type="dxa"/>
              <w:bottom w:w="30" w:type="dxa"/>
              <w:right w:w="30" w:type="dxa"/>
            </w:tcMar>
          </w:tcPr>
          <w:p w14:paraId="280AED41" w14:textId="77777777" w:rsidR="00D3515F" w:rsidRPr="007031F9" w:rsidRDefault="00D3515F" w:rsidP="00D3515F">
            <w:pPr>
              <w:autoSpaceDE w:val="0"/>
              <w:autoSpaceDN w:val="0"/>
              <w:adjustRightInd w:val="0"/>
              <w:spacing w:after="0" w:line="320" w:lineRule="atLeast"/>
              <w:jc w:val="center"/>
              <w:rPr>
                <w:rFonts w:ascii="Arial" w:hAnsi="Arial" w:cs="Arial"/>
                <w:color w:val="000000"/>
                <w:sz w:val="18"/>
                <w:szCs w:val="18"/>
              </w:rPr>
            </w:pPr>
            <w:r w:rsidRPr="007031F9">
              <w:rPr>
                <w:rFonts w:ascii="Arial" w:hAnsi="Arial" w:cs="Arial"/>
                <w:color w:val="000000"/>
                <w:sz w:val="18"/>
                <w:szCs w:val="18"/>
              </w:rPr>
              <w:t xml:space="preserve">a. Dependent Variable: </w:t>
            </w:r>
            <w:proofErr w:type="spellStart"/>
            <w:r w:rsidRPr="007031F9">
              <w:rPr>
                <w:rFonts w:ascii="Arial" w:hAnsi="Arial" w:cs="Arial"/>
                <w:color w:val="000000"/>
                <w:sz w:val="18"/>
                <w:szCs w:val="18"/>
              </w:rPr>
              <w:t>Abs_RES</w:t>
            </w:r>
            <w:proofErr w:type="spellEnd"/>
          </w:p>
        </w:tc>
        <w:tc>
          <w:tcPr>
            <w:tcW w:w="1440" w:type="dxa"/>
            <w:gridSpan w:val="2"/>
            <w:tcBorders>
              <w:top w:val="nil"/>
              <w:left w:val="nil"/>
              <w:bottom w:val="nil"/>
              <w:right w:val="nil"/>
            </w:tcBorders>
            <w:shd w:val="clear" w:color="auto" w:fill="FFFFFF"/>
            <w:tcMar>
              <w:top w:w="30" w:type="dxa"/>
              <w:left w:w="30" w:type="dxa"/>
              <w:bottom w:w="30" w:type="dxa"/>
              <w:right w:w="30" w:type="dxa"/>
            </w:tcMar>
          </w:tcPr>
          <w:p w14:paraId="463CAD3B" w14:textId="77777777" w:rsidR="00D3515F" w:rsidRPr="007031F9" w:rsidRDefault="00D3515F" w:rsidP="00D3515F">
            <w:pPr>
              <w:autoSpaceDE w:val="0"/>
              <w:autoSpaceDN w:val="0"/>
              <w:adjustRightInd w:val="0"/>
              <w:spacing w:after="0" w:line="240" w:lineRule="auto"/>
              <w:jc w:val="center"/>
              <w:rPr>
                <w:szCs w:val="24"/>
              </w:rPr>
            </w:pPr>
          </w:p>
        </w:tc>
        <w:tc>
          <w:tcPr>
            <w:tcW w:w="1000" w:type="dxa"/>
            <w:gridSpan w:val="2"/>
            <w:tcBorders>
              <w:top w:val="nil"/>
              <w:left w:val="nil"/>
              <w:bottom w:val="nil"/>
              <w:right w:val="nil"/>
            </w:tcBorders>
            <w:shd w:val="clear" w:color="auto" w:fill="FFFFFF"/>
            <w:tcMar>
              <w:top w:w="30" w:type="dxa"/>
              <w:left w:w="30" w:type="dxa"/>
              <w:bottom w:w="30" w:type="dxa"/>
              <w:right w:w="30" w:type="dxa"/>
            </w:tcMar>
          </w:tcPr>
          <w:p w14:paraId="20CE8960" w14:textId="77777777" w:rsidR="00D3515F" w:rsidRPr="007031F9" w:rsidRDefault="00D3515F" w:rsidP="00D3515F">
            <w:pPr>
              <w:autoSpaceDE w:val="0"/>
              <w:autoSpaceDN w:val="0"/>
              <w:adjustRightInd w:val="0"/>
              <w:spacing w:after="0" w:line="240" w:lineRule="auto"/>
              <w:jc w:val="center"/>
              <w:rPr>
                <w:szCs w:val="24"/>
              </w:rPr>
            </w:pPr>
          </w:p>
        </w:tc>
        <w:tc>
          <w:tcPr>
            <w:tcW w:w="1002" w:type="dxa"/>
            <w:tcBorders>
              <w:top w:val="nil"/>
              <w:left w:val="nil"/>
              <w:bottom w:val="nil"/>
              <w:right w:val="nil"/>
            </w:tcBorders>
            <w:shd w:val="clear" w:color="auto" w:fill="FFFFFF"/>
            <w:tcMar>
              <w:top w:w="30" w:type="dxa"/>
              <w:left w:w="30" w:type="dxa"/>
              <w:bottom w:w="30" w:type="dxa"/>
              <w:right w:w="30" w:type="dxa"/>
            </w:tcMar>
          </w:tcPr>
          <w:p w14:paraId="2E78F2A8" w14:textId="77777777" w:rsidR="00D3515F" w:rsidRPr="007031F9" w:rsidRDefault="00D3515F" w:rsidP="00D3515F">
            <w:pPr>
              <w:autoSpaceDE w:val="0"/>
              <w:autoSpaceDN w:val="0"/>
              <w:adjustRightInd w:val="0"/>
              <w:spacing w:after="0" w:line="240" w:lineRule="auto"/>
              <w:jc w:val="center"/>
              <w:rPr>
                <w:szCs w:val="24"/>
              </w:rPr>
            </w:pPr>
          </w:p>
        </w:tc>
      </w:tr>
    </w:tbl>
    <w:p w14:paraId="7B1628B6" w14:textId="77777777" w:rsidR="00D3515F" w:rsidRPr="003239DD" w:rsidRDefault="00D3515F" w:rsidP="00D3515F">
      <w:pPr>
        <w:pStyle w:val="NoSpacing"/>
        <w:spacing w:line="360" w:lineRule="auto"/>
        <w:jc w:val="center"/>
        <w:rPr>
          <w:rFonts w:ascii="Times New Roman" w:hAnsi="Times New Roman" w:cs="Times New Roman"/>
          <w:sz w:val="24"/>
          <w:szCs w:val="24"/>
        </w:rPr>
      </w:pPr>
    </w:p>
    <w:p w14:paraId="09BF471A" w14:textId="04B42368" w:rsidR="00D3515F" w:rsidRDefault="007A67F9" w:rsidP="00D3515F">
      <w:pPr>
        <w:pStyle w:val="NoSpacing"/>
        <w:spacing w:line="360" w:lineRule="auto"/>
        <w:ind w:firstLine="720"/>
        <w:jc w:val="both"/>
        <w:rPr>
          <w:rFonts w:ascii="Times New Roman" w:hAnsi="Times New Roman" w:cs="Times New Roman"/>
          <w:sz w:val="24"/>
          <w:szCs w:val="24"/>
        </w:rPr>
      </w:pPr>
      <w:proofErr w:type="spellStart"/>
      <w:r w:rsidRPr="007A67F9">
        <w:rPr>
          <w:rFonts w:ascii="Times New Roman" w:hAnsi="Times New Roman" w:cs="Times New Roman"/>
          <w:sz w:val="24"/>
          <w:szCs w:val="24"/>
        </w:rPr>
        <w:t>Tabel</w:t>
      </w:r>
      <w:proofErr w:type="spellEnd"/>
      <w:r w:rsidRPr="007A67F9">
        <w:rPr>
          <w:rFonts w:ascii="Times New Roman" w:hAnsi="Times New Roman" w:cs="Times New Roman"/>
          <w:sz w:val="24"/>
          <w:szCs w:val="24"/>
        </w:rPr>
        <w:t xml:space="preserve"> 4.5 </w:t>
      </w:r>
      <w:proofErr w:type="spellStart"/>
      <w:r w:rsidRPr="007A67F9">
        <w:rPr>
          <w:rFonts w:ascii="Times New Roman" w:hAnsi="Times New Roman" w:cs="Times New Roman"/>
          <w:sz w:val="24"/>
          <w:szCs w:val="24"/>
        </w:rPr>
        <w:t>menunjukkan</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bahwa</w:t>
      </w:r>
      <w:proofErr w:type="spellEnd"/>
      <w:r w:rsidRPr="007A67F9">
        <w:rPr>
          <w:rFonts w:ascii="Times New Roman" w:hAnsi="Times New Roman" w:cs="Times New Roman"/>
          <w:sz w:val="24"/>
          <w:szCs w:val="24"/>
        </w:rPr>
        <w:t xml:space="preserve"> uji </w:t>
      </w:r>
      <w:proofErr w:type="spellStart"/>
      <w:r w:rsidRPr="007A67F9">
        <w:rPr>
          <w:rFonts w:ascii="Times New Roman" w:hAnsi="Times New Roman" w:cs="Times New Roman"/>
          <w:sz w:val="24"/>
          <w:szCs w:val="24"/>
        </w:rPr>
        <w:t>Glejser</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untuk</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heteroskedastisitas</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tidak</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menemukan</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adanya</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bukti</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untuk</w:t>
      </w:r>
      <w:proofErr w:type="spellEnd"/>
      <w:r w:rsidRPr="007A67F9">
        <w:rPr>
          <w:rFonts w:ascii="Times New Roman" w:hAnsi="Times New Roman" w:cs="Times New Roman"/>
          <w:sz w:val="24"/>
          <w:szCs w:val="24"/>
        </w:rPr>
        <w:t xml:space="preserve"> salah </w:t>
      </w:r>
      <w:proofErr w:type="spellStart"/>
      <w:r w:rsidRPr="007A67F9">
        <w:rPr>
          <w:rFonts w:ascii="Times New Roman" w:hAnsi="Times New Roman" w:cs="Times New Roman"/>
          <w:sz w:val="24"/>
          <w:szCs w:val="24"/>
        </w:rPr>
        <w:t>satu</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dari</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tiga</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variabel</w:t>
      </w:r>
      <w:proofErr w:type="spellEnd"/>
      <w:r w:rsidRPr="007A67F9">
        <w:rPr>
          <w:rFonts w:ascii="Times New Roman" w:hAnsi="Times New Roman" w:cs="Times New Roman"/>
          <w:sz w:val="24"/>
          <w:szCs w:val="24"/>
        </w:rPr>
        <w:t xml:space="preserve"> yang </w:t>
      </w:r>
      <w:proofErr w:type="spellStart"/>
      <w:r w:rsidRPr="007A67F9">
        <w:rPr>
          <w:rFonts w:ascii="Times New Roman" w:hAnsi="Times New Roman" w:cs="Times New Roman"/>
          <w:sz w:val="24"/>
          <w:szCs w:val="24"/>
        </w:rPr>
        <w:t>diuji</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inflasi</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nilai</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tukar</w:t>
      </w:r>
      <w:proofErr w:type="spellEnd"/>
      <w:r w:rsidRPr="007A67F9">
        <w:rPr>
          <w:rFonts w:ascii="Times New Roman" w:hAnsi="Times New Roman" w:cs="Times New Roman"/>
          <w:sz w:val="24"/>
          <w:szCs w:val="24"/>
        </w:rPr>
        <w:t xml:space="preserve">, dan PDB). Ho </w:t>
      </w:r>
      <w:proofErr w:type="spellStart"/>
      <w:r w:rsidRPr="007A67F9">
        <w:rPr>
          <w:rFonts w:ascii="Times New Roman" w:hAnsi="Times New Roman" w:cs="Times New Roman"/>
          <w:sz w:val="24"/>
          <w:szCs w:val="24"/>
        </w:rPr>
        <w:t>dapat</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diterima</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jika</w:t>
      </w:r>
      <w:proofErr w:type="spellEnd"/>
      <w:r w:rsidRPr="007A67F9">
        <w:rPr>
          <w:rFonts w:ascii="Times New Roman" w:hAnsi="Times New Roman" w:cs="Times New Roman"/>
          <w:sz w:val="24"/>
          <w:szCs w:val="24"/>
        </w:rPr>
        <w:t xml:space="preserve"> dan </w:t>
      </w:r>
      <w:proofErr w:type="spellStart"/>
      <w:r w:rsidRPr="007A67F9">
        <w:rPr>
          <w:rFonts w:ascii="Times New Roman" w:hAnsi="Times New Roman" w:cs="Times New Roman"/>
          <w:sz w:val="24"/>
          <w:szCs w:val="24"/>
        </w:rPr>
        <w:t>hanya</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jika</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nilai</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inflasi</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nilai</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tukar</w:t>
      </w:r>
      <w:proofErr w:type="spellEnd"/>
      <w:r w:rsidRPr="007A67F9">
        <w:rPr>
          <w:rFonts w:ascii="Times New Roman" w:hAnsi="Times New Roman" w:cs="Times New Roman"/>
          <w:sz w:val="24"/>
          <w:szCs w:val="24"/>
        </w:rPr>
        <w:t xml:space="preserve">, dan PDB </w:t>
      </w:r>
      <w:proofErr w:type="spellStart"/>
      <w:r w:rsidRPr="007A67F9">
        <w:rPr>
          <w:rFonts w:ascii="Times New Roman" w:hAnsi="Times New Roman" w:cs="Times New Roman"/>
          <w:sz w:val="24"/>
          <w:szCs w:val="24"/>
        </w:rPr>
        <w:t>ditunjukkan</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lebih</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dari</w:t>
      </w:r>
      <w:proofErr w:type="spellEnd"/>
      <w:r w:rsidRPr="007A67F9">
        <w:rPr>
          <w:rFonts w:ascii="Times New Roman" w:hAnsi="Times New Roman" w:cs="Times New Roman"/>
          <w:sz w:val="24"/>
          <w:szCs w:val="24"/>
        </w:rPr>
        <w:t xml:space="preserve"> 0,05. </w:t>
      </w:r>
      <w:proofErr w:type="spellStart"/>
      <w:r w:rsidRPr="007A67F9">
        <w:rPr>
          <w:rFonts w:ascii="Times New Roman" w:hAnsi="Times New Roman" w:cs="Times New Roman"/>
          <w:sz w:val="24"/>
          <w:szCs w:val="24"/>
        </w:rPr>
        <w:t>Dengan</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demikian</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dapat</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disimpulkan</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bahwa</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tidak</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terdapat</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heteroskedastisitas</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dalam</w:t>
      </w:r>
      <w:proofErr w:type="spellEnd"/>
      <w:r w:rsidRPr="007A67F9">
        <w:rPr>
          <w:rFonts w:ascii="Times New Roman" w:hAnsi="Times New Roman" w:cs="Times New Roman"/>
          <w:sz w:val="24"/>
          <w:szCs w:val="24"/>
        </w:rPr>
        <w:t xml:space="preserve"> model </w:t>
      </w:r>
      <w:proofErr w:type="spellStart"/>
      <w:r w:rsidRPr="007A67F9">
        <w:rPr>
          <w:rFonts w:ascii="Times New Roman" w:hAnsi="Times New Roman" w:cs="Times New Roman"/>
          <w:sz w:val="24"/>
          <w:szCs w:val="24"/>
        </w:rPr>
        <w:t>regresi</w:t>
      </w:r>
      <w:proofErr w:type="spellEnd"/>
      <w:r w:rsidRPr="007A67F9">
        <w:rPr>
          <w:rFonts w:ascii="Times New Roman" w:hAnsi="Times New Roman" w:cs="Times New Roman"/>
          <w:sz w:val="24"/>
          <w:szCs w:val="24"/>
        </w:rPr>
        <w:t>.</w:t>
      </w:r>
    </w:p>
    <w:p w14:paraId="69F5204C" w14:textId="77777777" w:rsidR="00D3515F" w:rsidRDefault="00D3515F" w:rsidP="00D3515F">
      <w:pPr>
        <w:autoSpaceDE w:val="0"/>
        <w:autoSpaceDN w:val="0"/>
        <w:adjustRightInd w:val="0"/>
        <w:spacing w:after="0" w:line="360" w:lineRule="auto"/>
        <w:jc w:val="both"/>
      </w:pPr>
    </w:p>
    <w:p w14:paraId="375FD34B" w14:textId="12B01DFD" w:rsidR="00957C44" w:rsidRDefault="00957C44" w:rsidP="005D7DF2">
      <w:pPr>
        <w:autoSpaceDE w:val="0"/>
        <w:autoSpaceDN w:val="0"/>
        <w:adjustRightInd w:val="0"/>
        <w:spacing w:after="0" w:line="360" w:lineRule="auto"/>
        <w:jc w:val="both"/>
        <w:rPr>
          <w:szCs w:val="24"/>
          <w:lang w:val="en-ID"/>
        </w:rPr>
      </w:pPr>
      <w:proofErr w:type="spellStart"/>
      <w:r>
        <w:rPr>
          <w:szCs w:val="24"/>
          <w:lang w:val="en-ID"/>
        </w:rPr>
        <w:t>Analisis</w:t>
      </w:r>
      <w:proofErr w:type="spellEnd"/>
      <w:r>
        <w:rPr>
          <w:szCs w:val="24"/>
          <w:lang w:val="en-ID"/>
        </w:rPr>
        <w:t xml:space="preserve"> </w:t>
      </w:r>
      <w:proofErr w:type="spellStart"/>
      <w:r>
        <w:rPr>
          <w:szCs w:val="24"/>
          <w:lang w:val="en-ID"/>
        </w:rPr>
        <w:t>Regresi</w:t>
      </w:r>
      <w:proofErr w:type="spellEnd"/>
      <w:r>
        <w:rPr>
          <w:szCs w:val="24"/>
          <w:lang w:val="en-ID"/>
        </w:rPr>
        <w:t xml:space="preserve"> Linear </w:t>
      </w:r>
      <w:proofErr w:type="spellStart"/>
      <w:r>
        <w:rPr>
          <w:szCs w:val="24"/>
          <w:lang w:val="en-ID"/>
        </w:rPr>
        <w:t>Berganda</w:t>
      </w:r>
      <w:proofErr w:type="spellEnd"/>
    </w:p>
    <w:p w14:paraId="097B245E" w14:textId="36918CCC" w:rsidR="00D3515F" w:rsidRDefault="007A67F9" w:rsidP="00D3515F">
      <w:pPr>
        <w:autoSpaceDE w:val="0"/>
        <w:autoSpaceDN w:val="0"/>
        <w:adjustRightInd w:val="0"/>
        <w:spacing w:after="0" w:line="360" w:lineRule="auto"/>
        <w:ind w:firstLine="720"/>
        <w:jc w:val="both"/>
        <w:rPr>
          <w:szCs w:val="24"/>
          <w:lang w:val="en-ID"/>
        </w:rPr>
      </w:pPr>
      <w:proofErr w:type="spellStart"/>
      <w:r w:rsidRPr="007A67F9">
        <w:rPr>
          <w:szCs w:val="24"/>
        </w:rPr>
        <w:t>Analisis</w:t>
      </w:r>
      <w:proofErr w:type="spellEnd"/>
      <w:r w:rsidRPr="007A67F9">
        <w:rPr>
          <w:szCs w:val="24"/>
        </w:rPr>
        <w:t xml:space="preserve"> </w:t>
      </w:r>
      <w:proofErr w:type="spellStart"/>
      <w:r w:rsidRPr="007A67F9">
        <w:rPr>
          <w:szCs w:val="24"/>
        </w:rPr>
        <w:t>regresi</w:t>
      </w:r>
      <w:proofErr w:type="spellEnd"/>
      <w:r w:rsidRPr="007A67F9">
        <w:rPr>
          <w:szCs w:val="24"/>
        </w:rPr>
        <w:t xml:space="preserve"> </w:t>
      </w:r>
      <w:proofErr w:type="spellStart"/>
      <w:r w:rsidRPr="007A67F9">
        <w:rPr>
          <w:szCs w:val="24"/>
        </w:rPr>
        <w:t>sebagaimana</w:t>
      </w:r>
      <w:proofErr w:type="spellEnd"/>
      <w:r w:rsidRPr="007A67F9">
        <w:rPr>
          <w:szCs w:val="24"/>
        </w:rPr>
        <w:t xml:space="preserve"> </w:t>
      </w:r>
      <w:proofErr w:type="spellStart"/>
      <w:r w:rsidRPr="007A67F9">
        <w:rPr>
          <w:szCs w:val="24"/>
        </w:rPr>
        <w:t>dikemukakan</w:t>
      </w:r>
      <w:proofErr w:type="spellEnd"/>
      <w:r w:rsidRPr="007A67F9">
        <w:rPr>
          <w:szCs w:val="24"/>
        </w:rPr>
        <w:t xml:space="preserve"> oleh (</w:t>
      </w:r>
      <w:proofErr w:type="spellStart"/>
      <w:r w:rsidRPr="007A67F9">
        <w:rPr>
          <w:szCs w:val="24"/>
        </w:rPr>
        <w:t>Ghozali</w:t>
      </w:r>
      <w:proofErr w:type="spellEnd"/>
      <w:r w:rsidRPr="007A67F9">
        <w:rPr>
          <w:szCs w:val="24"/>
        </w:rPr>
        <w:t xml:space="preserve">, 2016) </w:t>
      </w:r>
      <w:proofErr w:type="spellStart"/>
      <w:r w:rsidRPr="007A67F9">
        <w:rPr>
          <w:szCs w:val="24"/>
        </w:rPr>
        <w:t>digunakan</w:t>
      </w:r>
      <w:proofErr w:type="spellEnd"/>
      <w:r w:rsidRPr="007A67F9">
        <w:rPr>
          <w:szCs w:val="24"/>
        </w:rPr>
        <w:t xml:space="preserve"> </w:t>
      </w:r>
      <w:proofErr w:type="spellStart"/>
      <w:r w:rsidRPr="007A67F9">
        <w:rPr>
          <w:szCs w:val="24"/>
        </w:rPr>
        <w:t>untuk</w:t>
      </w:r>
      <w:proofErr w:type="spellEnd"/>
      <w:r w:rsidRPr="007A67F9">
        <w:rPr>
          <w:szCs w:val="24"/>
        </w:rPr>
        <w:t xml:space="preserve"> </w:t>
      </w:r>
      <w:proofErr w:type="spellStart"/>
      <w:r w:rsidRPr="007A67F9">
        <w:rPr>
          <w:szCs w:val="24"/>
        </w:rPr>
        <w:t>menilai</w:t>
      </w:r>
      <w:proofErr w:type="spellEnd"/>
      <w:r w:rsidRPr="007A67F9">
        <w:rPr>
          <w:szCs w:val="24"/>
        </w:rPr>
        <w:t xml:space="preserve"> </w:t>
      </w:r>
      <w:proofErr w:type="spellStart"/>
      <w:r w:rsidRPr="007A67F9">
        <w:rPr>
          <w:szCs w:val="24"/>
        </w:rPr>
        <w:t>kekuatan</w:t>
      </w:r>
      <w:proofErr w:type="spellEnd"/>
      <w:r w:rsidRPr="007A67F9">
        <w:rPr>
          <w:szCs w:val="24"/>
        </w:rPr>
        <w:t xml:space="preserve"> </w:t>
      </w:r>
      <w:proofErr w:type="spellStart"/>
      <w:r w:rsidRPr="007A67F9">
        <w:rPr>
          <w:szCs w:val="24"/>
        </w:rPr>
        <w:t>keterkaitan</w:t>
      </w:r>
      <w:proofErr w:type="spellEnd"/>
      <w:r w:rsidRPr="007A67F9">
        <w:rPr>
          <w:szCs w:val="24"/>
        </w:rPr>
        <w:t xml:space="preserve"> </w:t>
      </w:r>
      <w:proofErr w:type="spellStart"/>
      <w:r w:rsidRPr="007A67F9">
        <w:rPr>
          <w:szCs w:val="24"/>
        </w:rPr>
        <w:t>antara</w:t>
      </w:r>
      <w:proofErr w:type="spellEnd"/>
      <w:r w:rsidRPr="007A67F9">
        <w:rPr>
          <w:szCs w:val="24"/>
        </w:rPr>
        <w:t xml:space="preserve"> </w:t>
      </w:r>
      <w:proofErr w:type="spellStart"/>
      <w:r w:rsidRPr="007A67F9">
        <w:rPr>
          <w:szCs w:val="24"/>
        </w:rPr>
        <w:t>dua</w:t>
      </w:r>
      <w:proofErr w:type="spellEnd"/>
      <w:r w:rsidRPr="007A67F9">
        <w:rPr>
          <w:szCs w:val="24"/>
        </w:rPr>
        <w:t xml:space="preserve"> </w:t>
      </w:r>
      <w:proofErr w:type="spellStart"/>
      <w:r w:rsidRPr="007A67F9">
        <w:rPr>
          <w:szCs w:val="24"/>
        </w:rPr>
        <w:t>variabel</w:t>
      </w:r>
      <w:proofErr w:type="spellEnd"/>
      <w:r w:rsidRPr="007A67F9">
        <w:rPr>
          <w:szCs w:val="24"/>
        </w:rPr>
        <w:t xml:space="preserve"> </w:t>
      </w:r>
      <w:proofErr w:type="spellStart"/>
      <w:r w:rsidRPr="007A67F9">
        <w:rPr>
          <w:szCs w:val="24"/>
        </w:rPr>
        <w:t>atau</w:t>
      </w:r>
      <w:proofErr w:type="spellEnd"/>
      <w:r w:rsidRPr="007A67F9">
        <w:rPr>
          <w:szCs w:val="24"/>
        </w:rPr>
        <w:t xml:space="preserve"> </w:t>
      </w:r>
      <w:proofErr w:type="spellStart"/>
      <w:r w:rsidRPr="007A67F9">
        <w:rPr>
          <w:szCs w:val="24"/>
        </w:rPr>
        <w:t>lebih</w:t>
      </w:r>
      <w:proofErr w:type="spellEnd"/>
      <w:r w:rsidRPr="007A67F9">
        <w:rPr>
          <w:szCs w:val="24"/>
        </w:rPr>
        <w:t xml:space="preserve"> dan </w:t>
      </w:r>
      <w:proofErr w:type="spellStart"/>
      <w:r w:rsidRPr="007A67F9">
        <w:rPr>
          <w:szCs w:val="24"/>
        </w:rPr>
        <w:t>untuk</w:t>
      </w:r>
      <w:proofErr w:type="spellEnd"/>
      <w:r w:rsidRPr="007A67F9">
        <w:rPr>
          <w:szCs w:val="24"/>
        </w:rPr>
        <w:t xml:space="preserve"> </w:t>
      </w:r>
      <w:proofErr w:type="spellStart"/>
      <w:r w:rsidRPr="007A67F9">
        <w:rPr>
          <w:szCs w:val="24"/>
        </w:rPr>
        <w:t>mengungkap</w:t>
      </w:r>
      <w:proofErr w:type="spellEnd"/>
      <w:r w:rsidRPr="007A67F9">
        <w:rPr>
          <w:szCs w:val="24"/>
        </w:rPr>
        <w:t xml:space="preserve"> </w:t>
      </w:r>
      <w:proofErr w:type="spellStart"/>
      <w:r w:rsidRPr="007A67F9">
        <w:rPr>
          <w:szCs w:val="24"/>
        </w:rPr>
        <w:t>arah</w:t>
      </w:r>
      <w:proofErr w:type="spellEnd"/>
      <w:r w:rsidRPr="007A67F9">
        <w:rPr>
          <w:szCs w:val="24"/>
        </w:rPr>
        <w:t xml:space="preserve"> </w:t>
      </w:r>
      <w:proofErr w:type="spellStart"/>
      <w:r w:rsidRPr="007A67F9">
        <w:rPr>
          <w:szCs w:val="24"/>
        </w:rPr>
        <w:t>keterkaitan</w:t>
      </w:r>
      <w:proofErr w:type="spellEnd"/>
      <w:r w:rsidRPr="007A67F9">
        <w:rPr>
          <w:szCs w:val="24"/>
        </w:rPr>
        <w:t xml:space="preserve"> </w:t>
      </w:r>
      <w:proofErr w:type="spellStart"/>
      <w:r w:rsidRPr="007A67F9">
        <w:rPr>
          <w:szCs w:val="24"/>
        </w:rPr>
        <w:t>antara</w:t>
      </w:r>
      <w:proofErr w:type="spellEnd"/>
      <w:r w:rsidRPr="007A67F9">
        <w:rPr>
          <w:szCs w:val="24"/>
        </w:rPr>
        <w:t xml:space="preserve"> </w:t>
      </w:r>
      <w:proofErr w:type="spellStart"/>
      <w:r w:rsidRPr="007A67F9">
        <w:rPr>
          <w:szCs w:val="24"/>
        </w:rPr>
        <w:t>variabel</w:t>
      </w:r>
      <w:proofErr w:type="spellEnd"/>
      <w:r w:rsidRPr="007A67F9">
        <w:rPr>
          <w:szCs w:val="24"/>
        </w:rPr>
        <w:t xml:space="preserve"> </w:t>
      </w:r>
      <w:proofErr w:type="spellStart"/>
      <w:r w:rsidRPr="007A67F9">
        <w:rPr>
          <w:szCs w:val="24"/>
        </w:rPr>
        <w:t>dependen</w:t>
      </w:r>
      <w:proofErr w:type="spellEnd"/>
      <w:r w:rsidRPr="007A67F9">
        <w:rPr>
          <w:szCs w:val="24"/>
        </w:rPr>
        <w:t xml:space="preserve"> dan </w:t>
      </w:r>
      <w:proofErr w:type="spellStart"/>
      <w:r w:rsidRPr="007A67F9">
        <w:rPr>
          <w:szCs w:val="24"/>
        </w:rPr>
        <w:t>variabel</w:t>
      </w:r>
      <w:proofErr w:type="spellEnd"/>
      <w:r w:rsidRPr="007A67F9">
        <w:rPr>
          <w:szCs w:val="24"/>
        </w:rPr>
        <w:t xml:space="preserve"> </w:t>
      </w:r>
      <w:proofErr w:type="spellStart"/>
      <w:r w:rsidRPr="007A67F9">
        <w:rPr>
          <w:szCs w:val="24"/>
        </w:rPr>
        <w:t>independen</w:t>
      </w:r>
      <w:proofErr w:type="spellEnd"/>
      <w:r w:rsidRPr="007A67F9">
        <w:rPr>
          <w:szCs w:val="24"/>
        </w:rPr>
        <w:t xml:space="preserve">. </w:t>
      </w:r>
      <w:proofErr w:type="spellStart"/>
      <w:r w:rsidRPr="007A67F9">
        <w:rPr>
          <w:szCs w:val="24"/>
        </w:rPr>
        <w:t>Menemukan</w:t>
      </w:r>
      <w:proofErr w:type="spellEnd"/>
      <w:r w:rsidRPr="007A67F9">
        <w:rPr>
          <w:szCs w:val="24"/>
        </w:rPr>
        <w:t xml:space="preserve"> </w:t>
      </w:r>
      <w:proofErr w:type="spellStart"/>
      <w:r w:rsidRPr="007A67F9">
        <w:rPr>
          <w:szCs w:val="24"/>
        </w:rPr>
        <w:t>koefisien</w:t>
      </w:r>
      <w:proofErr w:type="spellEnd"/>
      <w:r w:rsidRPr="007A67F9">
        <w:rPr>
          <w:szCs w:val="24"/>
        </w:rPr>
        <w:t xml:space="preserve"> </w:t>
      </w:r>
      <w:proofErr w:type="spellStart"/>
      <w:r w:rsidRPr="007A67F9">
        <w:rPr>
          <w:szCs w:val="24"/>
        </w:rPr>
        <w:t>regresi</w:t>
      </w:r>
      <w:proofErr w:type="spellEnd"/>
      <w:r w:rsidRPr="007A67F9">
        <w:rPr>
          <w:szCs w:val="24"/>
        </w:rPr>
        <w:t xml:space="preserve"> dan </w:t>
      </w:r>
      <w:proofErr w:type="spellStart"/>
      <w:r w:rsidRPr="007A67F9">
        <w:rPr>
          <w:szCs w:val="24"/>
        </w:rPr>
        <w:t>signifikansinya</w:t>
      </w:r>
      <w:proofErr w:type="spellEnd"/>
      <w:r w:rsidRPr="007A67F9">
        <w:rPr>
          <w:szCs w:val="24"/>
        </w:rPr>
        <w:t xml:space="preserve"> </w:t>
      </w:r>
      <w:proofErr w:type="spellStart"/>
      <w:r w:rsidRPr="007A67F9">
        <w:rPr>
          <w:szCs w:val="24"/>
        </w:rPr>
        <w:t>sangat</w:t>
      </w:r>
      <w:proofErr w:type="spellEnd"/>
      <w:r w:rsidRPr="007A67F9">
        <w:rPr>
          <w:szCs w:val="24"/>
        </w:rPr>
        <w:t xml:space="preserve"> </w:t>
      </w:r>
      <w:proofErr w:type="spellStart"/>
      <w:r w:rsidRPr="007A67F9">
        <w:rPr>
          <w:szCs w:val="24"/>
        </w:rPr>
        <w:t>penting</w:t>
      </w:r>
      <w:proofErr w:type="spellEnd"/>
      <w:r w:rsidRPr="007A67F9">
        <w:rPr>
          <w:szCs w:val="24"/>
        </w:rPr>
        <w:t xml:space="preserve"> </w:t>
      </w:r>
      <w:proofErr w:type="spellStart"/>
      <w:r w:rsidRPr="007A67F9">
        <w:rPr>
          <w:szCs w:val="24"/>
        </w:rPr>
        <w:t>untuk</w:t>
      </w:r>
      <w:proofErr w:type="spellEnd"/>
      <w:r w:rsidRPr="007A67F9">
        <w:rPr>
          <w:szCs w:val="24"/>
        </w:rPr>
        <w:t xml:space="preserve"> </w:t>
      </w:r>
      <w:proofErr w:type="spellStart"/>
      <w:r w:rsidRPr="007A67F9">
        <w:rPr>
          <w:szCs w:val="24"/>
        </w:rPr>
        <w:t>menguji</w:t>
      </w:r>
      <w:proofErr w:type="spellEnd"/>
      <w:r w:rsidRPr="007A67F9">
        <w:rPr>
          <w:szCs w:val="24"/>
        </w:rPr>
        <w:t xml:space="preserve"> </w:t>
      </w:r>
      <w:proofErr w:type="spellStart"/>
      <w:r w:rsidRPr="007A67F9">
        <w:rPr>
          <w:szCs w:val="24"/>
        </w:rPr>
        <w:t>hipotesis</w:t>
      </w:r>
      <w:proofErr w:type="spellEnd"/>
      <w:r w:rsidRPr="007A67F9">
        <w:rPr>
          <w:szCs w:val="24"/>
        </w:rPr>
        <w:t xml:space="preserve">, oleh </w:t>
      </w:r>
      <w:proofErr w:type="spellStart"/>
      <w:r w:rsidRPr="007A67F9">
        <w:rPr>
          <w:szCs w:val="24"/>
        </w:rPr>
        <w:t>karena</w:t>
      </w:r>
      <w:proofErr w:type="spellEnd"/>
      <w:r w:rsidRPr="007A67F9">
        <w:rPr>
          <w:szCs w:val="24"/>
        </w:rPr>
        <w:t xml:space="preserve"> </w:t>
      </w:r>
      <w:proofErr w:type="spellStart"/>
      <w:r w:rsidRPr="007A67F9">
        <w:rPr>
          <w:szCs w:val="24"/>
        </w:rPr>
        <w:t>itu</w:t>
      </w:r>
      <w:proofErr w:type="spellEnd"/>
      <w:r w:rsidRPr="007A67F9">
        <w:rPr>
          <w:szCs w:val="24"/>
        </w:rPr>
        <w:t xml:space="preserve"> </w:t>
      </w:r>
      <w:proofErr w:type="spellStart"/>
      <w:r w:rsidRPr="007A67F9">
        <w:rPr>
          <w:szCs w:val="24"/>
        </w:rPr>
        <w:t>diperlukan</w:t>
      </w:r>
      <w:proofErr w:type="spellEnd"/>
      <w:r w:rsidRPr="007A67F9">
        <w:rPr>
          <w:szCs w:val="24"/>
        </w:rPr>
        <w:t xml:space="preserve"> </w:t>
      </w:r>
      <w:proofErr w:type="spellStart"/>
      <w:r w:rsidRPr="007A67F9">
        <w:rPr>
          <w:szCs w:val="24"/>
        </w:rPr>
        <w:t>analisis</w:t>
      </w:r>
      <w:proofErr w:type="spellEnd"/>
      <w:r w:rsidRPr="007A67F9">
        <w:rPr>
          <w:szCs w:val="24"/>
        </w:rPr>
        <w:t xml:space="preserve"> </w:t>
      </w:r>
      <w:proofErr w:type="spellStart"/>
      <w:r w:rsidRPr="007A67F9">
        <w:rPr>
          <w:szCs w:val="24"/>
        </w:rPr>
        <w:t>ini</w:t>
      </w:r>
      <w:proofErr w:type="spellEnd"/>
      <w:r w:rsidRPr="007A67F9">
        <w:rPr>
          <w:szCs w:val="24"/>
        </w:rPr>
        <w:t xml:space="preserve">. </w:t>
      </w:r>
      <w:proofErr w:type="spellStart"/>
      <w:r w:rsidRPr="007A67F9">
        <w:rPr>
          <w:szCs w:val="24"/>
        </w:rPr>
        <w:t>Tabel</w:t>
      </w:r>
      <w:proofErr w:type="spellEnd"/>
      <w:r w:rsidRPr="007A67F9">
        <w:rPr>
          <w:szCs w:val="24"/>
        </w:rPr>
        <w:t xml:space="preserve"> di </w:t>
      </w:r>
      <w:proofErr w:type="spellStart"/>
      <w:r w:rsidRPr="007A67F9">
        <w:rPr>
          <w:szCs w:val="24"/>
        </w:rPr>
        <w:t>bawah</w:t>
      </w:r>
      <w:proofErr w:type="spellEnd"/>
      <w:r w:rsidRPr="007A67F9">
        <w:rPr>
          <w:szCs w:val="24"/>
        </w:rPr>
        <w:t xml:space="preserve"> </w:t>
      </w:r>
      <w:proofErr w:type="spellStart"/>
      <w:r w:rsidRPr="007A67F9">
        <w:rPr>
          <w:szCs w:val="24"/>
        </w:rPr>
        <w:t>ini</w:t>
      </w:r>
      <w:proofErr w:type="spellEnd"/>
      <w:r w:rsidRPr="007A67F9">
        <w:rPr>
          <w:szCs w:val="24"/>
        </w:rPr>
        <w:t xml:space="preserve"> </w:t>
      </w:r>
      <w:proofErr w:type="spellStart"/>
      <w:r w:rsidRPr="007A67F9">
        <w:rPr>
          <w:szCs w:val="24"/>
        </w:rPr>
        <w:t>menampilkan</w:t>
      </w:r>
      <w:proofErr w:type="spellEnd"/>
      <w:r w:rsidRPr="007A67F9">
        <w:rPr>
          <w:szCs w:val="24"/>
        </w:rPr>
        <w:t xml:space="preserve"> </w:t>
      </w:r>
      <w:proofErr w:type="spellStart"/>
      <w:r w:rsidRPr="007A67F9">
        <w:rPr>
          <w:szCs w:val="24"/>
        </w:rPr>
        <w:t>hasil</w:t>
      </w:r>
      <w:proofErr w:type="spellEnd"/>
      <w:r w:rsidRPr="007A67F9">
        <w:rPr>
          <w:szCs w:val="24"/>
        </w:rPr>
        <w:t xml:space="preserve"> </w:t>
      </w:r>
      <w:proofErr w:type="spellStart"/>
      <w:r w:rsidRPr="007A67F9">
        <w:rPr>
          <w:szCs w:val="24"/>
        </w:rPr>
        <w:t>analisis</w:t>
      </w:r>
      <w:proofErr w:type="spellEnd"/>
      <w:r w:rsidRPr="007A67F9">
        <w:rPr>
          <w:szCs w:val="24"/>
        </w:rPr>
        <w:t xml:space="preserve"> </w:t>
      </w:r>
      <w:proofErr w:type="spellStart"/>
      <w:r w:rsidRPr="007A67F9">
        <w:rPr>
          <w:szCs w:val="24"/>
        </w:rPr>
        <w:t>regresi</w:t>
      </w:r>
      <w:proofErr w:type="spellEnd"/>
      <w:r w:rsidRPr="007A67F9">
        <w:rPr>
          <w:szCs w:val="24"/>
        </w:rPr>
        <w:t xml:space="preserve"> linier </w:t>
      </w:r>
      <w:proofErr w:type="spellStart"/>
      <w:r w:rsidRPr="007A67F9">
        <w:rPr>
          <w:szCs w:val="24"/>
        </w:rPr>
        <w:t>berganda</w:t>
      </w:r>
      <w:proofErr w:type="spellEnd"/>
      <w:r w:rsidRPr="007A67F9">
        <w:rPr>
          <w:szCs w:val="24"/>
        </w:rPr>
        <w:t>:</w:t>
      </w:r>
    </w:p>
    <w:tbl>
      <w:tblPr>
        <w:tblW w:w="793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154"/>
        <w:gridCol w:w="1310"/>
        <w:gridCol w:w="1308"/>
        <w:gridCol w:w="1440"/>
        <w:gridCol w:w="1000"/>
        <w:gridCol w:w="1000"/>
      </w:tblGrid>
      <w:tr w:rsidR="00D3515F" w:rsidRPr="003239DD" w14:paraId="0C8EC658" w14:textId="77777777" w:rsidTr="005E57FE">
        <w:trPr>
          <w:cantSplit/>
          <w:tblHeader/>
        </w:trPr>
        <w:tc>
          <w:tcPr>
            <w:tcW w:w="7931" w:type="dxa"/>
            <w:gridSpan w:val="7"/>
            <w:tcBorders>
              <w:top w:val="nil"/>
              <w:left w:val="nil"/>
              <w:bottom w:val="nil"/>
              <w:right w:val="nil"/>
            </w:tcBorders>
            <w:shd w:val="clear" w:color="auto" w:fill="FFFFFF"/>
            <w:tcMar>
              <w:top w:w="30" w:type="dxa"/>
              <w:left w:w="30" w:type="dxa"/>
              <w:bottom w:w="30" w:type="dxa"/>
              <w:right w:w="30" w:type="dxa"/>
            </w:tcMar>
            <w:vAlign w:val="center"/>
          </w:tcPr>
          <w:p w14:paraId="65EB3CF7" w14:textId="77777777" w:rsidR="00D3515F" w:rsidRPr="003239DD" w:rsidRDefault="00D3515F" w:rsidP="005E57FE">
            <w:pPr>
              <w:autoSpaceDE w:val="0"/>
              <w:autoSpaceDN w:val="0"/>
              <w:adjustRightInd w:val="0"/>
              <w:spacing w:after="0" w:line="320" w:lineRule="atLeast"/>
              <w:jc w:val="center"/>
              <w:rPr>
                <w:color w:val="000000"/>
                <w:szCs w:val="24"/>
              </w:rPr>
            </w:pPr>
            <w:proofErr w:type="spellStart"/>
            <w:r w:rsidRPr="003239DD">
              <w:rPr>
                <w:b/>
                <w:bCs/>
                <w:color w:val="000000"/>
                <w:szCs w:val="24"/>
              </w:rPr>
              <w:t>Coefficients</w:t>
            </w:r>
            <w:r w:rsidRPr="003239DD">
              <w:rPr>
                <w:b/>
                <w:bCs/>
                <w:color w:val="000000"/>
                <w:szCs w:val="24"/>
                <w:vertAlign w:val="superscript"/>
              </w:rPr>
              <w:t>a</w:t>
            </w:r>
            <w:proofErr w:type="spellEnd"/>
          </w:p>
        </w:tc>
      </w:tr>
      <w:tr w:rsidR="00D3515F" w:rsidRPr="003239DD" w14:paraId="5F8272D0" w14:textId="77777777" w:rsidTr="005E57FE">
        <w:trPr>
          <w:cantSplit/>
          <w:tblHeader/>
        </w:trPr>
        <w:tc>
          <w:tcPr>
            <w:tcW w:w="187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C5BE60C" w14:textId="77777777" w:rsidR="00D3515F" w:rsidRPr="003239DD" w:rsidRDefault="00D3515F" w:rsidP="005E57FE">
            <w:pPr>
              <w:autoSpaceDE w:val="0"/>
              <w:autoSpaceDN w:val="0"/>
              <w:adjustRightInd w:val="0"/>
              <w:spacing w:after="0" w:line="320" w:lineRule="atLeast"/>
              <w:rPr>
                <w:color w:val="000000"/>
                <w:szCs w:val="24"/>
              </w:rPr>
            </w:pPr>
            <w:r w:rsidRPr="003239DD">
              <w:rPr>
                <w:color w:val="000000"/>
                <w:szCs w:val="24"/>
              </w:rPr>
              <w:t>Model</w:t>
            </w:r>
          </w:p>
        </w:tc>
        <w:tc>
          <w:tcPr>
            <w:tcW w:w="261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4C955085" w14:textId="77777777" w:rsidR="00D3515F" w:rsidRPr="003239DD" w:rsidRDefault="00D3515F" w:rsidP="005E57FE">
            <w:pPr>
              <w:autoSpaceDE w:val="0"/>
              <w:autoSpaceDN w:val="0"/>
              <w:adjustRightInd w:val="0"/>
              <w:spacing w:after="0" w:line="320" w:lineRule="atLeast"/>
              <w:jc w:val="center"/>
              <w:rPr>
                <w:color w:val="000000"/>
                <w:szCs w:val="24"/>
              </w:rPr>
            </w:pPr>
            <w:r w:rsidRPr="003239DD">
              <w:rPr>
                <w:color w:val="000000"/>
                <w:szCs w:val="24"/>
              </w:rPr>
              <w:t>Unstandardized Coefficients</w:t>
            </w:r>
          </w:p>
        </w:tc>
        <w:tc>
          <w:tcPr>
            <w:tcW w:w="1440" w:type="dxa"/>
            <w:tcBorders>
              <w:top w:val="single" w:sz="16" w:space="0" w:color="000000"/>
            </w:tcBorders>
            <w:shd w:val="clear" w:color="auto" w:fill="FFFFFF"/>
            <w:tcMar>
              <w:top w:w="30" w:type="dxa"/>
              <w:left w:w="30" w:type="dxa"/>
              <w:bottom w:w="30" w:type="dxa"/>
              <w:right w:w="30" w:type="dxa"/>
            </w:tcMar>
            <w:vAlign w:val="bottom"/>
          </w:tcPr>
          <w:p w14:paraId="173EE951" w14:textId="77777777" w:rsidR="00D3515F" w:rsidRPr="003239DD" w:rsidRDefault="00D3515F" w:rsidP="005E57FE">
            <w:pPr>
              <w:autoSpaceDE w:val="0"/>
              <w:autoSpaceDN w:val="0"/>
              <w:adjustRightInd w:val="0"/>
              <w:spacing w:after="0" w:line="320" w:lineRule="atLeast"/>
              <w:jc w:val="center"/>
              <w:rPr>
                <w:color w:val="000000"/>
                <w:szCs w:val="24"/>
              </w:rPr>
            </w:pPr>
            <w:r w:rsidRPr="003239DD">
              <w:rPr>
                <w:color w:val="000000"/>
                <w:szCs w:val="24"/>
              </w:rPr>
              <w:t>Standardized Coefficients</w:t>
            </w:r>
          </w:p>
        </w:tc>
        <w:tc>
          <w:tcPr>
            <w:tcW w:w="100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3898A96" w14:textId="77777777" w:rsidR="00D3515F" w:rsidRPr="003239DD" w:rsidRDefault="00D3515F" w:rsidP="005E57FE">
            <w:pPr>
              <w:autoSpaceDE w:val="0"/>
              <w:autoSpaceDN w:val="0"/>
              <w:adjustRightInd w:val="0"/>
              <w:spacing w:after="0" w:line="320" w:lineRule="atLeast"/>
              <w:jc w:val="center"/>
              <w:rPr>
                <w:color w:val="000000"/>
                <w:szCs w:val="24"/>
              </w:rPr>
            </w:pPr>
            <w:r w:rsidRPr="003239DD">
              <w:rPr>
                <w:color w:val="000000"/>
                <w:szCs w:val="24"/>
              </w:rPr>
              <w:t>t</w:t>
            </w:r>
          </w:p>
        </w:tc>
        <w:tc>
          <w:tcPr>
            <w:tcW w:w="10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E96853E" w14:textId="77777777" w:rsidR="00D3515F" w:rsidRPr="003239DD" w:rsidRDefault="00D3515F" w:rsidP="005E57FE">
            <w:pPr>
              <w:autoSpaceDE w:val="0"/>
              <w:autoSpaceDN w:val="0"/>
              <w:adjustRightInd w:val="0"/>
              <w:spacing w:after="0" w:line="320" w:lineRule="atLeast"/>
              <w:jc w:val="center"/>
              <w:rPr>
                <w:color w:val="000000"/>
                <w:szCs w:val="24"/>
              </w:rPr>
            </w:pPr>
            <w:r w:rsidRPr="003239DD">
              <w:rPr>
                <w:color w:val="000000"/>
                <w:szCs w:val="24"/>
              </w:rPr>
              <w:t>Sig.</w:t>
            </w:r>
          </w:p>
        </w:tc>
      </w:tr>
      <w:tr w:rsidR="00D3515F" w:rsidRPr="003239DD" w14:paraId="0D4689A7" w14:textId="77777777" w:rsidTr="005E57FE">
        <w:trPr>
          <w:cantSplit/>
          <w:tblHeader/>
        </w:trPr>
        <w:tc>
          <w:tcPr>
            <w:tcW w:w="1873"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A7B86DB" w14:textId="77777777" w:rsidR="00D3515F" w:rsidRPr="003239DD" w:rsidRDefault="00D3515F" w:rsidP="005E57FE">
            <w:pPr>
              <w:autoSpaceDE w:val="0"/>
              <w:autoSpaceDN w:val="0"/>
              <w:adjustRightInd w:val="0"/>
              <w:spacing w:after="0" w:line="240" w:lineRule="auto"/>
              <w:rPr>
                <w:color w:val="000000"/>
                <w:szCs w:val="24"/>
              </w:rPr>
            </w:pPr>
          </w:p>
        </w:tc>
        <w:tc>
          <w:tcPr>
            <w:tcW w:w="131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5FF14B9C" w14:textId="77777777" w:rsidR="00D3515F" w:rsidRPr="003239DD" w:rsidRDefault="00D3515F" w:rsidP="005E57FE">
            <w:pPr>
              <w:autoSpaceDE w:val="0"/>
              <w:autoSpaceDN w:val="0"/>
              <w:adjustRightInd w:val="0"/>
              <w:spacing w:after="0" w:line="320" w:lineRule="atLeast"/>
              <w:jc w:val="center"/>
              <w:rPr>
                <w:color w:val="000000"/>
                <w:szCs w:val="24"/>
              </w:rPr>
            </w:pPr>
            <w:r w:rsidRPr="003239DD">
              <w:rPr>
                <w:color w:val="000000"/>
                <w:szCs w:val="24"/>
              </w:rPr>
              <w:t>B</w:t>
            </w:r>
          </w:p>
        </w:tc>
        <w:tc>
          <w:tcPr>
            <w:tcW w:w="1308" w:type="dxa"/>
            <w:tcBorders>
              <w:bottom w:val="single" w:sz="16" w:space="0" w:color="000000"/>
            </w:tcBorders>
            <w:shd w:val="clear" w:color="auto" w:fill="FFFFFF"/>
            <w:tcMar>
              <w:top w:w="30" w:type="dxa"/>
              <w:left w:w="30" w:type="dxa"/>
              <w:bottom w:w="30" w:type="dxa"/>
              <w:right w:w="30" w:type="dxa"/>
            </w:tcMar>
            <w:vAlign w:val="bottom"/>
          </w:tcPr>
          <w:p w14:paraId="46EE8786" w14:textId="77777777" w:rsidR="00D3515F" w:rsidRPr="003239DD" w:rsidRDefault="00D3515F" w:rsidP="005E57FE">
            <w:pPr>
              <w:autoSpaceDE w:val="0"/>
              <w:autoSpaceDN w:val="0"/>
              <w:adjustRightInd w:val="0"/>
              <w:spacing w:after="0" w:line="320" w:lineRule="atLeast"/>
              <w:jc w:val="center"/>
              <w:rPr>
                <w:color w:val="000000"/>
                <w:szCs w:val="24"/>
              </w:rPr>
            </w:pPr>
            <w:r w:rsidRPr="003239DD">
              <w:rPr>
                <w:color w:val="000000"/>
                <w:szCs w:val="24"/>
              </w:rPr>
              <w:t>Std. Error</w:t>
            </w:r>
          </w:p>
        </w:tc>
        <w:tc>
          <w:tcPr>
            <w:tcW w:w="1440" w:type="dxa"/>
            <w:tcBorders>
              <w:bottom w:val="single" w:sz="16" w:space="0" w:color="000000"/>
            </w:tcBorders>
            <w:shd w:val="clear" w:color="auto" w:fill="FFFFFF"/>
            <w:tcMar>
              <w:top w:w="30" w:type="dxa"/>
              <w:left w:w="30" w:type="dxa"/>
              <w:bottom w:w="30" w:type="dxa"/>
              <w:right w:w="30" w:type="dxa"/>
            </w:tcMar>
            <w:vAlign w:val="bottom"/>
          </w:tcPr>
          <w:p w14:paraId="47D1F014" w14:textId="77777777" w:rsidR="00D3515F" w:rsidRPr="003239DD" w:rsidRDefault="00D3515F" w:rsidP="005E57FE">
            <w:pPr>
              <w:autoSpaceDE w:val="0"/>
              <w:autoSpaceDN w:val="0"/>
              <w:adjustRightInd w:val="0"/>
              <w:spacing w:after="0" w:line="320" w:lineRule="atLeast"/>
              <w:jc w:val="center"/>
              <w:rPr>
                <w:color w:val="000000"/>
                <w:szCs w:val="24"/>
              </w:rPr>
            </w:pPr>
            <w:r w:rsidRPr="003239DD">
              <w:rPr>
                <w:color w:val="000000"/>
                <w:szCs w:val="24"/>
              </w:rPr>
              <w:t>Beta</w:t>
            </w:r>
          </w:p>
        </w:tc>
        <w:tc>
          <w:tcPr>
            <w:tcW w:w="100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BF40548" w14:textId="77777777" w:rsidR="00D3515F" w:rsidRPr="003239DD" w:rsidRDefault="00D3515F" w:rsidP="005E57FE">
            <w:pPr>
              <w:autoSpaceDE w:val="0"/>
              <w:autoSpaceDN w:val="0"/>
              <w:adjustRightInd w:val="0"/>
              <w:spacing w:after="0" w:line="240" w:lineRule="auto"/>
              <w:rPr>
                <w:color w:val="000000"/>
                <w:szCs w:val="24"/>
              </w:rPr>
            </w:pPr>
          </w:p>
        </w:tc>
        <w:tc>
          <w:tcPr>
            <w:tcW w:w="10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B7B8914" w14:textId="77777777" w:rsidR="00D3515F" w:rsidRPr="003239DD" w:rsidRDefault="00D3515F" w:rsidP="005E57FE">
            <w:pPr>
              <w:autoSpaceDE w:val="0"/>
              <w:autoSpaceDN w:val="0"/>
              <w:adjustRightInd w:val="0"/>
              <w:spacing w:after="0" w:line="240" w:lineRule="auto"/>
              <w:rPr>
                <w:color w:val="000000"/>
                <w:szCs w:val="24"/>
              </w:rPr>
            </w:pPr>
          </w:p>
        </w:tc>
      </w:tr>
      <w:tr w:rsidR="00D3515F" w:rsidRPr="003239DD" w14:paraId="1E2CEC9A" w14:textId="77777777" w:rsidTr="005E57FE">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61B86C9" w14:textId="77777777" w:rsidR="00D3515F" w:rsidRPr="003239DD" w:rsidRDefault="00D3515F" w:rsidP="005E57FE">
            <w:pPr>
              <w:autoSpaceDE w:val="0"/>
              <w:autoSpaceDN w:val="0"/>
              <w:adjustRightInd w:val="0"/>
              <w:spacing w:after="0" w:line="320" w:lineRule="atLeast"/>
              <w:rPr>
                <w:color w:val="000000"/>
                <w:szCs w:val="24"/>
              </w:rPr>
            </w:pPr>
            <w:r w:rsidRPr="003239DD">
              <w:rPr>
                <w:color w:val="000000"/>
                <w:szCs w:val="24"/>
              </w:rPr>
              <w:t>1</w:t>
            </w:r>
          </w:p>
        </w:tc>
        <w:tc>
          <w:tcPr>
            <w:tcW w:w="115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490EB2EC" w14:textId="77777777" w:rsidR="00D3515F" w:rsidRPr="003239DD" w:rsidRDefault="00D3515F" w:rsidP="005E57FE">
            <w:pPr>
              <w:autoSpaceDE w:val="0"/>
              <w:autoSpaceDN w:val="0"/>
              <w:adjustRightInd w:val="0"/>
              <w:spacing w:after="0" w:line="320" w:lineRule="atLeast"/>
              <w:rPr>
                <w:color w:val="000000"/>
                <w:szCs w:val="24"/>
              </w:rPr>
            </w:pPr>
            <w:r w:rsidRPr="003239DD">
              <w:rPr>
                <w:color w:val="000000"/>
                <w:szCs w:val="24"/>
              </w:rPr>
              <w:t>(Constant)</w:t>
            </w:r>
          </w:p>
        </w:tc>
        <w:tc>
          <w:tcPr>
            <w:tcW w:w="131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53F2E2C5" w14:textId="77777777" w:rsidR="00D3515F" w:rsidRPr="003239DD" w:rsidRDefault="00D3515F" w:rsidP="005E57FE">
            <w:pPr>
              <w:autoSpaceDE w:val="0"/>
              <w:autoSpaceDN w:val="0"/>
              <w:adjustRightInd w:val="0"/>
              <w:spacing w:after="0" w:line="320" w:lineRule="atLeast"/>
              <w:jc w:val="right"/>
              <w:rPr>
                <w:color w:val="000000"/>
                <w:szCs w:val="24"/>
              </w:rPr>
            </w:pPr>
            <w:r w:rsidRPr="003239DD">
              <w:rPr>
                <w:color w:val="000000"/>
                <w:szCs w:val="24"/>
              </w:rPr>
              <w:t>3.242</w:t>
            </w:r>
          </w:p>
        </w:tc>
        <w:tc>
          <w:tcPr>
            <w:tcW w:w="1308" w:type="dxa"/>
            <w:tcBorders>
              <w:top w:val="single" w:sz="16" w:space="0" w:color="000000"/>
              <w:bottom w:val="nil"/>
            </w:tcBorders>
            <w:shd w:val="clear" w:color="auto" w:fill="FFFFFF"/>
            <w:tcMar>
              <w:top w:w="30" w:type="dxa"/>
              <w:left w:w="30" w:type="dxa"/>
              <w:bottom w:w="30" w:type="dxa"/>
              <w:right w:w="30" w:type="dxa"/>
            </w:tcMar>
            <w:vAlign w:val="center"/>
          </w:tcPr>
          <w:p w14:paraId="27F29402" w14:textId="77777777" w:rsidR="00D3515F" w:rsidRPr="003239DD" w:rsidRDefault="00D3515F" w:rsidP="005E57FE">
            <w:pPr>
              <w:autoSpaceDE w:val="0"/>
              <w:autoSpaceDN w:val="0"/>
              <w:adjustRightInd w:val="0"/>
              <w:spacing w:after="0" w:line="320" w:lineRule="atLeast"/>
              <w:jc w:val="right"/>
              <w:rPr>
                <w:color w:val="000000"/>
                <w:szCs w:val="24"/>
              </w:rPr>
            </w:pPr>
            <w:r w:rsidRPr="003239DD">
              <w:rPr>
                <w:color w:val="000000"/>
                <w:szCs w:val="24"/>
              </w:rPr>
              <w:t>1.520</w:t>
            </w:r>
          </w:p>
        </w:tc>
        <w:tc>
          <w:tcPr>
            <w:tcW w:w="1440" w:type="dxa"/>
            <w:tcBorders>
              <w:top w:val="single" w:sz="16" w:space="0" w:color="000000"/>
              <w:bottom w:val="nil"/>
            </w:tcBorders>
            <w:shd w:val="clear" w:color="auto" w:fill="FFFFFF"/>
            <w:tcMar>
              <w:top w:w="30" w:type="dxa"/>
              <w:left w:w="30" w:type="dxa"/>
              <w:bottom w:w="30" w:type="dxa"/>
              <w:right w:w="30" w:type="dxa"/>
            </w:tcMar>
          </w:tcPr>
          <w:p w14:paraId="2024CE8B" w14:textId="77777777" w:rsidR="00D3515F" w:rsidRPr="003239DD" w:rsidRDefault="00D3515F" w:rsidP="005E57FE">
            <w:pPr>
              <w:autoSpaceDE w:val="0"/>
              <w:autoSpaceDN w:val="0"/>
              <w:adjustRightInd w:val="0"/>
              <w:spacing w:after="0" w:line="240" w:lineRule="auto"/>
              <w:rPr>
                <w:szCs w:val="24"/>
              </w:rPr>
            </w:pP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14:paraId="3F147EB7" w14:textId="77777777" w:rsidR="00D3515F" w:rsidRPr="003239DD" w:rsidRDefault="00D3515F" w:rsidP="005E57FE">
            <w:pPr>
              <w:autoSpaceDE w:val="0"/>
              <w:autoSpaceDN w:val="0"/>
              <w:adjustRightInd w:val="0"/>
              <w:spacing w:after="0" w:line="320" w:lineRule="atLeast"/>
              <w:jc w:val="right"/>
              <w:rPr>
                <w:color w:val="000000"/>
                <w:szCs w:val="24"/>
              </w:rPr>
            </w:pPr>
            <w:r w:rsidRPr="003239DD">
              <w:rPr>
                <w:color w:val="000000"/>
                <w:szCs w:val="24"/>
              </w:rPr>
              <w:t>2.132</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104E129E" w14:textId="77777777" w:rsidR="00D3515F" w:rsidRPr="003239DD" w:rsidRDefault="00D3515F" w:rsidP="005E57FE">
            <w:pPr>
              <w:autoSpaceDE w:val="0"/>
              <w:autoSpaceDN w:val="0"/>
              <w:adjustRightInd w:val="0"/>
              <w:spacing w:after="0" w:line="320" w:lineRule="atLeast"/>
              <w:jc w:val="right"/>
              <w:rPr>
                <w:color w:val="000000"/>
                <w:szCs w:val="24"/>
              </w:rPr>
            </w:pPr>
            <w:r w:rsidRPr="003239DD">
              <w:rPr>
                <w:color w:val="000000"/>
                <w:szCs w:val="24"/>
              </w:rPr>
              <w:t>.037</w:t>
            </w:r>
          </w:p>
        </w:tc>
      </w:tr>
      <w:tr w:rsidR="00D3515F" w:rsidRPr="003239DD" w14:paraId="46B020A6" w14:textId="77777777" w:rsidTr="005E57FE">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C7D8213" w14:textId="77777777" w:rsidR="00D3515F" w:rsidRPr="003239DD" w:rsidRDefault="00D3515F" w:rsidP="005E57FE">
            <w:pPr>
              <w:autoSpaceDE w:val="0"/>
              <w:autoSpaceDN w:val="0"/>
              <w:adjustRightInd w:val="0"/>
              <w:spacing w:after="0" w:line="240" w:lineRule="auto"/>
              <w:rPr>
                <w:color w:val="000000"/>
                <w:szCs w:val="24"/>
              </w:rPr>
            </w:pPr>
          </w:p>
        </w:tc>
        <w:tc>
          <w:tcPr>
            <w:tcW w:w="1153" w:type="dxa"/>
            <w:tcBorders>
              <w:top w:val="nil"/>
              <w:left w:val="nil"/>
              <w:bottom w:val="nil"/>
              <w:right w:val="single" w:sz="16" w:space="0" w:color="000000"/>
            </w:tcBorders>
            <w:shd w:val="clear" w:color="auto" w:fill="FFFFFF"/>
            <w:tcMar>
              <w:top w:w="30" w:type="dxa"/>
              <w:left w:w="30" w:type="dxa"/>
              <w:bottom w:w="30" w:type="dxa"/>
              <w:right w:w="30" w:type="dxa"/>
            </w:tcMar>
          </w:tcPr>
          <w:p w14:paraId="35F3DA3C" w14:textId="77777777" w:rsidR="00D3515F" w:rsidRPr="003239DD" w:rsidRDefault="00D3515F" w:rsidP="005E57FE">
            <w:pPr>
              <w:autoSpaceDE w:val="0"/>
              <w:autoSpaceDN w:val="0"/>
              <w:adjustRightInd w:val="0"/>
              <w:spacing w:after="0" w:line="320" w:lineRule="atLeast"/>
              <w:rPr>
                <w:color w:val="000000"/>
                <w:szCs w:val="24"/>
              </w:rPr>
            </w:pPr>
            <w:proofErr w:type="spellStart"/>
            <w:r w:rsidRPr="003239DD">
              <w:rPr>
                <w:color w:val="000000"/>
                <w:szCs w:val="24"/>
              </w:rPr>
              <w:t>Inflasi</w:t>
            </w:r>
            <w:proofErr w:type="spellEnd"/>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14:paraId="670806A3" w14:textId="77777777" w:rsidR="00D3515F" w:rsidRPr="003239DD" w:rsidRDefault="00D3515F" w:rsidP="005E57FE">
            <w:pPr>
              <w:autoSpaceDE w:val="0"/>
              <w:autoSpaceDN w:val="0"/>
              <w:adjustRightInd w:val="0"/>
              <w:spacing w:after="0" w:line="320" w:lineRule="atLeast"/>
              <w:jc w:val="right"/>
              <w:rPr>
                <w:color w:val="000000"/>
                <w:szCs w:val="24"/>
              </w:rPr>
            </w:pPr>
            <w:r w:rsidRPr="003239DD">
              <w:rPr>
                <w:color w:val="000000"/>
                <w:szCs w:val="24"/>
              </w:rPr>
              <w:t>.009</w:t>
            </w:r>
          </w:p>
        </w:tc>
        <w:tc>
          <w:tcPr>
            <w:tcW w:w="1308" w:type="dxa"/>
            <w:tcBorders>
              <w:top w:val="nil"/>
              <w:bottom w:val="nil"/>
            </w:tcBorders>
            <w:shd w:val="clear" w:color="auto" w:fill="FFFFFF"/>
            <w:tcMar>
              <w:top w:w="30" w:type="dxa"/>
              <w:left w:w="30" w:type="dxa"/>
              <w:bottom w:w="30" w:type="dxa"/>
              <w:right w:w="30" w:type="dxa"/>
            </w:tcMar>
            <w:vAlign w:val="center"/>
          </w:tcPr>
          <w:p w14:paraId="39F3890F" w14:textId="77777777" w:rsidR="00D3515F" w:rsidRPr="003239DD" w:rsidRDefault="00D3515F" w:rsidP="005E57FE">
            <w:pPr>
              <w:autoSpaceDE w:val="0"/>
              <w:autoSpaceDN w:val="0"/>
              <w:adjustRightInd w:val="0"/>
              <w:spacing w:after="0" w:line="320" w:lineRule="atLeast"/>
              <w:jc w:val="right"/>
              <w:rPr>
                <w:color w:val="000000"/>
                <w:szCs w:val="24"/>
              </w:rPr>
            </w:pPr>
            <w:r w:rsidRPr="003239DD">
              <w:rPr>
                <w:color w:val="000000"/>
                <w:szCs w:val="24"/>
              </w:rPr>
              <w:t>.000</w:t>
            </w:r>
          </w:p>
        </w:tc>
        <w:tc>
          <w:tcPr>
            <w:tcW w:w="1440" w:type="dxa"/>
            <w:tcBorders>
              <w:top w:val="nil"/>
              <w:bottom w:val="nil"/>
            </w:tcBorders>
            <w:shd w:val="clear" w:color="auto" w:fill="FFFFFF"/>
            <w:tcMar>
              <w:top w:w="30" w:type="dxa"/>
              <w:left w:w="30" w:type="dxa"/>
              <w:bottom w:w="30" w:type="dxa"/>
              <w:right w:w="30" w:type="dxa"/>
            </w:tcMar>
            <w:vAlign w:val="center"/>
          </w:tcPr>
          <w:p w14:paraId="4EDDE93A" w14:textId="77777777" w:rsidR="00D3515F" w:rsidRPr="003239DD" w:rsidRDefault="00D3515F" w:rsidP="005E57FE">
            <w:pPr>
              <w:autoSpaceDE w:val="0"/>
              <w:autoSpaceDN w:val="0"/>
              <w:adjustRightInd w:val="0"/>
              <w:spacing w:after="0" w:line="320" w:lineRule="atLeast"/>
              <w:jc w:val="right"/>
              <w:rPr>
                <w:color w:val="000000"/>
                <w:szCs w:val="24"/>
              </w:rPr>
            </w:pPr>
            <w:r w:rsidRPr="003239DD">
              <w:rPr>
                <w:color w:val="000000"/>
                <w:szCs w:val="24"/>
              </w:rPr>
              <w:t>.941</w:t>
            </w:r>
          </w:p>
        </w:tc>
        <w:tc>
          <w:tcPr>
            <w:tcW w:w="1000" w:type="dxa"/>
            <w:tcBorders>
              <w:top w:val="nil"/>
              <w:bottom w:val="nil"/>
            </w:tcBorders>
            <w:shd w:val="clear" w:color="auto" w:fill="FFFFFF"/>
            <w:tcMar>
              <w:top w:w="30" w:type="dxa"/>
              <w:left w:w="30" w:type="dxa"/>
              <w:bottom w:w="30" w:type="dxa"/>
              <w:right w:w="30" w:type="dxa"/>
            </w:tcMar>
            <w:vAlign w:val="center"/>
          </w:tcPr>
          <w:p w14:paraId="32493BAD" w14:textId="77777777" w:rsidR="00D3515F" w:rsidRPr="003239DD" w:rsidRDefault="00D3515F" w:rsidP="005E57FE">
            <w:pPr>
              <w:autoSpaceDE w:val="0"/>
              <w:autoSpaceDN w:val="0"/>
              <w:adjustRightInd w:val="0"/>
              <w:spacing w:after="0" w:line="320" w:lineRule="atLeast"/>
              <w:jc w:val="right"/>
              <w:rPr>
                <w:color w:val="000000"/>
                <w:szCs w:val="24"/>
              </w:rPr>
            </w:pPr>
            <w:r w:rsidRPr="003239DD">
              <w:rPr>
                <w:color w:val="000000"/>
                <w:szCs w:val="24"/>
              </w:rPr>
              <w:t>22.659</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14:paraId="3E831B03" w14:textId="77777777" w:rsidR="00D3515F" w:rsidRPr="003239DD" w:rsidRDefault="00D3515F" w:rsidP="005E57FE">
            <w:pPr>
              <w:autoSpaceDE w:val="0"/>
              <w:autoSpaceDN w:val="0"/>
              <w:adjustRightInd w:val="0"/>
              <w:spacing w:after="0" w:line="320" w:lineRule="atLeast"/>
              <w:jc w:val="right"/>
              <w:rPr>
                <w:color w:val="000000"/>
                <w:szCs w:val="24"/>
              </w:rPr>
            </w:pPr>
            <w:r w:rsidRPr="003239DD">
              <w:rPr>
                <w:color w:val="000000"/>
                <w:szCs w:val="24"/>
              </w:rPr>
              <w:t>.000</w:t>
            </w:r>
          </w:p>
        </w:tc>
      </w:tr>
      <w:tr w:rsidR="00D3515F" w:rsidRPr="003239DD" w14:paraId="079889BD" w14:textId="77777777" w:rsidTr="005E57FE">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DE162FC" w14:textId="77777777" w:rsidR="00D3515F" w:rsidRPr="003239DD" w:rsidRDefault="00D3515F" w:rsidP="005E57FE">
            <w:pPr>
              <w:autoSpaceDE w:val="0"/>
              <w:autoSpaceDN w:val="0"/>
              <w:adjustRightInd w:val="0"/>
              <w:spacing w:after="0" w:line="240" w:lineRule="auto"/>
              <w:rPr>
                <w:color w:val="000000"/>
                <w:szCs w:val="24"/>
              </w:rPr>
            </w:pPr>
          </w:p>
        </w:tc>
        <w:tc>
          <w:tcPr>
            <w:tcW w:w="1153" w:type="dxa"/>
            <w:tcBorders>
              <w:top w:val="nil"/>
              <w:left w:val="nil"/>
              <w:bottom w:val="nil"/>
              <w:right w:val="single" w:sz="16" w:space="0" w:color="000000"/>
            </w:tcBorders>
            <w:shd w:val="clear" w:color="auto" w:fill="FFFFFF"/>
            <w:tcMar>
              <w:top w:w="30" w:type="dxa"/>
              <w:left w:w="30" w:type="dxa"/>
              <w:bottom w:w="30" w:type="dxa"/>
              <w:right w:w="30" w:type="dxa"/>
            </w:tcMar>
          </w:tcPr>
          <w:p w14:paraId="7A9F3FD9" w14:textId="77777777" w:rsidR="00D3515F" w:rsidRPr="003239DD" w:rsidRDefault="00D3515F" w:rsidP="005E57FE">
            <w:pPr>
              <w:autoSpaceDE w:val="0"/>
              <w:autoSpaceDN w:val="0"/>
              <w:adjustRightInd w:val="0"/>
              <w:spacing w:after="0" w:line="320" w:lineRule="atLeast"/>
              <w:rPr>
                <w:color w:val="000000"/>
                <w:szCs w:val="24"/>
              </w:rPr>
            </w:pPr>
            <w:proofErr w:type="spellStart"/>
            <w:r w:rsidRPr="003239DD">
              <w:rPr>
                <w:color w:val="000000"/>
                <w:szCs w:val="24"/>
              </w:rPr>
              <w:t>NilaiTukar</w:t>
            </w:r>
            <w:proofErr w:type="spellEnd"/>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14:paraId="4A617406" w14:textId="77777777" w:rsidR="00D3515F" w:rsidRPr="003239DD" w:rsidRDefault="00D3515F" w:rsidP="005E57FE">
            <w:pPr>
              <w:autoSpaceDE w:val="0"/>
              <w:autoSpaceDN w:val="0"/>
              <w:adjustRightInd w:val="0"/>
              <w:spacing w:after="0" w:line="320" w:lineRule="atLeast"/>
              <w:jc w:val="right"/>
              <w:rPr>
                <w:color w:val="000000"/>
                <w:szCs w:val="24"/>
              </w:rPr>
            </w:pPr>
            <w:r w:rsidRPr="003239DD">
              <w:rPr>
                <w:color w:val="000000"/>
                <w:szCs w:val="24"/>
              </w:rPr>
              <w:t>.000</w:t>
            </w:r>
          </w:p>
        </w:tc>
        <w:tc>
          <w:tcPr>
            <w:tcW w:w="1308" w:type="dxa"/>
            <w:tcBorders>
              <w:top w:val="nil"/>
              <w:bottom w:val="nil"/>
            </w:tcBorders>
            <w:shd w:val="clear" w:color="auto" w:fill="FFFFFF"/>
            <w:tcMar>
              <w:top w:w="30" w:type="dxa"/>
              <w:left w:w="30" w:type="dxa"/>
              <w:bottom w:w="30" w:type="dxa"/>
              <w:right w:w="30" w:type="dxa"/>
            </w:tcMar>
            <w:vAlign w:val="center"/>
          </w:tcPr>
          <w:p w14:paraId="17ACDE54" w14:textId="77777777" w:rsidR="00D3515F" w:rsidRPr="003239DD" w:rsidRDefault="00D3515F" w:rsidP="005E57FE">
            <w:pPr>
              <w:autoSpaceDE w:val="0"/>
              <w:autoSpaceDN w:val="0"/>
              <w:adjustRightInd w:val="0"/>
              <w:spacing w:after="0" w:line="320" w:lineRule="atLeast"/>
              <w:jc w:val="right"/>
              <w:rPr>
                <w:color w:val="000000"/>
                <w:szCs w:val="24"/>
              </w:rPr>
            </w:pPr>
            <w:r w:rsidRPr="003239DD">
              <w:rPr>
                <w:color w:val="000000"/>
                <w:szCs w:val="24"/>
              </w:rPr>
              <w:t>.000</w:t>
            </w:r>
          </w:p>
        </w:tc>
        <w:tc>
          <w:tcPr>
            <w:tcW w:w="1440" w:type="dxa"/>
            <w:tcBorders>
              <w:top w:val="nil"/>
              <w:bottom w:val="nil"/>
            </w:tcBorders>
            <w:shd w:val="clear" w:color="auto" w:fill="FFFFFF"/>
            <w:tcMar>
              <w:top w:w="30" w:type="dxa"/>
              <w:left w:w="30" w:type="dxa"/>
              <w:bottom w:w="30" w:type="dxa"/>
              <w:right w:w="30" w:type="dxa"/>
            </w:tcMar>
            <w:vAlign w:val="center"/>
          </w:tcPr>
          <w:p w14:paraId="5DD9EF51" w14:textId="77777777" w:rsidR="00D3515F" w:rsidRPr="003239DD" w:rsidRDefault="00D3515F" w:rsidP="005E57FE">
            <w:pPr>
              <w:autoSpaceDE w:val="0"/>
              <w:autoSpaceDN w:val="0"/>
              <w:adjustRightInd w:val="0"/>
              <w:spacing w:after="0" w:line="320" w:lineRule="atLeast"/>
              <w:jc w:val="right"/>
              <w:rPr>
                <w:color w:val="000000"/>
                <w:szCs w:val="24"/>
              </w:rPr>
            </w:pPr>
            <w:r w:rsidRPr="003239DD">
              <w:rPr>
                <w:color w:val="000000"/>
                <w:szCs w:val="24"/>
              </w:rPr>
              <w:t>-.062</w:t>
            </w:r>
          </w:p>
        </w:tc>
        <w:tc>
          <w:tcPr>
            <w:tcW w:w="1000" w:type="dxa"/>
            <w:tcBorders>
              <w:top w:val="nil"/>
              <w:bottom w:val="nil"/>
            </w:tcBorders>
            <w:shd w:val="clear" w:color="auto" w:fill="FFFFFF"/>
            <w:tcMar>
              <w:top w:w="30" w:type="dxa"/>
              <w:left w:w="30" w:type="dxa"/>
              <w:bottom w:w="30" w:type="dxa"/>
              <w:right w:w="30" w:type="dxa"/>
            </w:tcMar>
            <w:vAlign w:val="center"/>
          </w:tcPr>
          <w:p w14:paraId="0CBED61D" w14:textId="77777777" w:rsidR="00D3515F" w:rsidRPr="003239DD" w:rsidRDefault="00D3515F" w:rsidP="005E57FE">
            <w:pPr>
              <w:autoSpaceDE w:val="0"/>
              <w:autoSpaceDN w:val="0"/>
              <w:adjustRightInd w:val="0"/>
              <w:spacing w:after="0" w:line="320" w:lineRule="atLeast"/>
              <w:jc w:val="right"/>
              <w:rPr>
                <w:color w:val="000000"/>
                <w:szCs w:val="24"/>
              </w:rPr>
            </w:pPr>
            <w:r w:rsidRPr="003239DD">
              <w:rPr>
                <w:color w:val="000000"/>
                <w:szCs w:val="24"/>
              </w:rPr>
              <w:t>-1.467</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14:paraId="1028C84A" w14:textId="77777777" w:rsidR="00D3515F" w:rsidRPr="003239DD" w:rsidRDefault="00D3515F" w:rsidP="005E57FE">
            <w:pPr>
              <w:autoSpaceDE w:val="0"/>
              <w:autoSpaceDN w:val="0"/>
              <w:adjustRightInd w:val="0"/>
              <w:spacing w:after="0" w:line="320" w:lineRule="atLeast"/>
              <w:jc w:val="right"/>
              <w:rPr>
                <w:color w:val="000000"/>
                <w:szCs w:val="24"/>
              </w:rPr>
            </w:pPr>
            <w:r w:rsidRPr="003239DD">
              <w:rPr>
                <w:color w:val="000000"/>
                <w:szCs w:val="24"/>
              </w:rPr>
              <w:t>.147</w:t>
            </w:r>
          </w:p>
        </w:tc>
      </w:tr>
      <w:tr w:rsidR="00D3515F" w:rsidRPr="003239DD" w14:paraId="5F7EA77C" w14:textId="77777777" w:rsidTr="005E57FE">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1E8DCC0" w14:textId="77777777" w:rsidR="00D3515F" w:rsidRPr="003239DD" w:rsidRDefault="00D3515F" w:rsidP="005E57FE">
            <w:pPr>
              <w:autoSpaceDE w:val="0"/>
              <w:autoSpaceDN w:val="0"/>
              <w:adjustRightInd w:val="0"/>
              <w:spacing w:after="0" w:line="240" w:lineRule="auto"/>
              <w:rPr>
                <w:color w:val="000000"/>
                <w:szCs w:val="24"/>
              </w:rPr>
            </w:pPr>
          </w:p>
        </w:tc>
        <w:tc>
          <w:tcPr>
            <w:tcW w:w="115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5D6950FE" w14:textId="77777777" w:rsidR="00D3515F" w:rsidRPr="003239DD" w:rsidRDefault="00D3515F" w:rsidP="005E57FE">
            <w:pPr>
              <w:autoSpaceDE w:val="0"/>
              <w:autoSpaceDN w:val="0"/>
              <w:adjustRightInd w:val="0"/>
              <w:spacing w:after="0" w:line="320" w:lineRule="atLeast"/>
              <w:rPr>
                <w:color w:val="000000"/>
                <w:szCs w:val="24"/>
              </w:rPr>
            </w:pPr>
            <w:r w:rsidRPr="003239DD">
              <w:rPr>
                <w:color w:val="000000"/>
                <w:szCs w:val="24"/>
              </w:rPr>
              <w:t>PDB</w:t>
            </w:r>
          </w:p>
        </w:tc>
        <w:tc>
          <w:tcPr>
            <w:tcW w:w="131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2C5516AA" w14:textId="77777777" w:rsidR="00D3515F" w:rsidRPr="003239DD" w:rsidRDefault="00D3515F" w:rsidP="005E57FE">
            <w:pPr>
              <w:autoSpaceDE w:val="0"/>
              <w:autoSpaceDN w:val="0"/>
              <w:adjustRightInd w:val="0"/>
              <w:spacing w:after="0" w:line="320" w:lineRule="atLeast"/>
              <w:jc w:val="right"/>
              <w:rPr>
                <w:color w:val="000000"/>
                <w:szCs w:val="24"/>
              </w:rPr>
            </w:pPr>
            <w:r w:rsidRPr="003239DD">
              <w:rPr>
                <w:color w:val="000000"/>
                <w:szCs w:val="24"/>
              </w:rPr>
              <w:t>.007</w:t>
            </w:r>
          </w:p>
        </w:tc>
        <w:tc>
          <w:tcPr>
            <w:tcW w:w="1308" w:type="dxa"/>
            <w:tcBorders>
              <w:top w:val="nil"/>
              <w:bottom w:val="single" w:sz="16" w:space="0" w:color="000000"/>
            </w:tcBorders>
            <w:shd w:val="clear" w:color="auto" w:fill="FFFFFF"/>
            <w:tcMar>
              <w:top w:w="30" w:type="dxa"/>
              <w:left w:w="30" w:type="dxa"/>
              <w:bottom w:w="30" w:type="dxa"/>
              <w:right w:w="30" w:type="dxa"/>
            </w:tcMar>
            <w:vAlign w:val="center"/>
          </w:tcPr>
          <w:p w14:paraId="575341F0" w14:textId="77777777" w:rsidR="00D3515F" w:rsidRPr="003239DD" w:rsidRDefault="00D3515F" w:rsidP="005E57FE">
            <w:pPr>
              <w:autoSpaceDE w:val="0"/>
              <w:autoSpaceDN w:val="0"/>
              <w:adjustRightInd w:val="0"/>
              <w:spacing w:after="0" w:line="320" w:lineRule="atLeast"/>
              <w:jc w:val="right"/>
              <w:rPr>
                <w:color w:val="000000"/>
                <w:szCs w:val="24"/>
              </w:rPr>
            </w:pPr>
            <w:r w:rsidRPr="003239DD">
              <w:rPr>
                <w:color w:val="000000"/>
                <w:szCs w:val="24"/>
              </w:rPr>
              <w:t>.019</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14:paraId="30156749" w14:textId="77777777" w:rsidR="00D3515F" w:rsidRPr="003239DD" w:rsidRDefault="00D3515F" w:rsidP="005E57FE">
            <w:pPr>
              <w:autoSpaceDE w:val="0"/>
              <w:autoSpaceDN w:val="0"/>
              <w:adjustRightInd w:val="0"/>
              <w:spacing w:after="0" w:line="320" w:lineRule="atLeast"/>
              <w:jc w:val="right"/>
              <w:rPr>
                <w:color w:val="000000"/>
                <w:szCs w:val="24"/>
              </w:rPr>
            </w:pPr>
            <w:r w:rsidRPr="003239DD">
              <w:rPr>
                <w:color w:val="000000"/>
                <w:szCs w:val="24"/>
              </w:rPr>
              <w:t>.015</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14:paraId="40281FDB" w14:textId="77777777" w:rsidR="00D3515F" w:rsidRPr="003239DD" w:rsidRDefault="00D3515F" w:rsidP="005E57FE">
            <w:pPr>
              <w:autoSpaceDE w:val="0"/>
              <w:autoSpaceDN w:val="0"/>
              <w:adjustRightInd w:val="0"/>
              <w:spacing w:after="0" w:line="320" w:lineRule="atLeast"/>
              <w:jc w:val="right"/>
              <w:rPr>
                <w:color w:val="000000"/>
                <w:szCs w:val="24"/>
              </w:rPr>
            </w:pPr>
            <w:r w:rsidRPr="003239DD">
              <w:rPr>
                <w:color w:val="000000"/>
                <w:szCs w:val="24"/>
              </w:rPr>
              <w:t>.357</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5E5AE135" w14:textId="77777777" w:rsidR="00D3515F" w:rsidRPr="003239DD" w:rsidRDefault="00D3515F" w:rsidP="005E57FE">
            <w:pPr>
              <w:autoSpaceDE w:val="0"/>
              <w:autoSpaceDN w:val="0"/>
              <w:adjustRightInd w:val="0"/>
              <w:spacing w:after="0" w:line="320" w:lineRule="atLeast"/>
              <w:jc w:val="right"/>
              <w:rPr>
                <w:color w:val="000000"/>
                <w:szCs w:val="24"/>
              </w:rPr>
            </w:pPr>
            <w:r w:rsidRPr="003239DD">
              <w:rPr>
                <w:color w:val="000000"/>
                <w:szCs w:val="24"/>
              </w:rPr>
              <w:t>.722</w:t>
            </w:r>
          </w:p>
        </w:tc>
      </w:tr>
      <w:tr w:rsidR="00D3515F" w:rsidRPr="003239DD" w14:paraId="49211506" w14:textId="77777777" w:rsidTr="005E57FE">
        <w:trPr>
          <w:cantSplit/>
        </w:trPr>
        <w:tc>
          <w:tcPr>
            <w:tcW w:w="4491" w:type="dxa"/>
            <w:gridSpan w:val="4"/>
            <w:tcBorders>
              <w:top w:val="nil"/>
              <w:left w:val="nil"/>
              <w:bottom w:val="nil"/>
              <w:right w:val="nil"/>
            </w:tcBorders>
            <w:shd w:val="clear" w:color="auto" w:fill="FFFFFF"/>
            <w:tcMar>
              <w:top w:w="30" w:type="dxa"/>
              <w:left w:w="30" w:type="dxa"/>
              <w:bottom w:w="30" w:type="dxa"/>
              <w:right w:w="30" w:type="dxa"/>
            </w:tcMar>
          </w:tcPr>
          <w:p w14:paraId="18EC3C35" w14:textId="77777777" w:rsidR="00D3515F" w:rsidRPr="003239DD" w:rsidRDefault="00D3515F" w:rsidP="005E57FE">
            <w:pPr>
              <w:autoSpaceDE w:val="0"/>
              <w:autoSpaceDN w:val="0"/>
              <w:adjustRightInd w:val="0"/>
              <w:spacing w:after="0" w:line="320" w:lineRule="atLeast"/>
              <w:rPr>
                <w:color w:val="000000"/>
                <w:szCs w:val="24"/>
              </w:rPr>
            </w:pPr>
            <w:r w:rsidRPr="003239DD">
              <w:rPr>
                <w:color w:val="000000"/>
                <w:szCs w:val="24"/>
              </w:rPr>
              <w:t xml:space="preserve">a. Dependent Variable: </w:t>
            </w:r>
            <w:proofErr w:type="spellStart"/>
            <w:r w:rsidRPr="003239DD">
              <w:rPr>
                <w:color w:val="000000"/>
                <w:szCs w:val="24"/>
              </w:rPr>
              <w:t>HargaSaham</w:t>
            </w:r>
            <w:proofErr w:type="spellEnd"/>
          </w:p>
        </w:tc>
        <w:tc>
          <w:tcPr>
            <w:tcW w:w="1440" w:type="dxa"/>
            <w:tcBorders>
              <w:top w:val="nil"/>
              <w:left w:val="nil"/>
              <w:bottom w:val="nil"/>
              <w:right w:val="nil"/>
            </w:tcBorders>
            <w:shd w:val="clear" w:color="auto" w:fill="FFFFFF"/>
            <w:tcMar>
              <w:top w:w="30" w:type="dxa"/>
              <w:left w:w="30" w:type="dxa"/>
              <w:bottom w:w="30" w:type="dxa"/>
              <w:right w:w="30" w:type="dxa"/>
            </w:tcMar>
          </w:tcPr>
          <w:p w14:paraId="39CE6FE8" w14:textId="77777777" w:rsidR="00D3515F" w:rsidRPr="003239DD" w:rsidRDefault="00D3515F" w:rsidP="005E57FE">
            <w:pPr>
              <w:autoSpaceDE w:val="0"/>
              <w:autoSpaceDN w:val="0"/>
              <w:adjustRightInd w:val="0"/>
              <w:spacing w:after="0" w:line="240" w:lineRule="auto"/>
              <w:rPr>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3FA7E907" w14:textId="77777777" w:rsidR="00D3515F" w:rsidRPr="003239DD" w:rsidRDefault="00D3515F" w:rsidP="005E57FE">
            <w:pPr>
              <w:autoSpaceDE w:val="0"/>
              <w:autoSpaceDN w:val="0"/>
              <w:adjustRightInd w:val="0"/>
              <w:spacing w:after="0" w:line="240" w:lineRule="auto"/>
              <w:rPr>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27A391E7" w14:textId="77777777" w:rsidR="00D3515F" w:rsidRPr="003239DD" w:rsidRDefault="00D3515F" w:rsidP="005E57FE">
            <w:pPr>
              <w:autoSpaceDE w:val="0"/>
              <w:autoSpaceDN w:val="0"/>
              <w:adjustRightInd w:val="0"/>
              <w:spacing w:after="0" w:line="240" w:lineRule="auto"/>
              <w:rPr>
                <w:szCs w:val="24"/>
              </w:rPr>
            </w:pPr>
          </w:p>
        </w:tc>
      </w:tr>
    </w:tbl>
    <w:p w14:paraId="1530534F" w14:textId="77777777" w:rsidR="00D3515F" w:rsidRPr="003239DD" w:rsidRDefault="00D3515F" w:rsidP="00D3515F">
      <w:pPr>
        <w:autoSpaceDE w:val="0"/>
        <w:autoSpaceDN w:val="0"/>
        <w:adjustRightInd w:val="0"/>
        <w:spacing w:after="0" w:line="400" w:lineRule="atLeast"/>
        <w:rPr>
          <w:szCs w:val="24"/>
        </w:rPr>
      </w:pPr>
    </w:p>
    <w:p w14:paraId="46FAF3D3" w14:textId="2468CE1B" w:rsidR="00ED2A87" w:rsidRDefault="00ED2A87" w:rsidP="00CA57AF">
      <w:pPr>
        <w:autoSpaceDE w:val="0"/>
        <w:autoSpaceDN w:val="0"/>
        <w:adjustRightInd w:val="0"/>
        <w:spacing w:after="0" w:line="240" w:lineRule="auto"/>
        <w:rPr>
          <w:szCs w:val="24"/>
          <w:lang w:val="en-ID"/>
        </w:rPr>
      </w:pPr>
    </w:p>
    <w:p w14:paraId="45547BEB" w14:textId="3DB5E2CB" w:rsidR="00EC0C9A" w:rsidRPr="007A67F9" w:rsidRDefault="007A67F9" w:rsidP="004B3D52">
      <w:pPr>
        <w:pStyle w:val="NoSpacing"/>
        <w:spacing w:line="360" w:lineRule="auto"/>
        <w:ind w:left="709" w:firstLine="720"/>
        <w:jc w:val="both"/>
        <w:rPr>
          <w:rFonts w:ascii="Times New Roman" w:hAnsi="Times New Roman" w:cs="Times New Roman"/>
          <w:sz w:val="24"/>
          <w:szCs w:val="24"/>
        </w:rPr>
      </w:pPr>
      <w:proofErr w:type="spellStart"/>
      <w:r w:rsidRPr="007A67F9">
        <w:t>Persamaan</w:t>
      </w:r>
      <w:proofErr w:type="spellEnd"/>
      <w:r w:rsidRPr="007A67F9">
        <w:t xml:space="preserve"> </w:t>
      </w:r>
      <w:proofErr w:type="spellStart"/>
      <w:r w:rsidRPr="007A67F9">
        <w:t>berikut</w:t>
      </w:r>
      <w:proofErr w:type="spellEnd"/>
      <w:r w:rsidRPr="007A67F9">
        <w:t xml:space="preserve"> </w:t>
      </w:r>
      <w:proofErr w:type="spellStart"/>
      <w:r w:rsidRPr="007A67F9">
        <w:t>diturunkan</w:t>
      </w:r>
      <w:proofErr w:type="spellEnd"/>
      <w:r w:rsidRPr="007A67F9">
        <w:t xml:space="preserve"> </w:t>
      </w:r>
      <w:proofErr w:type="spellStart"/>
      <w:r w:rsidRPr="007A67F9">
        <w:t>dari</w:t>
      </w:r>
      <w:proofErr w:type="spellEnd"/>
      <w:r w:rsidRPr="007A67F9">
        <w:t xml:space="preserve"> </w:t>
      </w:r>
      <w:proofErr w:type="spellStart"/>
      <w:r w:rsidRPr="007A67F9">
        <w:t>temuan</w:t>
      </w:r>
      <w:proofErr w:type="spellEnd"/>
      <w:r w:rsidRPr="007A67F9">
        <w:t xml:space="preserve"> </w:t>
      </w:r>
      <w:proofErr w:type="spellStart"/>
      <w:r w:rsidRPr="007A67F9">
        <w:t>analisis</w:t>
      </w:r>
      <w:proofErr w:type="spellEnd"/>
      <w:r w:rsidRPr="007A67F9">
        <w:t xml:space="preserve"> </w:t>
      </w:r>
      <w:proofErr w:type="spellStart"/>
      <w:r w:rsidRPr="007A67F9">
        <w:t>regresi</w:t>
      </w:r>
      <w:proofErr w:type="spellEnd"/>
      <w:r w:rsidRPr="007A67F9">
        <w:t xml:space="preserve"> linier </w:t>
      </w:r>
      <w:proofErr w:type="spellStart"/>
      <w:r w:rsidRPr="007A67F9">
        <w:t>berganda</w:t>
      </w:r>
      <w:proofErr w:type="spellEnd"/>
      <w:r w:rsidRPr="007A67F9">
        <w:t xml:space="preserve"> yang </w:t>
      </w:r>
      <w:proofErr w:type="spellStart"/>
      <w:r w:rsidRPr="007A67F9">
        <w:t>ditunjukkan</w:t>
      </w:r>
      <w:proofErr w:type="spellEnd"/>
      <w:r w:rsidRPr="007A67F9">
        <w:t xml:space="preserve"> pada </w:t>
      </w:r>
      <w:proofErr w:type="spellStart"/>
      <w:r w:rsidRPr="007A67F9">
        <w:t>tabel</w:t>
      </w:r>
      <w:proofErr w:type="spellEnd"/>
      <w:r w:rsidRPr="007A67F9">
        <w:t xml:space="preserve"> di </w:t>
      </w:r>
      <w:proofErr w:type="spellStart"/>
      <w:r w:rsidRPr="007A67F9">
        <w:t>atas</w:t>
      </w:r>
      <w:proofErr w:type="spellEnd"/>
      <w:r w:rsidRPr="007A67F9">
        <w:t>.</w:t>
      </w:r>
      <w:r w:rsidR="00EC0C9A" w:rsidRPr="007A67F9">
        <w:rPr>
          <w:rFonts w:ascii="Times New Roman" w:hAnsi="Times New Roman" w:cs="Times New Roman"/>
          <w:sz w:val="24"/>
          <w:szCs w:val="24"/>
        </w:rPr>
        <w:t xml:space="preserve"> </w:t>
      </w:r>
    </w:p>
    <w:p w14:paraId="5522C322" w14:textId="77777777" w:rsidR="00EC0C9A" w:rsidRPr="003239DD" w:rsidRDefault="00EC0C9A" w:rsidP="004B3D52">
      <w:pPr>
        <w:pStyle w:val="NoSpacing"/>
        <w:spacing w:line="360" w:lineRule="auto"/>
        <w:ind w:left="709" w:firstLine="720"/>
        <w:jc w:val="center"/>
        <w:rPr>
          <w:rFonts w:ascii="Times New Roman" w:hAnsi="Times New Roman" w:cs="Times New Roman"/>
          <w:sz w:val="24"/>
          <w:szCs w:val="24"/>
        </w:rPr>
      </w:pPr>
      <w:r w:rsidRPr="003239DD">
        <w:rPr>
          <w:rFonts w:ascii="Times New Roman" w:hAnsi="Times New Roman" w:cs="Times New Roman"/>
          <w:sz w:val="24"/>
          <w:szCs w:val="24"/>
        </w:rPr>
        <w:t>Y=</w:t>
      </w:r>
      <w:r w:rsidRPr="003239DD">
        <w:rPr>
          <w:rFonts w:ascii="Times New Roman" w:eastAsiaTheme="minorHAnsi" w:hAnsi="Times New Roman" w:cs="Times New Roman"/>
          <w:color w:val="000000"/>
          <w:sz w:val="24"/>
          <w:szCs w:val="24"/>
        </w:rPr>
        <w:t>3.242</w:t>
      </w:r>
      <w:r w:rsidRPr="003239DD">
        <w:rPr>
          <w:rFonts w:ascii="Times New Roman" w:hAnsi="Times New Roman" w:cs="Times New Roman"/>
          <w:sz w:val="24"/>
          <w:szCs w:val="24"/>
        </w:rPr>
        <w:t>+</w:t>
      </w:r>
      <w:r w:rsidRPr="003239DD">
        <w:rPr>
          <w:rFonts w:ascii="Times New Roman" w:hAnsi="Times New Roman" w:cs="Times New Roman"/>
          <w:sz w:val="24"/>
          <w:szCs w:val="24"/>
          <w:lang w:val="id-ID"/>
        </w:rPr>
        <w:t>0</w:t>
      </w:r>
      <w:r w:rsidRPr="003239DD">
        <w:rPr>
          <w:rFonts w:ascii="Times New Roman" w:hAnsi="Times New Roman" w:cs="Times New Roman"/>
          <w:sz w:val="24"/>
          <w:szCs w:val="24"/>
        </w:rPr>
        <w:t>.009X</w:t>
      </w:r>
      <w:r w:rsidRPr="003239DD">
        <w:rPr>
          <w:rFonts w:ascii="Times New Roman" w:hAnsi="Times New Roman" w:cs="Times New Roman"/>
          <w:sz w:val="24"/>
          <w:szCs w:val="24"/>
          <w:vertAlign w:val="subscript"/>
        </w:rPr>
        <w:t>1</w:t>
      </w:r>
      <w:r w:rsidRPr="003239DD">
        <w:rPr>
          <w:rFonts w:ascii="Times New Roman" w:eastAsiaTheme="minorHAnsi" w:hAnsi="Times New Roman" w:cs="Times New Roman"/>
          <w:color w:val="000000"/>
          <w:sz w:val="24"/>
          <w:szCs w:val="24"/>
        </w:rPr>
        <w:t>+0.000</w:t>
      </w:r>
      <w:r w:rsidRPr="003239DD">
        <w:rPr>
          <w:rFonts w:ascii="Times New Roman" w:hAnsi="Times New Roman" w:cs="Times New Roman"/>
          <w:sz w:val="24"/>
          <w:szCs w:val="24"/>
        </w:rPr>
        <w:t>X</w:t>
      </w:r>
      <w:r w:rsidRPr="003239DD">
        <w:rPr>
          <w:rFonts w:ascii="Times New Roman" w:hAnsi="Times New Roman" w:cs="Times New Roman"/>
          <w:sz w:val="24"/>
          <w:szCs w:val="24"/>
          <w:vertAlign w:val="subscript"/>
        </w:rPr>
        <w:t>2</w:t>
      </w:r>
      <w:r w:rsidRPr="003239DD">
        <w:rPr>
          <w:rFonts w:ascii="Times New Roman" w:eastAsiaTheme="minorHAnsi" w:hAnsi="Times New Roman" w:cs="Times New Roman"/>
          <w:color w:val="000000"/>
          <w:sz w:val="24"/>
          <w:szCs w:val="24"/>
        </w:rPr>
        <w:t>+0.007</w:t>
      </w:r>
      <w:r w:rsidRPr="003239DD">
        <w:rPr>
          <w:rFonts w:ascii="Times New Roman" w:hAnsi="Times New Roman" w:cs="Times New Roman"/>
          <w:sz w:val="24"/>
          <w:szCs w:val="24"/>
        </w:rPr>
        <w:t>X</w:t>
      </w:r>
      <w:r w:rsidRPr="003239DD">
        <w:rPr>
          <w:rFonts w:ascii="Times New Roman" w:hAnsi="Times New Roman" w:cs="Times New Roman"/>
          <w:sz w:val="24"/>
          <w:szCs w:val="24"/>
          <w:vertAlign w:val="subscript"/>
        </w:rPr>
        <w:t>3</w:t>
      </w:r>
      <w:r w:rsidRPr="003239DD">
        <w:rPr>
          <w:rFonts w:ascii="Times New Roman" w:hAnsi="Times New Roman" w:cs="Times New Roman"/>
          <w:sz w:val="24"/>
          <w:szCs w:val="24"/>
        </w:rPr>
        <w:t>+1.520</w:t>
      </w:r>
      <w:r>
        <w:rPr>
          <w:rFonts w:ascii="Times New Roman" w:hAnsi="Times New Roman" w:cs="Times New Roman"/>
          <w:sz w:val="24"/>
          <w:szCs w:val="24"/>
        </w:rPr>
        <w:t xml:space="preserve"> + e</w:t>
      </w:r>
    </w:p>
    <w:p w14:paraId="50967EA3" w14:textId="77777777" w:rsidR="00EC0C9A" w:rsidRDefault="00EC0C9A" w:rsidP="004B3D52">
      <w:pPr>
        <w:widowControl w:val="0"/>
        <w:spacing w:after="120" w:line="360" w:lineRule="auto"/>
        <w:jc w:val="both"/>
        <w:rPr>
          <w:rFonts w:eastAsia="Times New Roman"/>
          <w:i/>
          <w:szCs w:val="24"/>
        </w:rPr>
      </w:pPr>
      <w:proofErr w:type="spellStart"/>
      <w:r w:rsidRPr="0048072B">
        <w:rPr>
          <w:rFonts w:eastAsia="Times New Roman"/>
          <w:i/>
          <w:szCs w:val="24"/>
        </w:rPr>
        <w:t>Pembahasan</w:t>
      </w:r>
      <w:proofErr w:type="spellEnd"/>
    </w:p>
    <w:p w14:paraId="31A4C43F" w14:textId="0ABDECCC" w:rsidR="00EC0C9A" w:rsidRPr="003239DD" w:rsidRDefault="007A67F9" w:rsidP="004B3D52">
      <w:pPr>
        <w:pStyle w:val="NoSpacing"/>
        <w:spacing w:line="360" w:lineRule="auto"/>
        <w:jc w:val="both"/>
        <w:rPr>
          <w:rFonts w:ascii="Times New Roman" w:hAnsi="Times New Roman" w:cs="Times New Roman"/>
          <w:sz w:val="24"/>
          <w:szCs w:val="24"/>
        </w:rPr>
      </w:pPr>
      <w:r w:rsidRPr="007A67F9">
        <w:rPr>
          <w:rFonts w:ascii="Times New Roman" w:hAnsi="Times New Roman" w:cs="Times New Roman"/>
          <w:sz w:val="24"/>
          <w:szCs w:val="24"/>
        </w:rPr>
        <w:t xml:space="preserve">Oleh </w:t>
      </w:r>
      <w:proofErr w:type="spellStart"/>
      <w:r w:rsidRPr="007A67F9">
        <w:rPr>
          <w:rFonts w:ascii="Times New Roman" w:hAnsi="Times New Roman" w:cs="Times New Roman"/>
          <w:sz w:val="24"/>
          <w:szCs w:val="24"/>
        </w:rPr>
        <w:t>karena</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itu</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persamaan</w:t>
      </w:r>
      <w:proofErr w:type="spellEnd"/>
      <w:r w:rsidRPr="007A67F9">
        <w:rPr>
          <w:rFonts w:ascii="Times New Roman" w:hAnsi="Times New Roman" w:cs="Times New Roman"/>
          <w:sz w:val="24"/>
          <w:szCs w:val="24"/>
        </w:rPr>
        <w:t xml:space="preserve"> di </w:t>
      </w:r>
      <w:proofErr w:type="spellStart"/>
      <w:r w:rsidRPr="007A67F9">
        <w:rPr>
          <w:rFonts w:ascii="Times New Roman" w:hAnsi="Times New Roman" w:cs="Times New Roman"/>
          <w:sz w:val="24"/>
          <w:szCs w:val="24"/>
        </w:rPr>
        <w:t>atas</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dapat</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ditafsirkan</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sebagai</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berikut</w:t>
      </w:r>
      <w:proofErr w:type="spellEnd"/>
      <w:r w:rsidRPr="007A67F9">
        <w:rPr>
          <w:rFonts w:ascii="Times New Roman" w:hAnsi="Times New Roman" w:cs="Times New Roman"/>
          <w:sz w:val="24"/>
          <w:szCs w:val="24"/>
        </w:rPr>
        <w:t>:</w:t>
      </w:r>
    </w:p>
    <w:p w14:paraId="19097703" w14:textId="3A22233B" w:rsidR="00EC0C9A" w:rsidRPr="003239DD" w:rsidRDefault="00EC0C9A" w:rsidP="004B3D5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007A67F9" w:rsidRPr="007A67F9">
        <w:rPr>
          <w:rFonts w:ascii="Times New Roman" w:hAnsi="Times New Roman" w:cs="Times New Roman"/>
          <w:sz w:val="24"/>
          <w:szCs w:val="24"/>
        </w:rPr>
        <w:t>Persamaan</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regresi</w:t>
      </w:r>
      <w:proofErr w:type="spellEnd"/>
      <w:r w:rsidR="007A67F9" w:rsidRPr="007A67F9">
        <w:rPr>
          <w:rFonts w:ascii="Times New Roman" w:hAnsi="Times New Roman" w:cs="Times New Roman"/>
          <w:sz w:val="24"/>
          <w:szCs w:val="24"/>
        </w:rPr>
        <w:t xml:space="preserve"> linier </w:t>
      </w:r>
      <w:proofErr w:type="spellStart"/>
      <w:r w:rsidR="007A67F9" w:rsidRPr="007A67F9">
        <w:rPr>
          <w:rFonts w:ascii="Times New Roman" w:hAnsi="Times New Roman" w:cs="Times New Roman"/>
          <w:sz w:val="24"/>
          <w:szCs w:val="24"/>
        </w:rPr>
        <w:t>berganda</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sebelumnya</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menghasilkan</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konstanta</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sebesar</w:t>
      </w:r>
      <w:proofErr w:type="spellEnd"/>
      <w:r w:rsidR="007A67F9" w:rsidRPr="007A67F9">
        <w:rPr>
          <w:rFonts w:ascii="Times New Roman" w:hAnsi="Times New Roman" w:cs="Times New Roman"/>
          <w:sz w:val="24"/>
          <w:szCs w:val="24"/>
        </w:rPr>
        <w:t xml:space="preserve"> 3,242; </w:t>
      </w:r>
      <w:proofErr w:type="spellStart"/>
      <w:r w:rsidR="007A67F9" w:rsidRPr="007A67F9">
        <w:rPr>
          <w:rFonts w:ascii="Times New Roman" w:hAnsi="Times New Roman" w:cs="Times New Roman"/>
          <w:sz w:val="24"/>
          <w:szCs w:val="24"/>
        </w:rPr>
        <w:t>ini</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berarti</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bahwa</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indeks</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harga</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saham</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gabungan</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dapat</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diantisipasi</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menjadi</w:t>
      </w:r>
      <w:proofErr w:type="spellEnd"/>
      <w:r w:rsidR="007A67F9" w:rsidRPr="007A67F9">
        <w:rPr>
          <w:rFonts w:ascii="Times New Roman" w:hAnsi="Times New Roman" w:cs="Times New Roman"/>
          <w:sz w:val="24"/>
          <w:szCs w:val="24"/>
        </w:rPr>
        <w:t xml:space="preserve"> </w:t>
      </w:r>
      <w:proofErr w:type="gramStart"/>
      <w:r w:rsidR="007A67F9" w:rsidRPr="007A67F9">
        <w:rPr>
          <w:rFonts w:ascii="Times New Roman" w:hAnsi="Times New Roman" w:cs="Times New Roman"/>
          <w:sz w:val="24"/>
          <w:szCs w:val="24"/>
        </w:rPr>
        <w:t>3.242 unit</w:t>
      </w:r>
      <w:proofErr w:type="gram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jika</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inflasi</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nilai</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tukar</w:t>
      </w:r>
      <w:proofErr w:type="spellEnd"/>
      <w:r w:rsidR="007A67F9" w:rsidRPr="007A67F9">
        <w:rPr>
          <w:rFonts w:ascii="Times New Roman" w:hAnsi="Times New Roman" w:cs="Times New Roman"/>
          <w:sz w:val="24"/>
          <w:szCs w:val="24"/>
        </w:rPr>
        <w:t xml:space="preserve">, dan PDB </w:t>
      </w:r>
      <w:proofErr w:type="spellStart"/>
      <w:r w:rsidR="007A67F9" w:rsidRPr="007A67F9">
        <w:rPr>
          <w:rFonts w:ascii="Times New Roman" w:hAnsi="Times New Roman" w:cs="Times New Roman"/>
          <w:sz w:val="24"/>
          <w:szCs w:val="24"/>
        </w:rPr>
        <w:t>tetap</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konstan</w:t>
      </w:r>
      <w:proofErr w:type="spellEnd"/>
      <w:r w:rsidR="007A67F9" w:rsidRPr="007A67F9">
        <w:rPr>
          <w:rFonts w:ascii="Times New Roman" w:hAnsi="Times New Roman" w:cs="Times New Roman"/>
          <w:sz w:val="24"/>
          <w:szCs w:val="24"/>
        </w:rPr>
        <w:t>.</w:t>
      </w:r>
    </w:p>
    <w:p w14:paraId="1B276491" w14:textId="63DF6089" w:rsidR="00EC0C9A" w:rsidRPr="003239DD" w:rsidRDefault="00EC0C9A" w:rsidP="004B3D5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007A67F9" w:rsidRPr="007A67F9">
        <w:rPr>
          <w:rFonts w:ascii="Times New Roman" w:hAnsi="Times New Roman" w:cs="Times New Roman"/>
          <w:sz w:val="24"/>
          <w:szCs w:val="24"/>
        </w:rPr>
        <w:t>Dapat</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diprediksi</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bahwa</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nilai</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variabel</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indeks</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harga</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saham</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gabungan</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akan</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tumbuh</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sebesar</w:t>
      </w:r>
      <w:proofErr w:type="spellEnd"/>
      <w:r w:rsidR="007A67F9" w:rsidRPr="007A67F9">
        <w:rPr>
          <w:rFonts w:ascii="Times New Roman" w:hAnsi="Times New Roman" w:cs="Times New Roman"/>
          <w:sz w:val="24"/>
          <w:szCs w:val="24"/>
        </w:rPr>
        <w:t xml:space="preserve"> 0,009 </w:t>
      </w:r>
      <w:proofErr w:type="spellStart"/>
      <w:r w:rsidR="007A67F9" w:rsidRPr="007A67F9">
        <w:rPr>
          <w:rFonts w:ascii="Times New Roman" w:hAnsi="Times New Roman" w:cs="Times New Roman"/>
          <w:sz w:val="24"/>
          <w:szCs w:val="24"/>
        </w:rPr>
        <w:t>satuan</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jika</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variabel</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inflasi</w:t>
      </w:r>
      <w:proofErr w:type="spellEnd"/>
      <w:r w:rsidR="007A67F9" w:rsidRPr="007A67F9">
        <w:rPr>
          <w:rFonts w:ascii="Times New Roman" w:hAnsi="Times New Roman" w:cs="Times New Roman"/>
          <w:sz w:val="24"/>
          <w:szCs w:val="24"/>
        </w:rPr>
        <w:t xml:space="preserve"> (X1) </w:t>
      </w:r>
      <w:proofErr w:type="spellStart"/>
      <w:r w:rsidR="007A67F9" w:rsidRPr="007A67F9">
        <w:rPr>
          <w:rFonts w:ascii="Times New Roman" w:hAnsi="Times New Roman" w:cs="Times New Roman"/>
          <w:sz w:val="24"/>
          <w:szCs w:val="24"/>
        </w:rPr>
        <w:t>dalam</w:t>
      </w:r>
      <w:proofErr w:type="spellEnd"/>
      <w:r w:rsidR="007A67F9" w:rsidRPr="007A67F9">
        <w:rPr>
          <w:rFonts w:ascii="Times New Roman" w:hAnsi="Times New Roman" w:cs="Times New Roman"/>
          <w:sz w:val="24"/>
          <w:szCs w:val="24"/>
        </w:rPr>
        <w:t xml:space="preserve"> model </w:t>
      </w:r>
      <w:proofErr w:type="spellStart"/>
      <w:r w:rsidR="007A67F9" w:rsidRPr="007A67F9">
        <w:rPr>
          <w:rFonts w:ascii="Times New Roman" w:hAnsi="Times New Roman" w:cs="Times New Roman"/>
          <w:sz w:val="24"/>
          <w:szCs w:val="24"/>
        </w:rPr>
        <w:t>regresi</w:t>
      </w:r>
      <w:proofErr w:type="spellEnd"/>
      <w:r w:rsidR="007A67F9" w:rsidRPr="007A67F9">
        <w:rPr>
          <w:rFonts w:ascii="Times New Roman" w:hAnsi="Times New Roman" w:cs="Times New Roman"/>
          <w:sz w:val="24"/>
          <w:szCs w:val="24"/>
        </w:rPr>
        <w:t xml:space="preserve"> linier </w:t>
      </w:r>
      <w:proofErr w:type="spellStart"/>
      <w:r w:rsidR="007A67F9" w:rsidRPr="007A67F9">
        <w:rPr>
          <w:rFonts w:ascii="Times New Roman" w:hAnsi="Times New Roman" w:cs="Times New Roman"/>
          <w:sz w:val="24"/>
          <w:szCs w:val="24"/>
        </w:rPr>
        <w:t>berganda</w:t>
      </w:r>
      <w:proofErr w:type="spellEnd"/>
      <w:r w:rsidR="007A67F9" w:rsidRPr="007A67F9">
        <w:rPr>
          <w:rFonts w:ascii="Times New Roman" w:hAnsi="Times New Roman" w:cs="Times New Roman"/>
          <w:sz w:val="24"/>
          <w:szCs w:val="24"/>
        </w:rPr>
        <w:t xml:space="preserve"> naik </w:t>
      </w:r>
      <w:proofErr w:type="spellStart"/>
      <w:r w:rsidR="007A67F9" w:rsidRPr="007A67F9">
        <w:rPr>
          <w:rFonts w:ascii="Times New Roman" w:hAnsi="Times New Roman" w:cs="Times New Roman"/>
          <w:sz w:val="24"/>
          <w:szCs w:val="24"/>
        </w:rPr>
        <w:t>sebesar</w:t>
      </w:r>
      <w:proofErr w:type="spellEnd"/>
      <w:r w:rsidR="007A67F9" w:rsidRPr="007A67F9">
        <w:rPr>
          <w:rFonts w:ascii="Times New Roman" w:hAnsi="Times New Roman" w:cs="Times New Roman"/>
          <w:sz w:val="24"/>
          <w:szCs w:val="24"/>
        </w:rPr>
        <w:t xml:space="preserve"> 1 </w:t>
      </w:r>
      <w:proofErr w:type="spellStart"/>
      <w:r w:rsidR="007A67F9" w:rsidRPr="007A67F9">
        <w:rPr>
          <w:rFonts w:ascii="Times New Roman" w:hAnsi="Times New Roman" w:cs="Times New Roman"/>
          <w:sz w:val="24"/>
          <w:szCs w:val="24"/>
        </w:rPr>
        <w:t>satuan</w:t>
      </w:r>
      <w:proofErr w:type="spellEnd"/>
      <w:r w:rsidR="007A67F9" w:rsidRPr="007A67F9">
        <w:rPr>
          <w:rFonts w:ascii="Times New Roman" w:hAnsi="Times New Roman" w:cs="Times New Roman"/>
          <w:sz w:val="24"/>
          <w:szCs w:val="24"/>
        </w:rPr>
        <w:t xml:space="preserve"> dan </w:t>
      </w:r>
      <w:proofErr w:type="spellStart"/>
      <w:r w:rsidR="007A67F9" w:rsidRPr="007A67F9">
        <w:rPr>
          <w:rFonts w:ascii="Times New Roman" w:hAnsi="Times New Roman" w:cs="Times New Roman"/>
          <w:sz w:val="24"/>
          <w:szCs w:val="24"/>
        </w:rPr>
        <w:t>semua</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variabel</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lainnya</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tetap</w:t>
      </w:r>
      <w:proofErr w:type="spellEnd"/>
      <w:r w:rsidR="007A67F9" w:rsidRPr="007A67F9">
        <w:rPr>
          <w:rFonts w:ascii="Times New Roman" w:hAnsi="Times New Roman" w:cs="Times New Roman"/>
          <w:sz w:val="24"/>
          <w:szCs w:val="24"/>
        </w:rPr>
        <w:t>.</w:t>
      </w:r>
    </w:p>
    <w:p w14:paraId="5149C42D" w14:textId="239A6D27" w:rsidR="00EC0C9A" w:rsidRPr="003239DD" w:rsidRDefault="00EC0C9A" w:rsidP="004B3D5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3239DD">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Koefisien</w:t>
      </w:r>
      <w:proofErr w:type="spellEnd"/>
      <w:r w:rsidR="007A67F9" w:rsidRPr="007A67F9">
        <w:rPr>
          <w:rFonts w:ascii="Times New Roman" w:hAnsi="Times New Roman" w:cs="Times New Roman"/>
          <w:sz w:val="24"/>
          <w:szCs w:val="24"/>
        </w:rPr>
        <w:t xml:space="preserve"> 0,00 </w:t>
      </w:r>
      <w:proofErr w:type="spellStart"/>
      <w:r w:rsidR="007A67F9" w:rsidRPr="007A67F9">
        <w:rPr>
          <w:rFonts w:ascii="Times New Roman" w:hAnsi="Times New Roman" w:cs="Times New Roman"/>
          <w:sz w:val="24"/>
          <w:szCs w:val="24"/>
        </w:rPr>
        <w:t>menunjukkan</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bahwa</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nilai</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variabel</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indeks</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harga</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saham</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gabungan</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akan</w:t>
      </w:r>
      <w:proofErr w:type="spellEnd"/>
      <w:r w:rsidR="007A67F9" w:rsidRPr="007A67F9">
        <w:rPr>
          <w:rFonts w:ascii="Times New Roman" w:hAnsi="Times New Roman" w:cs="Times New Roman"/>
          <w:sz w:val="24"/>
          <w:szCs w:val="24"/>
        </w:rPr>
        <w:t xml:space="preserve"> naik </w:t>
      </w:r>
      <w:proofErr w:type="spellStart"/>
      <w:r w:rsidR="007A67F9" w:rsidRPr="007A67F9">
        <w:rPr>
          <w:rFonts w:ascii="Times New Roman" w:hAnsi="Times New Roman" w:cs="Times New Roman"/>
          <w:sz w:val="24"/>
          <w:szCs w:val="24"/>
        </w:rPr>
        <w:t>sebesar</w:t>
      </w:r>
      <w:proofErr w:type="spellEnd"/>
      <w:r w:rsidR="007A67F9" w:rsidRPr="007A67F9">
        <w:rPr>
          <w:rFonts w:ascii="Times New Roman" w:hAnsi="Times New Roman" w:cs="Times New Roman"/>
          <w:sz w:val="24"/>
          <w:szCs w:val="24"/>
        </w:rPr>
        <w:t xml:space="preserve"> 0,00 </w:t>
      </w:r>
      <w:proofErr w:type="spellStart"/>
      <w:r w:rsidR="007A67F9" w:rsidRPr="007A67F9">
        <w:rPr>
          <w:rFonts w:ascii="Times New Roman" w:hAnsi="Times New Roman" w:cs="Times New Roman"/>
          <w:sz w:val="24"/>
          <w:szCs w:val="24"/>
        </w:rPr>
        <w:t>satuan</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jika</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nilai</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variabel</w:t>
      </w:r>
      <w:proofErr w:type="spellEnd"/>
      <w:r w:rsidR="007A67F9" w:rsidRPr="007A67F9">
        <w:rPr>
          <w:rFonts w:ascii="Times New Roman" w:hAnsi="Times New Roman" w:cs="Times New Roman"/>
          <w:sz w:val="24"/>
          <w:szCs w:val="24"/>
        </w:rPr>
        <w:t xml:space="preserve"> Nilai </w:t>
      </w:r>
      <w:proofErr w:type="spellStart"/>
      <w:r w:rsidR="007A67F9" w:rsidRPr="007A67F9">
        <w:rPr>
          <w:rFonts w:ascii="Times New Roman" w:hAnsi="Times New Roman" w:cs="Times New Roman"/>
          <w:sz w:val="24"/>
          <w:szCs w:val="24"/>
        </w:rPr>
        <w:t>Tukar</w:t>
      </w:r>
      <w:proofErr w:type="spellEnd"/>
      <w:r w:rsidR="007A67F9" w:rsidRPr="007A67F9">
        <w:rPr>
          <w:rFonts w:ascii="Times New Roman" w:hAnsi="Times New Roman" w:cs="Times New Roman"/>
          <w:sz w:val="24"/>
          <w:szCs w:val="24"/>
        </w:rPr>
        <w:t xml:space="preserve"> naik </w:t>
      </w:r>
      <w:proofErr w:type="spellStart"/>
      <w:r w:rsidR="007A67F9" w:rsidRPr="007A67F9">
        <w:rPr>
          <w:rFonts w:ascii="Times New Roman" w:hAnsi="Times New Roman" w:cs="Times New Roman"/>
          <w:sz w:val="24"/>
          <w:szCs w:val="24"/>
        </w:rPr>
        <w:t>sebesar</w:t>
      </w:r>
      <w:proofErr w:type="spellEnd"/>
      <w:r w:rsidR="007A67F9" w:rsidRPr="007A67F9">
        <w:rPr>
          <w:rFonts w:ascii="Times New Roman" w:hAnsi="Times New Roman" w:cs="Times New Roman"/>
          <w:sz w:val="24"/>
          <w:szCs w:val="24"/>
        </w:rPr>
        <w:t xml:space="preserve"> 1 </w:t>
      </w:r>
      <w:proofErr w:type="spellStart"/>
      <w:r w:rsidR="007A67F9" w:rsidRPr="007A67F9">
        <w:rPr>
          <w:rFonts w:ascii="Times New Roman" w:hAnsi="Times New Roman" w:cs="Times New Roman"/>
          <w:sz w:val="24"/>
          <w:szCs w:val="24"/>
        </w:rPr>
        <w:t>satuan</w:t>
      </w:r>
      <w:proofErr w:type="spellEnd"/>
      <w:r w:rsidR="007A67F9" w:rsidRPr="007A67F9">
        <w:rPr>
          <w:rFonts w:ascii="Times New Roman" w:hAnsi="Times New Roman" w:cs="Times New Roman"/>
          <w:sz w:val="24"/>
          <w:szCs w:val="24"/>
        </w:rPr>
        <w:t xml:space="preserve"> dan </w:t>
      </w:r>
      <w:proofErr w:type="spellStart"/>
      <w:r w:rsidR="007A67F9" w:rsidRPr="007A67F9">
        <w:rPr>
          <w:rFonts w:ascii="Times New Roman" w:hAnsi="Times New Roman" w:cs="Times New Roman"/>
          <w:sz w:val="24"/>
          <w:szCs w:val="24"/>
        </w:rPr>
        <w:t>semua</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variabel</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lainnya</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tetap</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tidak</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berubah</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dalam</w:t>
      </w:r>
      <w:proofErr w:type="spellEnd"/>
      <w:r w:rsidR="007A67F9" w:rsidRPr="007A67F9">
        <w:rPr>
          <w:rFonts w:ascii="Times New Roman" w:hAnsi="Times New Roman" w:cs="Times New Roman"/>
          <w:sz w:val="24"/>
          <w:szCs w:val="24"/>
        </w:rPr>
        <w:t xml:space="preserve"> model </w:t>
      </w:r>
      <w:proofErr w:type="spellStart"/>
      <w:r w:rsidR="007A67F9" w:rsidRPr="007A67F9">
        <w:rPr>
          <w:rFonts w:ascii="Times New Roman" w:hAnsi="Times New Roman" w:cs="Times New Roman"/>
          <w:sz w:val="24"/>
          <w:szCs w:val="24"/>
        </w:rPr>
        <w:t>regresi</w:t>
      </w:r>
      <w:proofErr w:type="spellEnd"/>
      <w:r w:rsidR="007A67F9" w:rsidRPr="007A67F9">
        <w:rPr>
          <w:rFonts w:ascii="Times New Roman" w:hAnsi="Times New Roman" w:cs="Times New Roman"/>
          <w:sz w:val="24"/>
          <w:szCs w:val="24"/>
        </w:rPr>
        <w:t xml:space="preserve"> linier </w:t>
      </w:r>
      <w:proofErr w:type="spellStart"/>
      <w:r w:rsidR="007A67F9" w:rsidRPr="007A67F9">
        <w:rPr>
          <w:rFonts w:ascii="Times New Roman" w:hAnsi="Times New Roman" w:cs="Times New Roman"/>
          <w:sz w:val="24"/>
          <w:szCs w:val="24"/>
        </w:rPr>
        <w:t>berganda</w:t>
      </w:r>
      <w:proofErr w:type="spellEnd"/>
      <w:r w:rsidR="007A67F9" w:rsidRPr="007A67F9">
        <w:rPr>
          <w:rFonts w:ascii="Times New Roman" w:hAnsi="Times New Roman" w:cs="Times New Roman"/>
          <w:sz w:val="24"/>
          <w:szCs w:val="24"/>
        </w:rPr>
        <w:t>.</w:t>
      </w:r>
    </w:p>
    <w:p w14:paraId="15F7C05A" w14:textId="1E6FB373" w:rsidR="00EC0C9A" w:rsidRPr="003239DD" w:rsidRDefault="00EC0C9A" w:rsidP="004B3D5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007A67F9" w:rsidRPr="007A67F9">
        <w:rPr>
          <w:rFonts w:ascii="Times New Roman" w:hAnsi="Times New Roman" w:cs="Times New Roman"/>
          <w:sz w:val="24"/>
          <w:szCs w:val="24"/>
        </w:rPr>
        <w:t>Dengan</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nilai</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koefisien</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sebesar</w:t>
      </w:r>
      <w:proofErr w:type="spellEnd"/>
      <w:r w:rsidR="007A67F9" w:rsidRPr="007A67F9">
        <w:rPr>
          <w:rFonts w:ascii="Times New Roman" w:hAnsi="Times New Roman" w:cs="Times New Roman"/>
          <w:sz w:val="24"/>
          <w:szCs w:val="24"/>
        </w:rPr>
        <w:t xml:space="preserve"> 0,007, </w:t>
      </w:r>
      <w:proofErr w:type="spellStart"/>
      <w:r w:rsidR="007A67F9" w:rsidRPr="007A67F9">
        <w:rPr>
          <w:rFonts w:ascii="Times New Roman" w:hAnsi="Times New Roman" w:cs="Times New Roman"/>
          <w:sz w:val="24"/>
          <w:szCs w:val="24"/>
        </w:rPr>
        <w:t>variabel</w:t>
      </w:r>
      <w:proofErr w:type="spellEnd"/>
      <w:r w:rsidR="007A67F9" w:rsidRPr="007A67F9">
        <w:rPr>
          <w:rFonts w:ascii="Times New Roman" w:hAnsi="Times New Roman" w:cs="Times New Roman"/>
          <w:sz w:val="24"/>
          <w:szCs w:val="24"/>
        </w:rPr>
        <w:t xml:space="preserve"> PDB (X3) </w:t>
      </w:r>
      <w:proofErr w:type="spellStart"/>
      <w:r w:rsidR="007A67F9" w:rsidRPr="007A67F9">
        <w:rPr>
          <w:rFonts w:ascii="Times New Roman" w:hAnsi="Times New Roman" w:cs="Times New Roman"/>
          <w:sz w:val="24"/>
          <w:szCs w:val="24"/>
        </w:rPr>
        <w:t>dalam</w:t>
      </w:r>
      <w:proofErr w:type="spellEnd"/>
      <w:r w:rsidR="007A67F9" w:rsidRPr="007A67F9">
        <w:rPr>
          <w:rFonts w:ascii="Times New Roman" w:hAnsi="Times New Roman" w:cs="Times New Roman"/>
          <w:sz w:val="24"/>
          <w:szCs w:val="24"/>
        </w:rPr>
        <w:t xml:space="preserve"> model </w:t>
      </w:r>
      <w:proofErr w:type="spellStart"/>
      <w:r w:rsidR="007A67F9" w:rsidRPr="007A67F9">
        <w:rPr>
          <w:rFonts w:ascii="Times New Roman" w:hAnsi="Times New Roman" w:cs="Times New Roman"/>
          <w:sz w:val="24"/>
          <w:szCs w:val="24"/>
        </w:rPr>
        <w:t>regresi</w:t>
      </w:r>
      <w:proofErr w:type="spellEnd"/>
      <w:r w:rsidR="007A67F9" w:rsidRPr="007A67F9">
        <w:rPr>
          <w:rFonts w:ascii="Times New Roman" w:hAnsi="Times New Roman" w:cs="Times New Roman"/>
          <w:sz w:val="24"/>
          <w:szCs w:val="24"/>
        </w:rPr>
        <w:t xml:space="preserve"> linier </w:t>
      </w:r>
      <w:proofErr w:type="spellStart"/>
      <w:r w:rsidR="007A67F9" w:rsidRPr="007A67F9">
        <w:rPr>
          <w:rFonts w:ascii="Times New Roman" w:hAnsi="Times New Roman" w:cs="Times New Roman"/>
          <w:sz w:val="24"/>
          <w:szCs w:val="24"/>
        </w:rPr>
        <w:t>berganda</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memprediksi</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kenaikan</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nilai</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variabel</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indeks</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harga</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saham</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gabungan</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sebesar</w:t>
      </w:r>
      <w:proofErr w:type="spellEnd"/>
      <w:r w:rsidR="007A67F9" w:rsidRPr="007A67F9">
        <w:rPr>
          <w:rFonts w:ascii="Times New Roman" w:hAnsi="Times New Roman" w:cs="Times New Roman"/>
          <w:sz w:val="24"/>
          <w:szCs w:val="24"/>
        </w:rPr>
        <w:t xml:space="preserve"> 0,007 </w:t>
      </w:r>
      <w:proofErr w:type="spellStart"/>
      <w:r w:rsidR="007A67F9" w:rsidRPr="007A67F9">
        <w:rPr>
          <w:rFonts w:ascii="Times New Roman" w:hAnsi="Times New Roman" w:cs="Times New Roman"/>
          <w:sz w:val="24"/>
          <w:szCs w:val="24"/>
        </w:rPr>
        <w:t>satuan</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jika</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nilai</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variabel</w:t>
      </w:r>
      <w:proofErr w:type="spellEnd"/>
      <w:r w:rsidR="007A67F9" w:rsidRPr="007A67F9">
        <w:rPr>
          <w:rFonts w:ascii="Times New Roman" w:hAnsi="Times New Roman" w:cs="Times New Roman"/>
          <w:sz w:val="24"/>
          <w:szCs w:val="24"/>
        </w:rPr>
        <w:t xml:space="preserve"> PDB naik </w:t>
      </w:r>
      <w:proofErr w:type="spellStart"/>
      <w:r w:rsidR="007A67F9" w:rsidRPr="007A67F9">
        <w:rPr>
          <w:rFonts w:ascii="Times New Roman" w:hAnsi="Times New Roman" w:cs="Times New Roman"/>
          <w:sz w:val="24"/>
          <w:szCs w:val="24"/>
        </w:rPr>
        <w:t>sebesar</w:t>
      </w:r>
      <w:proofErr w:type="spellEnd"/>
      <w:r w:rsidR="007A67F9" w:rsidRPr="007A67F9">
        <w:rPr>
          <w:rFonts w:ascii="Times New Roman" w:hAnsi="Times New Roman" w:cs="Times New Roman"/>
          <w:sz w:val="24"/>
          <w:szCs w:val="24"/>
        </w:rPr>
        <w:t xml:space="preserve"> 1 </w:t>
      </w:r>
      <w:proofErr w:type="spellStart"/>
      <w:r w:rsidR="007A67F9" w:rsidRPr="007A67F9">
        <w:rPr>
          <w:rFonts w:ascii="Times New Roman" w:hAnsi="Times New Roman" w:cs="Times New Roman"/>
          <w:sz w:val="24"/>
          <w:szCs w:val="24"/>
        </w:rPr>
        <w:t>satuan</w:t>
      </w:r>
      <w:proofErr w:type="spellEnd"/>
      <w:r w:rsidR="007A67F9" w:rsidRPr="007A67F9">
        <w:rPr>
          <w:rFonts w:ascii="Times New Roman" w:hAnsi="Times New Roman" w:cs="Times New Roman"/>
          <w:sz w:val="24"/>
          <w:szCs w:val="24"/>
        </w:rPr>
        <w:t xml:space="preserve"> dan yang </w:t>
      </w:r>
      <w:proofErr w:type="spellStart"/>
      <w:r w:rsidR="007A67F9" w:rsidRPr="007A67F9">
        <w:rPr>
          <w:rFonts w:ascii="Times New Roman" w:hAnsi="Times New Roman" w:cs="Times New Roman"/>
          <w:sz w:val="24"/>
          <w:szCs w:val="24"/>
        </w:rPr>
        <w:t>lainnya</w:t>
      </w:r>
      <w:proofErr w:type="spellEnd"/>
      <w:r w:rsidR="007A67F9" w:rsidRPr="007A67F9">
        <w:rPr>
          <w:rFonts w:ascii="Times New Roman" w:hAnsi="Times New Roman" w:cs="Times New Roman"/>
          <w:sz w:val="24"/>
          <w:szCs w:val="24"/>
        </w:rPr>
        <w:t xml:space="preserve"> </w:t>
      </w:r>
      <w:proofErr w:type="spellStart"/>
      <w:r w:rsidR="007A67F9" w:rsidRPr="007A67F9">
        <w:rPr>
          <w:rFonts w:ascii="Times New Roman" w:hAnsi="Times New Roman" w:cs="Times New Roman"/>
          <w:sz w:val="24"/>
          <w:szCs w:val="24"/>
        </w:rPr>
        <w:t>tetap</w:t>
      </w:r>
      <w:proofErr w:type="spellEnd"/>
      <w:r w:rsidR="007A67F9" w:rsidRPr="007A67F9">
        <w:rPr>
          <w:rFonts w:ascii="Times New Roman" w:hAnsi="Times New Roman" w:cs="Times New Roman"/>
          <w:sz w:val="24"/>
          <w:szCs w:val="24"/>
        </w:rPr>
        <w:t>.</w:t>
      </w:r>
    </w:p>
    <w:p w14:paraId="290EFF7A" w14:textId="5C9AF38B" w:rsidR="005D7DF2" w:rsidRPr="005D7DF2" w:rsidRDefault="005D7DF2" w:rsidP="00D3515F">
      <w:pPr>
        <w:autoSpaceDE w:val="0"/>
        <w:autoSpaceDN w:val="0"/>
        <w:adjustRightInd w:val="0"/>
        <w:spacing w:after="0" w:line="360" w:lineRule="auto"/>
        <w:jc w:val="both"/>
      </w:pPr>
    </w:p>
    <w:p w14:paraId="3CD73498" w14:textId="2A5FB39D" w:rsidR="00F302FC" w:rsidRDefault="00F302FC" w:rsidP="0048072B">
      <w:pPr>
        <w:widowControl w:val="0"/>
        <w:spacing w:after="120" w:line="240" w:lineRule="auto"/>
        <w:jc w:val="both"/>
        <w:rPr>
          <w:rFonts w:eastAsia="Times New Roman"/>
          <w:iCs/>
          <w:szCs w:val="24"/>
        </w:rPr>
      </w:pPr>
      <w:bookmarkStart w:id="3" w:name="_heading=h.2et92p0" w:colFirst="0" w:colLast="0"/>
      <w:bookmarkEnd w:id="3"/>
      <w:r>
        <w:rPr>
          <w:rFonts w:eastAsia="Times New Roman"/>
          <w:iCs/>
          <w:szCs w:val="24"/>
        </w:rPr>
        <w:t xml:space="preserve">Uji </w:t>
      </w:r>
      <w:proofErr w:type="spellStart"/>
      <w:r>
        <w:rPr>
          <w:rFonts w:eastAsia="Times New Roman"/>
          <w:iCs/>
          <w:szCs w:val="24"/>
        </w:rPr>
        <w:t>Parsial</w:t>
      </w:r>
      <w:proofErr w:type="spellEnd"/>
      <w:r>
        <w:rPr>
          <w:rFonts w:eastAsia="Times New Roman"/>
          <w:iCs/>
          <w:szCs w:val="24"/>
        </w:rPr>
        <w:t xml:space="preserve"> t</w:t>
      </w:r>
    </w:p>
    <w:p w14:paraId="11BFF25E" w14:textId="7FEC668B" w:rsidR="009C7B91" w:rsidRDefault="007A67F9" w:rsidP="009C7B91">
      <w:pPr>
        <w:spacing w:line="360" w:lineRule="auto"/>
        <w:jc w:val="both"/>
      </w:pPr>
      <w:proofErr w:type="spellStart"/>
      <w:r w:rsidRPr="007A67F9">
        <w:rPr>
          <w:szCs w:val="24"/>
        </w:rPr>
        <w:t>Untuk</w:t>
      </w:r>
      <w:proofErr w:type="spellEnd"/>
      <w:r w:rsidRPr="007A67F9">
        <w:rPr>
          <w:szCs w:val="24"/>
        </w:rPr>
        <w:t xml:space="preserve"> </w:t>
      </w:r>
      <w:proofErr w:type="spellStart"/>
      <w:r w:rsidRPr="007A67F9">
        <w:rPr>
          <w:szCs w:val="24"/>
        </w:rPr>
        <w:t>memastikan</w:t>
      </w:r>
      <w:proofErr w:type="spellEnd"/>
      <w:r w:rsidRPr="007A67F9">
        <w:rPr>
          <w:szCs w:val="24"/>
        </w:rPr>
        <w:t xml:space="preserve"> </w:t>
      </w:r>
      <w:proofErr w:type="spellStart"/>
      <w:r w:rsidRPr="007A67F9">
        <w:rPr>
          <w:szCs w:val="24"/>
        </w:rPr>
        <w:t>apakah</w:t>
      </w:r>
      <w:proofErr w:type="spellEnd"/>
      <w:r w:rsidRPr="007A67F9">
        <w:rPr>
          <w:szCs w:val="24"/>
        </w:rPr>
        <w:t xml:space="preserve"> </w:t>
      </w:r>
      <w:proofErr w:type="spellStart"/>
      <w:r w:rsidRPr="007A67F9">
        <w:rPr>
          <w:szCs w:val="24"/>
        </w:rPr>
        <w:t>inflasi</w:t>
      </w:r>
      <w:proofErr w:type="spellEnd"/>
      <w:r w:rsidRPr="007A67F9">
        <w:rPr>
          <w:szCs w:val="24"/>
        </w:rPr>
        <w:t xml:space="preserve">, </w:t>
      </w:r>
      <w:proofErr w:type="spellStart"/>
      <w:r w:rsidRPr="007A67F9">
        <w:rPr>
          <w:szCs w:val="24"/>
        </w:rPr>
        <w:t>nilai</w:t>
      </w:r>
      <w:proofErr w:type="spellEnd"/>
      <w:r w:rsidRPr="007A67F9">
        <w:rPr>
          <w:szCs w:val="24"/>
        </w:rPr>
        <w:t xml:space="preserve"> </w:t>
      </w:r>
      <w:proofErr w:type="spellStart"/>
      <w:r w:rsidRPr="007A67F9">
        <w:rPr>
          <w:szCs w:val="24"/>
        </w:rPr>
        <w:t>tukar</w:t>
      </w:r>
      <w:proofErr w:type="spellEnd"/>
      <w:r w:rsidRPr="007A67F9">
        <w:rPr>
          <w:szCs w:val="24"/>
        </w:rPr>
        <w:t xml:space="preserve"> </w:t>
      </w:r>
      <w:proofErr w:type="spellStart"/>
      <w:r w:rsidRPr="007A67F9">
        <w:rPr>
          <w:szCs w:val="24"/>
        </w:rPr>
        <w:t>independen</w:t>
      </w:r>
      <w:proofErr w:type="spellEnd"/>
      <w:r w:rsidRPr="007A67F9">
        <w:rPr>
          <w:szCs w:val="24"/>
        </w:rPr>
        <w:t xml:space="preserve">, dan PDB </w:t>
      </w:r>
      <w:proofErr w:type="spellStart"/>
      <w:r w:rsidRPr="007A67F9">
        <w:rPr>
          <w:szCs w:val="24"/>
        </w:rPr>
        <w:t>berpengaruh</w:t>
      </w:r>
      <w:proofErr w:type="spellEnd"/>
      <w:r w:rsidRPr="007A67F9">
        <w:rPr>
          <w:szCs w:val="24"/>
        </w:rPr>
        <w:t xml:space="preserve"> </w:t>
      </w:r>
      <w:proofErr w:type="spellStart"/>
      <w:r w:rsidRPr="007A67F9">
        <w:rPr>
          <w:szCs w:val="24"/>
        </w:rPr>
        <w:t>terhadap</w:t>
      </w:r>
      <w:proofErr w:type="spellEnd"/>
      <w:r w:rsidRPr="007A67F9">
        <w:rPr>
          <w:szCs w:val="24"/>
        </w:rPr>
        <w:t xml:space="preserve"> </w:t>
      </w:r>
      <w:proofErr w:type="spellStart"/>
      <w:r w:rsidRPr="007A67F9">
        <w:rPr>
          <w:szCs w:val="24"/>
        </w:rPr>
        <w:t>variabel</w:t>
      </w:r>
      <w:proofErr w:type="spellEnd"/>
      <w:r w:rsidRPr="007A67F9">
        <w:rPr>
          <w:szCs w:val="24"/>
        </w:rPr>
        <w:t xml:space="preserve"> </w:t>
      </w:r>
      <w:proofErr w:type="spellStart"/>
      <w:r w:rsidRPr="007A67F9">
        <w:rPr>
          <w:szCs w:val="24"/>
        </w:rPr>
        <w:t>dependen</w:t>
      </w:r>
      <w:proofErr w:type="spellEnd"/>
      <w:r w:rsidRPr="007A67F9">
        <w:rPr>
          <w:szCs w:val="24"/>
        </w:rPr>
        <w:t xml:space="preserve"> </w:t>
      </w:r>
      <w:proofErr w:type="spellStart"/>
      <w:r w:rsidRPr="007A67F9">
        <w:rPr>
          <w:szCs w:val="24"/>
        </w:rPr>
        <w:t>dilakukan</w:t>
      </w:r>
      <w:proofErr w:type="spellEnd"/>
      <w:r w:rsidRPr="007A67F9">
        <w:rPr>
          <w:szCs w:val="24"/>
        </w:rPr>
        <w:t xml:space="preserve"> uji </w:t>
      </w:r>
      <w:proofErr w:type="spellStart"/>
      <w:r w:rsidRPr="007A67F9">
        <w:rPr>
          <w:szCs w:val="24"/>
        </w:rPr>
        <w:t>hipotesis</w:t>
      </w:r>
      <w:proofErr w:type="spellEnd"/>
      <w:r w:rsidRPr="007A67F9">
        <w:rPr>
          <w:szCs w:val="24"/>
        </w:rPr>
        <w:t xml:space="preserve"> </w:t>
      </w:r>
      <w:proofErr w:type="spellStart"/>
      <w:r w:rsidRPr="007A67F9">
        <w:rPr>
          <w:szCs w:val="24"/>
        </w:rPr>
        <w:t>parsial</w:t>
      </w:r>
      <w:proofErr w:type="spellEnd"/>
      <w:r w:rsidRPr="007A67F9">
        <w:rPr>
          <w:szCs w:val="24"/>
        </w:rPr>
        <w:t xml:space="preserve"> (uji t). Tingkat </w:t>
      </w:r>
      <w:proofErr w:type="spellStart"/>
      <w:r w:rsidRPr="007A67F9">
        <w:rPr>
          <w:szCs w:val="24"/>
        </w:rPr>
        <w:t>signifikansi</w:t>
      </w:r>
      <w:proofErr w:type="spellEnd"/>
      <w:r w:rsidRPr="007A67F9">
        <w:rPr>
          <w:szCs w:val="24"/>
        </w:rPr>
        <w:t xml:space="preserve"> </w:t>
      </w:r>
      <w:proofErr w:type="spellStart"/>
      <w:r w:rsidRPr="007A67F9">
        <w:rPr>
          <w:szCs w:val="24"/>
        </w:rPr>
        <w:t>akan</w:t>
      </w:r>
      <w:proofErr w:type="spellEnd"/>
      <w:r w:rsidRPr="007A67F9">
        <w:rPr>
          <w:szCs w:val="24"/>
        </w:rPr>
        <w:t xml:space="preserve"> </w:t>
      </w:r>
      <w:proofErr w:type="spellStart"/>
      <w:r w:rsidRPr="007A67F9">
        <w:rPr>
          <w:szCs w:val="24"/>
        </w:rPr>
        <w:t>dievaluasi</w:t>
      </w:r>
      <w:proofErr w:type="spellEnd"/>
      <w:r w:rsidRPr="007A67F9">
        <w:rPr>
          <w:szCs w:val="24"/>
        </w:rPr>
        <w:t xml:space="preserve"> </w:t>
      </w:r>
      <w:proofErr w:type="spellStart"/>
      <w:r w:rsidRPr="007A67F9">
        <w:rPr>
          <w:szCs w:val="24"/>
        </w:rPr>
        <w:t>dalam</w:t>
      </w:r>
      <w:proofErr w:type="spellEnd"/>
      <w:r w:rsidRPr="007A67F9">
        <w:rPr>
          <w:szCs w:val="24"/>
        </w:rPr>
        <w:t xml:space="preserve"> </w:t>
      </w:r>
      <w:proofErr w:type="spellStart"/>
      <w:r w:rsidRPr="007A67F9">
        <w:rPr>
          <w:szCs w:val="24"/>
        </w:rPr>
        <w:t>penelitian</w:t>
      </w:r>
      <w:proofErr w:type="spellEnd"/>
      <w:r w:rsidRPr="007A67F9">
        <w:rPr>
          <w:szCs w:val="24"/>
        </w:rPr>
        <w:t xml:space="preserve"> </w:t>
      </w:r>
      <w:proofErr w:type="spellStart"/>
      <w:r w:rsidRPr="007A67F9">
        <w:rPr>
          <w:szCs w:val="24"/>
        </w:rPr>
        <w:t>ini</w:t>
      </w:r>
      <w:proofErr w:type="spellEnd"/>
      <w:r w:rsidRPr="007A67F9">
        <w:rPr>
          <w:szCs w:val="24"/>
        </w:rPr>
        <w:t xml:space="preserve"> </w:t>
      </w:r>
      <w:proofErr w:type="spellStart"/>
      <w:r w:rsidRPr="007A67F9">
        <w:rPr>
          <w:szCs w:val="24"/>
        </w:rPr>
        <w:t>dengan</w:t>
      </w:r>
      <w:proofErr w:type="spellEnd"/>
      <w:r w:rsidRPr="007A67F9">
        <w:rPr>
          <w:szCs w:val="24"/>
        </w:rPr>
        <w:t xml:space="preserve"> </w:t>
      </w:r>
      <w:proofErr w:type="spellStart"/>
      <w:r w:rsidRPr="007A67F9">
        <w:rPr>
          <w:szCs w:val="24"/>
        </w:rPr>
        <w:t>hipotesis</w:t>
      </w:r>
      <w:proofErr w:type="spellEnd"/>
      <w:r w:rsidRPr="007A67F9">
        <w:rPr>
          <w:szCs w:val="24"/>
        </w:rPr>
        <w:t xml:space="preserve"> </w:t>
      </w:r>
      <w:proofErr w:type="spellStart"/>
      <w:r w:rsidRPr="007A67F9">
        <w:rPr>
          <w:szCs w:val="24"/>
        </w:rPr>
        <w:t>bahwa</w:t>
      </w:r>
      <w:proofErr w:type="spellEnd"/>
      <w:r w:rsidRPr="007A67F9">
        <w:rPr>
          <w:szCs w:val="24"/>
        </w:rPr>
        <w:t xml:space="preserve"> Ha </w:t>
      </w:r>
      <w:proofErr w:type="spellStart"/>
      <w:r w:rsidRPr="007A67F9">
        <w:rPr>
          <w:szCs w:val="24"/>
        </w:rPr>
        <w:t>diterima</w:t>
      </w:r>
      <w:proofErr w:type="spellEnd"/>
      <w:r w:rsidRPr="007A67F9">
        <w:rPr>
          <w:szCs w:val="24"/>
        </w:rPr>
        <w:t xml:space="preserve"> </w:t>
      </w:r>
      <w:proofErr w:type="spellStart"/>
      <w:r w:rsidRPr="007A67F9">
        <w:rPr>
          <w:szCs w:val="24"/>
        </w:rPr>
        <w:t>jika</w:t>
      </w:r>
      <w:proofErr w:type="spellEnd"/>
      <w:r w:rsidRPr="007A67F9">
        <w:rPr>
          <w:szCs w:val="24"/>
        </w:rPr>
        <w:t xml:space="preserve"> </w:t>
      </w:r>
      <w:proofErr w:type="spellStart"/>
      <w:r w:rsidRPr="007A67F9">
        <w:rPr>
          <w:szCs w:val="24"/>
        </w:rPr>
        <w:t>tingkat</w:t>
      </w:r>
      <w:proofErr w:type="spellEnd"/>
      <w:r w:rsidRPr="007A67F9">
        <w:rPr>
          <w:szCs w:val="24"/>
        </w:rPr>
        <w:t xml:space="preserve"> </w:t>
      </w:r>
      <w:proofErr w:type="spellStart"/>
      <w:r w:rsidRPr="007A67F9">
        <w:rPr>
          <w:szCs w:val="24"/>
        </w:rPr>
        <w:t>signifikansi</w:t>
      </w:r>
      <w:proofErr w:type="spellEnd"/>
      <w:r w:rsidRPr="007A67F9">
        <w:rPr>
          <w:szCs w:val="24"/>
        </w:rPr>
        <w:t xml:space="preserve"> </w:t>
      </w:r>
      <w:proofErr w:type="spellStart"/>
      <w:r w:rsidRPr="007A67F9">
        <w:rPr>
          <w:szCs w:val="24"/>
        </w:rPr>
        <w:t>lebih</w:t>
      </w:r>
      <w:proofErr w:type="spellEnd"/>
      <w:r w:rsidRPr="007A67F9">
        <w:rPr>
          <w:szCs w:val="24"/>
        </w:rPr>
        <w:t xml:space="preserve"> </w:t>
      </w:r>
      <w:proofErr w:type="spellStart"/>
      <w:r w:rsidRPr="007A67F9">
        <w:rPr>
          <w:szCs w:val="24"/>
        </w:rPr>
        <w:t>kecil</w:t>
      </w:r>
      <w:proofErr w:type="spellEnd"/>
      <w:r w:rsidRPr="007A67F9">
        <w:rPr>
          <w:szCs w:val="24"/>
        </w:rPr>
        <w:t xml:space="preserve"> </w:t>
      </w:r>
      <w:proofErr w:type="spellStart"/>
      <w:r w:rsidRPr="007A67F9">
        <w:rPr>
          <w:szCs w:val="24"/>
        </w:rPr>
        <w:t>atau</w:t>
      </w:r>
      <w:proofErr w:type="spellEnd"/>
      <w:r w:rsidRPr="007A67F9">
        <w:rPr>
          <w:szCs w:val="24"/>
        </w:rPr>
        <w:t xml:space="preserve"> </w:t>
      </w:r>
      <w:proofErr w:type="spellStart"/>
      <w:r w:rsidRPr="007A67F9">
        <w:rPr>
          <w:szCs w:val="24"/>
        </w:rPr>
        <w:t>sama</w:t>
      </w:r>
      <w:proofErr w:type="spellEnd"/>
      <w:r w:rsidRPr="007A67F9">
        <w:rPr>
          <w:szCs w:val="24"/>
        </w:rPr>
        <w:t xml:space="preserve"> </w:t>
      </w:r>
      <w:proofErr w:type="spellStart"/>
      <w:r w:rsidRPr="007A67F9">
        <w:rPr>
          <w:szCs w:val="24"/>
        </w:rPr>
        <w:t>dengan</w:t>
      </w:r>
      <w:proofErr w:type="spellEnd"/>
      <w:r w:rsidRPr="007A67F9">
        <w:rPr>
          <w:szCs w:val="24"/>
        </w:rPr>
        <w:t xml:space="preserve"> alpha (0,05), dan Ha </w:t>
      </w:r>
      <w:proofErr w:type="spellStart"/>
      <w:r w:rsidRPr="007A67F9">
        <w:rPr>
          <w:szCs w:val="24"/>
        </w:rPr>
        <w:t>ditolak</w:t>
      </w:r>
      <w:proofErr w:type="spellEnd"/>
      <w:r w:rsidRPr="007A67F9">
        <w:rPr>
          <w:szCs w:val="24"/>
        </w:rPr>
        <w:t xml:space="preserve"> </w:t>
      </w:r>
      <w:proofErr w:type="spellStart"/>
      <w:r w:rsidRPr="007A67F9">
        <w:rPr>
          <w:szCs w:val="24"/>
        </w:rPr>
        <w:t>jika</w:t>
      </w:r>
      <w:proofErr w:type="spellEnd"/>
      <w:r w:rsidRPr="007A67F9">
        <w:rPr>
          <w:szCs w:val="24"/>
        </w:rPr>
        <w:t xml:space="preserve"> </w:t>
      </w:r>
      <w:proofErr w:type="spellStart"/>
      <w:r w:rsidRPr="007A67F9">
        <w:rPr>
          <w:szCs w:val="24"/>
        </w:rPr>
        <w:t>tingkat</w:t>
      </w:r>
      <w:proofErr w:type="spellEnd"/>
      <w:r w:rsidRPr="007A67F9">
        <w:rPr>
          <w:szCs w:val="24"/>
        </w:rPr>
        <w:t xml:space="preserve"> </w:t>
      </w:r>
      <w:proofErr w:type="spellStart"/>
      <w:r w:rsidRPr="007A67F9">
        <w:rPr>
          <w:szCs w:val="24"/>
        </w:rPr>
        <w:t>signifikansi</w:t>
      </w:r>
      <w:proofErr w:type="spellEnd"/>
      <w:r w:rsidRPr="007A67F9">
        <w:rPr>
          <w:szCs w:val="24"/>
        </w:rPr>
        <w:t xml:space="preserve"> </w:t>
      </w:r>
      <w:proofErr w:type="spellStart"/>
      <w:r w:rsidRPr="007A67F9">
        <w:rPr>
          <w:szCs w:val="24"/>
        </w:rPr>
        <w:t>lebih</w:t>
      </w:r>
      <w:proofErr w:type="spellEnd"/>
      <w:r w:rsidRPr="007A67F9">
        <w:rPr>
          <w:szCs w:val="24"/>
        </w:rPr>
        <w:t xml:space="preserve"> </w:t>
      </w:r>
      <w:proofErr w:type="spellStart"/>
      <w:r w:rsidRPr="007A67F9">
        <w:rPr>
          <w:szCs w:val="24"/>
        </w:rPr>
        <w:t>besar</w:t>
      </w:r>
      <w:proofErr w:type="spellEnd"/>
      <w:r w:rsidRPr="007A67F9">
        <w:rPr>
          <w:szCs w:val="24"/>
        </w:rPr>
        <w:t xml:space="preserve"> </w:t>
      </w:r>
      <w:proofErr w:type="spellStart"/>
      <w:r w:rsidRPr="007A67F9">
        <w:rPr>
          <w:szCs w:val="24"/>
        </w:rPr>
        <w:t>dari</w:t>
      </w:r>
      <w:proofErr w:type="spellEnd"/>
      <w:r w:rsidRPr="007A67F9">
        <w:rPr>
          <w:szCs w:val="24"/>
        </w:rPr>
        <w:t xml:space="preserve"> alpha (0,05).</w:t>
      </w:r>
    </w:p>
    <w:tbl>
      <w:tblPr>
        <w:tblW w:w="793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154"/>
        <w:gridCol w:w="1310"/>
        <w:gridCol w:w="1308"/>
        <w:gridCol w:w="1440"/>
        <w:gridCol w:w="1000"/>
        <w:gridCol w:w="1000"/>
      </w:tblGrid>
      <w:tr w:rsidR="00324F4B" w:rsidRPr="003239DD" w14:paraId="18B64174" w14:textId="77777777" w:rsidTr="005E57FE">
        <w:trPr>
          <w:cantSplit/>
          <w:tblHeader/>
        </w:trPr>
        <w:tc>
          <w:tcPr>
            <w:tcW w:w="7931" w:type="dxa"/>
            <w:gridSpan w:val="7"/>
            <w:tcBorders>
              <w:top w:val="nil"/>
              <w:left w:val="nil"/>
              <w:bottom w:val="nil"/>
              <w:right w:val="nil"/>
            </w:tcBorders>
            <w:shd w:val="clear" w:color="auto" w:fill="FFFFFF"/>
            <w:tcMar>
              <w:top w:w="30" w:type="dxa"/>
              <w:left w:w="30" w:type="dxa"/>
              <w:bottom w:w="30" w:type="dxa"/>
              <w:right w:w="30" w:type="dxa"/>
            </w:tcMar>
            <w:vAlign w:val="center"/>
          </w:tcPr>
          <w:p w14:paraId="3C014B65" w14:textId="77777777" w:rsidR="00324F4B" w:rsidRPr="003239DD" w:rsidRDefault="00324F4B" w:rsidP="005E57FE">
            <w:pPr>
              <w:autoSpaceDE w:val="0"/>
              <w:autoSpaceDN w:val="0"/>
              <w:adjustRightInd w:val="0"/>
              <w:spacing w:after="0" w:line="320" w:lineRule="atLeast"/>
              <w:jc w:val="center"/>
              <w:rPr>
                <w:color w:val="000000"/>
                <w:szCs w:val="24"/>
              </w:rPr>
            </w:pPr>
            <w:proofErr w:type="spellStart"/>
            <w:r w:rsidRPr="003239DD">
              <w:rPr>
                <w:b/>
                <w:bCs/>
                <w:color w:val="000000"/>
                <w:szCs w:val="24"/>
              </w:rPr>
              <w:lastRenderedPageBreak/>
              <w:t>Coefficients</w:t>
            </w:r>
            <w:r w:rsidRPr="003239DD">
              <w:rPr>
                <w:b/>
                <w:bCs/>
                <w:color w:val="000000"/>
                <w:szCs w:val="24"/>
                <w:vertAlign w:val="superscript"/>
              </w:rPr>
              <w:t>a</w:t>
            </w:r>
            <w:proofErr w:type="spellEnd"/>
          </w:p>
        </w:tc>
      </w:tr>
      <w:tr w:rsidR="00324F4B" w:rsidRPr="003239DD" w14:paraId="6F0CA4BA" w14:textId="77777777" w:rsidTr="005E57FE">
        <w:trPr>
          <w:cantSplit/>
          <w:tblHeader/>
        </w:trPr>
        <w:tc>
          <w:tcPr>
            <w:tcW w:w="187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2F9B7DD" w14:textId="77777777" w:rsidR="00324F4B" w:rsidRPr="003239DD" w:rsidRDefault="00324F4B" w:rsidP="005E57FE">
            <w:pPr>
              <w:autoSpaceDE w:val="0"/>
              <w:autoSpaceDN w:val="0"/>
              <w:adjustRightInd w:val="0"/>
              <w:spacing w:after="0" w:line="320" w:lineRule="atLeast"/>
              <w:rPr>
                <w:color w:val="000000"/>
                <w:szCs w:val="24"/>
              </w:rPr>
            </w:pPr>
            <w:r w:rsidRPr="003239DD">
              <w:rPr>
                <w:color w:val="000000"/>
                <w:szCs w:val="24"/>
              </w:rPr>
              <w:t>Model</w:t>
            </w:r>
          </w:p>
        </w:tc>
        <w:tc>
          <w:tcPr>
            <w:tcW w:w="261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610F6004" w14:textId="77777777" w:rsidR="00324F4B" w:rsidRPr="003239DD" w:rsidRDefault="00324F4B" w:rsidP="005E57FE">
            <w:pPr>
              <w:autoSpaceDE w:val="0"/>
              <w:autoSpaceDN w:val="0"/>
              <w:adjustRightInd w:val="0"/>
              <w:spacing w:after="0" w:line="320" w:lineRule="atLeast"/>
              <w:jc w:val="center"/>
              <w:rPr>
                <w:color w:val="000000"/>
                <w:szCs w:val="24"/>
              </w:rPr>
            </w:pPr>
            <w:r w:rsidRPr="003239DD">
              <w:rPr>
                <w:color w:val="000000"/>
                <w:szCs w:val="24"/>
              </w:rPr>
              <w:t>Unstandardized Coefficients</w:t>
            </w:r>
          </w:p>
        </w:tc>
        <w:tc>
          <w:tcPr>
            <w:tcW w:w="1440" w:type="dxa"/>
            <w:tcBorders>
              <w:top w:val="single" w:sz="16" w:space="0" w:color="000000"/>
            </w:tcBorders>
            <w:shd w:val="clear" w:color="auto" w:fill="FFFFFF"/>
            <w:tcMar>
              <w:top w:w="30" w:type="dxa"/>
              <w:left w:w="30" w:type="dxa"/>
              <w:bottom w:w="30" w:type="dxa"/>
              <w:right w:w="30" w:type="dxa"/>
            </w:tcMar>
            <w:vAlign w:val="bottom"/>
          </w:tcPr>
          <w:p w14:paraId="25E36547" w14:textId="77777777" w:rsidR="00324F4B" w:rsidRPr="003239DD" w:rsidRDefault="00324F4B" w:rsidP="005E57FE">
            <w:pPr>
              <w:autoSpaceDE w:val="0"/>
              <w:autoSpaceDN w:val="0"/>
              <w:adjustRightInd w:val="0"/>
              <w:spacing w:after="0" w:line="320" w:lineRule="atLeast"/>
              <w:jc w:val="center"/>
              <w:rPr>
                <w:color w:val="000000"/>
                <w:szCs w:val="24"/>
              </w:rPr>
            </w:pPr>
            <w:r w:rsidRPr="003239DD">
              <w:rPr>
                <w:color w:val="000000"/>
                <w:szCs w:val="24"/>
              </w:rPr>
              <w:t>Standardized Coefficients</w:t>
            </w:r>
          </w:p>
        </w:tc>
        <w:tc>
          <w:tcPr>
            <w:tcW w:w="100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FB116E2" w14:textId="77777777" w:rsidR="00324F4B" w:rsidRPr="003239DD" w:rsidRDefault="00324F4B" w:rsidP="005E57FE">
            <w:pPr>
              <w:autoSpaceDE w:val="0"/>
              <w:autoSpaceDN w:val="0"/>
              <w:adjustRightInd w:val="0"/>
              <w:spacing w:after="0" w:line="320" w:lineRule="atLeast"/>
              <w:jc w:val="center"/>
              <w:rPr>
                <w:color w:val="000000"/>
                <w:szCs w:val="24"/>
              </w:rPr>
            </w:pPr>
            <w:r w:rsidRPr="003239DD">
              <w:rPr>
                <w:color w:val="000000"/>
                <w:szCs w:val="24"/>
              </w:rPr>
              <w:t>t</w:t>
            </w:r>
          </w:p>
        </w:tc>
        <w:tc>
          <w:tcPr>
            <w:tcW w:w="10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7C79785" w14:textId="77777777" w:rsidR="00324F4B" w:rsidRPr="003239DD" w:rsidRDefault="00324F4B" w:rsidP="005E57FE">
            <w:pPr>
              <w:autoSpaceDE w:val="0"/>
              <w:autoSpaceDN w:val="0"/>
              <w:adjustRightInd w:val="0"/>
              <w:spacing w:after="0" w:line="320" w:lineRule="atLeast"/>
              <w:jc w:val="center"/>
              <w:rPr>
                <w:color w:val="000000"/>
                <w:szCs w:val="24"/>
              </w:rPr>
            </w:pPr>
            <w:r w:rsidRPr="003239DD">
              <w:rPr>
                <w:color w:val="000000"/>
                <w:szCs w:val="24"/>
              </w:rPr>
              <w:t>Sig.</w:t>
            </w:r>
          </w:p>
        </w:tc>
      </w:tr>
      <w:tr w:rsidR="00324F4B" w:rsidRPr="003239DD" w14:paraId="4B298933" w14:textId="77777777" w:rsidTr="005E57FE">
        <w:trPr>
          <w:cantSplit/>
          <w:tblHeader/>
        </w:trPr>
        <w:tc>
          <w:tcPr>
            <w:tcW w:w="1873"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318647D" w14:textId="77777777" w:rsidR="00324F4B" w:rsidRPr="003239DD" w:rsidRDefault="00324F4B" w:rsidP="005E57FE">
            <w:pPr>
              <w:autoSpaceDE w:val="0"/>
              <w:autoSpaceDN w:val="0"/>
              <w:adjustRightInd w:val="0"/>
              <w:spacing w:after="0" w:line="240" w:lineRule="auto"/>
              <w:rPr>
                <w:color w:val="000000"/>
                <w:szCs w:val="24"/>
              </w:rPr>
            </w:pPr>
          </w:p>
        </w:tc>
        <w:tc>
          <w:tcPr>
            <w:tcW w:w="131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69D3DF0F" w14:textId="77777777" w:rsidR="00324F4B" w:rsidRPr="003239DD" w:rsidRDefault="00324F4B" w:rsidP="005E57FE">
            <w:pPr>
              <w:autoSpaceDE w:val="0"/>
              <w:autoSpaceDN w:val="0"/>
              <w:adjustRightInd w:val="0"/>
              <w:spacing w:after="0" w:line="320" w:lineRule="atLeast"/>
              <w:jc w:val="center"/>
              <w:rPr>
                <w:color w:val="000000"/>
                <w:szCs w:val="24"/>
              </w:rPr>
            </w:pPr>
            <w:r w:rsidRPr="003239DD">
              <w:rPr>
                <w:color w:val="000000"/>
                <w:szCs w:val="24"/>
              </w:rPr>
              <w:t>B</w:t>
            </w:r>
          </w:p>
        </w:tc>
        <w:tc>
          <w:tcPr>
            <w:tcW w:w="1308" w:type="dxa"/>
            <w:tcBorders>
              <w:bottom w:val="single" w:sz="16" w:space="0" w:color="000000"/>
            </w:tcBorders>
            <w:shd w:val="clear" w:color="auto" w:fill="FFFFFF"/>
            <w:tcMar>
              <w:top w:w="30" w:type="dxa"/>
              <w:left w:w="30" w:type="dxa"/>
              <w:bottom w:w="30" w:type="dxa"/>
              <w:right w:w="30" w:type="dxa"/>
            </w:tcMar>
            <w:vAlign w:val="bottom"/>
          </w:tcPr>
          <w:p w14:paraId="00211F84" w14:textId="77777777" w:rsidR="00324F4B" w:rsidRPr="003239DD" w:rsidRDefault="00324F4B" w:rsidP="005E57FE">
            <w:pPr>
              <w:autoSpaceDE w:val="0"/>
              <w:autoSpaceDN w:val="0"/>
              <w:adjustRightInd w:val="0"/>
              <w:spacing w:after="0" w:line="320" w:lineRule="atLeast"/>
              <w:jc w:val="center"/>
              <w:rPr>
                <w:color w:val="000000"/>
                <w:szCs w:val="24"/>
              </w:rPr>
            </w:pPr>
            <w:r w:rsidRPr="003239DD">
              <w:rPr>
                <w:color w:val="000000"/>
                <w:szCs w:val="24"/>
              </w:rPr>
              <w:t>Std. Error</w:t>
            </w:r>
          </w:p>
        </w:tc>
        <w:tc>
          <w:tcPr>
            <w:tcW w:w="1440" w:type="dxa"/>
            <w:tcBorders>
              <w:bottom w:val="single" w:sz="16" w:space="0" w:color="000000"/>
            </w:tcBorders>
            <w:shd w:val="clear" w:color="auto" w:fill="FFFFFF"/>
            <w:tcMar>
              <w:top w:w="30" w:type="dxa"/>
              <w:left w:w="30" w:type="dxa"/>
              <w:bottom w:w="30" w:type="dxa"/>
              <w:right w:w="30" w:type="dxa"/>
            </w:tcMar>
            <w:vAlign w:val="bottom"/>
          </w:tcPr>
          <w:p w14:paraId="11C2AEFF" w14:textId="77777777" w:rsidR="00324F4B" w:rsidRPr="003239DD" w:rsidRDefault="00324F4B" w:rsidP="005E57FE">
            <w:pPr>
              <w:autoSpaceDE w:val="0"/>
              <w:autoSpaceDN w:val="0"/>
              <w:adjustRightInd w:val="0"/>
              <w:spacing w:after="0" w:line="320" w:lineRule="atLeast"/>
              <w:jc w:val="center"/>
              <w:rPr>
                <w:color w:val="000000"/>
                <w:szCs w:val="24"/>
              </w:rPr>
            </w:pPr>
            <w:r w:rsidRPr="003239DD">
              <w:rPr>
                <w:color w:val="000000"/>
                <w:szCs w:val="24"/>
              </w:rPr>
              <w:t>Beta</w:t>
            </w:r>
          </w:p>
        </w:tc>
        <w:tc>
          <w:tcPr>
            <w:tcW w:w="100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4C02E46" w14:textId="77777777" w:rsidR="00324F4B" w:rsidRPr="003239DD" w:rsidRDefault="00324F4B" w:rsidP="005E57FE">
            <w:pPr>
              <w:autoSpaceDE w:val="0"/>
              <w:autoSpaceDN w:val="0"/>
              <w:adjustRightInd w:val="0"/>
              <w:spacing w:after="0" w:line="240" w:lineRule="auto"/>
              <w:rPr>
                <w:color w:val="000000"/>
                <w:szCs w:val="24"/>
              </w:rPr>
            </w:pPr>
          </w:p>
        </w:tc>
        <w:tc>
          <w:tcPr>
            <w:tcW w:w="10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BBC2023" w14:textId="77777777" w:rsidR="00324F4B" w:rsidRPr="003239DD" w:rsidRDefault="00324F4B" w:rsidP="005E57FE">
            <w:pPr>
              <w:autoSpaceDE w:val="0"/>
              <w:autoSpaceDN w:val="0"/>
              <w:adjustRightInd w:val="0"/>
              <w:spacing w:after="0" w:line="240" w:lineRule="auto"/>
              <w:rPr>
                <w:color w:val="000000"/>
                <w:szCs w:val="24"/>
              </w:rPr>
            </w:pPr>
          </w:p>
        </w:tc>
      </w:tr>
      <w:tr w:rsidR="00324F4B" w:rsidRPr="003239DD" w14:paraId="1D065581" w14:textId="77777777" w:rsidTr="005E57FE">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38142FF" w14:textId="77777777" w:rsidR="00324F4B" w:rsidRPr="003239DD" w:rsidRDefault="00324F4B" w:rsidP="005E57FE">
            <w:pPr>
              <w:autoSpaceDE w:val="0"/>
              <w:autoSpaceDN w:val="0"/>
              <w:adjustRightInd w:val="0"/>
              <w:spacing w:after="0" w:line="320" w:lineRule="atLeast"/>
              <w:rPr>
                <w:color w:val="000000"/>
                <w:szCs w:val="24"/>
              </w:rPr>
            </w:pPr>
            <w:r w:rsidRPr="003239DD">
              <w:rPr>
                <w:color w:val="000000"/>
                <w:szCs w:val="24"/>
              </w:rPr>
              <w:t>1</w:t>
            </w:r>
          </w:p>
        </w:tc>
        <w:tc>
          <w:tcPr>
            <w:tcW w:w="115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60F3DF77" w14:textId="77777777" w:rsidR="00324F4B" w:rsidRPr="003239DD" w:rsidRDefault="00324F4B" w:rsidP="005E57FE">
            <w:pPr>
              <w:autoSpaceDE w:val="0"/>
              <w:autoSpaceDN w:val="0"/>
              <w:adjustRightInd w:val="0"/>
              <w:spacing w:after="0" w:line="320" w:lineRule="atLeast"/>
              <w:rPr>
                <w:color w:val="000000"/>
                <w:szCs w:val="24"/>
              </w:rPr>
            </w:pPr>
            <w:r w:rsidRPr="003239DD">
              <w:rPr>
                <w:color w:val="000000"/>
                <w:szCs w:val="24"/>
              </w:rPr>
              <w:t>(Constant)</w:t>
            </w:r>
          </w:p>
        </w:tc>
        <w:tc>
          <w:tcPr>
            <w:tcW w:w="131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06D0C63B" w14:textId="77777777" w:rsidR="00324F4B" w:rsidRPr="003239DD" w:rsidRDefault="00324F4B" w:rsidP="005E57FE">
            <w:pPr>
              <w:autoSpaceDE w:val="0"/>
              <w:autoSpaceDN w:val="0"/>
              <w:adjustRightInd w:val="0"/>
              <w:spacing w:after="0" w:line="320" w:lineRule="atLeast"/>
              <w:jc w:val="right"/>
              <w:rPr>
                <w:color w:val="000000"/>
                <w:szCs w:val="24"/>
              </w:rPr>
            </w:pPr>
            <w:r w:rsidRPr="003239DD">
              <w:rPr>
                <w:color w:val="000000"/>
                <w:szCs w:val="24"/>
              </w:rPr>
              <w:t>3.242</w:t>
            </w:r>
          </w:p>
        </w:tc>
        <w:tc>
          <w:tcPr>
            <w:tcW w:w="1308" w:type="dxa"/>
            <w:tcBorders>
              <w:top w:val="single" w:sz="16" w:space="0" w:color="000000"/>
              <w:bottom w:val="nil"/>
            </w:tcBorders>
            <w:shd w:val="clear" w:color="auto" w:fill="FFFFFF"/>
            <w:tcMar>
              <w:top w:w="30" w:type="dxa"/>
              <w:left w:w="30" w:type="dxa"/>
              <w:bottom w:w="30" w:type="dxa"/>
              <w:right w:w="30" w:type="dxa"/>
            </w:tcMar>
            <w:vAlign w:val="center"/>
          </w:tcPr>
          <w:p w14:paraId="12516B6D" w14:textId="77777777" w:rsidR="00324F4B" w:rsidRPr="003239DD" w:rsidRDefault="00324F4B" w:rsidP="005E57FE">
            <w:pPr>
              <w:autoSpaceDE w:val="0"/>
              <w:autoSpaceDN w:val="0"/>
              <w:adjustRightInd w:val="0"/>
              <w:spacing w:after="0" w:line="320" w:lineRule="atLeast"/>
              <w:jc w:val="right"/>
              <w:rPr>
                <w:color w:val="000000"/>
                <w:szCs w:val="24"/>
              </w:rPr>
            </w:pPr>
            <w:r w:rsidRPr="003239DD">
              <w:rPr>
                <w:color w:val="000000"/>
                <w:szCs w:val="24"/>
              </w:rPr>
              <w:t>1.520</w:t>
            </w:r>
          </w:p>
        </w:tc>
        <w:tc>
          <w:tcPr>
            <w:tcW w:w="1440" w:type="dxa"/>
            <w:tcBorders>
              <w:top w:val="single" w:sz="16" w:space="0" w:color="000000"/>
              <w:bottom w:val="nil"/>
            </w:tcBorders>
            <w:shd w:val="clear" w:color="auto" w:fill="FFFFFF"/>
            <w:tcMar>
              <w:top w:w="30" w:type="dxa"/>
              <w:left w:w="30" w:type="dxa"/>
              <w:bottom w:w="30" w:type="dxa"/>
              <w:right w:w="30" w:type="dxa"/>
            </w:tcMar>
          </w:tcPr>
          <w:p w14:paraId="5892EB98" w14:textId="77777777" w:rsidR="00324F4B" w:rsidRPr="003239DD" w:rsidRDefault="00324F4B" w:rsidP="005E57FE">
            <w:pPr>
              <w:autoSpaceDE w:val="0"/>
              <w:autoSpaceDN w:val="0"/>
              <w:adjustRightInd w:val="0"/>
              <w:spacing w:after="0" w:line="240" w:lineRule="auto"/>
              <w:rPr>
                <w:szCs w:val="24"/>
              </w:rPr>
            </w:pP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14:paraId="17650C80" w14:textId="77777777" w:rsidR="00324F4B" w:rsidRPr="003239DD" w:rsidRDefault="00324F4B" w:rsidP="005E57FE">
            <w:pPr>
              <w:autoSpaceDE w:val="0"/>
              <w:autoSpaceDN w:val="0"/>
              <w:adjustRightInd w:val="0"/>
              <w:spacing w:after="0" w:line="320" w:lineRule="atLeast"/>
              <w:jc w:val="right"/>
              <w:rPr>
                <w:color w:val="000000"/>
                <w:szCs w:val="24"/>
              </w:rPr>
            </w:pPr>
            <w:r w:rsidRPr="003239DD">
              <w:rPr>
                <w:color w:val="000000"/>
                <w:szCs w:val="24"/>
              </w:rPr>
              <w:t>2.132</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1A9D3BA8" w14:textId="77777777" w:rsidR="00324F4B" w:rsidRPr="003239DD" w:rsidRDefault="00324F4B" w:rsidP="005E57FE">
            <w:pPr>
              <w:autoSpaceDE w:val="0"/>
              <w:autoSpaceDN w:val="0"/>
              <w:adjustRightInd w:val="0"/>
              <w:spacing w:after="0" w:line="320" w:lineRule="atLeast"/>
              <w:jc w:val="right"/>
              <w:rPr>
                <w:color w:val="000000"/>
                <w:szCs w:val="24"/>
              </w:rPr>
            </w:pPr>
            <w:r w:rsidRPr="003239DD">
              <w:rPr>
                <w:color w:val="000000"/>
                <w:szCs w:val="24"/>
              </w:rPr>
              <w:t>.037</w:t>
            </w:r>
          </w:p>
        </w:tc>
      </w:tr>
      <w:tr w:rsidR="00324F4B" w:rsidRPr="003239DD" w14:paraId="049E954A" w14:textId="77777777" w:rsidTr="005E57FE">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70AF58E" w14:textId="77777777" w:rsidR="00324F4B" w:rsidRPr="003239DD" w:rsidRDefault="00324F4B" w:rsidP="005E57FE">
            <w:pPr>
              <w:autoSpaceDE w:val="0"/>
              <w:autoSpaceDN w:val="0"/>
              <w:adjustRightInd w:val="0"/>
              <w:spacing w:after="0" w:line="240" w:lineRule="auto"/>
              <w:rPr>
                <w:color w:val="000000"/>
                <w:szCs w:val="24"/>
              </w:rPr>
            </w:pPr>
          </w:p>
        </w:tc>
        <w:tc>
          <w:tcPr>
            <w:tcW w:w="1153" w:type="dxa"/>
            <w:tcBorders>
              <w:top w:val="nil"/>
              <w:left w:val="nil"/>
              <w:bottom w:val="nil"/>
              <w:right w:val="single" w:sz="16" w:space="0" w:color="000000"/>
            </w:tcBorders>
            <w:shd w:val="clear" w:color="auto" w:fill="FFFFFF"/>
            <w:tcMar>
              <w:top w:w="30" w:type="dxa"/>
              <w:left w:w="30" w:type="dxa"/>
              <w:bottom w:w="30" w:type="dxa"/>
              <w:right w:w="30" w:type="dxa"/>
            </w:tcMar>
          </w:tcPr>
          <w:p w14:paraId="1A7B0B33" w14:textId="77777777" w:rsidR="00324F4B" w:rsidRPr="003239DD" w:rsidRDefault="00324F4B" w:rsidP="005E57FE">
            <w:pPr>
              <w:autoSpaceDE w:val="0"/>
              <w:autoSpaceDN w:val="0"/>
              <w:adjustRightInd w:val="0"/>
              <w:spacing w:after="0" w:line="320" w:lineRule="atLeast"/>
              <w:rPr>
                <w:color w:val="000000"/>
                <w:szCs w:val="24"/>
              </w:rPr>
            </w:pPr>
            <w:proofErr w:type="spellStart"/>
            <w:r w:rsidRPr="003239DD">
              <w:rPr>
                <w:color w:val="000000"/>
                <w:szCs w:val="24"/>
              </w:rPr>
              <w:t>Inflasi</w:t>
            </w:r>
            <w:proofErr w:type="spellEnd"/>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14:paraId="7D69695B" w14:textId="77777777" w:rsidR="00324F4B" w:rsidRPr="003239DD" w:rsidRDefault="00324F4B" w:rsidP="005E57FE">
            <w:pPr>
              <w:autoSpaceDE w:val="0"/>
              <w:autoSpaceDN w:val="0"/>
              <w:adjustRightInd w:val="0"/>
              <w:spacing w:after="0" w:line="320" w:lineRule="atLeast"/>
              <w:jc w:val="right"/>
              <w:rPr>
                <w:color w:val="000000"/>
                <w:szCs w:val="24"/>
              </w:rPr>
            </w:pPr>
            <w:r w:rsidRPr="003239DD">
              <w:rPr>
                <w:color w:val="000000"/>
                <w:szCs w:val="24"/>
              </w:rPr>
              <w:t>.009</w:t>
            </w:r>
          </w:p>
        </w:tc>
        <w:tc>
          <w:tcPr>
            <w:tcW w:w="1308" w:type="dxa"/>
            <w:tcBorders>
              <w:top w:val="nil"/>
              <w:bottom w:val="nil"/>
            </w:tcBorders>
            <w:shd w:val="clear" w:color="auto" w:fill="FFFFFF"/>
            <w:tcMar>
              <w:top w:w="30" w:type="dxa"/>
              <w:left w:w="30" w:type="dxa"/>
              <w:bottom w:w="30" w:type="dxa"/>
              <w:right w:w="30" w:type="dxa"/>
            </w:tcMar>
            <w:vAlign w:val="center"/>
          </w:tcPr>
          <w:p w14:paraId="4FFBD35A" w14:textId="77777777" w:rsidR="00324F4B" w:rsidRPr="003239DD" w:rsidRDefault="00324F4B" w:rsidP="005E57FE">
            <w:pPr>
              <w:autoSpaceDE w:val="0"/>
              <w:autoSpaceDN w:val="0"/>
              <w:adjustRightInd w:val="0"/>
              <w:spacing w:after="0" w:line="320" w:lineRule="atLeast"/>
              <w:jc w:val="right"/>
              <w:rPr>
                <w:color w:val="000000"/>
                <w:szCs w:val="24"/>
              </w:rPr>
            </w:pPr>
            <w:r w:rsidRPr="003239DD">
              <w:rPr>
                <w:color w:val="000000"/>
                <w:szCs w:val="24"/>
              </w:rPr>
              <w:t>.000</w:t>
            </w:r>
          </w:p>
        </w:tc>
        <w:tc>
          <w:tcPr>
            <w:tcW w:w="1440" w:type="dxa"/>
            <w:tcBorders>
              <w:top w:val="nil"/>
              <w:bottom w:val="nil"/>
            </w:tcBorders>
            <w:shd w:val="clear" w:color="auto" w:fill="FFFFFF"/>
            <w:tcMar>
              <w:top w:w="30" w:type="dxa"/>
              <w:left w:w="30" w:type="dxa"/>
              <w:bottom w:w="30" w:type="dxa"/>
              <w:right w:w="30" w:type="dxa"/>
            </w:tcMar>
            <w:vAlign w:val="center"/>
          </w:tcPr>
          <w:p w14:paraId="0AE7F0F3" w14:textId="77777777" w:rsidR="00324F4B" w:rsidRPr="003239DD" w:rsidRDefault="00324F4B" w:rsidP="005E57FE">
            <w:pPr>
              <w:autoSpaceDE w:val="0"/>
              <w:autoSpaceDN w:val="0"/>
              <w:adjustRightInd w:val="0"/>
              <w:spacing w:after="0" w:line="320" w:lineRule="atLeast"/>
              <w:jc w:val="right"/>
              <w:rPr>
                <w:color w:val="000000"/>
                <w:szCs w:val="24"/>
              </w:rPr>
            </w:pPr>
            <w:r w:rsidRPr="003239DD">
              <w:rPr>
                <w:color w:val="000000"/>
                <w:szCs w:val="24"/>
              </w:rPr>
              <w:t>.941</w:t>
            </w:r>
          </w:p>
        </w:tc>
        <w:tc>
          <w:tcPr>
            <w:tcW w:w="1000" w:type="dxa"/>
            <w:tcBorders>
              <w:top w:val="nil"/>
              <w:bottom w:val="nil"/>
            </w:tcBorders>
            <w:shd w:val="clear" w:color="auto" w:fill="FFFFFF"/>
            <w:tcMar>
              <w:top w:w="30" w:type="dxa"/>
              <w:left w:w="30" w:type="dxa"/>
              <w:bottom w:w="30" w:type="dxa"/>
              <w:right w:w="30" w:type="dxa"/>
            </w:tcMar>
            <w:vAlign w:val="center"/>
          </w:tcPr>
          <w:p w14:paraId="7F13582A" w14:textId="77777777" w:rsidR="00324F4B" w:rsidRPr="003239DD" w:rsidRDefault="00324F4B" w:rsidP="005E57FE">
            <w:pPr>
              <w:autoSpaceDE w:val="0"/>
              <w:autoSpaceDN w:val="0"/>
              <w:adjustRightInd w:val="0"/>
              <w:spacing w:after="0" w:line="320" w:lineRule="atLeast"/>
              <w:jc w:val="right"/>
              <w:rPr>
                <w:color w:val="000000"/>
                <w:szCs w:val="24"/>
              </w:rPr>
            </w:pPr>
            <w:r w:rsidRPr="003239DD">
              <w:rPr>
                <w:color w:val="000000"/>
                <w:szCs w:val="24"/>
              </w:rPr>
              <w:t>22.659</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14:paraId="242A44D0" w14:textId="77777777" w:rsidR="00324F4B" w:rsidRPr="003239DD" w:rsidRDefault="00324F4B" w:rsidP="005E57FE">
            <w:pPr>
              <w:autoSpaceDE w:val="0"/>
              <w:autoSpaceDN w:val="0"/>
              <w:adjustRightInd w:val="0"/>
              <w:spacing w:after="0" w:line="320" w:lineRule="atLeast"/>
              <w:jc w:val="right"/>
              <w:rPr>
                <w:color w:val="000000"/>
                <w:szCs w:val="24"/>
              </w:rPr>
            </w:pPr>
            <w:r w:rsidRPr="003239DD">
              <w:rPr>
                <w:color w:val="000000"/>
                <w:szCs w:val="24"/>
              </w:rPr>
              <w:t>.000</w:t>
            </w:r>
          </w:p>
        </w:tc>
      </w:tr>
      <w:tr w:rsidR="00324F4B" w:rsidRPr="003239DD" w14:paraId="51329BA6" w14:textId="77777777" w:rsidTr="005E57FE">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2D1F46D" w14:textId="77777777" w:rsidR="00324F4B" w:rsidRPr="003239DD" w:rsidRDefault="00324F4B" w:rsidP="005E57FE">
            <w:pPr>
              <w:autoSpaceDE w:val="0"/>
              <w:autoSpaceDN w:val="0"/>
              <w:adjustRightInd w:val="0"/>
              <w:spacing w:after="0" w:line="240" w:lineRule="auto"/>
              <w:rPr>
                <w:color w:val="000000"/>
                <w:szCs w:val="24"/>
              </w:rPr>
            </w:pPr>
          </w:p>
        </w:tc>
        <w:tc>
          <w:tcPr>
            <w:tcW w:w="1153" w:type="dxa"/>
            <w:tcBorders>
              <w:top w:val="nil"/>
              <w:left w:val="nil"/>
              <w:bottom w:val="nil"/>
              <w:right w:val="single" w:sz="16" w:space="0" w:color="000000"/>
            </w:tcBorders>
            <w:shd w:val="clear" w:color="auto" w:fill="FFFFFF"/>
            <w:tcMar>
              <w:top w:w="30" w:type="dxa"/>
              <w:left w:w="30" w:type="dxa"/>
              <w:bottom w:w="30" w:type="dxa"/>
              <w:right w:w="30" w:type="dxa"/>
            </w:tcMar>
          </w:tcPr>
          <w:p w14:paraId="5B9ACA72" w14:textId="77777777" w:rsidR="00324F4B" w:rsidRPr="003239DD" w:rsidRDefault="00324F4B" w:rsidP="005E57FE">
            <w:pPr>
              <w:autoSpaceDE w:val="0"/>
              <w:autoSpaceDN w:val="0"/>
              <w:adjustRightInd w:val="0"/>
              <w:spacing w:after="0" w:line="320" w:lineRule="atLeast"/>
              <w:rPr>
                <w:color w:val="000000"/>
                <w:szCs w:val="24"/>
              </w:rPr>
            </w:pPr>
            <w:proofErr w:type="spellStart"/>
            <w:r w:rsidRPr="003239DD">
              <w:rPr>
                <w:color w:val="000000"/>
                <w:szCs w:val="24"/>
              </w:rPr>
              <w:t>NilaiTukar</w:t>
            </w:r>
            <w:proofErr w:type="spellEnd"/>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14:paraId="5C5550E1" w14:textId="77777777" w:rsidR="00324F4B" w:rsidRPr="003239DD" w:rsidRDefault="00324F4B" w:rsidP="005E57FE">
            <w:pPr>
              <w:autoSpaceDE w:val="0"/>
              <w:autoSpaceDN w:val="0"/>
              <w:adjustRightInd w:val="0"/>
              <w:spacing w:after="0" w:line="320" w:lineRule="atLeast"/>
              <w:jc w:val="right"/>
              <w:rPr>
                <w:color w:val="000000"/>
                <w:szCs w:val="24"/>
              </w:rPr>
            </w:pPr>
            <w:r w:rsidRPr="003239DD">
              <w:rPr>
                <w:color w:val="000000"/>
                <w:szCs w:val="24"/>
              </w:rPr>
              <w:t>.000</w:t>
            </w:r>
          </w:p>
        </w:tc>
        <w:tc>
          <w:tcPr>
            <w:tcW w:w="1308" w:type="dxa"/>
            <w:tcBorders>
              <w:top w:val="nil"/>
              <w:bottom w:val="nil"/>
            </w:tcBorders>
            <w:shd w:val="clear" w:color="auto" w:fill="FFFFFF"/>
            <w:tcMar>
              <w:top w:w="30" w:type="dxa"/>
              <w:left w:w="30" w:type="dxa"/>
              <w:bottom w:w="30" w:type="dxa"/>
              <w:right w:w="30" w:type="dxa"/>
            </w:tcMar>
            <w:vAlign w:val="center"/>
          </w:tcPr>
          <w:p w14:paraId="500C9CEE" w14:textId="77777777" w:rsidR="00324F4B" w:rsidRPr="003239DD" w:rsidRDefault="00324F4B" w:rsidP="005E57FE">
            <w:pPr>
              <w:autoSpaceDE w:val="0"/>
              <w:autoSpaceDN w:val="0"/>
              <w:adjustRightInd w:val="0"/>
              <w:spacing w:after="0" w:line="320" w:lineRule="atLeast"/>
              <w:jc w:val="right"/>
              <w:rPr>
                <w:color w:val="000000"/>
                <w:szCs w:val="24"/>
              </w:rPr>
            </w:pPr>
            <w:r w:rsidRPr="003239DD">
              <w:rPr>
                <w:color w:val="000000"/>
                <w:szCs w:val="24"/>
              </w:rPr>
              <w:t>.000</w:t>
            </w:r>
          </w:p>
        </w:tc>
        <w:tc>
          <w:tcPr>
            <w:tcW w:w="1440" w:type="dxa"/>
            <w:tcBorders>
              <w:top w:val="nil"/>
              <w:bottom w:val="nil"/>
            </w:tcBorders>
            <w:shd w:val="clear" w:color="auto" w:fill="FFFFFF"/>
            <w:tcMar>
              <w:top w:w="30" w:type="dxa"/>
              <w:left w:w="30" w:type="dxa"/>
              <w:bottom w:w="30" w:type="dxa"/>
              <w:right w:w="30" w:type="dxa"/>
            </w:tcMar>
            <w:vAlign w:val="center"/>
          </w:tcPr>
          <w:p w14:paraId="0EED4476" w14:textId="77777777" w:rsidR="00324F4B" w:rsidRPr="003239DD" w:rsidRDefault="00324F4B" w:rsidP="005E57FE">
            <w:pPr>
              <w:autoSpaceDE w:val="0"/>
              <w:autoSpaceDN w:val="0"/>
              <w:adjustRightInd w:val="0"/>
              <w:spacing w:after="0" w:line="320" w:lineRule="atLeast"/>
              <w:jc w:val="right"/>
              <w:rPr>
                <w:color w:val="000000"/>
                <w:szCs w:val="24"/>
              </w:rPr>
            </w:pPr>
            <w:r w:rsidRPr="003239DD">
              <w:rPr>
                <w:color w:val="000000"/>
                <w:szCs w:val="24"/>
              </w:rPr>
              <w:t>-.062</w:t>
            </w:r>
          </w:p>
        </w:tc>
        <w:tc>
          <w:tcPr>
            <w:tcW w:w="1000" w:type="dxa"/>
            <w:tcBorders>
              <w:top w:val="nil"/>
              <w:bottom w:val="nil"/>
            </w:tcBorders>
            <w:shd w:val="clear" w:color="auto" w:fill="FFFFFF"/>
            <w:tcMar>
              <w:top w:w="30" w:type="dxa"/>
              <w:left w:w="30" w:type="dxa"/>
              <w:bottom w:w="30" w:type="dxa"/>
              <w:right w:w="30" w:type="dxa"/>
            </w:tcMar>
            <w:vAlign w:val="center"/>
          </w:tcPr>
          <w:p w14:paraId="3F6808DB" w14:textId="77777777" w:rsidR="00324F4B" w:rsidRPr="003239DD" w:rsidRDefault="00324F4B" w:rsidP="005E57FE">
            <w:pPr>
              <w:autoSpaceDE w:val="0"/>
              <w:autoSpaceDN w:val="0"/>
              <w:adjustRightInd w:val="0"/>
              <w:spacing w:after="0" w:line="320" w:lineRule="atLeast"/>
              <w:jc w:val="right"/>
              <w:rPr>
                <w:color w:val="000000"/>
                <w:szCs w:val="24"/>
              </w:rPr>
            </w:pPr>
            <w:r w:rsidRPr="003239DD">
              <w:rPr>
                <w:color w:val="000000"/>
                <w:szCs w:val="24"/>
              </w:rPr>
              <w:t>-1.467</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14:paraId="152896EC" w14:textId="77777777" w:rsidR="00324F4B" w:rsidRPr="003239DD" w:rsidRDefault="00324F4B" w:rsidP="005E57FE">
            <w:pPr>
              <w:autoSpaceDE w:val="0"/>
              <w:autoSpaceDN w:val="0"/>
              <w:adjustRightInd w:val="0"/>
              <w:spacing w:after="0" w:line="320" w:lineRule="atLeast"/>
              <w:jc w:val="right"/>
              <w:rPr>
                <w:color w:val="000000"/>
                <w:szCs w:val="24"/>
              </w:rPr>
            </w:pPr>
            <w:r w:rsidRPr="003239DD">
              <w:rPr>
                <w:color w:val="000000"/>
                <w:szCs w:val="24"/>
              </w:rPr>
              <w:t>.147</w:t>
            </w:r>
          </w:p>
        </w:tc>
      </w:tr>
      <w:tr w:rsidR="00324F4B" w:rsidRPr="003239DD" w14:paraId="47AF67F9" w14:textId="77777777" w:rsidTr="005E57FE">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D8A06D3" w14:textId="77777777" w:rsidR="00324F4B" w:rsidRPr="003239DD" w:rsidRDefault="00324F4B" w:rsidP="005E57FE">
            <w:pPr>
              <w:autoSpaceDE w:val="0"/>
              <w:autoSpaceDN w:val="0"/>
              <w:adjustRightInd w:val="0"/>
              <w:spacing w:after="0" w:line="240" w:lineRule="auto"/>
              <w:rPr>
                <w:color w:val="000000"/>
                <w:szCs w:val="24"/>
              </w:rPr>
            </w:pPr>
          </w:p>
        </w:tc>
        <w:tc>
          <w:tcPr>
            <w:tcW w:w="115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5334861F" w14:textId="77777777" w:rsidR="00324F4B" w:rsidRPr="003239DD" w:rsidRDefault="00324F4B" w:rsidP="005E57FE">
            <w:pPr>
              <w:autoSpaceDE w:val="0"/>
              <w:autoSpaceDN w:val="0"/>
              <w:adjustRightInd w:val="0"/>
              <w:spacing w:after="0" w:line="320" w:lineRule="atLeast"/>
              <w:rPr>
                <w:color w:val="000000"/>
                <w:szCs w:val="24"/>
              </w:rPr>
            </w:pPr>
            <w:r w:rsidRPr="003239DD">
              <w:rPr>
                <w:color w:val="000000"/>
                <w:szCs w:val="24"/>
              </w:rPr>
              <w:t>PDB</w:t>
            </w:r>
          </w:p>
        </w:tc>
        <w:tc>
          <w:tcPr>
            <w:tcW w:w="131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210A3951" w14:textId="77777777" w:rsidR="00324F4B" w:rsidRPr="003239DD" w:rsidRDefault="00324F4B" w:rsidP="005E57FE">
            <w:pPr>
              <w:autoSpaceDE w:val="0"/>
              <w:autoSpaceDN w:val="0"/>
              <w:adjustRightInd w:val="0"/>
              <w:spacing w:after="0" w:line="320" w:lineRule="atLeast"/>
              <w:jc w:val="right"/>
              <w:rPr>
                <w:color w:val="000000"/>
                <w:szCs w:val="24"/>
              </w:rPr>
            </w:pPr>
            <w:r w:rsidRPr="003239DD">
              <w:rPr>
                <w:color w:val="000000"/>
                <w:szCs w:val="24"/>
              </w:rPr>
              <w:t>.007</w:t>
            </w:r>
          </w:p>
        </w:tc>
        <w:tc>
          <w:tcPr>
            <w:tcW w:w="1308" w:type="dxa"/>
            <w:tcBorders>
              <w:top w:val="nil"/>
              <w:bottom w:val="single" w:sz="16" w:space="0" w:color="000000"/>
            </w:tcBorders>
            <w:shd w:val="clear" w:color="auto" w:fill="FFFFFF"/>
            <w:tcMar>
              <w:top w:w="30" w:type="dxa"/>
              <w:left w:w="30" w:type="dxa"/>
              <w:bottom w:w="30" w:type="dxa"/>
              <w:right w:w="30" w:type="dxa"/>
            </w:tcMar>
            <w:vAlign w:val="center"/>
          </w:tcPr>
          <w:p w14:paraId="20459B0A" w14:textId="77777777" w:rsidR="00324F4B" w:rsidRPr="003239DD" w:rsidRDefault="00324F4B" w:rsidP="005E57FE">
            <w:pPr>
              <w:autoSpaceDE w:val="0"/>
              <w:autoSpaceDN w:val="0"/>
              <w:adjustRightInd w:val="0"/>
              <w:spacing w:after="0" w:line="320" w:lineRule="atLeast"/>
              <w:jc w:val="right"/>
              <w:rPr>
                <w:color w:val="000000"/>
                <w:szCs w:val="24"/>
              </w:rPr>
            </w:pPr>
            <w:r w:rsidRPr="003239DD">
              <w:rPr>
                <w:color w:val="000000"/>
                <w:szCs w:val="24"/>
              </w:rPr>
              <w:t>.019</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14:paraId="29599478" w14:textId="77777777" w:rsidR="00324F4B" w:rsidRPr="003239DD" w:rsidRDefault="00324F4B" w:rsidP="005E57FE">
            <w:pPr>
              <w:autoSpaceDE w:val="0"/>
              <w:autoSpaceDN w:val="0"/>
              <w:adjustRightInd w:val="0"/>
              <w:spacing w:after="0" w:line="320" w:lineRule="atLeast"/>
              <w:jc w:val="right"/>
              <w:rPr>
                <w:color w:val="000000"/>
                <w:szCs w:val="24"/>
              </w:rPr>
            </w:pPr>
            <w:r w:rsidRPr="003239DD">
              <w:rPr>
                <w:color w:val="000000"/>
                <w:szCs w:val="24"/>
              </w:rPr>
              <w:t>.015</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14:paraId="6CA17E28" w14:textId="77777777" w:rsidR="00324F4B" w:rsidRPr="003239DD" w:rsidRDefault="00324F4B" w:rsidP="005E57FE">
            <w:pPr>
              <w:autoSpaceDE w:val="0"/>
              <w:autoSpaceDN w:val="0"/>
              <w:adjustRightInd w:val="0"/>
              <w:spacing w:after="0" w:line="320" w:lineRule="atLeast"/>
              <w:jc w:val="right"/>
              <w:rPr>
                <w:color w:val="000000"/>
                <w:szCs w:val="24"/>
              </w:rPr>
            </w:pPr>
            <w:r w:rsidRPr="003239DD">
              <w:rPr>
                <w:color w:val="000000"/>
                <w:szCs w:val="24"/>
              </w:rPr>
              <w:t>.357</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0A71B813" w14:textId="77777777" w:rsidR="00324F4B" w:rsidRPr="003239DD" w:rsidRDefault="00324F4B" w:rsidP="005E57FE">
            <w:pPr>
              <w:autoSpaceDE w:val="0"/>
              <w:autoSpaceDN w:val="0"/>
              <w:adjustRightInd w:val="0"/>
              <w:spacing w:after="0" w:line="320" w:lineRule="atLeast"/>
              <w:jc w:val="right"/>
              <w:rPr>
                <w:color w:val="000000"/>
                <w:szCs w:val="24"/>
              </w:rPr>
            </w:pPr>
            <w:r w:rsidRPr="003239DD">
              <w:rPr>
                <w:color w:val="000000"/>
                <w:szCs w:val="24"/>
              </w:rPr>
              <w:t>.722</w:t>
            </w:r>
          </w:p>
        </w:tc>
      </w:tr>
      <w:tr w:rsidR="00324F4B" w:rsidRPr="003239DD" w14:paraId="768DAA50" w14:textId="77777777" w:rsidTr="005E57FE">
        <w:trPr>
          <w:cantSplit/>
        </w:trPr>
        <w:tc>
          <w:tcPr>
            <w:tcW w:w="4491" w:type="dxa"/>
            <w:gridSpan w:val="4"/>
            <w:tcBorders>
              <w:top w:val="nil"/>
              <w:left w:val="nil"/>
              <w:bottom w:val="nil"/>
              <w:right w:val="nil"/>
            </w:tcBorders>
            <w:shd w:val="clear" w:color="auto" w:fill="FFFFFF"/>
            <w:tcMar>
              <w:top w:w="30" w:type="dxa"/>
              <w:left w:w="30" w:type="dxa"/>
              <w:bottom w:w="30" w:type="dxa"/>
              <w:right w:w="30" w:type="dxa"/>
            </w:tcMar>
          </w:tcPr>
          <w:p w14:paraId="2F34A8B4" w14:textId="77777777" w:rsidR="00324F4B" w:rsidRPr="003239DD" w:rsidRDefault="00324F4B" w:rsidP="005E57FE">
            <w:pPr>
              <w:autoSpaceDE w:val="0"/>
              <w:autoSpaceDN w:val="0"/>
              <w:adjustRightInd w:val="0"/>
              <w:spacing w:after="0" w:line="320" w:lineRule="atLeast"/>
              <w:rPr>
                <w:color w:val="000000"/>
                <w:szCs w:val="24"/>
              </w:rPr>
            </w:pPr>
            <w:r w:rsidRPr="003239DD">
              <w:rPr>
                <w:color w:val="000000"/>
                <w:szCs w:val="24"/>
              </w:rPr>
              <w:t xml:space="preserve">a. Dependent Variable: </w:t>
            </w:r>
            <w:proofErr w:type="spellStart"/>
            <w:r w:rsidRPr="003239DD">
              <w:rPr>
                <w:color w:val="000000"/>
                <w:szCs w:val="24"/>
              </w:rPr>
              <w:t>HargaSaham</w:t>
            </w:r>
            <w:proofErr w:type="spellEnd"/>
          </w:p>
        </w:tc>
        <w:tc>
          <w:tcPr>
            <w:tcW w:w="1440" w:type="dxa"/>
            <w:tcBorders>
              <w:top w:val="nil"/>
              <w:left w:val="nil"/>
              <w:bottom w:val="nil"/>
              <w:right w:val="nil"/>
            </w:tcBorders>
            <w:shd w:val="clear" w:color="auto" w:fill="FFFFFF"/>
            <w:tcMar>
              <w:top w:w="30" w:type="dxa"/>
              <w:left w:w="30" w:type="dxa"/>
              <w:bottom w:w="30" w:type="dxa"/>
              <w:right w:w="30" w:type="dxa"/>
            </w:tcMar>
          </w:tcPr>
          <w:p w14:paraId="1238D4CA" w14:textId="77777777" w:rsidR="00324F4B" w:rsidRPr="003239DD" w:rsidRDefault="00324F4B" w:rsidP="005E57FE">
            <w:pPr>
              <w:autoSpaceDE w:val="0"/>
              <w:autoSpaceDN w:val="0"/>
              <w:adjustRightInd w:val="0"/>
              <w:spacing w:after="0" w:line="240" w:lineRule="auto"/>
              <w:rPr>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2948033B" w14:textId="77777777" w:rsidR="00324F4B" w:rsidRPr="003239DD" w:rsidRDefault="00324F4B" w:rsidP="005E57FE">
            <w:pPr>
              <w:autoSpaceDE w:val="0"/>
              <w:autoSpaceDN w:val="0"/>
              <w:adjustRightInd w:val="0"/>
              <w:spacing w:after="0" w:line="240" w:lineRule="auto"/>
              <w:rPr>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4AB0AA9A" w14:textId="77777777" w:rsidR="00324F4B" w:rsidRPr="003239DD" w:rsidRDefault="00324F4B" w:rsidP="005E57FE">
            <w:pPr>
              <w:autoSpaceDE w:val="0"/>
              <w:autoSpaceDN w:val="0"/>
              <w:adjustRightInd w:val="0"/>
              <w:spacing w:after="0" w:line="240" w:lineRule="auto"/>
              <w:rPr>
                <w:szCs w:val="24"/>
              </w:rPr>
            </w:pPr>
          </w:p>
        </w:tc>
      </w:tr>
    </w:tbl>
    <w:p w14:paraId="37BEC3A9" w14:textId="77777777" w:rsidR="009C7B91" w:rsidRPr="009C7B91" w:rsidRDefault="009C7B91" w:rsidP="009C7B91">
      <w:pPr>
        <w:autoSpaceDE w:val="0"/>
        <w:autoSpaceDN w:val="0"/>
        <w:adjustRightInd w:val="0"/>
        <w:spacing w:after="0" w:line="400" w:lineRule="atLeast"/>
        <w:rPr>
          <w:szCs w:val="24"/>
          <w:lang w:val="en-ID"/>
        </w:rPr>
      </w:pPr>
    </w:p>
    <w:p w14:paraId="1AFC6275" w14:textId="77777777" w:rsidR="00193DBD" w:rsidRPr="00193DBD" w:rsidRDefault="00193DBD" w:rsidP="00193DBD">
      <w:pPr>
        <w:spacing w:line="360" w:lineRule="auto"/>
        <w:rPr>
          <w:b/>
          <w:bCs/>
          <w:szCs w:val="24"/>
        </w:rPr>
      </w:pPr>
      <w:proofErr w:type="spellStart"/>
      <w:r w:rsidRPr="00193DBD">
        <w:rPr>
          <w:b/>
          <w:bCs/>
          <w:szCs w:val="24"/>
        </w:rPr>
        <w:t>Pembahasan</w:t>
      </w:r>
      <w:proofErr w:type="spellEnd"/>
    </w:p>
    <w:p w14:paraId="5453353A" w14:textId="6C07017D" w:rsidR="00193DBD" w:rsidRPr="00193DBD" w:rsidRDefault="00193DBD" w:rsidP="00193DBD">
      <w:pPr>
        <w:spacing w:line="360" w:lineRule="auto"/>
        <w:rPr>
          <w:szCs w:val="24"/>
        </w:rPr>
      </w:pPr>
      <w:proofErr w:type="spellStart"/>
      <w:r w:rsidRPr="005A6DA2">
        <w:t>Pengaruh</w:t>
      </w:r>
      <w:proofErr w:type="spellEnd"/>
      <w:r>
        <w:t xml:space="preserve"> </w:t>
      </w:r>
      <w:proofErr w:type="spellStart"/>
      <w:r w:rsidR="00101FEC">
        <w:t>Inflasi</w:t>
      </w:r>
      <w:proofErr w:type="spellEnd"/>
      <w:r w:rsidR="00101FEC">
        <w:t xml:space="preserve"> </w:t>
      </w:r>
      <w:proofErr w:type="spellStart"/>
      <w:r w:rsidRPr="005A6DA2">
        <w:t>Terhadap</w:t>
      </w:r>
      <w:proofErr w:type="spellEnd"/>
      <w:r w:rsidRPr="005A6DA2">
        <w:t xml:space="preserve">  </w:t>
      </w:r>
      <w:proofErr w:type="spellStart"/>
      <w:r w:rsidR="008641D9">
        <w:t>Harga</w:t>
      </w:r>
      <w:proofErr w:type="spellEnd"/>
      <w:r w:rsidR="008641D9">
        <w:t xml:space="preserve"> Saham</w:t>
      </w:r>
    </w:p>
    <w:p w14:paraId="4A7EBB69" w14:textId="230BD85F" w:rsidR="00ED2A87" w:rsidRPr="008641D9" w:rsidRDefault="00193DBD" w:rsidP="008641D9">
      <w:pPr>
        <w:pStyle w:val="NoSpacing"/>
        <w:spacing w:before="240" w:after="240" w:line="360" w:lineRule="auto"/>
        <w:jc w:val="both"/>
        <w:rPr>
          <w:rFonts w:ascii="Times New Roman" w:hAnsi="Times New Roman" w:cs="Times New Roman"/>
          <w:color w:val="000000"/>
          <w:sz w:val="24"/>
          <w:szCs w:val="24"/>
        </w:rPr>
      </w:pPr>
      <w:r>
        <w:tab/>
      </w:r>
      <w:proofErr w:type="spellStart"/>
      <w:r w:rsidR="007A67F9" w:rsidRPr="007A67F9">
        <w:t>Dapat</w:t>
      </w:r>
      <w:proofErr w:type="spellEnd"/>
      <w:r w:rsidR="007A67F9" w:rsidRPr="007A67F9">
        <w:t xml:space="preserve"> </w:t>
      </w:r>
      <w:proofErr w:type="spellStart"/>
      <w:r w:rsidR="007A67F9" w:rsidRPr="007A67F9">
        <w:t>disimpulkan</w:t>
      </w:r>
      <w:proofErr w:type="spellEnd"/>
      <w:r w:rsidR="007A67F9" w:rsidRPr="007A67F9">
        <w:t xml:space="preserve"> </w:t>
      </w:r>
      <w:proofErr w:type="spellStart"/>
      <w:r w:rsidR="007A67F9" w:rsidRPr="007A67F9">
        <w:t>bahwa</w:t>
      </w:r>
      <w:proofErr w:type="spellEnd"/>
      <w:r w:rsidR="007A67F9" w:rsidRPr="007A67F9">
        <w:t xml:space="preserve"> </w:t>
      </w:r>
      <w:proofErr w:type="spellStart"/>
      <w:r w:rsidR="007A67F9" w:rsidRPr="007A67F9">
        <w:t>inflasi</w:t>
      </w:r>
      <w:proofErr w:type="spellEnd"/>
      <w:r w:rsidR="007A67F9" w:rsidRPr="007A67F9">
        <w:t xml:space="preserve"> </w:t>
      </w:r>
      <w:proofErr w:type="spellStart"/>
      <w:r w:rsidR="007A67F9" w:rsidRPr="007A67F9">
        <w:t>memiliki</w:t>
      </w:r>
      <w:proofErr w:type="spellEnd"/>
      <w:r w:rsidR="007A67F9" w:rsidRPr="007A67F9">
        <w:t xml:space="preserve"> </w:t>
      </w:r>
      <w:proofErr w:type="spellStart"/>
      <w:r w:rsidR="007A67F9" w:rsidRPr="007A67F9">
        <w:t>pengaruh</w:t>
      </w:r>
      <w:proofErr w:type="spellEnd"/>
      <w:r w:rsidR="007A67F9" w:rsidRPr="007A67F9">
        <w:t xml:space="preserve"> </w:t>
      </w:r>
      <w:proofErr w:type="spellStart"/>
      <w:r w:rsidR="007A67F9" w:rsidRPr="007A67F9">
        <w:t>terhadap</w:t>
      </w:r>
      <w:proofErr w:type="spellEnd"/>
      <w:r w:rsidR="007A67F9" w:rsidRPr="007A67F9">
        <w:t xml:space="preserve"> </w:t>
      </w:r>
      <w:proofErr w:type="spellStart"/>
      <w:r w:rsidR="007A67F9" w:rsidRPr="007A67F9">
        <w:t>harga</w:t>
      </w:r>
      <w:proofErr w:type="spellEnd"/>
      <w:r w:rsidR="007A67F9" w:rsidRPr="007A67F9">
        <w:t xml:space="preserve"> </w:t>
      </w:r>
      <w:proofErr w:type="spellStart"/>
      <w:r w:rsidR="007A67F9" w:rsidRPr="007A67F9">
        <w:t>saham</w:t>
      </w:r>
      <w:proofErr w:type="spellEnd"/>
      <w:r w:rsidR="007A67F9" w:rsidRPr="007A67F9">
        <w:t xml:space="preserve"> </w:t>
      </w:r>
      <w:proofErr w:type="spellStart"/>
      <w:r w:rsidR="007A67F9" w:rsidRPr="007A67F9">
        <w:t>karena</w:t>
      </w:r>
      <w:proofErr w:type="spellEnd"/>
      <w:r w:rsidR="007A67F9" w:rsidRPr="007A67F9">
        <w:t xml:space="preserve"> pada </w:t>
      </w:r>
      <w:proofErr w:type="spellStart"/>
      <w:r w:rsidR="007A67F9" w:rsidRPr="007A67F9">
        <w:t>penelitian</w:t>
      </w:r>
      <w:proofErr w:type="spellEnd"/>
      <w:r w:rsidR="007A67F9" w:rsidRPr="007A67F9">
        <w:t xml:space="preserve"> </w:t>
      </w:r>
      <w:proofErr w:type="spellStart"/>
      <w:r w:rsidR="007A67F9" w:rsidRPr="007A67F9">
        <w:t>variabel</w:t>
      </w:r>
      <w:proofErr w:type="spellEnd"/>
      <w:r w:rsidR="007A67F9" w:rsidRPr="007A67F9">
        <w:t xml:space="preserve"> </w:t>
      </w:r>
      <w:proofErr w:type="spellStart"/>
      <w:r w:rsidR="007A67F9" w:rsidRPr="007A67F9">
        <w:t>inflasi</w:t>
      </w:r>
      <w:proofErr w:type="spellEnd"/>
      <w:r w:rsidR="007A67F9" w:rsidRPr="007A67F9">
        <w:t xml:space="preserve"> </w:t>
      </w:r>
      <w:proofErr w:type="spellStart"/>
      <w:r w:rsidR="007A67F9" w:rsidRPr="007A67F9">
        <w:t>menunjukkan</w:t>
      </w:r>
      <w:proofErr w:type="spellEnd"/>
      <w:r w:rsidR="007A67F9" w:rsidRPr="007A67F9">
        <w:t xml:space="preserve"> </w:t>
      </w:r>
      <w:proofErr w:type="spellStart"/>
      <w:r w:rsidR="007A67F9" w:rsidRPr="007A67F9">
        <w:t>bahwa</w:t>
      </w:r>
      <w:proofErr w:type="spellEnd"/>
      <w:r w:rsidR="007A67F9" w:rsidRPr="007A67F9">
        <w:t xml:space="preserve"> H1 </w:t>
      </w:r>
      <w:proofErr w:type="spellStart"/>
      <w:r w:rsidR="007A67F9" w:rsidRPr="007A67F9">
        <w:t>Inflasi</w:t>
      </w:r>
      <w:proofErr w:type="spellEnd"/>
      <w:r w:rsidR="007A67F9" w:rsidRPr="007A67F9">
        <w:t xml:space="preserve"> </w:t>
      </w:r>
      <w:proofErr w:type="spellStart"/>
      <w:r w:rsidR="007A67F9" w:rsidRPr="007A67F9">
        <w:t>memiliki</w:t>
      </w:r>
      <w:proofErr w:type="spellEnd"/>
      <w:r w:rsidR="007A67F9" w:rsidRPr="007A67F9">
        <w:t xml:space="preserve"> </w:t>
      </w:r>
      <w:proofErr w:type="spellStart"/>
      <w:r w:rsidR="007A67F9" w:rsidRPr="007A67F9">
        <w:t>nilai</w:t>
      </w:r>
      <w:proofErr w:type="spellEnd"/>
      <w:r w:rsidR="007A67F9" w:rsidRPr="007A67F9">
        <w:t xml:space="preserve"> </w:t>
      </w:r>
      <w:proofErr w:type="spellStart"/>
      <w:r w:rsidR="007A67F9" w:rsidRPr="007A67F9">
        <w:t>signifikansi</w:t>
      </w:r>
      <w:proofErr w:type="spellEnd"/>
      <w:r w:rsidR="007A67F9" w:rsidRPr="007A67F9">
        <w:t xml:space="preserve"> 0,000 0,05. </w:t>
      </w:r>
      <w:proofErr w:type="spellStart"/>
      <w:r w:rsidR="007A67F9" w:rsidRPr="007A67F9">
        <w:t>Temuan</w:t>
      </w:r>
      <w:proofErr w:type="spellEnd"/>
      <w:r w:rsidR="007A67F9" w:rsidRPr="007A67F9">
        <w:t xml:space="preserve"> </w:t>
      </w:r>
      <w:proofErr w:type="spellStart"/>
      <w:r w:rsidR="007A67F9" w:rsidRPr="007A67F9">
        <w:t>penelitian</w:t>
      </w:r>
      <w:proofErr w:type="spellEnd"/>
      <w:r w:rsidR="007A67F9" w:rsidRPr="007A67F9">
        <w:t xml:space="preserve"> </w:t>
      </w:r>
      <w:proofErr w:type="spellStart"/>
      <w:r w:rsidR="007A67F9" w:rsidRPr="007A67F9">
        <w:t>ini</w:t>
      </w:r>
      <w:proofErr w:type="spellEnd"/>
      <w:r w:rsidR="007A67F9" w:rsidRPr="007A67F9">
        <w:t xml:space="preserve"> </w:t>
      </w:r>
      <w:proofErr w:type="spellStart"/>
      <w:r w:rsidR="007A67F9" w:rsidRPr="007A67F9">
        <w:t>bahwa</w:t>
      </w:r>
      <w:proofErr w:type="spellEnd"/>
      <w:r w:rsidR="007A67F9" w:rsidRPr="007A67F9">
        <w:t xml:space="preserve"> </w:t>
      </w:r>
      <w:proofErr w:type="spellStart"/>
      <w:r w:rsidR="007A67F9" w:rsidRPr="007A67F9">
        <w:t>inflasi</w:t>
      </w:r>
      <w:proofErr w:type="spellEnd"/>
      <w:r w:rsidR="007A67F9" w:rsidRPr="007A67F9">
        <w:t xml:space="preserve"> </w:t>
      </w:r>
      <w:proofErr w:type="spellStart"/>
      <w:r w:rsidR="007A67F9" w:rsidRPr="007A67F9">
        <w:t>mendorong</w:t>
      </w:r>
      <w:proofErr w:type="spellEnd"/>
      <w:r w:rsidR="007A67F9" w:rsidRPr="007A67F9">
        <w:t xml:space="preserve"> </w:t>
      </w:r>
      <w:proofErr w:type="spellStart"/>
      <w:r w:rsidR="007A67F9" w:rsidRPr="007A67F9">
        <w:t>harga</w:t>
      </w:r>
      <w:proofErr w:type="spellEnd"/>
      <w:r w:rsidR="007A67F9" w:rsidRPr="007A67F9">
        <w:t xml:space="preserve"> </w:t>
      </w:r>
      <w:proofErr w:type="spellStart"/>
      <w:r w:rsidR="007A67F9" w:rsidRPr="007A67F9">
        <w:t>saham</w:t>
      </w:r>
      <w:proofErr w:type="spellEnd"/>
      <w:r w:rsidR="007A67F9" w:rsidRPr="007A67F9">
        <w:t xml:space="preserve"> </w:t>
      </w:r>
      <w:proofErr w:type="spellStart"/>
      <w:r w:rsidR="007A67F9" w:rsidRPr="007A67F9">
        <w:t>sejalan</w:t>
      </w:r>
      <w:proofErr w:type="spellEnd"/>
      <w:r w:rsidR="007A67F9" w:rsidRPr="007A67F9">
        <w:t xml:space="preserve"> </w:t>
      </w:r>
      <w:proofErr w:type="spellStart"/>
      <w:r w:rsidR="007A67F9" w:rsidRPr="007A67F9">
        <w:t>dengan</w:t>
      </w:r>
      <w:proofErr w:type="spellEnd"/>
      <w:r w:rsidR="007A67F9" w:rsidRPr="007A67F9">
        <w:t xml:space="preserve"> </w:t>
      </w:r>
      <w:proofErr w:type="spellStart"/>
      <w:r w:rsidR="007A67F9" w:rsidRPr="007A67F9">
        <w:t>penelitian</w:t>
      </w:r>
      <w:proofErr w:type="spellEnd"/>
      <w:r w:rsidR="007A67F9" w:rsidRPr="007A67F9">
        <w:t xml:space="preserve"> </w:t>
      </w:r>
      <w:proofErr w:type="spellStart"/>
      <w:r w:rsidR="007A67F9" w:rsidRPr="007A67F9">
        <w:t>Asih</w:t>
      </w:r>
      <w:proofErr w:type="spellEnd"/>
      <w:r w:rsidR="007A67F9" w:rsidRPr="007A67F9">
        <w:t xml:space="preserve"> dan Akbar (2016). </w:t>
      </w:r>
      <w:proofErr w:type="spellStart"/>
      <w:r w:rsidR="007A67F9" w:rsidRPr="007A67F9">
        <w:t>Belakangan</w:t>
      </w:r>
      <w:proofErr w:type="spellEnd"/>
      <w:r w:rsidR="007A67F9" w:rsidRPr="007A67F9">
        <w:t xml:space="preserve">, </w:t>
      </w:r>
      <w:proofErr w:type="spellStart"/>
      <w:r w:rsidR="007A67F9" w:rsidRPr="007A67F9">
        <w:t>penyelidikan</w:t>
      </w:r>
      <w:proofErr w:type="spellEnd"/>
      <w:r w:rsidR="007A67F9" w:rsidRPr="007A67F9">
        <w:t xml:space="preserve"> </w:t>
      </w:r>
      <w:proofErr w:type="spellStart"/>
      <w:r w:rsidR="007A67F9" w:rsidRPr="007A67F9">
        <w:t>Kewal</w:t>
      </w:r>
      <w:proofErr w:type="spellEnd"/>
      <w:r w:rsidR="007A67F9" w:rsidRPr="007A67F9">
        <w:t xml:space="preserve"> (2012) </w:t>
      </w:r>
      <w:proofErr w:type="spellStart"/>
      <w:r w:rsidR="007A67F9" w:rsidRPr="007A67F9">
        <w:t>menunjukkan</w:t>
      </w:r>
      <w:proofErr w:type="spellEnd"/>
      <w:r w:rsidR="007A67F9" w:rsidRPr="007A67F9">
        <w:t xml:space="preserve"> </w:t>
      </w:r>
      <w:proofErr w:type="spellStart"/>
      <w:r w:rsidR="007A67F9" w:rsidRPr="007A67F9">
        <w:t>bahwa</w:t>
      </w:r>
      <w:proofErr w:type="spellEnd"/>
      <w:r w:rsidR="007A67F9" w:rsidRPr="007A67F9">
        <w:t xml:space="preserve"> </w:t>
      </w:r>
      <w:proofErr w:type="spellStart"/>
      <w:r w:rsidR="007A67F9" w:rsidRPr="007A67F9">
        <w:t>inflasi</w:t>
      </w:r>
      <w:proofErr w:type="spellEnd"/>
      <w:r w:rsidR="007A67F9" w:rsidRPr="007A67F9">
        <w:t xml:space="preserve"> </w:t>
      </w:r>
      <w:proofErr w:type="spellStart"/>
      <w:r w:rsidR="007A67F9" w:rsidRPr="007A67F9">
        <w:t>mempengaruhi</w:t>
      </w:r>
      <w:proofErr w:type="spellEnd"/>
      <w:r w:rsidR="007A67F9" w:rsidRPr="007A67F9">
        <w:t xml:space="preserve"> </w:t>
      </w:r>
      <w:proofErr w:type="spellStart"/>
      <w:r w:rsidR="007A67F9" w:rsidRPr="007A67F9">
        <w:t>harga</w:t>
      </w:r>
      <w:proofErr w:type="spellEnd"/>
      <w:r w:rsidR="007A67F9" w:rsidRPr="007A67F9">
        <w:t xml:space="preserve"> </w:t>
      </w:r>
      <w:proofErr w:type="spellStart"/>
      <w:r w:rsidR="007A67F9" w:rsidRPr="007A67F9">
        <w:t>saham</w:t>
      </w:r>
      <w:proofErr w:type="spellEnd"/>
      <w:r w:rsidR="007A67F9" w:rsidRPr="007A67F9">
        <w:t xml:space="preserve">. Karena </w:t>
      </w:r>
      <w:proofErr w:type="spellStart"/>
      <w:r w:rsidR="007A67F9" w:rsidRPr="007A67F9">
        <w:t>itu</w:t>
      </w:r>
      <w:proofErr w:type="spellEnd"/>
      <w:r w:rsidR="007A67F9" w:rsidRPr="007A67F9">
        <w:t xml:space="preserve">, </w:t>
      </w:r>
      <w:proofErr w:type="spellStart"/>
      <w:r w:rsidR="007A67F9" w:rsidRPr="007A67F9">
        <w:t>inflasi</w:t>
      </w:r>
      <w:proofErr w:type="spellEnd"/>
      <w:r w:rsidR="007A67F9" w:rsidRPr="007A67F9">
        <w:t xml:space="preserve"> yang </w:t>
      </w:r>
      <w:proofErr w:type="spellStart"/>
      <w:r w:rsidR="007A67F9" w:rsidRPr="007A67F9">
        <w:t>berlebihan</w:t>
      </w:r>
      <w:proofErr w:type="spellEnd"/>
      <w:r w:rsidR="007A67F9" w:rsidRPr="007A67F9">
        <w:t xml:space="preserve"> </w:t>
      </w:r>
      <w:proofErr w:type="spellStart"/>
      <w:r w:rsidR="007A67F9" w:rsidRPr="007A67F9">
        <w:t>dapat</w:t>
      </w:r>
      <w:proofErr w:type="spellEnd"/>
      <w:r w:rsidR="007A67F9" w:rsidRPr="007A67F9">
        <w:t xml:space="preserve"> </w:t>
      </w:r>
      <w:proofErr w:type="spellStart"/>
      <w:r w:rsidR="007A67F9" w:rsidRPr="007A67F9">
        <w:t>menyebabkan</w:t>
      </w:r>
      <w:proofErr w:type="spellEnd"/>
      <w:r w:rsidR="007A67F9" w:rsidRPr="007A67F9">
        <w:t xml:space="preserve"> </w:t>
      </w:r>
      <w:proofErr w:type="spellStart"/>
      <w:r w:rsidR="007A67F9" w:rsidRPr="007A67F9">
        <w:t>penurunan</w:t>
      </w:r>
      <w:proofErr w:type="spellEnd"/>
      <w:r w:rsidR="007A67F9" w:rsidRPr="007A67F9">
        <w:t xml:space="preserve"> </w:t>
      </w:r>
      <w:proofErr w:type="spellStart"/>
      <w:r w:rsidR="007A67F9" w:rsidRPr="007A67F9">
        <w:t>belanja</w:t>
      </w:r>
      <w:proofErr w:type="spellEnd"/>
      <w:r w:rsidR="007A67F9" w:rsidRPr="007A67F9">
        <w:t xml:space="preserve"> </w:t>
      </w:r>
      <w:proofErr w:type="spellStart"/>
      <w:r w:rsidR="007A67F9" w:rsidRPr="007A67F9">
        <w:t>konsumen</w:t>
      </w:r>
      <w:proofErr w:type="spellEnd"/>
      <w:r w:rsidR="007A67F9" w:rsidRPr="007A67F9">
        <w:t xml:space="preserve"> dan </w:t>
      </w:r>
      <w:proofErr w:type="spellStart"/>
      <w:r w:rsidR="007A67F9" w:rsidRPr="007A67F9">
        <w:t>kenaikan</w:t>
      </w:r>
      <w:proofErr w:type="spellEnd"/>
      <w:r w:rsidR="007A67F9" w:rsidRPr="007A67F9">
        <w:t xml:space="preserve"> </w:t>
      </w:r>
      <w:proofErr w:type="spellStart"/>
      <w:r w:rsidR="007A67F9" w:rsidRPr="007A67F9">
        <w:t>biaya</w:t>
      </w:r>
      <w:proofErr w:type="spellEnd"/>
      <w:r w:rsidR="007A67F9" w:rsidRPr="007A67F9">
        <w:t xml:space="preserve"> input </w:t>
      </w:r>
      <w:proofErr w:type="spellStart"/>
      <w:r w:rsidR="007A67F9" w:rsidRPr="007A67F9">
        <w:t>manufaktur</w:t>
      </w:r>
      <w:proofErr w:type="spellEnd"/>
      <w:r w:rsidR="007A67F9" w:rsidRPr="007A67F9">
        <w:t xml:space="preserve">. </w:t>
      </w:r>
      <w:proofErr w:type="spellStart"/>
      <w:r w:rsidR="007A67F9" w:rsidRPr="007A67F9">
        <w:t>Indeks</w:t>
      </w:r>
      <w:proofErr w:type="spellEnd"/>
      <w:r w:rsidR="007A67F9" w:rsidRPr="007A67F9">
        <w:t xml:space="preserve"> </w:t>
      </w:r>
      <w:proofErr w:type="spellStart"/>
      <w:r w:rsidR="007A67F9" w:rsidRPr="007A67F9">
        <w:t>harga</w:t>
      </w:r>
      <w:proofErr w:type="spellEnd"/>
      <w:r w:rsidR="007A67F9" w:rsidRPr="007A67F9">
        <w:t xml:space="preserve"> </w:t>
      </w:r>
      <w:proofErr w:type="spellStart"/>
      <w:r w:rsidR="007A67F9" w:rsidRPr="007A67F9">
        <w:t>saham</w:t>
      </w:r>
      <w:proofErr w:type="spellEnd"/>
      <w:r w:rsidR="007A67F9" w:rsidRPr="007A67F9">
        <w:t xml:space="preserve"> </w:t>
      </w:r>
      <w:proofErr w:type="spellStart"/>
      <w:r w:rsidR="007A67F9" w:rsidRPr="007A67F9">
        <w:t>cenderung</w:t>
      </w:r>
      <w:proofErr w:type="spellEnd"/>
      <w:r w:rsidR="007A67F9" w:rsidRPr="007A67F9">
        <w:t xml:space="preserve"> </w:t>
      </w:r>
      <w:proofErr w:type="spellStart"/>
      <w:r w:rsidR="007A67F9" w:rsidRPr="007A67F9">
        <w:t>bergeser</w:t>
      </w:r>
      <w:proofErr w:type="spellEnd"/>
      <w:r w:rsidR="007A67F9" w:rsidRPr="007A67F9">
        <w:t xml:space="preserve"> </w:t>
      </w:r>
      <w:proofErr w:type="spellStart"/>
      <w:r w:rsidR="007A67F9" w:rsidRPr="007A67F9">
        <w:t>sebagai</w:t>
      </w:r>
      <w:proofErr w:type="spellEnd"/>
      <w:r w:rsidR="007A67F9" w:rsidRPr="007A67F9">
        <w:t xml:space="preserve"> </w:t>
      </w:r>
      <w:proofErr w:type="spellStart"/>
      <w:r w:rsidR="007A67F9" w:rsidRPr="007A67F9">
        <w:t>respons</w:t>
      </w:r>
      <w:proofErr w:type="spellEnd"/>
      <w:r w:rsidR="007A67F9" w:rsidRPr="007A67F9">
        <w:t xml:space="preserve"> </w:t>
      </w:r>
      <w:proofErr w:type="spellStart"/>
      <w:r w:rsidR="007A67F9" w:rsidRPr="007A67F9">
        <w:t>terhadap</w:t>
      </w:r>
      <w:proofErr w:type="spellEnd"/>
      <w:r w:rsidR="007A67F9" w:rsidRPr="007A67F9">
        <w:t xml:space="preserve"> </w:t>
      </w:r>
      <w:proofErr w:type="spellStart"/>
      <w:r w:rsidR="007A67F9" w:rsidRPr="007A67F9">
        <w:t>perubahan</w:t>
      </w:r>
      <w:proofErr w:type="spellEnd"/>
      <w:r w:rsidR="007A67F9" w:rsidRPr="007A67F9">
        <w:t xml:space="preserve"> </w:t>
      </w:r>
      <w:proofErr w:type="spellStart"/>
      <w:r w:rsidR="007A67F9" w:rsidRPr="007A67F9">
        <w:t>sentimen</w:t>
      </w:r>
      <w:proofErr w:type="spellEnd"/>
      <w:r w:rsidR="007A67F9" w:rsidRPr="007A67F9">
        <w:t xml:space="preserve"> investor, dan </w:t>
      </w:r>
      <w:proofErr w:type="spellStart"/>
      <w:r w:rsidR="007A67F9" w:rsidRPr="007A67F9">
        <w:t>sentimen</w:t>
      </w:r>
      <w:proofErr w:type="spellEnd"/>
      <w:r w:rsidR="007A67F9" w:rsidRPr="007A67F9">
        <w:t xml:space="preserve"> </w:t>
      </w:r>
      <w:proofErr w:type="spellStart"/>
      <w:r w:rsidR="007A67F9" w:rsidRPr="007A67F9">
        <w:t>suram</w:t>
      </w:r>
      <w:proofErr w:type="spellEnd"/>
      <w:r w:rsidR="007A67F9" w:rsidRPr="007A67F9">
        <w:t xml:space="preserve"> </w:t>
      </w:r>
      <w:proofErr w:type="spellStart"/>
      <w:r w:rsidR="007A67F9" w:rsidRPr="007A67F9">
        <w:t>tentang</w:t>
      </w:r>
      <w:proofErr w:type="spellEnd"/>
      <w:r w:rsidR="007A67F9" w:rsidRPr="007A67F9">
        <w:t xml:space="preserve"> masa </w:t>
      </w:r>
      <w:proofErr w:type="spellStart"/>
      <w:r w:rsidR="007A67F9" w:rsidRPr="007A67F9">
        <w:t>depan</w:t>
      </w:r>
      <w:proofErr w:type="spellEnd"/>
      <w:r w:rsidR="007A67F9" w:rsidRPr="007A67F9">
        <w:t xml:space="preserve"> </w:t>
      </w:r>
      <w:proofErr w:type="spellStart"/>
      <w:r w:rsidR="007A67F9" w:rsidRPr="007A67F9">
        <w:t>perusahaan</w:t>
      </w:r>
      <w:proofErr w:type="spellEnd"/>
      <w:r w:rsidR="007A67F9" w:rsidRPr="007A67F9">
        <w:t xml:space="preserve"> yang </w:t>
      </w:r>
      <w:proofErr w:type="spellStart"/>
      <w:r w:rsidR="007A67F9" w:rsidRPr="007A67F9">
        <w:t>memproduksi</w:t>
      </w:r>
      <w:proofErr w:type="spellEnd"/>
      <w:r w:rsidR="007A67F9" w:rsidRPr="007A67F9">
        <w:t xml:space="preserve"> </w:t>
      </w:r>
      <w:proofErr w:type="spellStart"/>
      <w:r w:rsidR="007A67F9" w:rsidRPr="007A67F9">
        <w:t>produk</w:t>
      </w:r>
      <w:proofErr w:type="spellEnd"/>
      <w:r w:rsidR="007A67F9" w:rsidRPr="007A67F9">
        <w:t xml:space="preserve"> </w:t>
      </w:r>
      <w:proofErr w:type="spellStart"/>
      <w:r w:rsidR="007A67F9" w:rsidRPr="007A67F9">
        <w:t>atau</w:t>
      </w:r>
      <w:proofErr w:type="spellEnd"/>
      <w:r w:rsidR="007A67F9" w:rsidRPr="007A67F9">
        <w:t xml:space="preserve"> </w:t>
      </w:r>
      <w:proofErr w:type="spellStart"/>
      <w:r w:rsidR="007A67F9" w:rsidRPr="007A67F9">
        <w:t>jasa</w:t>
      </w:r>
      <w:proofErr w:type="spellEnd"/>
      <w:r w:rsidR="007A67F9" w:rsidRPr="007A67F9">
        <w:t xml:space="preserve"> yang </w:t>
      </w:r>
      <w:proofErr w:type="spellStart"/>
      <w:r w:rsidR="007A67F9" w:rsidRPr="007A67F9">
        <w:t>dipengaruhi</w:t>
      </w:r>
      <w:proofErr w:type="spellEnd"/>
      <w:r w:rsidR="007A67F9" w:rsidRPr="007A67F9">
        <w:t xml:space="preserve"> oleh </w:t>
      </w:r>
      <w:proofErr w:type="spellStart"/>
      <w:r w:rsidR="007A67F9" w:rsidRPr="007A67F9">
        <w:t>inflasi</w:t>
      </w:r>
      <w:proofErr w:type="spellEnd"/>
      <w:r w:rsidR="007A67F9" w:rsidRPr="007A67F9">
        <w:t xml:space="preserve"> </w:t>
      </w:r>
      <w:proofErr w:type="spellStart"/>
      <w:r w:rsidR="007A67F9" w:rsidRPr="007A67F9">
        <w:t>dapat</w:t>
      </w:r>
      <w:proofErr w:type="spellEnd"/>
      <w:r w:rsidR="007A67F9" w:rsidRPr="007A67F9">
        <w:t xml:space="preserve"> </w:t>
      </w:r>
      <w:proofErr w:type="spellStart"/>
      <w:r w:rsidR="007A67F9" w:rsidRPr="007A67F9">
        <w:t>mempengaruhi</w:t>
      </w:r>
      <w:proofErr w:type="spellEnd"/>
      <w:r w:rsidR="007A67F9" w:rsidRPr="007A67F9">
        <w:t xml:space="preserve"> </w:t>
      </w:r>
      <w:proofErr w:type="spellStart"/>
      <w:r w:rsidR="007A67F9" w:rsidRPr="007A67F9">
        <w:t>penawaran</w:t>
      </w:r>
      <w:proofErr w:type="spellEnd"/>
      <w:r w:rsidR="007A67F9" w:rsidRPr="007A67F9">
        <w:t xml:space="preserve"> </w:t>
      </w:r>
      <w:proofErr w:type="spellStart"/>
      <w:r w:rsidR="007A67F9" w:rsidRPr="007A67F9">
        <w:t>saham</w:t>
      </w:r>
      <w:proofErr w:type="spellEnd"/>
      <w:r w:rsidR="007A67F9" w:rsidRPr="007A67F9">
        <w:t xml:space="preserve"> </w:t>
      </w:r>
      <w:proofErr w:type="spellStart"/>
      <w:r w:rsidR="007A67F9" w:rsidRPr="007A67F9">
        <w:t>perusahaan</w:t>
      </w:r>
      <w:proofErr w:type="spellEnd"/>
      <w:r w:rsidR="007A67F9" w:rsidRPr="007A67F9">
        <w:t xml:space="preserve"> (Amin, 2012).</w:t>
      </w:r>
    </w:p>
    <w:p w14:paraId="3556C490" w14:textId="20289B9B" w:rsidR="00193DBD" w:rsidRPr="00193DBD" w:rsidRDefault="00193DBD" w:rsidP="00193DBD">
      <w:pPr>
        <w:spacing w:line="360" w:lineRule="auto"/>
        <w:rPr>
          <w:szCs w:val="24"/>
        </w:rPr>
      </w:pPr>
      <w:proofErr w:type="spellStart"/>
      <w:r w:rsidRPr="005A6DA2">
        <w:t>Pengaruh</w:t>
      </w:r>
      <w:proofErr w:type="spellEnd"/>
      <w:r>
        <w:t xml:space="preserve"> </w:t>
      </w:r>
      <w:r w:rsidR="008641D9">
        <w:t xml:space="preserve">Nilai </w:t>
      </w:r>
      <w:proofErr w:type="spellStart"/>
      <w:r w:rsidR="008641D9">
        <w:t>Tukar</w:t>
      </w:r>
      <w:proofErr w:type="spellEnd"/>
      <w:r w:rsidR="008641D9">
        <w:t xml:space="preserve"> </w:t>
      </w:r>
      <w:proofErr w:type="spellStart"/>
      <w:r w:rsidRPr="005A6DA2">
        <w:t>Terhadap</w:t>
      </w:r>
      <w:proofErr w:type="spellEnd"/>
      <w:r w:rsidRPr="005A6DA2">
        <w:t xml:space="preserve"> </w:t>
      </w:r>
      <w:r w:rsidR="008641D9">
        <w:t xml:space="preserve">Harga Saham </w:t>
      </w:r>
    </w:p>
    <w:p w14:paraId="3C5962F9" w14:textId="696E50F1" w:rsidR="008641D9" w:rsidRDefault="00193DBD" w:rsidP="008641D9">
      <w:pPr>
        <w:pStyle w:val="NoSpacing"/>
        <w:spacing w:line="360" w:lineRule="auto"/>
        <w:jc w:val="both"/>
        <w:rPr>
          <w:rFonts w:ascii="Times New Roman" w:hAnsi="Times New Roman" w:cs="Times New Roman"/>
          <w:sz w:val="24"/>
          <w:szCs w:val="24"/>
        </w:rPr>
      </w:pPr>
      <w:r>
        <w:rPr>
          <w:szCs w:val="24"/>
        </w:rPr>
        <w:tab/>
      </w:r>
      <w:r w:rsidR="007A67F9" w:rsidRPr="007A67F9">
        <w:rPr>
          <w:szCs w:val="24"/>
        </w:rPr>
        <w:t xml:space="preserve">Pada </w:t>
      </w:r>
      <w:proofErr w:type="spellStart"/>
      <w:r w:rsidR="007A67F9" w:rsidRPr="007A67F9">
        <w:rPr>
          <w:szCs w:val="24"/>
        </w:rPr>
        <w:t>tingkat</w:t>
      </w:r>
      <w:proofErr w:type="spellEnd"/>
      <w:r w:rsidR="007A67F9" w:rsidRPr="007A67F9">
        <w:rPr>
          <w:szCs w:val="24"/>
        </w:rPr>
        <w:t xml:space="preserve"> </w:t>
      </w:r>
      <w:proofErr w:type="spellStart"/>
      <w:r w:rsidR="007A67F9" w:rsidRPr="007A67F9">
        <w:rPr>
          <w:szCs w:val="24"/>
        </w:rPr>
        <w:t>signifikansi</w:t>
      </w:r>
      <w:proofErr w:type="spellEnd"/>
      <w:r w:rsidR="007A67F9" w:rsidRPr="007A67F9">
        <w:rPr>
          <w:szCs w:val="24"/>
        </w:rPr>
        <w:t xml:space="preserve"> 0,147 &gt; 0,05 </w:t>
      </w:r>
      <w:proofErr w:type="spellStart"/>
      <w:r w:rsidR="007A67F9" w:rsidRPr="007A67F9">
        <w:rPr>
          <w:szCs w:val="24"/>
        </w:rPr>
        <w:t>penelitian</w:t>
      </w:r>
      <w:proofErr w:type="spellEnd"/>
      <w:r w:rsidR="007A67F9" w:rsidRPr="007A67F9">
        <w:rPr>
          <w:szCs w:val="24"/>
        </w:rPr>
        <w:t xml:space="preserve"> </w:t>
      </w:r>
      <w:proofErr w:type="spellStart"/>
      <w:r w:rsidR="007A67F9" w:rsidRPr="007A67F9">
        <w:rPr>
          <w:szCs w:val="24"/>
        </w:rPr>
        <w:t>variabel</w:t>
      </w:r>
      <w:proofErr w:type="spellEnd"/>
      <w:r w:rsidR="007A67F9" w:rsidRPr="007A67F9">
        <w:rPr>
          <w:szCs w:val="24"/>
        </w:rPr>
        <w:t xml:space="preserve"> </w:t>
      </w:r>
      <w:proofErr w:type="spellStart"/>
      <w:r w:rsidR="007A67F9" w:rsidRPr="007A67F9">
        <w:rPr>
          <w:szCs w:val="24"/>
        </w:rPr>
        <w:t>nilai</w:t>
      </w:r>
      <w:proofErr w:type="spellEnd"/>
      <w:r w:rsidR="007A67F9" w:rsidRPr="007A67F9">
        <w:rPr>
          <w:szCs w:val="24"/>
        </w:rPr>
        <w:t xml:space="preserve"> </w:t>
      </w:r>
      <w:proofErr w:type="spellStart"/>
      <w:r w:rsidR="007A67F9" w:rsidRPr="007A67F9">
        <w:rPr>
          <w:szCs w:val="24"/>
        </w:rPr>
        <w:t>tukar</w:t>
      </w:r>
      <w:proofErr w:type="spellEnd"/>
      <w:r w:rsidR="007A67F9" w:rsidRPr="007A67F9">
        <w:rPr>
          <w:szCs w:val="24"/>
        </w:rPr>
        <w:t xml:space="preserve"> </w:t>
      </w:r>
      <w:proofErr w:type="spellStart"/>
      <w:r w:rsidR="007A67F9" w:rsidRPr="007A67F9">
        <w:rPr>
          <w:szCs w:val="24"/>
        </w:rPr>
        <w:t>mendukung</w:t>
      </w:r>
      <w:proofErr w:type="spellEnd"/>
      <w:r w:rsidR="007A67F9" w:rsidRPr="007A67F9">
        <w:rPr>
          <w:szCs w:val="24"/>
        </w:rPr>
        <w:t xml:space="preserve"> </w:t>
      </w:r>
      <w:proofErr w:type="spellStart"/>
      <w:r w:rsidR="007A67F9" w:rsidRPr="007A67F9">
        <w:rPr>
          <w:szCs w:val="24"/>
        </w:rPr>
        <w:t>hipotesis</w:t>
      </w:r>
      <w:proofErr w:type="spellEnd"/>
      <w:r w:rsidR="007A67F9" w:rsidRPr="007A67F9">
        <w:rPr>
          <w:szCs w:val="24"/>
        </w:rPr>
        <w:t xml:space="preserve"> </w:t>
      </w:r>
      <w:proofErr w:type="spellStart"/>
      <w:r w:rsidR="007A67F9" w:rsidRPr="007A67F9">
        <w:rPr>
          <w:szCs w:val="24"/>
        </w:rPr>
        <w:t>nol</w:t>
      </w:r>
      <w:proofErr w:type="spellEnd"/>
      <w:r w:rsidR="007A67F9" w:rsidRPr="007A67F9">
        <w:rPr>
          <w:szCs w:val="24"/>
        </w:rPr>
        <w:t xml:space="preserve"> </w:t>
      </w:r>
      <w:proofErr w:type="spellStart"/>
      <w:r w:rsidR="007A67F9" w:rsidRPr="007A67F9">
        <w:rPr>
          <w:szCs w:val="24"/>
        </w:rPr>
        <w:t>bahwa</w:t>
      </w:r>
      <w:proofErr w:type="spellEnd"/>
      <w:r w:rsidR="007A67F9" w:rsidRPr="007A67F9">
        <w:rPr>
          <w:szCs w:val="24"/>
        </w:rPr>
        <w:t xml:space="preserve"> </w:t>
      </w:r>
      <w:proofErr w:type="spellStart"/>
      <w:r w:rsidR="007A67F9" w:rsidRPr="007A67F9">
        <w:rPr>
          <w:szCs w:val="24"/>
        </w:rPr>
        <w:t>nilai</w:t>
      </w:r>
      <w:proofErr w:type="spellEnd"/>
      <w:r w:rsidR="007A67F9" w:rsidRPr="007A67F9">
        <w:rPr>
          <w:szCs w:val="24"/>
        </w:rPr>
        <w:t xml:space="preserve"> </w:t>
      </w:r>
      <w:proofErr w:type="spellStart"/>
      <w:r w:rsidR="007A67F9" w:rsidRPr="007A67F9">
        <w:rPr>
          <w:szCs w:val="24"/>
        </w:rPr>
        <w:t>tukar</w:t>
      </w:r>
      <w:proofErr w:type="spellEnd"/>
      <w:r w:rsidR="007A67F9" w:rsidRPr="007A67F9">
        <w:rPr>
          <w:szCs w:val="24"/>
        </w:rPr>
        <w:t xml:space="preserve"> </w:t>
      </w:r>
      <w:proofErr w:type="spellStart"/>
      <w:r w:rsidR="007A67F9" w:rsidRPr="007A67F9">
        <w:rPr>
          <w:szCs w:val="24"/>
        </w:rPr>
        <w:t>tidak</w:t>
      </w:r>
      <w:proofErr w:type="spellEnd"/>
      <w:r w:rsidR="007A67F9" w:rsidRPr="007A67F9">
        <w:rPr>
          <w:szCs w:val="24"/>
        </w:rPr>
        <w:t xml:space="preserve"> </w:t>
      </w:r>
      <w:proofErr w:type="spellStart"/>
      <w:r w:rsidR="007A67F9" w:rsidRPr="007A67F9">
        <w:rPr>
          <w:szCs w:val="24"/>
        </w:rPr>
        <w:t>berpengaruh</w:t>
      </w:r>
      <w:proofErr w:type="spellEnd"/>
      <w:r w:rsidR="007A67F9" w:rsidRPr="007A67F9">
        <w:rPr>
          <w:szCs w:val="24"/>
        </w:rPr>
        <w:t xml:space="preserve"> </w:t>
      </w:r>
      <w:proofErr w:type="spellStart"/>
      <w:r w:rsidR="007A67F9" w:rsidRPr="007A67F9">
        <w:rPr>
          <w:szCs w:val="24"/>
        </w:rPr>
        <w:t>terhadap</w:t>
      </w:r>
      <w:proofErr w:type="spellEnd"/>
      <w:r w:rsidR="007A67F9" w:rsidRPr="007A67F9">
        <w:rPr>
          <w:szCs w:val="24"/>
        </w:rPr>
        <w:t xml:space="preserve"> </w:t>
      </w:r>
      <w:proofErr w:type="spellStart"/>
      <w:r w:rsidR="007A67F9" w:rsidRPr="007A67F9">
        <w:rPr>
          <w:szCs w:val="24"/>
        </w:rPr>
        <w:t>harga</w:t>
      </w:r>
      <w:proofErr w:type="spellEnd"/>
      <w:r w:rsidR="007A67F9" w:rsidRPr="007A67F9">
        <w:rPr>
          <w:szCs w:val="24"/>
        </w:rPr>
        <w:t xml:space="preserve"> </w:t>
      </w:r>
      <w:proofErr w:type="spellStart"/>
      <w:r w:rsidR="007A67F9" w:rsidRPr="007A67F9">
        <w:rPr>
          <w:szCs w:val="24"/>
        </w:rPr>
        <w:t>saham</w:t>
      </w:r>
      <w:proofErr w:type="spellEnd"/>
      <w:r w:rsidR="007A67F9" w:rsidRPr="007A67F9">
        <w:rPr>
          <w:szCs w:val="24"/>
        </w:rPr>
        <w:t xml:space="preserve"> (H2). Oleh </w:t>
      </w:r>
      <w:proofErr w:type="spellStart"/>
      <w:r w:rsidR="007A67F9" w:rsidRPr="007A67F9">
        <w:rPr>
          <w:szCs w:val="24"/>
        </w:rPr>
        <w:t>karena</w:t>
      </w:r>
      <w:proofErr w:type="spellEnd"/>
      <w:r w:rsidR="007A67F9" w:rsidRPr="007A67F9">
        <w:rPr>
          <w:szCs w:val="24"/>
        </w:rPr>
        <w:t xml:space="preserve"> </w:t>
      </w:r>
      <w:proofErr w:type="spellStart"/>
      <w:r w:rsidR="007A67F9" w:rsidRPr="007A67F9">
        <w:rPr>
          <w:szCs w:val="24"/>
        </w:rPr>
        <w:t>itu</w:t>
      </w:r>
      <w:proofErr w:type="spellEnd"/>
      <w:r w:rsidR="007A67F9" w:rsidRPr="007A67F9">
        <w:rPr>
          <w:szCs w:val="24"/>
        </w:rPr>
        <w:t xml:space="preserve">, </w:t>
      </w:r>
      <w:proofErr w:type="spellStart"/>
      <w:r w:rsidR="007A67F9" w:rsidRPr="007A67F9">
        <w:rPr>
          <w:szCs w:val="24"/>
        </w:rPr>
        <w:t>fluktuasi</w:t>
      </w:r>
      <w:proofErr w:type="spellEnd"/>
      <w:r w:rsidR="007A67F9" w:rsidRPr="007A67F9">
        <w:rPr>
          <w:szCs w:val="24"/>
        </w:rPr>
        <w:t xml:space="preserve"> </w:t>
      </w:r>
      <w:proofErr w:type="spellStart"/>
      <w:r w:rsidR="007A67F9" w:rsidRPr="007A67F9">
        <w:rPr>
          <w:szCs w:val="24"/>
        </w:rPr>
        <w:t>mata</w:t>
      </w:r>
      <w:proofErr w:type="spellEnd"/>
      <w:r w:rsidR="007A67F9" w:rsidRPr="007A67F9">
        <w:rPr>
          <w:szCs w:val="24"/>
        </w:rPr>
        <w:t xml:space="preserve"> </w:t>
      </w:r>
      <w:proofErr w:type="spellStart"/>
      <w:r w:rsidR="007A67F9" w:rsidRPr="007A67F9">
        <w:rPr>
          <w:szCs w:val="24"/>
        </w:rPr>
        <w:t>uang</w:t>
      </w:r>
      <w:proofErr w:type="spellEnd"/>
      <w:r w:rsidR="007A67F9" w:rsidRPr="007A67F9">
        <w:rPr>
          <w:szCs w:val="24"/>
        </w:rPr>
        <w:t xml:space="preserve"> </w:t>
      </w:r>
      <w:proofErr w:type="spellStart"/>
      <w:r w:rsidR="007A67F9" w:rsidRPr="007A67F9">
        <w:rPr>
          <w:szCs w:val="24"/>
        </w:rPr>
        <w:t>tidak</w:t>
      </w:r>
      <w:proofErr w:type="spellEnd"/>
      <w:r w:rsidR="007A67F9" w:rsidRPr="007A67F9">
        <w:rPr>
          <w:szCs w:val="24"/>
        </w:rPr>
        <w:t xml:space="preserve"> </w:t>
      </w:r>
      <w:proofErr w:type="spellStart"/>
      <w:r w:rsidR="007A67F9" w:rsidRPr="007A67F9">
        <w:rPr>
          <w:szCs w:val="24"/>
        </w:rPr>
        <w:t>memengaruhi</w:t>
      </w:r>
      <w:proofErr w:type="spellEnd"/>
      <w:r w:rsidR="007A67F9" w:rsidRPr="007A67F9">
        <w:rPr>
          <w:szCs w:val="24"/>
        </w:rPr>
        <w:t xml:space="preserve"> </w:t>
      </w:r>
      <w:proofErr w:type="spellStart"/>
      <w:r w:rsidR="007A67F9" w:rsidRPr="007A67F9">
        <w:rPr>
          <w:szCs w:val="24"/>
        </w:rPr>
        <w:t>nilai</w:t>
      </w:r>
      <w:proofErr w:type="spellEnd"/>
      <w:r w:rsidR="007A67F9" w:rsidRPr="007A67F9">
        <w:rPr>
          <w:szCs w:val="24"/>
        </w:rPr>
        <w:t xml:space="preserve"> </w:t>
      </w:r>
      <w:proofErr w:type="spellStart"/>
      <w:r w:rsidR="007A67F9" w:rsidRPr="007A67F9">
        <w:rPr>
          <w:szCs w:val="24"/>
        </w:rPr>
        <w:t>saham</w:t>
      </w:r>
      <w:proofErr w:type="spellEnd"/>
      <w:r w:rsidR="007A67F9" w:rsidRPr="007A67F9">
        <w:rPr>
          <w:szCs w:val="24"/>
        </w:rPr>
        <w:t xml:space="preserve">. </w:t>
      </w:r>
      <w:proofErr w:type="spellStart"/>
      <w:r w:rsidR="007A67F9" w:rsidRPr="007A67F9">
        <w:rPr>
          <w:szCs w:val="24"/>
        </w:rPr>
        <w:t>Temuan</w:t>
      </w:r>
      <w:proofErr w:type="spellEnd"/>
      <w:r w:rsidR="007A67F9" w:rsidRPr="007A67F9">
        <w:rPr>
          <w:szCs w:val="24"/>
        </w:rPr>
        <w:t xml:space="preserve"> </w:t>
      </w:r>
      <w:proofErr w:type="spellStart"/>
      <w:r w:rsidR="007A67F9" w:rsidRPr="007A67F9">
        <w:rPr>
          <w:szCs w:val="24"/>
        </w:rPr>
        <w:t>penelitian</w:t>
      </w:r>
      <w:proofErr w:type="spellEnd"/>
      <w:r w:rsidR="007A67F9" w:rsidRPr="007A67F9">
        <w:rPr>
          <w:szCs w:val="24"/>
        </w:rPr>
        <w:t xml:space="preserve"> </w:t>
      </w:r>
      <w:proofErr w:type="spellStart"/>
      <w:r w:rsidR="007A67F9" w:rsidRPr="007A67F9">
        <w:rPr>
          <w:szCs w:val="24"/>
        </w:rPr>
        <w:t>ini</w:t>
      </w:r>
      <w:proofErr w:type="spellEnd"/>
      <w:r w:rsidR="007A67F9" w:rsidRPr="007A67F9">
        <w:rPr>
          <w:szCs w:val="24"/>
        </w:rPr>
        <w:t xml:space="preserve"> </w:t>
      </w:r>
      <w:proofErr w:type="spellStart"/>
      <w:r w:rsidR="007A67F9" w:rsidRPr="007A67F9">
        <w:rPr>
          <w:szCs w:val="24"/>
        </w:rPr>
        <w:t>menguatkan</w:t>
      </w:r>
      <w:proofErr w:type="spellEnd"/>
      <w:r w:rsidR="007A67F9" w:rsidRPr="007A67F9">
        <w:rPr>
          <w:szCs w:val="24"/>
        </w:rPr>
        <w:t xml:space="preserve"> </w:t>
      </w:r>
      <w:proofErr w:type="spellStart"/>
      <w:r w:rsidR="007A67F9" w:rsidRPr="007A67F9">
        <w:rPr>
          <w:szCs w:val="24"/>
        </w:rPr>
        <w:t>temuan</w:t>
      </w:r>
      <w:proofErr w:type="spellEnd"/>
      <w:r w:rsidR="007A67F9" w:rsidRPr="007A67F9">
        <w:rPr>
          <w:szCs w:val="24"/>
        </w:rPr>
        <w:t xml:space="preserve"> </w:t>
      </w:r>
      <w:proofErr w:type="spellStart"/>
      <w:r w:rsidR="007A67F9" w:rsidRPr="007A67F9">
        <w:rPr>
          <w:szCs w:val="24"/>
        </w:rPr>
        <w:t>Ratna</w:t>
      </w:r>
      <w:proofErr w:type="spellEnd"/>
      <w:r w:rsidR="007A67F9" w:rsidRPr="007A67F9">
        <w:rPr>
          <w:szCs w:val="24"/>
        </w:rPr>
        <w:t xml:space="preserve"> (2018) dan </w:t>
      </w:r>
      <w:proofErr w:type="spellStart"/>
      <w:r w:rsidR="007A67F9" w:rsidRPr="007A67F9">
        <w:rPr>
          <w:szCs w:val="24"/>
        </w:rPr>
        <w:t>Indriani</w:t>
      </w:r>
      <w:proofErr w:type="spellEnd"/>
      <w:r w:rsidR="007A67F9" w:rsidRPr="007A67F9">
        <w:rPr>
          <w:szCs w:val="24"/>
        </w:rPr>
        <w:t xml:space="preserve"> (2018) yang </w:t>
      </w:r>
      <w:proofErr w:type="spellStart"/>
      <w:r w:rsidR="007A67F9" w:rsidRPr="007A67F9">
        <w:rPr>
          <w:szCs w:val="24"/>
        </w:rPr>
        <w:t>tidak</w:t>
      </w:r>
      <w:proofErr w:type="spellEnd"/>
      <w:r w:rsidR="007A67F9" w:rsidRPr="007A67F9">
        <w:rPr>
          <w:szCs w:val="24"/>
        </w:rPr>
        <w:t xml:space="preserve"> </w:t>
      </w:r>
      <w:proofErr w:type="spellStart"/>
      <w:r w:rsidR="007A67F9" w:rsidRPr="007A67F9">
        <w:rPr>
          <w:szCs w:val="24"/>
        </w:rPr>
        <w:t>menemukan</w:t>
      </w:r>
      <w:proofErr w:type="spellEnd"/>
      <w:r w:rsidR="007A67F9" w:rsidRPr="007A67F9">
        <w:rPr>
          <w:szCs w:val="24"/>
        </w:rPr>
        <w:t xml:space="preserve"> </w:t>
      </w:r>
      <w:proofErr w:type="spellStart"/>
      <w:r w:rsidR="007A67F9" w:rsidRPr="007A67F9">
        <w:rPr>
          <w:szCs w:val="24"/>
        </w:rPr>
        <w:t>hubungan</w:t>
      </w:r>
      <w:proofErr w:type="spellEnd"/>
      <w:r w:rsidR="007A67F9" w:rsidRPr="007A67F9">
        <w:rPr>
          <w:szCs w:val="24"/>
        </w:rPr>
        <w:t xml:space="preserve"> </w:t>
      </w:r>
      <w:proofErr w:type="spellStart"/>
      <w:r w:rsidR="007A67F9" w:rsidRPr="007A67F9">
        <w:rPr>
          <w:szCs w:val="24"/>
        </w:rPr>
        <w:t>antara</w:t>
      </w:r>
      <w:proofErr w:type="spellEnd"/>
      <w:r w:rsidR="007A67F9" w:rsidRPr="007A67F9">
        <w:rPr>
          <w:szCs w:val="24"/>
        </w:rPr>
        <w:t xml:space="preserve"> </w:t>
      </w:r>
      <w:proofErr w:type="spellStart"/>
      <w:r w:rsidR="007A67F9" w:rsidRPr="007A67F9">
        <w:rPr>
          <w:szCs w:val="24"/>
        </w:rPr>
        <w:t>nilai</w:t>
      </w:r>
      <w:proofErr w:type="spellEnd"/>
      <w:r w:rsidR="007A67F9" w:rsidRPr="007A67F9">
        <w:rPr>
          <w:szCs w:val="24"/>
        </w:rPr>
        <w:t xml:space="preserve"> </w:t>
      </w:r>
      <w:proofErr w:type="spellStart"/>
      <w:r w:rsidR="007A67F9" w:rsidRPr="007A67F9">
        <w:rPr>
          <w:szCs w:val="24"/>
        </w:rPr>
        <w:t>tukar</w:t>
      </w:r>
      <w:proofErr w:type="spellEnd"/>
      <w:r w:rsidR="007A67F9" w:rsidRPr="007A67F9">
        <w:rPr>
          <w:szCs w:val="24"/>
        </w:rPr>
        <w:t xml:space="preserve"> dan </w:t>
      </w:r>
      <w:proofErr w:type="spellStart"/>
      <w:r w:rsidR="007A67F9" w:rsidRPr="007A67F9">
        <w:rPr>
          <w:szCs w:val="24"/>
        </w:rPr>
        <w:t>harga</w:t>
      </w:r>
      <w:proofErr w:type="spellEnd"/>
      <w:r w:rsidR="007A67F9" w:rsidRPr="007A67F9">
        <w:rPr>
          <w:szCs w:val="24"/>
        </w:rPr>
        <w:t xml:space="preserve"> </w:t>
      </w:r>
      <w:proofErr w:type="spellStart"/>
      <w:r w:rsidR="007A67F9" w:rsidRPr="007A67F9">
        <w:rPr>
          <w:szCs w:val="24"/>
        </w:rPr>
        <w:t>saham</w:t>
      </w:r>
      <w:proofErr w:type="spellEnd"/>
      <w:r w:rsidR="007A67F9" w:rsidRPr="007A67F9">
        <w:rPr>
          <w:szCs w:val="24"/>
        </w:rPr>
        <w:t>.</w:t>
      </w:r>
    </w:p>
    <w:p w14:paraId="3239C5B7" w14:textId="53DD1ED1" w:rsidR="008641D9" w:rsidRPr="004B3D52" w:rsidRDefault="007A67F9" w:rsidP="004B3D52">
      <w:pPr>
        <w:pStyle w:val="NoSpacing"/>
        <w:spacing w:line="360" w:lineRule="auto"/>
        <w:ind w:firstLine="720"/>
        <w:jc w:val="both"/>
        <w:rPr>
          <w:rFonts w:ascii="Times New Roman" w:hAnsi="Times New Roman" w:cs="Times New Roman"/>
          <w:sz w:val="24"/>
          <w:szCs w:val="24"/>
        </w:rPr>
      </w:pPr>
      <w:proofErr w:type="spellStart"/>
      <w:r w:rsidRPr="007A67F9">
        <w:rPr>
          <w:rFonts w:ascii="Times New Roman" w:hAnsi="Times New Roman" w:cs="Times New Roman"/>
          <w:sz w:val="24"/>
          <w:szCs w:val="24"/>
        </w:rPr>
        <w:t>Dengan</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demikian</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perubahan</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nilai</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saham</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bisnis</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produk</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konsumen</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tidak</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terpengaruh</w:t>
      </w:r>
      <w:proofErr w:type="spellEnd"/>
      <w:r w:rsidRPr="007A67F9">
        <w:rPr>
          <w:rFonts w:ascii="Times New Roman" w:hAnsi="Times New Roman" w:cs="Times New Roman"/>
          <w:sz w:val="24"/>
          <w:szCs w:val="24"/>
        </w:rPr>
        <w:t xml:space="preserve"> oleh naik </w:t>
      </w:r>
      <w:proofErr w:type="spellStart"/>
      <w:r w:rsidRPr="007A67F9">
        <w:rPr>
          <w:rFonts w:ascii="Times New Roman" w:hAnsi="Times New Roman" w:cs="Times New Roman"/>
          <w:sz w:val="24"/>
          <w:szCs w:val="24"/>
        </w:rPr>
        <w:t>turunnya</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nilai</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tukar</w:t>
      </w:r>
      <w:proofErr w:type="spellEnd"/>
      <w:r w:rsidRPr="007A67F9">
        <w:rPr>
          <w:rFonts w:ascii="Times New Roman" w:hAnsi="Times New Roman" w:cs="Times New Roman"/>
          <w:sz w:val="24"/>
          <w:szCs w:val="24"/>
        </w:rPr>
        <w:t xml:space="preserve"> Rupiah </w:t>
      </w:r>
      <w:proofErr w:type="spellStart"/>
      <w:r w:rsidRPr="007A67F9">
        <w:rPr>
          <w:rFonts w:ascii="Times New Roman" w:hAnsi="Times New Roman" w:cs="Times New Roman"/>
          <w:sz w:val="24"/>
          <w:szCs w:val="24"/>
        </w:rPr>
        <w:t>terhadap</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dolar</w:t>
      </w:r>
      <w:proofErr w:type="spellEnd"/>
      <w:r w:rsidRPr="007A67F9">
        <w:rPr>
          <w:rFonts w:ascii="Times New Roman" w:hAnsi="Times New Roman" w:cs="Times New Roman"/>
          <w:sz w:val="24"/>
          <w:szCs w:val="24"/>
        </w:rPr>
        <w:t xml:space="preserve"> AS. </w:t>
      </w:r>
      <w:proofErr w:type="spellStart"/>
      <w:r w:rsidRPr="007A67F9">
        <w:rPr>
          <w:rFonts w:ascii="Times New Roman" w:hAnsi="Times New Roman" w:cs="Times New Roman"/>
          <w:sz w:val="24"/>
          <w:szCs w:val="24"/>
        </w:rPr>
        <w:t>Temuan</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ini</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menunjukkan</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bahwa</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produsen</w:t>
      </w:r>
      <w:proofErr w:type="spellEnd"/>
      <w:r w:rsidRPr="007A67F9">
        <w:rPr>
          <w:rFonts w:ascii="Times New Roman" w:hAnsi="Times New Roman" w:cs="Times New Roman"/>
          <w:sz w:val="24"/>
          <w:szCs w:val="24"/>
        </w:rPr>
        <w:t xml:space="preserve"> dan distributor </w:t>
      </w:r>
      <w:proofErr w:type="spellStart"/>
      <w:r w:rsidRPr="007A67F9">
        <w:rPr>
          <w:rFonts w:ascii="Times New Roman" w:hAnsi="Times New Roman" w:cs="Times New Roman"/>
          <w:sz w:val="24"/>
          <w:szCs w:val="24"/>
        </w:rPr>
        <w:t>barang</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konsumsi</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mudah</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mengekspor</w:t>
      </w:r>
      <w:proofErr w:type="spellEnd"/>
      <w:r w:rsidRPr="007A67F9">
        <w:rPr>
          <w:rFonts w:ascii="Times New Roman" w:hAnsi="Times New Roman" w:cs="Times New Roman"/>
          <w:sz w:val="24"/>
          <w:szCs w:val="24"/>
        </w:rPr>
        <w:t xml:space="preserve"> dan </w:t>
      </w:r>
      <w:proofErr w:type="spellStart"/>
      <w:r w:rsidRPr="007A67F9">
        <w:rPr>
          <w:rFonts w:ascii="Times New Roman" w:hAnsi="Times New Roman" w:cs="Times New Roman"/>
          <w:sz w:val="24"/>
          <w:szCs w:val="24"/>
        </w:rPr>
        <w:t>mengimpor</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bahan</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baku</w:t>
      </w:r>
      <w:proofErr w:type="spellEnd"/>
      <w:r w:rsidRPr="007A67F9">
        <w:rPr>
          <w:rFonts w:ascii="Times New Roman" w:hAnsi="Times New Roman" w:cs="Times New Roman"/>
          <w:sz w:val="24"/>
          <w:szCs w:val="24"/>
        </w:rPr>
        <w:t xml:space="preserve"> dan </w:t>
      </w:r>
      <w:proofErr w:type="spellStart"/>
      <w:r w:rsidRPr="007A67F9">
        <w:rPr>
          <w:rFonts w:ascii="Times New Roman" w:hAnsi="Times New Roman" w:cs="Times New Roman"/>
          <w:sz w:val="24"/>
          <w:szCs w:val="24"/>
        </w:rPr>
        <w:t>produk</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jadi</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ke</w:t>
      </w:r>
      <w:proofErr w:type="spellEnd"/>
      <w:r w:rsidRPr="007A67F9">
        <w:rPr>
          <w:rFonts w:ascii="Times New Roman" w:hAnsi="Times New Roman" w:cs="Times New Roman"/>
          <w:sz w:val="24"/>
          <w:szCs w:val="24"/>
        </w:rPr>
        <w:t xml:space="preserve"> dan </w:t>
      </w:r>
      <w:proofErr w:type="spellStart"/>
      <w:r w:rsidRPr="007A67F9">
        <w:rPr>
          <w:rFonts w:ascii="Times New Roman" w:hAnsi="Times New Roman" w:cs="Times New Roman"/>
          <w:sz w:val="24"/>
          <w:szCs w:val="24"/>
        </w:rPr>
        <w:t>dari</w:t>
      </w:r>
      <w:proofErr w:type="spellEnd"/>
      <w:r w:rsidRPr="007A67F9">
        <w:rPr>
          <w:rFonts w:ascii="Times New Roman" w:hAnsi="Times New Roman" w:cs="Times New Roman"/>
          <w:sz w:val="24"/>
          <w:szCs w:val="24"/>
        </w:rPr>
        <w:t xml:space="preserve"> negara yang </w:t>
      </w:r>
      <w:proofErr w:type="spellStart"/>
      <w:r w:rsidRPr="007A67F9">
        <w:rPr>
          <w:rFonts w:ascii="Times New Roman" w:hAnsi="Times New Roman" w:cs="Times New Roman"/>
          <w:sz w:val="24"/>
          <w:szCs w:val="24"/>
        </w:rPr>
        <w:t>menggunakan</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dolar</w:t>
      </w:r>
      <w:proofErr w:type="spellEnd"/>
      <w:r w:rsidRPr="007A67F9">
        <w:rPr>
          <w:rFonts w:ascii="Times New Roman" w:hAnsi="Times New Roman" w:cs="Times New Roman"/>
          <w:sz w:val="24"/>
          <w:szCs w:val="24"/>
        </w:rPr>
        <w:t xml:space="preserve"> AS </w:t>
      </w:r>
      <w:proofErr w:type="spellStart"/>
      <w:r w:rsidRPr="007A67F9">
        <w:rPr>
          <w:rFonts w:ascii="Times New Roman" w:hAnsi="Times New Roman" w:cs="Times New Roman"/>
          <w:sz w:val="24"/>
          <w:szCs w:val="24"/>
        </w:rPr>
        <w:t>sebagai</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mata</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uang</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transaksi</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lastRenderedPageBreak/>
        <w:t>mereka</w:t>
      </w:r>
      <w:proofErr w:type="spellEnd"/>
      <w:r w:rsidRPr="007A67F9">
        <w:rPr>
          <w:rFonts w:ascii="Times New Roman" w:hAnsi="Times New Roman" w:cs="Times New Roman"/>
          <w:sz w:val="24"/>
          <w:szCs w:val="24"/>
        </w:rPr>
        <w:t xml:space="preserve">. Investor </w:t>
      </w:r>
      <w:proofErr w:type="spellStart"/>
      <w:r w:rsidRPr="007A67F9">
        <w:rPr>
          <w:rFonts w:ascii="Times New Roman" w:hAnsi="Times New Roman" w:cs="Times New Roman"/>
          <w:sz w:val="24"/>
          <w:szCs w:val="24"/>
        </w:rPr>
        <w:t>jangka</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panjang</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mungkin</w:t>
      </w:r>
      <w:proofErr w:type="spellEnd"/>
      <w:r w:rsidRPr="007A67F9">
        <w:rPr>
          <w:rFonts w:ascii="Times New Roman" w:hAnsi="Times New Roman" w:cs="Times New Roman"/>
          <w:sz w:val="24"/>
          <w:szCs w:val="24"/>
        </w:rPr>
        <w:t xml:space="preserve"> juga </w:t>
      </w:r>
      <w:proofErr w:type="spellStart"/>
      <w:r w:rsidRPr="007A67F9">
        <w:rPr>
          <w:rFonts w:ascii="Times New Roman" w:hAnsi="Times New Roman" w:cs="Times New Roman"/>
          <w:sz w:val="24"/>
          <w:szCs w:val="24"/>
        </w:rPr>
        <w:t>percaya</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bahwa</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dampak</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perubahan</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nilai</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tukar</w:t>
      </w:r>
      <w:proofErr w:type="spellEnd"/>
      <w:r w:rsidRPr="007A67F9">
        <w:rPr>
          <w:rFonts w:ascii="Times New Roman" w:hAnsi="Times New Roman" w:cs="Times New Roman"/>
          <w:sz w:val="24"/>
          <w:szCs w:val="24"/>
        </w:rPr>
        <w:t xml:space="preserve"> Rupiah </w:t>
      </w:r>
      <w:proofErr w:type="spellStart"/>
      <w:r w:rsidRPr="007A67F9">
        <w:rPr>
          <w:rFonts w:ascii="Times New Roman" w:hAnsi="Times New Roman" w:cs="Times New Roman"/>
          <w:sz w:val="24"/>
          <w:szCs w:val="24"/>
        </w:rPr>
        <w:t>bersifat</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sementara</w:t>
      </w:r>
      <w:proofErr w:type="spellEnd"/>
      <w:r w:rsidRPr="007A67F9">
        <w:rPr>
          <w:rFonts w:ascii="Times New Roman" w:hAnsi="Times New Roman" w:cs="Times New Roman"/>
          <w:sz w:val="24"/>
          <w:szCs w:val="24"/>
        </w:rPr>
        <w:t xml:space="preserve">, dan </w:t>
      </w:r>
      <w:proofErr w:type="spellStart"/>
      <w:r w:rsidRPr="007A67F9">
        <w:rPr>
          <w:rFonts w:ascii="Times New Roman" w:hAnsi="Times New Roman" w:cs="Times New Roman"/>
          <w:sz w:val="24"/>
          <w:szCs w:val="24"/>
        </w:rPr>
        <w:t>karenanya</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tidak</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berpengaruh</w:t>
      </w:r>
      <w:proofErr w:type="spellEnd"/>
      <w:r w:rsidRPr="007A67F9">
        <w:rPr>
          <w:rFonts w:ascii="Times New Roman" w:hAnsi="Times New Roman" w:cs="Times New Roman"/>
          <w:sz w:val="24"/>
          <w:szCs w:val="24"/>
        </w:rPr>
        <w:t xml:space="preserve"> pada </w:t>
      </w:r>
      <w:proofErr w:type="spellStart"/>
      <w:r w:rsidRPr="007A67F9">
        <w:rPr>
          <w:rFonts w:ascii="Times New Roman" w:hAnsi="Times New Roman" w:cs="Times New Roman"/>
          <w:sz w:val="24"/>
          <w:szCs w:val="24"/>
        </w:rPr>
        <w:t>nilai</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saham</w:t>
      </w:r>
      <w:proofErr w:type="spellEnd"/>
      <w:r w:rsidRPr="007A67F9">
        <w:rPr>
          <w:rFonts w:ascii="Times New Roman" w:hAnsi="Times New Roman" w:cs="Times New Roman"/>
          <w:sz w:val="24"/>
          <w:szCs w:val="24"/>
        </w:rPr>
        <w:t>.</w:t>
      </w:r>
    </w:p>
    <w:p w14:paraId="3DC71853" w14:textId="53530027" w:rsidR="00193DBD" w:rsidRDefault="00193DBD" w:rsidP="00193DBD">
      <w:pPr>
        <w:spacing w:line="360" w:lineRule="auto"/>
      </w:pPr>
      <w:proofErr w:type="spellStart"/>
      <w:r w:rsidRPr="005A6DA2">
        <w:t>Pengaruh</w:t>
      </w:r>
      <w:proofErr w:type="spellEnd"/>
      <w:r>
        <w:t xml:space="preserve"> </w:t>
      </w:r>
      <w:proofErr w:type="spellStart"/>
      <w:r w:rsidR="008641D9">
        <w:t>Produk</w:t>
      </w:r>
      <w:proofErr w:type="spellEnd"/>
      <w:r w:rsidR="008641D9">
        <w:t xml:space="preserve"> </w:t>
      </w:r>
      <w:proofErr w:type="spellStart"/>
      <w:r w:rsidR="008641D9">
        <w:t>Domestik</w:t>
      </w:r>
      <w:proofErr w:type="spellEnd"/>
      <w:r w:rsidR="008641D9">
        <w:t xml:space="preserve"> </w:t>
      </w:r>
      <w:proofErr w:type="spellStart"/>
      <w:r w:rsidR="008641D9">
        <w:t>Bruto</w:t>
      </w:r>
      <w:r w:rsidRPr="005A6DA2">
        <w:t>Terhadap</w:t>
      </w:r>
      <w:proofErr w:type="spellEnd"/>
      <w:r w:rsidRPr="005A6DA2">
        <w:t xml:space="preserve"> </w:t>
      </w:r>
      <w:r w:rsidR="008641D9">
        <w:t>Harga Saham</w:t>
      </w:r>
    </w:p>
    <w:p w14:paraId="009B84DC" w14:textId="04822892" w:rsidR="00B74C1A" w:rsidRDefault="00193DBD" w:rsidP="004B3D52">
      <w:pPr>
        <w:pStyle w:val="NoSpacing"/>
        <w:spacing w:line="360" w:lineRule="auto"/>
        <w:jc w:val="both"/>
        <w:rPr>
          <w:rFonts w:ascii="Times New Roman" w:hAnsi="Times New Roman" w:cs="Times New Roman"/>
          <w:sz w:val="24"/>
          <w:szCs w:val="24"/>
        </w:rPr>
      </w:pPr>
      <w:r>
        <w:tab/>
      </w:r>
      <w:proofErr w:type="spellStart"/>
      <w:r w:rsidR="007A67F9" w:rsidRPr="007A67F9">
        <w:t>Berdasarkan</w:t>
      </w:r>
      <w:proofErr w:type="spellEnd"/>
      <w:r w:rsidR="007A67F9" w:rsidRPr="007A67F9">
        <w:t xml:space="preserve"> data </w:t>
      </w:r>
      <w:proofErr w:type="spellStart"/>
      <w:r w:rsidR="007A67F9" w:rsidRPr="007A67F9">
        <w:t>tidak</w:t>
      </w:r>
      <w:proofErr w:type="spellEnd"/>
      <w:r w:rsidR="007A67F9" w:rsidRPr="007A67F9">
        <w:t xml:space="preserve"> </w:t>
      </w:r>
      <w:proofErr w:type="spellStart"/>
      <w:r w:rsidR="007A67F9" w:rsidRPr="007A67F9">
        <w:t>terdapat</w:t>
      </w:r>
      <w:proofErr w:type="spellEnd"/>
      <w:r w:rsidR="007A67F9" w:rsidRPr="007A67F9">
        <w:t xml:space="preserve"> </w:t>
      </w:r>
      <w:proofErr w:type="spellStart"/>
      <w:r w:rsidR="007A67F9" w:rsidRPr="007A67F9">
        <w:t>korelasi</w:t>
      </w:r>
      <w:proofErr w:type="spellEnd"/>
      <w:r w:rsidR="007A67F9" w:rsidRPr="007A67F9">
        <w:t xml:space="preserve"> </w:t>
      </w:r>
      <w:proofErr w:type="spellStart"/>
      <w:r w:rsidR="007A67F9" w:rsidRPr="007A67F9">
        <w:t>antara</w:t>
      </w:r>
      <w:proofErr w:type="spellEnd"/>
      <w:r w:rsidR="007A67F9" w:rsidRPr="007A67F9">
        <w:t xml:space="preserve"> GDP </w:t>
      </w:r>
      <w:proofErr w:type="spellStart"/>
      <w:r w:rsidR="007A67F9" w:rsidRPr="007A67F9">
        <w:t>dengan</w:t>
      </w:r>
      <w:proofErr w:type="spellEnd"/>
      <w:r w:rsidR="007A67F9" w:rsidRPr="007A67F9">
        <w:t xml:space="preserve"> </w:t>
      </w:r>
      <w:proofErr w:type="spellStart"/>
      <w:r w:rsidR="007A67F9" w:rsidRPr="007A67F9">
        <w:t>harga</w:t>
      </w:r>
      <w:proofErr w:type="spellEnd"/>
      <w:r w:rsidR="007A67F9" w:rsidRPr="007A67F9">
        <w:t xml:space="preserve"> </w:t>
      </w:r>
      <w:proofErr w:type="spellStart"/>
      <w:r w:rsidR="007A67F9" w:rsidRPr="007A67F9">
        <w:t>saham</w:t>
      </w:r>
      <w:proofErr w:type="spellEnd"/>
      <w:r w:rsidR="007A67F9" w:rsidRPr="007A67F9">
        <w:t xml:space="preserve"> (H3), </w:t>
      </w:r>
      <w:proofErr w:type="spellStart"/>
      <w:r w:rsidR="007A67F9" w:rsidRPr="007A67F9">
        <w:t>artinya</w:t>
      </w:r>
      <w:proofErr w:type="spellEnd"/>
      <w:r w:rsidR="007A67F9" w:rsidRPr="007A67F9">
        <w:t xml:space="preserve"> GDP </w:t>
      </w:r>
      <w:proofErr w:type="spellStart"/>
      <w:r w:rsidR="007A67F9" w:rsidRPr="007A67F9">
        <w:t>tidak</w:t>
      </w:r>
      <w:proofErr w:type="spellEnd"/>
      <w:r w:rsidR="007A67F9" w:rsidRPr="007A67F9">
        <w:t xml:space="preserve"> </w:t>
      </w:r>
      <w:proofErr w:type="spellStart"/>
      <w:r w:rsidR="007A67F9" w:rsidRPr="007A67F9">
        <w:t>mempengaruhi</w:t>
      </w:r>
      <w:proofErr w:type="spellEnd"/>
      <w:r w:rsidR="007A67F9" w:rsidRPr="007A67F9">
        <w:t xml:space="preserve"> </w:t>
      </w:r>
      <w:proofErr w:type="spellStart"/>
      <w:r w:rsidR="007A67F9" w:rsidRPr="007A67F9">
        <w:t>harga</w:t>
      </w:r>
      <w:proofErr w:type="spellEnd"/>
      <w:r w:rsidR="007A67F9" w:rsidRPr="007A67F9">
        <w:t xml:space="preserve"> </w:t>
      </w:r>
      <w:proofErr w:type="spellStart"/>
      <w:r w:rsidR="007A67F9" w:rsidRPr="007A67F9">
        <w:t>saham</w:t>
      </w:r>
      <w:proofErr w:type="spellEnd"/>
      <w:r w:rsidR="007A67F9" w:rsidRPr="007A67F9">
        <w:t xml:space="preserve"> (p-value &gt; 0.05). Oleh </w:t>
      </w:r>
      <w:proofErr w:type="spellStart"/>
      <w:r w:rsidR="007A67F9" w:rsidRPr="007A67F9">
        <w:t>karena</w:t>
      </w:r>
      <w:proofErr w:type="spellEnd"/>
      <w:r w:rsidR="007A67F9" w:rsidRPr="007A67F9">
        <w:t xml:space="preserve"> </w:t>
      </w:r>
      <w:proofErr w:type="spellStart"/>
      <w:r w:rsidR="007A67F9" w:rsidRPr="007A67F9">
        <w:t>itu</w:t>
      </w:r>
      <w:proofErr w:type="spellEnd"/>
      <w:r w:rsidR="007A67F9" w:rsidRPr="007A67F9">
        <w:t xml:space="preserve">, PDB </w:t>
      </w:r>
      <w:proofErr w:type="spellStart"/>
      <w:r w:rsidR="007A67F9" w:rsidRPr="007A67F9">
        <w:t>tidak</w:t>
      </w:r>
      <w:proofErr w:type="spellEnd"/>
      <w:r w:rsidR="007A67F9" w:rsidRPr="007A67F9">
        <w:t xml:space="preserve"> </w:t>
      </w:r>
      <w:proofErr w:type="spellStart"/>
      <w:r w:rsidR="007A67F9" w:rsidRPr="007A67F9">
        <w:t>mempengaruhi</w:t>
      </w:r>
      <w:proofErr w:type="spellEnd"/>
      <w:r w:rsidR="007A67F9" w:rsidRPr="007A67F9">
        <w:t xml:space="preserve"> </w:t>
      </w:r>
      <w:proofErr w:type="spellStart"/>
      <w:r w:rsidR="007A67F9" w:rsidRPr="007A67F9">
        <w:t>nilai</w:t>
      </w:r>
      <w:proofErr w:type="spellEnd"/>
      <w:r w:rsidR="007A67F9" w:rsidRPr="007A67F9">
        <w:t xml:space="preserve"> pasar </w:t>
      </w:r>
      <w:proofErr w:type="spellStart"/>
      <w:r w:rsidR="007A67F9" w:rsidRPr="007A67F9">
        <w:t>saham</w:t>
      </w:r>
      <w:proofErr w:type="spellEnd"/>
      <w:r w:rsidR="007A67F9" w:rsidRPr="007A67F9">
        <w:t xml:space="preserve">. </w:t>
      </w:r>
      <w:proofErr w:type="spellStart"/>
      <w:r w:rsidR="007A67F9" w:rsidRPr="007A67F9">
        <w:t>Temuan</w:t>
      </w:r>
      <w:proofErr w:type="spellEnd"/>
      <w:r w:rsidR="007A67F9" w:rsidRPr="007A67F9">
        <w:t xml:space="preserve"> </w:t>
      </w:r>
      <w:proofErr w:type="spellStart"/>
      <w:r w:rsidR="007A67F9" w:rsidRPr="007A67F9">
        <w:t>penelitian</w:t>
      </w:r>
      <w:proofErr w:type="spellEnd"/>
      <w:r w:rsidR="007A67F9" w:rsidRPr="007A67F9">
        <w:t xml:space="preserve"> </w:t>
      </w:r>
      <w:proofErr w:type="spellStart"/>
      <w:r w:rsidR="007A67F9" w:rsidRPr="007A67F9">
        <w:t>ini</w:t>
      </w:r>
      <w:proofErr w:type="spellEnd"/>
      <w:r w:rsidR="007A67F9" w:rsidRPr="007A67F9">
        <w:t xml:space="preserve"> </w:t>
      </w:r>
      <w:proofErr w:type="spellStart"/>
      <w:r w:rsidR="007A67F9" w:rsidRPr="007A67F9">
        <w:t>bertentangan</w:t>
      </w:r>
      <w:proofErr w:type="spellEnd"/>
      <w:r w:rsidR="007A67F9" w:rsidRPr="007A67F9">
        <w:t xml:space="preserve"> </w:t>
      </w:r>
      <w:proofErr w:type="spellStart"/>
      <w:r w:rsidR="007A67F9" w:rsidRPr="007A67F9">
        <w:t>dengan</w:t>
      </w:r>
      <w:proofErr w:type="spellEnd"/>
      <w:r w:rsidR="007A67F9" w:rsidRPr="007A67F9">
        <w:t xml:space="preserve"> </w:t>
      </w:r>
      <w:proofErr w:type="spellStart"/>
      <w:r w:rsidR="007A67F9" w:rsidRPr="007A67F9">
        <w:t>temuan</w:t>
      </w:r>
      <w:proofErr w:type="spellEnd"/>
      <w:r w:rsidR="007A67F9" w:rsidRPr="007A67F9">
        <w:t xml:space="preserve"> </w:t>
      </w:r>
      <w:proofErr w:type="spellStart"/>
      <w:r w:rsidR="007A67F9" w:rsidRPr="007A67F9">
        <w:t>Hismendi</w:t>
      </w:r>
      <w:proofErr w:type="spellEnd"/>
      <w:r w:rsidR="007A67F9" w:rsidRPr="007A67F9">
        <w:t xml:space="preserve">, et al. (2013), yang </w:t>
      </w:r>
      <w:proofErr w:type="spellStart"/>
      <w:r w:rsidR="007A67F9" w:rsidRPr="007A67F9">
        <w:t>menemukan</w:t>
      </w:r>
      <w:proofErr w:type="spellEnd"/>
      <w:r w:rsidR="007A67F9" w:rsidRPr="007A67F9">
        <w:t xml:space="preserve"> </w:t>
      </w:r>
      <w:proofErr w:type="spellStart"/>
      <w:r w:rsidR="007A67F9" w:rsidRPr="007A67F9">
        <w:t>bahwa</w:t>
      </w:r>
      <w:proofErr w:type="spellEnd"/>
      <w:r w:rsidR="007A67F9" w:rsidRPr="007A67F9">
        <w:t xml:space="preserve"> GDP </w:t>
      </w:r>
      <w:proofErr w:type="spellStart"/>
      <w:r w:rsidR="007A67F9" w:rsidRPr="007A67F9">
        <w:t>ini</w:t>
      </w:r>
      <w:proofErr w:type="spellEnd"/>
      <w:r w:rsidR="007A67F9" w:rsidRPr="007A67F9">
        <w:t xml:space="preserve"> </w:t>
      </w:r>
      <w:proofErr w:type="spellStart"/>
      <w:r w:rsidR="007A67F9" w:rsidRPr="007A67F9">
        <w:t>berpengaruh</w:t>
      </w:r>
      <w:proofErr w:type="spellEnd"/>
      <w:r w:rsidR="007A67F9" w:rsidRPr="007A67F9">
        <w:t xml:space="preserve"> </w:t>
      </w:r>
      <w:proofErr w:type="spellStart"/>
      <w:r w:rsidR="007A67F9" w:rsidRPr="007A67F9">
        <w:t>positif</w:t>
      </w:r>
      <w:proofErr w:type="spellEnd"/>
      <w:r w:rsidR="007A67F9" w:rsidRPr="007A67F9">
        <w:t xml:space="preserve"> </w:t>
      </w:r>
      <w:proofErr w:type="spellStart"/>
      <w:r w:rsidR="007A67F9" w:rsidRPr="007A67F9">
        <w:t>terhadap</w:t>
      </w:r>
      <w:proofErr w:type="spellEnd"/>
      <w:r w:rsidR="007A67F9" w:rsidRPr="007A67F9">
        <w:t xml:space="preserve"> </w:t>
      </w:r>
      <w:proofErr w:type="spellStart"/>
      <w:r w:rsidR="007A67F9" w:rsidRPr="007A67F9">
        <w:t>indeks</w:t>
      </w:r>
      <w:proofErr w:type="spellEnd"/>
      <w:r w:rsidR="007A67F9" w:rsidRPr="007A67F9">
        <w:t xml:space="preserve"> </w:t>
      </w:r>
      <w:proofErr w:type="spellStart"/>
      <w:r w:rsidR="007A67F9" w:rsidRPr="007A67F9">
        <w:t>harga</w:t>
      </w:r>
      <w:proofErr w:type="spellEnd"/>
      <w:r w:rsidR="007A67F9" w:rsidRPr="007A67F9">
        <w:t xml:space="preserve"> </w:t>
      </w:r>
      <w:proofErr w:type="spellStart"/>
      <w:r w:rsidR="007A67F9" w:rsidRPr="007A67F9">
        <w:t>saham</w:t>
      </w:r>
      <w:proofErr w:type="spellEnd"/>
      <w:r w:rsidR="007A67F9" w:rsidRPr="007A67F9">
        <w:t xml:space="preserve"> </w:t>
      </w:r>
      <w:proofErr w:type="spellStart"/>
      <w:r w:rsidR="007A67F9" w:rsidRPr="007A67F9">
        <w:t>gabungan</w:t>
      </w:r>
      <w:proofErr w:type="spellEnd"/>
      <w:r w:rsidR="007A67F9" w:rsidRPr="007A67F9">
        <w:t xml:space="preserve">. Amalia (2018) </w:t>
      </w:r>
      <w:proofErr w:type="spellStart"/>
      <w:r w:rsidR="007A67F9" w:rsidRPr="007A67F9">
        <w:t>menemukan</w:t>
      </w:r>
      <w:proofErr w:type="spellEnd"/>
      <w:r w:rsidR="007A67F9" w:rsidRPr="007A67F9">
        <w:t xml:space="preserve"> </w:t>
      </w:r>
      <w:proofErr w:type="spellStart"/>
      <w:r w:rsidR="007A67F9" w:rsidRPr="007A67F9">
        <w:t>bahwa</w:t>
      </w:r>
      <w:proofErr w:type="spellEnd"/>
      <w:r w:rsidR="007A67F9" w:rsidRPr="007A67F9">
        <w:t xml:space="preserve"> GDP </w:t>
      </w:r>
      <w:proofErr w:type="spellStart"/>
      <w:r w:rsidR="007A67F9" w:rsidRPr="007A67F9">
        <w:t>tidak</w:t>
      </w:r>
      <w:proofErr w:type="spellEnd"/>
      <w:r w:rsidR="007A67F9" w:rsidRPr="007A67F9">
        <w:t xml:space="preserve"> </w:t>
      </w:r>
      <w:proofErr w:type="spellStart"/>
      <w:r w:rsidR="007A67F9" w:rsidRPr="007A67F9">
        <w:t>mempengaruhi</w:t>
      </w:r>
      <w:proofErr w:type="spellEnd"/>
      <w:r w:rsidR="007A67F9" w:rsidRPr="007A67F9">
        <w:t xml:space="preserve"> </w:t>
      </w:r>
      <w:proofErr w:type="spellStart"/>
      <w:r w:rsidR="007A67F9" w:rsidRPr="007A67F9">
        <w:t>harga</w:t>
      </w:r>
      <w:proofErr w:type="spellEnd"/>
      <w:r w:rsidR="007A67F9" w:rsidRPr="007A67F9">
        <w:t xml:space="preserve"> </w:t>
      </w:r>
      <w:proofErr w:type="spellStart"/>
      <w:r w:rsidR="007A67F9" w:rsidRPr="007A67F9">
        <w:t>saham</w:t>
      </w:r>
      <w:proofErr w:type="spellEnd"/>
      <w:r w:rsidR="007A67F9" w:rsidRPr="007A67F9">
        <w:t xml:space="preserve">, oleh </w:t>
      </w:r>
      <w:proofErr w:type="spellStart"/>
      <w:r w:rsidR="007A67F9" w:rsidRPr="007A67F9">
        <w:t>karena</w:t>
      </w:r>
      <w:proofErr w:type="spellEnd"/>
      <w:r w:rsidR="007A67F9" w:rsidRPr="007A67F9">
        <w:t xml:space="preserve"> </w:t>
      </w:r>
      <w:proofErr w:type="spellStart"/>
      <w:r w:rsidR="007A67F9" w:rsidRPr="007A67F9">
        <w:t>itu</w:t>
      </w:r>
      <w:proofErr w:type="spellEnd"/>
      <w:r w:rsidR="007A67F9" w:rsidRPr="007A67F9">
        <w:t xml:space="preserve"> </w:t>
      </w:r>
      <w:proofErr w:type="spellStart"/>
      <w:r w:rsidR="007A67F9" w:rsidRPr="007A67F9">
        <w:t>temuannya</w:t>
      </w:r>
      <w:proofErr w:type="spellEnd"/>
      <w:r w:rsidR="007A67F9" w:rsidRPr="007A67F9">
        <w:t xml:space="preserve"> </w:t>
      </w:r>
      <w:proofErr w:type="spellStart"/>
      <w:r w:rsidR="007A67F9" w:rsidRPr="007A67F9">
        <w:t>konsisten</w:t>
      </w:r>
      <w:proofErr w:type="spellEnd"/>
      <w:r w:rsidR="007A67F9" w:rsidRPr="007A67F9">
        <w:t xml:space="preserve"> </w:t>
      </w:r>
      <w:proofErr w:type="spellStart"/>
      <w:r w:rsidR="007A67F9" w:rsidRPr="007A67F9">
        <w:t>dengan</w:t>
      </w:r>
      <w:proofErr w:type="spellEnd"/>
      <w:r w:rsidR="007A67F9" w:rsidRPr="007A67F9">
        <w:t xml:space="preserve"> </w:t>
      </w:r>
      <w:proofErr w:type="spellStart"/>
      <w:r w:rsidR="007A67F9" w:rsidRPr="007A67F9">
        <w:t>hal</w:t>
      </w:r>
      <w:proofErr w:type="spellEnd"/>
      <w:r w:rsidR="007A67F9" w:rsidRPr="007A67F9">
        <w:t xml:space="preserve"> </w:t>
      </w:r>
      <w:proofErr w:type="spellStart"/>
      <w:r w:rsidR="007A67F9" w:rsidRPr="007A67F9">
        <w:t>tersebut</w:t>
      </w:r>
      <w:proofErr w:type="spellEnd"/>
      <w:r w:rsidR="007A67F9" w:rsidRPr="007A67F9">
        <w:t>.</w:t>
      </w:r>
    </w:p>
    <w:p w14:paraId="347A4568" w14:textId="4FFD22B3" w:rsidR="00F302FC" w:rsidRPr="00B74C1A" w:rsidRDefault="007A67F9" w:rsidP="004B3D52">
      <w:pPr>
        <w:pStyle w:val="NoSpacing"/>
        <w:spacing w:line="360" w:lineRule="auto"/>
        <w:ind w:firstLine="720"/>
        <w:jc w:val="both"/>
        <w:rPr>
          <w:rFonts w:ascii="Times New Roman" w:hAnsi="Times New Roman" w:cs="Times New Roman"/>
          <w:b/>
          <w:sz w:val="24"/>
          <w:szCs w:val="24"/>
        </w:rPr>
      </w:pPr>
      <w:proofErr w:type="spellStart"/>
      <w:r w:rsidRPr="007A67F9">
        <w:rPr>
          <w:rFonts w:ascii="Times New Roman" w:hAnsi="Times New Roman" w:cs="Times New Roman"/>
          <w:sz w:val="24"/>
          <w:szCs w:val="24"/>
        </w:rPr>
        <w:t>Ini</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karena</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kenaikan</w:t>
      </w:r>
      <w:proofErr w:type="spellEnd"/>
      <w:r w:rsidRPr="007A67F9">
        <w:rPr>
          <w:rFonts w:ascii="Times New Roman" w:hAnsi="Times New Roman" w:cs="Times New Roman"/>
          <w:sz w:val="24"/>
          <w:szCs w:val="24"/>
        </w:rPr>
        <w:t xml:space="preserve"> PDB </w:t>
      </w:r>
      <w:proofErr w:type="spellStart"/>
      <w:r w:rsidRPr="007A67F9">
        <w:rPr>
          <w:rFonts w:ascii="Times New Roman" w:hAnsi="Times New Roman" w:cs="Times New Roman"/>
          <w:sz w:val="24"/>
          <w:szCs w:val="24"/>
        </w:rPr>
        <w:t>merupakan</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indikator</w:t>
      </w:r>
      <w:proofErr w:type="spellEnd"/>
      <w:r w:rsidRPr="007A67F9">
        <w:rPr>
          <w:rFonts w:ascii="Times New Roman" w:hAnsi="Times New Roman" w:cs="Times New Roman"/>
          <w:sz w:val="24"/>
          <w:szCs w:val="24"/>
        </w:rPr>
        <w:t xml:space="preserve"> yang </w:t>
      </w:r>
      <w:proofErr w:type="spellStart"/>
      <w:r w:rsidRPr="007A67F9">
        <w:rPr>
          <w:rFonts w:ascii="Times New Roman" w:hAnsi="Times New Roman" w:cs="Times New Roman"/>
          <w:sz w:val="24"/>
          <w:szCs w:val="24"/>
        </w:rPr>
        <w:t>baik</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dari</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peningkatan</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standar</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hidup</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penduduk</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suatu</w:t>
      </w:r>
      <w:proofErr w:type="spellEnd"/>
      <w:r w:rsidRPr="007A67F9">
        <w:rPr>
          <w:rFonts w:ascii="Times New Roman" w:hAnsi="Times New Roman" w:cs="Times New Roman"/>
          <w:sz w:val="24"/>
          <w:szCs w:val="24"/>
        </w:rPr>
        <w:t xml:space="preserve"> negara </w:t>
      </w:r>
      <w:proofErr w:type="spellStart"/>
      <w:r w:rsidRPr="007A67F9">
        <w:rPr>
          <w:rFonts w:ascii="Times New Roman" w:hAnsi="Times New Roman" w:cs="Times New Roman"/>
          <w:sz w:val="24"/>
          <w:szCs w:val="24"/>
        </w:rPr>
        <w:t>secara</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keseluruhan</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Ketika</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standar</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hidup</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masyarakat</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meningkat</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mereka</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akan</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cenderung</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membelanjakan</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uang</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untuk</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produk</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konsumen</w:t>
      </w:r>
      <w:proofErr w:type="spellEnd"/>
      <w:r w:rsidRPr="007A67F9">
        <w:rPr>
          <w:rFonts w:ascii="Times New Roman" w:hAnsi="Times New Roman" w:cs="Times New Roman"/>
          <w:sz w:val="24"/>
          <w:szCs w:val="24"/>
        </w:rPr>
        <w:t xml:space="preserve">, yang </w:t>
      </w:r>
      <w:proofErr w:type="spellStart"/>
      <w:r w:rsidRPr="007A67F9">
        <w:rPr>
          <w:rFonts w:ascii="Times New Roman" w:hAnsi="Times New Roman" w:cs="Times New Roman"/>
          <w:sz w:val="24"/>
          <w:szCs w:val="24"/>
        </w:rPr>
        <w:t>akan</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memacu</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pertumbuhan</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ekonomi</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riil</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Meskipun</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pertumbuhan</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investasi</w:t>
      </w:r>
      <w:proofErr w:type="spellEnd"/>
      <w:r w:rsidRPr="007A67F9">
        <w:rPr>
          <w:rFonts w:ascii="Times New Roman" w:hAnsi="Times New Roman" w:cs="Times New Roman"/>
          <w:sz w:val="24"/>
          <w:szCs w:val="24"/>
        </w:rPr>
        <w:t xml:space="preserve"> real estate dan </w:t>
      </w:r>
      <w:proofErr w:type="spellStart"/>
      <w:r w:rsidRPr="007A67F9">
        <w:rPr>
          <w:rFonts w:ascii="Times New Roman" w:hAnsi="Times New Roman" w:cs="Times New Roman"/>
          <w:sz w:val="24"/>
          <w:szCs w:val="24"/>
        </w:rPr>
        <w:t>infrastruktur</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investasi</w:t>
      </w:r>
      <w:proofErr w:type="spellEnd"/>
      <w:r w:rsidRPr="007A67F9">
        <w:rPr>
          <w:rFonts w:ascii="Times New Roman" w:hAnsi="Times New Roman" w:cs="Times New Roman"/>
          <w:sz w:val="24"/>
          <w:szCs w:val="24"/>
        </w:rPr>
        <w:t xml:space="preserve"> pasar modal </w:t>
      </w:r>
      <w:proofErr w:type="spellStart"/>
      <w:r w:rsidRPr="007A67F9">
        <w:rPr>
          <w:rFonts w:ascii="Times New Roman" w:hAnsi="Times New Roman" w:cs="Times New Roman"/>
          <w:sz w:val="24"/>
          <w:szCs w:val="24"/>
        </w:rPr>
        <w:t>tidak</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mengikuti</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Penyaluran</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bansos</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menjadi</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isu</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penting</w:t>
      </w:r>
      <w:proofErr w:type="spellEnd"/>
      <w:r w:rsidRPr="007A67F9">
        <w:rPr>
          <w:rFonts w:ascii="Times New Roman" w:hAnsi="Times New Roman" w:cs="Times New Roman"/>
          <w:sz w:val="24"/>
          <w:szCs w:val="24"/>
        </w:rPr>
        <w:t xml:space="preserve"> lain yang </w:t>
      </w:r>
      <w:proofErr w:type="spellStart"/>
      <w:r w:rsidRPr="007A67F9">
        <w:rPr>
          <w:rFonts w:ascii="Times New Roman" w:hAnsi="Times New Roman" w:cs="Times New Roman"/>
          <w:sz w:val="24"/>
          <w:szCs w:val="24"/>
        </w:rPr>
        <w:t>perlu</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dipikirkan</w:t>
      </w:r>
      <w:proofErr w:type="spellEnd"/>
      <w:r w:rsidRPr="007A67F9">
        <w:rPr>
          <w:rFonts w:ascii="Times New Roman" w:hAnsi="Times New Roman" w:cs="Times New Roman"/>
          <w:sz w:val="24"/>
          <w:szCs w:val="24"/>
        </w:rPr>
        <w:t xml:space="preserve">. Pola </w:t>
      </w:r>
      <w:proofErr w:type="spellStart"/>
      <w:r w:rsidRPr="007A67F9">
        <w:rPr>
          <w:rFonts w:ascii="Times New Roman" w:hAnsi="Times New Roman" w:cs="Times New Roman"/>
          <w:sz w:val="24"/>
          <w:szCs w:val="24"/>
        </w:rPr>
        <w:t>investasi</w:t>
      </w:r>
      <w:proofErr w:type="spellEnd"/>
      <w:r w:rsidRPr="007A67F9">
        <w:rPr>
          <w:rFonts w:ascii="Times New Roman" w:hAnsi="Times New Roman" w:cs="Times New Roman"/>
          <w:sz w:val="24"/>
          <w:szCs w:val="24"/>
        </w:rPr>
        <w:t xml:space="preserve"> di pasar modal </w:t>
      </w:r>
      <w:proofErr w:type="spellStart"/>
      <w:r w:rsidRPr="007A67F9">
        <w:rPr>
          <w:rFonts w:ascii="Times New Roman" w:hAnsi="Times New Roman" w:cs="Times New Roman"/>
          <w:sz w:val="24"/>
          <w:szCs w:val="24"/>
        </w:rPr>
        <w:t>tidak</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terpengaruh</w:t>
      </w:r>
      <w:proofErr w:type="spellEnd"/>
      <w:r w:rsidRPr="007A67F9">
        <w:rPr>
          <w:rFonts w:ascii="Times New Roman" w:hAnsi="Times New Roman" w:cs="Times New Roman"/>
          <w:sz w:val="24"/>
          <w:szCs w:val="24"/>
        </w:rPr>
        <w:t xml:space="preserve"> oleh </w:t>
      </w:r>
      <w:proofErr w:type="spellStart"/>
      <w:r w:rsidRPr="007A67F9">
        <w:rPr>
          <w:rFonts w:ascii="Times New Roman" w:hAnsi="Times New Roman" w:cs="Times New Roman"/>
          <w:sz w:val="24"/>
          <w:szCs w:val="24"/>
        </w:rPr>
        <w:t>perubahan</w:t>
      </w:r>
      <w:proofErr w:type="spellEnd"/>
      <w:r w:rsidRPr="007A67F9">
        <w:rPr>
          <w:rFonts w:ascii="Times New Roman" w:hAnsi="Times New Roman" w:cs="Times New Roman"/>
          <w:sz w:val="24"/>
          <w:szCs w:val="24"/>
        </w:rPr>
        <w:t xml:space="preserve"> PDB </w:t>
      </w:r>
      <w:proofErr w:type="spellStart"/>
      <w:r w:rsidRPr="007A67F9">
        <w:rPr>
          <w:rFonts w:ascii="Times New Roman" w:hAnsi="Times New Roman" w:cs="Times New Roman"/>
          <w:sz w:val="24"/>
          <w:szCs w:val="24"/>
        </w:rPr>
        <w:t>karena</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kenaikan</w:t>
      </w:r>
      <w:proofErr w:type="spellEnd"/>
      <w:r w:rsidRPr="007A67F9">
        <w:rPr>
          <w:rFonts w:ascii="Times New Roman" w:hAnsi="Times New Roman" w:cs="Times New Roman"/>
          <w:sz w:val="24"/>
          <w:szCs w:val="24"/>
        </w:rPr>
        <w:t xml:space="preserve"> PDB </w:t>
      </w:r>
      <w:proofErr w:type="spellStart"/>
      <w:r w:rsidRPr="007A67F9">
        <w:rPr>
          <w:rFonts w:ascii="Times New Roman" w:hAnsi="Times New Roman" w:cs="Times New Roman"/>
          <w:sz w:val="24"/>
          <w:szCs w:val="24"/>
        </w:rPr>
        <w:t>tidak</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selalu</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berarti</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pendapatan</w:t>
      </w:r>
      <w:proofErr w:type="spellEnd"/>
      <w:r w:rsidRPr="007A67F9">
        <w:rPr>
          <w:rFonts w:ascii="Times New Roman" w:hAnsi="Times New Roman" w:cs="Times New Roman"/>
          <w:sz w:val="24"/>
          <w:szCs w:val="24"/>
        </w:rPr>
        <w:t xml:space="preserve"> per </w:t>
      </w:r>
      <w:proofErr w:type="spellStart"/>
      <w:r w:rsidRPr="007A67F9">
        <w:rPr>
          <w:rFonts w:ascii="Times New Roman" w:hAnsi="Times New Roman" w:cs="Times New Roman"/>
          <w:sz w:val="24"/>
          <w:szCs w:val="24"/>
        </w:rPr>
        <w:t>kapita</w:t>
      </w:r>
      <w:proofErr w:type="spellEnd"/>
      <w:r w:rsidRPr="007A67F9">
        <w:rPr>
          <w:rFonts w:ascii="Times New Roman" w:hAnsi="Times New Roman" w:cs="Times New Roman"/>
          <w:sz w:val="24"/>
          <w:szCs w:val="24"/>
        </w:rPr>
        <w:t xml:space="preserve"> yang </w:t>
      </w:r>
      <w:proofErr w:type="spellStart"/>
      <w:r w:rsidRPr="007A67F9">
        <w:rPr>
          <w:rFonts w:ascii="Times New Roman" w:hAnsi="Times New Roman" w:cs="Times New Roman"/>
          <w:sz w:val="24"/>
          <w:szCs w:val="24"/>
        </w:rPr>
        <w:t>lebih</w:t>
      </w:r>
      <w:proofErr w:type="spellEnd"/>
      <w:r w:rsidRPr="007A67F9">
        <w:rPr>
          <w:rFonts w:ascii="Times New Roman" w:hAnsi="Times New Roman" w:cs="Times New Roman"/>
          <w:sz w:val="24"/>
          <w:szCs w:val="24"/>
        </w:rPr>
        <w:t xml:space="preserve"> </w:t>
      </w:r>
      <w:proofErr w:type="spellStart"/>
      <w:r w:rsidRPr="007A67F9">
        <w:rPr>
          <w:rFonts w:ascii="Times New Roman" w:hAnsi="Times New Roman" w:cs="Times New Roman"/>
          <w:sz w:val="24"/>
          <w:szCs w:val="24"/>
        </w:rPr>
        <w:t>tinggi</w:t>
      </w:r>
      <w:proofErr w:type="spellEnd"/>
      <w:r w:rsidRPr="007A67F9">
        <w:rPr>
          <w:rFonts w:ascii="Times New Roman" w:hAnsi="Times New Roman" w:cs="Times New Roman"/>
          <w:sz w:val="24"/>
          <w:szCs w:val="24"/>
        </w:rPr>
        <w:t>.</w:t>
      </w:r>
    </w:p>
    <w:p w14:paraId="282A1108" w14:textId="77777777" w:rsidR="00F60549" w:rsidRPr="0048072B" w:rsidRDefault="002E340C" w:rsidP="004B3D52">
      <w:pPr>
        <w:widowControl w:val="0"/>
        <w:spacing w:after="120" w:line="360" w:lineRule="auto"/>
        <w:jc w:val="both"/>
        <w:rPr>
          <w:rFonts w:eastAsia="Times New Roman"/>
          <w:b/>
          <w:szCs w:val="24"/>
        </w:rPr>
      </w:pPr>
      <w:proofErr w:type="spellStart"/>
      <w:r w:rsidRPr="0048072B">
        <w:rPr>
          <w:rFonts w:eastAsia="Times New Roman"/>
          <w:b/>
          <w:szCs w:val="24"/>
        </w:rPr>
        <w:t>Simpulan</w:t>
      </w:r>
      <w:proofErr w:type="spellEnd"/>
    </w:p>
    <w:p w14:paraId="7CE0E3D6" w14:textId="77777777" w:rsidR="001B14C5" w:rsidRPr="001B14C5" w:rsidRDefault="001B14C5" w:rsidP="004B3D52">
      <w:pPr>
        <w:spacing w:line="360" w:lineRule="auto"/>
        <w:jc w:val="both"/>
        <w:rPr>
          <w:szCs w:val="24"/>
        </w:rPr>
      </w:pPr>
      <w:bookmarkStart w:id="4" w:name="bookmark=id.3dy6vkm" w:colFirst="0" w:colLast="0"/>
      <w:bookmarkEnd w:id="4"/>
      <w:r w:rsidRPr="001B14C5">
        <w:rPr>
          <w:szCs w:val="24"/>
        </w:rPr>
        <w:t xml:space="preserve">Kesimpulan </w:t>
      </w:r>
      <w:proofErr w:type="spellStart"/>
      <w:r w:rsidRPr="001B14C5">
        <w:rPr>
          <w:szCs w:val="24"/>
        </w:rPr>
        <w:t>dari</w:t>
      </w:r>
      <w:proofErr w:type="spellEnd"/>
      <w:r w:rsidRPr="001B14C5">
        <w:rPr>
          <w:szCs w:val="24"/>
        </w:rPr>
        <w:t xml:space="preserve"> </w:t>
      </w:r>
      <w:proofErr w:type="spellStart"/>
      <w:r w:rsidRPr="001B14C5">
        <w:rPr>
          <w:szCs w:val="24"/>
        </w:rPr>
        <w:t>penelitian</w:t>
      </w:r>
      <w:proofErr w:type="spellEnd"/>
      <w:r w:rsidRPr="001B14C5">
        <w:rPr>
          <w:szCs w:val="24"/>
        </w:rPr>
        <w:t xml:space="preserve"> </w:t>
      </w:r>
      <w:proofErr w:type="spellStart"/>
      <w:r w:rsidRPr="001B14C5">
        <w:rPr>
          <w:szCs w:val="24"/>
        </w:rPr>
        <w:t>ini</w:t>
      </w:r>
      <w:proofErr w:type="spellEnd"/>
      <w:r w:rsidRPr="001B14C5">
        <w:rPr>
          <w:szCs w:val="24"/>
        </w:rPr>
        <w:t xml:space="preserve"> </w:t>
      </w:r>
      <w:proofErr w:type="spellStart"/>
      <w:r w:rsidRPr="001B14C5">
        <w:rPr>
          <w:szCs w:val="24"/>
        </w:rPr>
        <w:t>adalah</w:t>
      </w:r>
      <w:proofErr w:type="spellEnd"/>
      <w:r w:rsidRPr="001B14C5">
        <w:rPr>
          <w:szCs w:val="24"/>
        </w:rPr>
        <w:t xml:space="preserve"> </w:t>
      </w:r>
      <w:proofErr w:type="spellStart"/>
      <w:r w:rsidRPr="001B14C5">
        <w:rPr>
          <w:szCs w:val="24"/>
        </w:rPr>
        <w:t>sebagai</w:t>
      </w:r>
      <w:proofErr w:type="spellEnd"/>
      <w:r w:rsidRPr="001B14C5">
        <w:rPr>
          <w:szCs w:val="24"/>
        </w:rPr>
        <w:t xml:space="preserve"> </w:t>
      </w:r>
      <w:proofErr w:type="spellStart"/>
      <w:r w:rsidRPr="001B14C5">
        <w:rPr>
          <w:szCs w:val="24"/>
        </w:rPr>
        <w:t>berikut</w:t>
      </w:r>
      <w:proofErr w:type="spellEnd"/>
      <w:r w:rsidRPr="001B14C5">
        <w:rPr>
          <w:szCs w:val="24"/>
        </w:rPr>
        <w:t>:</w:t>
      </w:r>
    </w:p>
    <w:p w14:paraId="11611848" w14:textId="77777777" w:rsidR="007A67F9" w:rsidRDefault="007A67F9" w:rsidP="007A67F9">
      <w:pPr>
        <w:pStyle w:val="ListParagraph"/>
        <w:numPr>
          <w:ilvl w:val="0"/>
          <w:numId w:val="31"/>
        </w:numPr>
        <w:spacing w:after="200" w:line="360" w:lineRule="auto"/>
      </w:pPr>
      <w:r>
        <w:t xml:space="preserve">Pada </w:t>
      </w:r>
      <w:proofErr w:type="spellStart"/>
      <w:r>
        <w:t>tahun</w:t>
      </w:r>
      <w:proofErr w:type="spellEnd"/>
      <w:r>
        <w:t xml:space="preserve"> 2019 dan 2020, </w:t>
      </w:r>
      <w:proofErr w:type="spellStart"/>
      <w:r>
        <w:t>inflasi</w:t>
      </w:r>
      <w:proofErr w:type="spellEnd"/>
      <w:r>
        <w:t xml:space="preserve"> </w:t>
      </w:r>
      <w:proofErr w:type="spellStart"/>
      <w:r>
        <w:t>akan</w:t>
      </w:r>
      <w:proofErr w:type="spellEnd"/>
      <w:r>
        <w:t xml:space="preserve"> </w:t>
      </w:r>
      <w:proofErr w:type="spellStart"/>
      <w:r>
        <w:t>berpengaruh</w:t>
      </w:r>
      <w:proofErr w:type="spellEnd"/>
      <w:r>
        <w:t xml:space="preserve"> </w:t>
      </w:r>
      <w:proofErr w:type="spellStart"/>
      <w:r>
        <w:t>terhadap</w:t>
      </w:r>
      <w:proofErr w:type="spellEnd"/>
      <w:r>
        <w:t xml:space="preserve"> </w:t>
      </w:r>
      <w:proofErr w:type="spellStart"/>
      <w:r>
        <w:t>indeks</w:t>
      </w:r>
      <w:proofErr w:type="spellEnd"/>
      <w:r>
        <w:t xml:space="preserve"> </w:t>
      </w:r>
      <w:proofErr w:type="spellStart"/>
      <w:r>
        <w:t>harga</w:t>
      </w:r>
      <w:proofErr w:type="spellEnd"/>
      <w:r>
        <w:t xml:space="preserve"> </w:t>
      </w:r>
      <w:proofErr w:type="spellStart"/>
      <w:r>
        <w:t>saham</w:t>
      </w:r>
      <w:proofErr w:type="spellEnd"/>
      <w:r>
        <w:t xml:space="preserve"> </w:t>
      </w:r>
      <w:proofErr w:type="spellStart"/>
      <w:r>
        <w:t>usaha</w:t>
      </w:r>
      <w:proofErr w:type="spellEnd"/>
      <w:r>
        <w:t xml:space="preserve"> </w:t>
      </w:r>
      <w:proofErr w:type="spellStart"/>
      <w:r>
        <w:t>manufaktur</w:t>
      </w:r>
      <w:proofErr w:type="spellEnd"/>
      <w:r>
        <w:t xml:space="preserve"> </w:t>
      </w:r>
      <w:proofErr w:type="spellStart"/>
      <w:r>
        <w:t>makanan</w:t>
      </w:r>
      <w:proofErr w:type="spellEnd"/>
      <w:r>
        <w:t xml:space="preserve"> dan </w:t>
      </w:r>
      <w:proofErr w:type="spellStart"/>
      <w:r>
        <w:t>minuman</w:t>
      </w:r>
      <w:proofErr w:type="spellEnd"/>
      <w:r>
        <w:t>.</w:t>
      </w:r>
    </w:p>
    <w:p w14:paraId="54ED3BA0" w14:textId="77777777" w:rsidR="007A67F9" w:rsidRDefault="007A67F9" w:rsidP="007A67F9">
      <w:pPr>
        <w:pStyle w:val="ListParagraph"/>
        <w:numPr>
          <w:ilvl w:val="0"/>
          <w:numId w:val="31"/>
        </w:numPr>
        <w:spacing w:after="200" w:line="360" w:lineRule="auto"/>
      </w:pPr>
      <w:proofErr w:type="spellStart"/>
      <w:r>
        <w:t>Dalam</w:t>
      </w:r>
      <w:proofErr w:type="spellEnd"/>
      <w:r>
        <w:t xml:space="preserve"> </w:t>
      </w:r>
      <w:proofErr w:type="spellStart"/>
      <w:r>
        <w:t>tiga</w:t>
      </w:r>
      <w:proofErr w:type="spellEnd"/>
      <w:r>
        <w:t xml:space="preserve"> </w:t>
      </w:r>
      <w:proofErr w:type="spellStart"/>
      <w:r>
        <w:t>tahun</w:t>
      </w:r>
      <w:proofErr w:type="spellEnd"/>
      <w:r>
        <w:t xml:space="preserve"> </w:t>
      </w:r>
      <w:proofErr w:type="spellStart"/>
      <w:r>
        <w:t>sejak</w:t>
      </w:r>
      <w:proofErr w:type="spellEnd"/>
      <w:r>
        <w:t xml:space="preserve"> 2019 </w:t>
      </w:r>
      <w:proofErr w:type="spellStart"/>
      <w:r>
        <w:t>hingga</w:t>
      </w:r>
      <w:proofErr w:type="spellEnd"/>
      <w:r>
        <w:t xml:space="preserve"> 2021, </w:t>
      </w:r>
      <w:proofErr w:type="spellStart"/>
      <w:r>
        <w:t>indeks</w:t>
      </w:r>
      <w:proofErr w:type="spellEnd"/>
      <w:r>
        <w:t xml:space="preserve"> </w:t>
      </w:r>
      <w:proofErr w:type="spellStart"/>
      <w:r>
        <w:t>harga</w:t>
      </w:r>
      <w:proofErr w:type="spellEnd"/>
      <w:r>
        <w:t xml:space="preserve"> </w:t>
      </w:r>
      <w:proofErr w:type="spellStart"/>
      <w:r>
        <w:t>saham</w:t>
      </w:r>
      <w:proofErr w:type="spellEnd"/>
      <w:r>
        <w:t xml:space="preserve"> </w:t>
      </w:r>
      <w:proofErr w:type="spellStart"/>
      <w:r>
        <w:t>manufaktur</w:t>
      </w:r>
      <w:proofErr w:type="spellEnd"/>
      <w:r>
        <w:t xml:space="preserve"> </w:t>
      </w:r>
      <w:proofErr w:type="spellStart"/>
      <w:r>
        <w:t>makanan</w:t>
      </w:r>
      <w:proofErr w:type="spellEnd"/>
      <w:r>
        <w:t xml:space="preserve"> dan </w:t>
      </w:r>
      <w:proofErr w:type="spellStart"/>
      <w:r>
        <w:t>minuman</w:t>
      </w:r>
      <w:proofErr w:type="spellEnd"/>
      <w:r>
        <w:t xml:space="preserve"> </w:t>
      </w:r>
      <w:proofErr w:type="spellStart"/>
      <w:r>
        <w:t>kebal</w:t>
      </w:r>
      <w:proofErr w:type="spellEnd"/>
      <w:r>
        <w:t xml:space="preserve"> </w:t>
      </w:r>
      <w:proofErr w:type="spellStart"/>
      <w:r>
        <w:t>terhadap</w:t>
      </w:r>
      <w:proofErr w:type="spellEnd"/>
      <w:r>
        <w:t xml:space="preserve"> </w:t>
      </w:r>
      <w:proofErr w:type="spellStart"/>
      <w:r>
        <w:t>fluktuasi</w:t>
      </w:r>
      <w:proofErr w:type="spellEnd"/>
      <w:r>
        <w:t xml:space="preserve"> </w:t>
      </w:r>
      <w:proofErr w:type="spellStart"/>
      <w:r>
        <w:t>nilai</w:t>
      </w:r>
      <w:proofErr w:type="spellEnd"/>
      <w:r>
        <w:t xml:space="preserve"> </w:t>
      </w:r>
      <w:proofErr w:type="spellStart"/>
      <w:r>
        <w:t>tukar</w:t>
      </w:r>
      <w:proofErr w:type="spellEnd"/>
      <w:r>
        <w:t>.</w:t>
      </w:r>
    </w:p>
    <w:p w14:paraId="49C45AB1" w14:textId="2C154F2E" w:rsidR="00B74C1A" w:rsidRDefault="007A67F9" w:rsidP="007A67F9">
      <w:pPr>
        <w:pStyle w:val="ListParagraph"/>
        <w:numPr>
          <w:ilvl w:val="0"/>
          <w:numId w:val="31"/>
        </w:numPr>
        <w:spacing w:after="200" w:line="360" w:lineRule="auto"/>
      </w:pPr>
      <w:proofErr w:type="spellStart"/>
      <w:r>
        <w:t>Selama</w:t>
      </w:r>
      <w:proofErr w:type="spellEnd"/>
      <w:r>
        <w:t xml:space="preserve"> </w:t>
      </w:r>
      <w:proofErr w:type="spellStart"/>
      <w:r>
        <w:t>tahun</w:t>
      </w:r>
      <w:proofErr w:type="spellEnd"/>
      <w:r>
        <w:t xml:space="preserve"> 2019–2021, </w:t>
      </w:r>
      <w:proofErr w:type="spellStart"/>
      <w:r>
        <w:t>indeks</w:t>
      </w:r>
      <w:proofErr w:type="spellEnd"/>
      <w:r>
        <w:t xml:space="preserve"> </w:t>
      </w:r>
      <w:proofErr w:type="spellStart"/>
      <w:r>
        <w:t>harga</w:t>
      </w:r>
      <w:proofErr w:type="spellEnd"/>
      <w:r>
        <w:t xml:space="preserve"> </w:t>
      </w:r>
      <w:proofErr w:type="spellStart"/>
      <w:r>
        <w:t>saham</w:t>
      </w:r>
      <w:proofErr w:type="spellEnd"/>
      <w:r>
        <w:t xml:space="preserve"> </w:t>
      </w:r>
      <w:proofErr w:type="spellStart"/>
      <w:r>
        <w:t>usaha</w:t>
      </w:r>
      <w:proofErr w:type="spellEnd"/>
      <w:r>
        <w:t xml:space="preserve"> </w:t>
      </w:r>
      <w:proofErr w:type="spellStart"/>
      <w:r>
        <w:t>manufaktur</w:t>
      </w:r>
      <w:proofErr w:type="spellEnd"/>
      <w:r>
        <w:t xml:space="preserve"> </w:t>
      </w:r>
      <w:proofErr w:type="spellStart"/>
      <w:r>
        <w:t>makanan</w:t>
      </w:r>
      <w:proofErr w:type="spellEnd"/>
      <w:r>
        <w:t xml:space="preserve"> dan </w:t>
      </w:r>
      <w:proofErr w:type="spellStart"/>
      <w:r>
        <w:t>minuman</w:t>
      </w:r>
      <w:proofErr w:type="spellEnd"/>
      <w:r>
        <w:t xml:space="preserve"> </w:t>
      </w:r>
      <w:proofErr w:type="spellStart"/>
      <w:r>
        <w:t>tidak</w:t>
      </w:r>
      <w:proofErr w:type="spellEnd"/>
      <w:r>
        <w:t xml:space="preserve"> </w:t>
      </w:r>
      <w:proofErr w:type="spellStart"/>
      <w:r>
        <w:t>terpengaruh</w:t>
      </w:r>
      <w:proofErr w:type="spellEnd"/>
      <w:r>
        <w:t xml:space="preserve"> oleh </w:t>
      </w:r>
      <w:proofErr w:type="spellStart"/>
      <w:r>
        <w:t>perubahan</w:t>
      </w:r>
      <w:proofErr w:type="spellEnd"/>
      <w:r>
        <w:t xml:space="preserve"> PDB.</w:t>
      </w:r>
    </w:p>
    <w:p w14:paraId="4992293A" w14:textId="77777777" w:rsidR="00F60549" w:rsidRPr="00EA78DC" w:rsidRDefault="002E340C" w:rsidP="00A2448E">
      <w:pPr>
        <w:widowControl w:val="0"/>
        <w:spacing w:before="240" w:line="276" w:lineRule="auto"/>
        <w:jc w:val="both"/>
        <w:rPr>
          <w:rFonts w:eastAsia="Times New Roman"/>
          <w:b/>
          <w:bCs/>
          <w:iCs/>
          <w:szCs w:val="24"/>
        </w:rPr>
      </w:pPr>
      <w:proofErr w:type="spellStart"/>
      <w:r w:rsidRPr="00EA78DC">
        <w:rPr>
          <w:rFonts w:eastAsia="Times New Roman"/>
          <w:b/>
          <w:bCs/>
          <w:iCs/>
          <w:szCs w:val="24"/>
        </w:rPr>
        <w:t>Implikasi</w:t>
      </w:r>
      <w:proofErr w:type="spellEnd"/>
      <w:r w:rsidRPr="00EA78DC">
        <w:rPr>
          <w:rFonts w:eastAsia="Times New Roman"/>
          <w:b/>
          <w:bCs/>
          <w:iCs/>
          <w:szCs w:val="24"/>
        </w:rPr>
        <w:t xml:space="preserve"> </w:t>
      </w:r>
      <w:proofErr w:type="spellStart"/>
      <w:r w:rsidRPr="00EA78DC">
        <w:rPr>
          <w:rFonts w:eastAsia="Times New Roman"/>
          <w:b/>
          <w:bCs/>
          <w:iCs/>
          <w:szCs w:val="24"/>
        </w:rPr>
        <w:t>Penelitian</w:t>
      </w:r>
      <w:proofErr w:type="spellEnd"/>
    </w:p>
    <w:p w14:paraId="601F1636" w14:textId="164D1CD7" w:rsidR="001B14C5" w:rsidRDefault="001B14C5" w:rsidP="00F10720">
      <w:pPr>
        <w:spacing w:line="360" w:lineRule="auto"/>
        <w:jc w:val="both"/>
        <w:rPr>
          <w:szCs w:val="24"/>
        </w:rPr>
      </w:pPr>
      <w:proofErr w:type="spellStart"/>
      <w:r w:rsidRPr="001B14C5">
        <w:rPr>
          <w:szCs w:val="24"/>
        </w:rPr>
        <w:t>Berdasarkan</w:t>
      </w:r>
      <w:proofErr w:type="spellEnd"/>
      <w:r w:rsidRPr="001B14C5">
        <w:rPr>
          <w:szCs w:val="24"/>
        </w:rPr>
        <w:t xml:space="preserve"> </w:t>
      </w:r>
      <w:proofErr w:type="spellStart"/>
      <w:r w:rsidRPr="001B14C5">
        <w:rPr>
          <w:szCs w:val="24"/>
        </w:rPr>
        <w:t>kesimpulan</w:t>
      </w:r>
      <w:proofErr w:type="spellEnd"/>
      <w:r w:rsidRPr="001B14C5">
        <w:rPr>
          <w:szCs w:val="24"/>
        </w:rPr>
        <w:t xml:space="preserve"> </w:t>
      </w:r>
      <w:proofErr w:type="spellStart"/>
      <w:r w:rsidRPr="001B14C5">
        <w:rPr>
          <w:szCs w:val="24"/>
        </w:rPr>
        <w:t>dalam</w:t>
      </w:r>
      <w:proofErr w:type="spellEnd"/>
      <w:r w:rsidRPr="001B14C5">
        <w:rPr>
          <w:szCs w:val="24"/>
        </w:rPr>
        <w:t xml:space="preserve"> </w:t>
      </w:r>
      <w:proofErr w:type="spellStart"/>
      <w:r w:rsidRPr="001B14C5">
        <w:rPr>
          <w:szCs w:val="24"/>
        </w:rPr>
        <w:t>penelitian</w:t>
      </w:r>
      <w:proofErr w:type="spellEnd"/>
      <w:r w:rsidRPr="001B14C5">
        <w:rPr>
          <w:szCs w:val="24"/>
        </w:rPr>
        <w:t xml:space="preserve"> </w:t>
      </w:r>
      <w:proofErr w:type="spellStart"/>
      <w:r w:rsidRPr="001B14C5">
        <w:rPr>
          <w:szCs w:val="24"/>
        </w:rPr>
        <w:t>ini</w:t>
      </w:r>
      <w:proofErr w:type="spellEnd"/>
      <w:r w:rsidRPr="001B14C5">
        <w:rPr>
          <w:szCs w:val="24"/>
        </w:rPr>
        <w:t xml:space="preserve">, </w:t>
      </w:r>
      <w:proofErr w:type="spellStart"/>
      <w:r w:rsidRPr="001B14C5">
        <w:rPr>
          <w:szCs w:val="24"/>
        </w:rPr>
        <w:t>maka</w:t>
      </w:r>
      <w:proofErr w:type="spellEnd"/>
      <w:r w:rsidRPr="001B14C5">
        <w:rPr>
          <w:szCs w:val="24"/>
        </w:rPr>
        <w:t xml:space="preserve"> </w:t>
      </w:r>
      <w:proofErr w:type="spellStart"/>
      <w:r w:rsidRPr="001B14C5">
        <w:rPr>
          <w:szCs w:val="24"/>
        </w:rPr>
        <w:t>dapat</w:t>
      </w:r>
      <w:proofErr w:type="spellEnd"/>
      <w:r w:rsidRPr="001B14C5">
        <w:rPr>
          <w:szCs w:val="24"/>
        </w:rPr>
        <w:t xml:space="preserve"> </w:t>
      </w:r>
      <w:proofErr w:type="spellStart"/>
      <w:r w:rsidRPr="001B14C5">
        <w:rPr>
          <w:szCs w:val="24"/>
        </w:rPr>
        <w:t>dikemukakan</w:t>
      </w:r>
      <w:proofErr w:type="spellEnd"/>
      <w:r w:rsidRPr="001B14C5">
        <w:rPr>
          <w:szCs w:val="24"/>
        </w:rPr>
        <w:t xml:space="preserve"> </w:t>
      </w:r>
      <w:proofErr w:type="spellStart"/>
      <w:r w:rsidRPr="001B14C5">
        <w:rPr>
          <w:szCs w:val="24"/>
        </w:rPr>
        <w:t>beberapa</w:t>
      </w:r>
      <w:proofErr w:type="spellEnd"/>
      <w:r w:rsidRPr="001B14C5">
        <w:rPr>
          <w:szCs w:val="24"/>
        </w:rPr>
        <w:t xml:space="preserve"> saran </w:t>
      </w:r>
      <w:proofErr w:type="spellStart"/>
      <w:r w:rsidRPr="001B14C5">
        <w:rPr>
          <w:szCs w:val="24"/>
        </w:rPr>
        <w:t>sebagai</w:t>
      </w:r>
      <w:proofErr w:type="spellEnd"/>
      <w:r w:rsidRPr="001B14C5">
        <w:rPr>
          <w:szCs w:val="24"/>
        </w:rPr>
        <w:t xml:space="preserve"> </w:t>
      </w:r>
      <w:proofErr w:type="spellStart"/>
      <w:r w:rsidRPr="001B14C5">
        <w:rPr>
          <w:szCs w:val="24"/>
        </w:rPr>
        <w:t>berikut</w:t>
      </w:r>
      <w:proofErr w:type="spellEnd"/>
      <w:r w:rsidRPr="001B14C5">
        <w:rPr>
          <w:szCs w:val="24"/>
        </w:rPr>
        <w:t>:</w:t>
      </w:r>
    </w:p>
    <w:p w14:paraId="20B75801" w14:textId="5CD3FF22" w:rsidR="00B74C1A" w:rsidRDefault="007A67F9" w:rsidP="00F10720">
      <w:pPr>
        <w:pStyle w:val="ListParagraph"/>
        <w:numPr>
          <w:ilvl w:val="0"/>
          <w:numId w:val="32"/>
        </w:numPr>
        <w:spacing w:after="200" w:line="360" w:lineRule="auto"/>
      </w:pPr>
      <w:proofErr w:type="spellStart"/>
      <w:r w:rsidRPr="007A67F9">
        <w:t>Faktor-faktor</w:t>
      </w:r>
      <w:proofErr w:type="spellEnd"/>
      <w:r w:rsidRPr="007A67F9">
        <w:t xml:space="preserve"> </w:t>
      </w:r>
      <w:proofErr w:type="spellStart"/>
      <w:r w:rsidRPr="007A67F9">
        <w:t>lain</w:t>
      </w:r>
      <w:proofErr w:type="spellEnd"/>
      <w:r w:rsidRPr="007A67F9">
        <w:t xml:space="preserve">, </w:t>
      </w:r>
      <w:proofErr w:type="spellStart"/>
      <w:r w:rsidRPr="007A67F9">
        <w:t>seperti</w:t>
      </w:r>
      <w:proofErr w:type="spellEnd"/>
      <w:r w:rsidRPr="007A67F9">
        <w:t xml:space="preserve"> </w:t>
      </w:r>
      <w:proofErr w:type="spellStart"/>
      <w:r w:rsidRPr="007A67F9">
        <w:t>harga</w:t>
      </w:r>
      <w:proofErr w:type="spellEnd"/>
      <w:r w:rsidRPr="007A67F9">
        <w:t xml:space="preserve"> </w:t>
      </w:r>
      <w:proofErr w:type="spellStart"/>
      <w:r w:rsidRPr="007A67F9">
        <w:t>minyak</w:t>
      </w:r>
      <w:proofErr w:type="spellEnd"/>
      <w:r w:rsidRPr="007A67F9">
        <w:t xml:space="preserve"> global dan volume </w:t>
      </w:r>
      <w:proofErr w:type="spellStart"/>
      <w:r w:rsidRPr="007A67F9">
        <w:t>perdagangan</w:t>
      </w:r>
      <w:proofErr w:type="spellEnd"/>
      <w:r w:rsidRPr="007A67F9">
        <w:t xml:space="preserve"> </w:t>
      </w:r>
      <w:proofErr w:type="spellStart"/>
      <w:r w:rsidRPr="007A67F9">
        <w:t>saham</w:t>
      </w:r>
      <w:proofErr w:type="spellEnd"/>
      <w:r w:rsidRPr="007A67F9">
        <w:t xml:space="preserve">, yang </w:t>
      </w:r>
      <w:proofErr w:type="spellStart"/>
      <w:r w:rsidRPr="007A67F9">
        <w:t>mungkin</w:t>
      </w:r>
      <w:proofErr w:type="spellEnd"/>
      <w:r w:rsidRPr="007A67F9">
        <w:t xml:space="preserve"> </w:t>
      </w:r>
      <w:proofErr w:type="spellStart"/>
      <w:r w:rsidRPr="007A67F9">
        <w:t>berdampak</w:t>
      </w:r>
      <w:proofErr w:type="spellEnd"/>
      <w:r w:rsidRPr="007A67F9">
        <w:t xml:space="preserve"> pada </w:t>
      </w:r>
      <w:proofErr w:type="spellStart"/>
      <w:r w:rsidRPr="007A67F9">
        <w:t>indeks</w:t>
      </w:r>
      <w:proofErr w:type="spellEnd"/>
      <w:r w:rsidRPr="007A67F9">
        <w:t xml:space="preserve"> </w:t>
      </w:r>
      <w:proofErr w:type="spellStart"/>
      <w:r w:rsidRPr="007A67F9">
        <w:t>harga</w:t>
      </w:r>
      <w:proofErr w:type="spellEnd"/>
      <w:r w:rsidRPr="007A67F9">
        <w:t xml:space="preserve"> </w:t>
      </w:r>
      <w:proofErr w:type="spellStart"/>
      <w:r w:rsidRPr="007A67F9">
        <w:t>saham</w:t>
      </w:r>
      <w:proofErr w:type="spellEnd"/>
      <w:r w:rsidRPr="007A67F9">
        <w:t xml:space="preserve"> </w:t>
      </w:r>
      <w:proofErr w:type="spellStart"/>
      <w:r w:rsidRPr="007A67F9">
        <w:t>harus</w:t>
      </w:r>
      <w:proofErr w:type="spellEnd"/>
      <w:r w:rsidRPr="007A67F9">
        <w:t xml:space="preserve"> </w:t>
      </w:r>
      <w:proofErr w:type="spellStart"/>
      <w:r w:rsidRPr="007A67F9">
        <w:t>dimasukkan</w:t>
      </w:r>
      <w:proofErr w:type="spellEnd"/>
      <w:r w:rsidRPr="007A67F9">
        <w:t xml:space="preserve"> </w:t>
      </w:r>
      <w:proofErr w:type="spellStart"/>
      <w:r w:rsidRPr="007A67F9">
        <w:t>dalam</w:t>
      </w:r>
      <w:proofErr w:type="spellEnd"/>
      <w:r w:rsidRPr="007A67F9">
        <w:t xml:space="preserve"> </w:t>
      </w:r>
      <w:proofErr w:type="spellStart"/>
      <w:r w:rsidRPr="007A67F9">
        <w:t>studi</w:t>
      </w:r>
      <w:proofErr w:type="spellEnd"/>
      <w:r w:rsidRPr="007A67F9">
        <w:t xml:space="preserve"> </w:t>
      </w:r>
      <w:proofErr w:type="spellStart"/>
      <w:r w:rsidRPr="007A67F9">
        <w:t>selanjutnya</w:t>
      </w:r>
      <w:proofErr w:type="spellEnd"/>
      <w:r w:rsidRPr="007A67F9">
        <w:t xml:space="preserve"> </w:t>
      </w:r>
      <w:proofErr w:type="spellStart"/>
      <w:r w:rsidRPr="007A67F9">
        <w:t>tentang</w:t>
      </w:r>
      <w:proofErr w:type="spellEnd"/>
      <w:r w:rsidRPr="007A67F9">
        <w:t xml:space="preserve"> </w:t>
      </w:r>
      <w:proofErr w:type="spellStart"/>
      <w:r w:rsidRPr="007A67F9">
        <w:t>masalah</w:t>
      </w:r>
      <w:proofErr w:type="spellEnd"/>
      <w:r w:rsidRPr="007A67F9">
        <w:t xml:space="preserve"> yang </w:t>
      </w:r>
      <w:proofErr w:type="spellStart"/>
      <w:r w:rsidRPr="007A67F9">
        <w:t>sama</w:t>
      </w:r>
      <w:proofErr w:type="spellEnd"/>
      <w:r w:rsidRPr="007A67F9">
        <w:t xml:space="preserve"> agar </w:t>
      </w:r>
      <w:proofErr w:type="spellStart"/>
      <w:r w:rsidRPr="007A67F9">
        <w:t>dapat</w:t>
      </w:r>
      <w:proofErr w:type="spellEnd"/>
      <w:r w:rsidRPr="007A67F9">
        <w:t xml:space="preserve"> </w:t>
      </w:r>
      <w:proofErr w:type="spellStart"/>
      <w:r w:rsidRPr="007A67F9">
        <w:t>berkembang</w:t>
      </w:r>
      <w:proofErr w:type="spellEnd"/>
      <w:r w:rsidRPr="007A67F9">
        <w:t xml:space="preserve"> </w:t>
      </w:r>
      <w:proofErr w:type="spellStart"/>
      <w:r w:rsidRPr="007A67F9">
        <w:t>lebih</w:t>
      </w:r>
      <w:proofErr w:type="spellEnd"/>
      <w:r w:rsidRPr="007A67F9">
        <w:t xml:space="preserve"> </w:t>
      </w:r>
      <w:proofErr w:type="spellStart"/>
      <w:r w:rsidRPr="007A67F9">
        <w:t>jauh</w:t>
      </w:r>
      <w:proofErr w:type="spellEnd"/>
      <w:r w:rsidRPr="007A67F9">
        <w:t xml:space="preserve">. </w:t>
      </w:r>
      <w:proofErr w:type="spellStart"/>
      <w:r w:rsidRPr="007A67F9">
        <w:t>Meningkatkan</w:t>
      </w:r>
      <w:proofErr w:type="spellEnd"/>
      <w:r w:rsidRPr="007A67F9">
        <w:t xml:space="preserve"> </w:t>
      </w:r>
      <w:proofErr w:type="spellStart"/>
      <w:r w:rsidRPr="007A67F9">
        <w:t>ukuran</w:t>
      </w:r>
      <w:proofErr w:type="spellEnd"/>
      <w:r w:rsidRPr="007A67F9">
        <w:t xml:space="preserve"> </w:t>
      </w:r>
      <w:proofErr w:type="spellStart"/>
      <w:r w:rsidRPr="007A67F9">
        <w:lastRenderedPageBreak/>
        <w:t>sampel</w:t>
      </w:r>
      <w:proofErr w:type="spellEnd"/>
      <w:r w:rsidRPr="007A67F9">
        <w:t xml:space="preserve"> </w:t>
      </w:r>
      <w:proofErr w:type="spellStart"/>
      <w:r w:rsidRPr="007A67F9">
        <w:t>dalam</w:t>
      </w:r>
      <w:proofErr w:type="spellEnd"/>
      <w:r w:rsidRPr="007A67F9">
        <w:t xml:space="preserve"> </w:t>
      </w:r>
      <w:proofErr w:type="spellStart"/>
      <w:r w:rsidRPr="007A67F9">
        <w:t>studi</w:t>
      </w:r>
      <w:proofErr w:type="spellEnd"/>
      <w:r w:rsidRPr="007A67F9">
        <w:t xml:space="preserve"> masa </w:t>
      </w:r>
      <w:proofErr w:type="spellStart"/>
      <w:r w:rsidRPr="007A67F9">
        <w:t>depan</w:t>
      </w:r>
      <w:proofErr w:type="spellEnd"/>
      <w:r w:rsidRPr="007A67F9">
        <w:t xml:space="preserve"> </w:t>
      </w:r>
      <w:proofErr w:type="spellStart"/>
      <w:r w:rsidRPr="007A67F9">
        <w:t>akan</w:t>
      </w:r>
      <w:proofErr w:type="spellEnd"/>
      <w:r w:rsidRPr="007A67F9">
        <w:t xml:space="preserve"> </w:t>
      </w:r>
      <w:proofErr w:type="spellStart"/>
      <w:r w:rsidRPr="007A67F9">
        <w:t>memastikan</w:t>
      </w:r>
      <w:proofErr w:type="spellEnd"/>
      <w:r w:rsidRPr="007A67F9">
        <w:t xml:space="preserve"> </w:t>
      </w:r>
      <w:proofErr w:type="spellStart"/>
      <w:r w:rsidRPr="007A67F9">
        <w:t>bahwa</w:t>
      </w:r>
      <w:proofErr w:type="spellEnd"/>
      <w:r w:rsidRPr="007A67F9">
        <w:t xml:space="preserve"> data yang </w:t>
      </w:r>
      <w:proofErr w:type="spellStart"/>
      <w:r w:rsidRPr="007A67F9">
        <w:t>dikumpulkan</w:t>
      </w:r>
      <w:proofErr w:type="spellEnd"/>
      <w:r w:rsidRPr="007A67F9">
        <w:t xml:space="preserve"> </w:t>
      </w:r>
      <w:proofErr w:type="spellStart"/>
      <w:r w:rsidRPr="007A67F9">
        <w:t>lebih</w:t>
      </w:r>
      <w:proofErr w:type="spellEnd"/>
      <w:r w:rsidRPr="007A67F9">
        <w:t xml:space="preserve"> </w:t>
      </w:r>
      <w:proofErr w:type="spellStart"/>
      <w:r w:rsidRPr="007A67F9">
        <w:t>akurat</w:t>
      </w:r>
      <w:proofErr w:type="spellEnd"/>
      <w:r w:rsidRPr="007A67F9">
        <w:t xml:space="preserve"> </w:t>
      </w:r>
      <w:proofErr w:type="spellStart"/>
      <w:r w:rsidRPr="007A67F9">
        <w:t>mencerminkan</w:t>
      </w:r>
      <w:proofErr w:type="spellEnd"/>
      <w:r w:rsidRPr="007A67F9">
        <w:t xml:space="preserve"> </w:t>
      </w:r>
      <w:proofErr w:type="spellStart"/>
      <w:r w:rsidRPr="007A67F9">
        <w:t>seluruh</w:t>
      </w:r>
      <w:proofErr w:type="spellEnd"/>
      <w:r w:rsidRPr="007A67F9">
        <w:t xml:space="preserve"> </w:t>
      </w:r>
      <w:proofErr w:type="spellStart"/>
      <w:r w:rsidRPr="007A67F9">
        <w:t>populasi</w:t>
      </w:r>
      <w:proofErr w:type="spellEnd"/>
      <w:r w:rsidRPr="007A67F9">
        <w:t>.</w:t>
      </w:r>
    </w:p>
    <w:p w14:paraId="2758309C" w14:textId="73B31814" w:rsidR="00B74C1A" w:rsidRPr="00B74C1A" w:rsidRDefault="00425EC9" w:rsidP="00F10720">
      <w:pPr>
        <w:pStyle w:val="ListParagraph"/>
        <w:numPr>
          <w:ilvl w:val="0"/>
          <w:numId w:val="32"/>
        </w:numPr>
        <w:spacing w:after="200" w:line="360" w:lineRule="auto"/>
      </w:pPr>
      <w:proofErr w:type="spellStart"/>
      <w:r w:rsidRPr="00425EC9">
        <w:t>Pergerakan</w:t>
      </w:r>
      <w:proofErr w:type="spellEnd"/>
      <w:r w:rsidRPr="00425EC9">
        <w:t xml:space="preserve"> IHSG di Indonesia </w:t>
      </w:r>
      <w:proofErr w:type="spellStart"/>
      <w:r w:rsidRPr="00425EC9">
        <w:t>dipengaruhi</w:t>
      </w:r>
      <w:proofErr w:type="spellEnd"/>
      <w:r w:rsidRPr="00425EC9">
        <w:t xml:space="preserve"> oleh </w:t>
      </w:r>
      <w:proofErr w:type="spellStart"/>
      <w:r w:rsidRPr="00425EC9">
        <w:t>unsur-unsur</w:t>
      </w:r>
      <w:proofErr w:type="spellEnd"/>
      <w:r w:rsidRPr="00425EC9">
        <w:t xml:space="preserve"> </w:t>
      </w:r>
      <w:proofErr w:type="spellStart"/>
      <w:r w:rsidRPr="00425EC9">
        <w:t>sebagai</w:t>
      </w:r>
      <w:proofErr w:type="spellEnd"/>
      <w:r w:rsidRPr="00425EC9">
        <w:t xml:space="preserve"> </w:t>
      </w:r>
      <w:proofErr w:type="spellStart"/>
      <w:r w:rsidRPr="00425EC9">
        <w:t>berikut</w:t>
      </w:r>
      <w:proofErr w:type="spellEnd"/>
      <w:r w:rsidRPr="00425EC9">
        <w:t xml:space="preserve">: </w:t>
      </w:r>
      <w:proofErr w:type="spellStart"/>
      <w:r w:rsidRPr="00425EC9">
        <w:t>faktor</w:t>
      </w:r>
      <w:proofErr w:type="spellEnd"/>
      <w:r w:rsidRPr="00425EC9">
        <w:t xml:space="preserve"> </w:t>
      </w:r>
      <w:proofErr w:type="spellStart"/>
      <w:r w:rsidRPr="00425EC9">
        <w:t>ekonomi</w:t>
      </w:r>
      <w:proofErr w:type="spellEnd"/>
      <w:r w:rsidRPr="00425EC9">
        <w:t xml:space="preserve"> </w:t>
      </w:r>
      <w:proofErr w:type="spellStart"/>
      <w:r w:rsidRPr="00425EC9">
        <w:t>makro</w:t>
      </w:r>
      <w:proofErr w:type="spellEnd"/>
      <w:r w:rsidRPr="00425EC9">
        <w:t xml:space="preserve">. Investor yang </w:t>
      </w:r>
      <w:proofErr w:type="spellStart"/>
      <w:r w:rsidRPr="00425EC9">
        <w:t>ingin</w:t>
      </w:r>
      <w:proofErr w:type="spellEnd"/>
      <w:r w:rsidRPr="00425EC9">
        <w:t xml:space="preserve"> </w:t>
      </w:r>
      <w:proofErr w:type="spellStart"/>
      <w:r w:rsidRPr="00425EC9">
        <w:t>terjun</w:t>
      </w:r>
      <w:proofErr w:type="spellEnd"/>
      <w:r w:rsidRPr="00425EC9">
        <w:t xml:space="preserve"> </w:t>
      </w:r>
      <w:proofErr w:type="spellStart"/>
      <w:r w:rsidRPr="00425EC9">
        <w:t>ke</w:t>
      </w:r>
      <w:proofErr w:type="spellEnd"/>
      <w:r w:rsidRPr="00425EC9">
        <w:t xml:space="preserve"> pasar modal </w:t>
      </w:r>
      <w:proofErr w:type="spellStart"/>
      <w:r w:rsidRPr="00425EC9">
        <w:t>hendaknya</w:t>
      </w:r>
      <w:proofErr w:type="spellEnd"/>
      <w:r w:rsidRPr="00425EC9">
        <w:t xml:space="preserve"> </w:t>
      </w:r>
      <w:proofErr w:type="spellStart"/>
      <w:r w:rsidRPr="00425EC9">
        <w:t>memperhatikan</w:t>
      </w:r>
      <w:proofErr w:type="spellEnd"/>
      <w:r w:rsidRPr="00425EC9">
        <w:t xml:space="preserve"> </w:t>
      </w:r>
      <w:proofErr w:type="spellStart"/>
      <w:r w:rsidRPr="00425EC9">
        <w:t>variabel-variabel</w:t>
      </w:r>
      <w:proofErr w:type="spellEnd"/>
      <w:r w:rsidRPr="00425EC9">
        <w:t xml:space="preserve"> yang </w:t>
      </w:r>
      <w:proofErr w:type="spellStart"/>
      <w:r w:rsidRPr="00425EC9">
        <w:t>mempengaruhi</w:t>
      </w:r>
      <w:proofErr w:type="spellEnd"/>
      <w:r w:rsidRPr="00425EC9">
        <w:t xml:space="preserve"> </w:t>
      </w:r>
      <w:proofErr w:type="spellStart"/>
      <w:r w:rsidRPr="00425EC9">
        <w:t>Indeks</w:t>
      </w:r>
      <w:proofErr w:type="spellEnd"/>
      <w:r w:rsidRPr="00425EC9">
        <w:t xml:space="preserve"> </w:t>
      </w:r>
      <w:proofErr w:type="spellStart"/>
      <w:r w:rsidRPr="00425EC9">
        <w:t>Harga</w:t>
      </w:r>
      <w:proofErr w:type="spellEnd"/>
      <w:r w:rsidRPr="00425EC9">
        <w:t xml:space="preserve"> </w:t>
      </w:r>
      <w:proofErr w:type="spellStart"/>
      <w:r w:rsidRPr="00425EC9">
        <w:t>Saham</w:t>
      </w:r>
      <w:proofErr w:type="spellEnd"/>
      <w:r w:rsidRPr="00425EC9">
        <w:t xml:space="preserve"> agar </w:t>
      </w:r>
      <w:proofErr w:type="spellStart"/>
      <w:r w:rsidRPr="00425EC9">
        <w:t>dapat</w:t>
      </w:r>
      <w:proofErr w:type="spellEnd"/>
      <w:r w:rsidRPr="00425EC9">
        <w:t xml:space="preserve"> </w:t>
      </w:r>
      <w:proofErr w:type="spellStart"/>
      <w:r w:rsidRPr="00425EC9">
        <w:t>melakukan</w:t>
      </w:r>
      <w:proofErr w:type="spellEnd"/>
      <w:r w:rsidRPr="00425EC9">
        <w:t xml:space="preserve"> </w:t>
      </w:r>
      <w:proofErr w:type="spellStart"/>
      <w:r w:rsidRPr="00425EC9">
        <w:t>pemilihan</w:t>
      </w:r>
      <w:proofErr w:type="spellEnd"/>
      <w:r w:rsidRPr="00425EC9">
        <w:t xml:space="preserve"> </w:t>
      </w:r>
      <w:proofErr w:type="spellStart"/>
      <w:r w:rsidRPr="00425EC9">
        <w:t>investasi</w:t>
      </w:r>
      <w:proofErr w:type="spellEnd"/>
      <w:r w:rsidRPr="00425EC9">
        <w:t xml:space="preserve"> yang </w:t>
      </w:r>
      <w:proofErr w:type="spellStart"/>
      <w:r w:rsidRPr="00425EC9">
        <w:t>tepat</w:t>
      </w:r>
      <w:proofErr w:type="spellEnd"/>
      <w:r w:rsidRPr="00425EC9">
        <w:t>.</w:t>
      </w:r>
    </w:p>
    <w:p w14:paraId="016D0E12" w14:textId="77777777" w:rsidR="00F60549" w:rsidRPr="00EA78DC" w:rsidRDefault="002E340C" w:rsidP="0048072B">
      <w:pPr>
        <w:widowControl w:val="0"/>
        <w:spacing w:before="240" w:line="240" w:lineRule="auto"/>
        <w:jc w:val="both"/>
        <w:rPr>
          <w:rFonts w:eastAsia="Times New Roman"/>
          <w:b/>
          <w:bCs/>
          <w:iCs/>
          <w:szCs w:val="24"/>
        </w:rPr>
      </w:pPr>
      <w:proofErr w:type="spellStart"/>
      <w:r w:rsidRPr="00EA78DC">
        <w:rPr>
          <w:rFonts w:eastAsia="Times New Roman"/>
          <w:b/>
          <w:bCs/>
          <w:iCs/>
          <w:szCs w:val="24"/>
        </w:rPr>
        <w:t>Keterbatasan</w:t>
      </w:r>
      <w:proofErr w:type="spellEnd"/>
      <w:r w:rsidRPr="00EA78DC">
        <w:rPr>
          <w:rFonts w:eastAsia="Times New Roman"/>
          <w:b/>
          <w:bCs/>
          <w:iCs/>
          <w:szCs w:val="24"/>
        </w:rPr>
        <w:t xml:space="preserve"> </w:t>
      </w:r>
      <w:proofErr w:type="spellStart"/>
      <w:r w:rsidRPr="00EA78DC">
        <w:rPr>
          <w:rFonts w:eastAsia="Times New Roman"/>
          <w:b/>
          <w:bCs/>
          <w:iCs/>
          <w:szCs w:val="24"/>
        </w:rPr>
        <w:t>Penelitian</w:t>
      </w:r>
      <w:proofErr w:type="spellEnd"/>
    </w:p>
    <w:p w14:paraId="713094F9" w14:textId="77777777" w:rsidR="00425EC9" w:rsidRPr="00425EC9" w:rsidRDefault="00425EC9" w:rsidP="00425EC9">
      <w:pPr>
        <w:numPr>
          <w:ilvl w:val="0"/>
          <w:numId w:val="23"/>
        </w:numPr>
        <w:spacing w:after="0" w:line="360" w:lineRule="auto"/>
        <w:jc w:val="both"/>
        <w:rPr>
          <w:color w:val="000000"/>
          <w:szCs w:val="24"/>
          <w:shd w:val="clear" w:color="auto" w:fill="FFFFFF"/>
        </w:rPr>
      </w:pPr>
      <w:proofErr w:type="spellStart"/>
      <w:r w:rsidRPr="00425EC9">
        <w:rPr>
          <w:color w:val="000000"/>
          <w:szCs w:val="24"/>
          <w:shd w:val="clear" w:color="auto" w:fill="FFFFFF"/>
        </w:rPr>
        <w:t>Hanya</w:t>
      </w:r>
      <w:proofErr w:type="spellEnd"/>
      <w:r w:rsidRPr="00425EC9">
        <w:rPr>
          <w:color w:val="000000"/>
          <w:szCs w:val="24"/>
          <w:shd w:val="clear" w:color="auto" w:fill="FFFFFF"/>
        </w:rPr>
        <w:t xml:space="preserve"> </w:t>
      </w:r>
      <w:proofErr w:type="spellStart"/>
      <w:r w:rsidRPr="00425EC9">
        <w:rPr>
          <w:color w:val="000000"/>
          <w:szCs w:val="24"/>
          <w:shd w:val="clear" w:color="auto" w:fill="FFFFFF"/>
        </w:rPr>
        <w:t>bisnis</w:t>
      </w:r>
      <w:proofErr w:type="spellEnd"/>
      <w:r w:rsidRPr="00425EC9">
        <w:rPr>
          <w:color w:val="000000"/>
          <w:szCs w:val="24"/>
          <w:shd w:val="clear" w:color="auto" w:fill="FFFFFF"/>
        </w:rPr>
        <w:t xml:space="preserve"> yang </w:t>
      </w:r>
      <w:proofErr w:type="spellStart"/>
      <w:r w:rsidRPr="00425EC9">
        <w:rPr>
          <w:color w:val="000000"/>
          <w:szCs w:val="24"/>
          <w:shd w:val="clear" w:color="auto" w:fill="FFFFFF"/>
        </w:rPr>
        <w:t>terdaftar</w:t>
      </w:r>
      <w:proofErr w:type="spellEnd"/>
      <w:r w:rsidRPr="00425EC9">
        <w:rPr>
          <w:color w:val="000000"/>
          <w:szCs w:val="24"/>
          <w:shd w:val="clear" w:color="auto" w:fill="FFFFFF"/>
        </w:rPr>
        <w:t xml:space="preserve"> di Bursa </w:t>
      </w:r>
      <w:proofErr w:type="spellStart"/>
      <w:r w:rsidRPr="00425EC9">
        <w:rPr>
          <w:color w:val="000000"/>
          <w:szCs w:val="24"/>
          <w:shd w:val="clear" w:color="auto" w:fill="FFFFFF"/>
        </w:rPr>
        <w:t>Efek</w:t>
      </w:r>
      <w:proofErr w:type="spellEnd"/>
      <w:r w:rsidRPr="00425EC9">
        <w:rPr>
          <w:color w:val="000000"/>
          <w:szCs w:val="24"/>
          <w:shd w:val="clear" w:color="auto" w:fill="FFFFFF"/>
        </w:rPr>
        <w:t xml:space="preserve"> Indonesia pada </w:t>
      </w:r>
      <w:proofErr w:type="spellStart"/>
      <w:r w:rsidRPr="00425EC9">
        <w:rPr>
          <w:color w:val="000000"/>
          <w:szCs w:val="24"/>
          <w:shd w:val="clear" w:color="auto" w:fill="FFFFFF"/>
        </w:rPr>
        <w:t>subsektor</w:t>
      </w:r>
      <w:proofErr w:type="spellEnd"/>
      <w:r w:rsidRPr="00425EC9">
        <w:rPr>
          <w:color w:val="000000"/>
          <w:szCs w:val="24"/>
          <w:shd w:val="clear" w:color="auto" w:fill="FFFFFF"/>
        </w:rPr>
        <w:t xml:space="preserve"> </w:t>
      </w:r>
      <w:proofErr w:type="spellStart"/>
      <w:r w:rsidRPr="00425EC9">
        <w:rPr>
          <w:color w:val="000000"/>
          <w:szCs w:val="24"/>
          <w:shd w:val="clear" w:color="auto" w:fill="FFFFFF"/>
        </w:rPr>
        <w:t>manufaktur</w:t>
      </w:r>
      <w:proofErr w:type="spellEnd"/>
      <w:r w:rsidRPr="00425EC9">
        <w:rPr>
          <w:color w:val="000000"/>
          <w:szCs w:val="24"/>
          <w:shd w:val="clear" w:color="auto" w:fill="FFFFFF"/>
        </w:rPr>
        <w:t xml:space="preserve"> </w:t>
      </w:r>
      <w:proofErr w:type="spellStart"/>
      <w:r w:rsidRPr="00425EC9">
        <w:rPr>
          <w:color w:val="000000"/>
          <w:szCs w:val="24"/>
          <w:shd w:val="clear" w:color="auto" w:fill="FFFFFF"/>
        </w:rPr>
        <w:t>makanan</w:t>
      </w:r>
      <w:proofErr w:type="spellEnd"/>
      <w:r w:rsidRPr="00425EC9">
        <w:rPr>
          <w:color w:val="000000"/>
          <w:szCs w:val="24"/>
          <w:shd w:val="clear" w:color="auto" w:fill="FFFFFF"/>
        </w:rPr>
        <w:t xml:space="preserve"> dan </w:t>
      </w:r>
      <w:proofErr w:type="spellStart"/>
      <w:r w:rsidRPr="00425EC9">
        <w:rPr>
          <w:color w:val="000000"/>
          <w:szCs w:val="24"/>
          <w:shd w:val="clear" w:color="auto" w:fill="FFFFFF"/>
        </w:rPr>
        <w:t>minuman</w:t>
      </w:r>
      <w:proofErr w:type="spellEnd"/>
      <w:r w:rsidRPr="00425EC9">
        <w:rPr>
          <w:color w:val="000000"/>
          <w:szCs w:val="24"/>
          <w:shd w:val="clear" w:color="auto" w:fill="FFFFFF"/>
        </w:rPr>
        <w:t xml:space="preserve"> </w:t>
      </w:r>
      <w:proofErr w:type="spellStart"/>
      <w:r w:rsidRPr="00425EC9">
        <w:rPr>
          <w:color w:val="000000"/>
          <w:szCs w:val="24"/>
          <w:shd w:val="clear" w:color="auto" w:fill="FFFFFF"/>
        </w:rPr>
        <w:t>selama</w:t>
      </w:r>
      <w:proofErr w:type="spellEnd"/>
      <w:r w:rsidRPr="00425EC9">
        <w:rPr>
          <w:color w:val="000000"/>
          <w:szCs w:val="24"/>
          <w:shd w:val="clear" w:color="auto" w:fill="FFFFFF"/>
        </w:rPr>
        <w:t xml:space="preserve"> </w:t>
      </w:r>
      <w:proofErr w:type="spellStart"/>
      <w:r w:rsidRPr="00425EC9">
        <w:rPr>
          <w:color w:val="000000"/>
          <w:szCs w:val="24"/>
          <w:shd w:val="clear" w:color="auto" w:fill="FFFFFF"/>
        </w:rPr>
        <w:t>periode</w:t>
      </w:r>
      <w:proofErr w:type="spellEnd"/>
      <w:r w:rsidRPr="00425EC9">
        <w:rPr>
          <w:color w:val="000000"/>
          <w:szCs w:val="24"/>
          <w:shd w:val="clear" w:color="auto" w:fill="FFFFFF"/>
        </w:rPr>
        <w:t xml:space="preserve"> </w:t>
      </w:r>
      <w:proofErr w:type="spellStart"/>
      <w:r w:rsidRPr="00425EC9">
        <w:rPr>
          <w:color w:val="000000"/>
          <w:szCs w:val="24"/>
          <w:shd w:val="clear" w:color="auto" w:fill="FFFFFF"/>
        </w:rPr>
        <w:t>penelitian</w:t>
      </w:r>
      <w:proofErr w:type="spellEnd"/>
      <w:r w:rsidRPr="00425EC9">
        <w:rPr>
          <w:color w:val="000000"/>
          <w:szCs w:val="24"/>
          <w:shd w:val="clear" w:color="auto" w:fill="FFFFFF"/>
        </w:rPr>
        <w:t xml:space="preserve"> (2019-2021) yang </w:t>
      </w:r>
      <w:proofErr w:type="spellStart"/>
      <w:r w:rsidRPr="00425EC9">
        <w:rPr>
          <w:color w:val="000000"/>
          <w:szCs w:val="24"/>
          <w:shd w:val="clear" w:color="auto" w:fill="FFFFFF"/>
        </w:rPr>
        <w:t>dimasukkan</w:t>
      </w:r>
      <w:proofErr w:type="spellEnd"/>
      <w:r w:rsidRPr="00425EC9">
        <w:rPr>
          <w:color w:val="000000"/>
          <w:szCs w:val="24"/>
          <w:shd w:val="clear" w:color="auto" w:fill="FFFFFF"/>
        </w:rPr>
        <w:t xml:space="preserve"> </w:t>
      </w:r>
      <w:proofErr w:type="spellStart"/>
      <w:r w:rsidRPr="00425EC9">
        <w:rPr>
          <w:color w:val="000000"/>
          <w:szCs w:val="24"/>
          <w:shd w:val="clear" w:color="auto" w:fill="FFFFFF"/>
        </w:rPr>
        <w:t>dalam</w:t>
      </w:r>
      <w:proofErr w:type="spellEnd"/>
      <w:r w:rsidRPr="00425EC9">
        <w:rPr>
          <w:color w:val="000000"/>
          <w:szCs w:val="24"/>
          <w:shd w:val="clear" w:color="auto" w:fill="FFFFFF"/>
        </w:rPr>
        <w:t xml:space="preserve"> </w:t>
      </w:r>
      <w:proofErr w:type="spellStart"/>
      <w:r w:rsidRPr="00425EC9">
        <w:rPr>
          <w:color w:val="000000"/>
          <w:szCs w:val="24"/>
          <w:shd w:val="clear" w:color="auto" w:fill="FFFFFF"/>
        </w:rPr>
        <w:t>analisis</w:t>
      </w:r>
      <w:proofErr w:type="spellEnd"/>
      <w:r w:rsidRPr="00425EC9">
        <w:rPr>
          <w:color w:val="000000"/>
          <w:szCs w:val="24"/>
          <w:shd w:val="clear" w:color="auto" w:fill="FFFFFF"/>
        </w:rPr>
        <w:t>.</w:t>
      </w:r>
    </w:p>
    <w:p w14:paraId="6FCFFF01" w14:textId="77777777" w:rsidR="00425EC9" w:rsidRPr="00425EC9" w:rsidRDefault="00425EC9" w:rsidP="00425EC9">
      <w:pPr>
        <w:numPr>
          <w:ilvl w:val="0"/>
          <w:numId w:val="23"/>
        </w:numPr>
        <w:spacing w:after="0" w:line="360" w:lineRule="auto"/>
        <w:jc w:val="both"/>
        <w:rPr>
          <w:color w:val="000000"/>
          <w:szCs w:val="24"/>
          <w:shd w:val="clear" w:color="auto" w:fill="FFFFFF"/>
        </w:rPr>
      </w:pPr>
      <w:proofErr w:type="spellStart"/>
      <w:r w:rsidRPr="00425EC9">
        <w:rPr>
          <w:color w:val="000000"/>
          <w:szCs w:val="24"/>
          <w:shd w:val="clear" w:color="auto" w:fill="FFFFFF"/>
        </w:rPr>
        <w:t>Informasi</w:t>
      </w:r>
      <w:proofErr w:type="spellEnd"/>
      <w:r w:rsidRPr="00425EC9">
        <w:rPr>
          <w:color w:val="000000"/>
          <w:szCs w:val="24"/>
          <w:shd w:val="clear" w:color="auto" w:fill="FFFFFF"/>
        </w:rPr>
        <w:t xml:space="preserve"> yang </w:t>
      </w:r>
      <w:proofErr w:type="spellStart"/>
      <w:r w:rsidRPr="00425EC9">
        <w:rPr>
          <w:color w:val="000000"/>
          <w:szCs w:val="24"/>
          <w:shd w:val="clear" w:color="auto" w:fill="FFFFFF"/>
        </w:rPr>
        <w:t>digunakan</w:t>
      </w:r>
      <w:proofErr w:type="spellEnd"/>
      <w:r w:rsidRPr="00425EC9">
        <w:rPr>
          <w:color w:val="000000"/>
          <w:szCs w:val="24"/>
          <w:shd w:val="clear" w:color="auto" w:fill="FFFFFF"/>
        </w:rPr>
        <w:t xml:space="preserve"> </w:t>
      </w:r>
      <w:proofErr w:type="spellStart"/>
      <w:r w:rsidRPr="00425EC9">
        <w:rPr>
          <w:color w:val="000000"/>
          <w:szCs w:val="24"/>
          <w:shd w:val="clear" w:color="auto" w:fill="FFFFFF"/>
        </w:rPr>
        <w:t>berasal</w:t>
      </w:r>
      <w:proofErr w:type="spellEnd"/>
      <w:r w:rsidRPr="00425EC9">
        <w:rPr>
          <w:color w:val="000000"/>
          <w:szCs w:val="24"/>
          <w:shd w:val="clear" w:color="auto" w:fill="FFFFFF"/>
        </w:rPr>
        <w:t xml:space="preserve"> </w:t>
      </w:r>
      <w:proofErr w:type="spellStart"/>
      <w:r w:rsidRPr="00425EC9">
        <w:rPr>
          <w:color w:val="000000"/>
          <w:szCs w:val="24"/>
          <w:shd w:val="clear" w:color="auto" w:fill="FFFFFF"/>
        </w:rPr>
        <w:t>dari</w:t>
      </w:r>
      <w:proofErr w:type="spellEnd"/>
      <w:r w:rsidRPr="00425EC9">
        <w:rPr>
          <w:color w:val="000000"/>
          <w:szCs w:val="24"/>
          <w:shd w:val="clear" w:color="auto" w:fill="FFFFFF"/>
        </w:rPr>
        <w:t xml:space="preserve"> website Bank Indonesia dan Bursa </w:t>
      </w:r>
      <w:proofErr w:type="spellStart"/>
      <w:r w:rsidRPr="00425EC9">
        <w:rPr>
          <w:color w:val="000000"/>
          <w:szCs w:val="24"/>
          <w:shd w:val="clear" w:color="auto" w:fill="FFFFFF"/>
        </w:rPr>
        <w:t>Efek</w:t>
      </w:r>
      <w:proofErr w:type="spellEnd"/>
      <w:r w:rsidRPr="00425EC9">
        <w:rPr>
          <w:color w:val="000000"/>
          <w:szCs w:val="24"/>
          <w:shd w:val="clear" w:color="auto" w:fill="FFFFFF"/>
        </w:rPr>
        <w:t xml:space="preserve"> Indonesia.</w:t>
      </w:r>
    </w:p>
    <w:p w14:paraId="7F8014AE" w14:textId="1976AE98" w:rsidR="00F60549" w:rsidRPr="004F0E1A" w:rsidRDefault="00425EC9" w:rsidP="00425EC9">
      <w:pPr>
        <w:numPr>
          <w:ilvl w:val="0"/>
          <w:numId w:val="23"/>
        </w:numPr>
        <w:spacing w:after="0" w:line="360" w:lineRule="auto"/>
        <w:jc w:val="both"/>
        <w:rPr>
          <w:rFonts w:eastAsia="Times New Roman"/>
          <w:b/>
          <w:i/>
          <w:iCs/>
          <w:szCs w:val="24"/>
        </w:rPr>
      </w:pPr>
      <w:r w:rsidRPr="00425EC9">
        <w:rPr>
          <w:color w:val="000000"/>
          <w:szCs w:val="24"/>
          <w:shd w:val="clear" w:color="auto" w:fill="FFFFFF"/>
        </w:rPr>
        <w:t xml:space="preserve">CPI </w:t>
      </w:r>
      <w:proofErr w:type="spellStart"/>
      <w:r w:rsidRPr="00425EC9">
        <w:rPr>
          <w:color w:val="000000"/>
          <w:szCs w:val="24"/>
          <w:shd w:val="clear" w:color="auto" w:fill="FFFFFF"/>
        </w:rPr>
        <w:t>adalah</w:t>
      </w:r>
      <w:proofErr w:type="spellEnd"/>
      <w:r w:rsidRPr="00425EC9">
        <w:rPr>
          <w:color w:val="000000"/>
          <w:szCs w:val="24"/>
          <w:shd w:val="clear" w:color="auto" w:fill="FFFFFF"/>
        </w:rPr>
        <w:t xml:space="preserve"> </w:t>
      </w:r>
      <w:proofErr w:type="spellStart"/>
      <w:r w:rsidRPr="00425EC9">
        <w:rPr>
          <w:color w:val="000000"/>
          <w:szCs w:val="24"/>
          <w:shd w:val="clear" w:color="auto" w:fill="FFFFFF"/>
        </w:rPr>
        <w:t>satu-satunya</w:t>
      </w:r>
      <w:proofErr w:type="spellEnd"/>
      <w:r w:rsidRPr="00425EC9">
        <w:rPr>
          <w:color w:val="000000"/>
          <w:szCs w:val="24"/>
          <w:shd w:val="clear" w:color="auto" w:fill="FFFFFF"/>
        </w:rPr>
        <w:t xml:space="preserve"> </w:t>
      </w:r>
      <w:proofErr w:type="spellStart"/>
      <w:r w:rsidRPr="00425EC9">
        <w:rPr>
          <w:color w:val="000000"/>
          <w:szCs w:val="24"/>
          <w:shd w:val="clear" w:color="auto" w:fill="FFFFFF"/>
        </w:rPr>
        <w:t>ukuran</w:t>
      </w:r>
      <w:proofErr w:type="spellEnd"/>
      <w:r w:rsidRPr="00425EC9">
        <w:rPr>
          <w:color w:val="000000"/>
          <w:szCs w:val="24"/>
          <w:shd w:val="clear" w:color="auto" w:fill="FFFFFF"/>
        </w:rPr>
        <w:t xml:space="preserve"> </w:t>
      </w:r>
      <w:proofErr w:type="spellStart"/>
      <w:r w:rsidRPr="00425EC9">
        <w:rPr>
          <w:color w:val="000000"/>
          <w:szCs w:val="24"/>
          <w:shd w:val="clear" w:color="auto" w:fill="FFFFFF"/>
        </w:rPr>
        <w:t>inflasi</w:t>
      </w:r>
      <w:proofErr w:type="spellEnd"/>
      <w:r w:rsidRPr="00425EC9">
        <w:rPr>
          <w:color w:val="000000"/>
          <w:szCs w:val="24"/>
          <w:shd w:val="clear" w:color="auto" w:fill="FFFFFF"/>
        </w:rPr>
        <w:t xml:space="preserve"> yang </w:t>
      </w:r>
      <w:proofErr w:type="spellStart"/>
      <w:r w:rsidRPr="00425EC9">
        <w:rPr>
          <w:color w:val="000000"/>
          <w:szCs w:val="24"/>
          <w:shd w:val="clear" w:color="auto" w:fill="FFFFFF"/>
        </w:rPr>
        <w:t>digunakan</w:t>
      </w:r>
      <w:proofErr w:type="spellEnd"/>
      <w:r w:rsidRPr="00425EC9">
        <w:rPr>
          <w:color w:val="000000"/>
          <w:szCs w:val="24"/>
          <w:shd w:val="clear" w:color="auto" w:fill="FFFFFF"/>
        </w:rPr>
        <w:t xml:space="preserve"> </w:t>
      </w:r>
      <w:proofErr w:type="spellStart"/>
      <w:r w:rsidRPr="00425EC9">
        <w:rPr>
          <w:color w:val="000000"/>
          <w:szCs w:val="24"/>
          <w:shd w:val="clear" w:color="auto" w:fill="FFFFFF"/>
        </w:rPr>
        <w:t>dalam</w:t>
      </w:r>
      <w:proofErr w:type="spellEnd"/>
      <w:r w:rsidRPr="00425EC9">
        <w:rPr>
          <w:color w:val="000000"/>
          <w:szCs w:val="24"/>
          <w:shd w:val="clear" w:color="auto" w:fill="FFFFFF"/>
        </w:rPr>
        <w:t xml:space="preserve"> </w:t>
      </w:r>
      <w:proofErr w:type="spellStart"/>
      <w:r w:rsidRPr="00425EC9">
        <w:rPr>
          <w:color w:val="000000"/>
          <w:szCs w:val="24"/>
          <w:shd w:val="clear" w:color="auto" w:fill="FFFFFF"/>
        </w:rPr>
        <w:t>analisis</w:t>
      </w:r>
      <w:proofErr w:type="spellEnd"/>
      <w:r w:rsidRPr="00425EC9">
        <w:rPr>
          <w:color w:val="000000"/>
          <w:szCs w:val="24"/>
          <w:shd w:val="clear" w:color="auto" w:fill="FFFFFF"/>
        </w:rPr>
        <w:t xml:space="preserve"> </w:t>
      </w:r>
      <w:proofErr w:type="spellStart"/>
      <w:r w:rsidRPr="00425EC9">
        <w:rPr>
          <w:color w:val="000000"/>
          <w:szCs w:val="24"/>
          <w:shd w:val="clear" w:color="auto" w:fill="FFFFFF"/>
        </w:rPr>
        <w:t>ini</w:t>
      </w:r>
      <w:proofErr w:type="spellEnd"/>
      <w:r w:rsidRPr="00425EC9">
        <w:rPr>
          <w:color w:val="000000"/>
          <w:szCs w:val="24"/>
          <w:shd w:val="clear" w:color="auto" w:fill="FFFFFF"/>
        </w:rPr>
        <w:t xml:space="preserve">; </w:t>
      </w:r>
      <w:proofErr w:type="spellStart"/>
      <w:r w:rsidRPr="00425EC9">
        <w:rPr>
          <w:color w:val="000000"/>
          <w:szCs w:val="24"/>
          <w:shd w:val="clear" w:color="auto" w:fill="FFFFFF"/>
        </w:rPr>
        <w:t>nilai</w:t>
      </w:r>
      <w:proofErr w:type="spellEnd"/>
      <w:r w:rsidRPr="00425EC9">
        <w:rPr>
          <w:color w:val="000000"/>
          <w:szCs w:val="24"/>
          <w:shd w:val="clear" w:color="auto" w:fill="FFFFFF"/>
        </w:rPr>
        <w:t xml:space="preserve"> </w:t>
      </w:r>
      <w:proofErr w:type="spellStart"/>
      <w:r w:rsidRPr="00425EC9">
        <w:rPr>
          <w:color w:val="000000"/>
          <w:szCs w:val="24"/>
          <w:shd w:val="clear" w:color="auto" w:fill="FFFFFF"/>
        </w:rPr>
        <w:t>tukar</w:t>
      </w:r>
      <w:proofErr w:type="spellEnd"/>
      <w:r w:rsidRPr="00425EC9">
        <w:rPr>
          <w:color w:val="000000"/>
          <w:szCs w:val="24"/>
          <w:shd w:val="clear" w:color="auto" w:fill="FFFFFF"/>
        </w:rPr>
        <w:t xml:space="preserve"> median dan </w:t>
      </w:r>
      <w:proofErr w:type="spellStart"/>
      <w:r w:rsidRPr="00425EC9">
        <w:rPr>
          <w:color w:val="000000"/>
          <w:szCs w:val="24"/>
          <w:shd w:val="clear" w:color="auto" w:fill="FFFFFF"/>
        </w:rPr>
        <w:t>ukuran</w:t>
      </w:r>
      <w:proofErr w:type="spellEnd"/>
      <w:r w:rsidRPr="00425EC9">
        <w:rPr>
          <w:color w:val="000000"/>
          <w:szCs w:val="24"/>
          <w:shd w:val="clear" w:color="auto" w:fill="FFFFFF"/>
        </w:rPr>
        <w:t xml:space="preserve"> PDB </w:t>
      </w:r>
      <w:proofErr w:type="spellStart"/>
      <w:r w:rsidRPr="00425EC9">
        <w:rPr>
          <w:color w:val="000000"/>
          <w:szCs w:val="24"/>
          <w:shd w:val="clear" w:color="auto" w:fill="FFFFFF"/>
        </w:rPr>
        <w:t>nilai</w:t>
      </w:r>
      <w:proofErr w:type="spellEnd"/>
      <w:r w:rsidRPr="00425EC9">
        <w:rPr>
          <w:color w:val="000000"/>
          <w:szCs w:val="24"/>
          <w:shd w:val="clear" w:color="auto" w:fill="FFFFFF"/>
        </w:rPr>
        <w:t xml:space="preserve"> </w:t>
      </w:r>
      <w:proofErr w:type="spellStart"/>
      <w:r w:rsidRPr="00425EC9">
        <w:rPr>
          <w:color w:val="000000"/>
          <w:szCs w:val="24"/>
          <w:shd w:val="clear" w:color="auto" w:fill="FFFFFF"/>
        </w:rPr>
        <w:t>tambah</w:t>
      </w:r>
      <w:proofErr w:type="spellEnd"/>
      <w:r w:rsidRPr="00425EC9">
        <w:rPr>
          <w:color w:val="000000"/>
          <w:szCs w:val="24"/>
          <w:shd w:val="clear" w:color="auto" w:fill="FFFFFF"/>
        </w:rPr>
        <w:t xml:space="preserve"> juga </w:t>
      </w:r>
      <w:proofErr w:type="spellStart"/>
      <w:r w:rsidRPr="00425EC9">
        <w:rPr>
          <w:color w:val="000000"/>
          <w:szCs w:val="24"/>
          <w:shd w:val="clear" w:color="auto" w:fill="FFFFFF"/>
        </w:rPr>
        <w:t>disertakan</w:t>
      </w:r>
      <w:proofErr w:type="spellEnd"/>
      <w:r w:rsidRPr="00425EC9">
        <w:rPr>
          <w:color w:val="000000"/>
          <w:szCs w:val="24"/>
          <w:shd w:val="clear" w:color="auto" w:fill="FFFFFF"/>
        </w:rPr>
        <w:t xml:space="preserve"> (Nilai </w:t>
      </w:r>
      <w:proofErr w:type="spellStart"/>
      <w:r w:rsidRPr="00425EC9">
        <w:rPr>
          <w:color w:val="000000"/>
          <w:szCs w:val="24"/>
          <w:shd w:val="clear" w:color="auto" w:fill="FFFFFF"/>
        </w:rPr>
        <w:t>Tambah</w:t>
      </w:r>
      <w:proofErr w:type="spellEnd"/>
      <w:r w:rsidRPr="00425EC9">
        <w:rPr>
          <w:color w:val="000000"/>
          <w:szCs w:val="24"/>
          <w:shd w:val="clear" w:color="auto" w:fill="FFFFFF"/>
        </w:rPr>
        <w:t>).</w:t>
      </w:r>
      <w:bookmarkStart w:id="5" w:name="_GoBack"/>
      <w:bookmarkEnd w:id="5"/>
    </w:p>
    <w:p w14:paraId="62A747FE" w14:textId="77777777" w:rsidR="004F0E1A" w:rsidRPr="004F0E1A" w:rsidRDefault="004F0E1A" w:rsidP="004F0E1A">
      <w:pPr>
        <w:spacing w:after="0" w:line="240" w:lineRule="auto"/>
        <w:ind w:left="567"/>
        <w:jc w:val="both"/>
        <w:rPr>
          <w:rFonts w:eastAsia="Times New Roman"/>
          <w:b/>
          <w:szCs w:val="24"/>
        </w:rPr>
      </w:pPr>
    </w:p>
    <w:p w14:paraId="6B75CD96" w14:textId="58247563" w:rsidR="00F60549" w:rsidRPr="00EA78DC" w:rsidRDefault="002E340C" w:rsidP="004B3D52">
      <w:pPr>
        <w:widowControl w:val="0"/>
        <w:spacing w:after="120" w:line="276" w:lineRule="auto"/>
        <w:jc w:val="both"/>
        <w:rPr>
          <w:rFonts w:eastAsia="Times New Roman"/>
          <w:b/>
          <w:szCs w:val="24"/>
        </w:rPr>
      </w:pPr>
      <w:proofErr w:type="spellStart"/>
      <w:r w:rsidRPr="0048072B">
        <w:rPr>
          <w:rFonts w:eastAsia="Times New Roman"/>
          <w:b/>
          <w:szCs w:val="24"/>
        </w:rPr>
        <w:t>Referensi</w:t>
      </w:r>
      <w:proofErr w:type="spellEnd"/>
    </w:p>
    <w:p w14:paraId="5AA3FF32" w14:textId="4A114961" w:rsidR="00650F62" w:rsidRPr="00650F62" w:rsidRDefault="00650F62" w:rsidP="00CF3A80">
      <w:pPr>
        <w:spacing w:after="0" w:line="360" w:lineRule="auto"/>
        <w:ind w:left="720" w:hanging="720"/>
        <w:rPr>
          <w:rFonts w:eastAsia="Times New Roman"/>
          <w:szCs w:val="24"/>
          <w:lang w:val="en-ID" w:eastAsia="en-US"/>
        </w:rPr>
      </w:pPr>
      <w:proofErr w:type="spellStart"/>
      <w:r w:rsidRPr="00650F62">
        <w:rPr>
          <w:rFonts w:eastAsia="Times New Roman"/>
          <w:color w:val="000000" w:themeColor="text1"/>
          <w:szCs w:val="24"/>
          <w:shd w:val="clear" w:color="auto" w:fill="FFFFFF"/>
          <w:lang w:val="en-ID" w:eastAsia="en-US"/>
        </w:rPr>
        <w:t>Kewal</w:t>
      </w:r>
      <w:proofErr w:type="spellEnd"/>
      <w:r w:rsidRPr="00650F62">
        <w:rPr>
          <w:rFonts w:eastAsia="Times New Roman"/>
          <w:color w:val="000000" w:themeColor="text1"/>
          <w:szCs w:val="24"/>
          <w:shd w:val="clear" w:color="auto" w:fill="FFFFFF"/>
          <w:lang w:val="en-ID" w:eastAsia="en-US"/>
        </w:rPr>
        <w:t xml:space="preserve">, S. S. (2012). </w:t>
      </w:r>
      <w:proofErr w:type="spellStart"/>
      <w:r w:rsidRPr="00650F62">
        <w:rPr>
          <w:rFonts w:eastAsia="Times New Roman"/>
          <w:color w:val="000000" w:themeColor="text1"/>
          <w:szCs w:val="24"/>
          <w:shd w:val="clear" w:color="auto" w:fill="FFFFFF"/>
          <w:lang w:val="en-ID" w:eastAsia="en-US"/>
        </w:rPr>
        <w:t>Pengaruh</w:t>
      </w:r>
      <w:proofErr w:type="spellEnd"/>
      <w:r w:rsidRPr="00650F62">
        <w:rPr>
          <w:rFonts w:eastAsia="Times New Roman"/>
          <w:color w:val="000000" w:themeColor="text1"/>
          <w:szCs w:val="24"/>
          <w:shd w:val="clear" w:color="auto" w:fill="FFFFFF"/>
          <w:lang w:val="en-ID" w:eastAsia="en-US"/>
        </w:rPr>
        <w:t xml:space="preserve"> </w:t>
      </w:r>
      <w:proofErr w:type="spellStart"/>
      <w:r w:rsidRPr="00650F62">
        <w:rPr>
          <w:rFonts w:eastAsia="Times New Roman"/>
          <w:color w:val="000000" w:themeColor="text1"/>
          <w:szCs w:val="24"/>
          <w:shd w:val="clear" w:color="auto" w:fill="FFFFFF"/>
          <w:lang w:val="en-ID" w:eastAsia="en-US"/>
        </w:rPr>
        <w:t>inflasi</w:t>
      </w:r>
      <w:proofErr w:type="spellEnd"/>
      <w:r w:rsidRPr="00650F62">
        <w:rPr>
          <w:rFonts w:eastAsia="Times New Roman"/>
          <w:color w:val="000000" w:themeColor="text1"/>
          <w:szCs w:val="24"/>
          <w:shd w:val="clear" w:color="auto" w:fill="FFFFFF"/>
          <w:lang w:val="en-ID" w:eastAsia="en-US"/>
        </w:rPr>
        <w:t xml:space="preserve">, </w:t>
      </w:r>
      <w:proofErr w:type="spellStart"/>
      <w:r w:rsidRPr="00650F62">
        <w:rPr>
          <w:rFonts w:eastAsia="Times New Roman"/>
          <w:color w:val="000000" w:themeColor="text1"/>
          <w:szCs w:val="24"/>
          <w:shd w:val="clear" w:color="auto" w:fill="FFFFFF"/>
          <w:lang w:val="en-ID" w:eastAsia="en-US"/>
        </w:rPr>
        <w:t>suku</w:t>
      </w:r>
      <w:proofErr w:type="spellEnd"/>
      <w:r w:rsidRPr="00650F62">
        <w:rPr>
          <w:rFonts w:eastAsia="Times New Roman"/>
          <w:color w:val="000000" w:themeColor="text1"/>
          <w:szCs w:val="24"/>
          <w:shd w:val="clear" w:color="auto" w:fill="FFFFFF"/>
          <w:lang w:val="en-ID" w:eastAsia="en-US"/>
        </w:rPr>
        <w:t xml:space="preserve"> </w:t>
      </w:r>
      <w:proofErr w:type="spellStart"/>
      <w:r w:rsidRPr="00650F62">
        <w:rPr>
          <w:rFonts w:eastAsia="Times New Roman"/>
          <w:color w:val="000000" w:themeColor="text1"/>
          <w:szCs w:val="24"/>
          <w:shd w:val="clear" w:color="auto" w:fill="FFFFFF"/>
          <w:lang w:val="en-ID" w:eastAsia="en-US"/>
        </w:rPr>
        <w:t>bunga</w:t>
      </w:r>
      <w:proofErr w:type="spellEnd"/>
      <w:r w:rsidRPr="00650F62">
        <w:rPr>
          <w:rFonts w:eastAsia="Times New Roman"/>
          <w:color w:val="000000" w:themeColor="text1"/>
          <w:szCs w:val="24"/>
          <w:shd w:val="clear" w:color="auto" w:fill="FFFFFF"/>
          <w:lang w:val="en-ID" w:eastAsia="en-US"/>
        </w:rPr>
        <w:t xml:space="preserve">, </w:t>
      </w:r>
      <w:proofErr w:type="spellStart"/>
      <w:r w:rsidRPr="00650F62">
        <w:rPr>
          <w:rFonts w:eastAsia="Times New Roman"/>
          <w:color w:val="000000" w:themeColor="text1"/>
          <w:szCs w:val="24"/>
          <w:shd w:val="clear" w:color="auto" w:fill="FFFFFF"/>
          <w:lang w:val="en-ID" w:eastAsia="en-US"/>
        </w:rPr>
        <w:t>kurs</w:t>
      </w:r>
      <w:proofErr w:type="spellEnd"/>
      <w:r w:rsidRPr="00650F62">
        <w:rPr>
          <w:rFonts w:eastAsia="Times New Roman"/>
          <w:color w:val="000000" w:themeColor="text1"/>
          <w:szCs w:val="24"/>
          <w:shd w:val="clear" w:color="auto" w:fill="FFFFFF"/>
          <w:lang w:val="en-ID" w:eastAsia="en-US"/>
        </w:rPr>
        <w:t xml:space="preserve">, dan </w:t>
      </w:r>
      <w:proofErr w:type="spellStart"/>
      <w:r w:rsidRPr="00650F62">
        <w:rPr>
          <w:rFonts w:eastAsia="Times New Roman"/>
          <w:color w:val="000000" w:themeColor="text1"/>
          <w:szCs w:val="24"/>
          <w:shd w:val="clear" w:color="auto" w:fill="FFFFFF"/>
          <w:lang w:val="en-ID" w:eastAsia="en-US"/>
        </w:rPr>
        <w:t>pertumbuhan</w:t>
      </w:r>
      <w:proofErr w:type="spellEnd"/>
      <w:r w:rsidRPr="00650F62">
        <w:rPr>
          <w:rFonts w:eastAsia="Times New Roman"/>
          <w:color w:val="000000" w:themeColor="text1"/>
          <w:szCs w:val="24"/>
          <w:shd w:val="clear" w:color="auto" w:fill="FFFFFF"/>
          <w:lang w:val="en-ID" w:eastAsia="en-US"/>
        </w:rPr>
        <w:t xml:space="preserve"> PDB </w:t>
      </w:r>
      <w:proofErr w:type="spellStart"/>
      <w:r w:rsidRPr="00650F62">
        <w:rPr>
          <w:rFonts w:eastAsia="Times New Roman"/>
          <w:color w:val="000000" w:themeColor="text1"/>
          <w:szCs w:val="24"/>
          <w:shd w:val="clear" w:color="auto" w:fill="FFFFFF"/>
          <w:lang w:val="en-ID" w:eastAsia="en-US"/>
        </w:rPr>
        <w:t>terhadap</w:t>
      </w:r>
      <w:proofErr w:type="spellEnd"/>
      <w:r w:rsidRPr="00650F62">
        <w:rPr>
          <w:rFonts w:eastAsia="Times New Roman"/>
          <w:color w:val="000000" w:themeColor="text1"/>
          <w:szCs w:val="24"/>
          <w:shd w:val="clear" w:color="auto" w:fill="FFFFFF"/>
          <w:lang w:val="en-ID" w:eastAsia="en-US"/>
        </w:rPr>
        <w:t xml:space="preserve"> </w:t>
      </w:r>
      <w:proofErr w:type="spellStart"/>
      <w:r w:rsidRPr="00650F62">
        <w:rPr>
          <w:rFonts w:eastAsia="Times New Roman"/>
          <w:color w:val="000000" w:themeColor="text1"/>
          <w:szCs w:val="24"/>
          <w:shd w:val="clear" w:color="auto" w:fill="FFFFFF"/>
          <w:lang w:val="en-ID" w:eastAsia="en-US"/>
        </w:rPr>
        <w:t>indeks</w:t>
      </w:r>
      <w:proofErr w:type="spellEnd"/>
      <w:r w:rsidRPr="00650F62">
        <w:rPr>
          <w:rFonts w:eastAsia="Times New Roman"/>
          <w:color w:val="000000" w:themeColor="text1"/>
          <w:szCs w:val="24"/>
          <w:shd w:val="clear" w:color="auto" w:fill="FFFFFF"/>
          <w:lang w:val="en-ID" w:eastAsia="en-US"/>
        </w:rPr>
        <w:t xml:space="preserve"> </w:t>
      </w:r>
      <w:proofErr w:type="spellStart"/>
      <w:r w:rsidRPr="00650F62">
        <w:rPr>
          <w:rFonts w:eastAsia="Times New Roman"/>
          <w:color w:val="000000" w:themeColor="text1"/>
          <w:szCs w:val="24"/>
          <w:shd w:val="clear" w:color="auto" w:fill="FFFFFF"/>
          <w:lang w:val="en-ID" w:eastAsia="en-US"/>
        </w:rPr>
        <w:t>harga</w:t>
      </w:r>
      <w:proofErr w:type="spellEnd"/>
      <w:r w:rsidRPr="00650F62">
        <w:rPr>
          <w:rFonts w:eastAsia="Times New Roman"/>
          <w:color w:val="000000" w:themeColor="text1"/>
          <w:szCs w:val="24"/>
          <w:shd w:val="clear" w:color="auto" w:fill="FFFFFF"/>
          <w:lang w:val="en-ID" w:eastAsia="en-US"/>
        </w:rPr>
        <w:t xml:space="preserve"> </w:t>
      </w:r>
      <w:proofErr w:type="spellStart"/>
      <w:r w:rsidRPr="00650F62">
        <w:rPr>
          <w:rFonts w:eastAsia="Times New Roman"/>
          <w:color w:val="000000" w:themeColor="text1"/>
          <w:szCs w:val="24"/>
          <w:shd w:val="clear" w:color="auto" w:fill="FFFFFF"/>
          <w:lang w:val="en-ID" w:eastAsia="en-US"/>
        </w:rPr>
        <w:t>saham</w:t>
      </w:r>
      <w:proofErr w:type="spellEnd"/>
      <w:r w:rsidRPr="00650F62">
        <w:rPr>
          <w:rFonts w:eastAsia="Times New Roman"/>
          <w:color w:val="000000" w:themeColor="text1"/>
          <w:szCs w:val="24"/>
          <w:shd w:val="clear" w:color="auto" w:fill="FFFFFF"/>
          <w:lang w:val="en-ID" w:eastAsia="en-US"/>
        </w:rPr>
        <w:t xml:space="preserve"> </w:t>
      </w:r>
      <w:proofErr w:type="spellStart"/>
      <w:r w:rsidRPr="00650F62">
        <w:rPr>
          <w:rFonts w:eastAsia="Times New Roman"/>
          <w:color w:val="000000" w:themeColor="text1"/>
          <w:szCs w:val="24"/>
          <w:shd w:val="clear" w:color="auto" w:fill="FFFFFF"/>
          <w:lang w:val="en-ID" w:eastAsia="en-US"/>
        </w:rPr>
        <w:t>gabungan</w:t>
      </w:r>
      <w:proofErr w:type="spellEnd"/>
      <w:r w:rsidRPr="00650F62">
        <w:rPr>
          <w:rFonts w:eastAsia="Times New Roman"/>
          <w:color w:val="000000" w:themeColor="text1"/>
          <w:szCs w:val="24"/>
          <w:shd w:val="clear" w:color="auto" w:fill="FFFFFF"/>
          <w:lang w:val="en-ID" w:eastAsia="en-US"/>
        </w:rPr>
        <w:t>. </w:t>
      </w:r>
      <w:proofErr w:type="spellStart"/>
      <w:r w:rsidRPr="00650F62">
        <w:rPr>
          <w:rFonts w:eastAsia="Times New Roman"/>
          <w:i/>
          <w:iCs/>
          <w:color w:val="000000" w:themeColor="text1"/>
          <w:szCs w:val="24"/>
          <w:lang w:val="en-ID" w:eastAsia="en-US"/>
        </w:rPr>
        <w:t>Jurnal</w:t>
      </w:r>
      <w:proofErr w:type="spellEnd"/>
      <w:r w:rsidRPr="00650F62">
        <w:rPr>
          <w:rFonts w:eastAsia="Times New Roman"/>
          <w:i/>
          <w:iCs/>
          <w:color w:val="000000" w:themeColor="text1"/>
          <w:szCs w:val="24"/>
          <w:lang w:val="en-ID" w:eastAsia="en-US"/>
        </w:rPr>
        <w:t xml:space="preserve"> </w:t>
      </w:r>
      <w:proofErr w:type="spellStart"/>
      <w:r w:rsidRPr="00650F62">
        <w:rPr>
          <w:rFonts w:eastAsia="Times New Roman"/>
          <w:i/>
          <w:iCs/>
          <w:color w:val="000000" w:themeColor="text1"/>
          <w:szCs w:val="24"/>
          <w:lang w:val="en-ID" w:eastAsia="en-US"/>
        </w:rPr>
        <w:t>economia</w:t>
      </w:r>
      <w:proofErr w:type="spellEnd"/>
      <w:r w:rsidRPr="00650F62">
        <w:rPr>
          <w:rFonts w:eastAsia="Times New Roman"/>
          <w:color w:val="000000" w:themeColor="text1"/>
          <w:szCs w:val="24"/>
          <w:shd w:val="clear" w:color="auto" w:fill="FFFFFF"/>
          <w:lang w:val="en-ID" w:eastAsia="en-US"/>
        </w:rPr>
        <w:t>, </w:t>
      </w:r>
      <w:r w:rsidRPr="00650F62">
        <w:rPr>
          <w:rFonts w:eastAsia="Times New Roman"/>
          <w:i/>
          <w:iCs/>
          <w:color w:val="000000" w:themeColor="text1"/>
          <w:szCs w:val="24"/>
          <w:lang w:val="en-ID" w:eastAsia="en-US"/>
        </w:rPr>
        <w:t>8</w:t>
      </w:r>
      <w:r w:rsidRPr="00650F62">
        <w:rPr>
          <w:rFonts w:eastAsia="Times New Roman"/>
          <w:color w:val="000000" w:themeColor="text1"/>
          <w:szCs w:val="24"/>
          <w:shd w:val="clear" w:color="auto" w:fill="FFFFFF"/>
          <w:lang w:val="en-ID" w:eastAsia="en-US"/>
        </w:rPr>
        <w:t xml:space="preserve">(1), 53-64. </w:t>
      </w:r>
      <w:hyperlink r:id="rId22" w:history="1">
        <w:r w:rsidRPr="00650F62">
          <w:rPr>
            <w:rStyle w:val="Hyperlink"/>
            <w:color w:val="6B1EA1"/>
            <w:szCs w:val="24"/>
          </w:rPr>
          <w:t>https://doi.org/10.21831/economia.v8i1</w:t>
        </w:r>
      </w:hyperlink>
    </w:p>
    <w:p w14:paraId="62B205EF" w14:textId="5D24F0CD" w:rsidR="00650F62" w:rsidRPr="00650F62" w:rsidRDefault="00650F62" w:rsidP="00650F62">
      <w:pPr>
        <w:spacing w:after="0" w:line="360" w:lineRule="auto"/>
        <w:ind w:left="720" w:hanging="720"/>
        <w:rPr>
          <w:rFonts w:eastAsia="Times New Roman"/>
          <w:szCs w:val="24"/>
          <w:lang w:val="en-ID" w:eastAsia="en-US"/>
        </w:rPr>
      </w:pPr>
      <w:proofErr w:type="spellStart"/>
      <w:r w:rsidRPr="00650F62">
        <w:rPr>
          <w:rFonts w:eastAsia="Times New Roman"/>
          <w:color w:val="000000" w:themeColor="text1"/>
          <w:szCs w:val="24"/>
          <w:shd w:val="clear" w:color="auto" w:fill="FFFFFF"/>
          <w:lang w:val="en-ID" w:eastAsia="en-US"/>
        </w:rPr>
        <w:t>Sukmawati</w:t>
      </w:r>
      <w:proofErr w:type="spellEnd"/>
      <w:r w:rsidRPr="00650F62">
        <w:rPr>
          <w:rFonts w:eastAsia="Times New Roman"/>
          <w:color w:val="000000" w:themeColor="text1"/>
          <w:szCs w:val="24"/>
          <w:shd w:val="clear" w:color="auto" w:fill="FFFFFF"/>
          <w:lang w:val="en-ID" w:eastAsia="en-US"/>
        </w:rPr>
        <w:t xml:space="preserve">, U. S., </w:t>
      </w:r>
      <w:proofErr w:type="spellStart"/>
      <w:r w:rsidRPr="00650F62">
        <w:rPr>
          <w:rFonts w:eastAsia="Times New Roman"/>
          <w:color w:val="000000" w:themeColor="text1"/>
          <w:szCs w:val="24"/>
          <w:shd w:val="clear" w:color="auto" w:fill="FFFFFF"/>
          <w:lang w:val="en-ID" w:eastAsia="en-US"/>
        </w:rPr>
        <w:t>Kusnadi</w:t>
      </w:r>
      <w:proofErr w:type="spellEnd"/>
      <w:r w:rsidRPr="00650F62">
        <w:rPr>
          <w:rFonts w:eastAsia="Times New Roman"/>
          <w:color w:val="000000" w:themeColor="text1"/>
          <w:szCs w:val="24"/>
          <w:shd w:val="clear" w:color="auto" w:fill="FFFFFF"/>
          <w:lang w:val="en-ID" w:eastAsia="en-US"/>
        </w:rPr>
        <w:t xml:space="preserve">, I., &amp; </w:t>
      </w:r>
      <w:proofErr w:type="spellStart"/>
      <w:r w:rsidRPr="00650F62">
        <w:rPr>
          <w:rFonts w:eastAsia="Times New Roman"/>
          <w:color w:val="000000" w:themeColor="text1"/>
          <w:szCs w:val="24"/>
          <w:shd w:val="clear" w:color="auto" w:fill="FFFFFF"/>
          <w:lang w:val="en-ID" w:eastAsia="en-US"/>
        </w:rPr>
        <w:t>Ayuni</w:t>
      </w:r>
      <w:proofErr w:type="spellEnd"/>
      <w:r w:rsidRPr="00650F62">
        <w:rPr>
          <w:rFonts w:eastAsia="Times New Roman"/>
          <w:color w:val="000000" w:themeColor="text1"/>
          <w:szCs w:val="24"/>
          <w:shd w:val="clear" w:color="auto" w:fill="FFFFFF"/>
          <w:lang w:val="en-ID" w:eastAsia="en-US"/>
        </w:rPr>
        <w:t xml:space="preserve">, S. (2020). </w:t>
      </w:r>
      <w:proofErr w:type="spellStart"/>
      <w:r w:rsidRPr="00650F62">
        <w:rPr>
          <w:rFonts w:eastAsia="Times New Roman"/>
          <w:color w:val="000000" w:themeColor="text1"/>
          <w:szCs w:val="24"/>
          <w:shd w:val="clear" w:color="auto" w:fill="FFFFFF"/>
          <w:lang w:val="en-ID" w:eastAsia="en-US"/>
        </w:rPr>
        <w:t>Pengaruh</w:t>
      </w:r>
      <w:proofErr w:type="spellEnd"/>
      <w:r w:rsidRPr="00650F62">
        <w:rPr>
          <w:rFonts w:eastAsia="Times New Roman"/>
          <w:color w:val="000000" w:themeColor="text1"/>
          <w:szCs w:val="24"/>
          <w:shd w:val="clear" w:color="auto" w:fill="FFFFFF"/>
          <w:lang w:val="en-ID" w:eastAsia="en-US"/>
        </w:rPr>
        <w:t xml:space="preserve"> </w:t>
      </w:r>
      <w:proofErr w:type="spellStart"/>
      <w:r w:rsidRPr="00650F62">
        <w:rPr>
          <w:rFonts w:eastAsia="Times New Roman"/>
          <w:color w:val="000000" w:themeColor="text1"/>
          <w:szCs w:val="24"/>
          <w:shd w:val="clear" w:color="auto" w:fill="FFFFFF"/>
          <w:lang w:val="en-ID" w:eastAsia="en-US"/>
        </w:rPr>
        <w:t>Inflasi</w:t>
      </w:r>
      <w:proofErr w:type="spellEnd"/>
      <w:r w:rsidRPr="00650F62">
        <w:rPr>
          <w:rFonts w:eastAsia="Times New Roman"/>
          <w:color w:val="000000" w:themeColor="text1"/>
          <w:szCs w:val="24"/>
          <w:shd w:val="clear" w:color="auto" w:fill="FFFFFF"/>
          <w:lang w:val="en-ID" w:eastAsia="en-US"/>
        </w:rPr>
        <w:t xml:space="preserve">, </w:t>
      </w:r>
      <w:proofErr w:type="spellStart"/>
      <w:r w:rsidRPr="00650F62">
        <w:rPr>
          <w:rFonts w:eastAsia="Times New Roman"/>
          <w:color w:val="000000" w:themeColor="text1"/>
          <w:szCs w:val="24"/>
          <w:shd w:val="clear" w:color="auto" w:fill="FFFFFF"/>
          <w:lang w:val="en-ID" w:eastAsia="en-US"/>
        </w:rPr>
        <w:t>Pertumbuhan</w:t>
      </w:r>
      <w:proofErr w:type="spellEnd"/>
      <w:r w:rsidRPr="00650F62">
        <w:rPr>
          <w:rFonts w:eastAsia="Times New Roman"/>
          <w:color w:val="000000" w:themeColor="text1"/>
          <w:szCs w:val="24"/>
          <w:shd w:val="clear" w:color="auto" w:fill="FFFFFF"/>
          <w:lang w:val="en-ID" w:eastAsia="en-US"/>
        </w:rPr>
        <w:t xml:space="preserve"> </w:t>
      </w:r>
      <w:proofErr w:type="spellStart"/>
      <w:r w:rsidRPr="00650F62">
        <w:rPr>
          <w:rFonts w:eastAsia="Times New Roman"/>
          <w:color w:val="000000" w:themeColor="text1"/>
          <w:szCs w:val="24"/>
          <w:shd w:val="clear" w:color="auto" w:fill="FFFFFF"/>
          <w:lang w:val="en-ID" w:eastAsia="en-US"/>
        </w:rPr>
        <w:t>Ekonomi</w:t>
      </w:r>
      <w:proofErr w:type="spellEnd"/>
      <w:r w:rsidRPr="00650F62">
        <w:rPr>
          <w:rFonts w:eastAsia="Times New Roman"/>
          <w:color w:val="000000" w:themeColor="text1"/>
          <w:szCs w:val="24"/>
          <w:shd w:val="clear" w:color="auto" w:fill="FFFFFF"/>
          <w:lang w:val="en-ID" w:eastAsia="en-US"/>
        </w:rPr>
        <w:t xml:space="preserve">, Dan Nilai </w:t>
      </w:r>
      <w:proofErr w:type="spellStart"/>
      <w:r w:rsidRPr="00650F62">
        <w:rPr>
          <w:rFonts w:eastAsia="Times New Roman"/>
          <w:color w:val="000000" w:themeColor="text1"/>
          <w:szCs w:val="24"/>
          <w:shd w:val="clear" w:color="auto" w:fill="FFFFFF"/>
          <w:lang w:val="en-ID" w:eastAsia="en-US"/>
        </w:rPr>
        <w:t>Tukar</w:t>
      </w:r>
      <w:proofErr w:type="spellEnd"/>
      <w:r w:rsidRPr="00650F62">
        <w:rPr>
          <w:rFonts w:eastAsia="Times New Roman"/>
          <w:color w:val="000000" w:themeColor="text1"/>
          <w:szCs w:val="24"/>
          <w:shd w:val="clear" w:color="auto" w:fill="FFFFFF"/>
          <w:lang w:val="en-ID" w:eastAsia="en-US"/>
        </w:rPr>
        <w:t xml:space="preserve"> Rupiah </w:t>
      </w:r>
      <w:proofErr w:type="spellStart"/>
      <w:r w:rsidRPr="00650F62">
        <w:rPr>
          <w:rFonts w:eastAsia="Times New Roman"/>
          <w:color w:val="000000" w:themeColor="text1"/>
          <w:szCs w:val="24"/>
          <w:shd w:val="clear" w:color="auto" w:fill="FFFFFF"/>
          <w:lang w:val="en-ID" w:eastAsia="en-US"/>
        </w:rPr>
        <w:t>Terhadap</w:t>
      </w:r>
      <w:proofErr w:type="spellEnd"/>
      <w:r w:rsidRPr="00650F62">
        <w:rPr>
          <w:rFonts w:eastAsia="Times New Roman"/>
          <w:color w:val="000000" w:themeColor="text1"/>
          <w:szCs w:val="24"/>
          <w:shd w:val="clear" w:color="auto" w:fill="FFFFFF"/>
          <w:lang w:val="en-ID" w:eastAsia="en-US"/>
        </w:rPr>
        <w:t xml:space="preserve"> </w:t>
      </w:r>
      <w:proofErr w:type="spellStart"/>
      <w:r w:rsidRPr="00650F62">
        <w:rPr>
          <w:rFonts w:eastAsia="Times New Roman"/>
          <w:color w:val="000000" w:themeColor="text1"/>
          <w:szCs w:val="24"/>
          <w:shd w:val="clear" w:color="auto" w:fill="FFFFFF"/>
          <w:lang w:val="en-ID" w:eastAsia="en-US"/>
        </w:rPr>
        <w:t>Harga</w:t>
      </w:r>
      <w:proofErr w:type="spellEnd"/>
      <w:r w:rsidRPr="00650F62">
        <w:rPr>
          <w:rFonts w:eastAsia="Times New Roman"/>
          <w:color w:val="000000" w:themeColor="text1"/>
          <w:szCs w:val="24"/>
          <w:shd w:val="clear" w:color="auto" w:fill="FFFFFF"/>
          <w:lang w:val="en-ID" w:eastAsia="en-US"/>
        </w:rPr>
        <w:t xml:space="preserve"> Saham Syariah Pada Jakarta Islamic Index Yang </w:t>
      </w:r>
      <w:proofErr w:type="spellStart"/>
      <w:r w:rsidRPr="00650F62">
        <w:rPr>
          <w:rFonts w:eastAsia="Times New Roman"/>
          <w:color w:val="000000" w:themeColor="text1"/>
          <w:szCs w:val="24"/>
          <w:shd w:val="clear" w:color="auto" w:fill="FFFFFF"/>
          <w:lang w:val="en-ID" w:eastAsia="en-US"/>
        </w:rPr>
        <w:t>Lesting</w:t>
      </w:r>
      <w:proofErr w:type="spellEnd"/>
      <w:r w:rsidRPr="00650F62">
        <w:rPr>
          <w:rFonts w:eastAsia="Times New Roman"/>
          <w:color w:val="000000" w:themeColor="text1"/>
          <w:szCs w:val="24"/>
          <w:shd w:val="clear" w:color="auto" w:fill="FFFFFF"/>
          <w:lang w:val="en-ID" w:eastAsia="en-US"/>
        </w:rPr>
        <w:t xml:space="preserve"> Di Bursa </w:t>
      </w:r>
      <w:proofErr w:type="spellStart"/>
      <w:r w:rsidRPr="00650F62">
        <w:rPr>
          <w:rFonts w:eastAsia="Times New Roman"/>
          <w:color w:val="000000" w:themeColor="text1"/>
          <w:szCs w:val="24"/>
          <w:shd w:val="clear" w:color="auto" w:fill="FFFFFF"/>
          <w:lang w:val="en-ID" w:eastAsia="en-US"/>
        </w:rPr>
        <w:t>Efek</w:t>
      </w:r>
      <w:proofErr w:type="spellEnd"/>
      <w:r w:rsidRPr="00650F62">
        <w:rPr>
          <w:rFonts w:eastAsia="Times New Roman"/>
          <w:color w:val="000000" w:themeColor="text1"/>
          <w:szCs w:val="24"/>
          <w:shd w:val="clear" w:color="auto" w:fill="FFFFFF"/>
          <w:lang w:val="en-ID" w:eastAsia="en-US"/>
        </w:rPr>
        <w:t xml:space="preserve"> Indonesia </w:t>
      </w:r>
      <w:proofErr w:type="spellStart"/>
      <w:r w:rsidRPr="00650F62">
        <w:rPr>
          <w:rFonts w:eastAsia="Times New Roman"/>
          <w:color w:val="000000" w:themeColor="text1"/>
          <w:szCs w:val="24"/>
          <w:shd w:val="clear" w:color="auto" w:fill="FFFFFF"/>
          <w:lang w:val="en-ID" w:eastAsia="en-US"/>
        </w:rPr>
        <w:t>Tahun</w:t>
      </w:r>
      <w:proofErr w:type="spellEnd"/>
      <w:r w:rsidRPr="00650F62">
        <w:rPr>
          <w:rFonts w:eastAsia="Times New Roman"/>
          <w:color w:val="000000" w:themeColor="text1"/>
          <w:szCs w:val="24"/>
          <w:shd w:val="clear" w:color="auto" w:fill="FFFFFF"/>
          <w:lang w:val="en-ID" w:eastAsia="en-US"/>
        </w:rPr>
        <w:t xml:space="preserve"> 2015-2019. </w:t>
      </w:r>
      <w:proofErr w:type="spellStart"/>
      <w:r w:rsidRPr="00650F62">
        <w:rPr>
          <w:rFonts w:eastAsia="Times New Roman"/>
          <w:i/>
          <w:iCs/>
          <w:color w:val="000000" w:themeColor="text1"/>
          <w:szCs w:val="24"/>
          <w:lang w:val="en-ID" w:eastAsia="en-US"/>
        </w:rPr>
        <w:t>Jurnal</w:t>
      </w:r>
      <w:proofErr w:type="spellEnd"/>
      <w:r w:rsidRPr="00650F62">
        <w:rPr>
          <w:rFonts w:eastAsia="Times New Roman"/>
          <w:i/>
          <w:iCs/>
          <w:color w:val="000000" w:themeColor="text1"/>
          <w:szCs w:val="24"/>
          <w:lang w:val="en-ID" w:eastAsia="en-US"/>
        </w:rPr>
        <w:t xml:space="preserve"> </w:t>
      </w:r>
      <w:proofErr w:type="spellStart"/>
      <w:r w:rsidRPr="00650F62">
        <w:rPr>
          <w:rFonts w:eastAsia="Times New Roman"/>
          <w:i/>
          <w:iCs/>
          <w:color w:val="000000" w:themeColor="text1"/>
          <w:szCs w:val="24"/>
          <w:lang w:val="en-ID" w:eastAsia="en-US"/>
        </w:rPr>
        <w:t>Alwatzikhoebillah</w:t>
      </w:r>
      <w:proofErr w:type="spellEnd"/>
      <w:r w:rsidRPr="00650F62">
        <w:rPr>
          <w:rFonts w:eastAsia="Times New Roman"/>
          <w:i/>
          <w:iCs/>
          <w:color w:val="000000" w:themeColor="text1"/>
          <w:szCs w:val="24"/>
          <w:lang w:val="en-ID" w:eastAsia="en-US"/>
        </w:rPr>
        <w:t xml:space="preserve">: Kajian Islam, Pendidikan, </w:t>
      </w:r>
      <w:proofErr w:type="spellStart"/>
      <w:r w:rsidRPr="00650F62">
        <w:rPr>
          <w:rFonts w:eastAsia="Times New Roman"/>
          <w:i/>
          <w:iCs/>
          <w:color w:val="000000" w:themeColor="text1"/>
          <w:szCs w:val="24"/>
          <w:lang w:val="en-ID" w:eastAsia="en-US"/>
        </w:rPr>
        <w:t>Ekonomi</w:t>
      </w:r>
      <w:proofErr w:type="spellEnd"/>
      <w:r w:rsidRPr="00650F62">
        <w:rPr>
          <w:rFonts w:eastAsia="Times New Roman"/>
          <w:i/>
          <w:iCs/>
          <w:color w:val="000000" w:themeColor="text1"/>
          <w:szCs w:val="24"/>
          <w:lang w:val="en-ID" w:eastAsia="en-US"/>
        </w:rPr>
        <w:t xml:space="preserve">, </w:t>
      </w:r>
      <w:proofErr w:type="spellStart"/>
      <w:r w:rsidRPr="00650F62">
        <w:rPr>
          <w:rFonts w:eastAsia="Times New Roman"/>
          <w:i/>
          <w:iCs/>
          <w:color w:val="000000" w:themeColor="text1"/>
          <w:szCs w:val="24"/>
          <w:lang w:val="en-ID" w:eastAsia="en-US"/>
        </w:rPr>
        <w:t>Humaniora</w:t>
      </w:r>
      <w:proofErr w:type="spellEnd"/>
      <w:r w:rsidRPr="00650F62">
        <w:rPr>
          <w:rFonts w:eastAsia="Times New Roman"/>
          <w:color w:val="000000" w:themeColor="text1"/>
          <w:szCs w:val="24"/>
          <w:shd w:val="clear" w:color="auto" w:fill="FFFFFF"/>
          <w:lang w:val="en-ID" w:eastAsia="en-US"/>
        </w:rPr>
        <w:t>, </w:t>
      </w:r>
      <w:r w:rsidRPr="00650F62">
        <w:rPr>
          <w:rFonts w:eastAsia="Times New Roman"/>
          <w:i/>
          <w:iCs/>
          <w:color w:val="000000" w:themeColor="text1"/>
          <w:szCs w:val="24"/>
          <w:lang w:val="en-ID" w:eastAsia="en-US"/>
        </w:rPr>
        <w:t>6</w:t>
      </w:r>
      <w:r w:rsidRPr="00650F62">
        <w:rPr>
          <w:rFonts w:eastAsia="Times New Roman"/>
          <w:color w:val="000000" w:themeColor="text1"/>
          <w:szCs w:val="24"/>
          <w:shd w:val="clear" w:color="auto" w:fill="FFFFFF"/>
          <w:lang w:val="en-ID" w:eastAsia="en-US"/>
        </w:rPr>
        <w:t>(2), 54-</w:t>
      </w:r>
      <w:r w:rsidRPr="00650F62">
        <w:rPr>
          <w:rFonts w:eastAsia="Times New Roman"/>
          <w:color w:val="222222"/>
          <w:szCs w:val="24"/>
          <w:shd w:val="clear" w:color="auto" w:fill="FFFFFF"/>
          <w:lang w:val="en-ID" w:eastAsia="en-US"/>
        </w:rPr>
        <w:t>69.</w:t>
      </w:r>
      <w:r w:rsidRPr="00650F62">
        <w:rPr>
          <w:rStyle w:val="apple-converted-space"/>
          <w:b/>
          <w:bCs/>
          <w:szCs w:val="24"/>
        </w:rPr>
        <w:t> </w:t>
      </w:r>
      <w:hyperlink r:id="rId23" w:history="1">
        <w:r w:rsidRPr="00650F62">
          <w:rPr>
            <w:rStyle w:val="Hyperlink"/>
            <w:color w:val="007AB2"/>
            <w:szCs w:val="24"/>
          </w:rPr>
          <w:t>https://doi.org/10.37567/alwatzikhoebillah.v6i2.338</w:t>
        </w:r>
      </w:hyperlink>
    </w:p>
    <w:p w14:paraId="6C53D26A" w14:textId="39927181" w:rsidR="004F0E1A" w:rsidRPr="00650F62" w:rsidRDefault="004F0E1A" w:rsidP="00650F62">
      <w:pPr>
        <w:spacing w:line="360" w:lineRule="auto"/>
        <w:ind w:left="720" w:hanging="720"/>
        <w:jc w:val="both"/>
        <w:rPr>
          <w:rFonts w:eastAsia="Times New Roman"/>
          <w:color w:val="000000" w:themeColor="text1"/>
          <w:szCs w:val="24"/>
        </w:rPr>
      </w:pPr>
      <w:r w:rsidRPr="00650F62">
        <w:rPr>
          <w:color w:val="000000" w:themeColor="text1"/>
          <w:szCs w:val="24"/>
        </w:rPr>
        <w:fldChar w:fldCharType="begin"/>
      </w:r>
      <w:r w:rsidRPr="00650F62">
        <w:rPr>
          <w:color w:val="000000" w:themeColor="text1"/>
          <w:szCs w:val="24"/>
        </w:rPr>
        <w:instrText xml:space="preserve"> BIBLIOGRAPHY </w:instrText>
      </w:r>
      <w:r w:rsidRPr="00650F62">
        <w:rPr>
          <w:color w:val="000000" w:themeColor="text1"/>
          <w:szCs w:val="24"/>
        </w:rPr>
        <w:fldChar w:fldCharType="separate"/>
      </w:r>
    </w:p>
    <w:p w14:paraId="65A9ECFD" w14:textId="7199D890" w:rsidR="00734CB3" w:rsidRPr="00CF3A80" w:rsidRDefault="004F0E1A" w:rsidP="00CF3A80">
      <w:pPr>
        <w:spacing w:line="360" w:lineRule="auto"/>
        <w:ind w:left="720" w:hanging="720"/>
        <w:rPr>
          <w:szCs w:val="24"/>
        </w:rPr>
      </w:pPr>
      <w:r w:rsidRPr="00650F62">
        <w:rPr>
          <w:noProof/>
          <w:color w:val="000000" w:themeColor="text1"/>
          <w:szCs w:val="24"/>
        </w:rPr>
        <w:t xml:space="preserve">Astuti, R. (2016). Pengaruh faktor makro ekonomi terhadap indeks harga saham gabungan (IHSG) di Bursa Efek Indonesia (BEI) Periode 2006-2015. </w:t>
      </w:r>
      <w:r w:rsidRPr="00650F62">
        <w:rPr>
          <w:i/>
          <w:iCs/>
          <w:noProof/>
          <w:color w:val="000000" w:themeColor="text1"/>
          <w:szCs w:val="24"/>
        </w:rPr>
        <w:t>Jurnal Berkala Ilmiah Efisiensi,16(2), 139-152</w:t>
      </w:r>
      <w:r w:rsidRPr="00650F62">
        <w:rPr>
          <w:noProof/>
          <w:color w:val="000000" w:themeColor="text1"/>
          <w:szCs w:val="24"/>
        </w:rPr>
        <w:t>.</w:t>
      </w:r>
      <w:r w:rsidR="001D3FD6" w:rsidRPr="00650F62">
        <w:rPr>
          <w:b/>
          <w:bCs/>
          <w:caps/>
          <w:szCs w:val="24"/>
        </w:rPr>
        <w:t xml:space="preserve"> </w:t>
      </w:r>
      <w:r w:rsidR="001D3FD6" w:rsidRPr="00650F62">
        <w:rPr>
          <w:rStyle w:val="apple-converted-space"/>
          <w:b/>
          <w:bCs/>
          <w:caps/>
          <w:szCs w:val="24"/>
        </w:rPr>
        <w:t> </w:t>
      </w:r>
      <w:hyperlink r:id="rId24" w:history="1">
        <w:r w:rsidR="001D3FD6" w:rsidRPr="00650F62">
          <w:rPr>
            <w:rStyle w:val="Hyperlink"/>
            <w:szCs w:val="24"/>
          </w:rPr>
          <w:t>https://doi.org/10.54367/jrak.v7i2</w:t>
        </w:r>
      </w:hyperlink>
    </w:p>
    <w:p w14:paraId="6415222A" w14:textId="3615FE21" w:rsidR="00734CB3" w:rsidRPr="00CF3A80" w:rsidRDefault="004F0E1A" w:rsidP="00CF3A80">
      <w:pPr>
        <w:pStyle w:val="Bibliography"/>
        <w:spacing w:line="360" w:lineRule="auto"/>
        <w:ind w:left="720" w:hanging="720"/>
        <w:jc w:val="both"/>
        <w:rPr>
          <w:rFonts w:ascii="Times New Roman" w:hAnsi="Times New Roman" w:cs="Times New Roman"/>
          <w:noProof/>
          <w:color w:val="000000" w:themeColor="text1"/>
        </w:rPr>
      </w:pPr>
      <w:r w:rsidRPr="00650F62">
        <w:rPr>
          <w:rFonts w:ascii="Times New Roman" w:hAnsi="Times New Roman" w:cs="Times New Roman"/>
          <w:noProof/>
          <w:color w:val="000000" w:themeColor="text1"/>
        </w:rPr>
        <w:t xml:space="preserve">Azizah, R. K. (2018). Pengaruh Nilai Tukar, Bi Rate, Tingkat Inflasi, Dan Pertumbuhan Ekonomi Terhadap Indeks Harga Saham Gabungan (Studi Pada Indeks Harga Saham Gabungan Di BEI Periode Juli 2005-Juni 2015). </w:t>
      </w:r>
      <w:r w:rsidRPr="00650F62">
        <w:rPr>
          <w:rFonts w:ascii="Times New Roman" w:hAnsi="Times New Roman" w:cs="Times New Roman"/>
          <w:i/>
          <w:iCs/>
          <w:noProof/>
          <w:color w:val="000000" w:themeColor="text1"/>
        </w:rPr>
        <w:t>Jurnal Akuntansi</w:t>
      </w:r>
      <w:r w:rsidRPr="00650F62">
        <w:rPr>
          <w:rFonts w:ascii="Times New Roman" w:hAnsi="Times New Roman" w:cs="Times New Roman"/>
          <w:noProof/>
          <w:color w:val="000000" w:themeColor="text1"/>
        </w:rPr>
        <w:t>, 40-43.</w:t>
      </w:r>
    </w:p>
    <w:p w14:paraId="70D011F8" w14:textId="773093E4" w:rsidR="004F0E1A" w:rsidRPr="00650F62" w:rsidRDefault="004F0E1A" w:rsidP="00650F62">
      <w:pPr>
        <w:spacing w:line="360" w:lineRule="auto"/>
        <w:ind w:left="720" w:hanging="720"/>
        <w:rPr>
          <w:szCs w:val="24"/>
        </w:rPr>
      </w:pPr>
      <w:r w:rsidRPr="00650F62">
        <w:rPr>
          <w:rFonts w:eastAsia="Times New Roman"/>
          <w:color w:val="000000" w:themeColor="text1"/>
          <w:szCs w:val="24"/>
          <w:shd w:val="clear" w:color="auto" w:fill="FFFFFF"/>
        </w:rPr>
        <w:lastRenderedPageBreak/>
        <w:t>Chairani, C., Setiawan, G. B., &amp; Zannati, R. (2020). Pengaruh Inflasi Dan Earning Per Share (EPS) Terhadap Harga Saham di Sektor Industri Barang Konsumsi pada Indeks Saham Syariah (ISSI). </w:t>
      </w:r>
      <w:r w:rsidRPr="00650F62">
        <w:rPr>
          <w:rFonts w:eastAsia="Times New Roman"/>
          <w:i/>
          <w:iCs/>
          <w:color w:val="000000" w:themeColor="text1"/>
          <w:szCs w:val="24"/>
        </w:rPr>
        <w:t>SERAMBI: Jurnal Ekonomi Manajemen dan Bisnis Islam</w:t>
      </w:r>
      <w:r w:rsidRPr="00650F62">
        <w:rPr>
          <w:rFonts w:eastAsia="Times New Roman"/>
          <w:color w:val="000000" w:themeColor="text1"/>
          <w:szCs w:val="24"/>
          <w:shd w:val="clear" w:color="auto" w:fill="FFFFFF"/>
        </w:rPr>
        <w:t>, </w:t>
      </w:r>
      <w:r w:rsidRPr="00650F62">
        <w:rPr>
          <w:rFonts w:eastAsia="Times New Roman"/>
          <w:i/>
          <w:iCs/>
          <w:color w:val="000000" w:themeColor="text1"/>
          <w:szCs w:val="24"/>
        </w:rPr>
        <w:t>2</w:t>
      </w:r>
      <w:r w:rsidRPr="00650F62">
        <w:rPr>
          <w:rFonts w:eastAsia="Times New Roman"/>
          <w:color w:val="000000" w:themeColor="text1"/>
          <w:szCs w:val="24"/>
          <w:shd w:val="clear" w:color="auto" w:fill="FFFFFF"/>
        </w:rPr>
        <w:t>(2), 121-130.</w:t>
      </w:r>
      <w:r w:rsidR="001D3FD6" w:rsidRPr="00650F62">
        <w:rPr>
          <w:rFonts w:eastAsia="Times New Roman"/>
          <w:color w:val="000000" w:themeColor="text1"/>
          <w:szCs w:val="24"/>
          <w:shd w:val="clear" w:color="auto" w:fill="FFFFFF"/>
        </w:rPr>
        <w:t xml:space="preserve"> </w:t>
      </w:r>
      <w:r w:rsidR="001D3FD6" w:rsidRPr="00650F62">
        <w:rPr>
          <w:rStyle w:val="apple-converted-space"/>
          <w:b/>
          <w:bCs/>
          <w:szCs w:val="24"/>
        </w:rPr>
        <w:t> </w:t>
      </w:r>
      <w:hyperlink r:id="rId25" w:history="1">
        <w:r w:rsidR="001D3FD6" w:rsidRPr="00650F62">
          <w:rPr>
            <w:rStyle w:val="Hyperlink"/>
            <w:color w:val="007AB2"/>
            <w:szCs w:val="24"/>
          </w:rPr>
          <w:t>https://doi.org/10.36407/serambi.v2i2.188</w:t>
        </w:r>
      </w:hyperlink>
    </w:p>
    <w:p w14:paraId="794E3B6B" w14:textId="60820617" w:rsidR="004F0E1A" w:rsidRPr="00650F62" w:rsidRDefault="004F0E1A" w:rsidP="00650F62">
      <w:pPr>
        <w:spacing w:line="360" w:lineRule="auto"/>
        <w:ind w:left="720" w:hanging="720"/>
        <w:rPr>
          <w:szCs w:val="24"/>
        </w:rPr>
      </w:pPr>
      <w:r w:rsidRPr="00650F62">
        <w:rPr>
          <w:rFonts w:eastAsia="Times New Roman"/>
          <w:color w:val="000000" w:themeColor="text1"/>
          <w:szCs w:val="24"/>
          <w:shd w:val="clear" w:color="auto" w:fill="FFFFFF"/>
        </w:rPr>
        <w:t>Dewi, I. P. (2020). Pengaruh Inflasi, Kurs, dan Harga Minyak Dunia Terhadap Indeks Harga Saham Gabungan di Bursa Efek Indonesia. </w:t>
      </w:r>
      <w:r w:rsidRPr="00650F62">
        <w:rPr>
          <w:rFonts w:eastAsia="Times New Roman"/>
          <w:i/>
          <w:iCs/>
          <w:color w:val="000000" w:themeColor="text1"/>
          <w:szCs w:val="24"/>
        </w:rPr>
        <w:t>Jurnal Ilmu Manajemen</w:t>
      </w:r>
      <w:r w:rsidRPr="00650F62">
        <w:rPr>
          <w:rFonts w:eastAsia="Times New Roman"/>
          <w:color w:val="000000" w:themeColor="text1"/>
          <w:szCs w:val="24"/>
          <w:shd w:val="clear" w:color="auto" w:fill="FFFFFF"/>
        </w:rPr>
        <w:t>, </w:t>
      </w:r>
      <w:r w:rsidRPr="00650F62">
        <w:rPr>
          <w:rFonts w:eastAsia="Times New Roman"/>
          <w:i/>
          <w:iCs/>
          <w:color w:val="000000" w:themeColor="text1"/>
          <w:szCs w:val="24"/>
        </w:rPr>
        <w:t>17</w:t>
      </w:r>
      <w:r w:rsidRPr="00650F62">
        <w:rPr>
          <w:rFonts w:eastAsia="Times New Roman"/>
          <w:color w:val="000000" w:themeColor="text1"/>
          <w:szCs w:val="24"/>
          <w:shd w:val="clear" w:color="auto" w:fill="FFFFFF"/>
        </w:rPr>
        <w:t>(1), 10-19.</w:t>
      </w:r>
      <w:r w:rsidR="001D3FD6" w:rsidRPr="00650F62">
        <w:rPr>
          <w:szCs w:val="24"/>
        </w:rPr>
        <w:t xml:space="preserve"> </w:t>
      </w:r>
      <w:hyperlink r:id="rId26" w:history="1">
        <w:r w:rsidR="001D3FD6" w:rsidRPr="00650F62">
          <w:rPr>
            <w:rStyle w:val="Hyperlink"/>
            <w:color w:val="0D355E"/>
            <w:szCs w:val="24"/>
          </w:rPr>
          <w:t>https://doi.org/10.21831/jim.v17i1</w:t>
        </w:r>
      </w:hyperlink>
    </w:p>
    <w:p w14:paraId="3EB7EA0F" w14:textId="429E8092" w:rsidR="00734CB3" w:rsidRPr="00CF3A80" w:rsidRDefault="004F0E1A" w:rsidP="00CF3A80">
      <w:pPr>
        <w:pStyle w:val="Bibliography"/>
        <w:spacing w:line="360" w:lineRule="auto"/>
        <w:ind w:left="720" w:hanging="720"/>
        <w:jc w:val="both"/>
        <w:rPr>
          <w:rFonts w:ascii="Times New Roman" w:hAnsi="Times New Roman" w:cs="Times New Roman"/>
          <w:noProof/>
          <w:color w:val="000000" w:themeColor="text1"/>
        </w:rPr>
      </w:pPr>
      <w:r w:rsidRPr="00650F62">
        <w:rPr>
          <w:rFonts w:ascii="Times New Roman" w:hAnsi="Times New Roman" w:cs="Times New Roman"/>
          <w:noProof/>
          <w:color w:val="000000" w:themeColor="text1"/>
        </w:rPr>
        <w:t>Harsono, A. R. (2018). ). Pengaruh Inflasi, Suku Bunga, dan Nilai Tukar Rupiah Terhadap Indeks Harga Saham Gabungan (Studi pada Bursa Efek Indonesia Periode 2013-2017) .</w:t>
      </w:r>
      <w:r w:rsidRPr="00650F62">
        <w:rPr>
          <w:rFonts w:ascii="Times New Roman" w:hAnsi="Times New Roman" w:cs="Times New Roman"/>
          <w:i/>
          <w:iCs/>
          <w:noProof/>
          <w:color w:val="000000" w:themeColor="text1"/>
        </w:rPr>
        <w:t>Universitas Brawijaya</w:t>
      </w:r>
      <w:r w:rsidRPr="00650F62">
        <w:rPr>
          <w:rFonts w:ascii="Times New Roman" w:hAnsi="Times New Roman" w:cs="Times New Roman"/>
          <w:noProof/>
          <w:color w:val="000000" w:themeColor="text1"/>
        </w:rPr>
        <w:t>.</w:t>
      </w:r>
    </w:p>
    <w:p w14:paraId="4622BDB5" w14:textId="45254A41" w:rsidR="00734CB3" w:rsidRPr="00CF3A80" w:rsidRDefault="004F0E1A" w:rsidP="00CF3A80">
      <w:pPr>
        <w:pStyle w:val="Bibliography"/>
        <w:spacing w:line="360" w:lineRule="auto"/>
        <w:ind w:left="720" w:hanging="720"/>
        <w:jc w:val="both"/>
        <w:rPr>
          <w:rFonts w:ascii="Times New Roman" w:hAnsi="Times New Roman" w:cs="Times New Roman"/>
          <w:noProof/>
          <w:color w:val="000000" w:themeColor="text1"/>
        </w:rPr>
      </w:pPr>
      <w:r w:rsidRPr="00650F62">
        <w:rPr>
          <w:rFonts w:ascii="Times New Roman" w:hAnsi="Times New Roman" w:cs="Times New Roman"/>
          <w:noProof/>
          <w:color w:val="000000" w:themeColor="text1"/>
        </w:rPr>
        <w:t>Krisna, A. A. (2013). Pengaruh inflasi, nilai tukar rupiah, suku bunga SBI pada indeks harga saham</w:t>
      </w:r>
      <w:r w:rsidR="00DE5876" w:rsidRPr="00650F62">
        <w:rPr>
          <w:rFonts w:ascii="Times New Roman" w:hAnsi="Times New Roman" w:cs="Times New Roman"/>
          <w:noProof/>
          <w:color w:val="000000" w:themeColor="text1"/>
        </w:rPr>
        <w:t> </w:t>
      </w:r>
      <w:r w:rsidRPr="00650F62">
        <w:rPr>
          <w:rFonts w:ascii="Times New Roman" w:hAnsi="Times New Roman" w:cs="Times New Roman"/>
          <w:noProof/>
          <w:color w:val="000000" w:themeColor="text1"/>
        </w:rPr>
        <w:t>gabungan</w:t>
      </w:r>
      <w:r w:rsidR="00DE5876" w:rsidRPr="00650F62">
        <w:rPr>
          <w:rFonts w:ascii="Times New Roman" w:hAnsi="Times New Roman" w:cs="Times New Roman"/>
          <w:noProof/>
          <w:color w:val="000000" w:themeColor="text1"/>
        </w:rPr>
        <w:t> </w:t>
      </w:r>
      <w:r w:rsidRPr="00650F62">
        <w:rPr>
          <w:rFonts w:ascii="Times New Roman" w:hAnsi="Times New Roman" w:cs="Times New Roman"/>
          <w:noProof/>
          <w:color w:val="000000" w:themeColor="text1"/>
        </w:rPr>
        <w:t>di</w:t>
      </w:r>
      <w:r w:rsidR="00DE5876" w:rsidRPr="00650F62">
        <w:rPr>
          <w:rFonts w:ascii="Times New Roman" w:hAnsi="Times New Roman" w:cs="Times New Roman"/>
          <w:noProof/>
          <w:color w:val="000000" w:themeColor="text1"/>
        </w:rPr>
        <w:t> </w:t>
      </w:r>
      <w:r w:rsidRPr="00650F62">
        <w:rPr>
          <w:rFonts w:ascii="Times New Roman" w:hAnsi="Times New Roman" w:cs="Times New Roman"/>
          <w:noProof/>
          <w:color w:val="000000" w:themeColor="text1"/>
        </w:rPr>
        <w:t>BEI</w:t>
      </w:r>
      <w:r w:rsidR="00DE5876" w:rsidRPr="00650F62">
        <w:rPr>
          <w:rFonts w:ascii="Times New Roman" w:hAnsi="Times New Roman" w:cs="Times New Roman"/>
          <w:noProof/>
          <w:color w:val="000000" w:themeColor="text1"/>
        </w:rPr>
        <w:t>  </w:t>
      </w:r>
      <w:r w:rsidRPr="00650F62">
        <w:rPr>
          <w:rFonts w:ascii="Times New Roman" w:hAnsi="Times New Roman" w:cs="Times New Roman"/>
          <w:i/>
          <w:iCs/>
          <w:noProof/>
          <w:color w:val="000000" w:themeColor="text1"/>
        </w:rPr>
        <w:t>Jurnal</w:t>
      </w:r>
      <w:r w:rsidR="00DE5876" w:rsidRPr="00650F62">
        <w:rPr>
          <w:rFonts w:ascii="Times New Roman" w:hAnsi="Times New Roman" w:cs="Times New Roman"/>
          <w:i/>
          <w:iCs/>
          <w:noProof/>
          <w:color w:val="000000" w:themeColor="text1"/>
        </w:rPr>
        <w:t> </w:t>
      </w:r>
      <w:r w:rsidRPr="00650F62">
        <w:rPr>
          <w:rFonts w:ascii="Times New Roman" w:hAnsi="Times New Roman" w:cs="Times New Roman"/>
          <w:i/>
          <w:iCs/>
          <w:noProof/>
          <w:color w:val="000000" w:themeColor="text1"/>
        </w:rPr>
        <w:t>Akuntansi</w:t>
      </w:r>
      <w:r w:rsidRPr="00650F62">
        <w:rPr>
          <w:rFonts w:ascii="Times New Roman" w:hAnsi="Times New Roman" w:cs="Times New Roman"/>
          <w:noProof/>
          <w:color w:val="000000" w:themeColor="text1"/>
        </w:rPr>
        <w:t>,</w:t>
      </w:r>
      <w:r w:rsidR="00DE5876" w:rsidRPr="00650F62">
        <w:rPr>
          <w:rFonts w:ascii="Times New Roman" w:hAnsi="Times New Roman" w:cs="Times New Roman"/>
          <w:noProof/>
          <w:color w:val="000000" w:themeColor="text1"/>
        </w:rPr>
        <w:t> </w:t>
      </w:r>
      <w:r w:rsidRPr="00650F62">
        <w:rPr>
          <w:rFonts w:ascii="Times New Roman" w:hAnsi="Times New Roman" w:cs="Times New Roman"/>
          <w:noProof/>
          <w:color w:val="000000" w:themeColor="text1"/>
        </w:rPr>
        <w:t>421-435.</w:t>
      </w:r>
      <w:r w:rsidR="00734CB3" w:rsidRPr="00650F62">
        <w:rPr>
          <w:rFonts w:ascii="Times New Roman" w:hAnsi="Times New Roman" w:cs="Times New Roman"/>
          <w:noProof/>
          <w:color w:val="000000" w:themeColor="text1"/>
        </w:rPr>
        <w:t xml:space="preserve"> </w:t>
      </w:r>
    </w:p>
    <w:p w14:paraId="2D73771D" w14:textId="55B73C87" w:rsidR="00734CB3" w:rsidRPr="00CF3A80" w:rsidRDefault="004F0E1A" w:rsidP="00CF3A80">
      <w:pPr>
        <w:pStyle w:val="Bibliography"/>
        <w:spacing w:line="360" w:lineRule="auto"/>
        <w:ind w:left="720" w:hanging="720"/>
        <w:jc w:val="both"/>
        <w:rPr>
          <w:rFonts w:ascii="Times New Roman" w:hAnsi="Times New Roman" w:cs="Times New Roman"/>
          <w:noProof/>
          <w:color w:val="000000" w:themeColor="text1"/>
        </w:rPr>
      </w:pPr>
      <w:r w:rsidRPr="00650F62">
        <w:rPr>
          <w:rFonts w:ascii="Times New Roman" w:hAnsi="Times New Roman" w:cs="Times New Roman"/>
          <w:noProof/>
          <w:color w:val="000000" w:themeColor="text1"/>
        </w:rPr>
        <w:t xml:space="preserve">Marisa, M. G. (2016). Pengaruh Tingkat Suku Bunga, Nilai Tukar dan Inflasi Terhadap Harga Saham. </w:t>
      </w:r>
      <w:r w:rsidRPr="00650F62">
        <w:rPr>
          <w:rFonts w:ascii="Times New Roman" w:hAnsi="Times New Roman" w:cs="Times New Roman"/>
          <w:i/>
          <w:iCs/>
          <w:noProof/>
          <w:color w:val="000000" w:themeColor="text1"/>
        </w:rPr>
        <w:t>Universitas Brawijaya, 35-46</w:t>
      </w:r>
      <w:r w:rsidRPr="00650F62">
        <w:rPr>
          <w:rFonts w:ascii="Times New Roman" w:hAnsi="Times New Roman" w:cs="Times New Roman"/>
          <w:noProof/>
          <w:color w:val="000000" w:themeColor="text1"/>
        </w:rPr>
        <w:t>.</w:t>
      </w:r>
    </w:p>
    <w:p w14:paraId="29FA84BE" w14:textId="77777777" w:rsidR="004F0E1A" w:rsidRPr="00650F62" w:rsidRDefault="004F0E1A" w:rsidP="00650F62">
      <w:pPr>
        <w:spacing w:line="360" w:lineRule="auto"/>
        <w:ind w:left="720" w:hanging="720"/>
        <w:jc w:val="both"/>
        <w:rPr>
          <w:rFonts w:eastAsia="Times New Roman"/>
          <w:color w:val="000000" w:themeColor="text1"/>
          <w:szCs w:val="24"/>
          <w:shd w:val="clear" w:color="auto" w:fill="FFFFFF"/>
        </w:rPr>
      </w:pPr>
      <w:r w:rsidRPr="00650F62">
        <w:rPr>
          <w:rFonts w:eastAsia="Times New Roman"/>
          <w:color w:val="000000" w:themeColor="text1"/>
          <w:szCs w:val="24"/>
          <w:shd w:val="clear" w:color="auto" w:fill="FFFFFF"/>
        </w:rPr>
        <w:t>Nurasila, E., Yudhawati, D., &amp; Supramono, S. (2020). Pengaruh Inflasi Dan Suku Bunga Terhadap Harga Saham Pada Sektor Industri Barang Dan Konsumsi. </w:t>
      </w:r>
      <w:r w:rsidRPr="00650F62">
        <w:rPr>
          <w:rFonts w:eastAsia="Times New Roman"/>
          <w:i/>
          <w:iCs/>
          <w:color w:val="000000" w:themeColor="text1"/>
          <w:szCs w:val="24"/>
        </w:rPr>
        <w:t>Manager: Jurnal Ilmu Manajemen</w:t>
      </w:r>
      <w:r w:rsidRPr="00650F62">
        <w:rPr>
          <w:rFonts w:eastAsia="Times New Roman"/>
          <w:color w:val="000000" w:themeColor="text1"/>
          <w:szCs w:val="24"/>
          <w:shd w:val="clear" w:color="auto" w:fill="FFFFFF"/>
        </w:rPr>
        <w:t>, </w:t>
      </w:r>
      <w:r w:rsidRPr="00650F62">
        <w:rPr>
          <w:rFonts w:eastAsia="Times New Roman"/>
          <w:i/>
          <w:iCs/>
          <w:color w:val="000000" w:themeColor="text1"/>
          <w:szCs w:val="24"/>
        </w:rPr>
        <w:t>2</w:t>
      </w:r>
      <w:r w:rsidRPr="00650F62">
        <w:rPr>
          <w:rFonts w:eastAsia="Times New Roman"/>
          <w:color w:val="000000" w:themeColor="text1"/>
          <w:szCs w:val="24"/>
          <w:shd w:val="clear" w:color="auto" w:fill="FFFFFF"/>
        </w:rPr>
        <w:t>(3), 389-402.</w:t>
      </w:r>
    </w:p>
    <w:p w14:paraId="0C06950B" w14:textId="04C30E89" w:rsidR="00650F62" w:rsidRPr="00CF3A80" w:rsidRDefault="004F0E1A" w:rsidP="00CF3A80">
      <w:pPr>
        <w:pStyle w:val="Bibliography"/>
        <w:spacing w:line="360" w:lineRule="auto"/>
        <w:ind w:left="720" w:hanging="720"/>
        <w:jc w:val="both"/>
        <w:rPr>
          <w:rFonts w:ascii="Times New Roman" w:hAnsi="Times New Roman" w:cs="Times New Roman"/>
          <w:noProof/>
          <w:color w:val="000000" w:themeColor="text1"/>
        </w:rPr>
      </w:pPr>
      <w:r w:rsidRPr="00650F62">
        <w:rPr>
          <w:rFonts w:ascii="Times New Roman" w:hAnsi="Times New Roman" w:cs="Times New Roman"/>
          <w:noProof/>
          <w:color w:val="000000" w:themeColor="text1"/>
        </w:rPr>
        <w:t xml:space="preserve">Raharzo, S. (2011). Pengaruh inflasi, nilai kurs rupiah, dan tingkat suku bunga terhadap harga saham di bursa efek indonesia. </w:t>
      </w:r>
      <w:r w:rsidRPr="00650F62">
        <w:rPr>
          <w:rFonts w:ascii="Times New Roman" w:hAnsi="Times New Roman" w:cs="Times New Roman"/>
          <w:i/>
          <w:iCs/>
          <w:noProof/>
          <w:color w:val="000000" w:themeColor="text1"/>
        </w:rPr>
        <w:t>Probank 1.3 2010</w:t>
      </w:r>
      <w:r w:rsidRPr="00650F62">
        <w:rPr>
          <w:rFonts w:ascii="Times New Roman" w:hAnsi="Times New Roman" w:cs="Times New Roman"/>
          <w:noProof/>
          <w:color w:val="000000" w:themeColor="text1"/>
        </w:rPr>
        <w:t>.</w:t>
      </w:r>
    </w:p>
    <w:p w14:paraId="7D01864E" w14:textId="77777777" w:rsidR="004F0E1A" w:rsidRPr="00371B1F" w:rsidRDefault="004F0E1A" w:rsidP="00650F62">
      <w:pPr>
        <w:spacing w:line="360" w:lineRule="auto"/>
        <w:ind w:left="720" w:hanging="720"/>
        <w:jc w:val="both"/>
        <w:rPr>
          <w:rFonts w:ascii="Times" w:eastAsia="Times New Roman" w:hAnsi="Times"/>
          <w:color w:val="000000" w:themeColor="text1"/>
        </w:rPr>
      </w:pPr>
      <w:r w:rsidRPr="00650F62">
        <w:rPr>
          <w:b/>
          <w:bCs/>
          <w:noProof/>
          <w:color w:val="000000" w:themeColor="text1"/>
          <w:szCs w:val="24"/>
        </w:rPr>
        <w:fldChar w:fldCharType="end"/>
      </w:r>
      <w:proofErr w:type="spellStart"/>
      <w:r w:rsidRPr="00371B1F">
        <w:rPr>
          <w:rFonts w:ascii="Times" w:eastAsia="Times New Roman" w:hAnsi="Times"/>
          <w:color w:val="000000" w:themeColor="text1"/>
          <w:shd w:val="clear" w:color="auto" w:fill="FFFFFF"/>
        </w:rPr>
        <w:t>Rahmandia</w:t>
      </w:r>
      <w:proofErr w:type="spellEnd"/>
      <w:r w:rsidRPr="00371B1F">
        <w:rPr>
          <w:rFonts w:ascii="Times" w:eastAsia="Times New Roman" w:hAnsi="Times"/>
          <w:color w:val="000000" w:themeColor="text1"/>
          <w:shd w:val="clear" w:color="auto" w:fill="FFFFFF"/>
        </w:rPr>
        <w:t xml:space="preserve">, </w:t>
      </w:r>
      <w:proofErr w:type="spellStart"/>
      <w:r w:rsidRPr="00371B1F">
        <w:rPr>
          <w:rFonts w:ascii="Times" w:eastAsia="Times New Roman" w:hAnsi="Times"/>
          <w:color w:val="000000" w:themeColor="text1"/>
          <w:shd w:val="clear" w:color="auto" w:fill="FFFFFF"/>
        </w:rPr>
        <w:t>Febian</w:t>
      </w:r>
      <w:proofErr w:type="spellEnd"/>
      <w:r w:rsidRPr="00371B1F">
        <w:rPr>
          <w:rFonts w:ascii="Times" w:eastAsia="Times New Roman" w:hAnsi="Times"/>
          <w:color w:val="000000" w:themeColor="text1"/>
          <w:shd w:val="clear" w:color="auto" w:fill="FFFFFF"/>
        </w:rPr>
        <w:t>. "</w:t>
      </w:r>
      <w:proofErr w:type="spellStart"/>
      <w:r w:rsidRPr="00371B1F">
        <w:rPr>
          <w:rFonts w:ascii="Times" w:eastAsia="Times New Roman" w:hAnsi="Times"/>
          <w:color w:val="000000" w:themeColor="text1"/>
          <w:shd w:val="clear" w:color="auto" w:fill="FFFFFF"/>
        </w:rPr>
        <w:t>Faktor-faktor</w:t>
      </w:r>
      <w:proofErr w:type="spellEnd"/>
      <w:r w:rsidRPr="00371B1F">
        <w:rPr>
          <w:rFonts w:ascii="Times" w:eastAsia="Times New Roman" w:hAnsi="Times"/>
          <w:color w:val="000000" w:themeColor="text1"/>
          <w:shd w:val="clear" w:color="auto" w:fill="FFFFFF"/>
        </w:rPr>
        <w:t xml:space="preserve"> yang </w:t>
      </w:r>
      <w:proofErr w:type="spellStart"/>
      <w:r w:rsidRPr="00371B1F">
        <w:rPr>
          <w:rFonts w:ascii="Times" w:eastAsia="Times New Roman" w:hAnsi="Times"/>
          <w:color w:val="000000" w:themeColor="text1"/>
          <w:shd w:val="clear" w:color="auto" w:fill="FFFFFF"/>
        </w:rPr>
        <w:t>mempengaruhi</w:t>
      </w:r>
      <w:proofErr w:type="spellEnd"/>
      <w:r w:rsidRPr="00371B1F">
        <w:rPr>
          <w:rFonts w:ascii="Times" w:eastAsia="Times New Roman" w:hAnsi="Times"/>
          <w:color w:val="000000" w:themeColor="text1"/>
          <w:shd w:val="clear" w:color="auto" w:fill="FFFFFF"/>
        </w:rPr>
        <w:t xml:space="preserve"> </w:t>
      </w:r>
      <w:proofErr w:type="spellStart"/>
      <w:r w:rsidRPr="00371B1F">
        <w:rPr>
          <w:rFonts w:ascii="Times" w:eastAsia="Times New Roman" w:hAnsi="Times"/>
          <w:color w:val="000000" w:themeColor="text1"/>
          <w:shd w:val="clear" w:color="auto" w:fill="FFFFFF"/>
        </w:rPr>
        <w:t>harga</w:t>
      </w:r>
      <w:proofErr w:type="spellEnd"/>
      <w:r w:rsidRPr="00371B1F">
        <w:rPr>
          <w:rFonts w:ascii="Times" w:eastAsia="Times New Roman" w:hAnsi="Times"/>
          <w:color w:val="000000" w:themeColor="text1"/>
          <w:shd w:val="clear" w:color="auto" w:fill="FFFFFF"/>
        </w:rPr>
        <w:t xml:space="preserve"> </w:t>
      </w:r>
      <w:proofErr w:type="spellStart"/>
      <w:r w:rsidRPr="00371B1F">
        <w:rPr>
          <w:rFonts w:ascii="Times" w:eastAsia="Times New Roman" w:hAnsi="Times"/>
          <w:color w:val="000000" w:themeColor="text1"/>
          <w:shd w:val="clear" w:color="auto" w:fill="FFFFFF"/>
        </w:rPr>
        <w:t>saham</w:t>
      </w:r>
      <w:proofErr w:type="spellEnd"/>
      <w:r w:rsidRPr="00371B1F">
        <w:rPr>
          <w:rFonts w:ascii="Times" w:eastAsia="Times New Roman" w:hAnsi="Times"/>
          <w:color w:val="000000" w:themeColor="text1"/>
          <w:shd w:val="clear" w:color="auto" w:fill="FFFFFF"/>
        </w:rPr>
        <w:t xml:space="preserve"> </w:t>
      </w:r>
      <w:proofErr w:type="spellStart"/>
      <w:r w:rsidRPr="00371B1F">
        <w:rPr>
          <w:rFonts w:ascii="Times" w:eastAsia="Times New Roman" w:hAnsi="Times"/>
          <w:color w:val="000000" w:themeColor="text1"/>
          <w:shd w:val="clear" w:color="auto" w:fill="FFFFFF"/>
        </w:rPr>
        <w:t>perusahaan</w:t>
      </w:r>
      <w:proofErr w:type="spellEnd"/>
      <w:r w:rsidRPr="00371B1F">
        <w:rPr>
          <w:rFonts w:ascii="Times" w:eastAsia="Times New Roman" w:hAnsi="Times"/>
          <w:color w:val="000000" w:themeColor="text1"/>
          <w:shd w:val="clear" w:color="auto" w:fill="FFFFFF"/>
        </w:rPr>
        <w:t xml:space="preserve"> di </w:t>
      </w:r>
      <w:proofErr w:type="spellStart"/>
      <w:r w:rsidRPr="00371B1F">
        <w:rPr>
          <w:rFonts w:ascii="Times" w:eastAsia="Times New Roman" w:hAnsi="Times"/>
          <w:color w:val="000000" w:themeColor="text1"/>
          <w:shd w:val="clear" w:color="auto" w:fill="FFFFFF"/>
        </w:rPr>
        <w:t>sektor</w:t>
      </w:r>
      <w:proofErr w:type="spellEnd"/>
      <w:r w:rsidRPr="00371B1F">
        <w:rPr>
          <w:rFonts w:ascii="Times" w:eastAsia="Times New Roman" w:hAnsi="Times"/>
          <w:color w:val="000000" w:themeColor="text1"/>
          <w:shd w:val="clear" w:color="auto" w:fill="FFFFFF"/>
        </w:rPr>
        <w:t xml:space="preserve"> </w:t>
      </w:r>
      <w:proofErr w:type="spellStart"/>
      <w:r w:rsidRPr="00371B1F">
        <w:rPr>
          <w:rFonts w:ascii="Times" w:eastAsia="Times New Roman" w:hAnsi="Times"/>
          <w:color w:val="000000" w:themeColor="text1"/>
          <w:shd w:val="clear" w:color="auto" w:fill="FFFFFF"/>
        </w:rPr>
        <w:t>industri</w:t>
      </w:r>
      <w:proofErr w:type="spellEnd"/>
      <w:r w:rsidRPr="00371B1F">
        <w:rPr>
          <w:rFonts w:ascii="Times" w:eastAsia="Times New Roman" w:hAnsi="Times"/>
          <w:color w:val="000000" w:themeColor="text1"/>
          <w:shd w:val="clear" w:color="auto" w:fill="FFFFFF"/>
        </w:rPr>
        <w:t xml:space="preserve"> </w:t>
      </w:r>
      <w:proofErr w:type="spellStart"/>
      <w:r w:rsidRPr="00371B1F">
        <w:rPr>
          <w:rFonts w:ascii="Times" w:eastAsia="Times New Roman" w:hAnsi="Times"/>
          <w:color w:val="000000" w:themeColor="text1"/>
          <w:shd w:val="clear" w:color="auto" w:fill="FFFFFF"/>
        </w:rPr>
        <w:t>barang</w:t>
      </w:r>
      <w:proofErr w:type="spellEnd"/>
      <w:r w:rsidRPr="00371B1F">
        <w:rPr>
          <w:rFonts w:ascii="Times" w:eastAsia="Times New Roman" w:hAnsi="Times"/>
          <w:color w:val="000000" w:themeColor="text1"/>
          <w:shd w:val="clear" w:color="auto" w:fill="FFFFFF"/>
        </w:rPr>
        <w:t xml:space="preserve"> </w:t>
      </w:r>
      <w:proofErr w:type="spellStart"/>
      <w:r w:rsidRPr="00371B1F">
        <w:rPr>
          <w:rFonts w:ascii="Times" w:eastAsia="Times New Roman" w:hAnsi="Times"/>
          <w:color w:val="000000" w:themeColor="text1"/>
          <w:shd w:val="clear" w:color="auto" w:fill="FFFFFF"/>
        </w:rPr>
        <w:t>konsumsi</w:t>
      </w:r>
      <w:proofErr w:type="spellEnd"/>
      <w:r w:rsidRPr="00371B1F">
        <w:rPr>
          <w:rFonts w:ascii="Times" w:eastAsia="Times New Roman" w:hAnsi="Times"/>
          <w:color w:val="000000" w:themeColor="text1"/>
          <w:shd w:val="clear" w:color="auto" w:fill="FFFFFF"/>
        </w:rPr>
        <w:t xml:space="preserve"> yang </w:t>
      </w:r>
      <w:proofErr w:type="spellStart"/>
      <w:r w:rsidRPr="00371B1F">
        <w:rPr>
          <w:rFonts w:ascii="Times" w:eastAsia="Times New Roman" w:hAnsi="Times"/>
          <w:color w:val="000000" w:themeColor="text1"/>
          <w:shd w:val="clear" w:color="auto" w:fill="FFFFFF"/>
        </w:rPr>
        <w:t>terdaftar</w:t>
      </w:r>
      <w:proofErr w:type="spellEnd"/>
      <w:r w:rsidRPr="00371B1F">
        <w:rPr>
          <w:rFonts w:ascii="Times" w:eastAsia="Times New Roman" w:hAnsi="Times"/>
          <w:color w:val="000000" w:themeColor="text1"/>
          <w:shd w:val="clear" w:color="auto" w:fill="FFFFFF"/>
        </w:rPr>
        <w:t xml:space="preserve"> di BEI </w:t>
      </w:r>
      <w:proofErr w:type="spellStart"/>
      <w:r w:rsidRPr="00371B1F">
        <w:rPr>
          <w:rFonts w:ascii="Times" w:eastAsia="Times New Roman" w:hAnsi="Times"/>
          <w:color w:val="000000" w:themeColor="text1"/>
          <w:shd w:val="clear" w:color="auto" w:fill="FFFFFF"/>
        </w:rPr>
        <w:t>periode</w:t>
      </w:r>
      <w:proofErr w:type="spellEnd"/>
      <w:r w:rsidRPr="00371B1F">
        <w:rPr>
          <w:rFonts w:ascii="Times" w:eastAsia="Times New Roman" w:hAnsi="Times"/>
          <w:color w:val="000000" w:themeColor="text1"/>
          <w:shd w:val="clear" w:color="auto" w:fill="FFFFFF"/>
        </w:rPr>
        <w:t xml:space="preserve"> 2007-2011." </w:t>
      </w:r>
      <w:r w:rsidRPr="00371B1F">
        <w:rPr>
          <w:rFonts w:ascii="Times" w:eastAsia="Times New Roman" w:hAnsi="Times"/>
          <w:i/>
          <w:iCs/>
          <w:color w:val="000000" w:themeColor="text1"/>
        </w:rPr>
        <w:t>Calyptra</w:t>
      </w:r>
      <w:r w:rsidRPr="00371B1F">
        <w:rPr>
          <w:rFonts w:ascii="Times" w:eastAsia="Times New Roman" w:hAnsi="Times"/>
          <w:color w:val="000000" w:themeColor="text1"/>
          <w:shd w:val="clear" w:color="auto" w:fill="FFFFFF"/>
        </w:rPr>
        <w:t> 2.1 (2013): 1-21.</w:t>
      </w:r>
    </w:p>
    <w:p w14:paraId="3E8A4B82" w14:textId="77777777" w:rsidR="004F0E1A" w:rsidRPr="00371B1F" w:rsidRDefault="004F0E1A" w:rsidP="00650F62">
      <w:pPr>
        <w:spacing w:line="360" w:lineRule="auto"/>
        <w:ind w:left="720" w:hanging="720"/>
        <w:jc w:val="both"/>
        <w:rPr>
          <w:rFonts w:ascii="Times" w:eastAsia="Times New Roman" w:hAnsi="Times"/>
          <w:color w:val="000000" w:themeColor="text1"/>
        </w:rPr>
      </w:pPr>
      <w:proofErr w:type="spellStart"/>
      <w:r w:rsidRPr="00371B1F">
        <w:rPr>
          <w:rFonts w:ascii="Times" w:eastAsia="Times New Roman" w:hAnsi="Times"/>
          <w:color w:val="000000" w:themeColor="text1"/>
          <w:shd w:val="clear" w:color="auto" w:fill="FFFFFF"/>
        </w:rPr>
        <w:t>Rachmawati</w:t>
      </w:r>
      <w:proofErr w:type="spellEnd"/>
      <w:r w:rsidRPr="00371B1F">
        <w:rPr>
          <w:rFonts w:ascii="Times" w:eastAsia="Times New Roman" w:hAnsi="Times"/>
          <w:color w:val="000000" w:themeColor="text1"/>
          <w:shd w:val="clear" w:color="auto" w:fill="FFFFFF"/>
        </w:rPr>
        <w:t xml:space="preserve">, </w:t>
      </w:r>
      <w:proofErr w:type="spellStart"/>
      <w:r w:rsidRPr="00371B1F">
        <w:rPr>
          <w:rFonts w:ascii="Times" w:eastAsia="Times New Roman" w:hAnsi="Times"/>
          <w:color w:val="000000" w:themeColor="text1"/>
          <w:shd w:val="clear" w:color="auto" w:fill="FFFFFF"/>
        </w:rPr>
        <w:t>Yuni</w:t>
      </w:r>
      <w:proofErr w:type="spellEnd"/>
      <w:r w:rsidRPr="00371B1F">
        <w:rPr>
          <w:rFonts w:ascii="Times" w:eastAsia="Times New Roman" w:hAnsi="Times"/>
          <w:color w:val="000000" w:themeColor="text1"/>
          <w:shd w:val="clear" w:color="auto" w:fill="FFFFFF"/>
        </w:rPr>
        <w:t>. "</w:t>
      </w:r>
      <w:proofErr w:type="spellStart"/>
      <w:r w:rsidRPr="00371B1F">
        <w:rPr>
          <w:rFonts w:ascii="Times" w:eastAsia="Times New Roman" w:hAnsi="Times"/>
          <w:color w:val="000000" w:themeColor="text1"/>
          <w:shd w:val="clear" w:color="auto" w:fill="FFFFFF"/>
        </w:rPr>
        <w:t>Pengaruh</w:t>
      </w:r>
      <w:proofErr w:type="spellEnd"/>
      <w:r w:rsidRPr="00371B1F">
        <w:rPr>
          <w:rFonts w:ascii="Times" w:eastAsia="Times New Roman" w:hAnsi="Times"/>
          <w:color w:val="000000" w:themeColor="text1"/>
          <w:shd w:val="clear" w:color="auto" w:fill="FFFFFF"/>
        </w:rPr>
        <w:t xml:space="preserve"> </w:t>
      </w:r>
      <w:proofErr w:type="spellStart"/>
      <w:r w:rsidRPr="00371B1F">
        <w:rPr>
          <w:rFonts w:ascii="Times" w:eastAsia="Times New Roman" w:hAnsi="Times"/>
          <w:color w:val="000000" w:themeColor="text1"/>
          <w:shd w:val="clear" w:color="auto" w:fill="FFFFFF"/>
        </w:rPr>
        <w:t>Inflasi</w:t>
      </w:r>
      <w:proofErr w:type="spellEnd"/>
      <w:r w:rsidRPr="00371B1F">
        <w:rPr>
          <w:rFonts w:ascii="Times" w:eastAsia="Times New Roman" w:hAnsi="Times"/>
          <w:color w:val="000000" w:themeColor="text1"/>
          <w:shd w:val="clear" w:color="auto" w:fill="FFFFFF"/>
        </w:rPr>
        <w:t xml:space="preserve"> dan </w:t>
      </w:r>
      <w:proofErr w:type="spellStart"/>
      <w:r w:rsidRPr="00371B1F">
        <w:rPr>
          <w:rFonts w:ascii="Times" w:eastAsia="Times New Roman" w:hAnsi="Times"/>
          <w:color w:val="000000" w:themeColor="text1"/>
          <w:shd w:val="clear" w:color="auto" w:fill="FFFFFF"/>
        </w:rPr>
        <w:t>Suku</w:t>
      </w:r>
      <w:proofErr w:type="spellEnd"/>
      <w:r w:rsidRPr="00371B1F">
        <w:rPr>
          <w:rFonts w:ascii="Times" w:eastAsia="Times New Roman" w:hAnsi="Times"/>
          <w:color w:val="000000" w:themeColor="text1"/>
          <w:shd w:val="clear" w:color="auto" w:fill="FFFFFF"/>
        </w:rPr>
        <w:t xml:space="preserve"> Bunga </w:t>
      </w:r>
      <w:proofErr w:type="spellStart"/>
      <w:r w:rsidRPr="00371B1F">
        <w:rPr>
          <w:rFonts w:ascii="Times" w:eastAsia="Times New Roman" w:hAnsi="Times"/>
          <w:color w:val="000000" w:themeColor="text1"/>
          <w:shd w:val="clear" w:color="auto" w:fill="FFFFFF"/>
        </w:rPr>
        <w:t>Terhadap</w:t>
      </w:r>
      <w:proofErr w:type="spellEnd"/>
      <w:r w:rsidRPr="00371B1F">
        <w:rPr>
          <w:rFonts w:ascii="Times" w:eastAsia="Times New Roman" w:hAnsi="Times"/>
          <w:color w:val="000000" w:themeColor="text1"/>
          <w:shd w:val="clear" w:color="auto" w:fill="FFFFFF"/>
        </w:rPr>
        <w:t xml:space="preserve"> </w:t>
      </w:r>
      <w:proofErr w:type="spellStart"/>
      <w:r w:rsidRPr="00371B1F">
        <w:rPr>
          <w:rFonts w:ascii="Times" w:eastAsia="Times New Roman" w:hAnsi="Times"/>
          <w:color w:val="000000" w:themeColor="text1"/>
          <w:shd w:val="clear" w:color="auto" w:fill="FFFFFF"/>
        </w:rPr>
        <w:t>Harga</w:t>
      </w:r>
      <w:proofErr w:type="spellEnd"/>
      <w:r w:rsidRPr="00371B1F">
        <w:rPr>
          <w:rFonts w:ascii="Times" w:eastAsia="Times New Roman" w:hAnsi="Times"/>
          <w:color w:val="000000" w:themeColor="text1"/>
          <w:shd w:val="clear" w:color="auto" w:fill="FFFFFF"/>
        </w:rPr>
        <w:t xml:space="preserve"> </w:t>
      </w:r>
      <w:proofErr w:type="spellStart"/>
      <w:r w:rsidRPr="00371B1F">
        <w:rPr>
          <w:rFonts w:ascii="Times" w:eastAsia="Times New Roman" w:hAnsi="Times"/>
          <w:color w:val="000000" w:themeColor="text1"/>
          <w:shd w:val="clear" w:color="auto" w:fill="FFFFFF"/>
        </w:rPr>
        <w:t>Saham</w:t>
      </w:r>
      <w:proofErr w:type="spellEnd"/>
      <w:r w:rsidRPr="00371B1F">
        <w:rPr>
          <w:rFonts w:ascii="Times" w:eastAsia="Times New Roman" w:hAnsi="Times"/>
          <w:color w:val="000000" w:themeColor="text1"/>
          <w:shd w:val="clear" w:color="auto" w:fill="FFFFFF"/>
        </w:rPr>
        <w:t xml:space="preserve"> Pada Perusahaan </w:t>
      </w:r>
      <w:proofErr w:type="spellStart"/>
      <w:r w:rsidRPr="00371B1F">
        <w:rPr>
          <w:rFonts w:ascii="Times" w:eastAsia="Times New Roman" w:hAnsi="Times"/>
          <w:color w:val="000000" w:themeColor="text1"/>
          <w:shd w:val="clear" w:color="auto" w:fill="FFFFFF"/>
        </w:rPr>
        <w:t>Perbankan</w:t>
      </w:r>
      <w:proofErr w:type="spellEnd"/>
      <w:r w:rsidRPr="00371B1F">
        <w:rPr>
          <w:rFonts w:ascii="Times" w:eastAsia="Times New Roman" w:hAnsi="Times"/>
          <w:color w:val="000000" w:themeColor="text1"/>
          <w:shd w:val="clear" w:color="auto" w:fill="FFFFFF"/>
        </w:rPr>
        <w:t xml:space="preserve"> Yang </w:t>
      </w:r>
      <w:proofErr w:type="spellStart"/>
      <w:r w:rsidRPr="00371B1F">
        <w:rPr>
          <w:rFonts w:ascii="Times" w:eastAsia="Times New Roman" w:hAnsi="Times"/>
          <w:color w:val="000000" w:themeColor="text1"/>
          <w:shd w:val="clear" w:color="auto" w:fill="FFFFFF"/>
        </w:rPr>
        <w:t>Terdaftar</w:t>
      </w:r>
      <w:proofErr w:type="spellEnd"/>
      <w:r w:rsidRPr="00371B1F">
        <w:rPr>
          <w:rFonts w:ascii="Times" w:eastAsia="Times New Roman" w:hAnsi="Times"/>
          <w:color w:val="000000" w:themeColor="text1"/>
          <w:shd w:val="clear" w:color="auto" w:fill="FFFFFF"/>
        </w:rPr>
        <w:t xml:space="preserve"> Di LQ45 Bursa </w:t>
      </w:r>
      <w:proofErr w:type="spellStart"/>
      <w:r w:rsidRPr="00371B1F">
        <w:rPr>
          <w:rFonts w:ascii="Times" w:eastAsia="Times New Roman" w:hAnsi="Times"/>
          <w:color w:val="000000" w:themeColor="text1"/>
          <w:shd w:val="clear" w:color="auto" w:fill="FFFFFF"/>
        </w:rPr>
        <w:t>Efek</w:t>
      </w:r>
      <w:proofErr w:type="spellEnd"/>
      <w:r w:rsidRPr="00371B1F">
        <w:rPr>
          <w:rFonts w:ascii="Times" w:eastAsia="Times New Roman" w:hAnsi="Times"/>
          <w:color w:val="000000" w:themeColor="text1"/>
          <w:shd w:val="clear" w:color="auto" w:fill="FFFFFF"/>
        </w:rPr>
        <w:t xml:space="preserve"> Indonesia. (2019): " </w:t>
      </w:r>
      <w:proofErr w:type="spellStart"/>
      <w:r w:rsidRPr="00371B1F">
        <w:rPr>
          <w:rFonts w:ascii="Times" w:eastAsia="Times New Roman" w:hAnsi="Times"/>
          <w:i/>
          <w:iCs/>
          <w:color w:val="000000" w:themeColor="text1"/>
        </w:rPr>
        <w:t>Jurnal</w:t>
      </w:r>
      <w:proofErr w:type="spellEnd"/>
      <w:r w:rsidRPr="00371B1F">
        <w:rPr>
          <w:rFonts w:ascii="Times" w:eastAsia="Times New Roman" w:hAnsi="Times"/>
          <w:i/>
          <w:iCs/>
          <w:color w:val="000000" w:themeColor="text1"/>
        </w:rPr>
        <w:t xml:space="preserve"> Media </w:t>
      </w:r>
      <w:proofErr w:type="spellStart"/>
      <w:r w:rsidRPr="00371B1F">
        <w:rPr>
          <w:rFonts w:ascii="Times" w:eastAsia="Times New Roman" w:hAnsi="Times"/>
          <w:i/>
          <w:iCs/>
          <w:color w:val="000000" w:themeColor="text1"/>
        </w:rPr>
        <w:t>Akuntansi</w:t>
      </w:r>
      <w:proofErr w:type="spellEnd"/>
      <w:r w:rsidRPr="00371B1F">
        <w:rPr>
          <w:rFonts w:ascii="Times" w:eastAsia="Times New Roman" w:hAnsi="Times"/>
          <w:i/>
          <w:iCs/>
          <w:color w:val="000000" w:themeColor="text1"/>
        </w:rPr>
        <w:t xml:space="preserve"> (</w:t>
      </w:r>
      <w:proofErr w:type="spellStart"/>
      <w:r w:rsidRPr="00371B1F">
        <w:rPr>
          <w:rFonts w:ascii="Times" w:eastAsia="Times New Roman" w:hAnsi="Times"/>
          <w:i/>
          <w:iCs/>
          <w:color w:val="000000" w:themeColor="text1"/>
        </w:rPr>
        <w:t>Mediasi</w:t>
      </w:r>
      <w:proofErr w:type="spellEnd"/>
      <w:r w:rsidRPr="00371B1F">
        <w:rPr>
          <w:rFonts w:ascii="Times" w:eastAsia="Times New Roman" w:hAnsi="Times"/>
          <w:i/>
          <w:iCs/>
          <w:color w:val="000000" w:themeColor="text1"/>
        </w:rPr>
        <w:t>)</w:t>
      </w:r>
      <w:r w:rsidRPr="00371B1F">
        <w:rPr>
          <w:rFonts w:ascii="Times" w:eastAsia="Times New Roman" w:hAnsi="Times"/>
          <w:color w:val="000000" w:themeColor="text1"/>
          <w:shd w:val="clear" w:color="auto" w:fill="FFFFFF"/>
        </w:rPr>
        <w:t>1.1 (66-79.</w:t>
      </w:r>
    </w:p>
    <w:p w14:paraId="696078DE" w14:textId="77777777" w:rsidR="004F0E1A" w:rsidRPr="00371B1F" w:rsidRDefault="004F0E1A" w:rsidP="00650F62">
      <w:pPr>
        <w:spacing w:line="360" w:lineRule="auto"/>
        <w:ind w:left="720" w:hanging="720"/>
        <w:jc w:val="both"/>
        <w:rPr>
          <w:rFonts w:ascii="Times" w:eastAsia="Times New Roman" w:hAnsi="Times"/>
          <w:color w:val="000000" w:themeColor="text1"/>
        </w:rPr>
      </w:pPr>
      <w:proofErr w:type="spellStart"/>
      <w:r w:rsidRPr="00371B1F">
        <w:rPr>
          <w:rFonts w:ascii="Times" w:eastAsia="Times New Roman" w:hAnsi="Times"/>
          <w:color w:val="000000" w:themeColor="text1"/>
          <w:shd w:val="clear" w:color="auto" w:fill="FFFFFF"/>
        </w:rPr>
        <w:t>Ulandari</w:t>
      </w:r>
      <w:proofErr w:type="spellEnd"/>
      <w:r w:rsidRPr="00371B1F">
        <w:rPr>
          <w:rFonts w:ascii="Times" w:eastAsia="Times New Roman" w:hAnsi="Times"/>
          <w:color w:val="000000" w:themeColor="text1"/>
          <w:shd w:val="clear" w:color="auto" w:fill="FFFFFF"/>
        </w:rPr>
        <w:t>, S. (2017). </w:t>
      </w:r>
      <w:proofErr w:type="spellStart"/>
      <w:r w:rsidRPr="00371B1F">
        <w:rPr>
          <w:rFonts w:ascii="Times" w:eastAsia="Times New Roman" w:hAnsi="Times"/>
          <w:i/>
          <w:iCs/>
          <w:color w:val="000000" w:themeColor="text1"/>
        </w:rPr>
        <w:t>Pengaruh</w:t>
      </w:r>
      <w:proofErr w:type="spellEnd"/>
      <w:r w:rsidRPr="00371B1F">
        <w:rPr>
          <w:rFonts w:ascii="Times" w:eastAsia="Times New Roman" w:hAnsi="Times"/>
          <w:i/>
          <w:iCs/>
          <w:color w:val="000000" w:themeColor="text1"/>
        </w:rPr>
        <w:t xml:space="preserve"> </w:t>
      </w:r>
      <w:proofErr w:type="spellStart"/>
      <w:r w:rsidRPr="00371B1F">
        <w:rPr>
          <w:rFonts w:ascii="Times" w:eastAsia="Times New Roman" w:hAnsi="Times"/>
          <w:i/>
          <w:iCs/>
          <w:color w:val="000000" w:themeColor="text1"/>
        </w:rPr>
        <w:t>Inflasi</w:t>
      </w:r>
      <w:proofErr w:type="spellEnd"/>
      <w:r w:rsidRPr="00371B1F">
        <w:rPr>
          <w:rFonts w:ascii="Times" w:eastAsia="Times New Roman" w:hAnsi="Times"/>
          <w:i/>
          <w:iCs/>
          <w:color w:val="000000" w:themeColor="text1"/>
        </w:rPr>
        <w:t xml:space="preserve"> dan Nilai </w:t>
      </w:r>
      <w:proofErr w:type="spellStart"/>
      <w:r w:rsidRPr="00371B1F">
        <w:rPr>
          <w:rFonts w:ascii="Times" w:eastAsia="Times New Roman" w:hAnsi="Times"/>
          <w:i/>
          <w:iCs/>
          <w:color w:val="000000" w:themeColor="text1"/>
        </w:rPr>
        <w:t>Tukar</w:t>
      </w:r>
      <w:proofErr w:type="spellEnd"/>
      <w:r w:rsidRPr="00371B1F">
        <w:rPr>
          <w:rFonts w:ascii="Times" w:eastAsia="Times New Roman" w:hAnsi="Times"/>
          <w:i/>
          <w:iCs/>
          <w:color w:val="000000" w:themeColor="text1"/>
        </w:rPr>
        <w:t xml:space="preserve"> Rupiah </w:t>
      </w:r>
      <w:proofErr w:type="spellStart"/>
      <w:r w:rsidRPr="00371B1F">
        <w:rPr>
          <w:rFonts w:ascii="Times" w:eastAsia="Times New Roman" w:hAnsi="Times"/>
          <w:i/>
          <w:iCs/>
          <w:color w:val="000000" w:themeColor="text1"/>
        </w:rPr>
        <w:t>Terhadap</w:t>
      </w:r>
      <w:proofErr w:type="spellEnd"/>
      <w:r w:rsidRPr="00371B1F">
        <w:rPr>
          <w:rFonts w:ascii="Times" w:eastAsia="Times New Roman" w:hAnsi="Times"/>
          <w:i/>
          <w:iCs/>
          <w:color w:val="000000" w:themeColor="text1"/>
        </w:rPr>
        <w:t xml:space="preserve"> </w:t>
      </w:r>
      <w:proofErr w:type="spellStart"/>
      <w:r w:rsidRPr="00371B1F">
        <w:rPr>
          <w:rFonts w:ascii="Times" w:eastAsia="Times New Roman" w:hAnsi="Times"/>
          <w:i/>
          <w:iCs/>
          <w:color w:val="000000" w:themeColor="text1"/>
        </w:rPr>
        <w:t>Harga</w:t>
      </w:r>
      <w:proofErr w:type="spellEnd"/>
      <w:r w:rsidRPr="00371B1F">
        <w:rPr>
          <w:rFonts w:ascii="Times" w:eastAsia="Times New Roman" w:hAnsi="Times"/>
          <w:i/>
          <w:iCs/>
          <w:color w:val="000000" w:themeColor="text1"/>
        </w:rPr>
        <w:t xml:space="preserve"> </w:t>
      </w:r>
      <w:proofErr w:type="spellStart"/>
      <w:r w:rsidRPr="00371B1F">
        <w:rPr>
          <w:rFonts w:ascii="Times" w:eastAsia="Times New Roman" w:hAnsi="Times"/>
          <w:i/>
          <w:iCs/>
          <w:color w:val="000000" w:themeColor="text1"/>
        </w:rPr>
        <w:t>Saham</w:t>
      </w:r>
      <w:proofErr w:type="spellEnd"/>
      <w:r w:rsidRPr="00371B1F">
        <w:rPr>
          <w:rFonts w:ascii="Times" w:eastAsia="Times New Roman" w:hAnsi="Times"/>
          <w:i/>
          <w:iCs/>
          <w:color w:val="000000" w:themeColor="text1"/>
        </w:rPr>
        <w:t xml:space="preserve"> di </w:t>
      </w:r>
      <w:proofErr w:type="spellStart"/>
      <w:r w:rsidRPr="00371B1F">
        <w:rPr>
          <w:rFonts w:ascii="Times" w:eastAsia="Times New Roman" w:hAnsi="Times"/>
          <w:i/>
          <w:iCs/>
          <w:color w:val="000000" w:themeColor="text1"/>
        </w:rPr>
        <w:t>Sektor</w:t>
      </w:r>
      <w:proofErr w:type="spellEnd"/>
      <w:r w:rsidRPr="00371B1F">
        <w:rPr>
          <w:rFonts w:ascii="Times" w:eastAsia="Times New Roman" w:hAnsi="Times"/>
          <w:i/>
          <w:iCs/>
          <w:color w:val="000000" w:themeColor="text1"/>
        </w:rPr>
        <w:t xml:space="preserve"> </w:t>
      </w:r>
      <w:proofErr w:type="spellStart"/>
      <w:r w:rsidRPr="00371B1F">
        <w:rPr>
          <w:rFonts w:ascii="Times" w:eastAsia="Times New Roman" w:hAnsi="Times"/>
          <w:i/>
          <w:iCs/>
          <w:color w:val="000000" w:themeColor="text1"/>
        </w:rPr>
        <w:t>Industri</w:t>
      </w:r>
      <w:proofErr w:type="spellEnd"/>
      <w:r w:rsidRPr="00371B1F">
        <w:rPr>
          <w:rFonts w:ascii="Times" w:eastAsia="Times New Roman" w:hAnsi="Times"/>
          <w:i/>
          <w:iCs/>
          <w:color w:val="000000" w:themeColor="text1"/>
        </w:rPr>
        <w:t xml:space="preserve"> </w:t>
      </w:r>
      <w:proofErr w:type="spellStart"/>
      <w:r w:rsidRPr="00371B1F">
        <w:rPr>
          <w:rFonts w:ascii="Times" w:eastAsia="Times New Roman" w:hAnsi="Times"/>
          <w:i/>
          <w:iCs/>
          <w:color w:val="000000" w:themeColor="text1"/>
        </w:rPr>
        <w:t>Barang</w:t>
      </w:r>
      <w:proofErr w:type="spellEnd"/>
      <w:r w:rsidRPr="00371B1F">
        <w:rPr>
          <w:rFonts w:ascii="Times" w:eastAsia="Times New Roman" w:hAnsi="Times"/>
          <w:i/>
          <w:iCs/>
          <w:color w:val="000000" w:themeColor="text1"/>
        </w:rPr>
        <w:t xml:space="preserve"> </w:t>
      </w:r>
      <w:proofErr w:type="spellStart"/>
      <w:r w:rsidRPr="00371B1F">
        <w:rPr>
          <w:rFonts w:ascii="Times" w:eastAsia="Times New Roman" w:hAnsi="Times"/>
          <w:i/>
          <w:iCs/>
          <w:color w:val="000000" w:themeColor="text1"/>
        </w:rPr>
        <w:t>Konsumsi</w:t>
      </w:r>
      <w:proofErr w:type="spellEnd"/>
      <w:r w:rsidRPr="00371B1F">
        <w:rPr>
          <w:rFonts w:ascii="Times" w:eastAsia="Times New Roman" w:hAnsi="Times"/>
          <w:i/>
          <w:iCs/>
          <w:color w:val="000000" w:themeColor="text1"/>
        </w:rPr>
        <w:t xml:space="preserve"> Pada </w:t>
      </w:r>
      <w:proofErr w:type="spellStart"/>
      <w:r w:rsidRPr="00371B1F">
        <w:rPr>
          <w:rFonts w:ascii="Times" w:eastAsia="Times New Roman" w:hAnsi="Times"/>
          <w:i/>
          <w:iCs/>
          <w:color w:val="000000" w:themeColor="text1"/>
        </w:rPr>
        <w:t>Indeks</w:t>
      </w:r>
      <w:proofErr w:type="spellEnd"/>
      <w:r w:rsidRPr="00371B1F">
        <w:rPr>
          <w:rFonts w:ascii="Times" w:eastAsia="Times New Roman" w:hAnsi="Times"/>
          <w:i/>
          <w:iCs/>
          <w:color w:val="000000" w:themeColor="text1"/>
        </w:rPr>
        <w:t xml:space="preserve"> </w:t>
      </w:r>
      <w:proofErr w:type="spellStart"/>
      <w:r w:rsidRPr="00371B1F">
        <w:rPr>
          <w:rFonts w:ascii="Times" w:eastAsia="Times New Roman" w:hAnsi="Times"/>
          <w:i/>
          <w:iCs/>
          <w:color w:val="000000" w:themeColor="text1"/>
        </w:rPr>
        <w:t>Saham</w:t>
      </w:r>
      <w:proofErr w:type="spellEnd"/>
      <w:r w:rsidRPr="00371B1F">
        <w:rPr>
          <w:rFonts w:ascii="Times" w:eastAsia="Times New Roman" w:hAnsi="Times"/>
          <w:i/>
          <w:iCs/>
          <w:color w:val="000000" w:themeColor="text1"/>
        </w:rPr>
        <w:t xml:space="preserve"> Syariah Indonesia (ISSI) </w:t>
      </w:r>
      <w:proofErr w:type="spellStart"/>
      <w:r w:rsidRPr="00371B1F">
        <w:rPr>
          <w:rFonts w:ascii="Times" w:eastAsia="Times New Roman" w:hAnsi="Times"/>
          <w:i/>
          <w:iCs/>
          <w:color w:val="000000" w:themeColor="text1"/>
        </w:rPr>
        <w:t>Tahun</w:t>
      </w:r>
      <w:proofErr w:type="spellEnd"/>
      <w:r w:rsidRPr="00371B1F">
        <w:rPr>
          <w:rFonts w:ascii="Times" w:eastAsia="Times New Roman" w:hAnsi="Times"/>
          <w:i/>
          <w:iCs/>
          <w:color w:val="000000" w:themeColor="text1"/>
        </w:rPr>
        <w:t xml:space="preserve"> 2012-2016</w:t>
      </w:r>
      <w:r w:rsidRPr="00371B1F">
        <w:rPr>
          <w:rFonts w:ascii="Times" w:eastAsia="Times New Roman" w:hAnsi="Times"/>
          <w:color w:val="000000" w:themeColor="text1"/>
          <w:shd w:val="clear" w:color="auto" w:fill="FFFFFF"/>
        </w:rPr>
        <w:t xml:space="preserve">(Doctoral dissertation, </w:t>
      </w:r>
      <w:proofErr w:type="spellStart"/>
      <w:r w:rsidRPr="00371B1F">
        <w:rPr>
          <w:rFonts w:ascii="Times" w:eastAsia="Times New Roman" w:hAnsi="Times"/>
          <w:color w:val="000000" w:themeColor="text1"/>
          <w:shd w:val="clear" w:color="auto" w:fill="FFFFFF"/>
        </w:rPr>
        <w:t>Uin</w:t>
      </w:r>
      <w:proofErr w:type="spellEnd"/>
      <w:r w:rsidRPr="00371B1F">
        <w:rPr>
          <w:rFonts w:ascii="Times" w:eastAsia="Times New Roman" w:hAnsi="Times"/>
          <w:color w:val="000000" w:themeColor="text1"/>
          <w:shd w:val="clear" w:color="auto" w:fill="FFFFFF"/>
        </w:rPr>
        <w:t xml:space="preserve"> Raden Fatah Palembang)</w:t>
      </w:r>
      <w:r>
        <w:rPr>
          <w:rFonts w:ascii="Times" w:eastAsia="Times New Roman" w:hAnsi="Times"/>
          <w:color w:val="000000" w:themeColor="text1"/>
          <w:shd w:val="clear" w:color="auto" w:fill="FFFFFF"/>
        </w:rPr>
        <w:t>, 72-75</w:t>
      </w:r>
      <w:r w:rsidRPr="00371B1F">
        <w:rPr>
          <w:rFonts w:ascii="Times" w:eastAsia="Times New Roman" w:hAnsi="Times"/>
          <w:color w:val="000000" w:themeColor="text1"/>
          <w:shd w:val="clear" w:color="auto" w:fill="FFFFFF"/>
        </w:rPr>
        <w:t>.</w:t>
      </w:r>
    </w:p>
    <w:p w14:paraId="3509BAAF" w14:textId="77777777" w:rsidR="004F0E1A" w:rsidRPr="00371B1F" w:rsidRDefault="004F0E1A" w:rsidP="00650F62">
      <w:pPr>
        <w:spacing w:line="360" w:lineRule="auto"/>
        <w:ind w:left="720" w:hanging="720"/>
        <w:jc w:val="both"/>
        <w:rPr>
          <w:rFonts w:ascii="Times" w:eastAsia="Times New Roman" w:hAnsi="Times"/>
          <w:color w:val="000000" w:themeColor="text1"/>
          <w:shd w:val="clear" w:color="auto" w:fill="FFFFFF"/>
        </w:rPr>
      </w:pPr>
      <w:proofErr w:type="spellStart"/>
      <w:r w:rsidRPr="00371B1F">
        <w:rPr>
          <w:rFonts w:ascii="Times" w:eastAsia="Times New Roman" w:hAnsi="Times"/>
          <w:color w:val="000000" w:themeColor="text1"/>
          <w:shd w:val="clear" w:color="auto" w:fill="FFFFFF"/>
        </w:rPr>
        <w:lastRenderedPageBreak/>
        <w:t>Qudus</w:t>
      </w:r>
      <w:proofErr w:type="spellEnd"/>
      <w:r w:rsidRPr="00371B1F">
        <w:rPr>
          <w:rFonts w:ascii="Times" w:eastAsia="Times New Roman" w:hAnsi="Times"/>
          <w:color w:val="000000" w:themeColor="text1"/>
          <w:shd w:val="clear" w:color="auto" w:fill="FFFFFF"/>
        </w:rPr>
        <w:t>, A. D. (2020). </w:t>
      </w:r>
      <w:proofErr w:type="spellStart"/>
      <w:r w:rsidRPr="00371B1F">
        <w:rPr>
          <w:rFonts w:ascii="Times" w:eastAsia="Times New Roman" w:hAnsi="Times"/>
          <w:i/>
          <w:iCs/>
          <w:color w:val="000000" w:themeColor="text1"/>
        </w:rPr>
        <w:t>Analisis</w:t>
      </w:r>
      <w:proofErr w:type="spellEnd"/>
      <w:r w:rsidRPr="00371B1F">
        <w:rPr>
          <w:rFonts w:ascii="Times" w:eastAsia="Times New Roman" w:hAnsi="Times"/>
          <w:i/>
          <w:iCs/>
          <w:color w:val="000000" w:themeColor="text1"/>
        </w:rPr>
        <w:t xml:space="preserve"> </w:t>
      </w:r>
      <w:proofErr w:type="spellStart"/>
      <w:r w:rsidRPr="00371B1F">
        <w:rPr>
          <w:rFonts w:ascii="Times" w:eastAsia="Times New Roman" w:hAnsi="Times"/>
          <w:i/>
          <w:iCs/>
          <w:color w:val="000000" w:themeColor="text1"/>
        </w:rPr>
        <w:t>Pengaruh</w:t>
      </w:r>
      <w:proofErr w:type="spellEnd"/>
      <w:r w:rsidRPr="00371B1F">
        <w:rPr>
          <w:rFonts w:ascii="Times" w:eastAsia="Times New Roman" w:hAnsi="Times"/>
          <w:i/>
          <w:iCs/>
          <w:color w:val="000000" w:themeColor="text1"/>
        </w:rPr>
        <w:t xml:space="preserve"> Nilai </w:t>
      </w:r>
      <w:proofErr w:type="spellStart"/>
      <w:r w:rsidRPr="00371B1F">
        <w:rPr>
          <w:rFonts w:ascii="Times" w:eastAsia="Times New Roman" w:hAnsi="Times"/>
          <w:i/>
          <w:iCs/>
          <w:color w:val="000000" w:themeColor="text1"/>
        </w:rPr>
        <w:t>Tukar</w:t>
      </w:r>
      <w:proofErr w:type="spellEnd"/>
      <w:r w:rsidRPr="00371B1F">
        <w:rPr>
          <w:rFonts w:ascii="Times" w:eastAsia="Times New Roman" w:hAnsi="Times"/>
          <w:i/>
          <w:iCs/>
          <w:color w:val="000000" w:themeColor="text1"/>
        </w:rPr>
        <w:t xml:space="preserve">, </w:t>
      </w:r>
      <w:proofErr w:type="spellStart"/>
      <w:r w:rsidRPr="00371B1F">
        <w:rPr>
          <w:rFonts w:ascii="Times" w:eastAsia="Times New Roman" w:hAnsi="Times"/>
          <w:i/>
          <w:iCs/>
          <w:color w:val="000000" w:themeColor="text1"/>
        </w:rPr>
        <w:t>Suku</w:t>
      </w:r>
      <w:proofErr w:type="spellEnd"/>
      <w:r w:rsidRPr="00371B1F">
        <w:rPr>
          <w:rFonts w:ascii="Times" w:eastAsia="Times New Roman" w:hAnsi="Times"/>
          <w:i/>
          <w:iCs/>
          <w:color w:val="000000" w:themeColor="text1"/>
        </w:rPr>
        <w:t xml:space="preserve"> Bunga, </w:t>
      </w:r>
      <w:proofErr w:type="spellStart"/>
      <w:r w:rsidRPr="00371B1F">
        <w:rPr>
          <w:rFonts w:ascii="Times" w:eastAsia="Times New Roman" w:hAnsi="Times"/>
          <w:i/>
          <w:iCs/>
          <w:color w:val="000000" w:themeColor="text1"/>
        </w:rPr>
        <w:t>Inflasi</w:t>
      </w:r>
      <w:proofErr w:type="spellEnd"/>
      <w:r w:rsidRPr="00371B1F">
        <w:rPr>
          <w:rFonts w:ascii="Times" w:eastAsia="Times New Roman" w:hAnsi="Times"/>
          <w:i/>
          <w:iCs/>
          <w:color w:val="000000" w:themeColor="text1"/>
        </w:rPr>
        <w:t xml:space="preserve"> dan </w:t>
      </w:r>
      <w:proofErr w:type="spellStart"/>
      <w:r w:rsidRPr="00371B1F">
        <w:rPr>
          <w:rFonts w:ascii="Times" w:eastAsia="Times New Roman" w:hAnsi="Times"/>
          <w:i/>
          <w:iCs/>
          <w:color w:val="000000" w:themeColor="text1"/>
        </w:rPr>
        <w:t>Pertumbuhan</w:t>
      </w:r>
      <w:proofErr w:type="spellEnd"/>
      <w:r w:rsidRPr="00371B1F">
        <w:rPr>
          <w:rFonts w:ascii="Times" w:eastAsia="Times New Roman" w:hAnsi="Times"/>
          <w:i/>
          <w:iCs/>
          <w:color w:val="000000" w:themeColor="text1"/>
        </w:rPr>
        <w:t xml:space="preserve"> PDB </w:t>
      </w:r>
      <w:proofErr w:type="spellStart"/>
      <w:r w:rsidRPr="00371B1F">
        <w:rPr>
          <w:rFonts w:ascii="Times" w:eastAsia="Times New Roman" w:hAnsi="Times"/>
          <w:i/>
          <w:iCs/>
          <w:color w:val="000000" w:themeColor="text1"/>
        </w:rPr>
        <w:t>terhadap</w:t>
      </w:r>
      <w:proofErr w:type="spellEnd"/>
      <w:r w:rsidRPr="00371B1F">
        <w:rPr>
          <w:rFonts w:ascii="Times" w:eastAsia="Times New Roman" w:hAnsi="Times"/>
          <w:i/>
          <w:iCs/>
          <w:color w:val="000000" w:themeColor="text1"/>
        </w:rPr>
        <w:t xml:space="preserve"> </w:t>
      </w:r>
      <w:proofErr w:type="spellStart"/>
      <w:r w:rsidRPr="00371B1F">
        <w:rPr>
          <w:rFonts w:ascii="Times" w:eastAsia="Times New Roman" w:hAnsi="Times"/>
          <w:i/>
          <w:iCs/>
          <w:color w:val="000000" w:themeColor="text1"/>
        </w:rPr>
        <w:t>Indeks</w:t>
      </w:r>
      <w:proofErr w:type="spellEnd"/>
      <w:r w:rsidRPr="00371B1F">
        <w:rPr>
          <w:rFonts w:ascii="Times" w:eastAsia="Times New Roman" w:hAnsi="Times"/>
          <w:i/>
          <w:iCs/>
          <w:color w:val="000000" w:themeColor="text1"/>
        </w:rPr>
        <w:t xml:space="preserve"> </w:t>
      </w:r>
      <w:proofErr w:type="spellStart"/>
      <w:r w:rsidRPr="00371B1F">
        <w:rPr>
          <w:rFonts w:ascii="Times" w:eastAsia="Times New Roman" w:hAnsi="Times"/>
          <w:i/>
          <w:iCs/>
          <w:color w:val="000000" w:themeColor="text1"/>
        </w:rPr>
        <w:t>Harga</w:t>
      </w:r>
      <w:proofErr w:type="spellEnd"/>
      <w:r w:rsidRPr="00371B1F">
        <w:rPr>
          <w:rFonts w:ascii="Times" w:eastAsia="Times New Roman" w:hAnsi="Times"/>
          <w:i/>
          <w:iCs/>
          <w:color w:val="000000" w:themeColor="text1"/>
        </w:rPr>
        <w:t xml:space="preserve"> </w:t>
      </w:r>
      <w:proofErr w:type="spellStart"/>
      <w:r w:rsidRPr="00371B1F">
        <w:rPr>
          <w:rFonts w:ascii="Times" w:eastAsia="Times New Roman" w:hAnsi="Times"/>
          <w:i/>
          <w:iCs/>
          <w:color w:val="000000" w:themeColor="text1"/>
        </w:rPr>
        <w:t>Saham</w:t>
      </w:r>
      <w:proofErr w:type="spellEnd"/>
      <w:r w:rsidRPr="00371B1F">
        <w:rPr>
          <w:rFonts w:ascii="Times" w:eastAsia="Times New Roman" w:hAnsi="Times"/>
          <w:i/>
          <w:iCs/>
          <w:color w:val="000000" w:themeColor="text1"/>
        </w:rPr>
        <w:t xml:space="preserve"> </w:t>
      </w:r>
      <w:proofErr w:type="spellStart"/>
      <w:r w:rsidRPr="00371B1F">
        <w:rPr>
          <w:rFonts w:ascii="Times" w:eastAsia="Times New Roman" w:hAnsi="Times"/>
          <w:i/>
          <w:iCs/>
          <w:color w:val="000000" w:themeColor="text1"/>
        </w:rPr>
        <w:t>Sektor</w:t>
      </w:r>
      <w:proofErr w:type="spellEnd"/>
      <w:r w:rsidRPr="00371B1F">
        <w:rPr>
          <w:rFonts w:ascii="Times" w:eastAsia="Times New Roman" w:hAnsi="Times"/>
          <w:i/>
          <w:iCs/>
          <w:color w:val="000000" w:themeColor="text1"/>
        </w:rPr>
        <w:t xml:space="preserve"> </w:t>
      </w:r>
      <w:proofErr w:type="spellStart"/>
      <w:r w:rsidRPr="00371B1F">
        <w:rPr>
          <w:rFonts w:ascii="Times" w:eastAsia="Times New Roman" w:hAnsi="Times"/>
          <w:i/>
          <w:iCs/>
          <w:color w:val="000000" w:themeColor="text1"/>
        </w:rPr>
        <w:t>Industri</w:t>
      </w:r>
      <w:proofErr w:type="spellEnd"/>
      <w:r w:rsidRPr="00371B1F">
        <w:rPr>
          <w:rFonts w:ascii="Times" w:eastAsia="Times New Roman" w:hAnsi="Times"/>
          <w:i/>
          <w:iCs/>
          <w:color w:val="000000" w:themeColor="text1"/>
        </w:rPr>
        <w:t xml:space="preserve"> </w:t>
      </w:r>
      <w:proofErr w:type="spellStart"/>
      <w:r w:rsidRPr="00371B1F">
        <w:rPr>
          <w:rFonts w:ascii="Times" w:eastAsia="Times New Roman" w:hAnsi="Times"/>
          <w:i/>
          <w:iCs/>
          <w:color w:val="000000" w:themeColor="text1"/>
        </w:rPr>
        <w:t>Barang</w:t>
      </w:r>
      <w:proofErr w:type="spellEnd"/>
      <w:r w:rsidRPr="00371B1F">
        <w:rPr>
          <w:rFonts w:ascii="Times" w:eastAsia="Times New Roman" w:hAnsi="Times"/>
          <w:i/>
          <w:iCs/>
          <w:color w:val="000000" w:themeColor="text1"/>
        </w:rPr>
        <w:t xml:space="preserve"> </w:t>
      </w:r>
      <w:proofErr w:type="spellStart"/>
      <w:r w:rsidRPr="00371B1F">
        <w:rPr>
          <w:rFonts w:ascii="Times" w:eastAsia="Times New Roman" w:hAnsi="Times"/>
          <w:i/>
          <w:iCs/>
          <w:color w:val="000000" w:themeColor="text1"/>
        </w:rPr>
        <w:t>Konsumsi</w:t>
      </w:r>
      <w:proofErr w:type="spellEnd"/>
      <w:r w:rsidRPr="00371B1F">
        <w:rPr>
          <w:rFonts w:ascii="Times" w:eastAsia="Times New Roman" w:hAnsi="Times"/>
          <w:i/>
          <w:iCs/>
          <w:color w:val="000000" w:themeColor="text1"/>
        </w:rPr>
        <w:t xml:space="preserve"> di Bursa </w:t>
      </w:r>
      <w:proofErr w:type="spellStart"/>
      <w:r w:rsidRPr="00371B1F">
        <w:rPr>
          <w:rFonts w:ascii="Times" w:eastAsia="Times New Roman" w:hAnsi="Times"/>
          <w:i/>
          <w:iCs/>
          <w:color w:val="000000" w:themeColor="text1"/>
        </w:rPr>
        <w:t>Efek</w:t>
      </w:r>
      <w:proofErr w:type="spellEnd"/>
      <w:r w:rsidRPr="00371B1F">
        <w:rPr>
          <w:rFonts w:ascii="Times" w:eastAsia="Times New Roman" w:hAnsi="Times"/>
          <w:i/>
          <w:iCs/>
          <w:color w:val="000000" w:themeColor="text1"/>
        </w:rPr>
        <w:t xml:space="preserve"> Indonesia (BEI</w:t>
      </w:r>
      <w:proofErr w:type="gramStart"/>
      <w:r w:rsidRPr="00371B1F">
        <w:rPr>
          <w:rFonts w:ascii="Times" w:eastAsia="Times New Roman" w:hAnsi="Times"/>
          <w:i/>
          <w:iCs/>
          <w:color w:val="000000" w:themeColor="text1"/>
        </w:rPr>
        <w:t>)</w:t>
      </w:r>
      <w:r w:rsidRPr="00371B1F">
        <w:rPr>
          <w:rFonts w:ascii="Times" w:eastAsia="Times New Roman" w:hAnsi="Times"/>
          <w:color w:val="000000" w:themeColor="text1"/>
          <w:shd w:val="clear" w:color="auto" w:fill="FFFFFF"/>
        </w:rPr>
        <w:t>(</w:t>
      </w:r>
      <w:proofErr w:type="gramEnd"/>
      <w:r w:rsidRPr="00371B1F">
        <w:rPr>
          <w:rFonts w:ascii="Times" w:eastAsia="Times New Roman" w:hAnsi="Times"/>
          <w:color w:val="000000" w:themeColor="text1"/>
          <w:shd w:val="clear" w:color="auto" w:fill="FFFFFF"/>
        </w:rPr>
        <w:t xml:space="preserve">Doctoral dissertation, STIE </w:t>
      </w:r>
      <w:proofErr w:type="spellStart"/>
      <w:r w:rsidRPr="00371B1F">
        <w:rPr>
          <w:rFonts w:ascii="Times" w:eastAsia="Times New Roman" w:hAnsi="Times"/>
          <w:color w:val="000000" w:themeColor="text1"/>
          <w:shd w:val="clear" w:color="auto" w:fill="FFFFFF"/>
        </w:rPr>
        <w:t>Perbanas</w:t>
      </w:r>
      <w:proofErr w:type="spellEnd"/>
      <w:r w:rsidRPr="00371B1F">
        <w:rPr>
          <w:rFonts w:ascii="Times" w:eastAsia="Times New Roman" w:hAnsi="Times"/>
          <w:color w:val="000000" w:themeColor="text1"/>
          <w:shd w:val="clear" w:color="auto" w:fill="FFFFFF"/>
        </w:rPr>
        <w:t xml:space="preserve"> Surabaya)</w:t>
      </w:r>
      <w:r>
        <w:rPr>
          <w:rFonts w:ascii="Times" w:eastAsia="Times New Roman" w:hAnsi="Times"/>
          <w:color w:val="000000" w:themeColor="text1"/>
          <w:shd w:val="clear" w:color="auto" w:fill="FFFFFF"/>
        </w:rPr>
        <w:t>, 128-130</w:t>
      </w:r>
      <w:r w:rsidRPr="00371B1F">
        <w:rPr>
          <w:rFonts w:ascii="Times" w:eastAsia="Times New Roman" w:hAnsi="Times"/>
          <w:color w:val="000000" w:themeColor="text1"/>
          <w:shd w:val="clear" w:color="auto" w:fill="FFFFFF"/>
        </w:rPr>
        <w:t>.</w:t>
      </w:r>
    </w:p>
    <w:p w14:paraId="6E41283F" w14:textId="310E920A" w:rsidR="001D3FD6" w:rsidRDefault="004F0E1A" w:rsidP="00650F62">
      <w:pPr>
        <w:spacing w:line="360" w:lineRule="auto"/>
        <w:ind w:left="720" w:hanging="720"/>
      </w:pPr>
      <w:proofErr w:type="spellStart"/>
      <w:r w:rsidRPr="00371B1F">
        <w:rPr>
          <w:rFonts w:ascii="Times" w:eastAsia="Times New Roman" w:hAnsi="Times"/>
          <w:color w:val="000000" w:themeColor="text1"/>
          <w:shd w:val="clear" w:color="auto" w:fill="FFFFFF"/>
        </w:rPr>
        <w:t>Yuniarti</w:t>
      </w:r>
      <w:proofErr w:type="spellEnd"/>
      <w:r w:rsidRPr="00371B1F">
        <w:rPr>
          <w:rFonts w:ascii="Times" w:eastAsia="Times New Roman" w:hAnsi="Times"/>
          <w:color w:val="000000" w:themeColor="text1"/>
          <w:shd w:val="clear" w:color="auto" w:fill="FFFFFF"/>
        </w:rPr>
        <w:t xml:space="preserve">, Dini, and </w:t>
      </w:r>
      <w:proofErr w:type="spellStart"/>
      <w:r w:rsidRPr="00371B1F">
        <w:rPr>
          <w:rFonts w:ascii="Times" w:eastAsia="Times New Roman" w:hAnsi="Times"/>
          <w:color w:val="000000" w:themeColor="text1"/>
          <w:shd w:val="clear" w:color="auto" w:fill="FFFFFF"/>
        </w:rPr>
        <w:t>Erdah</w:t>
      </w:r>
      <w:proofErr w:type="spellEnd"/>
      <w:r w:rsidRPr="00371B1F">
        <w:rPr>
          <w:rFonts w:ascii="Times" w:eastAsia="Times New Roman" w:hAnsi="Times"/>
          <w:color w:val="000000" w:themeColor="text1"/>
          <w:shd w:val="clear" w:color="auto" w:fill="FFFFFF"/>
        </w:rPr>
        <w:t xml:space="preserve"> </w:t>
      </w:r>
      <w:proofErr w:type="spellStart"/>
      <w:r w:rsidRPr="00371B1F">
        <w:rPr>
          <w:rFonts w:ascii="Times" w:eastAsia="Times New Roman" w:hAnsi="Times"/>
          <w:color w:val="000000" w:themeColor="text1"/>
          <w:shd w:val="clear" w:color="auto" w:fill="FFFFFF"/>
        </w:rPr>
        <w:t>Litriani</w:t>
      </w:r>
      <w:proofErr w:type="spellEnd"/>
      <w:r w:rsidRPr="00371B1F">
        <w:rPr>
          <w:rFonts w:ascii="Times" w:eastAsia="Times New Roman" w:hAnsi="Times"/>
          <w:color w:val="000000" w:themeColor="text1"/>
          <w:shd w:val="clear" w:color="auto" w:fill="FFFFFF"/>
        </w:rPr>
        <w:t>. (2017) "</w:t>
      </w:r>
      <w:proofErr w:type="spellStart"/>
      <w:r w:rsidRPr="00371B1F">
        <w:rPr>
          <w:rFonts w:ascii="Times" w:eastAsia="Times New Roman" w:hAnsi="Times"/>
          <w:color w:val="000000" w:themeColor="text1"/>
          <w:shd w:val="clear" w:color="auto" w:fill="FFFFFF"/>
        </w:rPr>
        <w:t>Pengaruh</w:t>
      </w:r>
      <w:proofErr w:type="spellEnd"/>
      <w:r w:rsidRPr="00371B1F">
        <w:rPr>
          <w:rFonts w:ascii="Times" w:eastAsia="Times New Roman" w:hAnsi="Times"/>
          <w:color w:val="000000" w:themeColor="text1"/>
          <w:shd w:val="clear" w:color="auto" w:fill="FFFFFF"/>
        </w:rPr>
        <w:t xml:space="preserve"> </w:t>
      </w:r>
      <w:proofErr w:type="spellStart"/>
      <w:r w:rsidRPr="00371B1F">
        <w:rPr>
          <w:rFonts w:ascii="Times" w:eastAsia="Times New Roman" w:hAnsi="Times"/>
          <w:color w:val="000000" w:themeColor="text1"/>
          <w:shd w:val="clear" w:color="auto" w:fill="FFFFFF"/>
        </w:rPr>
        <w:t>Inflasi</w:t>
      </w:r>
      <w:proofErr w:type="spellEnd"/>
      <w:r w:rsidRPr="00371B1F">
        <w:rPr>
          <w:rFonts w:ascii="Times" w:eastAsia="Times New Roman" w:hAnsi="Times"/>
          <w:color w:val="000000" w:themeColor="text1"/>
          <w:shd w:val="clear" w:color="auto" w:fill="FFFFFF"/>
        </w:rPr>
        <w:t xml:space="preserve"> Dan Nilai </w:t>
      </w:r>
      <w:proofErr w:type="spellStart"/>
      <w:r w:rsidRPr="00371B1F">
        <w:rPr>
          <w:rFonts w:ascii="Times" w:eastAsia="Times New Roman" w:hAnsi="Times"/>
          <w:color w:val="000000" w:themeColor="text1"/>
          <w:shd w:val="clear" w:color="auto" w:fill="FFFFFF"/>
        </w:rPr>
        <w:t>Tukar</w:t>
      </w:r>
      <w:proofErr w:type="spellEnd"/>
      <w:r w:rsidRPr="00371B1F">
        <w:rPr>
          <w:rFonts w:ascii="Times" w:eastAsia="Times New Roman" w:hAnsi="Times"/>
          <w:color w:val="000000" w:themeColor="text1"/>
          <w:shd w:val="clear" w:color="auto" w:fill="FFFFFF"/>
        </w:rPr>
        <w:t xml:space="preserve"> Rupiah </w:t>
      </w:r>
      <w:proofErr w:type="spellStart"/>
      <w:r w:rsidRPr="00371B1F">
        <w:rPr>
          <w:rFonts w:ascii="Times" w:eastAsia="Times New Roman" w:hAnsi="Times"/>
          <w:color w:val="000000" w:themeColor="text1"/>
          <w:shd w:val="clear" w:color="auto" w:fill="FFFFFF"/>
        </w:rPr>
        <w:t>Terhadap</w:t>
      </w:r>
      <w:proofErr w:type="spellEnd"/>
      <w:r w:rsidRPr="00371B1F">
        <w:rPr>
          <w:rFonts w:ascii="Times" w:eastAsia="Times New Roman" w:hAnsi="Times"/>
          <w:color w:val="000000" w:themeColor="text1"/>
          <w:shd w:val="clear" w:color="auto" w:fill="FFFFFF"/>
        </w:rPr>
        <w:t xml:space="preserve"> </w:t>
      </w:r>
      <w:proofErr w:type="spellStart"/>
      <w:r w:rsidRPr="00371B1F">
        <w:rPr>
          <w:rFonts w:ascii="Times" w:eastAsia="Times New Roman" w:hAnsi="Times"/>
          <w:color w:val="000000" w:themeColor="text1"/>
          <w:shd w:val="clear" w:color="auto" w:fill="FFFFFF"/>
        </w:rPr>
        <w:t>Harga</w:t>
      </w:r>
      <w:proofErr w:type="spellEnd"/>
      <w:r w:rsidRPr="00371B1F">
        <w:rPr>
          <w:rFonts w:ascii="Times" w:eastAsia="Times New Roman" w:hAnsi="Times"/>
          <w:color w:val="000000" w:themeColor="text1"/>
          <w:shd w:val="clear" w:color="auto" w:fill="FFFFFF"/>
        </w:rPr>
        <w:t xml:space="preserve"> </w:t>
      </w:r>
      <w:proofErr w:type="spellStart"/>
      <w:r w:rsidRPr="00371B1F">
        <w:rPr>
          <w:rFonts w:ascii="Times" w:eastAsia="Times New Roman" w:hAnsi="Times"/>
          <w:color w:val="000000" w:themeColor="text1"/>
          <w:shd w:val="clear" w:color="auto" w:fill="FFFFFF"/>
        </w:rPr>
        <w:t>Saham</w:t>
      </w:r>
      <w:proofErr w:type="spellEnd"/>
      <w:r w:rsidRPr="00371B1F">
        <w:rPr>
          <w:rFonts w:ascii="Times" w:eastAsia="Times New Roman" w:hAnsi="Times"/>
          <w:color w:val="000000" w:themeColor="text1"/>
          <w:shd w:val="clear" w:color="auto" w:fill="FFFFFF"/>
        </w:rPr>
        <w:t xml:space="preserve"> Di </w:t>
      </w:r>
      <w:proofErr w:type="spellStart"/>
      <w:r w:rsidRPr="00371B1F">
        <w:rPr>
          <w:rFonts w:ascii="Times" w:eastAsia="Times New Roman" w:hAnsi="Times"/>
          <w:color w:val="000000" w:themeColor="text1"/>
          <w:shd w:val="clear" w:color="auto" w:fill="FFFFFF"/>
        </w:rPr>
        <w:t>Sektor</w:t>
      </w:r>
      <w:proofErr w:type="spellEnd"/>
      <w:r w:rsidRPr="00371B1F">
        <w:rPr>
          <w:rFonts w:ascii="Times" w:eastAsia="Times New Roman" w:hAnsi="Times"/>
          <w:color w:val="000000" w:themeColor="text1"/>
          <w:shd w:val="clear" w:color="auto" w:fill="FFFFFF"/>
        </w:rPr>
        <w:t xml:space="preserve"> </w:t>
      </w:r>
      <w:proofErr w:type="spellStart"/>
      <w:r w:rsidRPr="00371B1F">
        <w:rPr>
          <w:rFonts w:ascii="Times" w:eastAsia="Times New Roman" w:hAnsi="Times"/>
          <w:color w:val="000000" w:themeColor="text1"/>
          <w:shd w:val="clear" w:color="auto" w:fill="FFFFFF"/>
        </w:rPr>
        <w:t>Industri</w:t>
      </w:r>
      <w:proofErr w:type="spellEnd"/>
      <w:r w:rsidRPr="00371B1F">
        <w:rPr>
          <w:rFonts w:ascii="Times" w:eastAsia="Times New Roman" w:hAnsi="Times"/>
          <w:color w:val="000000" w:themeColor="text1"/>
          <w:shd w:val="clear" w:color="auto" w:fill="FFFFFF"/>
        </w:rPr>
        <w:t xml:space="preserve"> </w:t>
      </w:r>
      <w:proofErr w:type="spellStart"/>
      <w:r w:rsidRPr="00371B1F">
        <w:rPr>
          <w:rFonts w:ascii="Times" w:eastAsia="Times New Roman" w:hAnsi="Times"/>
          <w:color w:val="000000" w:themeColor="text1"/>
          <w:shd w:val="clear" w:color="auto" w:fill="FFFFFF"/>
        </w:rPr>
        <w:t>Barang</w:t>
      </w:r>
      <w:proofErr w:type="spellEnd"/>
      <w:r w:rsidRPr="00371B1F">
        <w:rPr>
          <w:rFonts w:ascii="Times" w:eastAsia="Times New Roman" w:hAnsi="Times"/>
          <w:color w:val="000000" w:themeColor="text1"/>
          <w:shd w:val="clear" w:color="auto" w:fill="FFFFFF"/>
        </w:rPr>
        <w:t xml:space="preserve"> </w:t>
      </w:r>
      <w:proofErr w:type="spellStart"/>
      <w:r w:rsidRPr="00371B1F">
        <w:rPr>
          <w:rFonts w:ascii="Times" w:eastAsia="Times New Roman" w:hAnsi="Times"/>
          <w:color w:val="000000" w:themeColor="text1"/>
          <w:shd w:val="clear" w:color="auto" w:fill="FFFFFF"/>
        </w:rPr>
        <w:t>Konsumsi</w:t>
      </w:r>
      <w:proofErr w:type="spellEnd"/>
      <w:r w:rsidRPr="00371B1F">
        <w:rPr>
          <w:rFonts w:ascii="Times" w:eastAsia="Times New Roman" w:hAnsi="Times"/>
          <w:color w:val="000000" w:themeColor="text1"/>
          <w:shd w:val="clear" w:color="auto" w:fill="FFFFFF"/>
        </w:rPr>
        <w:t xml:space="preserve"> Pada </w:t>
      </w:r>
      <w:proofErr w:type="spellStart"/>
      <w:r w:rsidRPr="00371B1F">
        <w:rPr>
          <w:rFonts w:ascii="Times" w:eastAsia="Times New Roman" w:hAnsi="Times"/>
          <w:color w:val="000000" w:themeColor="text1"/>
          <w:shd w:val="clear" w:color="auto" w:fill="FFFFFF"/>
        </w:rPr>
        <w:t>Indeks</w:t>
      </w:r>
      <w:proofErr w:type="spellEnd"/>
      <w:r w:rsidRPr="00371B1F">
        <w:rPr>
          <w:rFonts w:ascii="Times" w:eastAsia="Times New Roman" w:hAnsi="Times"/>
          <w:color w:val="000000" w:themeColor="text1"/>
          <w:shd w:val="clear" w:color="auto" w:fill="FFFFFF"/>
        </w:rPr>
        <w:t xml:space="preserve"> </w:t>
      </w:r>
      <w:proofErr w:type="spellStart"/>
      <w:r w:rsidRPr="00371B1F">
        <w:rPr>
          <w:rFonts w:ascii="Times" w:eastAsia="Times New Roman" w:hAnsi="Times"/>
          <w:color w:val="000000" w:themeColor="text1"/>
          <w:shd w:val="clear" w:color="auto" w:fill="FFFFFF"/>
        </w:rPr>
        <w:t>Saham</w:t>
      </w:r>
      <w:proofErr w:type="spellEnd"/>
      <w:r w:rsidRPr="00371B1F">
        <w:rPr>
          <w:rFonts w:ascii="Times" w:eastAsia="Times New Roman" w:hAnsi="Times"/>
          <w:color w:val="000000" w:themeColor="text1"/>
          <w:shd w:val="clear" w:color="auto" w:fill="FFFFFF"/>
        </w:rPr>
        <w:t xml:space="preserve"> Syariah Indonesia (</w:t>
      </w:r>
      <w:proofErr w:type="spellStart"/>
      <w:r w:rsidRPr="00371B1F">
        <w:rPr>
          <w:rFonts w:ascii="Times" w:eastAsia="Times New Roman" w:hAnsi="Times"/>
          <w:color w:val="000000" w:themeColor="text1"/>
          <w:shd w:val="clear" w:color="auto" w:fill="FFFFFF"/>
        </w:rPr>
        <w:t>Issi</w:t>
      </w:r>
      <w:proofErr w:type="spellEnd"/>
      <w:r w:rsidRPr="00371B1F">
        <w:rPr>
          <w:rFonts w:ascii="Times" w:eastAsia="Times New Roman" w:hAnsi="Times"/>
          <w:color w:val="000000" w:themeColor="text1"/>
          <w:shd w:val="clear" w:color="auto" w:fill="FFFFFF"/>
        </w:rPr>
        <w:t xml:space="preserve">) </w:t>
      </w:r>
      <w:proofErr w:type="spellStart"/>
      <w:r w:rsidRPr="00371B1F">
        <w:rPr>
          <w:rFonts w:ascii="Times" w:eastAsia="Times New Roman" w:hAnsi="Times"/>
          <w:color w:val="000000" w:themeColor="text1"/>
          <w:shd w:val="clear" w:color="auto" w:fill="FFFFFF"/>
        </w:rPr>
        <w:t>Tahun</w:t>
      </w:r>
      <w:proofErr w:type="spellEnd"/>
      <w:r w:rsidRPr="00371B1F">
        <w:rPr>
          <w:rFonts w:ascii="Times" w:eastAsia="Times New Roman" w:hAnsi="Times"/>
          <w:color w:val="000000" w:themeColor="text1"/>
          <w:shd w:val="clear" w:color="auto" w:fill="FFFFFF"/>
        </w:rPr>
        <w:t xml:space="preserve"> 2012-2016." </w:t>
      </w:r>
      <w:r w:rsidRPr="00371B1F">
        <w:rPr>
          <w:rFonts w:ascii="Times" w:eastAsia="Times New Roman" w:hAnsi="Times"/>
          <w:i/>
          <w:iCs/>
          <w:color w:val="000000" w:themeColor="text1"/>
        </w:rPr>
        <w:t>I-Finance: A Research Journal on Islamic Finance</w:t>
      </w:r>
      <w:r w:rsidRPr="00371B1F">
        <w:rPr>
          <w:rFonts w:ascii="Times" w:eastAsia="Times New Roman" w:hAnsi="Times"/>
          <w:color w:val="000000" w:themeColor="text1"/>
          <w:shd w:val="clear" w:color="auto" w:fill="FFFFFF"/>
        </w:rPr>
        <w:t>3.1,31-52.</w:t>
      </w:r>
      <w:r w:rsidR="001D3FD6" w:rsidRPr="001D3FD6">
        <w:rPr>
          <w:rFonts w:ascii="Helvetica Neue" w:hAnsi="Helvetica Neue"/>
          <w:color w:val="333333"/>
          <w:sz w:val="21"/>
          <w:szCs w:val="21"/>
          <w:shd w:val="clear" w:color="auto" w:fill="FFFFFF"/>
        </w:rPr>
        <w:t xml:space="preserve"> </w:t>
      </w:r>
      <w:hyperlink r:id="rId27" w:history="1">
        <w:r w:rsidR="001D3FD6" w:rsidRPr="003A32AB">
          <w:rPr>
            <w:rStyle w:val="Hyperlink"/>
            <w:rFonts w:ascii="Helvetica Neue" w:hAnsi="Helvetica Neue"/>
            <w:sz w:val="21"/>
            <w:szCs w:val="21"/>
            <w:shd w:val="clear" w:color="auto" w:fill="FFFFFF"/>
          </w:rPr>
          <w:t>https://doi.org/10.19109/ifinance.v3i1.1478</w:t>
        </w:r>
      </w:hyperlink>
    </w:p>
    <w:p w14:paraId="514BA3D7" w14:textId="54B1DD37" w:rsidR="004F0E1A" w:rsidRPr="00371B1F" w:rsidRDefault="004F0E1A" w:rsidP="004B3D52">
      <w:pPr>
        <w:spacing w:line="276" w:lineRule="auto"/>
        <w:ind w:left="720" w:hanging="720"/>
        <w:jc w:val="both"/>
        <w:rPr>
          <w:rFonts w:ascii="Times" w:eastAsia="Times New Roman" w:hAnsi="Times"/>
          <w:color w:val="000000" w:themeColor="text1"/>
        </w:rPr>
      </w:pPr>
    </w:p>
    <w:p w14:paraId="409FE09B" w14:textId="56A70443" w:rsidR="00EA78DC" w:rsidRDefault="00EA78DC" w:rsidP="004B3D52">
      <w:pPr>
        <w:spacing w:line="276" w:lineRule="auto"/>
        <w:rPr>
          <w:color w:val="222222"/>
          <w:szCs w:val="24"/>
          <w:shd w:val="clear" w:color="auto" w:fill="FFFFFF"/>
        </w:rPr>
      </w:pPr>
    </w:p>
    <w:sectPr w:rsidR="00EA78DC">
      <w:headerReference w:type="first" r:id="rId28"/>
      <w:type w:val="continuous"/>
      <w:pgSz w:w="11906" w:h="16838"/>
      <w:pgMar w:top="1985" w:right="1134" w:bottom="1418" w:left="1701" w:header="851"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3B59A" w14:textId="77777777" w:rsidR="00482A57" w:rsidRDefault="00482A57">
      <w:pPr>
        <w:spacing w:after="0" w:line="240" w:lineRule="auto"/>
      </w:pPr>
      <w:r>
        <w:separator/>
      </w:r>
    </w:p>
  </w:endnote>
  <w:endnote w:type="continuationSeparator" w:id="0">
    <w:p w14:paraId="53B8CC74" w14:textId="77777777" w:rsidR="00482A57" w:rsidRDefault="00482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imesNewRoman">
    <w:charset w:val="00"/>
    <w:family w:val="roman"/>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RomanSerif">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39743" w14:textId="77777777" w:rsidR="00A95427" w:rsidRDefault="00A95427"/>
  <w:p w14:paraId="5ABA9373" w14:textId="77777777" w:rsidR="00A95427" w:rsidRDefault="00A95427">
    <w:pPr>
      <w:pBdr>
        <w:top w:val="nil"/>
        <w:left w:val="nil"/>
        <w:bottom w:val="nil"/>
        <w:right w:val="nil"/>
        <w:between w:val="nil"/>
      </w:pBdr>
      <w:tabs>
        <w:tab w:val="center" w:pos="4513"/>
        <w:tab w:val="right" w:pos="9026"/>
      </w:tabs>
      <w:spacing w:after="0" w:line="240" w:lineRule="auto"/>
      <w:jc w:val="right"/>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80CAE" w14:textId="77777777" w:rsidR="00A95427" w:rsidRDefault="00A95427"/>
  <w:tbl>
    <w:tblPr>
      <w:tblStyle w:val="a4"/>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226"/>
    </w:tblGrid>
    <w:tr w:rsidR="00A95427" w14:paraId="33AA517B" w14:textId="77777777">
      <w:tc>
        <w:tcPr>
          <w:tcW w:w="2835" w:type="dxa"/>
          <w:tcBorders>
            <w:top w:val="nil"/>
            <w:left w:val="nil"/>
            <w:bottom w:val="nil"/>
            <w:right w:val="nil"/>
          </w:tcBorders>
        </w:tcPr>
        <w:p w14:paraId="796B3F3B" w14:textId="77777777" w:rsidR="00A95427" w:rsidRDefault="00A95427" w:rsidP="00A95427">
          <w:pPr>
            <w:pBdr>
              <w:top w:val="nil"/>
              <w:left w:val="nil"/>
              <w:bottom w:val="nil"/>
              <w:right w:val="nil"/>
              <w:between w:val="nil"/>
            </w:pBdr>
            <w:tabs>
              <w:tab w:val="center" w:pos="4513"/>
              <w:tab w:val="right" w:pos="9026"/>
            </w:tabs>
            <w:spacing w:after="0" w:line="240" w:lineRule="auto"/>
            <w:rPr>
              <w:rFonts w:cs="Calibri"/>
              <w:color w:val="C00000"/>
            </w:rPr>
          </w:pPr>
        </w:p>
      </w:tc>
      <w:tc>
        <w:tcPr>
          <w:tcW w:w="6226" w:type="dxa"/>
          <w:tcBorders>
            <w:top w:val="nil"/>
            <w:left w:val="nil"/>
            <w:bottom w:val="nil"/>
            <w:right w:val="nil"/>
          </w:tcBorders>
        </w:tcPr>
        <w:p w14:paraId="2265BA57" w14:textId="77777777" w:rsidR="00A95427" w:rsidRDefault="00A95427">
          <w:pPr>
            <w:pBdr>
              <w:top w:val="nil"/>
              <w:left w:val="nil"/>
              <w:bottom w:val="nil"/>
              <w:right w:val="nil"/>
              <w:between w:val="nil"/>
            </w:pBdr>
            <w:tabs>
              <w:tab w:val="center" w:pos="4513"/>
              <w:tab w:val="right" w:pos="9026"/>
            </w:tabs>
            <w:spacing w:after="0" w:line="240" w:lineRule="auto"/>
            <w:jc w:val="right"/>
            <w:rPr>
              <w:rFonts w:eastAsia="Times New Roman"/>
              <w:color w:val="C00000"/>
              <w:szCs w:val="24"/>
            </w:rPr>
          </w:pPr>
          <w:proofErr w:type="spellStart"/>
          <w:r>
            <w:rPr>
              <w:rFonts w:eastAsia="Times New Roman"/>
              <w:color w:val="C00000"/>
              <w:szCs w:val="24"/>
            </w:rPr>
            <w:t>Sarjana</w:t>
          </w:r>
          <w:proofErr w:type="spellEnd"/>
          <w:r>
            <w:rPr>
              <w:rFonts w:eastAsia="Times New Roman"/>
              <w:color w:val="C00000"/>
              <w:szCs w:val="24"/>
            </w:rPr>
            <w:t xml:space="preserve"> UMBY- FE UMBY | </w:t>
          </w:r>
          <w:r>
            <w:rPr>
              <w:rFonts w:eastAsia="Times New Roman"/>
              <w:color w:val="C00000"/>
              <w:szCs w:val="24"/>
            </w:rPr>
            <w:fldChar w:fldCharType="begin"/>
          </w:r>
          <w:r>
            <w:rPr>
              <w:rFonts w:eastAsia="Times New Roman"/>
              <w:color w:val="C00000"/>
              <w:szCs w:val="24"/>
            </w:rPr>
            <w:instrText>PAGE</w:instrText>
          </w:r>
          <w:r>
            <w:rPr>
              <w:rFonts w:eastAsia="Times New Roman"/>
              <w:color w:val="C00000"/>
              <w:szCs w:val="24"/>
            </w:rPr>
            <w:fldChar w:fldCharType="separate"/>
          </w:r>
          <w:r>
            <w:rPr>
              <w:rFonts w:eastAsia="Times New Roman"/>
              <w:noProof/>
              <w:color w:val="C00000"/>
              <w:szCs w:val="24"/>
            </w:rPr>
            <w:t>3</w:t>
          </w:r>
          <w:r>
            <w:rPr>
              <w:rFonts w:eastAsia="Times New Roman"/>
              <w:color w:val="C00000"/>
              <w:szCs w:val="24"/>
            </w:rPr>
            <w:fldChar w:fldCharType="end"/>
          </w:r>
        </w:p>
      </w:tc>
    </w:tr>
  </w:tbl>
  <w:p w14:paraId="2804A62A" w14:textId="77777777" w:rsidR="00A95427" w:rsidRDefault="00A95427">
    <w:pPr>
      <w:spacing w:after="0" w:line="240" w:lineRule="auto"/>
      <w:jc w:val="right"/>
      <w:rPr>
        <w:rFonts w:ascii="RomanSerif" w:eastAsia="RomanSerif" w:hAnsi="RomanSerif" w:cs="RomanSeri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9B61C" w14:textId="77777777" w:rsidR="00A95427" w:rsidRDefault="00A95427">
    <w:pPr>
      <w:spacing w:after="0" w:line="240" w:lineRule="auto"/>
      <w:jc w:val="right"/>
      <w:rPr>
        <w:rFonts w:ascii="RomanSerif" w:eastAsia="RomanSerif" w:hAnsi="RomanSerif" w:cs="RomanSerif"/>
        <w:sz w:val="20"/>
        <w:szCs w:val="20"/>
      </w:rPr>
    </w:pPr>
    <w:proofErr w:type="spellStart"/>
    <w:r>
      <w:rPr>
        <w:rFonts w:ascii="RomanSerif" w:eastAsia="RomanSerif" w:hAnsi="RomanSerif" w:cs="RomanSerif"/>
        <w:sz w:val="20"/>
        <w:szCs w:val="20"/>
      </w:rPr>
      <w:t>Sarjana</w:t>
    </w:r>
    <w:proofErr w:type="spellEnd"/>
    <w:r>
      <w:rPr>
        <w:rFonts w:ascii="RomanSerif" w:eastAsia="RomanSerif" w:hAnsi="RomanSerif" w:cs="RomanSerif"/>
        <w:sz w:val="20"/>
        <w:szCs w:val="20"/>
      </w:rPr>
      <w:t xml:space="preserve"> UMBY</w:t>
    </w:r>
    <w:proofErr w:type="gramStart"/>
    <w:r>
      <w:rPr>
        <w:rFonts w:ascii="RomanSerif" w:eastAsia="RomanSerif" w:hAnsi="RomanSerif" w:cs="RomanSerif"/>
        <w:sz w:val="20"/>
        <w:szCs w:val="20"/>
      </w:rPr>
      <w:t>-  FE</w:t>
    </w:r>
    <w:proofErr w:type="gramEnd"/>
    <w:r>
      <w:rPr>
        <w:rFonts w:ascii="RomanSerif" w:eastAsia="RomanSerif" w:hAnsi="RomanSerif" w:cs="RomanSerif"/>
        <w:sz w:val="20"/>
        <w:szCs w:val="20"/>
      </w:rPr>
      <w:t xml:space="preserve"> UMBY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097C0" w14:textId="77777777" w:rsidR="00482A57" w:rsidRDefault="00482A57">
      <w:pPr>
        <w:spacing w:after="0" w:line="240" w:lineRule="auto"/>
      </w:pPr>
      <w:r>
        <w:separator/>
      </w:r>
    </w:p>
  </w:footnote>
  <w:footnote w:type="continuationSeparator" w:id="0">
    <w:p w14:paraId="688303A3" w14:textId="77777777" w:rsidR="00482A57" w:rsidRDefault="00482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D583B" w14:textId="77777777" w:rsidR="00A95427" w:rsidRDefault="00A95427"/>
  <w:p w14:paraId="128064D4" w14:textId="77777777" w:rsidR="00A95427" w:rsidRDefault="00A95427">
    <w:pPr>
      <w:pBdr>
        <w:top w:val="nil"/>
        <w:left w:val="nil"/>
        <w:bottom w:val="nil"/>
        <w:right w:val="nil"/>
        <w:between w:val="nil"/>
      </w:pBdr>
      <w:tabs>
        <w:tab w:val="center" w:pos="4513"/>
        <w:tab w:val="right" w:pos="9026"/>
        <w:tab w:val="right" w:pos="8789"/>
      </w:tabs>
      <w:spacing w:after="0" w:line="240" w:lineRule="auto"/>
      <w:jc w:val="right"/>
      <w:rPr>
        <w:rFonts w:eastAsia="Times New Roman"/>
        <w:b/>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AF3B8" w14:textId="085BCCB4" w:rsidR="00A95427" w:rsidRDefault="00A95427">
    <w:pPr>
      <w:pBdr>
        <w:top w:val="nil"/>
        <w:left w:val="nil"/>
        <w:bottom w:val="nil"/>
        <w:right w:val="nil"/>
        <w:between w:val="nil"/>
      </w:pBdr>
      <w:tabs>
        <w:tab w:val="center" w:pos="4513"/>
        <w:tab w:val="right" w:pos="9026"/>
        <w:tab w:val="right" w:pos="7938"/>
        <w:tab w:val="right" w:pos="8788"/>
      </w:tabs>
      <w:spacing w:after="0" w:line="240" w:lineRule="auto"/>
      <w:rPr>
        <w:rFonts w:eastAsia="Times New Roman"/>
        <w:b/>
        <w:i/>
        <w:color w:val="000000"/>
      </w:rPr>
    </w:pPr>
  </w:p>
  <w:p w14:paraId="3C447B6A" w14:textId="77777777" w:rsidR="00A95427" w:rsidRDefault="00A95427">
    <w:pPr>
      <w:pBdr>
        <w:top w:val="nil"/>
        <w:left w:val="nil"/>
        <w:bottom w:val="nil"/>
        <w:right w:val="nil"/>
        <w:between w:val="nil"/>
      </w:pBdr>
      <w:tabs>
        <w:tab w:val="center" w:pos="4513"/>
        <w:tab w:val="right" w:pos="9026"/>
        <w:tab w:val="right" w:pos="7938"/>
        <w:tab w:val="right" w:pos="8788"/>
      </w:tabs>
      <w:spacing w:after="0" w:line="240" w:lineRule="auto"/>
      <w:rPr>
        <w:rFonts w:eastAsia="Times New Roman"/>
        <w:b/>
        <w:i/>
        <w:color w:val="C00000"/>
      </w:rPr>
    </w:pPr>
    <w:r>
      <w:rPr>
        <w:rFonts w:eastAsia="Times New Roman"/>
        <w:b/>
        <w:i/>
        <w:color w:val="000000"/>
      </w:rPr>
      <w:t xml:space="preserve"> </w:t>
    </w:r>
  </w:p>
  <w:p w14:paraId="710E0675" w14:textId="77777777" w:rsidR="00A95427" w:rsidRDefault="00A95427">
    <w:pPr>
      <w:pBdr>
        <w:top w:val="nil"/>
        <w:left w:val="nil"/>
        <w:bottom w:val="nil"/>
        <w:right w:val="nil"/>
        <w:between w:val="nil"/>
      </w:pBdr>
      <w:tabs>
        <w:tab w:val="center" w:pos="4513"/>
        <w:tab w:val="right" w:pos="9026"/>
        <w:tab w:val="right" w:pos="7938"/>
        <w:tab w:val="right" w:pos="8788"/>
      </w:tabs>
      <w:spacing w:after="0" w:line="240" w:lineRule="auto"/>
      <w:rPr>
        <w:rFonts w:ascii="RomanSerif" w:eastAsia="RomanSerif" w:hAnsi="RomanSerif" w:cs="RomanSerif"/>
        <w:i/>
        <w:color w:val="860000"/>
        <w:sz w:val="28"/>
        <w:szCs w:val="28"/>
      </w:rPr>
    </w:pPr>
    <w:r>
      <w:rPr>
        <w:rFonts w:eastAsia="Times New Roman"/>
        <w:b/>
        <w:i/>
        <w:color w:val="C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357F" w14:textId="77777777" w:rsidR="00A95427" w:rsidRDefault="00A95427">
    <w:pPr>
      <w:widowControl w:val="0"/>
      <w:pBdr>
        <w:top w:val="nil"/>
        <w:left w:val="nil"/>
        <w:bottom w:val="nil"/>
        <w:right w:val="nil"/>
        <w:between w:val="nil"/>
      </w:pBdr>
      <w:spacing w:after="0" w:line="276" w:lineRule="auto"/>
      <w:rPr>
        <w:rFonts w:eastAsia="Times New Roman"/>
        <w:b/>
        <w:color w:val="000000"/>
        <w:sz w:val="28"/>
        <w:szCs w:val="28"/>
      </w:rPr>
    </w:pPr>
  </w:p>
  <w:p w14:paraId="0D6B3DA7" w14:textId="77777777" w:rsidR="00A95427" w:rsidRDefault="00A95427">
    <w:pPr>
      <w:pBdr>
        <w:top w:val="nil"/>
        <w:left w:val="nil"/>
        <w:bottom w:val="nil"/>
        <w:right w:val="nil"/>
        <w:between w:val="nil"/>
      </w:pBdr>
      <w:tabs>
        <w:tab w:val="center" w:pos="4513"/>
        <w:tab w:val="right" w:pos="9026"/>
      </w:tabs>
      <w:spacing w:after="0" w:line="240" w:lineRule="auto"/>
      <w:jc w:val="right"/>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4AA1E" w14:textId="77777777" w:rsidR="00A95427" w:rsidRDefault="00A95427">
    <w:pPr>
      <w:pBdr>
        <w:top w:val="nil"/>
        <w:left w:val="nil"/>
        <w:bottom w:val="nil"/>
        <w:right w:val="nil"/>
        <w:between w:val="nil"/>
      </w:pBdr>
      <w:tabs>
        <w:tab w:val="center" w:pos="4513"/>
        <w:tab w:val="right" w:pos="9026"/>
        <w:tab w:val="right" w:pos="8789"/>
      </w:tabs>
      <w:spacing w:after="0" w:line="240" w:lineRule="auto"/>
      <w:jc w:val="center"/>
      <w:rPr>
        <w:rFonts w:eastAsia="Times New Roman"/>
        <w:i/>
        <w:color w:val="000000"/>
        <w:sz w:val="20"/>
        <w:szCs w:val="20"/>
      </w:rPr>
    </w:pPr>
    <w:r>
      <w:rPr>
        <w:rFonts w:eastAsia="Times New Roman"/>
        <w:i/>
        <w:color w:val="000000"/>
        <w:sz w:val="20"/>
        <w:szCs w:val="20"/>
      </w:rPr>
      <w:t>The Effect of Social Network, Funding and Productive Organizational Energy on the Capability of Organizational Ambidexterity in Research Institution</w:t>
    </w:r>
  </w:p>
  <w:p w14:paraId="091F0D7B" w14:textId="77777777" w:rsidR="00A95427" w:rsidRDefault="00A9542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23F42"/>
    <w:multiLevelType w:val="hybridMultilevel"/>
    <w:tmpl w:val="223CA1C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9146689"/>
    <w:multiLevelType w:val="hybridMultilevel"/>
    <w:tmpl w:val="AB382300"/>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 w15:restartNumberingAfterBreak="0">
    <w:nsid w:val="0B7C4DE2"/>
    <w:multiLevelType w:val="hybridMultilevel"/>
    <w:tmpl w:val="EEDC2AB0"/>
    <w:lvl w:ilvl="0" w:tplc="8ADED9B6">
      <w:start w:val="1"/>
      <w:numFmt w:val="lowerLetter"/>
      <w:lvlText w:val="%1."/>
      <w:lvlJc w:val="left"/>
      <w:pPr>
        <w:ind w:left="1440" w:hanging="360"/>
      </w:pPr>
      <w:rPr>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143F6665"/>
    <w:multiLevelType w:val="hybridMultilevel"/>
    <w:tmpl w:val="59F2FAF0"/>
    <w:lvl w:ilvl="0" w:tplc="8A764B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A80E90"/>
    <w:multiLevelType w:val="hybridMultilevel"/>
    <w:tmpl w:val="5D4C8E52"/>
    <w:lvl w:ilvl="0" w:tplc="C36EF422">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6D9384A"/>
    <w:multiLevelType w:val="hybridMultilevel"/>
    <w:tmpl w:val="40EADD1C"/>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15:restartNumberingAfterBreak="0">
    <w:nsid w:val="1A816FE2"/>
    <w:multiLevelType w:val="multilevel"/>
    <w:tmpl w:val="EF320D6E"/>
    <w:lvl w:ilvl="0">
      <w:start w:val="1"/>
      <w:numFmt w:val="decimal"/>
      <w:pStyle w:val="Heading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C470A23"/>
    <w:multiLevelType w:val="hybridMultilevel"/>
    <w:tmpl w:val="005646B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1EC75FA9"/>
    <w:multiLevelType w:val="hybridMultilevel"/>
    <w:tmpl w:val="A9A6E77E"/>
    <w:lvl w:ilvl="0" w:tplc="7B98EF98">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8F6E44"/>
    <w:multiLevelType w:val="hybridMultilevel"/>
    <w:tmpl w:val="99CA4CEA"/>
    <w:lvl w:ilvl="0" w:tplc="8ADED9B6">
      <w:start w:val="1"/>
      <w:numFmt w:val="lowerLetter"/>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2097DAE"/>
    <w:multiLevelType w:val="hybridMultilevel"/>
    <w:tmpl w:val="7D361B7E"/>
    <w:lvl w:ilvl="0" w:tplc="EBBE9B3A">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6A549B1"/>
    <w:multiLevelType w:val="hybridMultilevel"/>
    <w:tmpl w:val="3EA47A1E"/>
    <w:lvl w:ilvl="0" w:tplc="2160A1DE">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2" w15:restartNumberingAfterBreak="0">
    <w:nsid w:val="2B423474"/>
    <w:multiLevelType w:val="hybridMultilevel"/>
    <w:tmpl w:val="A9C6B8A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48B6871"/>
    <w:multiLevelType w:val="hybridMultilevel"/>
    <w:tmpl w:val="07C2DDDC"/>
    <w:lvl w:ilvl="0" w:tplc="51AA4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B45F07"/>
    <w:multiLevelType w:val="hybridMultilevel"/>
    <w:tmpl w:val="AA5E4C7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DE83099"/>
    <w:multiLevelType w:val="hybridMultilevel"/>
    <w:tmpl w:val="29528E7A"/>
    <w:lvl w:ilvl="0" w:tplc="04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15:restartNumberingAfterBreak="0">
    <w:nsid w:val="3F671785"/>
    <w:multiLevelType w:val="hybridMultilevel"/>
    <w:tmpl w:val="59D257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C7635E"/>
    <w:multiLevelType w:val="hybridMultilevel"/>
    <w:tmpl w:val="26BEC53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2EA5934"/>
    <w:multiLevelType w:val="hybridMultilevel"/>
    <w:tmpl w:val="9A86768E"/>
    <w:lvl w:ilvl="0" w:tplc="12CC6F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58B2948"/>
    <w:multiLevelType w:val="hybridMultilevel"/>
    <w:tmpl w:val="45C60C66"/>
    <w:lvl w:ilvl="0" w:tplc="38090011">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0" w15:restartNumberingAfterBreak="0">
    <w:nsid w:val="4F774CCB"/>
    <w:multiLevelType w:val="hybridMultilevel"/>
    <w:tmpl w:val="804412AA"/>
    <w:lvl w:ilvl="0" w:tplc="BB482E5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2265334"/>
    <w:multiLevelType w:val="hybridMultilevel"/>
    <w:tmpl w:val="5E80B9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527944E0"/>
    <w:multiLevelType w:val="hybridMultilevel"/>
    <w:tmpl w:val="EA707C9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15:restartNumberingAfterBreak="0">
    <w:nsid w:val="5C5B5D4F"/>
    <w:multiLevelType w:val="hybridMultilevel"/>
    <w:tmpl w:val="208E40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09577B2"/>
    <w:multiLevelType w:val="hybridMultilevel"/>
    <w:tmpl w:val="563471E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2B87A50"/>
    <w:multiLevelType w:val="hybridMultilevel"/>
    <w:tmpl w:val="3C9A59DA"/>
    <w:lvl w:ilvl="0" w:tplc="76C614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73A622E"/>
    <w:multiLevelType w:val="hybridMultilevel"/>
    <w:tmpl w:val="962C856A"/>
    <w:lvl w:ilvl="0" w:tplc="256AB89C">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75C7D71"/>
    <w:multiLevelType w:val="hybridMultilevel"/>
    <w:tmpl w:val="70A2610A"/>
    <w:lvl w:ilvl="0" w:tplc="1856F4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80D041C"/>
    <w:multiLevelType w:val="hybridMultilevel"/>
    <w:tmpl w:val="645EDA52"/>
    <w:lvl w:ilvl="0" w:tplc="772A0E78">
      <w:start w:val="1"/>
      <w:numFmt w:val="upperLetter"/>
      <w:lvlText w:val="%1."/>
      <w:lvlJc w:val="left"/>
      <w:pPr>
        <w:ind w:left="1080" w:hanging="360"/>
      </w:pPr>
      <w:rPr>
        <w:rFonts w:hint="default"/>
      </w:rPr>
    </w:lvl>
    <w:lvl w:ilvl="1" w:tplc="38090019">
      <w:start w:val="1"/>
      <w:numFmt w:val="lowerLetter"/>
      <w:lvlText w:val="%2."/>
      <w:lvlJc w:val="left"/>
      <w:pPr>
        <w:ind w:left="36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7843782C"/>
    <w:multiLevelType w:val="hybridMultilevel"/>
    <w:tmpl w:val="9536D228"/>
    <w:lvl w:ilvl="0" w:tplc="3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B651CF"/>
    <w:multiLevelType w:val="hybridMultilevel"/>
    <w:tmpl w:val="6890DDBA"/>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6"/>
  </w:num>
  <w:num w:numId="2">
    <w:abstractNumId w:val="22"/>
  </w:num>
  <w:num w:numId="3">
    <w:abstractNumId w:val="7"/>
  </w:num>
  <w:num w:numId="4">
    <w:abstractNumId w:val="19"/>
  </w:num>
  <w:num w:numId="5">
    <w:abstractNumId w:val="20"/>
  </w:num>
  <w:num w:numId="6">
    <w:abstractNumId w:val="14"/>
  </w:num>
  <w:num w:numId="7">
    <w:abstractNumId w:val="24"/>
  </w:num>
  <w:num w:numId="8">
    <w:abstractNumId w:val="13"/>
  </w:num>
  <w:num w:numId="9">
    <w:abstractNumId w:val="13"/>
    <w:lvlOverride w:ilvl="0">
      <w:startOverride w:val="1"/>
    </w:lvlOverride>
  </w:num>
  <w:num w:numId="10">
    <w:abstractNumId w:val="4"/>
  </w:num>
  <w:num w:numId="11">
    <w:abstractNumId w:val="5"/>
  </w:num>
  <w:num w:numId="12">
    <w:abstractNumId w:val="1"/>
  </w:num>
  <w:num w:numId="13">
    <w:abstractNumId w:val="11"/>
  </w:num>
  <w:num w:numId="14">
    <w:abstractNumId w:val="21"/>
  </w:num>
  <w:num w:numId="15">
    <w:abstractNumId w:val="17"/>
  </w:num>
  <w:num w:numId="16">
    <w:abstractNumId w:val="12"/>
  </w:num>
  <w:num w:numId="17">
    <w:abstractNumId w:val="9"/>
  </w:num>
  <w:num w:numId="18">
    <w:abstractNumId w:val="15"/>
  </w:num>
  <w:num w:numId="19">
    <w:abstractNumId w:val="26"/>
  </w:num>
  <w:num w:numId="20">
    <w:abstractNumId w:val="0"/>
  </w:num>
  <w:num w:numId="21">
    <w:abstractNumId w:val="2"/>
  </w:num>
  <w:num w:numId="22">
    <w:abstractNumId w:val="29"/>
  </w:num>
  <w:num w:numId="23">
    <w:abstractNumId w:val="30"/>
  </w:num>
  <w:num w:numId="24">
    <w:abstractNumId w:val="8"/>
  </w:num>
  <w:num w:numId="25">
    <w:abstractNumId w:val="23"/>
  </w:num>
  <w:num w:numId="26">
    <w:abstractNumId w:val="16"/>
  </w:num>
  <w:num w:numId="27">
    <w:abstractNumId w:val="28"/>
  </w:num>
  <w:num w:numId="28">
    <w:abstractNumId w:val="18"/>
  </w:num>
  <w:num w:numId="29">
    <w:abstractNumId w:val="3"/>
  </w:num>
  <w:num w:numId="30">
    <w:abstractNumId w:val="10"/>
  </w:num>
  <w:num w:numId="31">
    <w:abstractNumId w:val="25"/>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49"/>
    <w:rsid w:val="00026B65"/>
    <w:rsid w:val="000324B5"/>
    <w:rsid w:val="000341DA"/>
    <w:rsid w:val="000D7F2A"/>
    <w:rsid w:val="000E5E4F"/>
    <w:rsid w:val="000F49F9"/>
    <w:rsid w:val="00101FEC"/>
    <w:rsid w:val="0014686F"/>
    <w:rsid w:val="00161EA0"/>
    <w:rsid w:val="00193DBD"/>
    <w:rsid w:val="001A6ABE"/>
    <w:rsid w:val="001B14C5"/>
    <w:rsid w:val="001D3FD6"/>
    <w:rsid w:val="002B39EC"/>
    <w:rsid w:val="002E2AB9"/>
    <w:rsid w:val="002E340C"/>
    <w:rsid w:val="00324F4B"/>
    <w:rsid w:val="003448E2"/>
    <w:rsid w:val="0040603F"/>
    <w:rsid w:val="00425EC9"/>
    <w:rsid w:val="004539A9"/>
    <w:rsid w:val="00466E2D"/>
    <w:rsid w:val="004726EA"/>
    <w:rsid w:val="0048072B"/>
    <w:rsid w:val="00482A57"/>
    <w:rsid w:val="00493749"/>
    <w:rsid w:val="004B3D52"/>
    <w:rsid w:val="004F0E1A"/>
    <w:rsid w:val="00536755"/>
    <w:rsid w:val="0055659A"/>
    <w:rsid w:val="00580C02"/>
    <w:rsid w:val="005D7DF2"/>
    <w:rsid w:val="00604AFA"/>
    <w:rsid w:val="00610447"/>
    <w:rsid w:val="00630859"/>
    <w:rsid w:val="00650F62"/>
    <w:rsid w:val="0067467A"/>
    <w:rsid w:val="00713998"/>
    <w:rsid w:val="00734CB3"/>
    <w:rsid w:val="00760546"/>
    <w:rsid w:val="007A67F9"/>
    <w:rsid w:val="007C55DC"/>
    <w:rsid w:val="007E4BAF"/>
    <w:rsid w:val="007F0E6D"/>
    <w:rsid w:val="007F268D"/>
    <w:rsid w:val="007F3D5F"/>
    <w:rsid w:val="00845A8C"/>
    <w:rsid w:val="008641D9"/>
    <w:rsid w:val="008C09E3"/>
    <w:rsid w:val="00907C77"/>
    <w:rsid w:val="00957C44"/>
    <w:rsid w:val="009C7B91"/>
    <w:rsid w:val="00A2448E"/>
    <w:rsid w:val="00A270E0"/>
    <w:rsid w:val="00A30D8D"/>
    <w:rsid w:val="00A95427"/>
    <w:rsid w:val="00B13C1A"/>
    <w:rsid w:val="00B14227"/>
    <w:rsid w:val="00B67004"/>
    <w:rsid w:val="00B74C1A"/>
    <w:rsid w:val="00B961A2"/>
    <w:rsid w:val="00C02D17"/>
    <w:rsid w:val="00C0658F"/>
    <w:rsid w:val="00CA57AF"/>
    <w:rsid w:val="00CF3A80"/>
    <w:rsid w:val="00D3515F"/>
    <w:rsid w:val="00D66324"/>
    <w:rsid w:val="00D677B1"/>
    <w:rsid w:val="00D926FC"/>
    <w:rsid w:val="00DE5876"/>
    <w:rsid w:val="00E84D22"/>
    <w:rsid w:val="00E87D10"/>
    <w:rsid w:val="00EA78DC"/>
    <w:rsid w:val="00EC0C9A"/>
    <w:rsid w:val="00ED2A87"/>
    <w:rsid w:val="00F10720"/>
    <w:rsid w:val="00F302FC"/>
    <w:rsid w:val="00F60549"/>
    <w:rsid w:val="00F65E96"/>
    <w:rsid w:val="00F67775"/>
    <w:rsid w:val="00F74341"/>
    <w:rsid w:val="00F86C7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7C74"/>
  <w15:docId w15:val="{53D191CD-FD40-46B6-803C-B1C97C7B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86F"/>
    <w:rPr>
      <w:rFonts w:ascii="Times New Roman" w:hAnsi="Times New Roman" w:cs="Times New Roman"/>
      <w:sz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F7777F"/>
    <w:pPr>
      <w:keepNext/>
      <w:spacing w:before="240" w:after="60" w:line="276" w:lineRule="auto"/>
      <w:outlineLvl w:val="1"/>
    </w:pPr>
    <w:rPr>
      <w:rFonts w:asciiTheme="majorHAnsi" w:eastAsiaTheme="majorEastAsia" w:hAnsiTheme="majorHAnsi"/>
      <w:b/>
      <w:bCs/>
      <w:i/>
      <w:iCs/>
      <w:sz w:val="28"/>
      <w:szCs w:val="28"/>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2F38C3"/>
    <w:pPr>
      <w:keepNext/>
      <w:numPr>
        <w:numId w:val="1"/>
      </w:numPr>
      <w:spacing w:after="60" w:line="240" w:lineRule="auto"/>
      <w:outlineLvl w:val="3"/>
    </w:pPr>
    <w:rPr>
      <w:rFonts w:ascii="Arial" w:hAnsi="Arial" w:cs="Calibri"/>
      <w:b/>
      <w:sz w:val="20"/>
      <w:szCs w:val="20"/>
      <w:lang w:val="id-ID"/>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26E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numbering" w:customStyle="1" w:styleId="Style4">
    <w:name w:val="Style4"/>
    <w:uiPriority w:val="99"/>
    <w:rsid w:val="002E506A"/>
  </w:style>
  <w:style w:type="numbering" w:customStyle="1" w:styleId="Style1">
    <w:name w:val="Style1"/>
    <w:rsid w:val="00141FE2"/>
  </w:style>
  <w:style w:type="character" w:customStyle="1" w:styleId="TitleChar">
    <w:name w:val="Title Char"/>
    <w:basedOn w:val="DefaultParagraphFont"/>
    <w:link w:val="Title"/>
    <w:uiPriority w:val="10"/>
    <w:rsid w:val="00626E99"/>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F7777F"/>
    <w:rPr>
      <w:rFonts w:asciiTheme="majorHAnsi" w:eastAsiaTheme="majorEastAsia" w:hAnsiTheme="majorHAnsi" w:cs="Times New Roman"/>
      <w:b/>
      <w:bCs/>
      <w:i/>
      <w:iCs/>
      <w:sz w:val="28"/>
      <w:szCs w:val="28"/>
      <w:lang w:val="en-US" w:eastAsia="en-US"/>
    </w:rPr>
  </w:style>
  <w:style w:type="character" w:styleId="Strong">
    <w:name w:val="Strong"/>
    <w:basedOn w:val="DefaultParagraphFont"/>
    <w:uiPriority w:val="22"/>
    <w:qFormat/>
    <w:rsid w:val="00F7777F"/>
    <w:rPr>
      <w:rFonts w:cs="Times New Roman"/>
      <w:b/>
    </w:rPr>
  </w:style>
  <w:style w:type="paragraph" w:customStyle="1" w:styleId="TITLEEJEM">
    <w:name w:val="TITLE EJEM"/>
    <w:basedOn w:val="Normal"/>
    <w:link w:val="TITLEEJEMChar"/>
    <w:qFormat/>
    <w:rsid w:val="00F7777F"/>
    <w:pPr>
      <w:spacing w:after="0" w:line="240" w:lineRule="auto"/>
    </w:pPr>
    <w:rPr>
      <w:rFonts w:ascii="Arial Rounded MT Bold" w:hAnsi="Arial Rounded MT Bold"/>
      <w:b/>
      <w:bCs/>
      <w:sz w:val="30"/>
      <w:szCs w:val="26"/>
    </w:rPr>
  </w:style>
  <w:style w:type="character" w:customStyle="1" w:styleId="TITLEEJEMChar">
    <w:name w:val="TITLE EJEM Char"/>
    <w:basedOn w:val="DefaultParagraphFont"/>
    <w:link w:val="TITLEEJEM"/>
    <w:rsid w:val="00F7777F"/>
    <w:rPr>
      <w:rFonts w:ascii="Arial Rounded MT Bold" w:hAnsi="Arial Rounded MT Bold" w:cs="Times New Roman"/>
      <w:b/>
      <w:bCs/>
      <w:sz w:val="30"/>
      <w:szCs w:val="26"/>
    </w:rPr>
  </w:style>
  <w:style w:type="paragraph" w:customStyle="1" w:styleId="PENUILS">
    <w:name w:val="PENUILS"/>
    <w:basedOn w:val="Normal"/>
    <w:link w:val="PENUILSChar"/>
    <w:qFormat/>
    <w:rsid w:val="00F7777F"/>
    <w:pPr>
      <w:spacing w:after="0" w:line="240" w:lineRule="auto"/>
    </w:pPr>
    <w:rPr>
      <w:b/>
      <w:szCs w:val="24"/>
    </w:rPr>
  </w:style>
  <w:style w:type="character" w:customStyle="1" w:styleId="PENUILSChar">
    <w:name w:val="PENUILS Char"/>
    <w:basedOn w:val="DefaultParagraphFont"/>
    <w:link w:val="PENUILS"/>
    <w:rsid w:val="00F7777F"/>
    <w:rPr>
      <w:rFonts w:ascii="Times New Roman" w:hAnsi="Times New Roman" w:cs="Times New Roman"/>
      <w:b/>
      <w:sz w:val="24"/>
      <w:szCs w:val="24"/>
    </w:rPr>
  </w:style>
  <w:style w:type="paragraph" w:customStyle="1" w:styleId="AFILIASI">
    <w:name w:val="AFILIASI"/>
    <w:basedOn w:val="Normal"/>
    <w:link w:val="AFILIASIChar"/>
    <w:qFormat/>
    <w:rsid w:val="00F7777F"/>
    <w:pPr>
      <w:spacing w:after="0" w:line="240" w:lineRule="auto"/>
    </w:pPr>
    <w:rPr>
      <w:szCs w:val="24"/>
    </w:rPr>
  </w:style>
  <w:style w:type="character" w:customStyle="1" w:styleId="AFILIASIChar">
    <w:name w:val="AFILIASI Char"/>
    <w:basedOn w:val="DefaultParagraphFont"/>
    <w:link w:val="AFILIASI"/>
    <w:rsid w:val="00F7777F"/>
    <w:rPr>
      <w:rFonts w:ascii="Times New Roman" w:hAnsi="Times New Roman" w:cs="Times New Roman"/>
      <w:sz w:val="24"/>
      <w:szCs w:val="24"/>
    </w:rPr>
  </w:style>
  <w:style w:type="paragraph" w:customStyle="1" w:styleId="ABSTRAK">
    <w:name w:val="ABSTRAK"/>
    <w:basedOn w:val="Normal"/>
    <w:link w:val="ABSTRAKChar"/>
    <w:qFormat/>
    <w:rsid w:val="00F7777F"/>
    <w:pPr>
      <w:spacing w:after="0" w:line="240" w:lineRule="auto"/>
    </w:pPr>
    <w:rPr>
      <w:b/>
      <w:szCs w:val="24"/>
    </w:rPr>
  </w:style>
  <w:style w:type="character" w:customStyle="1" w:styleId="ABSTRAKChar">
    <w:name w:val="ABSTRAK Char"/>
    <w:basedOn w:val="DefaultParagraphFont"/>
    <w:link w:val="ABSTRAK"/>
    <w:rsid w:val="00F7777F"/>
    <w:rPr>
      <w:rFonts w:ascii="Times New Roman" w:hAnsi="Times New Roman" w:cs="Times New Roman"/>
      <w:b/>
      <w:sz w:val="24"/>
      <w:szCs w:val="24"/>
    </w:rPr>
  </w:style>
  <w:style w:type="paragraph" w:customStyle="1" w:styleId="KONTENABSTRAK">
    <w:name w:val="KONTEN ABSTRAK"/>
    <w:basedOn w:val="Normal"/>
    <w:link w:val="KONTENABSTRAKChar"/>
    <w:qFormat/>
    <w:rsid w:val="00F7777F"/>
    <w:pPr>
      <w:autoSpaceDE w:val="0"/>
      <w:autoSpaceDN w:val="0"/>
      <w:adjustRightInd w:val="0"/>
      <w:spacing w:after="0" w:line="240" w:lineRule="auto"/>
      <w:jc w:val="both"/>
    </w:pPr>
    <w:rPr>
      <w:rFonts w:eastAsia="TimesNewRoman"/>
      <w:szCs w:val="24"/>
    </w:rPr>
  </w:style>
  <w:style w:type="character" w:customStyle="1" w:styleId="KONTENABSTRAKChar">
    <w:name w:val="KONTEN ABSTRAK Char"/>
    <w:basedOn w:val="DefaultParagraphFont"/>
    <w:link w:val="KONTENABSTRAK"/>
    <w:rsid w:val="00F7777F"/>
    <w:rPr>
      <w:rFonts w:ascii="Times New Roman" w:eastAsia="TimesNewRoman" w:hAnsi="Times New Roman" w:cs="Times New Roman"/>
      <w:sz w:val="24"/>
      <w:szCs w:val="24"/>
    </w:rPr>
  </w:style>
  <w:style w:type="paragraph" w:customStyle="1" w:styleId="SUBTITLE">
    <w:name w:val="SUB TITLE"/>
    <w:basedOn w:val="Normal"/>
    <w:link w:val="SUBTITLEChar"/>
    <w:qFormat/>
    <w:rsid w:val="00F7777F"/>
    <w:pPr>
      <w:spacing w:after="120" w:line="240" w:lineRule="auto"/>
    </w:pPr>
    <w:rPr>
      <w:b/>
      <w:bCs/>
      <w:szCs w:val="24"/>
    </w:rPr>
  </w:style>
  <w:style w:type="character" w:customStyle="1" w:styleId="SUBTITLEChar">
    <w:name w:val="SUB TITLE Char"/>
    <w:basedOn w:val="DefaultParagraphFont"/>
    <w:link w:val="SUBTITLE"/>
    <w:rsid w:val="00F7777F"/>
    <w:rPr>
      <w:rFonts w:ascii="Times New Roman" w:hAnsi="Times New Roman" w:cs="Times New Roman"/>
      <w:b/>
      <w:bCs/>
      <w:sz w:val="24"/>
      <w:szCs w:val="24"/>
    </w:rPr>
  </w:style>
  <w:style w:type="character" w:customStyle="1" w:styleId="Heading4Char">
    <w:name w:val="Heading 4 Char"/>
    <w:basedOn w:val="DefaultParagraphFont"/>
    <w:link w:val="Heading4"/>
    <w:uiPriority w:val="9"/>
    <w:rsid w:val="002F38C3"/>
    <w:rPr>
      <w:rFonts w:ascii="Arial" w:hAnsi="Arial"/>
      <w:b/>
      <w:lang w:val="id-ID"/>
    </w:rPr>
  </w:style>
  <w:style w:type="character" w:styleId="Hyperlink">
    <w:name w:val="Hyperlink"/>
    <w:uiPriority w:val="99"/>
    <w:unhideWhenUsed/>
    <w:rsid w:val="002678EA"/>
    <w:rPr>
      <w:color w:val="0563C1"/>
      <w:u w:val="single"/>
    </w:rPr>
  </w:style>
  <w:style w:type="paragraph" w:styleId="BalloonText">
    <w:name w:val="Balloon Text"/>
    <w:basedOn w:val="Normal"/>
    <w:link w:val="BalloonTextChar"/>
    <w:uiPriority w:val="99"/>
    <w:semiHidden/>
    <w:unhideWhenUsed/>
    <w:rsid w:val="00267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8EA"/>
    <w:rPr>
      <w:rFonts w:ascii="Tahoma" w:hAnsi="Tahoma" w:cs="Tahoma"/>
      <w:sz w:val="16"/>
      <w:szCs w:val="16"/>
    </w:rPr>
  </w:style>
  <w:style w:type="paragraph" w:styleId="Header">
    <w:name w:val="header"/>
    <w:basedOn w:val="Normal"/>
    <w:link w:val="HeaderChar"/>
    <w:uiPriority w:val="99"/>
    <w:unhideWhenUsed/>
    <w:rsid w:val="006F2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D49"/>
    <w:rPr>
      <w:rFonts w:cs="Times New Roman"/>
      <w:sz w:val="22"/>
      <w:szCs w:val="22"/>
    </w:rPr>
  </w:style>
  <w:style w:type="paragraph" w:styleId="Footer">
    <w:name w:val="footer"/>
    <w:basedOn w:val="Normal"/>
    <w:link w:val="FooterChar"/>
    <w:uiPriority w:val="99"/>
    <w:unhideWhenUsed/>
    <w:rsid w:val="006F2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D49"/>
    <w:rPr>
      <w:rFonts w:cs="Times New Roman"/>
      <w:sz w:val="22"/>
      <w:szCs w:val="22"/>
    </w:rPr>
  </w:style>
  <w:style w:type="table" w:styleId="TableGrid">
    <w:name w:val="Table Grid"/>
    <w:basedOn w:val="TableNormal"/>
    <w:uiPriority w:val="39"/>
    <w:rsid w:val="006F2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2645A2"/>
  </w:style>
  <w:style w:type="character" w:styleId="PlaceholderText">
    <w:name w:val="Placeholder Text"/>
    <w:basedOn w:val="DefaultParagraphFont"/>
    <w:uiPriority w:val="67"/>
    <w:qFormat/>
    <w:rsid w:val="003433AF"/>
    <w:rPr>
      <w:color w:val="808080"/>
    </w:rPr>
  </w:style>
  <w:style w:type="paragraph" w:customStyle="1" w:styleId="Affiliation">
    <w:name w:val="Affiliation"/>
    <w:basedOn w:val="Normal"/>
    <w:rsid w:val="009B4F52"/>
    <w:pPr>
      <w:spacing w:after="0" w:line="240" w:lineRule="auto"/>
      <w:jc w:val="center"/>
    </w:pPr>
    <w:rPr>
      <w:i/>
      <w:iCs/>
      <w:sz w:val="18"/>
      <w:szCs w:val="24"/>
    </w:rPr>
  </w:style>
  <w:style w:type="paragraph" w:styleId="NormalWeb">
    <w:name w:val="Normal (Web)"/>
    <w:basedOn w:val="Normal"/>
    <w:uiPriority w:val="99"/>
    <w:unhideWhenUsed/>
    <w:rsid w:val="00BE771B"/>
    <w:pPr>
      <w:spacing w:before="100" w:beforeAutospacing="1" w:after="100" w:afterAutospacing="1" w:line="240" w:lineRule="auto"/>
    </w:pPr>
    <w:rPr>
      <w:szCs w:val="24"/>
    </w:rPr>
  </w:style>
  <w:style w:type="paragraph" w:styleId="Subtitle0">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customStyle="1" w:styleId="EkomabisBodytext">
    <w:name w:val="Ekomabis: Bodytext"/>
    <w:basedOn w:val="Normal"/>
    <w:qFormat/>
    <w:rsid w:val="00991610"/>
    <w:pPr>
      <w:spacing w:before="120" w:after="120" w:line="240" w:lineRule="auto"/>
      <w:jc w:val="both"/>
    </w:pPr>
    <w:rPr>
      <w:rFonts w:ascii="Book Antiqua" w:eastAsiaTheme="minorHAnsi" w:hAnsi="Book Antiqua" w:cstheme="minorBidi"/>
    </w:rPr>
  </w:style>
  <w:style w:type="paragraph" w:customStyle="1" w:styleId="EkomabisPustaka">
    <w:name w:val="Ekomabis: Pustaka"/>
    <w:basedOn w:val="Normal"/>
    <w:qFormat/>
    <w:rsid w:val="007D6F8A"/>
    <w:pPr>
      <w:spacing w:after="0" w:line="240" w:lineRule="auto"/>
      <w:ind w:left="720" w:hanging="720"/>
      <w:jc w:val="both"/>
    </w:pPr>
    <w:rPr>
      <w:rFonts w:ascii="Book Antiqua" w:eastAsiaTheme="minorHAnsi" w:hAnsi="Book Antiqua" w:cs="Calibri"/>
      <w:noProof/>
    </w:r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D677B1"/>
    <w:rPr>
      <w:color w:val="605E5C"/>
      <w:shd w:val="clear" w:color="auto" w:fill="E1DFDD"/>
    </w:rPr>
  </w:style>
  <w:style w:type="paragraph" w:styleId="ListParagraph">
    <w:name w:val="List Paragraph"/>
    <w:basedOn w:val="Normal"/>
    <w:link w:val="ListParagraphChar"/>
    <w:uiPriority w:val="34"/>
    <w:qFormat/>
    <w:rsid w:val="00B961A2"/>
    <w:pPr>
      <w:spacing w:after="0" w:line="480" w:lineRule="auto"/>
      <w:ind w:left="720"/>
      <w:contextualSpacing/>
      <w:jc w:val="both"/>
    </w:pPr>
    <w:rPr>
      <w:lang w:val="en-ID" w:eastAsia="en-US"/>
    </w:rPr>
  </w:style>
  <w:style w:type="character" w:customStyle="1" w:styleId="ListParagraphChar">
    <w:name w:val="List Paragraph Char"/>
    <w:basedOn w:val="DefaultParagraphFont"/>
    <w:link w:val="ListParagraph"/>
    <w:uiPriority w:val="34"/>
    <w:qFormat/>
    <w:locked/>
    <w:rsid w:val="00B961A2"/>
    <w:rPr>
      <w:rFonts w:ascii="Times New Roman" w:hAnsi="Times New Roman" w:cs="Times New Roman"/>
      <w:sz w:val="24"/>
      <w:lang w:val="en-ID" w:eastAsia="en-US"/>
    </w:rPr>
  </w:style>
  <w:style w:type="paragraph" w:styleId="NoSpacing">
    <w:name w:val="No Spacing"/>
    <w:uiPriority w:val="1"/>
    <w:qFormat/>
    <w:rsid w:val="007F268D"/>
    <w:pPr>
      <w:spacing w:after="0" w:line="240" w:lineRule="auto"/>
    </w:pPr>
    <w:rPr>
      <w:rFonts w:asciiTheme="minorHAnsi" w:eastAsiaTheme="minorEastAsia" w:hAnsiTheme="minorHAnsi" w:cstheme="minorBidi"/>
      <w:lang w:eastAsia="en-US"/>
    </w:rPr>
  </w:style>
  <w:style w:type="paragraph" w:styleId="Bibliography">
    <w:name w:val="Bibliography"/>
    <w:basedOn w:val="Normal"/>
    <w:next w:val="Normal"/>
    <w:uiPriority w:val="37"/>
    <w:unhideWhenUsed/>
    <w:rsid w:val="004F0E1A"/>
    <w:pPr>
      <w:spacing w:after="0" w:line="240" w:lineRule="auto"/>
    </w:pPr>
    <w:rPr>
      <w:rFonts w:asciiTheme="minorHAnsi" w:eastAsiaTheme="minorHAnsi" w:hAnsiTheme="minorHAnsi" w:cstheme="minorBidi"/>
      <w:szCs w:val="24"/>
      <w:lang w:val="en-ID" w:eastAsia="en-US"/>
    </w:rPr>
  </w:style>
  <w:style w:type="character" w:customStyle="1" w:styleId="apple-converted-space">
    <w:name w:val="apple-converted-space"/>
    <w:basedOn w:val="DefaultParagraphFont"/>
    <w:rsid w:val="001D3FD6"/>
  </w:style>
  <w:style w:type="character" w:customStyle="1" w:styleId="id">
    <w:name w:val="id"/>
    <w:basedOn w:val="DefaultParagraphFont"/>
    <w:rsid w:val="001D3FD6"/>
  </w:style>
  <w:style w:type="character" w:customStyle="1" w:styleId="value">
    <w:name w:val="value"/>
    <w:basedOn w:val="DefaultParagraphFont"/>
    <w:rsid w:val="001D3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87793">
      <w:bodyDiv w:val="1"/>
      <w:marLeft w:val="0"/>
      <w:marRight w:val="0"/>
      <w:marTop w:val="0"/>
      <w:marBottom w:val="0"/>
      <w:divBdr>
        <w:top w:val="none" w:sz="0" w:space="0" w:color="auto"/>
        <w:left w:val="none" w:sz="0" w:space="0" w:color="auto"/>
        <w:bottom w:val="none" w:sz="0" w:space="0" w:color="auto"/>
        <w:right w:val="none" w:sz="0" w:space="0" w:color="auto"/>
      </w:divBdr>
    </w:div>
    <w:div w:id="142745919">
      <w:bodyDiv w:val="1"/>
      <w:marLeft w:val="0"/>
      <w:marRight w:val="0"/>
      <w:marTop w:val="0"/>
      <w:marBottom w:val="0"/>
      <w:divBdr>
        <w:top w:val="none" w:sz="0" w:space="0" w:color="auto"/>
        <w:left w:val="none" w:sz="0" w:space="0" w:color="auto"/>
        <w:bottom w:val="none" w:sz="0" w:space="0" w:color="auto"/>
        <w:right w:val="none" w:sz="0" w:space="0" w:color="auto"/>
      </w:divBdr>
    </w:div>
    <w:div w:id="429131976">
      <w:bodyDiv w:val="1"/>
      <w:marLeft w:val="0"/>
      <w:marRight w:val="0"/>
      <w:marTop w:val="0"/>
      <w:marBottom w:val="0"/>
      <w:divBdr>
        <w:top w:val="none" w:sz="0" w:space="0" w:color="auto"/>
        <w:left w:val="none" w:sz="0" w:space="0" w:color="auto"/>
        <w:bottom w:val="none" w:sz="0" w:space="0" w:color="auto"/>
        <w:right w:val="none" w:sz="0" w:space="0" w:color="auto"/>
      </w:divBdr>
    </w:div>
    <w:div w:id="755975931">
      <w:bodyDiv w:val="1"/>
      <w:marLeft w:val="0"/>
      <w:marRight w:val="0"/>
      <w:marTop w:val="0"/>
      <w:marBottom w:val="0"/>
      <w:divBdr>
        <w:top w:val="none" w:sz="0" w:space="0" w:color="auto"/>
        <w:left w:val="none" w:sz="0" w:space="0" w:color="auto"/>
        <w:bottom w:val="none" w:sz="0" w:space="0" w:color="auto"/>
        <w:right w:val="none" w:sz="0" w:space="0" w:color="auto"/>
      </w:divBdr>
    </w:div>
    <w:div w:id="911933547">
      <w:bodyDiv w:val="1"/>
      <w:marLeft w:val="0"/>
      <w:marRight w:val="0"/>
      <w:marTop w:val="0"/>
      <w:marBottom w:val="0"/>
      <w:divBdr>
        <w:top w:val="none" w:sz="0" w:space="0" w:color="auto"/>
        <w:left w:val="none" w:sz="0" w:space="0" w:color="auto"/>
        <w:bottom w:val="none" w:sz="0" w:space="0" w:color="auto"/>
        <w:right w:val="none" w:sz="0" w:space="0" w:color="auto"/>
      </w:divBdr>
    </w:div>
    <w:div w:id="1177767307">
      <w:bodyDiv w:val="1"/>
      <w:marLeft w:val="0"/>
      <w:marRight w:val="0"/>
      <w:marTop w:val="0"/>
      <w:marBottom w:val="0"/>
      <w:divBdr>
        <w:top w:val="none" w:sz="0" w:space="0" w:color="auto"/>
        <w:left w:val="none" w:sz="0" w:space="0" w:color="auto"/>
        <w:bottom w:val="none" w:sz="0" w:space="0" w:color="auto"/>
        <w:right w:val="none" w:sz="0" w:space="0" w:color="auto"/>
      </w:divBdr>
    </w:div>
    <w:div w:id="1403016964">
      <w:bodyDiv w:val="1"/>
      <w:marLeft w:val="0"/>
      <w:marRight w:val="0"/>
      <w:marTop w:val="0"/>
      <w:marBottom w:val="0"/>
      <w:divBdr>
        <w:top w:val="none" w:sz="0" w:space="0" w:color="auto"/>
        <w:left w:val="none" w:sz="0" w:space="0" w:color="auto"/>
        <w:bottom w:val="none" w:sz="0" w:space="0" w:color="auto"/>
        <w:right w:val="none" w:sz="0" w:space="0" w:color="auto"/>
      </w:divBdr>
    </w:div>
    <w:div w:id="1642147240">
      <w:bodyDiv w:val="1"/>
      <w:marLeft w:val="0"/>
      <w:marRight w:val="0"/>
      <w:marTop w:val="0"/>
      <w:marBottom w:val="0"/>
      <w:divBdr>
        <w:top w:val="none" w:sz="0" w:space="0" w:color="auto"/>
        <w:left w:val="none" w:sz="0" w:space="0" w:color="auto"/>
        <w:bottom w:val="none" w:sz="0" w:space="0" w:color="auto"/>
        <w:right w:val="none" w:sz="0" w:space="0" w:color="auto"/>
      </w:divBdr>
    </w:div>
    <w:div w:id="1790973518">
      <w:bodyDiv w:val="1"/>
      <w:marLeft w:val="0"/>
      <w:marRight w:val="0"/>
      <w:marTop w:val="0"/>
      <w:marBottom w:val="0"/>
      <w:divBdr>
        <w:top w:val="none" w:sz="0" w:space="0" w:color="auto"/>
        <w:left w:val="none" w:sz="0" w:space="0" w:color="auto"/>
        <w:bottom w:val="none" w:sz="0" w:space="0" w:color="auto"/>
        <w:right w:val="none" w:sz="0" w:space="0" w:color="auto"/>
      </w:divBdr>
    </w:div>
    <w:div w:id="2089955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26" Type="http://schemas.openxmlformats.org/officeDocument/2006/relationships/hyperlink" Target="https://doi.org/10.21831/jim.v17i1" TargetMode="Externa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idx.co.id/" TargetMode="External"/><Relationship Id="rId25" Type="http://schemas.openxmlformats.org/officeDocument/2006/relationships/hyperlink" Target="https://doi.org/10.36407/serambi.v2i2.188" TargetMode="External"/><Relationship Id="rId2" Type="http://schemas.openxmlformats.org/officeDocument/2006/relationships/customXml" Target="../customXml/item2.xml"/><Relationship Id="rId16" Type="http://schemas.openxmlformats.org/officeDocument/2006/relationships/hyperlink" Target="https://www.bi.go.id/id"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54367/jrak.v7i2" TargetMode="External"/><Relationship Id="rId5" Type="http://schemas.openxmlformats.org/officeDocument/2006/relationships/settings" Target="settings.xml"/><Relationship Id="rId15" Type="http://schemas.openxmlformats.org/officeDocument/2006/relationships/hyperlink" Target="mailto:190610136@student.mercubuana-yogya.ac.id" TargetMode="External"/><Relationship Id="rId23" Type="http://schemas.openxmlformats.org/officeDocument/2006/relationships/hyperlink" Target="https://doi.org/10.37567/alwatzikhoebillah.v6i2.338" TargetMode="External"/><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21831/economia.v8i1" TargetMode="External"/><Relationship Id="rId27" Type="http://schemas.openxmlformats.org/officeDocument/2006/relationships/hyperlink" Target="https://doi.org/10.19109/ifinance.v3i1.1478"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muoHz9X5pNoI4kJcKx7wZs5/kA==">AMUW2mXjoEthJLTseyW+IkZ14RHVDRduMOI/po73Zf90Af7zNPYQ8zyTx7NYuvnZOjueg+vjpq6afmbXdAnMIppF9wBjve1+rF8RROqhf4FvWS1jaxPDmQXVe2iuj4JHFq1R0OET6UrGsXoJBZl8+5Mq14kbAcAaMEuoUi6aMl2XEDl8FI1OehJIH0d3kOwhA7Q1fNUHZxoG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SRI11</b:Tag>
    <b:SourceType>JournalArticle</b:SourceType>
    <b:Guid>{9DDBF644-21D4-44CC-B799-C001EC9FC9E6}</b:Guid>
    <b:Title>DAMPAK KENAIKAN HARGA MINYAK BUMI TERHADAP KETERSEDIAAN MINYAK GORENG SAWIT DOMESTIK</b:Title>
    <b:Year>2011</b:Year>
    <b:Author>
      <b:Author>
        <b:NameList>
          <b:Person>
            <b:Last>HARTYO</b:Last>
            <b:First>SRI</b:First>
          </b:Person>
        </b:NameList>
      </b:Author>
    </b:Author>
    <b:JournalName>JURNAL EKONOMI PEMBANGUNAN INDONESIA</b:JournalName>
    <b:Pages>169-179</b:Pages>
    <b:RefOrder>1</b:RefOrder>
  </b:Source>
  <b:Source>
    <b:Tag>RIN18</b:Tag>
    <b:SourceType>JournalArticle</b:SourceType>
    <b:Guid>{8E8D3766-D6EE-41C1-9B70-02A3A677F97D}</b:Guid>
    <b:Author>
      <b:Author>
        <b:NameList>
          <b:Person>
            <b:Last>AZIZAH</b:Last>
            <b:First>RINDRA</b:First>
            <b:Middle>KUMALASARI RADEN RUSTAM HIDAYAT AND DEVI FARAH</b:Middle>
          </b:Person>
        </b:NameList>
      </b:Author>
    </b:Author>
    <b:Title>Pengaruh Nilai Tukar, Bi Rate, Tingkat Inflasi, Dan Pertumbuhan Ekonomi Terhadap Indeks Harga Saham Gabungan (Studi Pada Indeks Harga Saham Gabungan Di BEI Periode Juli 2005-Juni 2015)</b:Title>
    <b:JournalName>JURNAL AKUNTANSI</b:JournalName>
    <b:Year>2018</b:Year>
    <b:Pages>40-43</b:Pages>
    <b:RefOrder>2</b:RefOrder>
  </b:Source>
  <b:Source>
    <b:Tag>ANA13</b:Tag>
    <b:SourceType>JournalArticle</b:SourceType>
    <b:Guid>{FC8D5439-7BBF-4938-B74D-801489DD7038}</b:Guid>
    <b:Author>
      <b:Author>
        <b:NameList>
          <b:Person>
            <b:Last>KRISNA</b:Last>
            <b:First>ANAK</b:First>
            <b:Middle>AGUNG GDE ADITYA</b:Middle>
          </b:Person>
        </b:NameList>
      </b:Author>
    </b:Author>
    <b:Title>Pengaruh inflasi, nilai tukar rupiah, suku bunga SBI pada indeks harga saham gabungan di BEI</b:Title>
    <b:JournalName>JURNAL AKUNTANSI</b:JournalName>
    <b:Year>2013</b:Year>
    <b:Pages>421-435</b:Pages>
    <b:RefOrder>3</b:RefOrder>
  </b:Source>
  <b:Source>
    <b:Tag>RIN16</b:Tag>
    <b:SourceType>JournalArticle</b:SourceType>
    <b:Guid>{EFF7ED3B-6EEF-41A8-A2AB-9D043D83B130}</b:Guid>
    <b:Author>
      <b:Author>
        <b:NameList>
          <b:Person>
            <b:Last>ASTUTI</b:Last>
            <b:First>RINI</b:First>
          </b:Person>
        </b:NameList>
      </b:Author>
    </b:Author>
    <b:Title>Pengaruh faktor makro ekonomi terhadap indeks harga saham gabungan (IHSG) di Bursa Efek Indonesia (BEI) Periode 2006-2015</b:Title>
    <b:JournalName>JURNAL BERKALA ILMIAH EFISIENSI</b:JournalName>
    <b:Year>2016</b:Year>
    <b:RefOrder>4</b:RefOrder>
  </b:Source>
  <b:Source>
    <b:Tag>ASM18</b:Tag>
    <b:SourceType>JournalArticle</b:SourceType>
    <b:Guid>{D3872E39-9F8E-4495-99E0-B56FCD3CD55C}</b:Guid>
    <b:Author>
      <b:Author>
        <b:NameList>
          <b:Person>
            <b:Last>ASMARA</b:Last>
            <b:First>ASMARA</b:First>
            <b:Middle>WAHYU PUTRA AND I PUTU WAHYU PUTRA</b:Middle>
          </b:Person>
        </b:NameList>
      </b:Author>
    </b:Author>
    <b:Title>Pengaruh variabel makro ekonomi terhadap indeks harga saham gabungan. </b:Title>
    <b:JournalName>YDAYANA UNIVERSITY</b:JournalName>
    <b:Year>2018</b:Year>
    <b:RefOrder>5</b:RefOrder>
  </b:Source>
  <b:Source>
    <b:Tag>ARH18</b:Tag>
    <b:SourceType>JournalArticle</b:SourceType>
    <b:Guid>{C64DBF44-31EE-4478-9BD7-772CAABD1F95}</b:Guid>
    <b:Author>
      <b:Author>
        <b:NameList>
          <b:Person>
            <b:Last>HARSONO</b:Last>
            <b:First>A.</b:First>
            <b:Middle>R</b:Middle>
          </b:Person>
        </b:NameList>
      </b:Author>
    </b:Author>
    <b:Title>). Pengaruh Inflasi, Suku Bunga, dan Nilai Tukar Rupiah Terhadap Indeks Harga Saham Gabungan (Studi pada Bursa Efek Indonesia Periode 2013-2017) </b:Title>
    <b:JournalName>UNIVERSITAS BRAWIJAYA</b:JournalName>
    <b:Year>2018</b:Year>
    <b:RefOrder>6</b:RefOrder>
  </b:Source>
  <b:Source>
    <b:Tag>MAR16</b:Tag>
    <b:SourceType>JournalArticle</b:SourceType>
    <b:Guid>{3793E05E-254A-4BB8-9F82-92D91E1D3D06}</b:Guid>
    <b:Author>
      <b:Author>
        <b:NameList>
          <b:Person>
            <b:Last>MARISA</b:Last>
            <b:First>MARIA</b:First>
            <b:Middle>GINTING RATNA</b:Middle>
          </b:Person>
        </b:NameList>
      </b:Author>
    </b:Author>
    <b:Title> Pengaruh Tingkat Suku Bunga, Nilai Tukar dan Inflasi Terhadap Harga Saham. </b:Title>
    <b:JournalName>UNIVERSITAS BRAWIJAYA</b:JournalName>
    <b:Year>2016</b:Year>
    <b:RefOrder>7</b:RefOrder>
  </b:Source>
  <b:Source>
    <b:Tag>SUG11</b:Tag>
    <b:SourceType>JournalArticle</b:SourceType>
    <b:Guid>{98CB01A8-33C5-45FA-9DFD-6B44E4DB05C2}</b:Guid>
    <b:Author>
      <b:Author>
        <b:NameList>
          <b:Person>
            <b:Last>RAHARJO</b:Last>
            <b:First>SUGENG</b:First>
          </b:Person>
        </b:NameList>
      </b:Author>
    </b:Author>
    <b:Title>Pengaruh inflasi, nilai kurs rupiah, dan tingkat suku bunga (HARTYO, 2011)terhadap harga saham di bursa efek indonesia</b:Title>
    <b:JournalName>PROBANK 1.3 2010</b:JournalName>
    <b:Year>2011</b:Year>
    <b:RefOrder>8</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D7F13F-8CB0-47E0-92AF-6DE4EAC7E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21</Pages>
  <Words>5336</Words>
  <Characters>30420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Reni Indrianto</dc:creator>
  <cp:lastModifiedBy>user</cp:lastModifiedBy>
  <cp:revision>21</cp:revision>
  <dcterms:created xsi:type="dcterms:W3CDTF">2022-11-25T06:21:00Z</dcterms:created>
  <dcterms:modified xsi:type="dcterms:W3CDTF">2023-04-05T02:44:00Z</dcterms:modified>
</cp:coreProperties>
</file>