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5CF" w:rsidRDefault="009325CF" w:rsidP="009325CF">
      <w:pPr>
        <w:spacing w:line="240" w:lineRule="auto"/>
        <w:jc w:val="center"/>
        <w:rPr>
          <w:rFonts w:ascii="Times New Roman" w:hAnsi="Times New Roman"/>
          <w:b/>
          <w:sz w:val="24"/>
          <w:szCs w:val="24"/>
        </w:rPr>
      </w:pPr>
      <w:r>
        <w:rPr>
          <w:rFonts w:ascii="Times New Roman" w:hAnsi="Times New Roman"/>
          <w:b/>
          <w:sz w:val="24"/>
          <w:szCs w:val="24"/>
        </w:rPr>
        <w:t>PENGARUH PUPUK ORGANIK CAIR SABUT KELAPA TERHADAP PERTUMBUHAN DAN HASIL KACANG TANAH</w:t>
      </w:r>
    </w:p>
    <w:p w:rsidR="00B808A6" w:rsidRPr="00B808A6" w:rsidRDefault="009325CF" w:rsidP="009325CF">
      <w:pPr>
        <w:tabs>
          <w:tab w:val="left" w:pos="567"/>
        </w:tabs>
        <w:spacing w:line="360" w:lineRule="auto"/>
        <w:ind w:left="709"/>
        <w:rPr>
          <w:rFonts w:ascii="Times New Roman" w:hAnsi="Times New Roman"/>
          <w:b/>
          <w:sz w:val="24"/>
          <w:szCs w:val="24"/>
          <w:vertAlign w:val="superscript"/>
        </w:rPr>
      </w:pPr>
      <w:r>
        <w:rPr>
          <w:rFonts w:ascii="Times New Roman" w:hAnsi="Times New Roman"/>
          <w:b/>
          <w:sz w:val="24"/>
          <w:szCs w:val="24"/>
        </w:rPr>
        <w:tab/>
      </w:r>
      <w:r>
        <w:rPr>
          <w:rFonts w:ascii="Times New Roman" w:hAnsi="Times New Roman"/>
          <w:b/>
          <w:sz w:val="24"/>
          <w:szCs w:val="24"/>
        </w:rPr>
        <w:tab/>
      </w:r>
      <w:r w:rsidR="00B808A6">
        <w:rPr>
          <w:rFonts w:ascii="Times New Roman" w:hAnsi="Times New Roman"/>
          <w:b/>
          <w:sz w:val="24"/>
          <w:szCs w:val="24"/>
        </w:rPr>
        <w:t>Heru Santoso</w:t>
      </w:r>
      <w:r w:rsidR="00B808A6" w:rsidRPr="00B808A6">
        <w:rPr>
          <w:rFonts w:ascii="Times New Roman" w:hAnsi="Times New Roman"/>
          <w:b/>
          <w:sz w:val="24"/>
          <w:szCs w:val="24"/>
          <w:vertAlign w:val="superscript"/>
        </w:rPr>
        <w:t>1</w:t>
      </w:r>
      <w:r w:rsidR="00B808A6">
        <w:rPr>
          <w:rFonts w:ascii="Times New Roman" w:hAnsi="Times New Roman"/>
          <w:b/>
          <w:sz w:val="24"/>
          <w:szCs w:val="24"/>
        </w:rPr>
        <w:t>, Bambang Sriwijaya</w:t>
      </w:r>
      <w:r w:rsidR="00B808A6" w:rsidRPr="00B808A6">
        <w:rPr>
          <w:rFonts w:ascii="Times New Roman" w:hAnsi="Times New Roman"/>
          <w:b/>
          <w:sz w:val="24"/>
          <w:szCs w:val="24"/>
          <w:vertAlign w:val="superscript"/>
        </w:rPr>
        <w:t>2</w:t>
      </w:r>
      <w:r w:rsidR="00B808A6">
        <w:rPr>
          <w:rFonts w:ascii="Times New Roman" w:hAnsi="Times New Roman"/>
          <w:b/>
          <w:sz w:val="24"/>
          <w:szCs w:val="24"/>
        </w:rPr>
        <w:t>, Wafit Dinarto</w:t>
      </w:r>
      <w:r w:rsidR="00B808A6" w:rsidRPr="00B808A6">
        <w:rPr>
          <w:rFonts w:ascii="Times New Roman" w:hAnsi="Times New Roman"/>
          <w:b/>
          <w:sz w:val="24"/>
          <w:szCs w:val="24"/>
          <w:vertAlign w:val="superscript"/>
        </w:rPr>
        <w:t>3</w:t>
      </w:r>
      <w:r>
        <w:rPr>
          <w:rFonts w:ascii="Times New Roman" w:hAnsi="Times New Roman"/>
          <w:b/>
          <w:sz w:val="24"/>
          <w:szCs w:val="24"/>
        </w:rPr>
        <w:tab/>
      </w:r>
    </w:p>
    <w:p w:rsidR="00621B0A" w:rsidRDefault="009325CF" w:rsidP="00B808A6">
      <w:pPr>
        <w:spacing w:after="0" w:line="240" w:lineRule="auto"/>
        <w:jc w:val="center"/>
        <w:rPr>
          <w:rFonts w:ascii="Times New Roman" w:hAnsi="Times New Roman"/>
          <w:sz w:val="24"/>
          <w:szCs w:val="24"/>
        </w:rPr>
      </w:pPr>
      <w:r>
        <w:rPr>
          <w:rFonts w:ascii="Times New Roman" w:hAnsi="Times New Roman"/>
          <w:b/>
          <w:sz w:val="24"/>
          <w:szCs w:val="24"/>
        </w:rPr>
        <w:tab/>
      </w:r>
      <w:r w:rsidR="00B808A6" w:rsidRPr="002728F1">
        <w:rPr>
          <w:rFonts w:ascii="Times New Roman" w:hAnsi="Times New Roman"/>
          <w:sz w:val="24"/>
          <w:szCs w:val="24"/>
        </w:rPr>
        <w:t xml:space="preserve">Program Studi Agroteknologi, Fakultas Agroindustri, </w:t>
      </w:r>
    </w:p>
    <w:p w:rsidR="00B808A6" w:rsidRDefault="00B808A6" w:rsidP="00B808A6">
      <w:pPr>
        <w:spacing w:after="0" w:line="240" w:lineRule="auto"/>
        <w:jc w:val="center"/>
        <w:rPr>
          <w:rFonts w:ascii="Times New Roman" w:hAnsi="Times New Roman"/>
          <w:sz w:val="24"/>
          <w:szCs w:val="24"/>
        </w:rPr>
      </w:pPr>
      <w:r w:rsidRPr="002728F1">
        <w:rPr>
          <w:rFonts w:ascii="Times New Roman" w:hAnsi="Times New Roman"/>
          <w:sz w:val="24"/>
          <w:szCs w:val="24"/>
        </w:rPr>
        <w:t>Universitas Mercu Buana Yogyakarta,</w:t>
      </w:r>
    </w:p>
    <w:p w:rsidR="00621B0A" w:rsidRPr="002728F1" w:rsidRDefault="00621B0A" w:rsidP="00B808A6">
      <w:pPr>
        <w:spacing w:after="0" w:line="240" w:lineRule="auto"/>
        <w:jc w:val="center"/>
        <w:rPr>
          <w:rFonts w:ascii="Times New Roman" w:hAnsi="Times New Roman"/>
          <w:sz w:val="24"/>
          <w:szCs w:val="24"/>
        </w:rPr>
      </w:pPr>
    </w:p>
    <w:p w:rsidR="00B808A6" w:rsidRDefault="00B808A6" w:rsidP="00B808A6">
      <w:pPr>
        <w:spacing w:after="0" w:line="240" w:lineRule="auto"/>
        <w:jc w:val="center"/>
        <w:rPr>
          <w:rFonts w:ascii="Times New Roman" w:hAnsi="Times New Roman"/>
          <w:sz w:val="24"/>
          <w:szCs w:val="24"/>
        </w:rPr>
      </w:pPr>
      <w:r w:rsidRPr="002728F1">
        <w:rPr>
          <w:rFonts w:ascii="Times New Roman" w:hAnsi="Times New Roman"/>
          <w:sz w:val="24"/>
          <w:szCs w:val="24"/>
        </w:rPr>
        <w:t>Jl. Wates Km. 10 Yogyakarta 55753, Indonesia</w:t>
      </w:r>
    </w:p>
    <w:p w:rsidR="00B808A6" w:rsidRPr="002728F1" w:rsidRDefault="00B808A6" w:rsidP="00B808A6">
      <w:pPr>
        <w:spacing w:after="0" w:line="240" w:lineRule="auto"/>
        <w:jc w:val="center"/>
        <w:rPr>
          <w:rFonts w:ascii="Times New Roman" w:hAnsi="Times New Roman"/>
          <w:sz w:val="24"/>
          <w:szCs w:val="24"/>
        </w:rPr>
      </w:pPr>
    </w:p>
    <w:p w:rsidR="009325CF" w:rsidRPr="00B808A6" w:rsidRDefault="00B808A6" w:rsidP="00621B0A">
      <w:pPr>
        <w:tabs>
          <w:tab w:val="left" w:pos="567"/>
        </w:tabs>
        <w:spacing w:line="360" w:lineRule="auto"/>
        <w:jc w:val="center"/>
        <w:rPr>
          <w:rFonts w:ascii="Times New Roman" w:hAnsi="Times New Roman"/>
          <w:sz w:val="24"/>
          <w:szCs w:val="24"/>
        </w:rPr>
      </w:pPr>
      <w:r>
        <w:rPr>
          <w:rFonts w:ascii="Times New Roman" w:hAnsi="Times New Roman"/>
          <w:sz w:val="24"/>
          <w:szCs w:val="24"/>
        </w:rPr>
        <w:t>Email: herusantos606@gmail.com</w:t>
      </w:r>
    </w:p>
    <w:p w:rsidR="009325CF" w:rsidRDefault="00B808A6" w:rsidP="009325CF">
      <w:pPr>
        <w:tabs>
          <w:tab w:val="left" w:pos="567"/>
        </w:tabs>
        <w:spacing w:line="360" w:lineRule="auto"/>
        <w:jc w:val="center"/>
        <w:rPr>
          <w:rFonts w:ascii="Times New Roman" w:hAnsi="Times New Roman"/>
          <w:b/>
          <w:sz w:val="24"/>
          <w:szCs w:val="24"/>
        </w:rPr>
      </w:pPr>
      <w:r>
        <w:rPr>
          <w:rFonts w:ascii="Times New Roman" w:hAnsi="Times New Roman"/>
          <w:b/>
          <w:sz w:val="24"/>
          <w:szCs w:val="24"/>
        </w:rPr>
        <w:t>ABSTRAK</w:t>
      </w:r>
    </w:p>
    <w:p w:rsidR="009325CF" w:rsidRDefault="009325CF" w:rsidP="009325CF">
      <w:pPr>
        <w:spacing w:after="0" w:line="240" w:lineRule="auto"/>
        <w:ind w:firstLine="720"/>
        <w:jc w:val="both"/>
        <w:rPr>
          <w:rFonts w:ascii="Times New Roman" w:hAnsi="Times New Roman"/>
          <w:sz w:val="24"/>
          <w:szCs w:val="24"/>
        </w:rPr>
      </w:pPr>
      <w:r>
        <w:rPr>
          <w:rFonts w:ascii="Times New Roman" w:eastAsia="Times New Roman" w:hAnsi="Times New Roman"/>
          <w:sz w:val="24"/>
          <w:szCs w:val="24"/>
        </w:rPr>
        <w:t>Kacang</w:t>
      </w:r>
      <w:r>
        <w:rPr>
          <w:rFonts w:ascii="Times New Roman" w:hAnsi="Times New Roman"/>
          <w:sz w:val="24"/>
          <w:szCs w:val="24"/>
        </w:rPr>
        <w:t xml:space="preserve"> tanah merupakan salah satu komoditas palawija yang mempunyai nilai ekonomi tinggi dalam usaha pertanian. Kebutuhan akan kacang tanah (</w:t>
      </w:r>
      <w:r>
        <w:rPr>
          <w:rFonts w:ascii="Times New Roman" w:hAnsi="Times New Roman"/>
          <w:i/>
          <w:sz w:val="24"/>
          <w:szCs w:val="24"/>
        </w:rPr>
        <w:t xml:space="preserve">Arachis hypogaea </w:t>
      </w:r>
      <w:r>
        <w:rPr>
          <w:rFonts w:ascii="Times New Roman" w:hAnsi="Times New Roman"/>
          <w:sz w:val="24"/>
          <w:szCs w:val="24"/>
        </w:rPr>
        <w:t xml:space="preserve">L) sebagai salah satu produk pertanian tanaman pangan setahun masih perlu ditingkatkan sejalan dengan kenaikan pendapatan dan  jumlah penduduk. </w:t>
      </w:r>
      <w:r>
        <w:rPr>
          <w:rFonts w:ascii="Times New Roman" w:eastAsia="Arial" w:hAnsi="Times New Roman"/>
          <w:sz w:val="24"/>
          <w:szCs w:val="24"/>
        </w:rPr>
        <w:t>Pemupukan merupakan upaya yang sering dilakukan untuk mendukung upaya peningkatan hasil kacang tanah terutama pada lahan kahat akan unsur hara</w:t>
      </w:r>
      <w:r>
        <w:rPr>
          <w:rFonts w:ascii="Times New Roman" w:hAnsi="Times New Roman"/>
          <w:sz w:val="24"/>
          <w:szCs w:val="24"/>
        </w:rPr>
        <w:t xml:space="preserve">.Tujuan dari penelitian ini adalah untuk </w:t>
      </w:r>
      <w:r>
        <w:rPr>
          <w:rFonts w:ascii="Times New Roman" w:hAnsi="Times New Roman"/>
          <w:color w:val="000000"/>
          <w:sz w:val="24"/>
          <w:szCs w:val="24"/>
        </w:rPr>
        <w:t xml:space="preserve">mengetahui </w:t>
      </w:r>
      <w:proofErr w:type="spellStart"/>
      <w:r>
        <w:rPr>
          <w:rFonts w:ascii="Times New Roman" w:hAnsi="Times New Roman"/>
          <w:color w:val="000000"/>
          <w:sz w:val="24"/>
          <w:szCs w:val="24"/>
          <w:lang w:val="en-US"/>
        </w:rPr>
        <w:t>pengaruh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pupuk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organik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cair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sabut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kelapa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terhadap</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pertumbuhan</w:t>
      </w:r>
      <w:proofErr w:type="spellEnd"/>
      <w:r>
        <w:rPr>
          <w:rFonts w:ascii="Times New Roman" w:hAnsi="Times New Roman"/>
          <w:color w:val="000000"/>
          <w:sz w:val="24"/>
          <w:szCs w:val="24"/>
        </w:rPr>
        <w:t xml:space="preserve"> dan hasil</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kacang</w:t>
      </w:r>
      <w:proofErr w:type="spellEnd"/>
      <w:r>
        <w:rPr>
          <w:rFonts w:ascii="Times New Roman" w:hAnsi="Times New Roman"/>
          <w:color w:val="000000"/>
          <w:sz w:val="24"/>
          <w:szCs w:val="24"/>
        </w:rPr>
        <w:t xml:space="preserve"> tanah.</w:t>
      </w:r>
      <w:r>
        <w:rPr>
          <w:rFonts w:ascii="Times New Roman" w:hAnsi="Times New Roman"/>
          <w:sz w:val="24"/>
          <w:szCs w:val="24"/>
        </w:rPr>
        <w:t xml:space="preserve"> Penelitian ini telah dilaksanakan mulai bulan Oktober sampai Desember 2019 di Desa Sumber Rahayu, Mertoyudan, Sleman, DIY. Tempat penelitian berada pada ketinggian 100 meter di atas permukaan laut </w:t>
      </w:r>
      <w:proofErr w:type="spellStart"/>
      <w:r>
        <w:rPr>
          <w:rFonts w:ascii="Times New Roman" w:hAnsi="Times New Roman"/>
          <w:sz w:val="24"/>
          <w:szCs w:val="24"/>
          <w:lang w:val="en-US"/>
        </w:rPr>
        <w:t>dengan</w:t>
      </w:r>
      <w:proofErr w:type="spellEnd"/>
      <w:r>
        <w:rPr>
          <w:rFonts w:ascii="Times New Roman" w:hAnsi="Times New Roman"/>
          <w:sz w:val="24"/>
          <w:szCs w:val="24"/>
        </w:rPr>
        <w:t xml:space="preserve"> jenis tanah vertisol. Penelitian ini</w:t>
      </w:r>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r>
        <w:rPr>
          <w:rFonts w:ascii="Times New Roman" w:hAnsi="Times New Roman"/>
          <w:sz w:val="24"/>
          <w:szCs w:val="24"/>
        </w:rPr>
        <w:t xml:space="preserve">percobaan faktor tunggal dengan 5 perlakuan </w:t>
      </w:r>
      <w:r>
        <w:rPr>
          <w:rFonts w:ascii="Times New Roman" w:hAnsi="Times New Roman"/>
          <w:sz w:val="24"/>
          <w:szCs w:val="24"/>
          <w:lang w:val="en-US"/>
        </w:rPr>
        <w:t xml:space="preserve">yang </w:t>
      </w:r>
      <w:proofErr w:type="spellStart"/>
      <w:r>
        <w:rPr>
          <w:rFonts w:ascii="Times New Roman" w:hAnsi="Times New Roman"/>
          <w:sz w:val="24"/>
          <w:szCs w:val="24"/>
          <w:lang w:val="en-US"/>
        </w:rPr>
        <w:t>disusun</w:t>
      </w:r>
      <w:proofErr w:type="spellEnd"/>
      <w:r>
        <w:rPr>
          <w:rFonts w:ascii="Times New Roman" w:hAnsi="Times New Roman"/>
          <w:sz w:val="24"/>
          <w:szCs w:val="24"/>
        </w:rPr>
        <w:t xml:space="preserve"> dalam Rancangan Acak Kelompok Lengkap (RAKL) dengan 3 ulangan. Faktor yang diuji yaitu perlakuan Dosis POC (5 l/ha, 10 l/ha, 15 l/ha, 20 l/ha) </w:t>
      </w:r>
      <w:r>
        <w:rPr>
          <w:rFonts w:ascii="Times New Roman" w:eastAsia="TimesNewRomanPSMT" w:hAnsi="Times New Roman"/>
          <w:sz w:val="24"/>
          <w:szCs w:val="24"/>
          <w:lang w:eastAsia="id-ID"/>
        </w:rPr>
        <w:t>dan sebagai pembandingnya digunakan perlakuan tanpa POC. Setiap d</w:t>
      </w:r>
      <w:r>
        <w:rPr>
          <w:rFonts w:ascii="Times New Roman" w:hAnsi="Times New Roman"/>
          <w:sz w:val="24"/>
          <w:szCs w:val="24"/>
        </w:rPr>
        <w:t xml:space="preserve">ata yang diperoleh dianalisis dengan </w:t>
      </w:r>
      <w:r>
        <w:rPr>
          <w:rFonts w:ascii="Times New Roman" w:hAnsi="Times New Roman"/>
          <w:i/>
          <w:sz w:val="24"/>
          <w:szCs w:val="24"/>
        </w:rPr>
        <w:t>Analysis of Variance taraf 5%</w:t>
      </w:r>
      <w:r>
        <w:rPr>
          <w:rFonts w:ascii="Times New Roman" w:hAnsi="Times New Roman"/>
          <w:sz w:val="24"/>
          <w:szCs w:val="24"/>
        </w:rPr>
        <w:t xml:space="preserve">, Apabila terdapat beda nyata antar perlakuan dilanjutkan dengan uji beda nyata </w:t>
      </w:r>
      <w:r>
        <w:rPr>
          <w:rFonts w:ascii="Times New Roman" w:hAnsi="Times New Roman"/>
          <w:i/>
          <w:sz w:val="24"/>
          <w:szCs w:val="24"/>
        </w:rPr>
        <w:t xml:space="preserve">Duncan’s Multiple Range Test </w:t>
      </w:r>
      <w:r>
        <w:rPr>
          <w:rFonts w:ascii="Times New Roman" w:hAnsi="Times New Roman"/>
          <w:sz w:val="24"/>
          <w:szCs w:val="24"/>
        </w:rPr>
        <w:t>(DMRT) pada tingkat signifikansi 5%. Hasil penelitian menunjukkan bahwa</w:t>
      </w:r>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nyata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perlakuan</w:t>
      </w:r>
      <w:proofErr w:type="spellEnd"/>
      <w:r>
        <w:rPr>
          <w:rFonts w:ascii="Times New Roman" w:hAnsi="Times New Roman"/>
          <w:sz w:val="24"/>
          <w:szCs w:val="24"/>
          <w:lang w:val="en-US"/>
        </w:rPr>
        <w:t xml:space="preserve"> </w:t>
      </w:r>
      <w:r>
        <w:rPr>
          <w:rFonts w:ascii="Times New Roman" w:hAnsi="Times New Roman"/>
          <w:sz w:val="24"/>
          <w:szCs w:val="24"/>
        </w:rPr>
        <w:t>pemberian pupuk organik cair sabut kelapa terhadap pertumbuhan kacang tanah.</w:t>
      </w:r>
    </w:p>
    <w:p w:rsidR="009325CF" w:rsidRDefault="009325CF" w:rsidP="009325CF">
      <w:pPr>
        <w:spacing w:after="240" w:line="240" w:lineRule="auto"/>
        <w:jc w:val="both"/>
        <w:rPr>
          <w:rFonts w:ascii="Times New Roman" w:hAnsi="Times New Roman"/>
          <w:sz w:val="24"/>
          <w:szCs w:val="24"/>
        </w:rPr>
      </w:pPr>
    </w:p>
    <w:p w:rsidR="009325CF" w:rsidRDefault="009325CF" w:rsidP="00621B0A">
      <w:pPr>
        <w:spacing w:after="0" w:line="240" w:lineRule="auto"/>
        <w:jc w:val="both"/>
        <w:rPr>
          <w:rFonts w:ascii="Times New Roman" w:hAnsi="Times New Roman"/>
          <w:sz w:val="24"/>
          <w:szCs w:val="24"/>
        </w:rPr>
      </w:pPr>
      <w:r>
        <w:rPr>
          <w:rFonts w:ascii="Times New Roman" w:hAnsi="Times New Roman"/>
          <w:b/>
          <w:sz w:val="24"/>
          <w:szCs w:val="24"/>
        </w:rPr>
        <w:t>Kata kunci</w:t>
      </w:r>
      <w:r>
        <w:rPr>
          <w:rFonts w:ascii="Times New Roman" w:hAnsi="Times New Roman"/>
          <w:sz w:val="24"/>
          <w:szCs w:val="24"/>
        </w:rPr>
        <w:t xml:space="preserve"> : </w:t>
      </w:r>
      <w:r w:rsidRPr="0037422A">
        <w:rPr>
          <w:rFonts w:ascii="Times New Roman" w:hAnsi="Times New Roman"/>
          <w:sz w:val="24"/>
          <w:szCs w:val="24"/>
        </w:rPr>
        <w:t>kacang tanah; pupuk organik cair; sabut kelapa; pertumbuhan; hasil</w:t>
      </w:r>
    </w:p>
    <w:p w:rsidR="00621B0A" w:rsidRDefault="00621B0A" w:rsidP="00621B0A">
      <w:pPr>
        <w:spacing w:after="0" w:line="240" w:lineRule="auto"/>
        <w:jc w:val="both"/>
        <w:rPr>
          <w:rFonts w:ascii="Times New Roman" w:hAnsi="Times New Roman"/>
          <w:b/>
          <w:sz w:val="24"/>
          <w:szCs w:val="24"/>
        </w:rPr>
      </w:pPr>
    </w:p>
    <w:p w:rsidR="009325CF" w:rsidRPr="00664B46" w:rsidRDefault="009325CF" w:rsidP="009325CF">
      <w:pPr>
        <w:spacing w:after="0" w:line="240" w:lineRule="auto"/>
        <w:jc w:val="center"/>
        <w:rPr>
          <w:rFonts w:ascii="Times New Roman" w:hAnsi="Times New Roman"/>
          <w:i/>
          <w:sz w:val="24"/>
          <w:szCs w:val="24"/>
        </w:rPr>
      </w:pPr>
      <w:r w:rsidRPr="00664B46">
        <w:rPr>
          <w:rFonts w:ascii="Times New Roman" w:hAnsi="Times New Roman"/>
          <w:b/>
          <w:i/>
          <w:sz w:val="24"/>
          <w:szCs w:val="24"/>
        </w:rPr>
        <w:t>ABSTRACT</w:t>
      </w:r>
    </w:p>
    <w:p w:rsidR="009325CF" w:rsidRDefault="009325CF" w:rsidP="009325CF">
      <w:pPr>
        <w:spacing w:after="0" w:line="240" w:lineRule="auto"/>
        <w:jc w:val="both"/>
        <w:rPr>
          <w:rFonts w:ascii="Times New Roman" w:hAnsi="Times New Roman"/>
          <w:sz w:val="24"/>
          <w:szCs w:val="24"/>
        </w:rPr>
      </w:pPr>
    </w:p>
    <w:p w:rsidR="009325CF" w:rsidRPr="00664B46" w:rsidRDefault="009325CF" w:rsidP="009325CF">
      <w:pPr>
        <w:spacing w:after="0" w:line="240" w:lineRule="auto"/>
        <w:ind w:firstLine="720"/>
        <w:jc w:val="both"/>
        <w:rPr>
          <w:rFonts w:ascii="Times New Roman" w:hAnsi="Times New Roman"/>
          <w:i/>
          <w:sz w:val="24"/>
          <w:szCs w:val="24"/>
        </w:rPr>
      </w:pPr>
      <w:r w:rsidRPr="00664B46">
        <w:rPr>
          <w:rFonts w:ascii="Times New Roman" w:hAnsi="Times New Roman"/>
          <w:i/>
          <w:sz w:val="24"/>
          <w:szCs w:val="24"/>
        </w:rPr>
        <w:t xml:space="preserve">Peanut is one of the secondary crops which has high economic value in agricultural business. The need for peanuts (Arachis hypogaea L) as one of the agricultural food crop products a year still needs to be increased in line with the increase in income and population. Fertilization is an effort that is often done to support efforts to increase the yield of peanuts, especially in the area of ​​nutrient deficiency. The purpose of this study is to determine the effect of liquid organic coconut husk on the growth and yield of peanut plants. This research has been carried out from October to December 2019 in Sumber Rahayu Village, Mertoyudan Sleman DIY. The research site is at an altitude of 100 meters above sea level with vertisol soil types. This study was a single factor experiment with 5 treatments arranged in a Complete Randomized Block Design (RCBD) with 3 replications. The factors tested were the treatment of POC doses (5 l / ha, 10 l / ha, 15 l / ha, 20 l / ha) and as a comparison the treatment without POC was used. Each data obtained was analyzed with Analysis of Variance, if there were real differences between treatments then it was continued with the Duncan's multiple range test </w:t>
      </w:r>
      <w:r w:rsidRPr="00664B46">
        <w:rPr>
          <w:rFonts w:ascii="Times New Roman" w:hAnsi="Times New Roman"/>
          <w:i/>
          <w:sz w:val="24"/>
          <w:szCs w:val="24"/>
        </w:rPr>
        <w:lastRenderedPageBreak/>
        <w:t>(DMRT) at a significance level of 5%. From the results of the study, the effect of the dose of liquid organic coconut husk on growth and yield of peanuts concluded that there was no significant difference between the treatment of liquid organic coconut fiber fertilizer on the variable of peanut growth.</w:t>
      </w:r>
    </w:p>
    <w:p w:rsidR="009325CF" w:rsidRPr="00664B46" w:rsidRDefault="009325CF" w:rsidP="009325CF">
      <w:pPr>
        <w:spacing w:after="0" w:line="240" w:lineRule="auto"/>
        <w:jc w:val="both"/>
        <w:rPr>
          <w:rFonts w:ascii="Times New Roman" w:hAnsi="Times New Roman"/>
          <w:i/>
          <w:sz w:val="24"/>
          <w:szCs w:val="24"/>
        </w:rPr>
      </w:pPr>
    </w:p>
    <w:p w:rsidR="009325CF" w:rsidRPr="00664B46" w:rsidRDefault="009325CF" w:rsidP="009325CF">
      <w:pPr>
        <w:spacing w:after="0" w:line="240" w:lineRule="auto"/>
        <w:jc w:val="both"/>
        <w:rPr>
          <w:rFonts w:ascii="Times New Roman" w:hAnsi="Times New Roman"/>
          <w:i/>
          <w:sz w:val="24"/>
          <w:szCs w:val="24"/>
        </w:rPr>
      </w:pPr>
      <w:r w:rsidRPr="00664B46">
        <w:rPr>
          <w:rFonts w:ascii="Times New Roman" w:hAnsi="Times New Roman"/>
          <w:b/>
          <w:i/>
          <w:sz w:val="24"/>
          <w:szCs w:val="24"/>
        </w:rPr>
        <w:t>Keywords</w:t>
      </w:r>
      <w:r w:rsidRPr="00664B46">
        <w:rPr>
          <w:rFonts w:ascii="Times New Roman" w:hAnsi="Times New Roman"/>
          <w:i/>
          <w:sz w:val="24"/>
          <w:szCs w:val="24"/>
        </w:rPr>
        <w:t xml:space="preserve">: </w:t>
      </w:r>
      <w:r w:rsidRPr="00664B46">
        <w:rPr>
          <w:rFonts w:ascii="Times New Roman" w:hAnsi="Times New Roman"/>
          <w:i/>
          <w:color w:val="222222"/>
          <w:sz w:val="24"/>
          <w:szCs w:val="24"/>
          <w:shd w:val="clear" w:color="auto" w:fill="F8F9FA"/>
        </w:rPr>
        <w:t>peanut; liquid organic fertilizer; coconut fiber; growth; the results</w:t>
      </w:r>
    </w:p>
    <w:p w:rsidR="009325CF" w:rsidRPr="0037422A" w:rsidRDefault="009325CF" w:rsidP="009325CF">
      <w:pPr>
        <w:spacing w:after="0" w:line="240" w:lineRule="auto"/>
        <w:jc w:val="both"/>
        <w:rPr>
          <w:rFonts w:ascii="Times New Roman" w:hAnsi="Times New Roman"/>
          <w:sz w:val="24"/>
          <w:szCs w:val="24"/>
        </w:rPr>
      </w:pPr>
      <w:r w:rsidRPr="00664B46">
        <w:rPr>
          <w:i/>
        </w:rPr>
        <w:br/>
      </w:r>
    </w:p>
    <w:p w:rsidR="009325CF" w:rsidRPr="009325CF" w:rsidRDefault="009325CF" w:rsidP="00621B0A">
      <w:pPr>
        <w:pStyle w:val="ListParagraph"/>
        <w:spacing w:after="120" w:line="480" w:lineRule="auto"/>
        <w:ind w:left="0"/>
        <w:rPr>
          <w:rFonts w:ascii="Times New Roman" w:hAnsi="Times New Roman"/>
          <w:b/>
          <w:sz w:val="24"/>
          <w:szCs w:val="24"/>
        </w:rPr>
      </w:pPr>
      <w:r>
        <w:rPr>
          <w:rFonts w:ascii="Times New Roman" w:hAnsi="Times New Roman"/>
          <w:b/>
          <w:sz w:val="24"/>
          <w:szCs w:val="24"/>
        </w:rPr>
        <w:t xml:space="preserve">PENDAHULUAN </w:t>
      </w:r>
    </w:p>
    <w:p w:rsidR="009325CF" w:rsidRDefault="009325CF" w:rsidP="00621B0A">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Jumlah </w:t>
      </w:r>
      <w:proofErr w:type="spellStart"/>
      <w:r>
        <w:rPr>
          <w:rFonts w:ascii="Times New Roman" w:eastAsia="Times New Roman" w:hAnsi="Times New Roman"/>
          <w:sz w:val="24"/>
          <w:szCs w:val="24"/>
          <w:lang w:val="en-US"/>
        </w:rPr>
        <w:t>penduduk</w:t>
      </w:r>
      <w:proofErr w:type="spellEnd"/>
      <w:r>
        <w:rPr>
          <w:rFonts w:ascii="Times New Roman" w:eastAsia="Times New Roman" w:hAnsi="Times New Roman"/>
          <w:sz w:val="24"/>
          <w:szCs w:val="24"/>
          <w:lang w:val="en-US"/>
        </w:rPr>
        <w:t xml:space="preserve"> Indonesia yang </w:t>
      </w:r>
      <w:proofErr w:type="spellStart"/>
      <w:r>
        <w:rPr>
          <w:rFonts w:ascii="Times New Roman" w:eastAsia="Times New Roman" w:hAnsi="Times New Roman"/>
          <w:sz w:val="24"/>
          <w:szCs w:val="24"/>
          <w:lang w:val="en-US"/>
        </w:rPr>
        <w:t>besar</w:t>
      </w:r>
      <w:proofErr w:type="spellEnd"/>
      <w:r>
        <w:rPr>
          <w:rFonts w:ascii="Times New Roman" w:eastAsia="Times New Roman" w:hAnsi="Times New Roman"/>
          <w:sz w:val="24"/>
          <w:szCs w:val="24"/>
          <w:lang w:val="en-US"/>
        </w:rPr>
        <w:t xml:space="preserve"> </w:t>
      </w:r>
      <w:r>
        <w:rPr>
          <w:rFonts w:ascii="Times New Roman" w:eastAsia="Times New Roman" w:hAnsi="Times New Roman"/>
          <w:sz w:val="24"/>
          <w:szCs w:val="24"/>
        </w:rPr>
        <w:t>nomor 4 di dunia, menjadikan kebutuhan akan pasokan pangan di Indonesia tergolong tinggi. Untuk memenuhi kebutuhan pangan yang tinggi tersebut harus didukung dengan sektor penghasil pangan yang baik, seperti sektor perikanan dan sektor pertanian. Mengingat bahwa Indonesia adalah negara agraris yang dikenal memiliki lahan pertanian yang luas, maka sektor pertanian memiliki andil yang besar dalam ketersediaan pangan di Indonesia (Gultom, 2017)</w:t>
      </w:r>
    </w:p>
    <w:p w:rsidR="009325CF" w:rsidRDefault="009325CF" w:rsidP="00621B0A">
      <w:pPr>
        <w:spacing w:after="0" w:line="480" w:lineRule="auto"/>
        <w:ind w:firstLine="720"/>
        <w:jc w:val="both"/>
        <w:rPr>
          <w:rFonts w:ascii="Times New Roman" w:eastAsia="Arial" w:hAnsi="Times New Roman"/>
          <w:sz w:val="24"/>
          <w:szCs w:val="24"/>
        </w:rPr>
      </w:pPr>
      <w:r>
        <w:rPr>
          <w:rFonts w:ascii="Times New Roman" w:eastAsia="Arial" w:hAnsi="Times New Roman"/>
          <w:sz w:val="24"/>
          <w:szCs w:val="24"/>
        </w:rPr>
        <w:t>Kacang tanah menjadi komoditas perdagangan internasional dengan permintaan global yang bersifat stabil, kontinu, dan tidak mengenal musim. Indonesia sebagai negara produsen kacang tanah justru masih harus mengimpor sekitar 200.000 ton biji per tahun, atau sekitar 3,5% stok kacang tanah di pasar internasional. Ekspor kacang tanah dikuasai oleh negara produsen dengan total area panen yang luas, termasuk China-Tiongkok, India, Tanzania, Sudan, Nigeria, Senegal dan Amerika Serikat (FAO 2014).</w:t>
      </w:r>
    </w:p>
    <w:p w:rsidR="009325CF" w:rsidRDefault="009325CF" w:rsidP="00621B0A">
      <w:pPr>
        <w:spacing w:after="0" w:line="480" w:lineRule="auto"/>
        <w:ind w:firstLine="720"/>
        <w:jc w:val="both"/>
        <w:rPr>
          <w:rFonts w:ascii="Times New Roman" w:hAnsi="Times New Roman"/>
          <w:sz w:val="24"/>
          <w:szCs w:val="24"/>
        </w:rPr>
      </w:pPr>
      <w:r>
        <w:rPr>
          <w:rFonts w:ascii="Times New Roman" w:hAnsi="Times New Roman"/>
          <w:sz w:val="24"/>
          <w:szCs w:val="24"/>
          <w:lang w:val="en-US"/>
        </w:rPr>
        <w:t xml:space="preserve">Dari data BPS (2018)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penurunan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produktivitas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kacang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tanah</w:t>
      </w:r>
      <w:proofErr w:type="spellEnd"/>
      <w:r>
        <w:rPr>
          <w:rFonts w:ascii="Times New Roman" w:hAnsi="Times New Roman"/>
          <w:sz w:val="24"/>
          <w:szCs w:val="24"/>
          <w:lang w:val="en-US"/>
        </w:rPr>
        <w:t xml:space="preserve"> 3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terakhir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2015 </w:t>
      </w:r>
      <w:proofErr w:type="spellStart"/>
      <w:r>
        <w:rPr>
          <w:rFonts w:ascii="Times New Roman" w:hAnsi="Times New Roman"/>
          <w:sz w:val="24"/>
          <w:szCs w:val="24"/>
          <w:lang w:val="en-US"/>
        </w:rPr>
        <w:t>kacang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nasional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tercatat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kacang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mencapai</w:t>
      </w:r>
      <w:proofErr w:type="spellEnd"/>
      <w:r>
        <w:rPr>
          <w:rFonts w:ascii="Times New Roman" w:hAnsi="Times New Roman"/>
          <w:sz w:val="24"/>
          <w:szCs w:val="24"/>
          <w:lang w:val="en-US"/>
        </w:rPr>
        <w:t xml:space="preserve"> 605,449 ton, </w:t>
      </w:r>
      <w:proofErr w:type="spellStart"/>
      <w:r>
        <w:rPr>
          <w:rFonts w:ascii="Times New Roman" w:hAnsi="Times New Roman"/>
          <w:sz w:val="24"/>
          <w:szCs w:val="24"/>
          <w:lang w:val="en-US"/>
        </w:rPr>
        <w:t>namun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2016 </w:t>
      </w:r>
      <w:proofErr w:type="spellStart"/>
      <w:r>
        <w:rPr>
          <w:rFonts w:ascii="Times New Roman" w:hAnsi="Times New Roman"/>
          <w:sz w:val="24"/>
          <w:szCs w:val="24"/>
          <w:lang w:val="en-US"/>
        </w:rPr>
        <w:t>mengalami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penurunan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570,477 ton,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2017 </w:t>
      </w:r>
      <w:proofErr w:type="spellStart"/>
      <w:r>
        <w:rPr>
          <w:rFonts w:ascii="Times New Roman" w:hAnsi="Times New Roman"/>
          <w:sz w:val="24"/>
          <w:szCs w:val="24"/>
          <w:lang w:val="en-US"/>
        </w:rPr>
        <w:t>mengalami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penurunan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kembali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total 495,447 ton,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2018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perkiraan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kacang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mengalami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peningkatan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total </w:t>
      </w:r>
      <w:proofErr w:type="spellStart"/>
      <w:r>
        <w:rPr>
          <w:rFonts w:ascii="Times New Roman" w:hAnsi="Times New Roman"/>
          <w:sz w:val="24"/>
          <w:szCs w:val="24"/>
          <w:lang w:val="en-US"/>
        </w:rPr>
        <w:t>produksi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sebanyak</w:t>
      </w:r>
      <w:proofErr w:type="spellEnd"/>
      <w:r>
        <w:rPr>
          <w:rFonts w:ascii="Times New Roman" w:hAnsi="Times New Roman"/>
          <w:sz w:val="24"/>
          <w:szCs w:val="24"/>
          <w:lang w:val="en-US"/>
        </w:rPr>
        <w:t xml:space="preserve"> 512,198 ton. </w:t>
      </w:r>
      <w:proofErr w:type="spellStart"/>
      <w:r>
        <w:rPr>
          <w:rFonts w:ascii="Times New Roman" w:hAnsi="Times New Roman"/>
          <w:sz w:val="24"/>
          <w:szCs w:val="24"/>
          <w:lang w:val="en-US"/>
        </w:rPr>
        <w:t>Meskipun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mengalami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peningkatan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2018, </w:t>
      </w:r>
      <w:proofErr w:type="spellStart"/>
      <w:r>
        <w:rPr>
          <w:rFonts w:ascii="Times New Roman" w:hAnsi="Times New Roman"/>
          <w:sz w:val="24"/>
          <w:szCs w:val="24"/>
          <w:lang w:val="en-US"/>
        </w:rPr>
        <w:t>namun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dibawah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2015. </w:t>
      </w:r>
      <w:proofErr w:type="spellStart"/>
      <w:r>
        <w:rPr>
          <w:rFonts w:ascii="Times New Roman" w:hAnsi="Times New Roman"/>
          <w:sz w:val="24"/>
          <w:szCs w:val="24"/>
          <w:lang w:val="en-US"/>
        </w:rPr>
        <w:t>Selain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produktivitas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kacang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tanah</w:t>
      </w:r>
      <w:proofErr w:type="spellEnd"/>
      <w:r>
        <w:rPr>
          <w:rFonts w:ascii="Times New Roman" w:hAnsi="Times New Roman"/>
          <w:sz w:val="24"/>
          <w:szCs w:val="24"/>
          <w:lang w:val="en-US"/>
        </w:rPr>
        <w:t xml:space="preserve"> juga </w:t>
      </w:r>
      <w:proofErr w:type="spellStart"/>
      <w:r>
        <w:rPr>
          <w:rFonts w:ascii="Times New Roman" w:hAnsi="Times New Roman"/>
          <w:sz w:val="24"/>
          <w:szCs w:val="24"/>
          <w:lang w:val="en-US"/>
        </w:rPr>
        <w:t>mengalami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penurunan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2015 </w:t>
      </w:r>
      <w:proofErr w:type="spellStart"/>
      <w:r>
        <w:rPr>
          <w:rFonts w:ascii="Times New Roman" w:hAnsi="Times New Roman"/>
          <w:sz w:val="24"/>
          <w:szCs w:val="24"/>
          <w:lang w:val="en-US"/>
        </w:rPr>
        <w:lastRenderedPageBreak/>
        <w:t>tercatat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produktivitas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kacang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tanah</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sebesar</w:t>
      </w:r>
      <w:proofErr w:type="spellEnd"/>
      <w:r>
        <w:rPr>
          <w:rFonts w:ascii="Times New Roman" w:hAnsi="Times New Roman"/>
          <w:sz w:val="24"/>
          <w:szCs w:val="24"/>
          <w:lang w:val="en-US"/>
        </w:rPr>
        <w:t xml:space="preserve">  13,33</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ku</w:t>
      </w:r>
      <w:proofErr w:type="spellEnd"/>
      <w:r>
        <w:rPr>
          <w:rFonts w:ascii="Times New Roman" w:hAnsi="Times New Roman"/>
          <w:sz w:val="24"/>
          <w:szCs w:val="24"/>
          <w:lang w:val="en-US"/>
        </w:rPr>
        <w:t xml:space="preserve">/ha,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2016 </w:t>
      </w:r>
      <w:proofErr w:type="spellStart"/>
      <w:r>
        <w:rPr>
          <w:rFonts w:ascii="Times New Roman" w:hAnsi="Times New Roman"/>
          <w:sz w:val="24"/>
          <w:szCs w:val="24"/>
          <w:lang w:val="en-US"/>
        </w:rPr>
        <w:t>terjadi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penurunan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produktivitas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13.07 k</w:t>
      </w:r>
      <w:r>
        <w:rPr>
          <w:rFonts w:ascii="Times New Roman" w:hAnsi="Times New Roman"/>
          <w:sz w:val="24"/>
          <w:szCs w:val="24"/>
        </w:rPr>
        <w:t>g</w:t>
      </w:r>
      <w:r>
        <w:rPr>
          <w:rFonts w:ascii="Times New Roman" w:hAnsi="Times New Roman"/>
          <w:sz w:val="24"/>
          <w:szCs w:val="24"/>
          <w:lang w:val="en-US"/>
        </w:rPr>
        <w:t xml:space="preserve">/ha, </w:t>
      </w:r>
      <w:proofErr w:type="spellStart"/>
      <w:r>
        <w:rPr>
          <w:rFonts w:ascii="Times New Roman" w:hAnsi="Times New Roman"/>
          <w:sz w:val="24"/>
          <w:szCs w:val="24"/>
          <w:lang w:val="en-US"/>
        </w:rPr>
        <w:t>namun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2017 </w:t>
      </w:r>
      <w:proofErr w:type="spellStart"/>
      <w:r>
        <w:rPr>
          <w:rFonts w:ascii="Times New Roman" w:hAnsi="Times New Roman"/>
          <w:sz w:val="24"/>
          <w:szCs w:val="24"/>
          <w:lang w:val="en-US"/>
        </w:rPr>
        <w:t>produktivitas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kacang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mengalami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sedikit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peningkatan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total 13,23 </w:t>
      </w:r>
      <w:proofErr w:type="spellStart"/>
      <w:r>
        <w:rPr>
          <w:rFonts w:ascii="Times New Roman" w:hAnsi="Times New Roman"/>
          <w:sz w:val="24"/>
          <w:szCs w:val="24"/>
          <w:lang w:val="en-US"/>
        </w:rPr>
        <w:t>ku</w:t>
      </w:r>
      <w:proofErr w:type="spellEnd"/>
      <w:r>
        <w:rPr>
          <w:rFonts w:ascii="Times New Roman" w:hAnsi="Times New Roman"/>
          <w:sz w:val="24"/>
          <w:szCs w:val="24"/>
          <w:lang w:val="en-US"/>
        </w:rPr>
        <w:t xml:space="preserve">/ha </w:t>
      </w:r>
      <w:proofErr w:type="spellStart"/>
      <w:r>
        <w:rPr>
          <w:rFonts w:ascii="Times New Roman" w:hAnsi="Times New Roman"/>
          <w:sz w:val="24"/>
          <w:szCs w:val="24"/>
          <w:lang w:val="en-US"/>
        </w:rPr>
        <w:t>namun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dibawah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produktivitas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2015.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kajian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berupa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inovasi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solusi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kembali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produktivitas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kacang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tanah</w:t>
      </w:r>
      <w:proofErr w:type="spellEnd"/>
      <w:r>
        <w:rPr>
          <w:rFonts w:ascii="Times New Roman" w:hAnsi="Times New Roman"/>
          <w:sz w:val="24"/>
          <w:szCs w:val="24"/>
          <w:lang w:val="en-US"/>
        </w:rPr>
        <w:t xml:space="preserve">. </w:t>
      </w:r>
    </w:p>
    <w:p w:rsidR="00621B0A" w:rsidRDefault="009325CF" w:rsidP="00621B0A">
      <w:pPr>
        <w:pStyle w:val="ListParagraph"/>
        <w:spacing w:after="0" w:line="480" w:lineRule="auto"/>
        <w:ind w:left="0" w:firstLine="720"/>
        <w:jc w:val="both"/>
        <w:rPr>
          <w:rFonts w:ascii="Times New Roman" w:eastAsia="Arial" w:hAnsi="Times New Roman"/>
          <w:sz w:val="24"/>
          <w:szCs w:val="24"/>
        </w:rPr>
      </w:pPr>
      <w:r>
        <w:rPr>
          <w:rFonts w:ascii="Times New Roman" w:eastAsia="Arial" w:hAnsi="Times New Roman"/>
          <w:sz w:val="24"/>
          <w:szCs w:val="24"/>
        </w:rPr>
        <w:t xml:space="preserve">Adisarwanto </w:t>
      </w:r>
      <w:r>
        <w:rPr>
          <w:rFonts w:ascii="Times New Roman" w:eastAsia="Arial" w:hAnsi="Times New Roman"/>
          <w:i/>
          <w:sz w:val="24"/>
          <w:szCs w:val="24"/>
        </w:rPr>
        <w:t>cit</w:t>
      </w:r>
      <w:r>
        <w:rPr>
          <w:rFonts w:ascii="Times New Roman" w:eastAsia="Arial" w:hAnsi="Times New Roman"/>
          <w:sz w:val="24"/>
          <w:szCs w:val="24"/>
        </w:rPr>
        <w:t>. (1993)</w:t>
      </w:r>
      <w:r>
        <w:rPr>
          <w:rFonts w:ascii="Times New Roman" w:eastAsia="Arial" w:hAnsi="Times New Roman"/>
          <w:sz w:val="24"/>
          <w:szCs w:val="24"/>
          <w:lang w:val="en-US"/>
        </w:rPr>
        <w:t xml:space="preserve"> </w:t>
      </w:r>
      <w:proofErr w:type="spellStart"/>
      <w:r>
        <w:rPr>
          <w:rFonts w:ascii="Times New Roman" w:eastAsia="Arial" w:hAnsi="Times New Roman"/>
          <w:sz w:val="24"/>
          <w:szCs w:val="24"/>
          <w:lang w:val="en-US"/>
        </w:rPr>
        <w:t>dalam</w:t>
      </w:r>
      <w:proofErr w:type="spellEnd"/>
      <w:r>
        <w:rPr>
          <w:rFonts w:ascii="Times New Roman" w:eastAsia="Arial" w:hAnsi="Times New Roman"/>
          <w:sz w:val="24"/>
          <w:szCs w:val="24"/>
          <w:lang w:val="en-US"/>
        </w:rPr>
        <w:t xml:space="preserve"> </w:t>
      </w:r>
      <w:proofErr w:type="spellStart"/>
      <w:r>
        <w:rPr>
          <w:rFonts w:ascii="Times New Roman" w:eastAsia="Arial" w:hAnsi="Times New Roman"/>
          <w:sz w:val="24"/>
          <w:szCs w:val="24"/>
          <w:lang w:val="en-US"/>
        </w:rPr>
        <w:t>Dinarto</w:t>
      </w:r>
      <w:proofErr w:type="spellEnd"/>
      <w:r>
        <w:rPr>
          <w:rFonts w:ascii="Times New Roman" w:eastAsia="Arial" w:hAnsi="Times New Roman"/>
          <w:sz w:val="24"/>
          <w:szCs w:val="24"/>
          <w:lang w:val="en-US"/>
        </w:rPr>
        <w:t xml:space="preserve"> </w:t>
      </w:r>
      <w:proofErr w:type="spellStart"/>
      <w:r>
        <w:rPr>
          <w:rFonts w:ascii="Times New Roman" w:eastAsia="Arial" w:hAnsi="Times New Roman"/>
          <w:sz w:val="24"/>
          <w:szCs w:val="24"/>
          <w:lang w:val="en-US"/>
        </w:rPr>
        <w:t>dan</w:t>
      </w:r>
      <w:proofErr w:type="spellEnd"/>
      <w:r>
        <w:rPr>
          <w:rFonts w:ascii="Times New Roman" w:eastAsia="Arial" w:hAnsi="Times New Roman"/>
          <w:sz w:val="24"/>
          <w:szCs w:val="24"/>
          <w:lang w:val="en-US"/>
        </w:rPr>
        <w:t xml:space="preserve"> </w:t>
      </w:r>
      <w:proofErr w:type="spellStart"/>
      <w:r>
        <w:rPr>
          <w:rFonts w:ascii="Times New Roman" w:eastAsia="Arial" w:hAnsi="Times New Roman"/>
          <w:sz w:val="24"/>
          <w:szCs w:val="24"/>
          <w:lang w:val="en-US"/>
        </w:rPr>
        <w:t>Astriani</w:t>
      </w:r>
      <w:proofErr w:type="spellEnd"/>
      <w:r>
        <w:rPr>
          <w:rFonts w:ascii="Times New Roman" w:eastAsia="Arial" w:hAnsi="Times New Roman"/>
          <w:sz w:val="24"/>
          <w:szCs w:val="24"/>
          <w:lang w:val="en-US"/>
        </w:rPr>
        <w:t xml:space="preserve"> (2012)</w:t>
      </w:r>
      <w:r>
        <w:rPr>
          <w:rFonts w:ascii="Times New Roman" w:eastAsia="Arial" w:hAnsi="Times New Roman"/>
          <w:sz w:val="24"/>
          <w:szCs w:val="24"/>
        </w:rPr>
        <w:t xml:space="preserve"> mengatakan bahwa faktor yang menyebabkan rendahnya produktivitas kacang tanah berbeda untuk masing-masing daerah produksi. Secara umum kendala utama dalam produksi kacang tanah adalah : (1) drainase jelek dan tanah padat, (2) cekaman kekeringan, (3) serangan penyakit, khususnya bercak daun Cercospora, karat daun, dan virus belang (peanut stripe virus/PStV), (4) serangan tikus, (5) kekurangan unsur hara, (6) persaingan dengan gulma</w:t>
      </w:r>
    </w:p>
    <w:p w:rsidR="00BC6EBB" w:rsidRPr="00621B0A" w:rsidRDefault="00BC6EBB" w:rsidP="00621B0A">
      <w:pPr>
        <w:spacing w:before="240" w:after="120" w:line="480" w:lineRule="auto"/>
        <w:jc w:val="both"/>
        <w:rPr>
          <w:rFonts w:ascii="Times New Roman" w:hAnsi="Times New Roman"/>
          <w:b/>
          <w:sz w:val="24"/>
          <w:szCs w:val="24"/>
        </w:rPr>
      </w:pPr>
      <w:r w:rsidRPr="00621B0A">
        <w:rPr>
          <w:rFonts w:ascii="Times New Roman" w:hAnsi="Times New Roman"/>
          <w:b/>
          <w:sz w:val="24"/>
          <w:szCs w:val="24"/>
        </w:rPr>
        <w:t>MATERI DAN METODE PENELITIAN</w:t>
      </w:r>
    </w:p>
    <w:p w:rsidR="00BC6EBB" w:rsidRDefault="00BC6EBB" w:rsidP="00621B0A">
      <w:pPr>
        <w:spacing w:after="0" w:line="480" w:lineRule="auto"/>
        <w:ind w:firstLine="720"/>
        <w:jc w:val="both"/>
        <w:rPr>
          <w:rFonts w:ascii="Times New Roman" w:hAnsi="Times New Roman"/>
          <w:sz w:val="24"/>
          <w:szCs w:val="24"/>
        </w:rPr>
      </w:pPr>
      <w:r>
        <w:rPr>
          <w:rFonts w:ascii="Times New Roman" w:hAnsi="Times New Roman"/>
          <w:sz w:val="24"/>
          <w:szCs w:val="24"/>
        </w:rPr>
        <w:t xml:space="preserve">Penelitian ini telah dilaksanakan mulai bulan Oktober sampai Desember 2019 di Desa Sumber Rahayu, Mertoyudan Sleman DIY. Tempat penelitian berada pada ketinggian 100 meter di atas permukaan laut </w:t>
      </w:r>
      <w:proofErr w:type="spellStart"/>
      <w:r>
        <w:rPr>
          <w:rFonts w:ascii="Times New Roman" w:hAnsi="Times New Roman"/>
          <w:sz w:val="24"/>
          <w:szCs w:val="24"/>
          <w:lang w:val="en-US"/>
        </w:rPr>
        <w:t>dengan</w:t>
      </w:r>
      <w:proofErr w:type="spellEnd"/>
      <w:r>
        <w:rPr>
          <w:rFonts w:ascii="Times New Roman" w:hAnsi="Times New Roman"/>
          <w:sz w:val="24"/>
          <w:szCs w:val="24"/>
        </w:rPr>
        <w:t xml:space="preserve"> jenis tanah vertisol.</w:t>
      </w:r>
    </w:p>
    <w:p w:rsidR="00BC6EBB" w:rsidRDefault="00BC6EBB" w:rsidP="00621B0A">
      <w:pPr>
        <w:spacing w:after="0" w:line="480" w:lineRule="auto"/>
        <w:ind w:firstLine="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Alat</w:t>
      </w:r>
      <w:r w:rsidRPr="00BC6EBB">
        <w:rPr>
          <w:rFonts w:ascii="Times New Roman" w:hAnsi="Times New Roman"/>
          <w:sz w:val="24"/>
          <w:szCs w:val="24"/>
        </w:rPr>
        <w:t xml:space="preserve"> </w:t>
      </w:r>
    </w:p>
    <w:p w:rsidR="00BC6EBB" w:rsidRPr="0052729C" w:rsidRDefault="00BC6EBB" w:rsidP="00621B0A">
      <w:pPr>
        <w:spacing w:after="0" w:line="480" w:lineRule="auto"/>
        <w:ind w:firstLine="720"/>
        <w:jc w:val="both"/>
        <w:rPr>
          <w:rFonts w:ascii="Times New Roman" w:hAnsi="Times New Roman"/>
          <w:b/>
          <w:sz w:val="24"/>
          <w:szCs w:val="24"/>
        </w:rPr>
      </w:pPr>
      <w:r>
        <w:rPr>
          <w:rFonts w:ascii="Times New Roman" w:hAnsi="Times New Roman"/>
          <w:sz w:val="24"/>
          <w:szCs w:val="24"/>
        </w:rPr>
        <w:t>Alat yang digunakan pada penelitian ini antara lain cangkul, koret, ember, gembor, penggaris, timbangan analitik, oven.</w:t>
      </w:r>
    </w:p>
    <w:p w:rsidR="00BC6EBB" w:rsidRDefault="00BC6EBB" w:rsidP="00621B0A">
      <w:pPr>
        <w:spacing w:after="0" w:line="480" w:lineRule="auto"/>
        <w:ind w:firstLine="720"/>
        <w:jc w:val="both"/>
        <w:rPr>
          <w:rFonts w:ascii="Times New Roman" w:hAnsi="Times New Roman"/>
          <w:b/>
          <w:sz w:val="24"/>
          <w:szCs w:val="24"/>
        </w:rPr>
      </w:pPr>
      <w:r>
        <w:rPr>
          <w:rFonts w:ascii="Times New Roman" w:hAnsi="Times New Roman"/>
          <w:b/>
          <w:sz w:val="24"/>
          <w:szCs w:val="24"/>
        </w:rPr>
        <w:t>Bahan</w:t>
      </w:r>
    </w:p>
    <w:p w:rsidR="00BC6EBB" w:rsidRPr="00BC6EBB" w:rsidRDefault="00BC6EBB" w:rsidP="00621B0A">
      <w:pPr>
        <w:spacing w:after="0" w:line="480" w:lineRule="auto"/>
        <w:ind w:firstLine="720"/>
        <w:jc w:val="both"/>
        <w:rPr>
          <w:rFonts w:ascii="Times New Roman" w:hAnsi="Times New Roman"/>
          <w:sz w:val="24"/>
          <w:szCs w:val="24"/>
        </w:rPr>
      </w:pPr>
      <w:r>
        <w:rPr>
          <w:rFonts w:ascii="Times New Roman" w:hAnsi="Times New Roman"/>
          <w:sz w:val="24"/>
          <w:szCs w:val="24"/>
        </w:rPr>
        <w:t xml:space="preserve">Bahan penelitian yang digunakan meliputi benih kacang tanah varietas Hyipoma1 dari Balitkabi, malang Jawa Timur </w:t>
      </w:r>
      <w:r>
        <w:rPr>
          <w:rFonts w:ascii="Times New Roman" w:hAnsi="Times New Roman"/>
          <w:sz w:val="24"/>
          <w:szCs w:val="24"/>
          <w:lang w:val="en-US"/>
        </w:rPr>
        <w:t>(</w:t>
      </w:r>
      <w:r>
        <w:rPr>
          <w:rFonts w:ascii="Times New Roman" w:hAnsi="Times New Roman"/>
          <w:sz w:val="24"/>
          <w:szCs w:val="24"/>
        </w:rPr>
        <w:t>Urea, SP-36, dan KCl</w:t>
      </w:r>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r>
        <w:rPr>
          <w:rFonts w:ascii="Times New Roman" w:hAnsi="Times New Roman"/>
          <w:sz w:val="24"/>
          <w:szCs w:val="24"/>
        </w:rPr>
        <w:t>pupuk organik cair dari sabut kelapa</w:t>
      </w:r>
    </w:p>
    <w:p w:rsidR="00BC6EBB" w:rsidRDefault="00BC6EBB" w:rsidP="00621B0A">
      <w:pPr>
        <w:spacing w:after="0" w:line="480" w:lineRule="auto"/>
        <w:jc w:val="both"/>
        <w:rPr>
          <w:rFonts w:ascii="Times New Roman" w:hAnsi="Times New Roman"/>
          <w:sz w:val="24"/>
          <w:szCs w:val="24"/>
        </w:rPr>
      </w:pPr>
      <w:r>
        <w:rPr>
          <w:rFonts w:ascii="Times New Roman" w:hAnsi="Times New Roman"/>
          <w:sz w:val="24"/>
          <w:szCs w:val="24"/>
        </w:rPr>
        <w:t>Penelitian ini</w:t>
      </w:r>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r>
        <w:rPr>
          <w:rFonts w:ascii="Times New Roman" w:hAnsi="Times New Roman"/>
          <w:sz w:val="24"/>
          <w:szCs w:val="24"/>
        </w:rPr>
        <w:t xml:space="preserve">percobaan faktor tunggal dengan 5 perlakuan </w:t>
      </w:r>
      <w:r>
        <w:rPr>
          <w:rFonts w:ascii="Times New Roman" w:hAnsi="Times New Roman"/>
          <w:sz w:val="24"/>
          <w:szCs w:val="24"/>
          <w:lang w:val="en-US"/>
        </w:rPr>
        <w:t xml:space="preserve">yang </w:t>
      </w:r>
      <w:proofErr w:type="spellStart"/>
      <w:r>
        <w:rPr>
          <w:rFonts w:ascii="Times New Roman" w:hAnsi="Times New Roman"/>
          <w:sz w:val="24"/>
          <w:szCs w:val="24"/>
          <w:lang w:val="en-US"/>
        </w:rPr>
        <w:t>disusun</w:t>
      </w:r>
      <w:proofErr w:type="spellEnd"/>
      <w:r>
        <w:rPr>
          <w:rFonts w:ascii="Times New Roman" w:hAnsi="Times New Roman"/>
          <w:sz w:val="24"/>
          <w:szCs w:val="24"/>
        </w:rPr>
        <w:t xml:space="preserve"> dalam Rancangan Acak Kelompok Lengkap (RAKL) dengan 3 ulangan. </w:t>
      </w:r>
      <w:r>
        <w:rPr>
          <w:rFonts w:ascii="Times New Roman" w:hAnsi="Times New Roman"/>
          <w:sz w:val="24"/>
          <w:szCs w:val="24"/>
          <w:lang w:val="en-US"/>
        </w:rPr>
        <w:t>P</w:t>
      </w:r>
      <w:r>
        <w:rPr>
          <w:rFonts w:ascii="Times New Roman" w:hAnsi="Times New Roman"/>
          <w:sz w:val="24"/>
          <w:szCs w:val="24"/>
        </w:rPr>
        <w:t xml:space="preserve">erlakuan yang diujikan adalah: </w:t>
      </w:r>
    </w:p>
    <w:p w:rsidR="00BC6EBB" w:rsidRDefault="00BC6EBB" w:rsidP="00621B0A">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lastRenderedPageBreak/>
        <w:t xml:space="preserve">P0 = </w:t>
      </w:r>
      <w:r>
        <w:rPr>
          <w:rFonts w:ascii="Times New Roman" w:hAnsi="Times New Roman"/>
          <w:sz w:val="24"/>
          <w:szCs w:val="24"/>
          <w:lang w:val="en-US"/>
        </w:rPr>
        <w:t xml:space="preserve"> </w:t>
      </w:r>
      <w:proofErr w:type="spellStart"/>
      <w:r>
        <w:rPr>
          <w:rFonts w:ascii="Times New Roman" w:hAnsi="Times New Roman"/>
          <w:sz w:val="24"/>
          <w:szCs w:val="24"/>
          <w:lang w:val="en-US"/>
        </w:rPr>
        <w:t>Pupuk</w:t>
      </w:r>
      <w:proofErr w:type="spellEnd"/>
      <w:r>
        <w:rPr>
          <w:rFonts w:ascii="Times New Roman" w:hAnsi="Times New Roman"/>
          <w:sz w:val="24"/>
          <w:szCs w:val="24"/>
          <w:lang w:val="en-US"/>
        </w:rPr>
        <w:t xml:space="preserve"> a</w:t>
      </w:r>
      <w:r>
        <w:rPr>
          <w:rFonts w:ascii="Times New Roman" w:hAnsi="Times New Roman"/>
          <w:sz w:val="24"/>
          <w:szCs w:val="24"/>
        </w:rPr>
        <w:t xml:space="preserve">norganik </w:t>
      </w:r>
      <w:r>
        <w:rPr>
          <w:rFonts w:ascii="Times New Roman" w:hAnsi="Times New Roman"/>
          <w:sz w:val="24"/>
          <w:szCs w:val="24"/>
          <w:lang w:val="en-US"/>
        </w:rPr>
        <w:t>(Urea= 125 kg/ha, SP-36=200</w:t>
      </w:r>
      <w:r>
        <w:rPr>
          <w:rFonts w:ascii="Times New Roman" w:hAnsi="Times New Roman"/>
          <w:sz w:val="24"/>
          <w:szCs w:val="24"/>
        </w:rPr>
        <w:t xml:space="preserve"> </w:t>
      </w:r>
      <w:r>
        <w:rPr>
          <w:rFonts w:ascii="Times New Roman" w:hAnsi="Times New Roman"/>
          <w:sz w:val="24"/>
          <w:szCs w:val="24"/>
          <w:lang w:val="en-US"/>
        </w:rPr>
        <w:t xml:space="preserve">kg/ha, </w:t>
      </w:r>
      <w:proofErr w:type="spellStart"/>
      <w:r>
        <w:rPr>
          <w:rFonts w:ascii="Times New Roman" w:hAnsi="Times New Roman"/>
          <w:sz w:val="24"/>
          <w:szCs w:val="24"/>
          <w:lang w:val="en-US"/>
        </w:rPr>
        <w:t>KCl</w:t>
      </w:r>
      <w:proofErr w:type="spellEnd"/>
      <w:r>
        <w:rPr>
          <w:rFonts w:ascii="Times New Roman" w:hAnsi="Times New Roman"/>
          <w:sz w:val="24"/>
          <w:szCs w:val="24"/>
          <w:lang w:val="en-US"/>
        </w:rPr>
        <w:t>=150 kg/ha)</w:t>
      </w:r>
    </w:p>
    <w:p w:rsidR="00BC6EBB" w:rsidRDefault="00BC6EBB" w:rsidP="00621B0A">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P1 =</w:t>
      </w:r>
      <w:r>
        <w:rPr>
          <w:rFonts w:ascii="Times New Roman" w:hAnsi="Times New Roman"/>
          <w:sz w:val="24"/>
          <w:szCs w:val="24"/>
          <w:lang w:val="en-US"/>
        </w:rPr>
        <w:t xml:space="preserve"> </w:t>
      </w:r>
      <w:proofErr w:type="spellStart"/>
      <w:r>
        <w:rPr>
          <w:rFonts w:ascii="Times New Roman" w:hAnsi="Times New Roman"/>
          <w:sz w:val="24"/>
          <w:szCs w:val="24"/>
          <w:lang w:val="en-US"/>
        </w:rPr>
        <w:t>Dosis</w:t>
      </w:r>
      <w:proofErr w:type="spellEnd"/>
      <w:r>
        <w:rPr>
          <w:rFonts w:ascii="Times New Roman" w:hAnsi="Times New Roman"/>
          <w:sz w:val="24"/>
          <w:szCs w:val="24"/>
          <w:lang w:val="en-US"/>
        </w:rPr>
        <w:t xml:space="preserve"> POC 5 l/ha + (Urea= 125 kg/ha, SP-36=200</w:t>
      </w:r>
      <w:r>
        <w:rPr>
          <w:rFonts w:ascii="Times New Roman" w:hAnsi="Times New Roman"/>
          <w:sz w:val="24"/>
          <w:szCs w:val="24"/>
        </w:rPr>
        <w:t xml:space="preserve"> </w:t>
      </w:r>
      <w:r>
        <w:rPr>
          <w:rFonts w:ascii="Times New Roman" w:hAnsi="Times New Roman"/>
          <w:sz w:val="24"/>
          <w:szCs w:val="24"/>
          <w:lang w:val="en-US"/>
        </w:rPr>
        <w:t xml:space="preserve">kg/ha, </w:t>
      </w:r>
      <w:proofErr w:type="spellStart"/>
      <w:r>
        <w:rPr>
          <w:rFonts w:ascii="Times New Roman" w:hAnsi="Times New Roman"/>
          <w:sz w:val="24"/>
          <w:szCs w:val="24"/>
          <w:lang w:val="en-US"/>
        </w:rPr>
        <w:t>KCl</w:t>
      </w:r>
      <w:proofErr w:type="spellEnd"/>
      <w:r>
        <w:rPr>
          <w:rFonts w:ascii="Times New Roman" w:hAnsi="Times New Roman"/>
          <w:sz w:val="24"/>
          <w:szCs w:val="24"/>
          <w:lang w:val="en-US"/>
        </w:rPr>
        <w:t>=150 kg/ha)</w:t>
      </w:r>
    </w:p>
    <w:p w:rsidR="00BC6EBB" w:rsidRDefault="00BC6EBB" w:rsidP="00621B0A">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 xml:space="preserve">P2 = </w:t>
      </w:r>
      <w:proofErr w:type="spellStart"/>
      <w:r>
        <w:rPr>
          <w:rFonts w:ascii="Times New Roman" w:hAnsi="Times New Roman"/>
          <w:sz w:val="24"/>
          <w:szCs w:val="24"/>
          <w:lang w:val="en-US"/>
        </w:rPr>
        <w:t>Dosis</w:t>
      </w:r>
      <w:proofErr w:type="spellEnd"/>
      <w:r>
        <w:rPr>
          <w:rFonts w:ascii="Times New Roman" w:hAnsi="Times New Roman"/>
          <w:sz w:val="24"/>
          <w:szCs w:val="24"/>
          <w:lang w:val="en-US"/>
        </w:rPr>
        <w:t xml:space="preserve"> POC 10 l/ha + (Urea= 125 kg/ha, SP-36=200</w:t>
      </w:r>
      <w:r>
        <w:rPr>
          <w:rFonts w:ascii="Times New Roman" w:hAnsi="Times New Roman"/>
          <w:sz w:val="24"/>
          <w:szCs w:val="24"/>
        </w:rPr>
        <w:t xml:space="preserve"> </w:t>
      </w:r>
      <w:r>
        <w:rPr>
          <w:rFonts w:ascii="Times New Roman" w:hAnsi="Times New Roman"/>
          <w:sz w:val="24"/>
          <w:szCs w:val="24"/>
          <w:lang w:val="en-US"/>
        </w:rPr>
        <w:t xml:space="preserve">kg/ha, </w:t>
      </w:r>
      <w:proofErr w:type="spellStart"/>
      <w:r>
        <w:rPr>
          <w:rFonts w:ascii="Times New Roman" w:hAnsi="Times New Roman"/>
          <w:sz w:val="24"/>
          <w:szCs w:val="24"/>
          <w:lang w:val="en-US"/>
        </w:rPr>
        <w:t>KCl</w:t>
      </w:r>
      <w:proofErr w:type="spellEnd"/>
      <w:r>
        <w:rPr>
          <w:rFonts w:ascii="Times New Roman" w:hAnsi="Times New Roman"/>
          <w:sz w:val="24"/>
          <w:szCs w:val="24"/>
          <w:lang w:val="en-US"/>
        </w:rPr>
        <w:t>=150 kg/ha)</w:t>
      </w:r>
    </w:p>
    <w:p w:rsidR="00BC6EBB" w:rsidRDefault="00BC6EBB" w:rsidP="00621B0A">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 xml:space="preserve">P3 = </w:t>
      </w:r>
      <w:proofErr w:type="spellStart"/>
      <w:r>
        <w:rPr>
          <w:rFonts w:ascii="Times New Roman" w:hAnsi="Times New Roman"/>
          <w:sz w:val="24"/>
          <w:szCs w:val="24"/>
          <w:lang w:val="en-US"/>
        </w:rPr>
        <w:t>Dosis</w:t>
      </w:r>
      <w:proofErr w:type="spellEnd"/>
      <w:r>
        <w:rPr>
          <w:rFonts w:ascii="Times New Roman" w:hAnsi="Times New Roman"/>
          <w:sz w:val="24"/>
          <w:szCs w:val="24"/>
          <w:lang w:val="en-US"/>
        </w:rPr>
        <w:t xml:space="preserve"> POC 15 l/ha + (Urea= 125 kg/ha, SP-36=200</w:t>
      </w:r>
      <w:r>
        <w:rPr>
          <w:rFonts w:ascii="Times New Roman" w:hAnsi="Times New Roman"/>
          <w:sz w:val="24"/>
          <w:szCs w:val="24"/>
        </w:rPr>
        <w:t xml:space="preserve"> </w:t>
      </w:r>
      <w:r>
        <w:rPr>
          <w:rFonts w:ascii="Times New Roman" w:hAnsi="Times New Roman"/>
          <w:sz w:val="24"/>
          <w:szCs w:val="24"/>
          <w:lang w:val="en-US"/>
        </w:rPr>
        <w:t xml:space="preserve">kg/ha, </w:t>
      </w:r>
      <w:proofErr w:type="spellStart"/>
      <w:r>
        <w:rPr>
          <w:rFonts w:ascii="Times New Roman" w:hAnsi="Times New Roman"/>
          <w:sz w:val="24"/>
          <w:szCs w:val="24"/>
          <w:lang w:val="en-US"/>
        </w:rPr>
        <w:t>KCl</w:t>
      </w:r>
      <w:proofErr w:type="spellEnd"/>
      <w:r>
        <w:rPr>
          <w:rFonts w:ascii="Times New Roman" w:hAnsi="Times New Roman"/>
          <w:sz w:val="24"/>
          <w:szCs w:val="24"/>
          <w:lang w:val="en-US"/>
        </w:rPr>
        <w:t>=150 kg/ha)</w:t>
      </w:r>
    </w:p>
    <w:p w:rsidR="00BC6EBB" w:rsidRDefault="00BC6EBB" w:rsidP="00621B0A">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 xml:space="preserve">P4 = </w:t>
      </w:r>
      <w:proofErr w:type="spellStart"/>
      <w:r>
        <w:rPr>
          <w:rFonts w:ascii="Times New Roman" w:hAnsi="Times New Roman"/>
          <w:sz w:val="24"/>
          <w:szCs w:val="24"/>
          <w:lang w:val="en-US"/>
        </w:rPr>
        <w:t>Dosis</w:t>
      </w:r>
      <w:proofErr w:type="spellEnd"/>
      <w:r>
        <w:rPr>
          <w:rFonts w:ascii="Times New Roman" w:hAnsi="Times New Roman"/>
          <w:sz w:val="24"/>
          <w:szCs w:val="24"/>
          <w:lang w:val="en-US"/>
        </w:rPr>
        <w:t xml:space="preserve"> POC 20 l/ha + (Urea= 125 kg/ha, SP-36=200</w:t>
      </w:r>
      <w:r>
        <w:rPr>
          <w:rFonts w:ascii="Times New Roman" w:hAnsi="Times New Roman"/>
          <w:sz w:val="24"/>
          <w:szCs w:val="24"/>
        </w:rPr>
        <w:t xml:space="preserve"> </w:t>
      </w:r>
      <w:r>
        <w:rPr>
          <w:rFonts w:ascii="Times New Roman" w:hAnsi="Times New Roman"/>
          <w:sz w:val="24"/>
          <w:szCs w:val="24"/>
          <w:lang w:val="en-US"/>
        </w:rPr>
        <w:t xml:space="preserve">kg/ha, </w:t>
      </w:r>
      <w:proofErr w:type="spellStart"/>
      <w:r>
        <w:rPr>
          <w:rFonts w:ascii="Times New Roman" w:hAnsi="Times New Roman"/>
          <w:sz w:val="24"/>
          <w:szCs w:val="24"/>
          <w:lang w:val="en-US"/>
        </w:rPr>
        <w:t>KCl</w:t>
      </w:r>
      <w:proofErr w:type="spellEnd"/>
      <w:r>
        <w:rPr>
          <w:rFonts w:ascii="Times New Roman" w:hAnsi="Times New Roman"/>
          <w:sz w:val="24"/>
          <w:szCs w:val="24"/>
          <w:lang w:val="en-US"/>
        </w:rPr>
        <w:t>=150 kg/ha)</w:t>
      </w:r>
    </w:p>
    <w:p w:rsidR="00FF13ED" w:rsidRDefault="00BC6EBB" w:rsidP="00621B0A">
      <w:pPr>
        <w:spacing w:after="0" w:line="480" w:lineRule="auto"/>
        <w:ind w:firstLine="714"/>
        <w:jc w:val="both"/>
        <w:rPr>
          <w:rFonts w:ascii="Times New Roman" w:hAnsi="Times New Roman"/>
          <w:sz w:val="24"/>
          <w:szCs w:val="24"/>
          <w:lang w:val="en-US"/>
        </w:rPr>
      </w:pPr>
      <w:r>
        <w:rPr>
          <w:rFonts w:ascii="Times New Roman" w:hAnsi="Times New Roman"/>
          <w:sz w:val="24"/>
          <w:szCs w:val="24"/>
        </w:rPr>
        <w:t>Banyaknya ulangan pada masing masing perlakuan sebanyak tiga kali,sehingga didapatkan 15 petak.</w:t>
      </w:r>
    </w:p>
    <w:p w:rsidR="00FF13ED" w:rsidRPr="00621B0A" w:rsidRDefault="00FF13ED" w:rsidP="00621B0A">
      <w:pPr>
        <w:spacing w:after="0" w:line="480" w:lineRule="auto"/>
        <w:ind w:firstLine="714"/>
        <w:jc w:val="both"/>
        <w:rPr>
          <w:rFonts w:ascii="Times New Roman" w:hAnsi="Times New Roman"/>
          <w:sz w:val="24"/>
          <w:szCs w:val="24"/>
          <w:lang w:val="en-US"/>
        </w:rPr>
      </w:pPr>
      <w:r w:rsidRPr="00621B0A">
        <w:rPr>
          <w:rFonts w:ascii="Times New Roman" w:hAnsi="Times New Roman"/>
          <w:sz w:val="24"/>
          <w:szCs w:val="24"/>
        </w:rPr>
        <w:t>Benih kacang tanah didapatkan dari balai benih balitkabi, Malang,  Jawa timur. Benih dipilih mulai dari ukurannya seragam, warnanya sam</w:t>
      </w:r>
      <w:r w:rsidRPr="00621B0A">
        <w:rPr>
          <w:rFonts w:ascii="Times New Roman" w:hAnsi="Times New Roman"/>
          <w:sz w:val="24"/>
          <w:szCs w:val="24"/>
          <w:lang w:val="en-US"/>
        </w:rPr>
        <w:t>a</w:t>
      </w:r>
      <w:r w:rsidRPr="00621B0A">
        <w:rPr>
          <w:rFonts w:ascii="Times New Roman" w:hAnsi="Times New Roman"/>
          <w:sz w:val="24"/>
          <w:szCs w:val="24"/>
        </w:rPr>
        <w:t>, utuh, sehat, dan tenggelam saat dilakukan perendaman d</w:t>
      </w:r>
      <w:proofErr w:type="spellStart"/>
      <w:r w:rsidRPr="00621B0A">
        <w:rPr>
          <w:rFonts w:ascii="Times New Roman" w:hAnsi="Times New Roman"/>
          <w:sz w:val="24"/>
          <w:szCs w:val="24"/>
          <w:lang w:val="en-US"/>
        </w:rPr>
        <w:t>alam</w:t>
      </w:r>
      <w:proofErr w:type="spellEnd"/>
      <w:r w:rsidRPr="00621B0A">
        <w:rPr>
          <w:rFonts w:ascii="Times New Roman" w:hAnsi="Times New Roman"/>
          <w:sz w:val="24"/>
          <w:szCs w:val="24"/>
          <w:lang w:val="en-US"/>
        </w:rPr>
        <w:t xml:space="preserve"> </w:t>
      </w:r>
      <w:r w:rsidRPr="00621B0A">
        <w:rPr>
          <w:rFonts w:ascii="Times New Roman" w:hAnsi="Times New Roman"/>
          <w:sz w:val="24"/>
          <w:szCs w:val="24"/>
        </w:rPr>
        <w:t xml:space="preserve">air. </w:t>
      </w:r>
      <w:proofErr w:type="spellStart"/>
      <w:r w:rsidRPr="00621B0A">
        <w:rPr>
          <w:rFonts w:ascii="Times New Roman" w:hAnsi="Times New Roman"/>
          <w:sz w:val="24"/>
          <w:szCs w:val="24"/>
          <w:lang w:val="en-US"/>
        </w:rPr>
        <w:t>Penanaman</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kacang</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tanah</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dilakukan</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pada</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pagi</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hari</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dengan</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jarak</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tanam</w:t>
      </w:r>
      <w:proofErr w:type="spellEnd"/>
      <w:r w:rsidRPr="00621B0A">
        <w:rPr>
          <w:rFonts w:ascii="Times New Roman" w:hAnsi="Times New Roman"/>
          <w:sz w:val="24"/>
          <w:szCs w:val="24"/>
          <w:lang w:val="en-US"/>
        </w:rPr>
        <w:t xml:space="preserve"> 25 cm x 25 cm. </w:t>
      </w:r>
      <w:proofErr w:type="spellStart"/>
      <w:r w:rsidRPr="00621B0A">
        <w:rPr>
          <w:rFonts w:ascii="Times New Roman" w:hAnsi="Times New Roman"/>
          <w:sz w:val="24"/>
          <w:szCs w:val="24"/>
          <w:lang w:val="en-US"/>
        </w:rPr>
        <w:t>Penanaman</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menggunakan</w:t>
      </w:r>
      <w:proofErr w:type="spellEnd"/>
      <w:r w:rsidRPr="00621B0A">
        <w:rPr>
          <w:rFonts w:ascii="Times New Roman" w:hAnsi="Times New Roman"/>
          <w:sz w:val="24"/>
          <w:szCs w:val="24"/>
          <w:lang w:val="en-US"/>
        </w:rPr>
        <w:t xml:space="preserve"> s</w:t>
      </w:r>
      <w:r w:rsidRPr="00621B0A">
        <w:rPr>
          <w:rFonts w:ascii="Times New Roman" w:hAnsi="Times New Roman"/>
          <w:sz w:val="24"/>
          <w:szCs w:val="24"/>
        </w:rPr>
        <w:t>i</w:t>
      </w:r>
      <w:r w:rsidRPr="00621B0A">
        <w:rPr>
          <w:rFonts w:ascii="Times New Roman" w:hAnsi="Times New Roman"/>
          <w:sz w:val="24"/>
          <w:szCs w:val="24"/>
          <w:lang w:val="en-US"/>
        </w:rPr>
        <w:t xml:space="preserve">stem </w:t>
      </w:r>
      <w:proofErr w:type="spellStart"/>
      <w:r w:rsidRPr="00621B0A">
        <w:rPr>
          <w:rFonts w:ascii="Times New Roman" w:hAnsi="Times New Roman"/>
          <w:sz w:val="24"/>
          <w:szCs w:val="24"/>
          <w:lang w:val="en-US"/>
        </w:rPr>
        <w:t>tugal</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dengan</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kedalama</w:t>
      </w:r>
      <w:proofErr w:type="spellEnd"/>
      <w:r w:rsidRPr="00621B0A">
        <w:rPr>
          <w:rFonts w:ascii="Times New Roman" w:hAnsi="Times New Roman"/>
          <w:sz w:val="24"/>
          <w:szCs w:val="24"/>
        </w:rPr>
        <w:t xml:space="preserve">n ± </w:t>
      </w:r>
      <w:r w:rsidRPr="00621B0A">
        <w:rPr>
          <w:rFonts w:ascii="Times New Roman" w:hAnsi="Times New Roman"/>
          <w:sz w:val="24"/>
          <w:szCs w:val="24"/>
          <w:lang w:val="en-US"/>
        </w:rPr>
        <w:t xml:space="preserve">2-3 cm. </w:t>
      </w:r>
      <w:proofErr w:type="spellStart"/>
      <w:r w:rsidRPr="00621B0A">
        <w:rPr>
          <w:rFonts w:ascii="Times New Roman" w:hAnsi="Times New Roman"/>
          <w:sz w:val="24"/>
          <w:szCs w:val="24"/>
          <w:lang w:val="en-US"/>
        </w:rPr>
        <w:t>Tiap</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lubang</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ditanam</w:t>
      </w:r>
      <w:proofErr w:type="spellEnd"/>
      <w:r w:rsidRPr="00621B0A">
        <w:rPr>
          <w:rFonts w:ascii="Times New Roman" w:hAnsi="Times New Roman"/>
          <w:sz w:val="24"/>
          <w:szCs w:val="24"/>
          <w:lang w:val="en-US"/>
        </w:rPr>
        <w:t xml:space="preserve"> 2 </w:t>
      </w:r>
      <w:proofErr w:type="spellStart"/>
      <w:r w:rsidRPr="00621B0A">
        <w:rPr>
          <w:rFonts w:ascii="Times New Roman" w:hAnsi="Times New Roman"/>
          <w:sz w:val="24"/>
          <w:szCs w:val="24"/>
          <w:lang w:val="en-US"/>
        </w:rPr>
        <w:t>benih</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kacang</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tanah</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dan</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diberi</w:t>
      </w:r>
      <w:proofErr w:type="spellEnd"/>
      <w:r w:rsidRPr="00621B0A">
        <w:rPr>
          <w:rFonts w:ascii="Times New Roman" w:hAnsi="Times New Roman"/>
          <w:sz w:val="24"/>
          <w:szCs w:val="24"/>
          <w:lang w:val="en-US"/>
        </w:rPr>
        <w:t xml:space="preserve"> F</w:t>
      </w:r>
      <w:r w:rsidRPr="00621B0A">
        <w:rPr>
          <w:rFonts w:ascii="Times New Roman" w:hAnsi="Times New Roman"/>
          <w:sz w:val="24"/>
          <w:szCs w:val="24"/>
        </w:rPr>
        <w:t xml:space="preserve">uradan 3G </w:t>
      </w:r>
      <w:proofErr w:type="spellStart"/>
      <w:r w:rsidRPr="00621B0A">
        <w:rPr>
          <w:rFonts w:ascii="Times New Roman" w:hAnsi="Times New Roman"/>
          <w:sz w:val="24"/>
          <w:szCs w:val="24"/>
          <w:lang w:val="en-US"/>
        </w:rPr>
        <w:t>secara</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bersamaan</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dengan</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dosis</w:t>
      </w:r>
      <w:proofErr w:type="spellEnd"/>
      <w:r w:rsidRPr="00621B0A">
        <w:rPr>
          <w:rFonts w:ascii="Times New Roman" w:hAnsi="Times New Roman"/>
          <w:sz w:val="24"/>
          <w:szCs w:val="24"/>
          <w:lang w:val="en-US"/>
        </w:rPr>
        <w:t xml:space="preserve"> 0,5 g/</w:t>
      </w:r>
      <w:proofErr w:type="spellStart"/>
      <w:r w:rsidRPr="00621B0A">
        <w:rPr>
          <w:rFonts w:ascii="Times New Roman" w:hAnsi="Times New Roman"/>
          <w:sz w:val="24"/>
          <w:szCs w:val="24"/>
          <w:lang w:val="en-US"/>
        </w:rPr>
        <w:t>lubang</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Selanjutnya</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ditutup</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dengan</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tanah</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dan</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disiram</w:t>
      </w:r>
      <w:proofErr w:type="spellEnd"/>
      <w:r w:rsidRPr="00621B0A">
        <w:rPr>
          <w:rFonts w:ascii="Times New Roman" w:hAnsi="Times New Roman"/>
          <w:sz w:val="24"/>
          <w:szCs w:val="24"/>
          <w:lang w:val="en-US"/>
        </w:rPr>
        <w:t xml:space="preserve"> air </w:t>
      </w:r>
      <w:proofErr w:type="spellStart"/>
      <w:r w:rsidRPr="00621B0A">
        <w:rPr>
          <w:rFonts w:ascii="Times New Roman" w:hAnsi="Times New Roman"/>
          <w:sz w:val="24"/>
          <w:szCs w:val="24"/>
          <w:lang w:val="en-US"/>
        </w:rPr>
        <w:t>secukupnya</w:t>
      </w:r>
      <w:proofErr w:type="spellEnd"/>
      <w:r w:rsidRPr="00621B0A">
        <w:rPr>
          <w:rFonts w:ascii="Times New Roman" w:hAnsi="Times New Roman"/>
          <w:sz w:val="24"/>
          <w:szCs w:val="24"/>
          <w:lang w:val="en-US"/>
        </w:rPr>
        <w:t>.</w:t>
      </w:r>
    </w:p>
    <w:p w:rsidR="00FF13ED" w:rsidRPr="00621B0A" w:rsidRDefault="00FF13ED" w:rsidP="00621B0A">
      <w:pPr>
        <w:spacing w:after="0" w:line="480" w:lineRule="auto"/>
        <w:ind w:firstLine="720"/>
        <w:jc w:val="both"/>
        <w:rPr>
          <w:rFonts w:ascii="Times New Roman" w:hAnsi="Times New Roman"/>
          <w:sz w:val="24"/>
          <w:szCs w:val="24"/>
          <w:lang w:val="en-US"/>
        </w:rPr>
      </w:pPr>
      <w:proofErr w:type="spellStart"/>
      <w:r w:rsidRPr="00621B0A">
        <w:rPr>
          <w:rFonts w:ascii="Times New Roman" w:hAnsi="Times New Roman"/>
          <w:sz w:val="24"/>
          <w:szCs w:val="24"/>
          <w:lang w:val="en-US"/>
        </w:rPr>
        <w:t>Sabut</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kelapa</w:t>
      </w:r>
      <w:proofErr w:type="spellEnd"/>
      <w:r w:rsidRPr="00621B0A">
        <w:rPr>
          <w:rFonts w:ascii="Times New Roman" w:hAnsi="Times New Roman"/>
          <w:sz w:val="24"/>
          <w:szCs w:val="24"/>
          <w:lang w:val="en-US"/>
        </w:rPr>
        <w:t xml:space="preserve"> yang </w:t>
      </w:r>
      <w:proofErr w:type="spellStart"/>
      <w:r w:rsidRPr="00621B0A">
        <w:rPr>
          <w:rFonts w:ascii="Times New Roman" w:hAnsi="Times New Roman"/>
          <w:sz w:val="24"/>
          <w:szCs w:val="24"/>
          <w:lang w:val="en-US"/>
        </w:rPr>
        <w:t>sudah</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disiapkan</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dicuci</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dengan</w:t>
      </w:r>
      <w:proofErr w:type="spellEnd"/>
      <w:r w:rsidRPr="00621B0A">
        <w:rPr>
          <w:rFonts w:ascii="Times New Roman" w:hAnsi="Times New Roman"/>
          <w:sz w:val="24"/>
          <w:szCs w:val="24"/>
          <w:lang w:val="en-US"/>
        </w:rPr>
        <w:t xml:space="preserve"> air </w:t>
      </w:r>
      <w:proofErr w:type="spellStart"/>
      <w:r w:rsidRPr="00621B0A">
        <w:rPr>
          <w:rFonts w:ascii="Times New Roman" w:hAnsi="Times New Roman"/>
          <w:sz w:val="24"/>
          <w:szCs w:val="24"/>
          <w:lang w:val="en-US"/>
        </w:rPr>
        <w:t>bersih</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kemudian</w:t>
      </w:r>
      <w:proofErr w:type="spellEnd"/>
      <w:r w:rsidRPr="00621B0A">
        <w:rPr>
          <w:rFonts w:ascii="Times New Roman" w:hAnsi="Times New Roman"/>
          <w:sz w:val="24"/>
          <w:szCs w:val="24"/>
          <w:lang w:val="en-US"/>
        </w:rPr>
        <w:t xml:space="preserve"> </w:t>
      </w:r>
      <w:r w:rsidRPr="00621B0A">
        <w:rPr>
          <w:rFonts w:ascii="Times New Roman" w:hAnsi="Times New Roman"/>
          <w:sz w:val="24"/>
          <w:szCs w:val="24"/>
        </w:rPr>
        <w:t xml:space="preserve">di </w:t>
      </w:r>
      <w:proofErr w:type="spellStart"/>
      <w:r w:rsidRPr="00621B0A">
        <w:rPr>
          <w:rFonts w:ascii="Times New Roman" w:hAnsi="Times New Roman"/>
          <w:sz w:val="24"/>
          <w:szCs w:val="24"/>
          <w:lang w:val="en-US"/>
        </w:rPr>
        <w:t>timbang</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sebanyak</w:t>
      </w:r>
      <w:proofErr w:type="spellEnd"/>
      <w:r w:rsidRPr="00621B0A">
        <w:rPr>
          <w:rFonts w:ascii="Times New Roman" w:hAnsi="Times New Roman"/>
          <w:sz w:val="24"/>
          <w:szCs w:val="24"/>
          <w:lang w:val="en-US"/>
        </w:rPr>
        <w:t xml:space="preserve"> 15 kg. </w:t>
      </w:r>
      <w:proofErr w:type="spellStart"/>
      <w:r w:rsidRPr="00621B0A">
        <w:rPr>
          <w:rFonts w:ascii="Times New Roman" w:hAnsi="Times New Roman"/>
          <w:sz w:val="24"/>
          <w:szCs w:val="24"/>
          <w:lang w:val="en-US"/>
        </w:rPr>
        <w:t>Kemudian</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menyiapkan</w:t>
      </w:r>
      <w:proofErr w:type="spellEnd"/>
      <w:r w:rsidRPr="00621B0A">
        <w:rPr>
          <w:rFonts w:ascii="Times New Roman" w:hAnsi="Times New Roman"/>
          <w:sz w:val="24"/>
          <w:szCs w:val="24"/>
          <w:lang w:val="en-US"/>
        </w:rPr>
        <w:t xml:space="preserve"> drum </w:t>
      </w:r>
      <w:proofErr w:type="spellStart"/>
      <w:r w:rsidRPr="00621B0A">
        <w:rPr>
          <w:rFonts w:ascii="Times New Roman" w:hAnsi="Times New Roman"/>
          <w:sz w:val="24"/>
          <w:szCs w:val="24"/>
          <w:lang w:val="en-US"/>
        </w:rPr>
        <w:t>bertutup</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ukuran</w:t>
      </w:r>
      <w:proofErr w:type="spellEnd"/>
      <w:r w:rsidRPr="00621B0A">
        <w:rPr>
          <w:rFonts w:ascii="Times New Roman" w:hAnsi="Times New Roman"/>
          <w:sz w:val="24"/>
          <w:szCs w:val="24"/>
          <w:lang w:val="en-US"/>
        </w:rPr>
        <w:t xml:space="preserve"> 80 liter yang </w:t>
      </w:r>
      <w:proofErr w:type="spellStart"/>
      <w:r w:rsidRPr="00621B0A">
        <w:rPr>
          <w:rFonts w:ascii="Times New Roman" w:hAnsi="Times New Roman"/>
          <w:sz w:val="24"/>
          <w:szCs w:val="24"/>
          <w:lang w:val="en-US"/>
        </w:rPr>
        <w:t>digunakan</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sebagai</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tempat</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pendekomposisian</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Memasukkan</w:t>
      </w:r>
      <w:proofErr w:type="spellEnd"/>
      <w:r w:rsidRPr="00621B0A">
        <w:rPr>
          <w:rFonts w:ascii="Times New Roman" w:hAnsi="Times New Roman"/>
          <w:sz w:val="24"/>
          <w:szCs w:val="24"/>
          <w:lang w:val="en-US"/>
        </w:rPr>
        <w:t xml:space="preserve"> air </w:t>
      </w:r>
      <w:proofErr w:type="spellStart"/>
      <w:r w:rsidRPr="00621B0A">
        <w:rPr>
          <w:rFonts w:ascii="Times New Roman" w:hAnsi="Times New Roman"/>
          <w:sz w:val="24"/>
          <w:szCs w:val="24"/>
          <w:lang w:val="en-US"/>
        </w:rPr>
        <w:t>sebanyak</w:t>
      </w:r>
      <w:proofErr w:type="spellEnd"/>
      <w:r w:rsidRPr="00621B0A">
        <w:rPr>
          <w:rFonts w:ascii="Times New Roman" w:hAnsi="Times New Roman"/>
          <w:sz w:val="24"/>
          <w:szCs w:val="24"/>
          <w:lang w:val="en-US"/>
        </w:rPr>
        <w:t xml:space="preserve"> 40 liter </w:t>
      </w:r>
      <w:proofErr w:type="spellStart"/>
      <w:r w:rsidRPr="00621B0A">
        <w:rPr>
          <w:rFonts w:ascii="Times New Roman" w:hAnsi="Times New Roman"/>
          <w:sz w:val="24"/>
          <w:szCs w:val="24"/>
          <w:lang w:val="en-US"/>
        </w:rPr>
        <w:t>ke</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dalam</w:t>
      </w:r>
      <w:proofErr w:type="spellEnd"/>
      <w:r w:rsidRPr="00621B0A">
        <w:rPr>
          <w:rFonts w:ascii="Times New Roman" w:hAnsi="Times New Roman"/>
          <w:sz w:val="24"/>
          <w:szCs w:val="24"/>
          <w:lang w:val="en-US"/>
        </w:rPr>
        <w:t xml:space="preserve"> drum </w:t>
      </w:r>
      <w:proofErr w:type="spellStart"/>
      <w:r w:rsidRPr="00621B0A">
        <w:rPr>
          <w:rFonts w:ascii="Times New Roman" w:hAnsi="Times New Roman"/>
          <w:sz w:val="24"/>
          <w:szCs w:val="24"/>
          <w:lang w:val="en-US"/>
        </w:rPr>
        <w:t>kemudian</w:t>
      </w:r>
      <w:proofErr w:type="spellEnd"/>
      <w:r w:rsidRPr="00621B0A">
        <w:rPr>
          <w:rFonts w:ascii="Times New Roman" w:hAnsi="Times New Roman"/>
          <w:sz w:val="24"/>
          <w:szCs w:val="24"/>
          <w:lang w:val="en-US"/>
        </w:rPr>
        <w:t xml:space="preserve"> </w:t>
      </w:r>
      <w:r w:rsidRPr="00621B0A">
        <w:rPr>
          <w:rFonts w:ascii="Times New Roman" w:hAnsi="Times New Roman"/>
          <w:sz w:val="24"/>
          <w:szCs w:val="24"/>
        </w:rPr>
        <w:t>me</w:t>
      </w:r>
      <w:proofErr w:type="spellStart"/>
      <w:r w:rsidRPr="00621B0A">
        <w:rPr>
          <w:rFonts w:ascii="Times New Roman" w:hAnsi="Times New Roman"/>
          <w:sz w:val="24"/>
          <w:szCs w:val="24"/>
          <w:lang w:val="en-US"/>
        </w:rPr>
        <w:t>masukkan</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sabut</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kelapa</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sebanyak</w:t>
      </w:r>
      <w:proofErr w:type="spellEnd"/>
      <w:r w:rsidRPr="00621B0A">
        <w:rPr>
          <w:rFonts w:ascii="Times New Roman" w:hAnsi="Times New Roman"/>
          <w:sz w:val="24"/>
          <w:szCs w:val="24"/>
          <w:lang w:val="en-US"/>
        </w:rPr>
        <w:t xml:space="preserve"> 15 kg </w:t>
      </w:r>
      <w:proofErr w:type="spellStart"/>
      <w:r w:rsidRPr="00621B0A">
        <w:rPr>
          <w:rFonts w:ascii="Times New Roman" w:hAnsi="Times New Roman"/>
          <w:sz w:val="24"/>
          <w:szCs w:val="24"/>
          <w:lang w:val="en-US"/>
        </w:rPr>
        <w:t>tadi</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ke</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dalam</w:t>
      </w:r>
      <w:proofErr w:type="spellEnd"/>
      <w:r w:rsidRPr="00621B0A">
        <w:rPr>
          <w:rFonts w:ascii="Times New Roman" w:hAnsi="Times New Roman"/>
          <w:sz w:val="24"/>
          <w:szCs w:val="24"/>
          <w:lang w:val="en-US"/>
        </w:rPr>
        <w:t xml:space="preserve"> </w:t>
      </w:r>
      <w:r w:rsidRPr="00621B0A">
        <w:rPr>
          <w:rFonts w:ascii="Times New Roman" w:hAnsi="Times New Roman"/>
          <w:sz w:val="24"/>
          <w:szCs w:val="24"/>
        </w:rPr>
        <w:t>drum</w:t>
      </w:r>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tersebut</w:t>
      </w:r>
      <w:proofErr w:type="spellEnd"/>
      <w:r w:rsidRPr="00621B0A">
        <w:rPr>
          <w:rFonts w:ascii="Times New Roman" w:hAnsi="Times New Roman"/>
          <w:sz w:val="24"/>
          <w:szCs w:val="24"/>
        </w:rPr>
        <w:t>,</w:t>
      </w:r>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dan</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dicampur</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dengan</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larutan</w:t>
      </w:r>
      <w:proofErr w:type="spellEnd"/>
      <w:r w:rsidRPr="00621B0A">
        <w:rPr>
          <w:rFonts w:ascii="Times New Roman" w:hAnsi="Times New Roman"/>
          <w:sz w:val="24"/>
          <w:szCs w:val="24"/>
          <w:lang w:val="en-US"/>
        </w:rPr>
        <w:t xml:space="preserve"> EM4 3 </w:t>
      </w:r>
      <w:proofErr w:type="spellStart"/>
      <w:r w:rsidRPr="00621B0A">
        <w:rPr>
          <w:rFonts w:ascii="Times New Roman" w:hAnsi="Times New Roman"/>
          <w:sz w:val="24"/>
          <w:szCs w:val="24"/>
          <w:lang w:val="en-US"/>
        </w:rPr>
        <w:t>tutup</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botol</w:t>
      </w:r>
      <w:proofErr w:type="spellEnd"/>
      <w:r w:rsidRPr="00621B0A">
        <w:rPr>
          <w:rFonts w:ascii="Times New Roman" w:hAnsi="Times New Roman"/>
          <w:sz w:val="24"/>
          <w:szCs w:val="24"/>
        </w:rPr>
        <w:t>.</w:t>
      </w:r>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Mengaduk</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campuran</w:t>
      </w:r>
      <w:proofErr w:type="spellEnd"/>
      <w:r w:rsidRPr="00621B0A">
        <w:rPr>
          <w:rFonts w:ascii="Times New Roman" w:hAnsi="Times New Roman"/>
          <w:sz w:val="24"/>
          <w:szCs w:val="24"/>
        </w:rPr>
        <w:t xml:space="preserve"> sabut kelapa dalam air</w:t>
      </w:r>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sampai</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sabut</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tenggelam</w:t>
      </w:r>
      <w:proofErr w:type="spellEnd"/>
      <w:r w:rsidRPr="00621B0A">
        <w:rPr>
          <w:rFonts w:ascii="Times New Roman" w:hAnsi="Times New Roman"/>
          <w:sz w:val="24"/>
          <w:szCs w:val="24"/>
          <w:lang w:val="en-US"/>
        </w:rPr>
        <w:t xml:space="preserve"> rata</w:t>
      </w:r>
      <w:r w:rsidRPr="00621B0A">
        <w:rPr>
          <w:rFonts w:ascii="Times New Roman" w:hAnsi="Times New Roman"/>
          <w:sz w:val="24"/>
          <w:szCs w:val="24"/>
        </w:rPr>
        <w:t>,</w:t>
      </w:r>
      <w:r w:rsidRPr="00621B0A">
        <w:rPr>
          <w:rFonts w:ascii="Times New Roman" w:hAnsi="Times New Roman"/>
          <w:sz w:val="24"/>
          <w:szCs w:val="24"/>
          <w:lang w:val="en-US"/>
        </w:rPr>
        <w:t xml:space="preserve"> </w:t>
      </w:r>
      <w:proofErr w:type="spellStart"/>
      <w:proofErr w:type="gramStart"/>
      <w:r w:rsidRPr="00621B0A">
        <w:rPr>
          <w:rFonts w:ascii="Times New Roman" w:hAnsi="Times New Roman"/>
          <w:sz w:val="24"/>
          <w:szCs w:val="24"/>
          <w:lang w:val="en-US"/>
        </w:rPr>
        <w:t>kemudian</w:t>
      </w:r>
      <w:proofErr w:type="spellEnd"/>
      <w:r w:rsidRPr="00621B0A">
        <w:rPr>
          <w:rFonts w:ascii="Times New Roman" w:hAnsi="Times New Roman"/>
          <w:sz w:val="24"/>
          <w:szCs w:val="24"/>
          <w:lang w:val="en-US"/>
        </w:rPr>
        <w:t xml:space="preserve">  </w:t>
      </w:r>
      <w:r w:rsidRPr="00621B0A">
        <w:rPr>
          <w:rFonts w:ascii="Times New Roman" w:hAnsi="Times New Roman"/>
          <w:sz w:val="24"/>
          <w:szCs w:val="24"/>
        </w:rPr>
        <w:t>drum</w:t>
      </w:r>
      <w:proofErr w:type="gram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tersebut</w:t>
      </w:r>
      <w:proofErr w:type="spellEnd"/>
      <w:r w:rsidRPr="00621B0A">
        <w:rPr>
          <w:rFonts w:ascii="Times New Roman" w:hAnsi="Times New Roman"/>
          <w:sz w:val="24"/>
          <w:szCs w:val="24"/>
        </w:rPr>
        <w:t xml:space="preserve"> ditutup</w:t>
      </w:r>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dan</w:t>
      </w:r>
      <w:proofErr w:type="spellEnd"/>
      <w:r w:rsidRPr="00621B0A">
        <w:rPr>
          <w:rFonts w:ascii="Times New Roman" w:hAnsi="Times New Roman"/>
          <w:sz w:val="24"/>
          <w:szCs w:val="24"/>
        </w:rPr>
        <w:t xml:space="preserve"> di</w:t>
      </w:r>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simpan</w:t>
      </w:r>
      <w:proofErr w:type="spellEnd"/>
      <w:r w:rsidRPr="00621B0A">
        <w:rPr>
          <w:rFonts w:ascii="Times New Roman" w:hAnsi="Times New Roman"/>
          <w:sz w:val="24"/>
          <w:szCs w:val="24"/>
          <w:lang w:val="en-US"/>
        </w:rPr>
        <w:t xml:space="preserve"> di </w:t>
      </w:r>
      <w:proofErr w:type="spellStart"/>
      <w:r w:rsidRPr="00621B0A">
        <w:rPr>
          <w:rFonts w:ascii="Times New Roman" w:hAnsi="Times New Roman"/>
          <w:sz w:val="24"/>
          <w:szCs w:val="24"/>
          <w:lang w:val="en-US"/>
        </w:rPr>
        <w:t>tempat</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teduh</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terhindar</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dari</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sinar</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matahari</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Mendiamkan</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rendaman</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sampai</w:t>
      </w:r>
      <w:proofErr w:type="spellEnd"/>
      <w:r w:rsidRPr="00621B0A">
        <w:rPr>
          <w:rFonts w:ascii="Times New Roman" w:hAnsi="Times New Roman"/>
          <w:sz w:val="24"/>
          <w:szCs w:val="24"/>
          <w:lang w:val="en-US"/>
        </w:rPr>
        <w:t xml:space="preserve"> 14 </w:t>
      </w:r>
      <w:proofErr w:type="spellStart"/>
      <w:r w:rsidRPr="00621B0A">
        <w:rPr>
          <w:rFonts w:ascii="Times New Roman" w:hAnsi="Times New Roman"/>
          <w:sz w:val="24"/>
          <w:szCs w:val="24"/>
          <w:lang w:val="en-US"/>
        </w:rPr>
        <w:t>hari</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Setelah</w:t>
      </w:r>
      <w:proofErr w:type="spellEnd"/>
      <w:r w:rsidRPr="00621B0A">
        <w:rPr>
          <w:rFonts w:ascii="Times New Roman" w:hAnsi="Times New Roman"/>
          <w:sz w:val="24"/>
          <w:szCs w:val="24"/>
          <w:lang w:val="en-US"/>
        </w:rPr>
        <w:t xml:space="preserve"> 14 </w:t>
      </w:r>
      <w:proofErr w:type="spellStart"/>
      <w:r w:rsidRPr="00621B0A">
        <w:rPr>
          <w:rFonts w:ascii="Times New Roman" w:hAnsi="Times New Roman"/>
          <w:sz w:val="24"/>
          <w:szCs w:val="24"/>
          <w:lang w:val="en-US"/>
        </w:rPr>
        <w:t>hari</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tutup</w:t>
      </w:r>
      <w:proofErr w:type="spellEnd"/>
      <w:r w:rsidRPr="00621B0A">
        <w:rPr>
          <w:rFonts w:ascii="Times New Roman" w:hAnsi="Times New Roman"/>
          <w:sz w:val="24"/>
          <w:szCs w:val="24"/>
          <w:lang w:val="en-US"/>
        </w:rPr>
        <w:t xml:space="preserve"> drum</w:t>
      </w:r>
      <w:r w:rsidRPr="00621B0A">
        <w:rPr>
          <w:rFonts w:ascii="Times New Roman" w:hAnsi="Times New Roman"/>
          <w:sz w:val="24"/>
          <w:szCs w:val="24"/>
        </w:rPr>
        <w:t xml:space="preserve"> dibuka</w:t>
      </w:r>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kemudian</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dicek</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pHnya</w:t>
      </w:r>
      <w:proofErr w:type="spellEnd"/>
      <w:r w:rsidRPr="00621B0A">
        <w:rPr>
          <w:rFonts w:ascii="Times New Roman" w:hAnsi="Times New Roman"/>
          <w:sz w:val="24"/>
          <w:szCs w:val="24"/>
        </w:rPr>
        <w:t xml:space="preserve"> sampai normal yaitu 6,5 sampai 7,5</w:t>
      </w:r>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Pupuk</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cair</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siap</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diaplikasikan</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ke</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tanaman</w:t>
      </w:r>
      <w:proofErr w:type="spellEnd"/>
      <w:r w:rsidRPr="00621B0A">
        <w:rPr>
          <w:rFonts w:ascii="Times New Roman" w:hAnsi="Times New Roman"/>
          <w:sz w:val="24"/>
          <w:szCs w:val="24"/>
          <w:lang w:val="en-US"/>
        </w:rPr>
        <w:t>.</w:t>
      </w:r>
    </w:p>
    <w:p w:rsidR="00011CB3" w:rsidRPr="00621B0A" w:rsidRDefault="00011CB3" w:rsidP="00621B0A">
      <w:pPr>
        <w:spacing w:after="0" w:line="480" w:lineRule="auto"/>
        <w:ind w:firstLine="720"/>
        <w:jc w:val="both"/>
        <w:rPr>
          <w:rFonts w:ascii="Times New Roman" w:hAnsi="Times New Roman"/>
          <w:sz w:val="24"/>
          <w:szCs w:val="24"/>
        </w:rPr>
      </w:pPr>
      <w:r w:rsidRPr="00621B0A">
        <w:rPr>
          <w:rFonts w:ascii="Times New Roman" w:hAnsi="Times New Roman"/>
          <w:sz w:val="24"/>
          <w:szCs w:val="24"/>
        </w:rPr>
        <w:t>Pemeliharaan meliputi,</w:t>
      </w:r>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Penyiraman</w:t>
      </w:r>
      <w:proofErr w:type="spellEnd"/>
      <w:r w:rsidRPr="00621B0A">
        <w:rPr>
          <w:rFonts w:ascii="Times New Roman" w:hAnsi="Times New Roman"/>
          <w:sz w:val="24"/>
          <w:szCs w:val="24"/>
        </w:rPr>
        <w:t>,</w:t>
      </w:r>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Penyulaman</w:t>
      </w:r>
      <w:proofErr w:type="spellEnd"/>
      <w:r w:rsidRPr="00621B0A">
        <w:rPr>
          <w:rFonts w:ascii="Times New Roman" w:hAnsi="Times New Roman"/>
          <w:sz w:val="24"/>
          <w:szCs w:val="24"/>
        </w:rPr>
        <w:t>, perajangan, pemupukan susulan menggunakan pupuk anorganik dan pengendalian haman penyakit.</w:t>
      </w:r>
    </w:p>
    <w:p w:rsidR="00011CB3" w:rsidRPr="00621B0A" w:rsidRDefault="00011CB3" w:rsidP="00621B0A">
      <w:pPr>
        <w:spacing w:after="0" w:line="480" w:lineRule="auto"/>
        <w:ind w:firstLine="720"/>
        <w:jc w:val="both"/>
        <w:rPr>
          <w:rFonts w:ascii="Times New Roman" w:hAnsi="Times New Roman"/>
          <w:sz w:val="24"/>
          <w:szCs w:val="24"/>
        </w:rPr>
      </w:pPr>
      <w:r w:rsidRPr="00621B0A">
        <w:rPr>
          <w:rFonts w:ascii="Times New Roman" w:hAnsi="Times New Roman"/>
          <w:sz w:val="24"/>
          <w:szCs w:val="24"/>
        </w:rPr>
        <w:lastRenderedPageBreak/>
        <w:t xml:space="preserve">Pemanenan dilakukan pada umur </w:t>
      </w:r>
      <w:r w:rsidRPr="00621B0A">
        <w:rPr>
          <w:rFonts w:ascii="Times New Roman" w:hAnsi="Times New Roman"/>
          <w:sz w:val="24"/>
          <w:szCs w:val="24"/>
          <w:lang w:val="en-US"/>
        </w:rPr>
        <w:t>75</w:t>
      </w:r>
      <w:r w:rsidRPr="00621B0A">
        <w:rPr>
          <w:rFonts w:ascii="Times New Roman" w:hAnsi="Times New Roman"/>
          <w:sz w:val="24"/>
          <w:szCs w:val="24"/>
        </w:rPr>
        <w:t xml:space="preserve"> hari setelah tanam, kriteria matang panen ditandai bila 70% polong telah mengeras, berwarna agak gelap, kulit polong terlihat berurat, dan pada bagian dalam polong berwarna agak gelap.</w:t>
      </w:r>
    </w:p>
    <w:p w:rsidR="00011CB3" w:rsidRDefault="00011CB3" w:rsidP="00621B0A">
      <w:pPr>
        <w:spacing w:after="0" w:line="480" w:lineRule="auto"/>
        <w:ind w:firstLine="720"/>
        <w:jc w:val="both"/>
        <w:rPr>
          <w:rFonts w:ascii="Times New Roman" w:hAnsi="Times New Roman"/>
          <w:sz w:val="24"/>
          <w:szCs w:val="24"/>
        </w:rPr>
      </w:pPr>
      <w:proofErr w:type="spellStart"/>
      <w:r>
        <w:rPr>
          <w:rFonts w:ascii="Times New Roman" w:hAnsi="Times New Roman"/>
          <w:sz w:val="24"/>
          <w:szCs w:val="24"/>
          <w:lang w:val="en-US"/>
        </w:rPr>
        <w:t>Pengamatan</w:t>
      </w:r>
      <w:proofErr w:type="spellEnd"/>
      <w:r>
        <w:rPr>
          <w:rFonts w:ascii="Times New Roman" w:hAnsi="Times New Roman"/>
          <w:sz w:val="24"/>
          <w:szCs w:val="24"/>
          <w:lang w:val="en-US"/>
        </w:rPr>
        <w:t xml:space="preserve"> v</w:t>
      </w:r>
      <w:r>
        <w:rPr>
          <w:rFonts w:ascii="Times New Roman" w:hAnsi="Times New Roman"/>
          <w:sz w:val="24"/>
          <w:szCs w:val="24"/>
        </w:rPr>
        <w:t>ariabel pertumbuhan dan hasil dilakukan</w:t>
      </w:r>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rPr>
        <w:t xml:space="preserve"> 5 tanaman sampel</w:t>
      </w:r>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2 </w:t>
      </w:r>
      <w:proofErr w:type="spellStart"/>
      <w:r>
        <w:rPr>
          <w:rFonts w:ascii="Times New Roman" w:hAnsi="Times New Roman"/>
          <w:sz w:val="24"/>
          <w:szCs w:val="24"/>
          <w:lang w:val="en-US"/>
        </w:rPr>
        <w:t>tanaman</w:t>
      </w:r>
      <w:proofErr w:type="spellEnd"/>
      <w:r>
        <w:rPr>
          <w:rFonts w:ascii="Times New Roman" w:hAnsi="Times New Roman"/>
          <w:sz w:val="24"/>
          <w:szCs w:val="24"/>
          <w:lang w:val="en-US"/>
        </w:rPr>
        <w:t xml:space="preserve"> korban </w:t>
      </w:r>
      <w:r>
        <w:rPr>
          <w:rFonts w:ascii="Times New Roman" w:hAnsi="Times New Roman"/>
          <w:sz w:val="24"/>
          <w:szCs w:val="24"/>
        </w:rPr>
        <w:t>dalam setiap unit perlakuan yang ditentukan secara acak. Tanaman korban diambil saat tanaman kacang tanah mulai berbunga 50%dari populasi</w:t>
      </w:r>
    </w:p>
    <w:p w:rsidR="00C40CAD" w:rsidRPr="00621B0A" w:rsidRDefault="00F40198" w:rsidP="00621B0A">
      <w:pPr>
        <w:spacing w:after="0" w:line="480" w:lineRule="auto"/>
        <w:ind w:firstLine="720"/>
        <w:jc w:val="both"/>
        <w:rPr>
          <w:rFonts w:ascii="Times New Roman" w:hAnsi="Times New Roman"/>
          <w:sz w:val="24"/>
          <w:szCs w:val="24"/>
          <w:lang w:val="en-US"/>
        </w:rPr>
      </w:pPr>
      <w:r w:rsidRPr="00621B0A">
        <w:rPr>
          <w:rFonts w:ascii="Times New Roman" w:hAnsi="Times New Roman"/>
          <w:sz w:val="24"/>
          <w:szCs w:val="24"/>
        </w:rPr>
        <w:t xml:space="preserve">Pengamatan dilakukan meliputi variabel utama yang berkaitan dengan tinggi tanaman, jumlah daun, jumlah cabang, </w:t>
      </w:r>
      <w:proofErr w:type="spellStart"/>
      <w:r w:rsidRPr="00621B0A">
        <w:rPr>
          <w:rFonts w:ascii="Times New Roman" w:hAnsi="Times New Roman"/>
          <w:sz w:val="24"/>
          <w:szCs w:val="24"/>
          <w:lang w:val="en-US"/>
        </w:rPr>
        <w:t>Jumlah</w:t>
      </w:r>
      <w:proofErr w:type="spellEnd"/>
      <w:r w:rsidRPr="00621B0A">
        <w:rPr>
          <w:rFonts w:ascii="Times New Roman" w:hAnsi="Times New Roman"/>
          <w:sz w:val="24"/>
          <w:szCs w:val="24"/>
          <w:lang w:val="en-US"/>
        </w:rPr>
        <w:t xml:space="preserve"> </w:t>
      </w:r>
      <w:proofErr w:type="spellStart"/>
      <w:r w:rsidRPr="00621B0A">
        <w:rPr>
          <w:rFonts w:ascii="Times New Roman" w:hAnsi="Times New Roman"/>
          <w:sz w:val="24"/>
          <w:szCs w:val="24"/>
          <w:lang w:val="en-US"/>
        </w:rPr>
        <w:t>Polong</w:t>
      </w:r>
      <w:proofErr w:type="spellEnd"/>
      <w:r w:rsidRPr="00621B0A">
        <w:rPr>
          <w:rFonts w:ascii="Times New Roman" w:hAnsi="Times New Roman"/>
          <w:sz w:val="24"/>
          <w:szCs w:val="24"/>
          <w:lang w:val="en-US"/>
        </w:rPr>
        <w:t xml:space="preserve"> Per</w:t>
      </w:r>
      <w:r w:rsidRPr="00621B0A">
        <w:rPr>
          <w:rFonts w:ascii="Times New Roman" w:hAnsi="Times New Roman"/>
          <w:sz w:val="24"/>
          <w:szCs w:val="24"/>
        </w:rPr>
        <w:t xml:space="preserve"> </w:t>
      </w:r>
      <w:proofErr w:type="spellStart"/>
      <w:r w:rsidRPr="00621B0A">
        <w:rPr>
          <w:rFonts w:ascii="Times New Roman" w:hAnsi="Times New Roman"/>
          <w:sz w:val="24"/>
          <w:szCs w:val="24"/>
          <w:lang w:val="en-US"/>
        </w:rPr>
        <w:t>tanaman</w:t>
      </w:r>
      <w:proofErr w:type="spellEnd"/>
      <w:r w:rsidRPr="00621B0A">
        <w:rPr>
          <w:rFonts w:ascii="Times New Roman" w:hAnsi="Times New Roman"/>
          <w:sz w:val="24"/>
          <w:szCs w:val="24"/>
        </w:rPr>
        <w:t xml:space="preserve">, </w:t>
      </w:r>
      <w:proofErr w:type="spellStart"/>
      <w:r w:rsidR="00E40A7B" w:rsidRPr="00621B0A">
        <w:rPr>
          <w:rFonts w:ascii="Times New Roman" w:hAnsi="Times New Roman"/>
          <w:sz w:val="24"/>
          <w:szCs w:val="24"/>
          <w:lang w:val="en-US"/>
        </w:rPr>
        <w:t>Jumlah</w:t>
      </w:r>
      <w:proofErr w:type="spellEnd"/>
      <w:r w:rsidR="00E40A7B" w:rsidRPr="00621B0A">
        <w:rPr>
          <w:rFonts w:ascii="Times New Roman" w:hAnsi="Times New Roman"/>
          <w:sz w:val="24"/>
          <w:szCs w:val="24"/>
          <w:lang w:val="en-US"/>
        </w:rPr>
        <w:t xml:space="preserve"> </w:t>
      </w:r>
      <w:proofErr w:type="spellStart"/>
      <w:r w:rsidR="00E40A7B" w:rsidRPr="00621B0A">
        <w:rPr>
          <w:rFonts w:ascii="Times New Roman" w:hAnsi="Times New Roman"/>
          <w:sz w:val="24"/>
          <w:szCs w:val="24"/>
          <w:lang w:val="en-US"/>
        </w:rPr>
        <w:t>Polong</w:t>
      </w:r>
      <w:proofErr w:type="spellEnd"/>
      <w:r w:rsidR="00E40A7B" w:rsidRPr="00621B0A">
        <w:rPr>
          <w:rFonts w:ascii="Times New Roman" w:hAnsi="Times New Roman"/>
          <w:sz w:val="24"/>
          <w:szCs w:val="24"/>
          <w:lang w:val="en-US"/>
        </w:rPr>
        <w:t xml:space="preserve"> Isi</w:t>
      </w:r>
      <w:r w:rsidR="00A17980" w:rsidRPr="00621B0A">
        <w:rPr>
          <w:rFonts w:ascii="Times New Roman" w:hAnsi="Times New Roman"/>
          <w:sz w:val="24"/>
          <w:szCs w:val="24"/>
        </w:rPr>
        <w:t xml:space="preserve"> Per Tanaman,</w:t>
      </w:r>
      <w:r w:rsidRPr="00621B0A">
        <w:rPr>
          <w:rFonts w:ascii="Times New Roman" w:hAnsi="Times New Roman"/>
          <w:sz w:val="24"/>
          <w:szCs w:val="24"/>
        </w:rPr>
        <w:t xml:space="preserve"> </w:t>
      </w:r>
      <w:r w:rsidR="00E40A7B" w:rsidRPr="00621B0A">
        <w:rPr>
          <w:rFonts w:ascii="Times New Roman" w:hAnsi="Times New Roman"/>
          <w:sz w:val="24"/>
          <w:szCs w:val="24"/>
        </w:rPr>
        <w:t xml:space="preserve">Jumlah Biji Per Polong, </w:t>
      </w:r>
      <w:proofErr w:type="spellStart"/>
      <w:r w:rsidR="00E40A7B" w:rsidRPr="00621B0A">
        <w:rPr>
          <w:rFonts w:ascii="Times New Roman" w:hAnsi="Times New Roman"/>
          <w:sz w:val="24"/>
          <w:szCs w:val="24"/>
          <w:lang w:val="en-US"/>
        </w:rPr>
        <w:t>Bobot</w:t>
      </w:r>
      <w:proofErr w:type="spellEnd"/>
      <w:r w:rsidR="00E40A7B" w:rsidRPr="00621B0A">
        <w:rPr>
          <w:rFonts w:ascii="Times New Roman" w:hAnsi="Times New Roman"/>
          <w:sz w:val="24"/>
          <w:szCs w:val="24"/>
          <w:lang w:val="en-US"/>
        </w:rPr>
        <w:t xml:space="preserve"> </w:t>
      </w:r>
      <w:proofErr w:type="spellStart"/>
      <w:r w:rsidR="00E40A7B" w:rsidRPr="00621B0A">
        <w:rPr>
          <w:rFonts w:ascii="Times New Roman" w:hAnsi="Times New Roman"/>
          <w:sz w:val="24"/>
          <w:szCs w:val="24"/>
          <w:lang w:val="en-US"/>
        </w:rPr>
        <w:t>Biji</w:t>
      </w:r>
      <w:proofErr w:type="spellEnd"/>
      <w:r w:rsidR="00E40A7B" w:rsidRPr="00621B0A">
        <w:rPr>
          <w:rFonts w:ascii="Times New Roman" w:hAnsi="Times New Roman"/>
          <w:sz w:val="24"/>
          <w:szCs w:val="24"/>
          <w:lang w:val="en-US"/>
        </w:rPr>
        <w:t xml:space="preserve"> </w:t>
      </w:r>
      <w:proofErr w:type="spellStart"/>
      <w:r w:rsidR="00E40A7B" w:rsidRPr="00621B0A">
        <w:rPr>
          <w:rFonts w:ascii="Times New Roman" w:hAnsi="Times New Roman"/>
          <w:sz w:val="24"/>
          <w:szCs w:val="24"/>
          <w:lang w:val="en-US"/>
        </w:rPr>
        <w:t>Kering</w:t>
      </w:r>
      <w:proofErr w:type="spellEnd"/>
      <w:r w:rsidR="00E40A7B" w:rsidRPr="00621B0A">
        <w:rPr>
          <w:rFonts w:ascii="Times New Roman" w:hAnsi="Times New Roman"/>
          <w:sz w:val="24"/>
          <w:szCs w:val="24"/>
          <w:lang w:val="en-US"/>
        </w:rPr>
        <w:t xml:space="preserve"> Per </w:t>
      </w:r>
      <w:proofErr w:type="spellStart"/>
      <w:r w:rsidR="00E40A7B" w:rsidRPr="00621B0A">
        <w:rPr>
          <w:rFonts w:ascii="Times New Roman" w:hAnsi="Times New Roman"/>
          <w:sz w:val="24"/>
          <w:szCs w:val="24"/>
          <w:lang w:val="en-US"/>
        </w:rPr>
        <w:t>Tanaman</w:t>
      </w:r>
      <w:proofErr w:type="spellEnd"/>
      <w:r w:rsidR="00E40A7B" w:rsidRPr="00621B0A">
        <w:rPr>
          <w:rFonts w:ascii="Times New Roman" w:hAnsi="Times New Roman"/>
          <w:sz w:val="24"/>
          <w:szCs w:val="24"/>
        </w:rPr>
        <w:t>, tanaman korban, serta Variabel pada petak panen. Sebagai pendukung dilakukan juga analisis</w:t>
      </w:r>
      <w:r w:rsidR="00C40CAD" w:rsidRPr="00621B0A">
        <w:rPr>
          <w:rFonts w:ascii="Times New Roman" w:hAnsi="Times New Roman"/>
          <w:sz w:val="24"/>
          <w:szCs w:val="24"/>
        </w:rPr>
        <w:t xml:space="preserve"> </w:t>
      </w:r>
      <w:r w:rsidR="00E40A7B" w:rsidRPr="00621B0A">
        <w:rPr>
          <w:rFonts w:ascii="Times New Roman" w:hAnsi="Times New Roman"/>
          <w:sz w:val="24"/>
          <w:szCs w:val="24"/>
        </w:rPr>
        <w:t>sabut kelapa dan tanah</w:t>
      </w:r>
      <w:r w:rsidR="00C40CAD" w:rsidRPr="00621B0A">
        <w:rPr>
          <w:rFonts w:ascii="Times New Roman" w:hAnsi="Times New Roman"/>
          <w:sz w:val="24"/>
          <w:szCs w:val="24"/>
        </w:rPr>
        <w:t xml:space="preserve"> meliputi N, P, K, </w:t>
      </w:r>
      <w:proofErr w:type="spellStart"/>
      <w:r w:rsidR="00C40CAD" w:rsidRPr="00621B0A">
        <w:rPr>
          <w:rFonts w:ascii="Times New Roman" w:hAnsi="Times New Roman"/>
          <w:sz w:val="24"/>
          <w:szCs w:val="24"/>
          <w:lang w:val="en-US"/>
        </w:rPr>
        <w:t>dan</w:t>
      </w:r>
      <w:proofErr w:type="spellEnd"/>
      <w:r w:rsidR="00C40CAD" w:rsidRPr="00621B0A">
        <w:rPr>
          <w:rFonts w:ascii="Times New Roman" w:hAnsi="Times New Roman"/>
          <w:sz w:val="24"/>
          <w:szCs w:val="24"/>
        </w:rPr>
        <w:t xml:space="preserve"> </w:t>
      </w:r>
      <w:r w:rsidR="00C40CAD" w:rsidRPr="00621B0A">
        <w:rPr>
          <w:rFonts w:ascii="Times New Roman" w:hAnsi="Times New Roman"/>
          <w:sz w:val="24"/>
          <w:szCs w:val="24"/>
          <w:lang w:val="en-US"/>
        </w:rPr>
        <w:t xml:space="preserve">pH, </w:t>
      </w:r>
      <w:proofErr w:type="spellStart"/>
      <w:r w:rsidR="00C40CAD" w:rsidRPr="00621B0A">
        <w:rPr>
          <w:rFonts w:ascii="Times New Roman" w:hAnsi="Times New Roman"/>
          <w:sz w:val="24"/>
          <w:szCs w:val="24"/>
          <w:lang w:val="en-US"/>
        </w:rPr>
        <w:t>serta</w:t>
      </w:r>
      <w:proofErr w:type="spellEnd"/>
      <w:r w:rsidR="00C40CAD" w:rsidRPr="00621B0A">
        <w:rPr>
          <w:rFonts w:ascii="Times New Roman" w:hAnsi="Times New Roman"/>
          <w:sz w:val="24"/>
          <w:szCs w:val="24"/>
          <w:lang w:val="en-US"/>
        </w:rPr>
        <w:t xml:space="preserve"> C/N </w:t>
      </w:r>
      <w:proofErr w:type="spellStart"/>
      <w:r w:rsidR="00C40CAD" w:rsidRPr="00621B0A">
        <w:rPr>
          <w:rFonts w:ascii="Times New Roman" w:hAnsi="Times New Roman"/>
          <w:sz w:val="24"/>
          <w:szCs w:val="24"/>
          <w:lang w:val="en-US"/>
        </w:rPr>
        <w:t>rasio</w:t>
      </w:r>
      <w:proofErr w:type="spellEnd"/>
      <w:r w:rsidR="00C40CAD" w:rsidRPr="00621B0A">
        <w:rPr>
          <w:rFonts w:ascii="Times New Roman" w:hAnsi="Times New Roman"/>
          <w:sz w:val="24"/>
          <w:szCs w:val="24"/>
          <w:lang w:val="en-US"/>
        </w:rPr>
        <w:t>.</w:t>
      </w:r>
    </w:p>
    <w:p w:rsidR="00621B0A" w:rsidRDefault="00C40CAD" w:rsidP="00621B0A">
      <w:pPr>
        <w:autoSpaceDE w:val="0"/>
        <w:autoSpaceDN w:val="0"/>
        <w:adjustRightInd w:val="0"/>
        <w:spacing w:after="0" w:line="480" w:lineRule="auto"/>
        <w:ind w:firstLine="426"/>
        <w:jc w:val="both"/>
        <w:rPr>
          <w:rFonts w:ascii="Times New Roman" w:hAnsi="Times New Roman"/>
          <w:sz w:val="24"/>
          <w:szCs w:val="24"/>
        </w:rPr>
      </w:pPr>
      <w:r w:rsidRPr="008F1696">
        <w:rPr>
          <w:rFonts w:ascii="Times New Roman" w:hAnsi="Times New Roman"/>
          <w:sz w:val="24"/>
          <w:szCs w:val="24"/>
        </w:rPr>
        <w:t>Untuk mengetahui pengaruh perlakuan terhadap variab</w:t>
      </w:r>
      <w:r>
        <w:rPr>
          <w:rFonts w:ascii="Times New Roman" w:hAnsi="Times New Roman"/>
          <w:sz w:val="24"/>
          <w:szCs w:val="24"/>
        </w:rPr>
        <w:t>el pengamatan dilakukan sidik</w:t>
      </w:r>
      <w:r w:rsidRPr="008F1696">
        <w:rPr>
          <w:rFonts w:ascii="Times New Roman" w:hAnsi="Times New Roman"/>
          <w:sz w:val="24"/>
          <w:szCs w:val="24"/>
        </w:rPr>
        <w:t xml:space="preserve"> ragam (</w:t>
      </w:r>
      <w:r>
        <w:rPr>
          <w:rFonts w:ascii="Times New Roman" w:hAnsi="Times New Roman"/>
          <w:sz w:val="24"/>
          <w:szCs w:val="24"/>
        </w:rPr>
        <w:t>Uji F) taraf 5 %. Apabila ada beda nyata</w:t>
      </w:r>
      <w:r w:rsidRPr="008F1696">
        <w:rPr>
          <w:rFonts w:ascii="Times New Roman" w:hAnsi="Times New Roman"/>
          <w:sz w:val="24"/>
          <w:szCs w:val="24"/>
        </w:rPr>
        <w:t xml:space="preserve"> </w:t>
      </w:r>
      <w:r>
        <w:rPr>
          <w:rFonts w:ascii="Times New Roman" w:hAnsi="Times New Roman"/>
          <w:sz w:val="24"/>
          <w:szCs w:val="24"/>
        </w:rPr>
        <w:t>dilanjutkan dengan DMRT</w:t>
      </w:r>
      <w:r w:rsidRPr="008F1696">
        <w:rPr>
          <w:rFonts w:ascii="Times New Roman" w:hAnsi="Times New Roman"/>
          <w:sz w:val="24"/>
          <w:szCs w:val="24"/>
        </w:rPr>
        <w:t xml:space="preserve"> </w:t>
      </w:r>
      <w:r>
        <w:rPr>
          <w:rFonts w:ascii="Times New Roman" w:hAnsi="Times New Roman"/>
          <w:sz w:val="24"/>
          <w:szCs w:val="24"/>
        </w:rPr>
        <w:t>(</w:t>
      </w:r>
      <w:r>
        <w:rPr>
          <w:rFonts w:ascii="Times New Roman" w:hAnsi="Times New Roman"/>
          <w:i/>
          <w:sz w:val="24"/>
          <w:szCs w:val="24"/>
        </w:rPr>
        <w:t xml:space="preserve">Duncan’s Multiple Range Test) </w:t>
      </w:r>
      <w:r w:rsidRPr="008F1696">
        <w:rPr>
          <w:rFonts w:ascii="Times New Roman" w:hAnsi="Times New Roman"/>
          <w:sz w:val="24"/>
          <w:szCs w:val="24"/>
        </w:rPr>
        <w:t>taraf 5 %</w:t>
      </w:r>
      <w:r>
        <w:rPr>
          <w:rFonts w:ascii="Times New Roman" w:hAnsi="Times New Roman"/>
          <w:sz w:val="24"/>
          <w:szCs w:val="24"/>
        </w:rPr>
        <w:t xml:space="preserve"> untuk membandingkan antar</w:t>
      </w:r>
      <w:r w:rsidRPr="008F1696">
        <w:rPr>
          <w:rFonts w:ascii="Times New Roman" w:hAnsi="Times New Roman"/>
          <w:sz w:val="24"/>
          <w:szCs w:val="24"/>
        </w:rPr>
        <w:t xml:space="preserve"> perlakuan.</w:t>
      </w:r>
    </w:p>
    <w:p w:rsidR="00A17980" w:rsidRDefault="00A17980" w:rsidP="00621B0A">
      <w:pPr>
        <w:autoSpaceDE w:val="0"/>
        <w:autoSpaceDN w:val="0"/>
        <w:adjustRightInd w:val="0"/>
        <w:spacing w:before="240" w:after="120" w:line="480" w:lineRule="auto"/>
        <w:jc w:val="both"/>
        <w:rPr>
          <w:rFonts w:ascii="Times New Roman" w:hAnsi="Times New Roman"/>
          <w:b/>
          <w:sz w:val="24"/>
          <w:szCs w:val="24"/>
        </w:rPr>
      </w:pPr>
      <w:r>
        <w:rPr>
          <w:rFonts w:ascii="Times New Roman" w:hAnsi="Times New Roman"/>
          <w:b/>
          <w:sz w:val="24"/>
          <w:szCs w:val="24"/>
        </w:rPr>
        <w:t>HASIL DAN PEMBAHASAN</w:t>
      </w:r>
    </w:p>
    <w:p w:rsidR="00A17980" w:rsidRDefault="00A17980" w:rsidP="00A17980">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Hasil Analisis Kandungan Unsur Hara</w:t>
      </w:r>
      <w:r w:rsidR="00804CE7">
        <w:rPr>
          <w:rFonts w:ascii="Times New Roman" w:hAnsi="Times New Roman"/>
          <w:b/>
          <w:sz w:val="24"/>
          <w:szCs w:val="24"/>
        </w:rPr>
        <w:t xml:space="preserve"> POC</w:t>
      </w:r>
      <w:r>
        <w:rPr>
          <w:rFonts w:ascii="Times New Roman" w:hAnsi="Times New Roman"/>
          <w:b/>
          <w:sz w:val="24"/>
          <w:szCs w:val="24"/>
        </w:rPr>
        <w:t xml:space="preserve"> sabut kelapa dan Tanah</w:t>
      </w:r>
    </w:p>
    <w:p w:rsidR="00804CE7" w:rsidRDefault="00804CE7" w:rsidP="00804CE7">
      <w:pPr>
        <w:pStyle w:val="ListParagraph"/>
        <w:spacing w:after="0" w:line="480" w:lineRule="auto"/>
        <w:ind w:left="0" w:firstLine="720"/>
        <w:jc w:val="both"/>
        <w:rPr>
          <w:rFonts w:ascii="Times New Roman" w:hAnsi="Times New Roman"/>
          <w:sz w:val="24"/>
          <w:szCs w:val="24"/>
        </w:rPr>
      </w:pPr>
      <w:r w:rsidRPr="001E2219">
        <w:rPr>
          <w:rFonts w:ascii="Times New Roman" w:hAnsi="Times New Roman"/>
          <w:sz w:val="24"/>
          <w:szCs w:val="24"/>
        </w:rPr>
        <w:t>Pada umumnya di</w:t>
      </w:r>
      <w:r>
        <w:rPr>
          <w:rFonts w:ascii="Times New Roman" w:hAnsi="Times New Roman"/>
          <w:sz w:val="24"/>
          <w:szCs w:val="24"/>
        </w:rPr>
        <w:t xml:space="preserve"> dalam tanah dan kompos </w:t>
      </w:r>
      <w:r w:rsidRPr="001E2219">
        <w:rPr>
          <w:rFonts w:ascii="Times New Roman" w:hAnsi="Times New Roman"/>
          <w:sz w:val="24"/>
          <w:szCs w:val="24"/>
        </w:rPr>
        <w:t>terdapat</w:t>
      </w:r>
      <w:r>
        <w:rPr>
          <w:rFonts w:ascii="Times New Roman" w:hAnsi="Times New Roman"/>
          <w:sz w:val="24"/>
          <w:szCs w:val="24"/>
        </w:rPr>
        <w:t xml:space="preserve"> 3 unsur hara utama untuk</w:t>
      </w:r>
      <w:r w:rsidRPr="001E2219">
        <w:rPr>
          <w:rFonts w:ascii="Times New Roman" w:hAnsi="Times New Roman"/>
          <w:sz w:val="24"/>
          <w:szCs w:val="24"/>
        </w:rPr>
        <w:t xml:space="preserve"> proses pertumbuhan tanaman, </w:t>
      </w:r>
      <w:r>
        <w:rPr>
          <w:rFonts w:ascii="Times New Roman" w:hAnsi="Times New Roman"/>
          <w:sz w:val="24"/>
          <w:szCs w:val="24"/>
        </w:rPr>
        <w:t>yaitu</w:t>
      </w:r>
      <w:r w:rsidRPr="001E2219">
        <w:rPr>
          <w:rFonts w:ascii="Times New Roman" w:hAnsi="Times New Roman"/>
          <w:sz w:val="24"/>
          <w:szCs w:val="24"/>
        </w:rPr>
        <w:t xml:space="preserve"> N (nitrogen), P (fosfor) dan K (kalium). Kandungan </w:t>
      </w:r>
      <w:r>
        <w:rPr>
          <w:rFonts w:ascii="Times New Roman" w:hAnsi="Times New Roman"/>
          <w:sz w:val="24"/>
          <w:szCs w:val="24"/>
        </w:rPr>
        <w:t>POC sabut kelapa dan tanah disajikan pada Tabel 1</w:t>
      </w:r>
      <w:r w:rsidRPr="001E2219">
        <w:rPr>
          <w:rFonts w:ascii="Times New Roman" w:hAnsi="Times New Roman"/>
          <w:sz w:val="24"/>
          <w:szCs w:val="24"/>
        </w:rPr>
        <w:t>.</w:t>
      </w:r>
    </w:p>
    <w:p w:rsidR="00621B0A" w:rsidRDefault="00621B0A" w:rsidP="00804CE7">
      <w:pPr>
        <w:pStyle w:val="ListParagraph"/>
        <w:spacing w:after="0" w:line="480" w:lineRule="auto"/>
        <w:ind w:left="0" w:firstLine="720"/>
        <w:jc w:val="both"/>
        <w:rPr>
          <w:rFonts w:ascii="Times New Roman" w:hAnsi="Times New Roman"/>
          <w:sz w:val="24"/>
          <w:szCs w:val="24"/>
        </w:rPr>
      </w:pPr>
    </w:p>
    <w:p w:rsidR="00621B0A" w:rsidRDefault="00621B0A" w:rsidP="00804CE7">
      <w:pPr>
        <w:pStyle w:val="ListParagraph"/>
        <w:spacing w:after="0" w:line="480" w:lineRule="auto"/>
        <w:ind w:left="0" w:firstLine="720"/>
        <w:jc w:val="both"/>
        <w:rPr>
          <w:rFonts w:ascii="Times New Roman" w:hAnsi="Times New Roman"/>
          <w:sz w:val="24"/>
          <w:szCs w:val="24"/>
        </w:rPr>
      </w:pPr>
    </w:p>
    <w:p w:rsidR="00621B0A" w:rsidRDefault="00621B0A" w:rsidP="00804CE7">
      <w:pPr>
        <w:pStyle w:val="ListParagraph"/>
        <w:spacing w:after="0" w:line="480" w:lineRule="auto"/>
        <w:ind w:left="0" w:firstLine="720"/>
        <w:jc w:val="both"/>
        <w:rPr>
          <w:rFonts w:ascii="Times New Roman" w:hAnsi="Times New Roman"/>
          <w:sz w:val="24"/>
          <w:szCs w:val="24"/>
        </w:rPr>
      </w:pPr>
    </w:p>
    <w:p w:rsidR="00621B0A" w:rsidRDefault="00621B0A" w:rsidP="00804CE7">
      <w:pPr>
        <w:pStyle w:val="ListParagraph"/>
        <w:spacing w:after="0" w:line="480" w:lineRule="auto"/>
        <w:ind w:left="0" w:firstLine="720"/>
        <w:jc w:val="both"/>
        <w:rPr>
          <w:rFonts w:ascii="Times New Roman" w:hAnsi="Times New Roman"/>
          <w:sz w:val="24"/>
          <w:szCs w:val="24"/>
        </w:rPr>
      </w:pPr>
    </w:p>
    <w:p w:rsidR="00621B0A" w:rsidRDefault="00621B0A" w:rsidP="00804CE7">
      <w:pPr>
        <w:pStyle w:val="ListParagraph"/>
        <w:spacing w:after="0" w:line="480" w:lineRule="auto"/>
        <w:ind w:left="0" w:firstLine="720"/>
        <w:jc w:val="both"/>
        <w:rPr>
          <w:rFonts w:ascii="Times New Roman" w:hAnsi="Times New Roman"/>
          <w:sz w:val="24"/>
          <w:szCs w:val="24"/>
        </w:rPr>
      </w:pPr>
    </w:p>
    <w:p w:rsidR="00621B0A" w:rsidRDefault="00621B0A" w:rsidP="00804CE7">
      <w:pPr>
        <w:pStyle w:val="ListParagraph"/>
        <w:spacing w:after="0" w:line="480" w:lineRule="auto"/>
        <w:ind w:left="0" w:firstLine="720"/>
        <w:jc w:val="both"/>
        <w:rPr>
          <w:rFonts w:ascii="Times New Roman" w:hAnsi="Times New Roman"/>
          <w:sz w:val="24"/>
          <w:szCs w:val="24"/>
        </w:rPr>
      </w:pPr>
    </w:p>
    <w:p w:rsidR="00804CE7" w:rsidRDefault="00804CE7" w:rsidP="00804CE7">
      <w:pPr>
        <w:spacing w:after="0" w:line="240" w:lineRule="auto"/>
        <w:rPr>
          <w:rFonts w:ascii="Times New Roman" w:hAnsi="Times New Roman"/>
          <w:sz w:val="24"/>
          <w:szCs w:val="24"/>
        </w:rPr>
      </w:pPr>
      <w:proofErr w:type="spellStart"/>
      <w:r>
        <w:rPr>
          <w:rFonts w:ascii="Times New Roman" w:hAnsi="Times New Roman"/>
          <w:sz w:val="24"/>
          <w:szCs w:val="24"/>
          <w:lang w:val="en-US"/>
        </w:rPr>
        <w:lastRenderedPageBreak/>
        <w:t>Tabel</w:t>
      </w:r>
      <w:proofErr w:type="spellEnd"/>
      <w:r>
        <w:rPr>
          <w:rFonts w:ascii="Times New Roman" w:hAnsi="Times New Roman"/>
          <w:sz w:val="24"/>
          <w:szCs w:val="24"/>
          <w:lang w:val="en-US"/>
        </w:rPr>
        <w:t xml:space="preserve"> 1. </w:t>
      </w:r>
      <w:proofErr w:type="spellStart"/>
      <w:r>
        <w:rPr>
          <w:rFonts w:ascii="Times New Roman" w:hAnsi="Times New Roman"/>
          <w:sz w:val="24"/>
          <w:szCs w:val="24"/>
          <w:lang w:val="en-US"/>
        </w:rPr>
        <w:t>Kandungan</w:t>
      </w:r>
      <w:proofErr w:type="spellEnd"/>
      <w:r>
        <w:rPr>
          <w:rFonts w:ascii="Times New Roman" w:hAnsi="Times New Roman"/>
          <w:sz w:val="24"/>
          <w:szCs w:val="24"/>
          <w:lang w:val="en-US"/>
        </w:rPr>
        <w:t xml:space="preserve"> Hara </w:t>
      </w:r>
      <w:r>
        <w:rPr>
          <w:rFonts w:ascii="Times New Roman" w:hAnsi="Times New Roman"/>
          <w:sz w:val="24"/>
          <w:szCs w:val="24"/>
        </w:rPr>
        <w:t>POC Sabut Kelapa</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1810"/>
        <w:gridCol w:w="1558"/>
        <w:gridCol w:w="1559"/>
        <w:gridCol w:w="1559"/>
        <w:gridCol w:w="1559"/>
      </w:tblGrid>
      <w:tr w:rsidR="00804CE7" w:rsidRPr="002B2190" w:rsidTr="00390D36">
        <w:tc>
          <w:tcPr>
            <w:tcW w:w="1810" w:type="dxa"/>
            <w:tcBorders>
              <w:top w:val="single" w:sz="4" w:space="0" w:color="auto"/>
              <w:left w:val="nil"/>
              <w:bottom w:val="single" w:sz="4" w:space="0" w:color="auto"/>
              <w:right w:val="nil"/>
            </w:tcBorders>
            <w:vAlign w:val="center"/>
            <w:hideMark/>
          </w:tcPr>
          <w:p w:rsidR="00804CE7" w:rsidRPr="002B2190" w:rsidRDefault="00804CE7" w:rsidP="00390D36">
            <w:pPr>
              <w:spacing w:line="240" w:lineRule="auto"/>
              <w:jc w:val="center"/>
              <w:rPr>
                <w:rFonts w:ascii="Times New Roman" w:hAnsi="Times New Roman"/>
                <w:sz w:val="24"/>
                <w:szCs w:val="24"/>
                <w:lang w:val="en-US"/>
              </w:rPr>
            </w:pPr>
            <w:proofErr w:type="spellStart"/>
            <w:r w:rsidRPr="002B2190">
              <w:rPr>
                <w:rFonts w:ascii="Times New Roman" w:hAnsi="Times New Roman"/>
                <w:sz w:val="24"/>
                <w:szCs w:val="24"/>
                <w:lang w:val="en-US"/>
              </w:rPr>
              <w:t>Kode</w:t>
            </w:r>
            <w:proofErr w:type="spellEnd"/>
            <w:r w:rsidRPr="002B2190">
              <w:rPr>
                <w:rFonts w:ascii="Times New Roman" w:hAnsi="Times New Roman"/>
                <w:sz w:val="24"/>
                <w:szCs w:val="24"/>
                <w:lang w:val="en-US"/>
              </w:rPr>
              <w:t xml:space="preserve"> </w:t>
            </w:r>
            <w:proofErr w:type="spellStart"/>
            <w:r w:rsidRPr="002B2190">
              <w:rPr>
                <w:rFonts w:ascii="Times New Roman" w:hAnsi="Times New Roman"/>
                <w:sz w:val="24"/>
                <w:szCs w:val="24"/>
                <w:lang w:val="en-US"/>
              </w:rPr>
              <w:t>Sampel</w:t>
            </w:r>
            <w:proofErr w:type="spellEnd"/>
          </w:p>
        </w:tc>
        <w:tc>
          <w:tcPr>
            <w:tcW w:w="1558" w:type="dxa"/>
            <w:tcBorders>
              <w:top w:val="single" w:sz="4" w:space="0" w:color="auto"/>
              <w:left w:val="nil"/>
              <w:bottom w:val="single" w:sz="4" w:space="0" w:color="auto"/>
              <w:right w:val="nil"/>
            </w:tcBorders>
            <w:vAlign w:val="center"/>
            <w:hideMark/>
          </w:tcPr>
          <w:p w:rsidR="00804CE7" w:rsidRPr="002B2190" w:rsidRDefault="00804CE7" w:rsidP="00390D36">
            <w:pPr>
              <w:spacing w:line="240" w:lineRule="auto"/>
              <w:jc w:val="center"/>
              <w:rPr>
                <w:rFonts w:ascii="Times New Roman" w:hAnsi="Times New Roman"/>
                <w:sz w:val="24"/>
                <w:szCs w:val="24"/>
                <w:lang w:val="en-US"/>
              </w:rPr>
            </w:pPr>
            <w:proofErr w:type="spellStart"/>
            <w:r w:rsidRPr="002B2190">
              <w:rPr>
                <w:rFonts w:ascii="Times New Roman" w:hAnsi="Times New Roman"/>
                <w:sz w:val="24"/>
                <w:szCs w:val="24"/>
                <w:lang w:val="en-US"/>
              </w:rPr>
              <w:t>Analisa</w:t>
            </w:r>
            <w:proofErr w:type="spellEnd"/>
          </w:p>
        </w:tc>
        <w:tc>
          <w:tcPr>
            <w:tcW w:w="1559" w:type="dxa"/>
            <w:tcBorders>
              <w:top w:val="single" w:sz="4" w:space="0" w:color="auto"/>
              <w:left w:val="nil"/>
              <w:bottom w:val="single" w:sz="4" w:space="0" w:color="auto"/>
              <w:right w:val="nil"/>
            </w:tcBorders>
            <w:vAlign w:val="center"/>
            <w:hideMark/>
          </w:tcPr>
          <w:p w:rsidR="00804CE7" w:rsidRPr="002B2190" w:rsidRDefault="00804CE7" w:rsidP="00390D36">
            <w:pPr>
              <w:spacing w:line="240" w:lineRule="auto"/>
              <w:jc w:val="center"/>
              <w:rPr>
                <w:rFonts w:ascii="Times New Roman" w:hAnsi="Times New Roman"/>
                <w:sz w:val="24"/>
                <w:szCs w:val="24"/>
                <w:lang w:val="en-US"/>
              </w:rPr>
            </w:pPr>
            <w:proofErr w:type="spellStart"/>
            <w:r w:rsidRPr="002B2190">
              <w:rPr>
                <w:rFonts w:ascii="Times New Roman" w:hAnsi="Times New Roman"/>
                <w:sz w:val="24"/>
                <w:szCs w:val="24"/>
                <w:lang w:val="en-US"/>
              </w:rPr>
              <w:t>Ulangan</w:t>
            </w:r>
            <w:proofErr w:type="spellEnd"/>
            <w:r w:rsidRPr="002B2190">
              <w:rPr>
                <w:rFonts w:ascii="Times New Roman" w:hAnsi="Times New Roman"/>
                <w:sz w:val="24"/>
                <w:szCs w:val="24"/>
                <w:lang w:val="en-US"/>
              </w:rPr>
              <w:t xml:space="preserve"> 1</w:t>
            </w:r>
          </w:p>
        </w:tc>
        <w:tc>
          <w:tcPr>
            <w:tcW w:w="1559" w:type="dxa"/>
            <w:tcBorders>
              <w:top w:val="single" w:sz="4" w:space="0" w:color="auto"/>
              <w:left w:val="nil"/>
              <w:bottom w:val="single" w:sz="4" w:space="0" w:color="auto"/>
              <w:right w:val="nil"/>
            </w:tcBorders>
            <w:vAlign w:val="center"/>
            <w:hideMark/>
          </w:tcPr>
          <w:p w:rsidR="00804CE7" w:rsidRPr="002B2190" w:rsidRDefault="00804CE7" w:rsidP="00390D36">
            <w:pPr>
              <w:spacing w:line="240" w:lineRule="auto"/>
              <w:jc w:val="center"/>
              <w:rPr>
                <w:rFonts w:ascii="Times New Roman" w:hAnsi="Times New Roman"/>
                <w:sz w:val="24"/>
                <w:szCs w:val="24"/>
                <w:lang w:val="en-US"/>
              </w:rPr>
            </w:pPr>
            <w:proofErr w:type="spellStart"/>
            <w:r w:rsidRPr="002B2190">
              <w:rPr>
                <w:rFonts w:ascii="Times New Roman" w:hAnsi="Times New Roman"/>
                <w:sz w:val="24"/>
                <w:szCs w:val="24"/>
                <w:lang w:val="en-US"/>
              </w:rPr>
              <w:t>Ulangan</w:t>
            </w:r>
            <w:proofErr w:type="spellEnd"/>
            <w:r w:rsidRPr="002B2190">
              <w:rPr>
                <w:rFonts w:ascii="Times New Roman" w:hAnsi="Times New Roman"/>
                <w:sz w:val="24"/>
                <w:szCs w:val="24"/>
                <w:lang w:val="en-US"/>
              </w:rPr>
              <w:t xml:space="preserve"> 2</w:t>
            </w:r>
          </w:p>
        </w:tc>
        <w:tc>
          <w:tcPr>
            <w:tcW w:w="1559" w:type="dxa"/>
            <w:tcBorders>
              <w:top w:val="single" w:sz="4" w:space="0" w:color="auto"/>
              <w:left w:val="nil"/>
              <w:bottom w:val="single" w:sz="4" w:space="0" w:color="auto"/>
              <w:right w:val="nil"/>
            </w:tcBorders>
            <w:vAlign w:val="center"/>
            <w:hideMark/>
          </w:tcPr>
          <w:p w:rsidR="00804CE7" w:rsidRPr="002B2190" w:rsidRDefault="00804CE7" w:rsidP="00390D36">
            <w:pPr>
              <w:spacing w:line="240" w:lineRule="auto"/>
              <w:jc w:val="center"/>
              <w:rPr>
                <w:rFonts w:ascii="Times New Roman" w:hAnsi="Times New Roman"/>
                <w:sz w:val="24"/>
                <w:szCs w:val="24"/>
                <w:lang w:val="en-US"/>
              </w:rPr>
            </w:pPr>
            <w:r w:rsidRPr="002B2190">
              <w:rPr>
                <w:rFonts w:ascii="Times New Roman" w:hAnsi="Times New Roman"/>
                <w:sz w:val="24"/>
                <w:szCs w:val="24"/>
                <w:lang w:val="en-US"/>
              </w:rPr>
              <w:t>Rata-Rata</w:t>
            </w:r>
          </w:p>
        </w:tc>
      </w:tr>
      <w:tr w:rsidR="00804CE7" w:rsidRPr="002B2190" w:rsidTr="00390D36">
        <w:tc>
          <w:tcPr>
            <w:tcW w:w="1810" w:type="dxa"/>
            <w:vMerge w:val="restart"/>
            <w:tcBorders>
              <w:top w:val="single" w:sz="4" w:space="0" w:color="auto"/>
              <w:left w:val="nil"/>
              <w:right w:val="nil"/>
            </w:tcBorders>
            <w:hideMark/>
          </w:tcPr>
          <w:p w:rsidR="00804CE7" w:rsidRPr="002B2190" w:rsidRDefault="00804CE7" w:rsidP="00390D36">
            <w:pPr>
              <w:spacing w:line="240" w:lineRule="auto"/>
              <w:rPr>
                <w:rFonts w:ascii="Times New Roman" w:hAnsi="Times New Roman"/>
                <w:sz w:val="24"/>
                <w:szCs w:val="24"/>
                <w:lang w:val="en-US"/>
              </w:rPr>
            </w:pPr>
            <w:r w:rsidRPr="002B2190">
              <w:rPr>
                <w:rFonts w:ascii="Times New Roman" w:hAnsi="Times New Roman"/>
                <w:sz w:val="24"/>
                <w:szCs w:val="24"/>
              </w:rPr>
              <w:t>POC Sabut Kelapa</w:t>
            </w:r>
          </w:p>
        </w:tc>
        <w:tc>
          <w:tcPr>
            <w:tcW w:w="1558" w:type="dxa"/>
            <w:tcBorders>
              <w:top w:val="single" w:sz="4" w:space="0" w:color="auto"/>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lang w:val="en-US"/>
              </w:rPr>
            </w:pPr>
            <w:r w:rsidRPr="002B2190">
              <w:rPr>
                <w:rFonts w:ascii="Times New Roman" w:hAnsi="Times New Roman"/>
                <w:sz w:val="24"/>
                <w:szCs w:val="24"/>
                <w:lang w:val="en-US"/>
              </w:rPr>
              <w:t>C</w:t>
            </w:r>
          </w:p>
        </w:tc>
        <w:tc>
          <w:tcPr>
            <w:tcW w:w="1559" w:type="dxa"/>
            <w:tcBorders>
              <w:top w:val="single" w:sz="4" w:space="0" w:color="auto"/>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lang w:val="en-US"/>
              </w:rPr>
            </w:pPr>
            <w:r w:rsidRPr="002B2190">
              <w:rPr>
                <w:rFonts w:ascii="Times New Roman" w:hAnsi="Times New Roman"/>
                <w:sz w:val="24"/>
                <w:szCs w:val="24"/>
              </w:rPr>
              <w:t>0,7599 %</w:t>
            </w:r>
          </w:p>
        </w:tc>
        <w:tc>
          <w:tcPr>
            <w:tcW w:w="1559" w:type="dxa"/>
            <w:tcBorders>
              <w:top w:val="single" w:sz="4" w:space="0" w:color="auto"/>
              <w:left w:val="nil"/>
              <w:bottom w:val="nil"/>
              <w:right w:val="nil"/>
            </w:tcBorders>
            <w:hideMark/>
          </w:tcPr>
          <w:p w:rsidR="00804CE7" w:rsidRPr="002B2190" w:rsidRDefault="00804CE7" w:rsidP="00390D36">
            <w:pPr>
              <w:pStyle w:val="ListParagraph"/>
              <w:spacing w:line="240" w:lineRule="auto"/>
              <w:ind w:left="0"/>
              <w:jc w:val="center"/>
              <w:rPr>
                <w:rFonts w:ascii="Times New Roman" w:hAnsi="Times New Roman"/>
                <w:sz w:val="24"/>
                <w:szCs w:val="24"/>
              </w:rPr>
            </w:pPr>
            <w:r w:rsidRPr="002B2190">
              <w:rPr>
                <w:rFonts w:ascii="Times New Roman" w:hAnsi="Times New Roman"/>
                <w:sz w:val="24"/>
                <w:szCs w:val="24"/>
              </w:rPr>
              <w:t>0,7891 %</w:t>
            </w:r>
          </w:p>
        </w:tc>
        <w:tc>
          <w:tcPr>
            <w:tcW w:w="1559" w:type="dxa"/>
            <w:tcBorders>
              <w:top w:val="single" w:sz="4" w:space="0" w:color="auto"/>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0,7745 %</w:t>
            </w:r>
          </w:p>
        </w:tc>
      </w:tr>
      <w:tr w:rsidR="00804CE7" w:rsidRPr="002B2190" w:rsidTr="00390D36">
        <w:tc>
          <w:tcPr>
            <w:tcW w:w="0" w:type="auto"/>
            <w:vMerge/>
            <w:tcBorders>
              <w:left w:val="nil"/>
              <w:right w:val="nil"/>
            </w:tcBorders>
            <w:vAlign w:val="center"/>
            <w:hideMark/>
          </w:tcPr>
          <w:p w:rsidR="00804CE7" w:rsidRPr="002B2190" w:rsidRDefault="00804CE7" w:rsidP="00390D36">
            <w:pPr>
              <w:spacing w:after="0" w:line="240" w:lineRule="auto"/>
              <w:rPr>
                <w:rFonts w:ascii="Times New Roman" w:hAnsi="Times New Roman"/>
                <w:sz w:val="24"/>
                <w:szCs w:val="24"/>
                <w:lang w:val="en-US"/>
              </w:rPr>
            </w:pPr>
          </w:p>
        </w:tc>
        <w:tc>
          <w:tcPr>
            <w:tcW w:w="1558" w:type="dxa"/>
            <w:tcBorders>
              <w:top w:val="nil"/>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lang w:val="en-US"/>
              </w:rPr>
            </w:pPr>
            <w:r w:rsidRPr="002B2190">
              <w:rPr>
                <w:rFonts w:ascii="Times New Roman" w:hAnsi="Times New Roman"/>
                <w:sz w:val="24"/>
                <w:szCs w:val="24"/>
                <w:lang w:val="en-US"/>
              </w:rPr>
              <w:t>N</w:t>
            </w:r>
          </w:p>
        </w:tc>
        <w:tc>
          <w:tcPr>
            <w:tcW w:w="1559" w:type="dxa"/>
            <w:tcBorders>
              <w:top w:val="nil"/>
              <w:left w:val="nil"/>
              <w:bottom w:val="nil"/>
              <w:right w:val="nil"/>
            </w:tcBorders>
            <w:hideMark/>
          </w:tcPr>
          <w:p w:rsidR="00804CE7" w:rsidRPr="002B2190" w:rsidRDefault="00804CE7" w:rsidP="00390D36">
            <w:pPr>
              <w:pStyle w:val="ListParagraph"/>
              <w:spacing w:line="240" w:lineRule="auto"/>
              <w:ind w:left="0"/>
              <w:jc w:val="center"/>
              <w:rPr>
                <w:rFonts w:ascii="Times New Roman" w:hAnsi="Times New Roman"/>
                <w:sz w:val="24"/>
                <w:szCs w:val="24"/>
              </w:rPr>
            </w:pPr>
            <w:r w:rsidRPr="002B2190">
              <w:rPr>
                <w:rFonts w:ascii="Times New Roman" w:hAnsi="Times New Roman"/>
                <w:sz w:val="24"/>
                <w:szCs w:val="24"/>
              </w:rPr>
              <w:t>0,0255 %</w:t>
            </w:r>
          </w:p>
        </w:tc>
        <w:tc>
          <w:tcPr>
            <w:tcW w:w="1559" w:type="dxa"/>
            <w:tcBorders>
              <w:top w:val="nil"/>
              <w:left w:val="nil"/>
              <w:bottom w:val="nil"/>
              <w:right w:val="nil"/>
            </w:tcBorders>
            <w:hideMark/>
          </w:tcPr>
          <w:p w:rsidR="00804CE7" w:rsidRPr="002B2190" w:rsidRDefault="00804CE7" w:rsidP="00390D36">
            <w:pPr>
              <w:pStyle w:val="ListParagraph"/>
              <w:spacing w:line="240" w:lineRule="auto"/>
              <w:ind w:left="0"/>
              <w:jc w:val="center"/>
              <w:rPr>
                <w:rFonts w:ascii="Times New Roman" w:hAnsi="Times New Roman"/>
                <w:sz w:val="24"/>
                <w:szCs w:val="24"/>
              </w:rPr>
            </w:pPr>
            <w:r w:rsidRPr="002B2190">
              <w:rPr>
                <w:rFonts w:ascii="Times New Roman" w:hAnsi="Times New Roman"/>
                <w:sz w:val="24"/>
                <w:szCs w:val="24"/>
              </w:rPr>
              <w:t>0,0242 %</w:t>
            </w:r>
          </w:p>
        </w:tc>
        <w:tc>
          <w:tcPr>
            <w:tcW w:w="1559" w:type="dxa"/>
            <w:tcBorders>
              <w:top w:val="nil"/>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0,02485 %</w:t>
            </w:r>
          </w:p>
        </w:tc>
      </w:tr>
      <w:tr w:rsidR="00804CE7" w:rsidRPr="002B2190" w:rsidTr="00390D36">
        <w:tc>
          <w:tcPr>
            <w:tcW w:w="0" w:type="auto"/>
            <w:vMerge/>
            <w:tcBorders>
              <w:left w:val="nil"/>
              <w:right w:val="nil"/>
            </w:tcBorders>
            <w:vAlign w:val="center"/>
            <w:hideMark/>
          </w:tcPr>
          <w:p w:rsidR="00804CE7" w:rsidRPr="002B2190" w:rsidRDefault="00804CE7" w:rsidP="00390D36">
            <w:pPr>
              <w:spacing w:after="0" w:line="240" w:lineRule="auto"/>
              <w:rPr>
                <w:rFonts w:ascii="Times New Roman" w:hAnsi="Times New Roman"/>
                <w:sz w:val="24"/>
                <w:szCs w:val="24"/>
                <w:lang w:val="en-US"/>
              </w:rPr>
            </w:pPr>
          </w:p>
        </w:tc>
        <w:tc>
          <w:tcPr>
            <w:tcW w:w="1558" w:type="dxa"/>
            <w:tcBorders>
              <w:top w:val="nil"/>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lang w:val="en-US"/>
              </w:rPr>
            </w:pPr>
            <w:r w:rsidRPr="002B2190">
              <w:rPr>
                <w:rFonts w:ascii="Times New Roman" w:hAnsi="Times New Roman"/>
                <w:sz w:val="24"/>
                <w:szCs w:val="24"/>
                <w:lang w:val="en-US"/>
              </w:rPr>
              <w:t>P</w:t>
            </w:r>
          </w:p>
        </w:tc>
        <w:tc>
          <w:tcPr>
            <w:tcW w:w="1559" w:type="dxa"/>
            <w:tcBorders>
              <w:top w:val="nil"/>
              <w:left w:val="nil"/>
              <w:bottom w:val="nil"/>
              <w:right w:val="nil"/>
            </w:tcBorders>
            <w:hideMark/>
          </w:tcPr>
          <w:p w:rsidR="00804CE7" w:rsidRPr="002B2190" w:rsidRDefault="00804CE7" w:rsidP="00390D36">
            <w:pPr>
              <w:pStyle w:val="ListParagraph"/>
              <w:spacing w:line="240" w:lineRule="auto"/>
              <w:ind w:left="0"/>
              <w:jc w:val="center"/>
              <w:rPr>
                <w:rFonts w:ascii="Times New Roman" w:hAnsi="Times New Roman"/>
                <w:sz w:val="24"/>
                <w:szCs w:val="24"/>
              </w:rPr>
            </w:pPr>
            <w:r w:rsidRPr="002B2190">
              <w:rPr>
                <w:rFonts w:ascii="Times New Roman" w:hAnsi="Times New Roman"/>
                <w:sz w:val="24"/>
                <w:szCs w:val="24"/>
              </w:rPr>
              <w:t>0,2451 %</w:t>
            </w:r>
          </w:p>
        </w:tc>
        <w:tc>
          <w:tcPr>
            <w:tcW w:w="1559" w:type="dxa"/>
            <w:tcBorders>
              <w:top w:val="nil"/>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lang w:val="en-US"/>
              </w:rPr>
            </w:pPr>
            <w:r w:rsidRPr="002B2190">
              <w:rPr>
                <w:rFonts w:ascii="Times New Roman" w:hAnsi="Times New Roman"/>
                <w:sz w:val="24"/>
                <w:szCs w:val="24"/>
              </w:rPr>
              <w:t>0,2435 %</w:t>
            </w:r>
          </w:p>
        </w:tc>
        <w:tc>
          <w:tcPr>
            <w:tcW w:w="1559" w:type="dxa"/>
            <w:tcBorders>
              <w:top w:val="nil"/>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0,2443 %</w:t>
            </w:r>
          </w:p>
        </w:tc>
      </w:tr>
      <w:tr w:rsidR="00804CE7" w:rsidRPr="002B2190" w:rsidTr="00390D36">
        <w:tc>
          <w:tcPr>
            <w:tcW w:w="0" w:type="auto"/>
            <w:vMerge/>
            <w:tcBorders>
              <w:left w:val="nil"/>
              <w:right w:val="nil"/>
            </w:tcBorders>
            <w:vAlign w:val="center"/>
            <w:hideMark/>
          </w:tcPr>
          <w:p w:rsidR="00804CE7" w:rsidRPr="002B2190" w:rsidRDefault="00804CE7" w:rsidP="00390D36">
            <w:pPr>
              <w:spacing w:after="0" w:line="240" w:lineRule="auto"/>
              <w:rPr>
                <w:rFonts w:ascii="Times New Roman" w:hAnsi="Times New Roman"/>
                <w:sz w:val="24"/>
                <w:szCs w:val="24"/>
                <w:lang w:val="en-US"/>
              </w:rPr>
            </w:pPr>
          </w:p>
        </w:tc>
        <w:tc>
          <w:tcPr>
            <w:tcW w:w="1558" w:type="dxa"/>
            <w:tcBorders>
              <w:top w:val="nil"/>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lang w:val="en-US"/>
              </w:rPr>
            </w:pPr>
            <w:r w:rsidRPr="002B2190">
              <w:rPr>
                <w:rFonts w:ascii="Times New Roman" w:hAnsi="Times New Roman"/>
                <w:sz w:val="24"/>
                <w:szCs w:val="24"/>
                <w:lang w:val="en-US"/>
              </w:rPr>
              <w:t>K</w:t>
            </w:r>
          </w:p>
        </w:tc>
        <w:tc>
          <w:tcPr>
            <w:tcW w:w="1559" w:type="dxa"/>
            <w:tcBorders>
              <w:top w:val="nil"/>
              <w:left w:val="nil"/>
              <w:bottom w:val="nil"/>
              <w:right w:val="nil"/>
            </w:tcBorders>
            <w:hideMark/>
          </w:tcPr>
          <w:p w:rsidR="00804CE7" w:rsidRPr="002B2190" w:rsidRDefault="00804CE7" w:rsidP="00390D36">
            <w:pPr>
              <w:pStyle w:val="ListParagraph"/>
              <w:spacing w:line="240" w:lineRule="auto"/>
              <w:ind w:left="0"/>
              <w:jc w:val="center"/>
              <w:rPr>
                <w:rFonts w:ascii="Times New Roman" w:hAnsi="Times New Roman"/>
                <w:sz w:val="24"/>
                <w:szCs w:val="24"/>
              </w:rPr>
            </w:pPr>
            <w:r w:rsidRPr="002B2190">
              <w:rPr>
                <w:rFonts w:ascii="Times New Roman" w:hAnsi="Times New Roman"/>
                <w:sz w:val="24"/>
                <w:szCs w:val="24"/>
              </w:rPr>
              <w:t>0,1377 %</w:t>
            </w:r>
          </w:p>
        </w:tc>
        <w:tc>
          <w:tcPr>
            <w:tcW w:w="1559" w:type="dxa"/>
            <w:tcBorders>
              <w:top w:val="nil"/>
              <w:left w:val="nil"/>
              <w:bottom w:val="nil"/>
              <w:right w:val="nil"/>
            </w:tcBorders>
            <w:hideMark/>
          </w:tcPr>
          <w:p w:rsidR="00804CE7" w:rsidRPr="002B2190" w:rsidRDefault="00804CE7" w:rsidP="00390D36">
            <w:pPr>
              <w:pStyle w:val="ListParagraph"/>
              <w:spacing w:line="240" w:lineRule="auto"/>
              <w:ind w:left="0"/>
              <w:jc w:val="center"/>
              <w:rPr>
                <w:rFonts w:ascii="Times New Roman" w:hAnsi="Times New Roman"/>
                <w:sz w:val="24"/>
                <w:szCs w:val="24"/>
              </w:rPr>
            </w:pPr>
            <w:r w:rsidRPr="002B2190">
              <w:rPr>
                <w:rFonts w:ascii="Times New Roman" w:hAnsi="Times New Roman"/>
                <w:sz w:val="24"/>
                <w:szCs w:val="24"/>
              </w:rPr>
              <w:t>0,1327 %</w:t>
            </w:r>
          </w:p>
        </w:tc>
        <w:tc>
          <w:tcPr>
            <w:tcW w:w="1559" w:type="dxa"/>
            <w:tcBorders>
              <w:top w:val="nil"/>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0,1352 %</w:t>
            </w:r>
          </w:p>
        </w:tc>
      </w:tr>
      <w:tr w:rsidR="00804CE7" w:rsidRPr="002B2190" w:rsidTr="00390D36">
        <w:tc>
          <w:tcPr>
            <w:tcW w:w="0" w:type="auto"/>
            <w:vMerge/>
            <w:tcBorders>
              <w:left w:val="nil"/>
              <w:right w:val="nil"/>
            </w:tcBorders>
            <w:vAlign w:val="center"/>
            <w:hideMark/>
          </w:tcPr>
          <w:p w:rsidR="00804CE7" w:rsidRPr="002B2190" w:rsidRDefault="00804CE7" w:rsidP="00390D36">
            <w:pPr>
              <w:spacing w:after="0" w:line="240" w:lineRule="auto"/>
              <w:rPr>
                <w:rFonts w:ascii="Times New Roman" w:hAnsi="Times New Roman"/>
                <w:sz w:val="24"/>
                <w:szCs w:val="24"/>
                <w:lang w:val="en-US"/>
              </w:rPr>
            </w:pPr>
          </w:p>
        </w:tc>
        <w:tc>
          <w:tcPr>
            <w:tcW w:w="1558" w:type="dxa"/>
            <w:tcBorders>
              <w:top w:val="nil"/>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lang w:val="en-US"/>
              </w:rPr>
            </w:pPr>
            <w:r w:rsidRPr="002B2190">
              <w:rPr>
                <w:rFonts w:ascii="Times New Roman" w:hAnsi="Times New Roman"/>
                <w:sz w:val="24"/>
                <w:szCs w:val="24"/>
                <w:lang w:val="en-US"/>
              </w:rPr>
              <w:t>C/N ratio</w:t>
            </w:r>
          </w:p>
        </w:tc>
        <w:tc>
          <w:tcPr>
            <w:tcW w:w="1559" w:type="dxa"/>
            <w:tcBorders>
              <w:top w:val="nil"/>
              <w:left w:val="nil"/>
              <w:bottom w:val="nil"/>
              <w:right w:val="nil"/>
            </w:tcBorders>
            <w:hideMark/>
          </w:tcPr>
          <w:p w:rsidR="00804CE7" w:rsidRPr="002B2190" w:rsidRDefault="00804CE7" w:rsidP="00390D36">
            <w:pPr>
              <w:pStyle w:val="ListParagraph"/>
              <w:spacing w:line="240" w:lineRule="auto"/>
              <w:ind w:left="0"/>
              <w:jc w:val="center"/>
              <w:rPr>
                <w:rFonts w:ascii="Times New Roman" w:hAnsi="Times New Roman"/>
                <w:sz w:val="24"/>
                <w:szCs w:val="24"/>
              </w:rPr>
            </w:pPr>
            <w:r w:rsidRPr="002B2190">
              <w:rPr>
                <w:rFonts w:ascii="Times New Roman" w:hAnsi="Times New Roman"/>
                <w:sz w:val="24"/>
                <w:szCs w:val="24"/>
              </w:rPr>
              <w:t>29,8000</w:t>
            </w:r>
          </w:p>
        </w:tc>
        <w:tc>
          <w:tcPr>
            <w:tcW w:w="1559" w:type="dxa"/>
            <w:tcBorders>
              <w:top w:val="nil"/>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lang w:val="en-US"/>
              </w:rPr>
            </w:pPr>
            <w:r w:rsidRPr="002B2190">
              <w:rPr>
                <w:rFonts w:ascii="Times New Roman" w:hAnsi="Times New Roman"/>
                <w:sz w:val="24"/>
                <w:szCs w:val="24"/>
              </w:rPr>
              <w:t>32,6074</w:t>
            </w:r>
          </w:p>
        </w:tc>
        <w:tc>
          <w:tcPr>
            <w:tcW w:w="1559" w:type="dxa"/>
            <w:tcBorders>
              <w:top w:val="nil"/>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31,2037</w:t>
            </w:r>
          </w:p>
        </w:tc>
      </w:tr>
      <w:tr w:rsidR="00804CE7" w:rsidRPr="002B2190" w:rsidTr="00390D36">
        <w:tc>
          <w:tcPr>
            <w:tcW w:w="0" w:type="auto"/>
            <w:vMerge/>
            <w:tcBorders>
              <w:left w:val="nil"/>
              <w:bottom w:val="single" w:sz="4" w:space="0" w:color="auto"/>
              <w:right w:val="nil"/>
            </w:tcBorders>
            <w:vAlign w:val="center"/>
          </w:tcPr>
          <w:p w:rsidR="00804CE7" w:rsidRPr="002B2190" w:rsidRDefault="00804CE7" w:rsidP="00390D36">
            <w:pPr>
              <w:spacing w:after="0" w:line="240" w:lineRule="auto"/>
              <w:rPr>
                <w:rFonts w:ascii="Times New Roman" w:hAnsi="Times New Roman"/>
                <w:sz w:val="24"/>
                <w:szCs w:val="24"/>
                <w:lang w:val="en-US"/>
              </w:rPr>
            </w:pPr>
          </w:p>
        </w:tc>
        <w:tc>
          <w:tcPr>
            <w:tcW w:w="1558" w:type="dxa"/>
            <w:tcBorders>
              <w:top w:val="nil"/>
              <w:left w:val="nil"/>
              <w:bottom w:val="single" w:sz="4" w:space="0" w:color="auto"/>
              <w:right w:val="nil"/>
            </w:tcBorders>
            <w:vAlign w:val="center"/>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pH</w:t>
            </w:r>
          </w:p>
        </w:tc>
        <w:tc>
          <w:tcPr>
            <w:tcW w:w="1559" w:type="dxa"/>
            <w:tcBorders>
              <w:top w:val="nil"/>
              <w:left w:val="nil"/>
              <w:bottom w:val="single" w:sz="4" w:space="0" w:color="auto"/>
              <w:right w:val="nil"/>
            </w:tcBorders>
          </w:tcPr>
          <w:p w:rsidR="00804CE7" w:rsidRPr="002B2190" w:rsidRDefault="00804CE7" w:rsidP="00390D36">
            <w:pPr>
              <w:pStyle w:val="ListParagraph"/>
              <w:spacing w:line="240" w:lineRule="auto"/>
              <w:ind w:left="0"/>
              <w:jc w:val="center"/>
              <w:rPr>
                <w:rFonts w:ascii="Times New Roman" w:hAnsi="Times New Roman"/>
                <w:sz w:val="24"/>
                <w:szCs w:val="24"/>
              </w:rPr>
            </w:pPr>
            <w:r w:rsidRPr="002B2190">
              <w:rPr>
                <w:rFonts w:ascii="Times New Roman" w:hAnsi="Times New Roman"/>
                <w:sz w:val="24"/>
                <w:szCs w:val="24"/>
              </w:rPr>
              <w:t>6,5</w:t>
            </w:r>
          </w:p>
        </w:tc>
        <w:tc>
          <w:tcPr>
            <w:tcW w:w="1559" w:type="dxa"/>
            <w:tcBorders>
              <w:top w:val="nil"/>
              <w:left w:val="nil"/>
              <w:bottom w:val="single" w:sz="4" w:space="0" w:color="auto"/>
              <w:right w:val="nil"/>
            </w:tcBorders>
            <w:vAlign w:val="center"/>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7,5</w:t>
            </w:r>
          </w:p>
        </w:tc>
        <w:tc>
          <w:tcPr>
            <w:tcW w:w="1559" w:type="dxa"/>
            <w:tcBorders>
              <w:top w:val="nil"/>
              <w:left w:val="nil"/>
              <w:bottom w:val="single" w:sz="4" w:space="0" w:color="auto"/>
              <w:right w:val="nil"/>
            </w:tcBorders>
            <w:vAlign w:val="center"/>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7</w:t>
            </w:r>
          </w:p>
        </w:tc>
      </w:tr>
    </w:tbl>
    <w:p w:rsidR="00804CE7" w:rsidRDefault="00804CE7" w:rsidP="00804CE7">
      <w:pPr>
        <w:spacing w:after="0" w:line="240" w:lineRule="auto"/>
        <w:rPr>
          <w:rFonts w:ascii="Times New Roman" w:hAnsi="Times New Roman"/>
          <w:sz w:val="24"/>
          <w:szCs w:val="24"/>
          <w:lang w:val="en-US"/>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630"/>
        <w:gridCol w:w="1630"/>
        <w:gridCol w:w="1631"/>
        <w:gridCol w:w="1631"/>
        <w:gridCol w:w="1631"/>
      </w:tblGrid>
      <w:tr w:rsidR="00804CE7" w:rsidRPr="002B2190" w:rsidTr="00390D36">
        <w:trPr>
          <w:trHeight w:val="20"/>
        </w:trPr>
        <w:tc>
          <w:tcPr>
            <w:tcW w:w="1630" w:type="dxa"/>
            <w:tcBorders>
              <w:top w:val="single" w:sz="4" w:space="0" w:color="auto"/>
              <w:left w:val="nil"/>
              <w:bottom w:val="single" w:sz="4" w:space="0" w:color="auto"/>
              <w:right w:val="nil"/>
            </w:tcBorders>
            <w:hideMark/>
          </w:tcPr>
          <w:p w:rsidR="00804CE7" w:rsidRPr="002B2190" w:rsidRDefault="00804CE7" w:rsidP="00390D36">
            <w:pPr>
              <w:spacing w:line="240" w:lineRule="auto"/>
              <w:jc w:val="center"/>
              <w:rPr>
                <w:rFonts w:ascii="Times New Roman" w:hAnsi="Times New Roman"/>
                <w:sz w:val="24"/>
                <w:szCs w:val="24"/>
                <w:lang w:val="en-US"/>
              </w:rPr>
            </w:pPr>
            <w:proofErr w:type="spellStart"/>
            <w:r w:rsidRPr="002B2190">
              <w:rPr>
                <w:rFonts w:ascii="Times New Roman" w:hAnsi="Times New Roman"/>
                <w:sz w:val="24"/>
                <w:szCs w:val="24"/>
                <w:lang w:val="en-US"/>
              </w:rPr>
              <w:t>Kode</w:t>
            </w:r>
            <w:proofErr w:type="spellEnd"/>
            <w:r w:rsidRPr="002B2190">
              <w:rPr>
                <w:rFonts w:ascii="Times New Roman" w:hAnsi="Times New Roman"/>
                <w:sz w:val="24"/>
                <w:szCs w:val="24"/>
                <w:lang w:val="en-US"/>
              </w:rPr>
              <w:t xml:space="preserve"> </w:t>
            </w:r>
            <w:proofErr w:type="spellStart"/>
            <w:r w:rsidRPr="002B2190">
              <w:rPr>
                <w:rFonts w:ascii="Times New Roman" w:hAnsi="Times New Roman"/>
                <w:sz w:val="24"/>
                <w:szCs w:val="24"/>
                <w:lang w:val="en-US"/>
              </w:rPr>
              <w:t>Sampel</w:t>
            </w:r>
            <w:proofErr w:type="spellEnd"/>
          </w:p>
        </w:tc>
        <w:tc>
          <w:tcPr>
            <w:tcW w:w="1630" w:type="dxa"/>
            <w:tcBorders>
              <w:top w:val="single" w:sz="4" w:space="0" w:color="auto"/>
              <w:left w:val="nil"/>
              <w:bottom w:val="single" w:sz="4" w:space="0" w:color="auto"/>
              <w:right w:val="nil"/>
            </w:tcBorders>
            <w:hideMark/>
          </w:tcPr>
          <w:p w:rsidR="00804CE7" w:rsidRPr="002B2190" w:rsidRDefault="00804CE7" w:rsidP="00390D36">
            <w:pPr>
              <w:spacing w:line="240" w:lineRule="auto"/>
              <w:jc w:val="center"/>
              <w:rPr>
                <w:rFonts w:ascii="Times New Roman" w:hAnsi="Times New Roman"/>
                <w:sz w:val="24"/>
                <w:szCs w:val="24"/>
                <w:lang w:val="en-US"/>
              </w:rPr>
            </w:pPr>
            <w:proofErr w:type="spellStart"/>
            <w:r w:rsidRPr="002B2190">
              <w:rPr>
                <w:rFonts w:ascii="Times New Roman" w:hAnsi="Times New Roman"/>
                <w:sz w:val="24"/>
                <w:szCs w:val="24"/>
                <w:lang w:val="en-US"/>
              </w:rPr>
              <w:t>Analisa</w:t>
            </w:r>
            <w:proofErr w:type="spellEnd"/>
          </w:p>
        </w:tc>
        <w:tc>
          <w:tcPr>
            <w:tcW w:w="1631" w:type="dxa"/>
            <w:tcBorders>
              <w:top w:val="single" w:sz="4" w:space="0" w:color="auto"/>
              <w:left w:val="nil"/>
              <w:bottom w:val="single" w:sz="4" w:space="0" w:color="auto"/>
              <w:right w:val="nil"/>
            </w:tcBorders>
            <w:hideMark/>
          </w:tcPr>
          <w:p w:rsidR="00804CE7" w:rsidRPr="002B2190" w:rsidRDefault="00804CE7" w:rsidP="00390D36">
            <w:pPr>
              <w:spacing w:line="240" w:lineRule="auto"/>
              <w:jc w:val="center"/>
              <w:rPr>
                <w:rFonts w:ascii="Times New Roman" w:hAnsi="Times New Roman"/>
                <w:sz w:val="24"/>
                <w:szCs w:val="24"/>
                <w:lang w:val="en-US"/>
              </w:rPr>
            </w:pPr>
            <w:proofErr w:type="spellStart"/>
            <w:r w:rsidRPr="002B2190">
              <w:rPr>
                <w:rFonts w:ascii="Times New Roman" w:hAnsi="Times New Roman"/>
                <w:sz w:val="24"/>
                <w:szCs w:val="24"/>
                <w:lang w:val="en-US"/>
              </w:rPr>
              <w:t>Ulangan</w:t>
            </w:r>
            <w:proofErr w:type="spellEnd"/>
            <w:r w:rsidRPr="002B2190">
              <w:rPr>
                <w:rFonts w:ascii="Times New Roman" w:hAnsi="Times New Roman"/>
                <w:sz w:val="24"/>
                <w:szCs w:val="24"/>
                <w:lang w:val="en-US"/>
              </w:rPr>
              <w:t xml:space="preserve"> 1</w:t>
            </w:r>
          </w:p>
        </w:tc>
        <w:tc>
          <w:tcPr>
            <w:tcW w:w="1631" w:type="dxa"/>
            <w:tcBorders>
              <w:top w:val="single" w:sz="4" w:space="0" w:color="auto"/>
              <w:left w:val="nil"/>
              <w:bottom w:val="single" w:sz="4" w:space="0" w:color="auto"/>
              <w:right w:val="nil"/>
            </w:tcBorders>
            <w:hideMark/>
          </w:tcPr>
          <w:p w:rsidR="00804CE7" w:rsidRPr="002B2190" w:rsidRDefault="00804CE7" w:rsidP="00390D36">
            <w:pPr>
              <w:spacing w:line="240" w:lineRule="auto"/>
              <w:jc w:val="center"/>
              <w:rPr>
                <w:rFonts w:ascii="Times New Roman" w:hAnsi="Times New Roman"/>
                <w:sz w:val="24"/>
                <w:szCs w:val="24"/>
                <w:lang w:val="en-US"/>
              </w:rPr>
            </w:pPr>
            <w:proofErr w:type="spellStart"/>
            <w:r w:rsidRPr="002B2190">
              <w:rPr>
                <w:rFonts w:ascii="Times New Roman" w:hAnsi="Times New Roman"/>
                <w:sz w:val="24"/>
                <w:szCs w:val="24"/>
                <w:lang w:val="en-US"/>
              </w:rPr>
              <w:t>Ulangan</w:t>
            </w:r>
            <w:proofErr w:type="spellEnd"/>
            <w:r w:rsidRPr="002B2190">
              <w:rPr>
                <w:rFonts w:ascii="Times New Roman" w:hAnsi="Times New Roman"/>
                <w:sz w:val="24"/>
                <w:szCs w:val="24"/>
                <w:lang w:val="en-US"/>
              </w:rPr>
              <w:t xml:space="preserve"> 2</w:t>
            </w:r>
          </w:p>
        </w:tc>
        <w:tc>
          <w:tcPr>
            <w:tcW w:w="1631" w:type="dxa"/>
            <w:tcBorders>
              <w:top w:val="single" w:sz="4" w:space="0" w:color="auto"/>
              <w:left w:val="nil"/>
              <w:bottom w:val="single" w:sz="4" w:space="0" w:color="auto"/>
              <w:right w:val="nil"/>
            </w:tcBorders>
            <w:hideMark/>
          </w:tcPr>
          <w:p w:rsidR="00804CE7" w:rsidRPr="002B2190" w:rsidRDefault="00804CE7" w:rsidP="00390D36">
            <w:pPr>
              <w:spacing w:line="240" w:lineRule="auto"/>
              <w:jc w:val="center"/>
              <w:rPr>
                <w:rFonts w:ascii="Times New Roman" w:hAnsi="Times New Roman"/>
                <w:sz w:val="24"/>
                <w:szCs w:val="24"/>
                <w:lang w:val="en-US"/>
              </w:rPr>
            </w:pPr>
            <w:r w:rsidRPr="002B2190">
              <w:rPr>
                <w:rFonts w:ascii="Times New Roman" w:hAnsi="Times New Roman"/>
                <w:sz w:val="24"/>
                <w:szCs w:val="24"/>
                <w:lang w:val="en-US"/>
              </w:rPr>
              <w:t>Rata-Rata</w:t>
            </w:r>
          </w:p>
        </w:tc>
      </w:tr>
      <w:tr w:rsidR="00804CE7" w:rsidRPr="002B2190" w:rsidTr="00390D36">
        <w:trPr>
          <w:trHeight w:val="20"/>
        </w:trPr>
        <w:tc>
          <w:tcPr>
            <w:tcW w:w="1630" w:type="dxa"/>
            <w:vMerge w:val="restart"/>
            <w:tcBorders>
              <w:top w:val="single" w:sz="4" w:space="0" w:color="auto"/>
              <w:left w:val="nil"/>
              <w:right w:val="nil"/>
            </w:tcBorders>
            <w:hideMark/>
          </w:tcPr>
          <w:p w:rsidR="00804CE7" w:rsidRPr="002B2190" w:rsidRDefault="00804CE7" w:rsidP="00390D36">
            <w:pPr>
              <w:spacing w:line="240" w:lineRule="auto"/>
              <w:rPr>
                <w:rFonts w:ascii="Times New Roman" w:hAnsi="Times New Roman"/>
                <w:sz w:val="24"/>
                <w:szCs w:val="24"/>
              </w:rPr>
            </w:pPr>
            <w:r w:rsidRPr="002B2190">
              <w:rPr>
                <w:rFonts w:ascii="Times New Roman" w:hAnsi="Times New Roman"/>
                <w:sz w:val="24"/>
                <w:szCs w:val="24"/>
              </w:rPr>
              <w:t>Tanah</w:t>
            </w:r>
          </w:p>
        </w:tc>
        <w:tc>
          <w:tcPr>
            <w:tcW w:w="1630" w:type="dxa"/>
            <w:tcBorders>
              <w:top w:val="single" w:sz="4" w:space="0" w:color="auto"/>
              <w:left w:val="nil"/>
              <w:bottom w:val="nil"/>
              <w:right w:val="nil"/>
            </w:tcBorders>
            <w:hideMark/>
          </w:tcPr>
          <w:p w:rsidR="00804CE7" w:rsidRPr="002B2190" w:rsidRDefault="00804CE7" w:rsidP="00390D36">
            <w:pPr>
              <w:spacing w:line="240" w:lineRule="auto"/>
              <w:jc w:val="center"/>
              <w:rPr>
                <w:rFonts w:ascii="Times New Roman" w:hAnsi="Times New Roman"/>
                <w:sz w:val="24"/>
                <w:szCs w:val="24"/>
                <w:lang w:val="en-US"/>
              </w:rPr>
            </w:pPr>
            <w:r w:rsidRPr="002B2190">
              <w:rPr>
                <w:rFonts w:ascii="Times New Roman" w:hAnsi="Times New Roman"/>
                <w:sz w:val="24"/>
                <w:szCs w:val="24"/>
                <w:lang w:val="en-US"/>
              </w:rPr>
              <w:t>C</w:t>
            </w:r>
          </w:p>
        </w:tc>
        <w:tc>
          <w:tcPr>
            <w:tcW w:w="1631" w:type="dxa"/>
            <w:tcBorders>
              <w:top w:val="single" w:sz="4" w:space="0" w:color="auto"/>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6,4992 %</w:t>
            </w:r>
          </w:p>
        </w:tc>
        <w:tc>
          <w:tcPr>
            <w:tcW w:w="1631" w:type="dxa"/>
            <w:tcBorders>
              <w:top w:val="single" w:sz="4" w:space="0" w:color="auto"/>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6,7195 %</w:t>
            </w:r>
          </w:p>
        </w:tc>
        <w:tc>
          <w:tcPr>
            <w:tcW w:w="1631" w:type="dxa"/>
            <w:tcBorders>
              <w:top w:val="single" w:sz="4" w:space="0" w:color="auto"/>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6,60935 %</w:t>
            </w:r>
          </w:p>
        </w:tc>
      </w:tr>
      <w:tr w:rsidR="00804CE7" w:rsidRPr="002B2190" w:rsidTr="00390D36">
        <w:trPr>
          <w:trHeight w:val="20"/>
        </w:trPr>
        <w:tc>
          <w:tcPr>
            <w:tcW w:w="1630" w:type="dxa"/>
            <w:vMerge/>
            <w:tcBorders>
              <w:left w:val="nil"/>
              <w:right w:val="nil"/>
            </w:tcBorders>
            <w:vAlign w:val="center"/>
            <w:hideMark/>
          </w:tcPr>
          <w:p w:rsidR="00804CE7" w:rsidRPr="002B2190" w:rsidRDefault="00804CE7" w:rsidP="00390D36">
            <w:pPr>
              <w:spacing w:after="0" w:line="240" w:lineRule="auto"/>
              <w:rPr>
                <w:rFonts w:ascii="Times New Roman" w:hAnsi="Times New Roman"/>
                <w:sz w:val="24"/>
                <w:szCs w:val="24"/>
              </w:rPr>
            </w:pPr>
          </w:p>
        </w:tc>
        <w:tc>
          <w:tcPr>
            <w:tcW w:w="1630" w:type="dxa"/>
            <w:tcBorders>
              <w:top w:val="nil"/>
              <w:left w:val="nil"/>
              <w:bottom w:val="nil"/>
              <w:right w:val="nil"/>
            </w:tcBorders>
            <w:hideMark/>
          </w:tcPr>
          <w:p w:rsidR="00804CE7" w:rsidRPr="002B2190" w:rsidRDefault="00804CE7" w:rsidP="00390D36">
            <w:pPr>
              <w:spacing w:line="240" w:lineRule="auto"/>
              <w:jc w:val="center"/>
              <w:rPr>
                <w:rFonts w:ascii="Times New Roman" w:hAnsi="Times New Roman"/>
                <w:sz w:val="24"/>
                <w:szCs w:val="24"/>
                <w:lang w:val="en-US"/>
              </w:rPr>
            </w:pPr>
            <w:r w:rsidRPr="002B2190">
              <w:rPr>
                <w:rFonts w:ascii="Times New Roman" w:hAnsi="Times New Roman"/>
                <w:sz w:val="24"/>
                <w:szCs w:val="24"/>
                <w:lang w:val="en-US"/>
              </w:rPr>
              <w:t>N</w:t>
            </w:r>
          </w:p>
        </w:tc>
        <w:tc>
          <w:tcPr>
            <w:tcW w:w="1631" w:type="dxa"/>
            <w:tcBorders>
              <w:top w:val="nil"/>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0,2581 %</w:t>
            </w:r>
          </w:p>
        </w:tc>
        <w:tc>
          <w:tcPr>
            <w:tcW w:w="1631" w:type="dxa"/>
            <w:tcBorders>
              <w:top w:val="nil"/>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0,2595 %</w:t>
            </w:r>
          </w:p>
        </w:tc>
        <w:tc>
          <w:tcPr>
            <w:tcW w:w="1631" w:type="dxa"/>
            <w:tcBorders>
              <w:top w:val="nil"/>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0,2588 %</w:t>
            </w:r>
          </w:p>
        </w:tc>
      </w:tr>
      <w:tr w:rsidR="00804CE7" w:rsidRPr="002B2190" w:rsidTr="00390D36">
        <w:trPr>
          <w:trHeight w:val="20"/>
        </w:trPr>
        <w:tc>
          <w:tcPr>
            <w:tcW w:w="1630" w:type="dxa"/>
            <w:vMerge/>
            <w:tcBorders>
              <w:left w:val="nil"/>
              <w:right w:val="nil"/>
            </w:tcBorders>
            <w:vAlign w:val="center"/>
            <w:hideMark/>
          </w:tcPr>
          <w:p w:rsidR="00804CE7" w:rsidRPr="002B2190" w:rsidRDefault="00804CE7" w:rsidP="00390D36">
            <w:pPr>
              <w:spacing w:after="0" w:line="240" w:lineRule="auto"/>
              <w:rPr>
                <w:rFonts w:ascii="Times New Roman" w:hAnsi="Times New Roman"/>
                <w:sz w:val="24"/>
                <w:szCs w:val="24"/>
              </w:rPr>
            </w:pPr>
          </w:p>
        </w:tc>
        <w:tc>
          <w:tcPr>
            <w:tcW w:w="1630" w:type="dxa"/>
            <w:tcBorders>
              <w:top w:val="nil"/>
              <w:left w:val="nil"/>
              <w:bottom w:val="nil"/>
              <w:right w:val="nil"/>
            </w:tcBorders>
            <w:hideMark/>
          </w:tcPr>
          <w:p w:rsidR="00804CE7" w:rsidRPr="002B2190" w:rsidRDefault="00804CE7" w:rsidP="00390D36">
            <w:pPr>
              <w:spacing w:line="240" w:lineRule="auto"/>
              <w:jc w:val="center"/>
              <w:rPr>
                <w:rFonts w:ascii="Times New Roman" w:hAnsi="Times New Roman"/>
                <w:sz w:val="24"/>
                <w:szCs w:val="24"/>
                <w:lang w:val="en-US"/>
              </w:rPr>
            </w:pPr>
            <w:r w:rsidRPr="002B2190">
              <w:rPr>
                <w:rFonts w:ascii="Times New Roman" w:hAnsi="Times New Roman"/>
                <w:sz w:val="24"/>
                <w:szCs w:val="24"/>
                <w:lang w:val="en-US"/>
              </w:rPr>
              <w:t>P</w:t>
            </w:r>
          </w:p>
        </w:tc>
        <w:tc>
          <w:tcPr>
            <w:tcW w:w="1631" w:type="dxa"/>
            <w:tcBorders>
              <w:top w:val="nil"/>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0,2080 %</w:t>
            </w:r>
          </w:p>
        </w:tc>
        <w:tc>
          <w:tcPr>
            <w:tcW w:w="1631" w:type="dxa"/>
            <w:tcBorders>
              <w:top w:val="nil"/>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0,2064 %</w:t>
            </w:r>
          </w:p>
        </w:tc>
        <w:tc>
          <w:tcPr>
            <w:tcW w:w="1631" w:type="dxa"/>
            <w:tcBorders>
              <w:top w:val="nil"/>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0,2072 %</w:t>
            </w:r>
          </w:p>
        </w:tc>
      </w:tr>
      <w:tr w:rsidR="00804CE7" w:rsidRPr="002B2190" w:rsidTr="00390D36">
        <w:trPr>
          <w:trHeight w:val="20"/>
        </w:trPr>
        <w:tc>
          <w:tcPr>
            <w:tcW w:w="1630" w:type="dxa"/>
            <w:vMerge/>
            <w:tcBorders>
              <w:left w:val="nil"/>
              <w:right w:val="nil"/>
            </w:tcBorders>
            <w:vAlign w:val="center"/>
            <w:hideMark/>
          </w:tcPr>
          <w:p w:rsidR="00804CE7" w:rsidRPr="002B2190" w:rsidRDefault="00804CE7" w:rsidP="00390D36">
            <w:pPr>
              <w:spacing w:after="0" w:line="240" w:lineRule="auto"/>
              <w:rPr>
                <w:rFonts w:ascii="Times New Roman" w:hAnsi="Times New Roman"/>
                <w:sz w:val="24"/>
                <w:szCs w:val="24"/>
              </w:rPr>
            </w:pPr>
          </w:p>
        </w:tc>
        <w:tc>
          <w:tcPr>
            <w:tcW w:w="1630" w:type="dxa"/>
            <w:tcBorders>
              <w:top w:val="nil"/>
              <w:left w:val="nil"/>
              <w:bottom w:val="nil"/>
              <w:right w:val="nil"/>
            </w:tcBorders>
            <w:hideMark/>
          </w:tcPr>
          <w:p w:rsidR="00804CE7" w:rsidRPr="002B2190" w:rsidRDefault="00804CE7" w:rsidP="00390D36">
            <w:pPr>
              <w:spacing w:line="240" w:lineRule="auto"/>
              <w:jc w:val="center"/>
              <w:rPr>
                <w:rFonts w:ascii="Times New Roman" w:hAnsi="Times New Roman"/>
                <w:sz w:val="24"/>
                <w:szCs w:val="24"/>
                <w:lang w:val="en-US"/>
              </w:rPr>
            </w:pPr>
            <w:r w:rsidRPr="002B2190">
              <w:rPr>
                <w:rFonts w:ascii="Times New Roman" w:hAnsi="Times New Roman"/>
                <w:sz w:val="24"/>
                <w:szCs w:val="24"/>
                <w:lang w:val="en-US"/>
              </w:rPr>
              <w:t>K</w:t>
            </w:r>
          </w:p>
        </w:tc>
        <w:tc>
          <w:tcPr>
            <w:tcW w:w="1631" w:type="dxa"/>
            <w:tcBorders>
              <w:top w:val="nil"/>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0,0725 %</w:t>
            </w:r>
          </w:p>
        </w:tc>
        <w:tc>
          <w:tcPr>
            <w:tcW w:w="1631" w:type="dxa"/>
            <w:tcBorders>
              <w:top w:val="nil"/>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0,0873 %</w:t>
            </w:r>
          </w:p>
        </w:tc>
        <w:tc>
          <w:tcPr>
            <w:tcW w:w="1631" w:type="dxa"/>
            <w:tcBorders>
              <w:top w:val="nil"/>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0,0799 %</w:t>
            </w:r>
          </w:p>
        </w:tc>
      </w:tr>
      <w:tr w:rsidR="00804CE7" w:rsidRPr="002B2190" w:rsidTr="00390D36">
        <w:trPr>
          <w:trHeight w:val="20"/>
        </w:trPr>
        <w:tc>
          <w:tcPr>
            <w:tcW w:w="1630" w:type="dxa"/>
            <w:vMerge/>
            <w:tcBorders>
              <w:left w:val="nil"/>
              <w:right w:val="nil"/>
            </w:tcBorders>
            <w:vAlign w:val="center"/>
            <w:hideMark/>
          </w:tcPr>
          <w:p w:rsidR="00804CE7" w:rsidRPr="002B2190" w:rsidRDefault="00804CE7" w:rsidP="00390D36">
            <w:pPr>
              <w:spacing w:after="0" w:line="240" w:lineRule="auto"/>
              <w:rPr>
                <w:rFonts w:ascii="Times New Roman" w:hAnsi="Times New Roman"/>
                <w:sz w:val="24"/>
                <w:szCs w:val="24"/>
              </w:rPr>
            </w:pPr>
          </w:p>
        </w:tc>
        <w:tc>
          <w:tcPr>
            <w:tcW w:w="1630" w:type="dxa"/>
            <w:tcBorders>
              <w:top w:val="nil"/>
              <w:left w:val="nil"/>
              <w:bottom w:val="nil"/>
              <w:right w:val="nil"/>
            </w:tcBorders>
            <w:hideMark/>
          </w:tcPr>
          <w:p w:rsidR="00804CE7" w:rsidRPr="002B2190" w:rsidRDefault="00804CE7" w:rsidP="00390D36">
            <w:pPr>
              <w:spacing w:line="240" w:lineRule="auto"/>
              <w:jc w:val="center"/>
              <w:rPr>
                <w:rFonts w:ascii="Times New Roman" w:hAnsi="Times New Roman"/>
                <w:sz w:val="24"/>
                <w:szCs w:val="24"/>
                <w:lang w:val="en-US"/>
              </w:rPr>
            </w:pPr>
            <w:r w:rsidRPr="002B2190">
              <w:rPr>
                <w:rFonts w:ascii="Times New Roman" w:hAnsi="Times New Roman"/>
                <w:sz w:val="24"/>
                <w:szCs w:val="24"/>
                <w:lang w:val="en-US"/>
              </w:rPr>
              <w:t>C/N ratio</w:t>
            </w:r>
          </w:p>
        </w:tc>
        <w:tc>
          <w:tcPr>
            <w:tcW w:w="1631" w:type="dxa"/>
            <w:tcBorders>
              <w:top w:val="nil"/>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25,1809</w:t>
            </w:r>
          </w:p>
        </w:tc>
        <w:tc>
          <w:tcPr>
            <w:tcW w:w="1631" w:type="dxa"/>
            <w:tcBorders>
              <w:top w:val="nil"/>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25,8940</w:t>
            </w:r>
          </w:p>
        </w:tc>
        <w:tc>
          <w:tcPr>
            <w:tcW w:w="1631" w:type="dxa"/>
            <w:tcBorders>
              <w:top w:val="nil"/>
              <w:left w:val="nil"/>
              <w:bottom w:val="nil"/>
              <w:right w:val="nil"/>
            </w:tcBorders>
            <w:vAlign w:val="center"/>
            <w:hideMark/>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25,53745</w:t>
            </w:r>
          </w:p>
        </w:tc>
      </w:tr>
      <w:tr w:rsidR="00804CE7" w:rsidRPr="002B2190" w:rsidTr="00390D36">
        <w:trPr>
          <w:trHeight w:val="20"/>
        </w:trPr>
        <w:tc>
          <w:tcPr>
            <w:tcW w:w="1630" w:type="dxa"/>
            <w:vMerge/>
            <w:tcBorders>
              <w:left w:val="nil"/>
              <w:bottom w:val="single" w:sz="4" w:space="0" w:color="auto"/>
              <w:right w:val="nil"/>
            </w:tcBorders>
            <w:vAlign w:val="center"/>
          </w:tcPr>
          <w:p w:rsidR="00804CE7" w:rsidRPr="002B2190" w:rsidRDefault="00804CE7" w:rsidP="00390D36">
            <w:pPr>
              <w:spacing w:after="0" w:line="240" w:lineRule="auto"/>
              <w:rPr>
                <w:rFonts w:ascii="Times New Roman" w:hAnsi="Times New Roman"/>
                <w:sz w:val="24"/>
                <w:szCs w:val="24"/>
              </w:rPr>
            </w:pPr>
          </w:p>
        </w:tc>
        <w:tc>
          <w:tcPr>
            <w:tcW w:w="1630" w:type="dxa"/>
            <w:tcBorders>
              <w:top w:val="nil"/>
              <w:left w:val="nil"/>
              <w:bottom w:val="single" w:sz="4" w:space="0" w:color="auto"/>
              <w:right w:val="nil"/>
            </w:tcBorders>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pH</w:t>
            </w:r>
          </w:p>
        </w:tc>
        <w:tc>
          <w:tcPr>
            <w:tcW w:w="1631" w:type="dxa"/>
            <w:tcBorders>
              <w:top w:val="nil"/>
              <w:left w:val="nil"/>
              <w:bottom w:val="single" w:sz="4" w:space="0" w:color="auto"/>
              <w:right w:val="nil"/>
            </w:tcBorders>
            <w:vAlign w:val="center"/>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6,5</w:t>
            </w:r>
          </w:p>
        </w:tc>
        <w:tc>
          <w:tcPr>
            <w:tcW w:w="1631" w:type="dxa"/>
            <w:tcBorders>
              <w:top w:val="nil"/>
              <w:left w:val="nil"/>
              <w:bottom w:val="single" w:sz="4" w:space="0" w:color="auto"/>
              <w:right w:val="nil"/>
            </w:tcBorders>
            <w:vAlign w:val="center"/>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6,5</w:t>
            </w:r>
          </w:p>
        </w:tc>
        <w:tc>
          <w:tcPr>
            <w:tcW w:w="1631" w:type="dxa"/>
            <w:tcBorders>
              <w:top w:val="nil"/>
              <w:left w:val="nil"/>
              <w:bottom w:val="single" w:sz="4" w:space="0" w:color="auto"/>
              <w:right w:val="nil"/>
            </w:tcBorders>
            <w:vAlign w:val="center"/>
          </w:tcPr>
          <w:p w:rsidR="00804CE7" w:rsidRPr="002B2190" w:rsidRDefault="00804CE7" w:rsidP="00390D36">
            <w:pPr>
              <w:spacing w:line="240" w:lineRule="auto"/>
              <w:jc w:val="center"/>
              <w:rPr>
                <w:rFonts w:ascii="Times New Roman" w:hAnsi="Times New Roman"/>
                <w:sz w:val="24"/>
                <w:szCs w:val="24"/>
              </w:rPr>
            </w:pPr>
            <w:r w:rsidRPr="002B2190">
              <w:rPr>
                <w:rFonts w:ascii="Times New Roman" w:hAnsi="Times New Roman"/>
                <w:sz w:val="24"/>
                <w:szCs w:val="24"/>
              </w:rPr>
              <w:t>6,5</w:t>
            </w:r>
          </w:p>
        </w:tc>
      </w:tr>
    </w:tbl>
    <w:p w:rsidR="00804CE7" w:rsidRPr="00804CE7" w:rsidRDefault="00804CE7" w:rsidP="00804CE7">
      <w:pPr>
        <w:spacing w:after="0" w:line="720" w:lineRule="auto"/>
        <w:rPr>
          <w:rFonts w:ascii="Times New Roman" w:hAnsi="Times New Roman"/>
          <w:sz w:val="24"/>
          <w:szCs w:val="24"/>
        </w:rPr>
      </w:pPr>
      <w:proofErr w:type="spellStart"/>
      <w:r w:rsidRPr="00804CE7">
        <w:rPr>
          <w:rFonts w:ascii="Times New Roman" w:hAnsi="Times New Roman"/>
          <w:sz w:val="24"/>
          <w:szCs w:val="24"/>
          <w:lang w:val="en-US"/>
        </w:rPr>
        <w:t>Sumber</w:t>
      </w:r>
      <w:proofErr w:type="spellEnd"/>
      <w:r w:rsidRPr="00804CE7">
        <w:rPr>
          <w:rFonts w:ascii="Times New Roman" w:hAnsi="Times New Roman"/>
          <w:sz w:val="24"/>
          <w:szCs w:val="24"/>
          <w:lang w:val="en-US"/>
        </w:rPr>
        <w:t xml:space="preserve">: Lab CV </w:t>
      </w:r>
      <w:proofErr w:type="spellStart"/>
      <w:r w:rsidRPr="00804CE7">
        <w:rPr>
          <w:rFonts w:ascii="Times New Roman" w:hAnsi="Times New Roman"/>
          <w:sz w:val="24"/>
          <w:szCs w:val="24"/>
          <w:lang w:val="en-US"/>
        </w:rPr>
        <w:t>Chem</w:t>
      </w:r>
      <w:proofErr w:type="spellEnd"/>
      <w:r w:rsidRPr="00804CE7">
        <w:rPr>
          <w:rFonts w:ascii="Times New Roman" w:hAnsi="Times New Roman"/>
          <w:sz w:val="24"/>
          <w:szCs w:val="24"/>
          <w:lang w:val="en-US"/>
        </w:rPr>
        <w:t xml:space="preserve">-Mix </w:t>
      </w:r>
      <w:proofErr w:type="spellStart"/>
      <w:proofErr w:type="gramStart"/>
      <w:r w:rsidRPr="00804CE7">
        <w:rPr>
          <w:rFonts w:ascii="Times New Roman" w:hAnsi="Times New Roman"/>
          <w:sz w:val="24"/>
          <w:szCs w:val="24"/>
          <w:lang w:val="en-US"/>
        </w:rPr>
        <w:t>Pratama</w:t>
      </w:r>
      <w:proofErr w:type="spellEnd"/>
      <w:r w:rsidRPr="00804CE7">
        <w:rPr>
          <w:rFonts w:ascii="Times New Roman" w:hAnsi="Times New Roman"/>
          <w:sz w:val="24"/>
          <w:szCs w:val="24"/>
        </w:rPr>
        <w:t>(</w:t>
      </w:r>
      <w:proofErr w:type="gramEnd"/>
      <w:r w:rsidRPr="00804CE7">
        <w:rPr>
          <w:rFonts w:ascii="Times New Roman" w:hAnsi="Times New Roman"/>
          <w:sz w:val="24"/>
          <w:szCs w:val="24"/>
        </w:rPr>
        <w:t>2019)</w:t>
      </w:r>
    </w:p>
    <w:p w:rsidR="00BB1B9B" w:rsidRDefault="00621B0A" w:rsidP="00BB1B9B">
      <w:pPr>
        <w:spacing w:before="240" w:after="240" w:line="480" w:lineRule="auto"/>
        <w:ind w:firstLine="720"/>
        <w:jc w:val="both"/>
        <w:rPr>
          <w:rFonts w:ascii="Times New Roman" w:hAnsi="Times New Roman"/>
          <w:sz w:val="24"/>
          <w:szCs w:val="24"/>
        </w:rPr>
      </w:pPr>
      <w:r>
        <w:rPr>
          <w:rFonts w:ascii="Times New Roman" w:hAnsi="Times New Roman"/>
          <w:sz w:val="24"/>
          <w:szCs w:val="24"/>
        </w:rPr>
        <w:t>S</w:t>
      </w:r>
      <w:r w:rsidR="00804CE7">
        <w:rPr>
          <w:rFonts w:ascii="Times New Roman" w:hAnsi="Times New Roman"/>
          <w:sz w:val="24"/>
          <w:szCs w:val="24"/>
        </w:rPr>
        <w:t>yarat mutu yang ditetapkan dalam Permentan No 28/Permentan/SR.130/5/2009 tentang pernyataan teknis minimal pupuk organik, indikator yang digunakan adalah pH, kandungan C-organik (Walkley &amp; Black), N-total (Kjeldahl), C/N rasio, unsur makro dan mikro. C/N rasio memenuhi standar pupuk organik yang telah dipersyaratkan yakni &lt;25,0, sedang C-organik</w:t>
      </w:r>
      <w:r w:rsidR="00BB1B9B">
        <w:rPr>
          <w:rFonts w:ascii="Times New Roman" w:hAnsi="Times New Roman"/>
          <w:sz w:val="24"/>
          <w:szCs w:val="24"/>
        </w:rPr>
        <w:t xml:space="preserve"> dalam pupuk padat minimal 15%.</w:t>
      </w:r>
    </w:p>
    <w:p w:rsidR="00BB1B9B" w:rsidRPr="00BB1B9B" w:rsidRDefault="00BB1B9B" w:rsidP="00BB1B9B">
      <w:pPr>
        <w:pStyle w:val="ListParagraph"/>
        <w:numPr>
          <w:ilvl w:val="0"/>
          <w:numId w:val="9"/>
        </w:numPr>
        <w:spacing w:after="0" w:line="480" w:lineRule="auto"/>
        <w:ind w:left="284" w:hanging="284"/>
        <w:jc w:val="both"/>
        <w:rPr>
          <w:rFonts w:ascii="Times New Roman" w:hAnsi="Times New Roman"/>
          <w:b/>
          <w:sz w:val="24"/>
          <w:szCs w:val="24"/>
        </w:rPr>
      </w:pPr>
      <w:r w:rsidRPr="00450D69">
        <w:rPr>
          <w:rFonts w:ascii="Times New Roman" w:hAnsi="Times New Roman"/>
          <w:b/>
          <w:sz w:val="24"/>
          <w:szCs w:val="24"/>
        </w:rPr>
        <w:t>Variabel Pertumbuhan</w:t>
      </w:r>
    </w:p>
    <w:p w:rsidR="00BB1B9B" w:rsidRDefault="00BB1B9B" w:rsidP="00621B0A">
      <w:pPr>
        <w:spacing w:after="0" w:line="480" w:lineRule="auto"/>
        <w:ind w:firstLine="720"/>
        <w:jc w:val="both"/>
        <w:rPr>
          <w:rFonts w:ascii="Times New Roman" w:hAnsi="Times New Roman"/>
          <w:sz w:val="24"/>
          <w:szCs w:val="24"/>
        </w:rPr>
      </w:pPr>
      <w:r>
        <w:rPr>
          <w:rFonts w:ascii="Times New Roman" w:hAnsi="Times New Roman"/>
          <w:sz w:val="24"/>
          <w:szCs w:val="24"/>
        </w:rPr>
        <w:t>Hasil sidik ragam tinggi tanaman kacang tanah umur 2, 3, dan 4 minggu setelah tanam tidak beda nyata (lampiran 3). Purata tinggi tanaman kacang tanah disajikan pada Tabel 3.</w:t>
      </w:r>
    </w:p>
    <w:p w:rsidR="00621B0A" w:rsidRDefault="00621B0A" w:rsidP="00BB1B9B">
      <w:pPr>
        <w:spacing w:after="0" w:line="480" w:lineRule="auto"/>
        <w:jc w:val="both"/>
        <w:rPr>
          <w:rFonts w:ascii="Times New Roman" w:hAnsi="Times New Roman"/>
          <w:sz w:val="24"/>
          <w:szCs w:val="24"/>
        </w:rPr>
      </w:pPr>
    </w:p>
    <w:p w:rsidR="00621B0A" w:rsidRDefault="00621B0A" w:rsidP="00BB1B9B">
      <w:pPr>
        <w:spacing w:after="0" w:line="480" w:lineRule="auto"/>
        <w:jc w:val="both"/>
        <w:rPr>
          <w:rFonts w:ascii="Times New Roman" w:hAnsi="Times New Roman"/>
          <w:sz w:val="24"/>
          <w:szCs w:val="24"/>
        </w:rPr>
      </w:pPr>
    </w:p>
    <w:p w:rsidR="00BB1B9B" w:rsidRDefault="00BB1B9B" w:rsidP="00BB1B9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lastRenderedPageBreak/>
        <w:t>Tabel 3. Purata Tinggi Tanaman Kacang Tanah (cm)</w:t>
      </w:r>
    </w:p>
    <w:tbl>
      <w:tblPr>
        <w:tblW w:w="8187" w:type="dxa"/>
        <w:tblLook w:val="04A0" w:firstRow="1" w:lastRow="0" w:firstColumn="1" w:lastColumn="0" w:noHBand="0" w:noVBand="1"/>
      </w:tblPr>
      <w:tblGrid>
        <w:gridCol w:w="2868"/>
        <w:gridCol w:w="1772"/>
        <w:gridCol w:w="1529"/>
        <w:gridCol w:w="2018"/>
      </w:tblGrid>
      <w:tr w:rsidR="00BB1B9B" w:rsidRPr="002B2190" w:rsidTr="00390D36">
        <w:trPr>
          <w:trHeight w:val="328"/>
        </w:trPr>
        <w:tc>
          <w:tcPr>
            <w:tcW w:w="2868" w:type="dxa"/>
            <w:vMerge w:val="restart"/>
            <w:tcBorders>
              <w:top w:val="single" w:sz="4" w:space="0" w:color="auto"/>
              <w:left w:val="nil"/>
              <w:bottom w:val="single" w:sz="4" w:space="0" w:color="000000"/>
              <w:right w:val="nil"/>
            </w:tcBorders>
            <w:noWrap/>
            <w:vAlign w:val="center"/>
            <w:hideMark/>
          </w:tcPr>
          <w:p w:rsidR="00BB1B9B" w:rsidRPr="002B2190" w:rsidRDefault="00BB1B9B" w:rsidP="00390D36">
            <w:pPr>
              <w:spacing w:after="0" w:line="240" w:lineRule="auto"/>
              <w:jc w:val="center"/>
              <w:rPr>
                <w:rFonts w:ascii="Times New Roman" w:eastAsia="Times New Roman" w:hAnsi="Times New Roman"/>
                <w:color w:val="000000"/>
                <w:sz w:val="24"/>
                <w:szCs w:val="24"/>
                <w:lang w:eastAsia="id-ID"/>
              </w:rPr>
            </w:pPr>
            <w:r w:rsidRPr="002B2190">
              <w:rPr>
                <w:rFonts w:ascii="Times New Roman" w:eastAsia="Times New Roman" w:hAnsi="Times New Roman"/>
                <w:color w:val="000000"/>
                <w:sz w:val="24"/>
                <w:szCs w:val="24"/>
                <w:lang w:eastAsia="id-ID"/>
              </w:rPr>
              <w:t>Dosis kompos POC sabut kelapa (l/ha)</w:t>
            </w:r>
          </w:p>
        </w:tc>
        <w:tc>
          <w:tcPr>
            <w:tcW w:w="5319" w:type="dxa"/>
            <w:gridSpan w:val="3"/>
            <w:tcBorders>
              <w:top w:val="single" w:sz="4" w:space="0" w:color="auto"/>
              <w:left w:val="nil"/>
              <w:bottom w:val="single" w:sz="4" w:space="0" w:color="auto"/>
              <w:right w:val="nil"/>
            </w:tcBorders>
            <w:noWrap/>
            <w:vAlign w:val="center"/>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Tinggi Tanaman (cm) Minggu Ke-</w:t>
            </w:r>
          </w:p>
        </w:tc>
      </w:tr>
      <w:tr w:rsidR="00BB1B9B" w:rsidRPr="002B2190" w:rsidTr="00390D36">
        <w:trPr>
          <w:trHeight w:val="328"/>
        </w:trPr>
        <w:tc>
          <w:tcPr>
            <w:tcW w:w="0" w:type="auto"/>
            <w:vMerge/>
            <w:tcBorders>
              <w:top w:val="single" w:sz="4" w:space="0" w:color="auto"/>
              <w:left w:val="nil"/>
              <w:bottom w:val="single" w:sz="4" w:space="0" w:color="000000"/>
              <w:right w:val="nil"/>
            </w:tcBorders>
            <w:vAlign w:val="center"/>
            <w:hideMark/>
          </w:tcPr>
          <w:p w:rsidR="00BB1B9B" w:rsidRPr="002B2190" w:rsidRDefault="00BB1B9B" w:rsidP="00390D36">
            <w:pPr>
              <w:spacing w:after="0" w:line="240" w:lineRule="auto"/>
              <w:rPr>
                <w:rFonts w:ascii="Times New Roman" w:eastAsia="Times New Roman" w:hAnsi="Times New Roman"/>
                <w:color w:val="000000"/>
                <w:sz w:val="24"/>
                <w:szCs w:val="24"/>
                <w:lang w:eastAsia="id-ID"/>
              </w:rPr>
            </w:pPr>
          </w:p>
        </w:tc>
        <w:tc>
          <w:tcPr>
            <w:tcW w:w="1772" w:type="dxa"/>
            <w:tcBorders>
              <w:top w:val="nil"/>
              <w:left w:val="nil"/>
              <w:bottom w:val="single" w:sz="4" w:space="0" w:color="auto"/>
              <w:right w:val="nil"/>
            </w:tcBorders>
            <w:noWrap/>
            <w:vAlign w:val="center"/>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2</w:t>
            </w:r>
          </w:p>
        </w:tc>
        <w:tc>
          <w:tcPr>
            <w:tcW w:w="1529" w:type="dxa"/>
            <w:tcBorders>
              <w:top w:val="nil"/>
              <w:left w:val="nil"/>
              <w:bottom w:val="single" w:sz="4" w:space="0" w:color="auto"/>
              <w:right w:val="nil"/>
            </w:tcBorders>
            <w:noWrap/>
            <w:vAlign w:val="center"/>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3</w:t>
            </w:r>
          </w:p>
        </w:tc>
        <w:tc>
          <w:tcPr>
            <w:tcW w:w="2018" w:type="dxa"/>
            <w:tcBorders>
              <w:top w:val="nil"/>
              <w:left w:val="nil"/>
              <w:bottom w:val="single" w:sz="4" w:space="0" w:color="auto"/>
              <w:right w:val="nil"/>
            </w:tcBorders>
            <w:noWrap/>
            <w:vAlign w:val="center"/>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4</w:t>
            </w:r>
          </w:p>
        </w:tc>
      </w:tr>
      <w:tr w:rsidR="00BB1B9B" w:rsidRPr="002B2190" w:rsidTr="00390D36">
        <w:trPr>
          <w:trHeight w:val="328"/>
        </w:trPr>
        <w:tc>
          <w:tcPr>
            <w:tcW w:w="2868" w:type="dxa"/>
            <w:tcBorders>
              <w:top w:val="single" w:sz="4" w:space="0" w:color="auto"/>
              <w:left w:val="nil"/>
              <w:bottom w:val="nil"/>
              <w:right w:val="nil"/>
            </w:tcBorders>
            <w:noWrap/>
            <w:vAlign w:val="bottom"/>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0</w:t>
            </w:r>
          </w:p>
        </w:tc>
        <w:tc>
          <w:tcPr>
            <w:tcW w:w="1772" w:type="dxa"/>
            <w:noWrap/>
            <w:vAlign w:val="bottom"/>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5,43 a</w:t>
            </w:r>
          </w:p>
        </w:tc>
        <w:tc>
          <w:tcPr>
            <w:tcW w:w="1529" w:type="dxa"/>
            <w:noWrap/>
            <w:vAlign w:val="bottom"/>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7,47 a</w:t>
            </w:r>
          </w:p>
        </w:tc>
        <w:tc>
          <w:tcPr>
            <w:tcW w:w="2018" w:type="dxa"/>
            <w:noWrap/>
            <w:vAlign w:val="bottom"/>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 xml:space="preserve">12,57 a </w:t>
            </w:r>
          </w:p>
        </w:tc>
      </w:tr>
      <w:tr w:rsidR="00BB1B9B" w:rsidRPr="002B2190" w:rsidTr="00390D36">
        <w:trPr>
          <w:trHeight w:val="328"/>
        </w:trPr>
        <w:tc>
          <w:tcPr>
            <w:tcW w:w="2868" w:type="dxa"/>
            <w:noWrap/>
            <w:vAlign w:val="bottom"/>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 xml:space="preserve">5 </w:t>
            </w:r>
          </w:p>
        </w:tc>
        <w:tc>
          <w:tcPr>
            <w:tcW w:w="1772" w:type="dxa"/>
            <w:noWrap/>
            <w:vAlign w:val="bottom"/>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5,13 a</w:t>
            </w:r>
          </w:p>
        </w:tc>
        <w:tc>
          <w:tcPr>
            <w:tcW w:w="1529" w:type="dxa"/>
            <w:noWrap/>
            <w:vAlign w:val="bottom"/>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7,00 a</w:t>
            </w:r>
          </w:p>
        </w:tc>
        <w:tc>
          <w:tcPr>
            <w:tcW w:w="2018" w:type="dxa"/>
            <w:noWrap/>
            <w:vAlign w:val="bottom"/>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13,17 a</w:t>
            </w:r>
          </w:p>
        </w:tc>
      </w:tr>
      <w:tr w:rsidR="00BB1B9B" w:rsidRPr="002B2190" w:rsidTr="00390D36">
        <w:trPr>
          <w:trHeight w:val="328"/>
        </w:trPr>
        <w:tc>
          <w:tcPr>
            <w:tcW w:w="2868" w:type="dxa"/>
            <w:noWrap/>
            <w:vAlign w:val="bottom"/>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 xml:space="preserve">10 </w:t>
            </w:r>
          </w:p>
        </w:tc>
        <w:tc>
          <w:tcPr>
            <w:tcW w:w="1772" w:type="dxa"/>
            <w:noWrap/>
            <w:vAlign w:val="bottom"/>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5,73 a</w:t>
            </w:r>
          </w:p>
        </w:tc>
        <w:tc>
          <w:tcPr>
            <w:tcW w:w="1529" w:type="dxa"/>
            <w:noWrap/>
            <w:vAlign w:val="bottom"/>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7,17 a</w:t>
            </w:r>
          </w:p>
        </w:tc>
        <w:tc>
          <w:tcPr>
            <w:tcW w:w="2018" w:type="dxa"/>
            <w:noWrap/>
            <w:vAlign w:val="bottom"/>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12,50 a</w:t>
            </w:r>
          </w:p>
        </w:tc>
      </w:tr>
      <w:tr w:rsidR="00BB1B9B" w:rsidRPr="002B2190" w:rsidTr="00390D36">
        <w:trPr>
          <w:trHeight w:val="328"/>
        </w:trPr>
        <w:tc>
          <w:tcPr>
            <w:tcW w:w="2868" w:type="dxa"/>
            <w:noWrap/>
            <w:vAlign w:val="bottom"/>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 xml:space="preserve">15 </w:t>
            </w:r>
          </w:p>
        </w:tc>
        <w:tc>
          <w:tcPr>
            <w:tcW w:w="1772" w:type="dxa"/>
            <w:noWrap/>
            <w:vAlign w:val="bottom"/>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5,97 a</w:t>
            </w:r>
          </w:p>
        </w:tc>
        <w:tc>
          <w:tcPr>
            <w:tcW w:w="1529" w:type="dxa"/>
            <w:noWrap/>
            <w:vAlign w:val="bottom"/>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8,30 a</w:t>
            </w:r>
          </w:p>
        </w:tc>
        <w:tc>
          <w:tcPr>
            <w:tcW w:w="2018" w:type="dxa"/>
            <w:noWrap/>
            <w:vAlign w:val="bottom"/>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14,07 a</w:t>
            </w:r>
          </w:p>
        </w:tc>
      </w:tr>
      <w:tr w:rsidR="00BB1B9B" w:rsidRPr="002B2190" w:rsidTr="00390D36">
        <w:trPr>
          <w:trHeight w:val="328"/>
        </w:trPr>
        <w:tc>
          <w:tcPr>
            <w:tcW w:w="2868" w:type="dxa"/>
            <w:tcBorders>
              <w:top w:val="nil"/>
              <w:left w:val="nil"/>
              <w:bottom w:val="single" w:sz="4" w:space="0" w:color="auto"/>
              <w:right w:val="nil"/>
            </w:tcBorders>
            <w:noWrap/>
            <w:vAlign w:val="bottom"/>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 xml:space="preserve">20 </w:t>
            </w:r>
          </w:p>
        </w:tc>
        <w:tc>
          <w:tcPr>
            <w:tcW w:w="1772" w:type="dxa"/>
            <w:tcBorders>
              <w:top w:val="nil"/>
              <w:left w:val="nil"/>
              <w:bottom w:val="single" w:sz="4" w:space="0" w:color="auto"/>
              <w:right w:val="nil"/>
            </w:tcBorders>
            <w:noWrap/>
            <w:vAlign w:val="bottom"/>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5,87 a</w:t>
            </w:r>
          </w:p>
        </w:tc>
        <w:tc>
          <w:tcPr>
            <w:tcW w:w="1529" w:type="dxa"/>
            <w:tcBorders>
              <w:top w:val="nil"/>
              <w:left w:val="nil"/>
              <w:bottom w:val="single" w:sz="4" w:space="0" w:color="auto"/>
              <w:right w:val="nil"/>
            </w:tcBorders>
            <w:noWrap/>
            <w:vAlign w:val="bottom"/>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7,97 a</w:t>
            </w:r>
          </w:p>
        </w:tc>
        <w:tc>
          <w:tcPr>
            <w:tcW w:w="2018" w:type="dxa"/>
            <w:tcBorders>
              <w:top w:val="nil"/>
              <w:left w:val="nil"/>
              <w:bottom w:val="single" w:sz="4" w:space="0" w:color="auto"/>
              <w:right w:val="nil"/>
            </w:tcBorders>
            <w:noWrap/>
            <w:vAlign w:val="bottom"/>
            <w:hideMark/>
          </w:tcPr>
          <w:p w:rsidR="00BB1B9B" w:rsidRPr="002B2190" w:rsidRDefault="00BB1B9B"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12,77 a</w:t>
            </w:r>
          </w:p>
        </w:tc>
      </w:tr>
    </w:tbl>
    <w:p w:rsidR="00BB1B9B" w:rsidRDefault="00BB1B9B" w:rsidP="00BB1B9B">
      <w:pPr>
        <w:spacing w:after="0" w:line="480" w:lineRule="auto"/>
        <w:jc w:val="both"/>
        <w:rPr>
          <w:rFonts w:ascii="Times New Roman" w:hAnsi="Times New Roman"/>
          <w:b/>
          <w:sz w:val="24"/>
          <w:szCs w:val="24"/>
        </w:rPr>
      </w:pPr>
    </w:p>
    <w:p w:rsidR="00BB1B9B" w:rsidRDefault="00BB1B9B" w:rsidP="00BB1B9B">
      <w:pPr>
        <w:autoSpaceDE w:val="0"/>
        <w:autoSpaceDN w:val="0"/>
        <w:adjustRightInd w:val="0"/>
        <w:spacing w:after="0" w:line="240" w:lineRule="auto"/>
        <w:ind w:left="1276" w:hanging="1276"/>
        <w:jc w:val="both"/>
        <w:rPr>
          <w:rFonts w:ascii="Times New Roman" w:hAnsi="Times New Roman"/>
          <w:sz w:val="24"/>
          <w:szCs w:val="24"/>
          <w:lang w:val="en-US"/>
        </w:rPr>
      </w:pPr>
      <w:r>
        <w:rPr>
          <w:rFonts w:ascii="Times New Roman" w:hAnsi="Times New Roman"/>
          <w:sz w:val="24"/>
          <w:szCs w:val="24"/>
        </w:rPr>
        <w:t>Ketera</w:t>
      </w:r>
      <w:r>
        <w:rPr>
          <w:rFonts w:ascii="Times New Roman" w:hAnsi="Times New Roman"/>
          <w:sz w:val="24"/>
          <w:szCs w:val="24"/>
          <w:lang w:val="en-US"/>
        </w:rPr>
        <w:t>n</w:t>
      </w:r>
      <w:r>
        <w:rPr>
          <w:rFonts w:ascii="Times New Roman" w:hAnsi="Times New Roman"/>
          <w:sz w:val="24"/>
          <w:szCs w:val="24"/>
        </w:rPr>
        <w:t xml:space="preserve">gan : Nilai purata yang diikuti notasi huruf yang sama pada umur tanaman yang sama menunjukkan tidak </w:t>
      </w:r>
      <w:proofErr w:type="spellStart"/>
      <w:r>
        <w:rPr>
          <w:rFonts w:ascii="Times New Roman" w:hAnsi="Times New Roman"/>
          <w:sz w:val="24"/>
          <w:szCs w:val="24"/>
          <w:lang w:val="en-US"/>
        </w:rPr>
        <w:t>berbe</w:t>
      </w:r>
      <w:proofErr w:type="spellEnd"/>
      <w:r>
        <w:rPr>
          <w:rFonts w:ascii="Times New Roman" w:hAnsi="Times New Roman"/>
          <w:sz w:val="24"/>
          <w:szCs w:val="24"/>
        </w:rPr>
        <w:t>da nyata menurut uji F taraf 5</w:t>
      </w:r>
      <w:r>
        <w:rPr>
          <w:rFonts w:ascii="Times New Roman" w:hAnsi="Times New Roman"/>
          <w:sz w:val="24"/>
          <w:szCs w:val="24"/>
          <w:lang w:val="en-US"/>
        </w:rPr>
        <w:t>%</w:t>
      </w:r>
    </w:p>
    <w:p w:rsidR="00BB1B9B" w:rsidRDefault="00BB1B9B" w:rsidP="00BB1B9B">
      <w:pPr>
        <w:autoSpaceDE w:val="0"/>
        <w:autoSpaceDN w:val="0"/>
        <w:adjustRightInd w:val="0"/>
        <w:spacing w:after="0" w:line="240" w:lineRule="auto"/>
        <w:ind w:hanging="1276"/>
        <w:jc w:val="both"/>
        <w:rPr>
          <w:rFonts w:ascii="Times New Roman" w:hAnsi="Times New Roman"/>
          <w:sz w:val="24"/>
          <w:szCs w:val="24"/>
          <w:lang w:val="en-US"/>
        </w:rPr>
      </w:pPr>
    </w:p>
    <w:p w:rsidR="00BB1B9B" w:rsidRDefault="00BB1B9B" w:rsidP="00621B0A">
      <w:pPr>
        <w:autoSpaceDE w:val="0"/>
        <w:autoSpaceDN w:val="0"/>
        <w:adjustRightInd w:val="0"/>
        <w:spacing w:after="0" w:line="480" w:lineRule="auto"/>
        <w:ind w:firstLine="720"/>
        <w:jc w:val="both"/>
        <w:rPr>
          <w:rFonts w:ascii="Times New Roman" w:hAnsi="Times New Roman"/>
          <w:sz w:val="24"/>
          <w:szCs w:val="24"/>
          <w:lang w:val="en-US"/>
        </w:rPr>
      </w:pPr>
      <w:r>
        <w:rPr>
          <w:rFonts w:ascii="Times New Roman" w:hAnsi="Times New Roman"/>
          <w:sz w:val="24"/>
          <w:szCs w:val="24"/>
        </w:rPr>
        <w:t xml:space="preserve">Hasil tidak beda nyata ini dipengaruhi oleh hasil analisis tanah yang menunjukkan bahwa bahan organik dan hara yang ada pada tanah masih rendah meskipun C/N ratio sudah memenuhi standar syarat mutu penggunaan namun masih kurang untuk memenuhi serapan bagi tanaman. Sedangkan  </w:t>
      </w:r>
      <w:r w:rsidR="00732588">
        <w:rPr>
          <w:rFonts w:ascii="Times New Roman" w:hAnsi="Times New Roman"/>
          <w:sz w:val="24"/>
          <w:szCs w:val="24"/>
        </w:rPr>
        <w:t xml:space="preserve">POC sabut kelapa </w:t>
      </w:r>
      <w:r>
        <w:rPr>
          <w:rFonts w:ascii="Times New Roman" w:hAnsi="Times New Roman"/>
          <w:sz w:val="24"/>
          <w:szCs w:val="24"/>
        </w:rPr>
        <w:t>menunjukkan bahwa C/N ratio masih tinggi meskipun bahan organik yang tersedia cukup tinggi, namun bahan organik dan hara yang ada belum tersedia bagi tanaman.</w:t>
      </w:r>
    </w:p>
    <w:p w:rsidR="00732588" w:rsidRDefault="00732588" w:rsidP="00621B0A">
      <w:pPr>
        <w:spacing w:after="0" w:line="480" w:lineRule="auto"/>
        <w:ind w:firstLine="720"/>
        <w:jc w:val="both"/>
        <w:rPr>
          <w:rFonts w:ascii="Times New Roman" w:hAnsi="Times New Roman"/>
          <w:sz w:val="24"/>
          <w:szCs w:val="24"/>
        </w:rPr>
      </w:pPr>
      <w:r>
        <w:rPr>
          <w:rFonts w:ascii="Times New Roman" w:hAnsi="Times New Roman"/>
          <w:sz w:val="24"/>
          <w:szCs w:val="24"/>
        </w:rPr>
        <w:t>Hasil sidik ragam jumlah daun tanaman kacang tanah umur 2, 3,dan 4 mst tidak beda nyata (lampiran 5). Purata jumlah daun tanaman kacang tanah disajikan pada Tabel 4.</w:t>
      </w:r>
    </w:p>
    <w:p w:rsidR="00732588" w:rsidRDefault="00732588" w:rsidP="00732588">
      <w:pPr>
        <w:pStyle w:val="ListParagraph"/>
        <w:spacing w:after="0" w:line="240" w:lineRule="auto"/>
        <w:ind w:left="1440"/>
        <w:rPr>
          <w:rFonts w:ascii="Times New Roman" w:hAnsi="Times New Roman"/>
          <w:sz w:val="24"/>
          <w:szCs w:val="24"/>
        </w:rPr>
      </w:pPr>
      <w:r>
        <w:rPr>
          <w:rFonts w:ascii="Times New Roman" w:hAnsi="Times New Roman"/>
          <w:sz w:val="24"/>
          <w:szCs w:val="24"/>
        </w:rPr>
        <w:t>Tabel 4. Purata Jumlah Daun Tanaman Kacang Tanah</w:t>
      </w:r>
    </w:p>
    <w:tbl>
      <w:tblPr>
        <w:tblW w:w="8187" w:type="dxa"/>
        <w:tblLook w:val="04A0" w:firstRow="1" w:lastRow="0" w:firstColumn="1" w:lastColumn="0" w:noHBand="0" w:noVBand="1"/>
      </w:tblPr>
      <w:tblGrid>
        <w:gridCol w:w="2868"/>
        <w:gridCol w:w="1772"/>
        <w:gridCol w:w="1529"/>
        <w:gridCol w:w="2018"/>
      </w:tblGrid>
      <w:tr w:rsidR="00732588" w:rsidRPr="002B2190" w:rsidTr="00390D36">
        <w:trPr>
          <w:trHeight w:val="328"/>
        </w:trPr>
        <w:tc>
          <w:tcPr>
            <w:tcW w:w="2868" w:type="dxa"/>
            <w:vMerge w:val="restart"/>
            <w:tcBorders>
              <w:top w:val="single" w:sz="4" w:space="0" w:color="auto"/>
              <w:left w:val="nil"/>
              <w:bottom w:val="single" w:sz="4" w:space="0" w:color="000000"/>
              <w:right w:val="nil"/>
            </w:tcBorders>
            <w:noWrap/>
            <w:vAlign w:val="center"/>
            <w:hideMark/>
          </w:tcPr>
          <w:p w:rsidR="00732588" w:rsidRPr="002B2190" w:rsidRDefault="00732588" w:rsidP="00390D36">
            <w:pPr>
              <w:spacing w:after="0" w:line="240" w:lineRule="auto"/>
              <w:jc w:val="center"/>
              <w:rPr>
                <w:rFonts w:ascii="Times New Roman" w:eastAsia="Times New Roman" w:hAnsi="Times New Roman"/>
                <w:color w:val="000000"/>
                <w:sz w:val="24"/>
                <w:szCs w:val="24"/>
                <w:lang w:eastAsia="id-ID"/>
              </w:rPr>
            </w:pPr>
            <w:r w:rsidRPr="002B2190">
              <w:rPr>
                <w:rFonts w:ascii="Times New Roman" w:eastAsia="Times New Roman" w:hAnsi="Times New Roman"/>
                <w:color w:val="000000"/>
                <w:sz w:val="24"/>
                <w:szCs w:val="24"/>
                <w:lang w:eastAsia="id-ID"/>
              </w:rPr>
              <w:t>Dosis kompos POC sabut kelapa (l/ha)</w:t>
            </w:r>
          </w:p>
        </w:tc>
        <w:tc>
          <w:tcPr>
            <w:tcW w:w="5319" w:type="dxa"/>
            <w:gridSpan w:val="3"/>
            <w:tcBorders>
              <w:top w:val="single" w:sz="4" w:space="0" w:color="auto"/>
              <w:left w:val="nil"/>
              <w:bottom w:val="single" w:sz="4" w:space="0" w:color="auto"/>
              <w:right w:val="nil"/>
            </w:tcBorders>
            <w:noWrap/>
            <w:vAlign w:val="center"/>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Jumlah Daun Minggu Ke-</w:t>
            </w:r>
          </w:p>
        </w:tc>
      </w:tr>
      <w:tr w:rsidR="00732588" w:rsidRPr="002B2190" w:rsidTr="00390D36">
        <w:trPr>
          <w:trHeight w:val="328"/>
        </w:trPr>
        <w:tc>
          <w:tcPr>
            <w:tcW w:w="0" w:type="auto"/>
            <w:vMerge/>
            <w:tcBorders>
              <w:top w:val="single" w:sz="4" w:space="0" w:color="auto"/>
              <w:left w:val="nil"/>
              <w:bottom w:val="single" w:sz="4" w:space="0" w:color="000000"/>
              <w:right w:val="nil"/>
            </w:tcBorders>
            <w:vAlign w:val="center"/>
            <w:hideMark/>
          </w:tcPr>
          <w:p w:rsidR="00732588" w:rsidRPr="002B2190" w:rsidRDefault="00732588" w:rsidP="00390D36">
            <w:pPr>
              <w:spacing w:after="0" w:line="240" w:lineRule="auto"/>
              <w:rPr>
                <w:rFonts w:ascii="Times New Roman" w:eastAsia="Times New Roman" w:hAnsi="Times New Roman"/>
                <w:color w:val="000000"/>
                <w:sz w:val="24"/>
                <w:szCs w:val="24"/>
                <w:lang w:eastAsia="id-ID"/>
              </w:rPr>
            </w:pPr>
          </w:p>
        </w:tc>
        <w:tc>
          <w:tcPr>
            <w:tcW w:w="1772" w:type="dxa"/>
            <w:tcBorders>
              <w:top w:val="nil"/>
              <w:left w:val="nil"/>
              <w:bottom w:val="single" w:sz="4" w:space="0" w:color="auto"/>
              <w:right w:val="nil"/>
            </w:tcBorders>
            <w:noWrap/>
            <w:vAlign w:val="center"/>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2</w:t>
            </w:r>
          </w:p>
        </w:tc>
        <w:tc>
          <w:tcPr>
            <w:tcW w:w="1529" w:type="dxa"/>
            <w:tcBorders>
              <w:top w:val="nil"/>
              <w:left w:val="nil"/>
              <w:bottom w:val="single" w:sz="4" w:space="0" w:color="auto"/>
              <w:right w:val="nil"/>
            </w:tcBorders>
            <w:noWrap/>
            <w:vAlign w:val="center"/>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3</w:t>
            </w:r>
          </w:p>
        </w:tc>
        <w:tc>
          <w:tcPr>
            <w:tcW w:w="2018" w:type="dxa"/>
            <w:tcBorders>
              <w:top w:val="nil"/>
              <w:left w:val="nil"/>
              <w:bottom w:val="single" w:sz="4" w:space="0" w:color="auto"/>
              <w:right w:val="nil"/>
            </w:tcBorders>
            <w:noWrap/>
            <w:vAlign w:val="center"/>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4</w:t>
            </w:r>
          </w:p>
        </w:tc>
      </w:tr>
      <w:tr w:rsidR="00732588" w:rsidRPr="002B2190" w:rsidTr="00390D36">
        <w:trPr>
          <w:trHeight w:val="328"/>
        </w:trPr>
        <w:tc>
          <w:tcPr>
            <w:tcW w:w="2868" w:type="dxa"/>
            <w:tcBorders>
              <w:top w:val="single" w:sz="4" w:space="0" w:color="auto"/>
              <w:left w:val="nil"/>
              <w:bottom w:val="nil"/>
              <w:right w:val="nil"/>
            </w:tcBorders>
            <w:noWrap/>
            <w:vAlign w:val="bottom"/>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0</w:t>
            </w:r>
          </w:p>
        </w:tc>
        <w:tc>
          <w:tcPr>
            <w:tcW w:w="1772" w:type="dxa"/>
            <w:noWrap/>
            <w:vAlign w:val="bottom"/>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8,27 a</w:t>
            </w:r>
          </w:p>
        </w:tc>
        <w:tc>
          <w:tcPr>
            <w:tcW w:w="1529" w:type="dxa"/>
            <w:noWrap/>
            <w:vAlign w:val="bottom"/>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15,80 a</w:t>
            </w:r>
          </w:p>
        </w:tc>
        <w:tc>
          <w:tcPr>
            <w:tcW w:w="2018" w:type="dxa"/>
            <w:noWrap/>
            <w:vAlign w:val="bottom"/>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 xml:space="preserve">26,80 a </w:t>
            </w:r>
          </w:p>
        </w:tc>
      </w:tr>
      <w:tr w:rsidR="00732588" w:rsidRPr="002B2190" w:rsidTr="00390D36">
        <w:trPr>
          <w:trHeight w:val="328"/>
        </w:trPr>
        <w:tc>
          <w:tcPr>
            <w:tcW w:w="2868" w:type="dxa"/>
            <w:noWrap/>
            <w:vAlign w:val="bottom"/>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 xml:space="preserve">5 </w:t>
            </w:r>
          </w:p>
        </w:tc>
        <w:tc>
          <w:tcPr>
            <w:tcW w:w="1772" w:type="dxa"/>
            <w:noWrap/>
            <w:vAlign w:val="bottom"/>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8,67 a</w:t>
            </w:r>
          </w:p>
        </w:tc>
        <w:tc>
          <w:tcPr>
            <w:tcW w:w="1529" w:type="dxa"/>
            <w:noWrap/>
            <w:vAlign w:val="bottom"/>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15,47 a</w:t>
            </w:r>
          </w:p>
        </w:tc>
        <w:tc>
          <w:tcPr>
            <w:tcW w:w="2018" w:type="dxa"/>
            <w:noWrap/>
            <w:vAlign w:val="bottom"/>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26,60 a</w:t>
            </w:r>
          </w:p>
        </w:tc>
      </w:tr>
      <w:tr w:rsidR="00732588" w:rsidRPr="002B2190" w:rsidTr="00390D36">
        <w:trPr>
          <w:trHeight w:val="328"/>
        </w:trPr>
        <w:tc>
          <w:tcPr>
            <w:tcW w:w="2868" w:type="dxa"/>
            <w:noWrap/>
            <w:vAlign w:val="bottom"/>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 xml:space="preserve">10 </w:t>
            </w:r>
          </w:p>
        </w:tc>
        <w:tc>
          <w:tcPr>
            <w:tcW w:w="1772" w:type="dxa"/>
            <w:noWrap/>
            <w:vAlign w:val="bottom"/>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8,47 a</w:t>
            </w:r>
          </w:p>
        </w:tc>
        <w:tc>
          <w:tcPr>
            <w:tcW w:w="1529" w:type="dxa"/>
            <w:noWrap/>
            <w:vAlign w:val="bottom"/>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15,87 a</w:t>
            </w:r>
          </w:p>
        </w:tc>
        <w:tc>
          <w:tcPr>
            <w:tcW w:w="2018" w:type="dxa"/>
            <w:noWrap/>
            <w:vAlign w:val="bottom"/>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29,40 a</w:t>
            </w:r>
          </w:p>
        </w:tc>
      </w:tr>
      <w:tr w:rsidR="00732588" w:rsidRPr="002B2190" w:rsidTr="00390D36">
        <w:trPr>
          <w:trHeight w:val="328"/>
        </w:trPr>
        <w:tc>
          <w:tcPr>
            <w:tcW w:w="2868" w:type="dxa"/>
            <w:noWrap/>
            <w:vAlign w:val="bottom"/>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 xml:space="preserve">15 </w:t>
            </w:r>
          </w:p>
        </w:tc>
        <w:tc>
          <w:tcPr>
            <w:tcW w:w="1772" w:type="dxa"/>
            <w:noWrap/>
            <w:vAlign w:val="bottom"/>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9,47 a</w:t>
            </w:r>
          </w:p>
        </w:tc>
        <w:tc>
          <w:tcPr>
            <w:tcW w:w="1529" w:type="dxa"/>
            <w:noWrap/>
            <w:vAlign w:val="bottom"/>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17,33 a</w:t>
            </w:r>
          </w:p>
        </w:tc>
        <w:tc>
          <w:tcPr>
            <w:tcW w:w="2018" w:type="dxa"/>
            <w:noWrap/>
            <w:vAlign w:val="bottom"/>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30,80 a</w:t>
            </w:r>
          </w:p>
        </w:tc>
      </w:tr>
      <w:tr w:rsidR="00732588" w:rsidRPr="002B2190" w:rsidTr="00390D36">
        <w:trPr>
          <w:trHeight w:val="328"/>
        </w:trPr>
        <w:tc>
          <w:tcPr>
            <w:tcW w:w="2868" w:type="dxa"/>
            <w:tcBorders>
              <w:top w:val="nil"/>
              <w:left w:val="nil"/>
              <w:bottom w:val="single" w:sz="4" w:space="0" w:color="auto"/>
              <w:right w:val="nil"/>
            </w:tcBorders>
            <w:noWrap/>
            <w:vAlign w:val="bottom"/>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 xml:space="preserve">20 </w:t>
            </w:r>
          </w:p>
        </w:tc>
        <w:tc>
          <w:tcPr>
            <w:tcW w:w="1772" w:type="dxa"/>
            <w:tcBorders>
              <w:top w:val="nil"/>
              <w:left w:val="nil"/>
              <w:bottom w:val="single" w:sz="4" w:space="0" w:color="auto"/>
              <w:right w:val="nil"/>
            </w:tcBorders>
            <w:noWrap/>
            <w:vAlign w:val="bottom"/>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9,80 a</w:t>
            </w:r>
          </w:p>
        </w:tc>
        <w:tc>
          <w:tcPr>
            <w:tcW w:w="1529" w:type="dxa"/>
            <w:tcBorders>
              <w:top w:val="nil"/>
              <w:left w:val="nil"/>
              <w:bottom w:val="single" w:sz="4" w:space="0" w:color="auto"/>
              <w:right w:val="nil"/>
            </w:tcBorders>
            <w:noWrap/>
            <w:vAlign w:val="bottom"/>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15,40 a</w:t>
            </w:r>
          </w:p>
        </w:tc>
        <w:tc>
          <w:tcPr>
            <w:tcW w:w="2018" w:type="dxa"/>
            <w:tcBorders>
              <w:top w:val="nil"/>
              <w:left w:val="nil"/>
              <w:bottom w:val="single" w:sz="4" w:space="0" w:color="auto"/>
              <w:right w:val="nil"/>
            </w:tcBorders>
            <w:noWrap/>
            <w:vAlign w:val="bottom"/>
            <w:hideMark/>
          </w:tcPr>
          <w:p w:rsidR="00732588" w:rsidRPr="002B2190" w:rsidRDefault="00732588" w:rsidP="00390D36">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30,53 a</w:t>
            </w:r>
          </w:p>
        </w:tc>
      </w:tr>
    </w:tbl>
    <w:p w:rsidR="004A328B" w:rsidRDefault="004A328B" w:rsidP="004A328B">
      <w:pPr>
        <w:autoSpaceDE w:val="0"/>
        <w:autoSpaceDN w:val="0"/>
        <w:adjustRightInd w:val="0"/>
        <w:spacing w:after="0" w:line="240" w:lineRule="auto"/>
        <w:ind w:left="1276" w:hanging="1276"/>
        <w:jc w:val="both"/>
        <w:rPr>
          <w:rFonts w:ascii="Times New Roman" w:hAnsi="Times New Roman"/>
          <w:sz w:val="24"/>
          <w:szCs w:val="24"/>
          <w:lang w:val="en-US"/>
        </w:rPr>
      </w:pPr>
      <w:r w:rsidRPr="004A328B">
        <w:rPr>
          <w:sz w:val="24"/>
          <w:szCs w:val="24"/>
        </w:rPr>
        <w:t>Keterangan : Nilai Purata yang diikuti notasi huruf yang sama, pada umur tanaman</w:t>
      </w:r>
      <w:r>
        <w:rPr>
          <w:rFonts w:ascii="Times New Roman" w:hAnsi="Times New Roman"/>
          <w:sz w:val="24"/>
          <w:szCs w:val="24"/>
        </w:rPr>
        <w:t xml:space="preserve"> yang sama menunjukkan tidak </w:t>
      </w:r>
      <w:proofErr w:type="spellStart"/>
      <w:r>
        <w:rPr>
          <w:rFonts w:ascii="Times New Roman" w:hAnsi="Times New Roman"/>
          <w:sz w:val="24"/>
          <w:szCs w:val="24"/>
          <w:lang w:val="en-US"/>
        </w:rPr>
        <w:t>berbe</w:t>
      </w:r>
      <w:proofErr w:type="spellEnd"/>
      <w:r>
        <w:rPr>
          <w:rFonts w:ascii="Times New Roman" w:hAnsi="Times New Roman"/>
          <w:sz w:val="24"/>
          <w:szCs w:val="24"/>
        </w:rPr>
        <w:t>da nyata menurut uji F taraf 5</w:t>
      </w:r>
      <w:r>
        <w:rPr>
          <w:rFonts w:ascii="Times New Roman" w:hAnsi="Times New Roman"/>
          <w:sz w:val="24"/>
          <w:szCs w:val="24"/>
          <w:lang w:val="en-US"/>
        </w:rPr>
        <w:t>%</w:t>
      </w:r>
    </w:p>
    <w:p w:rsidR="00732588" w:rsidRDefault="00732588" w:rsidP="00BB1B9B">
      <w:pPr>
        <w:spacing w:after="0" w:line="480" w:lineRule="auto"/>
        <w:ind w:left="1134"/>
        <w:jc w:val="both"/>
        <w:rPr>
          <w:rFonts w:ascii="Times New Roman" w:hAnsi="Times New Roman"/>
          <w:b/>
          <w:sz w:val="24"/>
          <w:szCs w:val="24"/>
        </w:rPr>
      </w:pPr>
    </w:p>
    <w:p w:rsidR="004A328B" w:rsidRDefault="004A328B" w:rsidP="004A328B">
      <w:pPr>
        <w:spacing w:after="120" w:line="480" w:lineRule="auto"/>
        <w:ind w:firstLine="720"/>
        <w:jc w:val="both"/>
        <w:rPr>
          <w:rFonts w:ascii="Times New Roman" w:hAnsi="Times New Roman"/>
          <w:sz w:val="24"/>
          <w:szCs w:val="24"/>
        </w:rPr>
      </w:pPr>
      <w:r>
        <w:rPr>
          <w:rFonts w:ascii="Times New Roman" w:hAnsi="Times New Roman"/>
          <w:sz w:val="24"/>
          <w:szCs w:val="24"/>
        </w:rPr>
        <w:t>Hasil sidik ragam jumlah cabang tanaman kacang tanah umur 2, 3,dan 4 mst tidak beda nyata (lampiran 4). Purata jumlah cabang kacang tanah disajikan pada Tabel 5.</w:t>
      </w:r>
    </w:p>
    <w:p w:rsidR="00621B0A" w:rsidRDefault="00621B0A" w:rsidP="004A328B">
      <w:pPr>
        <w:pStyle w:val="ListParagraph"/>
        <w:spacing w:after="0" w:line="240" w:lineRule="auto"/>
        <w:ind w:left="0"/>
        <w:jc w:val="center"/>
        <w:rPr>
          <w:rFonts w:ascii="Times New Roman" w:hAnsi="Times New Roman"/>
          <w:sz w:val="24"/>
          <w:szCs w:val="24"/>
        </w:rPr>
      </w:pPr>
    </w:p>
    <w:p w:rsidR="00621B0A" w:rsidRDefault="00621B0A" w:rsidP="004A328B">
      <w:pPr>
        <w:pStyle w:val="ListParagraph"/>
        <w:spacing w:after="0" w:line="240" w:lineRule="auto"/>
        <w:ind w:left="0"/>
        <w:jc w:val="center"/>
        <w:rPr>
          <w:rFonts w:ascii="Times New Roman" w:hAnsi="Times New Roman"/>
          <w:sz w:val="24"/>
          <w:szCs w:val="24"/>
        </w:rPr>
      </w:pPr>
    </w:p>
    <w:p w:rsidR="004A328B" w:rsidRDefault="004A328B" w:rsidP="004A328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lastRenderedPageBreak/>
        <w:t>Tabel 5. Purata Jumlah Cabang Tanaman Kacang Tanah</w:t>
      </w:r>
    </w:p>
    <w:tbl>
      <w:tblPr>
        <w:tblW w:w="8187" w:type="dxa"/>
        <w:tblLook w:val="04A0" w:firstRow="1" w:lastRow="0" w:firstColumn="1" w:lastColumn="0" w:noHBand="0" w:noVBand="1"/>
      </w:tblPr>
      <w:tblGrid>
        <w:gridCol w:w="2868"/>
        <w:gridCol w:w="1772"/>
        <w:gridCol w:w="1529"/>
        <w:gridCol w:w="2018"/>
      </w:tblGrid>
      <w:tr w:rsidR="004A328B" w:rsidRPr="002B2190" w:rsidTr="00AF77F4">
        <w:trPr>
          <w:trHeight w:val="328"/>
        </w:trPr>
        <w:tc>
          <w:tcPr>
            <w:tcW w:w="2868" w:type="dxa"/>
            <w:vMerge w:val="restart"/>
            <w:tcBorders>
              <w:top w:val="single" w:sz="4" w:space="0" w:color="auto"/>
              <w:left w:val="nil"/>
              <w:bottom w:val="single" w:sz="4" w:space="0" w:color="000000"/>
              <w:right w:val="nil"/>
            </w:tcBorders>
            <w:noWrap/>
            <w:vAlign w:val="center"/>
            <w:hideMark/>
          </w:tcPr>
          <w:p w:rsidR="004A328B" w:rsidRPr="002B2190" w:rsidRDefault="004A328B" w:rsidP="00AF77F4">
            <w:pPr>
              <w:spacing w:after="0" w:line="240" w:lineRule="auto"/>
              <w:jc w:val="center"/>
              <w:rPr>
                <w:rFonts w:ascii="Times New Roman" w:eastAsia="Times New Roman" w:hAnsi="Times New Roman"/>
                <w:color w:val="000000"/>
                <w:sz w:val="24"/>
                <w:szCs w:val="24"/>
                <w:lang w:eastAsia="id-ID"/>
              </w:rPr>
            </w:pPr>
            <w:r w:rsidRPr="002B2190">
              <w:rPr>
                <w:rFonts w:ascii="Times New Roman" w:eastAsia="Times New Roman" w:hAnsi="Times New Roman"/>
                <w:color w:val="000000"/>
                <w:sz w:val="24"/>
                <w:szCs w:val="24"/>
                <w:lang w:eastAsia="id-ID"/>
              </w:rPr>
              <w:t>Dosis kompos POC sabut kelapa (l/ha)</w:t>
            </w:r>
          </w:p>
        </w:tc>
        <w:tc>
          <w:tcPr>
            <w:tcW w:w="5319" w:type="dxa"/>
            <w:gridSpan w:val="3"/>
            <w:tcBorders>
              <w:top w:val="single" w:sz="4" w:space="0" w:color="auto"/>
              <w:left w:val="nil"/>
              <w:bottom w:val="single" w:sz="4" w:space="0" w:color="auto"/>
              <w:right w:val="nil"/>
            </w:tcBorders>
            <w:noWrap/>
            <w:vAlign w:val="center"/>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Jumlah Cabang Minggu Ke-</w:t>
            </w:r>
          </w:p>
        </w:tc>
      </w:tr>
      <w:tr w:rsidR="004A328B" w:rsidRPr="002B2190" w:rsidTr="00AF77F4">
        <w:trPr>
          <w:trHeight w:val="328"/>
        </w:trPr>
        <w:tc>
          <w:tcPr>
            <w:tcW w:w="0" w:type="auto"/>
            <w:vMerge/>
            <w:tcBorders>
              <w:top w:val="single" w:sz="4" w:space="0" w:color="auto"/>
              <w:left w:val="nil"/>
              <w:bottom w:val="single" w:sz="4" w:space="0" w:color="000000"/>
              <w:right w:val="nil"/>
            </w:tcBorders>
            <w:vAlign w:val="center"/>
            <w:hideMark/>
          </w:tcPr>
          <w:p w:rsidR="004A328B" w:rsidRPr="002B2190" w:rsidRDefault="004A328B" w:rsidP="00AF77F4">
            <w:pPr>
              <w:spacing w:after="0" w:line="240" w:lineRule="auto"/>
              <w:rPr>
                <w:rFonts w:ascii="Times New Roman" w:eastAsia="Times New Roman" w:hAnsi="Times New Roman"/>
                <w:color w:val="000000"/>
                <w:sz w:val="24"/>
                <w:szCs w:val="24"/>
                <w:lang w:eastAsia="id-ID"/>
              </w:rPr>
            </w:pPr>
          </w:p>
        </w:tc>
        <w:tc>
          <w:tcPr>
            <w:tcW w:w="1772" w:type="dxa"/>
            <w:tcBorders>
              <w:top w:val="nil"/>
              <w:left w:val="nil"/>
              <w:bottom w:val="single" w:sz="4" w:space="0" w:color="auto"/>
              <w:right w:val="nil"/>
            </w:tcBorders>
            <w:noWrap/>
            <w:vAlign w:val="center"/>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2</w:t>
            </w:r>
          </w:p>
        </w:tc>
        <w:tc>
          <w:tcPr>
            <w:tcW w:w="1529" w:type="dxa"/>
            <w:tcBorders>
              <w:top w:val="nil"/>
              <w:left w:val="nil"/>
              <w:bottom w:val="single" w:sz="4" w:space="0" w:color="auto"/>
              <w:right w:val="nil"/>
            </w:tcBorders>
            <w:noWrap/>
            <w:vAlign w:val="center"/>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3</w:t>
            </w:r>
          </w:p>
        </w:tc>
        <w:tc>
          <w:tcPr>
            <w:tcW w:w="2018" w:type="dxa"/>
            <w:tcBorders>
              <w:top w:val="nil"/>
              <w:left w:val="nil"/>
              <w:bottom w:val="single" w:sz="4" w:space="0" w:color="auto"/>
              <w:right w:val="nil"/>
            </w:tcBorders>
            <w:noWrap/>
            <w:vAlign w:val="center"/>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4</w:t>
            </w:r>
          </w:p>
        </w:tc>
      </w:tr>
      <w:tr w:rsidR="004A328B" w:rsidRPr="002B2190" w:rsidTr="00AF77F4">
        <w:trPr>
          <w:trHeight w:val="328"/>
        </w:trPr>
        <w:tc>
          <w:tcPr>
            <w:tcW w:w="2868" w:type="dxa"/>
            <w:tcBorders>
              <w:top w:val="single" w:sz="4" w:space="0" w:color="auto"/>
              <w:left w:val="nil"/>
              <w:bottom w:val="nil"/>
              <w:right w:val="nil"/>
            </w:tcBorders>
            <w:noWrap/>
            <w:vAlign w:val="bottom"/>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0</w:t>
            </w:r>
          </w:p>
        </w:tc>
        <w:tc>
          <w:tcPr>
            <w:tcW w:w="1772" w:type="dxa"/>
            <w:noWrap/>
            <w:vAlign w:val="bottom"/>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2,87 a</w:t>
            </w:r>
          </w:p>
        </w:tc>
        <w:tc>
          <w:tcPr>
            <w:tcW w:w="1529" w:type="dxa"/>
            <w:noWrap/>
            <w:vAlign w:val="bottom"/>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 xml:space="preserve">8,00 a </w:t>
            </w:r>
          </w:p>
        </w:tc>
        <w:tc>
          <w:tcPr>
            <w:tcW w:w="2018" w:type="dxa"/>
            <w:noWrap/>
            <w:vAlign w:val="bottom"/>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15,20 a</w:t>
            </w:r>
          </w:p>
        </w:tc>
      </w:tr>
      <w:tr w:rsidR="004A328B" w:rsidRPr="002B2190" w:rsidTr="00AF77F4">
        <w:trPr>
          <w:trHeight w:val="328"/>
        </w:trPr>
        <w:tc>
          <w:tcPr>
            <w:tcW w:w="2868" w:type="dxa"/>
            <w:noWrap/>
            <w:vAlign w:val="bottom"/>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 xml:space="preserve">5 </w:t>
            </w:r>
          </w:p>
        </w:tc>
        <w:tc>
          <w:tcPr>
            <w:tcW w:w="1772" w:type="dxa"/>
            <w:noWrap/>
            <w:vAlign w:val="bottom"/>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3,13 a</w:t>
            </w:r>
          </w:p>
        </w:tc>
        <w:tc>
          <w:tcPr>
            <w:tcW w:w="1529" w:type="dxa"/>
            <w:noWrap/>
            <w:vAlign w:val="bottom"/>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9,00 a</w:t>
            </w:r>
          </w:p>
        </w:tc>
        <w:tc>
          <w:tcPr>
            <w:tcW w:w="2018" w:type="dxa"/>
            <w:noWrap/>
            <w:vAlign w:val="bottom"/>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15,80 a</w:t>
            </w:r>
          </w:p>
        </w:tc>
      </w:tr>
      <w:tr w:rsidR="004A328B" w:rsidRPr="002B2190" w:rsidTr="00AF77F4">
        <w:trPr>
          <w:trHeight w:val="328"/>
        </w:trPr>
        <w:tc>
          <w:tcPr>
            <w:tcW w:w="2868" w:type="dxa"/>
            <w:noWrap/>
            <w:vAlign w:val="bottom"/>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 xml:space="preserve">10 </w:t>
            </w:r>
          </w:p>
        </w:tc>
        <w:tc>
          <w:tcPr>
            <w:tcW w:w="1772" w:type="dxa"/>
            <w:noWrap/>
            <w:vAlign w:val="bottom"/>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2,93 a</w:t>
            </w:r>
          </w:p>
        </w:tc>
        <w:tc>
          <w:tcPr>
            <w:tcW w:w="1529" w:type="dxa"/>
            <w:noWrap/>
            <w:vAlign w:val="bottom"/>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8,33 a</w:t>
            </w:r>
          </w:p>
        </w:tc>
        <w:tc>
          <w:tcPr>
            <w:tcW w:w="2018" w:type="dxa"/>
            <w:noWrap/>
            <w:vAlign w:val="bottom"/>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16,40 a</w:t>
            </w:r>
          </w:p>
        </w:tc>
      </w:tr>
      <w:tr w:rsidR="004A328B" w:rsidRPr="002B2190" w:rsidTr="00AF77F4">
        <w:trPr>
          <w:trHeight w:val="328"/>
        </w:trPr>
        <w:tc>
          <w:tcPr>
            <w:tcW w:w="2868" w:type="dxa"/>
            <w:noWrap/>
            <w:vAlign w:val="bottom"/>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 xml:space="preserve">15 </w:t>
            </w:r>
          </w:p>
        </w:tc>
        <w:tc>
          <w:tcPr>
            <w:tcW w:w="1772" w:type="dxa"/>
            <w:noWrap/>
            <w:vAlign w:val="bottom"/>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3,00 a</w:t>
            </w:r>
          </w:p>
        </w:tc>
        <w:tc>
          <w:tcPr>
            <w:tcW w:w="1529" w:type="dxa"/>
            <w:noWrap/>
            <w:vAlign w:val="bottom"/>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9,07 a</w:t>
            </w:r>
          </w:p>
        </w:tc>
        <w:tc>
          <w:tcPr>
            <w:tcW w:w="2018" w:type="dxa"/>
            <w:noWrap/>
            <w:vAlign w:val="bottom"/>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19,40 a</w:t>
            </w:r>
          </w:p>
        </w:tc>
      </w:tr>
      <w:tr w:rsidR="004A328B" w:rsidRPr="002B2190" w:rsidTr="00AF77F4">
        <w:trPr>
          <w:trHeight w:val="328"/>
        </w:trPr>
        <w:tc>
          <w:tcPr>
            <w:tcW w:w="2868" w:type="dxa"/>
            <w:tcBorders>
              <w:top w:val="nil"/>
              <w:left w:val="nil"/>
              <w:bottom w:val="single" w:sz="4" w:space="0" w:color="auto"/>
              <w:right w:val="nil"/>
            </w:tcBorders>
            <w:noWrap/>
            <w:vAlign w:val="bottom"/>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 xml:space="preserve">20 </w:t>
            </w:r>
          </w:p>
        </w:tc>
        <w:tc>
          <w:tcPr>
            <w:tcW w:w="1772" w:type="dxa"/>
            <w:tcBorders>
              <w:top w:val="nil"/>
              <w:left w:val="nil"/>
              <w:bottom w:val="single" w:sz="4" w:space="0" w:color="auto"/>
              <w:right w:val="nil"/>
            </w:tcBorders>
            <w:noWrap/>
            <w:vAlign w:val="bottom"/>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3,00 a</w:t>
            </w:r>
          </w:p>
        </w:tc>
        <w:tc>
          <w:tcPr>
            <w:tcW w:w="1529" w:type="dxa"/>
            <w:tcBorders>
              <w:top w:val="nil"/>
              <w:left w:val="nil"/>
              <w:bottom w:val="single" w:sz="4" w:space="0" w:color="auto"/>
              <w:right w:val="nil"/>
            </w:tcBorders>
            <w:noWrap/>
            <w:vAlign w:val="bottom"/>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9,27 a</w:t>
            </w:r>
          </w:p>
        </w:tc>
        <w:tc>
          <w:tcPr>
            <w:tcW w:w="2018" w:type="dxa"/>
            <w:tcBorders>
              <w:top w:val="nil"/>
              <w:left w:val="nil"/>
              <w:bottom w:val="single" w:sz="4" w:space="0" w:color="auto"/>
              <w:right w:val="nil"/>
            </w:tcBorders>
            <w:noWrap/>
            <w:vAlign w:val="bottom"/>
            <w:hideMark/>
          </w:tcPr>
          <w:p w:rsidR="004A328B" w:rsidRPr="002B2190" w:rsidRDefault="004A328B" w:rsidP="00AF77F4">
            <w:pPr>
              <w:spacing w:after="0" w:line="240" w:lineRule="auto"/>
              <w:jc w:val="center"/>
              <w:rPr>
                <w:rFonts w:ascii="Times New Roman" w:eastAsia="Times New Roman" w:hAnsi="Times New Roman"/>
                <w:color w:val="000000"/>
                <w:lang w:eastAsia="id-ID"/>
              </w:rPr>
            </w:pPr>
            <w:r w:rsidRPr="002B2190">
              <w:rPr>
                <w:rFonts w:ascii="Times New Roman" w:eastAsia="Times New Roman" w:hAnsi="Times New Roman"/>
                <w:color w:val="000000"/>
                <w:lang w:eastAsia="id-ID"/>
              </w:rPr>
              <w:t>17,80 a</w:t>
            </w:r>
          </w:p>
        </w:tc>
      </w:tr>
    </w:tbl>
    <w:p w:rsidR="004A328B" w:rsidRDefault="004A328B" w:rsidP="004A328B">
      <w:pPr>
        <w:autoSpaceDE w:val="0"/>
        <w:autoSpaceDN w:val="0"/>
        <w:adjustRightInd w:val="0"/>
        <w:spacing w:after="0" w:line="240" w:lineRule="auto"/>
        <w:ind w:left="1276" w:hanging="1276"/>
        <w:jc w:val="both"/>
        <w:rPr>
          <w:rFonts w:ascii="Times New Roman" w:hAnsi="Times New Roman"/>
          <w:sz w:val="24"/>
          <w:szCs w:val="24"/>
          <w:lang w:val="en-US"/>
        </w:rPr>
      </w:pPr>
      <w:r>
        <w:rPr>
          <w:rFonts w:ascii="Times New Roman" w:hAnsi="Times New Roman"/>
          <w:sz w:val="24"/>
          <w:szCs w:val="24"/>
        </w:rPr>
        <w:t>Ketera</w:t>
      </w:r>
      <w:r>
        <w:rPr>
          <w:rFonts w:ascii="Times New Roman" w:hAnsi="Times New Roman"/>
          <w:sz w:val="24"/>
          <w:szCs w:val="24"/>
          <w:lang w:val="en-US"/>
        </w:rPr>
        <w:t>n</w:t>
      </w:r>
      <w:r>
        <w:rPr>
          <w:rFonts w:ascii="Times New Roman" w:hAnsi="Times New Roman"/>
          <w:sz w:val="24"/>
          <w:szCs w:val="24"/>
        </w:rPr>
        <w:t xml:space="preserve">gan : Nilai purata yang diikuti notasi huruf yang sama, pada umur tanaman yang sama menunjukkan tidak </w:t>
      </w:r>
      <w:proofErr w:type="spellStart"/>
      <w:r>
        <w:rPr>
          <w:rFonts w:ascii="Times New Roman" w:hAnsi="Times New Roman"/>
          <w:sz w:val="24"/>
          <w:szCs w:val="24"/>
          <w:lang w:val="en-US"/>
        </w:rPr>
        <w:t>berbe</w:t>
      </w:r>
      <w:proofErr w:type="spellEnd"/>
      <w:r>
        <w:rPr>
          <w:rFonts w:ascii="Times New Roman" w:hAnsi="Times New Roman"/>
          <w:sz w:val="24"/>
          <w:szCs w:val="24"/>
        </w:rPr>
        <w:t>da nyata menurut uji F taraf 5</w:t>
      </w:r>
      <w:r>
        <w:rPr>
          <w:rFonts w:ascii="Times New Roman" w:hAnsi="Times New Roman"/>
          <w:sz w:val="24"/>
          <w:szCs w:val="24"/>
          <w:lang w:val="en-US"/>
        </w:rPr>
        <w:t>%</w:t>
      </w:r>
    </w:p>
    <w:p w:rsidR="004A328B" w:rsidRDefault="004A328B" w:rsidP="004A328B">
      <w:pPr>
        <w:pStyle w:val="ListParagraph"/>
        <w:spacing w:after="0" w:line="480" w:lineRule="auto"/>
        <w:rPr>
          <w:rFonts w:ascii="Times New Roman" w:hAnsi="Times New Roman"/>
          <w:b/>
          <w:sz w:val="24"/>
          <w:szCs w:val="24"/>
        </w:rPr>
      </w:pPr>
    </w:p>
    <w:p w:rsidR="004A328B" w:rsidRDefault="004A328B" w:rsidP="004A328B">
      <w:pPr>
        <w:spacing w:after="120" w:line="480" w:lineRule="auto"/>
        <w:ind w:firstLine="720"/>
        <w:jc w:val="both"/>
        <w:rPr>
          <w:rFonts w:ascii="Times New Roman" w:hAnsi="Times New Roman"/>
          <w:sz w:val="24"/>
          <w:szCs w:val="24"/>
        </w:rPr>
      </w:pPr>
      <w:r>
        <w:rPr>
          <w:rFonts w:ascii="Times New Roman" w:hAnsi="Times New Roman"/>
          <w:sz w:val="24"/>
          <w:szCs w:val="24"/>
        </w:rPr>
        <w:t>Hasil sidik ragam bobot segar dan bobot kering tanaman kacang tanah umur 2, 3,dan 4 mst tidak beda nyata (lampiran 6). Purata bobot segar dan bobot kering tanaman kacang tanah disajikan pada Tabel 6.</w:t>
      </w:r>
    </w:p>
    <w:p w:rsidR="004A328B" w:rsidRDefault="004A328B" w:rsidP="004A328B">
      <w:pPr>
        <w:spacing w:after="0" w:line="240" w:lineRule="auto"/>
        <w:jc w:val="center"/>
        <w:rPr>
          <w:rFonts w:ascii="Times New Roman" w:hAnsi="Times New Roman"/>
          <w:sz w:val="24"/>
          <w:szCs w:val="24"/>
        </w:rPr>
      </w:pPr>
      <w:r>
        <w:rPr>
          <w:rFonts w:ascii="Times New Roman" w:hAnsi="Times New Roman"/>
          <w:sz w:val="24"/>
          <w:szCs w:val="24"/>
        </w:rPr>
        <w:t>Tabel 6. Purata Bobot Segar &amp; Bobot Kering (g) Tanaman Kacang Tanah</w:t>
      </w:r>
    </w:p>
    <w:tbl>
      <w:tblPr>
        <w:tblW w:w="7938" w:type="dxa"/>
        <w:tblInd w:w="108" w:type="dxa"/>
        <w:tblBorders>
          <w:top w:val="single" w:sz="4" w:space="0" w:color="auto"/>
          <w:bottom w:val="single" w:sz="4" w:space="0" w:color="auto"/>
        </w:tblBorders>
        <w:tblLook w:val="04A0" w:firstRow="1" w:lastRow="0" w:firstColumn="1" w:lastColumn="0" w:noHBand="0" w:noVBand="1"/>
      </w:tblPr>
      <w:tblGrid>
        <w:gridCol w:w="3828"/>
        <w:gridCol w:w="2277"/>
        <w:gridCol w:w="1833"/>
      </w:tblGrid>
      <w:tr w:rsidR="004A328B" w:rsidRPr="002B2190" w:rsidTr="00AF77F4">
        <w:trPr>
          <w:trHeight w:val="333"/>
        </w:trPr>
        <w:tc>
          <w:tcPr>
            <w:tcW w:w="3828" w:type="dxa"/>
            <w:tcBorders>
              <w:top w:val="single" w:sz="4" w:space="0" w:color="auto"/>
              <w:left w:val="nil"/>
              <w:bottom w:val="single" w:sz="4" w:space="0" w:color="auto"/>
              <w:right w:val="nil"/>
            </w:tcBorders>
            <w:hideMark/>
          </w:tcPr>
          <w:p w:rsidR="004A328B" w:rsidRPr="002B2190" w:rsidRDefault="004A328B"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eastAsia="Times New Roman" w:hAnsi="Times New Roman"/>
                <w:color w:val="000000"/>
                <w:sz w:val="24"/>
                <w:szCs w:val="24"/>
                <w:lang w:eastAsia="id-ID"/>
              </w:rPr>
              <w:t>Dosis kompos POC sabut kelapa (l/ha)</w:t>
            </w:r>
          </w:p>
        </w:tc>
        <w:tc>
          <w:tcPr>
            <w:tcW w:w="2277" w:type="dxa"/>
            <w:tcBorders>
              <w:top w:val="single" w:sz="4" w:space="0" w:color="auto"/>
              <w:left w:val="nil"/>
              <w:bottom w:val="single" w:sz="4" w:space="0" w:color="auto"/>
              <w:right w:val="nil"/>
            </w:tcBorders>
            <w:hideMark/>
          </w:tcPr>
          <w:p w:rsidR="004A328B" w:rsidRPr="002B2190" w:rsidRDefault="004A328B"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Bobot segar</w:t>
            </w:r>
          </w:p>
          <w:p w:rsidR="004A328B" w:rsidRPr="002B2190" w:rsidRDefault="004A328B"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 Tajuk (g)</w:t>
            </w:r>
          </w:p>
        </w:tc>
        <w:tc>
          <w:tcPr>
            <w:tcW w:w="1833" w:type="dxa"/>
            <w:tcBorders>
              <w:top w:val="single" w:sz="4" w:space="0" w:color="auto"/>
              <w:left w:val="nil"/>
              <w:bottom w:val="single" w:sz="4" w:space="0" w:color="auto"/>
              <w:right w:val="nil"/>
            </w:tcBorders>
            <w:hideMark/>
          </w:tcPr>
          <w:p w:rsidR="004A328B" w:rsidRPr="002B2190" w:rsidRDefault="004A328B"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Bobot kering</w:t>
            </w:r>
          </w:p>
          <w:p w:rsidR="004A328B" w:rsidRPr="002B2190" w:rsidRDefault="004A328B"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Tajuk (g)</w:t>
            </w:r>
          </w:p>
        </w:tc>
      </w:tr>
      <w:tr w:rsidR="004A328B" w:rsidRPr="002B2190" w:rsidTr="00AF77F4">
        <w:tc>
          <w:tcPr>
            <w:tcW w:w="3828" w:type="dxa"/>
            <w:tcBorders>
              <w:top w:val="single" w:sz="4" w:space="0" w:color="auto"/>
              <w:left w:val="nil"/>
              <w:bottom w:val="nil"/>
              <w:right w:val="nil"/>
            </w:tcBorders>
            <w:hideMark/>
          </w:tcPr>
          <w:p w:rsidR="004A328B" w:rsidRPr="002B2190" w:rsidRDefault="004A328B"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0</w:t>
            </w:r>
          </w:p>
        </w:tc>
        <w:tc>
          <w:tcPr>
            <w:tcW w:w="2277" w:type="dxa"/>
            <w:tcBorders>
              <w:top w:val="single" w:sz="4" w:space="0" w:color="auto"/>
              <w:left w:val="nil"/>
              <w:bottom w:val="nil"/>
              <w:right w:val="nil"/>
            </w:tcBorders>
            <w:vAlign w:val="center"/>
            <w:hideMark/>
          </w:tcPr>
          <w:p w:rsidR="004A328B" w:rsidRPr="002B2190" w:rsidRDefault="004A328B" w:rsidP="00AF77F4">
            <w:pPr>
              <w:spacing w:after="0" w:line="240" w:lineRule="auto"/>
              <w:jc w:val="center"/>
              <w:rPr>
                <w:color w:val="000000"/>
              </w:rPr>
            </w:pPr>
            <w:r w:rsidRPr="002B2190">
              <w:rPr>
                <w:color w:val="000000"/>
              </w:rPr>
              <w:t>29,17 a</w:t>
            </w:r>
          </w:p>
        </w:tc>
        <w:tc>
          <w:tcPr>
            <w:tcW w:w="1833" w:type="dxa"/>
            <w:tcBorders>
              <w:top w:val="single" w:sz="4" w:space="0" w:color="auto"/>
              <w:left w:val="nil"/>
              <w:bottom w:val="nil"/>
              <w:right w:val="nil"/>
            </w:tcBorders>
            <w:vAlign w:val="center"/>
            <w:hideMark/>
          </w:tcPr>
          <w:p w:rsidR="004A328B" w:rsidRPr="002B2190" w:rsidRDefault="004A328B" w:rsidP="00AF77F4">
            <w:pPr>
              <w:spacing w:after="0" w:line="240" w:lineRule="auto"/>
              <w:jc w:val="center"/>
              <w:rPr>
                <w:color w:val="000000"/>
              </w:rPr>
            </w:pPr>
            <w:r w:rsidRPr="002B2190">
              <w:rPr>
                <w:color w:val="000000"/>
              </w:rPr>
              <w:t>8,83 a</w:t>
            </w:r>
          </w:p>
        </w:tc>
      </w:tr>
      <w:tr w:rsidR="004A328B" w:rsidRPr="002B2190" w:rsidTr="00AF77F4">
        <w:tc>
          <w:tcPr>
            <w:tcW w:w="3828" w:type="dxa"/>
            <w:tcBorders>
              <w:top w:val="nil"/>
              <w:left w:val="nil"/>
              <w:bottom w:val="nil"/>
              <w:right w:val="nil"/>
            </w:tcBorders>
            <w:hideMark/>
          </w:tcPr>
          <w:p w:rsidR="004A328B" w:rsidRPr="002B2190" w:rsidRDefault="004A328B"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5 </w:t>
            </w:r>
          </w:p>
        </w:tc>
        <w:tc>
          <w:tcPr>
            <w:tcW w:w="2277" w:type="dxa"/>
            <w:tcBorders>
              <w:top w:val="nil"/>
              <w:left w:val="nil"/>
              <w:bottom w:val="nil"/>
              <w:right w:val="nil"/>
            </w:tcBorders>
            <w:vAlign w:val="center"/>
            <w:hideMark/>
          </w:tcPr>
          <w:p w:rsidR="004A328B" w:rsidRPr="002B2190" w:rsidRDefault="004A328B" w:rsidP="00AF77F4">
            <w:pPr>
              <w:spacing w:after="0" w:line="240" w:lineRule="auto"/>
              <w:jc w:val="center"/>
              <w:rPr>
                <w:color w:val="000000"/>
              </w:rPr>
            </w:pPr>
            <w:r w:rsidRPr="002B2190">
              <w:rPr>
                <w:color w:val="000000"/>
              </w:rPr>
              <w:t>37,67 a</w:t>
            </w:r>
          </w:p>
        </w:tc>
        <w:tc>
          <w:tcPr>
            <w:tcW w:w="1833" w:type="dxa"/>
            <w:tcBorders>
              <w:top w:val="nil"/>
              <w:left w:val="nil"/>
              <w:bottom w:val="nil"/>
              <w:right w:val="nil"/>
            </w:tcBorders>
            <w:vAlign w:val="center"/>
            <w:hideMark/>
          </w:tcPr>
          <w:p w:rsidR="004A328B" w:rsidRPr="002B2190" w:rsidRDefault="004A328B" w:rsidP="00AF77F4">
            <w:pPr>
              <w:spacing w:after="0" w:line="240" w:lineRule="auto"/>
              <w:jc w:val="center"/>
              <w:rPr>
                <w:color w:val="000000"/>
              </w:rPr>
            </w:pPr>
            <w:r w:rsidRPr="002B2190">
              <w:rPr>
                <w:color w:val="000000"/>
              </w:rPr>
              <w:t>9,67 a</w:t>
            </w:r>
          </w:p>
        </w:tc>
      </w:tr>
      <w:tr w:rsidR="004A328B" w:rsidRPr="002B2190" w:rsidTr="00AF77F4">
        <w:tc>
          <w:tcPr>
            <w:tcW w:w="3828" w:type="dxa"/>
            <w:tcBorders>
              <w:top w:val="nil"/>
              <w:left w:val="nil"/>
              <w:bottom w:val="nil"/>
              <w:right w:val="nil"/>
            </w:tcBorders>
            <w:hideMark/>
          </w:tcPr>
          <w:p w:rsidR="004A328B" w:rsidRPr="002B2190" w:rsidRDefault="004A328B"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10 </w:t>
            </w:r>
          </w:p>
        </w:tc>
        <w:tc>
          <w:tcPr>
            <w:tcW w:w="2277" w:type="dxa"/>
            <w:tcBorders>
              <w:top w:val="nil"/>
              <w:left w:val="nil"/>
              <w:bottom w:val="nil"/>
              <w:right w:val="nil"/>
            </w:tcBorders>
            <w:vAlign w:val="center"/>
            <w:hideMark/>
          </w:tcPr>
          <w:p w:rsidR="004A328B" w:rsidRPr="002B2190" w:rsidRDefault="004A328B" w:rsidP="00AF77F4">
            <w:pPr>
              <w:spacing w:after="0" w:line="240" w:lineRule="auto"/>
              <w:jc w:val="center"/>
              <w:rPr>
                <w:color w:val="000000"/>
              </w:rPr>
            </w:pPr>
            <w:r w:rsidRPr="002B2190">
              <w:rPr>
                <w:color w:val="000000"/>
              </w:rPr>
              <w:t>33,67 a</w:t>
            </w:r>
          </w:p>
        </w:tc>
        <w:tc>
          <w:tcPr>
            <w:tcW w:w="1833" w:type="dxa"/>
            <w:tcBorders>
              <w:top w:val="nil"/>
              <w:left w:val="nil"/>
              <w:bottom w:val="nil"/>
              <w:right w:val="nil"/>
            </w:tcBorders>
            <w:vAlign w:val="center"/>
            <w:hideMark/>
          </w:tcPr>
          <w:p w:rsidR="004A328B" w:rsidRPr="002B2190" w:rsidRDefault="004A328B" w:rsidP="00AF77F4">
            <w:pPr>
              <w:spacing w:after="0" w:line="240" w:lineRule="auto"/>
              <w:jc w:val="center"/>
              <w:rPr>
                <w:color w:val="000000"/>
              </w:rPr>
            </w:pPr>
            <w:r w:rsidRPr="002B2190">
              <w:rPr>
                <w:color w:val="000000"/>
              </w:rPr>
              <w:t>9,67 a</w:t>
            </w:r>
          </w:p>
        </w:tc>
      </w:tr>
      <w:tr w:rsidR="004A328B" w:rsidRPr="002B2190" w:rsidTr="00AF77F4">
        <w:tc>
          <w:tcPr>
            <w:tcW w:w="3828" w:type="dxa"/>
            <w:tcBorders>
              <w:top w:val="nil"/>
              <w:left w:val="nil"/>
              <w:bottom w:val="nil"/>
              <w:right w:val="nil"/>
            </w:tcBorders>
            <w:hideMark/>
          </w:tcPr>
          <w:p w:rsidR="004A328B" w:rsidRPr="002B2190" w:rsidRDefault="004A328B"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15 </w:t>
            </w:r>
          </w:p>
        </w:tc>
        <w:tc>
          <w:tcPr>
            <w:tcW w:w="2277" w:type="dxa"/>
            <w:tcBorders>
              <w:top w:val="nil"/>
              <w:left w:val="nil"/>
              <w:bottom w:val="nil"/>
              <w:right w:val="nil"/>
            </w:tcBorders>
            <w:vAlign w:val="center"/>
            <w:hideMark/>
          </w:tcPr>
          <w:p w:rsidR="004A328B" w:rsidRPr="002B2190" w:rsidRDefault="004A328B" w:rsidP="00AF77F4">
            <w:pPr>
              <w:spacing w:after="0" w:line="240" w:lineRule="auto"/>
              <w:jc w:val="center"/>
              <w:rPr>
                <w:color w:val="000000"/>
              </w:rPr>
            </w:pPr>
            <w:r w:rsidRPr="002B2190">
              <w:rPr>
                <w:color w:val="000000"/>
              </w:rPr>
              <w:t>37,83 a</w:t>
            </w:r>
          </w:p>
        </w:tc>
        <w:tc>
          <w:tcPr>
            <w:tcW w:w="1833" w:type="dxa"/>
            <w:tcBorders>
              <w:top w:val="nil"/>
              <w:left w:val="nil"/>
              <w:bottom w:val="nil"/>
              <w:right w:val="nil"/>
            </w:tcBorders>
            <w:vAlign w:val="center"/>
            <w:hideMark/>
          </w:tcPr>
          <w:p w:rsidR="004A328B" w:rsidRPr="002B2190" w:rsidRDefault="004A328B" w:rsidP="00AF77F4">
            <w:pPr>
              <w:spacing w:after="0" w:line="240" w:lineRule="auto"/>
              <w:jc w:val="center"/>
              <w:rPr>
                <w:color w:val="000000"/>
              </w:rPr>
            </w:pPr>
            <w:r w:rsidRPr="002B2190">
              <w:rPr>
                <w:color w:val="000000"/>
              </w:rPr>
              <w:t>10,00 a</w:t>
            </w:r>
          </w:p>
        </w:tc>
      </w:tr>
      <w:tr w:rsidR="004A328B" w:rsidRPr="002B2190" w:rsidTr="00AF77F4">
        <w:tc>
          <w:tcPr>
            <w:tcW w:w="3828" w:type="dxa"/>
            <w:tcBorders>
              <w:top w:val="nil"/>
              <w:left w:val="nil"/>
              <w:bottom w:val="single" w:sz="4" w:space="0" w:color="auto"/>
              <w:right w:val="nil"/>
            </w:tcBorders>
            <w:hideMark/>
          </w:tcPr>
          <w:p w:rsidR="004A328B" w:rsidRPr="002B2190" w:rsidRDefault="004A328B"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20 </w:t>
            </w:r>
          </w:p>
        </w:tc>
        <w:tc>
          <w:tcPr>
            <w:tcW w:w="2277" w:type="dxa"/>
            <w:tcBorders>
              <w:top w:val="nil"/>
              <w:left w:val="nil"/>
              <w:bottom w:val="single" w:sz="4" w:space="0" w:color="auto"/>
              <w:right w:val="nil"/>
            </w:tcBorders>
            <w:vAlign w:val="center"/>
            <w:hideMark/>
          </w:tcPr>
          <w:p w:rsidR="004A328B" w:rsidRPr="002B2190" w:rsidRDefault="004A328B" w:rsidP="00AF77F4">
            <w:pPr>
              <w:spacing w:after="0" w:line="240" w:lineRule="auto"/>
              <w:jc w:val="center"/>
              <w:rPr>
                <w:color w:val="000000"/>
              </w:rPr>
            </w:pPr>
            <w:r w:rsidRPr="002B2190">
              <w:rPr>
                <w:color w:val="000000"/>
              </w:rPr>
              <w:t>31,33 a</w:t>
            </w:r>
          </w:p>
        </w:tc>
        <w:tc>
          <w:tcPr>
            <w:tcW w:w="1833" w:type="dxa"/>
            <w:tcBorders>
              <w:top w:val="nil"/>
              <w:left w:val="nil"/>
              <w:bottom w:val="single" w:sz="4" w:space="0" w:color="auto"/>
              <w:right w:val="nil"/>
            </w:tcBorders>
            <w:vAlign w:val="center"/>
            <w:hideMark/>
          </w:tcPr>
          <w:p w:rsidR="004A328B" w:rsidRPr="002B2190" w:rsidRDefault="004A328B" w:rsidP="00AF77F4">
            <w:pPr>
              <w:spacing w:after="0" w:line="240" w:lineRule="auto"/>
              <w:jc w:val="center"/>
              <w:rPr>
                <w:color w:val="000000"/>
              </w:rPr>
            </w:pPr>
            <w:r w:rsidRPr="002B2190">
              <w:rPr>
                <w:color w:val="000000"/>
              </w:rPr>
              <w:t>10,00 a</w:t>
            </w:r>
          </w:p>
        </w:tc>
      </w:tr>
    </w:tbl>
    <w:p w:rsidR="004A328B" w:rsidRDefault="004A328B" w:rsidP="004A328B">
      <w:pPr>
        <w:autoSpaceDE w:val="0"/>
        <w:autoSpaceDN w:val="0"/>
        <w:adjustRightInd w:val="0"/>
        <w:spacing w:after="240" w:line="240" w:lineRule="auto"/>
        <w:ind w:left="1276" w:hanging="1276"/>
        <w:jc w:val="both"/>
        <w:rPr>
          <w:rFonts w:ascii="Times New Roman" w:hAnsi="Times New Roman"/>
          <w:sz w:val="24"/>
          <w:szCs w:val="24"/>
          <w:lang w:val="en-US"/>
        </w:rPr>
      </w:pPr>
      <w:r>
        <w:rPr>
          <w:rFonts w:ascii="Times New Roman" w:hAnsi="Times New Roman"/>
          <w:sz w:val="24"/>
          <w:szCs w:val="24"/>
        </w:rPr>
        <w:t>Ketera</w:t>
      </w:r>
      <w:r>
        <w:rPr>
          <w:rFonts w:ascii="Times New Roman" w:hAnsi="Times New Roman"/>
          <w:sz w:val="24"/>
          <w:szCs w:val="24"/>
          <w:lang w:val="en-US"/>
        </w:rPr>
        <w:t>n</w:t>
      </w:r>
      <w:r>
        <w:rPr>
          <w:rFonts w:ascii="Times New Roman" w:hAnsi="Times New Roman"/>
          <w:sz w:val="24"/>
          <w:szCs w:val="24"/>
        </w:rPr>
        <w:t xml:space="preserve">gan : Nilai purata yang diikuti notasi huruf yang  sama menunjukkan tidak </w:t>
      </w:r>
      <w:proofErr w:type="spellStart"/>
      <w:r>
        <w:rPr>
          <w:rFonts w:ascii="Times New Roman" w:hAnsi="Times New Roman"/>
          <w:sz w:val="24"/>
          <w:szCs w:val="24"/>
          <w:lang w:val="en-US"/>
        </w:rPr>
        <w:t>berbe</w:t>
      </w:r>
      <w:proofErr w:type="spellEnd"/>
      <w:r>
        <w:rPr>
          <w:rFonts w:ascii="Times New Roman" w:hAnsi="Times New Roman"/>
          <w:sz w:val="24"/>
          <w:szCs w:val="24"/>
        </w:rPr>
        <w:t>da nyata menurut uji F taraf 5</w:t>
      </w:r>
      <w:r>
        <w:rPr>
          <w:rFonts w:ascii="Times New Roman" w:hAnsi="Times New Roman"/>
          <w:sz w:val="24"/>
          <w:szCs w:val="24"/>
          <w:lang w:val="en-US"/>
        </w:rPr>
        <w:t>%</w:t>
      </w:r>
    </w:p>
    <w:p w:rsidR="004A328B" w:rsidRDefault="004A328B" w:rsidP="004A328B">
      <w:pPr>
        <w:spacing w:after="120" w:line="480" w:lineRule="auto"/>
        <w:ind w:firstLine="720"/>
        <w:jc w:val="both"/>
        <w:rPr>
          <w:rFonts w:ascii="Times New Roman" w:hAnsi="Times New Roman"/>
          <w:sz w:val="24"/>
          <w:szCs w:val="24"/>
        </w:rPr>
      </w:pPr>
      <w:r>
        <w:rPr>
          <w:rFonts w:ascii="Times New Roman" w:hAnsi="Times New Roman"/>
          <w:sz w:val="24"/>
          <w:szCs w:val="24"/>
        </w:rPr>
        <w:t>Hasil sidik ragam Bobot Segar dan Bobot Kering akar kacang tanah tidak beda nyata (lampiran 6). Purata Bobot Segar dan Bobot Kering akar kacang tanah disajikan pada Tabel 7.</w:t>
      </w:r>
    </w:p>
    <w:p w:rsidR="004A328B" w:rsidRDefault="004A328B" w:rsidP="004A328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Tabel 7. Purata Bobot Segar dan Bobot Kering akar</w:t>
      </w:r>
    </w:p>
    <w:tbl>
      <w:tblPr>
        <w:tblW w:w="7796" w:type="dxa"/>
        <w:tblInd w:w="108" w:type="dxa"/>
        <w:tblBorders>
          <w:top w:val="single" w:sz="4" w:space="0" w:color="auto"/>
          <w:bottom w:val="single" w:sz="4" w:space="0" w:color="auto"/>
        </w:tblBorders>
        <w:tblLook w:val="04A0" w:firstRow="1" w:lastRow="0" w:firstColumn="1" w:lastColumn="0" w:noHBand="0" w:noVBand="1"/>
      </w:tblPr>
      <w:tblGrid>
        <w:gridCol w:w="3402"/>
        <w:gridCol w:w="2268"/>
        <w:gridCol w:w="2126"/>
      </w:tblGrid>
      <w:tr w:rsidR="004A328B" w:rsidRPr="002B2190" w:rsidTr="00AF77F4">
        <w:trPr>
          <w:trHeight w:val="493"/>
        </w:trPr>
        <w:tc>
          <w:tcPr>
            <w:tcW w:w="3402" w:type="dxa"/>
            <w:tcBorders>
              <w:top w:val="single" w:sz="4" w:space="0" w:color="auto"/>
              <w:left w:val="nil"/>
              <w:bottom w:val="single" w:sz="4" w:space="0" w:color="auto"/>
              <w:right w:val="nil"/>
            </w:tcBorders>
            <w:hideMark/>
          </w:tcPr>
          <w:p w:rsidR="004A328B" w:rsidRPr="002B2190" w:rsidRDefault="004A328B"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eastAsia="Times New Roman" w:hAnsi="Times New Roman"/>
                <w:color w:val="000000"/>
                <w:sz w:val="24"/>
                <w:szCs w:val="24"/>
                <w:lang w:eastAsia="id-ID"/>
              </w:rPr>
              <w:t>Dosis kompos POC sabut kelapa (l/ha)</w:t>
            </w:r>
          </w:p>
        </w:tc>
        <w:tc>
          <w:tcPr>
            <w:tcW w:w="2268" w:type="dxa"/>
            <w:tcBorders>
              <w:top w:val="single" w:sz="4" w:space="0" w:color="auto"/>
              <w:left w:val="nil"/>
              <w:bottom w:val="single" w:sz="4" w:space="0" w:color="auto"/>
              <w:right w:val="nil"/>
            </w:tcBorders>
            <w:hideMark/>
          </w:tcPr>
          <w:p w:rsidR="004A328B" w:rsidRPr="002B2190" w:rsidRDefault="004A328B"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Bobot segar akar   (g)</w:t>
            </w:r>
          </w:p>
        </w:tc>
        <w:tc>
          <w:tcPr>
            <w:tcW w:w="2126" w:type="dxa"/>
            <w:tcBorders>
              <w:top w:val="single" w:sz="4" w:space="0" w:color="auto"/>
              <w:left w:val="nil"/>
              <w:bottom w:val="single" w:sz="4" w:space="0" w:color="auto"/>
              <w:right w:val="nil"/>
            </w:tcBorders>
            <w:hideMark/>
          </w:tcPr>
          <w:p w:rsidR="004A328B" w:rsidRPr="002B2190" w:rsidRDefault="004A328B"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Bobot kering akar (g)</w:t>
            </w:r>
          </w:p>
        </w:tc>
      </w:tr>
      <w:tr w:rsidR="004A328B" w:rsidRPr="002B2190" w:rsidTr="00AF77F4">
        <w:tc>
          <w:tcPr>
            <w:tcW w:w="3402" w:type="dxa"/>
            <w:tcBorders>
              <w:top w:val="single" w:sz="4" w:space="0" w:color="auto"/>
              <w:left w:val="nil"/>
              <w:bottom w:val="nil"/>
              <w:right w:val="nil"/>
            </w:tcBorders>
            <w:hideMark/>
          </w:tcPr>
          <w:p w:rsidR="004A328B" w:rsidRPr="002B2190" w:rsidRDefault="004A328B"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0</w:t>
            </w:r>
          </w:p>
        </w:tc>
        <w:tc>
          <w:tcPr>
            <w:tcW w:w="2268" w:type="dxa"/>
            <w:tcBorders>
              <w:top w:val="single" w:sz="4" w:space="0" w:color="auto"/>
              <w:left w:val="nil"/>
              <w:bottom w:val="nil"/>
              <w:right w:val="nil"/>
            </w:tcBorders>
            <w:vAlign w:val="center"/>
            <w:hideMark/>
          </w:tcPr>
          <w:p w:rsidR="004A328B" w:rsidRPr="002B2190" w:rsidRDefault="004A328B" w:rsidP="00AF77F4">
            <w:pPr>
              <w:spacing w:after="0" w:line="240" w:lineRule="auto"/>
              <w:jc w:val="center"/>
              <w:rPr>
                <w:color w:val="000000"/>
              </w:rPr>
            </w:pPr>
            <w:r w:rsidRPr="002B2190">
              <w:rPr>
                <w:color w:val="000000"/>
              </w:rPr>
              <w:t>2,83 a</w:t>
            </w:r>
          </w:p>
        </w:tc>
        <w:tc>
          <w:tcPr>
            <w:tcW w:w="2126" w:type="dxa"/>
            <w:tcBorders>
              <w:top w:val="single" w:sz="4" w:space="0" w:color="auto"/>
              <w:left w:val="nil"/>
              <w:bottom w:val="nil"/>
              <w:right w:val="nil"/>
            </w:tcBorders>
            <w:vAlign w:val="center"/>
            <w:hideMark/>
          </w:tcPr>
          <w:p w:rsidR="004A328B" w:rsidRPr="002B2190" w:rsidRDefault="004A328B" w:rsidP="00AF77F4">
            <w:pPr>
              <w:spacing w:after="0" w:line="240" w:lineRule="auto"/>
              <w:jc w:val="center"/>
              <w:rPr>
                <w:color w:val="000000"/>
              </w:rPr>
            </w:pPr>
            <w:r w:rsidRPr="002B2190">
              <w:rPr>
                <w:color w:val="000000"/>
              </w:rPr>
              <w:t>0,94 a</w:t>
            </w:r>
          </w:p>
        </w:tc>
      </w:tr>
      <w:tr w:rsidR="004A328B" w:rsidRPr="002B2190" w:rsidTr="00AF77F4">
        <w:tc>
          <w:tcPr>
            <w:tcW w:w="3402" w:type="dxa"/>
            <w:tcBorders>
              <w:top w:val="nil"/>
              <w:left w:val="nil"/>
              <w:bottom w:val="nil"/>
              <w:right w:val="nil"/>
            </w:tcBorders>
            <w:hideMark/>
          </w:tcPr>
          <w:p w:rsidR="004A328B" w:rsidRPr="002B2190" w:rsidRDefault="004A328B"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5 </w:t>
            </w:r>
          </w:p>
        </w:tc>
        <w:tc>
          <w:tcPr>
            <w:tcW w:w="2268" w:type="dxa"/>
            <w:tcBorders>
              <w:top w:val="nil"/>
              <w:left w:val="nil"/>
              <w:bottom w:val="nil"/>
              <w:right w:val="nil"/>
            </w:tcBorders>
            <w:vAlign w:val="center"/>
            <w:hideMark/>
          </w:tcPr>
          <w:p w:rsidR="004A328B" w:rsidRPr="002B2190" w:rsidRDefault="004A328B" w:rsidP="00AF77F4">
            <w:pPr>
              <w:spacing w:after="0" w:line="240" w:lineRule="auto"/>
              <w:jc w:val="center"/>
              <w:rPr>
                <w:color w:val="000000"/>
              </w:rPr>
            </w:pPr>
            <w:r w:rsidRPr="002B2190">
              <w:rPr>
                <w:color w:val="000000"/>
              </w:rPr>
              <w:t>3,17 a</w:t>
            </w:r>
          </w:p>
        </w:tc>
        <w:tc>
          <w:tcPr>
            <w:tcW w:w="2126" w:type="dxa"/>
            <w:tcBorders>
              <w:top w:val="nil"/>
              <w:left w:val="nil"/>
              <w:bottom w:val="nil"/>
              <w:right w:val="nil"/>
            </w:tcBorders>
            <w:vAlign w:val="center"/>
            <w:hideMark/>
          </w:tcPr>
          <w:p w:rsidR="004A328B" w:rsidRPr="002B2190" w:rsidRDefault="004A328B" w:rsidP="00AF77F4">
            <w:pPr>
              <w:spacing w:after="0" w:line="240" w:lineRule="auto"/>
              <w:jc w:val="center"/>
              <w:rPr>
                <w:color w:val="000000"/>
              </w:rPr>
            </w:pPr>
            <w:r w:rsidRPr="002B2190">
              <w:rPr>
                <w:color w:val="000000"/>
              </w:rPr>
              <w:t>1,22 a</w:t>
            </w:r>
          </w:p>
        </w:tc>
      </w:tr>
      <w:tr w:rsidR="004A328B" w:rsidRPr="002B2190" w:rsidTr="00AF77F4">
        <w:tc>
          <w:tcPr>
            <w:tcW w:w="3402" w:type="dxa"/>
            <w:tcBorders>
              <w:top w:val="nil"/>
              <w:left w:val="nil"/>
              <w:bottom w:val="nil"/>
              <w:right w:val="nil"/>
            </w:tcBorders>
            <w:hideMark/>
          </w:tcPr>
          <w:p w:rsidR="004A328B" w:rsidRPr="002B2190" w:rsidRDefault="004A328B"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10 </w:t>
            </w:r>
          </w:p>
        </w:tc>
        <w:tc>
          <w:tcPr>
            <w:tcW w:w="2268" w:type="dxa"/>
            <w:tcBorders>
              <w:top w:val="nil"/>
              <w:left w:val="nil"/>
              <w:bottom w:val="nil"/>
              <w:right w:val="nil"/>
            </w:tcBorders>
            <w:vAlign w:val="center"/>
            <w:hideMark/>
          </w:tcPr>
          <w:p w:rsidR="004A328B" w:rsidRPr="002B2190" w:rsidRDefault="004A328B" w:rsidP="00AF77F4">
            <w:pPr>
              <w:spacing w:after="0" w:line="240" w:lineRule="auto"/>
              <w:jc w:val="center"/>
              <w:rPr>
                <w:color w:val="000000"/>
              </w:rPr>
            </w:pPr>
            <w:r w:rsidRPr="002B2190">
              <w:rPr>
                <w:color w:val="000000"/>
              </w:rPr>
              <w:t>2,50 a</w:t>
            </w:r>
          </w:p>
        </w:tc>
        <w:tc>
          <w:tcPr>
            <w:tcW w:w="2126" w:type="dxa"/>
            <w:tcBorders>
              <w:top w:val="nil"/>
              <w:left w:val="nil"/>
              <w:bottom w:val="nil"/>
              <w:right w:val="nil"/>
            </w:tcBorders>
            <w:vAlign w:val="center"/>
            <w:hideMark/>
          </w:tcPr>
          <w:p w:rsidR="004A328B" w:rsidRPr="002B2190" w:rsidRDefault="004A328B" w:rsidP="00AF77F4">
            <w:pPr>
              <w:spacing w:after="0" w:line="240" w:lineRule="auto"/>
              <w:jc w:val="center"/>
              <w:rPr>
                <w:color w:val="000000"/>
              </w:rPr>
            </w:pPr>
            <w:r w:rsidRPr="002B2190">
              <w:rPr>
                <w:color w:val="000000"/>
              </w:rPr>
              <w:t>1,77 a</w:t>
            </w:r>
          </w:p>
        </w:tc>
      </w:tr>
      <w:tr w:rsidR="004A328B" w:rsidRPr="002B2190" w:rsidTr="00AF77F4">
        <w:tc>
          <w:tcPr>
            <w:tcW w:w="3402" w:type="dxa"/>
            <w:tcBorders>
              <w:top w:val="nil"/>
              <w:left w:val="nil"/>
              <w:bottom w:val="nil"/>
              <w:right w:val="nil"/>
            </w:tcBorders>
            <w:hideMark/>
          </w:tcPr>
          <w:p w:rsidR="004A328B" w:rsidRPr="002B2190" w:rsidRDefault="004A328B"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15 </w:t>
            </w:r>
          </w:p>
        </w:tc>
        <w:tc>
          <w:tcPr>
            <w:tcW w:w="2268" w:type="dxa"/>
            <w:tcBorders>
              <w:top w:val="nil"/>
              <w:left w:val="nil"/>
              <w:bottom w:val="nil"/>
              <w:right w:val="nil"/>
            </w:tcBorders>
            <w:vAlign w:val="center"/>
            <w:hideMark/>
          </w:tcPr>
          <w:p w:rsidR="004A328B" w:rsidRPr="002B2190" w:rsidRDefault="004A328B" w:rsidP="00AF77F4">
            <w:pPr>
              <w:spacing w:after="0" w:line="240" w:lineRule="auto"/>
              <w:jc w:val="center"/>
              <w:rPr>
                <w:color w:val="000000"/>
              </w:rPr>
            </w:pPr>
            <w:r w:rsidRPr="002B2190">
              <w:rPr>
                <w:color w:val="000000"/>
              </w:rPr>
              <w:t>3.00 a</w:t>
            </w:r>
          </w:p>
        </w:tc>
        <w:tc>
          <w:tcPr>
            <w:tcW w:w="2126" w:type="dxa"/>
            <w:tcBorders>
              <w:top w:val="nil"/>
              <w:left w:val="nil"/>
              <w:bottom w:val="nil"/>
              <w:right w:val="nil"/>
            </w:tcBorders>
            <w:vAlign w:val="center"/>
            <w:hideMark/>
          </w:tcPr>
          <w:p w:rsidR="004A328B" w:rsidRPr="002B2190" w:rsidRDefault="004A328B" w:rsidP="00AF77F4">
            <w:pPr>
              <w:spacing w:after="0" w:line="240" w:lineRule="auto"/>
              <w:jc w:val="center"/>
              <w:rPr>
                <w:color w:val="000000"/>
              </w:rPr>
            </w:pPr>
            <w:r w:rsidRPr="002B2190">
              <w:rPr>
                <w:color w:val="000000"/>
              </w:rPr>
              <w:t>1,29 a</w:t>
            </w:r>
          </w:p>
        </w:tc>
      </w:tr>
      <w:tr w:rsidR="004A328B" w:rsidRPr="002B2190" w:rsidTr="00AF77F4">
        <w:tc>
          <w:tcPr>
            <w:tcW w:w="3402" w:type="dxa"/>
            <w:tcBorders>
              <w:top w:val="nil"/>
              <w:left w:val="nil"/>
              <w:bottom w:val="single" w:sz="4" w:space="0" w:color="auto"/>
              <w:right w:val="nil"/>
            </w:tcBorders>
            <w:hideMark/>
          </w:tcPr>
          <w:p w:rsidR="004A328B" w:rsidRPr="002B2190" w:rsidRDefault="004A328B"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20 </w:t>
            </w:r>
          </w:p>
        </w:tc>
        <w:tc>
          <w:tcPr>
            <w:tcW w:w="2268" w:type="dxa"/>
            <w:tcBorders>
              <w:top w:val="nil"/>
              <w:left w:val="nil"/>
              <w:bottom w:val="single" w:sz="4" w:space="0" w:color="auto"/>
              <w:right w:val="nil"/>
            </w:tcBorders>
            <w:vAlign w:val="center"/>
            <w:hideMark/>
          </w:tcPr>
          <w:p w:rsidR="004A328B" w:rsidRPr="002B2190" w:rsidRDefault="004A328B" w:rsidP="00AF77F4">
            <w:pPr>
              <w:spacing w:after="0" w:line="240" w:lineRule="auto"/>
              <w:jc w:val="center"/>
              <w:rPr>
                <w:color w:val="000000"/>
              </w:rPr>
            </w:pPr>
            <w:r w:rsidRPr="002B2190">
              <w:rPr>
                <w:color w:val="000000"/>
              </w:rPr>
              <w:t>3,00 a</w:t>
            </w:r>
          </w:p>
        </w:tc>
        <w:tc>
          <w:tcPr>
            <w:tcW w:w="2126" w:type="dxa"/>
            <w:tcBorders>
              <w:top w:val="nil"/>
              <w:left w:val="nil"/>
              <w:bottom w:val="single" w:sz="4" w:space="0" w:color="auto"/>
              <w:right w:val="nil"/>
            </w:tcBorders>
            <w:vAlign w:val="center"/>
            <w:hideMark/>
          </w:tcPr>
          <w:p w:rsidR="004A328B" w:rsidRPr="002B2190" w:rsidRDefault="004A328B" w:rsidP="00AF77F4">
            <w:pPr>
              <w:spacing w:after="0" w:line="240" w:lineRule="auto"/>
              <w:jc w:val="center"/>
              <w:rPr>
                <w:color w:val="000000"/>
              </w:rPr>
            </w:pPr>
            <w:r w:rsidRPr="002B2190">
              <w:rPr>
                <w:color w:val="000000"/>
              </w:rPr>
              <w:t>1,31 a</w:t>
            </w:r>
          </w:p>
        </w:tc>
      </w:tr>
    </w:tbl>
    <w:p w:rsidR="004A328B" w:rsidRDefault="004A328B" w:rsidP="004A328B">
      <w:pPr>
        <w:autoSpaceDE w:val="0"/>
        <w:autoSpaceDN w:val="0"/>
        <w:adjustRightInd w:val="0"/>
        <w:spacing w:after="240" w:line="240" w:lineRule="auto"/>
        <w:ind w:left="1276" w:hanging="1276"/>
        <w:jc w:val="both"/>
        <w:rPr>
          <w:rFonts w:ascii="Times New Roman" w:hAnsi="Times New Roman"/>
          <w:sz w:val="24"/>
          <w:szCs w:val="24"/>
        </w:rPr>
      </w:pPr>
      <w:r>
        <w:rPr>
          <w:rFonts w:ascii="Times New Roman" w:hAnsi="Times New Roman"/>
          <w:sz w:val="24"/>
          <w:szCs w:val="24"/>
        </w:rPr>
        <w:t>Ketera</w:t>
      </w:r>
      <w:r>
        <w:rPr>
          <w:rFonts w:ascii="Times New Roman" w:hAnsi="Times New Roman"/>
          <w:sz w:val="24"/>
          <w:szCs w:val="24"/>
          <w:lang w:val="en-US"/>
        </w:rPr>
        <w:t>n</w:t>
      </w:r>
      <w:r>
        <w:rPr>
          <w:rFonts w:ascii="Times New Roman" w:hAnsi="Times New Roman"/>
          <w:sz w:val="24"/>
          <w:szCs w:val="24"/>
        </w:rPr>
        <w:t xml:space="preserve">gan : Nilai purata yang diikuti notasi huruf yang sama menunjukkan tidak </w:t>
      </w:r>
      <w:proofErr w:type="spellStart"/>
      <w:r>
        <w:rPr>
          <w:rFonts w:ascii="Times New Roman" w:hAnsi="Times New Roman"/>
          <w:sz w:val="24"/>
          <w:szCs w:val="24"/>
          <w:lang w:val="en-US"/>
        </w:rPr>
        <w:t>berbe</w:t>
      </w:r>
      <w:proofErr w:type="spellEnd"/>
      <w:r>
        <w:rPr>
          <w:rFonts w:ascii="Times New Roman" w:hAnsi="Times New Roman"/>
          <w:sz w:val="24"/>
          <w:szCs w:val="24"/>
        </w:rPr>
        <w:t>da nyata menurut uji F taraf 5</w:t>
      </w:r>
      <w:r>
        <w:rPr>
          <w:rFonts w:ascii="Times New Roman" w:hAnsi="Times New Roman"/>
          <w:sz w:val="24"/>
          <w:szCs w:val="24"/>
          <w:lang w:val="en-US"/>
        </w:rPr>
        <w:t>%</w:t>
      </w:r>
    </w:p>
    <w:p w:rsidR="00732588" w:rsidRDefault="00732588" w:rsidP="00BB1B9B">
      <w:pPr>
        <w:spacing w:after="0" w:line="480" w:lineRule="auto"/>
        <w:ind w:left="1134"/>
        <w:jc w:val="both"/>
        <w:rPr>
          <w:rFonts w:ascii="Times New Roman" w:hAnsi="Times New Roman"/>
          <w:b/>
          <w:sz w:val="24"/>
          <w:szCs w:val="24"/>
        </w:rPr>
      </w:pPr>
    </w:p>
    <w:p w:rsidR="00732588" w:rsidRDefault="00732588" w:rsidP="00BB1B9B">
      <w:pPr>
        <w:spacing w:after="0" w:line="480" w:lineRule="auto"/>
        <w:ind w:left="1134"/>
        <w:jc w:val="both"/>
        <w:rPr>
          <w:rFonts w:ascii="Times New Roman" w:hAnsi="Times New Roman"/>
          <w:b/>
          <w:sz w:val="24"/>
          <w:szCs w:val="24"/>
        </w:rPr>
      </w:pPr>
    </w:p>
    <w:p w:rsidR="001C1565" w:rsidRDefault="001C1565" w:rsidP="001C1565">
      <w:pPr>
        <w:spacing w:after="240" w:line="480" w:lineRule="auto"/>
        <w:ind w:firstLine="720"/>
        <w:jc w:val="both"/>
        <w:rPr>
          <w:rFonts w:ascii="Times New Roman" w:hAnsi="Times New Roman"/>
          <w:sz w:val="24"/>
          <w:szCs w:val="24"/>
        </w:rPr>
      </w:pPr>
      <w:r>
        <w:rPr>
          <w:rFonts w:ascii="Times New Roman" w:hAnsi="Times New Roman"/>
          <w:sz w:val="24"/>
          <w:szCs w:val="24"/>
        </w:rPr>
        <w:lastRenderedPageBreak/>
        <w:t>Hasil sidik ragam Jumlah Polong per Tanaman menunjukkan beda nyata antar Perlakuan (lampiran 7). Hasil rendah didapat pada perlakuan takaran tanpa POC dan hasil terbaik (tabel 8) didapat pada perlakuan takaran POC 20 l/ha.  Hasil DMRT jumlah polong per tanaman  kacang tanah disajikan pada Tabel 8.</w:t>
      </w:r>
    </w:p>
    <w:p w:rsidR="001C1565" w:rsidRDefault="001C1565" w:rsidP="001C1565">
      <w:pPr>
        <w:pStyle w:val="ListParagraph"/>
        <w:spacing w:after="0" w:line="240" w:lineRule="auto"/>
        <w:ind w:left="1440"/>
        <w:rPr>
          <w:rFonts w:ascii="Times New Roman" w:hAnsi="Times New Roman"/>
          <w:sz w:val="24"/>
          <w:szCs w:val="24"/>
        </w:rPr>
      </w:pPr>
      <w:r>
        <w:rPr>
          <w:rFonts w:ascii="Times New Roman" w:hAnsi="Times New Roman"/>
          <w:sz w:val="24"/>
          <w:szCs w:val="24"/>
        </w:rPr>
        <w:t>Tabel 8. Purata jumlah polong per tanaman</w:t>
      </w:r>
    </w:p>
    <w:tbl>
      <w:tblPr>
        <w:tblW w:w="0" w:type="auto"/>
        <w:tblInd w:w="1276" w:type="dxa"/>
        <w:tblBorders>
          <w:top w:val="single" w:sz="4" w:space="0" w:color="auto"/>
          <w:bottom w:val="single" w:sz="4" w:space="0" w:color="auto"/>
        </w:tblBorders>
        <w:tblLook w:val="04A0" w:firstRow="1" w:lastRow="0" w:firstColumn="1" w:lastColumn="0" w:noHBand="0" w:noVBand="1"/>
      </w:tblPr>
      <w:tblGrid>
        <w:gridCol w:w="2317"/>
        <w:gridCol w:w="2277"/>
      </w:tblGrid>
      <w:tr w:rsidR="001C1565" w:rsidRPr="002B2190" w:rsidTr="00AF77F4">
        <w:trPr>
          <w:trHeight w:val="493"/>
        </w:trPr>
        <w:tc>
          <w:tcPr>
            <w:tcW w:w="2317" w:type="dxa"/>
            <w:tcBorders>
              <w:top w:val="single" w:sz="4" w:space="0" w:color="auto"/>
              <w:left w:val="nil"/>
              <w:bottom w:val="single" w:sz="4" w:space="0" w:color="auto"/>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eastAsia="Times New Roman" w:hAnsi="Times New Roman"/>
                <w:color w:val="000000"/>
                <w:sz w:val="24"/>
                <w:szCs w:val="24"/>
                <w:lang w:eastAsia="id-ID"/>
              </w:rPr>
              <w:t>Dosis POC sabut kelapa (l/ha)</w:t>
            </w:r>
          </w:p>
        </w:tc>
        <w:tc>
          <w:tcPr>
            <w:tcW w:w="2277" w:type="dxa"/>
            <w:tcBorders>
              <w:top w:val="single" w:sz="4" w:space="0" w:color="auto"/>
              <w:left w:val="nil"/>
              <w:bottom w:val="single" w:sz="4" w:space="0" w:color="auto"/>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Jumlah polong per tanaman (biji)</w:t>
            </w:r>
          </w:p>
        </w:tc>
      </w:tr>
      <w:tr w:rsidR="001C1565" w:rsidRPr="002B2190" w:rsidTr="00AF77F4">
        <w:tc>
          <w:tcPr>
            <w:tcW w:w="2317" w:type="dxa"/>
            <w:tcBorders>
              <w:top w:val="single" w:sz="4" w:space="0" w:color="auto"/>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0</w:t>
            </w:r>
          </w:p>
        </w:tc>
        <w:tc>
          <w:tcPr>
            <w:tcW w:w="2277" w:type="dxa"/>
            <w:tcBorders>
              <w:top w:val="single" w:sz="4" w:space="0" w:color="auto"/>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23,20 d</w:t>
            </w:r>
          </w:p>
        </w:tc>
      </w:tr>
      <w:tr w:rsidR="001C1565" w:rsidRPr="002B2190" w:rsidTr="00AF77F4">
        <w:tc>
          <w:tcPr>
            <w:tcW w:w="2317" w:type="dxa"/>
            <w:tcBorders>
              <w:top w:val="nil"/>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5 </w:t>
            </w:r>
          </w:p>
        </w:tc>
        <w:tc>
          <w:tcPr>
            <w:tcW w:w="2277" w:type="dxa"/>
            <w:tcBorders>
              <w:top w:val="nil"/>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25,00 cd</w:t>
            </w:r>
          </w:p>
        </w:tc>
      </w:tr>
      <w:tr w:rsidR="001C1565" w:rsidRPr="002B2190" w:rsidTr="00AF77F4">
        <w:tc>
          <w:tcPr>
            <w:tcW w:w="2317" w:type="dxa"/>
            <w:tcBorders>
              <w:top w:val="nil"/>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10 </w:t>
            </w:r>
          </w:p>
        </w:tc>
        <w:tc>
          <w:tcPr>
            <w:tcW w:w="2277" w:type="dxa"/>
            <w:tcBorders>
              <w:top w:val="nil"/>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25,73 bc</w:t>
            </w:r>
          </w:p>
        </w:tc>
      </w:tr>
      <w:tr w:rsidR="001C1565" w:rsidRPr="002B2190" w:rsidTr="00AF77F4">
        <w:tc>
          <w:tcPr>
            <w:tcW w:w="2317" w:type="dxa"/>
            <w:tcBorders>
              <w:top w:val="nil"/>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15 </w:t>
            </w:r>
          </w:p>
        </w:tc>
        <w:tc>
          <w:tcPr>
            <w:tcW w:w="2277" w:type="dxa"/>
            <w:tcBorders>
              <w:top w:val="nil"/>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27,13 b</w:t>
            </w:r>
          </w:p>
        </w:tc>
      </w:tr>
      <w:tr w:rsidR="001C1565" w:rsidRPr="002B2190" w:rsidTr="00AF77F4">
        <w:tc>
          <w:tcPr>
            <w:tcW w:w="2317" w:type="dxa"/>
            <w:tcBorders>
              <w:top w:val="nil"/>
              <w:left w:val="nil"/>
              <w:bottom w:val="single" w:sz="4" w:space="0" w:color="auto"/>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20 </w:t>
            </w:r>
          </w:p>
        </w:tc>
        <w:tc>
          <w:tcPr>
            <w:tcW w:w="2277" w:type="dxa"/>
            <w:tcBorders>
              <w:top w:val="nil"/>
              <w:left w:val="nil"/>
              <w:bottom w:val="single" w:sz="4" w:space="0" w:color="auto"/>
              <w:right w:val="nil"/>
            </w:tcBorders>
            <w:vAlign w:val="center"/>
            <w:hideMark/>
          </w:tcPr>
          <w:p w:rsidR="001C1565" w:rsidRPr="002B2190" w:rsidRDefault="001C1565" w:rsidP="00AF77F4">
            <w:pPr>
              <w:spacing w:after="0" w:line="240" w:lineRule="auto"/>
              <w:jc w:val="center"/>
              <w:rPr>
                <w:color w:val="000000"/>
              </w:rPr>
            </w:pPr>
            <w:r w:rsidRPr="002B2190">
              <w:rPr>
                <w:color w:val="000000"/>
              </w:rPr>
              <w:t>28,60 a</w:t>
            </w:r>
          </w:p>
        </w:tc>
      </w:tr>
    </w:tbl>
    <w:p w:rsidR="001C1565" w:rsidRDefault="001C1565" w:rsidP="001C1565">
      <w:pPr>
        <w:autoSpaceDE w:val="0"/>
        <w:autoSpaceDN w:val="0"/>
        <w:adjustRightInd w:val="0"/>
        <w:spacing w:after="0" w:line="240" w:lineRule="auto"/>
        <w:ind w:left="1276" w:hanging="1276"/>
        <w:jc w:val="both"/>
        <w:rPr>
          <w:rFonts w:ascii="Times New Roman" w:hAnsi="Times New Roman"/>
          <w:sz w:val="24"/>
          <w:szCs w:val="24"/>
          <w:lang w:val="en-US"/>
        </w:rPr>
      </w:pPr>
      <w:r>
        <w:rPr>
          <w:rFonts w:ascii="Times New Roman" w:hAnsi="Times New Roman"/>
          <w:sz w:val="24"/>
          <w:szCs w:val="24"/>
        </w:rPr>
        <w:t>Ketera</w:t>
      </w:r>
      <w:r>
        <w:rPr>
          <w:rFonts w:ascii="Times New Roman" w:hAnsi="Times New Roman"/>
          <w:sz w:val="24"/>
          <w:szCs w:val="24"/>
          <w:lang w:val="en-US"/>
        </w:rPr>
        <w:t>n</w:t>
      </w:r>
      <w:r>
        <w:rPr>
          <w:rFonts w:ascii="Times New Roman" w:hAnsi="Times New Roman"/>
          <w:sz w:val="24"/>
          <w:szCs w:val="24"/>
        </w:rPr>
        <w:t xml:space="preserve">gan : Nilai purata yang diikuti notasi huruf yang sama menunjukkan tidak </w:t>
      </w:r>
      <w:proofErr w:type="spellStart"/>
      <w:r>
        <w:rPr>
          <w:rFonts w:ascii="Times New Roman" w:hAnsi="Times New Roman"/>
          <w:sz w:val="24"/>
          <w:szCs w:val="24"/>
          <w:lang w:val="en-US"/>
        </w:rPr>
        <w:t>berbe</w:t>
      </w:r>
      <w:proofErr w:type="spellEnd"/>
      <w:r>
        <w:rPr>
          <w:rFonts w:ascii="Times New Roman" w:hAnsi="Times New Roman"/>
          <w:sz w:val="24"/>
          <w:szCs w:val="24"/>
        </w:rPr>
        <w:t>da nyata menurut uji DMRT taraf 5</w:t>
      </w:r>
      <w:r>
        <w:rPr>
          <w:rFonts w:ascii="Times New Roman" w:hAnsi="Times New Roman"/>
          <w:sz w:val="24"/>
          <w:szCs w:val="24"/>
          <w:lang w:val="en-US"/>
        </w:rPr>
        <w:t>%</w:t>
      </w:r>
    </w:p>
    <w:p w:rsidR="001C1565" w:rsidRDefault="001C1565" w:rsidP="001C1565">
      <w:pPr>
        <w:pStyle w:val="ListParagraph"/>
        <w:spacing w:after="0" w:line="480" w:lineRule="auto"/>
        <w:ind w:left="1440"/>
        <w:rPr>
          <w:rFonts w:ascii="Times New Roman" w:hAnsi="Times New Roman"/>
          <w:sz w:val="24"/>
          <w:szCs w:val="24"/>
        </w:rPr>
      </w:pPr>
    </w:p>
    <w:p w:rsidR="001C1565" w:rsidRDefault="001C1565" w:rsidP="00621B0A">
      <w:pPr>
        <w:spacing w:after="240" w:line="480" w:lineRule="auto"/>
        <w:ind w:firstLine="720"/>
        <w:jc w:val="both"/>
        <w:rPr>
          <w:rFonts w:ascii="Times New Roman" w:hAnsi="Times New Roman"/>
          <w:sz w:val="24"/>
          <w:szCs w:val="24"/>
        </w:rPr>
      </w:pPr>
      <w:r>
        <w:rPr>
          <w:rFonts w:ascii="Times New Roman" w:hAnsi="Times New Roman"/>
          <w:sz w:val="24"/>
          <w:szCs w:val="24"/>
        </w:rPr>
        <w:t>Hasil sidik ragam Jumlah Polong isi Per Panaman kacang tanah tidak beda nyata (lampiran 7). Purata Jumlah Polong isi Per Tanaman kacang tanah disajikan pada Tabel 9.</w:t>
      </w:r>
    </w:p>
    <w:p w:rsidR="001C1565" w:rsidRDefault="001C1565" w:rsidP="001C1565">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Tabel 9. Purata jumlah polong isi per tanaman</w:t>
      </w:r>
    </w:p>
    <w:tbl>
      <w:tblPr>
        <w:tblW w:w="7797" w:type="dxa"/>
        <w:tblInd w:w="108" w:type="dxa"/>
        <w:tblBorders>
          <w:top w:val="single" w:sz="4" w:space="0" w:color="auto"/>
          <w:bottom w:val="single" w:sz="4" w:space="0" w:color="auto"/>
        </w:tblBorders>
        <w:tblLook w:val="04A0" w:firstRow="1" w:lastRow="0" w:firstColumn="1" w:lastColumn="0" w:noHBand="0" w:noVBand="1"/>
      </w:tblPr>
      <w:tblGrid>
        <w:gridCol w:w="3119"/>
        <w:gridCol w:w="4678"/>
      </w:tblGrid>
      <w:tr w:rsidR="001C1565" w:rsidRPr="002B2190" w:rsidTr="00AF77F4">
        <w:trPr>
          <w:trHeight w:val="305"/>
        </w:trPr>
        <w:tc>
          <w:tcPr>
            <w:tcW w:w="3119" w:type="dxa"/>
            <w:tcBorders>
              <w:top w:val="single" w:sz="4" w:space="0" w:color="auto"/>
              <w:left w:val="nil"/>
              <w:bottom w:val="single" w:sz="4" w:space="0" w:color="auto"/>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eastAsia="Times New Roman" w:hAnsi="Times New Roman"/>
                <w:color w:val="000000"/>
                <w:sz w:val="24"/>
                <w:szCs w:val="24"/>
                <w:lang w:eastAsia="id-ID"/>
              </w:rPr>
              <w:t>Dosis POC sabut kelapa (l/ha)</w:t>
            </w:r>
          </w:p>
        </w:tc>
        <w:tc>
          <w:tcPr>
            <w:tcW w:w="4678" w:type="dxa"/>
            <w:tcBorders>
              <w:top w:val="single" w:sz="4" w:space="0" w:color="auto"/>
              <w:left w:val="nil"/>
              <w:bottom w:val="single" w:sz="4" w:space="0" w:color="auto"/>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Jumlah polong isi per tanaman</w:t>
            </w:r>
          </w:p>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 </w:t>
            </w:r>
          </w:p>
        </w:tc>
      </w:tr>
      <w:tr w:rsidR="001C1565" w:rsidRPr="002B2190" w:rsidTr="00AF77F4">
        <w:tc>
          <w:tcPr>
            <w:tcW w:w="3119" w:type="dxa"/>
            <w:tcBorders>
              <w:top w:val="single" w:sz="4" w:space="0" w:color="auto"/>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0</w:t>
            </w:r>
          </w:p>
        </w:tc>
        <w:tc>
          <w:tcPr>
            <w:tcW w:w="4678" w:type="dxa"/>
            <w:tcBorders>
              <w:top w:val="single" w:sz="4" w:space="0" w:color="auto"/>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14,20 a</w:t>
            </w:r>
          </w:p>
        </w:tc>
      </w:tr>
      <w:tr w:rsidR="001C1565" w:rsidRPr="002B2190" w:rsidTr="00AF77F4">
        <w:tc>
          <w:tcPr>
            <w:tcW w:w="3119" w:type="dxa"/>
            <w:tcBorders>
              <w:top w:val="nil"/>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5 </w:t>
            </w:r>
          </w:p>
        </w:tc>
        <w:tc>
          <w:tcPr>
            <w:tcW w:w="4678" w:type="dxa"/>
            <w:tcBorders>
              <w:top w:val="nil"/>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12,27 a</w:t>
            </w:r>
          </w:p>
        </w:tc>
      </w:tr>
      <w:tr w:rsidR="001C1565" w:rsidRPr="002B2190" w:rsidTr="00AF77F4">
        <w:tc>
          <w:tcPr>
            <w:tcW w:w="3119" w:type="dxa"/>
            <w:tcBorders>
              <w:top w:val="nil"/>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10 </w:t>
            </w:r>
          </w:p>
        </w:tc>
        <w:tc>
          <w:tcPr>
            <w:tcW w:w="4678" w:type="dxa"/>
            <w:tcBorders>
              <w:top w:val="nil"/>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15,00 a</w:t>
            </w:r>
          </w:p>
        </w:tc>
      </w:tr>
      <w:tr w:rsidR="001C1565" w:rsidRPr="002B2190" w:rsidTr="00AF77F4">
        <w:tc>
          <w:tcPr>
            <w:tcW w:w="3119" w:type="dxa"/>
            <w:tcBorders>
              <w:top w:val="nil"/>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15 </w:t>
            </w:r>
          </w:p>
        </w:tc>
        <w:tc>
          <w:tcPr>
            <w:tcW w:w="4678" w:type="dxa"/>
            <w:tcBorders>
              <w:top w:val="nil"/>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15,13 a</w:t>
            </w:r>
          </w:p>
        </w:tc>
      </w:tr>
      <w:tr w:rsidR="001C1565" w:rsidRPr="002B2190" w:rsidTr="00AF77F4">
        <w:tc>
          <w:tcPr>
            <w:tcW w:w="3119" w:type="dxa"/>
            <w:tcBorders>
              <w:top w:val="nil"/>
              <w:left w:val="nil"/>
              <w:bottom w:val="single" w:sz="4" w:space="0" w:color="auto"/>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20 </w:t>
            </w:r>
          </w:p>
        </w:tc>
        <w:tc>
          <w:tcPr>
            <w:tcW w:w="4678" w:type="dxa"/>
            <w:tcBorders>
              <w:top w:val="nil"/>
              <w:left w:val="nil"/>
              <w:bottom w:val="single" w:sz="4" w:space="0" w:color="auto"/>
              <w:right w:val="nil"/>
            </w:tcBorders>
            <w:vAlign w:val="center"/>
            <w:hideMark/>
          </w:tcPr>
          <w:p w:rsidR="001C1565" w:rsidRPr="002B2190" w:rsidRDefault="001C1565" w:rsidP="00AF77F4">
            <w:pPr>
              <w:spacing w:after="0" w:line="240" w:lineRule="auto"/>
              <w:jc w:val="center"/>
              <w:rPr>
                <w:color w:val="000000"/>
              </w:rPr>
            </w:pPr>
            <w:r w:rsidRPr="002B2190">
              <w:rPr>
                <w:color w:val="000000"/>
              </w:rPr>
              <w:t>15,53 a</w:t>
            </w:r>
          </w:p>
        </w:tc>
      </w:tr>
    </w:tbl>
    <w:p w:rsidR="001C1565" w:rsidRDefault="001C1565" w:rsidP="001C1565">
      <w:pPr>
        <w:autoSpaceDE w:val="0"/>
        <w:autoSpaceDN w:val="0"/>
        <w:adjustRightInd w:val="0"/>
        <w:spacing w:after="0" w:line="240" w:lineRule="auto"/>
        <w:ind w:left="1276" w:hanging="1276"/>
        <w:jc w:val="both"/>
        <w:rPr>
          <w:rFonts w:ascii="Times New Roman" w:hAnsi="Times New Roman"/>
          <w:sz w:val="24"/>
          <w:szCs w:val="24"/>
          <w:lang w:val="en-US"/>
        </w:rPr>
      </w:pPr>
      <w:r>
        <w:rPr>
          <w:rFonts w:ascii="Times New Roman" w:hAnsi="Times New Roman"/>
          <w:sz w:val="24"/>
          <w:szCs w:val="24"/>
        </w:rPr>
        <w:t>Ketera</w:t>
      </w:r>
      <w:r>
        <w:rPr>
          <w:rFonts w:ascii="Times New Roman" w:hAnsi="Times New Roman"/>
          <w:sz w:val="24"/>
          <w:szCs w:val="24"/>
          <w:lang w:val="en-US"/>
        </w:rPr>
        <w:t>n</w:t>
      </w:r>
      <w:r>
        <w:rPr>
          <w:rFonts w:ascii="Times New Roman" w:hAnsi="Times New Roman"/>
          <w:sz w:val="24"/>
          <w:szCs w:val="24"/>
        </w:rPr>
        <w:t xml:space="preserve">gan : Nilai purata yang diikuti notasi huruf yang sama menunjukkan tidak </w:t>
      </w:r>
      <w:proofErr w:type="spellStart"/>
      <w:r>
        <w:rPr>
          <w:rFonts w:ascii="Times New Roman" w:hAnsi="Times New Roman"/>
          <w:sz w:val="24"/>
          <w:szCs w:val="24"/>
          <w:lang w:val="en-US"/>
        </w:rPr>
        <w:t>berbe</w:t>
      </w:r>
      <w:proofErr w:type="spellEnd"/>
      <w:r>
        <w:rPr>
          <w:rFonts w:ascii="Times New Roman" w:hAnsi="Times New Roman"/>
          <w:sz w:val="24"/>
          <w:szCs w:val="24"/>
        </w:rPr>
        <w:t>da nyata menurut uji F taraf 5</w:t>
      </w:r>
      <w:r>
        <w:rPr>
          <w:rFonts w:ascii="Times New Roman" w:hAnsi="Times New Roman"/>
          <w:sz w:val="24"/>
          <w:szCs w:val="24"/>
          <w:lang w:val="en-US"/>
        </w:rPr>
        <w:t>%</w:t>
      </w:r>
    </w:p>
    <w:p w:rsidR="00804CE7" w:rsidRDefault="00804CE7" w:rsidP="00804CE7">
      <w:pPr>
        <w:pStyle w:val="ListParagraph"/>
        <w:spacing w:after="0" w:line="480" w:lineRule="auto"/>
        <w:ind w:left="0" w:firstLine="720"/>
        <w:jc w:val="both"/>
        <w:rPr>
          <w:rFonts w:ascii="Times New Roman" w:hAnsi="Times New Roman"/>
          <w:sz w:val="24"/>
          <w:szCs w:val="24"/>
        </w:rPr>
      </w:pPr>
    </w:p>
    <w:p w:rsidR="001C1565" w:rsidRDefault="001C1565" w:rsidP="001C1565">
      <w:pPr>
        <w:tabs>
          <w:tab w:val="left" w:pos="5265"/>
        </w:tabs>
        <w:spacing w:after="120" w:line="480" w:lineRule="auto"/>
        <w:ind w:firstLine="1077"/>
        <w:jc w:val="both"/>
        <w:rPr>
          <w:rFonts w:ascii="Times New Roman" w:hAnsi="Times New Roman"/>
          <w:sz w:val="24"/>
          <w:szCs w:val="24"/>
        </w:rPr>
      </w:pPr>
      <w:r>
        <w:rPr>
          <w:rFonts w:ascii="Times New Roman" w:hAnsi="Times New Roman"/>
          <w:sz w:val="24"/>
          <w:szCs w:val="24"/>
        </w:rPr>
        <w:t>Hasil sidik ragam Jumlah Biji Per Polong menunjukkan beda nyata. (lampiran 7). Dilihat dari hasil notasi menunjukan adanya perbandingan yang signifikan,dari perlakuan tanpa poc sampai dengan perlakuan poc 20 l/ha. Jumlah Biji Per Polong kacang tanah disajikan pada Tabel 10.</w:t>
      </w:r>
    </w:p>
    <w:p w:rsidR="00621B0A" w:rsidRDefault="00621B0A" w:rsidP="001C1565">
      <w:pPr>
        <w:tabs>
          <w:tab w:val="left" w:pos="5265"/>
        </w:tabs>
        <w:spacing w:after="120" w:line="480" w:lineRule="auto"/>
        <w:ind w:firstLine="1077"/>
        <w:jc w:val="both"/>
        <w:rPr>
          <w:rFonts w:ascii="Times New Roman" w:hAnsi="Times New Roman"/>
          <w:sz w:val="24"/>
          <w:szCs w:val="24"/>
        </w:rPr>
      </w:pPr>
    </w:p>
    <w:p w:rsidR="00621B0A" w:rsidRDefault="00621B0A" w:rsidP="001C1565">
      <w:pPr>
        <w:tabs>
          <w:tab w:val="left" w:pos="5265"/>
        </w:tabs>
        <w:spacing w:after="120" w:line="480" w:lineRule="auto"/>
        <w:ind w:firstLine="1077"/>
        <w:jc w:val="both"/>
        <w:rPr>
          <w:rFonts w:ascii="Times New Roman" w:hAnsi="Times New Roman"/>
          <w:sz w:val="24"/>
          <w:szCs w:val="24"/>
        </w:rPr>
      </w:pPr>
    </w:p>
    <w:p w:rsidR="001C1565" w:rsidRDefault="001C1565" w:rsidP="001C1565">
      <w:pPr>
        <w:pStyle w:val="ListParagraph"/>
        <w:spacing w:after="0" w:line="240" w:lineRule="auto"/>
        <w:ind w:left="1440"/>
        <w:rPr>
          <w:rFonts w:ascii="Times New Roman" w:hAnsi="Times New Roman"/>
          <w:sz w:val="24"/>
          <w:szCs w:val="24"/>
        </w:rPr>
      </w:pPr>
      <w:r>
        <w:rPr>
          <w:rFonts w:ascii="Times New Roman" w:hAnsi="Times New Roman"/>
          <w:sz w:val="24"/>
          <w:szCs w:val="24"/>
        </w:rPr>
        <w:lastRenderedPageBreak/>
        <w:t>Tabel 10. Purata Jumlah Biji Per Polong</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3828"/>
        <w:gridCol w:w="3969"/>
      </w:tblGrid>
      <w:tr w:rsidR="001C1565" w:rsidRPr="002B2190" w:rsidTr="00AF77F4">
        <w:trPr>
          <w:trHeight w:val="298"/>
        </w:trPr>
        <w:tc>
          <w:tcPr>
            <w:tcW w:w="3828" w:type="dxa"/>
            <w:tcBorders>
              <w:top w:val="single" w:sz="4" w:space="0" w:color="auto"/>
              <w:left w:val="nil"/>
              <w:bottom w:val="single" w:sz="4" w:space="0" w:color="auto"/>
              <w:right w:val="nil"/>
            </w:tcBorders>
            <w:hideMark/>
          </w:tcPr>
          <w:p w:rsidR="001C1565" w:rsidRPr="002B2190" w:rsidRDefault="001C1565" w:rsidP="00AF77F4">
            <w:pPr>
              <w:autoSpaceDE w:val="0"/>
              <w:autoSpaceDN w:val="0"/>
              <w:adjustRightInd w:val="0"/>
              <w:spacing w:after="0" w:line="240" w:lineRule="auto"/>
              <w:jc w:val="center"/>
              <w:rPr>
                <w:rFonts w:ascii="Times New Roman" w:eastAsia="Times New Roman" w:hAnsi="Times New Roman"/>
                <w:color w:val="000000"/>
                <w:sz w:val="24"/>
                <w:szCs w:val="24"/>
                <w:lang w:eastAsia="id-ID"/>
              </w:rPr>
            </w:pPr>
            <w:r w:rsidRPr="002B2190">
              <w:rPr>
                <w:rFonts w:ascii="Times New Roman" w:eastAsia="Times New Roman" w:hAnsi="Times New Roman"/>
                <w:color w:val="000000"/>
                <w:sz w:val="24"/>
                <w:szCs w:val="24"/>
                <w:lang w:eastAsia="id-ID"/>
              </w:rPr>
              <w:t>Dosis POC sabut kelapa</w:t>
            </w:r>
          </w:p>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eastAsia="Times New Roman" w:hAnsi="Times New Roman"/>
                <w:color w:val="000000"/>
                <w:sz w:val="24"/>
                <w:szCs w:val="24"/>
                <w:lang w:eastAsia="id-ID"/>
              </w:rPr>
              <w:t xml:space="preserve"> (l/ha)</w:t>
            </w:r>
          </w:p>
        </w:tc>
        <w:tc>
          <w:tcPr>
            <w:tcW w:w="3969" w:type="dxa"/>
            <w:tcBorders>
              <w:top w:val="single" w:sz="4" w:space="0" w:color="auto"/>
              <w:left w:val="nil"/>
              <w:bottom w:val="single" w:sz="4" w:space="0" w:color="auto"/>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Jumlah biji per polong</w:t>
            </w:r>
          </w:p>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 (biji)</w:t>
            </w:r>
          </w:p>
        </w:tc>
      </w:tr>
      <w:tr w:rsidR="001C1565" w:rsidRPr="002B2190" w:rsidTr="00AF77F4">
        <w:tc>
          <w:tcPr>
            <w:tcW w:w="3828" w:type="dxa"/>
            <w:tcBorders>
              <w:top w:val="single" w:sz="4" w:space="0" w:color="auto"/>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0</w:t>
            </w:r>
          </w:p>
        </w:tc>
        <w:tc>
          <w:tcPr>
            <w:tcW w:w="3969" w:type="dxa"/>
            <w:tcBorders>
              <w:top w:val="single" w:sz="4" w:space="0" w:color="auto"/>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1,88 b</w:t>
            </w:r>
          </w:p>
        </w:tc>
      </w:tr>
      <w:tr w:rsidR="001C1565" w:rsidRPr="002B2190" w:rsidTr="00AF77F4">
        <w:tc>
          <w:tcPr>
            <w:tcW w:w="3828" w:type="dxa"/>
            <w:tcBorders>
              <w:top w:val="nil"/>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5 </w:t>
            </w:r>
          </w:p>
        </w:tc>
        <w:tc>
          <w:tcPr>
            <w:tcW w:w="3969" w:type="dxa"/>
            <w:tcBorders>
              <w:top w:val="nil"/>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1,96  ab</w:t>
            </w:r>
          </w:p>
        </w:tc>
      </w:tr>
      <w:tr w:rsidR="001C1565" w:rsidRPr="002B2190" w:rsidTr="00AF77F4">
        <w:tc>
          <w:tcPr>
            <w:tcW w:w="3828" w:type="dxa"/>
            <w:tcBorders>
              <w:top w:val="nil"/>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10 </w:t>
            </w:r>
          </w:p>
        </w:tc>
        <w:tc>
          <w:tcPr>
            <w:tcW w:w="3969" w:type="dxa"/>
            <w:tcBorders>
              <w:top w:val="nil"/>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1,92 b</w:t>
            </w:r>
          </w:p>
        </w:tc>
      </w:tr>
      <w:tr w:rsidR="001C1565" w:rsidRPr="002B2190" w:rsidTr="00AF77F4">
        <w:tc>
          <w:tcPr>
            <w:tcW w:w="3828" w:type="dxa"/>
            <w:tcBorders>
              <w:top w:val="nil"/>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15 </w:t>
            </w:r>
          </w:p>
        </w:tc>
        <w:tc>
          <w:tcPr>
            <w:tcW w:w="3969" w:type="dxa"/>
            <w:tcBorders>
              <w:top w:val="nil"/>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1,97 ab</w:t>
            </w:r>
          </w:p>
        </w:tc>
      </w:tr>
      <w:tr w:rsidR="001C1565" w:rsidRPr="002B2190" w:rsidTr="00AF77F4">
        <w:tc>
          <w:tcPr>
            <w:tcW w:w="3828" w:type="dxa"/>
            <w:tcBorders>
              <w:top w:val="nil"/>
              <w:left w:val="nil"/>
              <w:bottom w:val="single" w:sz="4" w:space="0" w:color="auto"/>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20 </w:t>
            </w:r>
          </w:p>
        </w:tc>
        <w:tc>
          <w:tcPr>
            <w:tcW w:w="3969" w:type="dxa"/>
            <w:tcBorders>
              <w:top w:val="nil"/>
              <w:left w:val="nil"/>
              <w:bottom w:val="single" w:sz="4" w:space="0" w:color="auto"/>
              <w:right w:val="nil"/>
            </w:tcBorders>
            <w:vAlign w:val="center"/>
            <w:hideMark/>
          </w:tcPr>
          <w:p w:rsidR="001C1565" w:rsidRPr="002B2190" w:rsidRDefault="001C1565" w:rsidP="00AF77F4">
            <w:pPr>
              <w:spacing w:after="0" w:line="240" w:lineRule="auto"/>
              <w:jc w:val="center"/>
              <w:rPr>
                <w:color w:val="000000"/>
              </w:rPr>
            </w:pPr>
            <w:r w:rsidRPr="002B2190">
              <w:rPr>
                <w:color w:val="000000"/>
              </w:rPr>
              <w:t>2,01 a</w:t>
            </w:r>
          </w:p>
        </w:tc>
      </w:tr>
    </w:tbl>
    <w:p w:rsidR="001C1565" w:rsidRDefault="001C1565" w:rsidP="001C1565">
      <w:pPr>
        <w:autoSpaceDE w:val="0"/>
        <w:autoSpaceDN w:val="0"/>
        <w:adjustRightInd w:val="0"/>
        <w:spacing w:after="0" w:line="240" w:lineRule="auto"/>
        <w:ind w:left="1276" w:hanging="1276"/>
        <w:jc w:val="both"/>
        <w:rPr>
          <w:rFonts w:ascii="Times New Roman" w:hAnsi="Times New Roman"/>
          <w:sz w:val="24"/>
          <w:szCs w:val="24"/>
          <w:lang w:val="en-US"/>
        </w:rPr>
      </w:pPr>
      <w:r>
        <w:rPr>
          <w:rFonts w:ascii="Times New Roman" w:hAnsi="Times New Roman"/>
          <w:sz w:val="24"/>
          <w:szCs w:val="24"/>
        </w:rPr>
        <w:t>Ketera</w:t>
      </w:r>
      <w:r>
        <w:rPr>
          <w:rFonts w:ascii="Times New Roman" w:hAnsi="Times New Roman"/>
          <w:sz w:val="24"/>
          <w:szCs w:val="24"/>
          <w:lang w:val="en-US"/>
        </w:rPr>
        <w:t>n</w:t>
      </w:r>
      <w:r>
        <w:rPr>
          <w:rFonts w:ascii="Times New Roman" w:hAnsi="Times New Roman"/>
          <w:sz w:val="24"/>
          <w:szCs w:val="24"/>
        </w:rPr>
        <w:t xml:space="preserve">gan : Nilai purata yang diikuti notasi huruf yang sama menunjukkan </w:t>
      </w:r>
      <w:proofErr w:type="spellStart"/>
      <w:r>
        <w:rPr>
          <w:rFonts w:ascii="Times New Roman" w:hAnsi="Times New Roman"/>
          <w:sz w:val="24"/>
          <w:szCs w:val="24"/>
          <w:lang w:val="en-US"/>
        </w:rPr>
        <w:t>berbe</w:t>
      </w:r>
      <w:proofErr w:type="spellEnd"/>
      <w:r>
        <w:rPr>
          <w:rFonts w:ascii="Times New Roman" w:hAnsi="Times New Roman"/>
          <w:sz w:val="24"/>
          <w:szCs w:val="24"/>
        </w:rPr>
        <w:t>da nyata menurut uji DMRT taraf 5</w:t>
      </w:r>
      <w:r>
        <w:rPr>
          <w:rFonts w:ascii="Times New Roman" w:hAnsi="Times New Roman"/>
          <w:sz w:val="24"/>
          <w:szCs w:val="24"/>
          <w:lang w:val="en-US"/>
        </w:rPr>
        <w:t>%</w:t>
      </w:r>
    </w:p>
    <w:p w:rsidR="001C1565" w:rsidRDefault="001C1565" w:rsidP="001C1565">
      <w:pPr>
        <w:pStyle w:val="ListParagraph"/>
        <w:spacing w:after="0" w:line="480" w:lineRule="auto"/>
        <w:ind w:left="1440"/>
        <w:rPr>
          <w:rFonts w:ascii="Times New Roman" w:hAnsi="Times New Roman"/>
          <w:sz w:val="24"/>
          <w:szCs w:val="24"/>
        </w:rPr>
      </w:pPr>
    </w:p>
    <w:p w:rsidR="001C1565" w:rsidRDefault="001C1565" w:rsidP="001C1565">
      <w:pPr>
        <w:spacing w:after="240" w:line="480" w:lineRule="auto"/>
        <w:ind w:firstLine="720"/>
        <w:jc w:val="both"/>
        <w:rPr>
          <w:rFonts w:ascii="Times New Roman" w:hAnsi="Times New Roman"/>
          <w:sz w:val="24"/>
          <w:szCs w:val="24"/>
        </w:rPr>
      </w:pPr>
      <w:r>
        <w:rPr>
          <w:rFonts w:ascii="Times New Roman" w:hAnsi="Times New Roman"/>
          <w:sz w:val="24"/>
          <w:szCs w:val="24"/>
        </w:rPr>
        <w:t>Hasil sidik ragam Bobot Biji Kering Per Tanaman kacang tanah tidak beda nyata. Purata Bobot Biji Kering Per Tanaman kacang tanah disajikan pada Tabel 11.</w:t>
      </w:r>
    </w:p>
    <w:p w:rsidR="001C1565" w:rsidRDefault="001C1565" w:rsidP="001C1565">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Tabel 11. Purata bobot biji kering per tanaman</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3969"/>
        <w:gridCol w:w="3969"/>
      </w:tblGrid>
      <w:tr w:rsidR="001C1565" w:rsidRPr="002B2190" w:rsidTr="00AF77F4">
        <w:trPr>
          <w:trHeight w:val="328"/>
        </w:trPr>
        <w:tc>
          <w:tcPr>
            <w:tcW w:w="3969" w:type="dxa"/>
            <w:tcBorders>
              <w:top w:val="single" w:sz="4" w:space="0" w:color="auto"/>
              <w:left w:val="nil"/>
              <w:bottom w:val="single" w:sz="4" w:space="0" w:color="auto"/>
              <w:right w:val="nil"/>
            </w:tcBorders>
            <w:hideMark/>
          </w:tcPr>
          <w:p w:rsidR="001C1565" w:rsidRPr="002B2190" w:rsidRDefault="001C1565" w:rsidP="00AF77F4">
            <w:pPr>
              <w:autoSpaceDE w:val="0"/>
              <w:autoSpaceDN w:val="0"/>
              <w:adjustRightInd w:val="0"/>
              <w:spacing w:after="0" w:line="240" w:lineRule="auto"/>
              <w:jc w:val="center"/>
              <w:rPr>
                <w:rFonts w:ascii="Times New Roman" w:eastAsia="Times New Roman" w:hAnsi="Times New Roman"/>
                <w:color w:val="000000"/>
                <w:sz w:val="24"/>
                <w:szCs w:val="24"/>
                <w:lang w:eastAsia="id-ID"/>
              </w:rPr>
            </w:pPr>
            <w:r w:rsidRPr="002B2190">
              <w:rPr>
                <w:rFonts w:ascii="Times New Roman" w:eastAsia="Times New Roman" w:hAnsi="Times New Roman"/>
                <w:color w:val="000000"/>
                <w:sz w:val="24"/>
                <w:szCs w:val="24"/>
                <w:lang w:eastAsia="id-ID"/>
              </w:rPr>
              <w:t>Dosis POC sabut kelapa</w:t>
            </w:r>
          </w:p>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eastAsia="Times New Roman" w:hAnsi="Times New Roman"/>
                <w:color w:val="000000"/>
                <w:sz w:val="24"/>
                <w:szCs w:val="24"/>
                <w:lang w:eastAsia="id-ID"/>
              </w:rPr>
              <w:t xml:space="preserve"> (l/ha)</w:t>
            </w:r>
          </w:p>
        </w:tc>
        <w:tc>
          <w:tcPr>
            <w:tcW w:w="3969" w:type="dxa"/>
            <w:tcBorders>
              <w:top w:val="single" w:sz="4" w:space="0" w:color="auto"/>
              <w:left w:val="nil"/>
              <w:bottom w:val="single" w:sz="4" w:space="0" w:color="auto"/>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bobot biji  kering per tanaman</w:t>
            </w:r>
          </w:p>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(g)</w:t>
            </w:r>
          </w:p>
        </w:tc>
      </w:tr>
      <w:tr w:rsidR="001C1565" w:rsidRPr="002B2190" w:rsidTr="00AF77F4">
        <w:tc>
          <w:tcPr>
            <w:tcW w:w="3969" w:type="dxa"/>
            <w:tcBorders>
              <w:top w:val="single" w:sz="4" w:space="0" w:color="auto"/>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 0</w:t>
            </w:r>
          </w:p>
        </w:tc>
        <w:tc>
          <w:tcPr>
            <w:tcW w:w="3969" w:type="dxa"/>
            <w:tcBorders>
              <w:top w:val="single" w:sz="4" w:space="0" w:color="auto"/>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10,67 a</w:t>
            </w:r>
          </w:p>
        </w:tc>
      </w:tr>
      <w:tr w:rsidR="001C1565" w:rsidRPr="002B2190" w:rsidTr="00AF77F4">
        <w:tc>
          <w:tcPr>
            <w:tcW w:w="3969" w:type="dxa"/>
            <w:tcBorders>
              <w:top w:val="nil"/>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5</w:t>
            </w:r>
          </w:p>
        </w:tc>
        <w:tc>
          <w:tcPr>
            <w:tcW w:w="3969" w:type="dxa"/>
            <w:tcBorders>
              <w:top w:val="nil"/>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11,85 a</w:t>
            </w:r>
          </w:p>
        </w:tc>
      </w:tr>
      <w:tr w:rsidR="001C1565" w:rsidRPr="002B2190" w:rsidTr="00AF77F4">
        <w:tc>
          <w:tcPr>
            <w:tcW w:w="3969" w:type="dxa"/>
            <w:tcBorders>
              <w:top w:val="nil"/>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10</w:t>
            </w:r>
          </w:p>
        </w:tc>
        <w:tc>
          <w:tcPr>
            <w:tcW w:w="3969" w:type="dxa"/>
            <w:tcBorders>
              <w:top w:val="nil"/>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14,37 a</w:t>
            </w:r>
          </w:p>
        </w:tc>
      </w:tr>
      <w:tr w:rsidR="001C1565" w:rsidRPr="002B2190" w:rsidTr="00AF77F4">
        <w:tc>
          <w:tcPr>
            <w:tcW w:w="3969" w:type="dxa"/>
            <w:tcBorders>
              <w:top w:val="nil"/>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15</w:t>
            </w:r>
          </w:p>
        </w:tc>
        <w:tc>
          <w:tcPr>
            <w:tcW w:w="3969" w:type="dxa"/>
            <w:tcBorders>
              <w:top w:val="nil"/>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15,50 a</w:t>
            </w:r>
          </w:p>
        </w:tc>
      </w:tr>
      <w:tr w:rsidR="001C1565" w:rsidRPr="002B2190" w:rsidTr="00AF77F4">
        <w:tc>
          <w:tcPr>
            <w:tcW w:w="3969" w:type="dxa"/>
            <w:tcBorders>
              <w:top w:val="nil"/>
              <w:left w:val="nil"/>
              <w:bottom w:val="single" w:sz="4" w:space="0" w:color="auto"/>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20</w:t>
            </w:r>
          </w:p>
        </w:tc>
        <w:tc>
          <w:tcPr>
            <w:tcW w:w="3969" w:type="dxa"/>
            <w:tcBorders>
              <w:top w:val="nil"/>
              <w:left w:val="nil"/>
              <w:bottom w:val="single" w:sz="4" w:space="0" w:color="auto"/>
              <w:right w:val="nil"/>
            </w:tcBorders>
            <w:vAlign w:val="center"/>
            <w:hideMark/>
          </w:tcPr>
          <w:p w:rsidR="001C1565" w:rsidRPr="002B2190" w:rsidRDefault="001C1565" w:rsidP="00AF77F4">
            <w:pPr>
              <w:spacing w:after="0" w:line="240" w:lineRule="auto"/>
              <w:jc w:val="center"/>
              <w:rPr>
                <w:color w:val="000000"/>
              </w:rPr>
            </w:pPr>
            <w:r w:rsidRPr="002B2190">
              <w:rPr>
                <w:color w:val="000000"/>
              </w:rPr>
              <w:t>15,28 a</w:t>
            </w:r>
          </w:p>
        </w:tc>
      </w:tr>
    </w:tbl>
    <w:p w:rsidR="001C1565" w:rsidRDefault="001C1565" w:rsidP="001C1565">
      <w:pPr>
        <w:autoSpaceDE w:val="0"/>
        <w:autoSpaceDN w:val="0"/>
        <w:adjustRightInd w:val="0"/>
        <w:spacing w:after="0" w:line="240" w:lineRule="auto"/>
        <w:ind w:left="1276" w:hanging="1276"/>
        <w:jc w:val="both"/>
        <w:rPr>
          <w:rFonts w:ascii="Times New Roman" w:hAnsi="Times New Roman"/>
          <w:sz w:val="24"/>
          <w:szCs w:val="24"/>
          <w:lang w:val="en-US"/>
        </w:rPr>
      </w:pPr>
      <w:r>
        <w:rPr>
          <w:rFonts w:ascii="Times New Roman" w:hAnsi="Times New Roman"/>
          <w:sz w:val="24"/>
          <w:szCs w:val="24"/>
        </w:rPr>
        <w:t>Ketera</w:t>
      </w:r>
      <w:r>
        <w:rPr>
          <w:rFonts w:ascii="Times New Roman" w:hAnsi="Times New Roman"/>
          <w:sz w:val="24"/>
          <w:szCs w:val="24"/>
          <w:lang w:val="en-US"/>
        </w:rPr>
        <w:t>n</w:t>
      </w:r>
      <w:r>
        <w:rPr>
          <w:rFonts w:ascii="Times New Roman" w:hAnsi="Times New Roman"/>
          <w:sz w:val="24"/>
          <w:szCs w:val="24"/>
        </w:rPr>
        <w:t xml:space="preserve">gan : Nilai purata yang diikuti notasi huruf yang sama menunjukkan tidak </w:t>
      </w:r>
      <w:proofErr w:type="spellStart"/>
      <w:r>
        <w:rPr>
          <w:rFonts w:ascii="Times New Roman" w:hAnsi="Times New Roman"/>
          <w:sz w:val="24"/>
          <w:szCs w:val="24"/>
          <w:lang w:val="en-US"/>
        </w:rPr>
        <w:t>berbe</w:t>
      </w:r>
      <w:proofErr w:type="spellEnd"/>
      <w:r>
        <w:rPr>
          <w:rFonts w:ascii="Times New Roman" w:hAnsi="Times New Roman"/>
          <w:sz w:val="24"/>
          <w:szCs w:val="24"/>
        </w:rPr>
        <w:t>da nyata menurut uji F taraf 5</w:t>
      </w:r>
      <w:r>
        <w:rPr>
          <w:rFonts w:ascii="Times New Roman" w:hAnsi="Times New Roman"/>
          <w:sz w:val="24"/>
          <w:szCs w:val="24"/>
          <w:lang w:val="en-US"/>
        </w:rPr>
        <w:t>%</w:t>
      </w:r>
    </w:p>
    <w:p w:rsidR="001C1565" w:rsidRDefault="001C1565" w:rsidP="001C1565">
      <w:pPr>
        <w:autoSpaceDE w:val="0"/>
        <w:autoSpaceDN w:val="0"/>
        <w:adjustRightInd w:val="0"/>
        <w:spacing w:after="0" w:line="480" w:lineRule="auto"/>
        <w:ind w:left="1276" w:hanging="1276"/>
        <w:jc w:val="both"/>
        <w:rPr>
          <w:rFonts w:ascii="Times New Roman" w:hAnsi="Times New Roman"/>
          <w:sz w:val="24"/>
          <w:szCs w:val="24"/>
          <w:lang w:val="en-US"/>
        </w:rPr>
      </w:pPr>
    </w:p>
    <w:p w:rsidR="001C1565" w:rsidRDefault="001C1565" w:rsidP="001C1565">
      <w:pPr>
        <w:spacing w:after="120" w:line="480" w:lineRule="auto"/>
        <w:ind w:firstLine="720"/>
        <w:jc w:val="both"/>
        <w:rPr>
          <w:rFonts w:ascii="Times New Roman" w:hAnsi="Times New Roman"/>
          <w:sz w:val="24"/>
          <w:szCs w:val="24"/>
        </w:rPr>
      </w:pPr>
      <w:r>
        <w:rPr>
          <w:rFonts w:ascii="Times New Roman" w:hAnsi="Times New Roman"/>
          <w:sz w:val="24"/>
          <w:szCs w:val="24"/>
        </w:rPr>
        <w:t>Hasil sidik ragam Bobot 100 Biji Kering  kacang tanah menunjukkan beda nyata antar perlakuan. Dilihat dari hasil notasi  menunjukan adanya perbandingan baik dari tanpa perlakuan poc, sampai dengan perlakuan poc 20 l/ha (lampiran 7). Bobot 100 Biji Kering tanaman kacang tanah disajikan pada Tabel 12.</w:t>
      </w:r>
    </w:p>
    <w:p w:rsidR="001C1565" w:rsidRDefault="001C1565" w:rsidP="001C1565">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Tabel 12. Purata bobot 100 biji kering</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4111"/>
        <w:gridCol w:w="3827"/>
      </w:tblGrid>
      <w:tr w:rsidR="001C1565" w:rsidRPr="002B2190" w:rsidTr="00AF77F4">
        <w:trPr>
          <w:trHeight w:val="300"/>
        </w:trPr>
        <w:tc>
          <w:tcPr>
            <w:tcW w:w="4111" w:type="dxa"/>
            <w:tcBorders>
              <w:top w:val="single" w:sz="4" w:space="0" w:color="auto"/>
              <w:left w:val="nil"/>
              <w:bottom w:val="single" w:sz="4" w:space="0" w:color="auto"/>
              <w:right w:val="nil"/>
            </w:tcBorders>
            <w:hideMark/>
          </w:tcPr>
          <w:p w:rsidR="001C1565" w:rsidRPr="002B2190" w:rsidRDefault="001C1565" w:rsidP="00AF77F4">
            <w:pPr>
              <w:autoSpaceDE w:val="0"/>
              <w:autoSpaceDN w:val="0"/>
              <w:adjustRightInd w:val="0"/>
              <w:spacing w:after="0" w:line="240" w:lineRule="auto"/>
              <w:jc w:val="center"/>
              <w:rPr>
                <w:rFonts w:ascii="Times New Roman" w:eastAsia="Times New Roman" w:hAnsi="Times New Roman"/>
                <w:color w:val="000000"/>
                <w:sz w:val="24"/>
                <w:szCs w:val="24"/>
                <w:lang w:eastAsia="id-ID"/>
              </w:rPr>
            </w:pPr>
            <w:r w:rsidRPr="002B2190">
              <w:rPr>
                <w:rFonts w:ascii="Times New Roman" w:eastAsia="Times New Roman" w:hAnsi="Times New Roman"/>
                <w:color w:val="000000"/>
                <w:sz w:val="24"/>
                <w:szCs w:val="24"/>
                <w:lang w:eastAsia="id-ID"/>
              </w:rPr>
              <w:t>Dosis POC sabut kelapa</w:t>
            </w:r>
          </w:p>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eastAsia="Times New Roman" w:hAnsi="Times New Roman"/>
                <w:color w:val="000000"/>
                <w:sz w:val="24"/>
                <w:szCs w:val="24"/>
                <w:lang w:eastAsia="id-ID"/>
              </w:rPr>
              <w:t xml:space="preserve"> (l/ha)</w:t>
            </w:r>
          </w:p>
        </w:tc>
        <w:tc>
          <w:tcPr>
            <w:tcW w:w="3827" w:type="dxa"/>
            <w:tcBorders>
              <w:top w:val="single" w:sz="4" w:space="0" w:color="auto"/>
              <w:left w:val="nil"/>
              <w:bottom w:val="single" w:sz="4" w:space="0" w:color="auto"/>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bobot 100 biji kering</w:t>
            </w:r>
          </w:p>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(g)</w:t>
            </w:r>
          </w:p>
        </w:tc>
      </w:tr>
      <w:tr w:rsidR="001C1565" w:rsidRPr="002B2190" w:rsidTr="00AF77F4">
        <w:tc>
          <w:tcPr>
            <w:tcW w:w="4111" w:type="dxa"/>
            <w:tcBorders>
              <w:top w:val="single" w:sz="4" w:space="0" w:color="auto"/>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0</w:t>
            </w:r>
          </w:p>
        </w:tc>
        <w:tc>
          <w:tcPr>
            <w:tcW w:w="3827" w:type="dxa"/>
            <w:tcBorders>
              <w:top w:val="single" w:sz="4" w:space="0" w:color="auto"/>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39,60 c</w:t>
            </w:r>
          </w:p>
        </w:tc>
      </w:tr>
      <w:tr w:rsidR="001C1565" w:rsidRPr="002B2190" w:rsidTr="00AF77F4">
        <w:tc>
          <w:tcPr>
            <w:tcW w:w="4111" w:type="dxa"/>
            <w:tcBorders>
              <w:top w:val="nil"/>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5 </w:t>
            </w:r>
          </w:p>
        </w:tc>
        <w:tc>
          <w:tcPr>
            <w:tcW w:w="3827" w:type="dxa"/>
            <w:tcBorders>
              <w:top w:val="nil"/>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41,27 bc</w:t>
            </w:r>
          </w:p>
        </w:tc>
      </w:tr>
      <w:tr w:rsidR="001C1565" w:rsidRPr="002B2190" w:rsidTr="00AF77F4">
        <w:tc>
          <w:tcPr>
            <w:tcW w:w="4111" w:type="dxa"/>
            <w:tcBorders>
              <w:top w:val="nil"/>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10 </w:t>
            </w:r>
          </w:p>
        </w:tc>
        <w:tc>
          <w:tcPr>
            <w:tcW w:w="3827" w:type="dxa"/>
            <w:tcBorders>
              <w:top w:val="nil"/>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42,87 ab</w:t>
            </w:r>
          </w:p>
        </w:tc>
      </w:tr>
      <w:tr w:rsidR="001C1565" w:rsidRPr="002B2190" w:rsidTr="00AF77F4">
        <w:tc>
          <w:tcPr>
            <w:tcW w:w="4111" w:type="dxa"/>
            <w:tcBorders>
              <w:top w:val="nil"/>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15 </w:t>
            </w:r>
          </w:p>
        </w:tc>
        <w:tc>
          <w:tcPr>
            <w:tcW w:w="3827" w:type="dxa"/>
            <w:tcBorders>
              <w:top w:val="nil"/>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44,93 a</w:t>
            </w:r>
          </w:p>
        </w:tc>
      </w:tr>
      <w:tr w:rsidR="001C1565" w:rsidRPr="002B2190" w:rsidTr="00AF77F4">
        <w:tc>
          <w:tcPr>
            <w:tcW w:w="4111" w:type="dxa"/>
            <w:tcBorders>
              <w:top w:val="nil"/>
              <w:left w:val="nil"/>
              <w:bottom w:val="single" w:sz="4" w:space="0" w:color="auto"/>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20 </w:t>
            </w:r>
          </w:p>
        </w:tc>
        <w:tc>
          <w:tcPr>
            <w:tcW w:w="3827" w:type="dxa"/>
            <w:tcBorders>
              <w:top w:val="nil"/>
              <w:left w:val="nil"/>
              <w:bottom w:val="single" w:sz="4" w:space="0" w:color="auto"/>
              <w:right w:val="nil"/>
            </w:tcBorders>
            <w:vAlign w:val="center"/>
            <w:hideMark/>
          </w:tcPr>
          <w:p w:rsidR="001C1565" w:rsidRPr="002B2190" w:rsidRDefault="001C1565" w:rsidP="00AF77F4">
            <w:pPr>
              <w:spacing w:after="0" w:line="240" w:lineRule="auto"/>
              <w:jc w:val="center"/>
              <w:rPr>
                <w:color w:val="000000"/>
              </w:rPr>
            </w:pPr>
            <w:r w:rsidRPr="002B2190">
              <w:rPr>
                <w:color w:val="000000"/>
              </w:rPr>
              <w:t>45,20 a</w:t>
            </w:r>
          </w:p>
        </w:tc>
      </w:tr>
    </w:tbl>
    <w:p w:rsidR="001C1565" w:rsidRPr="001C1565" w:rsidRDefault="001C1565" w:rsidP="001C1565">
      <w:pPr>
        <w:autoSpaceDE w:val="0"/>
        <w:autoSpaceDN w:val="0"/>
        <w:adjustRightInd w:val="0"/>
        <w:spacing w:after="0" w:line="240" w:lineRule="auto"/>
        <w:ind w:left="1276" w:hanging="1276"/>
        <w:jc w:val="both"/>
        <w:rPr>
          <w:rFonts w:ascii="Times New Roman" w:hAnsi="Times New Roman"/>
          <w:sz w:val="24"/>
          <w:szCs w:val="24"/>
          <w:lang w:val="en-US"/>
        </w:rPr>
      </w:pPr>
      <w:r>
        <w:rPr>
          <w:rFonts w:ascii="Times New Roman" w:hAnsi="Times New Roman"/>
          <w:sz w:val="24"/>
          <w:szCs w:val="24"/>
        </w:rPr>
        <w:t>Ketera</w:t>
      </w:r>
      <w:r>
        <w:rPr>
          <w:rFonts w:ascii="Times New Roman" w:hAnsi="Times New Roman"/>
          <w:sz w:val="24"/>
          <w:szCs w:val="24"/>
          <w:lang w:val="en-US"/>
        </w:rPr>
        <w:t>n</w:t>
      </w:r>
      <w:r>
        <w:rPr>
          <w:rFonts w:ascii="Times New Roman" w:hAnsi="Times New Roman"/>
          <w:sz w:val="24"/>
          <w:szCs w:val="24"/>
        </w:rPr>
        <w:t xml:space="preserve">gan : Nilai purata yang diikuti notasi huruf yang sama, menunjukkan </w:t>
      </w:r>
      <w:proofErr w:type="spellStart"/>
      <w:r>
        <w:rPr>
          <w:rFonts w:ascii="Times New Roman" w:hAnsi="Times New Roman"/>
          <w:sz w:val="24"/>
          <w:szCs w:val="24"/>
          <w:lang w:val="en-US"/>
        </w:rPr>
        <w:t>berbe</w:t>
      </w:r>
      <w:proofErr w:type="spellEnd"/>
      <w:r>
        <w:rPr>
          <w:rFonts w:ascii="Times New Roman" w:hAnsi="Times New Roman"/>
          <w:sz w:val="24"/>
          <w:szCs w:val="24"/>
        </w:rPr>
        <w:t>da nyata menurut uji DMRT taraf 5</w:t>
      </w:r>
      <w:r>
        <w:rPr>
          <w:rFonts w:ascii="Times New Roman" w:hAnsi="Times New Roman"/>
          <w:sz w:val="24"/>
          <w:szCs w:val="24"/>
          <w:lang w:val="en-US"/>
        </w:rPr>
        <w:t>%</w:t>
      </w:r>
    </w:p>
    <w:p w:rsidR="001C1565" w:rsidRPr="001C1565" w:rsidRDefault="001C1565" w:rsidP="001C1565">
      <w:pPr>
        <w:pStyle w:val="ListParagraph"/>
        <w:spacing w:before="240" w:after="0" w:line="480" w:lineRule="auto"/>
        <w:ind w:left="1440"/>
        <w:rPr>
          <w:rFonts w:ascii="Times New Roman" w:hAnsi="Times New Roman"/>
          <w:sz w:val="24"/>
          <w:szCs w:val="24"/>
          <w:lang w:val="en-ID"/>
        </w:rPr>
      </w:pPr>
    </w:p>
    <w:p w:rsidR="001C1565" w:rsidRDefault="001C1565" w:rsidP="001C1565">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Hasil sidik ragam Pobot Biji Kering per ha tidak beda nyata (lampiran 7). Purata Bobot Biji Kering ton/ha tanaman kacang tanah disajikan pada Tabel 13.</w:t>
      </w:r>
    </w:p>
    <w:p w:rsidR="001C1565" w:rsidRDefault="001C1565" w:rsidP="001C1565">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Tabel 13. Purata bobot biji kering per ha (ton)</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3828"/>
        <w:gridCol w:w="3969"/>
      </w:tblGrid>
      <w:tr w:rsidR="001C1565" w:rsidRPr="002B2190" w:rsidTr="00AF77F4">
        <w:trPr>
          <w:trHeight w:val="347"/>
        </w:trPr>
        <w:tc>
          <w:tcPr>
            <w:tcW w:w="3828" w:type="dxa"/>
            <w:tcBorders>
              <w:top w:val="single" w:sz="4" w:space="0" w:color="auto"/>
              <w:left w:val="nil"/>
              <w:bottom w:val="single" w:sz="4" w:space="0" w:color="auto"/>
              <w:right w:val="nil"/>
            </w:tcBorders>
            <w:hideMark/>
          </w:tcPr>
          <w:p w:rsidR="001C1565" w:rsidRPr="002B2190" w:rsidRDefault="001C1565" w:rsidP="00AF77F4">
            <w:pPr>
              <w:autoSpaceDE w:val="0"/>
              <w:autoSpaceDN w:val="0"/>
              <w:adjustRightInd w:val="0"/>
              <w:spacing w:after="0" w:line="240" w:lineRule="auto"/>
              <w:jc w:val="center"/>
              <w:rPr>
                <w:rFonts w:ascii="Times New Roman" w:eastAsia="Times New Roman" w:hAnsi="Times New Roman"/>
                <w:color w:val="000000"/>
                <w:sz w:val="24"/>
                <w:szCs w:val="24"/>
                <w:lang w:eastAsia="id-ID"/>
              </w:rPr>
            </w:pPr>
            <w:r w:rsidRPr="002B2190">
              <w:rPr>
                <w:rFonts w:ascii="Times New Roman" w:eastAsia="Times New Roman" w:hAnsi="Times New Roman"/>
                <w:color w:val="000000"/>
                <w:sz w:val="24"/>
                <w:szCs w:val="24"/>
                <w:lang w:eastAsia="id-ID"/>
              </w:rPr>
              <w:t>Dosis POC sabut</w:t>
            </w:r>
          </w:p>
          <w:p w:rsidR="001C1565" w:rsidRPr="002B2190" w:rsidRDefault="001C1565" w:rsidP="00AF77F4">
            <w:pPr>
              <w:autoSpaceDE w:val="0"/>
              <w:autoSpaceDN w:val="0"/>
              <w:adjustRightInd w:val="0"/>
              <w:spacing w:after="0" w:line="240" w:lineRule="auto"/>
              <w:jc w:val="center"/>
              <w:rPr>
                <w:rFonts w:ascii="Times New Roman" w:eastAsia="Times New Roman" w:hAnsi="Times New Roman"/>
                <w:color w:val="000000"/>
                <w:sz w:val="24"/>
                <w:szCs w:val="24"/>
                <w:lang w:eastAsia="id-ID"/>
              </w:rPr>
            </w:pPr>
            <w:r w:rsidRPr="002B2190">
              <w:rPr>
                <w:rFonts w:ascii="Times New Roman" w:eastAsia="Times New Roman" w:hAnsi="Times New Roman"/>
                <w:color w:val="000000"/>
                <w:sz w:val="24"/>
                <w:szCs w:val="24"/>
                <w:lang w:eastAsia="id-ID"/>
              </w:rPr>
              <w:t xml:space="preserve"> kelapa </w:t>
            </w:r>
          </w:p>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eastAsia="Times New Roman" w:hAnsi="Times New Roman"/>
                <w:color w:val="000000"/>
                <w:sz w:val="24"/>
                <w:szCs w:val="24"/>
                <w:lang w:eastAsia="id-ID"/>
              </w:rPr>
              <w:t>(l/ha)</w:t>
            </w:r>
          </w:p>
        </w:tc>
        <w:tc>
          <w:tcPr>
            <w:tcW w:w="3969" w:type="dxa"/>
            <w:tcBorders>
              <w:top w:val="single" w:sz="4" w:space="0" w:color="auto"/>
              <w:left w:val="nil"/>
              <w:bottom w:val="single" w:sz="4" w:space="0" w:color="auto"/>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bobot biji kering</w:t>
            </w:r>
          </w:p>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 per</w:t>
            </w:r>
            <w:r>
              <w:rPr>
                <w:rFonts w:ascii="Times New Roman" w:hAnsi="Times New Roman"/>
                <w:sz w:val="24"/>
                <w:szCs w:val="24"/>
              </w:rPr>
              <w:t xml:space="preserve"> ha</w:t>
            </w:r>
            <w:r w:rsidRPr="002B2190">
              <w:rPr>
                <w:rFonts w:ascii="Times New Roman" w:hAnsi="Times New Roman"/>
                <w:sz w:val="24"/>
                <w:szCs w:val="24"/>
              </w:rPr>
              <w:t xml:space="preserve"> </w:t>
            </w:r>
            <w:r>
              <w:rPr>
                <w:rFonts w:ascii="Times New Roman" w:hAnsi="Times New Roman"/>
                <w:sz w:val="24"/>
                <w:szCs w:val="24"/>
              </w:rPr>
              <w:t>(to</w:t>
            </w:r>
            <w:r w:rsidRPr="002B2190">
              <w:rPr>
                <w:rFonts w:ascii="Times New Roman" w:hAnsi="Times New Roman"/>
                <w:sz w:val="24"/>
                <w:szCs w:val="24"/>
              </w:rPr>
              <w:t>n</w:t>
            </w:r>
            <w:r>
              <w:rPr>
                <w:rFonts w:ascii="Times New Roman" w:hAnsi="Times New Roman"/>
                <w:sz w:val="24"/>
                <w:szCs w:val="24"/>
              </w:rPr>
              <w:t>)</w:t>
            </w:r>
          </w:p>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(g)</w:t>
            </w:r>
          </w:p>
        </w:tc>
      </w:tr>
      <w:tr w:rsidR="001C1565" w:rsidRPr="002B2190" w:rsidTr="00AF77F4">
        <w:tc>
          <w:tcPr>
            <w:tcW w:w="3828" w:type="dxa"/>
            <w:tcBorders>
              <w:top w:val="single" w:sz="4" w:space="0" w:color="auto"/>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0</w:t>
            </w:r>
          </w:p>
        </w:tc>
        <w:tc>
          <w:tcPr>
            <w:tcW w:w="3969" w:type="dxa"/>
            <w:tcBorders>
              <w:top w:val="single" w:sz="4" w:space="0" w:color="auto"/>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1,9 a</w:t>
            </w:r>
          </w:p>
        </w:tc>
      </w:tr>
      <w:tr w:rsidR="001C1565" w:rsidRPr="002B2190" w:rsidTr="00AF77F4">
        <w:tc>
          <w:tcPr>
            <w:tcW w:w="3828" w:type="dxa"/>
            <w:tcBorders>
              <w:top w:val="nil"/>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5 </w:t>
            </w:r>
          </w:p>
        </w:tc>
        <w:tc>
          <w:tcPr>
            <w:tcW w:w="3969" w:type="dxa"/>
            <w:tcBorders>
              <w:top w:val="nil"/>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1,9 a</w:t>
            </w:r>
          </w:p>
        </w:tc>
      </w:tr>
      <w:tr w:rsidR="001C1565" w:rsidRPr="002B2190" w:rsidTr="00AF77F4">
        <w:tc>
          <w:tcPr>
            <w:tcW w:w="3828" w:type="dxa"/>
            <w:tcBorders>
              <w:top w:val="nil"/>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10 </w:t>
            </w:r>
          </w:p>
        </w:tc>
        <w:tc>
          <w:tcPr>
            <w:tcW w:w="3969" w:type="dxa"/>
            <w:tcBorders>
              <w:top w:val="nil"/>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1,9 a</w:t>
            </w:r>
          </w:p>
        </w:tc>
      </w:tr>
      <w:tr w:rsidR="001C1565" w:rsidRPr="002B2190" w:rsidTr="00AF77F4">
        <w:tc>
          <w:tcPr>
            <w:tcW w:w="3828" w:type="dxa"/>
            <w:tcBorders>
              <w:top w:val="nil"/>
              <w:left w:val="nil"/>
              <w:bottom w:val="nil"/>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15 </w:t>
            </w:r>
          </w:p>
        </w:tc>
        <w:tc>
          <w:tcPr>
            <w:tcW w:w="3969" w:type="dxa"/>
            <w:tcBorders>
              <w:top w:val="nil"/>
              <w:left w:val="nil"/>
              <w:bottom w:val="nil"/>
              <w:right w:val="nil"/>
            </w:tcBorders>
            <w:vAlign w:val="center"/>
            <w:hideMark/>
          </w:tcPr>
          <w:p w:rsidR="001C1565" w:rsidRPr="002B2190" w:rsidRDefault="001C1565" w:rsidP="00AF77F4">
            <w:pPr>
              <w:spacing w:after="0" w:line="240" w:lineRule="auto"/>
              <w:jc w:val="center"/>
              <w:rPr>
                <w:color w:val="000000"/>
              </w:rPr>
            </w:pPr>
            <w:r w:rsidRPr="002B2190">
              <w:rPr>
                <w:color w:val="000000"/>
              </w:rPr>
              <w:t>2,0 a</w:t>
            </w:r>
          </w:p>
        </w:tc>
      </w:tr>
      <w:tr w:rsidR="001C1565" w:rsidRPr="002B2190" w:rsidTr="00AF77F4">
        <w:tc>
          <w:tcPr>
            <w:tcW w:w="3828" w:type="dxa"/>
            <w:tcBorders>
              <w:top w:val="nil"/>
              <w:left w:val="nil"/>
              <w:bottom w:val="single" w:sz="4" w:space="0" w:color="auto"/>
              <w:right w:val="nil"/>
            </w:tcBorders>
            <w:hideMark/>
          </w:tcPr>
          <w:p w:rsidR="001C1565" w:rsidRPr="002B2190" w:rsidRDefault="001C1565" w:rsidP="00AF77F4">
            <w:pPr>
              <w:autoSpaceDE w:val="0"/>
              <w:autoSpaceDN w:val="0"/>
              <w:adjustRightInd w:val="0"/>
              <w:spacing w:after="0" w:line="240" w:lineRule="auto"/>
              <w:jc w:val="center"/>
              <w:rPr>
                <w:rFonts w:ascii="Times New Roman" w:hAnsi="Times New Roman"/>
                <w:sz w:val="24"/>
                <w:szCs w:val="24"/>
              </w:rPr>
            </w:pPr>
            <w:r w:rsidRPr="002B2190">
              <w:rPr>
                <w:rFonts w:ascii="Times New Roman" w:hAnsi="Times New Roman"/>
                <w:sz w:val="24"/>
                <w:szCs w:val="24"/>
              </w:rPr>
              <w:t xml:space="preserve">20 </w:t>
            </w:r>
          </w:p>
        </w:tc>
        <w:tc>
          <w:tcPr>
            <w:tcW w:w="3969" w:type="dxa"/>
            <w:tcBorders>
              <w:top w:val="nil"/>
              <w:left w:val="nil"/>
              <w:bottom w:val="single" w:sz="4" w:space="0" w:color="auto"/>
              <w:right w:val="nil"/>
            </w:tcBorders>
            <w:vAlign w:val="center"/>
            <w:hideMark/>
          </w:tcPr>
          <w:p w:rsidR="001C1565" w:rsidRPr="002B2190" w:rsidRDefault="001C1565" w:rsidP="00AF77F4">
            <w:pPr>
              <w:spacing w:after="0" w:line="240" w:lineRule="auto"/>
              <w:jc w:val="center"/>
              <w:rPr>
                <w:color w:val="000000"/>
              </w:rPr>
            </w:pPr>
            <w:r w:rsidRPr="002B2190">
              <w:rPr>
                <w:color w:val="000000"/>
              </w:rPr>
              <w:t>2,0 a</w:t>
            </w:r>
          </w:p>
        </w:tc>
      </w:tr>
    </w:tbl>
    <w:p w:rsidR="001C1565" w:rsidRDefault="001C1565" w:rsidP="001C1565">
      <w:pPr>
        <w:autoSpaceDE w:val="0"/>
        <w:autoSpaceDN w:val="0"/>
        <w:adjustRightInd w:val="0"/>
        <w:spacing w:after="0" w:line="240" w:lineRule="auto"/>
        <w:ind w:left="1276" w:hanging="1276"/>
        <w:jc w:val="both"/>
        <w:rPr>
          <w:rFonts w:ascii="Times New Roman" w:hAnsi="Times New Roman"/>
          <w:sz w:val="24"/>
          <w:szCs w:val="24"/>
          <w:lang w:val="en-US"/>
        </w:rPr>
      </w:pPr>
      <w:r>
        <w:rPr>
          <w:rFonts w:ascii="Times New Roman" w:hAnsi="Times New Roman"/>
          <w:sz w:val="24"/>
          <w:szCs w:val="24"/>
        </w:rPr>
        <w:t>Ketera</w:t>
      </w:r>
      <w:r>
        <w:rPr>
          <w:rFonts w:ascii="Times New Roman" w:hAnsi="Times New Roman"/>
          <w:sz w:val="24"/>
          <w:szCs w:val="24"/>
          <w:lang w:val="en-US"/>
        </w:rPr>
        <w:t>n</w:t>
      </w:r>
      <w:r>
        <w:rPr>
          <w:rFonts w:ascii="Times New Roman" w:hAnsi="Times New Roman"/>
          <w:sz w:val="24"/>
          <w:szCs w:val="24"/>
        </w:rPr>
        <w:t xml:space="preserve">gan : Nilai purata yang diikuti notasi huruf yang sama, menunjukkan tidak </w:t>
      </w:r>
      <w:proofErr w:type="spellStart"/>
      <w:r>
        <w:rPr>
          <w:rFonts w:ascii="Times New Roman" w:hAnsi="Times New Roman"/>
          <w:sz w:val="24"/>
          <w:szCs w:val="24"/>
          <w:lang w:val="en-US"/>
        </w:rPr>
        <w:t>berbe</w:t>
      </w:r>
      <w:proofErr w:type="spellEnd"/>
      <w:r>
        <w:rPr>
          <w:rFonts w:ascii="Times New Roman" w:hAnsi="Times New Roman"/>
          <w:sz w:val="24"/>
          <w:szCs w:val="24"/>
        </w:rPr>
        <w:t>da nyata menurut uji F taraf 5</w:t>
      </w:r>
      <w:r>
        <w:rPr>
          <w:rFonts w:ascii="Times New Roman" w:hAnsi="Times New Roman"/>
          <w:sz w:val="24"/>
          <w:szCs w:val="24"/>
          <w:lang w:val="en-US"/>
        </w:rPr>
        <w:t>%</w:t>
      </w:r>
    </w:p>
    <w:p w:rsidR="001C1565" w:rsidRDefault="001C1565" w:rsidP="001C1565">
      <w:pPr>
        <w:autoSpaceDE w:val="0"/>
        <w:autoSpaceDN w:val="0"/>
        <w:adjustRightInd w:val="0"/>
        <w:spacing w:after="0" w:line="240" w:lineRule="auto"/>
        <w:ind w:left="1276" w:hanging="1276"/>
        <w:jc w:val="both"/>
        <w:rPr>
          <w:rFonts w:ascii="Times New Roman" w:hAnsi="Times New Roman"/>
          <w:sz w:val="24"/>
          <w:szCs w:val="24"/>
          <w:lang w:val="en-US"/>
        </w:rPr>
      </w:pPr>
    </w:p>
    <w:p w:rsidR="005A2473" w:rsidRDefault="005A2473" w:rsidP="00260339">
      <w:pPr>
        <w:autoSpaceDE w:val="0"/>
        <w:autoSpaceDN w:val="0"/>
        <w:adjustRightInd w:val="0"/>
        <w:spacing w:after="0" w:line="240" w:lineRule="auto"/>
        <w:rPr>
          <w:rFonts w:ascii="Times New Roman" w:hAnsi="Times New Roman"/>
          <w:b/>
          <w:sz w:val="24"/>
          <w:szCs w:val="24"/>
        </w:rPr>
      </w:pPr>
    </w:p>
    <w:p w:rsidR="00260339" w:rsidRDefault="00260339" w:rsidP="00260339">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KESIMPULAN</w:t>
      </w:r>
    </w:p>
    <w:p w:rsidR="00260339" w:rsidRDefault="00260339" w:rsidP="00260339">
      <w:pPr>
        <w:autoSpaceDE w:val="0"/>
        <w:autoSpaceDN w:val="0"/>
        <w:adjustRightInd w:val="0"/>
        <w:spacing w:after="0" w:line="240" w:lineRule="auto"/>
        <w:jc w:val="both"/>
        <w:rPr>
          <w:rFonts w:ascii="Times New Roman" w:hAnsi="Times New Roman"/>
          <w:b/>
          <w:sz w:val="24"/>
          <w:szCs w:val="24"/>
        </w:rPr>
      </w:pPr>
    </w:p>
    <w:p w:rsidR="00260339" w:rsidRDefault="00260339" w:rsidP="00260339">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Dari hasil analisis dan percobaan didapat kesimpulan bahwa :</w:t>
      </w:r>
    </w:p>
    <w:p w:rsidR="00260339" w:rsidRDefault="00260339" w:rsidP="00260339">
      <w:pPr>
        <w:numPr>
          <w:ilvl w:val="0"/>
          <w:numId w:val="11"/>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Penambahan pupuk organik sabut kelapa tidak berpengaruh terhadap pertumbuhan kacang tanah.</w:t>
      </w:r>
    </w:p>
    <w:p w:rsidR="00260339" w:rsidRPr="00B450FA" w:rsidRDefault="00260339" w:rsidP="00260339">
      <w:pPr>
        <w:pStyle w:val="ListParagraph"/>
        <w:numPr>
          <w:ilvl w:val="0"/>
          <w:numId w:val="11"/>
        </w:numPr>
        <w:autoSpaceDE w:val="0"/>
        <w:autoSpaceDN w:val="0"/>
        <w:adjustRightInd w:val="0"/>
        <w:spacing w:after="0" w:line="480" w:lineRule="auto"/>
        <w:jc w:val="both"/>
        <w:rPr>
          <w:rFonts w:ascii="Times New Roman" w:hAnsi="Times New Roman"/>
          <w:b/>
          <w:sz w:val="24"/>
          <w:szCs w:val="24"/>
        </w:rPr>
      </w:pPr>
      <w:r w:rsidRPr="00B450FA">
        <w:rPr>
          <w:rFonts w:ascii="Times New Roman" w:hAnsi="Times New Roman"/>
          <w:sz w:val="24"/>
          <w:szCs w:val="24"/>
        </w:rPr>
        <w:t>Belum ada dosis yang tepat pada pupuk organik cair untuk pertumbuhan dan hasil kacang tanah.</w:t>
      </w:r>
    </w:p>
    <w:p w:rsidR="00260339" w:rsidRDefault="00260339" w:rsidP="00260339">
      <w:pPr>
        <w:autoSpaceDE w:val="0"/>
        <w:autoSpaceDN w:val="0"/>
        <w:adjustRightInd w:val="0"/>
        <w:spacing w:after="0" w:line="240" w:lineRule="auto"/>
        <w:jc w:val="both"/>
        <w:rPr>
          <w:rFonts w:ascii="Times New Roman" w:hAnsi="Times New Roman"/>
          <w:b/>
          <w:sz w:val="24"/>
          <w:szCs w:val="24"/>
        </w:rPr>
      </w:pPr>
    </w:p>
    <w:p w:rsidR="00A17980" w:rsidRDefault="00260339" w:rsidP="005A2473">
      <w:pPr>
        <w:autoSpaceDE w:val="0"/>
        <w:autoSpaceDN w:val="0"/>
        <w:adjustRightInd w:val="0"/>
        <w:spacing w:after="0" w:line="480" w:lineRule="auto"/>
        <w:jc w:val="both"/>
        <w:rPr>
          <w:rFonts w:ascii="Times New Roman" w:hAnsi="Times New Roman"/>
          <w:b/>
          <w:sz w:val="24"/>
          <w:szCs w:val="24"/>
          <w:lang w:val="en-ID"/>
        </w:rPr>
      </w:pPr>
      <w:r w:rsidRPr="00260339">
        <w:rPr>
          <w:rFonts w:ascii="Times New Roman" w:hAnsi="Times New Roman"/>
          <w:b/>
          <w:sz w:val="24"/>
          <w:szCs w:val="24"/>
          <w:lang w:val="en-ID"/>
        </w:rPr>
        <w:t>TERIMAKASIH</w:t>
      </w:r>
    </w:p>
    <w:p w:rsidR="00664B46" w:rsidRDefault="00260339" w:rsidP="00664B46">
      <w:pPr>
        <w:pStyle w:val="Body"/>
        <w:spacing w:line="480" w:lineRule="auto"/>
        <w:ind w:firstLine="720"/>
        <w:rPr>
          <w:sz w:val="24"/>
          <w:szCs w:val="24"/>
        </w:rPr>
      </w:pPr>
      <w:proofErr w:type="spellStart"/>
      <w:r>
        <w:rPr>
          <w:sz w:val="24"/>
          <w:szCs w:val="24"/>
          <w:lang w:val="en-ID"/>
        </w:rPr>
        <w:t>Terimakasih</w:t>
      </w:r>
      <w:proofErr w:type="spellEnd"/>
      <w:r>
        <w:rPr>
          <w:sz w:val="24"/>
          <w:szCs w:val="24"/>
          <w:lang w:val="en-ID"/>
        </w:rPr>
        <w:t xml:space="preserve"> </w:t>
      </w:r>
      <w:r w:rsidR="00664B46" w:rsidRPr="002728F1">
        <w:rPr>
          <w:sz w:val="24"/>
          <w:szCs w:val="24"/>
          <w:lang w:val="id-ID"/>
        </w:rPr>
        <w:t xml:space="preserve">Ucapan terima kasih kepada </w:t>
      </w:r>
      <w:proofErr w:type="spellStart"/>
      <w:r w:rsidR="00664B46" w:rsidRPr="002728F1">
        <w:rPr>
          <w:sz w:val="24"/>
          <w:szCs w:val="24"/>
        </w:rPr>
        <w:t>teman-teman</w:t>
      </w:r>
      <w:proofErr w:type="spellEnd"/>
      <w:r w:rsidR="00664B46" w:rsidRPr="002728F1">
        <w:rPr>
          <w:sz w:val="24"/>
          <w:szCs w:val="24"/>
        </w:rPr>
        <w:t xml:space="preserve">, </w:t>
      </w:r>
      <w:proofErr w:type="spellStart"/>
      <w:r w:rsidR="00664B46" w:rsidRPr="002728F1">
        <w:rPr>
          <w:sz w:val="24"/>
          <w:szCs w:val="24"/>
        </w:rPr>
        <w:t>dosen</w:t>
      </w:r>
      <w:proofErr w:type="spellEnd"/>
      <w:r w:rsidR="00664B46" w:rsidRPr="002728F1">
        <w:rPr>
          <w:sz w:val="24"/>
          <w:szCs w:val="24"/>
        </w:rPr>
        <w:t xml:space="preserve"> </w:t>
      </w:r>
      <w:proofErr w:type="spellStart"/>
      <w:r w:rsidR="00664B46" w:rsidRPr="002728F1">
        <w:rPr>
          <w:sz w:val="24"/>
          <w:szCs w:val="24"/>
        </w:rPr>
        <w:t>pembimbing</w:t>
      </w:r>
      <w:proofErr w:type="spellEnd"/>
      <w:r w:rsidR="00664B46" w:rsidRPr="002728F1">
        <w:rPr>
          <w:sz w:val="24"/>
          <w:szCs w:val="24"/>
        </w:rPr>
        <w:t xml:space="preserve">, </w:t>
      </w:r>
      <w:proofErr w:type="spellStart"/>
      <w:r w:rsidR="00664B46" w:rsidRPr="002728F1">
        <w:rPr>
          <w:sz w:val="24"/>
          <w:szCs w:val="24"/>
        </w:rPr>
        <w:t>penguji</w:t>
      </w:r>
      <w:proofErr w:type="spellEnd"/>
      <w:r w:rsidR="00664B46" w:rsidRPr="002728F1">
        <w:rPr>
          <w:sz w:val="24"/>
          <w:szCs w:val="24"/>
        </w:rPr>
        <w:t xml:space="preserve"> </w:t>
      </w:r>
      <w:proofErr w:type="spellStart"/>
      <w:r w:rsidR="00664B46" w:rsidRPr="002728F1">
        <w:rPr>
          <w:sz w:val="24"/>
          <w:szCs w:val="24"/>
        </w:rPr>
        <w:t>dan</w:t>
      </w:r>
      <w:proofErr w:type="spellEnd"/>
      <w:r w:rsidR="00664B46" w:rsidRPr="002728F1">
        <w:rPr>
          <w:sz w:val="24"/>
          <w:szCs w:val="24"/>
        </w:rPr>
        <w:t xml:space="preserve"> </w:t>
      </w:r>
      <w:r w:rsidR="00664B46" w:rsidRPr="002728F1">
        <w:rPr>
          <w:sz w:val="24"/>
          <w:szCs w:val="24"/>
          <w:lang w:val="id-ID"/>
        </w:rPr>
        <w:t>pihak-pihak yang membantu pelaksanaan penelitian</w:t>
      </w:r>
      <w:r w:rsidR="00664B46" w:rsidRPr="002728F1">
        <w:rPr>
          <w:sz w:val="24"/>
          <w:szCs w:val="24"/>
        </w:rPr>
        <w:t xml:space="preserve"> </w:t>
      </w:r>
      <w:proofErr w:type="spellStart"/>
      <w:r w:rsidR="00664B46" w:rsidRPr="002728F1">
        <w:rPr>
          <w:sz w:val="24"/>
          <w:szCs w:val="24"/>
        </w:rPr>
        <w:t>saya</w:t>
      </w:r>
      <w:proofErr w:type="spellEnd"/>
      <w:r w:rsidR="00664B46" w:rsidRPr="002728F1">
        <w:rPr>
          <w:sz w:val="24"/>
          <w:szCs w:val="24"/>
        </w:rPr>
        <w:t>.</w:t>
      </w:r>
    </w:p>
    <w:p w:rsidR="005A2473" w:rsidRDefault="005A2473" w:rsidP="00664B46">
      <w:pPr>
        <w:autoSpaceDE w:val="0"/>
        <w:autoSpaceDN w:val="0"/>
        <w:adjustRightInd w:val="0"/>
        <w:spacing w:after="0" w:line="480" w:lineRule="auto"/>
        <w:jc w:val="both"/>
        <w:rPr>
          <w:rFonts w:ascii="Times New Roman" w:eastAsia="Times New Roman" w:hAnsi="Times New Roman"/>
          <w:b/>
          <w:sz w:val="24"/>
          <w:szCs w:val="24"/>
        </w:rPr>
      </w:pPr>
    </w:p>
    <w:p w:rsidR="00664B46" w:rsidRDefault="00664B46" w:rsidP="00664B46">
      <w:pPr>
        <w:autoSpaceDE w:val="0"/>
        <w:autoSpaceDN w:val="0"/>
        <w:adjustRightInd w:val="0"/>
        <w:spacing w:after="0" w:line="480" w:lineRule="auto"/>
        <w:jc w:val="both"/>
        <w:rPr>
          <w:rFonts w:ascii="Times New Roman" w:eastAsia="Times New Roman" w:hAnsi="Times New Roman"/>
          <w:b/>
          <w:sz w:val="24"/>
          <w:szCs w:val="24"/>
        </w:rPr>
      </w:pPr>
      <w:r w:rsidRPr="002728F1">
        <w:rPr>
          <w:rFonts w:ascii="Times New Roman" w:eastAsia="Times New Roman" w:hAnsi="Times New Roman"/>
          <w:b/>
          <w:sz w:val="24"/>
          <w:szCs w:val="24"/>
        </w:rPr>
        <w:t>DAFTAR PUSTAKA</w:t>
      </w:r>
    </w:p>
    <w:p w:rsidR="00664B46" w:rsidRDefault="00664B46" w:rsidP="00664B46">
      <w:pPr>
        <w:spacing w:after="240" w:line="240" w:lineRule="auto"/>
        <w:ind w:left="1134" w:hanging="1134"/>
        <w:jc w:val="both"/>
        <w:rPr>
          <w:rFonts w:ascii="Times New Roman" w:eastAsia="Times New Roman" w:hAnsi="Times New Roman"/>
          <w:iCs/>
          <w:sz w:val="24"/>
          <w:szCs w:val="24"/>
        </w:rPr>
      </w:pPr>
      <w:r>
        <w:rPr>
          <w:rFonts w:ascii="Times New Roman" w:eastAsia="Times New Roman" w:hAnsi="Times New Roman"/>
          <w:iCs/>
          <w:sz w:val="24"/>
          <w:szCs w:val="24"/>
        </w:rPr>
        <w:t>Adisarwanto, A.A. 1993. Budidaya  kacang tanah. Malang. Balai Penelitian dan Pengembangan Tanaman Pangan. Hlm. 91-107</w:t>
      </w:r>
    </w:p>
    <w:p w:rsidR="00664B46" w:rsidRPr="0040201D" w:rsidRDefault="00664B46" w:rsidP="00664B46">
      <w:pPr>
        <w:spacing w:after="240" w:line="240" w:lineRule="auto"/>
        <w:ind w:left="1134" w:hanging="1134"/>
        <w:jc w:val="both"/>
        <w:rPr>
          <w:rFonts w:ascii="Times New Roman" w:hAnsi="Times New Roman"/>
          <w:sz w:val="24"/>
          <w:szCs w:val="24"/>
        </w:rPr>
      </w:pPr>
      <w:r>
        <w:rPr>
          <w:rFonts w:ascii="Times New Roman" w:hAnsi="Times New Roman"/>
          <w:sz w:val="24"/>
          <w:szCs w:val="24"/>
        </w:rPr>
        <w:t>BPS, 2018. Produksi dan Produktivitas Kacang Tanah. Badan pusat Statistik dan Direktorat Jendral Tanaman Pangan</w:t>
      </w:r>
    </w:p>
    <w:p w:rsidR="00664B46" w:rsidRDefault="00664B46" w:rsidP="00664B46">
      <w:pPr>
        <w:spacing w:after="240" w:line="240" w:lineRule="auto"/>
        <w:ind w:left="1134" w:hanging="1134"/>
        <w:jc w:val="both"/>
        <w:rPr>
          <w:rFonts w:ascii="Times New Roman" w:eastAsia="Arial" w:hAnsi="Times New Roman"/>
          <w:sz w:val="24"/>
          <w:szCs w:val="24"/>
        </w:rPr>
      </w:pPr>
      <w:r>
        <w:rPr>
          <w:rFonts w:ascii="Times New Roman" w:eastAsia="Times New Roman" w:hAnsi="Times New Roman"/>
          <w:sz w:val="24"/>
          <w:szCs w:val="24"/>
        </w:rPr>
        <w:t>FAO</w:t>
      </w:r>
      <w:r>
        <w:rPr>
          <w:rFonts w:ascii="Times New Roman" w:eastAsia="Arial" w:hAnsi="Times New Roman"/>
          <w:sz w:val="24"/>
          <w:szCs w:val="24"/>
        </w:rPr>
        <w:t xml:space="preserve">. 2014. FAO statistics. FAOSTAT. </w:t>
      </w:r>
      <w:r w:rsidRPr="00664B46">
        <w:rPr>
          <w:rStyle w:val="Hyperlink"/>
          <w:rFonts w:ascii="Times New Roman" w:eastAsia="Arial"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64B46">
        <w:rPr>
          <w:rStyle w:val="Hyperlink"/>
          <w:rFonts w:ascii="Times New Roman" w:eastAsia="Arial"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HYPERLINK "http://faostat3.fao.org/faostat-gateway" </w:instrText>
      </w:r>
      <w:r w:rsidRPr="00664B46">
        <w:rPr>
          <w:rStyle w:val="Hyperlink"/>
          <w:rFonts w:ascii="Times New Roman" w:eastAsia="Arial"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664B46">
        <w:rPr>
          <w:rStyle w:val="Hyperlink"/>
          <w:rFonts w:ascii="Times New Roman" w:eastAsia="Arial"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http://faostat3.fao.org/faostat-gateway</w:t>
      </w:r>
      <w:r w:rsidRPr="00664B46">
        <w:rPr>
          <w:rStyle w:val="Hyperlink"/>
          <w:rFonts w:ascii="Times New Roman" w:eastAsia="Arial"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8F5408">
        <w:rPr>
          <w:rFonts w:ascii="Times New Roman" w:eastAsia="Arial" w:hAnsi="Times New Roman"/>
          <w:sz w:val="24"/>
          <w:szCs w:val="24"/>
          <w:lang w:val="en-US"/>
        </w:rPr>
        <w:t>.</w:t>
      </w:r>
      <w:r>
        <w:rPr>
          <w:rFonts w:ascii="Times New Roman" w:eastAsia="Arial" w:hAnsi="Times New Roman"/>
          <w:sz w:val="24"/>
          <w:szCs w:val="24"/>
          <w:lang w:val="en-US"/>
        </w:rPr>
        <w:t xml:space="preserve">  </w:t>
      </w:r>
      <w:proofErr w:type="spellStart"/>
      <w:r>
        <w:rPr>
          <w:rFonts w:ascii="Times New Roman" w:eastAsia="Arial" w:hAnsi="Times New Roman"/>
          <w:sz w:val="24"/>
          <w:szCs w:val="24"/>
          <w:lang w:val="en-US"/>
        </w:rPr>
        <w:t>Diakses</w:t>
      </w:r>
      <w:proofErr w:type="spellEnd"/>
      <w:r>
        <w:rPr>
          <w:rFonts w:ascii="Times New Roman" w:eastAsia="Arial" w:hAnsi="Times New Roman"/>
          <w:sz w:val="24"/>
          <w:szCs w:val="24"/>
          <w:lang w:val="en-US"/>
        </w:rPr>
        <w:t xml:space="preserve"> </w:t>
      </w:r>
      <w:proofErr w:type="spellStart"/>
      <w:r>
        <w:rPr>
          <w:rFonts w:ascii="Times New Roman" w:eastAsia="Arial" w:hAnsi="Times New Roman"/>
          <w:sz w:val="24"/>
          <w:szCs w:val="24"/>
          <w:lang w:val="en-US"/>
        </w:rPr>
        <w:t>Pada</w:t>
      </w:r>
      <w:proofErr w:type="spellEnd"/>
      <w:r>
        <w:rPr>
          <w:rFonts w:ascii="Times New Roman" w:eastAsia="Arial" w:hAnsi="Times New Roman"/>
          <w:sz w:val="24"/>
          <w:szCs w:val="24"/>
          <w:lang w:val="en-US"/>
        </w:rPr>
        <w:t xml:space="preserve"> 6 </w:t>
      </w:r>
      <w:proofErr w:type="spellStart"/>
      <w:r>
        <w:rPr>
          <w:rFonts w:ascii="Times New Roman" w:eastAsia="Arial" w:hAnsi="Times New Roman"/>
          <w:sz w:val="24"/>
          <w:szCs w:val="24"/>
          <w:lang w:val="en-US"/>
        </w:rPr>
        <w:t>Oktober</w:t>
      </w:r>
      <w:proofErr w:type="spellEnd"/>
      <w:r>
        <w:rPr>
          <w:rFonts w:ascii="Times New Roman" w:eastAsia="Arial" w:hAnsi="Times New Roman"/>
          <w:sz w:val="24"/>
          <w:szCs w:val="24"/>
          <w:lang w:val="en-US"/>
        </w:rPr>
        <w:t xml:space="preserve"> 2018 </w:t>
      </w:r>
      <w:proofErr w:type="spellStart"/>
      <w:r>
        <w:rPr>
          <w:rFonts w:ascii="Times New Roman" w:eastAsia="Arial" w:hAnsi="Times New Roman"/>
          <w:sz w:val="24"/>
          <w:szCs w:val="24"/>
          <w:lang w:val="en-US"/>
        </w:rPr>
        <w:t>Pukul</w:t>
      </w:r>
      <w:proofErr w:type="spellEnd"/>
      <w:r>
        <w:rPr>
          <w:rFonts w:ascii="Times New Roman" w:eastAsia="Arial" w:hAnsi="Times New Roman"/>
          <w:sz w:val="24"/>
          <w:szCs w:val="24"/>
          <w:lang w:val="en-US"/>
        </w:rPr>
        <w:t xml:space="preserve"> 13.23 WIB</w:t>
      </w:r>
      <w:r>
        <w:rPr>
          <w:rFonts w:ascii="Times New Roman" w:eastAsia="Arial" w:hAnsi="Times New Roman"/>
          <w:sz w:val="24"/>
          <w:szCs w:val="24"/>
        </w:rPr>
        <w:t>.</w:t>
      </w:r>
    </w:p>
    <w:p w:rsidR="005A2473" w:rsidRDefault="005A2473" w:rsidP="00664B46">
      <w:pPr>
        <w:spacing w:after="240" w:line="240" w:lineRule="auto"/>
        <w:ind w:left="1134" w:hanging="1134"/>
        <w:jc w:val="both"/>
        <w:rPr>
          <w:rFonts w:ascii="Times New Roman" w:eastAsia="Times New Roman" w:hAnsi="Times New Roman"/>
          <w:sz w:val="24"/>
          <w:szCs w:val="24"/>
        </w:rPr>
      </w:pPr>
    </w:p>
    <w:p w:rsidR="00664B46" w:rsidRPr="00B450FA" w:rsidRDefault="00664B46" w:rsidP="00664B46">
      <w:pPr>
        <w:spacing w:after="240" w:line="240" w:lineRule="auto"/>
        <w:ind w:left="1134" w:hanging="1134"/>
        <w:jc w:val="both"/>
        <w:rPr>
          <w:rFonts w:ascii="Times New Roman" w:eastAsia="Arial" w:hAnsi="Times New Roman"/>
          <w:sz w:val="24"/>
          <w:szCs w:val="24"/>
        </w:rPr>
      </w:pPr>
      <w:r>
        <w:rPr>
          <w:rFonts w:ascii="Times New Roman" w:eastAsia="Times New Roman" w:hAnsi="Times New Roman"/>
          <w:sz w:val="24"/>
          <w:szCs w:val="24"/>
        </w:rPr>
        <w:lastRenderedPageBreak/>
        <w:t xml:space="preserve">Gultom, Reynand D.P.2017. </w:t>
      </w:r>
      <w:r>
        <w:rPr>
          <w:rFonts w:ascii="Times New Roman" w:eastAsia="Times New Roman" w:hAnsi="Times New Roman"/>
          <w:i/>
          <w:iCs/>
          <w:sz w:val="24"/>
          <w:szCs w:val="24"/>
        </w:rPr>
        <w:t xml:space="preserve">Pemanfaatan Limbah Air Kelapa menjadi Pupuk Organik Cair menggunakan Mikroorganisme Aspergillus niger, Pseudomonas putida dan Bioaktivator </w:t>
      </w:r>
      <w:r>
        <w:rPr>
          <w:rFonts w:ascii="Times New Roman" w:eastAsia="Times New Roman" w:hAnsi="Times New Roman"/>
          <w:iCs/>
          <w:sz w:val="24"/>
          <w:szCs w:val="24"/>
        </w:rPr>
        <w:t>EM4. Skripsi, Institut Teknologi Sepuluh Nopember Surabaya Fakultas Teknologi Industri.</w:t>
      </w:r>
    </w:p>
    <w:p w:rsidR="002E70EC" w:rsidRPr="00872D78" w:rsidRDefault="002E70EC" w:rsidP="002E70EC">
      <w:pPr>
        <w:spacing w:after="240" w:line="240" w:lineRule="auto"/>
        <w:ind w:left="1134" w:hanging="1134"/>
        <w:jc w:val="both"/>
        <w:rPr>
          <w:rFonts w:ascii="Times New Roman" w:eastAsia="Times New Roman" w:hAnsi="Times New Roman"/>
          <w:sz w:val="24"/>
          <w:szCs w:val="24"/>
        </w:rPr>
      </w:pPr>
      <w:r>
        <w:rPr>
          <w:rFonts w:ascii="Times New Roman" w:eastAsia="Times New Roman" w:hAnsi="Times New Roman"/>
          <w:sz w:val="24"/>
          <w:szCs w:val="24"/>
        </w:rPr>
        <w:t>Dinarto W. Dan Dian Astriani.2012.</w:t>
      </w:r>
      <w:r>
        <w:rPr>
          <w:rFonts w:ascii="Times New Roman" w:eastAsia="Times New Roman" w:hAnsi="Times New Roman"/>
          <w:i/>
          <w:sz w:val="24"/>
          <w:szCs w:val="24"/>
        </w:rPr>
        <w:t xml:space="preserve">ProduktivitasKacang Tanah Di Lahan Kering Pada Berbagai Intensitas Penyiangan. </w:t>
      </w:r>
      <w:r>
        <w:rPr>
          <w:rFonts w:ascii="Times New Roman" w:eastAsia="Times New Roman" w:hAnsi="Times New Roman"/>
          <w:sz w:val="24"/>
          <w:szCs w:val="24"/>
        </w:rPr>
        <w:t>Program Studi Agroteknologi. Universitas Mercu Buana Yogyakarta.</w:t>
      </w:r>
      <w:bookmarkStart w:id="0" w:name="_GoBack"/>
      <w:bookmarkEnd w:id="0"/>
    </w:p>
    <w:p w:rsidR="00260339" w:rsidRPr="00260339" w:rsidRDefault="00260339" w:rsidP="00A17980">
      <w:pPr>
        <w:autoSpaceDE w:val="0"/>
        <w:autoSpaceDN w:val="0"/>
        <w:adjustRightInd w:val="0"/>
        <w:spacing w:after="0" w:line="480" w:lineRule="auto"/>
        <w:ind w:firstLine="426"/>
        <w:jc w:val="both"/>
        <w:rPr>
          <w:rFonts w:ascii="Times New Roman" w:hAnsi="Times New Roman"/>
          <w:sz w:val="24"/>
          <w:szCs w:val="24"/>
          <w:lang w:val="en-ID"/>
        </w:rPr>
      </w:pPr>
    </w:p>
    <w:sectPr w:rsidR="00260339" w:rsidRPr="00260339" w:rsidSect="00621B0A">
      <w:headerReference w:type="default" r:id="rId8"/>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24F" w:rsidRDefault="00173CFD">
      <w:pPr>
        <w:spacing w:after="0" w:line="240" w:lineRule="auto"/>
      </w:pPr>
      <w:r>
        <w:separator/>
      </w:r>
    </w:p>
  </w:endnote>
  <w:endnote w:type="continuationSeparator" w:id="0">
    <w:p w:rsidR="008D424F" w:rsidRDefault="00173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NewRomanPSMT">
    <w:altName w:val="MS Gothic"/>
    <w:charset w:val="80"/>
    <w:family w:val="auto"/>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CE7" w:rsidRDefault="00804CE7">
    <w:pPr>
      <w:pStyle w:val="Footer"/>
      <w:jc w:val="center"/>
    </w:pPr>
  </w:p>
  <w:p w:rsidR="00804CE7" w:rsidRDefault="00804C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24F" w:rsidRDefault="00173CFD">
      <w:pPr>
        <w:spacing w:after="0" w:line="240" w:lineRule="auto"/>
      </w:pPr>
      <w:r>
        <w:separator/>
      </w:r>
    </w:p>
  </w:footnote>
  <w:footnote w:type="continuationSeparator" w:id="0">
    <w:p w:rsidR="008D424F" w:rsidRDefault="00173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CE7" w:rsidRDefault="00804CE7">
    <w:pPr>
      <w:pStyle w:val="Header"/>
      <w:jc w:val="right"/>
    </w:pPr>
  </w:p>
  <w:p w:rsidR="00804CE7" w:rsidRDefault="00804C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69C"/>
    <w:multiLevelType w:val="multilevel"/>
    <w:tmpl w:val="01D4469C"/>
    <w:lvl w:ilvl="0">
      <w:start w:val="1"/>
      <w:numFmt w:val="upperLetter"/>
      <w:lvlText w:val="%1."/>
      <w:lvlJc w:val="left"/>
      <w:pPr>
        <w:ind w:left="993" w:hanging="360"/>
      </w:p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1" w15:restartNumberingAfterBreak="0">
    <w:nsid w:val="02162FE1"/>
    <w:multiLevelType w:val="hybridMultilevel"/>
    <w:tmpl w:val="6E3A016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031B5BFB"/>
    <w:multiLevelType w:val="multilevel"/>
    <w:tmpl w:val="031B5B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A434FD"/>
    <w:multiLevelType w:val="multilevel"/>
    <w:tmpl w:val="1EA434FD"/>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04285C"/>
    <w:multiLevelType w:val="multilevel"/>
    <w:tmpl w:val="3404285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7BC760F"/>
    <w:multiLevelType w:val="multilevel"/>
    <w:tmpl w:val="37BC76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166577"/>
    <w:multiLevelType w:val="hybridMultilevel"/>
    <w:tmpl w:val="A2E810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45C4205"/>
    <w:multiLevelType w:val="multilevel"/>
    <w:tmpl w:val="445C42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25746B"/>
    <w:multiLevelType w:val="multilevel"/>
    <w:tmpl w:val="4F25746B"/>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A946EA"/>
    <w:multiLevelType w:val="hybridMultilevel"/>
    <w:tmpl w:val="306A9E10"/>
    <w:lvl w:ilvl="0" w:tplc="04210019">
      <w:start w:val="1"/>
      <w:numFmt w:val="lowerLetter"/>
      <w:lvlText w:val="%1."/>
      <w:lvlJc w:val="left"/>
      <w:pPr>
        <w:ind w:left="1440" w:hanging="360"/>
      </w:pPr>
      <w:rPr>
        <w:b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0" w15:restartNumberingAfterBreak="0">
    <w:nsid w:val="7DB56DB0"/>
    <w:multiLevelType w:val="hybridMultilevel"/>
    <w:tmpl w:val="C6F8AFBA"/>
    <w:lvl w:ilvl="0" w:tplc="213C4A1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CF"/>
    <w:rsid w:val="00011CB3"/>
    <w:rsid w:val="00173CFD"/>
    <w:rsid w:val="001C1565"/>
    <w:rsid w:val="00260339"/>
    <w:rsid w:val="002E70EC"/>
    <w:rsid w:val="00410D5B"/>
    <w:rsid w:val="004A328B"/>
    <w:rsid w:val="005A2473"/>
    <w:rsid w:val="006141A0"/>
    <w:rsid w:val="00621B0A"/>
    <w:rsid w:val="00664B46"/>
    <w:rsid w:val="007143F1"/>
    <w:rsid w:val="00732588"/>
    <w:rsid w:val="00804CE7"/>
    <w:rsid w:val="008D424F"/>
    <w:rsid w:val="009325CF"/>
    <w:rsid w:val="00A17980"/>
    <w:rsid w:val="00B808A6"/>
    <w:rsid w:val="00BB1B9B"/>
    <w:rsid w:val="00BC5712"/>
    <w:rsid w:val="00BC6EBB"/>
    <w:rsid w:val="00C40CAD"/>
    <w:rsid w:val="00C5270D"/>
    <w:rsid w:val="00E40A7B"/>
    <w:rsid w:val="00F40198"/>
    <w:rsid w:val="00FF13ED"/>
    <w:rsid w:val="00FF39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37176-B1C1-4C24-A374-27C7F693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5C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2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5CF"/>
    <w:rPr>
      <w:rFonts w:ascii="Calibri" w:eastAsia="Calibri" w:hAnsi="Calibri" w:cs="Times New Roman"/>
    </w:rPr>
  </w:style>
  <w:style w:type="paragraph" w:styleId="ListParagraph">
    <w:name w:val="List Paragraph"/>
    <w:basedOn w:val="Normal"/>
    <w:uiPriority w:val="34"/>
    <w:qFormat/>
    <w:rsid w:val="009325CF"/>
    <w:pPr>
      <w:ind w:left="720"/>
      <w:contextualSpacing/>
    </w:pPr>
  </w:style>
  <w:style w:type="character" w:customStyle="1" w:styleId="HeaderChar">
    <w:name w:val="Header Char"/>
    <w:link w:val="Header"/>
    <w:uiPriority w:val="99"/>
    <w:rsid w:val="009325CF"/>
    <w:rPr>
      <w:rFonts w:ascii="Calibri" w:eastAsia="Calibri" w:hAnsi="Calibri" w:cs="Times New Roman"/>
    </w:rPr>
  </w:style>
  <w:style w:type="paragraph" w:styleId="Header">
    <w:name w:val="header"/>
    <w:basedOn w:val="Normal"/>
    <w:link w:val="HeaderChar"/>
    <w:uiPriority w:val="99"/>
    <w:unhideWhenUsed/>
    <w:rsid w:val="009325CF"/>
    <w:pPr>
      <w:tabs>
        <w:tab w:val="center" w:pos="4680"/>
        <w:tab w:val="right" w:pos="9360"/>
      </w:tabs>
      <w:spacing w:after="0" w:line="240" w:lineRule="auto"/>
    </w:pPr>
  </w:style>
  <w:style w:type="character" w:customStyle="1" w:styleId="HeaderChar1">
    <w:name w:val="Header Char1"/>
    <w:basedOn w:val="DefaultParagraphFont"/>
    <w:uiPriority w:val="99"/>
    <w:semiHidden/>
    <w:rsid w:val="009325CF"/>
    <w:rPr>
      <w:rFonts w:ascii="Calibri" w:eastAsia="Calibri" w:hAnsi="Calibri" w:cs="Times New Roman"/>
    </w:rPr>
  </w:style>
  <w:style w:type="paragraph" w:customStyle="1" w:styleId="Body">
    <w:name w:val="Body"/>
    <w:basedOn w:val="BodyTextIndent"/>
    <w:rsid w:val="00664B46"/>
    <w:pPr>
      <w:suppressAutoHyphens/>
      <w:spacing w:after="0" w:line="240" w:lineRule="auto"/>
      <w:ind w:left="0" w:firstLine="567"/>
      <w:jc w:val="both"/>
    </w:pPr>
    <w:rPr>
      <w:rFonts w:ascii="Times New Roman" w:eastAsia="Times New Roman" w:hAnsi="Times New Roman"/>
      <w:sz w:val="20"/>
      <w:szCs w:val="20"/>
      <w:lang w:val="en-US" w:eastAsia="ar-SA"/>
    </w:rPr>
  </w:style>
  <w:style w:type="paragraph" w:styleId="BodyTextIndent">
    <w:name w:val="Body Text Indent"/>
    <w:basedOn w:val="Normal"/>
    <w:link w:val="BodyTextIndentChar"/>
    <w:uiPriority w:val="99"/>
    <w:semiHidden/>
    <w:unhideWhenUsed/>
    <w:rsid w:val="00664B46"/>
    <w:pPr>
      <w:spacing w:after="120"/>
      <w:ind w:left="283"/>
    </w:pPr>
  </w:style>
  <w:style w:type="character" w:customStyle="1" w:styleId="BodyTextIndentChar">
    <w:name w:val="Body Text Indent Char"/>
    <w:basedOn w:val="DefaultParagraphFont"/>
    <w:link w:val="BodyTextIndent"/>
    <w:uiPriority w:val="99"/>
    <w:semiHidden/>
    <w:rsid w:val="00664B46"/>
    <w:rPr>
      <w:rFonts w:ascii="Calibri" w:eastAsia="Calibri" w:hAnsi="Calibri" w:cs="Times New Roman"/>
    </w:rPr>
  </w:style>
  <w:style w:type="character" w:styleId="Hyperlink">
    <w:name w:val="Hyperlink"/>
    <w:uiPriority w:val="99"/>
    <w:semiHidden/>
    <w:unhideWhenUsed/>
    <w:rsid w:val="00664B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56520-CCD4-4F5E-9B12-B3DF5721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12</Pages>
  <Words>2765</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Chanif Muthohar</dc:creator>
  <cp:keywords/>
  <dc:description/>
  <cp:lastModifiedBy>Chanif Muthohar</cp:lastModifiedBy>
  <cp:revision>9</cp:revision>
  <dcterms:created xsi:type="dcterms:W3CDTF">2020-03-12T15:33:00Z</dcterms:created>
  <dcterms:modified xsi:type="dcterms:W3CDTF">2020-03-16T08:19:00Z</dcterms:modified>
</cp:coreProperties>
</file>