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B0B" w:rsidRDefault="00505140" w:rsidP="00505140">
      <w:pPr>
        <w:jc w:val="center"/>
        <w:rPr>
          <w:rFonts w:ascii="Times New Roman" w:hAnsi="Times New Roman" w:cs="Times New Roman"/>
          <w:sz w:val="24"/>
          <w:szCs w:val="24"/>
        </w:rPr>
      </w:pPr>
      <w:r>
        <w:rPr>
          <w:rFonts w:ascii="Times New Roman" w:hAnsi="Times New Roman" w:cs="Times New Roman"/>
          <w:sz w:val="24"/>
          <w:szCs w:val="24"/>
        </w:rPr>
        <w:t xml:space="preserve">Pengaruh Kosentrasi </w:t>
      </w:r>
      <w:r>
        <w:rPr>
          <w:rFonts w:ascii="Times New Roman" w:hAnsi="Times New Roman" w:cs="Times New Roman"/>
          <w:i/>
          <w:sz w:val="24"/>
          <w:szCs w:val="24"/>
        </w:rPr>
        <w:t>PGPR</w:t>
      </w:r>
      <w:r>
        <w:rPr>
          <w:rFonts w:ascii="Times New Roman" w:hAnsi="Times New Roman" w:cs="Times New Roman"/>
          <w:sz w:val="24"/>
          <w:szCs w:val="24"/>
        </w:rPr>
        <w:t xml:space="preserve"> Agro Hayati Terhadap Pertumbuhan Dan Hasil Kacang Tanah</w:t>
      </w:r>
    </w:p>
    <w:p w:rsidR="00505140" w:rsidRPr="00505140" w:rsidRDefault="00505140" w:rsidP="00505140">
      <w:pPr>
        <w:jc w:val="center"/>
        <w:rPr>
          <w:rFonts w:ascii="Times New Roman" w:hAnsi="Times New Roman" w:cs="Times New Roman"/>
          <w:sz w:val="24"/>
          <w:szCs w:val="24"/>
        </w:rPr>
      </w:pPr>
      <w:r>
        <w:rPr>
          <w:rFonts w:ascii="Times New Roman" w:hAnsi="Times New Roman" w:cs="Times New Roman"/>
          <w:sz w:val="24"/>
          <w:szCs w:val="24"/>
        </w:rPr>
        <w:t xml:space="preserve">(The Effect Of </w:t>
      </w:r>
      <w:r>
        <w:rPr>
          <w:rFonts w:ascii="Times New Roman" w:hAnsi="Times New Roman" w:cs="Times New Roman"/>
          <w:i/>
          <w:sz w:val="24"/>
          <w:szCs w:val="24"/>
        </w:rPr>
        <w:t xml:space="preserve">PGPR </w:t>
      </w:r>
      <w:r>
        <w:rPr>
          <w:rFonts w:ascii="Times New Roman" w:hAnsi="Times New Roman" w:cs="Times New Roman"/>
          <w:sz w:val="24"/>
          <w:szCs w:val="24"/>
        </w:rPr>
        <w:t>Agro Hayati Concentration Growth And Yield Of Peanut)</w:t>
      </w:r>
    </w:p>
    <w:p w:rsidR="00505140" w:rsidRDefault="00505140" w:rsidP="00505140">
      <w:pPr>
        <w:jc w:val="center"/>
        <w:rPr>
          <w:rFonts w:ascii="Times New Roman" w:hAnsi="Times New Roman" w:cs="Times New Roman"/>
          <w:sz w:val="24"/>
          <w:szCs w:val="24"/>
        </w:rPr>
      </w:pPr>
      <w:r w:rsidRPr="00505140">
        <w:rPr>
          <w:rFonts w:ascii="Times New Roman" w:hAnsi="Times New Roman" w:cs="Times New Roman"/>
          <w:sz w:val="24"/>
          <w:szCs w:val="24"/>
        </w:rPr>
        <w:t>Agus Satani</w:t>
      </w:r>
    </w:p>
    <w:p w:rsidR="00505140" w:rsidRPr="00505140" w:rsidRDefault="00505140" w:rsidP="00505140">
      <w:pPr>
        <w:jc w:val="center"/>
        <w:rPr>
          <w:rFonts w:ascii="Times New Roman" w:hAnsi="Times New Roman" w:cs="Times New Roman"/>
          <w:b/>
          <w:sz w:val="24"/>
          <w:szCs w:val="24"/>
        </w:rPr>
      </w:pPr>
      <w:r w:rsidRPr="00505140">
        <w:rPr>
          <w:rFonts w:ascii="Times New Roman" w:hAnsi="Times New Roman" w:cs="Times New Roman"/>
          <w:b/>
          <w:sz w:val="24"/>
          <w:szCs w:val="24"/>
        </w:rPr>
        <w:t>ABSTRAK</w:t>
      </w:r>
    </w:p>
    <w:p w:rsidR="00505140" w:rsidRDefault="00505140" w:rsidP="0050514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PGPR Agro Hayati mengandung bermcam-macam bakteri yang berguna untuk memacu pertumbuhan dan hasil tanaman. Penelitiani bertujuan untuk mengetahui kosentrasi terhadap pertumbuhan dan hasil kacang tanah, penelitian telah dilakukan pada bulan September 2020 sampai dengan bulan Januari 2020 di Laboratorium Agroteknologi, Fakultas Agroindustri, Universitas Mercu Buana Yogyakarta dan di desa Sadonoharjo, Ngaglik, Kabupaten Sleman, Yogyakarta. Penelitian menggunakan  Rancangnan Acak Kelompok Lengkap (RAKL) yang terdiri atas satu faktor yaitu pemberian PGPR dengan 6 tingkat perlakuan dan 3 ulangan, masing-masing perlakuan terdapat 5 tanaman sampel dan 2 tanaman korban dengan perlakuan P0 tanpa pemberian PGPR, P1 PGPR Kosentrasi 10 cc/l, P2 PGPR Kosentrasi 15 cc/l, P3 PGPR Kosentrasi 20 cc/l, P4 PGPR Kosentrasi 25 ccl, PGPR Kosentrasi 30 cc/l. Data hasil penelitian di analisis dengan sidik ragam taraf 5% dan untuk mengetahui perbedaan antar perlakuan menggunakan uji jarak berganda Ducan taraf 5%. Hasil penelitian menunjukan bahwa PGPR dengan berbagai kosentrasi menunjukan adanya perbedaan nyata pada variabel jumlah polong bernas PGPR Kosentrasi 20 cc/l, PGPR Kosentrasi 25 cc/l dan PGPR Kosentrasi 30 cc/l. Pada variabel berat 100 biji, bobot total pertanaman dan bobot polong perpetak menunjukan PGPR Kosentrasi 30 cc/l dengan hasil lebik baik dibandingkan dengan perlakuan lainya. Perlakuan kosentrasi PGPR tidak berpengaruh terhadap pertumbuhan kaca</w:t>
      </w:r>
      <w:r>
        <w:rPr>
          <w:rFonts w:ascii="Times New Roman" w:hAnsi="Times New Roman" w:cs="Times New Roman"/>
          <w:sz w:val="24"/>
          <w:szCs w:val="24"/>
        </w:rPr>
        <w:t>ng tanah.</w:t>
      </w:r>
    </w:p>
    <w:p w:rsidR="00505140" w:rsidRDefault="00505140" w:rsidP="0050514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Kata kunci: </w:t>
      </w:r>
      <w:r>
        <w:rPr>
          <w:rFonts w:ascii="Times New Roman" w:hAnsi="Times New Roman" w:cs="Times New Roman"/>
          <w:sz w:val="24"/>
          <w:szCs w:val="24"/>
        </w:rPr>
        <w:t>kacang tanah, PGPR,</w:t>
      </w:r>
    </w:p>
    <w:p w:rsidR="00505140" w:rsidRDefault="00505140" w:rsidP="0050514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505140" w:rsidRDefault="00505140" w:rsidP="0050514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PGPR Agro Hayati contains many kinds of bacteria that useful for stimulating growth and yields of the plant. The research was aim to knowing the concentration against growth and yields of peanuts, the research has been conducted on September 2019 until January 2020 in Agrotechnological Laboratory, Faculty of Agrotechnological, Mercu Buana Yogyakarta University and Sadonoharjo village, Ngaglik, Sleman Regency, Yogyakarta. The Research using Rancangan Acak Kelompok Lengkap (RAKL) which consist of one factor that is PGPR giving with 6 stage of treatment and 3 repetition, each of treatment was founded 5 sample plant and 2 victim plant with P0 treatment without giving PGPR, P1 PGPR Concentration 10 cc/1, P2 PGPR Concentration 15 cc/l, P3 PGPR Concentration 20 cc/l, P4 PGPR Concentration 25 cc/l, PGPR Concentration 30 cc/l. The research data was analyzed with 5% level of variability and to knowing the differences inter treatment using 5% level of Ducan multiple </w:t>
      </w:r>
      <w:r>
        <w:rPr>
          <w:rFonts w:ascii="Times New Roman" w:hAnsi="Times New Roman" w:cs="Times New Roman"/>
          <w:sz w:val="24"/>
          <w:szCs w:val="24"/>
        </w:rPr>
        <w:lastRenderedPageBreak/>
        <w:t>range test. Result of the research was showing that PGPR with any concentration shows existence on pithy pods result variable PGPR Concentration 20 cc/1, PGPR Concentration 25 cc/l and PGPR Concentration 30 cc/l. On weight variable of 100 seed, the cropping total weight and pod weight per plot shows PGPR Concentration 30 cc/1 with better yields compared to another treatment. The PGPR concentration Treatment did not affected against peanuts growth.</w:t>
      </w:r>
    </w:p>
    <w:p w:rsidR="00505140" w:rsidRDefault="00505140" w:rsidP="0050514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Keyword: </w:t>
      </w:r>
      <w:r>
        <w:rPr>
          <w:rFonts w:ascii="Times New Roman" w:hAnsi="Times New Roman" w:cs="Times New Roman"/>
          <w:sz w:val="24"/>
          <w:szCs w:val="24"/>
        </w:rPr>
        <w:t>peanuts, PGPR</w:t>
      </w:r>
    </w:p>
    <w:p w:rsidR="00505140" w:rsidRDefault="00505140" w:rsidP="00505140">
      <w:pPr>
        <w:jc w:val="both"/>
        <w:rPr>
          <w:rFonts w:ascii="Times New Roman" w:hAnsi="Times New Roman" w:cs="Times New Roman"/>
          <w:sz w:val="24"/>
          <w:szCs w:val="24"/>
        </w:rPr>
        <w:sectPr w:rsidR="00505140" w:rsidSect="00505140">
          <w:pgSz w:w="11906" w:h="16838"/>
          <w:pgMar w:top="2268" w:right="1701" w:bottom="1701" w:left="2268" w:header="708" w:footer="708" w:gutter="0"/>
          <w:cols w:space="708"/>
          <w:docGrid w:linePitch="360"/>
        </w:sectPr>
      </w:pPr>
    </w:p>
    <w:p w:rsidR="0077442A" w:rsidRPr="0077442A" w:rsidRDefault="0077442A" w:rsidP="0077442A">
      <w:pPr>
        <w:spacing w:after="160"/>
        <w:ind w:left="1080"/>
        <w:jc w:val="both"/>
        <w:rPr>
          <w:rFonts w:ascii="Times New Roman" w:hAnsi="Times New Roman" w:cs="Times New Roman"/>
          <w:sz w:val="24"/>
          <w:szCs w:val="24"/>
        </w:rPr>
      </w:pPr>
      <w:r w:rsidRPr="0077442A">
        <w:rPr>
          <w:rFonts w:ascii="Times New Roman" w:eastAsia="Times New Roman" w:hAnsi="Times New Roman" w:cs="Times New Roman"/>
          <w:b/>
          <w:color w:val="231F20"/>
          <w:spacing w:val="-15"/>
          <w:sz w:val="24"/>
          <w:szCs w:val="24"/>
        </w:rPr>
        <w:lastRenderedPageBreak/>
        <w:t>PENDAHULUAN</w:t>
      </w:r>
    </w:p>
    <w:p w:rsidR="0077442A" w:rsidRDefault="0077442A" w:rsidP="0077442A">
      <w:pPr>
        <w:ind w:firstLine="426"/>
        <w:jc w:val="both"/>
        <w:rPr>
          <w:rFonts w:ascii="Times New Roman" w:hAnsi="Times New Roman" w:cs="Times New Roman"/>
          <w:sz w:val="24"/>
          <w:szCs w:val="24"/>
        </w:rPr>
      </w:pPr>
      <w:r w:rsidRPr="0064636B">
        <w:rPr>
          <w:rFonts w:ascii="Times New Roman" w:hAnsi="Times New Roman" w:cs="Times New Roman"/>
          <w:sz w:val="24"/>
          <w:szCs w:val="24"/>
        </w:rPr>
        <w:t>Kacang tanah (</w:t>
      </w:r>
      <w:r w:rsidRPr="0064636B">
        <w:rPr>
          <w:rFonts w:ascii="Times New Roman" w:hAnsi="Times New Roman" w:cs="Times New Roman"/>
          <w:i/>
          <w:sz w:val="24"/>
          <w:szCs w:val="24"/>
        </w:rPr>
        <w:t xml:space="preserve">Arachis hypogaea </w:t>
      </w:r>
      <w:r w:rsidRPr="009F53CB">
        <w:rPr>
          <w:rFonts w:ascii="Times New Roman" w:hAnsi="Times New Roman" w:cs="Times New Roman"/>
          <w:sz w:val="24"/>
          <w:szCs w:val="24"/>
        </w:rPr>
        <w:t>L</w:t>
      </w:r>
      <w:r w:rsidRPr="0064636B">
        <w:rPr>
          <w:rFonts w:ascii="Times New Roman" w:hAnsi="Times New Roman" w:cs="Times New Roman"/>
          <w:sz w:val="24"/>
          <w:szCs w:val="24"/>
        </w:rPr>
        <w:t>) merupakan tanaman leguminosa yang cukup penting di Indonesia.Tanaman ini merupakan tanaman yang paling banyak ditanam setelah padi, jagung, dan kacang kedelai.Kacang tanah (</w:t>
      </w:r>
      <w:r w:rsidRPr="0064636B">
        <w:rPr>
          <w:rFonts w:ascii="Times New Roman" w:hAnsi="Times New Roman" w:cs="Times New Roman"/>
          <w:i/>
          <w:sz w:val="24"/>
          <w:szCs w:val="24"/>
        </w:rPr>
        <w:t xml:space="preserve">Arachis hypogaea </w:t>
      </w:r>
      <w:r w:rsidRPr="00D31163">
        <w:rPr>
          <w:rFonts w:ascii="Times New Roman" w:hAnsi="Times New Roman" w:cs="Times New Roman"/>
          <w:sz w:val="24"/>
          <w:szCs w:val="24"/>
        </w:rPr>
        <w:t>L</w:t>
      </w:r>
      <w:r w:rsidRPr="0064636B">
        <w:rPr>
          <w:rFonts w:ascii="Times New Roman" w:hAnsi="Times New Roman" w:cs="Times New Roman"/>
          <w:sz w:val="24"/>
          <w:szCs w:val="24"/>
        </w:rPr>
        <w:t>) biasanya ditanam sebagai tanaman tumpang sari.Namun banyak petani kurang memperhatikan untuk menanam kacang tanah, karena hasil yang dicapai masih sangat rendah.</w:t>
      </w:r>
      <w:r w:rsidRPr="0077442A">
        <w:rPr>
          <w:rFonts w:ascii="Times New Roman" w:hAnsi="Times New Roman" w:cs="Times New Roman"/>
          <w:sz w:val="24"/>
          <w:szCs w:val="24"/>
        </w:rPr>
        <w:t xml:space="preserve"> </w:t>
      </w:r>
      <w:r w:rsidRPr="0064636B">
        <w:rPr>
          <w:rFonts w:ascii="Times New Roman" w:hAnsi="Times New Roman" w:cs="Times New Roman"/>
          <w:sz w:val="24"/>
          <w:szCs w:val="24"/>
        </w:rPr>
        <w:t>Permasalahan yang dihadapi dalam meningkatkan produksi kacang tanah nasional disebabkan oleh beberapa hal diantaranya: a) Penerapan teknologi belum dilakukan dengan baik, sehingga produktivitas belum optimal misalnya, pengolahan lahan kurang optimal sehingga drainase buruk dan struktur tanah padat, pemeliharaan tanaman kurang optimal sehingga serangan OPT tinggi b) Penggunaan benih bermutu masih rendah, c) Penggunaan pupuk hayati dan organik masih rendah (Dirjen Tanaman Pangan, 2012)</w:t>
      </w:r>
      <w:r>
        <w:rPr>
          <w:rFonts w:ascii="Times New Roman" w:hAnsi="Times New Roman" w:cs="Times New Roman"/>
          <w:sz w:val="24"/>
          <w:szCs w:val="24"/>
        </w:rPr>
        <w:t>.</w:t>
      </w:r>
    </w:p>
    <w:p w:rsidR="0077442A" w:rsidRDefault="0077442A" w:rsidP="0077442A">
      <w:pPr>
        <w:spacing w:after="0"/>
        <w:ind w:firstLine="426"/>
        <w:jc w:val="both"/>
        <w:rPr>
          <w:rFonts w:ascii="Times New Roman" w:hAnsi="Times New Roman" w:cs="Times New Roman"/>
          <w:sz w:val="24"/>
          <w:szCs w:val="24"/>
        </w:rPr>
      </w:pPr>
      <w:r w:rsidRPr="00453980">
        <w:rPr>
          <w:rFonts w:ascii="Times New Roman" w:hAnsi="Times New Roman" w:cs="Times New Roman"/>
          <w:sz w:val="24"/>
          <w:szCs w:val="24"/>
        </w:rPr>
        <w:t xml:space="preserve">Teknologi yang sedang pesat perkembangannya saat ini adalah pemanfaatan mikroorganisme (bakteri saprofit non patogenik) yang </w:t>
      </w:r>
      <w:r w:rsidRPr="00453980">
        <w:rPr>
          <w:rFonts w:ascii="Times New Roman" w:hAnsi="Times New Roman" w:cs="Times New Roman"/>
          <w:sz w:val="24"/>
          <w:szCs w:val="24"/>
        </w:rPr>
        <w:lastRenderedPageBreak/>
        <w:t xml:space="preserve">dieksplorasi dari rizosfer tanaman (rizobakteri) yang dapat memacu pertumbuhan tanaman (Desmawati, 2006; Loon, 2007). Lebih lanjut dijelaskan bahwa rizobakteri memiliki kemampuan mengolonisasi rizosfer secara agresif dan beberapa jenis rizobakteri mampu berperan ganda sebagai biofertilizer dan bioprotektan pada tanaman (Ashrafuzzaman </w:t>
      </w:r>
      <w:r>
        <w:rPr>
          <w:rFonts w:ascii="Times New Roman" w:hAnsi="Times New Roman" w:cs="Times New Roman"/>
          <w:sz w:val="24"/>
          <w:szCs w:val="24"/>
        </w:rPr>
        <w:t>dkk</w:t>
      </w:r>
      <w:r w:rsidRPr="00453980">
        <w:rPr>
          <w:rFonts w:ascii="Times New Roman" w:hAnsi="Times New Roman" w:cs="Times New Roman"/>
          <w:sz w:val="24"/>
          <w:szCs w:val="24"/>
        </w:rPr>
        <w:t>., 2009).</w:t>
      </w:r>
    </w:p>
    <w:p w:rsidR="0077442A" w:rsidRPr="0064636B" w:rsidRDefault="0077442A" w:rsidP="0077442A">
      <w:pPr>
        <w:ind w:firstLine="426"/>
        <w:jc w:val="both"/>
        <w:rPr>
          <w:rFonts w:ascii="Times New Roman" w:hAnsi="Times New Roman" w:cs="Times New Roman"/>
          <w:sz w:val="24"/>
          <w:szCs w:val="24"/>
        </w:rPr>
      </w:pPr>
      <w:r w:rsidRPr="00453980">
        <w:rPr>
          <w:rFonts w:ascii="Times New Roman" w:hAnsi="Times New Roman" w:cs="Times New Roman"/>
          <w:sz w:val="24"/>
          <w:szCs w:val="24"/>
        </w:rPr>
        <w:t xml:space="preserve">Penggunaan bakteri non patogenik yang dieksplorasi dari perakaran tanaman (rizobakteri) yang tergolong ke dalam kelompok Plant Growth Promoting Rhizobacteria (PGPR) merupakan satu sumbangan bioteknologi dalam usaha peningkatan produktivitas tanaman. Rizobakteri merupakan suatu kelompok bakteri yang hidup secara saprofit pada daerah rizosfer atau daerah perakaran dan beberapa jenis diantaranya dapat berperan sebagai pemacu pertumbuhan tanaman dan atau sebagai agens biokontrol terhadap penyakit sehingga mampu meningkatkan hasil tanaman pertanian (Sutariati </w:t>
      </w:r>
      <w:r>
        <w:rPr>
          <w:rFonts w:ascii="Times New Roman" w:hAnsi="Times New Roman" w:cs="Times New Roman"/>
          <w:sz w:val="24"/>
          <w:szCs w:val="24"/>
        </w:rPr>
        <w:t>dkk</w:t>
      </w:r>
      <w:r w:rsidRPr="00453980">
        <w:rPr>
          <w:rFonts w:ascii="Times New Roman" w:hAnsi="Times New Roman" w:cs="Times New Roman"/>
          <w:sz w:val="24"/>
          <w:szCs w:val="24"/>
        </w:rPr>
        <w:t xml:space="preserve">., 2006; Loon </w:t>
      </w:r>
      <w:r>
        <w:rPr>
          <w:rFonts w:ascii="Times New Roman" w:hAnsi="Times New Roman" w:cs="Times New Roman"/>
          <w:sz w:val="24"/>
          <w:szCs w:val="24"/>
        </w:rPr>
        <w:t>dkk</w:t>
      </w:r>
      <w:r w:rsidRPr="00453980">
        <w:rPr>
          <w:rFonts w:ascii="Times New Roman" w:hAnsi="Times New Roman" w:cs="Times New Roman"/>
          <w:sz w:val="24"/>
          <w:szCs w:val="24"/>
        </w:rPr>
        <w:t xml:space="preserve">., 2007; Elango </w:t>
      </w:r>
      <w:r>
        <w:rPr>
          <w:rFonts w:ascii="Times New Roman" w:hAnsi="Times New Roman" w:cs="Times New Roman"/>
          <w:sz w:val="24"/>
          <w:szCs w:val="24"/>
        </w:rPr>
        <w:t>dkk</w:t>
      </w:r>
      <w:r w:rsidRPr="00453980">
        <w:rPr>
          <w:rFonts w:ascii="Times New Roman" w:hAnsi="Times New Roman" w:cs="Times New Roman"/>
          <w:sz w:val="24"/>
          <w:szCs w:val="24"/>
        </w:rPr>
        <w:t>., 2013).</w:t>
      </w:r>
    </w:p>
    <w:p w:rsidR="0077442A" w:rsidRPr="0064636B" w:rsidRDefault="0077442A" w:rsidP="0077442A">
      <w:pPr>
        <w:ind w:firstLine="567"/>
        <w:jc w:val="both"/>
        <w:rPr>
          <w:rFonts w:ascii="Times New Roman" w:eastAsia="Times New Roman" w:hAnsi="Times New Roman" w:cs="Times New Roman"/>
          <w:sz w:val="24"/>
          <w:szCs w:val="24"/>
        </w:rPr>
      </w:pPr>
      <w:r w:rsidRPr="0064636B">
        <w:rPr>
          <w:rFonts w:ascii="Times New Roman" w:eastAsia="Times New Roman" w:hAnsi="Times New Roman" w:cs="Times New Roman"/>
          <w:sz w:val="24"/>
          <w:szCs w:val="24"/>
        </w:rPr>
        <w:t>PGPR (</w:t>
      </w:r>
      <w:r w:rsidRPr="00D31163">
        <w:rPr>
          <w:rFonts w:ascii="Times New Roman" w:eastAsia="Times New Roman" w:hAnsi="Times New Roman" w:cs="Times New Roman"/>
          <w:i/>
          <w:sz w:val="24"/>
          <w:szCs w:val="24"/>
        </w:rPr>
        <w:t>Plant Growth Promoting Rhizobacteria</w:t>
      </w:r>
      <w:r w:rsidRPr="0064636B">
        <w:rPr>
          <w:rFonts w:ascii="Times New Roman" w:eastAsia="Times New Roman" w:hAnsi="Times New Roman" w:cs="Times New Roman"/>
          <w:sz w:val="24"/>
          <w:szCs w:val="24"/>
        </w:rPr>
        <w:t xml:space="preserve">) dapat dipakai dalam program intensifikasi pertanian karena </w:t>
      </w:r>
      <w:r w:rsidRPr="0064636B">
        <w:rPr>
          <w:rFonts w:ascii="Times New Roman" w:eastAsia="Times New Roman" w:hAnsi="Times New Roman" w:cs="Times New Roman"/>
          <w:sz w:val="24"/>
          <w:szCs w:val="24"/>
        </w:rPr>
        <w:lastRenderedPageBreak/>
        <w:t xml:space="preserve">merupakan bakteri di sekitar perakaran dan hidup berkoloni menyelimuti akar yang berfungsi untuk meningkatkan pertumbuhan tanaman yaitu sebagai merangsang pertumbuhan (biostimulants) dengan mensintesis dan mengatur konsentrasi berbagai zat pengatur tumbuh seperti giberellin, asam indol asetat, etilen, dan sitokinin, sebagai penyedia hara dengan mengikat N2 di udara secara asimbiosis dan melarutkan hara P dalam tanah, dan sebagai pengendali patogen tanah (bioprotectants) dengan cara menghasilkan berbagai metabolit anti patogen seperti siderophore, kitinase, β-1,3- glukanase, sianida, dan antibiotic (Husen, dkk, </w:t>
      </w:r>
      <w:r>
        <w:rPr>
          <w:rFonts w:ascii="Times New Roman" w:eastAsia="Times New Roman" w:hAnsi="Times New Roman" w:cs="Times New Roman"/>
          <w:sz w:val="24"/>
          <w:szCs w:val="24"/>
        </w:rPr>
        <w:t>2008</w:t>
      </w:r>
      <w:r w:rsidRPr="0064636B">
        <w:rPr>
          <w:rFonts w:ascii="Times New Roman" w:eastAsia="Times New Roman" w:hAnsi="Times New Roman" w:cs="Times New Roman"/>
          <w:sz w:val="24"/>
          <w:szCs w:val="24"/>
        </w:rPr>
        <w:t xml:space="preserve">). </w:t>
      </w:r>
    </w:p>
    <w:p w:rsidR="0077442A" w:rsidRPr="0077442A" w:rsidRDefault="0077442A" w:rsidP="00BA3FA2">
      <w:pPr>
        <w:spacing w:after="0" w:line="360" w:lineRule="auto"/>
        <w:jc w:val="center"/>
        <w:rPr>
          <w:rFonts w:ascii="Times New Roman" w:eastAsia="Times New Roman" w:hAnsi="Times New Roman" w:cs="Times New Roman"/>
          <w:b/>
          <w:sz w:val="24"/>
          <w:szCs w:val="24"/>
        </w:rPr>
      </w:pPr>
      <w:r w:rsidRPr="0077442A">
        <w:rPr>
          <w:rFonts w:ascii="Times New Roman" w:eastAsia="Times New Roman" w:hAnsi="Times New Roman" w:cs="Times New Roman"/>
          <w:b/>
          <w:sz w:val="24"/>
          <w:szCs w:val="24"/>
        </w:rPr>
        <w:t>METODE PENELITIAN</w:t>
      </w:r>
    </w:p>
    <w:p w:rsidR="00505140" w:rsidRDefault="0077442A" w:rsidP="009D6DEA">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ini dilaksanakan di Desa Sardonoharjo, Ngaglik, Kabupaten Sleman, Yogyakarta, Yang berada</w:t>
      </w:r>
      <w:r w:rsidRPr="008070CA">
        <w:rPr>
          <w:rFonts w:ascii="Times New Roman" w:hAnsi="Times New Roman" w:cs="Times New Roman"/>
          <w:shd w:val="clear" w:color="auto" w:fill="FFFFFF"/>
        </w:rPr>
        <w:t xml:space="preserve"> pada ketinggian 220 m di</w:t>
      </w:r>
      <w:r>
        <w:rPr>
          <w:rFonts w:ascii="Times New Roman" w:hAnsi="Times New Roman" w:cs="Times New Roman"/>
          <w:shd w:val="clear" w:color="auto" w:fill="FFFFFF"/>
        </w:rPr>
        <w:t xml:space="preserve"> atas permukaan</w:t>
      </w:r>
      <w:r w:rsidRPr="008070CA">
        <w:rPr>
          <w:rFonts w:ascii="Times New Roman" w:hAnsi="Times New Roman" w:cs="Times New Roman"/>
          <w:shd w:val="clear" w:color="auto" w:fill="FFFFFF"/>
        </w:rPr>
        <w:t xml:space="preserve"> laut, dan suhu udara antara 22°C - 33°C</w:t>
      </w:r>
      <w:r>
        <w:rPr>
          <w:rFonts w:ascii="Times New Roman" w:hAnsi="Times New Roman" w:cs="Times New Roman"/>
          <w:shd w:val="clear" w:color="auto" w:fill="FFFFFF"/>
        </w:rPr>
        <w:t>, dan jenis tanah regosol.</w:t>
      </w:r>
      <w:r w:rsidRPr="008070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Penelitian dilakukan mulai bulan September sampai dengan Desember 2019</w:t>
      </w:r>
      <w:r>
        <w:rPr>
          <w:rFonts w:ascii="Times New Roman" w:eastAsia="Times New Roman" w:hAnsi="Times New Roman" w:cs="Times New Roman"/>
          <w:sz w:val="24"/>
          <w:szCs w:val="24"/>
        </w:rPr>
        <w:t>.</w:t>
      </w:r>
    </w:p>
    <w:p w:rsidR="0077442A" w:rsidRPr="00F4226C" w:rsidRDefault="0077442A" w:rsidP="0077442A">
      <w:pPr>
        <w:pStyle w:val="ListParagraph"/>
        <w:spacing w:after="0"/>
        <w:ind w:left="0" w:firstLine="426"/>
        <w:jc w:val="both"/>
        <w:rPr>
          <w:rFonts w:ascii="Times New Roman" w:eastAsia="Times New Roman" w:hAnsi="Times New Roman" w:cs="Times New Roman"/>
          <w:sz w:val="24"/>
          <w:szCs w:val="24"/>
        </w:rPr>
      </w:pPr>
      <w:r w:rsidRPr="00E61AAC">
        <w:rPr>
          <w:rFonts w:ascii="Times New Roman" w:eastAsia="Times New Roman" w:hAnsi="Times New Roman" w:cs="Times New Roman"/>
          <w:sz w:val="24"/>
          <w:szCs w:val="24"/>
        </w:rPr>
        <w:t>Bahan</w:t>
      </w:r>
      <w:r>
        <w:rPr>
          <w:rFonts w:ascii="Times New Roman" w:eastAsia="Times New Roman" w:hAnsi="Times New Roman" w:cs="Times New Roman"/>
          <w:sz w:val="24"/>
          <w:szCs w:val="24"/>
        </w:rPr>
        <w:t xml:space="preserve"> yang digunakan dalam penelitian ini yaitu b</w:t>
      </w:r>
      <w:r w:rsidRPr="00F4226C">
        <w:rPr>
          <w:rFonts w:ascii="Times New Roman" w:eastAsia="Times New Roman" w:hAnsi="Times New Roman" w:cs="Times New Roman"/>
          <w:sz w:val="24"/>
          <w:szCs w:val="24"/>
        </w:rPr>
        <w:t>enih kacang tanah</w:t>
      </w:r>
      <w:r>
        <w:rPr>
          <w:rFonts w:ascii="Times New Roman" w:eastAsia="Times New Roman" w:hAnsi="Times New Roman" w:cs="Times New Roman"/>
          <w:sz w:val="24"/>
          <w:szCs w:val="24"/>
        </w:rPr>
        <w:t xml:space="preserve"> varietas Jerapah, PGPR Agro Hayati, pupuk </w:t>
      </w:r>
      <w:r w:rsidRPr="00EF0BE0">
        <w:rPr>
          <w:rFonts w:ascii="Times New Roman" w:hAnsi="Times New Roman" w:cs="Times New Roman"/>
          <w:sz w:val="24"/>
          <w:szCs w:val="24"/>
          <w:shd w:val="clear" w:color="auto" w:fill="FFFFFF"/>
        </w:rPr>
        <w:t xml:space="preserve">diberikan </w:t>
      </w:r>
      <w:r w:rsidRPr="00CF5AB7">
        <w:rPr>
          <w:rFonts w:ascii="Times New Roman" w:hAnsi="Times New Roman" w:cs="Times New Roman"/>
          <w:sz w:val="24"/>
          <w:szCs w:val="24"/>
        </w:rPr>
        <w:t>Urea (N) 200 kg/ha, SP36 (P) 150 kg/ha, dan KCl (K) 150 kg/ha</w:t>
      </w:r>
      <w:r>
        <w:rPr>
          <w:rFonts w:ascii="Times New Roman" w:hAnsi="Times New Roman" w:cs="Times New Roman"/>
          <w:sz w:val="24"/>
          <w:szCs w:val="24"/>
        </w:rPr>
        <w:t xml:space="preserve">, </w:t>
      </w:r>
      <w:r>
        <w:rPr>
          <w:rFonts w:ascii="Times New Roman" w:eastAsia="Times New Roman" w:hAnsi="Times New Roman" w:cs="Times New Roman"/>
          <w:sz w:val="24"/>
          <w:szCs w:val="24"/>
        </w:rPr>
        <w:t>pupuk kandang sapi, Alat yang digunakan c</w:t>
      </w:r>
      <w:r w:rsidRPr="00F4226C">
        <w:rPr>
          <w:rFonts w:ascii="Times New Roman" w:eastAsia="Times New Roman" w:hAnsi="Times New Roman" w:cs="Times New Roman"/>
          <w:sz w:val="24"/>
          <w:szCs w:val="24"/>
        </w:rPr>
        <w:t>angkul</w:t>
      </w:r>
      <w:r>
        <w:rPr>
          <w:rFonts w:ascii="Times New Roman" w:eastAsia="Times New Roman" w:hAnsi="Times New Roman" w:cs="Times New Roman"/>
          <w:sz w:val="24"/>
          <w:szCs w:val="24"/>
        </w:rPr>
        <w:t>, e</w:t>
      </w:r>
      <w:r w:rsidRPr="00F4226C">
        <w:rPr>
          <w:rFonts w:ascii="Times New Roman" w:eastAsia="Times New Roman" w:hAnsi="Times New Roman" w:cs="Times New Roman"/>
          <w:sz w:val="24"/>
          <w:szCs w:val="24"/>
        </w:rPr>
        <w:t>mber</w:t>
      </w:r>
      <w:r>
        <w:rPr>
          <w:rFonts w:ascii="Times New Roman" w:eastAsia="Times New Roman" w:hAnsi="Times New Roman" w:cs="Times New Roman"/>
          <w:sz w:val="24"/>
          <w:szCs w:val="24"/>
        </w:rPr>
        <w:t>, g</w:t>
      </w:r>
      <w:r w:rsidRPr="00F4226C">
        <w:rPr>
          <w:rFonts w:ascii="Times New Roman" w:eastAsia="Times New Roman" w:hAnsi="Times New Roman" w:cs="Times New Roman"/>
          <w:sz w:val="24"/>
          <w:szCs w:val="24"/>
        </w:rPr>
        <w:t>embor</w:t>
      </w:r>
      <w:r>
        <w:rPr>
          <w:rFonts w:ascii="Times New Roman" w:eastAsia="Times New Roman" w:hAnsi="Times New Roman" w:cs="Times New Roman"/>
          <w:sz w:val="24"/>
          <w:szCs w:val="24"/>
        </w:rPr>
        <w:t>, m</w:t>
      </w:r>
      <w:r w:rsidRPr="00F4226C">
        <w:rPr>
          <w:rFonts w:ascii="Times New Roman" w:eastAsia="Times New Roman" w:hAnsi="Times New Roman" w:cs="Times New Roman"/>
          <w:sz w:val="24"/>
          <w:szCs w:val="24"/>
        </w:rPr>
        <w:t>eteran</w:t>
      </w:r>
      <w:r>
        <w:rPr>
          <w:rFonts w:ascii="Times New Roman" w:eastAsia="Times New Roman" w:hAnsi="Times New Roman" w:cs="Times New Roman"/>
          <w:sz w:val="24"/>
          <w:szCs w:val="24"/>
        </w:rPr>
        <w:t>, p</w:t>
      </w:r>
      <w:r w:rsidRPr="00F4226C">
        <w:rPr>
          <w:rFonts w:ascii="Times New Roman" w:eastAsia="Times New Roman" w:hAnsi="Times New Roman" w:cs="Times New Roman"/>
          <w:sz w:val="24"/>
          <w:szCs w:val="24"/>
        </w:rPr>
        <w:t>enggaris</w:t>
      </w:r>
      <w:r>
        <w:rPr>
          <w:rFonts w:ascii="Times New Roman" w:eastAsia="Times New Roman" w:hAnsi="Times New Roman" w:cs="Times New Roman"/>
          <w:sz w:val="24"/>
          <w:szCs w:val="24"/>
        </w:rPr>
        <w:t>, gelas ukur, spatula, p</w:t>
      </w:r>
      <w:r w:rsidRPr="00F4226C">
        <w:rPr>
          <w:rFonts w:ascii="Times New Roman" w:eastAsia="Times New Roman" w:hAnsi="Times New Roman" w:cs="Times New Roman"/>
          <w:sz w:val="24"/>
          <w:szCs w:val="24"/>
        </w:rPr>
        <w:t>arang</w:t>
      </w:r>
      <w:r>
        <w:rPr>
          <w:rFonts w:ascii="Times New Roman" w:eastAsia="Times New Roman" w:hAnsi="Times New Roman" w:cs="Times New Roman"/>
          <w:sz w:val="24"/>
          <w:szCs w:val="24"/>
        </w:rPr>
        <w:t>, timbangan dan oven.</w:t>
      </w:r>
    </w:p>
    <w:p w:rsidR="00BA3FA2" w:rsidRDefault="00BA3FA2" w:rsidP="00BA3FA2">
      <w:pPr>
        <w:pStyle w:val="ListParagraph"/>
        <w:spacing w:before="360" w:after="0"/>
        <w:ind w:left="0" w:firstLine="426"/>
        <w:jc w:val="both"/>
        <w:rPr>
          <w:rFonts w:ascii="Times New Roman" w:hAnsi="Times New Roman" w:cs="Times New Roman"/>
          <w:sz w:val="24"/>
          <w:szCs w:val="24"/>
        </w:rPr>
      </w:pPr>
      <w:r w:rsidRPr="002E0FBB">
        <w:rPr>
          <w:rFonts w:ascii="Times New Roman" w:hAnsi="Times New Roman" w:cs="Times New Roman"/>
          <w:sz w:val="24"/>
          <w:szCs w:val="24"/>
        </w:rPr>
        <w:t>Penelitian ini menggunakan Rancangan Acak Kelompok</w:t>
      </w:r>
      <w:r>
        <w:rPr>
          <w:rFonts w:ascii="Times New Roman" w:hAnsi="Times New Roman" w:cs="Times New Roman"/>
          <w:sz w:val="24"/>
          <w:szCs w:val="24"/>
        </w:rPr>
        <w:t xml:space="preserve"> Lengkap </w:t>
      </w:r>
      <w:r w:rsidRPr="002E0FBB">
        <w:rPr>
          <w:rFonts w:ascii="Times New Roman" w:hAnsi="Times New Roman" w:cs="Times New Roman"/>
          <w:sz w:val="24"/>
          <w:szCs w:val="24"/>
        </w:rPr>
        <w:t>(RAK</w:t>
      </w:r>
      <w:r>
        <w:rPr>
          <w:rFonts w:ascii="Times New Roman" w:hAnsi="Times New Roman" w:cs="Times New Roman"/>
          <w:sz w:val="24"/>
          <w:szCs w:val="24"/>
        </w:rPr>
        <w:t>L</w:t>
      </w:r>
      <w:r w:rsidRPr="002E0FBB">
        <w:rPr>
          <w:rFonts w:ascii="Times New Roman" w:hAnsi="Times New Roman" w:cs="Times New Roman"/>
          <w:sz w:val="24"/>
          <w:szCs w:val="24"/>
        </w:rPr>
        <w:t xml:space="preserve">) yang terdiri atas satu faktor </w:t>
      </w:r>
      <w:r w:rsidRPr="002E0FBB">
        <w:rPr>
          <w:rFonts w:ascii="Times New Roman" w:hAnsi="Times New Roman" w:cs="Times New Roman"/>
          <w:sz w:val="24"/>
          <w:szCs w:val="24"/>
        </w:rPr>
        <w:lastRenderedPageBreak/>
        <w:t>yaitu pemberian Bakteri PGPR</w:t>
      </w:r>
      <w:r>
        <w:rPr>
          <w:rFonts w:ascii="Times New Roman" w:hAnsi="Times New Roman" w:cs="Times New Roman"/>
          <w:sz w:val="24"/>
          <w:szCs w:val="24"/>
        </w:rPr>
        <w:t xml:space="preserve"> dengan 6 tingkat perlakuan dan 3 ulangan.</w:t>
      </w:r>
      <w:r w:rsidRPr="002E0FBB">
        <w:rPr>
          <w:rFonts w:ascii="Times New Roman" w:hAnsi="Times New Roman" w:cs="Times New Roman"/>
          <w:sz w:val="24"/>
          <w:szCs w:val="24"/>
        </w:rPr>
        <w:t xml:space="preserve"> </w:t>
      </w:r>
      <w:r>
        <w:rPr>
          <w:rFonts w:ascii="Times New Roman" w:hAnsi="Times New Roman" w:cs="Times New Roman"/>
          <w:sz w:val="24"/>
          <w:szCs w:val="24"/>
        </w:rPr>
        <w:t>Masing-masing perlakuan 5 tanaman, 5 tanaman sampel dan 2 tanaman korban</w:t>
      </w:r>
      <w:r>
        <w:rPr>
          <w:rFonts w:ascii="Times New Roman" w:hAnsi="Times New Roman" w:cs="Times New Roman"/>
          <w:sz w:val="24"/>
          <w:szCs w:val="24"/>
        </w:rPr>
        <w:t xml:space="preserve">, </w:t>
      </w:r>
      <w:r w:rsidRPr="002E0FBB">
        <w:rPr>
          <w:rFonts w:ascii="Times New Roman" w:hAnsi="Times New Roman" w:cs="Times New Roman"/>
          <w:sz w:val="24"/>
          <w:szCs w:val="24"/>
        </w:rPr>
        <w:t>Adapun perlakuannya sebagai berikut:</w:t>
      </w:r>
    </w:p>
    <w:p w:rsidR="00BA3FA2" w:rsidRPr="003D6626" w:rsidRDefault="00BA3FA2" w:rsidP="00BA3FA2">
      <w:pPr>
        <w:pStyle w:val="ListParagraph"/>
        <w:spacing w:before="360" w:after="0"/>
        <w:ind w:left="0"/>
        <w:jc w:val="both"/>
        <w:rPr>
          <w:rFonts w:ascii="Times New Roman" w:hAnsi="Times New Roman" w:cs="Times New Roman"/>
          <w:sz w:val="24"/>
          <w:szCs w:val="24"/>
        </w:rPr>
      </w:pPr>
      <w:r w:rsidRPr="002E0FBB">
        <w:rPr>
          <w:rFonts w:ascii="Times New Roman" w:hAnsi="Times New Roman" w:cs="Times New Roman"/>
          <w:sz w:val="24"/>
          <w:szCs w:val="24"/>
        </w:rPr>
        <w:t>Po</w:t>
      </w:r>
      <w:r>
        <w:rPr>
          <w:rFonts w:ascii="Times New Roman" w:hAnsi="Times New Roman" w:cs="Times New Roman"/>
          <w:sz w:val="24"/>
          <w:szCs w:val="24"/>
        </w:rPr>
        <w:tab/>
        <w:t>: Tanpa pemberian</w:t>
      </w:r>
    </w:p>
    <w:p w:rsidR="00BA3FA2" w:rsidRPr="00F17054" w:rsidRDefault="00BA3FA2" w:rsidP="00BA3FA2">
      <w:pPr>
        <w:pStyle w:val="ListParagraph"/>
        <w:spacing w:before="360" w:after="0"/>
        <w:ind w:left="0"/>
        <w:jc w:val="both"/>
        <w:rPr>
          <w:rFonts w:ascii="Times New Roman" w:hAnsi="Times New Roman" w:cs="Times New Roman"/>
          <w:sz w:val="24"/>
          <w:szCs w:val="24"/>
        </w:rPr>
      </w:pPr>
      <w:r w:rsidRPr="002E0FBB">
        <w:rPr>
          <w:rFonts w:ascii="Times New Roman" w:hAnsi="Times New Roman" w:cs="Times New Roman"/>
          <w:sz w:val="24"/>
          <w:szCs w:val="24"/>
        </w:rPr>
        <w:t>P</w:t>
      </w:r>
      <w:r>
        <w:rPr>
          <w:rFonts w:ascii="Times New Roman" w:hAnsi="Times New Roman" w:cs="Times New Roman"/>
          <w:sz w:val="24"/>
          <w:szCs w:val="24"/>
        </w:rPr>
        <w:t>1</w:t>
      </w:r>
      <w:r>
        <w:rPr>
          <w:rFonts w:ascii="Times New Roman" w:hAnsi="Times New Roman" w:cs="Times New Roman"/>
          <w:sz w:val="24"/>
          <w:szCs w:val="24"/>
        </w:rPr>
        <w:tab/>
        <w:t>: Konsentrasi 10 cc/ l</w:t>
      </w:r>
    </w:p>
    <w:p w:rsidR="00BA3FA2" w:rsidRPr="00F17054" w:rsidRDefault="00BA3FA2" w:rsidP="00BA3FA2">
      <w:pPr>
        <w:pStyle w:val="ListParagraph"/>
        <w:spacing w:before="360" w:after="0"/>
        <w:ind w:left="0"/>
        <w:jc w:val="both"/>
        <w:rPr>
          <w:rFonts w:ascii="Times New Roman" w:hAnsi="Times New Roman" w:cs="Times New Roman"/>
          <w:sz w:val="24"/>
          <w:szCs w:val="24"/>
        </w:rPr>
      </w:pPr>
      <w:r w:rsidRPr="002E0FBB">
        <w:rPr>
          <w:rFonts w:ascii="Times New Roman" w:hAnsi="Times New Roman" w:cs="Times New Roman"/>
          <w:sz w:val="24"/>
          <w:szCs w:val="24"/>
        </w:rPr>
        <w:t>P2</w:t>
      </w:r>
      <w:r>
        <w:rPr>
          <w:rFonts w:ascii="Times New Roman" w:hAnsi="Times New Roman" w:cs="Times New Roman"/>
          <w:sz w:val="24"/>
          <w:szCs w:val="24"/>
        </w:rPr>
        <w:tab/>
        <w:t>: Konsentrasi 15 cc/ l</w:t>
      </w:r>
    </w:p>
    <w:p w:rsidR="00BA3FA2" w:rsidRPr="00F17054" w:rsidRDefault="00BA3FA2" w:rsidP="00BA3FA2">
      <w:pPr>
        <w:pStyle w:val="ListParagraph"/>
        <w:spacing w:before="360" w:after="0"/>
        <w:ind w:left="0"/>
        <w:jc w:val="both"/>
        <w:rPr>
          <w:rFonts w:ascii="Times New Roman" w:hAnsi="Times New Roman" w:cs="Times New Roman"/>
          <w:sz w:val="24"/>
          <w:szCs w:val="24"/>
        </w:rPr>
      </w:pPr>
      <w:r w:rsidRPr="002E0FBB">
        <w:rPr>
          <w:rFonts w:ascii="Times New Roman" w:hAnsi="Times New Roman" w:cs="Times New Roman"/>
          <w:sz w:val="24"/>
          <w:szCs w:val="24"/>
        </w:rPr>
        <w:t>P3</w:t>
      </w:r>
      <w:r>
        <w:rPr>
          <w:rFonts w:ascii="Times New Roman" w:hAnsi="Times New Roman" w:cs="Times New Roman"/>
          <w:sz w:val="24"/>
          <w:szCs w:val="24"/>
        </w:rPr>
        <w:tab/>
        <w:t>: Konsentrasi 20 cc</w:t>
      </w:r>
      <w:r w:rsidRPr="002E0FBB">
        <w:rPr>
          <w:rFonts w:ascii="Times New Roman" w:hAnsi="Times New Roman" w:cs="Times New Roman"/>
          <w:sz w:val="24"/>
          <w:szCs w:val="24"/>
        </w:rPr>
        <w:t xml:space="preserve">/ </w:t>
      </w:r>
      <w:r>
        <w:rPr>
          <w:rFonts w:ascii="Times New Roman" w:hAnsi="Times New Roman" w:cs="Times New Roman"/>
          <w:sz w:val="24"/>
          <w:szCs w:val="24"/>
        </w:rPr>
        <w:t>l</w:t>
      </w:r>
    </w:p>
    <w:p w:rsidR="00BA3FA2" w:rsidRPr="00F17054" w:rsidRDefault="00BA3FA2" w:rsidP="00BA3FA2">
      <w:pPr>
        <w:pStyle w:val="ListParagraph"/>
        <w:spacing w:before="360" w:after="0"/>
        <w:ind w:left="0"/>
        <w:jc w:val="both"/>
        <w:rPr>
          <w:rFonts w:ascii="Times New Roman" w:hAnsi="Times New Roman" w:cs="Times New Roman"/>
          <w:sz w:val="24"/>
          <w:szCs w:val="24"/>
        </w:rPr>
      </w:pPr>
      <w:r w:rsidRPr="002E0FBB">
        <w:rPr>
          <w:rFonts w:ascii="Times New Roman" w:hAnsi="Times New Roman" w:cs="Times New Roman"/>
          <w:sz w:val="24"/>
          <w:szCs w:val="24"/>
        </w:rPr>
        <w:t>P4</w:t>
      </w:r>
      <w:r>
        <w:rPr>
          <w:rFonts w:ascii="Times New Roman" w:hAnsi="Times New Roman" w:cs="Times New Roman"/>
          <w:sz w:val="24"/>
          <w:szCs w:val="24"/>
        </w:rPr>
        <w:tab/>
        <w:t>: Konsentrasi 25 cc</w:t>
      </w:r>
      <w:r w:rsidRPr="002E0FBB">
        <w:rPr>
          <w:rFonts w:ascii="Times New Roman" w:hAnsi="Times New Roman" w:cs="Times New Roman"/>
          <w:sz w:val="24"/>
          <w:szCs w:val="24"/>
        </w:rPr>
        <w:t xml:space="preserve">/ </w:t>
      </w:r>
      <w:r>
        <w:rPr>
          <w:rFonts w:ascii="Times New Roman" w:hAnsi="Times New Roman" w:cs="Times New Roman"/>
          <w:sz w:val="24"/>
          <w:szCs w:val="24"/>
        </w:rPr>
        <w:t>l</w:t>
      </w:r>
    </w:p>
    <w:p w:rsidR="00BA3FA2" w:rsidRPr="00B52A81" w:rsidRDefault="00BA3FA2" w:rsidP="00BA3FA2">
      <w:pPr>
        <w:pStyle w:val="ListParagraph"/>
        <w:spacing w:before="360" w:after="0"/>
        <w:ind w:left="0"/>
        <w:jc w:val="both"/>
        <w:rPr>
          <w:rFonts w:ascii="Times New Roman" w:hAnsi="Times New Roman" w:cs="Times New Roman"/>
          <w:sz w:val="24"/>
          <w:szCs w:val="24"/>
        </w:rPr>
      </w:pPr>
      <w:r w:rsidRPr="002E0FBB">
        <w:rPr>
          <w:rFonts w:ascii="Times New Roman" w:hAnsi="Times New Roman" w:cs="Times New Roman"/>
          <w:sz w:val="24"/>
          <w:szCs w:val="24"/>
        </w:rPr>
        <w:t>P5</w:t>
      </w:r>
      <w:r>
        <w:rPr>
          <w:rFonts w:ascii="Times New Roman" w:hAnsi="Times New Roman" w:cs="Times New Roman"/>
          <w:sz w:val="24"/>
          <w:szCs w:val="24"/>
        </w:rPr>
        <w:tab/>
        <w:t>: Konsentrasi 30 cc/ l</w:t>
      </w:r>
    </w:p>
    <w:p w:rsidR="00BA3FA2" w:rsidRDefault="00BA3FA2" w:rsidP="009D6DEA">
      <w:pPr>
        <w:shd w:val="clear" w:color="auto" w:fill="FFFFFF"/>
        <w:spacing w:after="180"/>
        <w:ind w:firstLine="426"/>
        <w:jc w:val="both"/>
        <w:rPr>
          <w:rFonts w:ascii="Times New Roman" w:hAnsi="Times New Roman" w:cs="Times New Roman"/>
          <w:sz w:val="24"/>
          <w:szCs w:val="24"/>
        </w:rPr>
      </w:pPr>
      <w:r w:rsidRPr="00BA3FA2">
        <w:rPr>
          <w:rFonts w:ascii="Times New Roman" w:hAnsi="Times New Roman" w:cs="Times New Roman"/>
          <w:sz w:val="24"/>
          <w:szCs w:val="24"/>
        </w:rPr>
        <w:t>Lahan yang akan digunakan</w:t>
      </w:r>
      <w:r w:rsidRPr="00BA3FA2">
        <w:rPr>
          <w:rFonts w:ascii="Times New Roman" w:eastAsia="Times New Roman" w:hAnsi="Times New Roman" w:cs="Times New Roman"/>
          <w:sz w:val="24"/>
          <w:szCs w:val="24"/>
          <w:shd w:val="clear" w:color="auto" w:fill="FFFFFF"/>
          <w:lang w:eastAsia="id-ID"/>
        </w:rPr>
        <w:t xml:space="preserve"> dibajak 2 kali sedalam 15-20 cm, lalu digaru, dan diratakan, dibersihkan dari sisa tanaman dan gulma dan dibuat bedengan selebar 2 meter dan panjang 2 meter sebanyak 18 bedengan.</w:t>
      </w:r>
      <w:r w:rsidRPr="00BA3FA2">
        <w:rPr>
          <w:rFonts w:ascii="Times New Roman" w:eastAsia="Times New Roman" w:hAnsi="Times New Roman" w:cs="Times New Roman"/>
          <w:sz w:val="24"/>
          <w:szCs w:val="24"/>
          <w:lang w:eastAsia="id-ID"/>
        </w:rPr>
        <w:t xml:space="preserve"> </w:t>
      </w:r>
      <w:r w:rsidRPr="00BA3FA2">
        <w:rPr>
          <w:rFonts w:ascii="Times New Roman" w:eastAsia="Times New Roman" w:hAnsi="Times New Roman" w:cs="Times New Roman"/>
          <w:sz w:val="24"/>
          <w:szCs w:val="24"/>
          <w:shd w:val="clear" w:color="auto" w:fill="FFFFFF"/>
          <w:lang w:eastAsia="id-ID"/>
        </w:rPr>
        <w:t>Antar bedengan dibuat saluran drainase dalam 50 cm dan lebar 50 cm yang berfungsi sebagai saluran irigasi pada saat kering.</w:t>
      </w:r>
      <w:r w:rsidRPr="00BA3FA2">
        <w:rPr>
          <w:rFonts w:ascii="Times New Roman" w:eastAsia="Times New Roman" w:hAnsi="Times New Roman" w:cs="Times New Roman"/>
          <w:sz w:val="24"/>
          <w:szCs w:val="24"/>
          <w:lang w:eastAsia="id-ID"/>
        </w:rPr>
        <w:t xml:space="preserve"> </w:t>
      </w:r>
      <w:r w:rsidRPr="00BA3FA2">
        <w:rPr>
          <w:rFonts w:ascii="Times New Roman" w:hAnsi="Times New Roman" w:cs="Times New Roman"/>
          <w:sz w:val="24"/>
          <w:szCs w:val="24"/>
        </w:rPr>
        <w:t>Selanjutnya ditambahkan pupuk kandang yang sudah jadi sebanyak 1,2 kg/bedengan campurkan secara merata sedalam olah tanah.</w:t>
      </w:r>
      <w:r w:rsidRPr="00BA3FA2">
        <w:rPr>
          <w:rFonts w:ascii="Times New Roman" w:hAnsi="Times New Roman" w:cs="Times New Roman"/>
          <w:sz w:val="24"/>
          <w:szCs w:val="24"/>
        </w:rPr>
        <w:t xml:space="preserve"> </w:t>
      </w:r>
      <w:r w:rsidRPr="00BA3FA2">
        <w:rPr>
          <w:rFonts w:ascii="Times New Roman" w:eastAsia="Times New Roman" w:hAnsi="Times New Roman" w:cs="Times New Roman"/>
          <w:sz w:val="24"/>
          <w:szCs w:val="24"/>
        </w:rPr>
        <w:t xml:space="preserve">Benih kacang tanah didapat dari Balai Penelitian Tanaman Aneka Kacang dan Umbi Malang. Benih yang dipilih benih yang  baik, bernas, tiak berlubang, bentuk fisik benih baik, varietas yang digunakan yaitu Hypoma I. Benih yang akan ditanam dilakukan seleksi benih dengan cara manual saat dilakukan penanaman. </w:t>
      </w:r>
      <w:r w:rsidRPr="00BA3FA2">
        <w:rPr>
          <w:rFonts w:ascii="Times New Roman" w:hAnsi="Times New Roman" w:cs="Times New Roman"/>
          <w:sz w:val="24"/>
          <w:szCs w:val="24"/>
        </w:rPr>
        <w:t>Konsorsium PGPR dari penelitian Aiman et al (2013) K2K9K15C7 diremajakan dengan cara mengambil sedikit biakan mikroba  1:1:1:1 dengan jarum ose dan dimasukkan dalam media nutrient 250 ml cair selama 3 hari untuk ditumbuhkan.</w:t>
      </w:r>
      <w:r>
        <w:rPr>
          <w:rFonts w:ascii="Times New Roman" w:hAnsi="Times New Roman" w:cs="Times New Roman"/>
          <w:sz w:val="24"/>
          <w:szCs w:val="24"/>
        </w:rPr>
        <w:t xml:space="preserve"> </w:t>
      </w:r>
      <w:r w:rsidRPr="00BA3FA2">
        <w:rPr>
          <w:rFonts w:ascii="Times New Roman" w:hAnsi="Times New Roman" w:cs="Times New Roman"/>
          <w:sz w:val="24"/>
          <w:szCs w:val="24"/>
        </w:rPr>
        <w:t xml:space="preserve">Perbanyakan dan </w:t>
      </w:r>
      <w:r w:rsidRPr="00BA3FA2">
        <w:rPr>
          <w:rFonts w:ascii="Times New Roman" w:hAnsi="Times New Roman" w:cs="Times New Roman"/>
          <w:sz w:val="24"/>
          <w:szCs w:val="24"/>
        </w:rPr>
        <w:lastRenderedPageBreak/>
        <w:t>penyimpanan konsorsium PGPR</w:t>
      </w:r>
      <w:r>
        <w:rPr>
          <w:rFonts w:ascii="Times New Roman" w:hAnsi="Times New Roman" w:cs="Times New Roman"/>
          <w:sz w:val="24"/>
          <w:szCs w:val="24"/>
        </w:rPr>
        <w:t xml:space="preserve"> </w:t>
      </w:r>
      <w:r w:rsidRPr="00277636">
        <w:rPr>
          <w:rFonts w:ascii="Times New Roman" w:hAnsi="Times New Roman" w:cs="Times New Roman"/>
          <w:sz w:val="24"/>
          <w:szCs w:val="24"/>
        </w:rPr>
        <w:t>Perbanyakan konsorsium PGPR perlakuan lama penyimpanan 2 minggu</w:t>
      </w:r>
      <w:r>
        <w:rPr>
          <w:rFonts w:ascii="Times New Roman" w:hAnsi="Times New Roman" w:cs="Times New Roman"/>
          <w:sz w:val="24"/>
          <w:szCs w:val="24"/>
        </w:rPr>
        <w:t>.</w:t>
      </w:r>
    </w:p>
    <w:p w:rsidR="00BA3FA2" w:rsidRPr="00EB35E7" w:rsidRDefault="00BA3FA2" w:rsidP="00BA3FA2">
      <w:pPr>
        <w:pStyle w:val="ListParagraph"/>
        <w:tabs>
          <w:tab w:val="left" w:pos="567"/>
        </w:tabs>
        <w:spacing w:before="240"/>
        <w:ind w:left="0" w:firstLine="567"/>
        <w:jc w:val="both"/>
        <w:rPr>
          <w:rFonts w:ascii="Times New Roman" w:hAnsi="Times New Roman" w:cs="Times New Roman"/>
          <w:sz w:val="24"/>
          <w:szCs w:val="24"/>
          <w:shd w:val="clear" w:color="auto" w:fill="FFFFFF"/>
        </w:rPr>
      </w:pPr>
      <w:r w:rsidRPr="00082FFE">
        <w:rPr>
          <w:rFonts w:ascii="Times New Roman" w:hAnsi="Times New Roman" w:cs="Times New Roman"/>
          <w:sz w:val="24"/>
          <w:szCs w:val="24"/>
        </w:rPr>
        <w:t xml:space="preserve">Benih yang telah disiapkan selanjutnya ditanam pada lahan sesuai perlakuan </w:t>
      </w:r>
      <w:r w:rsidRPr="00082FFE">
        <w:rPr>
          <w:rFonts w:ascii="Times New Roman" w:eastAsia="Times New Roman" w:hAnsi="Times New Roman" w:cs="Times New Roman"/>
          <w:sz w:val="24"/>
          <w:szCs w:val="24"/>
        </w:rPr>
        <w:t xml:space="preserve">dengan cara ditugal sedalam </w:t>
      </w:r>
      <w:r>
        <w:rPr>
          <w:rFonts w:ascii="Times New Roman" w:eastAsia="Times New Roman" w:hAnsi="Times New Roman" w:cs="Times New Roman"/>
          <w:sz w:val="24"/>
          <w:szCs w:val="24"/>
        </w:rPr>
        <w:t xml:space="preserve">3 </w:t>
      </w:r>
      <w:r w:rsidRPr="00082FFE">
        <w:rPr>
          <w:rFonts w:ascii="Times New Roman" w:eastAsia="Times New Roman" w:hAnsi="Times New Roman" w:cs="Times New Roman"/>
          <w:sz w:val="24"/>
          <w:szCs w:val="24"/>
        </w:rPr>
        <w:t>cm menggunakan kayu yang diruncingkan. Jarak tanam yang di</w:t>
      </w:r>
      <w:r>
        <w:rPr>
          <w:rFonts w:ascii="Times New Roman" w:eastAsia="Times New Roman" w:hAnsi="Times New Roman" w:cs="Times New Roman"/>
          <w:sz w:val="24"/>
          <w:szCs w:val="24"/>
        </w:rPr>
        <w:t>gunakan</w:t>
      </w:r>
      <w:r w:rsidRPr="00082FFE">
        <w:rPr>
          <w:rFonts w:ascii="Times New Roman" w:eastAsia="Times New Roman" w:hAnsi="Times New Roman" w:cs="Times New Roman"/>
          <w:sz w:val="24"/>
          <w:szCs w:val="24"/>
        </w:rPr>
        <w:t xml:space="preserve"> 40 cm x 20 cm. Benih yang ditanam </w:t>
      </w:r>
      <w:r>
        <w:rPr>
          <w:rFonts w:ascii="Times New Roman" w:eastAsia="Times New Roman" w:hAnsi="Times New Roman" w:cs="Times New Roman"/>
          <w:sz w:val="24"/>
          <w:szCs w:val="24"/>
        </w:rPr>
        <w:t>1</w:t>
      </w:r>
      <w:r w:rsidRPr="00082FFE">
        <w:rPr>
          <w:rFonts w:ascii="Times New Roman" w:eastAsia="Times New Roman" w:hAnsi="Times New Roman" w:cs="Times New Roman"/>
          <w:sz w:val="24"/>
          <w:szCs w:val="24"/>
        </w:rPr>
        <w:t xml:space="preserve"> biji per lubang  dan lubang tanam ditutup dengan tanah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Pemeliharaan yang dilakukan meliputi penyiraman, penyulaman dan penjarangan, penyiangan gulma, pemupukan, pembubunan dan pengendalian hama penyakit</w:t>
      </w:r>
      <w:r>
        <w:rPr>
          <w:rFonts w:ascii="Times New Roman" w:eastAsia="Times New Roman" w:hAnsi="Times New Roman" w:cs="Times New Roman"/>
          <w:sz w:val="24"/>
          <w:szCs w:val="24"/>
        </w:rPr>
        <w:t>.</w:t>
      </w:r>
      <w:r w:rsidRPr="00BA3FA2">
        <w:rPr>
          <w:rFonts w:ascii="Times New Roman" w:hAnsi="Times New Roman" w:cs="Times New Roman"/>
          <w:sz w:val="24"/>
          <w:szCs w:val="24"/>
        </w:rPr>
        <w:t xml:space="preserve"> </w:t>
      </w:r>
      <w:r w:rsidRPr="00053174">
        <w:rPr>
          <w:rFonts w:ascii="Times New Roman" w:hAnsi="Times New Roman" w:cs="Times New Roman"/>
          <w:sz w:val="24"/>
          <w:szCs w:val="24"/>
        </w:rPr>
        <w:t xml:space="preserve">Pemanenan kacang tanah dilakukan </w:t>
      </w:r>
      <w:r>
        <w:rPr>
          <w:rFonts w:ascii="Times New Roman" w:hAnsi="Times New Roman" w:cs="Times New Roman"/>
          <w:sz w:val="24"/>
          <w:szCs w:val="24"/>
        </w:rPr>
        <w:t>kurang lebih</w:t>
      </w:r>
      <w:r w:rsidRPr="00053174">
        <w:rPr>
          <w:rFonts w:ascii="Times New Roman" w:hAnsi="Times New Roman" w:cs="Times New Roman"/>
          <w:sz w:val="24"/>
          <w:szCs w:val="24"/>
        </w:rPr>
        <w:t xml:space="preserve"> umur 90 hari. Ciri-ciri tanaman kacang tanah siap panen </w:t>
      </w:r>
      <w:r w:rsidRPr="00053174">
        <w:rPr>
          <w:rFonts w:ascii="Times New Roman" w:hAnsi="Times New Roman" w:cs="Times New Roman"/>
          <w:sz w:val="24"/>
          <w:szCs w:val="24"/>
          <w:shd w:val="clear" w:color="auto" w:fill="FFFFFF"/>
        </w:rPr>
        <w:t>antara lain batangnya mengeras, daun mulai menguning dan bergu</w:t>
      </w:r>
      <w:r>
        <w:rPr>
          <w:rFonts w:ascii="Times New Roman" w:hAnsi="Times New Roman" w:cs="Times New Roman"/>
          <w:sz w:val="24"/>
          <w:szCs w:val="24"/>
          <w:shd w:val="clear" w:color="auto" w:fill="FFFFFF"/>
        </w:rPr>
        <w:t>guran. Selain itu kita juga</w:t>
      </w:r>
      <w:r w:rsidRPr="00053174">
        <w:rPr>
          <w:rFonts w:ascii="Times New Roman" w:hAnsi="Times New Roman" w:cs="Times New Roman"/>
          <w:sz w:val="24"/>
          <w:szCs w:val="24"/>
          <w:shd w:val="clear" w:color="auto" w:fill="FFFFFF"/>
        </w:rPr>
        <w:t xml:space="preserve"> mengambil sampling dan memeriksa secara langsung apakah bijin</w:t>
      </w:r>
      <w:r>
        <w:rPr>
          <w:rFonts w:ascii="Times New Roman" w:hAnsi="Times New Roman" w:cs="Times New Roman"/>
          <w:sz w:val="24"/>
          <w:szCs w:val="24"/>
          <w:shd w:val="clear" w:color="auto" w:fill="FFFFFF"/>
        </w:rPr>
        <w:t>ya sudah terisi penuh atau belum</w:t>
      </w:r>
      <w:r w:rsidRPr="00053174">
        <w:rPr>
          <w:rFonts w:ascii="Times New Roman" w:hAnsi="Times New Roman" w:cs="Times New Roman"/>
          <w:sz w:val="24"/>
          <w:szCs w:val="24"/>
          <w:shd w:val="clear" w:color="auto" w:fill="FFFFFF"/>
        </w:rPr>
        <w:t>.</w:t>
      </w:r>
    </w:p>
    <w:p w:rsidR="00BA3FA2" w:rsidRDefault="008616B1" w:rsidP="00BA3FA2">
      <w:pPr>
        <w:shd w:val="clear" w:color="auto" w:fill="FFFFFF"/>
        <w:spacing w:after="18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Pengamatan pertumbuhan yang dilakukan yaitu tinggi tanaman, jumlah cabang total </w:t>
      </w:r>
      <w:r w:rsidR="009D6DEA">
        <w:rPr>
          <w:rFonts w:ascii="Times New Roman" w:eastAsia="Times New Roman" w:hAnsi="Times New Roman" w:cs="Times New Roman"/>
          <w:sz w:val="24"/>
          <w:szCs w:val="24"/>
        </w:rPr>
        <w:t>(</w:t>
      </w:r>
      <w:r>
        <w:rPr>
          <w:rFonts w:ascii="Times New Roman" w:eastAsia="Times New Roman" w:hAnsi="Times New Roman" w:cs="Times New Roman"/>
          <w:sz w:val="24"/>
          <w:szCs w:val="24"/>
        </w:rPr>
        <w:t>dilaksanakan pada minggu ke 3, 6 dan 9 setelah tanam</w:t>
      </w:r>
      <w:r w:rsidR="009D6D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D6DEA">
        <w:rPr>
          <w:rFonts w:ascii="Times New Roman" w:eastAsia="Times New Roman" w:hAnsi="Times New Roman" w:cs="Times New Roman"/>
          <w:sz w:val="24"/>
          <w:szCs w:val="24"/>
        </w:rPr>
        <w:t>jumlah bintil akar, volume akar, bobot segar tanaman dan bobot kering tanaman. Sedangkan pengamatan variabel hasil yaitu jumlah polong isi, jumlah polong hampa, bobot polong pertanaman, berat 100 biji segar dan polong per petak.</w:t>
      </w:r>
    </w:p>
    <w:p w:rsidR="009D6DEA" w:rsidRDefault="009D6DEA" w:rsidP="009D6DEA">
      <w:pPr>
        <w:pStyle w:val="ListParagraph"/>
        <w:spacing w:after="0"/>
        <w:ind w:left="0" w:firstLine="426"/>
        <w:jc w:val="both"/>
        <w:rPr>
          <w:rFonts w:ascii="Times New Roman" w:eastAsia="Times New Roman" w:hAnsi="Times New Roman" w:cs="Times New Roman"/>
          <w:sz w:val="24"/>
          <w:szCs w:val="24"/>
        </w:rPr>
      </w:pPr>
      <w:r w:rsidRPr="002E0FBB">
        <w:rPr>
          <w:rFonts w:ascii="Times New Roman" w:eastAsia="Times New Roman" w:hAnsi="Times New Roman" w:cs="Times New Roman"/>
          <w:sz w:val="24"/>
          <w:szCs w:val="24"/>
        </w:rPr>
        <w:lastRenderedPageBreak/>
        <w:t>Data hasil pengamatan dianalisis dengan sidik ragam pada taraf 5% untuk mengetahui adanya beda nyata dari perlakuan yang diamati. Apabila ada beda nyata dilanjutkan dengan DMRT (</w:t>
      </w:r>
      <w:r w:rsidRPr="002E0FBB">
        <w:rPr>
          <w:rFonts w:ascii="Times New Roman" w:eastAsia="Times New Roman" w:hAnsi="Times New Roman" w:cs="Times New Roman"/>
          <w:i/>
          <w:sz w:val="24"/>
          <w:szCs w:val="24"/>
        </w:rPr>
        <w:t>Ducan Multiple Range Test</w:t>
      </w:r>
      <w:r w:rsidRPr="002E0FBB">
        <w:rPr>
          <w:rFonts w:ascii="Times New Roman" w:eastAsia="Times New Roman" w:hAnsi="Times New Roman" w:cs="Times New Roman"/>
          <w:sz w:val="24"/>
          <w:szCs w:val="24"/>
        </w:rPr>
        <w:t xml:space="preserve">) pada taraf 5%. </w:t>
      </w:r>
    </w:p>
    <w:p w:rsidR="00736197" w:rsidRDefault="00736197" w:rsidP="009D6DEA">
      <w:pPr>
        <w:pStyle w:val="ListParagraph"/>
        <w:spacing w:after="0"/>
        <w:ind w:left="0" w:firstLine="426"/>
        <w:jc w:val="both"/>
        <w:rPr>
          <w:rFonts w:ascii="Times New Roman" w:eastAsia="Times New Roman" w:hAnsi="Times New Roman" w:cs="Times New Roman"/>
          <w:sz w:val="24"/>
          <w:szCs w:val="24"/>
        </w:rPr>
      </w:pPr>
    </w:p>
    <w:p w:rsidR="00736197" w:rsidRDefault="00736197" w:rsidP="00736197">
      <w:pPr>
        <w:pStyle w:val="ListParagraph"/>
        <w:spacing w:after="0" w:line="480" w:lineRule="auto"/>
        <w:ind w:left="0"/>
        <w:jc w:val="center"/>
        <w:rPr>
          <w:rFonts w:ascii="Times New Roman" w:eastAsia="Times New Roman" w:hAnsi="Times New Roman" w:cs="Times New Roman"/>
          <w:b/>
          <w:sz w:val="24"/>
          <w:szCs w:val="24"/>
        </w:rPr>
      </w:pPr>
      <w:r w:rsidRPr="00561940">
        <w:rPr>
          <w:rFonts w:ascii="Times New Roman" w:eastAsia="Times New Roman" w:hAnsi="Times New Roman" w:cs="Times New Roman"/>
          <w:b/>
          <w:sz w:val="24"/>
          <w:szCs w:val="24"/>
          <w:lang w:val="en-ID"/>
        </w:rPr>
        <w:t>HASIL DAN PEMBAHASAN</w:t>
      </w:r>
    </w:p>
    <w:p w:rsidR="00736197" w:rsidRPr="0069477C" w:rsidRDefault="0069477C" w:rsidP="0069477C">
      <w:pPr>
        <w:pStyle w:val="ListParagraph"/>
        <w:ind w:left="0" w:firstLine="426"/>
        <w:jc w:val="both"/>
        <w:rPr>
          <w:rFonts w:ascii="Times New Roman" w:hAnsi="Times New Roman" w:cs="Times New Roman"/>
          <w:sz w:val="24"/>
          <w:szCs w:val="24"/>
        </w:rPr>
      </w:pPr>
      <w:proofErr w:type="spellStart"/>
      <w:r w:rsidRPr="00561940">
        <w:rPr>
          <w:rFonts w:ascii="Times New Roman" w:eastAsia="Times New Roman" w:hAnsi="Times New Roman" w:cs="Times New Roman"/>
          <w:sz w:val="24"/>
          <w:szCs w:val="24"/>
          <w:lang w:val="en-ID"/>
        </w:rPr>
        <w:t>Variabel</w:t>
      </w:r>
      <w:proofErr w:type="spellEnd"/>
      <w:r w:rsidRPr="00561940">
        <w:rPr>
          <w:rFonts w:ascii="Times New Roman" w:eastAsia="Times New Roman" w:hAnsi="Times New Roman" w:cs="Times New Roman"/>
          <w:sz w:val="24"/>
          <w:szCs w:val="24"/>
          <w:lang w:val="en-ID"/>
        </w:rPr>
        <w:t xml:space="preserve"> </w:t>
      </w:r>
      <w:proofErr w:type="spellStart"/>
      <w:r w:rsidRPr="00561940">
        <w:rPr>
          <w:rFonts w:ascii="Times New Roman" w:eastAsia="Times New Roman" w:hAnsi="Times New Roman" w:cs="Times New Roman"/>
          <w:sz w:val="24"/>
          <w:szCs w:val="24"/>
          <w:lang w:val="en-ID"/>
        </w:rPr>
        <w:t>pengamatan</w:t>
      </w:r>
      <w:proofErr w:type="spellEnd"/>
      <w:r w:rsidRPr="00561940">
        <w:rPr>
          <w:rFonts w:ascii="Times New Roman" w:eastAsia="Times New Roman" w:hAnsi="Times New Roman" w:cs="Times New Roman"/>
          <w:sz w:val="24"/>
          <w:szCs w:val="24"/>
          <w:lang w:val="en-ID"/>
        </w:rPr>
        <w:t xml:space="preserve"> </w:t>
      </w:r>
      <w:proofErr w:type="spellStart"/>
      <w:r w:rsidRPr="00561940">
        <w:rPr>
          <w:rFonts w:ascii="Times New Roman" w:eastAsia="Times New Roman" w:hAnsi="Times New Roman" w:cs="Times New Roman"/>
          <w:sz w:val="24"/>
          <w:szCs w:val="24"/>
          <w:lang w:val="en-ID"/>
        </w:rPr>
        <w:t>pada</w:t>
      </w:r>
      <w:proofErr w:type="spellEnd"/>
      <w:r w:rsidRPr="00561940">
        <w:rPr>
          <w:rFonts w:ascii="Times New Roman" w:eastAsia="Times New Roman" w:hAnsi="Times New Roman" w:cs="Times New Roman"/>
          <w:sz w:val="24"/>
          <w:szCs w:val="24"/>
          <w:lang w:val="en-ID"/>
        </w:rPr>
        <w:t xml:space="preserve"> </w:t>
      </w:r>
      <w:proofErr w:type="spellStart"/>
      <w:r w:rsidRPr="00561940">
        <w:rPr>
          <w:rFonts w:ascii="Times New Roman" w:eastAsia="Times New Roman" w:hAnsi="Times New Roman" w:cs="Times New Roman"/>
          <w:sz w:val="24"/>
          <w:szCs w:val="24"/>
          <w:lang w:val="en-ID"/>
        </w:rPr>
        <w:t>pertumbuhan</w:t>
      </w:r>
      <w:proofErr w:type="spellEnd"/>
      <w:r w:rsidRPr="00561940">
        <w:rPr>
          <w:rFonts w:ascii="Times New Roman" w:eastAsia="Times New Roman" w:hAnsi="Times New Roman" w:cs="Times New Roman"/>
          <w:sz w:val="24"/>
          <w:szCs w:val="24"/>
          <w:lang w:val="en-ID"/>
        </w:rPr>
        <w:t xml:space="preserve"> </w:t>
      </w:r>
      <w:r w:rsidRPr="00561940">
        <w:rPr>
          <w:rFonts w:ascii="Times New Roman" w:eastAsia="Times New Roman" w:hAnsi="Times New Roman" w:cs="Times New Roman"/>
          <w:sz w:val="24"/>
          <w:szCs w:val="24"/>
        </w:rPr>
        <w:t xml:space="preserve">kacang tanah </w:t>
      </w:r>
      <w:proofErr w:type="spellStart"/>
      <w:r w:rsidRPr="00561940">
        <w:rPr>
          <w:rFonts w:ascii="Times New Roman" w:eastAsia="Times New Roman" w:hAnsi="Times New Roman" w:cs="Times New Roman"/>
          <w:sz w:val="24"/>
          <w:szCs w:val="24"/>
          <w:lang w:val="en-ID"/>
        </w:rPr>
        <w:t>meliputi</w:t>
      </w:r>
      <w:proofErr w:type="spellEnd"/>
      <w:r w:rsidRPr="00561940">
        <w:rPr>
          <w:rFonts w:ascii="Times New Roman" w:eastAsia="Times New Roman" w:hAnsi="Times New Roman" w:cs="Times New Roman"/>
          <w:sz w:val="24"/>
          <w:szCs w:val="24"/>
          <w:lang w:val="en-ID"/>
        </w:rPr>
        <w:t xml:space="preserve"> </w:t>
      </w:r>
      <w:proofErr w:type="spellStart"/>
      <w:r w:rsidRPr="00561940">
        <w:rPr>
          <w:rFonts w:ascii="Times New Roman" w:eastAsia="Times New Roman" w:hAnsi="Times New Roman" w:cs="Times New Roman"/>
          <w:sz w:val="24"/>
          <w:szCs w:val="24"/>
          <w:lang w:val="en-ID"/>
        </w:rPr>
        <w:t>tinggi</w:t>
      </w:r>
      <w:proofErr w:type="spellEnd"/>
      <w:r w:rsidRPr="00561940">
        <w:rPr>
          <w:rFonts w:ascii="Times New Roman" w:eastAsia="Times New Roman" w:hAnsi="Times New Roman" w:cs="Times New Roman"/>
          <w:sz w:val="24"/>
          <w:szCs w:val="24"/>
          <w:lang w:val="en-ID"/>
        </w:rPr>
        <w:t xml:space="preserve"> </w:t>
      </w:r>
      <w:proofErr w:type="spellStart"/>
      <w:r w:rsidRPr="00561940">
        <w:rPr>
          <w:rFonts w:ascii="Times New Roman" w:eastAsia="Times New Roman" w:hAnsi="Times New Roman" w:cs="Times New Roman"/>
          <w:sz w:val="24"/>
          <w:szCs w:val="24"/>
          <w:lang w:val="en-ID"/>
        </w:rPr>
        <w:t>tanaman</w:t>
      </w:r>
      <w:proofErr w:type="spellEnd"/>
      <w:r w:rsidRPr="00561940">
        <w:rPr>
          <w:rFonts w:ascii="Times New Roman" w:eastAsia="Times New Roman" w:hAnsi="Times New Roman" w:cs="Times New Roman"/>
          <w:sz w:val="24"/>
          <w:szCs w:val="24"/>
          <w:lang w:val="en-ID"/>
        </w:rPr>
        <w:t xml:space="preserve">, </w:t>
      </w:r>
      <w:proofErr w:type="spellStart"/>
      <w:r w:rsidRPr="00561940">
        <w:rPr>
          <w:rFonts w:ascii="Times New Roman" w:eastAsia="Times New Roman" w:hAnsi="Times New Roman" w:cs="Times New Roman"/>
          <w:sz w:val="24"/>
          <w:szCs w:val="24"/>
          <w:lang w:val="en-ID"/>
        </w:rPr>
        <w:t>jumlah</w:t>
      </w:r>
      <w:proofErr w:type="spellEnd"/>
      <w:r w:rsidRPr="00561940">
        <w:rPr>
          <w:rFonts w:ascii="Times New Roman" w:eastAsia="Times New Roman" w:hAnsi="Times New Roman" w:cs="Times New Roman"/>
          <w:sz w:val="24"/>
          <w:szCs w:val="24"/>
          <w:lang w:val="en-ID"/>
        </w:rPr>
        <w:t xml:space="preserve"> </w:t>
      </w:r>
      <w:r w:rsidRPr="00561940">
        <w:rPr>
          <w:rFonts w:ascii="Times New Roman" w:eastAsia="Times New Roman" w:hAnsi="Times New Roman" w:cs="Times New Roman"/>
          <w:sz w:val="24"/>
          <w:szCs w:val="24"/>
        </w:rPr>
        <w:t>cabang</w:t>
      </w:r>
      <w:r w:rsidRPr="00561940">
        <w:rPr>
          <w:rFonts w:ascii="Times New Roman" w:eastAsia="Times New Roman" w:hAnsi="Times New Roman" w:cs="Times New Roman"/>
          <w:sz w:val="24"/>
          <w:szCs w:val="24"/>
          <w:lang w:val="en-ID"/>
        </w:rPr>
        <w:t xml:space="preserve">, </w:t>
      </w:r>
      <w:r w:rsidRPr="00561940">
        <w:rPr>
          <w:rFonts w:ascii="Times New Roman" w:eastAsia="Times New Roman" w:hAnsi="Times New Roman" w:cs="Times New Roman"/>
          <w:sz w:val="24"/>
          <w:szCs w:val="24"/>
        </w:rPr>
        <w:t xml:space="preserve">jumlah bintil akar, volume akar, bobot </w:t>
      </w:r>
      <w:proofErr w:type="gramStart"/>
      <w:r w:rsidRPr="00561940">
        <w:rPr>
          <w:rFonts w:ascii="Times New Roman" w:eastAsia="Times New Roman" w:hAnsi="Times New Roman" w:cs="Times New Roman"/>
          <w:sz w:val="24"/>
          <w:szCs w:val="24"/>
        </w:rPr>
        <w:t>segar</w:t>
      </w:r>
      <w:proofErr w:type="gramEnd"/>
      <w:r w:rsidRPr="00561940">
        <w:rPr>
          <w:rFonts w:ascii="Times New Roman" w:eastAsia="Times New Roman" w:hAnsi="Times New Roman" w:cs="Times New Roman"/>
          <w:sz w:val="24"/>
          <w:szCs w:val="24"/>
        </w:rPr>
        <w:t xml:space="preserve"> brangkasan dan bobot kering brangkasan. </w:t>
      </w:r>
      <w:proofErr w:type="spellStart"/>
      <w:r w:rsidRPr="00561940">
        <w:rPr>
          <w:rFonts w:ascii="Times New Roman" w:eastAsia="Times New Roman" w:hAnsi="Times New Roman" w:cs="Times New Roman"/>
          <w:sz w:val="24"/>
          <w:szCs w:val="24"/>
          <w:lang w:val="en-ID"/>
        </w:rPr>
        <w:t>Analisis</w:t>
      </w:r>
      <w:proofErr w:type="spellEnd"/>
      <w:r w:rsidRPr="00561940">
        <w:rPr>
          <w:rFonts w:ascii="Times New Roman" w:eastAsia="Times New Roman" w:hAnsi="Times New Roman" w:cs="Times New Roman"/>
          <w:sz w:val="24"/>
          <w:szCs w:val="24"/>
          <w:lang w:val="en-ID"/>
        </w:rPr>
        <w:t xml:space="preserve"> </w:t>
      </w:r>
      <w:proofErr w:type="spellStart"/>
      <w:r w:rsidRPr="00561940">
        <w:rPr>
          <w:rFonts w:ascii="Times New Roman" w:eastAsia="Times New Roman" w:hAnsi="Times New Roman" w:cs="Times New Roman"/>
          <w:sz w:val="24"/>
          <w:szCs w:val="24"/>
          <w:lang w:val="en-ID"/>
        </w:rPr>
        <w:t>tinggi</w:t>
      </w:r>
      <w:proofErr w:type="spellEnd"/>
      <w:r w:rsidRPr="00561940">
        <w:rPr>
          <w:rFonts w:ascii="Times New Roman" w:eastAsia="Times New Roman" w:hAnsi="Times New Roman" w:cs="Times New Roman"/>
          <w:sz w:val="24"/>
          <w:szCs w:val="24"/>
          <w:lang w:val="en-ID"/>
        </w:rPr>
        <w:t xml:space="preserve"> </w:t>
      </w:r>
      <w:proofErr w:type="spellStart"/>
      <w:r w:rsidRPr="00561940">
        <w:rPr>
          <w:rFonts w:ascii="Times New Roman" w:eastAsia="Times New Roman" w:hAnsi="Times New Roman" w:cs="Times New Roman"/>
          <w:sz w:val="24"/>
          <w:szCs w:val="24"/>
          <w:lang w:val="en-ID"/>
        </w:rPr>
        <w:t>tanaman</w:t>
      </w:r>
      <w:proofErr w:type="spellEnd"/>
      <w:r w:rsidRPr="00561940">
        <w:rPr>
          <w:rFonts w:ascii="Times New Roman" w:eastAsia="Times New Roman" w:hAnsi="Times New Roman" w:cs="Times New Roman"/>
          <w:sz w:val="24"/>
          <w:szCs w:val="24"/>
        </w:rPr>
        <w:t xml:space="preserve"> kacang tanah </w:t>
      </w:r>
      <w:proofErr w:type="spellStart"/>
      <w:r w:rsidRPr="00561940">
        <w:rPr>
          <w:rFonts w:ascii="Times New Roman" w:eastAsia="Times New Roman" w:hAnsi="Times New Roman" w:cs="Times New Roman"/>
          <w:sz w:val="24"/>
          <w:szCs w:val="24"/>
          <w:lang w:val="en-ID"/>
        </w:rPr>
        <w:t>pada</w:t>
      </w:r>
      <w:proofErr w:type="spellEnd"/>
      <w:r w:rsidRPr="00561940">
        <w:rPr>
          <w:rFonts w:ascii="Times New Roman" w:eastAsia="Times New Roman" w:hAnsi="Times New Roman" w:cs="Times New Roman"/>
          <w:sz w:val="24"/>
          <w:szCs w:val="24"/>
          <w:lang w:val="en-ID"/>
        </w:rPr>
        <w:t xml:space="preserve"> </w:t>
      </w:r>
      <w:proofErr w:type="spellStart"/>
      <w:r w:rsidRPr="00561940">
        <w:rPr>
          <w:rFonts w:ascii="Times New Roman" w:eastAsia="Times New Roman" w:hAnsi="Times New Roman" w:cs="Times New Roman"/>
          <w:sz w:val="24"/>
          <w:szCs w:val="24"/>
          <w:lang w:val="en-ID"/>
        </w:rPr>
        <w:t>tabel</w:t>
      </w:r>
      <w:proofErr w:type="spellEnd"/>
      <w:r w:rsidRPr="00561940">
        <w:rPr>
          <w:rFonts w:ascii="Times New Roman" w:eastAsia="Times New Roman" w:hAnsi="Times New Roman" w:cs="Times New Roman"/>
          <w:sz w:val="24"/>
          <w:szCs w:val="24"/>
          <w:lang w:val="en-ID"/>
        </w:rPr>
        <w:t xml:space="preserve"> </w:t>
      </w:r>
      <w:r w:rsidRPr="00561940">
        <w:rPr>
          <w:rFonts w:ascii="Times New Roman" w:eastAsia="Times New Roman" w:hAnsi="Times New Roman" w:cs="Times New Roman"/>
          <w:sz w:val="24"/>
          <w:szCs w:val="24"/>
        </w:rPr>
        <w:t xml:space="preserve">2 </w:t>
      </w:r>
      <w:proofErr w:type="spellStart"/>
      <w:r w:rsidRPr="00561940">
        <w:rPr>
          <w:rFonts w:ascii="Times New Roman" w:eastAsia="Times New Roman" w:hAnsi="Times New Roman" w:cs="Times New Roman"/>
          <w:sz w:val="24"/>
          <w:szCs w:val="24"/>
          <w:lang w:val="en-ID"/>
        </w:rPr>
        <w:t>menunjukan</w:t>
      </w:r>
      <w:proofErr w:type="spellEnd"/>
      <w:r w:rsidRPr="00561940">
        <w:rPr>
          <w:rFonts w:ascii="Times New Roman" w:eastAsia="Times New Roman" w:hAnsi="Times New Roman" w:cs="Times New Roman"/>
          <w:sz w:val="24"/>
          <w:szCs w:val="24"/>
          <w:lang w:val="en-ID"/>
        </w:rPr>
        <w:t xml:space="preserve"> </w:t>
      </w:r>
      <w:proofErr w:type="spellStart"/>
      <w:r w:rsidRPr="00561940">
        <w:rPr>
          <w:rFonts w:ascii="Times New Roman" w:eastAsia="Times New Roman" w:hAnsi="Times New Roman" w:cs="Times New Roman"/>
          <w:sz w:val="24"/>
          <w:szCs w:val="24"/>
          <w:lang w:val="en-ID"/>
        </w:rPr>
        <w:t>bahwa</w:t>
      </w:r>
      <w:proofErr w:type="spellEnd"/>
      <w:r>
        <w:rPr>
          <w:rFonts w:ascii="Times New Roman" w:eastAsia="Times New Roman" w:hAnsi="Times New Roman" w:cs="Times New Roman"/>
          <w:sz w:val="24"/>
          <w:szCs w:val="24"/>
        </w:rPr>
        <w:t xml:space="preserve"> K</w:t>
      </w:r>
      <w:r w:rsidRPr="00561940">
        <w:rPr>
          <w:rFonts w:ascii="Times New Roman" w:eastAsia="Times New Roman" w:hAnsi="Times New Roman" w:cs="Times New Roman"/>
          <w:sz w:val="24"/>
          <w:szCs w:val="24"/>
        </w:rPr>
        <w:t>osentrasi PGPR</w:t>
      </w:r>
      <w:r>
        <w:rPr>
          <w:rFonts w:ascii="Times New Roman" w:eastAsia="Times New Roman" w:hAnsi="Times New Roman" w:cs="Times New Roman"/>
          <w:sz w:val="24"/>
          <w:szCs w:val="24"/>
        </w:rPr>
        <w:t xml:space="preserve"> </w:t>
      </w:r>
      <w:r>
        <w:rPr>
          <w:rFonts w:ascii="Times New Roman" w:hAnsi="Times New Roman" w:cs="Times New Roman"/>
          <w:sz w:val="24"/>
          <w:szCs w:val="24"/>
        </w:rPr>
        <w:t>Agro Hayati</w:t>
      </w:r>
      <w:r w:rsidRPr="00561940">
        <w:rPr>
          <w:rFonts w:ascii="Times New Roman" w:eastAsia="Times New Roman" w:hAnsi="Times New Roman" w:cs="Times New Roman"/>
          <w:sz w:val="24"/>
          <w:szCs w:val="24"/>
        </w:rPr>
        <w:t xml:space="preserve"> 25 cc/l dengan hasil 57,67 cm sampai minggu ke 9 hari setelah tanam lebih baik dibandingkan dengan perlakuan lainyan hal ini tidak menunjukan perbedaan yang tidak nyata dengan notasi a. Analisa pertumbuhan jumlah cabang kacang tanah</w:t>
      </w:r>
      <w:r>
        <w:rPr>
          <w:rFonts w:ascii="Times New Roman" w:eastAsia="Times New Roman" w:hAnsi="Times New Roman" w:cs="Times New Roman"/>
          <w:sz w:val="24"/>
          <w:szCs w:val="24"/>
        </w:rPr>
        <w:t xml:space="preserve"> pada tabel 3 menunjukan bahwa K</w:t>
      </w:r>
      <w:r w:rsidRPr="00561940">
        <w:rPr>
          <w:rFonts w:ascii="Times New Roman" w:eastAsia="Times New Roman" w:hAnsi="Times New Roman" w:cs="Times New Roman"/>
          <w:sz w:val="24"/>
          <w:szCs w:val="24"/>
        </w:rPr>
        <w:t>osentrasi PGPR</w:t>
      </w:r>
      <w:r>
        <w:rPr>
          <w:rFonts w:ascii="Times New Roman" w:eastAsia="Times New Roman" w:hAnsi="Times New Roman" w:cs="Times New Roman"/>
          <w:sz w:val="24"/>
          <w:szCs w:val="24"/>
        </w:rPr>
        <w:t xml:space="preserve"> </w:t>
      </w:r>
      <w:r>
        <w:rPr>
          <w:rFonts w:ascii="Times New Roman" w:hAnsi="Times New Roman" w:cs="Times New Roman"/>
          <w:sz w:val="24"/>
          <w:szCs w:val="24"/>
        </w:rPr>
        <w:t>Agro Hayati</w:t>
      </w:r>
      <w:r w:rsidRPr="00561940">
        <w:rPr>
          <w:rFonts w:ascii="Times New Roman" w:eastAsia="Times New Roman" w:hAnsi="Times New Roman" w:cs="Times New Roman"/>
          <w:sz w:val="24"/>
          <w:szCs w:val="24"/>
        </w:rPr>
        <w:t xml:space="preserve"> 30 cc/l dengan hasil 10,13 cabang lebih baik dibandingkan dengan perlakuan lainya hal ini tidak menunjukan perbedaan yang tidak nyata dengan notasi a. </w:t>
      </w:r>
      <w:r w:rsidRPr="00561940">
        <w:rPr>
          <w:rFonts w:ascii="Times New Roman" w:hAnsi="Times New Roman" w:cs="Times New Roman"/>
          <w:sz w:val="24"/>
          <w:szCs w:val="24"/>
        </w:rPr>
        <w:t xml:space="preserve">Diduga ketersediaan unsur hara, N di dalam tanah telah mencukupi kebutuhan tanaman. selain itu, diduga pada umur 45 HST sampai 60 HST telah memasuki fase generatif. </w:t>
      </w:r>
    </w:p>
    <w:p w:rsidR="0069477C" w:rsidRPr="00561940" w:rsidRDefault="0069477C" w:rsidP="0069477C">
      <w:pPr>
        <w:pStyle w:val="ListParagraph"/>
        <w:ind w:left="0" w:firstLine="426"/>
        <w:jc w:val="both"/>
        <w:rPr>
          <w:rFonts w:ascii="Times New Roman" w:eastAsia="Times New Roman" w:hAnsi="Times New Roman" w:cs="Times New Roman"/>
          <w:sz w:val="24"/>
          <w:szCs w:val="24"/>
        </w:rPr>
      </w:pPr>
      <w:proofErr w:type="spellStart"/>
      <w:r w:rsidRPr="00561940">
        <w:rPr>
          <w:rFonts w:ascii="Times New Roman" w:eastAsia="Times New Roman" w:hAnsi="Times New Roman" w:cs="Times New Roman"/>
          <w:sz w:val="24"/>
          <w:szCs w:val="24"/>
          <w:lang w:val="en-ID"/>
        </w:rPr>
        <w:t>Analisis</w:t>
      </w:r>
      <w:proofErr w:type="spellEnd"/>
      <w:r w:rsidRPr="00561940">
        <w:rPr>
          <w:rFonts w:ascii="Times New Roman" w:eastAsia="Times New Roman" w:hAnsi="Times New Roman" w:cs="Times New Roman"/>
          <w:sz w:val="24"/>
          <w:szCs w:val="24"/>
          <w:lang w:val="en-ID"/>
        </w:rPr>
        <w:t xml:space="preserve"> </w:t>
      </w:r>
      <w:r w:rsidRPr="00561940">
        <w:rPr>
          <w:rFonts w:ascii="Times New Roman" w:eastAsia="Times New Roman" w:hAnsi="Times New Roman" w:cs="Times New Roman"/>
          <w:sz w:val="24"/>
          <w:szCs w:val="24"/>
        </w:rPr>
        <w:t xml:space="preserve">jumlah bintil akar dan volume akar kacang tanah </w:t>
      </w:r>
      <w:proofErr w:type="spellStart"/>
      <w:r w:rsidRPr="00561940">
        <w:rPr>
          <w:rFonts w:ascii="Times New Roman" w:eastAsia="Times New Roman" w:hAnsi="Times New Roman" w:cs="Times New Roman"/>
          <w:sz w:val="24"/>
          <w:szCs w:val="24"/>
          <w:lang w:val="en-ID"/>
        </w:rPr>
        <w:t>menunjukan</w:t>
      </w:r>
      <w:proofErr w:type="spellEnd"/>
      <w:r w:rsidRPr="00561940">
        <w:rPr>
          <w:rFonts w:ascii="Times New Roman" w:eastAsia="Times New Roman" w:hAnsi="Times New Roman" w:cs="Times New Roman"/>
          <w:sz w:val="24"/>
          <w:szCs w:val="24"/>
          <w:lang w:val="en-ID"/>
        </w:rPr>
        <w:t xml:space="preserve"> </w:t>
      </w:r>
      <w:proofErr w:type="spellStart"/>
      <w:r w:rsidRPr="00561940">
        <w:rPr>
          <w:rFonts w:ascii="Times New Roman" w:eastAsia="Times New Roman" w:hAnsi="Times New Roman" w:cs="Times New Roman"/>
          <w:sz w:val="24"/>
          <w:szCs w:val="24"/>
          <w:lang w:val="en-ID"/>
        </w:rPr>
        <w:t>bahwa</w:t>
      </w:r>
      <w:proofErr w:type="spellEnd"/>
      <w:r w:rsidRPr="00561940">
        <w:rPr>
          <w:rFonts w:ascii="Times New Roman" w:eastAsia="Times New Roman" w:hAnsi="Times New Roman" w:cs="Times New Roman"/>
          <w:sz w:val="24"/>
          <w:szCs w:val="24"/>
          <w:lang w:val="en-ID"/>
        </w:rPr>
        <w:t xml:space="preserve"> </w:t>
      </w:r>
      <w:proofErr w:type="spellStart"/>
      <w:r w:rsidRPr="00561940">
        <w:rPr>
          <w:rFonts w:ascii="Times New Roman" w:eastAsia="Times New Roman" w:hAnsi="Times New Roman" w:cs="Times New Roman"/>
          <w:sz w:val="24"/>
          <w:szCs w:val="24"/>
          <w:lang w:val="en-ID"/>
        </w:rPr>
        <w:t>tidak</w:t>
      </w:r>
      <w:proofErr w:type="spellEnd"/>
      <w:r w:rsidRPr="00561940">
        <w:rPr>
          <w:rFonts w:ascii="Times New Roman" w:eastAsia="Times New Roman" w:hAnsi="Times New Roman" w:cs="Times New Roman"/>
          <w:sz w:val="24"/>
          <w:szCs w:val="24"/>
          <w:lang w:val="en-ID"/>
        </w:rPr>
        <w:t xml:space="preserve"> </w:t>
      </w:r>
      <w:proofErr w:type="spellStart"/>
      <w:r w:rsidRPr="00561940">
        <w:rPr>
          <w:rFonts w:ascii="Times New Roman" w:eastAsia="Times New Roman" w:hAnsi="Times New Roman" w:cs="Times New Roman"/>
          <w:sz w:val="24"/>
          <w:szCs w:val="24"/>
          <w:lang w:val="en-ID"/>
        </w:rPr>
        <w:t>ada</w:t>
      </w:r>
      <w:proofErr w:type="spellEnd"/>
      <w:r w:rsidRPr="00561940">
        <w:rPr>
          <w:rFonts w:ascii="Times New Roman" w:eastAsia="Times New Roman" w:hAnsi="Times New Roman" w:cs="Times New Roman"/>
          <w:sz w:val="24"/>
          <w:szCs w:val="24"/>
          <w:lang w:val="en-ID"/>
        </w:rPr>
        <w:t xml:space="preserve"> </w:t>
      </w:r>
      <w:proofErr w:type="spellStart"/>
      <w:r w:rsidRPr="00561940">
        <w:rPr>
          <w:rFonts w:ascii="Times New Roman" w:eastAsia="Times New Roman" w:hAnsi="Times New Roman" w:cs="Times New Roman"/>
          <w:sz w:val="24"/>
          <w:szCs w:val="24"/>
          <w:lang w:val="en-ID"/>
        </w:rPr>
        <w:t>perbedaan</w:t>
      </w:r>
      <w:proofErr w:type="spellEnd"/>
      <w:r w:rsidRPr="00561940">
        <w:rPr>
          <w:rFonts w:ascii="Times New Roman" w:eastAsia="Times New Roman" w:hAnsi="Times New Roman" w:cs="Times New Roman"/>
          <w:sz w:val="24"/>
          <w:szCs w:val="24"/>
          <w:lang w:val="en-ID"/>
        </w:rPr>
        <w:t xml:space="preserve"> yang </w:t>
      </w:r>
      <w:proofErr w:type="spellStart"/>
      <w:r w:rsidRPr="00561940">
        <w:rPr>
          <w:rFonts w:ascii="Times New Roman" w:eastAsia="Times New Roman" w:hAnsi="Times New Roman" w:cs="Times New Roman"/>
          <w:sz w:val="24"/>
          <w:szCs w:val="24"/>
          <w:lang w:val="en-ID"/>
        </w:rPr>
        <w:t>nyata</w:t>
      </w:r>
      <w:proofErr w:type="spellEnd"/>
      <w:r w:rsidRPr="00561940">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rPr>
        <w:t>antara perlakuan berbagai K</w:t>
      </w:r>
      <w:r w:rsidRPr="00561940">
        <w:rPr>
          <w:rFonts w:ascii="Times New Roman" w:eastAsia="Times New Roman" w:hAnsi="Times New Roman" w:cs="Times New Roman"/>
          <w:sz w:val="24"/>
          <w:szCs w:val="24"/>
        </w:rPr>
        <w:t xml:space="preserve">osentarasi </w:t>
      </w:r>
      <w:r w:rsidRPr="00561940">
        <w:rPr>
          <w:rFonts w:ascii="Times New Roman" w:eastAsia="Times New Roman" w:hAnsi="Times New Roman" w:cs="Times New Roman"/>
          <w:sz w:val="24"/>
          <w:szCs w:val="24"/>
        </w:rPr>
        <w:lastRenderedPageBreak/>
        <w:t xml:space="preserve">PGPR </w:t>
      </w:r>
      <w:r>
        <w:rPr>
          <w:rFonts w:ascii="Times New Roman" w:hAnsi="Times New Roman" w:cs="Times New Roman"/>
          <w:sz w:val="24"/>
          <w:szCs w:val="24"/>
        </w:rPr>
        <w:t>Agro Hayati</w:t>
      </w:r>
      <w:r w:rsidRPr="00561940">
        <w:rPr>
          <w:rFonts w:ascii="Times New Roman" w:hAnsi="Times New Roman" w:cs="Times New Roman"/>
          <w:sz w:val="24"/>
          <w:szCs w:val="24"/>
        </w:rPr>
        <w:t xml:space="preserve"> </w:t>
      </w:r>
      <w:r w:rsidRPr="00561940">
        <w:rPr>
          <w:rFonts w:ascii="Times New Roman" w:eastAsia="Times New Roman" w:hAnsi="Times New Roman" w:cs="Times New Roman"/>
          <w:sz w:val="24"/>
          <w:szCs w:val="24"/>
        </w:rPr>
        <w:t>denagan noytasi a. Hal ini dikarenakan PGPR memiliki peran sebagai biostimulant, bioprotectan maupun biofertilizer (Febriyanti, dkk, 2015). Fungsi biostimulant ini diakibatkan oleh adanya produksi salah satu hormon yaitu IAA (</w:t>
      </w:r>
      <w:r w:rsidRPr="00561940">
        <w:rPr>
          <w:rFonts w:ascii="Times New Roman" w:eastAsia="Times New Roman" w:hAnsi="Times New Roman" w:cs="Times New Roman"/>
          <w:i/>
          <w:sz w:val="24"/>
          <w:szCs w:val="24"/>
        </w:rPr>
        <w:t>indole acetic acid</w:t>
      </w:r>
      <w:r w:rsidRPr="00561940">
        <w:rPr>
          <w:rFonts w:ascii="Times New Roman" w:eastAsia="Times New Roman" w:hAnsi="Times New Roman" w:cs="Times New Roman"/>
          <w:sz w:val="24"/>
          <w:szCs w:val="24"/>
        </w:rPr>
        <w:t xml:space="preserve">) (Aiman, dkk, 2013) sebagai senyawa alami yang berperan dalam pembelahan sel dan mendorong pembentukan akar adventif. </w:t>
      </w:r>
    </w:p>
    <w:p w:rsidR="0069477C" w:rsidRPr="00561940" w:rsidRDefault="0069477C" w:rsidP="0069477C">
      <w:pPr>
        <w:pStyle w:val="ListParagraph"/>
        <w:ind w:left="0" w:firstLine="426"/>
        <w:jc w:val="both"/>
        <w:rPr>
          <w:rFonts w:ascii="Times New Roman" w:eastAsia="Times New Roman" w:hAnsi="Times New Roman" w:cs="Times New Roman"/>
          <w:sz w:val="24"/>
          <w:szCs w:val="24"/>
        </w:rPr>
      </w:pPr>
      <w:r w:rsidRPr="00561940">
        <w:rPr>
          <w:rFonts w:ascii="Times New Roman" w:eastAsia="Times New Roman" w:hAnsi="Times New Roman" w:cs="Times New Roman"/>
          <w:sz w:val="24"/>
          <w:szCs w:val="24"/>
        </w:rPr>
        <w:t>Analisin bobot segar tanaman dan bobot kering tanaman tidak ada perbedaan nyata hal ini di duga karena kondisi lahan sesuai dengan morfologi tanaman kcang tanah dan nunsur hara yang terkandung didalam tanah sangat baik.</w:t>
      </w:r>
      <w:r w:rsidRPr="00561940">
        <w:rPr>
          <w:rFonts w:ascii="Times New Roman" w:hAnsi="Times New Roman" w:cs="Times New Roman"/>
          <w:sz w:val="24"/>
          <w:szCs w:val="24"/>
        </w:rPr>
        <w:t xml:space="preserve"> Tanaman memerlukan unsur N terutama pada fase vegetatif seperti pertumbuhan akar tanaman, batang, daun dan juga kandungan klorofil. Menurut (Raka, 1993), menyatakan kandungan klorofil sangat berperan untuk proses fotosintesis tumbuhan dengan mengubah energi cahaya yang diserap menjadi unsur makanan dalam bentuk glukosa, selanjutnya disimpan sebagai cadangan makanan yang digunakan untuk</w:t>
      </w:r>
      <w:r>
        <w:rPr>
          <w:rFonts w:ascii="Times New Roman" w:hAnsi="Times New Roman" w:cs="Times New Roman"/>
          <w:sz w:val="24"/>
          <w:szCs w:val="24"/>
        </w:rPr>
        <w:t xml:space="preserve">p </w:t>
      </w:r>
      <w:r w:rsidRPr="00561940">
        <w:rPr>
          <w:rFonts w:ascii="Times New Roman" w:hAnsi="Times New Roman" w:cs="Times New Roman"/>
          <w:sz w:val="24"/>
          <w:szCs w:val="24"/>
        </w:rPr>
        <w:t>pertumbuhan tanaman.</w:t>
      </w:r>
    </w:p>
    <w:p w:rsidR="009D013D" w:rsidRDefault="0069477C" w:rsidP="009D013D">
      <w:pPr>
        <w:ind w:firstLine="426"/>
        <w:jc w:val="both"/>
        <w:rPr>
          <w:rFonts w:ascii="Times New Roman" w:eastAsia="Times New Roman" w:hAnsi="Times New Roman" w:cs="Times New Roman"/>
          <w:sz w:val="24"/>
          <w:szCs w:val="24"/>
        </w:rPr>
      </w:pPr>
      <w:r w:rsidRPr="00561940">
        <w:rPr>
          <w:rFonts w:ascii="Times New Roman" w:eastAsia="Times New Roman" w:hAnsi="Times New Roman" w:cs="Times New Roman"/>
          <w:sz w:val="24"/>
          <w:szCs w:val="24"/>
        </w:rPr>
        <w:t>Analisis jumlah polong bernas dan polong hampa menunjukan per</w:t>
      </w:r>
      <w:r>
        <w:rPr>
          <w:rFonts w:ascii="Times New Roman" w:eastAsia="Times New Roman" w:hAnsi="Times New Roman" w:cs="Times New Roman"/>
          <w:sz w:val="24"/>
          <w:szCs w:val="24"/>
        </w:rPr>
        <w:t>bedaan</w:t>
      </w:r>
      <w:r w:rsidR="009D013D">
        <w:rPr>
          <w:rFonts w:ascii="Times New Roman" w:eastAsia="Times New Roman" w:hAnsi="Times New Roman" w:cs="Times New Roman"/>
          <w:sz w:val="24"/>
          <w:szCs w:val="24"/>
        </w:rPr>
        <w:t xml:space="preserve"> nyata</w:t>
      </w:r>
      <w:r>
        <w:rPr>
          <w:rFonts w:ascii="Times New Roman" w:eastAsia="Times New Roman" w:hAnsi="Times New Roman" w:cs="Times New Roman"/>
          <w:sz w:val="24"/>
          <w:szCs w:val="24"/>
        </w:rPr>
        <w:t>.</w:t>
      </w:r>
      <w:r w:rsidR="009D013D">
        <w:rPr>
          <w:rFonts w:ascii="Times New Roman" w:eastAsia="Times New Roman" w:hAnsi="Times New Roman" w:cs="Times New Roman"/>
          <w:sz w:val="24"/>
          <w:szCs w:val="24"/>
        </w:rPr>
        <w:t xml:space="preserve"> </w:t>
      </w:r>
    </w:p>
    <w:p w:rsidR="009D013D" w:rsidRDefault="009D013D" w:rsidP="009D013D">
      <w:pPr>
        <w:jc w:val="both"/>
        <w:rPr>
          <w:rFonts w:ascii="Times New Roman" w:eastAsia="Times New Roman" w:hAnsi="Times New Roman" w:cs="Times New Roman"/>
          <w:sz w:val="24"/>
          <w:szCs w:val="24"/>
        </w:rPr>
      </w:pPr>
      <w:r w:rsidRPr="002B364F">
        <w:rPr>
          <w:noProof/>
          <w:color w:val="FF0000"/>
          <w:lang w:eastAsia="id-ID"/>
        </w:rPr>
        <w:lastRenderedPageBreak/>
        <w:drawing>
          <wp:inline distT="0" distB="0" distL="0" distR="0" wp14:anchorId="0F268F15" wp14:editId="554BD9E4">
            <wp:extent cx="2430780" cy="1417326"/>
            <wp:effectExtent l="0" t="0" r="26670" b="11430"/>
            <wp:docPr id="141"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A3FA2" w:rsidRPr="009D013D" w:rsidRDefault="009D013D" w:rsidP="009D013D">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69477C">
        <w:rPr>
          <w:rFonts w:ascii="Times New Roman" w:eastAsia="Times New Roman" w:hAnsi="Times New Roman" w:cs="Times New Roman"/>
          <w:sz w:val="24"/>
          <w:szCs w:val="24"/>
        </w:rPr>
        <w:t>erlakuan dengan K</w:t>
      </w:r>
      <w:r w:rsidR="0069477C" w:rsidRPr="00561940">
        <w:rPr>
          <w:rFonts w:ascii="Times New Roman" w:eastAsia="Times New Roman" w:hAnsi="Times New Roman" w:cs="Times New Roman"/>
          <w:sz w:val="24"/>
          <w:szCs w:val="24"/>
        </w:rPr>
        <w:t>osentrasi PGPR</w:t>
      </w:r>
      <w:r w:rsidR="0069477C">
        <w:rPr>
          <w:rFonts w:ascii="Times New Roman" w:eastAsia="Times New Roman" w:hAnsi="Times New Roman" w:cs="Times New Roman"/>
          <w:sz w:val="24"/>
          <w:szCs w:val="24"/>
        </w:rPr>
        <w:t xml:space="preserve"> </w:t>
      </w:r>
      <w:r w:rsidR="0069477C">
        <w:rPr>
          <w:rFonts w:ascii="Times New Roman" w:hAnsi="Times New Roman" w:cs="Times New Roman"/>
          <w:sz w:val="24"/>
          <w:szCs w:val="24"/>
        </w:rPr>
        <w:t>Agro Hayati</w:t>
      </w:r>
      <w:r w:rsidR="0069477C" w:rsidRPr="00561940">
        <w:rPr>
          <w:rFonts w:ascii="Times New Roman" w:eastAsia="Times New Roman" w:hAnsi="Times New Roman" w:cs="Times New Roman"/>
          <w:sz w:val="24"/>
          <w:szCs w:val="24"/>
        </w:rPr>
        <w:t xml:space="preserve"> 20 cc/l, 25 cc/l dan 30 cc/l dengan hasil polong bernas 18,07, 18,73 dan 18,47 lebih baik dibandingkan perlakuan lainya dengan notasi a, sedangkan analisis jumlah polong hampa menunjukan tidak ada perbedaan yang nyata.</w:t>
      </w:r>
      <w:r w:rsidR="0069477C" w:rsidRPr="00561940">
        <w:rPr>
          <w:rFonts w:ascii="Times New Roman" w:hAnsi="Times New Roman" w:cs="Times New Roman"/>
          <w:sz w:val="24"/>
          <w:szCs w:val="24"/>
        </w:rPr>
        <w:t xml:space="preserve"> </w:t>
      </w:r>
    </w:p>
    <w:p w:rsidR="009D013D" w:rsidRDefault="009D013D" w:rsidP="009D013D">
      <w:pPr>
        <w:spacing w:after="0"/>
        <w:ind w:firstLine="567"/>
        <w:jc w:val="both"/>
        <w:rPr>
          <w:rFonts w:ascii="Times New Roman" w:eastAsia="Times New Roman" w:hAnsi="Times New Roman" w:cs="Times New Roman"/>
          <w:color w:val="000000"/>
          <w:sz w:val="24"/>
          <w:szCs w:val="24"/>
          <w:lang w:eastAsia="id-ID"/>
        </w:rPr>
      </w:pPr>
      <w:r w:rsidRPr="00561940">
        <w:rPr>
          <w:rFonts w:ascii="Times New Roman" w:hAnsi="Times New Roman" w:cs="Times New Roman"/>
          <w:sz w:val="24"/>
          <w:szCs w:val="24"/>
        </w:rPr>
        <w:t>Analisi bobot total pertanaman (tabel 9), bobot 100 biji (tabel 10),dan bobot polong hervest area (tabel 11)</w:t>
      </w:r>
      <w:r w:rsidRPr="00561940">
        <w:rPr>
          <w:rFonts w:ascii="Times New Roman" w:eastAsia="Times New Roman" w:hAnsi="Times New Roman" w:cs="Times New Roman"/>
          <w:sz w:val="24"/>
          <w:szCs w:val="24"/>
        </w:rPr>
        <w:t xml:space="preserve"> menunjukan perlakuan dengan kosentrasi PGPR 30 cc/l dengan hasil bobot polong total pertanaman </w:t>
      </w:r>
      <w:r w:rsidRPr="00561940">
        <w:rPr>
          <w:rFonts w:ascii="Times New Roman" w:eastAsia="Times New Roman" w:hAnsi="Times New Roman" w:cs="Times New Roman"/>
          <w:color w:val="000000"/>
          <w:sz w:val="24"/>
          <w:szCs w:val="24"/>
          <w:lang w:eastAsia="id-ID"/>
        </w:rPr>
        <w:t>56,07 gram, bobot 100 biji 155,33 gram dan bobot polong hervest area 3,71 ton/ha lebih baik dibandingkan dengan perlakuan lainya dan berbeda nyata dinyatakan dengan  notasi a.</w:t>
      </w:r>
    </w:p>
    <w:p w:rsidR="009D013D" w:rsidRPr="009D013D" w:rsidRDefault="009D013D" w:rsidP="009D013D">
      <w:pPr>
        <w:pStyle w:val="ListParagraph"/>
        <w:numPr>
          <w:ilvl w:val="0"/>
          <w:numId w:val="5"/>
        </w:numPr>
        <w:spacing w:after="0" w:line="360" w:lineRule="auto"/>
        <w:ind w:left="284" w:hanging="284"/>
        <w:rPr>
          <w:rFonts w:ascii="Times New Roman" w:hAnsi="Times New Roman" w:cs="Times New Roman"/>
          <w:noProof/>
          <w:sz w:val="24"/>
          <w:szCs w:val="24"/>
          <w:lang w:eastAsia="id-ID"/>
        </w:rPr>
      </w:pPr>
      <w:r w:rsidRPr="006E67FC">
        <w:rPr>
          <w:rFonts w:ascii="Times New Roman" w:hAnsi="Times New Roman" w:cs="Times New Roman"/>
          <w:noProof/>
          <w:sz w:val="24"/>
          <w:szCs w:val="24"/>
          <w:lang w:eastAsia="id-ID"/>
        </w:rPr>
        <w:t>Berat 100 biji</w:t>
      </w:r>
    </w:p>
    <w:p w:rsidR="00BA3FA2" w:rsidRDefault="009D013D" w:rsidP="009D013D">
      <w:pPr>
        <w:shd w:val="clear" w:color="auto" w:fill="FFFFFF"/>
        <w:spacing w:after="0"/>
        <w:ind w:right="-1"/>
        <w:jc w:val="both"/>
        <w:rPr>
          <w:rFonts w:ascii="Times New Roman" w:eastAsia="Times New Roman" w:hAnsi="Times New Roman" w:cs="Times New Roman"/>
          <w:sz w:val="24"/>
          <w:szCs w:val="24"/>
          <w:lang w:eastAsia="id-ID"/>
        </w:rPr>
      </w:pPr>
      <w:r>
        <w:rPr>
          <w:noProof/>
          <w:lang w:eastAsia="id-ID"/>
        </w:rPr>
        <w:drawing>
          <wp:inline distT="0" distB="0" distL="0" distR="0" wp14:anchorId="6A8E86E1" wp14:editId="78D95740">
            <wp:extent cx="2430780" cy="1567279"/>
            <wp:effectExtent l="0" t="0" r="26670" b="13970"/>
            <wp:docPr id="144"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D013D" w:rsidRDefault="009D013D" w:rsidP="009D013D">
      <w:pPr>
        <w:shd w:val="clear" w:color="auto" w:fill="FFFFFF"/>
        <w:spacing w:after="0"/>
        <w:ind w:right="-1"/>
        <w:jc w:val="both"/>
        <w:rPr>
          <w:rFonts w:ascii="Times New Roman" w:eastAsia="Times New Roman" w:hAnsi="Times New Roman" w:cs="Times New Roman"/>
          <w:sz w:val="24"/>
          <w:szCs w:val="24"/>
          <w:lang w:eastAsia="id-ID"/>
        </w:rPr>
      </w:pPr>
    </w:p>
    <w:p w:rsidR="009D013D" w:rsidRDefault="009D013D" w:rsidP="009D013D">
      <w:pPr>
        <w:shd w:val="clear" w:color="auto" w:fill="FFFFFF"/>
        <w:spacing w:after="0"/>
        <w:ind w:right="-1"/>
        <w:jc w:val="both"/>
        <w:rPr>
          <w:rFonts w:ascii="Times New Roman" w:eastAsia="Times New Roman" w:hAnsi="Times New Roman" w:cs="Times New Roman"/>
          <w:sz w:val="24"/>
          <w:szCs w:val="24"/>
          <w:lang w:eastAsia="id-ID"/>
        </w:rPr>
      </w:pPr>
    </w:p>
    <w:p w:rsidR="009D013D" w:rsidRDefault="009D013D" w:rsidP="009D013D">
      <w:pPr>
        <w:shd w:val="clear" w:color="auto" w:fill="FFFFFF"/>
        <w:spacing w:after="0"/>
        <w:ind w:right="-1"/>
        <w:jc w:val="both"/>
        <w:rPr>
          <w:rFonts w:ascii="Times New Roman" w:eastAsia="Times New Roman" w:hAnsi="Times New Roman" w:cs="Times New Roman"/>
          <w:sz w:val="24"/>
          <w:szCs w:val="24"/>
          <w:lang w:eastAsia="id-ID"/>
        </w:rPr>
      </w:pPr>
    </w:p>
    <w:p w:rsidR="00771ECE" w:rsidRPr="00771ECE" w:rsidRDefault="009D013D" w:rsidP="00771ECE">
      <w:pPr>
        <w:pStyle w:val="ListParagraph"/>
        <w:numPr>
          <w:ilvl w:val="0"/>
          <w:numId w:val="5"/>
        </w:numPr>
        <w:spacing w:after="0" w:line="360" w:lineRule="auto"/>
        <w:ind w:left="284" w:hanging="284"/>
        <w:rPr>
          <w:rFonts w:ascii="Times New Roman" w:hAnsi="Times New Roman" w:cs="Times New Roman"/>
          <w:noProof/>
          <w:sz w:val="24"/>
          <w:szCs w:val="24"/>
          <w:lang w:eastAsia="id-ID"/>
        </w:rPr>
      </w:pPr>
      <w:r>
        <w:rPr>
          <w:rFonts w:ascii="Times New Roman" w:hAnsi="Times New Roman" w:cs="Times New Roman"/>
          <w:noProof/>
          <w:sz w:val="24"/>
          <w:szCs w:val="24"/>
          <w:lang w:eastAsia="id-ID"/>
        </w:rPr>
        <w:lastRenderedPageBreak/>
        <w:t>Bobot polong per petak</w:t>
      </w:r>
    </w:p>
    <w:p w:rsidR="00BA3FA2" w:rsidRDefault="009D013D" w:rsidP="009D013D">
      <w:pPr>
        <w:jc w:val="both"/>
        <w:rPr>
          <w:rFonts w:ascii="Times New Roman" w:hAnsi="Times New Roman" w:cs="Times New Roman"/>
          <w:sz w:val="24"/>
          <w:szCs w:val="24"/>
        </w:rPr>
      </w:pPr>
      <w:r>
        <w:rPr>
          <w:noProof/>
          <w:lang w:eastAsia="id-ID"/>
        </w:rPr>
        <w:drawing>
          <wp:inline distT="0" distB="0" distL="0" distR="0" wp14:anchorId="3AFF0941" wp14:editId="6512D901">
            <wp:extent cx="2430780" cy="1417032"/>
            <wp:effectExtent l="0" t="0" r="26670" b="12065"/>
            <wp:docPr id="145"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71ECE" w:rsidRDefault="00771ECE" w:rsidP="00771ECE">
      <w:pPr>
        <w:ind w:firstLine="426"/>
        <w:jc w:val="both"/>
        <w:rPr>
          <w:rFonts w:ascii="Times New Roman" w:hAnsi="Times New Roman" w:cs="Times New Roman"/>
          <w:sz w:val="24"/>
          <w:szCs w:val="24"/>
        </w:rPr>
      </w:pPr>
      <w:r w:rsidRPr="00561940">
        <w:rPr>
          <w:rFonts w:ascii="Times New Roman" w:eastAsia="Times New Roman" w:hAnsi="Times New Roman" w:cs="Times New Roman"/>
          <w:color w:val="000000"/>
          <w:sz w:val="24"/>
          <w:szCs w:val="24"/>
          <w:lang w:eastAsia="id-ID"/>
        </w:rPr>
        <w:t>Pemberian kosentrasi PGPR</w:t>
      </w:r>
      <w:r>
        <w:rPr>
          <w:rFonts w:ascii="Times New Roman" w:eastAsia="Times New Roman" w:hAnsi="Times New Roman" w:cs="Times New Roman"/>
          <w:color w:val="000000"/>
          <w:sz w:val="24"/>
          <w:szCs w:val="24"/>
          <w:lang w:eastAsia="id-ID"/>
        </w:rPr>
        <w:t xml:space="preserve"> </w:t>
      </w:r>
      <w:r>
        <w:rPr>
          <w:rFonts w:ascii="Times New Roman" w:hAnsi="Times New Roman" w:cs="Times New Roman"/>
          <w:sz w:val="24"/>
          <w:szCs w:val="24"/>
        </w:rPr>
        <w:t>Agro Hayati</w:t>
      </w:r>
      <w:r w:rsidRPr="00561940">
        <w:rPr>
          <w:rFonts w:ascii="Times New Roman" w:eastAsia="Times New Roman" w:hAnsi="Times New Roman" w:cs="Times New Roman"/>
          <w:color w:val="000000"/>
          <w:sz w:val="24"/>
          <w:szCs w:val="24"/>
          <w:lang w:eastAsia="id-ID"/>
        </w:rPr>
        <w:t xml:space="preserve"> 30 cc/l merupakan perlakuan terbaik dibandingkan dengan perlakuan lainya terhadap bobot total pertanaman, </w:t>
      </w:r>
      <w:r w:rsidRPr="00561940">
        <w:rPr>
          <w:rFonts w:ascii="Times New Roman" w:hAnsi="Times New Roman" w:cs="Times New Roman"/>
          <w:sz w:val="24"/>
          <w:szCs w:val="24"/>
        </w:rPr>
        <w:t>Hal ini diduga karena bakteri pada PGPR</w:t>
      </w:r>
      <w:r>
        <w:rPr>
          <w:rFonts w:ascii="Times New Roman" w:hAnsi="Times New Roman" w:cs="Times New Roman"/>
          <w:sz w:val="24"/>
          <w:szCs w:val="24"/>
        </w:rPr>
        <w:t xml:space="preserve"> Agro Hayati</w:t>
      </w:r>
      <w:r w:rsidRPr="00561940">
        <w:rPr>
          <w:rFonts w:ascii="Times New Roman" w:hAnsi="Times New Roman" w:cs="Times New Roman"/>
          <w:sz w:val="24"/>
          <w:szCs w:val="24"/>
        </w:rPr>
        <w:t xml:space="preserve"> dapat melarutkan pupuk P sehingga penyerapan unsur hara P menjadi maksimal. Lindung, (2014) menyatakan bahwa fungsi pemberian PGPR adalah melarutkan dan meningkatkan ketersediaan unsur P dalam tanah. Unsur hara P bermanfaat untuk memperbaiki pembungaan pembentukan buah, dan pembentukan benih serta dapat mengurangi kerontokan buah</w:t>
      </w:r>
      <w:r>
        <w:rPr>
          <w:rFonts w:ascii="Times New Roman" w:hAnsi="Times New Roman" w:cs="Times New Roman"/>
          <w:sz w:val="24"/>
          <w:szCs w:val="24"/>
        </w:rPr>
        <w:t>.</w:t>
      </w:r>
    </w:p>
    <w:p w:rsidR="00771ECE" w:rsidRDefault="00771ECE" w:rsidP="00771ECE">
      <w:pPr>
        <w:ind w:firstLine="426"/>
        <w:jc w:val="both"/>
        <w:rPr>
          <w:rFonts w:ascii="Times New Roman" w:hAnsi="Times New Roman" w:cs="Times New Roman"/>
          <w:sz w:val="24"/>
          <w:szCs w:val="24"/>
        </w:rPr>
      </w:pPr>
      <w:r w:rsidRPr="00561940">
        <w:rPr>
          <w:rFonts w:ascii="Times New Roman" w:hAnsi="Times New Roman" w:cs="Times New Roman"/>
          <w:sz w:val="24"/>
          <w:szCs w:val="24"/>
        </w:rPr>
        <w:t>Pada tanaman legum unsur P dapat mengaktifkan pembentukan polong dan pengisian polong yang masih kosong, serta mempercepat pemasakan buahperiode terbesar penggunaan fosfor dimulai pada masa pembentukan polong sampai kira-kira 10 hari sebelum berkembang penuh (AKK, 2000</w:t>
      </w:r>
      <w:r>
        <w:rPr>
          <w:rFonts w:ascii="Times New Roman" w:hAnsi="Times New Roman" w:cs="Times New Roman"/>
          <w:sz w:val="24"/>
          <w:szCs w:val="24"/>
        </w:rPr>
        <w:t>).</w:t>
      </w:r>
    </w:p>
    <w:p w:rsidR="00771ECE" w:rsidRPr="00561940" w:rsidRDefault="00771ECE" w:rsidP="00771ECE">
      <w:pPr>
        <w:spacing w:after="0"/>
        <w:ind w:firstLine="567"/>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Pemberian K</w:t>
      </w:r>
      <w:r w:rsidRPr="00561940">
        <w:rPr>
          <w:rFonts w:ascii="Times New Roman" w:eastAsia="Times New Roman" w:hAnsi="Times New Roman" w:cs="Times New Roman"/>
          <w:color w:val="000000"/>
          <w:sz w:val="24"/>
          <w:szCs w:val="24"/>
          <w:lang w:eastAsia="id-ID"/>
        </w:rPr>
        <w:t>osentrasi PGPR</w:t>
      </w:r>
      <w:r>
        <w:rPr>
          <w:rFonts w:ascii="Times New Roman" w:eastAsia="Times New Roman" w:hAnsi="Times New Roman" w:cs="Times New Roman"/>
          <w:color w:val="000000"/>
          <w:sz w:val="24"/>
          <w:szCs w:val="24"/>
          <w:lang w:eastAsia="id-ID"/>
        </w:rPr>
        <w:t xml:space="preserve"> </w:t>
      </w:r>
      <w:r>
        <w:rPr>
          <w:rFonts w:ascii="Times New Roman" w:hAnsi="Times New Roman" w:cs="Times New Roman"/>
          <w:sz w:val="24"/>
          <w:szCs w:val="24"/>
        </w:rPr>
        <w:t>Agro Hayati</w:t>
      </w:r>
      <w:r w:rsidRPr="00561940">
        <w:rPr>
          <w:rFonts w:ascii="Times New Roman" w:eastAsia="Times New Roman" w:hAnsi="Times New Roman" w:cs="Times New Roman"/>
          <w:color w:val="000000"/>
          <w:sz w:val="24"/>
          <w:szCs w:val="24"/>
          <w:lang w:eastAsia="id-ID"/>
        </w:rPr>
        <w:t xml:space="preserve"> 30 cc/l merupakan perlakuan terbaik dibandingkan dengan perlakuan lainya terhadap berat 100 biji kacang tanah</w:t>
      </w:r>
      <w:r>
        <w:rPr>
          <w:rFonts w:ascii="Times New Roman" w:eastAsia="Times New Roman" w:hAnsi="Times New Roman" w:cs="Times New Roman"/>
          <w:color w:val="000000"/>
          <w:sz w:val="24"/>
          <w:szCs w:val="24"/>
          <w:lang w:eastAsia="id-ID"/>
        </w:rPr>
        <w:t xml:space="preserve"> dengan berat kering rata-</w:t>
      </w:r>
      <w:r>
        <w:rPr>
          <w:rFonts w:ascii="Times New Roman" w:eastAsia="Times New Roman" w:hAnsi="Times New Roman" w:cs="Times New Roman"/>
          <w:color w:val="000000"/>
          <w:sz w:val="24"/>
          <w:szCs w:val="24"/>
          <w:lang w:eastAsia="id-ID"/>
        </w:rPr>
        <w:lastRenderedPageBreak/>
        <w:t>rata 49,5 g dengan 4 ulangan penimbangan</w:t>
      </w:r>
      <w:r w:rsidRPr="00561940">
        <w:rPr>
          <w:rFonts w:ascii="Times New Roman" w:hAnsi="Times New Roman" w:cs="Times New Roman"/>
          <w:sz w:val="24"/>
          <w:szCs w:val="24"/>
        </w:rPr>
        <w:t>. Hal  ini disebabkan karena bentuk biji sama sehingga berta biji lebih seragam dan pengaplikasian PGPR ini menunjukan bahwa semakin banyak jumlah bakteri PGPR yang diberikan maka akan semakin meninggkatkan bobot biji kacang tanah. Hal ini diduga karena pemberian bakteri PGPR</w:t>
      </w:r>
      <w:r>
        <w:rPr>
          <w:rFonts w:ascii="Times New Roman" w:hAnsi="Times New Roman" w:cs="Times New Roman"/>
          <w:sz w:val="24"/>
          <w:szCs w:val="24"/>
        </w:rPr>
        <w:t xml:space="preserve"> Agro Hayati pada K</w:t>
      </w:r>
      <w:r w:rsidRPr="00561940">
        <w:rPr>
          <w:rFonts w:ascii="Times New Roman" w:hAnsi="Times New Roman" w:cs="Times New Roman"/>
          <w:sz w:val="24"/>
          <w:szCs w:val="24"/>
        </w:rPr>
        <w:t>onsentrasi 30 cc/l mampu meningkatkan penyerapan unsur P dan K yang tersedia dalam tanah oleh tanaman, sehingga pembentukan biji berjalan optimal. Unsur P terhadap hasil biji kacang tanah berperan mempercepat pembungaan dan pemasakan biji dengan sempurna, memperbesar persentase pembentukan bunga menjadi biji dan sebagai bahan penyusun inti sel, lemak dan protein. Unsur K terhadap biji kacang tanah selain meningkatkan kualitas biji (rasa, warna dan berat) juga sebagai katalisator dalam transormasi tepung, gula dan lemak. (anonim 2013)</w:t>
      </w:r>
    </w:p>
    <w:p w:rsidR="00771ECE" w:rsidRDefault="00771ECE" w:rsidP="00771ECE">
      <w:pPr>
        <w:pStyle w:val="ListParagraph"/>
        <w:spacing w:after="0"/>
        <w:ind w:left="0" w:firstLine="426"/>
        <w:jc w:val="both"/>
        <w:rPr>
          <w:rFonts w:ascii="Times New Roman" w:hAnsi="Times New Roman" w:cs="Times New Roman"/>
          <w:sz w:val="24"/>
          <w:szCs w:val="24"/>
        </w:rPr>
      </w:pPr>
      <w:r w:rsidRPr="00561940">
        <w:rPr>
          <w:rFonts w:ascii="Times New Roman" w:eastAsia="Times New Roman" w:hAnsi="Times New Roman" w:cs="Times New Roman"/>
          <w:sz w:val="24"/>
          <w:szCs w:val="24"/>
          <w:lang w:eastAsia="id-ID"/>
        </w:rPr>
        <w:t xml:space="preserve">Analisi bobot polong perpetak menujukan danya perbedaan yang nyata, pemberian </w:t>
      </w:r>
      <w:r>
        <w:rPr>
          <w:rFonts w:ascii="Times New Roman" w:eastAsia="Times New Roman" w:hAnsi="Times New Roman" w:cs="Times New Roman"/>
          <w:sz w:val="24"/>
          <w:szCs w:val="24"/>
          <w:lang w:eastAsia="id-ID"/>
        </w:rPr>
        <w:t>perlakuan  K</w:t>
      </w:r>
      <w:r w:rsidRPr="00561940">
        <w:rPr>
          <w:rFonts w:ascii="Times New Roman" w:eastAsia="Times New Roman" w:hAnsi="Times New Roman" w:cs="Times New Roman"/>
          <w:sz w:val="24"/>
          <w:szCs w:val="24"/>
          <w:lang w:eastAsia="id-ID"/>
        </w:rPr>
        <w:t>osentrasi PGPR</w:t>
      </w:r>
      <w:r>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rPr>
        <w:t>Agro Hayati</w:t>
      </w:r>
      <w:r w:rsidRPr="00561940">
        <w:rPr>
          <w:rFonts w:ascii="Times New Roman" w:eastAsia="Times New Roman" w:hAnsi="Times New Roman" w:cs="Times New Roman"/>
          <w:sz w:val="24"/>
          <w:szCs w:val="24"/>
          <w:lang w:eastAsia="id-ID"/>
        </w:rPr>
        <w:t xml:space="preserve"> 30 cc/l merupakan hasil terbaik dibandingkan dengan perlakuan lainya. Menurut (</w:t>
      </w:r>
      <w:r w:rsidRPr="00561940">
        <w:rPr>
          <w:rFonts w:ascii="Times New Roman" w:hAnsi="Times New Roman" w:cs="Times New Roman"/>
          <w:sz w:val="24"/>
          <w:szCs w:val="24"/>
        </w:rPr>
        <w:t xml:space="preserve">Rahni dan Karimuna 2014) menjelaskan, peningkatan serapan N dipengaruhi oleh kandungan mikroba penambat N (Azospirillum dan Azotobacter) di dalam pupuk tersebut, baik melalui mekanisme biotik dan non simbiotik, sedangkan penyerapan P berhubungan erat dengan proses metabolisme. Hal </w:t>
      </w:r>
      <w:r w:rsidRPr="00561940">
        <w:rPr>
          <w:rFonts w:ascii="Times New Roman" w:hAnsi="Times New Roman" w:cs="Times New Roman"/>
          <w:sz w:val="24"/>
          <w:szCs w:val="24"/>
        </w:rPr>
        <w:lastRenderedPageBreak/>
        <w:t>tersebut sesuai dengan hasil penelitian People et al. (1995 dalam Singh, dkk, 2011) yang melaporkan bahwa pupuk hayati meningkatkan kelarutan dan ketersediaan N di rhizosphore serta pemanjangan ruas. Peningkatan pembelahan dan pemanjangan sel meningkatkan tinggi tanaman dan jumlah daun sehingga meningkatkan area fotosintesis dan pada akhirnya meningkatkan hasil tanaman.</w:t>
      </w:r>
    </w:p>
    <w:p w:rsidR="00771ECE" w:rsidRPr="00561940" w:rsidRDefault="00771ECE" w:rsidP="00771ECE">
      <w:pPr>
        <w:pStyle w:val="ListParagraph"/>
        <w:spacing w:after="0"/>
        <w:ind w:left="0" w:firstLine="426"/>
        <w:jc w:val="both"/>
        <w:rPr>
          <w:rFonts w:ascii="Times New Roman" w:eastAsia="Times New Roman" w:hAnsi="Times New Roman" w:cs="Times New Roman"/>
          <w:sz w:val="24"/>
          <w:szCs w:val="24"/>
        </w:rPr>
      </w:pPr>
    </w:p>
    <w:p w:rsidR="00771ECE" w:rsidRDefault="00771ECE" w:rsidP="00771ECE">
      <w:pPr>
        <w:jc w:val="center"/>
        <w:rPr>
          <w:rFonts w:ascii="Times New Roman" w:hAnsi="Times New Roman" w:cs="Times New Roman"/>
          <w:b/>
          <w:sz w:val="24"/>
          <w:szCs w:val="24"/>
        </w:rPr>
      </w:pPr>
      <w:r w:rsidRPr="00771ECE">
        <w:rPr>
          <w:rFonts w:ascii="Times New Roman" w:hAnsi="Times New Roman" w:cs="Times New Roman"/>
          <w:b/>
          <w:sz w:val="24"/>
          <w:szCs w:val="24"/>
        </w:rPr>
        <w:t>KESIMPULAN</w:t>
      </w:r>
    </w:p>
    <w:p w:rsidR="00771ECE" w:rsidRPr="00561940" w:rsidRDefault="00771ECE" w:rsidP="00771ECE">
      <w:pPr>
        <w:spacing w:after="0"/>
        <w:ind w:firstLine="567"/>
        <w:jc w:val="both"/>
        <w:rPr>
          <w:rFonts w:ascii="Times New Roman" w:eastAsia="Times New Roman" w:hAnsi="Times New Roman" w:cs="Times New Roman"/>
          <w:sz w:val="24"/>
          <w:szCs w:val="24"/>
        </w:rPr>
      </w:pPr>
      <w:r w:rsidRPr="00561940">
        <w:rPr>
          <w:rFonts w:ascii="Times New Roman" w:eastAsia="Times New Roman" w:hAnsi="Times New Roman" w:cs="Times New Roman"/>
          <w:sz w:val="24"/>
          <w:szCs w:val="24"/>
        </w:rPr>
        <w:t>Dari hasil penelitian dengan perlakuan pengaruh kosentrasi PGPR (</w:t>
      </w:r>
      <w:r w:rsidRPr="00561940">
        <w:rPr>
          <w:rFonts w:ascii="Times New Roman" w:eastAsia="Times New Roman" w:hAnsi="Times New Roman" w:cs="Times New Roman"/>
          <w:i/>
          <w:sz w:val="24"/>
          <w:szCs w:val="24"/>
        </w:rPr>
        <w:t>Plant Growth Promoting Rhizobakteri</w:t>
      </w:r>
      <w:r w:rsidRPr="00561940">
        <w:rPr>
          <w:rFonts w:ascii="Times New Roman" w:eastAsia="Times New Roman" w:hAnsi="Times New Roman" w:cs="Times New Roman"/>
          <w:sz w:val="24"/>
          <w:szCs w:val="24"/>
        </w:rPr>
        <w:t>) pada tanaman kacang tanah dapat disimpulkan sebagai berikut :</w:t>
      </w:r>
    </w:p>
    <w:p w:rsidR="00771ECE" w:rsidRPr="00561940" w:rsidRDefault="00771ECE" w:rsidP="00771ECE">
      <w:pPr>
        <w:pStyle w:val="ListParagraph"/>
        <w:numPr>
          <w:ilvl w:val="0"/>
          <w:numId w:val="6"/>
        </w:numPr>
        <w:spacing w:after="0"/>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Pemberian PGPR </w:t>
      </w:r>
      <w:r>
        <w:rPr>
          <w:rFonts w:ascii="Times New Roman" w:hAnsi="Times New Roman" w:cs="Times New Roman"/>
          <w:sz w:val="24"/>
          <w:szCs w:val="24"/>
        </w:rPr>
        <w:t>Agro Hayati tidak berpengaruh terhadap pertumbuhan kacang tanah tetapi mampu meningkatkan hasil tanaman kacang tanah.</w:t>
      </w:r>
    </w:p>
    <w:p w:rsidR="00771ECE" w:rsidRDefault="00771ECE" w:rsidP="00771ECE">
      <w:pPr>
        <w:pStyle w:val="ListParagraph"/>
        <w:numPr>
          <w:ilvl w:val="0"/>
          <w:numId w:val="6"/>
        </w:numPr>
        <w:spacing w:after="0"/>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Hasil kacang tertinggi diperoleh pada tanaman yang diberi PGPR kosentrasi 30 cc/l dan di ikuti 25 cc/l, 20 cc/l, 15 cc/l, 10 cc/l.</w:t>
      </w:r>
    </w:p>
    <w:p w:rsidR="00771ECE" w:rsidRPr="00185480" w:rsidRDefault="00771ECE" w:rsidP="00771ECE">
      <w:pPr>
        <w:pStyle w:val="ListParagraph"/>
        <w:spacing w:after="0"/>
        <w:ind w:left="284"/>
        <w:jc w:val="both"/>
        <w:rPr>
          <w:rFonts w:ascii="Times New Roman" w:eastAsia="Times New Roman" w:hAnsi="Times New Roman" w:cs="Times New Roman"/>
          <w:sz w:val="24"/>
          <w:szCs w:val="24"/>
          <w:lang w:eastAsia="id-ID"/>
        </w:rPr>
      </w:pPr>
    </w:p>
    <w:p w:rsidR="00771ECE" w:rsidRPr="00771ECE" w:rsidRDefault="00771ECE" w:rsidP="00771ECE">
      <w:pPr>
        <w:jc w:val="center"/>
        <w:rPr>
          <w:rFonts w:ascii="Times New Roman" w:hAnsi="Times New Roman" w:cs="Times New Roman"/>
          <w:b/>
          <w:sz w:val="24"/>
          <w:szCs w:val="24"/>
        </w:rPr>
      </w:pPr>
      <w:r w:rsidRPr="00771ECE">
        <w:rPr>
          <w:rFonts w:ascii="Times New Roman" w:hAnsi="Times New Roman" w:cs="Times New Roman"/>
          <w:b/>
          <w:sz w:val="24"/>
          <w:szCs w:val="24"/>
        </w:rPr>
        <w:t>DAFTAR PUSTAKA</w:t>
      </w:r>
    </w:p>
    <w:p w:rsidR="00771ECE" w:rsidRPr="00561940" w:rsidRDefault="00771ECE" w:rsidP="00771ECE">
      <w:pPr>
        <w:spacing w:line="240" w:lineRule="auto"/>
        <w:ind w:left="426" w:hanging="426"/>
        <w:jc w:val="both"/>
        <w:rPr>
          <w:rFonts w:ascii="Times New Roman" w:hAnsi="Times New Roman" w:cs="Times New Roman"/>
          <w:sz w:val="24"/>
          <w:szCs w:val="24"/>
        </w:rPr>
      </w:pPr>
      <w:r w:rsidRPr="00561940">
        <w:rPr>
          <w:rFonts w:ascii="Times New Roman" w:hAnsi="Times New Roman" w:cs="Times New Roman"/>
          <w:sz w:val="24"/>
          <w:szCs w:val="24"/>
        </w:rPr>
        <w:t xml:space="preserve">A’yun, K. Q. Hadiastono, T., &amp;Martosudiro, M. (2013). Pengaruh Penggunaan PGPR (Plant GrowthPromoting Rhizobacteria) terhadap Intensitas TMV (Tobacco MosaicVirus), Pertumbuhan, dan Produksi pada Tanaman Cabai Rawit(Capsicum frutescens L.). </w:t>
      </w:r>
      <w:r w:rsidRPr="00561940">
        <w:rPr>
          <w:rFonts w:ascii="Times New Roman" w:hAnsi="Times New Roman" w:cs="Times New Roman"/>
          <w:i/>
          <w:iCs/>
          <w:sz w:val="24"/>
          <w:szCs w:val="24"/>
        </w:rPr>
        <w:t>Jurnal Hama Dan Penyakit Tumbuhan</w:t>
      </w:r>
      <w:r w:rsidRPr="00561940">
        <w:rPr>
          <w:rFonts w:ascii="Times New Roman" w:hAnsi="Times New Roman" w:cs="Times New Roman"/>
          <w:sz w:val="24"/>
          <w:szCs w:val="24"/>
        </w:rPr>
        <w:t xml:space="preserve">, </w:t>
      </w:r>
      <w:r w:rsidRPr="00561940">
        <w:rPr>
          <w:rFonts w:ascii="Times New Roman" w:hAnsi="Times New Roman" w:cs="Times New Roman"/>
          <w:i/>
          <w:iCs/>
          <w:sz w:val="24"/>
          <w:szCs w:val="24"/>
        </w:rPr>
        <w:t>1</w:t>
      </w:r>
      <w:r w:rsidRPr="00561940">
        <w:rPr>
          <w:rFonts w:ascii="Times New Roman" w:hAnsi="Times New Roman" w:cs="Times New Roman"/>
          <w:sz w:val="24"/>
          <w:szCs w:val="24"/>
        </w:rPr>
        <w:t>(1), 47.</w:t>
      </w:r>
    </w:p>
    <w:p w:rsidR="00771ECE" w:rsidRPr="00561940" w:rsidRDefault="00771ECE" w:rsidP="00771ECE">
      <w:pPr>
        <w:spacing w:line="240" w:lineRule="auto"/>
        <w:ind w:left="426" w:hanging="426"/>
        <w:jc w:val="both"/>
        <w:rPr>
          <w:rFonts w:ascii="Times New Roman" w:hAnsi="Times New Roman" w:cs="Times New Roman"/>
          <w:color w:val="000000"/>
          <w:sz w:val="24"/>
          <w:szCs w:val="24"/>
        </w:rPr>
      </w:pPr>
      <w:r w:rsidRPr="00561940">
        <w:rPr>
          <w:rFonts w:ascii="Times New Roman" w:hAnsi="Times New Roman" w:cs="Times New Roman"/>
          <w:sz w:val="24"/>
          <w:szCs w:val="24"/>
        </w:rPr>
        <w:lastRenderedPageBreak/>
        <w:t xml:space="preserve">Aiman, U., Sriwijaya, B., &amp; Ramadani, G.(2015). Pengaruh Saat Pemberian PGPRM (Plant Growth Promoting Rhizospheric Microorganism) terhadap Pertumbuhan dan Hasil Buncis Perancis. In </w:t>
      </w:r>
      <w:r w:rsidRPr="00561940">
        <w:rPr>
          <w:rFonts w:ascii="Times New Roman" w:hAnsi="Times New Roman" w:cs="Times New Roman"/>
          <w:i/>
          <w:iCs/>
          <w:sz w:val="24"/>
          <w:szCs w:val="24"/>
        </w:rPr>
        <w:t>Prosiding Seminar Nasional &amp; Internasional</w:t>
      </w:r>
      <w:r w:rsidRPr="00561940">
        <w:rPr>
          <w:rFonts w:ascii="Times New Roman" w:hAnsi="Times New Roman" w:cs="Times New Roman"/>
          <w:sz w:val="24"/>
          <w:szCs w:val="24"/>
        </w:rPr>
        <w:t>. Universitas Muhammadiyah Surakarta</w:t>
      </w:r>
      <w:r w:rsidRPr="00561940">
        <w:rPr>
          <w:rFonts w:ascii="Times New Roman" w:hAnsi="Times New Roman" w:cs="Times New Roman"/>
          <w:color w:val="000000"/>
          <w:sz w:val="24"/>
          <w:szCs w:val="24"/>
        </w:rPr>
        <w:t>.</w:t>
      </w:r>
    </w:p>
    <w:p w:rsidR="00771ECE" w:rsidRPr="00561940" w:rsidRDefault="00771ECE" w:rsidP="00771ECE">
      <w:pPr>
        <w:spacing w:line="240" w:lineRule="auto"/>
        <w:ind w:left="426" w:hanging="426"/>
        <w:jc w:val="both"/>
        <w:rPr>
          <w:rFonts w:ascii="Times New Roman" w:hAnsi="Times New Roman" w:cs="Times New Roman"/>
          <w:color w:val="000000"/>
          <w:sz w:val="24"/>
          <w:szCs w:val="24"/>
        </w:rPr>
      </w:pPr>
      <w:r w:rsidRPr="00561940">
        <w:rPr>
          <w:rFonts w:ascii="Times New Roman" w:hAnsi="Times New Roman" w:cs="Times New Roman"/>
          <w:color w:val="000000"/>
          <w:sz w:val="24"/>
          <w:szCs w:val="24"/>
        </w:rPr>
        <w:t xml:space="preserve">Anesta, D. O., Nyana, I. D. N., &amp; Astiningsih, A. A. M. (2016). Studi Hasil dan Kualitas Benih Padi P05 dengan Pemberian Pupuk Hayati (Enterobacter cloacae). </w:t>
      </w:r>
      <w:r w:rsidRPr="00561940">
        <w:rPr>
          <w:rFonts w:ascii="Times New Roman" w:hAnsi="Times New Roman" w:cs="Times New Roman"/>
          <w:i/>
          <w:iCs/>
          <w:color w:val="000000"/>
          <w:sz w:val="24"/>
          <w:szCs w:val="24"/>
        </w:rPr>
        <w:t>E-Jurnal Agroekoteknologi Tropika (Journalof Tropical Agroecotechnology)</w:t>
      </w:r>
      <w:r w:rsidRPr="00561940">
        <w:rPr>
          <w:rFonts w:ascii="Times New Roman" w:hAnsi="Times New Roman" w:cs="Times New Roman"/>
          <w:color w:val="000000"/>
          <w:sz w:val="24"/>
          <w:szCs w:val="24"/>
        </w:rPr>
        <w:t xml:space="preserve">, </w:t>
      </w:r>
      <w:r w:rsidRPr="00561940">
        <w:rPr>
          <w:rFonts w:ascii="Times New Roman" w:hAnsi="Times New Roman" w:cs="Times New Roman"/>
          <w:i/>
          <w:iCs/>
          <w:color w:val="000000"/>
          <w:sz w:val="24"/>
          <w:szCs w:val="24"/>
        </w:rPr>
        <w:t>5</w:t>
      </w:r>
      <w:r w:rsidRPr="00561940">
        <w:rPr>
          <w:rFonts w:ascii="Times New Roman" w:hAnsi="Times New Roman" w:cs="Times New Roman"/>
          <w:color w:val="000000"/>
          <w:sz w:val="24"/>
          <w:szCs w:val="24"/>
        </w:rPr>
        <w:t>(2), 116–126.</w:t>
      </w:r>
    </w:p>
    <w:p w:rsidR="00771ECE" w:rsidRDefault="00771ECE" w:rsidP="00771ECE">
      <w:pPr>
        <w:spacing w:line="240" w:lineRule="auto"/>
        <w:ind w:left="426" w:hanging="426"/>
        <w:jc w:val="both"/>
        <w:rPr>
          <w:rFonts w:ascii="Times New Roman" w:hAnsi="Times New Roman" w:cs="Times New Roman"/>
          <w:color w:val="000000"/>
          <w:sz w:val="24"/>
          <w:szCs w:val="24"/>
        </w:rPr>
      </w:pPr>
      <w:r w:rsidRPr="00561940">
        <w:rPr>
          <w:rFonts w:ascii="Times New Roman" w:hAnsi="Times New Roman" w:cs="Times New Roman"/>
          <w:color w:val="000000"/>
          <w:sz w:val="24"/>
          <w:szCs w:val="24"/>
        </w:rPr>
        <w:t>Badan Pusat Statistik. (2018). Produksi Kacang Tanah Menurut Provinsi (ton), 2014-2018.</w:t>
      </w:r>
    </w:p>
    <w:p w:rsidR="00771ECE" w:rsidRPr="000700E8" w:rsidRDefault="00771ECE" w:rsidP="00771ECE">
      <w:pPr>
        <w:spacing w:line="24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Bahrun. (</w:t>
      </w:r>
      <w:r w:rsidRPr="000700E8">
        <w:rPr>
          <w:rFonts w:ascii="Times New Roman" w:hAnsi="Times New Roman" w:cs="Times New Roman"/>
          <w:color w:val="000000"/>
          <w:sz w:val="24"/>
          <w:szCs w:val="24"/>
        </w:rPr>
        <w:t xml:space="preserve">2015)., </w:t>
      </w:r>
      <w:r w:rsidRPr="000700E8">
        <w:rPr>
          <w:rFonts w:ascii="Times New Roman" w:hAnsi="Times New Roman" w:cs="Times New Roman"/>
          <w:sz w:val="24"/>
          <w:szCs w:val="24"/>
        </w:rPr>
        <w:t>Pengembangan Budidaya Kacang Tanah (</w:t>
      </w:r>
      <w:r w:rsidRPr="000700E8">
        <w:rPr>
          <w:rFonts w:ascii="Times New Roman" w:hAnsi="Times New Roman" w:cs="Times New Roman"/>
          <w:i/>
          <w:sz w:val="24"/>
          <w:szCs w:val="24"/>
        </w:rPr>
        <w:t xml:space="preserve">Arachis hypogeae </w:t>
      </w:r>
      <w:r w:rsidRPr="000700E8">
        <w:rPr>
          <w:rFonts w:ascii="Times New Roman" w:hAnsi="Times New Roman" w:cs="Times New Roman"/>
          <w:sz w:val="24"/>
          <w:szCs w:val="24"/>
        </w:rPr>
        <w:t>L) Dan Pendapatan Petani Di Desa Manurung Kecamatan Kusan Hilir Kabupaten Tanah Bumbu Provinsi Kalimantan Selatan. ZIRAA’AH, Volume 40 Nomor 2, Juni 2015</w:t>
      </w:r>
    </w:p>
    <w:p w:rsidR="00771ECE" w:rsidRPr="00561940" w:rsidRDefault="00771ECE" w:rsidP="00771ECE">
      <w:pPr>
        <w:spacing w:line="240" w:lineRule="auto"/>
        <w:ind w:left="426" w:hanging="426"/>
        <w:jc w:val="both"/>
        <w:rPr>
          <w:rFonts w:ascii="Times New Roman" w:hAnsi="Times New Roman" w:cs="Times New Roman"/>
          <w:color w:val="000000"/>
          <w:sz w:val="24"/>
          <w:szCs w:val="24"/>
        </w:rPr>
      </w:pPr>
      <w:r w:rsidRPr="00561940">
        <w:rPr>
          <w:rFonts w:ascii="Times New Roman" w:hAnsi="Times New Roman" w:cs="Times New Roman"/>
          <w:color w:val="000000"/>
          <w:sz w:val="24"/>
          <w:szCs w:val="24"/>
        </w:rPr>
        <w:t xml:space="preserve">Elfianti, D. (2005). </w:t>
      </w:r>
      <w:r w:rsidRPr="00561940">
        <w:rPr>
          <w:rFonts w:ascii="Times New Roman" w:hAnsi="Times New Roman" w:cs="Times New Roman"/>
          <w:i/>
          <w:iCs/>
          <w:color w:val="000000"/>
          <w:sz w:val="24"/>
          <w:szCs w:val="24"/>
        </w:rPr>
        <w:t>Peranan mikroba pelarut fosfat terhadap pertumbuhan tanaman</w:t>
      </w:r>
      <w:r w:rsidRPr="00561940">
        <w:rPr>
          <w:rFonts w:ascii="Times New Roman" w:hAnsi="Times New Roman" w:cs="Times New Roman"/>
          <w:color w:val="000000"/>
          <w:sz w:val="24"/>
          <w:szCs w:val="24"/>
        </w:rPr>
        <w:t xml:space="preserve">. </w:t>
      </w:r>
      <w:r w:rsidRPr="00561940">
        <w:rPr>
          <w:rFonts w:ascii="Times New Roman" w:hAnsi="Times New Roman" w:cs="Times New Roman"/>
          <w:i/>
          <w:iCs/>
          <w:color w:val="000000"/>
          <w:sz w:val="24"/>
          <w:szCs w:val="24"/>
        </w:rPr>
        <w:t>Jurusan Kehutanan Fakultas Pertanian. Universitas Sumatera Utara</w:t>
      </w:r>
      <w:r w:rsidRPr="00561940">
        <w:rPr>
          <w:rFonts w:ascii="Times New Roman" w:hAnsi="Times New Roman" w:cs="Times New Roman"/>
          <w:color w:val="000000"/>
          <w:sz w:val="24"/>
          <w:szCs w:val="24"/>
        </w:rPr>
        <w:t>. Universitas Sumatra Utara.</w:t>
      </w:r>
    </w:p>
    <w:p w:rsidR="00771ECE" w:rsidRPr="00561940" w:rsidRDefault="00771ECE" w:rsidP="00771ECE">
      <w:pPr>
        <w:spacing w:line="240" w:lineRule="auto"/>
        <w:ind w:left="426" w:hanging="426"/>
        <w:jc w:val="both"/>
        <w:rPr>
          <w:rFonts w:ascii="Times New Roman" w:hAnsi="Times New Roman" w:cs="Times New Roman"/>
          <w:color w:val="000000"/>
          <w:sz w:val="24"/>
          <w:szCs w:val="24"/>
        </w:rPr>
      </w:pPr>
      <w:r w:rsidRPr="00561940">
        <w:rPr>
          <w:rFonts w:ascii="Times New Roman" w:hAnsi="Times New Roman" w:cs="Times New Roman"/>
          <w:color w:val="000000"/>
          <w:sz w:val="24"/>
          <w:szCs w:val="24"/>
        </w:rPr>
        <w:t xml:space="preserve">Fauziah Aini Rohmawati, R. S. dan K. (2016). Pengaruh Pemberian PGPR (Plant Growth Promoting Rhizobacteria) dan Kompos Kotoran Kelinci terhadap Hasil Tanaman Terung (Solanum melongena L.). </w:t>
      </w:r>
      <w:r w:rsidRPr="00561940">
        <w:rPr>
          <w:rFonts w:ascii="Times New Roman" w:hAnsi="Times New Roman" w:cs="Times New Roman"/>
          <w:i/>
          <w:iCs/>
          <w:color w:val="000000"/>
          <w:sz w:val="24"/>
          <w:szCs w:val="24"/>
        </w:rPr>
        <w:t>Jurnal Protan</w:t>
      </w:r>
      <w:r w:rsidRPr="00561940">
        <w:rPr>
          <w:rFonts w:ascii="Times New Roman" w:hAnsi="Times New Roman" w:cs="Times New Roman"/>
          <w:color w:val="000000"/>
          <w:sz w:val="24"/>
          <w:szCs w:val="24"/>
        </w:rPr>
        <w:t>.</w:t>
      </w:r>
    </w:p>
    <w:p w:rsidR="00771ECE" w:rsidRPr="00561940" w:rsidRDefault="00771ECE" w:rsidP="00771ECE">
      <w:pPr>
        <w:spacing w:line="240" w:lineRule="auto"/>
        <w:ind w:left="426" w:hanging="426"/>
        <w:jc w:val="both"/>
        <w:rPr>
          <w:rFonts w:ascii="Times New Roman" w:hAnsi="Times New Roman" w:cs="Times New Roman"/>
          <w:color w:val="000000"/>
          <w:sz w:val="24"/>
          <w:szCs w:val="24"/>
        </w:rPr>
      </w:pPr>
      <w:r w:rsidRPr="00561940">
        <w:rPr>
          <w:rFonts w:ascii="Times New Roman" w:hAnsi="Times New Roman" w:cs="Times New Roman"/>
          <w:color w:val="000000"/>
          <w:sz w:val="24"/>
          <w:szCs w:val="24"/>
        </w:rPr>
        <w:lastRenderedPageBreak/>
        <w:t xml:space="preserve">Febriyanti, L. E., Martosudiro, M., &amp; Hadiastono, T. (2015). Pengaruh Plant Growth Promoting Rhizobacteria (PGPR) terhadap Infeksi Peanut Stripe Virus (PStV), Pertumbuhan dan Produksi Tanaman Kacang Tanah (Arachis hypogaea L.) Varietas Gajah. </w:t>
      </w:r>
      <w:r w:rsidRPr="00561940">
        <w:rPr>
          <w:rFonts w:ascii="Times New Roman" w:hAnsi="Times New Roman" w:cs="Times New Roman"/>
          <w:i/>
          <w:iCs/>
          <w:color w:val="000000"/>
          <w:sz w:val="24"/>
          <w:szCs w:val="24"/>
        </w:rPr>
        <w:t>Jurnal Hama dan Penyakit Tumbuhan</w:t>
      </w:r>
      <w:r w:rsidRPr="00561940">
        <w:rPr>
          <w:rFonts w:ascii="Times New Roman" w:hAnsi="Times New Roman" w:cs="Times New Roman"/>
          <w:color w:val="000000"/>
          <w:sz w:val="24"/>
          <w:szCs w:val="24"/>
        </w:rPr>
        <w:t xml:space="preserve">, </w:t>
      </w:r>
      <w:r w:rsidRPr="00561940">
        <w:rPr>
          <w:rFonts w:ascii="Times New Roman" w:hAnsi="Times New Roman" w:cs="Times New Roman"/>
          <w:i/>
          <w:iCs/>
          <w:color w:val="000000"/>
          <w:sz w:val="24"/>
          <w:szCs w:val="24"/>
        </w:rPr>
        <w:t>3</w:t>
      </w:r>
      <w:r w:rsidRPr="00561940">
        <w:rPr>
          <w:rFonts w:ascii="Times New Roman" w:hAnsi="Times New Roman" w:cs="Times New Roman"/>
          <w:color w:val="000000"/>
          <w:sz w:val="24"/>
          <w:szCs w:val="24"/>
        </w:rPr>
        <w:t>(1), 84.</w:t>
      </w:r>
    </w:p>
    <w:p w:rsidR="00771ECE" w:rsidRPr="00561940" w:rsidRDefault="00771ECE" w:rsidP="00771ECE">
      <w:pPr>
        <w:spacing w:line="240" w:lineRule="auto"/>
        <w:ind w:left="426" w:hanging="426"/>
        <w:jc w:val="both"/>
        <w:rPr>
          <w:rFonts w:ascii="Times New Roman" w:hAnsi="Times New Roman" w:cs="Times New Roman"/>
          <w:color w:val="000000"/>
          <w:sz w:val="24"/>
          <w:szCs w:val="24"/>
        </w:rPr>
      </w:pPr>
      <w:r w:rsidRPr="00561940">
        <w:rPr>
          <w:rFonts w:ascii="Times New Roman" w:hAnsi="Times New Roman" w:cs="Times New Roman"/>
          <w:color w:val="000000"/>
          <w:sz w:val="24"/>
          <w:szCs w:val="24"/>
        </w:rPr>
        <w:t xml:space="preserve">Husen, E., Saraswati, R., &amp; Hastuti, R. D. (2006). Rizobakteri pemacu tumbuh tanaman. In R. D. Simanungkalit, D. A. Suriadikarta, R. Saraswati, D. Setyorini, &amp; W. Hartatik (Eds.), </w:t>
      </w:r>
      <w:r w:rsidRPr="00561940">
        <w:rPr>
          <w:rFonts w:ascii="Times New Roman" w:hAnsi="Times New Roman" w:cs="Times New Roman"/>
          <w:i/>
          <w:iCs/>
          <w:color w:val="000000"/>
          <w:sz w:val="24"/>
          <w:szCs w:val="24"/>
        </w:rPr>
        <w:t xml:space="preserve">Pupuk Organik dan Pupuk Hayati </w:t>
      </w:r>
      <w:r w:rsidRPr="00561940">
        <w:rPr>
          <w:rFonts w:ascii="Times New Roman" w:hAnsi="Times New Roman" w:cs="Times New Roman"/>
          <w:color w:val="000000"/>
          <w:sz w:val="24"/>
          <w:szCs w:val="24"/>
        </w:rPr>
        <w:t>(pp. 191–210). Bogor: Balai Besar Litbang Sumberdaya Lahan Pertanian Badan Penelitian dan Pengembangan Pertanian.</w:t>
      </w:r>
    </w:p>
    <w:p w:rsidR="00771ECE" w:rsidRPr="00561940" w:rsidRDefault="00771ECE" w:rsidP="00771ECE">
      <w:pPr>
        <w:spacing w:line="240" w:lineRule="auto"/>
        <w:ind w:left="426" w:hanging="426"/>
        <w:jc w:val="both"/>
        <w:rPr>
          <w:rFonts w:ascii="Times New Roman" w:hAnsi="Times New Roman" w:cs="Times New Roman"/>
          <w:color w:val="000000"/>
          <w:sz w:val="24"/>
          <w:szCs w:val="24"/>
        </w:rPr>
      </w:pPr>
      <w:r w:rsidRPr="00561940">
        <w:rPr>
          <w:rFonts w:ascii="Times New Roman" w:hAnsi="Times New Roman" w:cs="Times New Roman"/>
          <w:color w:val="000000"/>
          <w:sz w:val="24"/>
          <w:szCs w:val="24"/>
        </w:rPr>
        <w:t xml:space="preserve">Irfan, M. (2013). Respon Bawang Merah (Allium ascalonicum L) Terhadap Zat Pengatur Tumbuh dan Unsur Hara. </w:t>
      </w:r>
      <w:r w:rsidRPr="00561940">
        <w:rPr>
          <w:rFonts w:ascii="Times New Roman" w:hAnsi="Times New Roman" w:cs="Times New Roman"/>
          <w:i/>
          <w:iCs/>
          <w:color w:val="000000"/>
          <w:sz w:val="24"/>
          <w:szCs w:val="24"/>
        </w:rPr>
        <w:t>Agroteknologi</w:t>
      </w:r>
      <w:r w:rsidRPr="00561940">
        <w:rPr>
          <w:rFonts w:ascii="Times New Roman" w:hAnsi="Times New Roman" w:cs="Times New Roman"/>
          <w:color w:val="000000"/>
          <w:sz w:val="24"/>
          <w:szCs w:val="24"/>
        </w:rPr>
        <w:t xml:space="preserve">, </w:t>
      </w:r>
      <w:r w:rsidRPr="00561940">
        <w:rPr>
          <w:rFonts w:ascii="Times New Roman" w:hAnsi="Times New Roman" w:cs="Times New Roman"/>
          <w:i/>
          <w:iCs/>
          <w:color w:val="000000"/>
          <w:sz w:val="24"/>
          <w:szCs w:val="24"/>
        </w:rPr>
        <w:t>3</w:t>
      </w:r>
      <w:r w:rsidRPr="00561940">
        <w:rPr>
          <w:rFonts w:ascii="Times New Roman" w:hAnsi="Times New Roman" w:cs="Times New Roman"/>
          <w:color w:val="000000"/>
          <w:sz w:val="24"/>
          <w:szCs w:val="24"/>
        </w:rPr>
        <w:t xml:space="preserve">(2), 35–40. </w:t>
      </w:r>
      <w:hyperlink r:id="rId10" w:history="1">
        <w:r w:rsidRPr="00561940">
          <w:rPr>
            <w:rStyle w:val="Hyperlink"/>
            <w:rFonts w:ascii="Times New Roman" w:hAnsi="Times New Roman" w:cs="Times New Roman"/>
            <w:sz w:val="24"/>
            <w:szCs w:val="24"/>
          </w:rPr>
          <w:t>https://doi.org/10.24014/ja.v3i2.86</w:t>
        </w:r>
      </w:hyperlink>
    </w:p>
    <w:p w:rsidR="00771ECE" w:rsidRPr="00561940" w:rsidRDefault="00771ECE" w:rsidP="00771ECE">
      <w:pPr>
        <w:spacing w:line="240" w:lineRule="auto"/>
        <w:ind w:left="426" w:hanging="426"/>
        <w:jc w:val="both"/>
        <w:rPr>
          <w:rFonts w:ascii="Times New Roman" w:hAnsi="Times New Roman" w:cs="Times New Roman"/>
          <w:color w:val="000000"/>
          <w:sz w:val="24"/>
          <w:szCs w:val="24"/>
        </w:rPr>
      </w:pPr>
      <w:r w:rsidRPr="00561940">
        <w:rPr>
          <w:rFonts w:ascii="Times New Roman" w:hAnsi="Times New Roman" w:cs="Times New Roman"/>
          <w:color w:val="000000"/>
          <w:sz w:val="24"/>
          <w:szCs w:val="24"/>
        </w:rPr>
        <w:t xml:space="preserve">Iswati, R. (2012). Pengaruh dosis formula pgpr asal perakaran bambu terhadap pertumbuhan tanaman tomat (Solanum Lycopersicum syn). </w:t>
      </w:r>
      <w:r w:rsidRPr="00561940">
        <w:rPr>
          <w:rFonts w:ascii="Times New Roman" w:hAnsi="Times New Roman" w:cs="Times New Roman"/>
          <w:i/>
          <w:iCs/>
          <w:color w:val="000000"/>
          <w:sz w:val="24"/>
          <w:szCs w:val="24"/>
        </w:rPr>
        <w:t>Jurnal Agroteknotropika</w:t>
      </w:r>
      <w:r w:rsidRPr="00561940">
        <w:rPr>
          <w:rFonts w:ascii="Times New Roman" w:hAnsi="Times New Roman" w:cs="Times New Roman"/>
          <w:color w:val="000000"/>
          <w:sz w:val="24"/>
          <w:szCs w:val="24"/>
        </w:rPr>
        <w:t xml:space="preserve">, </w:t>
      </w:r>
      <w:r w:rsidRPr="00561940">
        <w:rPr>
          <w:rFonts w:ascii="Times New Roman" w:hAnsi="Times New Roman" w:cs="Times New Roman"/>
          <w:i/>
          <w:iCs/>
          <w:color w:val="000000"/>
          <w:sz w:val="24"/>
          <w:szCs w:val="24"/>
        </w:rPr>
        <w:t>1</w:t>
      </w:r>
      <w:r w:rsidRPr="00561940">
        <w:rPr>
          <w:rFonts w:ascii="Times New Roman" w:hAnsi="Times New Roman" w:cs="Times New Roman"/>
          <w:color w:val="000000"/>
          <w:sz w:val="24"/>
          <w:szCs w:val="24"/>
        </w:rPr>
        <w:t>(1).</w:t>
      </w:r>
    </w:p>
    <w:p w:rsidR="00771ECE" w:rsidRPr="00561940" w:rsidRDefault="00771ECE" w:rsidP="00771ECE">
      <w:pPr>
        <w:spacing w:line="240" w:lineRule="auto"/>
        <w:ind w:left="426" w:hanging="426"/>
        <w:jc w:val="both"/>
        <w:rPr>
          <w:rFonts w:ascii="Times New Roman" w:hAnsi="Times New Roman" w:cs="Times New Roman"/>
          <w:color w:val="000000"/>
          <w:sz w:val="24"/>
          <w:szCs w:val="24"/>
        </w:rPr>
      </w:pPr>
      <w:r w:rsidRPr="00561940">
        <w:rPr>
          <w:rFonts w:ascii="Times New Roman" w:hAnsi="Times New Roman" w:cs="Times New Roman"/>
          <w:color w:val="000000"/>
          <w:sz w:val="24"/>
          <w:szCs w:val="24"/>
        </w:rPr>
        <w:t xml:space="preserve">Jumin, H. B. (2002). </w:t>
      </w:r>
      <w:r w:rsidRPr="00561940">
        <w:rPr>
          <w:rFonts w:ascii="Times New Roman" w:hAnsi="Times New Roman" w:cs="Times New Roman"/>
          <w:i/>
          <w:iCs/>
          <w:color w:val="000000"/>
          <w:sz w:val="24"/>
          <w:szCs w:val="24"/>
        </w:rPr>
        <w:t>Agronomi</w:t>
      </w:r>
      <w:r w:rsidRPr="00561940">
        <w:rPr>
          <w:rFonts w:ascii="Times New Roman" w:hAnsi="Times New Roman" w:cs="Times New Roman"/>
          <w:color w:val="000000"/>
          <w:sz w:val="24"/>
          <w:szCs w:val="24"/>
        </w:rPr>
        <w:t>. Jakarta: PT Raja Grafindo Persada.</w:t>
      </w:r>
    </w:p>
    <w:p w:rsidR="00771ECE" w:rsidRPr="00561940" w:rsidRDefault="00771ECE" w:rsidP="00771ECE">
      <w:pPr>
        <w:spacing w:after="0" w:line="240" w:lineRule="auto"/>
        <w:ind w:left="426" w:hanging="426"/>
        <w:jc w:val="both"/>
        <w:rPr>
          <w:rFonts w:ascii="Times New Roman" w:eastAsia="Times New Roman" w:hAnsi="Times New Roman" w:cs="Times New Roman"/>
          <w:sz w:val="24"/>
          <w:szCs w:val="24"/>
          <w:u w:val="single"/>
          <w:lang w:eastAsia="id-ID"/>
        </w:rPr>
      </w:pPr>
      <w:r w:rsidRPr="00561940">
        <w:rPr>
          <w:rFonts w:ascii="Times New Roman" w:eastAsia="Times New Roman" w:hAnsi="Times New Roman" w:cs="Times New Roman"/>
          <w:color w:val="000000"/>
          <w:sz w:val="24"/>
          <w:szCs w:val="24"/>
          <w:lang w:eastAsia="id-ID"/>
        </w:rPr>
        <w:t xml:space="preserve">Leingo, R. (2014). </w:t>
      </w:r>
      <w:r w:rsidRPr="00561940">
        <w:rPr>
          <w:rFonts w:ascii="Times New Roman" w:eastAsia="Times New Roman" w:hAnsi="Times New Roman" w:cs="Times New Roman"/>
          <w:i/>
          <w:iCs/>
          <w:color w:val="000000"/>
          <w:sz w:val="24"/>
          <w:szCs w:val="24"/>
          <w:lang w:eastAsia="id-ID"/>
        </w:rPr>
        <w:t xml:space="preserve">Aplikasi Zat Pengatur Tumbuh terhadap Pertumbuhan dan produksi tanaman tomat (Lycopersicon esculentum Mill). </w:t>
      </w:r>
      <w:r w:rsidRPr="00561940">
        <w:rPr>
          <w:rFonts w:ascii="Times New Roman" w:eastAsia="Times New Roman" w:hAnsi="Times New Roman" w:cs="Times New Roman"/>
          <w:iCs/>
          <w:color w:val="000000"/>
          <w:sz w:val="24"/>
          <w:szCs w:val="24"/>
          <w:lang w:eastAsia="id-ID"/>
        </w:rPr>
        <w:t xml:space="preserve">(skripsi). Universitas Negri Gorontalo </w:t>
      </w:r>
    </w:p>
    <w:p w:rsidR="00771ECE" w:rsidRPr="00561940" w:rsidRDefault="00771ECE" w:rsidP="00771ECE">
      <w:pPr>
        <w:spacing w:line="240" w:lineRule="auto"/>
        <w:ind w:left="567" w:hanging="567"/>
        <w:jc w:val="both"/>
        <w:rPr>
          <w:rFonts w:ascii="Times New Roman" w:hAnsi="Times New Roman" w:cs="Times New Roman"/>
          <w:color w:val="000000"/>
          <w:sz w:val="24"/>
          <w:szCs w:val="24"/>
        </w:rPr>
      </w:pPr>
      <w:r w:rsidRPr="00561940">
        <w:rPr>
          <w:rFonts w:ascii="Times New Roman" w:hAnsi="Times New Roman" w:cs="Times New Roman"/>
          <w:color w:val="000000"/>
          <w:sz w:val="24"/>
          <w:szCs w:val="24"/>
        </w:rPr>
        <w:t xml:space="preserve">Lindung. (2014). Teknologi Pembuatan dan Aplikasi Bakteri Pemacu </w:t>
      </w:r>
      <w:r w:rsidRPr="00561940">
        <w:rPr>
          <w:rFonts w:ascii="Times New Roman" w:hAnsi="Times New Roman" w:cs="Times New Roman"/>
          <w:color w:val="000000"/>
          <w:sz w:val="24"/>
          <w:szCs w:val="24"/>
        </w:rPr>
        <w:lastRenderedPageBreak/>
        <w:t>Pertumbuhan Tanaman (PGPR) d</w:t>
      </w:r>
      <w:bookmarkStart w:id="0" w:name="_GoBack"/>
      <w:bookmarkEnd w:id="0"/>
      <w:r w:rsidRPr="00561940">
        <w:rPr>
          <w:rFonts w:ascii="Times New Roman" w:hAnsi="Times New Roman" w:cs="Times New Roman"/>
          <w:color w:val="000000"/>
          <w:sz w:val="24"/>
          <w:szCs w:val="24"/>
        </w:rPr>
        <w:t>an Zat Pengatur Tumbuh (ZPT).</w:t>
      </w:r>
    </w:p>
    <w:p w:rsidR="00771ECE" w:rsidRPr="00561940" w:rsidRDefault="00771ECE" w:rsidP="00771ECE">
      <w:pPr>
        <w:spacing w:line="240" w:lineRule="auto"/>
        <w:ind w:left="567" w:hanging="567"/>
        <w:jc w:val="both"/>
        <w:rPr>
          <w:rFonts w:ascii="Times New Roman" w:hAnsi="Times New Roman" w:cs="Times New Roman"/>
          <w:color w:val="000000"/>
          <w:sz w:val="24"/>
          <w:szCs w:val="24"/>
        </w:rPr>
      </w:pPr>
      <w:r w:rsidRPr="00561940">
        <w:rPr>
          <w:rFonts w:ascii="Times New Roman" w:hAnsi="Times New Roman" w:cs="Times New Roman"/>
          <w:color w:val="000000"/>
          <w:sz w:val="24"/>
          <w:szCs w:val="24"/>
        </w:rPr>
        <w:t>Nurussintani, W., Damanhuri, D., &amp; Purnamaningsih, S. L. (2013). Perlakuan Pematahan Dormansi terhadap Daya Tumbuh Benih 3 Varietas Kacang Tanah (</w:t>
      </w:r>
      <w:r w:rsidRPr="00561940">
        <w:rPr>
          <w:rFonts w:ascii="Times New Roman" w:hAnsi="Times New Roman" w:cs="Times New Roman"/>
          <w:i/>
          <w:color w:val="000000"/>
          <w:sz w:val="24"/>
          <w:szCs w:val="24"/>
        </w:rPr>
        <w:t xml:space="preserve">Arachis hypogaea </w:t>
      </w:r>
      <w:r w:rsidRPr="00561940">
        <w:rPr>
          <w:rFonts w:ascii="Times New Roman" w:hAnsi="Times New Roman" w:cs="Times New Roman"/>
          <w:color w:val="000000"/>
          <w:sz w:val="24"/>
          <w:szCs w:val="24"/>
        </w:rPr>
        <w:t xml:space="preserve">L). </w:t>
      </w:r>
      <w:r w:rsidRPr="00561940">
        <w:rPr>
          <w:rFonts w:ascii="Times New Roman" w:hAnsi="Times New Roman" w:cs="Times New Roman"/>
          <w:i/>
          <w:iCs/>
          <w:color w:val="000000"/>
          <w:sz w:val="24"/>
          <w:szCs w:val="24"/>
        </w:rPr>
        <w:t>Jurnal Produksi Tanaman</w:t>
      </w:r>
      <w:r w:rsidRPr="00561940">
        <w:rPr>
          <w:rFonts w:ascii="Times New Roman" w:hAnsi="Times New Roman" w:cs="Times New Roman"/>
          <w:color w:val="000000"/>
          <w:sz w:val="24"/>
          <w:szCs w:val="24"/>
        </w:rPr>
        <w:t xml:space="preserve">, </w:t>
      </w:r>
      <w:r w:rsidRPr="00561940">
        <w:rPr>
          <w:rFonts w:ascii="Times New Roman" w:hAnsi="Times New Roman" w:cs="Times New Roman"/>
          <w:i/>
          <w:iCs/>
          <w:color w:val="000000"/>
          <w:sz w:val="24"/>
          <w:szCs w:val="24"/>
        </w:rPr>
        <w:t>1</w:t>
      </w:r>
      <w:r w:rsidRPr="00561940">
        <w:rPr>
          <w:rFonts w:ascii="Times New Roman" w:hAnsi="Times New Roman" w:cs="Times New Roman"/>
          <w:color w:val="000000"/>
          <w:sz w:val="24"/>
          <w:szCs w:val="24"/>
        </w:rPr>
        <w:t>(1).</w:t>
      </w:r>
    </w:p>
    <w:p w:rsidR="00771ECE" w:rsidRPr="00561940" w:rsidRDefault="00771ECE" w:rsidP="00771ECE">
      <w:pPr>
        <w:spacing w:line="240" w:lineRule="auto"/>
        <w:ind w:left="567" w:hanging="567"/>
        <w:jc w:val="both"/>
        <w:rPr>
          <w:rFonts w:ascii="Times New Roman" w:hAnsi="Times New Roman" w:cs="Times New Roman"/>
          <w:color w:val="000000"/>
          <w:sz w:val="24"/>
          <w:szCs w:val="24"/>
        </w:rPr>
      </w:pPr>
      <w:r w:rsidRPr="00561940">
        <w:rPr>
          <w:rFonts w:ascii="Times New Roman" w:hAnsi="Times New Roman" w:cs="Times New Roman"/>
          <w:color w:val="000000"/>
          <w:sz w:val="24"/>
          <w:szCs w:val="24"/>
        </w:rPr>
        <w:t xml:space="preserve">Pitojo, S. (2005). </w:t>
      </w:r>
      <w:r w:rsidRPr="00561940">
        <w:rPr>
          <w:rFonts w:ascii="Times New Roman" w:hAnsi="Times New Roman" w:cs="Times New Roman"/>
          <w:i/>
          <w:iCs/>
          <w:color w:val="000000"/>
          <w:sz w:val="24"/>
          <w:szCs w:val="24"/>
        </w:rPr>
        <w:t>Benih Kacang Tanah</w:t>
      </w:r>
      <w:r w:rsidRPr="00561940">
        <w:rPr>
          <w:rFonts w:ascii="Times New Roman" w:hAnsi="Times New Roman" w:cs="Times New Roman"/>
          <w:color w:val="000000"/>
          <w:sz w:val="24"/>
          <w:szCs w:val="24"/>
        </w:rPr>
        <w:t>. Yogyakarta: Kanisius.</w:t>
      </w:r>
    </w:p>
    <w:p w:rsidR="00771ECE" w:rsidRPr="00561940" w:rsidRDefault="00771ECE" w:rsidP="00771ECE">
      <w:pPr>
        <w:spacing w:after="0" w:line="240" w:lineRule="auto"/>
        <w:ind w:left="567" w:hanging="567"/>
        <w:jc w:val="both"/>
        <w:rPr>
          <w:rFonts w:ascii="Times New Roman" w:eastAsia="Times New Roman" w:hAnsi="Times New Roman" w:cs="Times New Roman"/>
          <w:sz w:val="24"/>
          <w:szCs w:val="24"/>
          <w:lang w:eastAsia="id-ID"/>
        </w:rPr>
      </w:pPr>
      <w:r w:rsidRPr="00561940">
        <w:rPr>
          <w:rFonts w:ascii="Times New Roman" w:eastAsia="Times New Roman" w:hAnsi="Times New Roman" w:cs="Times New Roman"/>
          <w:sz w:val="24"/>
          <w:szCs w:val="24"/>
          <w:lang w:eastAsia="id-ID"/>
        </w:rPr>
        <w:t xml:space="preserve">Zainudin, A.L, Abadi, LQ. Aini. 2014 pengaruh pemberian </w:t>
      </w:r>
      <w:r w:rsidRPr="00561940">
        <w:rPr>
          <w:rFonts w:ascii="Times New Roman" w:eastAsia="Times New Roman" w:hAnsi="Times New Roman" w:cs="Times New Roman"/>
          <w:i/>
          <w:sz w:val="24"/>
          <w:szCs w:val="24"/>
          <w:lang w:eastAsia="id-ID"/>
        </w:rPr>
        <w:t xml:space="preserve">Plant Growth Promoting Rhizobacteria </w:t>
      </w:r>
      <w:r w:rsidRPr="00561940">
        <w:rPr>
          <w:rFonts w:ascii="Times New Roman" w:eastAsia="Times New Roman" w:hAnsi="Times New Roman" w:cs="Times New Roman"/>
          <w:sz w:val="24"/>
          <w:szCs w:val="24"/>
          <w:lang w:eastAsia="id-ID"/>
        </w:rPr>
        <w:t>(</w:t>
      </w:r>
      <w:r w:rsidRPr="00561940">
        <w:rPr>
          <w:rFonts w:ascii="Times New Roman" w:eastAsia="Times New Roman" w:hAnsi="Times New Roman" w:cs="Times New Roman"/>
          <w:i/>
          <w:sz w:val="24"/>
          <w:szCs w:val="24"/>
          <w:lang w:eastAsia="id-ID"/>
        </w:rPr>
        <w:t xml:space="preserve">Bacilus subtilis </w:t>
      </w:r>
      <w:r w:rsidRPr="00561940">
        <w:rPr>
          <w:rFonts w:ascii="Times New Roman" w:eastAsia="Times New Roman" w:hAnsi="Times New Roman" w:cs="Times New Roman"/>
          <w:sz w:val="24"/>
          <w:szCs w:val="24"/>
          <w:lang w:eastAsia="id-ID"/>
        </w:rPr>
        <w:t xml:space="preserve">dan </w:t>
      </w:r>
      <w:r w:rsidRPr="00561940">
        <w:rPr>
          <w:rFonts w:ascii="Times New Roman" w:eastAsia="Times New Roman" w:hAnsi="Times New Roman" w:cs="Times New Roman"/>
          <w:i/>
          <w:sz w:val="24"/>
          <w:szCs w:val="24"/>
          <w:lang w:eastAsia="id-ID"/>
        </w:rPr>
        <w:t xml:space="preserve">Psedomonas fluorescens </w:t>
      </w:r>
      <w:r w:rsidRPr="00561940">
        <w:rPr>
          <w:rFonts w:ascii="Times New Roman" w:eastAsia="Times New Roman" w:hAnsi="Times New Roman" w:cs="Times New Roman"/>
          <w:sz w:val="24"/>
          <w:szCs w:val="24"/>
          <w:lang w:eastAsia="id-ID"/>
        </w:rPr>
        <w:t>) Terhadap Penyakit Bulai Pada Tanaman Jagung (</w:t>
      </w:r>
      <w:r w:rsidRPr="00561940">
        <w:rPr>
          <w:rFonts w:ascii="Times New Roman" w:eastAsia="Times New Roman" w:hAnsi="Times New Roman" w:cs="Times New Roman"/>
          <w:i/>
          <w:sz w:val="24"/>
          <w:szCs w:val="24"/>
          <w:lang w:eastAsia="id-ID"/>
        </w:rPr>
        <w:t xml:space="preserve">Zea mays </w:t>
      </w:r>
      <w:r w:rsidRPr="00561940">
        <w:rPr>
          <w:rFonts w:ascii="Times New Roman" w:eastAsia="Times New Roman" w:hAnsi="Times New Roman" w:cs="Times New Roman"/>
          <w:sz w:val="24"/>
          <w:szCs w:val="24"/>
          <w:lang w:eastAsia="id-ID"/>
        </w:rPr>
        <w:t xml:space="preserve">L). Jurusan Hama dan Penyakit tumbuhan, fakultas Pertanian. Universitas Brawijaya, Malang. </w:t>
      </w:r>
      <w:r w:rsidRPr="00561940">
        <w:rPr>
          <w:rFonts w:ascii="Times New Roman" w:eastAsia="Times New Roman" w:hAnsi="Times New Roman" w:cs="Times New Roman"/>
          <w:i/>
          <w:sz w:val="24"/>
          <w:szCs w:val="24"/>
          <w:lang w:eastAsia="id-ID"/>
        </w:rPr>
        <w:t>Jurnal PHT II</w:t>
      </w:r>
      <w:r w:rsidRPr="00561940">
        <w:rPr>
          <w:rFonts w:ascii="Times New Roman" w:eastAsia="Times New Roman" w:hAnsi="Times New Roman" w:cs="Times New Roman"/>
          <w:sz w:val="24"/>
          <w:szCs w:val="24"/>
          <w:lang w:eastAsia="id-ID"/>
        </w:rPr>
        <w:t>.</w:t>
      </w:r>
    </w:p>
    <w:p w:rsidR="00771ECE" w:rsidRPr="00771ECE" w:rsidRDefault="00771ECE" w:rsidP="00771ECE">
      <w:pPr>
        <w:ind w:left="567" w:hanging="567"/>
        <w:jc w:val="both"/>
        <w:rPr>
          <w:rFonts w:ascii="Times New Roman" w:hAnsi="Times New Roman" w:cs="Times New Roman"/>
          <w:b/>
          <w:sz w:val="24"/>
          <w:szCs w:val="24"/>
        </w:rPr>
      </w:pPr>
    </w:p>
    <w:sectPr w:rsidR="00771ECE" w:rsidRPr="00771ECE" w:rsidSect="0077442A">
      <w:type w:val="continuous"/>
      <w:pgSz w:w="11906" w:h="16838"/>
      <w:pgMar w:top="2268" w:right="1701" w:bottom="1701" w:left="2268" w:header="708" w:footer="708" w:gutter="0"/>
      <w:cols w:num="2" w:space="28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D5E2D"/>
    <w:multiLevelType w:val="hybridMultilevel"/>
    <w:tmpl w:val="9B9A04FE"/>
    <w:lvl w:ilvl="0" w:tplc="0421000F">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
    <w:nsid w:val="35DC665E"/>
    <w:multiLevelType w:val="hybridMultilevel"/>
    <w:tmpl w:val="7ABCDEF2"/>
    <w:lvl w:ilvl="0" w:tplc="04210019">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112596E"/>
    <w:multiLevelType w:val="hybridMultilevel"/>
    <w:tmpl w:val="C1BE42B2"/>
    <w:lvl w:ilvl="0" w:tplc="7472ACAC">
      <w:start w:val="3"/>
      <w:numFmt w:val="upperRoman"/>
      <w:lvlText w:val="%1."/>
      <w:lvlJc w:val="left"/>
      <w:pPr>
        <w:ind w:left="1080" w:hanging="72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60E20150"/>
    <w:multiLevelType w:val="hybridMultilevel"/>
    <w:tmpl w:val="237EE7D8"/>
    <w:lvl w:ilvl="0" w:tplc="CB762098">
      <w:start w:val="1"/>
      <w:numFmt w:val="upperRoman"/>
      <w:lvlText w:val="%1."/>
      <w:lvlJc w:val="righ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7A112E61"/>
    <w:multiLevelType w:val="hybridMultilevel"/>
    <w:tmpl w:val="D2E8A9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40"/>
    <w:rsid w:val="004B3AE0"/>
    <w:rsid w:val="00505140"/>
    <w:rsid w:val="0069477C"/>
    <w:rsid w:val="00736197"/>
    <w:rsid w:val="00771ECE"/>
    <w:rsid w:val="0077442A"/>
    <w:rsid w:val="008616B1"/>
    <w:rsid w:val="008A75E5"/>
    <w:rsid w:val="009D013D"/>
    <w:rsid w:val="009D6DEA"/>
    <w:rsid w:val="00BA3FA2"/>
    <w:rsid w:val="00E02B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42A"/>
    <w:pPr>
      <w:ind w:left="720"/>
      <w:contextualSpacing/>
    </w:pPr>
  </w:style>
  <w:style w:type="paragraph" w:styleId="BalloonText">
    <w:name w:val="Balloon Text"/>
    <w:basedOn w:val="Normal"/>
    <w:link w:val="BalloonTextChar"/>
    <w:uiPriority w:val="99"/>
    <w:semiHidden/>
    <w:unhideWhenUsed/>
    <w:rsid w:val="00BA3FA2"/>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BA3FA2"/>
    <w:rPr>
      <w:rFonts w:ascii="Tahoma" w:hAnsi="Tahoma" w:cs="Tahoma"/>
      <w:sz w:val="16"/>
      <w:szCs w:val="16"/>
      <w:lang w:val="en-US"/>
    </w:rPr>
  </w:style>
  <w:style w:type="character" w:styleId="Hyperlink">
    <w:name w:val="Hyperlink"/>
    <w:basedOn w:val="DefaultParagraphFont"/>
    <w:uiPriority w:val="99"/>
    <w:unhideWhenUsed/>
    <w:rsid w:val="00771E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42A"/>
    <w:pPr>
      <w:ind w:left="720"/>
      <w:contextualSpacing/>
    </w:pPr>
  </w:style>
  <w:style w:type="paragraph" w:styleId="BalloonText">
    <w:name w:val="Balloon Text"/>
    <w:basedOn w:val="Normal"/>
    <w:link w:val="BalloonTextChar"/>
    <w:uiPriority w:val="99"/>
    <w:semiHidden/>
    <w:unhideWhenUsed/>
    <w:rsid w:val="00BA3FA2"/>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BA3FA2"/>
    <w:rPr>
      <w:rFonts w:ascii="Tahoma" w:hAnsi="Tahoma" w:cs="Tahoma"/>
      <w:sz w:val="16"/>
      <w:szCs w:val="16"/>
      <w:lang w:val="en-US"/>
    </w:rPr>
  </w:style>
  <w:style w:type="character" w:styleId="Hyperlink">
    <w:name w:val="Hyperlink"/>
    <w:basedOn w:val="DefaultParagraphFont"/>
    <w:uiPriority w:val="99"/>
    <w:unhideWhenUsed/>
    <w:rsid w:val="00771E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oi.org/10.24014/ja.v3i2.86" TargetMode="External"/><Relationship Id="rId4" Type="http://schemas.microsoft.com/office/2007/relationships/stylesWithEffects" Target="stylesWithEffect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07385535141442"/>
          <c:y val="4.4057617797775318E-2"/>
          <c:w val="0.84916854687265864"/>
          <c:h val="0.67345873432487613"/>
        </c:manualLayout>
      </c:layout>
      <c:barChart>
        <c:barDir val="col"/>
        <c:grouping val="clustered"/>
        <c:varyColors val="0"/>
        <c:ser>
          <c:idx val="0"/>
          <c:order val="0"/>
          <c:tx>
            <c:strRef>
              <c:f>Sheet1!$B$1</c:f>
              <c:strCache>
                <c:ptCount val="1"/>
                <c:pt idx="0">
                  <c:v> Jumalah Polong Bernas </c:v>
                </c:pt>
              </c:strCache>
            </c:strRef>
          </c:tx>
          <c:invertIfNegative val="0"/>
          <c:cat>
            <c:strRef>
              <c:f>Sheet1!$A$2:$A$7</c:f>
              <c:strCache>
                <c:ptCount val="6"/>
                <c:pt idx="0">
                  <c:v>Kontrol</c:v>
                </c:pt>
                <c:pt idx="1">
                  <c:v>10 cc/l</c:v>
                </c:pt>
                <c:pt idx="2">
                  <c:v>15 cc/l</c:v>
                </c:pt>
                <c:pt idx="3">
                  <c:v>20 cc/l</c:v>
                </c:pt>
                <c:pt idx="4">
                  <c:v>25 cc/l</c:v>
                </c:pt>
                <c:pt idx="5">
                  <c:v>30 cc/l</c:v>
                </c:pt>
              </c:strCache>
            </c:strRef>
          </c:cat>
          <c:val>
            <c:numRef>
              <c:f>Sheet1!$B$2:$B$7</c:f>
              <c:numCache>
                <c:formatCode>General</c:formatCode>
                <c:ptCount val="6"/>
                <c:pt idx="0">
                  <c:v>17.73</c:v>
                </c:pt>
                <c:pt idx="1">
                  <c:v>17.73</c:v>
                </c:pt>
                <c:pt idx="2">
                  <c:v>18.07</c:v>
                </c:pt>
                <c:pt idx="3">
                  <c:v>18.670000000000005</c:v>
                </c:pt>
                <c:pt idx="4">
                  <c:v>18.73</c:v>
                </c:pt>
                <c:pt idx="5">
                  <c:v>18.47</c:v>
                </c:pt>
              </c:numCache>
            </c:numRef>
          </c:val>
        </c:ser>
        <c:dLbls>
          <c:showLegendKey val="0"/>
          <c:showVal val="0"/>
          <c:showCatName val="0"/>
          <c:showSerName val="0"/>
          <c:showPercent val="0"/>
          <c:showBubbleSize val="0"/>
        </c:dLbls>
        <c:gapWidth val="150"/>
        <c:axId val="404873984"/>
        <c:axId val="404875904"/>
      </c:barChart>
      <c:catAx>
        <c:axId val="404873984"/>
        <c:scaling>
          <c:orientation val="minMax"/>
        </c:scaling>
        <c:delete val="0"/>
        <c:axPos val="b"/>
        <c:title>
          <c:tx>
            <c:rich>
              <a:bodyPr/>
              <a:lstStyle/>
              <a:p>
                <a:pPr>
                  <a:defRPr/>
                </a:pPr>
                <a:r>
                  <a:rPr lang="en-US"/>
                  <a:t>Konsentrasi PGPR</a:t>
                </a:r>
              </a:p>
            </c:rich>
          </c:tx>
          <c:overlay val="0"/>
        </c:title>
        <c:numFmt formatCode="General" sourceLinked="1"/>
        <c:majorTickMark val="out"/>
        <c:minorTickMark val="none"/>
        <c:tickLblPos val="nextTo"/>
        <c:crossAx val="404875904"/>
        <c:crosses val="autoZero"/>
        <c:auto val="1"/>
        <c:lblAlgn val="ctr"/>
        <c:lblOffset val="100"/>
        <c:noMultiLvlLbl val="0"/>
      </c:catAx>
      <c:valAx>
        <c:axId val="404875904"/>
        <c:scaling>
          <c:orientation val="minMax"/>
        </c:scaling>
        <c:delete val="0"/>
        <c:axPos val="l"/>
        <c:majorGridlines/>
        <c:title>
          <c:tx>
            <c:rich>
              <a:bodyPr rot="-5400000" vert="horz"/>
              <a:lstStyle/>
              <a:p>
                <a:pPr>
                  <a:defRPr/>
                </a:pPr>
                <a:r>
                  <a:rPr lang="id-ID"/>
                  <a:t>jumlah</a:t>
                </a:r>
              </a:p>
            </c:rich>
          </c:tx>
          <c:layout>
            <c:manualLayout>
              <c:xMode val="edge"/>
              <c:yMode val="edge"/>
              <c:x val="9.9346405228758164E-2"/>
              <c:y val="0.1918402336804674"/>
            </c:manualLayout>
          </c:layout>
          <c:overlay val="0"/>
        </c:title>
        <c:numFmt formatCode="General" sourceLinked="1"/>
        <c:majorTickMark val="out"/>
        <c:minorTickMark val="none"/>
        <c:tickLblPos val="nextTo"/>
        <c:crossAx val="4048739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Berat 100 biji</c:v>
                </c:pt>
              </c:strCache>
            </c:strRef>
          </c:tx>
          <c:invertIfNegative val="0"/>
          <c:cat>
            <c:strRef>
              <c:f>Sheet1!$A$2:$A$7</c:f>
              <c:strCache>
                <c:ptCount val="6"/>
                <c:pt idx="0">
                  <c:v>Kontrol</c:v>
                </c:pt>
                <c:pt idx="1">
                  <c:v>10 cc/l</c:v>
                </c:pt>
                <c:pt idx="2">
                  <c:v>15 cc/l</c:v>
                </c:pt>
                <c:pt idx="3">
                  <c:v>20 cc/l</c:v>
                </c:pt>
                <c:pt idx="4">
                  <c:v>25 cc/l</c:v>
                </c:pt>
                <c:pt idx="5">
                  <c:v>30 cc/l</c:v>
                </c:pt>
              </c:strCache>
            </c:strRef>
          </c:cat>
          <c:val>
            <c:numRef>
              <c:f>Sheet1!$B$2:$B$7</c:f>
              <c:numCache>
                <c:formatCode>General</c:formatCode>
                <c:ptCount val="6"/>
                <c:pt idx="0">
                  <c:v>145.66999999999999</c:v>
                </c:pt>
                <c:pt idx="1">
                  <c:v>147.33000000000001</c:v>
                </c:pt>
                <c:pt idx="2">
                  <c:v>150</c:v>
                </c:pt>
                <c:pt idx="3">
                  <c:v>152.66999999999999</c:v>
                </c:pt>
                <c:pt idx="4">
                  <c:v>152.33000000000001</c:v>
                </c:pt>
                <c:pt idx="5">
                  <c:v>155.33000000000001</c:v>
                </c:pt>
              </c:numCache>
            </c:numRef>
          </c:val>
        </c:ser>
        <c:dLbls>
          <c:showLegendKey val="0"/>
          <c:showVal val="0"/>
          <c:showCatName val="0"/>
          <c:showSerName val="0"/>
          <c:showPercent val="0"/>
          <c:showBubbleSize val="0"/>
        </c:dLbls>
        <c:gapWidth val="150"/>
        <c:axId val="405608704"/>
        <c:axId val="405610880"/>
      </c:barChart>
      <c:catAx>
        <c:axId val="405608704"/>
        <c:scaling>
          <c:orientation val="minMax"/>
        </c:scaling>
        <c:delete val="0"/>
        <c:axPos val="b"/>
        <c:title>
          <c:tx>
            <c:rich>
              <a:bodyPr/>
              <a:lstStyle/>
              <a:p>
                <a:pPr>
                  <a:defRPr/>
                </a:pPr>
                <a:r>
                  <a:rPr lang="en-US"/>
                  <a:t>Konsentrasi PGPR</a:t>
                </a:r>
              </a:p>
            </c:rich>
          </c:tx>
          <c:overlay val="0"/>
        </c:title>
        <c:majorTickMark val="out"/>
        <c:minorTickMark val="none"/>
        <c:tickLblPos val="nextTo"/>
        <c:crossAx val="405610880"/>
        <c:crosses val="autoZero"/>
        <c:auto val="1"/>
        <c:lblAlgn val="ctr"/>
        <c:lblOffset val="100"/>
        <c:noMultiLvlLbl val="0"/>
      </c:catAx>
      <c:valAx>
        <c:axId val="405610880"/>
        <c:scaling>
          <c:orientation val="minMax"/>
        </c:scaling>
        <c:delete val="0"/>
        <c:axPos val="l"/>
        <c:majorGridlines/>
        <c:title>
          <c:tx>
            <c:rich>
              <a:bodyPr rot="-5400000" vert="horz"/>
              <a:lstStyle/>
              <a:p>
                <a:pPr>
                  <a:defRPr/>
                </a:pPr>
                <a:r>
                  <a:rPr lang="id-ID"/>
                  <a:t>bobot</a:t>
                </a:r>
                <a:r>
                  <a:rPr lang="en-US"/>
                  <a:t> (g)</a:t>
                </a:r>
              </a:p>
            </c:rich>
          </c:tx>
          <c:overlay val="0"/>
        </c:title>
        <c:numFmt formatCode="General" sourceLinked="1"/>
        <c:majorTickMark val="out"/>
        <c:minorTickMark val="none"/>
        <c:tickLblPos val="nextTo"/>
        <c:crossAx val="40560870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07385535141442"/>
          <c:y val="4.4057617797775318E-2"/>
          <c:w val="0.80767373590496305"/>
          <c:h val="0.70612145895556155"/>
        </c:manualLayout>
      </c:layout>
      <c:barChart>
        <c:barDir val="col"/>
        <c:grouping val="clustered"/>
        <c:varyColors val="0"/>
        <c:ser>
          <c:idx val="0"/>
          <c:order val="0"/>
          <c:tx>
            <c:strRef>
              <c:f>Sheet1!$B$1</c:f>
              <c:strCache>
                <c:ptCount val="1"/>
                <c:pt idx="0">
                  <c:v> Bobot Polong Perpetak </c:v>
                </c:pt>
              </c:strCache>
            </c:strRef>
          </c:tx>
          <c:invertIfNegative val="0"/>
          <c:cat>
            <c:strRef>
              <c:f>Sheet1!$A$2:$A$7</c:f>
              <c:strCache>
                <c:ptCount val="6"/>
                <c:pt idx="0">
                  <c:v>Kontrol</c:v>
                </c:pt>
                <c:pt idx="1">
                  <c:v>10 cc/l</c:v>
                </c:pt>
                <c:pt idx="2">
                  <c:v>15 cc/l</c:v>
                </c:pt>
                <c:pt idx="3">
                  <c:v>20 cc/l</c:v>
                </c:pt>
                <c:pt idx="4">
                  <c:v>25 cc/l</c:v>
                </c:pt>
                <c:pt idx="5">
                  <c:v>30 cc/l</c:v>
                </c:pt>
              </c:strCache>
            </c:strRef>
          </c:cat>
          <c:val>
            <c:numRef>
              <c:f>Sheet1!$B$2:$B$7</c:f>
              <c:numCache>
                <c:formatCode>General</c:formatCode>
                <c:ptCount val="6"/>
                <c:pt idx="0">
                  <c:v>3.51</c:v>
                </c:pt>
                <c:pt idx="1">
                  <c:v>3.61</c:v>
                </c:pt>
                <c:pt idx="2">
                  <c:v>3.59</c:v>
                </c:pt>
                <c:pt idx="3">
                  <c:v>3.62</c:v>
                </c:pt>
                <c:pt idx="4">
                  <c:v>3.65</c:v>
                </c:pt>
                <c:pt idx="5">
                  <c:v>3.71</c:v>
                </c:pt>
              </c:numCache>
            </c:numRef>
          </c:val>
        </c:ser>
        <c:dLbls>
          <c:showLegendKey val="0"/>
          <c:showVal val="0"/>
          <c:showCatName val="0"/>
          <c:showSerName val="0"/>
          <c:showPercent val="0"/>
          <c:showBubbleSize val="0"/>
        </c:dLbls>
        <c:gapWidth val="150"/>
        <c:axId val="405659648"/>
        <c:axId val="405661568"/>
      </c:barChart>
      <c:catAx>
        <c:axId val="405659648"/>
        <c:scaling>
          <c:orientation val="minMax"/>
        </c:scaling>
        <c:delete val="0"/>
        <c:axPos val="b"/>
        <c:title>
          <c:tx>
            <c:rich>
              <a:bodyPr/>
              <a:lstStyle/>
              <a:p>
                <a:pPr>
                  <a:defRPr sz="1003" b="1" i="0" u="none" strike="noStrike" baseline="0">
                    <a:solidFill>
                      <a:srgbClr val="000000"/>
                    </a:solidFill>
                    <a:latin typeface="Calibri"/>
                    <a:ea typeface="Calibri"/>
                    <a:cs typeface="Calibri"/>
                  </a:defRPr>
                </a:pPr>
                <a:r>
                  <a:rPr lang="en-US"/>
                  <a:t>Konsentrasi PGPR</a:t>
                </a:r>
              </a:p>
            </c:rich>
          </c:tx>
          <c:overlay val="0"/>
        </c:title>
        <c:numFmt formatCode="General" sourceLinked="1"/>
        <c:majorTickMark val="out"/>
        <c:minorTickMark val="none"/>
        <c:tickLblPos val="nextTo"/>
        <c:crossAx val="405661568"/>
        <c:crosses val="autoZero"/>
        <c:auto val="1"/>
        <c:lblAlgn val="ctr"/>
        <c:lblOffset val="100"/>
        <c:noMultiLvlLbl val="0"/>
      </c:catAx>
      <c:valAx>
        <c:axId val="405661568"/>
        <c:scaling>
          <c:orientation val="minMax"/>
        </c:scaling>
        <c:delete val="0"/>
        <c:axPos val="l"/>
        <c:majorGridlines/>
        <c:title>
          <c:tx>
            <c:rich>
              <a:bodyPr/>
              <a:lstStyle/>
              <a:p>
                <a:pPr>
                  <a:defRPr sz="1003" b="1" i="0" u="none" strike="noStrike" baseline="0">
                    <a:solidFill>
                      <a:srgbClr val="000000"/>
                    </a:solidFill>
                    <a:latin typeface="Calibri"/>
                    <a:ea typeface="Calibri"/>
                    <a:cs typeface="Calibri"/>
                  </a:defRPr>
                </a:pPr>
                <a:r>
                  <a:rPr lang="id-ID"/>
                  <a:t>bobot (</a:t>
                </a:r>
                <a:r>
                  <a:rPr lang="en-US"/>
                  <a:t>Ton/Ha</a:t>
                </a:r>
                <a:r>
                  <a:rPr lang="id-ID"/>
                  <a:t>)</a:t>
                </a:r>
                <a:endParaRPr lang="en-US"/>
              </a:p>
            </c:rich>
          </c:tx>
          <c:layout>
            <c:manualLayout>
              <c:xMode val="edge"/>
              <c:yMode val="edge"/>
              <c:x val="8.3594566353187044E-2"/>
              <c:y val="2.7812816540021247E-2"/>
            </c:manualLayout>
          </c:layout>
          <c:overlay val="0"/>
        </c:title>
        <c:numFmt formatCode="General" sourceLinked="1"/>
        <c:majorTickMark val="out"/>
        <c:minorTickMark val="none"/>
        <c:tickLblPos val="nextTo"/>
        <c:crossAx val="40565964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49733-C121-4E4F-94B5-AE587FDA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2780</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IKHSAN</dc:creator>
  <cp:lastModifiedBy>IKHSAN</cp:lastModifiedBy>
  <cp:revision>1</cp:revision>
  <dcterms:created xsi:type="dcterms:W3CDTF">2020-07-17T11:59:00Z</dcterms:created>
  <dcterms:modified xsi:type="dcterms:W3CDTF">2020-07-17T14:35:00Z</dcterms:modified>
</cp:coreProperties>
</file>