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D6C1F" w14:textId="03C48CC1" w:rsidR="00B46155" w:rsidRPr="005A5476" w:rsidRDefault="00B46155" w:rsidP="005A5476">
      <w:pPr>
        <w:spacing w:line="360" w:lineRule="auto"/>
        <w:jc w:val="center"/>
        <w:rPr>
          <w:rFonts w:ascii="Times New Roman" w:hAnsi="Times New Roman" w:cs="Times New Roman"/>
          <w:b/>
          <w:noProof/>
          <w:sz w:val="24"/>
          <w:szCs w:val="24"/>
        </w:rPr>
      </w:pPr>
      <w:r w:rsidRPr="005A5476">
        <w:rPr>
          <w:rFonts w:ascii="Times New Roman" w:hAnsi="Times New Roman" w:cs="Times New Roman"/>
          <w:b/>
          <w:noProof/>
          <w:sz w:val="24"/>
          <w:szCs w:val="24"/>
        </w:rPr>
        <w:t>PENGARUH LEVERAGE, LIKUIDITAS DAN PERTUMBUHAN PENJUALAN TERHADAP PROFITABILITAS</w:t>
      </w:r>
    </w:p>
    <w:p w14:paraId="0B99A5D3" w14:textId="207B4AD9" w:rsidR="00B46155" w:rsidRPr="005A5476" w:rsidRDefault="00B46155" w:rsidP="005A5476">
      <w:pPr>
        <w:spacing w:line="360" w:lineRule="auto"/>
        <w:jc w:val="center"/>
        <w:rPr>
          <w:rFonts w:ascii="Times New Roman" w:hAnsi="Times New Roman" w:cs="Times New Roman"/>
          <w:b/>
          <w:noProof/>
          <w:sz w:val="24"/>
          <w:szCs w:val="24"/>
        </w:rPr>
      </w:pPr>
      <w:r w:rsidRPr="005A5476">
        <w:rPr>
          <w:rFonts w:ascii="Times New Roman" w:hAnsi="Times New Roman" w:cs="Times New Roman"/>
          <w:b/>
          <w:noProof/>
          <w:sz w:val="24"/>
          <w:szCs w:val="24"/>
        </w:rPr>
        <w:t>(Studi Pada Perusahaan Manufaktur Sub Sektor Makanan dan Minuman Yang Terdaftar Di Bursa Efek Indonesia (BEI) Tahun 2020-2022)</w:t>
      </w:r>
    </w:p>
    <w:p w14:paraId="34F32D57" w14:textId="744F0AB8" w:rsidR="00B46155" w:rsidRDefault="00B46155" w:rsidP="005A5476">
      <w:pPr>
        <w:spacing w:line="360" w:lineRule="auto"/>
        <w:jc w:val="both"/>
        <w:rPr>
          <w:rFonts w:ascii="Times New Roman" w:hAnsi="Times New Roman" w:cs="Times New Roman"/>
          <w:noProof/>
          <w:sz w:val="24"/>
          <w:szCs w:val="24"/>
        </w:rPr>
      </w:pPr>
    </w:p>
    <w:p w14:paraId="0C280B29" w14:textId="7DFCE3D0" w:rsidR="00B46155" w:rsidRPr="005A5476" w:rsidRDefault="00B46155" w:rsidP="005A5476">
      <w:pPr>
        <w:spacing w:line="360" w:lineRule="auto"/>
        <w:jc w:val="both"/>
        <w:rPr>
          <w:rFonts w:ascii="Times New Roman" w:hAnsi="Times New Roman" w:cs="Times New Roman"/>
          <w:b/>
          <w:noProof/>
          <w:sz w:val="24"/>
          <w:szCs w:val="24"/>
        </w:rPr>
      </w:pPr>
      <w:r w:rsidRPr="005A5476">
        <w:rPr>
          <w:rFonts w:ascii="Times New Roman" w:hAnsi="Times New Roman" w:cs="Times New Roman"/>
          <w:b/>
          <w:noProof/>
          <w:sz w:val="24"/>
          <w:szCs w:val="24"/>
        </w:rPr>
        <w:t>Rahmawati Asra zulhija</w:t>
      </w:r>
    </w:p>
    <w:p w14:paraId="69BCA0D1" w14:textId="4558FF26" w:rsidR="00B46155" w:rsidRPr="005A5476" w:rsidRDefault="00B46155" w:rsidP="005A5476">
      <w:pPr>
        <w:spacing w:line="360" w:lineRule="auto"/>
        <w:jc w:val="both"/>
        <w:rPr>
          <w:rFonts w:ascii="Times New Roman" w:hAnsi="Times New Roman" w:cs="Times New Roman"/>
          <w:b/>
          <w:sz w:val="24"/>
          <w:szCs w:val="24"/>
        </w:rPr>
      </w:pPr>
      <w:r w:rsidRPr="005A5476">
        <w:rPr>
          <w:rFonts w:ascii="Times New Roman" w:hAnsi="Times New Roman" w:cs="Times New Roman"/>
          <w:b/>
          <w:sz w:val="24"/>
          <w:szCs w:val="24"/>
        </w:rPr>
        <w:t>Dr. Hasim As’ari, SE, M.M</w:t>
      </w:r>
    </w:p>
    <w:p w14:paraId="2C22824C" w14:textId="77777777" w:rsidR="005A5476" w:rsidRDefault="00B46155" w:rsidP="005A5476">
      <w:pPr>
        <w:spacing w:line="360" w:lineRule="auto"/>
        <w:jc w:val="both"/>
        <w:rPr>
          <w:rFonts w:ascii="Times New Roman" w:hAnsi="Times New Roman" w:cs="Times New Roman"/>
          <w:b/>
          <w:noProof/>
          <w:sz w:val="24"/>
          <w:szCs w:val="24"/>
        </w:rPr>
      </w:pPr>
      <w:r w:rsidRPr="005A5476">
        <w:rPr>
          <w:rFonts w:ascii="Times New Roman" w:hAnsi="Times New Roman" w:cs="Times New Roman"/>
          <w:b/>
          <w:noProof/>
          <w:sz w:val="24"/>
          <w:szCs w:val="24"/>
        </w:rPr>
        <w:t>Universitas Mercu Buana Yogyakarta: Jl.Ringroad Utara, Condong Catur, Yogyakarta, (0274) 6498211</w:t>
      </w:r>
    </w:p>
    <w:p w14:paraId="0BD349C3" w14:textId="2C113B73" w:rsidR="00B46155" w:rsidRPr="005A5476" w:rsidRDefault="00B46155" w:rsidP="005A5476">
      <w:pPr>
        <w:spacing w:line="360" w:lineRule="auto"/>
        <w:jc w:val="center"/>
        <w:rPr>
          <w:rFonts w:ascii="Times New Roman" w:hAnsi="Times New Roman" w:cs="Times New Roman"/>
          <w:b/>
          <w:noProof/>
          <w:sz w:val="24"/>
          <w:szCs w:val="24"/>
        </w:rPr>
      </w:pPr>
      <w:r w:rsidRPr="005A5476">
        <w:rPr>
          <w:rFonts w:ascii="Times New Roman" w:hAnsi="Times New Roman" w:cs="Times New Roman"/>
          <w:b/>
          <w:noProof/>
          <w:sz w:val="24"/>
          <w:szCs w:val="24"/>
        </w:rPr>
        <w:t>Email:</w:t>
      </w:r>
      <w:r>
        <w:rPr>
          <w:rFonts w:ascii="Times New Roman" w:hAnsi="Times New Roman" w:cs="Times New Roman"/>
          <w:noProof/>
          <w:sz w:val="24"/>
          <w:szCs w:val="24"/>
        </w:rPr>
        <w:t xml:space="preserve"> </w:t>
      </w:r>
      <w:hyperlink r:id="rId5" w:history="1">
        <w:r w:rsidRPr="00436A06">
          <w:rPr>
            <w:rStyle w:val="Hyperlink"/>
            <w:rFonts w:ascii="Times New Roman" w:hAnsi="Times New Roman" w:cs="Times New Roman"/>
            <w:noProof/>
            <w:sz w:val="24"/>
            <w:szCs w:val="24"/>
          </w:rPr>
          <w:t>ijharahmawati975@gmail.com</w:t>
        </w:r>
      </w:hyperlink>
    </w:p>
    <w:p w14:paraId="710D820F" w14:textId="112F4695" w:rsidR="00B46155" w:rsidRPr="005A5476" w:rsidRDefault="00B46155" w:rsidP="005A5476">
      <w:pPr>
        <w:spacing w:line="360" w:lineRule="auto"/>
        <w:jc w:val="both"/>
        <w:rPr>
          <w:rFonts w:ascii="Times New Roman" w:hAnsi="Times New Roman" w:cs="Times New Roman"/>
          <w:b/>
          <w:noProof/>
          <w:sz w:val="24"/>
          <w:szCs w:val="24"/>
        </w:rPr>
      </w:pPr>
      <w:r w:rsidRPr="005A5476">
        <w:rPr>
          <w:rFonts w:ascii="Times New Roman" w:hAnsi="Times New Roman" w:cs="Times New Roman"/>
          <w:b/>
          <w:noProof/>
          <w:sz w:val="24"/>
          <w:szCs w:val="24"/>
        </w:rPr>
        <w:t>Abstract</w:t>
      </w:r>
    </w:p>
    <w:p w14:paraId="23E1EC50" w14:textId="77777777" w:rsidR="00B46155" w:rsidRPr="00E430B5" w:rsidRDefault="00B46155" w:rsidP="005A5476">
      <w:pPr>
        <w:spacing w:line="360" w:lineRule="auto"/>
        <w:jc w:val="both"/>
        <w:rPr>
          <w:rFonts w:ascii="Times New Roman" w:hAnsi="Times New Roman" w:cs="Times New Roman"/>
          <w:sz w:val="24"/>
          <w:szCs w:val="24"/>
        </w:rPr>
      </w:pPr>
      <w:r w:rsidRPr="00E430B5">
        <w:rPr>
          <w:rFonts w:ascii="Times New Roman" w:hAnsi="Times New Roman" w:cs="Times New Roman"/>
          <w:sz w:val="24"/>
          <w:szCs w:val="24"/>
        </w:rPr>
        <w:t>This study explains the influence of leverage, liquidity and sales growth on profitability in food and beverage companies. The sample population used in this study are food and beverage companies listed on the Indonesia Stock Exchange for the 2020-2022 period. Selection of samples with purposive sampling of 131 companies. Data analysis using SPSS software. The results of the study stated that leverage significantly affected profitability while liquidity and sales growth did not significantly affect profitability.</w:t>
      </w:r>
    </w:p>
    <w:p w14:paraId="5DB377DA" w14:textId="2BDFD8E3" w:rsidR="00B46155" w:rsidRDefault="00B46155" w:rsidP="005A5476">
      <w:pPr>
        <w:spacing w:line="360" w:lineRule="auto"/>
        <w:jc w:val="both"/>
        <w:rPr>
          <w:rFonts w:ascii="Times New Roman" w:hAnsi="Times New Roman" w:cs="Times New Roman"/>
          <w:i/>
          <w:sz w:val="24"/>
          <w:szCs w:val="24"/>
        </w:rPr>
      </w:pPr>
      <w:r w:rsidRPr="00E430B5">
        <w:rPr>
          <w:rFonts w:ascii="Times New Roman" w:hAnsi="Times New Roman" w:cs="Times New Roman"/>
          <w:i/>
          <w:sz w:val="24"/>
          <w:szCs w:val="24"/>
        </w:rPr>
        <w:t>Keywords: leverage, liquidity, sales growth, profitability</w:t>
      </w:r>
    </w:p>
    <w:p w14:paraId="459055B4" w14:textId="7618CED9" w:rsidR="00B46155" w:rsidRPr="005A5476" w:rsidRDefault="00B46155" w:rsidP="005A5476">
      <w:pPr>
        <w:spacing w:line="360" w:lineRule="auto"/>
        <w:jc w:val="both"/>
        <w:rPr>
          <w:rFonts w:ascii="Times New Roman" w:hAnsi="Times New Roman" w:cs="Times New Roman"/>
          <w:b/>
          <w:noProof/>
          <w:sz w:val="24"/>
          <w:szCs w:val="24"/>
        </w:rPr>
      </w:pPr>
      <w:r w:rsidRPr="005A5476">
        <w:rPr>
          <w:rFonts w:ascii="Times New Roman" w:hAnsi="Times New Roman" w:cs="Times New Roman"/>
          <w:b/>
          <w:noProof/>
          <w:sz w:val="24"/>
          <w:szCs w:val="24"/>
        </w:rPr>
        <w:t xml:space="preserve">Abstrak </w:t>
      </w:r>
    </w:p>
    <w:p w14:paraId="65D392BE" w14:textId="77777777" w:rsidR="00B46155" w:rsidRPr="00E430B5" w:rsidRDefault="00B46155" w:rsidP="005A5476">
      <w:pPr>
        <w:spacing w:line="360" w:lineRule="auto"/>
        <w:ind w:firstLine="360"/>
        <w:jc w:val="both"/>
        <w:rPr>
          <w:rFonts w:ascii="Times New Roman" w:hAnsi="Times New Roman" w:cs="Times New Roman"/>
          <w:noProof/>
          <w:sz w:val="24"/>
          <w:szCs w:val="24"/>
        </w:rPr>
      </w:pPr>
      <w:r w:rsidRPr="00E430B5">
        <w:rPr>
          <w:rFonts w:ascii="Times New Roman" w:hAnsi="Times New Roman" w:cs="Times New Roman"/>
          <w:noProof/>
          <w:sz w:val="24"/>
          <w:szCs w:val="24"/>
        </w:rPr>
        <w:t>Penelitian ini menjelaskan pengaruh leverage, likuiditas dan pertumbuhan penjualan terhadap profitabilitas pada perusahaan makanan dan minuman. Populasi sampel yang digunakan di dalam penelitian ini adalah perusahaan makanan dan minuman yang terdaftar di Bursa Efek Indonesia periode 2020-2022. Pemilihan sampel dengan purposive sampling sejumlah 131 perusahaan. Analisis data menggunakan software SPSS. Hasil penelitian menyatakan bahwa leverage secara signifikan mempengaruhi profitabilitas sedangkan likuiditas dan pertumbuhan penjualan tidak berpengaruh signifikan terhadap profitabilitas.</w:t>
      </w:r>
    </w:p>
    <w:p w14:paraId="30C442FC" w14:textId="00B175E5" w:rsidR="00B46155" w:rsidRPr="00B46155" w:rsidRDefault="00B46155" w:rsidP="005A5476">
      <w:pPr>
        <w:spacing w:line="360" w:lineRule="auto"/>
        <w:jc w:val="both"/>
        <w:rPr>
          <w:rFonts w:ascii="Times New Roman" w:hAnsi="Times New Roman" w:cs="Times New Roman"/>
          <w:noProof/>
          <w:sz w:val="24"/>
          <w:szCs w:val="24"/>
        </w:rPr>
      </w:pPr>
      <w:r w:rsidRPr="005A5476">
        <w:rPr>
          <w:rFonts w:ascii="Times New Roman" w:hAnsi="Times New Roman" w:cs="Times New Roman"/>
          <w:b/>
          <w:noProof/>
          <w:sz w:val="24"/>
          <w:szCs w:val="24"/>
        </w:rPr>
        <w:t>Kata kunci:</w:t>
      </w:r>
      <w:r w:rsidRPr="00E430B5">
        <w:rPr>
          <w:rFonts w:ascii="Times New Roman" w:hAnsi="Times New Roman" w:cs="Times New Roman"/>
          <w:noProof/>
          <w:sz w:val="24"/>
          <w:szCs w:val="24"/>
        </w:rPr>
        <w:t xml:space="preserve"> leverage, likuiditas, pertumbuhan penjualan,profitabilitas</w:t>
      </w:r>
    </w:p>
    <w:p w14:paraId="33D88F02" w14:textId="3A7C6F78" w:rsidR="00A0583C" w:rsidRPr="005A5476" w:rsidRDefault="00B46155" w:rsidP="005A5476">
      <w:pPr>
        <w:spacing w:line="360" w:lineRule="auto"/>
        <w:jc w:val="both"/>
        <w:rPr>
          <w:rFonts w:ascii="Times New Roman" w:hAnsi="Times New Roman" w:cs="Times New Roman"/>
          <w:b/>
          <w:sz w:val="24"/>
          <w:szCs w:val="24"/>
        </w:rPr>
      </w:pPr>
      <w:r w:rsidRPr="005A5476">
        <w:rPr>
          <w:rFonts w:ascii="Times New Roman" w:hAnsi="Times New Roman" w:cs="Times New Roman"/>
          <w:b/>
          <w:sz w:val="24"/>
          <w:szCs w:val="24"/>
        </w:rPr>
        <w:lastRenderedPageBreak/>
        <w:t xml:space="preserve">PENDAHULUAN </w:t>
      </w:r>
    </w:p>
    <w:p w14:paraId="3F7C5F66" w14:textId="2C685D6F" w:rsidR="006B6231" w:rsidRDefault="006B6231" w:rsidP="005A5476">
      <w:pPr>
        <w:spacing w:line="360" w:lineRule="auto"/>
        <w:ind w:firstLine="360"/>
        <w:jc w:val="both"/>
        <w:rPr>
          <w:rFonts w:ascii="Times New Roman" w:hAnsi="Times New Roman" w:cs="Times New Roman"/>
          <w:sz w:val="24"/>
          <w:szCs w:val="24"/>
          <w:shd w:val="clear" w:color="auto" w:fill="FFFFFF"/>
        </w:rPr>
      </w:pPr>
      <w:r w:rsidRPr="00E430B5">
        <w:rPr>
          <w:rStyle w:val="sw"/>
          <w:rFonts w:ascii="Times New Roman" w:hAnsi="Times New Roman" w:cs="Times New Roman"/>
          <w:bCs/>
          <w:sz w:val="24"/>
          <w:szCs w:val="24"/>
        </w:rPr>
        <w:t>Perkembangan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bisnis</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yang</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semakin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meningkat</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di</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Indonesia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membuat</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perusahaan</w:t>
      </w:r>
      <w:r w:rsidRPr="00E430B5">
        <w:rPr>
          <w:rFonts w:ascii="Times New Roman" w:hAnsi="Times New Roman" w:cs="Times New Roman"/>
          <w:sz w:val="24"/>
          <w:szCs w:val="24"/>
          <w:shd w:val="clear" w:color="auto" w:fill="FFFFFF"/>
        </w:rPr>
        <w:t xml:space="preserve"> di </w:t>
      </w:r>
      <w:r w:rsidRPr="00E430B5">
        <w:rPr>
          <w:rStyle w:val="sw"/>
          <w:rFonts w:ascii="Times New Roman" w:hAnsi="Times New Roman" w:cs="Times New Roman"/>
          <w:sz w:val="24"/>
          <w:szCs w:val="24"/>
        </w:rPr>
        <w:t>Indonesia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harus</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mengembangkan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bisnisnya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untuk</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bersaing</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dengan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perusahaan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lain.</w:t>
      </w:r>
      <w:r>
        <w:rPr>
          <w:rStyle w:val="sw"/>
          <w:rFonts w:ascii="Times New Roman" w:hAnsi="Times New Roman" w:cs="Times New Roman"/>
          <w:bCs/>
          <w:sz w:val="24"/>
          <w:szCs w:val="24"/>
        </w:rPr>
        <w:t xml:space="preserve"> </w:t>
      </w:r>
      <w:r w:rsidRPr="00E430B5">
        <w:rPr>
          <w:rStyle w:val="sw"/>
          <w:rFonts w:ascii="Times New Roman" w:hAnsi="Times New Roman" w:cs="Times New Roman"/>
          <w:sz w:val="24"/>
          <w:szCs w:val="24"/>
        </w:rPr>
        <w:t>perusahaan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harus</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selalu</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berinovasi</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dalam</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pengembangan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produknya,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mampu</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menjaga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dan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memelihara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lingkungan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bisnisnya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secara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efektif,</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serta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meningkatkan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kinerja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dan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inovasi</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 xml:space="preserve">produk. </w:t>
      </w:r>
      <w:r w:rsidRPr="00E430B5">
        <w:rPr>
          <w:rFonts w:ascii="Times New Roman" w:hAnsi="Times New Roman" w:cs="Times New Roman"/>
          <w:sz w:val="24"/>
          <w:szCs w:val="24"/>
          <w:shd w:val="clear" w:color="auto" w:fill="FFFFFF"/>
        </w:rPr>
        <w:t xml:space="preserve">Kinerja meliputi kinerja operasional, kinerja keuangan dan kinerja pelayanan </w:t>
      </w:r>
      <w:r w:rsidRPr="00E430B5">
        <w:rPr>
          <w:rFonts w:ascii="Times New Roman" w:hAnsi="Times New Roman" w:cs="Times New Roman"/>
          <w:sz w:val="24"/>
          <w:szCs w:val="24"/>
          <w:shd w:val="clear" w:color="auto" w:fill="FFFFFF"/>
        </w:rPr>
        <w:fldChar w:fldCharType="begin" w:fldLock="1"/>
      </w:r>
      <w:r w:rsidRPr="00E430B5">
        <w:rPr>
          <w:rFonts w:ascii="Times New Roman" w:hAnsi="Times New Roman" w:cs="Times New Roman"/>
          <w:sz w:val="24"/>
          <w:szCs w:val="24"/>
          <w:shd w:val="clear" w:color="auto" w:fill="FFFFFF"/>
        </w:rPr>
        <w:instrText>ADDIN CSL_CITATION {"citationItems":[{"id":"ITEM-1","itemData":{"DOI":"10.24912/jmk.v1i2.5079","abstract":"The purpose of this study is to determine the effect of leverage, liquidity, sales growth and company size on the profitability of manufacturing companies sector basic and chemical industry listed on  Indonesia Stock Exchange for the period 2014-2017. The sample consists of 22 manufacturing companies sector basic and chemical industry, which is determined using purposive sampling technique. Multiple regression analysis is done by random effect method and with the help of software named E-views 9.0. for windows and Microsoft Excel 2010. The result of the partially research show that there is a significant effect between leverage and sales growth on profitability, while liquidity and company size have insignificant effect on profitability  Tujuan dari penelitian ini adalah untuk mengetahui pengaruh dari leverage, likuiditas, pertumbuhan penjualan dan ukuran perusahaan terhadap profitabilitas perusahaan manufaktur sektor industri dasar dan kimia yang terdaftar di Bursa Efek Indonesia pada periode 2014-2017. Sampel terdiri atas 22 perusahaan manufaktur sektor industri dasar dan kimia, yang ditentukan dengan menggunakan teknik purposive sampling. Analisis regresi berganda dilakukan dengan metode random effect dan dengan bantuan software E-views 9.0 for windows dan Microsoft Excel 2010. Hasil dari penelitian secara parsial menunjukkan bahwa terdapat pengaruh yang signifikan antara leverage dan pertumbuhan penjualan terhadap profitabilitas, sementara likuiditas dan ukuran perusahaan tidak memiliki pengaruh yang signifikan terhadap profitabilitas.","author":[{"dropping-particle":"","family":"Fransisca","given":"Ellysa","non-dropping-particle":"","parse-names":false,"suffix":""},{"dropping-particle":"","family":"Widjaja","given":"Indra","non-dropping-particle":"","parse-names":false,"suffix":""}],"container-title":"Jurnal Manajerial Dan Kewirausahaan","id":"ITEM-1","issue":"2","issued":{"date-parts":[["2019"]]},"page":"199","title":"Pengaruh Leverage, Likuiditas, Pertumbuhan Penjualan Dan Ukuran Perusahaan Terhadap Profitabilitas Perusahaan Manufaktur","type":"article-journal","volume":"1"},"uris":["http://www.mendeley.com/documents/?uuid=121f8ea5-4979-4517-bdba-929e0b7cbfe7"]}],"mendeley":{"formattedCitation":"(Fransisca &amp; Widjaja, 2019)","plainTextFormattedCitation":"(Fransisca &amp; Widjaja, 2019)","previouslyFormattedCitation":"(Fransisca &amp; Widjaja, 2019)"},"properties":{"noteIndex":0},"schema":"https://github.com/citation-style-language/schema/raw/master/csl-citation.json"}</w:instrText>
      </w:r>
      <w:r w:rsidRPr="00E430B5">
        <w:rPr>
          <w:rFonts w:ascii="Times New Roman" w:hAnsi="Times New Roman" w:cs="Times New Roman"/>
          <w:sz w:val="24"/>
          <w:szCs w:val="24"/>
          <w:shd w:val="clear" w:color="auto" w:fill="FFFFFF"/>
        </w:rPr>
        <w:fldChar w:fldCharType="separate"/>
      </w:r>
      <w:r w:rsidRPr="00E430B5">
        <w:rPr>
          <w:rFonts w:ascii="Times New Roman" w:hAnsi="Times New Roman" w:cs="Times New Roman"/>
          <w:noProof/>
          <w:sz w:val="24"/>
          <w:szCs w:val="24"/>
          <w:shd w:val="clear" w:color="auto" w:fill="FFFFFF"/>
        </w:rPr>
        <w:t>(Fransisca &amp; Widjaja, 2019)</w:t>
      </w:r>
      <w:r w:rsidRPr="00E430B5">
        <w:rPr>
          <w:rFonts w:ascii="Times New Roman" w:hAnsi="Times New Roman" w:cs="Times New Roman"/>
          <w:sz w:val="24"/>
          <w:szCs w:val="24"/>
          <w:shd w:val="clear" w:color="auto" w:fill="FFFFFF"/>
        </w:rPr>
        <w:fldChar w:fldCharType="end"/>
      </w:r>
      <w:r w:rsidRPr="00E430B5">
        <w:rPr>
          <w:rFonts w:ascii="Times New Roman" w:hAnsi="Times New Roman" w:cs="Times New Roman"/>
          <w:sz w:val="24"/>
          <w:szCs w:val="24"/>
          <w:shd w:val="clear" w:color="auto" w:fill="FFFFFF"/>
        </w:rPr>
        <w:t>. Dari ketiga kinerja tersebut, kinerja keuangan merupakan salah satu kunci keberhasilan perusahaan. Kinerja keuangan suatu perusahaan dihitung dengan menggunakan rasio keuangan dimana rasio yang biasa diperhitungkan meliputi rasio likuiditas, aktivitas, profitabilitas, dan solvabilitas. Salah satu ukuran kinerja keuangan perusahaan yang berhubungan langsung dengan tujuan bisnisnya secara keseluruhan adalah profitabilitas.</w:t>
      </w:r>
    </w:p>
    <w:p w14:paraId="4D6AC02E" w14:textId="3712E468" w:rsidR="006B6231" w:rsidRDefault="006B6231" w:rsidP="005A5476">
      <w:pPr>
        <w:spacing w:line="360" w:lineRule="auto"/>
        <w:ind w:firstLine="360"/>
        <w:jc w:val="both"/>
        <w:rPr>
          <w:rFonts w:ascii="Times New Roman" w:hAnsi="Times New Roman" w:cs="Times New Roman"/>
          <w:noProof/>
          <w:sz w:val="24"/>
          <w:szCs w:val="24"/>
        </w:rPr>
      </w:pPr>
      <w:r w:rsidRPr="00E430B5">
        <w:rPr>
          <w:rFonts w:ascii="Times New Roman" w:hAnsi="Times New Roman" w:cs="Times New Roman"/>
          <w:sz w:val="24"/>
          <w:szCs w:val="24"/>
        </w:rPr>
        <w:t xml:space="preserve">Penelitian mengenai laverage, likuiditas, dan pertumbuhan yang mempengaruhi profitabilitas perusahaan sudah banyak dilakukan sebelumnya diantaranya </w:t>
      </w:r>
      <w:r w:rsidRPr="00E430B5">
        <w:rPr>
          <w:rFonts w:ascii="Times New Roman" w:hAnsi="Times New Roman" w:cs="Times New Roman"/>
          <w:sz w:val="24"/>
          <w:szCs w:val="24"/>
        </w:rPr>
        <w:fldChar w:fldCharType="begin" w:fldLock="1"/>
      </w:r>
      <w:r w:rsidRPr="00E430B5">
        <w:rPr>
          <w:rFonts w:ascii="Times New Roman" w:hAnsi="Times New Roman" w:cs="Times New Roman"/>
          <w:sz w:val="24"/>
          <w:szCs w:val="24"/>
        </w:rPr>
        <w:instrText>ADDIN CSL_CITATION {"citationItems":[{"id":"ITEM-1","itemData":{"DOI":"10.24912/jmk.v1i2.5079","abstract":"The purpose of this study is to determine the effect of leverage, liquidity, sales growth and company size on the profitability of manufacturing companies sector basic and chemical industry listed on  Indonesia Stock Exchange for the period 2014-2017. The sample consists of 22 manufacturing companies sector basic and chemical industry, which is determined using purposive sampling technique. Multiple regression analysis is done by random effect method and with the help of software named E-views 9.0. for windows and Microsoft Excel 2010. The result of the partially research show that there is a significant effect between leverage and sales growth on profitability, while liquidity and company size have insignificant effect on profitability  Tujuan dari penelitian ini adalah untuk mengetahui pengaruh dari leverage, likuiditas, pertumbuhan penjualan dan ukuran perusahaan terhadap profitabilitas perusahaan manufaktur sektor industri dasar dan kimia yang terdaftar di Bursa Efek Indonesia pada periode 2014-2017. Sampel terdiri atas 22 perusahaan manufaktur sektor industri dasar dan kimia, yang ditentukan dengan menggunakan teknik purposive sampling. Analisis regresi berganda dilakukan dengan metode random effect dan dengan bantuan software E-views 9.0 for windows dan Microsoft Excel 2010. Hasil dari penelitian secara parsial menunjukkan bahwa terdapat pengaruh yang signifikan antara leverage dan pertumbuhan penjualan terhadap profitabilitas, sementara likuiditas dan ukuran perusahaan tidak memiliki pengaruh yang signifikan terhadap profitabilitas.","author":[{"dropping-particle":"","family":"Fransisca","given":"Ellysa","non-dropping-particle":"","parse-names":false,"suffix":""},{"dropping-particle":"","family":"Widjaja","given":"Indra","non-dropping-particle":"","parse-names":false,"suffix":""}],"container-title":"Jurnal Manajerial Dan Kewirausahaan","id":"ITEM-1","issue":"2","issued":{"date-parts":[["2019"]]},"page":"199","title":"Pengaruh Leverage, Likuiditas, Pertumbuhan Penjualan Dan Ukuran Perusahaan Terhadap Profitabilitas Perusahaan Manufaktur","type":"article-journal","volume":"1"},"uris":["http://www.mendeley.com/documents/?uuid=121f8ea5-4979-4517-bdba-929e0b7cbfe7"]}],"mendeley":{"formattedCitation":"(Fransisca &amp; Widjaja, 2019)","plainTextFormattedCitation":"(Fransisca &amp; Widjaja, 2019)","previouslyFormattedCitation":"(Fransisca &amp; Widjaja, 2019)"},"properties":{"noteIndex":0},"schema":"https://github.com/citation-style-language/schema/raw/master/csl-citation.json"}</w:instrText>
      </w:r>
      <w:r w:rsidRPr="00E430B5">
        <w:rPr>
          <w:rFonts w:ascii="Times New Roman" w:hAnsi="Times New Roman" w:cs="Times New Roman"/>
          <w:sz w:val="24"/>
          <w:szCs w:val="24"/>
        </w:rPr>
        <w:fldChar w:fldCharType="separate"/>
      </w:r>
      <w:r w:rsidRPr="00E430B5">
        <w:rPr>
          <w:rFonts w:ascii="Times New Roman" w:hAnsi="Times New Roman" w:cs="Times New Roman"/>
          <w:noProof/>
          <w:sz w:val="24"/>
          <w:szCs w:val="24"/>
        </w:rPr>
        <w:t>(Fransisca &amp; Widjaja, 2019)</w:t>
      </w:r>
      <w:r w:rsidRPr="00E430B5">
        <w:rPr>
          <w:rFonts w:ascii="Times New Roman" w:hAnsi="Times New Roman" w:cs="Times New Roman"/>
          <w:sz w:val="24"/>
          <w:szCs w:val="24"/>
        </w:rPr>
        <w:fldChar w:fldCharType="end"/>
      </w:r>
      <w:r w:rsidRPr="00E430B5">
        <w:rPr>
          <w:rFonts w:ascii="Times New Roman" w:hAnsi="Times New Roman" w:cs="Times New Roman"/>
          <w:sz w:val="24"/>
          <w:szCs w:val="24"/>
        </w:rPr>
        <w:t xml:space="preserve"> </w:t>
      </w:r>
      <w:r w:rsidRPr="00E430B5">
        <w:rPr>
          <w:rFonts w:ascii="Times New Roman" w:hAnsi="Times New Roman" w:cs="Times New Roman"/>
          <w:sz w:val="24"/>
          <w:szCs w:val="24"/>
          <w:shd w:val="clear" w:color="auto" w:fill="FFFFFF"/>
        </w:rPr>
        <w:t xml:space="preserve">dengan hasil penelitian yang menyatakan bahwa secara parsial menunjukkan bahwa terdapat pengaruh yang signifikan antara leveragedan pertumbuhan penjualan terhadap profitabilitas, sementara likuiditas dan ukuran perusahaan tidak memiliki pengaruh yang signifikan terhadap profitabilitas. Berbeda dengan hasil penelitian Vi’en Diah Siti Farika dan Nurma </w:t>
      </w:r>
      <w:r w:rsidRPr="00E430B5">
        <w:rPr>
          <w:rFonts w:ascii="Times New Roman" w:hAnsi="Times New Roman" w:cs="Times New Roman"/>
          <w:sz w:val="24"/>
          <w:szCs w:val="24"/>
          <w:shd w:val="clear" w:color="auto" w:fill="FFFFFF"/>
        </w:rPr>
        <w:fldChar w:fldCharType="begin" w:fldLock="1"/>
      </w:r>
      <w:r w:rsidRPr="00E430B5">
        <w:rPr>
          <w:rFonts w:ascii="Times New Roman" w:hAnsi="Times New Roman" w:cs="Times New Roman"/>
          <w:sz w:val="24"/>
          <w:szCs w:val="24"/>
          <w:shd w:val="clear" w:color="auto" w:fill="FFFFFF"/>
        </w:rPr>
        <w:instrText>ADDIN CSL_CITATION {"citationItems":[{"id":"ITEM-1","itemData":{"ISBN":"9781425803780","abstract":"Ukuran perusahaan menunjukan tingkat besar atau kecilnya suatu perusahaan dapat didasarkan pada total aktiva, ekuitas, atau penjualan. Terori critical mengemukakan bahwa semakin besar skala perusahaan maka profitabilitas akan meningkat. Adanya hubungan anatara firm size dengan profitabilitas perusahaan","author":[{"dropping-particle":"","family":"Vi’en Diah Siti Farika","given":"","non-dropping-particle":"","parse-names":false,"suffix":""},{"dropping-particle":"","family":"Nurma Gupita Dewi","given":"","non-dropping-particle":"","parse-names":false,"suffix":""}],"container-title":"Paper Knowledge . Toward a Media History of Documents","id":"ITEM-1","issue":"01","issued":{"date-parts":[["2013"]]},"page":"12-26","title":"Pengaruh Pertumbuhan Penjualan, Likuiditas, Dan Ukuran Perusahaan Terhadap Profitabilitas","type":"article-journal","volume":"8"},"uris":["http://www.mendeley.com/documents/?uuid=45cb4cf7-8771-4f00-8966-5f6909acff36"]}],"mendeley":{"formattedCitation":"(Vi’en Diah Siti Farika &amp; Nurma Gupita Dewi, 2013)","plainTextFormattedCitation":"(Vi’en Diah Siti Farika &amp; Nurma Gupita Dewi, 2013)","previouslyFormattedCitation":"(Vi’en Diah Siti Farika &amp; Nurma Gupita Dewi, 2013)"},"properties":{"noteIndex":0},"schema":"https://github.com/citation-style-language/schema/raw/master/csl-citation.json"}</w:instrText>
      </w:r>
      <w:r w:rsidRPr="00E430B5">
        <w:rPr>
          <w:rFonts w:ascii="Times New Roman" w:hAnsi="Times New Roman" w:cs="Times New Roman"/>
          <w:sz w:val="24"/>
          <w:szCs w:val="24"/>
          <w:shd w:val="clear" w:color="auto" w:fill="FFFFFF"/>
        </w:rPr>
        <w:fldChar w:fldCharType="separate"/>
      </w:r>
      <w:r w:rsidRPr="00E430B5">
        <w:rPr>
          <w:rFonts w:ascii="Times New Roman" w:hAnsi="Times New Roman" w:cs="Times New Roman"/>
          <w:noProof/>
          <w:sz w:val="24"/>
          <w:szCs w:val="24"/>
          <w:shd w:val="clear" w:color="auto" w:fill="FFFFFF"/>
        </w:rPr>
        <w:t>(Vi’en Diah Siti Farika &amp; Nurma Gupita Dewi, 2013)</w:t>
      </w:r>
      <w:r w:rsidRPr="00E430B5">
        <w:rPr>
          <w:rFonts w:ascii="Times New Roman" w:hAnsi="Times New Roman" w:cs="Times New Roman"/>
          <w:sz w:val="24"/>
          <w:szCs w:val="24"/>
          <w:shd w:val="clear" w:color="auto" w:fill="FFFFFF"/>
        </w:rPr>
        <w:fldChar w:fldCharType="end"/>
      </w:r>
      <w:r w:rsidRPr="00E430B5">
        <w:rPr>
          <w:rFonts w:ascii="Times New Roman" w:hAnsi="Times New Roman" w:cs="Times New Roman"/>
          <w:sz w:val="24"/>
          <w:szCs w:val="24"/>
          <w:shd w:val="clear" w:color="auto" w:fill="FFFFFF"/>
        </w:rPr>
        <w:t xml:space="preserve"> justru membuktikan bahwa secara   parsial pertumbuhan penjualan dan ukuran perusahaan berpengaruh positif dan tidak signifikan terhadap profitabilitas.  Sementara likuiditas berpengaruh positif dan signifikan terhadap profitabilitas. Terdapat perbedaan penelitian sekarang dengan penelitian terdahulu yaitu pada perusahaan yang digunakan dan tahun penelitian.</w:t>
      </w:r>
      <w:r w:rsidRPr="006B6231">
        <w:rPr>
          <w:rFonts w:ascii="Times New Roman" w:hAnsi="Times New Roman" w:cs="Times New Roman"/>
          <w:sz w:val="24"/>
          <w:szCs w:val="24"/>
          <w:shd w:val="clear" w:color="auto" w:fill="FFFFFF"/>
        </w:rPr>
        <w:t xml:space="preserve"> </w:t>
      </w:r>
      <w:r w:rsidRPr="00E430B5">
        <w:rPr>
          <w:rFonts w:ascii="Times New Roman" w:hAnsi="Times New Roman" w:cs="Times New Roman"/>
          <w:sz w:val="24"/>
          <w:szCs w:val="24"/>
          <w:shd w:val="clear" w:color="auto" w:fill="FFFFFF"/>
        </w:rPr>
        <w:t xml:space="preserve">Berdasarkan uraian latar belakang di atas, </w:t>
      </w:r>
      <w:r w:rsidRPr="00E430B5">
        <w:rPr>
          <w:rFonts w:ascii="Times New Roman" w:hAnsi="Times New Roman" w:cs="Times New Roman"/>
          <w:sz w:val="24"/>
          <w:szCs w:val="24"/>
        </w:rPr>
        <w:t xml:space="preserve">maka dilakukan penelitian kembali dengan judul </w:t>
      </w:r>
      <w:r w:rsidRPr="00E430B5">
        <w:rPr>
          <w:rFonts w:ascii="Times New Roman" w:hAnsi="Times New Roman" w:cs="Times New Roman"/>
          <w:b/>
          <w:sz w:val="24"/>
          <w:szCs w:val="24"/>
        </w:rPr>
        <w:t>“</w:t>
      </w:r>
      <w:r w:rsidRPr="006B6231">
        <w:rPr>
          <w:rFonts w:ascii="Times New Roman" w:hAnsi="Times New Roman" w:cs="Times New Roman"/>
          <w:noProof/>
          <w:sz w:val="24"/>
          <w:szCs w:val="24"/>
        </w:rPr>
        <w:t>Pengaruh Leverage, Likuiditas dan Pertumbuhan Penjualan terhadap Profitabilitas pada Perusahaan Manufaktur Sub Sektor Makanan dan Minuman Yang Terdaftar di Bursa Efek Indonesia”.</w:t>
      </w:r>
    </w:p>
    <w:p w14:paraId="6AD1324F" w14:textId="4E5111B1" w:rsidR="006B6231" w:rsidRPr="005A5476" w:rsidRDefault="006B6231" w:rsidP="005A5476">
      <w:pPr>
        <w:spacing w:line="360" w:lineRule="auto"/>
        <w:jc w:val="both"/>
        <w:rPr>
          <w:rFonts w:ascii="Times New Roman" w:hAnsi="Times New Roman" w:cs="Times New Roman"/>
          <w:b/>
          <w:sz w:val="24"/>
          <w:szCs w:val="24"/>
          <w:shd w:val="clear" w:color="auto" w:fill="FFFFFF"/>
        </w:rPr>
      </w:pPr>
      <w:r w:rsidRPr="005A5476">
        <w:rPr>
          <w:rFonts w:ascii="Times New Roman" w:hAnsi="Times New Roman" w:cs="Times New Roman"/>
          <w:b/>
          <w:sz w:val="24"/>
          <w:szCs w:val="24"/>
          <w:shd w:val="clear" w:color="auto" w:fill="FFFFFF"/>
        </w:rPr>
        <w:t xml:space="preserve">Tujuan Penelitian </w:t>
      </w:r>
    </w:p>
    <w:p w14:paraId="26328052" w14:textId="079A121A" w:rsidR="005A5476" w:rsidRDefault="006B6231" w:rsidP="008425CE">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Tujuan dilakukan penelitian ini adalah untuk mengetahui pengaruh Laverage, Likuiditas dan Pertumbuhan Penjualan terhadap profitabilitas.</w:t>
      </w:r>
      <w:r w:rsidR="008425CE">
        <w:rPr>
          <w:rFonts w:ascii="Times New Roman" w:hAnsi="Times New Roman" w:cs="Times New Roman"/>
          <w:sz w:val="24"/>
          <w:szCs w:val="24"/>
          <w:shd w:val="clear" w:color="auto" w:fill="FFFFFF"/>
        </w:rPr>
        <w:tab/>
      </w:r>
    </w:p>
    <w:p w14:paraId="147724EC" w14:textId="42ED5714" w:rsidR="006B6231" w:rsidRPr="008425CE" w:rsidRDefault="006B6231" w:rsidP="005A5476">
      <w:pPr>
        <w:spacing w:line="360" w:lineRule="auto"/>
        <w:ind w:firstLine="720"/>
        <w:jc w:val="both"/>
        <w:rPr>
          <w:rFonts w:ascii="Times New Roman" w:hAnsi="Times New Roman" w:cs="Times New Roman"/>
          <w:b/>
          <w:sz w:val="24"/>
          <w:szCs w:val="24"/>
          <w:shd w:val="clear" w:color="auto" w:fill="FFFFFF"/>
        </w:rPr>
      </w:pPr>
      <w:r w:rsidRPr="008425CE">
        <w:rPr>
          <w:rFonts w:ascii="Times New Roman" w:hAnsi="Times New Roman" w:cs="Times New Roman"/>
          <w:b/>
          <w:sz w:val="24"/>
          <w:szCs w:val="24"/>
          <w:shd w:val="clear" w:color="auto" w:fill="FFFFFF"/>
        </w:rPr>
        <w:t>Landasan Teori</w:t>
      </w:r>
    </w:p>
    <w:p w14:paraId="1AE7D722" w14:textId="0DAE6587" w:rsidR="006B6231" w:rsidRDefault="008F2A47" w:rsidP="005A5476">
      <w:pPr>
        <w:spacing w:line="360" w:lineRule="auto"/>
        <w:ind w:left="720" w:firstLine="720"/>
        <w:jc w:val="both"/>
        <w:rPr>
          <w:rStyle w:val="sw"/>
          <w:rFonts w:ascii="Times New Roman" w:hAnsi="Times New Roman" w:cs="Times New Roman"/>
          <w:sz w:val="24"/>
          <w:szCs w:val="24"/>
        </w:rPr>
      </w:pPr>
      <w:r w:rsidRPr="00E430B5">
        <w:rPr>
          <w:rFonts w:ascii="Times New Roman" w:eastAsia="SimSun" w:hAnsi="Times New Roman" w:cs="Times New Roman"/>
          <w:sz w:val="24"/>
          <w:szCs w:val="24"/>
        </w:rPr>
        <w:lastRenderedPageBreak/>
        <w:t xml:space="preserve">Profitabilitaas merupakan suatu rasio yang dapat mewakili kondisi keuangan perusaahaan dan menjadi hasil akhir dari sejumlah kebijakan dan keputusan yang dapat dilakukan oleh perusahaan. </w:t>
      </w:r>
      <w:r w:rsidRPr="00E430B5">
        <w:rPr>
          <w:rStyle w:val="sw"/>
          <w:rFonts w:ascii="Times New Roman" w:hAnsi="Times New Roman" w:cs="Times New Roman"/>
          <w:sz w:val="24"/>
          <w:szCs w:val="24"/>
        </w:rPr>
        <w:t>Menurut</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Agus</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Saryotono</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(2010:122)</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“Profitabilitas</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adalah</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kemampuan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suatu</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perusahaan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untuk</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menghasilkan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keuntungan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relatif</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terhadap</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penjualan,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total</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aktiva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 xml:space="preserve">maupun modal sendiri”. </w:t>
      </w:r>
      <w:r w:rsidRPr="00E430B5">
        <w:rPr>
          <w:rFonts w:ascii="Times New Roman" w:eastAsia="SimSun" w:hAnsi="Times New Roman" w:cs="Times New Roman"/>
          <w:sz w:val="24"/>
          <w:szCs w:val="24"/>
        </w:rPr>
        <w:t xml:space="preserve">Dengan memperoleh profitabilitas yang tinggi maka kelangsungan hidup perusahaan akan lebih terjamin. Apabila kondisi perusahaan dikategorikan menjanjikan atau menguntungkan dimasa yang akan datang maka akan menarik minat investor untuk menanamkan modalnya membeli saham pada perusahaan tersebut (Ayu dan Bagas,2017). Sebaliknya </w:t>
      </w:r>
      <w:r w:rsidRPr="00E430B5">
        <w:rPr>
          <w:rStyle w:val="sw"/>
          <w:rFonts w:ascii="Times New Roman" w:hAnsi="Times New Roman" w:cs="Times New Roman"/>
          <w:sz w:val="24"/>
          <w:szCs w:val="24"/>
        </w:rPr>
        <w:t>perusahaan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yang</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merugi</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atau</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memiliki profitabilitas</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rendah</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berdampak</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negatif</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terhadap</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reaksi</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pasar</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dan</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bCs/>
          <w:sz w:val="24"/>
          <w:szCs w:val="24"/>
        </w:rPr>
        <w:t>menurunkan nilai</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kinerja</w:t>
      </w:r>
      <w:r w:rsidRPr="00E430B5">
        <w:rPr>
          <w:rFonts w:ascii="Times New Roman" w:hAnsi="Times New Roman" w:cs="Times New Roman"/>
          <w:sz w:val="24"/>
          <w:szCs w:val="24"/>
          <w:shd w:val="clear" w:color="auto" w:fill="FFFFFF"/>
        </w:rPr>
        <w:t xml:space="preserve"> </w:t>
      </w:r>
      <w:r w:rsidRPr="00E430B5">
        <w:rPr>
          <w:rStyle w:val="sw"/>
          <w:rFonts w:ascii="Times New Roman" w:hAnsi="Times New Roman" w:cs="Times New Roman"/>
          <w:sz w:val="24"/>
          <w:szCs w:val="24"/>
        </w:rPr>
        <w:t>perusahaan</w:t>
      </w:r>
      <w:r>
        <w:rPr>
          <w:rStyle w:val="sw"/>
          <w:rFonts w:ascii="Times New Roman" w:hAnsi="Times New Roman" w:cs="Times New Roman"/>
          <w:sz w:val="24"/>
          <w:szCs w:val="24"/>
        </w:rPr>
        <w:t>.</w:t>
      </w:r>
    </w:p>
    <w:p w14:paraId="7679ACA1" w14:textId="708FB777" w:rsidR="008F2A47" w:rsidRPr="008425CE" w:rsidRDefault="008F2A47" w:rsidP="008425CE">
      <w:pPr>
        <w:spacing w:line="360" w:lineRule="auto"/>
        <w:ind w:left="720"/>
        <w:jc w:val="both"/>
        <w:rPr>
          <w:rFonts w:ascii="Times New Roman" w:hAnsi="Times New Roman" w:cs="Times New Roman"/>
          <w:b/>
          <w:sz w:val="24"/>
          <w:szCs w:val="24"/>
          <w:shd w:val="clear" w:color="auto" w:fill="FFFFFF"/>
        </w:rPr>
      </w:pPr>
      <w:r w:rsidRPr="008425CE">
        <w:rPr>
          <w:rFonts w:ascii="Times New Roman" w:hAnsi="Times New Roman" w:cs="Times New Roman"/>
          <w:b/>
          <w:sz w:val="24"/>
          <w:szCs w:val="24"/>
          <w:shd w:val="clear" w:color="auto" w:fill="FFFFFF"/>
        </w:rPr>
        <w:t>Pengukuran Profitabilitas</w:t>
      </w:r>
    </w:p>
    <w:p w14:paraId="4DA7E552" w14:textId="2E6B28DA" w:rsidR="008F2A47" w:rsidRDefault="008F2A47" w:rsidP="008425CE">
      <w:pPr>
        <w:spacing w:line="360" w:lineRule="auto"/>
        <w:ind w:left="720" w:firstLine="720"/>
        <w:jc w:val="both"/>
        <w:rPr>
          <w:rFonts w:ascii="Times New Roman" w:eastAsia="SimSun" w:hAnsi="Times New Roman" w:cs="Times New Roman"/>
          <w:sz w:val="24"/>
          <w:szCs w:val="24"/>
        </w:rPr>
      </w:pPr>
      <w:r w:rsidRPr="008F2A47">
        <w:rPr>
          <w:rStyle w:val="Strong"/>
          <w:rFonts w:ascii="Times New Roman" w:hAnsi="Times New Roman" w:cs="Times New Roman"/>
          <w:b w:val="0"/>
          <w:spacing w:val="2"/>
          <w:sz w:val="24"/>
          <w:szCs w:val="24"/>
        </w:rPr>
        <w:t>Beberapa jenis rasio profitabilitas yang sering dipakai untuk meninjau kemampuan perusahaan dalam menghasilkan laba yang dipakai dalam akuntansi keuangan antara lain adalah</w:t>
      </w:r>
      <w:r w:rsidRPr="008F2A47">
        <w:rPr>
          <w:rStyle w:val="Strong"/>
          <w:rFonts w:ascii="Times New Roman" w:hAnsi="Times New Roman" w:cs="Times New Roman"/>
          <w:spacing w:val="2"/>
          <w:sz w:val="24"/>
          <w:szCs w:val="24"/>
        </w:rPr>
        <w:t xml:space="preserve"> </w:t>
      </w:r>
      <w:bookmarkStart w:id="0" w:name="_Hlk136637527"/>
      <w:r w:rsidRPr="008F2A47">
        <w:rPr>
          <w:rFonts w:ascii="Times New Roman" w:eastAsia="SimSun" w:hAnsi="Times New Roman" w:cs="Times New Roman"/>
          <w:i/>
          <w:sz w:val="24"/>
          <w:szCs w:val="24"/>
        </w:rPr>
        <w:t>Gross Profit Margin (GPM)</w:t>
      </w:r>
      <w:bookmarkEnd w:id="0"/>
      <w:r w:rsidRPr="008F2A47">
        <w:rPr>
          <w:rFonts w:ascii="Times New Roman" w:eastAsia="SimSun" w:hAnsi="Times New Roman" w:cs="Times New Roman"/>
          <w:i/>
          <w:sz w:val="24"/>
          <w:szCs w:val="24"/>
        </w:rPr>
        <w:t>, Net Profit Margin (NPM), Return on Equity (ROE), dan Return on Invesment (ROI)</w:t>
      </w:r>
      <w:r w:rsidRPr="008F2A47">
        <w:rPr>
          <w:rFonts w:ascii="Times New Roman" w:eastAsia="SimSun" w:hAnsi="Times New Roman" w:cs="Times New Roman"/>
          <w:sz w:val="24"/>
          <w:szCs w:val="24"/>
        </w:rPr>
        <w:t xml:space="preserve"> atau </w:t>
      </w:r>
      <w:r w:rsidRPr="008F2A47">
        <w:rPr>
          <w:rFonts w:ascii="Times New Roman" w:eastAsia="SimSun" w:hAnsi="Times New Roman" w:cs="Times New Roman"/>
          <w:i/>
          <w:sz w:val="24"/>
          <w:szCs w:val="24"/>
        </w:rPr>
        <w:t>Return on Asset (ROA).</w:t>
      </w:r>
      <w:r>
        <w:rPr>
          <w:rFonts w:ascii="Times New Roman" w:eastAsia="SimSun" w:hAnsi="Times New Roman" w:cs="Times New Roman"/>
          <w:i/>
          <w:sz w:val="24"/>
          <w:szCs w:val="24"/>
        </w:rPr>
        <w:t xml:space="preserve"> </w:t>
      </w:r>
    </w:p>
    <w:p w14:paraId="10C2E725" w14:textId="77777777" w:rsidR="008F2A47" w:rsidRPr="008F2A47" w:rsidRDefault="008F2A47" w:rsidP="005A5476">
      <w:pPr>
        <w:pStyle w:val="ListParagraph"/>
        <w:numPr>
          <w:ilvl w:val="0"/>
          <w:numId w:val="2"/>
        </w:numPr>
        <w:spacing w:line="360" w:lineRule="auto"/>
        <w:jc w:val="both"/>
        <w:rPr>
          <w:rFonts w:ascii="Times New Roman" w:hAnsi="Times New Roman" w:cs="Times New Roman"/>
          <w:spacing w:val="2"/>
          <w:sz w:val="24"/>
          <w:szCs w:val="24"/>
        </w:rPr>
      </w:pPr>
      <w:r w:rsidRPr="008F2A47">
        <w:rPr>
          <w:rFonts w:ascii="Times New Roman" w:eastAsia="SimSun" w:hAnsi="Times New Roman" w:cs="Times New Roman"/>
          <w:i/>
          <w:sz w:val="24"/>
          <w:szCs w:val="24"/>
        </w:rPr>
        <w:t>Gross Profit Margin (GPM)</w:t>
      </w:r>
      <w:r w:rsidRPr="008F2A47">
        <w:rPr>
          <w:rFonts w:ascii="Times New Roman" w:eastAsia="SimSun" w:hAnsi="Times New Roman" w:cs="Times New Roman"/>
          <w:sz w:val="24"/>
          <w:szCs w:val="24"/>
        </w:rPr>
        <w:t xml:space="preserve"> digunakan untuk mengukur kemampuan perusahaaan dalam menghasilkan kauntungan melalui presentase laba kotor dari penjualan. Semakin tinggi GPM perusahaan, maka semakin baik efisien kegiatan operasional perusahaan</w:t>
      </w:r>
      <w:r w:rsidRPr="008F2A47">
        <w:rPr>
          <w:rFonts w:ascii="Times New Roman" w:hAnsi="Times New Roman" w:cs="Times New Roman"/>
          <w:spacing w:val="2"/>
          <w:sz w:val="24"/>
          <w:szCs w:val="24"/>
        </w:rPr>
        <w:t>.</w:t>
      </w:r>
    </w:p>
    <w:p w14:paraId="441E82E9" w14:textId="77777777" w:rsidR="008F2A47" w:rsidRPr="008F2A47" w:rsidRDefault="008F2A47" w:rsidP="005A5476">
      <w:pPr>
        <w:pStyle w:val="ListParagraph"/>
        <w:numPr>
          <w:ilvl w:val="0"/>
          <w:numId w:val="2"/>
        </w:numPr>
        <w:spacing w:line="360" w:lineRule="auto"/>
        <w:jc w:val="both"/>
        <w:rPr>
          <w:rFonts w:ascii="Times New Roman" w:eastAsia="SimSun" w:hAnsi="Times New Roman" w:cs="Times New Roman"/>
          <w:sz w:val="24"/>
          <w:szCs w:val="24"/>
        </w:rPr>
      </w:pPr>
      <w:r w:rsidRPr="008F2A47">
        <w:rPr>
          <w:rFonts w:ascii="Times New Roman" w:eastAsia="SimSun" w:hAnsi="Times New Roman" w:cs="Times New Roman"/>
          <w:i/>
          <w:sz w:val="24"/>
          <w:szCs w:val="24"/>
        </w:rPr>
        <w:t>Net Profit Margin (NPM)</w:t>
      </w:r>
      <w:r w:rsidRPr="008F2A47">
        <w:rPr>
          <w:rFonts w:ascii="Times New Roman" w:eastAsia="SimSun" w:hAnsi="Times New Roman" w:cs="Times New Roman"/>
          <w:sz w:val="24"/>
          <w:szCs w:val="24"/>
        </w:rPr>
        <w:t xml:space="preserve"> digunakan untuk mengetahui laba bersih dari penjualan sesudah dikurangi oleh pajak. Semakin tinggi NPM perusahaan, maka semakin baik efisien kegiatan operasional perusahaan.</w:t>
      </w:r>
    </w:p>
    <w:p w14:paraId="3A1DBCEC" w14:textId="77777777" w:rsidR="008F2A47" w:rsidRPr="008F2A47" w:rsidRDefault="008F2A47" w:rsidP="005A5476">
      <w:pPr>
        <w:pStyle w:val="ListParagraph"/>
        <w:numPr>
          <w:ilvl w:val="0"/>
          <w:numId w:val="2"/>
        </w:numPr>
        <w:spacing w:line="360" w:lineRule="auto"/>
        <w:jc w:val="both"/>
        <w:rPr>
          <w:rFonts w:ascii="Times New Roman" w:eastAsia="SimSun" w:hAnsi="Times New Roman" w:cs="Times New Roman"/>
          <w:sz w:val="24"/>
          <w:szCs w:val="24"/>
        </w:rPr>
      </w:pPr>
      <w:r w:rsidRPr="008F2A47">
        <w:rPr>
          <w:rFonts w:ascii="Times New Roman" w:eastAsia="SimSun" w:hAnsi="Times New Roman" w:cs="Times New Roman"/>
          <w:i/>
          <w:sz w:val="24"/>
          <w:szCs w:val="24"/>
        </w:rPr>
        <w:t>Return on Equity</w:t>
      </w:r>
      <w:r w:rsidRPr="008F2A47">
        <w:rPr>
          <w:rFonts w:ascii="Times New Roman" w:eastAsia="SimSun" w:hAnsi="Times New Roman" w:cs="Times New Roman"/>
          <w:sz w:val="24"/>
          <w:szCs w:val="24"/>
        </w:rPr>
        <w:t xml:space="preserve"> adalah rasio antara laba bersih setelah pajak untuk menilai seberapa besar tingkat pengembalian (presentase) dari saham sendiri yang ditanamkan dalam bisnis. Semakin besar ROE, maka semakin efisien penggunaan asset perusahaan atau dengan kata lain dengan jumlah asset yang sama dapat menghasilkan laba yang lebih besar dan sebaliknya (Sudana, 2011:22).</w:t>
      </w:r>
    </w:p>
    <w:p w14:paraId="4F9FAB5D" w14:textId="77777777" w:rsidR="008F2A47" w:rsidRPr="008F2A47" w:rsidRDefault="008F2A47" w:rsidP="005A5476">
      <w:pPr>
        <w:pStyle w:val="ListParagraph"/>
        <w:numPr>
          <w:ilvl w:val="0"/>
          <w:numId w:val="2"/>
        </w:numPr>
        <w:spacing w:line="360" w:lineRule="auto"/>
        <w:jc w:val="both"/>
        <w:rPr>
          <w:rFonts w:ascii="Times New Roman" w:eastAsia="SimSun" w:hAnsi="Times New Roman" w:cs="Times New Roman"/>
          <w:sz w:val="24"/>
          <w:szCs w:val="24"/>
        </w:rPr>
      </w:pPr>
      <w:r w:rsidRPr="008F2A47">
        <w:rPr>
          <w:rFonts w:ascii="Times New Roman" w:eastAsia="SimSun" w:hAnsi="Times New Roman" w:cs="Times New Roman"/>
          <w:i/>
          <w:sz w:val="24"/>
          <w:szCs w:val="24"/>
        </w:rPr>
        <w:t>Return on Invesment (ROI) atau Return on Asset (ROA)</w:t>
      </w:r>
      <w:r w:rsidRPr="008F2A47">
        <w:rPr>
          <w:rFonts w:ascii="Times New Roman" w:eastAsia="SimSun" w:hAnsi="Times New Roman" w:cs="Times New Roman"/>
          <w:sz w:val="24"/>
          <w:szCs w:val="24"/>
        </w:rPr>
        <w:t xml:space="preserve"> digunakan untuk menilai presentase keuntungn (laba) yang diperoleh perusahaan yang terkait sumber daya atau total asset sehingga efesiensi suatu perusahaan dalam mengelola asetnya bisa terlihat dari </w:t>
      </w:r>
      <w:r w:rsidRPr="008F2A47">
        <w:rPr>
          <w:rFonts w:ascii="Times New Roman" w:eastAsia="SimSun" w:hAnsi="Times New Roman" w:cs="Times New Roman"/>
          <w:sz w:val="24"/>
          <w:szCs w:val="24"/>
        </w:rPr>
        <w:lastRenderedPageBreak/>
        <w:t>presentase rasio ini. Semakin tinggi ROA perusahaan, maka semakin besar juga tingkat keuntungan yang dicapai perusahaan. Aktiva perusahaan yang digunakan semakin efektif dan efisien atau dengan kata lain jumlah aktiva yang sama dapat menghasilkan laba yang lebih besar.</w:t>
      </w:r>
    </w:p>
    <w:p w14:paraId="600AF7C1" w14:textId="1EC9A541" w:rsidR="008F2A47" w:rsidRPr="008F2A47" w:rsidRDefault="008F2A47" w:rsidP="005A5476">
      <w:pPr>
        <w:pStyle w:val="ListParagraph"/>
        <w:spacing w:line="360" w:lineRule="auto"/>
        <w:jc w:val="both"/>
        <w:rPr>
          <w:rFonts w:ascii="Times New Roman" w:eastAsia="SimSun" w:hAnsi="Times New Roman" w:cs="Times New Roman"/>
          <w:sz w:val="24"/>
          <w:szCs w:val="24"/>
        </w:rPr>
      </w:pPr>
    </w:p>
    <w:p w14:paraId="0C688AE6" w14:textId="62D35D17" w:rsidR="008F2A47" w:rsidRPr="008425CE" w:rsidRDefault="008F2A47" w:rsidP="008425CE">
      <w:pPr>
        <w:spacing w:line="360" w:lineRule="auto"/>
        <w:ind w:firstLine="720"/>
        <w:jc w:val="both"/>
        <w:rPr>
          <w:rFonts w:ascii="Times New Roman" w:hAnsi="Times New Roman" w:cs="Times New Roman"/>
          <w:b/>
          <w:sz w:val="24"/>
          <w:szCs w:val="24"/>
          <w:shd w:val="clear" w:color="auto" w:fill="FFFFFF"/>
        </w:rPr>
      </w:pPr>
      <w:r w:rsidRPr="008425CE">
        <w:rPr>
          <w:rFonts w:ascii="Times New Roman" w:hAnsi="Times New Roman" w:cs="Times New Roman"/>
          <w:b/>
          <w:sz w:val="24"/>
          <w:szCs w:val="24"/>
          <w:shd w:val="clear" w:color="auto" w:fill="FFFFFF"/>
        </w:rPr>
        <w:t>Laverage</w:t>
      </w:r>
    </w:p>
    <w:p w14:paraId="0771D427" w14:textId="77777777" w:rsidR="008F2A47" w:rsidRPr="00E430B5" w:rsidRDefault="008F2A47" w:rsidP="008425CE">
      <w:pPr>
        <w:spacing w:line="360" w:lineRule="auto"/>
        <w:ind w:left="720" w:firstLine="720"/>
        <w:jc w:val="both"/>
        <w:rPr>
          <w:rFonts w:ascii="Times New Roman" w:hAnsi="Times New Roman" w:cs="Times New Roman"/>
          <w:sz w:val="24"/>
          <w:szCs w:val="24"/>
        </w:rPr>
      </w:pPr>
      <w:r w:rsidRPr="00E430B5">
        <w:rPr>
          <w:rFonts w:ascii="Times New Roman" w:eastAsia="SimSun" w:hAnsi="Times New Roman" w:cs="Times New Roman"/>
          <w:sz w:val="24"/>
          <w:szCs w:val="24"/>
        </w:rPr>
        <w:t xml:space="preserve">Laverage merupakan </w:t>
      </w:r>
      <w:r w:rsidRPr="00E430B5">
        <w:rPr>
          <w:rFonts w:ascii="Times New Roman" w:hAnsi="Times New Roman" w:cs="Times New Roman"/>
          <w:sz w:val="24"/>
          <w:szCs w:val="24"/>
          <w:lang w:val="id-ID"/>
        </w:rPr>
        <w:t xml:space="preserve">rasio yang digunkan untuk mengukur sejauh mana aktiva perusahaan dibiayai dari </w:t>
      </w:r>
      <w:r w:rsidRPr="00E430B5">
        <w:rPr>
          <w:rFonts w:ascii="Times New Roman" w:hAnsi="Times New Roman" w:cs="Times New Roman"/>
          <w:sz w:val="24"/>
          <w:szCs w:val="24"/>
        </w:rPr>
        <w:t>h</w:t>
      </w:r>
      <w:r w:rsidRPr="00E430B5">
        <w:rPr>
          <w:rFonts w:ascii="Times New Roman" w:hAnsi="Times New Roman" w:cs="Times New Roman"/>
          <w:sz w:val="24"/>
          <w:szCs w:val="24"/>
          <w:lang w:val="id-ID"/>
        </w:rPr>
        <w:t>utang</w:t>
      </w:r>
      <w:r w:rsidRPr="00E430B5">
        <w:rPr>
          <w:rFonts w:ascii="Times New Roman" w:eastAsia="SimSun" w:hAnsi="Times New Roman" w:cs="Times New Roman"/>
          <w:sz w:val="24"/>
          <w:szCs w:val="24"/>
        </w:rPr>
        <w:t xml:space="preserve">. </w:t>
      </w:r>
      <w:r w:rsidRPr="00E430B5">
        <w:rPr>
          <w:rFonts w:ascii="Times New Roman" w:hAnsi="Times New Roman" w:cs="Times New Roman"/>
          <w:sz w:val="24"/>
          <w:szCs w:val="24"/>
          <w:lang w:val="id-ID"/>
        </w:rPr>
        <w:t>Menurut Hanafi (2016), rasio Leverage atau solvabilitas merupakan rasio yang menunjukkan kemampuan perusahaan untuk membayar kewajiban jangka panjangnya atau kemampuan untuk memenuhi kewajiban-kewajibannya jika mengalami likuidasi</w:t>
      </w:r>
      <w:r w:rsidRPr="00E430B5">
        <w:rPr>
          <w:rFonts w:ascii="Times New Roman" w:hAnsi="Times New Roman" w:cs="Times New Roman"/>
          <w:sz w:val="24"/>
          <w:szCs w:val="24"/>
          <w:shd w:val="clear" w:color="auto" w:fill="FFFFFF"/>
        </w:rPr>
        <w:t>. Semakin besar rasio leverage maka semakin besar resiko gagal bayar perusahaan.</w:t>
      </w:r>
    </w:p>
    <w:p w14:paraId="61A715DE" w14:textId="40177EFB" w:rsidR="008F2A47" w:rsidRPr="008425CE" w:rsidRDefault="008F2A47" w:rsidP="008425CE">
      <w:pPr>
        <w:spacing w:line="360" w:lineRule="auto"/>
        <w:ind w:firstLine="720"/>
        <w:jc w:val="both"/>
        <w:rPr>
          <w:rFonts w:ascii="Times New Roman" w:hAnsi="Times New Roman" w:cs="Times New Roman"/>
          <w:b/>
          <w:sz w:val="24"/>
          <w:szCs w:val="24"/>
          <w:shd w:val="clear" w:color="auto" w:fill="FFFFFF"/>
        </w:rPr>
      </w:pPr>
      <w:r w:rsidRPr="008425CE">
        <w:rPr>
          <w:rFonts w:ascii="Times New Roman" w:hAnsi="Times New Roman" w:cs="Times New Roman"/>
          <w:b/>
          <w:sz w:val="24"/>
          <w:szCs w:val="24"/>
          <w:shd w:val="clear" w:color="auto" w:fill="FFFFFF"/>
        </w:rPr>
        <w:t xml:space="preserve">Likuiditas </w:t>
      </w:r>
    </w:p>
    <w:p w14:paraId="25291080" w14:textId="3AE70393" w:rsidR="008F2A47" w:rsidRDefault="008F2A47" w:rsidP="008425CE">
      <w:pPr>
        <w:spacing w:line="360" w:lineRule="auto"/>
        <w:ind w:left="720" w:firstLine="720"/>
        <w:jc w:val="both"/>
        <w:rPr>
          <w:rFonts w:ascii="Times New Roman" w:hAnsi="Times New Roman" w:cs="Times New Roman"/>
          <w:sz w:val="24"/>
          <w:szCs w:val="24"/>
        </w:rPr>
      </w:pPr>
      <w:r w:rsidRPr="00E430B5">
        <w:rPr>
          <w:rFonts w:ascii="Times New Roman" w:eastAsia="SimSun" w:hAnsi="Times New Roman" w:cs="Times New Roman"/>
          <w:sz w:val="24"/>
          <w:szCs w:val="24"/>
        </w:rPr>
        <w:t xml:space="preserve">Likuiditas merupakan </w:t>
      </w:r>
      <w:r w:rsidRPr="00E430B5">
        <w:rPr>
          <w:rFonts w:ascii="Times New Roman" w:hAnsi="Times New Roman" w:cs="Times New Roman"/>
          <w:sz w:val="24"/>
          <w:szCs w:val="24"/>
          <w:lang w:val="id-ID"/>
        </w:rPr>
        <w:t xml:space="preserve">rasio yang </w:t>
      </w:r>
      <w:r w:rsidRPr="00E430B5">
        <w:rPr>
          <w:rFonts w:ascii="Times New Roman" w:hAnsi="Times New Roman" w:cs="Times New Roman"/>
          <w:sz w:val="24"/>
          <w:szCs w:val="24"/>
        </w:rPr>
        <w:t xml:space="preserve">menunjukkan kemampuan perusahaan dalam memenuhi kewajiban atau membayar hutang jangka pendek. </w:t>
      </w:r>
      <w:r w:rsidRPr="00E430B5">
        <w:rPr>
          <w:rFonts w:ascii="Times New Roman" w:hAnsi="Times New Roman" w:cs="Times New Roman"/>
          <w:sz w:val="24"/>
          <w:szCs w:val="24"/>
          <w:lang w:val="id-ID"/>
        </w:rPr>
        <w:t>Menurut Sutrisno (2013), “rasio likuiditas merupakan rasio yang</w:t>
      </w:r>
      <w:r w:rsidRPr="00E430B5">
        <w:rPr>
          <w:rFonts w:ascii="Times New Roman" w:hAnsi="Times New Roman" w:cs="Times New Roman"/>
          <w:sz w:val="24"/>
          <w:szCs w:val="24"/>
        </w:rPr>
        <w:t xml:space="preserve"> </w:t>
      </w:r>
      <w:r w:rsidRPr="00E430B5">
        <w:rPr>
          <w:rFonts w:ascii="Times New Roman" w:hAnsi="Times New Roman" w:cs="Times New Roman"/>
          <w:sz w:val="24"/>
          <w:szCs w:val="24"/>
          <w:lang w:val="id-ID"/>
        </w:rPr>
        <w:t>menggambarkan kemampuan perusahaan untuk membayar kewajiban</w:t>
      </w:r>
      <w:r w:rsidRPr="00E430B5">
        <w:rPr>
          <w:rFonts w:ascii="Times New Roman" w:hAnsi="Times New Roman" w:cs="Times New Roman"/>
          <w:sz w:val="24"/>
          <w:szCs w:val="24"/>
        </w:rPr>
        <w:t xml:space="preserve"> </w:t>
      </w:r>
      <w:r w:rsidRPr="00E430B5">
        <w:rPr>
          <w:rFonts w:ascii="Times New Roman" w:hAnsi="Times New Roman" w:cs="Times New Roman"/>
          <w:sz w:val="24"/>
          <w:szCs w:val="24"/>
          <w:lang w:val="id-ID"/>
        </w:rPr>
        <w:t xml:space="preserve"> yang segera harus dipenuhi</w:t>
      </w:r>
      <w:r w:rsidRPr="00E430B5">
        <w:rPr>
          <w:rFonts w:ascii="Times New Roman" w:hAnsi="Times New Roman" w:cs="Times New Roman"/>
          <w:sz w:val="24"/>
          <w:szCs w:val="24"/>
        </w:rPr>
        <w:t>.</w:t>
      </w:r>
      <w:r w:rsidRPr="00E430B5">
        <w:rPr>
          <w:rFonts w:ascii="Times New Roman" w:hAnsi="Times New Roman" w:cs="Times New Roman"/>
          <w:sz w:val="24"/>
          <w:szCs w:val="24"/>
          <w:lang w:val="id-ID"/>
        </w:rPr>
        <w:t>.</w:t>
      </w:r>
      <w:r w:rsidRPr="00E430B5">
        <w:rPr>
          <w:rFonts w:ascii="Times New Roman" w:hAnsi="Times New Roman" w:cs="Times New Roman"/>
          <w:sz w:val="24"/>
          <w:szCs w:val="24"/>
        </w:rPr>
        <w:t xml:space="preserve"> Rasio ini menggambarkan kemampuan perusahaan untuk memenuhi kewajibannya pada saat jatuh tempo. Perusahaan yang mampu memenuhi kewajiban finansialnya tepat waktu berarti perusahaan tersebut likuid dan memiliki lebih banyak </w:t>
      </w:r>
      <w:r w:rsidRPr="00E430B5">
        <w:rPr>
          <w:rFonts w:ascii="Times New Roman" w:hAnsi="Times New Roman" w:cs="Times New Roman"/>
          <w:sz w:val="24"/>
          <w:szCs w:val="24"/>
          <w:lang w:val="id-ID"/>
        </w:rPr>
        <w:t>aktiva lancar</w:t>
      </w:r>
      <w:r w:rsidRPr="00E430B5">
        <w:rPr>
          <w:rFonts w:ascii="Times New Roman" w:hAnsi="Times New Roman" w:cs="Times New Roman"/>
          <w:sz w:val="24"/>
          <w:szCs w:val="24"/>
        </w:rPr>
        <w:t xml:space="preserve"> daripada hutang lancar. Jadi jika rasio lancar perusahaan tinggi, maka peringkat obligasi akan memburuk karena profitabilitas perusahaan turun. </w:t>
      </w:r>
    </w:p>
    <w:p w14:paraId="4B80FD09" w14:textId="3F2DCFFE" w:rsidR="008F2A47" w:rsidRPr="008425CE" w:rsidRDefault="008F2A47" w:rsidP="008425CE">
      <w:pPr>
        <w:spacing w:line="360" w:lineRule="auto"/>
        <w:ind w:firstLine="720"/>
        <w:jc w:val="both"/>
        <w:rPr>
          <w:rFonts w:ascii="Times New Roman" w:eastAsia="SimSun" w:hAnsi="Times New Roman" w:cs="Times New Roman"/>
          <w:b/>
          <w:sz w:val="24"/>
          <w:szCs w:val="24"/>
        </w:rPr>
      </w:pPr>
      <w:r w:rsidRPr="008425CE">
        <w:rPr>
          <w:rFonts w:ascii="Times New Roman" w:eastAsia="SimSun" w:hAnsi="Times New Roman" w:cs="Times New Roman"/>
          <w:b/>
          <w:sz w:val="24"/>
          <w:szCs w:val="24"/>
        </w:rPr>
        <w:t>Pertumbuhan Penjualan</w:t>
      </w:r>
    </w:p>
    <w:p w14:paraId="6E4F024E" w14:textId="77777777" w:rsidR="00444844" w:rsidRPr="00E430B5" w:rsidRDefault="00444844" w:rsidP="008425CE">
      <w:pPr>
        <w:spacing w:line="360" w:lineRule="auto"/>
        <w:ind w:left="720" w:firstLine="720"/>
        <w:jc w:val="both"/>
        <w:rPr>
          <w:rFonts w:ascii="Times New Roman" w:hAnsi="Times New Roman" w:cs="Times New Roman"/>
          <w:sz w:val="24"/>
          <w:szCs w:val="24"/>
        </w:rPr>
      </w:pPr>
      <w:r w:rsidRPr="00E430B5">
        <w:rPr>
          <w:rFonts w:ascii="Times New Roman" w:hAnsi="Times New Roman" w:cs="Times New Roman"/>
          <w:sz w:val="24"/>
          <w:szCs w:val="24"/>
        </w:rPr>
        <w:t>Pertumbuhan Penjualan</w:t>
      </w:r>
      <w:r w:rsidRPr="00E430B5">
        <w:rPr>
          <w:rFonts w:ascii="Times New Roman" w:eastAsia="SimSun" w:hAnsi="Times New Roman" w:cs="Times New Roman"/>
          <w:sz w:val="24"/>
          <w:szCs w:val="24"/>
        </w:rPr>
        <w:t xml:space="preserve"> merupakan rasio yang mengukur seberapa besar kemampuan perusahaan dalam mempertahankan posisinya di dalam industri dan dalam perkembangan ekonomi secara umum</w:t>
      </w:r>
      <w:r w:rsidRPr="00E430B5">
        <w:rPr>
          <w:rFonts w:ascii="Times New Roman" w:hAnsi="Times New Roman" w:cs="Times New Roman"/>
          <w:sz w:val="24"/>
          <w:szCs w:val="24"/>
        </w:rPr>
        <w:t xml:space="preserve">. </w:t>
      </w:r>
      <w:r w:rsidRPr="00E430B5">
        <w:rPr>
          <w:rFonts w:ascii="Times New Roman" w:eastAsia="SimSun" w:hAnsi="Times New Roman" w:cs="Times New Roman"/>
          <w:sz w:val="24"/>
          <w:szCs w:val="24"/>
        </w:rPr>
        <w:t>Menurut Fahmi (2014:82), "Rasio pertumbuhan ini dilihat dari berbagai segi sales (penjualan), earning after tax (EAT), laba per lembar saham, dividen perlembar saham, dan harga pasar perlembar saham”.</w:t>
      </w:r>
    </w:p>
    <w:p w14:paraId="078BDD96" w14:textId="3CB53308" w:rsidR="00444844" w:rsidRDefault="00444844" w:rsidP="008425CE">
      <w:pPr>
        <w:spacing w:line="360" w:lineRule="auto"/>
        <w:ind w:left="960" w:firstLine="480"/>
        <w:jc w:val="both"/>
        <w:rPr>
          <w:rFonts w:ascii="Times New Roman" w:hAnsi="Times New Roman" w:cs="Times New Roman"/>
          <w:sz w:val="24"/>
          <w:szCs w:val="24"/>
        </w:rPr>
      </w:pPr>
      <w:r w:rsidRPr="00E430B5">
        <w:rPr>
          <w:rFonts w:ascii="Times New Roman" w:hAnsi="Times New Roman" w:cs="Times New Roman"/>
          <w:sz w:val="24"/>
          <w:szCs w:val="24"/>
        </w:rPr>
        <w:lastRenderedPageBreak/>
        <w:t>Suatu perusahaan dapat dikatakan mengalami pertumbuhan kearah yang lebih baik jika terdapat peningkatan yang konsisten dalam aktivitas utama operasinya</w:t>
      </w:r>
      <w:r>
        <w:rPr>
          <w:rFonts w:ascii="Times New Roman" w:hAnsi="Times New Roman" w:cs="Times New Roman"/>
          <w:sz w:val="24"/>
          <w:szCs w:val="24"/>
        </w:rPr>
        <w:t xml:space="preserve">. </w:t>
      </w:r>
      <w:r w:rsidRPr="00E430B5">
        <w:rPr>
          <w:rFonts w:ascii="Times New Roman" w:hAnsi="Times New Roman" w:cs="Times New Roman"/>
          <w:sz w:val="24"/>
          <w:szCs w:val="24"/>
        </w:rPr>
        <w:t>Perhitungan tingkat pertumbuhan penjualan adalah dengan membandingkan antara penjualan akhir periode dengan penjualan yang dijadikan tahun dasar (penjualan akhir periode sebelumnya). Apabila persentase perbandingannya semakin besar, dapat disimpulkan bahwa pertumbuhan penjualan semakin baik atau lebih baik dari periode sebelumnya.</w:t>
      </w:r>
    </w:p>
    <w:p w14:paraId="1C157220" w14:textId="77777777" w:rsidR="00444844" w:rsidRPr="008425CE" w:rsidRDefault="00444844" w:rsidP="005A5476">
      <w:pPr>
        <w:spacing w:line="360" w:lineRule="auto"/>
        <w:jc w:val="both"/>
        <w:rPr>
          <w:rFonts w:ascii="Times New Roman" w:hAnsi="Times New Roman" w:cs="Times New Roman"/>
          <w:b/>
          <w:sz w:val="24"/>
          <w:szCs w:val="24"/>
        </w:rPr>
      </w:pPr>
      <w:r w:rsidRPr="008425CE">
        <w:rPr>
          <w:rFonts w:ascii="Times New Roman" w:hAnsi="Times New Roman" w:cs="Times New Roman"/>
          <w:b/>
          <w:sz w:val="24"/>
          <w:szCs w:val="24"/>
        </w:rPr>
        <w:t>Pengaruh Antar Variabel</w:t>
      </w:r>
      <w:bookmarkStart w:id="1" w:name="_Toc142515609"/>
      <w:bookmarkStart w:id="2" w:name="_Toc142515845"/>
      <w:bookmarkStart w:id="3" w:name="_Toc142517029"/>
      <w:bookmarkStart w:id="4" w:name="_Toc142518369"/>
      <w:bookmarkStart w:id="5" w:name="_Toc142519442"/>
      <w:bookmarkStart w:id="6" w:name="_Toc142520520"/>
      <w:bookmarkStart w:id="7" w:name="_Toc142522951"/>
      <w:bookmarkStart w:id="8" w:name="_Toc142528335"/>
      <w:bookmarkStart w:id="9" w:name="_Toc142528972"/>
      <w:bookmarkStart w:id="10" w:name="_Toc142529677"/>
      <w:bookmarkStart w:id="11" w:name="_Toc142530802"/>
      <w:bookmarkStart w:id="12" w:name="_Toc142530906"/>
      <w:bookmarkStart w:id="13" w:name="_Toc142828303"/>
      <w:bookmarkStart w:id="14" w:name="_Toc142836633"/>
      <w:bookmarkStart w:id="15" w:name="_Toc142913160"/>
      <w:bookmarkStart w:id="16" w:name="_Toc142958100"/>
      <w:bookmarkStart w:id="17" w:name="_Toc143200628"/>
    </w:p>
    <w:p w14:paraId="6D3E7EA9" w14:textId="592721A5" w:rsidR="00444844" w:rsidRDefault="00444844" w:rsidP="005A5476">
      <w:pPr>
        <w:spacing w:line="360" w:lineRule="auto"/>
        <w:ind w:firstLine="720"/>
        <w:jc w:val="both"/>
        <w:rPr>
          <w:rFonts w:ascii="Times New Roman" w:hAnsi="Times New Roman" w:cs="Times New Roman"/>
          <w:b/>
          <w:sz w:val="26"/>
          <w:szCs w:val="26"/>
        </w:rPr>
      </w:pPr>
      <w:r w:rsidRPr="00444844">
        <w:rPr>
          <w:rFonts w:ascii="Times New Roman" w:hAnsi="Times New Roman" w:cs="Times New Roman"/>
          <w:b/>
          <w:sz w:val="26"/>
          <w:szCs w:val="26"/>
        </w:rPr>
        <w:t>Pengaruh Leverage Terhadap Profitabilitas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2CE8AEF" w14:textId="77777777" w:rsidR="00316F16" w:rsidRDefault="00444844" w:rsidP="005A5476">
      <w:pPr>
        <w:spacing w:line="360" w:lineRule="auto"/>
        <w:ind w:left="720" w:firstLine="720"/>
        <w:jc w:val="both"/>
        <w:rPr>
          <w:rFonts w:ascii="Times New Roman" w:hAnsi="Times New Roman" w:cs="Times New Roman"/>
          <w:sz w:val="24"/>
          <w:szCs w:val="24"/>
        </w:rPr>
      </w:pPr>
      <w:r w:rsidRPr="00E430B5">
        <w:rPr>
          <w:rFonts w:ascii="Times New Roman" w:hAnsi="Times New Roman" w:cs="Times New Roman"/>
          <w:sz w:val="24"/>
          <w:szCs w:val="24"/>
        </w:rPr>
        <w:t>Leverage adalah penggunaan aset dan sumber dana oleh perusahaan yang memiliki biaya</w:t>
      </w:r>
      <w:r>
        <w:rPr>
          <w:rFonts w:ascii="Times New Roman" w:hAnsi="Times New Roman" w:cs="Times New Roman"/>
          <w:sz w:val="24"/>
          <w:szCs w:val="24"/>
        </w:rPr>
        <w:t xml:space="preserve"> </w:t>
      </w:r>
      <w:r w:rsidRPr="00E430B5">
        <w:rPr>
          <w:rFonts w:ascii="Times New Roman" w:hAnsi="Times New Roman" w:cs="Times New Roman"/>
          <w:sz w:val="24"/>
          <w:szCs w:val="24"/>
        </w:rPr>
        <w:t>tetap dengan maksud meningkatkan potensi keuntungan pemegang saham (Sartono, 2010: 123).</w:t>
      </w:r>
      <w:r>
        <w:rPr>
          <w:rFonts w:ascii="Times New Roman" w:hAnsi="Times New Roman" w:cs="Times New Roman"/>
          <w:sz w:val="24"/>
          <w:szCs w:val="24"/>
        </w:rPr>
        <w:t xml:space="preserve"> </w:t>
      </w:r>
      <w:r w:rsidR="00316F16" w:rsidRPr="00E430B5">
        <w:rPr>
          <w:rFonts w:ascii="Times New Roman" w:hAnsi="Times New Roman" w:cs="Times New Roman"/>
          <w:sz w:val="24"/>
          <w:szCs w:val="24"/>
        </w:rPr>
        <w:t>Menurut peneliti, leverage berpengaruh negatif terhadap profitabilitas. Oleh karena itu, ada hubungan negatif antara profitabilitas dan ROA. Hal ini sejalan dengan penelitian yang dilakukan oleh Aryo Bagaskoro dan Mulia Rahmah (2021) menyatakan leverage berpengaruh negatif namun tidak signifikan terhadap profitabilitas, Dewi Afrianti dan Eny Purwaningsih (2022) menyatakan leverage berpengaruh negative terhadap profitabilitas</w:t>
      </w:r>
      <w:r w:rsidR="00316F16">
        <w:rPr>
          <w:rFonts w:ascii="Times New Roman" w:hAnsi="Times New Roman" w:cs="Times New Roman"/>
          <w:sz w:val="24"/>
          <w:szCs w:val="24"/>
        </w:rPr>
        <w:t>.</w:t>
      </w:r>
      <w:bookmarkStart w:id="18" w:name="_Toc142515610"/>
      <w:bookmarkStart w:id="19" w:name="_Toc142515846"/>
      <w:bookmarkStart w:id="20" w:name="_Toc142517030"/>
      <w:bookmarkStart w:id="21" w:name="_Toc142518370"/>
      <w:bookmarkStart w:id="22" w:name="_Toc142519443"/>
      <w:bookmarkStart w:id="23" w:name="_Toc142520521"/>
      <w:bookmarkStart w:id="24" w:name="_Toc142522952"/>
      <w:bookmarkStart w:id="25" w:name="_Toc142528336"/>
      <w:bookmarkStart w:id="26" w:name="_Toc142528973"/>
      <w:bookmarkStart w:id="27" w:name="_Toc142529678"/>
      <w:bookmarkStart w:id="28" w:name="_Toc142530803"/>
      <w:bookmarkStart w:id="29" w:name="_Toc142530907"/>
      <w:bookmarkStart w:id="30" w:name="_Toc142828304"/>
      <w:bookmarkStart w:id="31" w:name="_Toc142836634"/>
      <w:bookmarkStart w:id="32" w:name="_Toc142913161"/>
      <w:bookmarkStart w:id="33" w:name="_Toc142958101"/>
      <w:bookmarkStart w:id="34" w:name="_Toc143200629"/>
    </w:p>
    <w:p w14:paraId="22336AA1" w14:textId="5CA5CD54" w:rsidR="00316F16" w:rsidRDefault="00316F16" w:rsidP="005A5476">
      <w:pPr>
        <w:spacing w:line="360" w:lineRule="auto"/>
        <w:ind w:left="720"/>
        <w:jc w:val="both"/>
        <w:rPr>
          <w:rFonts w:ascii="Times New Roman" w:hAnsi="Times New Roman" w:cs="Times New Roman"/>
          <w:b/>
          <w:sz w:val="26"/>
          <w:szCs w:val="26"/>
        </w:rPr>
      </w:pPr>
      <w:r w:rsidRPr="00316F16">
        <w:rPr>
          <w:rFonts w:ascii="Times New Roman" w:hAnsi="Times New Roman" w:cs="Times New Roman"/>
          <w:b/>
          <w:sz w:val="26"/>
          <w:szCs w:val="26"/>
        </w:rPr>
        <w:t>Pengaruh Likuiditas Terhadap Profitabilitas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6C52050" w14:textId="0A56B286" w:rsidR="00316F16" w:rsidRDefault="00316F16" w:rsidP="005A5476">
      <w:pPr>
        <w:spacing w:line="360" w:lineRule="auto"/>
        <w:ind w:left="720" w:firstLine="720"/>
        <w:jc w:val="both"/>
        <w:rPr>
          <w:rFonts w:ascii="Times New Roman" w:hAnsi="Times New Roman" w:cs="Times New Roman"/>
          <w:sz w:val="24"/>
          <w:szCs w:val="24"/>
        </w:rPr>
      </w:pPr>
      <w:r w:rsidRPr="00E430B5">
        <w:rPr>
          <w:rFonts w:ascii="Times New Roman" w:hAnsi="Times New Roman" w:cs="Times New Roman"/>
          <w:sz w:val="24"/>
          <w:szCs w:val="24"/>
        </w:rPr>
        <w:t>Likuiditas perusahaan diukur berdasarkan kemampuannya untuk memenuhi kewajiban jangka pendeknya pada saat jatuh tempo (Gitman dan Zutter, 2012). Likuiditas merupakan ukuran kemampuan perusahaan dalam memenuhi kebutuhan kas untuk membayar kewajiban jangka pendek dan untuk membiayai operasi sehari-hari sebagai modal kerja</w:t>
      </w:r>
      <w:r>
        <w:rPr>
          <w:rFonts w:ascii="Times New Roman" w:hAnsi="Times New Roman" w:cs="Times New Roman"/>
          <w:sz w:val="24"/>
          <w:szCs w:val="24"/>
        </w:rPr>
        <w:t xml:space="preserve">. </w:t>
      </w:r>
      <w:r w:rsidRPr="00E430B5">
        <w:rPr>
          <w:rFonts w:ascii="Times New Roman" w:hAnsi="Times New Roman" w:cs="Times New Roman"/>
          <w:sz w:val="24"/>
          <w:szCs w:val="24"/>
        </w:rPr>
        <w:t>Semakin baik rasio lancar suatu perusahaan, maka perusahaan tersebut akan memperoleh kepercayaan dari kreditur, sehingga kreditur tidak segan-segan untuk meminjamkan dana yang digunakan perusahaan untuk menambah modal yang akan memberikan keuntungan bagi perusahaan.</w:t>
      </w:r>
      <w:bookmarkStart w:id="35" w:name="_Toc142515611"/>
      <w:bookmarkStart w:id="36" w:name="_Toc142515847"/>
      <w:bookmarkStart w:id="37" w:name="_Toc142517031"/>
      <w:bookmarkStart w:id="38" w:name="_Toc142518371"/>
      <w:bookmarkStart w:id="39" w:name="_Toc142519444"/>
      <w:bookmarkStart w:id="40" w:name="_Toc142520522"/>
      <w:bookmarkStart w:id="41" w:name="_Toc142522953"/>
      <w:bookmarkStart w:id="42" w:name="_Toc142528337"/>
      <w:bookmarkStart w:id="43" w:name="_Toc142528974"/>
      <w:bookmarkStart w:id="44" w:name="_Toc142529679"/>
      <w:bookmarkStart w:id="45" w:name="_Toc142530804"/>
      <w:bookmarkStart w:id="46" w:name="_Toc142530908"/>
      <w:bookmarkStart w:id="47" w:name="_Toc142828305"/>
      <w:bookmarkStart w:id="48" w:name="_Toc142836635"/>
      <w:bookmarkStart w:id="49" w:name="_Toc142913162"/>
      <w:bookmarkStart w:id="50" w:name="_Toc142958102"/>
      <w:bookmarkStart w:id="51" w:name="_Toc143200630"/>
    </w:p>
    <w:p w14:paraId="3B0B723B" w14:textId="77777777" w:rsidR="00432CF6" w:rsidRDefault="00432CF6" w:rsidP="005A5476">
      <w:pPr>
        <w:spacing w:line="360" w:lineRule="auto"/>
        <w:ind w:left="720" w:firstLine="720"/>
        <w:jc w:val="both"/>
        <w:rPr>
          <w:rFonts w:ascii="Times New Roman" w:hAnsi="Times New Roman" w:cs="Times New Roman"/>
          <w:sz w:val="24"/>
          <w:szCs w:val="24"/>
        </w:rPr>
      </w:pPr>
    </w:p>
    <w:p w14:paraId="20545643" w14:textId="1A621CE1" w:rsidR="00316F16" w:rsidRDefault="00316F16" w:rsidP="005A5476">
      <w:pPr>
        <w:spacing w:line="360" w:lineRule="auto"/>
        <w:ind w:left="360" w:firstLine="360"/>
        <w:jc w:val="both"/>
        <w:rPr>
          <w:rFonts w:ascii="Times New Roman" w:hAnsi="Times New Roman" w:cs="Times New Roman"/>
          <w:b/>
          <w:sz w:val="26"/>
          <w:szCs w:val="26"/>
        </w:rPr>
      </w:pPr>
      <w:r w:rsidRPr="00316F16">
        <w:rPr>
          <w:rFonts w:ascii="Times New Roman" w:hAnsi="Times New Roman" w:cs="Times New Roman"/>
          <w:b/>
          <w:sz w:val="26"/>
          <w:szCs w:val="26"/>
        </w:rPr>
        <w:t>Pengaruh Pertumbuhan Penjualan Terhadap Profitabilitas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C9D7277" w14:textId="661FD766" w:rsidR="00432CF6" w:rsidRDefault="00316F16" w:rsidP="005A5476">
      <w:pPr>
        <w:spacing w:line="360" w:lineRule="auto"/>
        <w:ind w:left="720" w:firstLine="720"/>
        <w:jc w:val="both"/>
        <w:rPr>
          <w:rFonts w:ascii="Times New Roman" w:hAnsi="Times New Roman" w:cs="Times New Roman"/>
          <w:sz w:val="24"/>
          <w:szCs w:val="24"/>
        </w:rPr>
      </w:pPr>
      <w:r w:rsidRPr="00E430B5">
        <w:rPr>
          <w:rFonts w:ascii="Times New Roman" w:hAnsi="Times New Roman" w:cs="Times New Roman"/>
          <w:sz w:val="24"/>
          <w:szCs w:val="24"/>
        </w:rPr>
        <w:lastRenderedPageBreak/>
        <w:t>Pertumbuhan penjualan di atas rata-rata perusahaan umumnya didasarkan pada pertumbuhan cepat yang diharapkan dari industri tempat perusahaan beroperasi</w:t>
      </w:r>
      <w:r>
        <w:rPr>
          <w:rFonts w:ascii="Times New Roman" w:hAnsi="Times New Roman" w:cs="Times New Roman"/>
          <w:sz w:val="24"/>
          <w:szCs w:val="24"/>
        </w:rPr>
        <w:t xml:space="preserve">. </w:t>
      </w:r>
      <w:r w:rsidRPr="00E430B5">
        <w:rPr>
          <w:rFonts w:ascii="Times New Roman" w:hAnsi="Times New Roman" w:cs="Times New Roman"/>
          <w:sz w:val="24"/>
          <w:szCs w:val="24"/>
        </w:rPr>
        <w:t>Perusahaan manufaktur tidak akan berjalan tanpa sistem penjualan yang baik dengan menggunakan rasio pertumbuhan penjualan, perusahaan dapat mengetahui trend penjualan produknya dari tahun ke tahun.</w:t>
      </w:r>
      <w:r w:rsidR="00432CF6">
        <w:rPr>
          <w:rFonts w:ascii="Times New Roman" w:hAnsi="Times New Roman" w:cs="Times New Roman"/>
          <w:sz w:val="24"/>
          <w:szCs w:val="24"/>
        </w:rPr>
        <w:t xml:space="preserve"> </w:t>
      </w:r>
      <w:r w:rsidR="00432CF6" w:rsidRPr="00E430B5">
        <w:rPr>
          <w:rFonts w:ascii="Times New Roman" w:hAnsi="Times New Roman" w:cs="Times New Roman"/>
          <w:sz w:val="24"/>
          <w:szCs w:val="24"/>
        </w:rPr>
        <w:t>Pertumbuhan penjualan dan profitabilitas memiliki hubungan yang positif, diantaranya semakin besar tingkat pertumbuhan penjualan maka berdampak pada profitabilitas akan meningkatkan kemampuan perusahaan dalam menghasilkan laba perusahaan, begitu juga sebaliknya</w:t>
      </w:r>
      <w:r w:rsidR="00432CF6">
        <w:rPr>
          <w:rFonts w:ascii="Times New Roman" w:hAnsi="Times New Roman" w:cs="Times New Roman"/>
          <w:sz w:val="24"/>
          <w:szCs w:val="24"/>
        </w:rPr>
        <w:t>.</w:t>
      </w:r>
    </w:p>
    <w:p w14:paraId="6E975079" w14:textId="3C267BF0" w:rsidR="00432CF6" w:rsidRPr="008425CE" w:rsidRDefault="00432CF6" w:rsidP="005A5476">
      <w:pPr>
        <w:spacing w:line="360" w:lineRule="auto"/>
        <w:jc w:val="both"/>
        <w:rPr>
          <w:rFonts w:ascii="Times New Roman" w:hAnsi="Times New Roman" w:cs="Times New Roman"/>
          <w:b/>
          <w:sz w:val="24"/>
          <w:szCs w:val="24"/>
        </w:rPr>
      </w:pPr>
      <w:r w:rsidRPr="008425CE">
        <w:rPr>
          <w:rFonts w:ascii="Times New Roman" w:hAnsi="Times New Roman" w:cs="Times New Roman"/>
          <w:b/>
          <w:sz w:val="24"/>
          <w:szCs w:val="24"/>
        </w:rPr>
        <w:t>METODE PENILITIAN</w:t>
      </w:r>
    </w:p>
    <w:p w14:paraId="2B6D6D99" w14:textId="37F42FAF" w:rsidR="00432CF6" w:rsidRPr="008425CE" w:rsidRDefault="00432CF6" w:rsidP="005A5476">
      <w:pPr>
        <w:spacing w:line="360" w:lineRule="auto"/>
        <w:jc w:val="both"/>
        <w:rPr>
          <w:rFonts w:ascii="Times New Roman" w:hAnsi="Times New Roman" w:cs="Times New Roman"/>
          <w:b/>
          <w:sz w:val="24"/>
          <w:szCs w:val="24"/>
        </w:rPr>
      </w:pPr>
      <w:r w:rsidRPr="008425CE">
        <w:rPr>
          <w:rFonts w:ascii="Times New Roman" w:hAnsi="Times New Roman" w:cs="Times New Roman"/>
          <w:b/>
          <w:sz w:val="24"/>
          <w:szCs w:val="24"/>
        </w:rPr>
        <w:t>Jenis Data</w:t>
      </w:r>
    </w:p>
    <w:p w14:paraId="2DD62F55" w14:textId="762EC19E" w:rsidR="00432CF6" w:rsidRDefault="00432CF6" w:rsidP="005A54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Jenis data yang digunakan dalam penilitian ini adalah data sekunder, yaitu data yang diperoleh secara tidak langsung melalui media perantara (diperoleh dan dicatat oleh pihak lain).</w:t>
      </w:r>
    </w:p>
    <w:p w14:paraId="7AC6CECB" w14:textId="611BEA9C" w:rsidR="00432CF6" w:rsidRPr="008425CE" w:rsidRDefault="00432CF6" w:rsidP="005A5476">
      <w:pPr>
        <w:spacing w:line="360" w:lineRule="auto"/>
        <w:jc w:val="both"/>
        <w:rPr>
          <w:rFonts w:ascii="Times New Roman" w:hAnsi="Times New Roman" w:cs="Times New Roman"/>
          <w:b/>
          <w:sz w:val="24"/>
          <w:szCs w:val="24"/>
        </w:rPr>
      </w:pPr>
      <w:r w:rsidRPr="008425CE">
        <w:rPr>
          <w:rFonts w:ascii="Times New Roman" w:hAnsi="Times New Roman" w:cs="Times New Roman"/>
          <w:b/>
          <w:sz w:val="24"/>
          <w:szCs w:val="24"/>
        </w:rPr>
        <w:t>Sumber Data</w:t>
      </w:r>
    </w:p>
    <w:p w14:paraId="07044488" w14:textId="29F2C7FE" w:rsidR="00432CF6" w:rsidRDefault="00432CF6" w:rsidP="005A54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dalam penelitian ini diperoleh dari laporan keuangan auditan perusahaan-perusahaan makanan dan minuman yang terdaftar di Bursa Efek Indonesia (BEI) periode 2020-2022.</w:t>
      </w:r>
      <w:r w:rsidR="004743E7" w:rsidRPr="004743E7">
        <w:rPr>
          <w:rFonts w:ascii="Times New Roman" w:hAnsi="Times New Roman" w:cs="Times New Roman"/>
          <w:sz w:val="24"/>
          <w:szCs w:val="24"/>
        </w:rPr>
        <w:t xml:space="preserve"> </w:t>
      </w:r>
      <w:r w:rsidR="004743E7">
        <w:rPr>
          <w:rFonts w:ascii="Times New Roman" w:hAnsi="Times New Roman" w:cs="Times New Roman"/>
          <w:sz w:val="24"/>
          <w:szCs w:val="24"/>
        </w:rPr>
        <w:t xml:space="preserve">Data </w:t>
      </w:r>
      <w:r w:rsidR="004743E7" w:rsidRPr="00E430B5">
        <w:rPr>
          <w:rFonts w:ascii="Times New Roman" w:hAnsi="Times New Roman" w:cs="Times New Roman"/>
          <w:sz w:val="24"/>
          <w:szCs w:val="24"/>
        </w:rPr>
        <w:t xml:space="preserve">yang diperoleh dari laporan tahunan perusahaan makanan dan minuman yang terdaftar di Bursa Efek Indonesia (BEI) pada tahun 2022-2022 di dalam situs web </w:t>
      </w:r>
      <w:hyperlink r:id="rId6" w:history="1">
        <w:r w:rsidR="004743E7" w:rsidRPr="00E430B5">
          <w:rPr>
            <w:rStyle w:val="Hyperlink"/>
            <w:rFonts w:ascii="Times New Roman" w:hAnsi="Times New Roman" w:cs="Times New Roman"/>
            <w:sz w:val="24"/>
            <w:szCs w:val="24"/>
          </w:rPr>
          <w:t>www.idx.co.id</w:t>
        </w:r>
      </w:hyperlink>
      <w:r w:rsidR="004743E7" w:rsidRPr="00E430B5">
        <w:rPr>
          <w:rFonts w:ascii="Times New Roman" w:hAnsi="Times New Roman" w:cs="Times New Roman"/>
          <w:sz w:val="24"/>
          <w:szCs w:val="24"/>
        </w:rPr>
        <w:t>.</w:t>
      </w:r>
    </w:p>
    <w:p w14:paraId="61EF127E" w14:textId="64B0C295" w:rsidR="004743E7" w:rsidRPr="008425CE" w:rsidRDefault="004743E7" w:rsidP="005A5476">
      <w:pPr>
        <w:spacing w:line="360" w:lineRule="auto"/>
        <w:jc w:val="both"/>
        <w:rPr>
          <w:rFonts w:ascii="Times New Roman" w:hAnsi="Times New Roman" w:cs="Times New Roman"/>
          <w:b/>
          <w:sz w:val="24"/>
          <w:szCs w:val="24"/>
        </w:rPr>
      </w:pPr>
      <w:r w:rsidRPr="008425CE">
        <w:rPr>
          <w:rFonts w:ascii="Times New Roman" w:hAnsi="Times New Roman" w:cs="Times New Roman"/>
          <w:b/>
          <w:sz w:val="24"/>
          <w:szCs w:val="24"/>
        </w:rPr>
        <w:t>Metode Pengumpulan Data</w:t>
      </w:r>
    </w:p>
    <w:p w14:paraId="6C25C0EB" w14:textId="5A28A7CD" w:rsidR="004743E7" w:rsidRDefault="004743E7" w:rsidP="005A5476">
      <w:pPr>
        <w:spacing w:line="360" w:lineRule="auto"/>
        <w:ind w:firstLine="720"/>
        <w:jc w:val="both"/>
        <w:rPr>
          <w:rFonts w:ascii="Times New Roman" w:hAnsi="Times New Roman" w:cs="Times New Roman"/>
          <w:sz w:val="24"/>
          <w:szCs w:val="24"/>
        </w:rPr>
      </w:pPr>
      <w:r w:rsidRPr="00E430B5">
        <w:rPr>
          <w:rFonts w:ascii="Times New Roman" w:hAnsi="Times New Roman" w:cs="Times New Roman"/>
          <w:sz w:val="24"/>
          <w:szCs w:val="24"/>
        </w:rPr>
        <w:t>Metode pengumpulan data yang digunakan dalam penelitian ini adalah studi dokumentasi yang dilakukan dengan memperoleh dan menggunakan data sekunder berupa laporan keuangan pada perusahaan makanan dan minuman yang terdaftar di BEI pada periode 2022-2022 dan untuk pengolahan data menggunakan bantuan program SPSS.</w:t>
      </w:r>
    </w:p>
    <w:p w14:paraId="64BA5789" w14:textId="4A269F7B" w:rsidR="004743E7" w:rsidRPr="008425CE" w:rsidRDefault="004743E7" w:rsidP="005A5476">
      <w:pPr>
        <w:spacing w:line="360" w:lineRule="auto"/>
        <w:jc w:val="both"/>
        <w:rPr>
          <w:rFonts w:ascii="Times New Roman" w:hAnsi="Times New Roman" w:cs="Times New Roman"/>
          <w:b/>
          <w:sz w:val="24"/>
          <w:szCs w:val="24"/>
        </w:rPr>
      </w:pPr>
      <w:r w:rsidRPr="008425CE">
        <w:rPr>
          <w:rFonts w:ascii="Times New Roman" w:hAnsi="Times New Roman" w:cs="Times New Roman"/>
          <w:b/>
          <w:sz w:val="24"/>
          <w:szCs w:val="24"/>
        </w:rPr>
        <w:t>Metode Analisis Data</w:t>
      </w:r>
    </w:p>
    <w:p w14:paraId="46C109A6" w14:textId="40E71713" w:rsidR="004743E7" w:rsidRDefault="004743E7" w:rsidP="005A54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pengujian dilakukan dengan regresi linear berganda merupakan model regresi yang melibatkan lebih dari satu variabel independent. </w:t>
      </w:r>
      <w:r w:rsidRPr="00E430B5">
        <w:rPr>
          <w:rFonts w:ascii="Times New Roman" w:hAnsi="Times New Roman" w:cs="Times New Roman"/>
          <w:sz w:val="24"/>
          <w:szCs w:val="24"/>
        </w:rPr>
        <w:t>Analisis linier berganda dimaksudkan sebagai prediksi bagaimana kondisi (naik turunnya) variabel dependen (kriteria), jika dua atau lebih variabel independen menjadi faktor prediator dimanipulasi (dinaik turunkan nilainya) (Ghozali, 2013).</w:t>
      </w:r>
    </w:p>
    <w:p w14:paraId="7C6D002E" w14:textId="664F502C" w:rsidR="004743E7" w:rsidRPr="004D2B04" w:rsidRDefault="004743E7" w:rsidP="005A5476">
      <w:pPr>
        <w:spacing w:line="360" w:lineRule="auto"/>
        <w:jc w:val="both"/>
        <w:rPr>
          <w:rFonts w:ascii="Times New Roman" w:hAnsi="Times New Roman" w:cs="Times New Roman"/>
          <w:b/>
          <w:sz w:val="24"/>
          <w:szCs w:val="24"/>
        </w:rPr>
      </w:pPr>
      <w:r w:rsidRPr="004D2B04">
        <w:rPr>
          <w:rFonts w:ascii="Times New Roman" w:hAnsi="Times New Roman" w:cs="Times New Roman"/>
          <w:b/>
          <w:sz w:val="24"/>
          <w:szCs w:val="24"/>
        </w:rPr>
        <w:lastRenderedPageBreak/>
        <w:t xml:space="preserve">Defenisi Operasional </w:t>
      </w:r>
    </w:p>
    <w:p w14:paraId="0BC3A079" w14:textId="6B723F3A" w:rsidR="004743E7" w:rsidRPr="004D2B04" w:rsidRDefault="004743E7" w:rsidP="005A5476">
      <w:pPr>
        <w:spacing w:line="360" w:lineRule="auto"/>
        <w:jc w:val="both"/>
        <w:rPr>
          <w:rFonts w:ascii="Times New Roman" w:hAnsi="Times New Roman" w:cs="Times New Roman"/>
          <w:b/>
          <w:sz w:val="24"/>
          <w:szCs w:val="24"/>
        </w:rPr>
      </w:pPr>
      <w:r w:rsidRPr="004D2B04">
        <w:rPr>
          <w:rFonts w:ascii="Times New Roman" w:hAnsi="Times New Roman" w:cs="Times New Roman"/>
          <w:b/>
          <w:sz w:val="24"/>
          <w:szCs w:val="24"/>
        </w:rPr>
        <w:t xml:space="preserve">Variabel </w:t>
      </w:r>
      <w:r w:rsidR="004D2B04" w:rsidRPr="004D2B04">
        <w:rPr>
          <w:rFonts w:ascii="Times New Roman" w:hAnsi="Times New Roman" w:cs="Times New Roman"/>
          <w:b/>
          <w:sz w:val="24"/>
          <w:szCs w:val="24"/>
        </w:rPr>
        <w:t xml:space="preserve">Dependen </w:t>
      </w:r>
    </w:p>
    <w:p w14:paraId="3F6E19AB" w14:textId="6943DAD2" w:rsidR="004D2B04" w:rsidRDefault="004D2B04" w:rsidP="005A547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Variabel dependen dalam penelitian ini adalah Profitabilitas yang </w:t>
      </w:r>
      <w:r w:rsidRPr="00E430B5">
        <w:rPr>
          <w:rFonts w:ascii="Times New Roman" w:hAnsi="Times New Roman" w:cs="Times New Roman"/>
          <w:sz w:val="24"/>
          <w:szCs w:val="24"/>
        </w:rPr>
        <w:t xml:space="preserve">menunjukkan kemampuan perusahaan dalam menghasilkan laba bersih setelah pajak dengan menggunakan hasil </w:t>
      </w:r>
      <w:r w:rsidRPr="00E430B5">
        <w:rPr>
          <w:rFonts w:ascii="Times New Roman" w:hAnsi="Times New Roman" w:cs="Times New Roman"/>
          <w:i/>
          <w:sz w:val="24"/>
          <w:szCs w:val="24"/>
        </w:rPr>
        <w:t xml:space="preserve">(return) </w:t>
      </w:r>
      <w:r w:rsidRPr="00E430B5">
        <w:rPr>
          <w:rFonts w:ascii="Times New Roman" w:hAnsi="Times New Roman" w:cs="Times New Roman"/>
          <w:sz w:val="24"/>
          <w:szCs w:val="24"/>
        </w:rPr>
        <w:t>atas jumlah aktiva yang digunakan dalam perusahaan.</w:t>
      </w:r>
    </w:p>
    <w:p w14:paraId="0C39BD14" w14:textId="77777777" w:rsidR="004D2B04" w:rsidRPr="00E430B5" w:rsidRDefault="004D2B04" w:rsidP="005A5476">
      <w:pPr>
        <w:pStyle w:val="ListParagraph"/>
        <w:spacing w:line="360" w:lineRule="auto"/>
        <w:ind w:left="0"/>
        <w:jc w:val="both"/>
        <w:rPr>
          <w:rFonts w:ascii="Times New Roman" w:eastAsiaTheme="minorEastAsia" w:hAnsi="Times New Roman" w:cs="Times New Roman"/>
          <w:sz w:val="24"/>
          <w:szCs w:val="24"/>
        </w:rPr>
      </w:pPr>
      <m:oMathPara>
        <m:oMath>
          <m:r>
            <w:rPr>
              <w:rFonts w:ascii="Cambria Math" w:eastAsia="SimSun" w:hAnsi="Cambria Math" w:cs="Times New Roman"/>
              <w:sz w:val="24"/>
              <w:szCs w:val="24"/>
            </w:rPr>
            <m:t>ROA=</m:t>
          </m:r>
          <m:f>
            <m:fPr>
              <m:ctrlPr>
                <w:rPr>
                  <w:rFonts w:ascii="Cambria Math" w:eastAsia="SimSun" w:hAnsi="Cambria Math" w:cs="Times New Roman"/>
                  <w:i/>
                  <w:sz w:val="24"/>
                  <w:szCs w:val="24"/>
                </w:rPr>
              </m:ctrlPr>
            </m:fPr>
            <m:num>
              <m:r>
                <m:rPr>
                  <m:nor/>
                </m:rPr>
                <w:rPr>
                  <w:rFonts w:ascii="Times New Roman" w:eastAsia="SimSun" w:hAnsi="Times New Roman" w:cs="Times New Roman"/>
                  <w:i/>
                  <w:sz w:val="24"/>
                  <w:szCs w:val="24"/>
                </w:rPr>
                <m:t>Laba Bersih S. Pajak</m:t>
              </m:r>
            </m:num>
            <m:den>
              <m:r>
                <m:rPr>
                  <m:nor/>
                </m:rPr>
                <w:rPr>
                  <w:rFonts w:ascii="Times New Roman" w:eastAsia="SimSun" w:hAnsi="Times New Roman" w:cs="Times New Roman"/>
                  <w:i/>
                  <w:sz w:val="24"/>
                  <w:szCs w:val="24"/>
                </w:rPr>
                <m:t>Total Aktiva</m:t>
              </m:r>
            </m:den>
          </m:f>
          <m:r>
            <w:rPr>
              <w:rFonts w:ascii="Cambria Math" w:eastAsia="SimSun" w:hAnsi="Cambria Math" w:cs="Times New Roman"/>
              <w:sz w:val="24"/>
              <w:szCs w:val="24"/>
            </w:rPr>
            <m:t>x 100%</m:t>
          </m:r>
        </m:oMath>
      </m:oMathPara>
    </w:p>
    <w:p w14:paraId="6B2E8BD8" w14:textId="7C2E72AF" w:rsidR="004D2B04" w:rsidRPr="004D2B04" w:rsidRDefault="004D2B04" w:rsidP="005A5476">
      <w:pPr>
        <w:pStyle w:val="ListParagraph"/>
        <w:spacing w:line="360" w:lineRule="auto"/>
        <w:ind w:left="0"/>
        <w:jc w:val="both"/>
        <w:rPr>
          <w:rFonts w:ascii="Times New Roman" w:hAnsi="Times New Roman" w:cs="Times New Roman"/>
          <w:b/>
          <w:sz w:val="24"/>
          <w:szCs w:val="24"/>
        </w:rPr>
      </w:pPr>
      <w:r w:rsidRPr="004D2B04">
        <w:rPr>
          <w:rFonts w:ascii="Times New Roman" w:hAnsi="Times New Roman" w:cs="Times New Roman"/>
          <w:b/>
          <w:sz w:val="24"/>
          <w:szCs w:val="24"/>
        </w:rPr>
        <w:t xml:space="preserve">Variabel Independen </w:t>
      </w:r>
    </w:p>
    <w:p w14:paraId="1CF2A37B" w14:textId="56DA510C" w:rsidR="004D2B04" w:rsidRPr="004D2B04" w:rsidRDefault="004D2B04" w:rsidP="005A5476">
      <w:pPr>
        <w:pStyle w:val="ListParagraph"/>
        <w:spacing w:line="360" w:lineRule="auto"/>
        <w:ind w:left="0"/>
        <w:jc w:val="both"/>
        <w:rPr>
          <w:rFonts w:ascii="Times New Roman" w:hAnsi="Times New Roman" w:cs="Times New Roman"/>
          <w:b/>
          <w:sz w:val="24"/>
          <w:szCs w:val="24"/>
        </w:rPr>
      </w:pPr>
      <w:r w:rsidRPr="004D2B04">
        <w:rPr>
          <w:rFonts w:ascii="Times New Roman" w:hAnsi="Times New Roman" w:cs="Times New Roman"/>
          <w:b/>
          <w:sz w:val="24"/>
          <w:szCs w:val="24"/>
        </w:rPr>
        <w:t>Variabel Laverage</w:t>
      </w:r>
    </w:p>
    <w:p w14:paraId="0993193F" w14:textId="77777777" w:rsidR="004D2B04" w:rsidRPr="00E430B5" w:rsidRDefault="004D2B04" w:rsidP="005A5476">
      <w:pPr>
        <w:pStyle w:val="ListParagraph"/>
        <w:spacing w:line="360" w:lineRule="auto"/>
        <w:ind w:left="0" w:firstLine="720"/>
        <w:jc w:val="both"/>
        <w:rPr>
          <w:rFonts w:ascii="Times New Roman" w:hAnsi="Times New Roman" w:cs="Times New Roman"/>
          <w:sz w:val="24"/>
          <w:szCs w:val="24"/>
        </w:rPr>
      </w:pPr>
      <w:r w:rsidRPr="00E430B5">
        <w:rPr>
          <w:rFonts w:ascii="Times New Roman" w:hAnsi="Times New Roman" w:cs="Times New Roman"/>
          <w:sz w:val="24"/>
          <w:szCs w:val="24"/>
        </w:rPr>
        <w:t xml:space="preserve">Rasio untuk mengukur </w:t>
      </w:r>
      <w:r w:rsidRPr="00E430B5">
        <w:rPr>
          <w:rFonts w:ascii="Times New Roman" w:hAnsi="Times New Roman" w:cs="Times New Roman"/>
          <w:sz w:val="24"/>
          <w:szCs w:val="24"/>
          <w:lang w:val="id-ID"/>
        </w:rPr>
        <w:t>kemampuan perusahaan untuk membayar kewajiban jangka panjangnya atau kemampuan untuk memenuhi kewajiban-kewajibannya jika mengalami likuidasi</w:t>
      </w:r>
      <w:r w:rsidRPr="00E430B5">
        <w:rPr>
          <w:rFonts w:ascii="Times New Roman" w:hAnsi="Times New Roman" w:cs="Times New Roman"/>
          <w:sz w:val="24"/>
          <w:szCs w:val="24"/>
        </w:rPr>
        <w:t>.</w:t>
      </w:r>
    </w:p>
    <w:p w14:paraId="31D352F0" w14:textId="77777777" w:rsidR="004D2B04" w:rsidRPr="00E430B5" w:rsidRDefault="004D2B04" w:rsidP="005A5476">
      <w:pPr>
        <w:spacing w:line="360" w:lineRule="auto"/>
        <w:ind w:left="360" w:firstLine="540"/>
        <w:jc w:val="both"/>
        <w:rPr>
          <w:rFonts w:ascii="Times New Roman" w:hAnsi="Times New Roman" w:cs="Times New Roman"/>
          <w:sz w:val="24"/>
          <w:szCs w:val="24"/>
        </w:rPr>
      </w:pPr>
      <m:oMathPara>
        <m:oMath>
          <m:r>
            <w:rPr>
              <w:rFonts w:ascii="Cambria Math" w:hAnsi="Cambria Math" w:cs="Times New Roman"/>
              <w:sz w:val="24"/>
              <w:szCs w:val="24"/>
              <w:lang w:val="id-ID"/>
            </w:rPr>
            <m:t>Debt to Assets Ratio (Debt Ratio</m:t>
          </m:r>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r>
            <w:rPr>
              <w:rFonts w:ascii="Cambria Math" w:eastAsia="SimSun" w:hAnsi="Cambria Math" w:cs="Times New Roman"/>
              <w:sz w:val="24"/>
              <w:szCs w:val="24"/>
            </w:rPr>
            <m:t>=</m:t>
          </m:r>
          <m:f>
            <m:fPr>
              <m:ctrlPr>
                <w:rPr>
                  <w:rFonts w:ascii="Cambria Math" w:eastAsia="SimSun" w:hAnsi="Cambria Math" w:cs="Times New Roman"/>
                  <w:i/>
                  <w:sz w:val="24"/>
                  <w:szCs w:val="24"/>
                </w:rPr>
              </m:ctrlPr>
            </m:fPr>
            <m:num>
              <m:r>
                <m:rPr>
                  <m:nor/>
                </m:rPr>
                <w:rPr>
                  <w:rFonts w:ascii="Times New Roman" w:eastAsia="SimSun" w:hAnsi="Times New Roman" w:cs="Times New Roman"/>
                  <w:i/>
                  <w:sz w:val="24"/>
                  <w:szCs w:val="24"/>
                </w:rPr>
                <m:t>Total Debt</m:t>
              </m:r>
            </m:num>
            <m:den>
              <m:r>
                <w:rPr>
                  <w:rFonts w:ascii="Cambria Math" w:eastAsia="SimSun" w:hAnsi="Cambria Math" w:cs="Times New Roman"/>
                  <w:sz w:val="24"/>
                  <w:szCs w:val="24"/>
                </w:rPr>
                <m:t>Total Asset</m:t>
              </m:r>
            </m:den>
          </m:f>
        </m:oMath>
      </m:oMathPara>
    </w:p>
    <w:p w14:paraId="45B85D70" w14:textId="7A9C69EF" w:rsidR="004D2B04" w:rsidRDefault="004D2B04" w:rsidP="005A5476">
      <w:pPr>
        <w:pStyle w:val="ListParagraph"/>
        <w:spacing w:line="360" w:lineRule="auto"/>
        <w:ind w:left="0"/>
        <w:jc w:val="both"/>
        <w:rPr>
          <w:rFonts w:ascii="Times New Roman" w:hAnsi="Times New Roman" w:cs="Times New Roman"/>
          <w:b/>
          <w:sz w:val="24"/>
          <w:szCs w:val="24"/>
        </w:rPr>
      </w:pPr>
      <w:r w:rsidRPr="004D2B04">
        <w:rPr>
          <w:rFonts w:ascii="Times New Roman" w:hAnsi="Times New Roman" w:cs="Times New Roman"/>
          <w:b/>
          <w:sz w:val="24"/>
          <w:szCs w:val="24"/>
        </w:rPr>
        <w:t xml:space="preserve">Variabel Likuiditas </w:t>
      </w:r>
    </w:p>
    <w:p w14:paraId="5D98F055" w14:textId="0D9D62E3" w:rsidR="004D2B04" w:rsidRDefault="004D2B04" w:rsidP="005A5476">
      <w:pPr>
        <w:pStyle w:val="ListParagraph"/>
        <w:spacing w:line="360" w:lineRule="auto"/>
        <w:ind w:left="0" w:firstLine="720"/>
        <w:jc w:val="both"/>
        <w:rPr>
          <w:rFonts w:ascii="Times New Roman" w:hAnsi="Times New Roman" w:cs="Times New Roman"/>
          <w:sz w:val="24"/>
          <w:szCs w:val="24"/>
        </w:rPr>
      </w:pPr>
      <w:r w:rsidRPr="00E430B5">
        <w:rPr>
          <w:rFonts w:ascii="Times New Roman" w:hAnsi="Times New Roman" w:cs="Times New Roman"/>
          <w:sz w:val="24"/>
          <w:szCs w:val="24"/>
        </w:rPr>
        <w:t>Rasio untuk mengukur kemampuan perusahaan membayar kewajiban jangka pendek atau utang yang segera jatuh tempo pada saat ditagih secara keseluruhan.</w:t>
      </w:r>
    </w:p>
    <w:p w14:paraId="69E7462D" w14:textId="687C1086" w:rsidR="004D2B04" w:rsidRPr="004D2B04" w:rsidRDefault="004D2B04" w:rsidP="005A5476">
      <w:pPr>
        <w:pStyle w:val="ListParagraph"/>
        <w:spacing w:line="360" w:lineRule="auto"/>
        <w:ind w:left="0" w:firstLine="720"/>
        <w:jc w:val="both"/>
        <w:rPr>
          <w:rFonts w:ascii="Times New Roman" w:hAnsi="Times New Roman" w:cs="Times New Roman"/>
          <w:sz w:val="24"/>
          <w:szCs w:val="24"/>
        </w:rPr>
      </w:pPr>
      <m:oMathPara>
        <m:oMath>
          <m:r>
            <w:rPr>
              <w:rFonts w:ascii="Cambria Math" w:hAnsi="Cambria Math" w:cs="Times New Roman"/>
              <w:sz w:val="24"/>
              <w:szCs w:val="24"/>
              <w:lang w:val="id-ID"/>
            </w:rPr>
            <m:t>Current Ratio</m:t>
          </m:r>
          <m:r>
            <w:rPr>
              <w:rFonts w:ascii="Cambria Math" w:eastAsia="SimSun" w:hAnsi="Cambria Math" w:cs="Times New Roman"/>
              <w:sz w:val="24"/>
              <w:szCs w:val="24"/>
            </w:rPr>
            <m:t>=</m:t>
          </m:r>
          <m:f>
            <m:fPr>
              <m:ctrlPr>
                <w:rPr>
                  <w:rFonts w:ascii="Cambria Math" w:eastAsia="SimSun" w:hAnsi="Cambria Math" w:cs="Times New Roman"/>
                  <w:i/>
                  <w:sz w:val="24"/>
                  <w:szCs w:val="24"/>
                </w:rPr>
              </m:ctrlPr>
            </m:fPr>
            <m:num>
              <m:r>
                <m:rPr>
                  <m:nor/>
                </m:rPr>
                <w:rPr>
                  <w:rFonts w:ascii="Times New Roman" w:eastAsia="SimSun" w:hAnsi="Times New Roman" w:cs="Times New Roman"/>
                  <w:i/>
                  <w:sz w:val="24"/>
                  <w:szCs w:val="24"/>
                </w:rPr>
                <m:t>Aktiva Lancar</m:t>
              </m:r>
            </m:num>
            <m:den>
              <m:r>
                <w:rPr>
                  <w:rFonts w:ascii="Cambria Math" w:eastAsia="SimSun" w:hAnsi="Cambria Math" w:cs="Times New Roman"/>
                  <w:sz w:val="24"/>
                  <w:szCs w:val="24"/>
                </w:rPr>
                <m:t>Hutang Lancar</m:t>
              </m:r>
            </m:den>
          </m:f>
        </m:oMath>
      </m:oMathPara>
    </w:p>
    <w:p w14:paraId="7EF8794F" w14:textId="3049E892" w:rsidR="004D2B04" w:rsidRDefault="004D2B04" w:rsidP="005A5476">
      <w:pPr>
        <w:spacing w:line="360" w:lineRule="auto"/>
        <w:jc w:val="both"/>
        <w:rPr>
          <w:rFonts w:ascii="Times New Roman" w:hAnsi="Times New Roman" w:cs="Times New Roman"/>
          <w:b/>
          <w:sz w:val="24"/>
          <w:szCs w:val="24"/>
        </w:rPr>
      </w:pPr>
      <w:r w:rsidRPr="004D2B04">
        <w:rPr>
          <w:rFonts w:ascii="Times New Roman" w:hAnsi="Times New Roman" w:cs="Times New Roman"/>
          <w:b/>
          <w:sz w:val="24"/>
          <w:szCs w:val="24"/>
        </w:rPr>
        <w:t>Variabel Pertumbuhan Penjualan</w:t>
      </w:r>
    </w:p>
    <w:p w14:paraId="37F4BF97" w14:textId="5A8D9BC5" w:rsidR="003F428F" w:rsidRDefault="003F428F" w:rsidP="005A5476">
      <w:pPr>
        <w:pStyle w:val="ListParagraph"/>
        <w:spacing w:line="360" w:lineRule="auto"/>
        <w:ind w:left="0" w:firstLine="720"/>
        <w:jc w:val="both"/>
        <w:rPr>
          <w:rFonts w:ascii="Times New Roman" w:hAnsi="Times New Roman" w:cs="Times New Roman"/>
          <w:sz w:val="24"/>
          <w:szCs w:val="24"/>
        </w:rPr>
      </w:pPr>
      <w:r w:rsidRPr="00E430B5">
        <w:rPr>
          <w:rFonts w:ascii="Times New Roman" w:hAnsi="Times New Roman" w:cs="Times New Roman"/>
          <w:sz w:val="24"/>
          <w:szCs w:val="24"/>
        </w:rPr>
        <w:t>Rasio yang menggambarkan tingkat pertumbuhan penjualan yang dicapai perusahaan.</w:t>
      </w:r>
    </w:p>
    <w:p w14:paraId="271D9129" w14:textId="5C723CC1" w:rsidR="003F428F" w:rsidRPr="003F428F" w:rsidRDefault="003F428F" w:rsidP="005A5476">
      <w:pPr>
        <w:pStyle w:val="ListParagraph"/>
        <w:spacing w:line="360" w:lineRule="auto"/>
        <w:ind w:left="0"/>
        <w:jc w:val="both"/>
        <w:rPr>
          <w:rFonts w:ascii="Times New Roman" w:eastAsiaTheme="minorEastAsia" w:hAnsi="Times New Roman" w:cs="Times New Roman"/>
          <w:sz w:val="24"/>
          <w:szCs w:val="24"/>
        </w:rPr>
      </w:pPr>
      <m:oMathPara>
        <m:oMath>
          <m:f>
            <m:fPr>
              <m:ctrlPr>
                <w:rPr>
                  <w:rFonts w:ascii="Cambria Math" w:eastAsia="SimSun" w:hAnsi="Cambria Math" w:cs="Times New Roman"/>
                  <w:i/>
                  <w:sz w:val="24"/>
                  <w:szCs w:val="24"/>
                </w:rPr>
              </m:ctrlPr>
            </m:fPr>
            <m:num>
              <m:r>
                <w:rPr>
                  <w:rFonts w:ascii="Cambria Math" w:hAnsi="Cambria Math" w:cs="Times New Roman"/>
                  <w:sz w:val="24"/>
                  <w:szCs w:val="24"/>
                </w:rPr>
                <m:t>P. tahun ini-P. tahun lalu</m:t>
              </m:r>
            </m:num>
            <m:den>
              <m:r>
                <w:rPr>
                  <w:rFonts w:ascii="Cambria Math" w:hAnsi="Cambria Math" w:cs="Times New Roman"/>
                  <w:sz w:val="24"/>
                  <w:szCs w:val="24"/>
                </w:rPr>
                <m:t>Penjualan tahun lalu</m:t>
              </m:r>
            </m:den>
          </m:f>
        </m:oMath>
      </m:oMathPara>
    </w:p>
    <w:p w14:paraId="259191A8" w14:textId="5C8D8FD4" w:rsidR="003F428F" w:rsidRDefault="003F428F" w:rsidP="005A5476">
      <w:pPr>
        <w:pStyle w:val="ListParagraph"/>
        <w:spacing w:line="360" w:lineRule="auto"/>
        <w:ind w:left="0"/>
        <w:jc w:val="both"/>
        <w:rPr>
          <w:rFonts w:ascii="Times New Roman" w:eastAsiaTheme="minorEastAsia" w:hAnsi="Times New Roman" w:cs="Times New Roman"/>
          <w:sz w:val="24"/>
          <w:szCs w:val="24"/>
        </w:rPr>
      </w:pPr>
    </w:p>
    <w:p w14:paraId="3DD3A1E4" w14:textId="52BA9DC0" w:rsidR="003F428F" w:rsidRDefault="003F428F" w:rsidP="005A5476">
      <w:pPr>
        <w:pStyle w:val="ListParagraph"/>
        <w:spacing w:line="360" w:lineRule="auto"/>
        <w:ind w:left="0"/>
        <w:jc w:val="both"/>
        <w:rPr>
          <w:rFonts w:ascii="Times New Roman" w:eastAsiaTheme="minorEastAsia" w:hAnsi="Times New Roman" w:cs="Times New Roman"/>
          <w:b/>
          <w:sz w:val="24"/>
          <w:szCs w:val="24"/>
        </w:rPr>
      </w:pPr>
      <w:r w:rsidRPr="003F428F">
        <w:rPr>
          <w:rFonts w:ascii="Times New Roman" w:eastAsiaTheme="minorEastAsia" w:hAnsi="Times New Roman" w:cs="Times New Roman"/>
          <w:b/>
          <w:sz w:val="24"/>
          <w:szCs w:val="24"/>
        </w:rPr>
        <w:t>HASIL PENELITIAN DAN PEMBAHASAN</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0"/>
        <w:gridCol w:w="1185"/>
        <w:gridCol w:w="1186"/>
        <w:gridCol w:w="1186"/>
        <w:gridCol w:w="1186"/>
        <w:gridCol w:w="1552"/>
      </w:tblGrid>
      <w:tr w:rsidR="003F428F" w:rsidRPr="007364A4" w14:paraId="2F6D957F" w14:textId="77777777" w:rsidTr="003F428F">
        <w:trPr>
          <w:cantSplit/>
        </w:trPr>
        <w:tc>
          <w:tcPr>
            <w:tcW w:w="9150" w:type="dxa"/>
            <w:gridSpan w:val="6"/>
            <w:shd w:val="clear" w:color="auto" w:fill="FFFFFF"/>
            <w:vAlign w:val="center"/>
          </w:tcPr>
          <w:p w14:paraId="63B8464B"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8"/>
                <w:szCs w:val="28"/>
              </w:rPr>
            </w:pPr>
            <w:r w:rsidRPr="007364A4">
              <w:rPr>
                <w:rFonts w:ascii="Arial" w:hAnsi="Arial" w:cs="Arial"/>
                <w:b/>
                <w:bCs/>
                <w:color w:val="010205"/>
                <w:sz w:val="28"/>
                <w:szCs w:val="28"/>
              </w:rPr>
              <w:t>Descriptive Statistics</w:t>
            </w:r>
          </w:p>
        </w:tc>
      </w:tr>
      <w:tr w:rsidR="003F428F" w:rsidRPr="007364A4" w14:paraId="54B32092" w14:textId="77777777" w:rsidTr="003F428F">
        <w:trPr>
          <w:cantSplit/>
        </w:trPr>
        <w:tc>
          <w:tcPr>
            <w:tcW w:w="2859" w:type="dxa"/>
            <w:shd w:val="clear" w:color="auto" w:fill="FFFFFF"/>
            <w:vAlign w:val="bottom"/>
          </w:tcPr>
          <w:p w14:paraId="1A0CF258" w14:textId="77777777" w:rsidR="003F428F" w:rsidRPr="007364A4" w:rsidRDefault="003F428F" w:rsidP="005A5476">
            <w:pPr>
              <w:autoSpaceDE w:val="0"/>
              <w:autoSpaceDN w:val="0"/>
              <w:adjustRightInd w:val="0"/>
              <w:spacing w:after="0" w:line="360" w:lineRule="auto"/>
              <w:jc w:val="both"/>
              <w:rPr>
                <w:rFonts w:ascii="Times New Roman" w:hAnsi="Times New Roman" w:cs="Times New Roman"/>
                <w:sz w:val="24"/>
                <w:szCs w:val="24"/>
              </w:rPr>
            </w:pPr>
          </w:p>
        </w:tc>
        <w:tc>
          <w:tcPr>
            <w:tcW w:w="1185" w:type="dxa"/>
            <w:shd w:val="clear" w:color="auto" w:fill="FFFFFF"/>
            <w:vAlign w:val="bottom"/>
          </w:tcPr>
          <w:p w14:paraId="7DB9DF33"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N</w:t>
            </w:r>
          </w:p>
        </w:tc>
        <w:tc>
          <w:tcPr>
            <w:tcW w:w="1185" w:type="dxa"/>
            <w:shd w:val="clear" w:color="auto" w:fill="FFFFFF"/>
            <w:vAlign w:val="bottom"/>
          </w:tcPr>
          <w:p w14:paraId="5EB4A16F"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Minimum</w:t>
            </w:r>
          </w:p>
        </w:tc>
        <w:tc>
          <w:tcPr>
            <w:tcW w:w="1185" w:type="dxa"/>
            <w:shd w:val="clear" w:color="auto" w:fill="FFFFFF"/>
            <w:vAlign w:val="bottom"/>
          </w:tcPr>
          <w:p w14:paraId="52A20D8B"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Maximum</w:t>
            </w:r>
          </w:p>
        </w:tc>
        <w:tc>
          <w:tcPr>
            <w:tcW w:w="1185" w:type="dxa"/>
            <w:shd w:val="clear" w:color="auto" w:fill="FFFFFF"/>
            <w:vAlign w:val="bottom"/>
          </w:tcPr>
          <w:p w14:paraId="2DEE6EC1"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Mean</w:t>
            </w:r>
          </w:p>
        </w:tc>
        <w:tc>
          <w:tcPr>
            <w:tcW w:w="1551" w:type="dxa"/>
            <w:shd w:val="clear" w:color="auto" w:fill="FFFFFF"/>
            <w:vAlign w:val="bottom"/>
          </w:tcPr>
          <w:p w14:paraId="2F1BB31D"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Std. Deviation</w:t>
            </w:r>
          </w:p>
        </w:tc>
      </w:tr>
      <w:tr w:rsidR="003F428F" w:rsidRPr="007364A4" w14:paraId="2B559B79" w14:textId="77777777" w:rsidTr="003F428F">
        <w:trPr>
          <w:cantSplit/>
        </w:trPr>
        <w:tc>
          <w:tcPr>
            <w:tcW w:w="2859" w:type="dxa"/>
            <w:shd w:val="clear" w:color="auto" w:fill="E0E0E0"/>
          </w:tcPr>
          <w:p w14:paraId="76F5745A"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LEVERAGE</w:t>
            </w:r>
          </w:p>
        </w:tc>
        <w:tc>
          <w:tcPr>
            <w:tcW w:w="1185" w:type="dxa"/>
            <w:shd w:val="clear" w:color="auto" w:fill="F9F9FB"/>
          </w:tcPr>
          <w:p w14:paraId="417D8F71"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131</w:t>
            </w:r>
          </w:p>
        </w:tc>
        <w:tc>
          <w:tcPr>
            <w:tcW w:w="1185" w:type="dxa"/>
            <w:shd w:val="clear" w:color="auto" w:fill="F9F9FB"/>
          </w:tcPr>
          <w:p w14:paraId="08F4A783"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.05</w:t>
            </w:r>
          </w:p>
        </w:tc>
        <w:tc>
          <w:tcPr>
            <w:tcW w:w="1185" w:type="dxa"/>
            <w:shd w:val="clear" w:color="auto" w:fill="F9F9FB"/>
          </w:tcPr>
          <w:p w14:paraId="2CCB0EAE"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.97</w:t>
            </w:r>
          </w:p>
        </w:tc>
        <w:tc>
          <w:tcPr>
            <w:tcW w:w="1185" w:type="dxa"/>
            <w:shd w:val="clear" w:color="auto" w:fill="F9F9FB"/>
          </w:tcPr>
          <w:p w14:paraId="04FEE4A2"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.4619</w:t>
            </w:r>
          </w:p>
        </w:tc>
        <w:tc>
          <w:tcPr>
            <w:tcW w:w="1551" w:type="dxa"/>
            <w:shd w:val="clear" w:color="auto" w:fill="F9F9FB"/>
          </w:tcPr>
          <w:p w14:paraId="4195CFE7"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.22309</w:t>
            </w:r>
          </w:p>
        </w:tc>
      </w:tr>
      <w:tr w:rsidR="003F428F" w:rsidRPr="007364A4" w14:paraId="7A2B4101" w14:textId="77777777" w:rsidTr="003F428F">
        <w:trPr>
          <w:cantSplit/>
        </w:trPr>
        <w:tc>
          <w:tcPr>
            <w:tcW w:w="2859" w:type="dxa"/>
            <w:shd w:val="clear" w:color="auto" w:fill="E0E0E0"/>
          </w:tcPr>
          <w:p w14:paraId="0E3A4089"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LIKUIDITAS</w:t>
            </w:r>
          </w:p>
        </w:tc>
        <w:tc>
          <w:tcPr>
            <w:tcW w:w="1185" w:type="dxa"/>
            <w:shd w:val="clear" w:color="auto" w:fill="F9F9FB"/>
          </w:tcPr>
          <w:p w14:paraId="6BCA777F"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131</w:t>
            </w:r>
          </w:p>
        </w:tc>
        <w:tc>
          <w:tcPr>
            <w:tcW w:w="1185" w:type="dxa"/>
            <w:shd w:val="clear" w:color="auto" w:fill="F9F9FB"/>
          </w:tcPr>
          <w:p w14:paraId="51573806"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.27</w:t>
            </w:r>
          </w:p>
        </w:tc>
        <w:tc>
          <w:tcPr>
            <w:tcW w:w="1185" w:type="dxa"/>
            <w:shd w:val="clear" w:color="auto" w:fill="F9F9FB"/>
          </w:tcPr>
          <w:p w14:paraId="1A0D25CF"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13.31</w:t>
            </w:r>
          </w:p>
        </w:tc>
        <w:tc>
          <w:tcPr>
            <w:tcW w:w="1185" w:type="dxa"/>
            <w:shd w:val="clear" w:color="auto" w:fill="F9F9FB"/>
          </w:tcPr>
          <w:p w14:paraId="057031B2"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2.2489</w:t>
            </w:r>
          </w:p>
        </w:tc>
        <w:tc>
          <w:tcPr>
            <w:tcW w:w="1551" w:type="dxa"/>
            <w:shd w:val="clear" w:color="auto" w:fill="F9F9FB"/>
          </w:tcPr>
          <w:p w14:paraId="3C2F35AF"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2.27186</w:t>
            </w:r>
          </w:p>
        </w:tc>
      </w:tr>
      <w:tr w:rsidR="003F428F" w:rsidRPr="007364A4" w14:paraId="45151FED" w14:textId="77777777" w:rsidTr="003F428F">
        <w:trPr>
          <w:cantSplit/>
        </w:trPr>
        <w:tc>
          <w:tcPr>
            <w:tcW w:w="2859" w:type="dxa"/>
            <w:shd w:val="clear" w:color="auto" w:fill="E0E0E0"/>
          </w:tcPr>
          <w:p w14:paraId="6869B9AC"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lastRenderedPageBreak/>
              <w:t>PERTUMBUHAN PENJUALAN</w:t>
            </w:r>
          </w:p>
        </w:tc>
        <w:tc>
          <w:tcPr>
            <w:tcW w:w="1185" w:type="dxa"/>
            <w:shd w:val="clear" w:color="auto" w:fill="F9F9FB"/>
          </w:tcPr>
          <w:p w14:paraId="3B04F47F"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131</w:t>
            </w:r>
          </w:p>
        </w:tc>
        <w:tc>
          <w:tcPr>
            <w:tcW w:w="1185" w:type="dxa"/>
            <w:shd w:val="clear" w:color="auto" w:fill="F9F9FB"/>
          </w:tcPr>
          <w:p w14:paraId="48246D06"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-.36</w:t>
            </w:r>
          </w:p>
        </w:tc>
        <w:tc>
          <w:tcPr>
            <w:tcW w:w="1185" w:type="dxa"/>
            <w:shd w:val="clear" w:color="auto" w:fill="F9F9FB"/>
          </w:tcPr>
          <w:p w14:paraId="3877648F"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.90</w:t>
            </w:r>
          </w:p>
        </w:tc>
        <w:tc>
          <w:tcPr>
            <w:tcW w:w="1185" w:type="dxa"/>
            <w:shd w:val="clear" w:color="auto" w:fill="F9F9FB"/>
          </w:tcPr>
          <w:p w14:paraId="57599292"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.1353</w:t>
            </w:r>
          </w:p>
        </w:tc>
        <w:tc>
          <w:tcPr>
            <w:tcW w:w="1551" w:type="dxa"/>
            <w:shd w:val="clear" w:color="auto" w:fill="F9F9FB"/>
          </w:tcPr>
          <w:p w14:paraId="2258D5F7"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.22182</w:t>
            </w:r>
          </w:p>
        </w:tc>
      </w:tr>
      <w:tr w:rsidR="003F428F" w:rsidRPr="007364A4" w14:paraId="2E7EEB9E" w14:textId="77777777" w:rsidTr="003F428F">
        <w:trPr>
          <w:cantSplit/>
        </w:trPr>
        <w:tc>
          <w:tcPr>
            <w:tcW w:w="2859" w:type="dxa"/>
            <w:shd w:val="clear" w:color="auto" w:fill="E0E0E0"/>
          </w:tcPr>
          <w:p w14:paraId="56768D9B"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PROFITABILITAS</w:t>
            </w:r>
          </w:p>
        </w:tc>
        <w:tc>
          <w:tcPr>
            <w:tcW w:w="1185" w:type="dxa"/>
            <w:shd w:val="clear" w:color="auto" w:fill="F9F9FB"/>
          </w:tcPr>
          <w:p w14:paraId="1D234A3A"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131</w:t>
            </w:r>
          </w:p>
        </w:tc>
        <w:tc>
          <w:tcPr>
            <w:tcW w:w="1185" w:type="dxa"/>
            <w:shd w:val="clear" w:color="auto" w:fill="F9F9FB"/>
          </w:tcPr>
          <w:p w14:paraId="6DE36185"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-.12</w:t>
            </w:r>
          </w:p>
        </w:tc>
        <w:tc>
          <w:tcPr>
            <w:tcW w:w="1185" w:type="dxa"/>
            <w:shd w:val="clear" w:color="auto" w:fill="F9F9FB"/>
          </w:tcPr>
          <w:p w14:paraId="47210BF9"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.35</w:t>
            </w:r>
          </w:p>
        </w:tc>
        <w:tc>
          <w:tcPr>
            <w:tcW w:w="1185" w:type="dxa"/>
            <w:shd w:val="clear" w:color="auto" w:fill="F9F9FB"/>
          </w:tcPr>
          <w:p w14:paraId="59D53595"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.0546</w:t>
            </w:r>
          </w:p>
        </w:tc>
        <w:tc>
          <w:tcPr>
            <w:tcW w:w="1551" w:type="dxa"/>
            <w:shd w:val="clear" w:color="auto" w:fill="F9F9FB"/>
          </w:tcPr>
          <w:p w14:paraId="63758512"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.07381</w:t>
            </w:r>
          </w:p>
        </w:tc>
      </w:tr>
      <w:tr w:rsidR="003F428F" w:rsidRPr="007364A4" w14:paraId="3FCBA838" w14:textId="77777777" w:rsidTr="003F428F">
        <w:trPr>
          <w:cantSplit/>
        </w:trPr>
        <w:tc>
          <w:tcPr>
            <w:tcW w:w="2859" w:type="dxa"/>
            <w:shd w:val="clear" w:color="auto" w:fill="E0E0E0"/>
          </w:tcPr>
          <w:p w14:paraId="5621CB56"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264A60"/>
                <w:sz w:val="24"/>
                <w:szCs w:val="24"/>
              </w:rPr>
            </w:pPr>
            <w:r w:rsidRPr="007364A4">
              <w:rPr>
                <w:rFonts w:ascii="Arial" w:hAnsi="Arial" w:cs="Arial"/>
                <w:color w:val="264A60"/>
                <w:sz w:val="24"/>
                <w:szCs w:val="24"/>
              </w:rPr>
              <w:t>Valid N (listwise)</w:t>
            </w:r>
          </w:p>
        </w:tc>
        <w:tc>
          <w:tcPr>
            <w:tcW w:w="1185" w:type="dxa"/>
            <w:shd w:val="clear" w:color="auto" w:fill="F9F9FB"/>
          </w:tcPr>
          <w:p w14:paraId="69829242" w14:textId="77777777" w:rsidR="003F428F" w:rsidRPr="007364A4" w:rsidRDefault="003F428F" w:rsidP="005A5476">
            <w:pPr>
              <w:autoSpaceDE w:val="0"/>
              <w:autoSpaceDN w:val="0"/>
              <w:adjustRightInd w:val="0"/>
              <w:spacing w:after="0" w:line="360" w:lineRule="auto"/>
              <w:ind w:left="60" w:right="60"/>
              <w:jc w:val="both"/>
              <w:rPr>
                <w:rFonts w:ascii="Arial" w:hAnsi="Arial" w:cs="Arial"/>
                <w:color w:val="010205"/>
                <w:sz w:val="24"/>
                <w:szCs w:val="24"/>
              </w:rPr>
            </w:pPr>
            <w:r w:rsidRPr="007364A4">
              <w:rPr>
                <w:rFonts w:ascii="Arial" w:hAnsi="Arial" w:cs="Arial"/>
                <w:color w:val="010205"/>
                <w:sz w:val="24"/>
                <w:szCs w:val="24"/>
              </w:rPr>
              <w:t>131</w:t>
            </w:r>
          </w:p>
        </w:tc>
        <w:tc>
          <w:tcPr>
            <w:tcW w:w="1185" w:type="dxa"/>
            <w:shd w:val="clear" w:color="auto" w:fill="F9F9FB"/>
            <w:vAlign w:val="center"/>
          </w:tcPr>
          <w:p w14:paraId="5131DD05" w14:textId="77777777" w:rsidR="003F428F" w:rsidRPr="007364A4" w:rsidRDefault="003F428F" w:rsidP="005A5476">
            <w:pPr>
              <w:autoSpaceDE w:val="0"/>
              <w:autoSpaceDN w:val="0"/>
              <w:adjustRightInd w:val="0"/>
              <w:spacing w:after="0" w:line="360" w:lineRule="auto"/>
              <w:jc w:val="both"/>
              <w:rPr>
                <w:rFonts w:ascii="Times New Roman" w:hAnsi="Times New Roman" w:cs="Times New Roman"/>
                <w:sz w:val="24"/>
                <w:szCs w:val="24"/>
              </w:rPr>
            </w:pPr>
          </w:p>
        </w:tc>
        <w:tc>
          <w:tcPr>
            <w:tcW w:w="1185" w:type="dxa"/>
            <w:shd w:val="clear" w:color="auto" w:fill="F9F9FB"/>
            <w:vAlign w:val="center"/>
          </w:tcPr>
          <w:p w14:paraId="00F8EA01" w14:textId="77777777" w:rsidR="003F428F" w:rsidRPr="007364A4" w:rsidRDefault="003F428F" w:rsidP="005A5476">
            <w:pPr>
              <w:autoSpaceDE w:val="0"/>
              <w:autoSpaceDN w:val="0"/>
              <w:adjustRightInd w:val="0"/>
              <w:spacing w:after="0" w:line="360" w:lineRule="auto"/>
              <w:jc w:val="both"/>
              <w:rPr>
                <w:rFonts w:ascii="Times New Roman" w:hAnsi="Times New Roman" w:cs="Times New Roman"/>
                <w:sz w:val="24"/>
                <w:szCs w:val="24"/>
              </w:rPr>
            </w:pPr>
          </w:p>
        </w:tc>
        <w:tc>
          <w:tcPr>
            <w:tcW w:w="1185" w:type="dxa"/>
            <w:shd w:val="clear" w:color="auto" w:fill="F9F9FB"/>
            <w:vAlign w:val="center"/>
          </w:tcPr>
          <w:p w14:paraId="6835CC07" w14:textId="77777777" w:rsidR="003F428F" w:rsidRPr="007364A4" w:rsidRDefault="003F428F" w:rsidP="005A5476">
            <w:pPr>
              <w:autoSpaceDE w:val="0"/>
              <w:autoSpaceDN w:val="0"/>
              <w:adjustRightInd w:val="0"/>
              <w:spacing w:after="0" w:line="360" w:lineRule="auto"/>
              <w:jc w:val="both"/>
              <w:rPr>
                <w:rFonts w:ascii="Times New Roman" w:hAnsi="Times New Roman" w:cs="Times New Roman"/>
                <w:sz w:val="24"/>
                <w:szCs w:val="24"/>
              </w:rPr>
            </w:pPr>
          </w:p>
        </w:tc>
        <w:tc>
          <w:tcPr>
            <w:tcW w:w="1551" w:type="dxa"/>
            <w:shd w:val="clear" w:color="auto" w:fill="F9F9FB"/>
            <w:vAlign w:val="center"/>
          </w:tcPr>
          <w:p w14:paraId="72E11410" w14:textId="77777777" w:rsidR="003F428F" w:rsidRPr="007364A4" w:rsidRDefault="003F428F" w:rsidP="005A5476">
            <w:pPr>
              <w:autoSpaceDE w:val="0"/>
              <w:autoSpaceDN w:val="0"/>
              <w:adjustRightInd w:val="0"/>
              <w:spacing w:after="0" w:line="360" w:lineRule="auto"/>
              <w:jc w:val="both"/>
              <w:rPr>
                <w:rFonts w:ascii="Times New Roman" w:hAnsi="Times New Roman" w:cs="Times New Roman"/>
                <w:sz w:val="24"/>
                <w:szCs w:val="24"/>
              </w:rPr>
            </w:pPr>
          </w:p>
        </w:tc>
      </w:tr>
    </w:tbl>
    <w:p w14:paraId="48A1336D" w14:textId="0656F99F" w:rsidR="003F428F" w:rsidRDefault="003F428F" w:rsidP="005A547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olah data spss</w:t>
      </w:r>
    </w:p>
    <w:p w14:paraId="51B2F472" w14:textId="59588F48" w:rsidR="003F428F" w:rsidRDefault="003F428F" w:rsidP="005A5476">
      <w:pPr>
        <w:pStyle w:val="ListParagraph"/>
        <w:spacing w:line="360" w:lineRule="auto"/>
        <w:ind w:left="0"/>
        <w:jc w:val="both"/>
        <w:rPr>
          <w:rFonts w:ascii="Times New Roman" w:eastAsiaTheme="minorEastAsia" w:hAnsi="Times New Roman" w:cs="Times New Roman"/>
          <w:sz w:val="24"/>
          <w:szCs w:val="24"/>
        </w:rPr>
      </w:pPr>
    </w:p>
    <w:p w14:paraId="357D9D24" w14:textId="4332EBCF" w:rsidR="003F428F" w:rsidRDefault="003F428F" w:rsidP="005A5476">
      <w:pPr>
        <w:pStyle w:val="ListParagraph"/>
        <w:spacing w:line="360" w:lineRule="auto"/>
        <w:ind w:left="0"/>
        <w:jc w:val="both"/>
        <w:rPr>
          <w:rFonts w:ascii="Times New Roman" w:hAnsi="Times New Roman" w:cs="Times New Roman"/>
          <w:sz w:val="24"/>
          <w:szCs w:val="24"/>
        </w:rPr>
      </w:pPr>
      <w:r w:rsidRPr="003F428F">
        <w:rPr>
          <w:rFonts w:ascii="Times New Roman" w:hAnsi="Times New Roman" w:cs="Times New Roman"/>
          <w:sz w:val="24"/>
          <w:szCs w:val="24"/>
        </w:rPr>
        <w:t>Dari hasil analisis statistik deskriptif pada tabel di atas, maka kesimpulan yang dapat diambil adalah sebagai berikut:</w:t>
      </w:r>
    </w:p>
    <w:p w14:paraId="5F3F0C60" w14:textId="77777777" w:rsidR="003F428F" w:rsidRPr="00E430B5" w:rsidRDefault="003F428F" w:rsidP="005A5476">
      <w:pPr>
        <w:spacing w:line="360" w:lineRule="auto"/>
        <w:ind w:right="12" w:firstLine="450"/>
        <w:jc w:val="both"/>
        <w:rPr>
          <w:rFonts w:ascii="Times New Roman" w:hAnsi="Times New Roman" w:cs="Times New Roman"/>
          <w:sz w:val="24"/>
          <w:szCs w:val="24"/>
        </w:rPr>
      </w:pPr>
      <w:r w:rsidRPr="00E430B5">
        <w:rPr>
          <w:rFonts w:ascii="Times New Roman" w:hAnsi="Times New Roman" w:cs="Times New Roman"/>
          <w:sz w:val="24"/>
          <w:szCs w:val="24"/>
        </w:rPr>
        <w:t>Analisis deskriptif menunjukkan bahwa dari 131 perusahaan yang dijadikan sampel penelitian terlihat bahwa selama periode penelitian yaitu tahun 2020-2022 dengan variabel dependen Profitabilitas mempunyai nilai minimum sebesar -0,12 dan nilai maksimum sebesar 0.35, sementara nilai standar deviasi sebesar 0.07381 dan nilai rata- rata sebesar 0.0546. Variabel independen Leverage mempunyai nilai minimum sebesar 0,05 dan nilai maksimum sebesar 0.97, sementara nilai standar deviasi sebesar 0,22309 dan nilai rata-rata sebesar 0,97. Variabel independen Likuiditas mempunyai nilai minimum sebesar 0,27 dan nilai maksimum sebesar 13,31, sementara nilai standar deviasi sebesar 0,22182 dan nilai rata-rata sebesar 2.2489. Variabel independen Pertumbuhan Penjualan mempunyai nilai minimum sebesar -0,36 dan nilai maksimum sebesar 0,90, sementara nilai standar deviasi sebesar 0,22182 dan nilai rata-rata sebesar 0,1353.</w:t>
      </w:r>
    </w:p>
    <w:p w14:paraId="138D4DC7" w14:textId="13037463" w:rsidR="003F428F" w:rsidRPr="003F428F" w:rsidRDefault="003F428F" w:rsidP="005A5476">
      <w:pPr>
        <w:pStyle w:val="ListParagraph"/>
        <w:spacing w:line="360" w:lineRule="auto"/>
        <w:ind w:left="0"/>
        <w:jc w:val="both"/>
        <w:rPr>
          <w:rFonts w:ascii="Times New Roman" w:eastAsiaTheme="minorEastAsia" w:hAnsi="Times New Roman" w:cs="Times New Roman"/>
          <w:b/>
          <w:sz w:val="24"/>
          <w:szCs w:val="24"/>
        </w:rPr>
      </w:pPr>
      <w:r w:rsidRPr="003F428F">
        <w:rPr>
          <w:rFonts w:ascii="Times New Roman" w:eastAsiaTheme="minorEastAsia" w:hAnsi="Times New Roman" w:cs="Times New Roman"/>
          <w:b/>
          <w:sz w:val="24"/>
          <w:szCs w:val="24"/>
        </w:rPr>
        <w:t>Uji Normalitas</w:t>
      </w:r>
    </w:p>
    <w:p w14:paraId="059DACE9" w14:textId="5EB26FE5" w:rsidR="003F428F" w:rsidRDefault="003F428F" w:rsidP="005A5476">
      <w:pPr>
        <w:pStyle w:val="ListParagraph"/>
        <w:spacing w:line="360" w:lineRule="auto"/>
        <w:ind w:left="0" w:firstLine="720"/>
        <w:jc w:val="both"/>
        <w:rPr>
          <w:rFonts w:ascii="Times New Roman" w:hAnsi="Times New Roman" w:cs="Times New Roman"/>
          <w:sz w:val="24"/>
          <w:szCs w:val="24"/>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5"/>
        <w:gridCol w:w="2564"/>
        <w:gridCol w:w="1517"/>
        <w:gridCol w:w="1708"/>
      </w:tblGrid>
      <w:tr w:rsidR="0054232E" w:rsidRPr="007A461F" w14:paraId="31EF2938" w14:textId="77777777" w:rsidTr="0054232E">
        <w:trPr>
          <w:cantSplit/>
        </w:trPr>
        <w:tc>
          <w:tcPr>
            <w:tcW w:w="8612" w:type="dxa"/>
            <w:gridSpan w:val="4"/>
            <w:shd w:val="clear" w:color="auto" w:fill="FFFFFF"/>
            <w:vAlign w:val="center"/>
          </w:tcPr>
          <w:p w14:paraId="633CE377"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8"/>
                <w:szCs w:val="28"/>
              </w:rPr>
            </w:pPr>
            <w:r w:rsidRPr="007A461F">
              <w:rPr>
                <w:rFonts w:ascii="Arial" w:hAnsi="Arial" w:cs="Arial"/>
                <w:b/>
                <w:bCs/>
                <w:color w:val="010205"/>
                <w:sz w:val="28"/>
                <w:szCs w:val="28"/>
              </w:rPr>
              <w:t>One-Sample Kolmogorov-Smirnov Test</w:t>
            </w:r>
          </w:p>
        </w:tc>
      </w:tr>
      <w:tr w:rsidR="0054232E" w:rsidRPr="007A461F" w14:paraId="68F23277" w14:textId="77777777" w:rsidTr="0054232E">
        <w:trPr>
          <w:cantSplit/>
        </w:trPr>
        <w:tc>
          <w:tcPr>
            <w:tcW w:w="6904" w:type="dxa"/>
            <w:gridSpan w:val="3"/>
            <w:shd w:val="clear" w:color="auto" w:fill="FFFFFF"/>
            <w:vAlign w:val="bottom"/>
          </w:tcPr>
          <w:p w14:paraId="3F0D0CC8" w14:textId="77777777" w:rsidR="0054232E" w:rsidRPr="007A461F"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708" w:type="dxa"/>
            <w:shd w:val="clear" w:color="auto" w:fill="FFFFFF"/>
            <w:vAlign w:val="bottom"/>
          </w:tcPr>
          <w:p w14:paraId="72B01A69"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Unstandardized Residual</w:t>
            </w:r>
          </w:p>
        </w:tc>
      </w:tr>
      <w:tr w:rsidR="0054232E" w:rsidRPr="007A461F" w14:paraId="086ABA47" w14:textId="77777777" w:rsidTr="0054232E">
        <w:trPr>
          <w:cantSplit/>
        </w:trPr>
        <w:tc>
          <w:tcPr>
            <w:tcW w:w="6904" w:type="dxa"/>
            <w:gridSpan w:val="3"/>
            <w:shd w:val="clear" w:color="auto" w:fill="E0E0E0"/>
          </w:tcPr>
          <w:p w14:paraId="2E86F70B"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N</w:t>
            </w:r>
          </w:p>
        </w:tc>
        <w:tc>
          <w:tcPr>
            <w:tcW w:w="1708" w:type="dxa"/>
            <w:shd w:val="clear" w:color="auto" w:fill="F9F9FB"/>
          </w:tcPr>
          <w:p w14:paraId="0AC0257C"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100</w:t>
            </w:r>
          </w:p>
        </w:tc>
      </w:tr>
      <w:tr w:rsidR="0054232E" w:rsidRPr="007A461F" w14:paraId="3623244A" w14:textId="77777777" w:rsidTr="0054232E">
        <w:trPr>
          <w:cantSplit/>
        </w:trPr>
        <w:tc>
          <w:tcPr>
            <w:tcW w:w="2824" w:type="dxa"/>
            <w:vMerge w:val="restart"/>
            <w:shd w:val="clear" w:color="auto" w:fill="E0E0E0"/>
          </w:tcPr>
          <w:p w14:paraId="0178DA10"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 xml:space="preserve">Normal </w:t>
            </w:r>
            <w:proofErr w:type="gramStart"/>
            <w:r w:rsidRPr="007A461F">
              <w:rPr>
                <w:rFonts w:ascii="Arial" w:hAnsi="Arial" w:cs="Arial"/>
                <w:color w:val="264A60"/>
                <w:sz w:val="24"/>
                <w:szCs w:val="24"/>
              </w:rPr>
              <w:t>Parameters</w:t>
            </w:r>
            <w:r w:rsidRPr="007A461F">
              <w:rPr>
                <w:rFonts w:ascii="Arial" w:hAnsi="Arial" w:cs="Arial"/>
                <w:color w:val="264A60"/>
                <w:sz w:val="24"/>
                <w:szCs w:val="24"/>
                <w:vertAlign w:val="superscript"/>
              </w:rPr>
              <w:t>a,b</w:t>
            </w:r>
            <w:proofErr w:type="gramEnd"/>
          </w:p>
        </w:tc>
        <w:tc>
          <w:tcPr>
            <w:tcW w:w="4080" w:type="dxa"/>
            <w:gridSpan w:val="2"/>
            <w:shd w:val="clear" w:color="auto" w:fill="E0E0E0"/>
          </w:tcPr>
          <w:p w14:paraId="145247FF"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Mean</w:t>
            </w:r>
          </w:p>
        </w:tc>
        <w:tc>
          <w:tcPr>
            <w:tcW w:w="1708" w:type="dxa"/>
            <w:shd w:val="clear" w:color="auto" w:fill="F9F9FB"/>
          </w:tcPr>
          <w:p w14:paraId="33A0AD3F"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.0000000</w:t>
            </w:r>
          </w:p>
        </w:tc>
      </w:tr>
      <w:tr w:rsidR="0054232E" w:rsidRPr="007A461F" w14:paraId="353769DF" w14:textId="77777777" w:rsidTr="0054232E">
        <w:trPr>
          <w:cantSplit/>
        </w:trPr>
        <w:tc>
          <w:tcPr>
            <w:tcW w:w="2824" w:type="dxa"/>
            <w:vMerge/>
            <w:shd w:val="clear" w:color="auto" w:fill="E0E0E0"/>
          </w:tcPr>
          <w:p w14:paraId="7D33F745" w14:textId="77777777" w:rsidR="0054232E" w:rsidRPr="007A461F" w:rsidRDefault="0054232E" w:rsidP="005A5476">
            <w:pPr>
              <w:autoSpaceDE w:val="0"/>
              <w:autoSpaceDN w:val="0"/>
              <w:adjustRightInd w:val="0"/>
              <w:spacing w:after="0" w:line="360" w:lineRule="auto"/>
              <w:jc w:val="both"/>
              <w:rPr>
                <w:rFonts w:ascii="Arial" w:hAnsi="Arial" w:cs="Arial"/>
                <w:color w:val="010205"/>
                <w:sz w:val="24"/>
                <w:szCs w:val="24"/>
              </w:rPr>
            </w:pPr>
          </w:p>
        </w:tc>
        <w:tc>
          <w:tcPr>
            <w:tcW w:w="4080" w:type="dxa"/>
            <w:gridSpan w:val="2"/>
            <w:shd w:val="clear" w:color="auto" w:fill="E0E0E0"/>
          </w:tcPr>
          <w:p w14:paraId="4DA2060E"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Std. Deviation</w:t>
            </w:r>
          </w:p>
        </w:tc>
        <w:tc>
          <w:tcPr>
            <w:tcW w:w="1708" w:type="dxa"/>
            <w:shd w:val="clear" w:color="auto" w:fill="F9F9FB"/>
          </w:tcPr>
          <w:p w14:paraId="5BCF27D1"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.06224839</w:t>
            </w:r>
          </w:p>
        </w:tc>
      </w:tr>
      <w:tr w:rsidR="0054232E" w:rsidRPr="007A461F" w14:paraId="0B2187D0" w14:textId="77777777" w:rsidTr="0054232E">
        <w:trPr>
          <w:cantSplit/>
        </w:trPr>
        <w:tc>
          <w:tcPr>
            <w:tcW w:w="2824" w:type="dxa"/>
            <w:vMerge w:val="restart"/>
            <w:shd w:val="clear" w:color="auto" w:fill="E0E0E0"/>
          </w:tcPr>
          <w:p w14:paraId="29E56DE6"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Most Extreme Differences</w:t>
            </w:r>
          </w:p>
        </w:tc>
        <w:tc>
          <w:tcPr>
            <w:tcW w:w="4080" w:type="dxa"/>
            <w:gridSpan w:val="2"/>
            <w:shd w:val="clear" w:color="auto" w:fill="E0E0E0"/>
          </w:tcPr>
          <w:p w14:paraId="61B5DAE2"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Absolute</w:t>
            </w:r>
          </w:p>
        </w:tc>
        <w:tc>
          <w:tcPr>
            <w:tcW w:w="1708" w:type="dxa"/>
            <w:shd w:val="clear" w:color="auto" w:fill="F9F9FB"/>
          </w:tcPr>
          <w:p w14:paraId="189AF123"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.113</w:t>
            </w:r>
          </w:p>
        </w:tc>
      </w:tr>
      <w:tr w:rsidR="0054232E" w:rsidRPr="007A461F" w14:paraId="41BA9C23" w14:textId="77777777" w:rsidTr="0054232E">
        <w:trPr>
          <w:cantSplit/>
        </w:trPr>
        <w:tc>
          <w:tcPr>
            <w:tcW w:w="2824" w:type="dxa"/>
            <w:vMerge/>
            <w:shd w:val="clear" w:color="auto" w:fill="E0E0E0"/>
          </w:tcPr>
          <w:p w14:paraId="2063DD9A" w14:textId="77777777" w:rsidR="0054232E" w:rsidRPr="007A461F" w:rsidRDefault="0054232E" w:rsidP="005A5476">
            <w:pPr>
              <w:autoSpaceDE w:val="0"/>
              <w:autoSpaceDN w:val="0"/>
              <w:adjustRightInd w:val="0"/>
              <w:spacing w:after="0" w:line="360" w:lineRule="auto"/>
              <w:jc w:val="both"/>
              <w:rPr>
                <w:rFonts w:ascii="Arial" w:hAnsi="Arial" w:cs="Arial"/>
                <w:color w:val="010205"/>
                <w:sz w:val="24"/>
                <w:szCs w:val="24"/>
              </w:rPr>
            </w:pPr>
          </w:p>
        </w:tc>
        <w:tc>
          <w:tcPr>
            <w:tcW w:w="4080" w:type="dxa"/>
            <w:gridSpan w:val="2"/>
            <w:shd w:val="clear" w:color="auto" w:fill="E0E0E0"/>
          </w:tcPr>
          <w:p w14:paraId="323928C6"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Positive</w:t>
            </w:r>
          </w:p>
        </w:tc>
        <w:tc>
          <w:tcPr>
            <w:tcW w:w="1708" w:type="dxa"/>
            <w:shd w:val="clear" w:color="auto" w:fill="F9F9FB"/>
          </w:tcPr>
          <w:p w14:paraId="55DE06E0"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.113</w:t>
            </w:r>
          </w:p>
        </w:tc>
      </w:tr>
      <w:tr w:rsidR="0054232E" w:rsidRPr="007A461F" w14:paraId="4A3154FE" w14:textId="77777777" w:rsidTr="0054232E">
        <w:trPr>
          <w:cantSplit/>
        </w:trPr>
        <w:tc>
          <w:tcPr>
            <w:tcW w:w="2824" w:type="dxa"/>
            <w:vMerge/>
            <w:shd w:val="clear" w:color="auto" w:fill="E0E0E0"/>
          </w:tcPr>
          <w:p w14:paraId="2F04BF9C" w14:textId="77777777" w:rsidR="0054232E" w:rsidRPr="007A461F" w:rsidRDefault="0054232E" w:rsidP="005A5476">
            <w:pPr>
              <w:autoSpaceDE w:val="0"/>
              <w:autoSpaceDN w:val="0"/>
              <w:adjustRightInd w:val="0"/>
              <w:spacing w:after="0" w:line="360" w:lineRule="auto"/>
              <w:jc w:val="both"/>
              <w:rPr>
                <w:rFonts w:ascii="Arial" w:hAnsi="Arial" w:cs="Arial"/>
                <w:color w:val="010205"/>
                <w:sz w:val="24"/>
                <w:szCs w:val="24"/>
              </w:rPr>
            </w:pPr>
          </w:p>
        </w:tc>
        <w:tc>
          <w:tcPr>
            <w:tcW w:w="4080" w:type="dxa"/>
            <w:gridSpan w:val="2"/>
            <w:shd w:val="clear" w:color="auto" w:fill="E0E0E0"/>
          </w:tcPr>
          <w:p w14:paraId="643795CB"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Negative</w:t>
            </w:r>
          </w:p>
        </w:tc>
        <w:tc>
          <w:tcPr>
            <w:tcW w:w="1708" w:type="dxa"/>
            <w:shd w:val="clear" w:color="auto" w:fill="F9F9FB"/>
          </w:tcPr>
          <w:p w14:paraId="437A6995"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-.085</w:t>
            </w:r>
          </w:p>
        </w:tc>
      </w:tr>
      <w:tr w:rsidR="0054232E" w:rsidRPr="007A461F" w14:paraId="2D6A0FEC" w14:textId="77777777" w:rsidTr="0054232E">
        <w:trPr>
          <w:cantSplit/>
        </w:trPr>
        <w:tc>
          <w:tcPr>
            <w:tcW w:w="6904" w:type="dxa"/>
            <w:gridSpan w:val="3"/>
            <w:shd w:val="clear" w:color="auto" w:fill="E0E0E0"/>
          </w:tcPr>
          <w:p w14:paraId="61966246"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lastRenderedPageBreak/>
              <w:t>Test Statistic</w:t>
            </w:r>
          </w:p>
        </w:tc>
        <w:tc>
          <w:tcPr>
            <w:tcW w:w="1708" w:type="dxa"/>
            <w:shd w:val="clear" w:color="auto" w:fill="F9F9FB"/>
          </w:tcPr>
          <w:p w14:paraId="6144F4A4"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.113</w:t>
            </w:r>
          </w:p>
        </w:tc>
      </w:tr>
      <w:tr w:rsidR="0054232E" w:rsidRPr="007A461F" w14:paraId="3415E6A3" w14:textId="77777777" w:rsidTr="0054232E">
        <w:trPr>
          <w:cantSplit/>
        </w:trPr>
        <w:tc>
          <w:tcPr>
            <w:tcW w:w="6904" w:type="dxa"/>
            <w:gridSpan w:val="3"/>
            <w:shd w:val="clear" w:color="auto" w:fill="E0E0E0"/>
          </w:tcPr>
          <w:p w14:paraId="58F18A21"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Asymp. Sig. (2-</w:t>
            </w:r>
            <w:proofErr w:type="gramStart"/>
            <w:r w:rsidRPr="007A461F">
              <w:rPr>
                <w:rFonts w:ascii="Arial" w:hAnsi="Arial" w:cs="Arial"/>
                <w:color w:val="264A60"/>
                <w:sz w:val="24"/>
                <w:szCs w:val="24"/>
              </w:rPr>
              <w:t>tailed)</w:t>
            </w:r>
            <w:r w:rsidRPr="007A461F">
              <w:rPr>
                <w:rFonts w:ascii="Arial" w:hAnsi="Arial" w:cs="Arial"/>
                <w:color w:val="264A60"/>
                <w:sz w:val="24"/>
                <w:szCs w:val="24"/>
                <w:vertAlign w:val="superscript"/>
              </w:rPr>
              <w:t>c</w:t>
            </w:r>
            <w:proofErr w:type="gramEnd"/>
          </w:p>
        </w:tc>
        <w:tc>
          <w:tcPr>
            <w:tcW w:w="1708" w:type="dxa"/>
            <w:shd w:val="clear" w:color="auto" w:fill="F9F9FB"/>
          </w:tcPr>
          <w:p w14:paraId="454CF313"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.003</w:t>
            </w:r>
          </w:p>
        </w:tc>
      </w:tr>
      <w:tr w:rsidR="0054232E" w:rsidRPr="007A461F" w14:paraId="4A4A1DB9" w14:textId="77777777" w:rsidTr="0054232E">
        <w:trPr>
          <w:cantSplit/>
        </w:trPr>
        <w:tc>
          <w:tcPr>
            <w:tcW w:w="2824" w:type="dxa"/>
            <w:vMerge w:val="restart"/>
            <w:shd w:val="clear" w:color="auto" w:fill="E0E0E0"/>
          </w:tcPr>
          <w:p w14:paraId="473DC0AC"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Monte Carlo Sig. (2-</w:t>
            </w:r>
            <w:proofErr w:type="gramStart"/>
            <w:r w:rsidRPr="007A461F">
              <w:rPr>
                <w:rFonts w:ascii="Arial" w:hAnsi="Arial" w:cs="Arial"/>
                <w:color w:val="264A60"/>
                <w:sz w:val="24"/>
                <w:szCs w:val="24"/>
              </w:rPr>
              <w:t>tailed)</w:t>
            </w:r>
            <w:r w:rsidRPr="007A461F">
              <w:rPr>
                <w:rFonts w:ascii="Arial" w:hAnsi="Arial" w:cs="Arial"/>
                <w:color w:val="264A60"/>
                <w:sz w:val="24"/>
                <w:szCs w:val="24"/>
                <w:vertAlign w:val="superscript"/>
              </w:rPr>
              <w:t>d</w:t>
            </w:r>
            <w:proofErr w:type="gramEnd"/>
          </w:p>
        </w:tc>
        <w:tc>
          <w:tcPr>
            <w:tcW w:w="4080" w:type="dxa"/>
            <w:gridSpan w:val="2"/>
            <w:shd w:val="clear" w:color="auto" w:fill="E0E0E0"/>
          </w:tcPr>
          <w:p w14:paraId="27156EF0"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Sig.</w:t>
            </w:r>
          </w:p>
        </w:tc>
        <w:tc>
          <w:tcPr>
            <w:tcW w:w="1708" w:type="dxa"/>
            <w:shd w:val="clear" w:color="auto" w:fill="F9F9FB"/>
          </w:tcPr>
          <w:p w14:paraId="7C4DA89A"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.003</w:t>
            </w:r>
          </w:p>
        </w:tc>
      </w:tr>
      <w:tr w:rsidR="0054232E" w:rsidRPr="007A461F" w14:paraId="48DB6938" w14:textId="77777777" w:rsidTr="0054232E">
        <w:trPr>
          <w:cantSplit/>
        </w:trPr>
        <w:tc>
          <w:tcPr>
            <w:tcW w:w="2824" w:type="dxa"/>
            <w:vMerge/>
            <w:shd w:val="clear" w:color="auto" w:fill="E0E0E0"/>
          </w:tcPr>
          <w:p w14:paraId="18630CC3" w14:textId="77777777" w:rsidR="0054232E" w:rsidRPr="007A461F" w:rsidRDefault="0054232E" w:rsidP="005A5476">
            <w:pPr>
              <w:autoSpaceDE w:val="0"/>
              <w:autoSpaceDN w:val="0"/>
              <w:adjustRightInd w:val="0"/>
              <w:spacing w:after="0" w:line="360" w:lineRule="auto"/>
              <w:jc w:val="both"/>
              <w:rPr>
                <w:rFonts w:ascii="Arial" w:hAnsi="Arial" w:cs="Arial"/>
                <w:color w:val="010205"/>
                <w:sz w:val="24"/>
                <w:szCs w:val="24"/>
              </w:rPr>
            </w:pPr>
          </w:p>
        </w:tc>
        <w:tc>
          <w:tcPr>
            <w:tcW w:w="2563" w:type="dxa"/>
            <w:vMerge w:val="restart"/>
            <w:shd w:val="clear" w:color="auto" w:fill="E0E0E0"/>
          </w:tcPr>
          <w:p w14:paraId="2AED646A"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99% Confidence Interval</w:t>
            </w:r>
          </w:p>
        </w:tc>
        <w:tc>
          <w:tcPr>
            <w:tcW w:w="1517" w:type="dxa"/>
            <w:shd w:val="clear" w:color="auto" w:fill="E0E0E0"/>
          </w:tcPr>
          <w:p w14:paraId="70320C99"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Lower Bound</w:t>
            </w:r>
          </w:p>
        </w:tc>
        <w:tc>
          <w:tcPr>
            <w:tcW w:w="1708" w:type="dxa"/>
            <w:shd w:val="clear" w:color="auto" w:fill="F9F9FB"/>
          </w:tcPr>
          <w:p w14:paraId="4B1A3E78"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.002</w:t>
            </w:r>
          </w:p>
        </w:tc>
      </w:tr>
      <w:tr w:rsidR="0054232E" w:rsidRPr="007A461F" w14:paraId="4587358D" w14:textId="77777777" w:rsidTr="0054232E">
        <w:trPr>
          <w:cantSplit/>
        </w:trPr>
        <w:tc>
          <w:tcPr>
            <w:tcW w:w="2824" w:type="dxa"/>
            <w:vMerge/>
            <w:shd w:val="clear" w:color="auto" w:fill="E0E0E0"/>
          </w:tcPr>
          <w:p w14:paraId="24606B34" w14:textId="77777777" w:rsidR="0054232E" w:rsidRPr="007A461F" w:rsidRDefault="0054232E" w:rsidP="005A5476">
            <w:pPr>
              <w:autoSpaceDE w:val="0"/>
              <w:autoSpaceDN w:val="0"/>
              <w:adjustRightInd w:val="0"/>
              <w:spacing w:after="0" w:line="360" w:lineRule="auto"/>
              <w:jc w:val="both"/>
              <w:rPr>
                <w:rFonts w:ascii="Arial" w:hAnsi="Arial" w:cs="Arial"/>
                <w:color w:val="010205"/>
                <w:sz w:val="24"/>
                <w:szCs w:val="24"/>
              </w:rPr>
            </w:pPr>
          </w:p>
        </w:tc>
        <w:tc>
          <w:tcPr>
            <w:tcW w:w="2563" w:type="dxa"/>
            <w:vMerge/>
            <w:shd w:val="clear" w:color="auto" w:fill="E0E0E0"/>
          </w:tcPr>
          <w:p w14:paraId="21FD65E9" w14:textId="77777777" w:rsidR="0054232E" w:rsidRPr="007A461F" w:rsidRDefault="0054232E" w:rsidP="005A5476">
            <w:pPr>
              <w:autoSpaceDE w:val="0"/>
              <w:autoSpaceDN w:val="0"/>
              <w:adjustRightInd w:val="0"/>
              <w:spacing w:after="0" w:line="360" w:lineRule="auto"/>
              <w:jc w:val="both"/>
              <w:rPr>
                <w:rFonts w:ascii="Arial" w:hAnsi="Arial" w:cs="Arial"/>
                <w:color w:val="010205"/>
                <w:sz w:val="24"/>
                <w:szCs w:val="24"/>
              </w:rPr>
            </w:pPr>
          </w:p>
        </w:tc>
        <w:tc>
          <w:tcPr>
            <w:tcW w:w="1517" w:type="dxa"/>
            <w:shd w:val="clear" w:color="auto" w:fill="E0E0E0"/>
          </w:tcPr>
          <w:p w14:paraId="113B6215"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264A60"/>
                <w:sz w:val="24"/>
                <w:szCs w:val="24"/>
              </w:rPr>
            </w:pPr>
            <w:r w:rsidRPr="007A461F">
              <w:rPr>
                <w:rFonts w:ascii="Arial" w:hAnsi="Arial" w:cs="Arial"/>
                <w:color w:val="264A60"/>
                <w:sz w:val="24"/>
                <w:szCs w:val="24"/>
              </w:rPr>
              <w:t>Upper Bound</w:t>
            </w:r>
          </w:p>
        </w:tc>
        <w:tc>
          <w:tcPr>
            <w:tcW w:w="1708" w:type="dxa"/>
            <w:shd w:val="clear" w:color="auto" w:fill="F9F9FB"/>
          </w:tcPr>
          <w:p w14:paraId="2E2E6937"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.004</w:t>
            </w:r>
          </w:p>
        </w:tc>
      </w:tr>
      <w:tr w:rsidR="0054232E" w:rsidRPr="007A461F" w14:paraId="76EA385C" w14:textId="77777777" w:rsidTr="0054232E">
        <w:trPr>
          <w:cantSplit/>
        </w:trPr>
        <w:tc>
          <w:tcPr>
            <w:tcW w:w="8612" w:type="dxa"/>
            <w:gridSpan w:val="4"/>
            <w:shd w:val="clear" w:color="auto" w:fill="FFFFFF"/>
          </w:tcPr>
          <w:p w14:paraId="6F1E4281"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a. Test distribution is Normal.</w:t>
            </w:r>
          </w:p>
        </w:tc>
      </w:tr>
      <w:tr w:rsidR="0054232E" w:rsidRPr="007A461F" w14:paraId="7D83D96C" w14:textId="77777777" w:rsidTr="0054232E">
        <w:trPr>
          <w:cantSplit/>
        </w:trPr>
        <w:tc>
          <w:tcPr>
            <w:tcW w:w="8612" w:type="dxa"/>
            <w:gridSpan w:val="4"/>
            <w:shd w:val="clear" w:color="auto" w:fill="FFFFFF"/>
          </w:tcPr>
          <w:p w14:paraId="12811809"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b. Calculated from data.</w:t>
            </w:r>
          </w:p>
        </w:tc>
      </w:tr>
      <w:tr w:rsidR="0054232E" w:rsidRPr="007A461F" w14:paraId="13F633D1" w14:textId="77777777" w:rsidTr="0054232E">
        <w:trPr>
          <w:cantSplit/>
        </w:trPr>
        <w:tc>
          <w:tcPr>
            <w:tcW w:w="8612" w:type="dxa"/>
            <w:gridSpan w:val="4"/>
            <w:shd w:val="clear" w:color="auto" w:fill="FFFFFF"/>
          </w:tcPr>
          <w:p w14:paraId="4639015D"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c. Lilliefors Significance Correction.</w:t>
            </w:r>
          </w:p>
        </w:tc>
      </w:tr>
      <w:tr w:rsidR="0054232E" w:rsidRPr="007A461F" w14:paraId="7E65CD41" w14:textId="77777777" w:rsidTr="0054232E">
        <w:trPr>
          <w:cantSplit/>
        </w:trPr>
        <w:tc>
          <w:tcPr>
            <w:tcW w:w="8612" w:type="dxa"/>
            <w:gridSpan w:val="4"/>
            <w:shd w:val="clear" w:color="auto" w:fill="FFFFFF"/>
          </w:tcPr>
          <w:p w14:paraId="672E8309" w14:textId="77777777" w:rsidR="0054232E" w:rsidRPr="007A461F" w:rsidRDefault="0054232E" w:rsidP="005A5476">
            <w:pPr>
              <w:autoSpaceDE w:val="0"/>
              <w:autoSpaceDN w:val="0"/>
              <w:adjustRightInd w:val="0"/>
              <w:spacing w:after="0" w:line="360" w:lineRule="auto"/>
              <w:ind w:left="60" w:right="60"/>
              <w:jc w:val="both"/>
              <w:rPr>
                <w:rFonts w:ascii="Arial" w:hAnsi="Arial" w:cs="Arial"/>
                <w:color w:val="010205"/>
                <w:sz w:val="24"/>
                <w:szCs w:val="24"/>
              </w:rPr>
            </w:pPr>
            <w:r w:rsidRPr="007A461F">
              <w:rPr>
                <w:rFonts w:ascii="Arial" w:hAnsi="Arial" w:cs="Arial"/>
                <w:color w:val="010205"/>
                <w:sz w:val="24"/>
                <w:szCs w:val="24"/>
              </w:rPr>
              <w:t>d. Lilliefors' method based on 10000 Monte Carlo samples with starting seed 299883525.</w:t>
            </w:r>
          </w:p>
        </w:tc>
      </w:tr>
    </w:tbl>
    <w:p w14:paraId="7E7B8226" w14:textId="2675C5E6" w:rsidR="0054232E" w:rsidRDefault="0054232E" w:rsidP="005A5476">
      <w:pPr>
        <w:pStyle w:val="ListParagraph"/>
        <w:spacing w:line="360" w:lineRule="auto"/>
        <w:ind w:left="0" w:firstLine="720"/>
        <w:jc w:val="both"/>
        <w:rPr>
          <w:rFonts w:ascii="Times New Roman" w:hAnsi="Times New Roman" w:cs="Times New Roman"/>
          <w:sz w:val="24"/>
          <w:szCs w:val="24"/>
        </w:rPr>
      </w:pPr>
    </w:p>
    <w:p w14:paraId="0F35D549" w14:textId="4F2DBC17" w:rsidR="0054232E" w:rsidRDefault="0054232E" w:rsidP="005A5476">
      <w:pPr>
        <w:pStyle w:val="ListParagraph"/>
        <w:spacing w:line="360" w:lineRule="auto"/>
        <w:ind w:left="0" w:firstLine="720"/>
        <w:jc w:val="both"/>
        <w:rPr>
          <w:rFonts w:ascii="Times New Roman" w:hAnsi="Times New Roman" w:cs="Times New Roman"/>
          <w:sz w:val="24"/>
          <w:szCs w:val="24"/>
        </w:rPr>
      </w:pPr>
      <w:r w:rsidRPr="00E430B5">
        <w:rPr>
          <w:rFonts w:ascii="Times New Roman" w:hAnsi="Times New Roman" w:cs="Times New Roman"/>
          <w:sz w:val="24"/>
          <w:szCs w:val="24"/>
        </w:rPr>
        <w:t>Tabel di atas menunjukkan bahwa taraf signifikansi adalah sebesar 0.004 yang berada di bawah 0,05, maka dapat disimpulkan bahwa data tidak terdistribusi normal</w:t>
      </w:r>
      <w:r>
        <w:rPr>
          <w:rFonts w:ascii="Times New Roman" w:hAnsi="Times New Roman" w:cs="Times New Roman"/>
          <w:sz w:val="24"/>
          <w:szCs w:val="24"/>
        </w:rPr>
        <w:t>.</w:t>
      </w:r>
    </w:p>
    <w:p w14:paraId="6751D914" w14:textId="63AC8934" w:rsidR="0054232E" w:rsidRPr="0054232E" w:rsidRDefault="0054232E" w:rsidP="005A5476">
      <w:pPr>
        <w:spacing w:line="360" w:lineRule="auto"/>
        <w:jc w:val="both"/>
        <w:rPr>
          <w:rFonts w:ascii="Times New Roman" w:hAnsi="Times New Roman" w:cs="Times New Roman"/>
          <w:b/>
          <w:sz w:val="24"/>
          <w:szCs w:val="24"/>
        </w:rPr>
      </w:pPr>
    </w:p>
    <w:p w14:paraId="6D188766" w14:textId="7E7313C4" w:rsidR="0054232E" w:rsidRPr="0054232E" w:rsidRDefault="0054232E" w:rsidP="005A5476">
      <w:pPr>
        <w:spacing w:line="360" w:lineRule="auto"/>
        <w:jc w:val="both"/>
        <w:rPr>
          <w:rFonts w:ascii="Times New Roman" w:hAnsi="Times New Roman" w:cs="Times New Roman"/>
          <w:b/>
          <w:sz w:val="24"/>
          <w:szCs w:val="24"/>
        </w:rPr>
      </w:pPr>
      <w:r w:rsidRPr="0054232E">
        <w:rPr>
          <w:rFonts w:ascii="Times New Roman" w:hAnsi="Times New Roman" w:cs="Times New Roman"/>
          <w:b/>
          <w:sz w:val="24"/>
          <w:szCs w:val="24"/>
        </w:rPr>
        <w:t>Uji Heterokedastisitas</w:t>
      </w:r>
    </w:p>
    <w:p w14:paraId="4A889A86" w14:textId="77777777" w:rsidR="0054232E" w:rsidRDefault="0054232E" w:rsidP="005A5476">
      <w:pPr>
        <w:spacing w:line="360" w:lineRule="auto"/>
        <w:ind w:left="63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6F85A0" wp14:editId="086E4279">
            <wp:extent cx="4768951" cy="28047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2373" cy="2830283"/>
                    </a:xfrm>
                    <a:prstGeom prst="rect">
                      <a:avLst/>
                    </a:prstGeom>
                    <a:noFill/>
                    <a:ln>
                      <a:noFill/>
                    </a:ln>
                  </pic:spPr>
                </pic:pic>
              </a:graphicData>
            </a:graphic>
          </wp:inline>
        </w:drawing>
      </w:r>
      <w:r w:rsidRPr="0054232E">
        <w:rPr>
          <w:rFonts w:ascii="Times New Roman" w:hAnsi="Times New Roman" w:cs="Times New Roman"/>
          <w:sz w:val="24"/>
          <w:szCs w:val="24"/>
        </w:rPr>
        <w:t xml:space="preserve"> </w:t>
      </w:r>
    </w:p>
    <w:p w14:paraId="5419DA78" w14:textId="08F8C41F" w:rsidR="0054232E" w:rsidRPr="00E430B5" w:rsidRDefault="0054232E" w:rsidP="005A5476">
      <w:pPr>
        <w:spacing w:line="360" w:lineRule="auto"/>
        <w:ind w:left="630" w:firstLine="720"/>
        <w:jc w:val="both"/>
        <w:rPr>
          <w:rFonts w:ascii="Times New Roman" w:hAnsi="Times New Roman" w:cs="Times New Roman"/>
          <w:sz w:val="24"/>
          <w:szCs w:val="24"/>
        </w:rPr>
      </w:pPr>
      <w:r w:rsidRPr="00E430B5">
        <w:rPr>
          <w:rFonts w:ascii="Times New Roman" w:hAnsi="Times New Roman" w:cs="Times New Roman"/>
          <w:sz w:val="24"/>
          <w:szCs w:val="24"/>
        </w:rPr>
        <w:lastRenderedPageBreak/>
        <w:t xml:space="preserve">Dari scatter plot di atas terlihat bahwa titik-titik tersebar secara acak dan tidak membentuk pola yang jelas. Artinya model regresi tidak terjadi gangguan heteroskedastisitas. </w:t>
      </w:r>
    </w:p>
    <w:p w14:paraId="1FCA3420" w14:textId="6C14D2FA" w:rsidR="0054232E" w:rsidRPr="0054232E" w:rsidRDefault="0054232E" w:rsidP="005A5476">
      <w:pPr>
        <w:spacing w:line="360" w:lineRule="auto"/>
        <w:jc w:val="both"/>
        <w:rPr>
          <w:rFonts w:ascii="Times New Roman" w:hAnsi="Times New Roman" w:cs="Times New Roman"/>
          <w:b/>
          <w:sz w:val="24"/>
          <w:szCs w:val="24"/>
        </w:rPr>
      </w:pPr>
      <w:r w:rsidRPr="0054232E">
        <w:rPr>
          <w:rFonts w:ascii="Times New Roman" w:hAnsi="Times New Roman" w:cs="Times New Roman"/>
          <w:b/>
          <w:sz w:val="24"/>
          <w:szCs w:val="24"/>
        </w:rPr>
        <w:t xml:space="preserve">Uji Multikolinearitas </w:t>
      </w:r>
    </w:p>
    <w:p w14:paraId="3AF43DA3" w14:textId="77777777" w:rsidR="0054232E" w:rsidRPr="00E430B5" w:rsidRDefault="0054232E" w:rsidP="005A5476">
      <w:pPr>
        <w:spacing w:line="360" w:lineRule="auto"/>
        <w:ind w:left="630" w:firstLine="720"/>
        <w:jc w:val="both"/>
        <w:rPr>
          <w:rFonts w:ascii="Times New Roman" w:hAnsi="Times New Roman" w:cs="Times New Roman"/>
          <w:b/>
          <w:sz w:val="24"/>
          <w:szCs w:val="24"/>
        </w:rPr>
      </w:pPr>
      <w:r w:rsidRPr="00E430B5">
        <w:rPr>
          <w:rFonts w:ascii="Times New Roman" w:hAnsi="Times New Roman" w:cs="Times New Roman"/>
          <w:b/>
          <w:sz w:val="24"/>
          <w:szCs w:val="24"/>
        </w:rPr>
        <w:t>Tabel 4.4 Uji Multikolimearitas</w:t>
      </w:r>
    </w:p>
    <w:tbl>
      <w:tblPr>
        <w:tblW w:w="795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
        <w:gridCol w:w="1730"/>
        <w:gridCol w:w="895"/>
        <w:gridCol w:w="896"/>
        <w:gridCol w:w="1033"/>
        <w:gridCol w:w="716"/>
        <w:gridCol w:w="716"/>
        <w:gridCol w:w="727"/>
        <w:gridCol w:w="723"/>
      </w:tblGrid>
      <w:tr w:rsidR="0054232E" w:rsidRPr="00E430B5" w14:paraId="1EB13218" w14:textId="77777777" w:rsidTr="006F2DC4">
        <w:trPr>
          <w:cantSplit/>
          <w:trHeight w:val="264"/>
        </w:trPr>
        <w:tc>
          <w:tcPr>
            <w:tcW w:w="7952" w:type="dxa"/>
            <w:gridSpan w:val="9"/>
            <w:shd w:val="clear" w:color="auto" w:fill="FFFFFF"/>
            <w:vAlign w:val="center"/>
          </w:tcPr>
          <w:p w14:paraId="46ED7513"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b/>
                <w:bCs/>
                <w:sz w:val="24"/>
                <w:szCs w:val="24"/>
              </w:rPr>
              <w:t>Coefficients</w:t>
            </w:r>
            <w:r w:rsidRPr="00E430B5">
              <w:rPr>
                <w:rFonts w:ascii="Times New Roman" w:hAnsi="Times New Roman" w:cs="Times New Roman"/>
                <w:b/>
                <w:bCs/>
                <w:sz w:val="24"/>
                <w:szCs w:val="24"/>
                <w:vertAlign w:val="superscript"/>
              </w:rPr>
              <w:t>a</w:t>
            </w:r>
          </w:p>
        </w:tc>
      </w:tr>
      <w:tr w:rsidR="0054232E" w:rsidRPr="00E430B5" w14:paraId="671831AE" w14:textId="77777777" w:rsidTr="006F2DC4">
        <w:trPr>
          <w:cantSplit/>
          <w:trHeight w:val="542"/>
        </w:trPr>
        <w:tc>
          <w:tcPr>
            <w:tcW w:w="2246" w:type="dxa"/>
            <w:gridSpan w:val="2"/>
            <w:vMerge w:val="restart"/>
            <w:shd w:val="clear" w:color="auto" w:fill="FFFFFF"/>
            <w:vAlign w:val="bottom"/>
          </w:tcPr>
          <w:p w14:paraId="0EDB948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Model</w:t>
            </w:r>
          </w:p>
        </w:tc>
        <w:tc>
          <w:tcPr>
            <w:tcW w:w="1791" w:type="dxa"/>
            <w:gridSpan w:val="2"/>
            <w:shd w:val="clear" w:color="auto" w:fill="FFFFFF"/>
            <w:vAlign w:val="bottom"/>
          </w:tcPr>
          <w:p w14:paraId="18DE597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Unstandardized Coefficients</w:t>
            </w:r>
          </w:p>
        </w:tc>
        <w:tc>
          <w:tcPr>
            <w:tcW w:w="1033" w:type="dxa"/>
            <w:shd w:val="clear" w:color="auto" w:fill="FFFFFF"/>
            <w:vAlign w:val="bottom"/>
          </w:tcPr>
          <w:p w14:paraId="251AC9D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Standardized Coefficients</w:t>
            </w:r>
          </w:p>
        </w:tc>
        <w:tc>
          <w:tcPr>
            <w:tcW w:w="716" w:type="dxa"/>
            <w:vMerge w:val="restart"/>
            <w:shd w:val="clear" w:color="auto" w:fill="FFFFFF"/>
            <w:vAlign w:val="bottom"/>
          </w:tcPr>
          <w:p w14:paraId="0FBE7CB3"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t</w:t>
            </w:r>
          </w:p>
        </w:tc>
        <w:tc>
          <w:tcPr>
            <w:tcW w:w="716" w:type="dxa"/>
            <w:vMerge w:val="restart"/>
            <w:shd w:val="clear" w:color="auto" w:fill="FFFFFF"/>
            <w:vAlign w:val="bottom"/>
          </w:tcPr>
          <w:p w14:paraId="19C2A3F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Sig.</w:t>
            </w:r>
          </w:p>
        </w:tc>
        <w:tc>
          <w:tcPr>
            <w:tcW w:w="1450" w:type="dxa"/>
            <w:gridSpan w:val="2"/>
            <w:shd w:val="clear" w:color="auto" w:fill="FFFFFF"/>
            <w:vAlign w:val="bottom"/>
          </w:tcPr>
          <w:p w14:paraId="5B18F26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Collinearity Statistics</w:t>
            </w:r>
          </w:p>
        </w:tc>
      </w:tr>
      <w:tr w:rsidR="0054232E" w:rsidRPr="00E430B5" w14:paraId="49ACC5EB" w14:textId="77777777" w:rsidTr="006F2DC4">
        <w:trPr>
          <w:cantSplit/>
          <w:trHeight w:val="542"/>
        </w:trPr>
        <w:tc>
          <w:tcPr>
            <w:tcW w:w="2246" w:type="dxa"/>
            <w:gridSpan w:val="2"/>
            <w:vMerge/>
            <w:shd w:val="clear" w:color="auto" w:fill="FFFFFF"/>
            <w:vAlign w:val="bottom"/>
          </w:tcPr>
          <w:p w14:paraId="2636DF5E"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895" w:type="dxa"/>
            <w:shd w:val="clear" w:color="auto" w:fill="FFFFFF"/>
            <w:vAlign w:val="bottom"/>
          </w:tcPr>
          <w:p w14:paraId="2223D5F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B</w:t>
            </w:r>
          </w:p>
        </w:tc>
        <w:tc>
          <w:tcPr>
            <w:tcW w:w="896" w:type="dxa"/>
            <w:shd w:val="clear" w:color="auto" w:fill="FFFFFF"/>
            <w:vAlign w:val="bottom"/>
          </w:tcPr>
          <w:p w14:paraId="53D537A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Std. Error</w:t>
            </w:r>
          </w:p>
        </w:tc>
        <w:tc>
          <w:tcPr>
            <w:tcW w:w="1033" w:type="dxa"/>
            <w:shd w:val="clear" w:color="auto" w:fill="FFFFFF"/>
            <w:vAlign w:val="bottom"/>
          </w:tcPr>
          <w:p w14:paraId="35C40AD5"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Beta</w:t>
            </w:r>
          </w:p>
        </w:tc>
        <w:tc>
          <w:tcPr>
            <w:tcW w:w="716" w:type="dxa"/>
            <w:vMerge/>
            <w:shd w:val="clear" w:color="auto" w:fill="FFFFFF"/>
            <w:vAlign w:val="bottom"/>
          </w:tcPr>
          <w:p w14:paraId="3CE06412"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716" w:type="dxa"/>
            <w:vMerge/>
            <w:shd w:val="clear" w:color="auto" w:fill="FFFFFF"/>
            <w:vAlign w:val="bottom"/>
          </w:tcPr>
          <w:p w14:paraId="076BE673"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727" w:type="dxa"/>
            <w:shd w:val="clear" w:color="auto" w:fill="FFFFFF"/>
            <w:vAlign w:val="bottom"/>
          </w:tcPr>
          <w:p w14:paraId="5174906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Tolerance</w:t>
            </w:r>
          </w:p>
        </w:tc>
        <w:tc>
          <w:tcPr>
            <w:tcW w:w="723" w:type="dxa"/>
            <w:shd w:val="clear" w:color="auto" w:fill="FFFFFF"/>
            <w:vAlign w:val="bottom"/>
          </w:tcPr>
          <w:p w14:paraId="7FD5D72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VIF</w:t>
            </w:r>
          </w:p>
        </w:tc>
      </w:tr>
      <w:tr w:rsidR="0054232E" w:rsidRPr="00E430B5" w14:paraId="6FC7FF4F" w14:textId="77777777" w:rsidTr="006F2DC4">
        <w:trPr>
          <w:cantSplit/>
          <w:trHeight w:val="264"/>
        </w:trPr>
        <w:tc>
          <w:tcPr>
            <w:tcW w:w="516" w:type="dxa"/>
            <w:vMerge w:val="restart"/>
            <w:shd w:val="clear" w:color="auto" w:fill="E0E0E0"/>
          </w:tcPr>
          <w:p w14:paraId="0431A9D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w:t>
            </w:r>
          </w:p>
        </w:tc>
        <w:tc>
          <w:tcPr>
            <w:tcW w:w="1730" w:type="dxa"/>
            <w:shd w:val="clear" w:color="auto" w:fill="E0E0E0"/>
          </w:tcPr>
          <w:p w14:paraId="004DF61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(Constant)</w:t>
            </w:r>
          </w:p>
        </w:tc>
        <w:tc>
          <w:tcPr>
            <w:tcW w:w="895" w:type="dxa"/>
            <w:shd w:val="clear" w:color="auto" w:fill="F9F9FB"/>
          </w:tcPr>
          <w:p w14:paraId="49E6F81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.100</w:t>
            </w:r>
          </w:p>
        </w:tc>
        <w:tc>
          <w:tcPr>
            <w:tcW w:w="896" w:type="dxa"/>
            <w:shd w:val="clear" w:color="auto" w:fill="F9F9FB"/>
          </w:tcPr>
          <w:p w14:paraId="3CC98B5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.023</w:t>
            </w:r>
          </w:p>
        </w:tc>
        <w:tc>
          <w:tcPr>
            <w:tcW w:w="1033" w:type="dxa"/>
            <w:shd w:val="clear" w:color="auto" w:fill="F9F9FB"/>
            <w:vAlign w:val="center"/>
          </w:tcPr>
          <w:p w14:paraId="1AF354CF"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716" w:type="dxa"/>
            <w:shd w:val="clear" w:color="auto" w:fill="F9F9FB"/>
          </w:tcPr>
          <w:p w14:paraId="040958A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4.400</w:t>
            </w:r>
          </w:p>
        </w:tc>
        <w:tc>
          <w:tcPr>
            <w:tcW w:w="716" w:type="dxa"/>
            <w:shd w:val="clear" w:color="auto" w:fill="F9F9FB"/>
          </w:tcPr>
          <w:p w14:paraId="7599BA4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&lt;.001</w:t>
            </w:r>
          </w:p>
        </w:tc>
        <w:tc>
          <w:tcPr>
            <w:tcW w:w="727" w:type="dxa"/>
            <w:shd w:val="clear" w:color="auto" w:fill="F9F9FB"/>
            <w:vAlign w:val="center"/>
          </w:tcPr>
          <w:p w14:paraId="258C32ED"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723" w:type="dxa"/>
            <w:shd w:val="clear" w:color="auto" w:fill="F9F9FB"/>
            <w:vAlign w:val="center"/>
          </w:tcPr>
          <w:p w14:paraId="0E8A6EC4"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r>
      <w:tr w:rsidR="0054232E" w:rsidRPr="00E430B5" w14:paraId="6285578B" w14:textId="77777777" w:rsidTr="006F2DC4">
        <w:trPr>
          <w:cantSplit/>
          <w:trHeight w:val="290"/>
        </w:trPr>
        <w:tc>
          <w:tcPr>
            <w:tcW w:w="516" w:type="dxa"/>
            <w:vMerge/>
            <w:shd w:val="clear" w:color="auto" w:fill="E0E0E0"/>
          </w:tcPr>
          <w:p w14:paraId="669A7D0C"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730" w:type="dxa"/>
            <w:shd w:val="clear" w:color="auto" w:fill="E0E0E0"/>
          </w:tcPr>
          <w:p w14:paraId="4FBC1F3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LEVERAGE</w:t>
            </w:r>
          </w:p>
        </w:tc>
        <w:tc>
          <w:tcPr>
            <w:tcW w:w="895" w:type="dxa"/>
            <w:shd w:val="clear" w:color="auto" w:fill="F9F9FB"/>
          </w:tcPr>
          <w:p w14:paraId="7F070D85"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-.105</w:t>
            </w:r>
          </w:p>
        </w:tc>
        <w:tc>
          <w:tcPr>
            <w:tcW w:w="896" w:type="dxa"/>
            <w:shd w:val="clear" w:color="auto" w:fill="F9F9FB"/>
          </w:tcPr>
          <w:p w14:paraId="4C9EA785"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.034</w:t>
            </w:r>
          </w:p>
        </w:tc>
        <w:tc>
          <w:tcPr>
            <w:tcW w:w="1033" w:type="dxa"/>
            <w:shd w:val="clear" w:color="auto" w:fill="F9F9FB"/>
          </w:tcPr>
          <w:p w14:paraId="7D8D6B0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-.318</w:t>
            </w:r>
          </w:p>
        </w:tc>
        <w:tc>
          <w:tcPr>
            <w:tcW w:w="716" w:type="dxa"/>
            <w:shd w:val="clear" w:color="auto" w:fill="F9F9FB"/>
          </w:tcPr>
          <w:p w14:paraId="3551252C"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-3.078</w:t>
            </w:r>
          </w:p>
        </w:tc>
        <w:tc>
          <w:tcPr>
            <w:tcW w:w="716" w:type="dxa"/>
            <w:shd w:val="clear" w:color="auto" w:fill="F9F9FB"/>
          </w:tcPr>
          <w:p w14:paraId="050BD33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.003</w:t>
            </w:r>
          </w:p>
        </w:tc>
        <w:tc>
          <w:tcPr>
            <w:tcW w:w="727" w:type="dxa"/>
            <w:shd w:val="clear" w:color="auto" w:fill="F9F9FB"/>
          </w:tcPr>
          <w:p w14:paraId="31B3A53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.657</w:t>
            </w:r>
          </w:p>
        </w:tc>
        <w:tc>
          <w:tcPr>
            <w:tcW w:w="723" w:type="dxa"/>
            <w:shd w:val="clear" w:color="auto" w:fill="F9F9FB"/>
          </w:tcPr>
          <w:p w14:paraId="53D66248"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1.523</w:t>
            </w:r>
          </w:p>
        </w:tc>
      </w:tr>
      <w:tr w:rsidR="0054232E" w:rsidRPr="00E430B5" w14:paraId="0EF05486" w14:textId="77777777" w:rsidTr="006F2DC4">
        <w:trPr>
          <w:cantSplit/>
          <w:trHeight w:val="290"/>
        </w:trPr>
        <w:tc>
          <w:tcPr>
            <w:tcW w:w="516" w:type="dxa"/>
            <w:vMerge/>
            <w:shd w:val="clear" w:color="auto" w:fill="E0E0E0"/>
          </w:tcPr>
          <w:p w14:paraId="307C6536"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730" w:type="dxa"/>
            <w:shd w:val="clear" w:color="auto" w:fill="E0E0E0"/>
          </w:tcPr>
          <w:p w14:paraId="2F4389C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LIKUIDITAS</w:t>
            </w:r>
          </w:p>
        </w:tc>
        <w:tc>
          <w:tcPr>
            <w:tcW w:w="895" w:type="dxa"/>
            <w:shd w:val="clear" w:color="auto" w:fill="F9F9FB"/>
          </w:tcPr>
          <w:p w14:paraId="4D0A7EB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.001</w:t>
            </w:r>
          </w:p>
        </w:tc>
        <w:tc>
          <w:tcPr>
            <w:tcW w:w="896" w:type="dxa"/>
            <w:shd w:val="clear" w:color="auto" w:fill="F9F9FB"/>
          </w:tcPr>
          <w:p w14:paraId="26AC65B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.003</w:t>
            </w:r>
          </w:p>
        </w:tc>
        <w:tc>
          <w:tcPr>
            <w:tcW w:w="1033" w:type="dxa"/>
            <w:shd w:val="clear" w:color="auto" w:fill="F9F9FB"/>
          </w:tcPr>
          <w:p w14:paraId="3EC6BD2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.017</w:t>
            </w:r>
          </w:p>
        </w:tc>
        <w:tc>
          <w:tcPr>
            <w:tcW w:w="716" w:type="dxa"/>
            <w:shd w:val="clear" w:color="auto" w:fill="F9F9FB"/>
          </w:tcPr>
          <w:p w14:paraId="69543AD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.164</w:t>
            </w:r>
          </w:p>
        </w:tc>
        <w:tc>
          <w:tcPr>
            <w:tcW w:w="716" w:type="dxa"/>
            <w:shd w:val="clear" w:color="auto" w:fill="F9F9FB"/>
          </w:tcPr>
          <w:p w14:paraId="5F614B1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.870</w:t>
            </w:r>
          </w:p>
        </w:tc>
        <w:tc>
          <w:tcPr>
            <w:tcW w:w="727" w:type="dxa"/>
            <w:shd w:val="clear" w:color="auto" w:fill="F9F9FB"/>
          </w:tcPr>
          <w:p w14:paraId="328B02D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.648</w:t>
            </w:r>
          </w:p>
        </w:tc>
        <w:tc>
          <w:tcPr>
            <w:tcW w:w="723" w:type="dxa"/>
            <w:shd w:val="clear" w:color="auto" w:fill="F9F9FB"/>
          </w:tcPr>
          <w:p w14:paraId="19F9604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1.542</w:t>
            </w:r>
          </w:p>
        </w:tc>
      </w:tr>
      <w:tr w:rsidR="0054232E" w:rsidRPr="00E430B5" w14:paraId="26C81385" w14:textId="77777777" w:rsidTr="006F2DC4">
        <w:trPr>
          <w:cantSplit/>
          <w:trHeight w:val="555"/>
        </w:trPr>
        <w:tc>
          <w:tcPr>
            <w:tcW w:w="516" w:type="dxa"/>
            <w:vMerge/>
            <w:shd w:val="clear" w:color="auto" w:fill="E0E0E0"/>
          </w:tcPr>
          <w:p w14:paraId="34E75765"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730" w:type="dxa"/>
            <w:shd w:val="clear" w:color="auto" w:fill="E0E0E0"/>
          </w:tcPr>
          <w:p w14:paraId="2A1098C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PERTUMBUHAN PENJUALAN</w:t>
            </w:r>
          </w:p>
        </w:tc>
        <w:tc>
          <w:tcPr>
            <w:tcW w:w="895" w:type="dxa"/>
            <w:shd w:val="clear" w:color="auto" w:fill="F9F9FB"/>
          </w:tcPr>
          <w:p w14:paraId="59C2EBE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.014</w:t>
            </w:r>
          </w:p>
        </w:tc>
        <w:tc>
          <w:tcPr>
            <w:tcW w:w="896" w:type="dxa"/>
            <w:shd w:val="clear" w:color="auto" w:fill="F9F9FB"/>
          </w:tcPr>
          <w:p w14:paraId="25DFF6CC"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.028</w:t>
            </w:r>
          </w:p>
        </w:tc>
        <w:tc>
          <w:tcPr>
            <w:tcW w:w="1033" w:type="dxa"/>
            <w:shd w:val="clear" w:color="auto" w:fill="F9F9FB"/>
          </w:tcPr>
          <w:p w14:paraId="1C0BC4B5"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.041</w:t>
            </w:r>
          </w:p>
        </w:tc>
        <w:tc>
          <w:tcPr>
            <w:tcW w:w="716" w:type="dxa"/>
            <w:shd w:val="clear" w:color="auto" w:fill="F9F9FB"/>
          </w:tcPr>
          <w:p w14:paraId="0A860A0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.486</w:t>
            </w:r>
          </w:p>
        </w:tc>
        <w:tc>
          <w:tcPr>
            <w:tcW w:w="716" w:type="dxa"/>
            <w:shd w:val="clear" w:color="auto" w:fill="F9F9FB"/>
          </w:tcPr>
          <w:p w14:paraId="533A8F52"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.628</w:t>
            </w:r>
          </w:p>
        </w:tc>
        <w:tc>
          <w:tcPr>
            <w:tcW w:w="727" w:type="dxa"/>
            <w:shd w:val="clear" w:color="auto" w:fill="F9F9FB"/>
          </w:tcPr>
          <w:p w14:paraId="08991728"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.982</w:t>
            </w:r>
          </w:p>
        </w:tc>
        <w:tc>
          <w:tcPr>
            <w:tcW w:w="723" w:type="dxa"/>
            <w:shd w:val="clear" w:color="auto" w:fill="F9F9FB"/>
          </w:tcPr>
          <w:p w14:paraId="741A0F4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1.019</w:t>
            </w:r>
          </w:p>
        </w:tc>
      </w:tr>
      <w:tr w:rsidR="0054232E" w:rsidRPr="00E430B5" w14:paraId="287072B9" w14:textId="77777777" w:rsidTr="006F2DC4">
        <w:trPr>
          <w:cantSplit/>
          <w:trHeight w:val="264"/>
        </w:trPr>
        <w:tc>
          <w:tcPr>
            <w:tcW w:w="7952" w:type="dxa"/>
            <w:gridSpan w:val="9"/>
            <w:shd w:val="clear" w:color="auto" w:fill="FFFFFF"/>
          </w:tcPr>
          <w:p w14:paraId="64A1A62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a. Dependent Variable: PROFITABILITAS</w:t>
            </w:r>
          </w:p>
        </w:tc>
      </w:tr>
    </w:tbl>
    <w:p w14:paraId="7CEDF866" w14:textId="77777777" w:rsidR="0054232E" w:rsidRPr="00E430B5" w:rsidRDefault="0054232E" w:rsidP="005A5476">
      <w:pPr>
        <w:spacing w:line="360" w:lineRule="auto"/>
        <w:jc w:val="both"/>
        <w:rPr>
          <w:rFonts w:ascii="Times New Roman" w:hAnsi="Times New Roman" w:cs="Times New Roman"/>
          <w:sz w:val="24"/>
          <w:szCs w:val="24"/>
        </w:rPr>
      </w:pPr>
    </w:p>
    <w:p w14:paraId="505F4F0C" w14:textId="77777777" w:rsidR="0054232E" w:rsidRPr="00E430B5" w:rsidRDefault="0054232E" w:rsidP="005A5476">
      <w:pPr>
        <w:spacing w:line="360" w:lineRule="auto"/>
        <w:ind w:left="630" w:firstLine="630"/>
        <w:jc w:val="both"/>
        <w:rPr>
          <w:rFonts w:ascii="Times New Roman" w:hAnsi="Times New Roman" w:cs="Times New Roman"/>
          <w:sz w:val="24"/>
          <w:szCs w:val="24"/>
        </w:rPr>
      </w:pPr>
      <w:r w:rsidRPr="00E430B5">
        <w:rPr>
          <w:rFonts w:ascii="Times New Roman" w:hAnsi="Times New Roman" w:cs="Times New Roman"/>
          <w:sz w:val="24"/>
          <w:szCs w:val="24"/>
        </w:rPr>
        <w:t xml:space="preserve">Berdasarkan hasil pengujian pada tabel 4.4 dapat diketahui bahwa nilai </w:t>
      </w:r>
      <w:r w:rsidRPr="00E430B5">
        <w:rPr>
          <w:rFonts w:ascii="Times New Roman" w:hAnsi="Times New Roman" w:cs="Times New Roman"/>
          <w:i/>
          <w:sz w:val="24"/>
          <w:szCs w:val="24"/>
        </w:rPr>
        <w:t>tolerance</w:t>
      </w:r>
      <w:r w:rsidRPr="00E430B5">
        <w:rPr>
          <w:rFonts w:ascii="Times New Roman" w:hAnsi="Times New Roman" w:cs="Times New Roman"/>
          <w:sz w:val="24"/>
          <w:szCs w:val="24"/>
        </w:rPr>
        <w:t xml:space="preserve"> pada variabel Leverage sebesar </w:t>
      </w:r>
      <w:proofErr w:type="gramStart"/>
      <w:r w:rsidRPr="00E430B5">
        <w:rPr>
          <w:rFonts w:ascii="Times New Roman" w:hAnsi="Times New Roman" w:cs="Times New Roman"/>
          <w:sz w:val="24"/>
          <w:szCs w:val="24"/>
        </w:rPr>
        <w:t>0,657  dan</w:t>
      </w:r>
      <w:proofErr w:type="gramEnd"/>
      <w:r w:rsidRPr="00E430B5">
        <w:rPr>
          <w:rFonts w:ascii="Times New Roman" w:hAnsi="Times New Roman" w:cs="Times New Roman"/>
          <w:sz w:val="24"/>
          <w:szCs w:val="24"/>
        </w:rPr>
        <w:t xml:space="preserve"> nilai VIF 1.523, variable Likuiditas nilai </w:t>
      </w:r>
      <w:r w:rsidRPr="00E430B5">
        <w:rPr>
          <w:rFonts w:ascii="Times New Roman" w:hAnsi="Times New Roman" w:cs="Times New Roman"/>
          <w:i/>
          <w:sz w:val="24"/>
          <w:szCs w:val="24"/>
        </w:rPr>
        <w:t xml:space="preserve">tolerance </w:t>
      </w:r>
      <w:r w:rsidRPr="00E430B5">
        <w:rPr>
          <w:rFonts w:ascii="Times New Roman" w:hAnsi="Times New Roman" w:cs="Times New Roman"/>
          <w:sz w:val="24"/>
          <w:szCs w:val="24"/>
        </w:rPr>
        <w:t xml:space="preserve">sebesar 0,648 dan nilai VIF 1.542, variable Pertumbuhan Penjualan nilai </w:t>
      </w:r>
      <w:r w:rsidRPr="00E430B5">
        <w:rPr>
          <w:rFonts w:ascii="Times New Roman" w:hAnsi="Times New Roman" w:cs="Times New Roman"/>
          <w:i/>
          <w:sz w:val="24"/>
          <w:szCs w:val="24"/>
        </w:rPr>
        <w:t xml:space="preserve">tolerance </w:t>
      </w:r>
      <w:r w:rsidRPr="00E430B5">
        <w:rPr>
          <w:rFonts w:ascii="Times New Roman" w:hAnsi="Times New Roman" w:cs="Times New Roman"/>
          <w:sz w:val="24"/>
          <w:szCs w:val="24"/>
        </w:rPr>
        <w:t xml:space="preserve">sebesar 0,982 dan nilai VIF 1.019. Dengan demikian dapat disimpulkan bahwa tidak ada korelasi yang sempurna antara variable bebas (independen), sehingga model regresi ini tidak terjadi multikolinearitas. </w:t>
      </w:r>
    </w:p>
    <w:p w14:paraId="75EEB15C" w14:textId="5DBAD5D6" w:rsidR="0054232E" w:rsidRPr="0054232E" w:rsidRDefault="0054232E" w:rsidP="005A5476">
      <w:pPr>
        <w:spacing w:line="360" w:lineRule="auto"/>
        <w:jc w:val="both"/>
        <w:rPr>
          <w:rFonts w:ascii="Times New Roman" w:hAnsi="Times New Roman" w:cs="Times New Roman"/>
          <w:b/>
          <w:sz w:val="24"/>
          <w:szCs w:val="24"/>
        </w:rPr>
      </w:pPr>
      <w:r w:rsidRPr="0054232E">
        <w:rPr>
          <w:rFonts w:ascii="Times New Roman" w:hAnsi="Times New Roman" w:cs="Times New Roman"/>
          <w:b/>
          <w:sz w:val="24"/>
          <w:szCs w:val="24"/>
        </w:rPr>
        <w:t>Uji Autokorelasi</w:t>
      </w:r>
    </w:p>
    <w:p w14:paraId="2E7B4FED" w14:textId="77777777" w:rsidR="0054232E" w:rsidRPr="00E430B5" w:rsidRDefault="0054232E" w:rsidP="005A5476">
      <w:pPr>
        <w:spacing w:line="360" w:lineRule="auto"/>
        <w:ind w:left="630" w:firstLine="630"/>
        <w:jc w:val="both"/>
        <w:rPr>
          <w:rFonts w:ascii="Times New Roman" w:hAnsi="Times New Roman" w:cs="Times New Roman"/>
          <w:b/>
          <w:sz w:val="24"/>
          <w:szCs w:val="24"/>
        </w:rPr>
      </w:pPr>
      <w:r w:rsidRPr="00E430B5">
        <w:rPr>
          <w:rFonts w:ascii="Times New Roman" w:hAnsi="Times New Roman" w:cs="Times New Roman"/>
          <w:b/>
          <w:sz w:val="24"/>
          <w:szCs w:val="24"/>
        </w:rPr>
        <w:t>Tabel 4.5 Hasil Uji Durbin-Watson</w:t>
      </w:r>
    </w:p>
    <w:tbl>
      <w:tblPr>
        <w:tblW w:w="72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3"/>
        <w:gridCol w:w="677"/>
        <w:gridCol w:w="1186"/>
        <w:gridCol w:w="1709"/>
        <w:gridCol w:w="1709"/>
        <w:gridCol w:w="1066"/>
      </w:tblGrid>
      <w:tr w:rsidR="0054232E" w:rsidRPr="00E430B5" w14:paraId="1ECC45DE" w14:textId="77777777" w:rsidTr="006F2DC4">
        <w:trPr>
          <w:cantSplit/>
        </w:trPr>
        <w:tc>
          <w:tcPr>
            <w:tcW w:w="7200" w:type="dxa"/>
            <w:gridSpan w:val="6"/>
            <w:shd w:val="clear" w:color="auto" w:fill="FFFFFF"/>
            <w:vAlign w:val="center"/>
          </w:tcPr>
          <w:p w14:paraId="4BB5F6DC"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b/>
                <w:bCs/>
                <w:sz w:val="24"/>
                <w:szCs w:val="24"/>
              </w:rPr>
              <w:lastRenderedPageBreak/>
              <w:t>Model Summary</w:t>
            </w:r>
            <w:r w:rsidRPr="00E430B5">
              <w:rPr>
                <w:rFonts w:ascii="Times New Roman" w:hAnsi="Times New Roman" w:cs="Times New Roman"/>
                <w:b/>
                <w:bCs/>
                <w:sz w:val="24"/>
                <w:szCs w:val="24"/>
                <w:vertAlign w:val="superscript"/>
              </w:rPr>
              <w:t>b</w:t>
            </w:r>
          </w:p>
        </w:tc>
      </w:tr>
      <w:tr w:rsidR="0054232E" w:rsidRPr="00E430B5" w14:paraId="7EFD89B7" w14:textId="77777777" w:rsidTr="006F2DC4">
        <w:trPr>
          <w:cantSplit/>
        </w:trPr>
        <w:tc>
          <w:tcPr>
            <w:tcW w:w="853" w:type="dxa"/>
            <w:shd w:val="clear" w:color="auto" w:fill="FFFFFF"/>
            <w:vAlign w:val="bottom"/>
          </w:tcPr>
          <w:p w14:paraId="1DA1175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Model</w:t>
            </w:r>
          </w:p>
        </w:tc>
        <w:tc>
          <w:tcPr>
            <w:tcW w:w="677" w:type="dxa"/>
            <w:shd w:val="clear" w:color="auto" w:fill="FFFFFF"/>
            <w:vAlign w:val="bottom"/>
          </w:tcPr>
          <w:p w14:paraId="480A09B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R</w:t>
            </w:r>
          </w:p>
        </w:tc>
        <w:tc>
          <w:tcPr>
            <w:tcW w:w="1186" w:type="dxa"/>
            <w:shd w:val="clear" w:color="auto" w:fill="FFFFFF"/>
            <w:vAlign w:val="bottom"/>
          </w:tcPr>
          <w:p w14:paraId="4423EE3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R Square</w:t>
            </w:r>
          </w:p>
        </w:tc>
        <w:tc>
          <w:tcPr>
            <w:tcW w:w="1709" w:type="dxa"/>
            <w:shd w:val="clear" w:color="auto" w:fill="FFFFFF"/>
            <w:vAlign w:val="bottom"/>
          </w:tcPr>
          <w:p w14:paraId="3176EFC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Adjusted R Square</w:t>
            </w:r>
          </w:p>
        </w:tc>
        <w:tc>
          <w:tcPr>
            <w:tcW w:w="1709" w:type="dxa"/>
            <w:shd w:val="clear" w:color="auto" w:fill="FFFFFF"/>
            <w:vAlign w:val="bottom"/>
          </w:tcPr>
          <w:p w14:paraId="3AD879E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Std. Error of the Estimate</w:t>
            </w:r>
          </w:p>
        </w:tc>
        <w:tc>
          <w:tcPr>
            <w:tcW w:w="1066" w:type="dxa"/>
            <w:shd w:val="clear" w:color="auto" w:fill="FFFFFF"/>
            <w:vAlign w:val="bottom"/>
          </w:tcPr>
          <w:p w14:paraId="1DCA8FD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Durbin-Watson</w:t>
            </w:r>
          </w:p>
        </w:tc>
      </w:tr>
      <w:tr w:rsidR="0054232E" w:rsidRPr="00E430B5" w14:paraId="3585BCCF" w14:textId="77777777" w:rsidTr="006F2DC4">
        <w:trPr>
          <w:cantSplit/>
        </w:trPr>
        <w:tc>
          <w:tcPr>
            <w:tcW w:w="853" w:type="dxa"/>
            <w:shd w:val="clear" w:color="auto" w:fill="E0E0E0"/>
          </w:tcPr>
          <w:p w14:paraId="5F99246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w:t>
            </w:r>
          </w:p>
        </w:tc>
        <w:tc>
          <w:tcPr>
            <w:tcW w:w="677" w:type="dxa"/>
            <w:shd w:val="clear" w:color="auto" w:fill="F9F9FB"/>
          </w:tcPr>
          <w:p w14:paraId="11170F4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.331</w:t>
            </w:r>
            <w:r w:rsidRPr="00E430B5">
              <w:rPr>
                <w:rFonts w:ascii="Times New Roman" w:hAnsi="Times New Roman" w:cs="Times New Roman"/>
                <w:sz w:val="24"/>
                <w:szCs w:val="24"/>
                <w:vertAlign w:val="superscript"/>
              </w:rPr>
              <w:t>a</w:t>
            </w:r>
          </w:p>
        </w:tc>
        <w:tc>
          <w:tcPr>
            <w:tcW w:w="1186" w:type="dxa"/>
            <w:shd w:val="clear" w:color="auto" w:fill="F9F9FB"/>
          </w:tcPr>
          <w:p w14:paraId="3CB24B5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.109</w:t>
            </w:r>
          </w:p>
        </w:tc>
        <w:tc>
          <w:tcPr>
            <w:tcW w:w="1709" w:type="dxa"/>
            <w:shd w:val="clear" w:color="auto" w:fill="F9F9FB"/>
          </w:tcPr>
          <w:p w14:paraId="1F024BE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.088</w:t>
            </w:r>
          </w:p>
        </w:tc>
        <w:tc>
          <w:tcPr>
            <w:tcW w:w="1709" w:type="dxa"/>
            <w:shd w:val="clear" w:color="auto" w:fill="F9F9FB"/>
          </w:tcPr>
          <w:p w14:paraId="3626FFA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.07047</w:t>
            </w:r>
          </w:p>
        </w:tc>
        <w:tc>
          <w:tcPr>
            <w:tcW w:w="1066" w:type="dxa"/>
            <w:shd w:val="clear" w:color="auto" w:fill="F9F9FB"/>
          </w:tcPr>
          <w:p w14:paraId="112AE45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1.131</w:t>
            </w:r>
          </w:p>
        </w:tc>
      </w:tr>
      <w:tr w:rsidR="0054232E" w:rsidRPr="00E430B5" w14:paraId="040A231E" w14:textId="77777777" w:rsidTr="006F2DC4">
        <w:trPr>
          <w:cantSplit/>
        </w:trPr>
        <w:tc>
          <w:tcPr>
            <w:tcW w:w="7200" w:type="dxa"/>
            <w:gridSpan w:val="6"/>
            <w:shd w:val="clear" w:color="auto" w:fill="FFFFFF"/>
          </w:tcPr>
          <w:p w14:paraId="66A932A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a. Predictors: (Constant), PERTUMBUHAN PENJUALAN, LEVERAGE, LIKUIDITAS</w:t>
            </w:r>
          </w:p>
        </w:tc>
      </w:tr>
      <w:tr w:rsidR="0054232E" w:rsidRPr="00E430B5" w14:paraId="42C0D77A" w14:textId="77777777" w:rsidTr="006F2DC4">
        <w:trPr>
          <w:cantSplit/>
        </w:trPr>
        <w:tc>
          <w:tcPr>
            <w:tcW w:w="7200" w:type="dxa"/>
            <w:gridSpan w:val="6"/>
            <w:shd w:val="clear" w:color="auto" w:fill="FFFFFF"/>
          </w:tcPr>
          <w:p w14:paraId="13F1EA93"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b. Dependent Variable: PROFITABILITAS</w:t>
            </w:r>
          </w:p>
        </w:tc>
      </w:tr>
    </w:tbl>
    <w:p w14:paraId="7B17477F" w14:textId="77777777" w:rsidR="0054232E" w:rsidRPr="00E430B5" w:rsidRDefault="0054232E" w:rsidP="005A5476">
      <w:pPr>
        <w:spacing w:line="360" w:lineRule="auto"/>
        <w:jc w:val="both"/>
        <w:rPr>
          <w:rFonts w:ascii="Times New Roman" w:hAnsi="Times New Roman" w:cs="Times New Roman"/>
          <w:sz w:val="24"/>
          <w:szCs w:val="24"/>
        </w:rPr>
      </w:pPr>
    </w:p>
    <w:p w14:paraId="471ECDB8" w14:textId="77777777" w:rsidR="0054232E" w:rsidRPr="00E430B5" w:rsidRDefault="0054232E" w:rsidP="005A5476">
      <w:pPr>
        <w:spacing w:line="360" w:lineRule="auto"/>
        <w:ind w:left="630" w:firstLine="720"/>
        <w:jc w:val="both"/>
        <w:rPr>
          <w:rFonts w:ascii="Times New Roman" w:hAnsi="Times New Roman" w:cs="Times New Roman"/>
          <w:sz w:val="24"/>
          <w:szCs w:val="24"/>
        </w:rPr>
      </w:pPr>
      <w:r w:rsidRPr="00E430B5">
        <w:rPr>
          <w:rFonts w:ascii="Times New Roman" w:hAnsi="Times New Roman" w:cs="Times New Roman"/>
          <w:sz w:val="24"/>
          <w:szCs w:val="24"/>
        </w:rPr>
        <w:t>Berdasarkan hasil pengujian autokorelasi tabel 4,5 di atas nilai Durbin Watson sebesar 1,131.  Batasan terjadi autokorelasi angka Durbin Watson berada di antara -2 atau 2, yaitu -2 &lt; 1.131 &lt; 2. Sehingga dapat disimpulkan tidak terjadi autokorelasi.</w:t>
      </w:r>
    </w:p>
    <w:p w14:paraId="63AA5A11" w14:textId="08EB6F30" w:rsidR="0054232E" w:rsidRDefault="0054232E" w:rsidP="005A5476">
      <w:pPr>
        <w:spacing w:line="360" w:lineRule="auto"/>
        <w:jc w:val="both"/>
        <w:rPr>
          <w:rFonts w:ascii="Times New Roman" w:hAnsi="Times New Roman" w:cs="Times New Roman"/>
          <w:b/>
          <w:sz w:val="24"/>
          <w:szCs w:val="24"/>
        </w:rPr>
      </w:pPr>
      <w:r w:rsidRPr="0054232E">
        <w:rPr>
          <w:rFonts w:ascii="Times New Roman" w:hAnsi="Times New Roman" w:cs="Times New Roman"/>
          <w:b/>
          <w:sz w:val="24"/>
          <w:szCs w:val="24"/>
        </w:rPr>
        <w:t>Analisis Regresi Linear Berganda</w:t>
      </w:r>
    </w:p>
    <w:p w14:paraId="6EB79ACB" w14:textId="77777777" w:rsidR="0054232E" w:rsidRPr="00E430B5" w:rsidRDefault="0054232E" w:rsidP="005A5476">
      <w:pPr>
        <w:spacing w:line="360" w:lineRule="auto"/>
        <w:ind w:left="630" w:firstLine="720"/>
        <w:jc w:val="both"/>
        <w:rPr>
          <w:rFonts w:ascii="Times New Roman" w:hAnsi="Times New Roman" w:cs="Times New Roman"/>
          <w:b/>
          <w:sz w:val="24"/>
          <w:szCs w:val="24"/>
        </w:rPr>
      </w:pPr>
      <w:r w:rsidRPr="00E430B5">
        <w:rPr>
          <w:rFonts w:ascii="Times New Roman" w:hAnsi="Times New Roman" w:cs="Times New Roman"/>
          <w:b/>
          <w:sz w:val="24"/>
          <w:szCs w:val="24"/>
        </w:rPr>
        <w:t xml:space="preserve">Tabel 4.6 Hasil Analisis Regresi Linear Berganda </w:t>
      </w:r>
    </w:p>
    <w:tbl>
      <w:tblPr>
        <w:tblW w:w="728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1587"/>
        <w:gridCol w:w="819"/>
        <w:gridCol w:w="820"/>
        <w:gridCol w:w="944"/>
        <w:gridCol w:w="653"/>
        <w:gridCol w:w="653"/>
        <w:gridCol w:w="663"/>
        <w:gridCol w:w="678"/>
      </w:tblGrid>
      <w:tr w:rsidR="0054232E" w:rsidRPr="00E430B5" w14:paraId="489CB419" w14:textId="77777777" w:rsidTr="006F2DC4">
        <w:trPr>
          <w:cantSplit/>
          <w:trHeight w:val="294"/>
        </w:trPr>
        <w:tc>
          <w:tcPr>
            <w:tcW w:w="7287" w:type="dxa"/>
            <w:gridSpan w:val="9"/>
            <w:shd w:val="clear" w:color="auto" w:fill="FFFFFF"/>
            <w:vAlign w:val="center"/>
          </w:tcPr>
          <w:p w14:paraId="14BA42A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b/>
                <w:bCs/>
                <w:sz w:val="24"/>
                <w:szCs w:val="24"/>
              </w:rPr>
              <w:t>Coefficients</w:t>
            </w:r>
            <w:r w:rsidRPr="00E430B5">
              <w:rPr>
                <w:rFonts w:ascii="Times New Roman" w:hAnsi="Times New Roman" w:cs="Times New Roman"/>
                <w:b/>
                <w:bCs/>
                <w:sz w:val="24"/>
                <w:szCs w:val="24"/>
                <w:vertAlign w:val="superscript"/>
              </w:rPr>
              <w:t>a</w:t>
            </w:r>
          </w:p>
        </w:tc>
      </w:tr>
      <w:tr w:rsidR="0054232E" w:rsidRPr="00E430B5" w14:paraId="73F8D0C2" w14:textId="77777777" w:rsidTr="006F2DC4">
        <w:trPr>
          <w:cantSplit/>
          <w:trHeight w:val="606"/>
        </w:trPr>
        <w:tc>
          <w:tcPr>
            <w:tcW w:w="2057" w:type="dxa"/>
            <w:gridSpan w:val="2"/>
            <w:vMerge w:val="restart"/>
            <w:shd w:val="clear" w:color="auto" w:fill="FFFFFF"/>
            <w:vAlign w:val="bottom"/>
          </w:tcPr>
          <w:p w14:paraId="3EB6075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Model</w:t>
            </w:r>
          </w:p>
        </w:tc>
        <w:tc>
          <w:tcPr>
            <w:tcW w:w="1639" w:type="dxa"/>
            <w:gridSpan w:val="2"/>
            <w:shd w:val="clear" w:color="auto" w:fill="FFFFFF"/>
            <w:vAlign w:val="bottom"/>
          </w:tcPr>
          <w:p w14:paraId="6844496E"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Unstandardized Coefficients</w:t>
            </w:r>
          </w:p>
        </w:tc>
        <w:tc>
          <w:tcPr>
            <w:tcW w:w="944" w:type="dxa"/>
            <w:shd w:val="clear" w:color="auto" w:fill="FFFFFF"/>
            <w:vAlign w:val="bottom"/>
          </w:tcPr>
          <w:p w14:paraId="1EC1DCFA"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Standardized Coefficients</w:t>
            </w:r>
          </w:p>
        </w:tc>
        <w:tc>
          <w:tcPr>
            <w:tcW w:w="653" w:type="dxa"/>
            <w:vMerge w:val="restart"/>
            <w:shd w:val="clear" w:color="auto" w:fill="FFFFFF"/>
            <w:vAlign w:val="bottom"/>
          </w:tcPr>
          <w:p w14:paraId="0E47186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t</w:t>
            </w:r>
          </w:p>
        </w:tc>
        <w:tc>
          <w:tcPr>
            <w:tcW w:w="653" w:type="dxa"/>
            <w:vMerge w:val="restart"/>
            <w:shd w:val="clear" w:color="auto" w:fill="FFFFFF"/>
            <w:vAlign w:val="bottom"/>
          </w:tcPr>
          <w:p w14:paraId="587FAFA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Sig.</w:t>
            </w:r>
          </w:p>
        </w:tc>
        <w:tc>
          <w:tcPr>
            <w:tcW w:w="1337" w:type="dxa"/>
            <w:gridSpan w:val="2"/>
            <w:shd w:val="clear" w:color="auto" w:fill="FFFFFF"/>
            <w:vAlign w:val="bottom"/>
          </w:tcPr>
          <w:p w14:paraId="3582BF7C"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Collinearity Statistics</w:t>
            </w:r>
          </w:p>
        </w:tc>
      </w:tr>
      <w:tr w:rsidR="0054232E" w:rsidRPr="00E430B5" w14:paraId="405871E1" w14:textId="77777777" w:rsidTr="006F2DC4">
        <w:trPr>
          <w:cantSplit/>
          <w:trHeight w:val="606"/>
        </w:trPr>
        <w:tc>
          <w:tcPr>
            <w:tcW w:w="2057" w:type="dxa"/>
            <w:gridSpan w:val="2"/>
            <w:vMerge/>
            <w:shd w:val="clear" w:color="auto" w:fill="FFFFFF"/>
            <w:vAlign w:val="bottom"/>
          </w:tcPr>
          <w:p w14:paraId="2B6DA514"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819" w:type="dxa"/>
            <w:shd w:val="clear" w:color="auto" w:fill="FFFFFF"/>
            <w:vAlign w:val="bottom"/>
          </w:tcPr>
          <w:p w14:paraId="2862BAD2"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B</w:t>
            </w:r>
          </w:p>
        </w:tc>
        <w:tc>
          <w:tcPr>
            <w:tcW w:w="820" w:type="dxa"/>
            <w:shd w:val="clear" w:color="auto" w:fill="FFFFFF"/>
            <w:vAlign w:val="bottom"/>
          </w:tcPr>
          <w:p w14:paraId="6EA5D9DC"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Std. Error</w:t>
            </w:r>
          </w:p>
        </w:tc>
        <w:tc>
          <w:tcPr>
            <w:tcW w:w="944" w:type="dxa"/>
            <w:shd w:val="clear" w:color="auto" w:fill="FFFFFF"/>
            <w:vAlign w:val="bottom"/>
          </w:tcPr>
          <w:p w14:paraId="6BA3C960"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Beta</w:t>
            </w:r>
          </w:p>
        </w:tc>
        <w:tc>
          <w:tcPr>
            <w:tcW w:w="653" w:type="dxa"/>
            <w:vMerge/>
            <w:shd w:val="clear" w:color="auto" w:fill="FFFFFF"/>
            <w:vAlign w:val="bottom"/>
          </w:tcPr>
          <w:p w14:paraId="05715CD8"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653" w:type="dxa"/>
            <w:vMerge/>
            <w:shd w:val="clear" w:color="auto" w:fill="FFFFFF"/>
            <w:vAlign w:val="bottom"/>
          </w:tcPr>
          <w:p w14:paraId="69036C69"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663" w:type="dxa"/>
            <w:shd w:val="clear" w:color="auto" w:fill="FFFFFF"/>
            <w:vAlign w:val="bottom"/>
          </w:tcPr>
          <w:p w14:paraId="4362DCD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Tolerance</w:t>
            </w:r>
          </w:p>
        </w:tc>
        <w:tc>
          <w:tcPr>
            <w:tcW w:w="674" w:type="dxa"/>
            <w:shd w:val="clear" w:color="auto" w:fill="FFFFFF"/>
            <w:vAlign w:val="bottom"/>
          </w:tcPr>
          <w:p w14:paraId="42BF4F7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VIF</w:t>
            </w:r>
          </w:p>
        </w:tc>
      </w:tr>
      <w:tr w:rsidR="0054232E" w:rsidRPr="00E430B5" w14:paraId="0FB632B4" w14:textId="77777777" w:rsidTr="006F2DC4">
        <w:trPr>
          <w:cantSplit/>
          <w:trHeight w:val="294"/>
        </w:trPr>
        <w:tc>
          <w:tcPr>
            <w:tcW w:w="470" w:type="dxa"/>
            <w:vMerge w:val="restart"/>
            <w:shd w:val="clear" w:color="auto" w:fill="E0E0E0"/>
          </w:tcPr>
          <w:p w14:paraId="1C15A2E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w:t>
            </w:r>
          </w:p>
        </w:tc>
        <w:tc>
          <w:tcPr>
            <w:tcW w:w="1587" w:type="dxa"/>
            <w:shd w:val="clear" w:color="auto" w:fill="E0E0E0"/>
          </w:tcPr>
          <w:p w14:paraId="05181DF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(Constant)</w:t>
            </w:r>
          </w:p>
        </w:tc>
        <w:tc>
          <w:tcPr>
            <w:tcW w:w="819" w:type="dxa"/>
            <w:shd w:val="clear" w:color="auto" w:fill="F9F9FB"/>
          </w:tcPr>
          <w:p w14:paraId="094150B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.100</w:t>
            </w:r>
          </w:p>
        </w:tc>
        <w:tc>
          <w:tcPr>
            <w:tcW w:w="820" w:type="dxa"/>
            <w:shd w:val="clear" w:color="auto" w:fill="F9F9FB"/>
          </w:tcPr>
          <w:p w14:paraId="29C3204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.023</w:t>
            </w:r>
          </w:p>
        </w:tc>
        <w:tc>
          <w:tcPr>
            <w:tcW w:w="944" w:type="dxa"/>
            <w:shd w:val="clear" w:color="auto" w:fill="F9F9FB"/>
            <w:vAlign w:val="center"/>
          </w:tcPr>
          <w:p w14:paraId="3DB91CEE"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653" w:type="dxa"/>
            <w:shd w:val="clear" w:color="auto" w:fill="F9F9FB"/>
          </w:tcPr>
          <w:p w14:paraId="01979C9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4.400</w:t>
            </w:r>
          </w:p>
        </w:tc>
        <w:tc>
          <w:tcPr>
            <w:tcW w:w="653" w:type="dxa"/>
            <w:shd w:val="clear" w:color="auto" w:fill="F9F9FB"/>
          </w:tcPr>
          <w:p w14:paraId="305F4DA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&lt;.001</w:t>
            </w:r>
          </w:p>
        </w:tc>
        <w:tc>
          <w:tcPr>
            <w:tcW w:w="663" w:type="dxa"/>
            <w:shd w:val="clear" w:color="auto" w:fill="F9F9FB"/>
            <w:vAlign w:val="center"/>
          </w:tcPr>
          <w:p w14:paraId="53330916"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674" w:type="dxa"/>
            <w:shd w:val="clear" w:color="auto" w:fill="F9F9FB"/>
            <w:vAlign w:val="center"/>
          </w:tcPr>
          <w:p w14:paraId="67F07B47"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r>
      <w:tr w:rsidR="0054232E" w:rsidRPr="00E430B5" w14:paraId="535633EE" w14:textId="77777777" w:rsidTr="006F2DC4">
        <w:trPr>
          <w:cantSplit/>
          <w:trHeight w:val="322"/>
        </w:trPr>
        <w:tc>
          <w:tcPr>
            <w:tcW w:w="470" w:type="dxa"/>
            <w:vMerge/>
            <w:shd w:val="clear" w:color="auto" w:fill="E0E0E0"/>
          </w:tcPr>
          <w:p w14:paraId="5BC3EA0C"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587" w:type="dxa"/>
            <w:shd w:val="clear" w:color="auto" w:fill="E0E0E0"/>
          </w:tcPr>
          <w:p w14:paraId="05F6B33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LEVERAGE</w:t>
            </w:r>
          </w:p>
        </w:tc>
        <w:tc>
          <w:tcPr>
            <w:tcW w:w="819" w:type="dxa"/>
            <w:shd w:val="clear" w:color="auto" w:fill="F9F9FB"/>
          </w:tcPr>
          <w:p w14:paraId="64460B30"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-.105</w:t>
            </w:r>
          </w:p>
        </w:tc>
        <w:tc>
          <w:tcPr>
            <w:tcW w:w="820" w:type="dxa"/>
            <w:shd w:val="clear" w:color="auto" w:fill="F9F9FB"/>
          </w:tcPr>
          <w:p w14:paraId="6E2811D7"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.034</w:t>
            </w:r>
          </w:p>
        </w:tc>
        <w:tc>
          <w:tcPr>
            <w:tcW w:w="944" w:type="dxa"/>
            <w:shd w:val="clear" w:color="auto" w:fill="F9F9FB"/>
          </w:tcPr>
          <w:p w14:paraId="12416A68"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-.318</w:t>
            </w:r>
          </w:p>
        </w:tc>
        <w:tc>
          <w:tcPr>
            <w:tcW w:w="653" w:type="dxa"/>
            <w:shd w:val="clear" w:color="auto" w:fill="F9F9FB"/>
          </w:tcPr>
          <w:p w14:paraId="729BD0A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-3.078</w:t>
            </w:r>
          </w:p>
        </w:tc>
        <w:tc>
          <w:tcPr>
            <w:tcW w:w="653" w:type="dxa"/>
            <w:shd w:val="clear" w:color="auto" w:fill="F9F9FB"/>
          </w:tcPr>
          <w:p w14:paraId="5EA06B5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.003</w:t>
            </w:r>
          </w:p>
        </w:tc>
        <w:tc>
          <w:tcPr>
            <w:tcW w:w="663" w:type="dxa"/>
            <w:shd w:val="clear" w:color="auto" w:fill="F9F9FB"/>
          </w:tcPr>
          <w:p w14:paraId="4B42A5F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.657</w:t>
            </w:r>
          </w:p>
        </w:tc>
        <w:tc>
          <w:tcPr>
            <w:tcW w:w="674" w:type="dxa"/>
            <w:shd w:val="clear" w:color="auto" w:fill="F9F9FB"/>
          </w:tcPr>
          <w:p w14:paraId="56E6123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1.523</w:t>
            </w:r>
          </w:p>
        </w:tc>
      </w:tr>
      <w:tr w:rsidR="0054232E" w:rsidRPr="00E430B5" w14:paraId="1F2CF9F3" w14:textId="77777777" w:rsidTr="006F2DC4">
        <w:trPr>
          <w:cantSplit/>
          <w:trHeight w:val="322"/>
        </w:trPr>
        <w:tc>
          <w:tcPr>
            <w:tcW w:w="470" w:type="dxa"/>
            <w:vMerge/>
            <w:shd w:val="clear" w:color="auto" w:fill="E0E0E0"/>
          </w:tcPr>
          <w:p w14:paraId="2D130AC7"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587" w:type="dxa"/>
            <w:shd w:val="clear" w:color="auto" w:fill="E0E0E0"/>
          </w:tcPr>
          <w:p w14:paraId="4E913B8D"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LIKUIDITAS</w:t>
            </w:r>
          </w:p>
        </w:tc>
        <w:tc>
          <w:tcPr>
            <w:tcW w:w="819" w:type="dxa"/>
            <w:shd w:val="clear" w:color="auto" w:fill="F9F9FB"/>
          </w:tcPr>
          <w:p w14:paraId="34A6601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.001</w:t>
            </w:r>
          </w:p>
        </w:tc>
        <w:tc>
          <w:tcPr>
            <w:tcW w:w="820" w:type="dxa"/>
            <w:shd w:val="clear" w:color="auto" w:fill="F9F9FB"/>
          </w:tcPr>
          <w:p w14:paraId="6DC16AA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.003</w:t>
            </w:r>
          </w:p>
        </w:tc>
        <w:tc>
          <w:tcPr>
            <w:tcW w:w="944" w:type="dxa"/>
            <w:shd w:val="clear" w:color="auto" w:fill="F9F9FB"/>
          </w:tcPr>
          <w:p w14:paraId="30269FF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.017</w:t>
            </w:r>
          </w:p>
        </w:tc>
        <w:tc>
          <w:tcPr>
            <w:tcW w:w="653" w:type="dxa"/>
            <w:shd w:val="clear" w:color="auto" w:fill="F9F9FB"/>
          </w:tcPr>
          <w:p w14:paraId="54D422F2"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.164</w:t>
            </w:r>
          </w:p>
        </w:tc>
        <w:tc>
          <w:tcPr>
            <w:tcW w:w="653" w:type="dxa"/>
            <w:shd w:val="clear" w:color="auto" w:fill="F9F9FB"/>
          </w:tcPr>
          <w:p w14:paraId="694D71AF"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.870</w:t>
            </w:r>
          </w:p>
        </w:tc>
        <w:tc>
          <w:tcPr>
            <w:tcW w:w="663" w:type="dxa"/>
            <w:shd w:val="clear" w:color="auto" w:fill="F9F9FB"/>
          </w:tcPr>
          <w:p w14:paraId="5B0F2342"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.648</w:t>
            </w:r>
          </w:p>
        </w:tc>
        <w:tc>
          <w:tcPr>
            <w:tcW w:w="674" w:type="dxa"/>
            <w:shd w:val="clear" w:color="auto" w:fill="F9F9FB"/>
          </w:tcPr>
          <w:p w14:paraId="6EC88F43"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1.542</w:t>
            </w:r>
          </w:p>
        </w:tc>
      </w:tr>
      <w:tr w:rsidR="0054232E" w:rsidRPr="00E430B5" w14:paraId="6FB3012D" w14:textId="77777777" w:rsidTr="006F2DC4">
        <w:trPr>
          <w:cantSplit/>
          <w:trHeight w:val="621"/>
        </w:trPr>
        <w:tc>
          <w:tcPr>
            <w:tcW w:w="470" w:type="dxa"/>
            <w:vMerge/>
            <w:shd w:val="clear" w:color="auto" w:fill="E0E0E0"/>
          </w:tcPr>
          <w:p w14:paraId="1B7D9574" w14:textId="77777777" w:rsidR="0054232E" w:rsidRPr="00E430B5" w:rsidRDefault="0054232E" w:rsidP="005A5476">
            <w:pPr>
              <w:autoSpaceDE w:val="0"/>
              <w:autoSpaceDN w:val="0"/>
              <w:adjustRightInd w:val="0"/>
              <w:spacing w:after="0" w:line="360" w:lineRule="auto"/>
              <w:jc w:val="both"/>
              <w:rPr>
                <w:rFonts w:ascii="Times New Roman" w:hAnsi="Times New Roman" w:cs="Times New Roman"/>
                <w:sz w:val="24"/>
                <w:szCs w:val="24"/>
              </w:rPr>
            </w:pPr>
          </w:p>
        </w:tc>
        <w:tc>
          <w:tcPr>
            <w:tcW w:w="1587" w:type="dxa"/>
            <w:shd w:val="clear" w:color="auto" w:fill="E0E0E0"/>
          </w:tcPr>
          <w:p w14:paraId="3BDB4321"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PERTUMBUHAN PENJUALAN</w:t>
            </w:r>
          </w:p>
        </w:tc>
        <w:tc>
          <w:tcPr>
            <w:tcW w:w="819" w:type="dxa"/>
            <w:shd w:val="clear" w:color="auto" w:fill="F9F9FB"/>
          </w:tcPr>
          <w:p w14:paraId="65AB277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.014</w:t>
            </w:r>
          </w:p>
        </w:tc>
        <w:tc>
          <w:tcPr>
            <w:tcW w:w="820" w:type="dxa"/>
            <w:shd w:val="clear" w:color="auto" w:fill="F9F9FB"/>
          </w:tcPr>
          <w:p w14:paraId="721628AB"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.028</w:t>
            </w:r>
          </w:p>
        </w:tc>
        <w:tc>
          <w:tcPr>
            <w:tcW w:w="944" w:type="dxa"/>
            <w:shd w:val="clear" w:color="auto" w:fill="F9F9FB"/>
          </w:tcPr>
          <w:p w14:paraId="57230E8C"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.041</w:t>
            </w:r>
          </w:p>
        </w:tc>
        <w:tc>
          <w:tcPr>
            <w:tcW w:w="653" w:type="dxa"/>
            <w:shd w:val="clear" w:color="auto" w:fill="F9F9FB"/>
          </w:tcPr>
          <w:p w14:paraId="76F1F662"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.486</w:t>
            </w:r>
          </w:p>
        </w:tc>
        <w:tc>
          <w:tcPr>
            <w:tcW w:w="653" w:type="dxa"/>
            <w:shd w:val="clear" w:color="auto" w:fill="F9F9FB"/>
          </w:tcPr>
          <w:p w14:paraId="3B861286"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.628</w:t>
            </w:r>
          </w:p>
        </w:tc>
        <w:tc>
          <w:tcPr>
            <w:tcW w:w="663" w:type="dxa"/>
            <w:shd w:val="clear" w:color="auto" w:fill="F9F9FB"/>
          </w:tcPr>
          <w:p w14:paraId="21818183"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.982</w:t>
            </w:r>
          </w:p>
        </w:tc>
        <w:tc>
          <w:tcPr>
            <w:tcW w:w="674" w:type="dxa"/>
            <w:shd w:val="clear" w:color="auto" w:fill="F9F9FB"/>
          </w:tcPr>
          <w:p w14:paraId="00524879"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t>1.019</w:t>
            </w:r>
          </w:p>
        </w:tc>
      </w:tr>
      <w:tr w:rsidR="0054232E" w:rsidRPr="00E430B5" w14:paraId="790A38F1" w14:textId="77777777" w:rsidTr="006F2DC4">
        <w:trPr>
          <w:cantSplit/>
          <w:trHeight w:val="294"/>
        </w:trPr>
        <w:tc>
          <w:tcPr>
            <w:tcW w:w="7287" w:type="dxa"/>
            <w:gridSpan w:val="9"/>
            <w:shd w:val="clear" w:color="auto" w:fill="FFFFFF"/>
          </w:tcPr>
          <w:p w14:paraId="41411688" w14:textId="77777777" w:rsidR="0054232E" w:rsidRPr="00E430B5" w:rsidRDefault="0054232E" w:rsidP="005A5476">
            <w:pPr>
              <w:autoSpaceDE w:val="0"/>
              <w:autoSpaceDN w:val="0"/>
              <w:adjustRightInd w:val="0"/>
              <w:spacing w:after="0" w:line="360" w:lineRule="auto"/>
              <w:ind w:left="60" w:right="60"/>
              <w:jc w:val="both"/>
              <w:rPr>
                <w:rFonts w:ascii="Times New Roman" w:hAnsi="Times New Roman" w:cs="Times New Roman"/>
                <w:sz w:val="24"/>
                <w:szCs w:val="24"/>
              </w:rPr>
            </w:pPr>
            <w:r w:rsidRPr="00E430B5">
              <w:rPr>
                <w:rFonts w:ascii="Times New Roman" w:hAnsi="Times New Roman" w:cs="Times New Roman"/>
                <w:sz w:val="24"/>
                <w:szCs w:val="24"/>
              </w:rPr>
              <w:lastRenderedPageBreak/>
              <w:t>a. Dependent Variable: PROFITABILITAS</w:t>
            </w:r>
          </w:p>
        </w:tc>
      </w:tr>
    </w:tbl>
    <w:p w14:paraId="18377814" w14:textId="77777777" w:rsidR="0054232E" w:rsidRPr="00E430B5" w:rsidRDefault="0054232E" w:rsidP="005A5476">
      <w:pPr>
        <w:spacing w:line="360" w:lineRule="auto"/>
        <w:jc w:val="both"/>
        <w:rPr>
          <w:rFonts w:ascii="Times New Roman" w:hAnsi="Times New Roman" w:cs="Times New Roman"/>
          <w:b/>
          <w:sz w:val="24"/>
          <w:szCs w:val="24"/>
        </w:rPr>
      </w:pPr>
    </w:p>
    <w:p w14:paraId="23065AEE" w14:textId="77777777" w:rsidR="0054232E" w:rsidRPr="00E430B5" w:rsidRDefault="0054232E" w:rsidP="005A5476">
      <w:pPr>
        <w:spacing w:line="360" w:lineRule="auto"/>
        <w:ind w:left="630" w:firstLine="720"/>
        <w:jc w:val="both"/>
        <w:rPr>
          <w:rFonts w:ascii="Times New Roman" w:hAnsi="Times New Roman" w:cs="Times New Roman"/>
          <w:sz w:val="24"/>
          <w:szCs w:val="24"/>
        </w:rPr>
      </w:pPr>
      <w:r w:rsidRPr="00E430B5">
        <w:rPr>
          <w:rFonts w:ascii="Times New Roman" w:hAnsi="Times New Roman" w:cs="Times New Roman"/>
          <w:sz w:val="24"/>
          <w:szCs w:val="24"/>
        </w:rPr>
        <w:t>Berdasarkan perhitungan linear berganda yang ditunjukan tabel 4.6, maka persamaan garis regresi linear bergandanya adalah sebagai berikut:</w:t>
      </w:r>
    </w:p>
    <w:p w14:paraId="45DB10C3"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 xml:space="preserve">Rumus:  </w:t>
      </w:r>
      <m:oMath>
        <m:r>
          <m:rPr>
            <m:sty m:val="bi"/>
          </m:rPr>
          <w:rPr>
            <w:rFonts w:ascii="Cambria Math" w:hAnsi="Cambria Math" w:cs="Times New Roman"/>
            <w:sz w:val="24"/>
            <w:szCs w:val="24"/>
          </w:rPr>
          <m:t xml:space="preserve">Y=a+ </m:t>
        </m:r>
        <m:sSub>
          <m:sSubPr>
            <m:ctrlPr>
              <w:rPr>
                <w:rFonts w:ascii="Cambria Math" w:hAnsi="Cambria Math"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3</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+e</m:t>
        </m:r>
      </m:oMath>
    </w:p>
    <w:p w14:paraId="001EDA71" w14:textId="77777777" w:rsidR="0054232E" w:rsidRPr="00E430B5" w:rsidRDefault="0054232E" w:rsidP="005A5476">
      <w:pPr>
        <w:spacing w:line="360" w:lineRule="auto"/>
        <w:ind w:left="630"/>
        <w:jc w:val="both"/>
        <w:rPr>
          <w:rFonts w:ascii="Times New Roman" w:hAnsi="Times New Roman" w:cs="Times New Roman"/>
          <w:b/>
          <w:sz w:val="24"/>
          <w:szCs w:val="24"/>
        </w:rPr>
      </w:pPr>
      <w:r w:rsidRPr="00E430B5">
        <w:rPr>
          <w:rFonts w:ascii="Times New Roman" w:hAnsi="Times New Roman" w:cs="Times New Roman"/>
          <w:b/>
          <w:sz w:val="24"/>
          <w:szCs w:val="24"/>
        </w:rPr>
        <w:t>P = 0,100 -0,105Levr + 0,001Likd + 0,014PP</w:t>
      </w:r>
    </w:p>
    <w:p w14:paraId="3AAECD1C"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Keterangan:</w:t>
      </w:r>
    </w:p>
    <w:p w14:paraId="5EFF7D85"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Prof</w:t>
      </w:r>
      <w:r w:rsidRPr="00E430B5">
        <w:rPr>
          <w:rFonts w:ascii="Times New Roman" w:hAnsi="Times New Roman" w:cs="Times New Roman"/>
          <w:sz w:val="24"/>
          <w:szCs w:val="24"/>
        </w:rPr>
        <w:tab/>
        <w:t>: Profitabilitas</w:t>
      </w:r>
    </w:p>
    <w:p w14:paraId="0A7F3116"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Levr</w:t>
      </w:r>
      <w:r w:rsidRPr="00E430B5">
        <w:rPr>
          <w:rFonts w:ascii="Times New Roman" w:hAnsi="Times New Roman" w:cs="Times New Roman"/>
          <w:sz w:val="24"/>
          <w:szCs w:val="24"/>
        </w:rPr>
        <w:tab/>
        <w:t>: Leverage</w:t>
      </w:r>
    </w:p>
    <w:p w14:paraId="4C8ABD55"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Likd</w:t>
      </w:r>
      <w:r w:rsidRPr="00E430B5">
        <w:rPr>
          <w:rFonts w:ascii="Times New Roman" w:hAnsi="Times New Roman" w:cs="Times New Roman"/>
          <w:sz w:val="24"/>
          <w:szCs w:val="24"/>
        </w:rPr>
        <w:tab/>
        <w:t>: Likuiditas</w:t>
      </w:r>
    </w:p>
    <w:p w14:paraId="018E4365"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PP</w:t>
      </w:r>
      <w:r w:rsidRPr="00E430B5">
        <w:rPr>
          <w:rFonts w:ascii="Times New Roman" w:hAnsi="Times New Roman" w:cs="Times New Roman"/>
          <w:sz w:val="24"/>
          <w:szCs w:val="24"/>
        </w:rPr>
        <w:tab/>
        <w:t>: Pertumbuhan Penjualan</w:t>
      </w:r>
    </w:p>
    <w:p w14:paraId="49BC212E" w14:textId="77777777" w:rsidR="0054232E" w:rsidRPr="00E430B5" w:rsidRDefault="0054232E" w:rsidP="005A5476">
      <w:pPr>
        <w:spacing w:line="360" w:lineRule="auto"/>
        <w:ind w:left="630"/>
        <w:jc w:val="both"/>
        <w:rPr>
          <w:rFonts w:ascii="Times New Roman" w:hAnsi="Times New Roman" w:cs="Times New Roman"/>
          <w:sz w:val="24"/>
          <w:szCs w:val="24"/>
        </w:rPr>
      </w:pPr>
      <m:oMath>
        <m:r>
          <m:rPr>
            <m:sty m:val="bi"/>
          </m:rPr>
          <w:rPr>
            <w:rFonts w:ascii="Cambria Math" w:hAnsi="Cambria Math" w:cs="Times New Roman"/>
            <w:sz w:val="24"/>
            <w:szCs w:val="24"/>
          </w:rPr>
          <m:t>e</m:t>
        </m:r>
      </m:oMath>
      <w:r w:rsidRPr="00E430B5">
        <w:rPr>
          <w:rFonts w:ascii="Times New Roman" w:hAnsi="Times New Roman" w:cs="Times New Roman"/>
          <w:sz w:val="24"/>
          <w:szCs w:val="24"/>
        </w:rPr>
        <w:tab/>
        <w:t xml:space="preserve">: </w:t>
      </w:r>
      <w:r w:rsidRPr="00E430B5">
        <w:rPr>
          <w:rFonts w:ascii="Times New Roman" w:hAnsi="Times New Roman" w:cs="Times New Roman"/>
          <w:i/>
          <w:sz w:val="24"/>
          <w:szCs w:val="24"/>
        </w:rPr>
        <w:t>Error term</w:t>
      </w:r>
      <w:r w:rsidRPr="00E430B5">
        <w:rPr>
          <w:rFonts w:ascii="Times New Roman" w:hAnsi="Times New Roman" w:cs="Times New Roman"/>
          <w:sz w:val="24"/>
          <w:szCs w:val="24"/>
        </w:rPr>
        <w:t>, tingkat kesalahan penduga dalam penelitian</w:t>
      </w:r>
    </w:p>
    <w:p w14:paraId="5151B0FC" w14:textId="77777777" w:rsidR="0054232E" w:rsidRPr="00E430B5" w:rsidRDefault="0054232E" w:rsidP="005A5476">
      <w:pPr>
        <w:spacing w:line="360" w:lineRule="auto"/>
        <w:ind w:left="630"/>
        <w:jc w:val="both"/>
        <w:rPr>
          <w:rFonts w:ascii="Times New Roman" w:hAnsi="Times New Roman" w:cs="Times New Roman"/>
          <w:sz w:val="24"/>
          <w:szCs w:val="24"/>
        </w:rPr>
      </w:pPr>
      <w:r w:rsidRPr="00E430B5">
        <w:rPr>
          <w:rFonts w:ascii="Times New Roman" w:hAnsi="Times New Roman" w:cs="Times New Roman"/>
          <w:sz w:val="24"/>
          <w:szCs w:val="24"/>
        </w:rPr>
        <w:t>Hasil persamaan regresi tersebut dapat dijelaskan sebagai berikut:</w:t>
      </w:r>
    </w:p>
    <w:p w14:paraId="45FF9F98" w14:textId="77777777" w:rsidR="0054232E" w:rsidRPr="00E430B5" w:rsidRDefault="0054232E" w:rsidP="005A5476">
      <w:pPr>
        <w:pStyle w:val="ListParagraph"/>
        <w:numPr>
          <w:ilvl w:val="0"/>
          <w:numId w:val="5"/>
        </w:numPr>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Konstanta (</w:t>
      </w:r>
      <m:oMath>
        <m:r>
          <w:rPr>
            <w:rFonts w:ascii="Cambria Math" w:hAnsi="Cambria Math" w:cs="Times New Roman"/>
            <w:sz w:val="24"/>
            <w:szCs w:val="24"/>
          </w:rPr>
          <m:t>a</m:t>
        </m:r>
      </m:oMath>
      <w:r w:rsidRPr="00E430B5">
        <w:rPr>
          <w:rFonts w:ascii="Times New Roman" w:hAnsi="Times New Roman" w:cs="Times New Roman"/>
          <w:sz w:val="24"/>
          <w:szCs w:val="24"/>
        </w:rPr>
        <w:t xml:space="preserve">): </w:t>
      </w:r>
      <w:r w:rsidRPr="00E430B5">
        <w:rPr>
          <w:rFonts w:ascii="Times New Roman" w:hAnsi="Times New Roman" w:cs="Times New Roman"/>
          <w:b/>
          <w:sz w:val="24"/>
          <w:szCs w:val="24"/>
        </w:rPr>
        <w:t>0.100</w:t>
      </w:r>
      <w:r w:rsidRPr="00E430B5">
        <w:rPr>
          <w:rFonts w:ascii="Times New Roman" w:hAnsi="Times New Roman" w:cs="Times New Roman"/>
          <w:sz w:val="24"/>
          <w:szCs w:val="24"/>
        </w:rPr>
        <w:t xml:space="preserve"> </w:t>
      </w:r>
    </w:p>
    <w:p w14:paraId="7A9A6135" w14:textId="77777777" w:rsidR="0054232E" w:rsidRPr="00E430B5" w:rsidRDefault="0054232E" w:rsidP="005A5476">
      <w:pPr>
        <w:pStyle w:val="ListParagraph"/>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Angka atau konstanta ini menjelaskan bahwa jika semua variabel bebas, dalam hal ini yaitu variabel Leverage, Likuiditas, Pertumbuhan Penjualan diasumsikan konstan atau perubahannya nol, maka profitabilitas mengalami kenaikan sebesar 0,100.</w:t>
      </w:r>
    </w:p>
    <w:p w14:paraId="0F902A0A" w14:textId="77777777" w:rsidR="0054232E" w:rsidRPr="00E430B5" w:rsidRDefault="0054232E" w:rsidP="005A5476">
      <w:pPr>
        <w:pStyle w:val="ListParagraph"/>
        <w:numPr>
          <w:ilvl w:val="0"/>
          <w:numId w:val="5"/>
        </w:numPr>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 xml:space="preserve">Koefisien Regresi Leverage (Q): </w:t>
      </w:r>
      <w:r w:rsidRPr="00E430B5">
        <w:rPr>
          <w:rFonts w:ascii="Times New Roman" w:hAnsi="Times New Roman" w:cs="Times New Roman"/>
          <w:b/>
          <w:sz w:val="24"/>
          <w:szCs w:val="24"/>
        </w:rPr>
        <w:t>-0,105</w:t>
      </w:r>
    </w:p>
    <w:p w14:paraId="28A977CF" w14:textId="77777777" w:rsidR="0054232E" w:rsidRPr="00E430B5" w:rsidRDefault="0054232E" w:rsidP="005A5476">
      <w:pPr>
        <w:pStyle w:val="ListParagraph"/>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Koefisien regresi ini dapat dijelaskan bahwa jika variabel Leverage dianggap tidak konstan, maka apabila terjadi perubahan (kenaikan) pada variabel Leverage sebesar satu satuan, akan mengakibatkan terjadi kenaikan perubahan pada variabel profitabilitas sebesar -0,105. Koefisien bernilai negatif artinya terjadi hubungan negatif antara Leverage dengan Profitabilitas, semakin naik Leverage maka semakin menurun profitabilitas</w:t>
      </w:r>
      <w:r w:rsidRPr="00E430B5">
        <w:rPr>
          <w:rFonts w:ascii="Times New Roman" w:eastAsia="Times New Roman" w:hAnsi="Times New Roman" w:cs="Times New Roman"/>
          <w:sz w:val="24"/>
          <w:szCs w:val="24"/>
        </w:rPr>
        <w:t>.</w:t>
      </w:r>
    </w:p>
    <w:p w14:paraId="08660031" w14:textId="77777777" w:rsidR="0054232E" w:rsidRPr="00E430B5" w:rsidRDefault="0054232E" w:rsidP="005A5476">
      <w:pPr>
        <w:pStyle w:val="ListParagraph"/>
        <w:numPr>
          <w:ilvl w:val="0"/>
          <w:numId w:val="5"/>
        </w:numPr>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 xml:space="preserve">Koefisien Regresi Likuiditas (R): </w:t>
      </w:r>
      <w:r w:rsidRPr="00E430B5">
        <w:rPr>
          <w:rFonts w:ascii="Times New Roman" w:hAnsi="Times New Roman" w:cs="Times New Roman"/>
          <w:b/>
          <w:sz w:val="24"/>
          <w:szCs w:val="24"/>
        </w:rPr>
        <w:t>0,001</w:t>
      </w:r>
    </w:p>
    <w:p w14:paraId="4C220FEC" w14:textId="77777777" w:rsidR="0054232E" w:rsidRPr="00E430B5" w:rsidRDefault="0054232E" w:rsidP="005A5476">
      <w:pPr>
        <w:pStyle w:val="ListParagraph"/>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 xml:space="preserve">Koefisien regresi ini dapat dijelaskan bahwa jika variabel Likuiditas dianggap tidak konstan atau tetap, maka apabila terjadi perubahan (kenaikan) pada variabel Likuiditas </w:t>
      </w:r>
      <w:r w:rsidRPr="00E430B5">
        <w:rPr>
          <w:rFonts w:ascii="Times New Roman" w:hAnsi="Times New Roman" w:cs="Times New Roman"/>
          <w:sz w:val="24"/>
          <w:szCs w:val="24"/>
        </w:rPr>
        <w:lastRenderedPageBreak/>
        <w:t>sebesar satu satuan, akan mengakibatkan terjadi kenaikan perubahan pada variabel profitabilitas sebesar 0,001. Koefisien bernilai positif artinya terjadi hubungan positif antara Likuiditas dengan Profitabilitas, semakin naik Likuiditas maka semakin meningkat profitabilitas</w:t>
      </w:r>
      <w:r w:rsidRPr="00E430B5">
        <w:rPr>
          <w:rFonts w:ascii="Times New Roman" w:eastAsia="Times New Roman" w:hAnsi="Times New Roman" w:cs="Times New Roman"/>
          <w:i/>
          <w:sz w:val="24"/>
          <w:szCs w:val="24"/>
        </w:rPr>
        <w:t>.</w:t>
      </w:r>
    </w:p>
    <w:p w14:paraId="51C9AC72" w14:textId="77777777" w:rsidR="0054232E" w:rsidRPr="00E430B5" w:rsidRDefault="0054232E" w:rsidP="005A5476">
      <w:pPr>
        <w:pStyle w:val="ListParagraph"/>
        <w:numPr>
          <w:ilvl w:val="0"/>
          <w:numId w:val="5"/>
        </w:numPr>
        <w:spacing w:line="360" w:lineRule="auto"/>
        <w:ind w:left="990"/>
        <w:jc w:val="both"/>
        <w:rPr>
          <w:rFonts w:ascii="Times New Roman" w:hAnsi="Times New Roman" w:cs="Times New Roman"/>
          <w:sz w:val="24"/>
          <w:szCs w:val="24"/>
        </w:rPr>
      </w:pPr>
      <w:r w:rsidRPr="00E430B5">
        <w:rPr>
          <w:rFonts w:ascii="Times New Roman" w:hAnsi="Times New Roman" w:cs="Times New Roman"/>
          <w:sz w:val="24"/>
          <w:szCs w:val="24"/>
        </w:rPr>
        <w:t xml:space="preserve">Koefisien Regresi Pertumbuhan Penjualan (S): </w:t>
      </w:r>
      <w:r w:rsidRPr="00E430B5">
        <w:rPr>
          <w:rFonts w:ascii="Times New Roman" w:hAnsi="Times New Roman" w:cs="Times New Roman"/>
          <w:b/>
          <w:sz w:val="24"/>
          <w:szCs w:val="24"/>
        </w:rPr>
        <w:t>0,014</w:t>
      </w:r>
    </w:p>
    <w:p w14:paraId="40E977D7" w14:textId="28FDFFE1" w:rsidR="0054232E" w:rsidRDefault="0054232E" w:rsidP="005A5476">
      <w:pPr>
        <w:pStyle w:val="ListParagraph"/>
        <w:spacing w:line="360" w:lineRule="auto"/>
        <w:ind w:left="990"/>
        <w:jc w:val="both"/>
        <w:rPr>
          <w:rFonts w:ascii="Times New Roman" w:eastAsia="Times New Roman" w:hAnsi="Times New Roman" w:cs="Times New Roman"/>
          <w:i/>
          <w:sz w:val="24"/>
          <w:szCs w:val="24"/>
        </w:rPr>
      </w:pPr>
      <w:r w:rsidRPr="00E430B5">
        <w:rPr>
          <w:rFonts w:ascii="Times New Roman" w:hAnsi="Times New Roman" w:cs="Times New Roman"/>
          <w:sz w:val="24"/>
          <w:szCs w:val="24"/>
        </w:rPr>
        <w:t>Koefisien regresi ini dapat dijelaskan bahwa jika variabel Pertumbuhan Penjualan dianggap tidak konstan atau tetap, maka apabila terjadi perubahan (kenaikan) pada variabel Pertumbuhan Penjualan sebesar satu satuan, akan mengakibatkan terjadi kenaikan perubahan pada variabel profitabilitas sebesar 0,014. Koefisien bernilai positif artinya terjadi hubungan positif antara Pertumbuhan Penjualan dengan Profitabilitas, semakin naik Pertumbuhan Penjualan maka semakin meningkat profitabilitas</w:t>
      </w:r>
      <w:r w:rsidRPr="00E430B5">
        <w:rPr>
          <w:rFonts w:ascii="Times New Roman" w:eastAsia="Times New Roman" w:hAnsi="Times New Roman" w:cs="Times New Roman"/>
          <w:i/>
          <w:sz w:val="24"/>
          <w:szCs w:val="24"/>
        </w:rPr>
        <w:t>.</w:t>
      </w:r>
    </w:p>
    <w:p w14:paraId="334E19D4" w14:textId="663F76C5" w:rsidR="0054232E" w:rsidRDefault="0054232E" w:rsidP="005A5476">
      <w:pPr>
        <w:spacing w:line="360" w:lineRule="auto"/>
        <w:jc w:val="both"/>
        <w:rPr>
          <w:rFonts w:ascii="Times New Roman" w:hAnsi="Times New Roman" w:cs="Times New Roman"/>
          <w:b/>
          <w:sz w:val="24"/>
          <w:szCs w:val="24"/>
        </w:rPr>
      </w:pPr>
      <w:r w:rsidRPr="0054232E">
        <w:rPr>
          <w:rFonts w:ascii="Times New Roman" w:hAnsi="Times New Roman" w:cs="Times New Roman"/>
          <w:b/>
          <w:sz w:val="24"/>
          <w:szCs w:val="24"/>
        </w:rPr>
        <w:t xml:space="preserve">PEMBAHASAN </w:t>
      </w:r>
    </w:p>
    <w:p w14:paraId="7197B8EA" w14:textId="77777777" w:rsidR="0054232E" w:rsidRPr="00E430B5" w:rsidRDefault="0054232E" w:rsidP="005A5476">
      <w:pPr>
        <w:pStyle w:val="Heading2"/>
        <w:numPr>
          <w:ilvl w:val="0"/>
          <w:numId w:val="6"/>
        </w:numPr>
        <w:spacing w:line="360" w:lineRule="auto"/>
        <w:ind w:left="720"/>
        <w:jc w:val="both"/>
        <w:rPr>
          <w:rFonts w:cs="Times New Roman"/>
          <w:szCs w:val="24"/>
        </w:rPr>
      </w:pPr>
      <w:bookmarkStart w:id="52" w:name="_Toc142515630"/>
      <w:bookmarkStart w:id="53" w:name="_Toc142515866"/>
      <w:bookmarkStart w:id="54" w:name="_Toc142517050"/>
      <w:bookmarkStart w:id="55" w:name="_Toc142518390"/>
      <w:bookmarkStart w:id="56" w:name="_Toc142519463"/>
      <w:bookmarkStart w:id="57" w:name="_Toc142520541"/>
      <w:bookmarkStart w:id="58" w:name="_Toc142522972"/>
      <w:bookmarkStart w:id="59" w:name="_Toc142528356"/>
      <w:bookmarkStart w:id="60" w:name="_Toc142528993"/>
      <w:bookmarkStart w:id="61" w:name="_Toc142529698"/>
      <w:bookmarkStart w:id="62" w:name="_Toc142530823"/>
      <w:bookmarkStart w:id="63" w:name="_Toc142530927"/>
      <w:bookmarkStart w:id="64" w:name="_Toc142828324"/>
      <w:bookmarkStart w:id="65" w:name="_Toc142836654"/>
      <w:bookmarkStart w:id="66" w:name="_Toc142913181"/>
      <w:bookmarkStart w:id="67" w:name="_Toc142958121"/>
      <w:bookmarkStart w:id="68" w:name="_Toc143200649"/>
      <w:r w:rsidRPr="00E430B5">
        <w:rPr>
          <w:rFonts w:cs="Times New Roman"/>
          <w:szCs w:val="24"/>
        </w:rPr>
        <w:t>Pengaruh Leverage terhadap Profitabilitas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49DD3A1" w14:textId="77777777" w:rsidR="0054232E" w:rsidRPr="00E430B5" w:rsidRDefault="0054232E" w:rsidP="005A5476">
      <w:pPr>
        <w:spacing w:line="360" w:lineRule="auto"/>
        <w:ind w:left="360" w:firstLine="360"/>
        <w:jc w:val="both"/>
        <w:rPr>
          <w:rFonts w:ascii="Times New Roman" w:hAnsi="Times New Roman" w:cs="Times New Roman"/>
          <w:b/>
          <w:sz w:val="24"/>
          <w:szCs w:val="24"/>
        </w:rPr>
      </w:pPr>
      <w:r w:rsidRPr="00E430B5">
        <w:rPr>
          <w:rFonts w:ascii="Times New Roman" w:hAnsi="Times New Roman" w:cs="Times New Roman"/>
          <w:sz w:val="24"/>
          <w:szCs w:val="24"/>
        </w:rPr>
        <w:t xml:space="preserve">Pengaruh Leverage terhadap Profitabilitas dari hasil penelitian pada tabel 4.7 diperoleh diperoleh t hitung sebesar </w:t>
      </w:r>
      <w:r w:rsidRPr="00E430B5">
        <w:rPr>
          <w:rFonts w:ascii="Times New Roman" w:hAnsi="Times New Roman" w:cs="Times New Roman"/>
          <w:color w:val="010205"/>
          <w:sz w:val="24"/>
          <w:szCs w:val="24"/>
        </w:rPr>
        <w:t>-3.078</w:t>
      </w:r>
      <w:r w:rsidRPr="00E430B5">
        <w:rPr>
          <w:rFonts w:ascii="Times New Roman" w:hAnsi="Times New Roman" w:cs="Times New Roman"/>
          <w:sz w:val="24"/>
          <w:szCs w:val="24"/>
        </w:rPr>
        <w:t xml:space="preserve"> dengan nilai negatif dan mempunyai nilai sig 0.003 &lt; 0.05 yang berarti secara parsial hipotesis </w:t>
      </w:r>
      <w:proofErr w:type="gramStart"/>
      <w:r w:rsidRPr="00E430B5">
        <w:rPr>
          <w:rFonts w:ascii="Times New Roman" w:hAnsi="Times New Roman" w:cs="Times New Roman"/>
          <w:sz w:val="24"/>
          <w:szCs w:val="24"/>
        </w:rPr>
        <w:t>alternatif  H</w:t>
      </w:r>
      <w:proofErr w:type="gramEnd"/>
      <w:r w:rsidRPr="00E430B5">
        <w:rPr>
          <w:rFonts w:ascii="Times New Roman" w:hAnsi="Times New Roman" w:cs="Times New Roman"/>
          <w:sz w:val="24"/>
          <w:szCs w:val="24"/>
        </w:rPr>
        <w:t>1 yang menyatakan Leverage berpengaruh signifikan terhadap Profitabilitas diterima, artinya Leverage dapat mempengaruhi Profitabilitas. Dari hasil penelitian diketahui bahwa Leverage memiliki pengaruh terhadap Profitabilitas. Perusahaan yang memiliki Leverage yang tinggi akan berpengaruh terhadap profit yang diperoleh. Semakin kecil nilai Leverage berarti semakin besar kemampuan perusahaan untuk memperoleh Profitabilitas. Angka leverage menunjukkan negatif dan signifikan sehingga leverage dapat profitabilitas perusahaan. Penggunaan leverage yang lebih besar dapat meningkatkan jumlah beban dan risiko yang harus ditanggung oleh perusahaan. Leverage negatif disebabkan nilai rata-rata leverage setiap tahun cukup tinggi, dan mengalami naik turun. Rasio yang baik terjadi ketika hutang dan modal seimbang. Hal ini menunjukkan bahwa perusahaan masih lebih banyak menggunakan komposisi hutang daripada uangnya, dan akibatnya nilai perusahaan menjadi berkurang (Etyy dkk, 2020).</w:t>
      </w:r>
    </w:p>
    <w:p w14:paraId="15CCB39D" w14:textId="77777777" w:rsidR="0054232E" w:rsidRPr="00E430B5" w:rsidRDefault="0054232E" w:rsidP="005A5476">
      <w:pPr>
        <w:spacing w:line="360" w:lineRule="auto"/>
        <w:ind w:left="360" w:firstLine="360"/>
        <w:jc w:val="both"/>
        <w:rPr>
          <w:rFonts w:ascii="Times New Roman" w:hAnsi="Times New Roman" w:cs="Times New Roman"/>
          <w:sz w:val="24"/>
          <w:szCs w:val="24"/>
        </w:rPr>
      </w:pPr>
      <w:r w:rsidRPr="00E430B5">
        <w:rPr>
          <w:rFonts w:ascii="Times New Roman" w:hAnsi="Times New Roman" w:cs="Times New Roman"/>
          <w:sz w:val="24"/>
          <w:szCs w:val="24"/>
        </w:rPr>
        <w:t xml:space="preserve">Penelitian ini sejalan dengan penelitian dari </w:t>
      </w:r>
      <w:r w:rsidRPr="00E430B5">
        <w:rPr>
          <w:rFonts w:ascii="Times New Roman" w:hAnsi="Times New Roman" w:cs="Times New Roman"/>
          <w:sz w:val="24"/>
          <w:szCs w:val="24"/>
          <w:shd w:val="clear" w:color="auto" w:fill="FFFFFF"/>
        </w:rPr>
        <w:t>Ellysa Fransisca dan Indra Widjaja (2019)</w:t>
      </w:r>
      <w:r w:rsidRPr="00E430B5">
        <w:rPr>
          <w:rFonts w:ascii="Times New Roman" w:hAnsi="Times New Roman" w:cs="Times New Roman"/>
          <w:sz w:val="24"/>
          <w:szCs w:val="24"/>
        </w:rPr>
        <w:t xml:space="preserve">, yang menyatakan bahwa </w:t>
      </w:r>
      <w:r w:rsidRPr="00E430B5">
        <w:rPr>
          <w:rFonts w:ascii="Times New Roman" w:hAnsi="Times New Roman" w:cs="Times New Roman"/>
          <w:sz w:val="24"/>
          <w:szCs w:val="24"/>
          <w:shd w:val="clear" w:color="auto" w:fill="FFFFFF"/>
        </w:rPr>
        <w:t>secara parsial menunjukkan bahwa terdapat pengaruh yang signifikan antara leverage dan pertumbuhan penjualan terhadap profitabilitas</w:t>
      </w:r>
      <w:r w:rsidRPr="00E430B5">
        <w:rPr>
          <w:rFonts w:ascii="Times New Roman" w:hAnsi="Times New Roman" w:cs="Times New Roman"/>
          <w:sz w:val="24"/>
          <w:szCs w:val="24"/>
        </w:rPr>
        <w:t xml:space="preserve"> dan didukung oleh </w:t>
      </w:r>
      <w:r w:rsidRPr="00E430B5">
        <w:rPr>
          <w:rFonts w:ascii="Times New Roman" w:hAnsi="Times New Roman" w:cs="Times New Roman"/>
          <w:sz w:val="24"/>
          <w:szCs w:val="24"/>
        </w:rPr>
        <w:lastRenderedPageBreak/>
        <w:t>penelitian Dewi Afrianti dan Eny Purwaningsih (2022), yang menunjukkan bahwa secara parsial terdapat pengaruh dari variabel leverage berpengaruh negative terhadap profitabilitas.</w:t>
      </w:r>
    </w:p>
    <w:p w14:paraId="691345A1" w14:textId="77777777" w:rsidR="0054232E" w:rsidRPr="00E430B5" w:rsidRDefault="0054232E" w:rsidP="005A5476">
      <w:pPr>
        <w:pStyle w:val="Heading2"/>
        <w:numPr>
          <w:ilvl w:val="0"/>
          <w:numId w:val="6"/>
        </w:numPr>
        <w:spacing w:line="360" w:lineRule="auto"/>
        <w:ind w:left="720"/>
        <w:jc w:val="both"/>
        <w:rPr>
          <w:rFonts w:cs="Times New Roman"/>
          <w:szCs w:val="24"/>
        </w:rPr>
      </w:pPr>
      <w:bookmarkStart w:id="69" w:name="_Toc142515631"/>
      <w:bookmarkStart w:id="70" w:name="_Toc142515867"/>
      <w:bookmarkStart w:id="71" w:name="_Toc142517051"/>
      <w:bookmarkStart w:id="72" w:name="_Toc142518391"/>
      <w:bookmarkStart w:id="73" w:name="_Toc142519464"/>
      <w:bookmarkStart w:id="74" w:name="_Toc142520542"/>
      <w:bookmarkStart w:id="75" w:name="_Toc142522973"/>
      <w:bookmarkStart w:id="76" w:name="_Toc142528357"/>
      <w:bookmarkStart w:id="77" w:name="_Toc142528994"/>
      <w:bookmarkStart w:id="78" w:name="_Toc142529699"/>
      <w:bookmarkStart w:id="79" w:name="_Toc142530824"/>
      <w:bookmarkStart w:id="80" w:name="_Toc142530928"/>
      <w:bookmarkStart w:id="81" w:name="_Toc142828325"/>
      <w:bookmarkStart w:id="82" w:name="_Toc142836655"/>
      <w:bookmarkStart w:id="83" w:name="_Toc142913182"/>
      <w:bookmarkStart w:id="84" w:name="_Toc142958122"/>
      <w:bookmarkStart w:id="85" w:name="_Toc143200650"/>
      <w:r w:rsidRPr="00E430B5">
        <w:rPr>
          <w:rFonts w:cs="Times New Roman"/>
          <w:szCs w:val="24"/>
        </w:rPr>
        <w:t>Pengaruh Likuiditas terhadap Profitabilitas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3632927" w14:textId="77777777" w:rsidR="0054232E" w:rsidRPr="00E430B5" w:rsidRDefault="0054232E" w:rsidP="005A5476">
      <w:pPr>
        <w:spacing w:line="360" w:lineRule="auto"/>
        <w:ind w:left="360" w:firstLine="360"/>
        <w:jc w:val="both"/>
        <w:rPr>
          <w:rFonts w:ascii="Times New Roman" w:hAnsi="Times New Roman" w:cs="Times New Roman"/>
          <w:sz w:val="24"/>
          <w:szCs w:val="24"/>
        </w:rPr>
      </w:pPr>
      <w:r w:rsidRPr="00E430B5">
        <w:rPr>
          <w:rFonts w:ascii="Times New Roman" w:hAnsi="Times New Roman" w:cs="Times New Roman"/>
          <w:sz w:val="24"/>
          <w:szCs w:val="24"/>
        </w:rPr>
        <w:t xml:space="preserve">Pengaruh Likuiditas terhadap Profitabilitas dari hasil penelitian pada tabel 4.7 diperoleh diperoleh t hitung sebesar </w:t>
      </w:r>
      <w:r w:rsidRPr="00E430B5">
        <w:rPr>
          <w:rFonts w:ascii="Times New Roman" w:hAnsi="Times New Roman" w:cs="Times New Roman"/>
          <w:color w:val="010205"/>
          <w:sz w:val="24"/>
          <w:szCs w:val="24"/>
        </w:rPr>
        <w:t>0,164</w:t>
      </w:r>
      <w:r w:rsidRPr="00E430B5">
        <w:rPr>
          <w:rFonts w:ascii="Times New Roman" w:hAnsi="Times New Roman" w:cs="Times New Roman"/>
          <w:sz w:val="24"/>
          <w:szCs w:val="24"/>
        </w:rPr>
        <w:t xml:space="preserve"> dengan nilai positif dan mempunyai nilai sig 0.</w:t>
      </w:r>
      <w:r w:rsidRPr="00E430B5">
        <w:rPr>
          <w:rFonts w:ascii="Times New Roman" w:hAnsi="Times New Roman" w:cs="Times New Roman"/>
          <w:color w:val="010205"/>
          <w:sz w:val="24"/>
          <w:szCs w:val="24"/>
        </w:rPr>
        <w:t>870</w:t>
      </w:r>
      <w:r w:rsidRPr="00E430B5">
        <w:rPr>
          <w:rFonts w:ascii="Times New Roman" w:hAnsi="Times New Roman" w:cs="Times New Roman"/>
          <w:sz w:val="24"/>
          <w:szCs w:val="24"/>
        </w:rPr>
        <w:t xml:space="preserve"> &gt; 0.05. Membuktikan bahwa Likuiditas secara parsial hipotesis alternatif H2 yang menyatakan “Likuiditas berpengaruh signifikan terhadap Profitabilitas” ditolak, artinya Likuiditas tidak mempengaruhi Profitabilitas. Hal ini berarti besarnya tingkat current ratio yang dimiliki oleh persahaan Pada Sub Sektor Makanan dan Minuman yang terdaftar di Bursa Efek Indonesia Periode 2020-202 saat ini, tidak akan mempengaruhi profitabilitas. Apabila Likuiditas mengalami kenaikan maka akan menurunkan nilai Profitabilitas, sebaliknya apabila Likuiditas mengalami penurunan maka akan menaikkan nilai Profitabilitas. Semakin besar Likuiditas, maka menunjukkan semakin besar kemampuan perusahaan untuk memenuhi kewajiban jangka pendeknya. Hal ini menunjukkan perusahaan melakukan penempatan dana yang besar pada sisi aktiva lancar. Penempatan dana yang terlalu besar pada sisi aktiva memiliki dua efek yang sangat berlainan. Di satu sisi, likuiditas perusahaan semakin baik.</w:t>
      </w:r>
    </w:p>
    <w:p w14:paraId="2E2E73B8" w14:textId="77777777" w:rsidR="0054232E" w:rsidRPr="00E430B5" w:rsidRDefault="0054232E" w:rsidP="005A5476">
      <w:pPr>
        <w:spacing w:line="360" w:lineRule="auto"/>
        <w:ind w:left="360" w:firstLine="360"/>
        <w:jc w:val="both"/>
        <w:rPr>
          <w:rFonts w:ascii="Times New Roman" w:hAnsi="Times New Roman" w:cs="Times New Roman"/>
          <w:sz w:val="24"/>
          <w:szCs w:val="24"/>
        </w:rPr>
      </w:pPr>
      <w:r w:rsidRPr="00E430B5">
        <w:rPr>
          <w:rFonts w:ascii="Times New Roman" w:hAnsi="Times New Roman" w:cs="Times New Roman"/>
          <w:sz w:val="24"/>
          <w:szCs w:val="24"/>
        </w:rPr>
        <w:t xml:space="preserve">Penelitian ini sejalan dengan penelitian </w:t>
      </w:r>
      <w:r w:rsidRPr="00E430B5">
        <w:rPr>
          <w:rFonts w:ascii="Times New Roman" w:hAnsi="Times New Roman" w:cs="Times New Roman"/>
          <w:sz w:val="24"/>
          <w:szCs w:val="24"/>
          <w:shd w:val="clear" w:color="auto" w:fill="FFFFFF"/>
        </w:rPr>
        <w:t>Ellysa Fransisca dan Indra Widjaja (2019)</w:t>
      </w:r>
      <w:r w:rsidRPr="00E430B5">
        <w:rPr>
          <w:rFonts w:ascii="Times New Roman" w:hAnsi="Times New Roman" w:cs="Times New Roman"/>
          <w:sz w:val="24"/>
          <w:szCs w:val="24"/>
        </w:rPr>
        <w:t xml:space="preserve">, yang menyatakan bahwa </w:t>
      </w:r>
      <w:r w:rsidRPr="00E430B5">
        <w:rPr>
          <w:rFonts w:ascii="Times New Roman" w:hAnsi="Times New Roman" w:cs="Times New Roman"/>
          <w:sz w:val="24"/>
          <w:szCs w:val="24"/>
          <w:shd w:val="clear" w:color="auto" w:fill="FFFFFF"/>
        </w:rPr>
        <w:t>likuiditas dan ukuran perusahaan tidak memiliki pengaruh yang signifikan terhadap profitabilitas</w:t>
      </w:r>
      <w:r w:rsidRPr="00E430B5">
        <w:rPr>
          <w:rFonts w:ascii="Times New Roman" w:hAnsi="Times New Roman" w:cs="Times New Roman"/>
          <w:sz w:val="24"/>
          <w:szCs w:val="24"/>
        </w:rPr>
        <w:t xml:space="preserve"> dan didukung oleh penelitian Rahmaita dan Nini (2021), secara parsial Likuiditas tidak memiliki pengaruh yang signifikan terhadap profitabilitas.</w:t>
      </w:r>
    </w:p>
    <w:p w14:paraId="471A1650" w14:textId="77777777" w:rsidR="0054232E" w:rsidRPr="00E430B5" w:rsidRDefault="0054232E" w:rsidP="005A5476">
      <w:pPr>
        <w:pStyle w:val="Heading2"/>
        <w:numPr>
          <w:ilvl w:val="0"/>
          <w:numId w:val="6"/>
        </w:numPr>
        <w:spacing w:line="360" w:lineRule="auto"/>
        <w:ind w:left="720"/>
        <w:jc w:val="both"/>
        <w:rPr>
          <w:rFonts w:cs="Times New Roman"/>
          <w:szCs w:val="24"/>
        </w:rPr>
      </w:pPr>
      <w:bookmarkStart w:id="86" w:name="_Toc142515632"/>
      <w:bookmarkStart w:id="87" w:name="_Toc142515868"/>
      <w:bookmarkStart w:id="88" w:name="_Toc142517052"/>
      <w:bookmarkStart w:id="89" w:name="_Toc142518392"/>
      <w:bookmarkStart w:id="90" w:name="_Toc142519465"/>
      <w:bookmarkStart w:id="91" w:name="_Toc142520543"/>
      <w:bookmarkStart w:id="92" w:name="_Toc142522974"/>
      <w:bookmarkStart w:id="93" w:name="_Toc142528358"/>
      <w:bookmarkStart w:id="94" w:name="_Toc142528995"/>
      <w:bookmarkStart w:id="95" w:name="_Toc142529700"/>
      <w:bookmarkStart w:id="96" w:name="_Toc142530825"/>
      <w:bookmarkStart w:id="97" w:name="_Toc142530929"/>
      <w:bookmarkStart w:id="98" w:name="_Toc142828326"/>
      <w:bookmarkStart w:id="99" w:name="_Toc142836656"/>
      <w:bookmarkStart w:id="100" w:name="_Toc142913183"/>
      <w:bookmarkStart w:id="101" w:name="_Toc142958123"/>
      <w:bookmarkStart w:id="102" w:name="_Toc143200651"/>
      <w:r w:rsidRPr="00E430B5">
        <w:rPr>
          <w:rFonts w:cs="Times New Roman"/>
          <w:szCs w:val="24"/>
        </w:rPr>
        <w:t>Pengaruh Pertumbuhan Penjualan terhadap Profitabilitas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BBC4B0B" w14:textId="6FAEBC84" w:rsidR="0054232E" w:rsidRDefault="0054232E" w:rsidP="005A5476">
      <w:pPr>
        <w:spacing w:line="360" w:lineRule="auto"/>
        <w:ind w:left="360" w:firstLine="360"/>
        <w:jc w:val="both"/>
        <w:rPr>
          <w:rFonts w:ascii="Times New Roman" w:hAnsi="Times New Roman" w:cs="Times New Roman"/>
          <w:sz w:val="24"/>
          <w:szCs w:val="24"/>
        </w:rPr>
      </w:pPr>
      <w:r w:rsidRPr="00E430B5">
        <w:rPr>
          <w:rFonts w:ascii="Times New Roman" w:hAnsi="Times New Roman" w:cs="Times New Roman"/>
          <w:sz w:val="24"/>
          <w:szCs w:val="24"/>
        </w:rPr>
        <w:t xml:space="preserve">Pengaruh Pertumbuhan Penjualan terhadap Profitabilitas terhadap Profitabilitas dari hasil penelitian pada tabel 4.7 diperoleh diperoleh t hitung sebesar </w:t>
      </w:r>
      <w:r w:rsidRPr="00E430B5">
        <w:rPr>
          <w:rFonts w:ascii="Times New Roman" w:hAnsi="Times New Roman" w:cs="Times New Roman"/>
          <w:color w:val="010205"/>
          <w:sz w:val="24"/>
          <w:szCs w:val="24"/>
        </w:rPr>
        <w:t>0,486</w:t>
      </w:r>
      <w:r w:rsidRPr="00E430B5">
        <w:rPr>
          <w:rFonts w:ascii="Times New Roman" w:hAnsi="Times New Roman" w:cs="Times New Roman"/>
          <w:sz w:val="24"/>
          <w:szCs w:val="24"/>
        </w:rPr>
        <w:t xml:space="preserve"> dengan nilai positif dan mempunyai nilai sig 0.</w:t>
      </w:r>
      <w:r w:rsidRPr="00E430B5">
        <w:rPr>
          <w:rFonts w:ascii="Times New Roman" w:hAnsi="Times New Roman" w:cs="Times New Roman"/>
          <w:color w:val="010205"/>
          <w:sz w:val="24"/>
          <w:szCs w:val="24"/>
        </w:rPr>
        <w:t>628</w:t>
      </w:r>
      <w:r w:rsidRPr="00E430B5">
        <w:rPr>
          <w:rFonts w:ascii="Times New Roman" w:hAnsi="Times New Roman" w:cs="Times New Roman"/>
          <w:sz w:val="24"/>
          <w:szCs w:val="24"/>
        </w:rPr>
        <w:t xml:space="preserve"> &gt; 0.05. Membuktikan bahwa Likuiditas secara parsial hipotesis alternatif H2 yang menyatakan “Likuiditas berpengaruh signifikan terhadap Profitabilitas” diterima, artinya Likuiditas tidak mempengaruhi Profitabilitas. Pengaruh tidak signifikan ini menunjukkan bahwa pertumbuhan penjualan bukan merupakan faktor utama yang dapat mempengaruhi profitabilitas. Sari dkk., (2014) menyatakan bahwa penjualan harus dapat menutupi biaya sehingga dapat meningkatkan keuntungan, namun yang terjadi pada perusahaan industri makanan dan minuman di BEI periode 2020-2022 ini pertumbuhan </w:t>
      </w:r>
      <w:r w:rsidRPr="00E430B5">
        <w:rPr>
          <w:rFonts w:ascii="Times New Roman" w:hAnsi="Times New Roman" w:cs="Times New Roman"/>
          <w:sz w:val="24"/>
          <w:szCs w:val="24"/>
        </w:rPr>
        <w:lastRenderedPageBreak/>
        <w:t>penjualan perusahaan disertai juga dengan penambahan aktiva dan peningkatan biaya yang lebih besar seperti biaya gaji, upah dan imbalan karyawan, biaya bahan baku, biaya pemasaran dan iklan serta depresiasi nilai tukar rupiah akibat kenaikan biaya bahan baku impor sehingga peningkatan profitabilitas yang diharapkan tidak dapat tercapai karena pertumbuhan penjualan tidak dapat menutupi biaya yang dikeluarkan oleh perusahaan.</w:t>
      </w:r>
    </w:p>
    <w:p w14:paraId="1D830B04" w14:textId="1A485EEA" w:rsidR="005A5476" w:rsidRDefault="005A5476" w:rsidP="005A547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07EFF43E" w14:textId="1675E705" w:rsidR="005A5476" w:rsidRDefault="005A5476" w:rsidP="005A5476">
      <w:pPr>
        <w:tabs>
          <w:tab w:val="left" w:pos="450"/>
        </w:tabs>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 </w:t>
      </w:r>
      <w:r w:rsidRPr="00E430B5">
        <w:rPr>
          <w:rFonts w:ascii="Times New Roman" w:hAnsi="Times New Roman" w:cs="Times New Roman"/>
          <w:sz w:val="24"/>
          <w:szCs w:val="24"/>
        </w:rPr>
        <w:t>Berdasarkan dari hasil yang telah dilakukan maka dapat diambil beberapa kesimpulan</w:t>
      </w:r>
      <w:r>
        <w:rPr>
          <w:rFonts w:ascii="Times New Roman" w:hAnsi="Times New Roman" w:cs="Times New Roman"/>
          <w:sz w:val="24"/>
          <w:szCs w:val="24"/>
        </w:rPr>
        <w:t xml:space="preserve"> dari penelitian ini adalah </w:t>
      </w:r>
      <w:r w:rsidRPr="005A5476">
        <w:rPr>
          <w:rFonts w:ascii="Times New Roman" w:hAnsi="Times New Roman" w:cs="Times New Roman"/>
          <w:sz w:val="24"/>
          <w:szCs w:val="24"/>
        </w:rPr>
        <w:t>Leverage mempunyai pengaruh terhadap profitabilitas</w:t>
      </w:r>
      <w:r>
        <w:rPr>
          <w:rFonts w:ascii="Times New Roman" w:hAnsi="Times New Roman" w:cs="Times New Roman"/>
          <w:sz w:val="24"/>
          <w:szCs w:val="24"/>
        </w:rPr>
        <w:t xml:space="preserve">, </w:t>
      </w:r>
      <w:r w:rsidRPr="005A5476">
        <w:rPr>
          <w:rFonts w:ascii="Times New Roman" w:hAnsi="Times New Roman" w:cs="Times New Roman"/>
          <w:sz w:val="24"/>
          <w:szCs w:val="24"/>
        </w:rPr>
        <w:t>Likuiditas tidak mempunyai pengaruh terhadap profitabilitas</w:t>
      </w:r>
      <w:r>
        <w:rPr>
          <w:rFonts w:ascii="Times New Roman" w:hAnsi="Times New Roman" w:cs="Times New Roman"/>
          <w:sz w:val="24"/>
          <w:szCs w:val="24"/>
        </w:rPr>
        <w:t xml:space="preserve">, </w:t>
      </w:r>
      <w:r w:rsidRPr="005A5476">
        <w:rPr>
          <w:rFonts w:ascii="Times New Roman" w:hAnsi="Times New Roman" w:cs="Times New Roman"/>
          <w:sz w:val="24"/>
          <w:szCs w:val="24"/>
        </w:rPr>
        <w:t>Pertumbuhan Penjualan tidak mempunyai pengaruh terhadap profitabilitas</w:t>
      </w:r>
    </w:p>
    <w:p w14:paraId="442C5C45" w14:textId="1994A2DE" w:rsidR="005A5476" w:rsidRDefault="005A5476" w:rsidP="005A5476">
      <w:pPr>
        <w:tabs>
          <w:tab w:val="left" w:pos="450"/>
        </w:tabs>
        <w:spacing w:line="360" w:lineRule="auto"/>
        <w:jc w:val="both"/>
        <w:rPr>
          <w:rFonts w:ascii="Times New Roman" w:hAnsi="Times New Roman" w:cs="Times New Roman"/>
          <w:b/>
          <w:sz w:val="24"/>
          <w:szCs w:val="24"/>
        </w:rPr>
      </w:pPr>
      <w:r w:rsidRPr="005A5476">
        <w:rPr>
          <w:rFonts w:ascii="Times New Roman" w:hAnsi="Times New Roman" w:cs="Times New Roman"/>
          <w:b/>
          <w:sz w:val="24"/>
          <w:szCs w:val="24"/>
        </w:rPr>
        <w:t>SARAN</w:t>
      </w:r>
    </w:p>
    <w:p w14:paraId="7BFB20D3" w14:textId="11EA2C3D" w:rsidR="005A5476" w:rsidRDefault="005A5476" w:rsidP="005A5476">
      <w:pPr>
        <w:tabs>
          <w:tab w:val="left" w:pos="450"/>
        </w:tabs>
        <w:spacing w:line="360" w:lineRule="auto"/>
        <w:ind w:firstLine="360"/>
        <w:jc w:val="both"/>
        <w:rPr>
          <w:rFonts w:ascii="Times New Roman" w:hAnsi="Times New Roman" w:cs="Times New Roman"/>
          <w:sz w:val="24"/>
          <w:szCs w:val="24"/>
        </w:rPr>
      </w:pPr>
      <w:r w:rsidRPr="00E430B5">
        <w:rPr>
          <w:rFonts w:ascii="Times New Roman" w:hAnsi="Times New Roman" w:cs="Times New Roman"/>
          <w:sz w:val="24"/>
          <w:szCs w:val="24"/>
        </w:rPr>
        <w:t>Dari analisa dan pembahasan yang telah diuraikan pada Bab 4 maka dapat diberikan saran untuk penelitian selanjutnya, antara lain</w:t>
      </w:r>
      <w:r>
        <w:rPr>
          <w:rFonts w:ascii="Times New Roman" w:hAnsi="Times New Roman" w:cs="Times New Roman"/>
          <w:sz w:val="24"/>
          <w:szCs w:val="24"/>
        </w:rPr>
        <w:t xml:space="preserve"> </w:t>
      </w:r>
      <w:r w:rsidRPr="005A5476">
        <w:rPr>
          <w:rFonts w:ascii="Times New Roman" w:hAnsi="Times New Roman" w:cs="Times New Roman"/>
          <w:sz w:val="24"/>
          <w:szCs w:val="24"/>
        </w:rPr>
        <w:t>Menggunakan sektor perusahaan yang terdaftar di BEI yang memiliki banyak populasi untuk diambil sampel penelitian</w:t>
      </w:r>
      <w:r>
        <w:rPr>
          <w:rFonts w:ascii="Times New Roman" w:hAnsi="Times New Roman" w:cs="Times New Roman"/>
          <w:sz w:val="24"/>
          <w:szCs w:val="24"/>
        </w:rPr>
        <w:t xml:space="preserve">, </w:t>
      </w:r>
      <w:r w:rsidRPr="005A5476">
        <w:rPr>
          <w:rFonts w:ascii="Times New Roman" w:hAnsi="Times New Roman" w:cs="Times New Roman"/>
          <w:sz w:val="24"/>
          <w:szCs w:val="24"/>
        </w:rPr>
        <w:t>Menambah tahun penelitian yang lebih Panjang</w:t>
      </w:r>
      <w:r>
        <w:rPr>
          <w:rFonts w:ascii="Times New Roman" w:hAnsi="Times New Roman" w:cs="Times New Roman"/>
          <w:sz w:val="24"/>
          <w:szCs w:val="24"/>
        </w:rPr>
        <w:t xml:space="preserve">, </w:t>
      </w:r>
      <w:r w:rsidRPr="005A5476">
        <w:rPr>
          <w:rFonts w:ascii="Times New Roman" w:hAnsi="Times New Roman" w:cs="Times New Roman"/>
          <w:sz w:val="24"/>
          <w:szCs w:val="24"/>
        </w:rPr>
        <w:t>Penelitian selanjutnya diharapkan dapat menambahkan variabel lain seperti struktur modal, ukuran perusahaan dan modal kerja yang lebih berpotensi menyebabkan profitabilias sehingga hasil penelitian bisa lebih tergeneralisasi.</w:t>
      </w:r>
    </w:p>
    <w:p w14:paraId="5FAFDF06" w14:textId="15B0A407" w:rsidR="005A5476" w:rsidRPr="005A5476" w:rsidRDefault="005A5476" w:rsidP="005A5476">
      <w:pPr>
        <w:tabs>
          <w:tab w:val="left" w:pos="450"/>
        </w:tabs>
        <w:spacing w:line="360" w:lineRule="auto"/>
        <w:jc w:val="both"/>
        <w:rPr>
          <w:rFonts w:ascii="Times New Roman" w:hAnsi="Times New Roman" w:cs="Times New Roman"/>
          <w:b/>
          <w:sz w:val="24"/>
          <w:szCs w:val="24"/>
        </w:rPr>
      </w:pPr>
      <w:r w:rsidRPr="005A5476">
        <w:rPr>
          <w:rFonts w:ascii="Times New Roman" w:hAnsi="Times New Roman" w:cs="Times New Roman"/>
          <w:b/>
          <w:sz w:val="24"/>
          <w:szCs w:val="24"/>
        </w:rPr>
        <w:t>DAFTAR PUSTAKA</w:t>
      </w:r>
    </w:p>
    <w:p w14:paraId="4C1A0746" w14:textId="77777777" w:rsidR="005A5476" w:rsidRPr="00E430B5" w:rsidRDefault="005A5476" w:rsidP="005A5476">
      <w:pPr>
        <w:pStyle w:val="Heading1"/>
        <w:numPr>
          <w:ilvl w:val="0"/>
          <w:numId w:val="0"/>
        </w:numPr>
        <w:spacing w:line="480" w:lineRule="auto"/>
        <w:ind w:left="360"/>
        <w:rPr>
          <w:rFonts w:cs="Times New Roman"/>
          <w:szCs w:val="24"/>
        </w:rPr>
      </w:pPr>
      <w:bookmarkStart w:id="103" w:name="_Toc142515637"/>
      <w:bookmarkStart w:id="104" w:name="_Toc142515873"/>
      <w:bookmarkStart w:id="105" w:name="_Toc142517057"/>
      <w:bookmarkStart w:id="106" w:name="_Toc142518397"/>
      <w:bookmarkStart w:id="107" w:name="_Toc142519470"/>
      <w:bookmarkStart w:id="108" w:name="_Toc142520548"/>
      <w:bookmarkStart w:id="109" w:name="_Toc142522979"/>
      <w:bookmarkStart w:id="110" w:name="_Toc142528363"/>
      <w:bookmarkStart w:id="111" w:name="_Toc142529000"/>
      <w:bookmarkStart w:id="112" w:name="_Toc142529705"/>
      <w:bookmarkStart w:id="113" w:name="_Toc142530830"/>
      <w:bookmarkStart w:id="114" w:name="_Toc142530934"/>
      <w:bookmarkStart w:id="115" w:name="_Toc142828331"/>
      <w:bookmarkStart w:id="116" w:name="_Toc142836661"/>
      <w:bookmarkStart w:id="117" w:name="_Toc142913188"/>
      <w:bookmarkStart w:id="118" w:name="_Toc142958128"/>
      <w:bookmarkStart w:id="119" w:name="_Toc143200656"/>
      <w:r w:rsidRPr="00E430B5">
        <w:rPr>
          <w:rFonts w:cs="Times New Roman"/>
          <w:szCs w:val="24"/>
        </w:rPr>
        <w:t>DAFTAR PUSTAKA</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D95ECFC"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sz w:val="24"/>
          <w:szCs w:val="24"/>
        </w:rPr>
        <w:fldChar w:fldCharType="begin" w:fldLock="1"/>
      </w:r>
      <w:r w:rsidRPr="00E430B5">
        <w:rPr>
          <w:rFonts w:ascii="Times New Roman" w:hAnsi="Times New Roman" w:cs="Times New Roman"/>
          <w:sz w:val="24"/>
          <w:szCs w:val="24"/>
        </w:rPr>
        <w:instrText xml:space="preserve">ADDIN Mendeley Bibliography CSL_BIBLIOGRAPHY </w:instrText>
      </w:r>
      <w:r w:rsidRPr="00E430B5">
        <w:rPr>
          <w:rFonts w:ascii="Times New Roman" w:hAnsi="Times New Roman" w:cs="Times New Roman"/>
          <w:sz w:val="24"/>
          <w:szCs w:val="24"/>
        </w:rPr>
        <w:fldChar w:fldCharType="separate"/>
      </w:r>
      <w:r w:rsidRPr="00E430B5">
        <w:rPr>
          <w:rFonts w:ascii="Times New Roman" w:hAnsi="Times New Roman" w:cs="Times New Roman"/>
          <w:noProof/>
          <w:sz w:val="24"/>
          <w:szCs w:val="24"/>
        </w:rPr>
        <w:t xml:space="preserve">Afrianti, D., &amp; Purwaningsih, E. (2022). Pengaruh Leverage, Likuiditas dan Pertumbuhan Aset terhadap Profitabilitas. </w:t>
      </w:r>
      <w:r w:rsidRPr="00E430B5">
        <w:rPr>
          <w:rFonts w:ascii="Times New Roman" w:hAnsi="Times New Roman" w:cs="Times New Roman"/>
          <w:i/>
          <w:iCs/>
          <w:noProof/>
          <w:sz w:val="24"/>
          <w:szCs w:val="24"/>
        </w:rPr>
        <w:t>Jurnal Ilmiah MEA (Manajemen, Ekonomi, Dan Akuntansi)</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6</w:t>
      </w:r>
      <w:r w:rsidRPr="00E430B5">
        <w:rPr>
          <w:rFonts w:ascii="Times New Roman" w:hAnsi="Times New Roman" w:cs="Times New Roman"/>
          <w:noProof/>
          <w:sz w:val="24"/>
          <w:szCs w:val="24"/>
        </w:rPr>
        <w:t>(2), 1781–1796. http://www.journal.stiemb.ac.id/index.php/mea/article/view/2343</w:t>
      </w:r>
    </w:p>
    <w:p w14:paraId="1BB1503F"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 xml:space="preserve">Fransisca, E., &amp; Widjaja, I. (2019). Pengaruh Leverage, Likuiditas, Pertumbuhan Penjualan Dan Ukuran Perusahaan Terhadap Profitabilitas Perusahaan Manufaktur. </w:t>
      </w:r>
      <w:r w:rsidRPr="00E430B5">
        <w:rPr>
          <w:rFonts w:ascii="Times New Roman" w:hAnsi="Times New Roman" w:cs="Times New Roman"/>
          <w:i/>
          <w:iCs/>
          <w:noProof/>
          <w:sz w:val="24"/>
          <w:szCs w:val="24"/>
        </w:rPr>
        <w:t>Jurnal Manajerial Dan Kewirausahaan</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1</w:t>
      </w:r>
      <w:r w:rsidRPr="00E430B5">
        <w:rPr>
          <w:rFonts w:ascii="Times New Roman" w:hAnsi="Times New Roman" w:cs="Times New Roman"/>
          <w:noProof/>
          <w:sz w:val="24"/>
          <w:szCs w:val="24"/>
        </w:rPr>
        <w:t>(2), 199. https://doi.org/10.24912/jmk.v1i2.5079</w:t>
      </w:r>
    </w:p>
    <w:p w14:paraId="7C604C69"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 xml:space="preserve">Herianti, Natsir, U. D., Nurman, Sahabuddin, R., &amp; Anwar. (2023). </w:t>
      </w:r>
      <w:r w:rsidRPr="00E430B5">
        <w:rPr>
          <w:rFonts w:ascii="Times New Roman" w:hAnsi="Times New Roman" w:cs="Times New Roman"/>
          <w:i/>
          <w:iCs/>
          <w:noProof/>
          <w:sz w:val="24"/>
          <w:szCs w:val="24"/>
        </w:rPr>
        <w:t xml:space="preserve">Pengaruh Likuiditas dan </w:t>
      </w:r>
      <w:r w:rsidRPr="00E430B5">
        <w:rPr>
          <w:rFonts w:ascii="Times New Roman" w:hAnsi="Times New Roman" w:cs="Times New Roman"/>
          <w:i/>
          <w:iCs/>
          <w:noProof/>
          <w:sz w:val="24"/>
          <w:szCs w:val="24"/>
        </w:rPr>
        <w:lastRenderedPageBreak/>
        <w:t>Profitabilitas terhadap Nilai Perusahaan Manufaktur Sub Sektor Makanan dan Minuman yang Terdaftar di Bursa Efek Indonesia pada Periode 2017-2021</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3</w:t>
      </w:r>
      <w:r w:rsidRPr="00E430B5">
        <w:rPr>
          <w:rFonts w:ascii="Times New Roman" w:hAnsi="Times New Roman" w:cs="Times New Roman"/>
          <w:noProof/>
          <w:sz w:val="24"/>
          <w:szCs w:val="24"/>
        </w:rPr>
        <w:t>(1), 1–10.</w:t>
      </w:r>
    </w:p>
    <w:p w14:paraId="15605BF2"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 xml:space="preserve">Maryeta, Kulu, M. P., &amp; Hidayat, D. R. (2020). Pengaruh Rasio Keuangan Terhadap Pertumbuhan Laba Pada Perusahaan Telekomunikasi Yang Terdaftar Di Bursa Efek Indonesia. </w:t>
      </w:r>
      <w:r w:rsidRPr="00E430B5">
        <w:rPr>
          <w:rFonts w:ascii="Times New Roman" w:hAnsi="Times New Roman" w:cs="Times New Roman"/>
          <w:i/>
          <w:iCs/>
          <w:noProof/>
          <w:sz w:val="24"/>
          <w:szCs w:val="24"/>
        </w:rPr>
        <w:t>Jurnal Manajemen Sains Dan Organisasi</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1</w:t>
      </w:r>
      <w:r w:rsidRPr="00E430B5">
        <w:rPr>
          <w:rFonts w:ascii="Times New Roman" w:hAnsi="Times New Roman" w:cs="Times New Roman"/>
          <w:noProof/>
          <w:sz w:val="24"/>
          <w:szCs w:val="24"/>
        </w:rPr>
        <w:t>(2), 139–147. https://doi.org/10.52300/jmso.v1i2.2381</w:t>
      </w:r>
    </w:p>
    <w:p w14:paraId="2CB419DF"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 xml:space="preserve">Pratiwi, L. T., &amp; Susanti, N. (2023). Pengaruh Rasio Likuiditas, Leverage, dan Profitabilitas Terhadap Kondisi Financial Distress (Studi Empiris Pada Perusahaan Subsektor Industri Makanan dan Minuman yang Terdaftar di Bursa Efek Indonesia Periode 2017-2021). </w:t>
      </w:r>
      <w:r w:rsidRPr="00E430B5">
        <w:rPr>
          <w:rFonts w:ascii="Times New Roman" w:hAnsi="Times New Roman" w:cs="Times New Roman"/>
          <w:i/>
          <w:iCs/>
          <w:noProof/>
          <w:sz w:val="24"/>
          <w:szCs w:val="24"/>
        </w:rPr>
        <w:t>Jurnal Ekonomi Efektif</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5</w:t>
      </w:r>
      <w:r w:rsidRPr="00E430B5">
        <w:rPr>
          <w:rFonts w:ascii="Times New Roman" w:hAnsi="Times New Roman" w:cs="Times New Roman"/>
          <w:noProof/>
          <w:sz w:val="24"/>
          <w:szCs w:val="24"/>
        </w:rPr>
        <w:t>(3), 422. https://doi.org/10.32493/jee.v5i3.28749</w:t>
      </w:r>
    </w:p>
    <w:p w14:paraId="14515A61"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 xml:space="preserve">Rahmah, S. Kom., M.Si., M., &amp; Bagaskoro, A. (2021). Pengaruh Likuiditas, Leverage, Dan Pertumbuhan Perusahaan Terhadap Profitabilitas (Studi Empiris Pada Perusahaan Manufaktur Sub Sektor Makanan Dan Minuman Yang Terdaftar Di Bursa Efek Indonesia Tahun 2015-2019). </w:t>
      </w:r>
      <w:r w:rsidRPr="00E430B5">
        <w:rPr>
          <w:rFonts w:ascii="Times New Roman" w:hAnsi="Times New Roman" w:cs="Times New Roman"/>
          <w:i/>
          <w:iCs/>
          <w:noProof/>
          <w:sz w:val="24"/>
          <w:szCs w:val="24"/>
        </w:rPr>
        <w:t>Jurnal Akuntansi Dan Bisnis Krisnadwipayana</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8</w:t>
      </w:r>
      <w:r w:rsidRPr="00E430B5">
        <w:rPr>
          <w:rFonts w:ascii="Times New Roman" w:hAnsi="Times New Roman" w:cs="Times New Roman"/>
          <w:noProof/>
          <w:sz w:val="24"/>
          <w:szCs w:val="24"/>
        </w:rPr>
        <w:t>(2). https://doi.org/10.35137/jabk.v8i2.542</w:t>
      </w:r>
    </w:p>
    <w:p w14:paraId="1004F0F7"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Rahmaita, R., &amp; Nini, N. (2021). Pengaruh Perputaran Modal Kerja, Likuiditas Dan Leverage Terhadap Profitabilitas (Studi Kasus Pada Sub Sektor Makanan Dan Minuman Yang Terdafta</w:t>
      </w:r>
      <w:bookmarkStart w:id="120" w:name="_GoBack"/>
      <w:bookmarkEnd w:id="120"/>
      <w:r w:rsidRPr="00E430B5">
        <w:rPr>
          <w:rFonts w:ascii="Times New Roman" w:hAnsi="Times New Roman" w:cs="Times New Roman"/>
          <w:noProof/>
          <w:sz w:val="24"/>
          <w:szCs w:val="24"/>
        </w:rPr>
        <w:t xml:space="preserve">r Di Bursa Efek Indonesia Periode 2014-2018). </w:t>
      </w:r>
      <w:r w:rsidRPr="00E430B5">
        <w:rPr>
          <w:rFonts w:ascii="Times New Roman" w:hAnsi="Times New Roman" w:cs="Times New Roman"/>
          <w:i/>
          <w:iCs/>
          <w:noProof/>
          <w:sz w:val="24"/>
          <w:szCs w:val="24"/>
        </w:rPr>
        <w:t>Menara Ilmu</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15</w:t>
      </w:r>
      <w:r w:rsidRPr="00E430B5">
        <w:rPr>
          <w:rFonts w:ascii="Times New Roman" w:hAnsi="Times New Roman" w:cs="Times New Roman"/>
          <w:noProof/>
          <w:sz w:val="24"/>
          <w:szCs w:val="24"/>
        </w:rPr>
        <w:t>(1), 99–112. https://doi.org/10.31869/mi.v15i1.2487</w:t>
      </w:r>
    </w:p>
    <w:p w14:paraId="289CF046" w14:textId="77777777" w:rsidR="005A5476" w:rsidRPr="00E430B5" w:rsidRDefault="005A5476" w:rsidP="005A5476">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E430B5">
        <w:rPr>
          <w:rFonts w:ascii="Times New Roman" w:hAnsi="Times New Roman" w:cs="Times New Roman"/>
          <w:noProof/>
          <w:sz w:val="24"/>
          <w:szCs w:val="24"/>
        </w:rPr>
        <w:t xml:space="preserve">Tamba, S. M. (2023). </w:t>
      </w:r>
      <w:r w:rsidRPr="00E430B5">
        <w:rPr>
          <w:rFonts w:ascii="Times New Roman" w:hAnsi="Times New Roman" w:cs="Times New Roman"/>
          <w:i/>
          <w:iCs/>
          <w:noProof/>
          <w:sz w:val="24"/>
          <w:szCs w:val="24"/>
        </w:rPr>
        <w:t>JACFA Journal Advancement Center for Finance and Accounting PENGARUH PROFITABILITAS, LEVERAGE DAN LIKUIDITAS PADA PERUSAHAAN MANUFAKTUR SUB SEKTOR MAKANAN DAN MINUMAN YANG TERDAFTAR DI BURSA EFEK INDONESIA *Sonta Marito Tamba</w:t>
      </w:r>
      <w:r w:rsidRPr="00E430B5">
        <w:rPr>
          <w:rFonts w:ascii="Times New Roman" w:hAnsi="Times New Roman" w:cs="Times New Roman"/>
          <w:noProof/>
          <w:sz w:val="24"/>
          <w:szCs w:val="24"/>
        </w:rPr>
        <w:t xml:space="preserve">. </w:t>
      </w:r>
      <w:r w:rsidRPr="00E430B5">
        <w:rPr>
          <w:rFonts w:ascii="Times New Roman" w:hAnsi="Times New Roman" w:cs="Times New Roman"/>
          <w:i/>
          <w:iCs/>
          <w:noProof/>
          <w:sz w:val="24"/>
          <w:szCs w:val="24"/>
        </w:rPr>
        <w:t>03</w:t>
      </w:r>
      <w:r w:rsidRPr="00E430B5">
        <w:rPr>
          <w:rFonts w:ascii="Times New Roman" w:hAnsi="Times New Roman" w:cs="Times New Roman"/>
          <w:noProof/>
          <w:sz w:val="24"/>
          <w:szCs w:val="24"/>
        </w:rPr>
        <w:t xml:space="preserve">(January 2023), 125–153. </w:t>
      </w:r>
      <w:r w:rsidRPr="00E430B5">
        <w:rPr>
          <w:rFonts w:ascii="Times New Roman" w:hAnsi="Times New Roman" w:cs="Times New Roman"/>
          <w:noProof/>
          <w:sz w:val="24"/>
          <w:szCs w:val="24"/>
        </w:rPr>
        <w:lastRenderedPageBreak/>
        <w:t>http://journal.jacfa.id</w:t>
      </w:r>
    </w:p>
    <w:p w14:paraId="7638D6EB" w14:textId="51A0102B" w:rsidR="005A5476" w:rsidRPr="005A5476" w:rsidRDefault="005A5476" w:rsidP="005A5476">
      <w:pPr>
        <w:tabs>
          <w:tab w:val="left" w:pos="450"/>
        </w:tabs>
        <w:spacing w:line="360" w:lineRule="auto"/>
        <w:jc w:val="both"/>
        <w:rPr>
          <w:rFonts w:ascii="Times New Roman" w:hAnsi="Times New Roman" w:cs="Times New Roman"/>
          <w:b/>
          <w:sz w:val="24"/>
          <w:szCs w:val="24"/>
        </w:rPr>
      </w:pPr>
      <w:r w:rsidRPr="00E430B5">
        <w:rPr>
          <w:rFonts w:ascii="Times New Roman" w:hAnsi="Times New Roman" w:cs="Times New Roman"/>
          <w:sz w:val="24"/>
          <w:szCs w:val="24"/>
        </w:rPr>
        <w:fldChar w:fldCharType="end"/>
      </w:r>
    </w:p>
    <w:p w14:paraId="656DE456" w14:textId="77777777" w:rsidR="005A5476" w:rsidRPr="0054232E" w:rsidRDefault="005A5476" w:rsidP="005A5476">
      <w:pPr>
        <w:spacing w:line="360" w:lineRule="auto"/>
        <w:ind w:left="360" w:firstLine="360"/>
        <w:jc w:val="both"/>
        <w:rPr>
          <w:rFonts w:ascii="Times New Roman" w:hAnsi="Times New Roman" w:cs="Times New Roman"/>
          <w:b/>
          <w:sz w:val="24"/>
          <w:szCs w:val="24"/>
        </w:rPr>
      </w:pPr>
    </w:p>
    <w:p w14:paraId="1CCFAE83" w14:textId="77777777" w:rsidR="0054232E" w:rsidRPr="0054232E" w:rsidRDefault="0054232E" w:rsidP="005A5476">
      <w:pPr>
        <w:spacing w:line="360" w:lineRule="auto"/>
        <w:jc w:val="both"/>
        <w:rPr>
          <w:rFonts w:ascii="Times New Roman" w:hAnsi="Times New Roman" w:cs="Times New Roman"/>
          <w:sz w:val="24"/>
          <w:szCs w:val="24"/>
        </w:rPr>
      </w:pPr>
    </w:p>
    <w:p w14:paraId="4B152F5F" w14:textId="77777777" w:rsidR="0054232E" w:rsidRPr="0054232E" w:rsidRDefault="0054232E" w:rsidP="005A5476">
      <w:pPr>
        <w:spacing w:line="360" w:lineRule="auto"/>
        <w:jc w:val="both"/>
        <w:rPr>
          <w:rFonts w:ascii="Times New Roman" w:hAnsi="Times New Roman" w:cs="Times New Roman"/>
          <w:b/>
          <w:sz w:val="24"/>
          <w:szCs w:val="24"/>
        </w:rPr>
      </w:pPr>
    </w:p>
    <w:p w14:paraId="1E6C007C" w14:textId="77777777" w:rsidR="004D2B04" w:rsidRPr="004D2B04" w:rsidRDefault="004D2B04" w:rsidP="005A5476">
      <w:pPr>
        <w:spacing w:line="360" w:lineRule="auto"/>
        <w:jc w:val="both"/>
        <w:rPr>
          <w:rFonts w:ascii="Times New Roman" w:hAnsi="Times New Roman" w:cs="Times New Roman"/>
          <w:b/>
          <w:sz w:val="24"/>
          <w:szCs w:val="24"/>
        </w:rPr>
      </w:pPr>
    </w:p>
    <w:p w14:paraId="2AB33490" w14:textId="77777777" w:rsidR="00432CF6" w:rsidRDefault="00432CF6" w:rsidP="005A5476">
      <w:pPr>
        <w:spacing w:line="360" w:lineRule="auto"/>
        <w:jc w:val="both"/>
        <w:rPr>
          <w:rFonts w:ascii="Times New Roman" w:hAnsi="Times New Roman" w:cs="Times New Roman"/>
          <w:sz w:val="24"/>
          <w:szCs w:val="24"/>
        </w:rPr>
      </w:pPr>
    </w:p>
    <w:p w14:paraId="40FA9F15" w14:textId="668E6E4E" w:rsidR="00316F16" w:rsidRPr="00316F16" w:rsidRDefault="00316F16" w:rsidP="005A5476">
      <w:pPr>
        <w:spacing w:line="360" w:lineRule="auto"/>
        <w:ind w:left="720" w:firstLine="720"/>
        <w:jc w:val="both"/>
        <w:rPr>
          <w:rFonts w:ascii="Times New Roman" w:hAnsi="Times New Roman" w:cs="Times New Roman"/>
          <w:b/>
          <w:sz w:val="26"/>
          <w:szCs w:val="26"/>
        </w:rPr>
      </w:pPr>
      <w:r>
        <w:rPr>
          <w:rFonts w:ascii="Times New Roman" w:hAnsi="Times New Roman" w:cs="Times New Roman"/>
          <w:sz w:val="24"/>
          <w:szCs w:val="24"/>
        </w:rPr>
        <w:tab/>
      </w:r>
    </w:p>
    <w:p w14:paraId="5FC2F9EA" w14:textId="586AA968" w:rsidR="00316F16" w:rsidRPr="00316F16" w:rsidRDefault="00316F16" w:rsidP="005A5476">
      <w:pPr>
        <w:spacing w:line="360" w:lineRule="auto"/>
        <w:ind w:left="720" w:firstLine="720"/>
        <w:jc w:val="both"/>
        <w:rPr>
          <w:rFonts w:ascii="Times New Roman" w:hAnsi="Times New Roman" w:cs="Times New Roman"/>
          <w:b/>
          <w:sz w:val="26"/>
          <w:szCs w:val="26"/>
        </w:rPr>
      </w:pPr>
    </w:p>
    <w:p w14:paraId="4D42A54F" w14:textId="31C27996" w:rsidR="00444844" w:rsidRPr="00444844" w:rsidRDefault="00316F16" w:rsidP="005A5476">
      <w:pPr>
        <w:spacing w:line="360" w:lineRule="auto"/>
        <w:ind w:left="720" w:firstLine="720"/>
        <w:jc w:val="both"/>
        <w:rPr>
          <w:rFonts w:ascii="Times New Roman" w:hAnsi="Times New Roman" w:cs="Times New Roman"/>
          <w:b/>
          <w:sz w:val="26"/>
          <w:szCs w:val="26"/>
        </w:rPr>
      </w:pPr>
      <w:r w:rsidRPr="00E430B5">
        <w:rPr>
          <w:rFonts w:ascii="Times New Roman" w:hAnsi="Times New Roman" w:cs="Times New Roman"/>
          <w:sz w:val="24"/>
          <w:szCs w:val="24"/>
        </w:rPr>
        <w:t xml:space="preserve"> </w:t>
      </w:r>
    </w:p>
    <w:p w14:paraId="1138E38D" w14:textId="5C6D6EBF" w:rsidR="00444844" w:rsidRPr="00E430B5" w:rsidRDefault="00444844" w:rsidP="005A5476">
      <w:pPr>
        <w:spacing w:line="360" w:lineRule="auto"/>
        <w:jc w:val="both"/>
        <w:rPr>
          <w:rFonts w:ascii="Times New Roman" w:hAnsi="Times New Roman" w:cs="Times New Roman"/>
          <w:sz w:val="24"/>
          <w:szCs w:val="24"/>
        </w:rPr>
      </w:pPr>
    </w:p>
    <w:p w14:paraId="5B9114B8" w14:textId="77777777" w:rsidR="008F2A47" w:rsidRPr="00E430B5" w:rsidRDefault="008F2A47" w:rsidP="005A5476">
      <w:pPr>
        <w:spacing w:line="360" w:lineRule="auto"/>
        <w:jc w:val="both"/>
        <w:rPr>
          <w:rFonts w:ascii="Times New Roman" w:hAnsi="Times New Roman" w:cs="Times New Roman"/>
          <w:sz w:val="24"/>
          <w:szCs w:val="24"/>
        </w:rPr>
      </w:pPr>
    </w:p>
    <w:p w14:paraId="606F33F4" w14:textId="77777777" w:rsidR="008F2A47" w:rsidRPr="008F2A47" w:rsidRDefault="008F2A47" w:rsidP="005A5476">
      <w:pPr>
        <w:spacing w:line="360" w:lineRule="auto"/>
        <w:jc w:val="both"/>
        <w:rPr>
          <w:rFonts w:ascii="Times New Roman" w:hAnsi="Times New Roman" w:cs="Times New Roman"/>
          <w:sz w:val="24"/>
          <w:szCs w:val="24"/>
          <w:shd w:val="clear" w:color="auto" w:fill="FFFFFF"/>
        </w:rPr>
      </w:pPr>
    </w:p>
    <w:p w14:paraId="3AD542C4" w14:textId="226F3212" w:rsidR="006B6231" w:rsidRPr="006B6231" w:rsidRDefault="006B6231" w:rsidP="005A5476">
      <w:pPr>
        <w:spacing w:line="360" w:lineRule="auto"/>
        <w:ind w:firstLine="360"/>
        <w:jc w:val="both"/>
        <w:rPr>
          <w:rFonts w:ascii="Times New Roman" w:hAnsi="Times New Roman" w:cs="Times New Roman"/>
          <w:b/>
          <w:sz w:val="24"/>
          <w:szCs w:val="24"/>
          <w:shd w:val="clear" w:color="auto" w:fill="FFFFFF"/>
        </w:rPr>
      </w:pPr>
    </w:p>
    <w:p w14:paraId="52CD2D14" w14:textId="33723588" w:rsidR="00B46155" w:rsidRPr="00B46155" w:rsidRDefault="00B46155" w:rsidP="005A5476">
      <w:pPr>
        <w:spacing w:line="360" w:lineRule="auto"/>
        <w:jc w:val="both"/>
        <w:rPr>
          <w:rFonts w:ascii="Times New Roman" w:hAnsi="Times New Roman" w:cs="Times New Roman"/>
          <w:sz w:val="24"/>
          <w:szCs w:val="24"/>
        </w:rPr>
      </w:pPr>
    </w:p>
    <w:sectPr w:rsidR="00B46155" w:rsidRPr="00B4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59A"/>
    <w:multiLevelType w:val="multilevel"/>
    <w:tmpl w:val="AA8EBC1E"/>
    <w:lvl w:ilvl="0">
      <w:start w:val="1"/>
      <w:numFmt w:val="upperRoman"/>
      <w:pStyle w:val="Heading1"/>
      <w:suff w:val="nothing"/>
      <w:lvlText w:val="BAB %1"/>
      <w:lvlJc w:val="left"/>
      <w:pPr>
        <w:ind w:left="360" w:hanging="360"/>
      </w:pPr>
      <w:rPr>
        <w:rFonts w:ascii="Times New Roman" w:hAnsi="Times New Roman" w:hint="default"/>
        <w:b/>
        <w:i w:val="0"/>
        <w:sz w:val="24"/>
      </w:rPr>
    </w:lvl>
    <w:lvl w:ilvl="1">
      <w:start w:val="1"/>
      <w:numFmt w:val="decimal"/>
      <w:pStyle w:val="Heading2"/>
      <w:isLgl/>
      <w:suff w:val="space"/>
      <w:lvlText w:val="%1.%2"/>
      <w:lvlJc w:val="left"/>
      <w:pPr>
        <w:ind w:left="720" w:hanging="360"/>
      </w:pPr>
      <w:rPr>
        <w:rFonts w:ascii="Times New Roman" w:hAnsi="Times New Roman" w:hint="default"/>
        <w:b/>
        <w:i w:val="0"/>
        <w:sz w:val="24"/>
      </w:rPr>
    </w:lvl>
    <w:lvl w:ilvl="2">
      <w:start w:val="1"/>
      <w:numFmt w:val="decimal"/>
      <w:pStyle w:val="Heading3"/>
      <w:isLgl/>
      <w:suff w:val="space"/>
      <w:lvlText w:val="%1.%2.%3"/>
      <w:lvlJc w:val="left"/>
      <w:pPr>
        <w:ind w:left="1080" w:hanging="360"/>
      </w:pPr>
      <w:rPr>
        <w:rFonts w:ascii="Times New Roman" w:hAnsi="Times New Roman" w:hint="default"/>
        <w:b/>
        <w:i w:val="0"/>
        <w:sz w:val="24"/>
      </w:rPr>
    </w:lvl>
    <w:lvl w:ilvl="3">
      <w:start w:val="1"/>
      <w:numFmt w:val="decimal"/>
      <w:pStyle w:val="Heading4"/>
      <w:isLgl/>
      <w:suff w:val="space"/>
      <w:lvlText w:val="%1.%2.%3.%4"/>
      <w:lvlJc w:val="left"/>
      <w:pPr>
        <w:ind w:left="1440" w:hanging="360"/>
      </w:pPr>
      <w:rPr>
        <w:rFonts w:ascii="Times New Roman" w:hAnsi="Times New Roman"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E21362"/>
    <w:multiLevelType w:val="hybridMultilevel"/>
    <w:tmpl w:val="D752021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712403A"/>
    <w:multiLevelType w:val="hybridMultilevel"/>
    <w:tmpl w:val="D752021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E5C5F45"/>
    <w:multiLevelType w:val="hybridMultilevel"/>
    <w:tmpl w:val="5BF07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46E25"/>
    <w:multiLevelType w:val="hybridMultilevel"/>
    <w:tmpl w:val="6518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03469"/>
    <w:multiLevelType w:val="hybridMultilevel"/>
    <w:tmpl w:val="3B3828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569D0B38"/>
    <w:multiLevelType w:val="hybridMultilevel"/>
    <w:tmpl w:val="0A5CE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248BD"/>
    <w:multiLevelType w:val="hybridMultilevel"/>
    <w:tmpl w:val="8976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55"/>
    <w:rsid w:val="000C470E"/>
    <w:rsid w:val="00316F16"/>
    <w:rsid w:val="003F428F"/>
    <w:rsid w:val="00432CF6"/>
    <w:rsid w:val="00444844"/>
    <w:rsid w:val="004743E7"/>
    <w:rsid w:val="004D2B04"/>
    <w:rsid w:val="0054232E"/>
    <w:rsid w:val="005A5476"/>
    <w:rsid w:val="006B6231"/>
    <w:rsid w:val="00725529"/>
    <w:rsid w:val="008425CE"/>
    <w:rsid w:val="008F2A47"/>
    <w:rsid w:val="00A0583C"/>
    <w:rsid w:val="00B46155"/>
    <w:rsid w:val="00B4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472B"/>
  <w15:chartTrackingRefBased/>
  <w15:docId w15:val="{8D1D4C12-DDBA-4ABD-A139-DC94C40E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155"/>
  </w:style>
  <w:style w:type="paragraph" w:styleId="Heading1">
    <w:name w:val="heading 1"/>
    <w:basedOn w:val="Normal"/>
    <w:next w:val="Normal"/>
    <w:link w:val="Heading1Char"/>
    <w:uiPriority w:val="9"/>
    <w:qFormat/>
    <w:rsid w:val="00444844"/>
    <w:pPr>
      <w:keepNext/>
      <w:keepLines/>
      <w:numPr>
        <w:numId w:val="3"/>
      </w:numPr>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44844"/>
    <w:pPr>
      <w:keepNext/>
      <w:keepLines/>
      <w:numPr>
        <w:ilvl w:val="1"/>
        <w:numId w:val="3"/>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44844"/>
    <w:pPr>
      <w:keepNext/>
      <w:keepLines/>
      <w:numPr>
        <w:ilvl w:val="2"/>
        <w:numId w:val="3"/>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444844"/>
    <w:pPr>
      <w:keepNext/>
      <w:keepLines/>
      <w:numPr>
        <w:ilvl w:val="3"/>
        <w:numId w:val="3"/>
      </w:numPr>
      <w:spacing w:before="40" w:after="0"/>
      <w:jc w:val="both"/>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155"/>
    <w:rPr>
      <w:color w:val="0563C1" w:themeColor="hyperlink"/>
      <w:u w:val="single"/>
    </w:rPr>
  </w:style>
  <w:style w:type="character" w:styleId="UnresolvedMention">
    <w:name w:val="Unresolved Mention"/>
    <w:basedOn w:val="DefaultParagraphFont"/>
    <w:uiPriority w:val="99"/>
    <w:semiHidden/>
    <w:unhideWhenUsed/>
    <w:rsid w:val="00B46155"/>
    <w:rPr>
      <w:color w:val="605E5C"/>
      <w:shd w:val="clear" w:color="auto" w:fill="E1DFDD"/>
    </w:rPr>
  </w:style>
  <w:style w:type="character" w:customStyle="1" w:styleId="sw">
    <w:name w:val="sw"/>
    <w:basedOn w:val="DefaultParagraphFont"/>
    <w:rsid w:val="006B6231"/>
  </w:style>
  <w:style w:type="character" w:styleId="Strong">
    <w:name w:val="Strong"/>
    <w:basedOn w:val="DefaultParagraphFont"/>
    <w:uiPriority w:val="22"/>
    <w:qFormat/>
    <w:rsid w:val="008F2A47"/>
    <w:rPr>
      <w:b/>
      <w:bCs/>
    </w:rPr>
  </w:style>
  <w:style w:type="paragraph" w:styleId="ListParagraph">
    <w:name w:val="List Paragraph"/>
    <w:basedOn w:val="Normal"/>
    <w:uiPriority w:val="34"/>
    <w:qFormat/>
    <w:rsid w:val="008F2A47"/>
    <w:pPr>
      <w:ind w:left="720"/>
      <w:contextualSpacing/>
    </w:pPr>
  </w:style>
  <w:style w:type="character" w:customStyle="1" w:styleId="Heading1Char">
    <w:name w:val="Heading 1 Char"/>
    <w:basedOn w:val="DefaultParagraphFont"/>
    <w:link w:val="Heading1"/>
    <w:uiPriority w:val="9"/>
    <w:rsid w:val="0044484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4484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4484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44844"/>
    <w:rPr>
      <w:rFonts w:ascii="Times New Roman" w:eastAsiaTheme="majorEastAsia" w:hAnsi="Times New Roman" w:cstheme="majorBidi"/>
      <w:b/>
      <w:iCs/>
      <w:sz w:val="24"/>
    </w:rPr>
  </w:style>
  <w:style w:type="table" w:styleId="TableGrid">
    <w:name w:val="Table Grid"/>
    <w:basedOn w:val="TableNormal"/>
    <w:uiPriority w:val="39"/>
    <w:rsid w:val="004D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ijharahmawati97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Rahmawati</dc:creator>
  <cp:keywords/>
  <dc:description/>
  <cp:lastModifiedBy>Rahmawati</cp:lastModifiedBy>
  <cp:revision>1</cp:revision>
  <cp:lastPrinted>2023-10-11T09:24:00Z</cp:lastPrinted>
  <dcterms:created xsi:type="dcterms:W3CDTF">2023-10-11T07:25:00Z</dcterms:created>
  <dcterms:modified xsi:type="dcterms:W3CDTF">2023-10-11T09:25:00Z</dcterms:modified>
</cp:coreProperties>
</file>