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D81A" w14:textId="26C29EFC" w:rsidR="003F1522" w:rsidRDefault="004A057E" w:rsidP="00EC525F">
      <w:pPr>
        <w:tabs>
          <w:tab w:val="left" w:pos="2145"/>
          <w:tab w:val="left" w:pos="2977"/>
        </w:tabs>
        <w:spacing w:after="0" w:line="240" w:lineRule="auto"/>
        <w:jc w:val="center"/>
        <w:rPr>
          <w:rFonts w:ascii="Times New Roman" w:hAnsi="Times New Roman"/>
          <w:b/>
          <w:color w:val="000000"/>
          <w:sz w:val="24"/>
          <w:szCs w:val="24"/>
        </w:rPr>
      </w:pPr>
      <w:bookmarkStart w:id="0" w:name="_Hlk131926074"/>
      <w:r w:rsidRPr="004A057E">
        <w:rPr>
          <w:rFonts w:ascii="Times New Roman" w:hAnsi="Times New Roman"/>
          <w:b/>
          <w:color w:val="000000"/>
          <w:sz w:val="24"/>
          <w:szCs w:val="24"/>
        </w:rPr>
        <w:t>PERBEDAAN ADAPTABILITAS KARIR ANTARA MAHASISWA YANG TINGGAL DI KOS</w:t>
      </w:r>
      <w:bookmarkEnd w:id="0"/>
      <w:r w:rsidRPr="004A057E">
        <w:rPr>
          <w:rFonts w:ascii="Times New Roman" w:hAnsi="Times New Roman"/>
          <w:b/>
          <w:color w:val="000000"/>
          <w:sz w:val="24"/>
          <w:szCs w:val="24"/>
        </w:rPr>
        <w:t xml:space="preserve"> DAN MAHASISWA YANG TINGGAL DI PESANTREN</w:t>
      </w:r>
    </w:p>
    <w:p w14:paraId="1359FB99" w14:textId="7E15CC15" w:rsidR="00997EFC" w:rsidRDefault="00997EFC" w:rsidP="00EC525F">
      <w:pPr>
        <w:tabs>
          <w:tab w:val="left" w:pos="2145"/>
          <w:tab w:val="left" w:pos="2977"/>
        </w:tabs>
        <w:spacing w:after="0" w:line="240" w:lineRule="auto"/>
        <w:jc w:val="center"/>
        <w:rPr>
          <w:rFonts w:ascii="Times New Roman" w:hAnsi="Times New Roman"/>
          <w:b/>
          <w:color w:val="000000"/>
          <w:sz w:val="24"/>
          <w:szCs w:val="24"/>
        </w:rPr>
      </w:pPr>
    </w:p>
    <w:p w14:paraId="254347FA" w14:textId="24E21887" w:rsidR="00997EFC" w:rsidRPr="00997EFC" w:rsidRDefault="00997EFC" w:rsidP="00EC525F">
      <w:pPr>
        <w:tabs>
          <w:tab w:val="left" w:pos="2145"/>
          <w:tab w:val="left" w:pos="2977"/>
        </w:tabs>
        <w:spacing w:after="0" w:line="240" w:lineRule="auto"/>
        <w:jc w:val="center"/>
        <w:rPr>
          <w:rFonts w:ascii="Times New Roman" w:hAnsi="Times New Roman"/>
          <w:b/>
          <w:i/>
          <w:iCs/>
          <w:sz w:val="24"/>
          <w:szCs w:val="24"/>
          <w:lang w:val="id-ID"/>
        </w:rPr>
      </w:pPr>
      <w:r w:rsidRPr="00997EFC">
        <w:rPr>
          <w:rFonts w:ascii="Times New Roman" w:hAnsi="Times New Roman"/>
          <w:b/>
          <w:i/>
          <w:iCs/>
          <w:sz w:val="24"/>
          <w:szCs w:val="24"/>
          <w:lang w:val="id-ID"/>
        </w:rPr>
        <w:t>THE DIFFERENCES IN CAREER ADAPTABILITY BETWEEN STUDENTS LIVING IN BOARDING HOUSES AND ISLAMIC BOARDING SCHOOLS</w:t>
      </w:r>
    </w:p>
    <w:p w14:paraId="02EE16C5"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02EC3553" w14:textId="5CE9A082" w:rsidR="00EC525F" w:rsidRPr="0045699A" w:rsidRDefault="00B77F95" w:rsidP="00EC525F">
      <w:pPr>
        <w:spacing w:after="0"/>
        <w:jc w:val="center"/>
        <w:rPr>
          <w:rFonts w:ascii="Times New Roman" w:hAnsi="Times New Roman"/>
          <w:b/>
        </w:rPr>
      </w:pPr>
      <w:proofErr w:type="spellStart"/>
      <w:r w:rsidRPr="00B77F95">
        <w:rPr>
          <w:rFonts w:ascii="Times New Roman" w:hAnsi="Times New Roman"/>
          <w:b/>
        </w:rPr>
        <w:t>Lahna</w:t>
      </w:r>
      <w:proofErr w:type="spellEnd"/>
      <w:r w:rsidRPr="00B77F95">
        <w:rPr>
          <w:rFonts w:ascii="Times New Roman" w:hAnsi="Times New Roman"/>
          <w:b/>
        </w:rPr>
        <w:t xml:space="preserve"> </w:t>
      </w:r>
      <w:proofErr w:type="spellStart"/>
      <w:r w:rsidRPr="00B77F95">
        <w:rPr>
          <w:rFonts w:ascii="Times New Roman" w:hAnsi="Times New Roman"/>
          <w:b/>
        </w:rPr>
        <w:t>Khuluqul</w:t>
      </w:r>
      <w:proofErr w:type="spellEnd"/>
      <w:r w:rsidRPr="00B77F95">
        <w:rPr>
          <w:rFonts w:ascii="Times New Roman" w:hAnsi="Times New Roman"/>
          <w:b/>
        </w:rPr>
        <w:t xml:space="preserve"> </w:t>
      </w:r>
      <w:proofErr w:type="spellStart"/>
      <w:r w:rsidRPr="00B77F95">
        <w:rPr>
          <w:rFonts w:ascii="Times New Roman" w:hAnsi="Times New Roman"/>
          <w:b/>
        </w:rPr>
        <w:t>Barlinty</w:t>
      </w:r>
      <w:proofErr w:type="spellEnd"/>
    </w:p>
    <w:p w14:paraId="3AC655A5" w14:textId="3DBC0DE9" w:rsidR="00EC525F" w:rsidRPr="003A022F" w:rsidRDefault="00B77F95" w:rsidP="00EC525F">
      <w:pPr>
        <w:spacing w:after="0" w:line="240" w:lineRule="auto"/>
        <w:jc w:val="center"/>
        <w:rPr>
          <w:rFonts w:ascii="Times New Roman" w:hAnsi="Times New Roman"/>
          <w:i/>
          <w:sz w:val="20"/>
          <w:szCs w:val="20"/>
          <w:lang w:val="id-ID"/>
        </w:rPr>
      </w:pPr>
      <w:r w:rsidRPr="00B77F95">
        <w:rPr>
          <w:rFonts w:ascii="Times New Roman" w:hAnsi="Times New Roman"/>
          <w:sz w:val="20"/>
          <w:szCs w:val="20"/>
        </w:rPr>
        <w:t xml:space="preserve">Universitas </w:t>
      </w:r>
      <w:proofErr w:type="spellStart"/>
      <w:r w:rsidRPr="00B77F95">
        <w:rPr>
          <w:rFonts w:ascii="Times New Roman" w:hAnsi="Times New Roman"/>
          <w:sz w:val="20"/>
          <w:szCs w:val="20"/>
        </w:rPr>
        <w:t>Mercu</w:t>
      </w:r>
      <w:proofErr w:type="spellEnd"/>
      <w:r w:rsidRPr="00B77F95">
        <w:rPr>
          <w:rFonts w:ascii="Times New Roman" w:hAnsi="Times New Roman"/>
          <w:sz w:val="20"/>
          <w:szCs w:val="20"/>
        </w:rPr>
        <w:t xml:space="preserve"> </w:t>
      </w:r>
      <w:proofErr w:type="spellStart"/>
      <w:r w:rsidRPr="00B77F95">
        <w:rPr>
          <w:rFonts w:ascii="Times New Roman" w:hAnsi="Times New Roman"/>
          <w:sz w:val="20"/>
          <w:szCs w:val="20"/>
        </w:rPr>
        <w:t>Buana</w:t>
      </w:r>
      <w:proofErr w:type="spellEnd"/>
      <w:r w:rsidRPr="00B77F95">
        <w:rPr>
          <w:rFonts w:ascii="Times New Roman" w:hAnsi="Times New Roman"/>
          <w:sz w:val="20"/>
          <w:szCs w:val="20"/>
        </w:rPr>
        <w:t xml:space="preserve"> Yogyakarta</w:t>
      </w:r>
    </w:p>
    <w:p w14:paraId="65D07706" w14:textId="123B81F5" w:rsidR="00EC525F" w:rsidRDefault="00160A50" w:rsidP="00EC525F">
      <w:pPr>
        <w:spacing w:after="0" w:line="240" w:lineRule="auto"/>
        <w:jc w:val="center"/>
        <w:rPr>
          <w:rFonts w:ascii="Times New Roman" w:hAnsi="Times New Roman"/>
          <w:sz w:val="20"/>
          <w:szCs w:val="20"/>
        </w:rPr>
      </w:pPr>
      <w:r>
        <w:rPr>
          <w:rFonts w:ascii="Times New Roman" w:hAnsi="Times New Roman"/>
          <w:sz w:val="20"/>
          <w:szCs w:val="20"/>
        </w:rPr>
        <w:t>Lahnabarlinty16</w:t>
      </w:r>
      <w:r w:rsidR="00B77F95">
        <w:rPr>
          <w:rFonts w:ascii="Times New Roman" w:hAnsi="Times New Roman"/>
          <w:sz w:val="20"/>
          <w:szCs w:val="20"/>
        </w:rPr>
        <w:t>@gmail</w:t>
      </w:r>
      <w:r>
        <w:rPr>
          <w:rFonts w:ascii="Times New Roman" w:hAnsi="Times New Roman"/>
          <w:sz w:val="20"/>
          <w:szCs w:val="20"/>
        </w:rPr>
        <w:t>.com</w:t>
      </w:r>
    </w:p>
    <w:p w14:paraId="0972FC72" w14:textId="508D424D" w:rsidR="002A597C" w:rsidRPr="00EC525F" w:rsidRDefault="00160A50" w:rsidP="00EC525F">
      <w:pPr>
        <w:spacing w:after="0" w:line="240" w:lineRule="auto"/>
        <w:jc w:val="center"/>
        <w:rPr>
          <w:rFonts w:ascii="Times New Roman" w:hAnsi="Times New Roman"/>
          <w:sz w:val="20"/>
          <w:szCs w:val="20"/>
          <w:u w:val="single"/>
        </w:rPr>
      </w:pPr>
      <w:r>
        <w:rPr>
          <w:rFonts w:ascii="Times New Roman" w:hAnsi="Times New Roman"/>
          <w:sz w:val="20"/>
          <w:szCs w:val="20"/>
        </w:rPr>
        <w:t>083842157688</w:t>
      </w:r>
    </w:p>
    <w:p w14:paraId="1B4B5E09" w14:textId="77777777" w:rsidR="00CC3D82" w:rsidRDefault="00CC3D82" w:rsidP="00EC525F">
      <w:pPr>
        <w:spacing w:after="0" w:line="240" w:lineRule="auto"/>
        <w:jc w:val="center"/>
        <w:rPr>
          <w:rFonts w:ascii="Times New Roman" w:hAnsi="Times New Roman"/>
          <w:sz w:val="20"/>
          <w:szCs w:val="20"/>
          <w:lang w:val="id-ID"/>
        </w:rPr>
      </w:pPr>
    </w:p>
    <w:p w14:paraId="356330B9" w14:textId="77777777" w:rsidR="00BE3947" w:rsidRDefault="00BE3947" w:rsidP="00244E56">
      <w:pPr>
        <w:spacing w:after="0" w:line="240" w:lineRule="auto"/>
        <w:jc w:val="center"/>
        <w:rPr>
          <w:rFonts w:ascii="Times New Roman" w:hAnsi="Times New Roman"/>
          <w:sz w:val="20"/>
          <w:szCs w:val="20"/>
          <w:lang w:val="id-ID"/>
        </w:rPr>
      </w:pPr>
    </w:p>
    <w:p w14:paraId="3950FE8D" w14:textId="77777777" w:rsidR="00D57BA0" w:rsidRPr="00BE3947" w:rsidRDefault="00D57BA0" w:rsidP="00244E56">
      <w:pPr>
        <w:spacing w:after="0" w:line="240" w:lineRule="auto"/>
        <w:jc w:val="center"/>
        <w:rPr>
          <w:rFonts w:ascii="Times New Roman" w:hAnsi="Times New Roman"/>
          <w:sz w:val="20"/>
          <w:szCs w:val="20"/>
          <w:lang w:val="id-ID"/>
        </w:rPr>
      </w:pPr>
    </w:p>
    <w:p w14:paraId="73423CCA"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4F22FBDB" w14:textId="42C244F3" w:rsidR="00EC525F" w:rsidRPr="00BE3947" w:rsidRDefault="00200CC2" w:rsidP="00C260ED">
      <w:pPr>
        <w:spacing w:after="0" w:line="240" w:lineRule="auto"/>
        <w:ind w:right="-45"/>
        <w:jc w:val="both"/>
        <w:rPr>
          <w:rFonts w:ascii="Times New Roman" w:hAnsi="Times New Roman"/>
          <w:sz w:val="20"/>
          <w:szCs w:val="20"/>
          <w:lang w:val="id-ID"/>
        </w:rPr>
      </w:pPr>
      <w:proofErr w:type="spellStart"/>
      <w:r w:rsidRPr="00200CC2">
        <w:rPr>
          <w:rFonts w:ascii="Times New Roman" w:hAnsi="Times New Roman"/>
          <w:sz w:val="20"/>
          <w:szCs w:val="20"/>
        </w:rPr>
        <w:t>Adaptabilitas</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karir</w:t>
      </w:r>
      <w:proofErr w:type="spellEnd"/>
      <w:r w:rsidRPr="00200CC2">
        <w:rPr>
          <w:rFonts w:ascii="Times New Roman" w:hAnsi="Times New Roman"/>
          <w:sz w:val="20"/>
          <w:szCs w:val="20"/>
        </w:rPr>
        <w:t xml:space="preserve"> sangat </w:t>
      </w:r>
      <w:proofErr w:type="spellStart"/>
      <w:r w:rsidRPr="00200CC2">
        <w:rPr>
          <w:rFonts w:ascii="Times New Roman" w:hAnsi="Times New Roman"/>
          <w:sz w:val="20"/>
          <w:szCs w:val="20"/>
        </w:rPr>
        <w:t>penting</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dimiliki</w:t>
      </w:r>
      <w:proofErr w:type="spellEnd"/>
      <w:r w:rsidRPr="00200CC2">
        <w:rPr>
          <w:rFonts w:ascii="Times New Roman" w:hAnsi="Times New Roman"/>
          <w:sz w:val="20"/>
          <w:szCs w:val="20"/>
        </w:rPr>
        <w:t xml:space="preserve"> oleh </w:t>
      </w:r>
      <w:proofErr w:type="spellStart"/>
      <w:r w:rsidRPr="00200CC2">
        <w:rPr>
          <w:rFonts w:ascii="Times New Roman" w:hAnsi="Times New Roman"/>
          <w:sz w:val="20"/>
          <w:szCs w:val="20"/>
        </w:rPr>
        <w:t>mahasiswa</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dalam</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menghadapi</w:t>
      </w:r>
      <w:proofErr w:type="spellEnd"/>
      <w:r w:rsidRPr="00200CC2">
        <w:rPr>
          <w:rFonts w:ascii="Times New Roman" w:hAnsi="Times New Roman"/>
          <w:sz w:val="20"/>
          <w:szCs w:val="20"/>
        </w:rPr>
        <w:t xml:space="preserve"> dan </w:t>
      </w:r>
      <w:proofErr w:type="spellStart"/>
      <w:r w:rsidRPr="00200CC2">
        <w:rPr>
          <w:rFonts w:ascii="Times New Roman" w:hAnsi="Times New Roman"/>
          <w:sz w:val="20"/>
          <w:szCs w:val="20"/>
        </w:rPr>
        <w:t>mengantisipasi</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tantangan</w:t>
      </w:r>
      <w:proofErr w:type="spellEnd"/>
      <w:r w:rsidRPr="00200CC2">
        <w:rPr>
          <w:rFonts w:ascii="Times New Roman" w:hAnsi="Times New Roman"/>
          <w:sz w:val="20"/>
          <w:szCs w:val="20"/>
        </w:rPr>
        <w:t xml:space="preserve"> yang </w:t>
      </w:r>
      <w:proofErr w:type="spellStart"/>
      <w:r w:rsidRPr="00200CC2">
        <w:rPr>
          <w:rFonts w:ascii="Times New Roman" w:hAnsi="Times New Roman"/>
          <w:sz w:val="20"/>
          <w:szCs w:val="20"/>
        </w:rPr>
        <w:t>mungkin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terjadi</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dalam</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memasuki</w:t>
      </w:r>
      <w:proofErr w:type="spellEnd"/>
      <w:r w:rsidRPr="00200CC2">
        <w:rPr>
          <w:rFonts w:ascii="Times New Roman" w:hAnsi="Times New Roman"/>
          <w:sz w:val="20"/>
          <w:szCs w:val="20"/>
        </w:rPr>
        <w:t xml:space="preserve"> dunia </w:t>
      </w:r>
      <w:proofErr w:type="spellStart"/>
      <w:r w:rsidRPr="00200CC2">
        <w:rPr>
          <w:rFonts w:ascii="Times New Roman" w:hAnsi="Times New Roman"/>
          <w:sz w:val="20"/>
          <w:szCs w:val="20"/>
        </w:rPr>
        <w:t>kerja</w:t>
      </w:r>
      <w:proofErr w:type="spellEnd"/>
      <w:r w:rsidRPr="00200CC2">
        <w:rPr>
          <w:rFonts w:ascii="Times New Roman" w:hAnsi="Times New Roman"/>
          <w:sz w:val="20"/>
          <w:szCs w:val="20"/>
        </w:rPr>
        <w:t xml:space="preserve">. Salah </w:t>
      </w:r>
      <w:proofErr w:type="spellStart"/>
      <w:r w:rsidRPr="00200CC2">
        <w:rPr>
          <w:rFonts w:ascii="Times New Roman" w:hAnsi="Times New Roman"/>
          <w:sz w:val="20"/>
          <w:szCs w:val="20"/>
        </w:rPr>
        <w:t>satu</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faktor</w:t>
      </w:r>
      <w:proofErr w:type="spellEnd"/>
      <w:r w:rsidRPr="00200CC2">
        <w:rPr>
          <w:rFonts w:ascii="Times New Roman" w:hAnsi="Times New Roman"/>
          <w:sz w:val="20"/>
          <w:szCs w:val="20"/>
        </w:rPr>
        <w:t xml:space="preserve"> yang </w:t>
      </w:r>
      <w:proofErr w:type="spellStart"/>
      <w:r w:rsidRPr="00200CC2">
        <w:rPr>
          <w:rFonts w:ascii="Times New Roman" w:hAnsi="Times New Roman"/>
          <w:sz w:val="20"/>
          <w:szCs w:val="20"/>
        </w:rPr>
        <w:t>dapat</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mempengaruhi</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adaptabilitas</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karir</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adalah</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faktor</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sosial</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Metode</w:t>
      </w:r>
      <w:proofErr w:type="spellEnd"/>
      <w:r w:rsidRPr="00200CC2">
        <w:rPr>
          <w:rFonts w:ascii="Times New Roman" w:hAnsi="Times New Roman"/>
          <w:sz w:val="20"/>
          <w:szCs w:val="20"/>
        </w:rPr>
        <w:t xml:space="preserve"> yang </w:t>
      </w:r>
      <w:proofErr w:type="spellStart"/>
      <w:r w:rsidRPr="00200CC2">
        <w:rPr>
          <w:rFonts w:ascii="Times New Roman" w:hAnsi="Times New Roman"/>
          <w:sz w:val="20"/>
          <w:szCs w:val="20"/>
        </w:rPr>
        <w:t>digunakan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dalam</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penelitian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ini</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yaitu</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metode</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kuantitatif</w:t>
      </w:r>
      <w:proofErr w:type="spellEnd"/>
      <w:r w:rsidRPr="00200CC2">
        <w:rPr>
          <w:rFonts w:ascii="Times New Roman" w:hAnsi="Times New Roman"/>
          <w:sz w:val="20"/>
          <w:szCs w:val="20"/>
        </w:rPr>
        <w:t xml:space="preserve">. Adapun yang </w:t>
      </w:r>
      <w:proofErr w:type="spellStart"/>
      <w:r w:rsidRPr="00200CC2">
        <w:rPr>
          <w:rFonts w:ascii="Times New Roman" w:hAnsi="Times New Roman"/>
          <w:sz w:val="20"/>
          <w:szCs w:val="20"/>
        </w:rPr>
        <w:t>menjadi</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subjek</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dalam</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penelitian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ini</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berjumlah</w:t>
      </w:r>
      <w:proofErr w:type="spellEnd"/>
      <w:r w:rsidRPr="00200CC2">
        <w:rPr>
          <w:rFonts w:ascii="Times New Roman" w:hAnsi="Times New Roman"/>
          <w:sz w:val="20"/>
          <w:szCs w:val="20"/>
        </w:rPr>
        <w:t xml:space="preserve"> 71 </w:t>
      </w:r>
      <w:proofErr w:type="spellStart"/>
      <w:r w:rsidRPr="00200CC2">
        <w:rPr>
          <w:rFonts w:ascii="Times New Roman" w:hAnsi="Times New Roman"/>
          <w:sz w:val="20"/>
          <w:szCs w:val="20"/>
        </w:rPr>
        <w:t>mahasiswa</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dengan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usia</w:t>
      </w:r>
      <w:proofErr w:type="spellEnd"/>
      <w:r w:rsidRPr="00200CC2">
        <w:rPr>
          <w:rFonts w:ascii="Times New Roman" w:hAnsi="Times New Roman"/>
          <w:sz w:val="20"/>
          <w:szCs w:val="20"/>
        </w:rPr>
        <w:t xml:space="preserve"> 18-20 </w:t>
      </w:r>
      <w:proofErr w:type="spellStart"/>
      <w:r w:rsidRPr="00200CC2">
        <w:rPr>
          <w:rFonts w:ascii="Times New Roman" w:hAnsi="Times New Roman"/>
          <w:sz w:val="20"/>
          <w:szCs w:val="20"/>
        </w:rPr>
        <w:t>tahun</w:t>
      </w:r>
      <w:proofErr w:type="spellEnd"/>
      <w:r w:rsidRPr="00200CC2">
        <w:rPr>
          <w:rFonts w:ascii="Times New Roman" w:hAnsi="Times New Roman"/>
          <w:sz w:val="20"/>
          <w:szCs w:val="20"/>
        </w:rPr>
        <w:t xml:space="preserve"> yang </w:t>
      </w:r>
      <w:proofErr w:type="spellStart"/>
      <w:r w:rsidRPr="00200CC2">
        <w:rPr>
          <w:rFonts w:ascii="Times New Roman" w:hAnsi="Times New Roman"/>
          <w:sz w:val="20"/>
          <w:szCs w:val="20"/>
        </w:rPr>
        <w:t>terdiri</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dari</w:t>
      </w:r>
      <w:proofErr w:type="spellEnd"/>
      <w:r w:rsidRPr="00200CC2">
        <w:rPr>
          <w:rFonts w:ascii="Times New Roman" w:hAnsi="Times New Roman"/>
          <w:sz w:val="20"/>
          <w:szCs w:val="20"/>
        </w:rPr>
        <w:t xml:space="preserve"> 37 </w:t>
      </w:r>
      <w:proofErr w:type="spellStart"/>
      <w:r w:rsidRPr="00200CC2">
        <w:rPr>
          <w:rFonts w:ascii="Times New Roman" w:hAnsi="Times New Roman"/>
          <w:sz w:val="20"/>
          <w:szCs w:val="20"/>
        </w:rPr>
        <w:t>mahasiswa</w:t>
      </w:r>
      <w:proofErr w:type="spellEnd"/>
      <w:r w:rsidRPr="00200CC2">
        <w:rPr>
          <w:rFonts w:ascii="Times New Roman" w:hAnsi="Times New Roman"/>
          <w:sz w:val="20"/>
          <w:szCs w:val="20"/>
        </w:rPr>
        <w:t xml:space="preserve"> yang </w:t>
      </w:r>
      <w:proofErr w:type="spellStart"/>
      <w:r w:rsidRPr="00200CC2">
        <w:rPr>
          <w:rFonts w:ascii="Times New Roman" w:hAnsi="Times New Roman"/>
          <w:sz w:val="20"/>
          <w:szCs w:val="20"/>
        </w:rPr>
        <w:t>tinggal</w:t>
      </w:r>
      <w:proofErr w:type="spellEnd"/>
      <w:r w:rsidRPr="00200CC2">
        <w:rPr>
          <w:rFonts w:ascii="Times New Roman" w:hAnsi="Times New Roman"/>
          <w:sz w:val="20"/>
          <w:szCs w:val="20"/>
        </w:rPr>
        <w:t xml:space="preserve"> di kos dan 34 </w:t>
      </w:r>
      <w:proofErr w:type="spellStart"/>
      <w:r w:rsidRPr="00200CC2">
        <w:rPr>
          <w:rFonts w:ascii="Times New Roman" w:hAnsi="Times New Roman"/>
          <w:sz w:val="20"/>
          <w:szCs w:val="20"/>
        </w:rPr>
        <w:t>mahasiswa</w:t>
      </w:r>
      <w:proofErr w:type="spellEnd"/>
      <w:r w:rsidRPr="00200CC2">
        <w:rPr>
          <w:rFonts w:ascii="Times New Roman" w:hAnsi="Times New Roman"/>
          <w:sz w:val="20"/>
          <w:szCs w:val="20"/>
        </w:rPr>
        <w:t xml:space="preserve"> yang </w:t>
      </w:r>
      <w:proofErr w:type="spellStart"/>
      <w:r w:rsidRPr="00200CC2">
        <w:rPr>
          <w:rFonts w:ascii="Times New Roman" w:hAnsi="Times New Roman"/>
          <w:sz w:val="20"/>
          <w:szCs w:val="20"/>
        </w:rPr>
        <w:t>tinggal</w:t>
      </w:r>
      <w:proofErr w:type="spellEnd"/>
      <w:r w:rsidRPr="00200CC2">
        <w:rPr>
          <w:rFonts w:ascii="Times New Roman" w:hAnsi="Times New Roman"/>
          <w:sz w:val="20"/>
          <w:szCs w:val="20"/>
        </w:rPr>
        <w:t xml:space="preserve"> di </w:t>
      </w:r>
      <w:proofErr w:type="spellStart"/>
      <w:r w:rsidRPr="00200CC2">
        <w:rPr>
          <w:rFonts w:ascii="Times New Roman" w:hAnsi="Times New Roman"/>
          <w:sz w:val="20"/>
          <w:szCs w:val="20"/>
        </w:rPr>
        <w:t>pesantren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Metode</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pengumpulan</w:t>
      </w:r>
      <w:proofErr w:type="spellEnd"/>
      <w:r w:rsidRPr="00200CC2">
        <w:rPr>
          <w:rFonts w:ascii="Times New Roman" w:hAnsi="Times New Roman"/>
          <w:sz w:val="20"/>
          <w:szCs w:val="20"/>
        </w:rPr>
        <w:t xml:space="preserve"> data yang </w:t>
      </w:r>
      <w:proofErr w:type="spellStart"/>
      <w:r w:rsidRPr="00200CC2">
        <w:rPr>
          <w:rFonts w:ascii="Times New Roman" w:hAnsi="Times New Roman"/>
          <w:sz w:val="20"/>
          <w:szCs w:val="20"/>
        </w:rPr>
        <w:t>digunakan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yaitu</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metode</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skala</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likert</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Kemudian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dianalisis</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menggunakan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metode</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statistik</w:t>
      </w:r>
      <w:proofErr w:type="spellEnd"/>
      <w:r w:rsidRPr="00200CC2">
        <w:rPr>
          <w:rFonts w:ascii="Times New Roman" w:hAnsi="Times New Roman"/>
          <w:sz w:val="20"/>
          <w:szCs w:val="20"/>
        </w:rPr>
        <w:t xml:space="preserve"> </w:t>
      </w:r>
      <w:r w:rsidRPr="00160A50">
        <w:rPr>
          <w:rFonts w:ascii="Times New Roman" w:hAnsi="Times New Roman"/>
          <w:i/>
          <w:iCs/>
          <w:sz w:val="20"/>
          <w:szCs w:val="20"/>
        </w:rPr>
        <w:t>independent sample t-test</w:t>
      </w:r>
      <w:r w:rsidRPr="00200CC2">
        <w:rPr>
          <w:rFonts w:ascii="Times New Roman" w:hAnsi="Times New Roman"/>
          <w:sz w:val="20"/>
          <w:szCs w:val="20"/>
        </w:rPr>
        <w:t xml:space="preserve">. Hasil </w:t>
      </w:r>
      <w:proofErr w:type="spellStart"/>
      <w:r w:rsidRPr="00200CC2">
        <w:rPr>
          <w:rFonts w:ascii="Times New Roman" w:hAnsi="Times New Roman"/>
          <w:sz w:val="20"/>
          <w:szCs w:val="20"/>
        </w:rPr>
        <w:t>dari</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penelitian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ini</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menunjukkan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bahwa</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terdapat</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perbedaan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adaptabilits</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karir</w:t>
      </w:r>
      <w:proofErr w:type="spellEnd"/>
      <w:r w:rsidRPr="00200CC2">
        <w:rPr>
          <w:rFonts w:ascii="Times New Roman" w:hAnsi="Times New Roman"/>
          <w:sz w:val="20"/>
          <w:szCs w:val="20"/>
        </w:rPr>
        <w:t xml:space="preserve"> yang </w:t>
      </w:r>
      <w:proofErr w:type="spellStart"/>
      <w:r w:rsidRPr="00200CC2">
        <w:rPr>
          <w:rFonts w:ascii="Times New Roman" w:hAnsi="Times New Roman"/>
          <w:sz w:val="20"/>
          <w:szCs w:val="20"/>
        </w:rPr>
        <w:t>signifikan</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antara</w:t>
      </w:r>
      <w:proofErr w:type="spellEnd"/>
      <w:r w:rsidRPr="00200CC2">
        <w:rPr>
          <w:rFonts w:ascii="Times New Roman" w:hAnsi="Times New Roman"/>
          <w:sz w:val="20"/>
          <w:szCs w:val="20"/>
        </w:rPr>
        <w:t xml:space="preserve"> </w:t>
      </w:r>
      <w:proofErr w:type="spellStart"/>
      <w:r w:rsidRPr="00200CC2">
        <w:rPr>
          <w:rFonts w:ascii="Times New Roman" w:hAnsi="Times New Roman"/>
          <w:sz w:val="20"/>
          <w:szCs w:val="20"/>
        </w:rPr>
        <w:t>mahasiswa</w:t>
      </w:r>
      <w:proofErr w:type="spellEnd"/>
      <w:r w:rsidRPr="00200CC2">
        <w:rPr>
          <w:rFonts w:ascii="Times New Roman" w:hAnsi="Times New Roman"/>
          <w:sz w:val="20"/>
          <w:szCs w:val="20"/>
        </w:rPr>
        <w:t xml:space="preserve"> yang </w:t>
      </w:r>
      <w:proofErr w:type="spellStart"/>
      <w:r w:rsidRPr="00200CC2">
        <w:rPr>
          <w:rFonts w:ascii="Times New Roman" w:hAnsi="Times New Roman"/>
          <w:sz w:val="20"/>
          <w:szCs w:val="20"/>
        </w:rPr>
        <w:t>tinggal</w:t>
      </w:r>
      <w:proofErr w:type="spellEnd"/>
      <w:r w:rsidRPr="00200CC2">
        <w:rPr>
          <w:rFonts w:ascii="Times New Roman" w:hAnsi="Times New Roman"/>
          <w:sz w:val="20"/>
          <w:szCs w:val="20"/>
        </w:rPr>
        <w:t xml:space="preserve"> di kos dan </w:t>
      </w:r>
      <w:proofErr w:type="spellStart"/>
      <w:r w:rsidRPr="00200CC2">
        <w:rPr>
          <w:rFonts w:ascii="Times New Roman" w:hAnsi="Times New Roman"/>
          <w:sz w:val="20"/>
          <w:szCs w:val="20"/>
        </w:rPr>
        <w:t>mahasiswa</w:t>
      </w:r>
      <w:proofErr w:type="spellEnd"/>
      <w:r w:rsidRPr="00200CC2">
        <w:rPr>
          <w:rFonts w:ascii="Times New Roman" w:hAnsi="Times New Roman"/>
          <w:sz w:val="20"/>
          <w:szCs w:val="20"/>
        </w:rPr>
        <w:t xml:space="preserve"> yang </w:t>
      </w:r>
      <w:proofErr w:type="spellStart"/>
      <w:r w:rsidRPr="00200CC2">
        <w:rPr>
          <w:rFonts w:ascii="Times New Roman" w:hAnsi="Times New Roman"/>
          <w:sz w:val="20"/>
          <w:szCs w:val="20"/>
        </w:rPr>
        <w:t>tinggal</w:t>
      </w:r>
      <w:proofErr w:type="spellEnd"/>
      <w:r w:rsidRPr="00200CC2">
        <w:rPr>
          <w:rFonts w:ascii="Times New Roman" w:hAnsi="Times New Roman"/>
          <w:sz w:val="20"/>
          <w:szCs w:val="20"/>
        </w:rPr>
        <w:t xml:space="preserve"> di </w:t>
      </w:r>
      <w:proofErr w:type="spellStart"/>
      <w:r w:rsidRPr="00200CC2">
        <w:rPr>
          <w:rFonts w:ascii="Times New Roman" w:hAnsi="Times New Roman"/>
          <w:sz w:val="20"/>
          <w:szCs w:val="20"/>
        </w:rPr>
        <w:t>pesantren</w:t>
      </w:r>
      <w:proofErr w:type="spellEnd"/>
      <w:r w:rsidR="00EC525F" w:rsidRPr="00EC525F">
        <w:rPr>
          <w:rFonts w:ascii="Times New Roman" w:hAnsi="Times New Roman"/>
          <w:sz w:val="20"/>
          <w:szCs w:val="20"/>
        </w:rPr>
        <w:t xml:space="preserve">. </w:t>
      </w:r>
    </w:p>
    <w:p w14:paraId="0C24DEBF" w14:textId="77777777" w:rsidR="00EC525F" w:rsidRPr="00EC525F" w:rsidRDefault="00EC525F" w:rsidP="00EC525F">
      <w:pPr>
        <w:spacing w:after="0" w:line="240" w:lineRule="auto"/>
        <w:ind w:left="567" w:right="567"/>
        <w:jc w:val="both"/>
        <w:rPr>
          <w:rFonts w:ascii="Times New Roman" w:hAnsi="Times New Roman"/>
          <w:sz w:val="20"/>
          <w:szCs w:val="20"/>
        </w:rPr>
      </w:pPr>
    </w:p>
    <w:p w14:paraId="7D820539" w14:textId="49806C23"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proofErr w:type="spellStart"/>
      <w:r w:rsidR="00864C67">
        <w:rPr>
          <w:rFonts w:ascii="Times New Roman" w:hAnsi="Times New Roman"/>
          <w:sz w:val="20"/>
          <w:szCs w:val="20"/>
        </w:rPr>
        <w:t>Adaptabilitas</w:t>
      </w:r>
      <w:proofErr w:type="spellEnd"/>
      <w:r w:rsidR="00864C67">
        <w:rPr>
          <w:rFonts w:ascii="Times New Roman" w:hAnsi="Times New Roman"/>
          <w:sz w:val="20"/>
          <w:szCs w:val="20"/>
        </w:rPr>
        <w:t xml:space="preserve"> </w:t>
      </w:r>
      <w:proofErr w:type="spellStart"/>
      <w:r w:rsidR="00864C67">
        <w:rPr>
          <w:rFonts w:ascii="Times New Roman" w:hAnsi="Times New Roman"/>
          <w:sz w:val="20"/>
          <w:szCs w:val="20"/>
        </w:rPr>
        <w:t>Karir</w:t>
      </w:r>
      <w:proofErr w:type="spellEnd"/>
      <w:r w:rsidR="00864C67">
        <w:rPr>
          <w:rFonts w:ascii="Times New Roman" w:hAnsi="Times New Roman"/>
          <w:sz w:val="20"/>
          <w:szCs w:val="20"/>
        </w:rPr>
        <w:t xml:space="preserve">, </w:t>
      </w:r>
      <w:proofErr w:type="spellStart"/>
      <w:r w:rsidR="00F270C5">
        <w:rPr>
          <w:rFonts w:ascii="Times New Roman" w:hAnsi="Times New Roman"/>
          <w:sz w:val="20"/>
          <w:szCs w:val="20"/>
        </w:rPr>
        <w:t>Mahasiswa</w:t>
      </w:r>
      <w:proofErr w:type="spellEnd"/>
      <w:r w:rsidR="00160A50">
        <w:rPr>
          <w:rFonts w:ascii="Times New Roman" w:hAnsi="Times New Roman"/>
          <w:sz w:val="20"/>
          <w:szCs w:val="20"/>
        </w:rPr>
        <w:t xml:space="preserve">, </w:t>
      </w:r>
      <w:proofErr w:type="spellStart"/>
      <w:r w:rsidR="00160A50">
        <w:rPr>
          <w:rFonts w:ascii="Times New Roman" w:hAnsi="Times New Roman"/>
          <w:sz w:val="20"/>
          <w:szCs w:val="20"/>
        </w:rPr>
        <w:t>Tempat</w:t>
      </w:r>
      <w:proofErr w:type="spellEnd"/>
      <w:r w:rsidR="00160A50">
        <w:rPr>
          <w:rFonts w:ascii="Times New Roman" w:hAnsi="Times New Roman"/>
          <w:sz w:val="20"/>
          <w:szCs w:val="20"/>
        </w:rPr>
        <w:t xml:space="preserve"> </w:t>
      </w:r>
      <w:proofErr w:type="spellStart"/>
      <w:r w:rsidR="00160A50">
        <w:rPr>
          <w:rFonts w:ascii="Times New Roman" w:hAnsi="Times New Roman"/>
          <w:sz w:val="20"/>
          <w:szCs w:val="20"/>
        </w:rPr>
        <w:t>Tinggal</w:t>
      </w:r>
      <w:proofErr w:type="spellEnd"/>
    </w:p>
    <w:p w14:paraId="000F529F" w14:textId="77777777" w:rsidR="00BE3947" w:rsidRPr="00CC3D82" w:rsidRDefault="00BE3947" w:rsidP="00CC3D82">
      <w:pPr>
        <w:spacing w:after="0" w:line="240" w:lineRule="auto"/>
        <w:jc w:val="center"/>
        <w:rPr>
          <w:rFonts w:ascii="Times New Roman" w:hAnsi="Times New Roman"/>
          <w:sz w:val="20"/>
          <w:szCs w:val="20"/>
          <w:lang w:val="id-ID"/>
        </w:rPr>
      </w:pPr>
    </w:p>
    <w:p w14:paraId="66E15B6D" w14:textId="77777777" w:rsidR="00BE3947" w:rsidRPr="00BE3947" w:rsidRDefault="00BE3947" w:rsidP="00EC525F">
      <w:pPr>
        <w:spacing w:after="0" w:line="240" w:lineRule="auto"/>
        <w:jc w:val="center"/>
        <w:rPr>
          <w:rFonts w:ascii="Times New Roman" w:hAnsi="Times New Roman"/>
          <w:sz w:val="20"/>
          <w:szCs w:val="20"/>
          <w:lang w:val="id-ID"/>
        </w:rPr>
      </w:pPr>
    </w:p>
    <w:p w14:paraId="6E7D513E"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14:paraId="58A2AD89" w14:textId="77777777" w:rsidR="00EC525F" w:rsidRPr="00D70C0A" w:rsidRDefault="006E74CE" w:rsidP="00C260ED">
      <w:pPr>
        <w:spacing w:after="0" w:line="240" w:lineRule="auto"/>
        <w:ind w:right="-45"/>
        <w:jc w:val="both"/>
        <w:rPr>
          <w:rFonts w:ascii="Times New Roman" w:hAnsi="Times New Roman"/>
          <w:i/>
          <w:sz w:val="20"/>
          <w:szCs w:val="20"/>
        </w:rPr>
      </w:pPr>
      <w:r w:rsidRPr="006E74CE">
        <w:rPr>
          <w:rFonts w:ascii="Times New Roman" w:hAnsi="Times New Roman"/>
          <w:i/>
          <w:sz w:val="20"/>
          <w:szCs w:val="20"/>
        </w:rPr>
        <w:t>Career adaptability is very important for students to face and anticipate challenges that may occur when entering the workforce. One factor that can influence career adaptability is social factors. The method used in this study is a quantitative method. The subjects of this study were 71 students, aged 18-20 years, consisting of 37 students living in dormitories and 34 students living in boarding schools. The data collection method used was the Likert scale method. Then, it was analyzed using the independent sample t-test statistical method. The results of this study indicate that there is a significant difference in career adaptability between students living in dormitories and students living in boarding schools.</w:t>
      </w:r>
    </w:p>
    <w:p w14:paraId="73E83DE7" w14:textId="77777777" w:rsidR="00EC525F" w:rsidRPr="00D70C0A" w:rsidRDefault="00EC525F" w:rsidP="00C260ED">
      <w:pPr>
        <w:spacing w:after="0" w:line="240" w:lineRule="auto"/>
        <w:ind w:right="567"/>
        <w:jc w:val="both"/>
        <w:rPr>
          <w:rFonts w:ascii="Times New Roman" w:hAnsi="Times New Roman"/>
          <w:i/>
          <w:sz w:val="20"/>
          <w:szCs w:val="20"/>
        </w:rPr>
      </w:pPr>
    </w:p>
    <w:p w14:paraId="2F9BBEA8" w14:textId="77777777"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F36F9F" w:rsidRPr="00F36F9F">
        <w:rPr>
          <w:rFonts w:ascii="Times New Roman" w:hAnsi="Times New Roman"/>
          <w:i/>
          <w:sz w:val="20"/>
          <w:szCs w:val="20"/>
        </w:rPr>
        <w:t xml:space="preserve">Career Adaptability, Students, Place of Residence </w:t>
      </w:r>
    </w:p>
    <w:p w14:paraId="04EDF0B3" w14:textId="77777777" w:rsidR="00EC525F" w:rsidRPr="00D70C0A" w:rsidRDefault="00EC525F" w:rsidP="00EC525F">
      <w:pPr>
        <w:spacing w:after="0" w:line="240" w:lineRule="auto"/>
        <w:ind w:left="567" w:right="567"/>
        <w:jc w:val="both"/>
        <w:rPr>
          <w:rFonts w:ascii="Times New Roman" w:hAnsi="Times New Roman"/>
          <w:i/>
          <w:sz w:val="20"/>
          <w:szCs w:val="20"/>
        </w:rPr>
      </w:pPr>
    </w:p>
    <w:p w14:paraId="3737C950"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7232C412"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2098E7B8"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24FE3704" w14:textId="77777777" w:rsidR="00DB48C9" w:rsidRDefault="00630D11" w:rsidP="00160A50">
      <w:pPr>
        <w:pStyle w:val="JRPMBody"/>
        <w:spacing w:line="360" w:lineRule="auto"/>
        <w:rPr>
          <w:lang w:val="en-US"/>
        </w:rPr>
      </w:pPr>
      <w:r w:rsidRPr="00630D11">
        <w:rPr>
          <w:szCs w:val="22"/>
        </w:rPr>
        <w:t>Pada perkembangan jaman seperti saat ini, pendidikan merupakan salah satu kebutuhan yang dikejar dan ingin dicapai oleh banyak orang. Sehingga, dalam menuntut ilmu dilakukan dari tingkatan terendah hingga tingkatan tertinggi dan dari umur yang masih kecil hingga tua nanti. Tingkatan mempelajari sesuatu yang tertinggi berada di jenjang perguruan tinggi/universitas. Menurut Papalia et al. (2009) seseorang memilih untuk melanjutkan pendidikan dijenjang perguruan tinggi karena universitas dianggap sebagai jalur yang dapat menghubungkan individu ke dalam dunia kerja, karena dengan melanjutkan pendidikan ke universitas maka akan meningkatkan kemungkinan individu untuk bekerja sesuai dengan pilihan dan meningkatkan kualitas kehidupannya di masa depan</w:t>
      </w:r>
      <w:r w:rsidR="00DB48C9">
        <w:t>.</w:t>
      </w:r>
    </w:p>
    <w:p w14:paraId="47915EA2" w14:textId="77777777" w:rsidR="00E14D9D" w:rsidRPr="00E14D9D" w:rsidRDefault="00E14D9D" w:rsidP="00E14D9D">
      <w:pPr>
        <w:pStyle w:val="JRPMBody"/>
        <w:spacing w:line="360" w:lineRule="auto"/>
        <w:rPr>
          <w:lang w:val="en-US"/>
        </w:rPr>
      </w:pPr>
      <w:proofErr w:type="spellStart"/>
      <w:r w:rsidRPr="00E14D9D">
        <w:rPr>
          <w:lang w:val="en-US"/>
        </w:rPr>
        <w:lastRenderedPageBreak/>
        <w:t>Namun</w:t>
      </w:r>
      <w:proofErr w:type="spellEnd"/>
      <w:r w:rsidRPr="00E14D9D">
        <w:rPr>
          <w:lang w:val="en-US"/>
        </w:rPr>
        <w:t xml:space="preserve">, </w:t>
      </w:r>
      <w:proofErr w:type="spellStart"/>
      <w:r w:rsidRPr="00E14D9D">
        <w:rPr>
          <w:lang w:val="en-US"/>
        </w:rPr>
        <w:t>perlu</w:t>
      </w:r>
      <w:proofErr w:type="spellEnd"/>
      <w:r w:rsidRPr="00E14D9D">
        <w:rPr>
          <w:lang w:val="en-US"/>
        </w:rPr>
        <w:t xml:space="preserve"> </w:t>
      </w:r>
      <w:proofErr w:type="spellStart"/>
      <w:r w:rsidRPr="00E14D9D">
        <w:rPr>
          <w:lang w:val="en-US"/>
        </w:rPr>
        <w:t>diketahui</w:t>
      </w:r>
      <w:proofErr w:type="spellEnd"/>
      <w:r w:rsidRPr="00E14D9D">
        <w:rPr>
          <w:lang w:val="en-US"/>
        </w:rPr>
        <w:t xml:space="preserve"> juga </w:t>
      </w:r>
      <w:proofErr w:type="spellStart"/>
      <w:r w:rsidRPr="00E14D9D">
        <w:rPr>
          <w:lang w:val="en-US"/>
        </w:rPr>
        <w:t>bahwa</w:t>
      </w:r>
      <w:proofErr w:type="spellEnd"/>
      <w:r w:rsidRPr="00E14D9D">
        <w:rPr>
          <w:lang w:val="en-US"/>
        </w:rPr>
        <w:t xml:space="preserve"> </w:t>
      </w:r>
      <w:proofErr w:type="spellStart"/>
      <w:r w:rsidRPr="00E14D9D">
        <w:rPr>
          <w:lang w:val="en-US"/>
        </w:rPr>
        <w:t>meskipun</w:t>
      </w:r>
      <w:proofErr w:type="spellEnd"/>
      <w:r w:rsidRPr="00E14D9D">
        <w:rPr>
          <w:lang w:val="en-US"/>
        </w:rPr>
        <w:t xml:space="preserve"> </w:t>
      </w:r>
      <w:proofErr w:type="spellStart"/>
      <w:r w:rsidRPr="00E14D9D">
        <w:rPr>
          <w:lang w:val="en-US"/>
        </w:rPr>
        <w:t>menjadi</w:t>
      </w:r>
      <w:proofErr w:type="spellEnd"/>
      <w:r w:rsidRPr="00E14D9D">
        <w:rPr>
          <w:lang w:val="en-US"/>
        </w:rPr>
        <w:t xml:space="preserve"> </w:t>
      </w:r>
      <w:proofErr w:type="spellStart"/>
      <w:r w:rsidRPr="00E14D9D">
        <w:rPr>
          <w:lang w:val="en-US"/>
        </w:rPr>
        <w:t>mahasiswa</w:t>
      </w:r>
      <w:proofErr w:type="spellEnd"/>
      <w:r w:rsidRPr="00E14D9D">
        <w:rPr>
          <w:lang w:val="en-US"/>
        </w:rPr>
        <w:t xml:space="preserve"> </w:t>
      </w:r>
      <w:proofErr w:type="spellStart"/>
      <w:r w:rsidRPr="00E14D9D">
        <w:rPr>
          <w:lang w:val="en-US"/>
        </w:rPr>
        <w:t>atau</w:t>
      </w:r>
      <w:proofErr w:type="spellEnd"/>
      <w:r w:rsidRPr="00E14D9D">
        <w:rPr>
          <w:lang w:val="en-US"/>
        </w:rPr>
        <w:t xml:space="preserve"> </w:t>
      </w:r>
      <w:proofErr w:type="spellStart"/>
      <w:r w:rsidRPr="00E14D9D">
        <w:rPr>
          <w:lang w:val="en-US"/>
        </w:rPr>
        <w:t>lulusan</w:t>
      </w:r>
      <w:proofErr w:type="spellEnd"/>
      <w:r w:rsidRPr="00E14D9D">
        <w:rPr>
          <w:lang w:val="en-US"/>
        </w:rPr>
        <w:t xml:space="preserve"> </w:t>
      </w:r>
      <w:proofErr w:type="spellStart"/>
      <w:r w:rsidRPr="00E14D9D">
        <w:rPr>
          <w:lang w:val="en-US"/>
        </w:rPr>
        <w:t>sarjana</w:t>
      </w:r>
      <w:proofErr w:type="spellEnd"/>
      <w:r w:rsidRPr="00E14D9D">
        <w:rPr>
          <w:lang w:val="en-US"/>
        </w:rPr>
        <w:t xml:space="preserve"> </w:t>
      </w:r>
      <w:proofErr w:type="spellStart"/>
      <w:r w:rsidRPr="00E14D9D">
        <w:rPr>
          <w:lang w:val="en-US"/>
        </w:rPr>
        <w:t>individu</w:t>
      </w:r>
      <w:proofErr w:type="spellEnd"/>
      <w:r w:rsidRPr="00E14D9D">
        <w:rPr>
          <w:lang w:val="en-US"/>
        </w:rPr>
        <w:t xml:space="preserve"> </w:t>
      </w:r>
      <w:proofErr w:type="spellStart"/>
      <w:r w:rsidRPr="00E14D9D">
        <w:rPr>
          <w:lang w:val="en-US"/>
        </w:rPr>
        <w:t>tetap</w:t>
      </w:r>
      <w:proofErr w:type="spellEnd"/>
      <w:r w:rsidRPr="00E14D9D">
        <w:rPr>
          <w:lang w:val="en-US"/>
        </w:rPr>
        <w:t xml:space="preserve"> </w:t>
      </w:r>
      <w:proofErr w:type="spellStart"/>
      <w:r w:rsidRPr="00E14D9D">
        <w:rPr>
          <w:lang w:val="en-US"/>
        </w:rPr>
        <w:t>akan</w:t>
      </w:r>
      <w:proofErr w:type="spellEnd"/>
      <w:r w:rsidRPr="00E14D9D">
        <w:rPr>
          <w:lang w:val="en-US"/>
        </w:rPr>
        <w:t xml:space="preserve"> </w:t>
      </w:r>
      <w:proofErr w:type="spellStart"/>
      <w:r w:rsidRPr="00E14D9D">
        <w:rPr>
          <w:lang w:val="en-US"/>
        </w:rPr>
        <w:t>menghadapi</w:t>
      </w:r>
      <w:proofErr w:type="spellEnd"/>
      <w:r w:rsidRPr="00E14D9D">
        <w:rPr>
          <w:lang w:val="en-US"/>
        </w:rPr>
        <w:t xml:space="preserve"> </w:t>
      </w:r>
      <w:proofErr w:type="spellStart"/>
      <w:r w:rsidRPr="00E14D9D">
        <w:rPr>
          <w:lang w:val="en-US"/>
        </w:rPr>
        <w:t>tantangan</w:t>
      </w:r>
      <w:proofErr w:type="spellEnd"/>
      <w:r w:rsidRPr="00E14D9D">
        <w:rPr>
          <w:lang w:val="en-US"/>
        </w:rPr>
        <w:t xml:space="preserve"> </w:t>
      </w:r>
      <w:proofErr w:type="spellStart"/>
      <w:r w:rsidRPr="00E14D9D">
        <w:rPr>
          <w:lang w:val="en-US"/>
        </w:rPr>
        <w:t>karir</w:t>
      </w:r>
      <w:proofErr w:type="spellEnd"/>
      <w:r w:rsidRPr="00E14D9D">
        <w:rPr>
          <w:lang w:val="en-US"/>
        </w:rPr>
        <w:t xml:space="preserve"> </w:t>
      </w:r>
      <w:proofErr w:type="spellStart"/>
      <w:r w:rsidRPr="00E14D9D">
        <w:rPr>
          <w:lang w:val="en-US"/>
        </w:rPr>
        <w:t>saat</w:t>
      </w:r>
      <w:proofErr w:type="spellEnd"/>
      <w:r w:rsidRPr="00E14D9D">
        <w:rPr>
          <w:lang w:val="en-US"/>
        </w:rPr>
        <w:t xml:space="preserve"> </w:t>
      </w:r>
      <w:proofErr w:type="spellStart"/>
      <w:r w:rsidRPr="00E14D9D">
        <w:rPr>
          <w:lang w:val="en-US"/>
        </w:rPr>
        <w:t>memasuki</w:t>
      </w:r>
      <w:proofErr w:type="spellEnd"/>
      <w:r w:rsidRPr="00E14D9D">
        <w:rPr>
          <w:lang w:val="en-US"/>
        </w:rPr>
        <w:t xml:space="preserve"> dunia </w:t>
      </w:r>
      <w:proofErr w:type="spellStart"/>
      <w:r w:rsidRPr="00E14D9D">
        <w:rPr>
          <w:lang w:val="en-US"/>
        </w:rPr>
        <w:t>kerja</w:t>
      </w:r>
      <w:proofErr w:type="spellEnd"/>
      <w:r w:rsidRPr="00E14D9D">
        <w:rPr>
          <w:lang w:val="en-US"/>
        </w:rPr>
        <w:t xml:space="preserve">. Scott (2015) </w:t>
      </w:r>
      <w:proofErr w:type="spellStart"/>
      <w:r w:rsidRPr="00E14D9D">
        <w:rPr>
          <w:lang w:val="en-US"/>
        </w:rPr>
        <w:t>menjelaskan</w:t>
      </w:r>
      <w:proofErr w:type="spellEnd"/>
      <w:r w:rsidRPr="00E14D9D">
        <w:rPr>
          <w:lang w:val="en-US"/>
        </w:rPr>
        <w:t xml:space="preserve"> </w:t>
      </w:r>
      <w:proofErr w:type="spellStart"/>
      <w:r w:rsidRPr="00E14D9D">
        <w:rPr>
          <w:lang w:val="en-US"/>
        </w:rPr>
        <w:t>bahwa</w:t>
      </w:r>
      <w:proofErr w:type="spellEnd"/>
      <w:r w:rsidRPr="00E14D9D">
        <w:rPr>
          <w:lang w:val="en-US"/>
        </w:rPr>
        <w:t xml:space="preserve"> </w:t>
      </w:r>
      <w:proofErr w:type="spellStart"/>
      <w:r w:rsidRPr="00E14D9D">
        <w:rPr>
          <w:lang w:val="en-US"/>
        </w:rPr>
        <w:t>kini</w:t>
      </w:r>
      <w:proofErr w:type="spellEnd"/>
      <w:r w:rsidRPr="00E14D9D">
        <w:rPr>
          <w:lang w:val="en-US"/>
        </w:rPr>
        <w:t xml:space="preserve"> </w:t>
      </w:r>
      <w:proofErr w:type="spellStart"/>
      <w:r w:rsidRPr="00E14D9D">
        <w:rPr>
          <w:lang w:val="en-US"/>
        </w:rPr>
        <w:t>tantangan</w:t>
      </w:r>
      <w:proofErr w:type="spellEnd"/>
      <w:r w:rsidRPr="00E14D9D">
        <w:rPr>
          <w:lang w:val="en-US"/>
        </w:rPr>
        <w:t xml:space="preserve"> </w:t>
      </w:r>
      <w:proofErr w:type="spellStart"/>
      <w:r w:rsidRPr="00E14D9D">
        <w:rPr>
          <w:lang w:val="en-US"/>
        </w:rPr>
        <w:t>karir</w:t>
      </w:r>
      <w:proofErr w:type="spellEnd"/>
      <w:r w:rsidRPr="00E14D9D">
        <w:rPr>
          <w:lang w:val="en-US"/>
        </w:rPr>
        <w:t xml:space="preserve"> yang </w:t>
      </w:r>
      <w:proofErr w:type="spellStart"/>
      <w:r w:rsidRPr="00E14D9D">
        <w:rPr>
          <w:lang w:val="en-US"/>
        </w:rPr>
        <w:t>semakin</w:t>
      </w:r>
      <w:proofErr w:type="spellEnd"/>
      <w:r w:rsidRPr="00E14D9D">
        <w:rPr>
          <w:lang w:val="en-US"/>
        </w:rPr>
        <w:t xml:space="preserve"> </w:t>
      </w:r>
      <w:proofErr w:type="spellStart"/>
      <w:r w:rsidRPr="00E14D9D">
        <w:rPr>
          <w:lang w:val="en-US"/>
        </w:rPr>
        <w:t>beragam</w:t>
      </w:r>
      <w:proofErr w:type="spellEnd"/>
      <w:r w:rsidRPr="00E14D9D">
        <w:rPr>
          <w:lang w:val="en-US"/>
        </w:rPr>
        <w:t xml:space="preserve"> </w:t>
      </w:r>
      <w:proofErr w:type="spellStart"/>
      <w:r w:rsidRPr="00E14D9D">
        <w:rPr>
          <w:lang w:val="en-US"/>
        </w:rPr>
        <w:t>yakni</w:t>
      </w:r>
      <w:proofErr w:type="spellEnd"/>
      <w:r w:rsidRPr="00E14D9D">
        <w:rPr>
          <w:lang w:val="en-US"/>
        </w:rPr>
        <w:t xml:space="preserve"> </w:t>
      </w:r>
      <w:proofErr w:type="spellStart"/>
      <w:r w:rsidRPr="00E14D9D">
        <w:rPr>
          <w:lang w:val="en-US"/>
        </w:rPr>
        <w:t>globalisasi</w:t>
      </w:r>
      <w:proofErr w:type="spellEnd"/>
      <w:r w:rsidRPr="00E14D9D">
        <w:rPr>
          <w:lang w:val="en-US"/>
        </w:rPr>
        <w:t xml:space="preserve">, </w:t>
      </w:r>
      <w:proofErr w:type="spellStart"/>
      <w:r w:rsidRPr="00E14D9D">
        <w:rPr>
          <w:lang w:val="en-US"/>
        </w:rPr>
        <w:t>teknologi</w:t>
      </w:r>
      <w:proofErr w:type="spellEnd"/>
      <w:r w:rsidRPr="00E14D9D">
        <w:rPr>
          <w:lang w:val="en-US"/>
        </w:rPr>
        <w:t xml:space="preserve"> </w:t>
      </w:r>
      <w:proofErr w:type="spellStart"/>
      <w:r w:rsidRPr="00E14D9D">
        <w:rPr>
          <w:lang w:val="en-US"/>
        </w:rPr>
        <w:t>baru</w:t>
      </w:r>
      <w:proofErr w:type="spellEnd"/>
      <w:r w:rsidRPr="00E14D9D">
        <w:rPr>
          <w:lang w:val="en-US"/>
        </w:rPr>
        <w:t xml:space="preserve">, </w:t>
      </w:r>
      <w:proofErr w:type="spellStart"/>
      <w:r w:rsidRPr="00E14D9D">
        <w:rPr>
          <w:lang w:val="en-US"/>
        </w:rPr>
        <w:t>migrasi</w:t>
      </w:r>
      <w:proofErr w:type="spellEnd"/>
      <w:r w:rsidRPr="00E14D9D">
        <w:rPr>
          <w:lang w:val="en-US"/>
        </w:rPr>
        <w:t xml:space="preserve">, </w:t>
      </w:r>
      <w:proofErr w:type="spellStart"/>
      <w:r w:rsidRPr="00E14D9D">
        <w:rPr>
          <w:lang w:val="en-US"/>
        </w:rPr>
        <w:t>persaingan</w:t>
      </w:r>
      <w:proofErr w:type="spellEnd"/>
      <w:r w:rsidRPr="00E14D9D">
        <w:rPr>
          <w:lang w:val="en-US"/>
        </w:rPr>
        <w:t xml:space="preserve"> </w:t>
      </w:r>
      <w:proofErr w:type="spellStart"/>
      <w:r w:rsidRPr="00E14D9D">
        <w:rPr>
          <w:lang w:val="en-US"/>
        </w:rPr>
        <w:t>internasional</w:t>
      </w:r>
      <w:proofErr w:type="spellEnd"/>
      <w:r w:rsidRPr="00E14D9D">
        <w:rPr>
          <w:lang w:val="en-US"/>
        </w:rPr>
        <w:t xml:space="preserve">, </w:t>
      </w:r>
      <w:proofErr w:type="spellStart"/>
      <w:r w:rsidRPr="00E14D9D">
        <w:rPr>
          <w:lang w:val="en-US"/>
        </w:rPr>
        <w:t>perubahan</w:t>
      </w:r>
      <w:proofErr w:type="spellEnd"/>
      <w:r w:rsidRPr="00E14D9D">
        <w:rPr>
          <w:lang w:val="en-US"/>
        </w:rPr>
        <w:t xml:space="preserve"> pasar, </w:t>
      </w:r>
      <w:proofErr w:type="spellStart"/>
      <w:r w:rsidRPr="00E14D9D">
        <w:rPr>
          <w:lang w:val="en-US"/>
        </w:rPr>
        <w:t>tantangan</w:t>
      </w:r>
      <w:proofErr w:type="spellEnd"/>
      <w:r w:rsidRPr="00E14D9D">
        <w:rPr>
          <w:lang w:val="en-US"/>
        </w:rPr>
        <w:t xml:space="preserve"> </w:t>
      </w:r>
      <w:proofErr w:type="spellStart"/>
      <w:r w:rsidRPr="00E14D9D">
        <w:rPr>
          <w:lang w:val="en-US"/>
        </w:rPr>
        <w:t>lingkungan</w:t>
      </w:r>
      <w:proofErr w:type="spellEnd"/>
      <w:r w:rsidRPr="00E14D9D">
        <w:rPr>
          <w:lang w:val="en-US"/>
        </w:rPr>
        <w:t xml:space="preserve">, dan </w:t>
      </w:r>
      <w:proofErr w:type="spellStart"/>
      <w:r w:rsidRPr="00E14D9D">
        <w:rPr>
          <w:lang w:val="en-US"/>
        </w:rPr>
        <w:t>politik</w:t>
      </w:r>
      <w:proofErr w:type="spellEnd"/>
      <w:r w:rsidRPr="00E14D9D">
        <w:rPr>
          <w:lang w:val="en-US"/>
        </w:rPr>
        <w:t xml:space="preserve"> </w:t>
      </w:r>
      <w:proofErr w:type="spellStart"/>
      <w:r w:rsidRPr="00E14D9D">
        <w:rPr>
          <w:lang w:val="en-US"/>
        </w:rPr>
        <w:t>transaksional</w:t>
      </w:r>
      <w:proofErr w:type="spellEnd"/>
      <w:r w:rsidRPr="00E14D9D">
        <w:rPr>
          <w:lang w:val="en-US"/>
        </w:rPr>
        <w:t xml:space="preserve"> </w:t>
      </w:r>
      <w:proofErr w:type="spellStart"/>
      <w:r w:rsidRPr="00E14D9D">
        <w:rPr>
          <w:lang w:val="en-US"/>
        </w:rPr>
        <w:t>menjadi</w:t>
      </w:r>
      <w:proofErr w:type="spellEnd"/>
      <w:r w:rsidRPr="00E14D9D">
        <w:rPr>
          <w:lang w:val="en-US"/>
        </w:rPr>
        <w:t xml:space="preserve"> </w:t>
      </w:r>
      <w:proofErr w:type="spellStart"/>
      <w:r w:rsidRPr="00E14D9D">
        <w:rPr>
          <w:lang w:val="en-US"/>
        </w:rPr>
        <w:t>hambatan</w:t>
      </w:r>
      <w:proofErr w:type="spellEnd"/>
      <w:r w:rsidRPr="00E14D9D">
        <w:rPr>
          <w:lang w:val="en-US"/>
        </w:rPr>
        <w:t xml:space="preserve"> </w:t>
      </w:r>
      <w:proofErr w:type="spellStart"/>
      <w:r w:rsidRPr="00E14D9D">
        <w:rPr>
          <w:lang w:val="en-US"/>
        </w:rPr>
        <w:t>dalam</w:t>
      </w:r>
      <w:proofErr w:type="spellEnd"/>
      <w:r w:rsidRPr="00E14D9D">
        <w:rPr>
          <w:lang w:val="en-US"/>
        </w:rPr>
        <w:t xml:space="preserve"> </w:t>
      </w:r>
      <w:proofErr w:type="spellStart"/>
      <w:r w:rsidRPr="00E14D9D">
        <w:rPr>
          <w:lang w:val="en-US"/>
        </w:rPr>
        <w:t>kehidupan</w:t>
      </w:r>
      <w:proofErr w:type="spellEnd"/>
      <w:r w:rsidRPr="00E14D9D">
        <w:rPr>
          <w:lang w:val="en-US"/>
        </w:rPr>
        <w:t xml:space="preserve"> </w:t>
      </w:r>
      <w:proofErr w:type="spellStart"/>
      <w:r w:rsidRPr="00E14D9D">
        <w:rPr>
          <w:lang w:val="en-US"/>
        </w:rPr>
        <w:t>karir</w:t>
      </w:r>
      <w:proofErr w:type="spellEnd"/>
      <w:r w:rsidRPr="00E14D9D">
        <w:rPr>
          <w:lang w:val="en-US"/>
        </w:rPr>
        <w:t xml:space="preserve"> </w:t>
      </w:r>
      <w:proofErr w:type="spellStart"/>
      <w:r w:rsidRPr="00E14D9D">
        <w:rPr>
          <w:lang w:val="en-US"/>
        </w:rPr>
        <w:t>individu</w:t>
      </w:r>
      <w:proofErr w:type="spellEnd"/>
      <w:r w:rsidRPr="00E14D9D">
        <w:rPr>
          <w:lang w:val="en-US"/>
        </w:rPr>
        <w:t xml:space="preserve"> </w:t>
      </w:r>
      <w:proofErr w:type="spellStart"/>
      <w:r w:rsidRPr="00E14D9D">
        <w:rPr>
          <w:lang w:val="en-US"/>
        </w:rPr>
        <w:t>terutama</w:t>
      </w:r>
      <w:proofErr w:type="spellEnd"/>
      <w:r w:rsidRPr="00E14D9D">
        <w:rPr>
          <w:lang w:val="en-US"/>
        </w:rPr>
        <w:t xml:space="preserve"> </w:t>
      </w:r>
      <w:proofErr w:type="spellStart"/>
      <w:r w:rsidRPr="00E14D9D">
        <w:rPr>
          <w:lang w:val="en-US"/>
        </w:rPr>
        <w:t>bagi</w:t>
      </w:r>
      <w:proofErr w:type="spellEnd"/>
      <w:r w:rsidRPr="00E14D9D">
        <w:rPr>
          <w:lang w:val="en-US"/>
        </w:rPr>
        <w:t xml:space="preserve"> </w:t>
      </w:r>
      <w:proofErr w:type="spellStart"/>
      <w:r w:rsidRPr="00E14D9D">
        <w:rPr>
          <w:lang w:val="en-US"/>
        </w:rPr>
        <w:t>mahasiswa</w:t>
      </w:r>
      <w:proofErr w:type="spellEnd"/>
      <w:r w:rsidRPr="00E14D9D">
        <w:rPr>
          <w:lang w:val="en-US"/>
        </w:rPr>
        <w:t xml:space="preserve"> yang </w:t>
      </w:r>
      <w:proofErr w:type="spellStart"/>
      <w:r w:rsidRPr="00E14D9D">
        <w:rPr>
          <w:lang w:val="en-US"/>
        </w:rPr>
        <w:t>masuk</w:t>
      </w:r>
      <w:proofErr w:type="spellEnd"/>
      <w:r w:rsidRPr="00E14D9D">
        <w:rPr>
          <w:lang w:val="en-US"/>
        </w:rPr>
        <w:t xml:space="preserve"> </w:t>
      </w:r>
      <w:proofErr w:type="spellStart"/>
      <w:r w:rsidRPr="00E14D9D">
        <w:rPr>
          <w:lang w:val="en-US"/>
        </w:rPr>
        <w:t>kedalam</w:t>
      </w:r>
      <w:proofErr w:type="spellEnd"/>
      <w:r w:rsidRPr="00E14D9D">
        <w:rPr>
          <w:lang w:val="en-US"/>
        </w:rPr>
        <w:t xml:space="preserve"> </w:t>
      </w:r>
      <w:proofErr w:type="spellStart"/>
      <w:r w:rsidRPr="00E14D9D">
        <w:rPr>
          <w:lang w:val="en-US"/>
        </w:rPr>
        <w:t>kategori</w:t>
      </w:r>
      <w:proofErr w:type="spellEnd"/>
      <w:r w:rsidRPr="00E14D9D">
        <w:rPr>
          <w:lang w:val="en-US"/>
        </w:rPr>
        <w:t xml:space="preserve"> </w:t>
      </w:r>
      <w:proofErr w:type="spellStart"/>
      <w:r w:rsidRPr="00E14D9D">
        <w:rPr>
          <w:lang w:val="en-US"/>
        </w:rPr>
        <w:t>dewasa</w:t>
      </w:r>
      <w:proofErr w:type="spellEnd"/>
      <w:r w:rsidRPr="00E14D9D">
        <w:rPr>
          <w:lang w:val="en-US"/>
        </w:rPr>
        <w:t xml:space="preserve"> </w:t>
      </w:r>
      <w:proofErr w:type="spellStart"/>
      <w:r w:rsidRPr="00E14D9D">
        <w:rPr>
          <w:lang w:val="en-US"/>
        </w:rPr>
        <w:t>awal</w:t>
      </w:r>
      <w:proofErr w:type="spellEnd"/>
      <w:r w:rsidRPr="00E14D9D">
        <w:rPr>
          <w:lang w:val="en-US"/>
        </w:rPr>
        <w:t xml:space="preserve"> dan </w:t>
      </w:r>
      <w:proofErr w:type="spellStart"/>
      <w:r w:rsidRPr="00E14D9D">
        <w:rPr>
          <w:lang w:val="en-US"/>
        </w:rPr>
        <w:t>seringkali</w:t>
      </w:r>
      <w:proofErr w:type="spellEnd"/>
      <w:r w:rsidRPr="00E14D9D">
        <w:rPr>
          <w:lang w:val="en-US"/>
        </w:rPr>
        <w:t xml:space="preserve"> </w:t>
      </w:r>
      <w:proofErr w:type="spellStart"/>
      <w:r w:rsidRPr="00E14D9D">
        <w:rPr>
          <w:lang w:val="en-US"/>
        </w:rPr>
        <w:t>dihadapkan</w:t>
      </w:r>
      <w:proofErr w:type="spellEnd"/>
      <w:r w:rsidRPr="00E14D9D">
        <w:rPr>
          <w:lang w:val="en-US"/>
        </w:rPr>
        <w:t xml:space="preserve"> </w:t>
      </w:r>
      <w:proofErr w:type="spellStart"/>
      <w:r w:rsidRPr="00E14D9D">
        <w:rPr>
          <w:lang w:val="en-US"/>
        </w:rPr>
        <w:t>dengan</w:t>
      </w:r>
      <w:proofErr w:type="spellEnd"/>
      <w:r w:rsidRPr="00E14D9D">
        <w:rPr>
          <w:lang w:val="en-US"/>
        </w:rPr>
        <w:t xml:space="preserve"> </w:t>
      </w:r>
      <w:proofErr w:type="spellStart"/>
      <w:r w:rsidRPr="00E14D9D">
        <w:rPr>
          <w:lang w:val="en-US"/>
        </w:rPr>
        <w:t>tantangan</w:t>
      </w:r>
      <w:proofErr w:type="spellEnd"/>
      <w:r w:rsidRPr="00E14D9D">
        <w:rPr>
          <w:lang w:val="en-US"/>
        </w:rPr>
        <w:t xml:space="preserve"> </w:t>
      </w:r>
      <w:proofErr w:type="spellStart"/>
      <w:r w:rsidRPr="00E14D9D">
        <w:rPr>
          <w:lang w:val="en-US"/>
        </w:rPr>
        <w:t>hingga</w:t>
      </w:r>
      <w:proofErr w:type="spellEnd"/>
      <w:r w:rsidRPr="00E14D9D">
        <w:rPr>
          <w:lang w:val="en-US"/>
        </w:rPr>
        <w:t xml:space="preserve"> </w:t>
      </w:r>
      <w:proofErr w:type="spellStart"/>
      <w:r w:rsidRPr="00E14D9D">
        <w:rPr>
          <w:lang w:val="en-US"/>
        </w:rPr>
        <w:t>muncul</w:t>
      </w:r>
      <w:proofErr w:type="spellEnd"/>
      <w:r w:rsidRPr="00E14D9D">
        <w:rPr>
          <w:lang w:val="en-US"/>
        </w:rPr>
        <w:t xml:space="preserve"> </w:t>
      </w:r>
      <w:proofErr w:type="spellStart"/>
      <w:r w:rsidRPr="00E14D9D">
        <w:rPr>
          <w:lang w:val="en-US"/>
        </w:rPr>
        <w:t>ketidakstabilan</w:t>
      </w:r>
      <w:proofErr w:type="spellEnd"/>
      <w:r w:rsidRPr="00E14D9D">
        <w:rPr>
          <w:lang w:val="en-US"/>
        </w:rPr>
        <w:t xml:space="preserve"> dan </w:t>
      </w:r>
      <w:proofErr w:type="spellStart"/>
      <w:r w:rsidRPr="00E14D9D">
        <w:rPr>
          <w:lang w:val="en-US"/>
        </w:rPr>
        <w:t>ketidakpastian</w:t>
      </w:r>
      <w:proofErr w:type="spellEnd"/>
      <w:r w:rsidRPr="00E14D9D">
        <w:rPr>
          <w:lang w:val="en-US"/>
        </w:rPr>
        <w:t xml:space="preserve">. </w:t>
      </w:r>
      <w:proofErr w:type="spellStart"/>
      <w:r w:rsidRPr="00E14D9D">
        <w:rPr>
          <w:lang w:val="en-US"/>
        </w:rPr>
        <w:t>Berdasarkan</w:t>
      </w:r>
      <w:proofErr w:type="spellEnd"/>
      <w:r w:rsidRPr="00E14D9D">
        <w:rPr>
          <w:lang w:val="en-US"/>
        </w:rPr>
        <w:t xml:space="preserve"> </w:t>
      </w:r>
      <w:proofErr w:type="spellStart"/>
      <w:r w:rsidRPr="00E14D9D">
        <w:rPr>
          <w:lang w:val="en-US"/>
        </w:rPr>
        <w:t>riset</w:t>
      </w:r>
      <w:proofErr w:type="spellEnd"/>
      <w:r w:rsidRPr="00E14D9D">
        <w:rPr>
          <w:lang w:val="en-US"/>
        </w:rPr>
        <w:t xml:space="preserve"> BPS, </w:t>
      </w:r>
      <w:proofErr w:type="spellStart"/>
      <w:r w:rsidRPr="00E14D9D">
        <w:rPr>
          <w:lang w:val="en-US"/>
        </w:rPr>
        <w:t>jumlah</w:t>
      </w:r>
      <w:proofErr w:type="spellEnd"/>
      <w:r w:rsidRPr="00E14D9D">
        <w:rPr>
          <w:lang w:val="en-US"/>
        </w:rPr>
        <w:t xml:space="preserve"> </w:t>
      </w:r>
      <w:proofErr w:type="spellStart"/>
      <w:r w:rsidRPr="00E14D9D">
        <w:rPr>
          <w:lang w:val="en-US"/>
        </w:rPr>
        <w:t>angkatan</w:t>
      </w:r>
      <w:proofErr w:type="spellEnd"/>
      <w:r w:rsidRPr="00E14D9D">
        <w:rPr>
          <w:lang w:val="en-US"/>
        </w:rPr>
        <w:t xml:space="preserve"> </w:t>
      </w:r>
      <w:proofErr w:type="spellStart"/>
      <w:r w:rsidRPr="00E14D9D">
        <w:rPr>
          <w:lang w:val="en-US"/>
        </w:rPr>
        <w:t>kerja</w:t>
      </w:r>
      <w:proofErr w:type="spellEnd"/>
      <w:r w:rsidRPr="00E14D9D">
        <w:rPr>
          <w:lang w:val="en-US"/>
        </w:rPr>
        <w:t xml:space="preserve"> Indonesia pada </w:t>
      </w:r>
      <w:proofErr w:type="spellStart"/>
      <w:r w:rsidRPr="00E14D9D">
        <w:rPr>
          <w:lang w:val="en-US"/>
        </w:rPr>
        <w:t>Agustus</w:t>
      </w:r>
      <w:proofErr w:type="spellEnd"/>
      <w:r w:rsidRPr="00E14D9D">
        <w:rPr>
          <w:lang w:val="en-US"/>
        </w:rPr>
        <w:t xml:space="preserve"> 2021 </w:t>
      </w:r>
      <w:proofErr w:type="spellStart"/>
      <w:r w:rsidRPr="00E14D9D">
        <w:rPr>
          <w:lang w:val="en-US"/>
        </w:rPr>
        <w:t>mencapai</w:t>
      </w:r>
      <w:proofErr w:type="spellEnd"/>
      <w:r w:rsidRPr="00E14D9D">
        <w:rPr>
          <w:lang w:val="en-US"/>
        </w:rPr>
        <w:t xml:space="preserve"> 140,15 </w:t>
      </w:r>
      <w:proofErr w:type="spellStart"/>
      <w:r w:rsidRPr="00E14D9D">
        <w:rPr>
          <w:lang w:val="en-US"/>
        </w:rPr>
        <w:t>juta</w:t>
      </w:r>
      <w:proofErr w:type="spellEnd"/>
      <w:r w:rsidRPr="00E14D9D">
        <w:rPr>
          <w:lang w:val="en-US"/>
        </w:rPr>
        <w:t xml:space="preserve"> orang, naik 1,93 </w:t>
      </w:r>
      <w:proofErr w:type="spellStart"/>
      <w:r w:rsidRPr="00E14D9D">
        <w:rPr>
          <w:lang w:val="en-US"/>
        </w:rPr>
        <w:t>juta</w:t>
      </w:r>
      <w:proofErr w:type="spellEnd"/>
      <w:r w:rsidRPr="00E14D9D">
        <w:rPr>
          <w:lang w:val="en-US"/>
        </w:rPr>
        <w:t xml:space="preserve"> orang </w:t>
      </w:r>
      <w:proofErr w:type="spellStart"/>
      <w:r w:rsidRPr="00E14D9D">
        <w:rPr>
          <w:lang w:val="en-US"/>
        </w:rPr>
        <w:t>dibanding</w:t>
      </w:r>
      <w:proofErr w:type="spellEnd"/>
      <w:r w:rsidRPr="00E14D9D">
        <w:rPr>
          <w:lang w:val="en-US"/>
        </w:rPr>
        <w:t xml:space="preserve"> </w:t>
      </w:r>
      <w:proofErr w:type="spellStart"/>
      <w:r w:rsidRPr="00E14D9D">
        <w:rPr>
          <w:lang w:val="en-US"/>
        </w:rPr>
        <w:t>Agustus</w:t>
      </w:r>
      <w:proofErr w:type="spellEnd"/>
      <w:r w:rsidRPr="00E14D9D">
        <w:rPr>
          <w:lang w:val="en-US"/>
        </w:rPr>
        <w:t xml:space="preserve"> 2020. </w:t>
      </w:r>
      <w:proofErr w:type="spellStart"/>
      <w:r w:rsidRPr="00E14D9D">
        <w:rPr>
          <w:lang w:val="en-US"/>
        </w:rPr>
        <w:t>Sementara</w:t>
      </w:r>
      <w:proofErr w:type="spellEnd"/>
      <w:r w:rsidRPr="00E14D9D">
        <w:rPr>
          <w:lang w:val="en-US"/>
        </w:rPr>
        <w:t xml:space="preserve"> </w:t>
      </w:r>
      <w:proofErr w:type="spellStart"/>
      <w:r w:rsidRPr="00E14D9D">
        <w:rPr>
          <w:lang w:val="en-US"/>
        </w:rPr>
        <w:t>jumlah</w:t>
      </w:r>
      <w:proofErr w:type="spellEnd"/>
      <w:r w:rsidRPr="00E14D9D">
        <w:rPr>
          <w:lang w:val="en-US"/>
        </w:rPr>
        <w:t xml:space="preserve"> </w:t>
      </w:r>
      <w:proofErr w:type="spellStart"/>
      <w:r w:rsidRPr="00E14D9D">
        <w:rPr>
          <w:lang w:val="en-US"/>
        </w:rPr>
        <w:t>penduduk</w:t>
      </w:r>
      <w:proofErr w:type="spellEnd"/>
      <w:r w:rsidRPr="00E14D9D">
        <w:rPr>
          <w:lang w:val="en-US"/>
        </w:rPr>
        <w:t xml:space="preserve"> </w:t>
      </w:r>
      <w:proofErr w:type="spellStart"/>
      <w:r w:rsidRPr="00E14D9D">
        <w:rPr>
          <w:lang w:val="en-US"/>
        </w:rPr>
        <w:t>usia</w:t>
      </w:r>
      <w:proofErr w:type="spellEnd"/>
      <w:r w:rsidRPr="00E14D9D">
        <w:rPr>
          <w:lang w:val="en-US"/>
        </w:rPr>
        <w:t xml:space="preserve"> </w:t>
      </w:r>
      <w:proofErr w:type="spellStart"/>
      <w:r w:rsidRPr="00E14D9D">
        <w:rPr>
          <w:lang w:val="en-US"/>
        </w:rPr>
        <w:t>kerja</w:t>
      </w:r>
      <w:proofErr w:type="spellEnd"/>
      <w:r w:rsidRPr="00E14D9D">
        <w:rPr>
          <w:lang w:val="en-US"/>
        </w:rPr>
        <w:t xml:space="preserve"> yang </w:t>
      </w:r>
      <w:proofErr w:type="spellStart"/>
      <w:r w:rsidRPr="00E14D9D">
        <w:rPr>
          <w:lang w:val="en-US"/>
        </w:rPr>
        <w:t>telah</w:t>
      </w:r>
      <w:proofErr w:type="spellEnd"/>
      <w:r w:rsidRPr="00E14D9D">
        <w:rPr>
          <w:lang w:val="en-US"/>
        </w:rPr>
        <w:t xml:space="preserve"> </w:t>
      </w:r>
      <w:proofErr w:type="spellStart"/>
      <w:r w:rsidRPr="00E14D9D">
        <w:rPr>
          <w:lang w:val="en-US"/>
        </w:rPr>
        <w:t>bekerja</w:t>
      </w:r>
      <w:proofErr w:type="spellEnd"/>
      <w:r w:rsidRPr="00E14D9D">
        <w:rPr>
          <w:lang w:val="en-US"/>
        </w:rPr>
        <w:t xml:space="preserve"> pada </w:t>
      </w:r>
      <w:proofErr w:type="spellStart"/>
      <w:r w:rsidRPr="00E14D9D">
        <w:rPr>
          <w:lang w:val="en-US"/>
        </w:rPr>
        <w:t>Agustus</w:t>
      </w:r>
      <w:proofErr w:type="spellEnd"/>
      <w:r w:rsidRPr="00E14D9D">
        <w:rPr>
          <w:lang w:val="en-US"/>
        </w:rPr>
        <w:t xml:space="preserve"> 2021 </w:t>
      </w:r>
      <w:proofErr w:type="spellStart"/>
      <w:r w:rsidRPr="00E14D9D">
        <w:rPr>
          <w:lang w:val="en-US"/>
        </w:rPr>
        <w:t>sebesar</w:t>
      </w:r>
      <w:proofErr w:type="spellEnd"/>
      <w:r w:rsidRPr="00E14D9D">
        <w:rPr>
          <w:lang w:val="en-US"/>
        </w:rPr>
        <w:t xml:space="preserve"> 131,05 </w:t>
      </w:r>
      <w:proofErr w:type="spellStart"/>
      <w:r w:rsidRPr="00E14D9D">
        <w:rPr>
          <w:lang w:val="en-US"/>
        </w:rPr>
        <w:t>juta</w:t>
      </w:r>
      <w:proofErr w:type="spellEnd"/>
      <w:r w:rsidRPr="00E14D9D">
        <w:rPr>
          <w:lang w:val="en-US"/>
        </w:rPr>
        <w:t xml:space="preserve"> orang. </w:t>
      </w:r>
      <w:proofErr w:type="spellStart"/>
      <w:r w:rsidRPr="00E14D9D">
        <w:rPr>
          <w:lang w:val="en-US"/>
        </w:rPr>
        <w:t>Jumlah</w:t>
      </w:r>
      <w:proofErr w:type="spellEnd"/>
      <w:r w:rsidRPr="00E14D9D">
        <w:rPr>
          <w:lang w:val="en-US"/>
        </w:rPr>
        <w:t xml:space="preserve"> </w:t>
      </w:r>
      <w:proofErr w:type="spellStart"/>
      <w:r w:rsidRPr="00E14D9D">
        <w:rPr>
          <w:lang w:val="en-US"/>
        </w:rPr>
        <w:t>itu</w:t>
      </w:r>
      <w:proofErr w:type="spellEnd"/>
      <w:r w:rsidRPr="00E14D9D">
        <w:rPr>
          <w:lang w:val="en-US"/>
        </w:rPr>
        <w:t xml:space="preserve"> naik 2,60 </w:t>
      </w:r>
      <w:proofErr w:type="spellStart"/>
      <w:r w:rsidRPr="00E14D9D">
        <w:rPr>
          <w:lang w:val="en-US"/>
        </w:rPr>
        <w:t>juta</w:t>
      </w:r>
      <w:proofErr w:type="spellEnd"/>
      <w:r w:rsidRPr="00E14D9D">
        <w:rPr>
          <w:lang w:val="en-US"/>
        </w:rPr>
        <w:t xml:space="preserve"> orang </w:t>
      </w:r>
      <w:proofErr w:type="spellStart"/>
      <w:r w:rsidRPr="00E14D9D">
        <w:rPr>
          <w:lang w:val="en-US"/>
        </w:rPr>
        <w:t>dibanding</w:t>
      </w:r>
      <w:proofErr w:type="spellEnd"/>
      <w:r w:rsidRPr="00E14D9D">
        <w:rPr>
          <w:lang w:val="en-US"/>
        </w:rPr>
        <w:t xml:space="preserve"> </w:t>
      </w:r>
      <w:proofErr w:type="spellStart"/>
      <w:r w:rsidRPr="00E14D9D">
        <w:rPr>
          <w:lang w:val="en-US"/>
        </w:rPr>
        <w:t>tahun</w:t>
      </w:r>
      <w:proofErr w:type="spellEnd"/>
      <w:r w:rsidRPr="00E14D9D">
        <w:rPr>
          <w:lang w:val="en-US"/>
        </w:rPr>
        <w:t xml:space="preserve"> </w:t>
      </w:r>
      <w:proofErr w:type="spellStart"/>
      <w:r w:rsidRPr="00E14D9D">
        <w:rPr>
          <w:lang w:val="en-US"/>
        </w:rPr>
        <w:t>sebelumnya</w:t>
      </w:r>
      <w:proofErr w:type="spellEnd"/>
      <w:r w:rsidRPr="00E14D9D">
        <w:rPr>
          <w:lang w:val="en-US"/>
        </w:rPr>
        <w:t xml:space="preserve">. </w:t>
      </w:r>
    </w:p>
    <w:p w14:paraId="2EE83FF3" w14:textId="77777777" w:rsidR="00E14D9D" w:rsidRDefault="00E14D9D" w:rsidP="00E14D9D">
      <w:pPr>
        <w:pStyle w:val="JRPMBody"/>
        <w:spacing w:line="360" w:lineRule="auto"/>
        <w:rPr>
          <w:lang w:val="en-US"/>
        </w:rPr>
      </w:pPr>
      <w:r w:rsidRPr="00E14D9D">
        <w:rPr>
          <w:lang w:val="en-US"/>
        </w:rPr>
        <w:t xml:space="preserve">Dari data </w:t>
      </w:r>
      <w:proofErr w:type="spellStart"/>
      <w:r w:rsidRPr="00E14D9D">
        <w:rPr>
          <w:lang w:val="en-US"/>
        </w:rPr>
        <w:t>tersebut</w:t>
      </w:r>
      <w:proofErr w:type="spellEnd"/>
      <w:r w:rsidRPr="00E14D9D">
        <w:rPr>
          <w:lang w:val="en-US"/>
        </w:rPr>
        <w:t xml:space="preserve"> </w:t>
      </w:r>
      <w:proofErr w:type="spellStart"/>
      <w:r w:rsidRPr="00E14D9D">
        <w:rPr>
          <w:lang w:val="en-US"/>
        </w:rPr>
        <w:t>dapat</w:t>
      </w:r>
      <w:proofErr w:type="spellEnd"/>
      <w:r w:rsidRPr="00E14D9D">
        <w:rPr>
          <w:lang w:val="en-US"/>
        </w:rPr>
        <w:t xml:space="preserve"> di </w:t>
      </w:r>
      <w:proofErr w:type="spellStart"/>
      <w:r w:rsidRPr="00E14D9D">
        <w:rPr>
          <w:lang w:val="en-US"/>
        </w:rPr>
        <w:t>lihat</w:t>
      </w:r>
      <w:proofErr w:type="spellEnd"/>
      <w:r w:rsidRPr="00E14D9D">
        <w:rPr>
          <w:lang w:val="en-US"/>
        </w:rPr>
        <w:t xml:space="preserve"> </w:t>
      </w:r>
      <w:proofErr w:type="spellStart"/>
      <w:r w:rsidRPr="00E14D9D">
        <w:rPr>
          <w:lang w:val="en-US"/>
        </w:rPr>
        <w:t>bahwa</w:t>
      </w:r>
      <w:proofErr w:type="spellEnd"/>
      <w:r w:rsidRPr="00E14D9D">
        <w:rPr>
          <w:lang w:val="en-US"/>
        </w:rPr>
        <w:t xml:space="preserve"> </w:t>
      </w:r>
      <w:proofErr w:type="spellStart"/>
      <w:r w:rsidRPr="00E14D9D">
        <w:rPr>
          <w:lang w:val="en-US"/>
        </w:rPr>
        <w:t>jumlah</w:t>
      </w:r>
      <w:proofErr w:type="spellEnd"/>
      <w:r w:rsidRPr="00E14D9D">
        <w:rPr>
          <w:lang w:val="en-US"/>
        </w:rPr>
        <w:t xml:space="preserve"> </w:t>
      </w:r>
      <w:proofErr w:type="spellStart"/>
      <w:r w:rsidRPr="00E14D9D">
        <w:rPr>
          <w:lang w:val="en-US"/>
        </w:rPr>
        <w:t>angkatan</w:t>
      </w:r>
      <w:proofErr w:type="spellEnd"/>
      <w:r w:rsidRPr="00E14D9D">
        <w:rPr>
          <w:lang w:val="en-US"/>
        </w:rPr>
        <w:t xml:space="preserve"> </w:t>
      </w:r>
      <w:proofErr w:type="spellStart"/>
      <w:r w:rsidRPr="00E14D9D">
        <w:rPr>
          <w:lang w:val="en-US"/>
        </w:rPr>
        <w:t>kerja</w:t>
      </w:r>
      <w:proofErr w:type="spellEnd"/>
      <w:r w:rsidRPr="00E14D9D">
        <w:rPr>
          <w:lang w:val="en-US"/>
        </w:rPr>
        <w:t xml:space="preserve"> </w:t>
      </w:r>
      <w:proofErr w:type="spellStart"/>
      <w:r w:rsidRPr="00E14D9D">
        <w:rPr>
          <w:lang w:val="en-US"/>
        </w:rPr>
        <w:t>mengalami</w:t>
      </w:r>
      <w:proofErr w:type="spellEnd"/>
      <w:r w:rsidRPr="00E14D9D">
        <w:rPr>
          <w:lang w:val="en-US"/>
        </w:rPr>
        <w:t xml:space="preserve"> </w:t>
      </w:r>
      <w:proofErr w:type="spellStart"/>
      <w:r w:rsidRPr="00E14D9D">
        <w:rPr>
          <w:lang w:val="en-US"/>
        </w:rPr>
        <w:t>peningkatan</w:t>
      </w:r>
      <w:proofErr w:type="spellEnd"/>
      <w:r w:rsidRPr="00E14D9D">
        <w:rPr>
          <w:lang w:val="en-US"/>
        </w:rPr>
        <w:t xml:space="preserve"> </w:t>
      </w:r>
      <w:proofErr w:type="spellStart"/>
      <w:r w:rsidRPr="00E14D9D">
        <w:rPr>
          <w:lang w:val="en-US"/>
        </w:rPr>
        <w:t>setiap</w:t>
      </w:r>
      <w:proofErr w:type="spellEnd"/>
      <w:r w:rsidRPr="00E14D9D">
        <w:rPr>
          <w:lang w:val="en-US"/>
        </w:rPr>
        <w:t xml:space="preserve"> </w:t>
      </w:r>
      <w:proofErr w:type="spellStart"/>
      <w:r w:rsidRPr="00E14D9D">
        <w:rPr>
          <w:lang w:val="en-US"/>
        </w:rPr>
        <w:t>tahunnya</w:t>
      </w:r>
      <w:proofErr w:type="spellEnd"/>
      <w:r w:rsidRPr="00E14D9D">
        <w:rPr>
          <w:lang w:val="en-US"/>
        </w:rPr>
        <w:t xml:space="preserve">, </w:t>
      </w:r>
      <w:proofErr w:type="spellStart"/>
      <w:r w:rsidRPr="00E14D9D">
        <w:rPr>
          <w:lang w:val="en-US"/>
        </w:rPr>
        <w:t>maka</w:t>
      </w:r>
      <w:proofErr w:type="spellEnd"/>
      <w:r w:rsidRPr="00E14D9D">
        <w:rPr>
          <w:lang w:val="en-US"/>
        </w:rPr>
        <w:t xml:space="preserve"> </w:t>
      </w:r>
      <w:proofErr w:type="spellStart"/>
      <w:r w:rsidRPr="00E14D9D">
        <w:rPr>
          <w:lang w:val="en-US"/>
        </w:rPr>
        <w:t>dari</w:t>
      </w:r>
      <w:proofErr w:type="spellEnd"/>
      <w:r w:rsidRPr="00E14D9D">
        <w:rPr>
          <w:lang w:val="en-US"/>
        </w:rPr>
        <w:t xml:space="preserve"> </w:t>
      </w:r>
      <w:proofErr w:type="spellStart"/>
      <w:r w:rsidRPr="00E14D9D">
        <w:rPr>
          <w:lang w:val="en-US"/>
        </w:rPr>
        <w:t>itu</w:t>
      </w:r>
      <w:proofErr w:type="spellEnd"/>
      <w:r w:rsidRPr="00E14D9D">
        <w:rPr>
          <w:lang w:val="en-US"/>
        </w:rPr>
        <w:t xml:space="preserve"> </w:t>
      </w:r>
      <w:proofErr w:type="spellStart"/>
      <w:r w:rsidRPr="00E14D9D">
        <w:rPr>
          <w:lang w:val="en-US"/>
        </w:rPr>
        <w:t>persaingan</w:t>
      </w:r>
      <w:proofErr w:type="spellEnd"/>
      <w:r w:rsidRPr="00E14D9D">
        <w:rPr>
          <w:lang w:val="en-US"/>
        </w:rPr>
        <w:t xml:space="preserve"> </w:t>
      </w:r>
      <w:proofErr w:type="spellStart"/>
      <w:r w:rsidRPr="00E14D9D">
        <w:rPr>
          <w:lang w:val="en-US"/>
        </w:rPr>
        <w:t>angkatan</w:t>
      </w:r>
      <w:proofErr w:type="spellEnd"/>
      <w:r w:rsidRPr="00E14D9D">
        <w:rPr>
          <w:lang w:val="en-US"/>
        </w:rPr>
        <w:t xml:space="preserve"> </w:t>
      </w:r>
      <w:proofErr w:type="spellStart"/>
      <w:r w:rsidRPr="00E14D9D">
        <w:rPr>
          <w:lang w:val="en-US"/>
        </w:rPr>
        <w:t>kerja</w:t>
      </w:r>
      <w:proofErr w:type="spellEnd"/>
      <w:r w:rsidRPr="00E14D9D">
        <w:rPr>
          <w:lang w:val="en-US"/>
        </w:rPr>
        <w:t xml:space="preserve"> </w:t>
      </w:r>
      <w:proofErr w:type="spellStart"/>
      <w:r w:rsidRPr="00E14D9D">
        <w:rPr>
          <w:lang w:val="en-US"/>
        </w:rPr>
        <w:t>untuk</w:t>
      </w:r>
      <w:proofErr w:type="spellEnd"/>
      <w:r w:rsidRPr="00E14D9D">
        <w:rPr>
          <w:lang w:val="en-US"/>
        </w:rPr>
        <w:t xml:space="preserve"> </w:t>
      </w:r>
      <w:proofErr w:type="spellStart"/>
      <w:r w:rsidRPr="00E14D9D">
        <w:rPr>
          <w:lang w:val="en-US"/>
        </w:rPr>
        <w:t>mencari</w:t>
      </w:r>
      <w:proofErr w:type="spellEnd"/>
      <w:r w:rsidRPr="00E14D9D">
        <w:rPr>
          <w:lang w:val="en-US"/>
        </w:rPr>
        <w:t xml:space="preserve"> </w:t>
      </w:r>
      <w:proofErr w:type="spellStart"/>
      <w:r w:rsidRPr="00E14D9D">
        <w:rPr>
          <w:lang w:val="en-US"/>
        </w:rPr>
        <w:t>lapangan</w:t>
      </w:r>
      <w:proofErr w:type="spellEnd"/>
      <w:r w:rsidRPr="00E14D9D">
        <w:rPr>
          <w:lang w:val="en-US"/>
        </w:rPr>
        <w:t xml:space="preserve"> </w:t>
      </w:r>
      <w:proofErr w:type="spellStart"/>
      <w:r w:rsidRPr="00E14D9D">
        <w:rPr>
          <w:lang w:val="en-US"/>
        </w:rPr>
        <w:t>pekerjaan</w:t>
      </w:r>
      <w:proofErr w:type="spellEnd"/>
      <w:r w:rsidRPr="00E14D9D">
        <w:rPr>
          <w:lang w:val="en-US"/>
        </w:rPr>
        <w:t xml:space="preserve"> </w:t>
      </w:r>
      <w:proofErr w:type="spellStart"/>
      <w:r w:rsidRPr="00E14D9D">
        <w:rPr>
          <w:lang w:val="en-US"/>
        </w:rPr>
        <w:t>setiap</w:t>
      </w:r>
      <w:proofErr w:type="spellEnd"/>
      <w:r w:rsidRPr="00E14D9D">
        <w:rPr>
          <w:lang w:val="en-US"/>
        </w:rPr>
        <w:t xml:space="preserve"> </w:t>
      </w:r>
      <w:proofErr w:type="spellStart"/>
      <w:r w:rsidRPr="00E14D9D">
        <w:rPr>
          <w:lang w:val="en-US"/>
        </w:rPr>
        <w:t>tahunnya</w:t>
      </w:r>
      <w:proofErr w:type="spellEnd"/>
      <w:r w:rsidRPr="00E14D9D">
        <w:rPr>
          <w:lang w:val="en-US"/>
        </w:rPr>
        <w:t xml:space="preserve"> </w:t>
      </w:r>
      <w:proofErr w:type="spellStart"/>
      <w:r w:rsidRPr="00E14D9D">
        <w:rPr>
          <w:lang w:val="en-US"/>
        </w:rPr>
        <w:t>akan</w:t>
      </w:r>
      <w:proofErr w:type="spellEnd"/>
      <w:r w:rsidRPr="00E14D9D">
        <w:rPr>
          <w:lang w:val="en-US"/>
        </w:rPr>
        <w:t xml:space="preserve"> </w:t>
      </w:r>
      <w:proofErr w:type="spellStart"/>
      <w:r w:rsidRPr="00E14D9D">
        <w:rPr>
          <w:lang w:val="en-US"/>
        </w:rPr>
        <w:t>mengalami</w:t>
      </w:r>
      <w:proofErr w:type="spellEnd"/>
      <w:r w:rsidRPr="00E14D9D">
        <w:rPr>
          <w:lang w:val="en-US"/>
        </w:rPr>
        <w:t xml:space="preserve"> </w:t>
      </w:r>
      <w:proofErr w:type="spellStart"/>
      <w:r w:rsidRPr="00E14D9D">
        <w:rPr>
          <w:lang w:val="en-US"/>
        </w:rPr>
        <w:t>peningkatan</w:t>
      </w:r>
      <w:proofErr w:type="spellEnd"/>
      <w:r w:rsidRPr="00E14D9D">
        <w:rPr>
          <w:lang w:val="en-US"/>
        </w:rPr>
        <w:t xml:space="preserve">. </w:t>
      </w:r>
      <w:proofErr w:type="spellStart"/>
      <w:r w:rsidRPr="00E14D9D">
        <w:rPr>
          <w:lang w:val="en-US"/>
        </w:rPr>
        <w:t>Sedangkan</w:t>
      </w:r>
      <w:proofErr w:type="spellEnd"/>
      <w:r w:rsidRPr="00E14D9D">
        <w:rPr>
          <w:lang w:val="en-US"/>
        </w:rPr>
        <w:t xml:space="preserve"> yang </w:t>
      </w:r>
      <w:proofErr w:type="spellStart"/>
      <w:r w:rsidRPr="00E14D9D">
        <w:rPr>
          <w:lang w:val="en-US"/>
        </w:rPr>
        <w:t>terjadi</w:t>
      </w:r>
      <w:proofErr w:type="spellEnd"/>
      <w:r w:rsidRPr="00E14D9D">
        <w:rPr>
          <w:lang w:val="en-US"/>
        </w:rPr>
        <w:t xml:space="preserve"> di </w:t>
      </w:r>
      <w:proofErr w:type="spellStart"/>
      <w:r w:rsidRPr="00E14D9D">
        <w:rPr>
          <w:lang w:val="en-US"/>
        </w:rPr>
        <w:t>lapangan</w:t>
      </w:r>
      <w:proofErr w:type="spellEnd"/>
      <w:r w:rsidRPr="00E14D9D">
        <w:rPr>
          <w:lang w:val="en-US"/>
        </w:rPr>
        <w:t xml:space="preserve"> </w:t>
      </w:r>
      <w:proofErr w:type="spellStart"/>
      <w:r w:rsidRPr="00E14D9D">
        <w:rPr>
          <w:lang w:val="en-US"/>
        </w:rPr>
        <w:t>ketimpangan</w:t>
      </w:r>
      <w:proofErr w:type="spellEnd"/>
      <w:r w:rsidRPr="00E14D9D">
        <w:rPr>
          <w:lang w:val="en-US"/>
        </w:rPr>
        <w:t xml:space="preserve"> </w:t>
      </w:r>
      <w:proofErr w:type="spellStart"/>
      <w:r w:rsidRPr="00E14D9D">
        <w:rPr>
          <w:lang w:val="en-US"/>
        </w:rPr>
        <w:t>jumlah</w:t>
      </w:r>
      <w:proofErr w:type="spellEnd"/>
      <w:r w:rsidRPr="00E14D9D">
        <w:rPr>
          <w:lang w:val="en-US"/>
        </w:rPr>
        <w:t xml:space="preserve"> </w:t>
      </w:r>
      <w:proofErr w:type="spellStart"/>
      <w:r w:rsidRPr="00E14D9D">
        <w:rPr>
          <w:lang w:val="en-US"/>
        </w:rPr>
        <w:t>angkatan</w:t>
      </w:r>
      <w:proofErr w:type="spellEnd"/>
      <w:r w:rsidRPr="00E14D9D">
        <w:rPr>
          <w:lang w:val="en-US"/>
        </w:rPr>
        <w:t xml:space="preserve"> </w:t>
      </w:r>
      <w:proofErr w:type="spellStart"/>
      <w:r w:rsidRPr="00E14D9D">
        <w:rPr>
          <w:lang w:val="en-US"/>
        </w:rPr>
        <w:t>kerja</w:t>
      </w:r>
      <w:proofErr w:type="spellEnd"/>
      <w:r w:rsidRPr="00E14D9D">
        <w:rPr>
          <w:lang w:val="en-US"/>
        </w:rPr>
        <w:t xml:space="preserve"> dan </w:t>
      </w:r>
      <w:proofErr w:type="spellStart"/>
      <w:r w:rsidRPr="00E14D9D">
        <w:rPr>
          <w:lang w:val="en-US"/>
        </w:rPr>
        <w:t>tersedianya</w:t>
      </w:r>
      <w:proofErr w:type="spellEnd"/>
      <w:r w:rsidRPr="00E14D9D">
        <w:rPr>
          <w:lang w:val="en-US"/>
        </w:rPr>
        <w:t xml:space="preserve"> </w:t>
      </w:r>
      <w:proofErr w:type="spellStart"/>
      <w:r w:rsidRPr="00E14D9D">
        <w:rPr>
          <w:lang w:val="en-US"/>
        </w:rPr>
        <w:t>lapangan</w:t>
      </w:r>
      <w:proofErr w:type="spellEnd"/>
      <w:r w:rsidRPr="00E14D9D">
        <w:rPr>
          <w:lang w:val="en-US"/>
        </w:rPr>
        <w:t xml:space="preserve"> </w:t>
      </w:r>
      <w:proofErr w:type="spellStart"/>
      <w:r w:rsidRPr="00E14D9D">
        <w:rPr>
          <w:lang w:val="en-US"/>
        </w:rPr>
        <w:t>pekerjaan</w:t>
      </w:r>
      <w:proofErr w:type="spellEnd"/>
      <w:r w:rsidRPr="00E14D9D">
        <w:rPr>
          <w:lang w:val="en-US"/>
        </w:rPr>
        <w:t xml:space="preserve"> yang </w:t>
      </w:r>
      <w:proofErr w:type="spellStart"/>
      <w:r w:rsidRPr="00E14D9D">
        <w:rPr>
          <w:lang w:val="en-US"/>
        </w:rPr>
        <w:t>terbatas</w:t>
      </w:r>
      <w:proofErr w:type="spellEnd"/>
      <w:r w:rsidRPr="00E14D9D">
        <w:rPr>
          <w:lang w:val="en-US"/>
        </w:rPr>
        <w:t xml:space="preserve"> yang </w:t>
      </w:r>
      <w:proofErr w:type="spellStart"/>
      <w:r w:rsidRPr="00E14D9D">
        <w:rPr>
          <w:lang w:val="en-US"/>
        </w:rPr>
        <w:t>akan</w:t>
      </w:r>
      <w:proofErr w:type="spellEnd"/>
      <w:r w:rsidRPr="00E14D9D">
        <w:rPr>
          <w:lang w:val="en-US"/>
        </w:rPr>
        <w:t xml:space="preserve"> </w:t>
      </w:r>
      <w:proofErr w:type="spellStart"/>
      <w:r w:rsidRPr="00E14D9D">
        <w:rPr>
          <w:lang w:val="en-US"/>
        </w:rPr>
        <w:t>menimbulkan</w:t>
      </w:r>
      <w:proofErr w:type="spellEnd"/>
      <w:r w:rsidRPr="00E14D9D">
        <w:rPr>
          <w:lang w:val="en-US"/>
        </w:rPr>
        <w:t xml:space="preserve"> </w:t>
      </w:r>
      <w:proofErr w:type="spellStart"/>
      <w:r w:rsidRPr="00E14D9D">
        <w:rPr>
          <w:lang w:val="en-US"/>
        </w:rPr>
        <w:t>masalah</w:t>
      </w:r>
      <w:proofErr w:type="spellEnd"/>
      <w:r w:rsidRPr="00E14D9D">
        <w:rPr>
          <w:lang w:val="en-US"/>
        </w:rPr>
        <w:t xml:space="preserve"> </w:t>
      </w:r>
      <w:proofErr w:type="spellStart"/>
      <w:r w:rsidRPr="00E14D9D">
        <w:rPr>
          <w:lang w:val="en-US"/>
        </w:rPr>
        <w:t>yaitu</w:t>
      </w:r>
      <w:proofErr w:type="spellEnd"/>
      <w:r w:rsidRPr="00E14D9D">
        <w:rPr>
          <w:lang w:val="en-US"/>
        </w:rPr>
        <w:t xml:space="preserve"> </w:t>
      </w:r>
      <w:proofErr w:type="spellStart"/>
      <w:r w:rsidRPr="00E14D9D">
        <w:rPr>
          <w:lang w:val="en-US"/>
        </w:rPr>
        <w:t>pengangguran</w:t>
      </w:r>
      <w:proofErr w:type="spellEnd"/>
      <w:r w:rsidRPr="00E14D9D">
        <w:rPr>
          <w:lang w:val="en-US"/>
        </w:rPr>
        <w:t xml:space="preserve">. Salah </w:t>
      </w:r>
      <w:proofErr w:type="spellStart"/>
      <w:r w:rsidRPr="00E14D9D">
        <w:rPr>
          <w:lang w:val="en-US"/>
        </w:rPr>
        <w:t>satu</w:t>
      </w:r>
      <w:proofErr w:type="spellEnd"/>
      <w:r w:rsidRPr="00E14D9D">
        <w:rPr>
          <w:lang w:val="en-US"/>
        </w:rPr>
        <w:t xml:space="preserve"> </w:t>
      </w:r>
      <w:proofErr w:type="spellStart"/>
      <w:r w:rsidRPr="00E14D9D">
        <w:rPr>
          <w:lang w:val="en-US"/>
        </w:rPr>
        <w:t>kategori</w:t>
      </w:r>
      <w:proofErr w:type="spellEnd"/>
      <w:r w:rsidRPr="00E14D9D">
        <w:rPr>
          <w:lang w:val="en-US"/>
        </w:rPr>
        <w:t xml:space="preserve"> </w:t>
      </w:r>
      <w:proofErr w:type="spellStart"/>
      <w:r w:rsidRPr="00E14D9D">
        <w:rPr>
          <w:lang w:val="en-US"/>
        </w:rPr>
        <w:t>tingkat</w:t>
      </w:r>
      <w:proofErr w:type="spellEnd"/>
      <w:r w:rsidRPr="00E14D9D">
        <w:rPr>
          <w:lang w:val="en-US"/>
        </w:rPr>
        <w:t xml:space="preserve"> </w:t>
      </w:r>
      <w:proofErr w:type="spellStart"/>
      <w:r w:rsidRPr="00E14D9D">
        <w:rPr>
          <w:lang w:val="en-US"/>
        </w:rPr>
        <w:t>pengangguran</w:t>
      </w:r>
      <w:proofErr w:type="spellEnd"/>
      <w:r w:rsidRPr="00E14D9D">
        <w:rPr>
          <w:lang w:val="en-US"/>
        </w:rPr>
        <w:t xml:space="preserve"> </w:t>
      </w:r>
      <w:proofErr w:type="spellStart"/>
      <w:r w:rsidRPr="00E14D9D">
        <w:rPr>
          <w:lang w:val="en-US"/>
        </w:rPr>
        <w:t>terdidik</w:t>
      </w:r>
      <w:proofErr w:type="spellEnd"/>
      <w:r w:rsidRPr="00E14D9D">
        <w:rPr>
          <w:lang w:val="en-US"/>
        </w:rPr>
        <w:t xml:space="preserve"> </w:t>
      </w:r>
      <w:proofErr w:type="spellStart"/>
      <w:r w:rsidRPr="00E14D9D">
        <w:rPr>
          <w:lang w:val="en-US"/>
        </w:rPr>
        <w:t>adalah</w:t>
      </w:r>
      <w:proofErr w:type="spellEnd"/>
      <w:r w:rsidRPr="00E14D9D">
        <w:rPr>
          <w:lang w:val="en-US"/>
        </w:rPr>
        <w:t xml:space="preserve"> </w:t>
      </w:r>
      <w:proofErr w:type="spellStart"/>
      <w:r w:rsidRPr="00E14D9D">
        <w:rPr>
          <w:lang w:val="en-US"/>
        </w:rPr>
        <w:t>lulusan</w:t>
      </w:r>
      <w:proofErr w:type="spellEnd"/>
      <w:r w:rsidRPr="00E14D9D">
        <w:rPr>
          <w:lang w:val="en-US"/>
        </w:rPr>
        <w:t xml:space="preserve"> </w:t>
      </w:r>
      <w:proofErr w:type="spellStart"/>
      <w:r w:rsidRPr="00E14D9D">
        <w:rPr>
          <w:lang w:val="en-US"/>
        </w:rPr>
        <w:t>perguruan</w:t>
      </w:r>
      <w:proofErr w:type="spellEnd"/>
      <w:r w:rsidRPr="00E14D9D">
        <w:rPr>
          <w:lang w:val="en-US"/>
        </w:rPr>
        <w:t xml:space="preserve"> </w:t>
      </w:r>
      <w:proofErr w:type="spellStart"/>
      <w:r w:rsidRPr="00E14D9D">
        <w:rPr>
          <w:lang w:val="en-US"/>
        </w:rPr>
        <w:t>tinggi</w:t>
      </w:r>
      <w:proofErr w:type="spellEnd"/>
      <w:r w:rsidRPr="00E14D9D">
        <w:rPr>
          <w:lang w:val="en-US"/>
        </w:rPr>
        <w:t xml:space="preserve">. Tingkat </w:t>
      </w:r>
      <w:proofErr w:type="spellStart"/>
      <w:r w:rsidRPr="00E14D9D">
        <w:rPr>
          <w:lang w:val="en-US"/>
        </w:rPr>
        <w:t>Pengangguran</w:t>
      </w:r>
      <w:proofErr w:type="spellEnd"/>
      <w:r w:rsidRPr="00E14D9D">
        <w:rPr>
          <w:lang w:val="en-US"/>
        </w:rPr>
        <w:t xml:space="preserve"> </w:t>
      </w:r>
      <w:proofErr w:type="spellStart"/>
      <w:r w:rsidRPr="00E14D9D">
        <w:rPr>
          <w:lang w:val="en-US"/>
        </w:rPr>
        <w:t>terdidik</w:t>
      </w:r>
      <w:proofErr w:type="spellEnd"/>
      <w:r w:rsidRPr="00E14D9D">
        <w:rPr>
          <w:lang w:val="en-US"/>
        </w:rPr>
        <w:t xml:space="preserve"> pada </w:t>
      </w:r>
      <w:proofErr w:type="spellStart"/>
      <w:r w:rsidRPr="00E14D9D">
        <w:rPr>
          <w:lang w:val="en-US"/>
        </w:rPr>
        <w:t>tamatan</w:t>
      </w:r>
      <w:proofErr w:type="spellEnd"/>
      <w:r w:rsidRPr="00E14D9D">
        <w:rPr>
          <w:lang w:val="en-US"/>
        </w:rPr>
        <w:t xml:space="preserve"> </w:t>
      </w:r>
      <w:proofErr w:type="spellStart"/>
      <w:r w:rsidRPr="00E14D9D">
        <w:rPr>
          <w:lang w:val="en-US"/>
        </w:rPr>
        <w:t>pendidikan</w:t>
      </w:r>
      <w:proofErr w:type="spellEnd"/>
      <w:r w:rsidRPr="00E14D9D">
        <w:rPr>
          <w:lang w:val="en-US"/>
        </w:rPr>
        <w:t xml:space="preserve"> Universitas di Indonesia </w:t>
      </w:r>
      <w:proofErr w:type="spellStart"/>
      <w:r w:rsidRPr="00E14D9D">
        <w:rPr>
          <w:lang w:val="en-US"/>
        </w:rPr>
        <w:t>sampai</w:t>
      </w:r>
      <w:proofErr w:type="spellEnd"/>
      <w:r w:rsidRPr="00E14D9D">
        <w:rPr>
          <w:lang w:val="en-US"/>
        </w:rPr>
        <w:t xml:space="preserve"> </w:t>
      </w:r>
      <w:proofErr w:type="spellStart"/>
      <w:r w:rsidRPr="00E14D9D">
        <w:rPr>
          <w:lang w:val="en-US"/>
        </w:rPr>
        <w:t>Agustus</w:t>
      </w:r>
      <w:proofErr w:type="spellEnd"/>
      <w:r w:rsidRPr="00E14D9D">
        <w:rPr>
          <w:lang w:val="en-US"/>
        </w:rPr>
        <w:t xml:space="preserve"> 2021 </w:t>
      </w:r>
      <w:proofErr w:type="spellStart"/>
      <w:r w:rsidRPr="00E14D9D">
        <w:rPr>
          <w:lang w:val="en-US"/>
        </w:rPr>
        <w:t>sebesar</w:t>
      </w:r>
      <w:proofErr w:type="spellEnd"/>
      <w:r w:rsidRPr="00E14D9D">
        <w:rPr>
          <w:lang w:val="en-US"/>
        </w:rPr>
        <w:t xml:space="preserve"> 5,98%. </w:t>
      </w:r>
      <w:proofErr w:type="spellStart"/>
      <w:r w:rsidRPr="00E14D9D">
        <w:rPr>
          <w:lang w:val="en-US"/>
        </w:rPr>
        <w:t>Berdasarkan</w:t>
      </w:r>
      <w:proofErr w:type="spellEnd"/>
      <w:r w:rsidRPr="00E14D9D">
        <w:rPr>
          <w:lang w:val="en-US"/>
        </w:rPr>
        <w:t xml:space="preserve"> </w:t>
      </w:r>
      <w:proofErr w:type="spellStart"/>
      <w:r w:rsidRPr="00E14D9D">
        <w:rPr>
          <w:lang w:val="en-US"/>
        </w:rPr>
        <w:t>laporan</w:t>
      </w:r>
      <w:proofErr w:type="spellEnd"/>
      <w:r w:rsidRPr="00E14D9D">
        <w:rPr>
          <w:lang w:val="en-US"/>
        </w:rPr>
        <w:t xml:space="preserve"> Badan Pusat </w:t>
      </w:r>
      <w:proofErr w:type="spellStart"/>
      <w:r w:rsidRPr="00E14D9D">
        <w:rPr>
          <w:lang w:val="en-US"/>
        </w:rPr>
        <w:t>Statistik</w:t>
      </w:r>
      <w:proofErr w:type="spellEnd"/>
      <w:r w:rsidRPr="00E14D9D">
        <w:rPr>
          <w:lang w:val="en-US"/>
        </w:rPr>
        <w:t xml:space="preserve"> (BPS), </w:t>
      </w:r>
      <w:proofErr w:type="spellStart"/>
      <w:r w:rsidRPr="00E14D9D">
        <w:rPr>
          <w:lang w:val="en-US"/>
        </w:rPr>
        <w:t>jumlah</w:t>
      </w:r>
      <w:proofErr w:type="spellEnd"/>
      <w:r w:rsidRPr="00E14D9D">
        <w:rPr>
          <w:lang w:val="en-US"/>
        </w:rPr>
        <w:t xml:space="preserve"> </w:t>
      </w:r>
      <w:proofErr w:type="spellStart"/>
      <w:r w:rsidRPr="00E14D9D">
        <w:rPr>
          <w:lang w:val="en-US"/>
        </w:rPr>
        <w:t>pengangguran</w:t>
      </w:r>
      <w:proofErr w:type="spellEnd"/>
      <w:r w:rsidRPr="00E14D9D">
        <w:rPr>
          <w:lang w:val="en-US"/>
        </w:rPr>
        <w:t xml:space="preserve"> di Indonesia pada </w:t>
      </w:r>
      <w:proofErr w:type="spellStart"/>
      <w:r w:rsidRPr="00E14D9D">
        <w:rPr>
          <w:lang w:val="en-US"/>
        </w:rPr>
        <w:t>Agustus</w:t>
      </w:r>
      <w:proofErr w:type="spellEnd"/>
      <w:r w:rsidRPr="00E14D9D">
        <w:rPr>
          <w:lang w:val="en-US"/>
        </w:rPr>
        <w:t xml:space="preserve"> 2021 </w:t>
      </w:r>
      <w:proofErr w:type="spellStart"/>
      <w:r w:rsidRPr="00E14D9D">
        <w:rPr>
          <w:lang w:val="en-US"/>
        </w:rPr>
        <w:t>adalah</w:t>
      </w:r>
      <w:proofErr w:type="spellEnd"/>
      <w:r w:rsidRPr="00E14D9D">
        <w:rPr>
          <w:lang w:val="en-US"/>
        </w:rPr>
        <w:t xml:space="preserve"> </w:t>
      </w:r>
      <w:proofErr w:type="spellStart"/>
      <w:r w:rsidRPr="00E14D9D">
        <w:rPr>
          <w:lang w:val="en-US"/>
        </w:rPr>
        <w:t>sebesar</w:t>
      </w:r>
      <w:proofErr w:type="spellEnd"/>
      <w:r w:rsidRPr="00E14D9D">
        <w:rPr>
          <w:lang w:val="en-US"/>
        </w:rPr>
        <w:t xml:space="preserve"> 9,10 </w:t>
      </w:r>
      <w:proofErr w:type="spellStart"/>
      <w:r w:rsidRPr="00E14D9D">
        <w:rPr>
          <w:lang w:val="en-US"/>
        </w:rPr>
        <w:t>juta</w:t>
      </w:r>
      <w:proofErr w:type="spellEnd"/>
      <w:r w:rsidRPr="00E14D9D">
        <w:rPr>
          <w:lang w:val="en-US"/>
        </w:rPr>
        <w:t xml:space="preserve"> </w:t>
      </w:r>
      <w:proofErr w:type="spellStart"/>
      <w:r w:rsidRPr="00E14D9D">
        <w:rPr>
          <w:lang w:val="en-US"/>
        </w:rPr>
        <w:t>penduduk</w:t>
      </w:r>
      <w:proofErr w:type="spellEnd"/>
      <w:r w:rsidRPr="00E14D9D">
        <w:rPr>
          <w:lang w:val="en-US"/>
        </w:rPr>
        <w:t xml:space="preserve">. </w:t>
      </w:r>
      <w:proofErr w:type="spellStart"/>
      <w:r w:rsidRPr="00E14D9D">
        <w:rPr>
          <w:lang w:val="en-US"/>
        </w:rPr>
        <w:t>tingkat</w:t>
      </w:r>
      <w:proofErr w:type="spellEnd"/>
      <w:r w:rsidRPr="00E14D9D">
        <w:rPr>
          <w:lang w:val="en-US"/>
        </w:rPr>
        <w:t xml:space="preserve"> </w:t>
      </w:r>
      <w:proofErr w:type="spellStart"/>
      <w:r w:rsidRPr="00E14D9D">
        <w:rPr>
          <w:lang w:val="en-US"/>
        </w:rPr>
        <w:t>pengangguran</w:t>
      </w:r>
      <w:proofErr w:type="spellEnd"/>
      <w:r w:rsidRPr="00E14D9D">
        <w:rPr>
          <w:lang w:val="en-US"/>
        </w:rPr>
        <w:t xml:space="preserve"> </w:t>
      </w:r>
      <w:proofErr w:type="spellStart"/>
      <w:r w:rsidRPr="00E14D9D">
        <w:rPr>
          <w:lang w:val="en-US"/>
        </w:rPr>
        <w:t>terbuka</w:t>
      </w:r>
      <w:proofErr w:type="spellEnd"/>
      <w:r w:rsidRPr="00E14D9D">
        <w:rPr>
          <w:lang w:val="en-US"/>
        </w:rPr>
        <w:t xml:space="preserve"> (TPK) Indonesia pada </w:t>
      </w:r>
      <w:proofErr w:type="spellStart"/>
      <w:r w:rsidRPr="00E14D9D">
        <w:rPr>
          <w:lang w:val="en-US"/>
        </w:rPr>
        <w:t>Agustus</w:t>
      </w:r>
      <w:proofErr w:type="spellEnd"/>
      <w:r w:rsidRPr="00E14D9D">
        <w:rPr>
          <w:lang w:val="en-US"/>
        </w:rPr>
        <w:t xml:space="preserve"> 2021 </w:t>
      </w:r>
      <w:proofErr w:type="spellStart"/>
      <w:r w:rsidRPr="00E14D9D">
        <w:rPr>
          <w:lang w:val="en-US"/>
        </w:rPr>
        <w:t>adalah</w:t>
      </w:r>
      <w:proofErr w:type="spellEnd"/>
      <w:r w:rsidRPr="00E14D9D">
        <w:rPr>
          <w:lang w:val="en-US"/>
        </w:rPr>
        <w:t xml:space="preserve"> </w:t>
      </w:r>
      <w:proofErr w:type="spellStart"/>
      <w:r w:rsidRPr="00E14D9D">
        <w:rPr>
          <w:lang w:val="en-US"/>
        </w:rPr>
        <w:t>sebesar</w:t>
      </w:r>
      <w:proofErr w:type="spellEnd"/>
      <w:r w:rsidRPr="00E14D9D">
        <w:rPr>
          <w:lang w:val="en-US"/>
        </w:rPr>
        <w:t xml:space="preserve"> 6,49 </w:t>
      </w:r>
      <w:proofErr w:type="spellStart"/>
      <w:r w:rsidRPr="00E14D9D">
        <w:rPr>
          <w:lang w:val="en-US"/>
        </w:rPr>
        <w:t>persen</w:t>
      </w:r>
      <w:proofErr w:type="spellEnd"/>
      <w:r w:rsidRPr="00E14D9D">
        <w:rPr>
          <w:lang w:val="en-US"/>
        </w:rPr>
        <w:t xml:space="preserve"> (</w:t>
      </w:r>
      <w:proofErr w:type="spellStart"/>
      <w:r w:rsidRPr="00E14D9D">
        <w:rPr>
          <w:lang w:val="en-US"/>
        </w:rPr>
        <w:t>Kusnandar</w:t>
      </w:r>
      <w:proofErr w:type="spellEnd"/>
      <w:r w:rsidRPr="00E14D9D">
        <w:rPr>
          <w:lang w:val="en-US"/>
        </w:rPr>
        <w:t xml:space="preserve">, 2021). Data </w:t>
      </w:r>
      <w:proofErr w:type="spellStart"/>
      <w:r w:rsidRPr="00E14D9D">
        <w:rPr>
          <w:lang w:val="en-US"/>
        </w:rPr>
        <w:t>tersebut</w:t>
      </w:r>
      <w:proofErr w:type="spellEnd"/>
      <w:r w:rsidRPr="00E14D9D">
        <w:rPr>
          <w:lang w:val="en-US"/>
        </w:rPr>
        <w:t xml:space="preserve"> </w:t>
      </w:r>
      <w:proofErr w:type="spellStart"/>
      <w:r w:rsidRPr="00E14D9D">
        <w:rPr>
          <w:lang w:val="en-US"/>
        </w:rPr>
        <w:t>menunjukkan</w:t>
      </w:r>
      <w:proofErr w:type="spellEnd"/>
      <w:r w:rsidRPr="00E14D9D">
        <w:rPr>
          <w:lang w:val="en-US"/>
        </w:rPr>
        <w:t xml:space="preserve"> </w:t>
      </w:r>
      <w:proofErr w:type="spellStart"/>
      <w:r w:rsidRPr="00E14D9D">
        <w:rPr>
          <w:lang w:val="en-US"/>
        </w:rPr>
        <w:t>bahwa</w:t>
      </w:r>
      <w:proofErr w:type="spellEnd"/>
      <w:r w:rsidRPr="00E14D9D">
        <w:rPr>
          <w:lang w:val="en-US"/>
        </w:rPr>
        <w:t xml:space="preserve"> </w:t>
      </w:r>
      <w:proofErr w:type="spellStart"/>
      <w:r w:rsidRPr="00E14D9D">
        <w:rPr>
          <w:lang w:val="en-US"/>
        </w:rPr>
        <w:t>lulusan</w:t>
      </w:r>
      <w:proofErr w:type="spellEnd"/>
      <w:r w:rsidRPr="00E14D9D">
        <w:rPr>
          <w:lang w:val="en-US"/>
        </w:rPr>
        <w:t xml:space="preserve"> </w:t>
      </w:r>
      <w:proofErr w:type="spellStart"/>
      <w:r w:rsidRPr="00E14D9D">
        <w:rPr>
          <w:lang w:val="en-US"/>
        </w:rPr>
        <w:t>perguruan</w:t>
      </w:r>
      <w:proofErr w:type="spellEnd"/>
      <w:r w:rsidRPr="00E14D9D">
        <w:rPr>
          <w:lang w:val="en-US"/>
        </w:rPr>
        <w:t xml:space="preserve"> </w:t>
      </w:r>
      <w:proofErr w:type="spellStart"/>
      <w:r w:rsidRPr="00E14D9D">
        <w:rPr>
          <w:lang w:val="en-US"/>
        </w:rPr>
        <w:t>tinggi</w:t>
      </w:r>
      <w:proofErr w:type="spellEnd"/>
      <w:r w:rsidRPr="00E14D9D">
        <w:rPr>
          <w:lang w:val="en-US"/>
        </w:rPr>
        <w:t xml:space="preserve"> </w:t>
      </w:r>
      <w:proofErr w:type="spellStart"/>
      <w:r w:rsidRPr="00E14D9D">
        <w:rPr>
          <w:lang w:val="en-US"/>
        </w:rPr>
        <w:t>ikut</w:t>
      </w:r>
      <w:proofErr w:type="spellEnd"/>
      <w:r w:rsidRPr="00E14D9D">
        <w:rPr>
          <w:lang w:val="en-US"/>
        </w:rPr>
        <w:t xml:space="preserve"> </w:t>
      </w:r>
      <w:proofErr w:type="spellStart"/>
      <w:r w:rsidRPr="00E14D9D">
        <w:rPr>
          <w:lang w:val="en-US"/>
        </w:rPr>
        <w:t>berperan</w:t>
      </w:r>
      <w:proofErr w:type="spellEnd"/>
      <w:r w:rsidRPr="00E14D9D">
        <w:rPr>
          <w:lang w:val="en-US"/>
        </w:rPr>
        <w:t xml:space="preserve"> </w:t>
      </w:r>
      <w:proofErr w:type="spellStart"/>
      <w:r w:rsidRPr="00E14D9D">
        <w:rPr>
          <w:lang w:val="en-US"/>
        </w:rPr>
        <w:t>aktif</w:t>
      </w:r>
      <w:proofErr w:type="spellEnd"/>
      <w:r w:rsidRPr="00E14D9D">
        <w:rPr>
          <w:lang w:val="en-US"/>
        </w:rPr>
        <w:t xml:space="preserve"> </w:t>
      </w:r>
      <w:proofErr w:type="spellStart"/>
      <w:r w:rsidRPr="00E14D9D">
        <w:rPr>
          <w:lang w:val="en-US"/>
        </w:rPr>
        <w:t>dalam</w:t>
      </w:r>
      <w:proofErr w:type="spellEnd"/>
      <w:r w:rsidRPr="00E14D9D">
        <w:rPr>
          <w:lang w:val="en-US"/>
        </w:rPr>
        <w:t xml:space="preserve"> </w:t>
      </w:r>
      <w:proofErr w:type="spellStart"/>
      <w:r w:rsidRPr="00E14D9D">
        <w:rPr>
          <w:lang w:val="en-US"/>
        </w:rPr>
        <w:t>menambah</w:t>
      </w:r>
      <w:proofErr w:type="spellEnd"/>
      <w:r w:rsidRPr="00E14D9D">
        <w:rPr>
          <w:lang w:val="en-US"/>
        </w:rPr>
        <w:t xml:space="preserve"> </w:t>
      </w:r>
      <w:proofErr w:type="spellStart"/>
      <w:r w:rsidRPr="00E14D9D">
        <w:rPr>
          <w:lang w:val="en-US"/>
        </w:rPr>
        <w:t>angka</w:t>
      </w:r>
      <w:proofErr w:type="spellEnd"/>
      <w:r w:rsidRPr="00E14D9D">
        <w:rPr>
          <w:lang w:val="en-US"/>
        </w:rPr>
        <w:t xml:space="preserve"> </w:t>
      </w:r>
      <w:proofErr w:type="spellStart"/>
      <w:r w:rsidRPr="00E14D9D">
        <w:rPr>
          <w:lang w:val="en-US"/>
        </w:rPr>
        <w:t>pengangguran</w:t>
      </w:r>
      <w:proofErr w:type="spellEnd"/>
      <w:r w:rsidRPr="00E14D9D">
        <w:rPr>
          <w:lang w:val="en-US"/>
        </w:rPr>
        <w:t xml:space="preserve"> di Indonesia.</w:t>
      </w:r>
    </w:p>
    <w:p w14:paraId="1EEA119D" w14:textId="77777777" w:rsidR="0039322E" w:rsidRPr="00984223" w:rsidRDefault="0039322E" w:rsidP="0039322E">
      <w:pPr>
        <w:pStyle w:val="JRPMBody"/>
        <w:spacing w:line="360" w:lineRule="auto"/>
        <w:jc w:val="center"/>
        <w:rPr>
          <w:lang w:val="en-US"/>
        </w:rPr>
      </w:pPr>
      <w:r w:rsidRPr="0039322E">
        <w:rPr>
          <w:b/>
          <w:lang w:val="en-US"/>
        </w:rPr>
        <w:t>Gambar 1</w:t>
      </w:r>
      <w:r w:rsidRPr="00984223">
        <w:rPr>
          <w:lang w:val="en-US"/>
        </w:rPr>
        <w:t xml:space="preserve">. Tingkat </w:t>
      </w:r>
      <w:proofErr w:type="spellStart"/>
      <w:r w:rsidRPr="00984223">
        <w:rPr>
          <w:lang w:val="en-US"/>
        </w:rPr>
        <w:t>Pengangguran</w:t>
      </w:r>
      <w:proofErr w:type="spellEnd"/>
      <w:r w:rsidRPr="00984223">
        <w:rPr>
          <w:lang w:val="en-US"/>
        </w:rPr>
        <w:t xml:space="preserve"> Terbuka </w:t>
      </w:r>
      <w:proofErr w:type="spellStart"/>
      <w:r w:rsidRPr="00984223">
        <w:rPr>
          <w:lang w:val="en-US"/>
        </w:rPr>
        <w:t>Menurut</w:t>
      </w:r>
      <w:proofErr w:type="spellEnd"/>
      <w:r w:rsidRPr="00984223">
        <w:rPr>
          <w:lang w:val="en-US"/>
        </w:rPr>
        <w:t xml:space="preserve"> Tingkat Pendidikan (</w:t>
      </w:r>
      <w:proofErr w:type="spellStart"/>
      <w:r w:rsidRPr="00984223">
        <w:rPr>
          <w:lang w:val="en-US"/>
        </w:rPr>
        <w:t>Agustus</w:t>
      </w:r>
      <w:proofErr w:type="spellEnd"/>
      <w:r w:rsidRPr="00984223">
        <w:rPr>
          <w:lang w:val="en-US"/>
        </w:rPr>
        <w:t xml:space="preserve"> 2021)</w:t>
      </w:r>
    </w:p>
    <w:p w14:paraId="14B280B1" w14:textId="77777777" w:rsidR="00984223" w:rsidRDefault="00984223" w:rsidP="00E14D9D">
      <w:pPr>
        <w:pStyle w:val="JRPMBody"/>
        <w:spacing w:line="360" w:lineRule="auto"/>
        <w:rPr>
          <w:lang w:val="en-US"/>
        </w:rPr>
      </w:pPr>
      <w:r w:rsidRPr="000E6801">
        <w:rPr>
          <w:noProof/>
        </w:rPr>
        <w:drawing>
          <wp:inline distT="0" distB="0" distL="0" distR="0" wp14:anchorId="62FD167F" wp14:editId="22550451">
            <wp:extent cx="5040630" cy="243459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0630" cy="2434590"/>
                    </a:xfrm>
                    <a:prstGeom prst="rect">
                      <a:avLst/>
                    </a:prstGeom>
                  </pic:spPr>
                </pic:pic>
              </a:graphicData>
            </a:graphic>
          </wp:inline>
        </w:drawing>
      </w:r>
    </w:p>
    <w:p w14:paraId="1EFFB2CF" w14:textId="77777777" w:rsidR="00984223" w:rsidRDefault="00984223" w:rsidP="00984223">
      <w:pPr>
        <w:pStyle w:val="JRPMBody"/>
        <w:spacing w:line="360" w:lineRule="auto"/>
        <w:jc w:val="center"/>
        <w:rPr>
          <w:lang w:val="en-US"/>
        </w:rPr>
      </w:pPr>
      <w:proofErr w:type="spellStart"/>
      <w:r w:rsidRPr="00984223">
        <w:rPr>
          <w:lang w:val="en-US"/>
        </w:rPr>
        <w:t>Sumber</w:t>
      </w:r>
      <w:proofErr w:type="spellEnd"/>
      <w:r w:rsidRPr="00984223">
        <w:rPr>
          <w:lang w:val="en-US"/>
        </w:rPr>
        <w:t>: (</w:t>
      </w:r>
      <w:proofErr w:type="spellStart"/>
      <w:r w:rsidRPr="00984223">
        <w:rPr>
          <w:lang w:val="en-US"/>
        </w:rPr>
        <w:t>Kusnandar</w:t>
      </w:r>
      <w:proofErr w:type="spellEnd"/>
      <w:r w:rsidRPr="00984223">
        <w:rPr>
          <w:lang w:val="en-US"/>
        </w:rPr>
        <w:t>, 2021)</w:t>
      </w:r>
    </w:p>
    <w:p w14:paraId="527B84FE" w14:textId="77777777" w:rsidR="0041045A" w:rsidRDefault="0041045A" w:rsidP="0041045A">
      <w:pPr>
        <w:pStyle w:val="JRPMBody"/>
        <w:spacing w:line="360" w:lineRule="auto"/>
        <w:rPr>
          <w:lang w:val="en-US"/>
        </w:rPr>
      </w:pPr>
      <w:proofErr w:type="spellStart"/>
      <w:r w:rsidRPr="0041045A">
        <w:rPr>
          <w:lang w:val="en-US"/>
        </w:rPr>
        <w:t>Suhariyanto</w:t>
      </w:r>
      <w:proofErr w:type="spellEnd"/>
      <w:r w:rsidRPr="0041045A">
        <w:rPr>
          <w:lang w:val="en-US"/>
        </w:rPr>
        <w:t xml:space="preserve"> </w:t>
      </w:r>
      <w:proofErr w:type="spellStart"/>
      <w:r w:rsidRPr="0041045A">
        <w:rPr>
          <w:lang w:val="en-US"/>
        </w:rPr>
        <w:t>menjelaskan</w:t>
      </w:r>
      <w:proofErr w:type="spellEnd"/>
      <w:r w:rsidRPr="0041045A">
        <w:rPr>
          <w:lang w:val="en-US"/>
        </w:rPr>
        <w:t xml:space="preserve"> </w:t>
      </w:r>
      <w:proofErr w:type="spellStart"/>
      <w:r w:rsidRPr="0041045A">
        <w:rPr>
          <w:lang w:val="en-US"/>
        </w:rPr>
        <w:t>bahwa</w:t>
      </w:r>
      <w:proofErr w:type="spellEnd"/>
      <w:r w:rsidRPr="0041045A">
        <w:rPr>
          <w:lang w:val="en-US"/>
        </w:rPr>
        <w:t xml:space="preserve"> </w:t>
      </w:r>
      <w:proofErr w:type="spellStart"/>
      <w:r w:rsidRPr="0041045A">
        <w:rPr>
          <w:lang w:val="en-US"/>
        </w:rPr>
        <w:t>banyaknya</w:t>
      </w:r>
      <w:proofErr w:type="spellEnd"/>
      <w:r w:rsidRPr="0041045A">
        <w:rPr>
          <w:lang w:val="en-US"/>
        </w:rPr>
        <w:t xml:space="preserve"> </w:t>
      </w:r>
      <w:proofErr w:type="spellStart"/>
      <w:r w:rsidRPr="0041045A">
        <w:rPr>
          <w:lang w:val="en-US"/>
        </w:rPr>
        <w:t>pengangguran</w:t>
      </w:r>
      <w:proofErr w:type="spellEnd"/>
      <w:r w:rsidRPr="0041045A">
        <w:rPr>
          <w:lang w:val="en-US"/>
        </w:rPr>
        <w:t xml:space="preserve"> yang </w:t>
      </w:r>
      <w:proofErr w:type="spellStart"/>
      <w:r w:rsidRPr="0041045A">
        <w:rPr>
          <w:lang w:val="en-US"/>
        </w:rPr>
        <w:t>berasal</w:t>
      </w:r>
      <w:proofErr w:type="spellEnd"/>
      <w:r w:rsidRPr="0041045A">
        <w:rPr>
          <w:lang w:val="en-US"/>
        </w:rPr>
        <w:t xml:space="preserve"> </w:t>
      </w:r>
      <w:proofErr w:type="spellStart"/>
      <w:r w:rsidRPr="0041045A">
        <w:rPr>
          <w:lang w:val="en-US"/>
        </w:rPr>
        <w:t>dari</w:t>
      </w:r>
      <w:proofErr w:type="spellEnd"/>
      <w:r w:rsidRPr="0041045A">
        <w:rPr>
          <w:lang w:val="en-US"/>
        </w:rPr>
        <w:t xml:space="preserve"> </w:t>
      </w:r>
      <w:proofErr w:type="spellStart"/>
      <w:r w:rsidRPr="0041045A">
        <w:rPr>
          <w:lang w:val="en-US"/>
        </w:rPr>
        <w:t>lulusan</w:t>
      </w:r>
      <w:proofErr w:type="spellEnd"/>
      <w:r w:rsidRPr="0041045A">
        <w:rPr>
          <w:lang w:val="en-US"/>
        </w:rPr>
        <w:t xml:space="preserve"> </w:t>
      </w:r>
      <w:proofErr w:type="spellStart"/>
      <w:r w:rsidRPr="0041045A">
        <w:rPr>
          <w:lang w:val="en-US"/>
        </w:rPr>
        <w:t>perguruan</w:t>
      </w:r>
      <w:proofErr w:type="spellEnd"/>
      <w:r w:rsidRPr="0041045A">
        <w:rPr>
          <w:lang w:val="en-US"/>
        </w:rPr>
        <w:t xml:space="preserve"> </w:t>
      </w:r>
      <w:proofErr w:type="spellStart"/>
      <w:r w:rsidRPr="0041045A">
        <w:rPr>
          <w:lang w:val="en-US"/>
        </w:rPr>
        <w:t>tinggi</w:t>
      </w:r>
      <w:proofErr w:type="spellEnd"/>
      <w:r w:rsidRPr="0041045A">
        <w:rPr>
          <w:lang w:val="en-US"/>
        </w:rPr>
        <w:t xml:space="preserve"> </w:t>
      </w:r>
      <w:proofErr w:type="spellStart"/>
      <w:r w:rsidRPr="0041045A">
        <w:rPr>
          <w:lang w:val="en-US"/>
        </w:rPr>
        <w:t>ini</w:t>
      </w:r>
      <w:proofErr w:type="spellEnd"/>
      <w:r w:rsidRPr="0041045A">
        <w:rPr>
          <w:lang w:val="en-US"/>
        </w:rPr>
        <w:t xml:space="preserve"> </w:t>
      </w:r>
      <w:proofErr w:type="spellStart"/>
      <w:r w:rsidRPr="0041045A">
        <w:rPr>
          <w:lang w:val="en-US"/>
        </w:rPr>
        <w:t>disebabkan</w:t>
      </w:r>
      <w:proofErr w:type="spellEnd"/>
      <w:r w:rsidRPr="0041045A">
        <w:rPr>
          <w:lang w:val="en-US"/>
        </w:rPr>
        <w:t xml:space="preserve"> </w:t>
      </w:r>
      <w:proofErr w:type="spellStart"/>
      <w:r w:rsidRPr="0041045A">
        <w:rPr>
          <w:lang w:val="en-US"/>
        </w:rPr>
        <w:t>karena</w:t>
      </w:r>
      <w:proofErr w:type="spellEnd"/>
      <w:r w:rsidRPr="0041045A">
        <w:rPr>
          <w:lang w:val="en-US"/>
        </w:rPr>
        <w:t xml:space="preserve"> para </w:t>
      </w:r>
      <w:proofErr w:type="spellStart"/>
      <w:r w:rsidRPr="0041045A">
        <w:rPr>
          <w:lang w:val="en-US"/>
        </w:rPr>
        <w:t>lulusan</w:t>
      </w:r>
      <w:proofErr w:type="spellEnd"/>
      <w:r w:rsidRPr="0041045A">
        <w:rPr>
          <w:lang w:val="en-US"/>
        </w:rPr>
        <w:t xml:space="preserve"> </w:t>
      </w:r>
      <w:proofErr w:type="spellStart"/>
      <w:r w:rsidRPr="0041045A">
        <w:rPr>
          <w:lang w:val="en-US"/>
        </w:rPr>
        <w:t>baru</w:t>
      </w:r>
      <w:proofErr w:type="spellEnd"/>
      <w:r w:rsidRPr="0041045A">
        <w:rPr>
          <w:lang w:val="en-US"/>
        </w:rPr>
        <w:t xml:space="preserve"> </w:t>
      </w:r>
      <w:proofErr w:type="spellStart"/>
      <w:r w:rsidRPr="0041045A">
        <w:rPr>
          <w:lang w:val="en-US"/>
        </w:rPr>
        <w:t>banyak</w:t>
      </w:r>
      <w:proofErr w:type="spellEnd"/>
      <w:r w:rsidRPr="0041045A">
        <w:rPr>
          <w:lang w:val="en-US"/>
        </w:rPr>
        <w:t xml:space="preserve"> yang </w:t>
      </w:r>
      <w:proofErr w:type="spellStart"/>
      <w:r w:rsidRPr="0041045A">
        <w:rPr>
          <w:lang w:val="en-US"/>
        </w:rPr>
        <w:t>tidak</w:t>
      </w:r>
      <w:proofErr w:type="spellEnd"/>
      <w:r w:rsidRPr="0041045A">
        <w:rPr>
          <w:lang w:val="en-US"/>
        </w:rPr>
        <w:t xml:space="preserve"> </w:t>
      </w:r>
      <w:proofErr w:type="spellStart"/>
      <w:r w:rsidRPr="0041045A">
        <w:rPr>
          <w:lang w:val="en-US"/>
        </w:rPr>
        <w:t>memiliki</w:t>
      </w:r>
      <w:proofErr w:type="spellEnd"/>
      <w:r w:rsidRPr="0041045A">
        <w:rPr>
          <w:lang w:val="en-US"/>
        </w:rPr>
        <w:t xml:space="preserve"> </w:t>
      </w:r>
      <w:proofErr w:type="spellStart"/>
      <w:r w:rsidRPr="0041045A">
        <w:rPr>
          <w:lang w:val="en-US"/>
        </w:rPr>
        <w:lastRenderedPageBreak/>
        <w:t>keterampilan</w:t>
      </w:r>
      <w:proofErr w:type="spellEnd"/>
      <w:r w:rsidRPr="0041045A">
        <w:rPr>
          <w:lang w:val="en-US"/>
        </w:rPr>
        <w:t xml:space="preserve"> yang </w:t>
      </w:r>
      <w:proofErr w:type="spellStart"/>
      <w:r w:rsidRPr="0041045A">
        <w:rPr>
          <w:lang w:val="en-US"/>
        </w:rPr>
        <w:t>sesuai</w:t>
      </w:r>
      <w:proofErr w:type="spellEnd"/>
      <w:r w:rsidRPr="0041045A">
        <w:rPr>
          <w:lang w:val="en-US"/>
        </w:rPr>
        <w:t xml:space="preserve"> </w:t>
      </w:r>
      <w:proofErr w:type="spellStart"/>
      <w:r w:rsidRPr="0041045A">
        <w:rPr>
          <w:lang w:val="en-US"/>
        </w:rPr>
        <w:t>kebutuhan</w:t>
      </w:r>
      <w:proofErr w:type="spellEnd"/>
      <w:r w:rsidRPr="0041045A">
        <w:rPr>
          <w:lang w:val="en-US"/>
        </w:rPr>
        <w:t xml:space="preserve">, para </w:t>
      </w:r>
      <w:proofErr w:type="spellStart"/>
      <w:r w:rsidRPr="0041045A">
        <w:rPr>
          <w:lang w:val="en-US"/>
        </w:rPr>
        <w:t>lulusan</w:t>
      </w:r>
      <w:proofErr w:type="spellEnd"/>
      <w:r w:rsidRPr="0041045A">
        <w:rPr>
          <w:lang w:val="en-US"/>
        </w:rPr>
        <w:t xml:space="preserve"> </w:t>
      </w:r>
      <w:proofErr w:type="spellStart"/>
      <w:r w:rsidRPr="0041045A">
        <w:rPr>
          <w:lang w:val="en-US"/>
        </w:rPr>
        <w:t>baru</w:t>
      </w:r>
      <w:proofErr w:type="spellEnd"/>
      <w:r w:rsidRPr="0041045A">
        <w:rPr>
          <w:lang w:val="en-US"/>
        </w:rPr>
        <w:t xml:space="preserve"> </w:t>
      </w:r>
      <w:proofErr w:type="spellStart"/>
      <w:r w:rsidRPr="0041045A">
        <w:rPr>
          <w:lang w:val="en-US"/>
        </w:rPr>
        <w:t>memiliki</w:t>
      </w:r>
      <w:proofErr w:type="spellEnd"/>
      <w:r w:rsidRPr="0041045A">
        <w:rPr>
          <w:lang w:val="en-US"/>
        </w:rPr>
        <w:t xml:space="preserve"> </w:t>
      </w:r>
      <w:proofErr w:type="spellStart"/>
      <w:r w:rsidRPr="0041045A">
        <w:rPr>
          <w:lang w:val="en-US"/>
        </w:rPr>
        <w:t>ekspektasi</w:t>
      </w:r>
      <w:proofErr w:type="spellEnd"/>
      <w:r w:rsidRPr="0041045A">
        <w:rPr>
          <w:lang w:val="en-US"/>
        </w:rPr>
        <w:t xml:space="preserve"> </w:t>
      </w:r>
      <w:proofErr w:type="spellStart"/>
      <w:r w:rsidRPr="0041045A">
        <w:rPr>
          <w:lang w:val="en-US"/>
        </w:rPr>
        <w:t>penghasilan</w:t>
      </w:r>
      <w:proofErr w:type="spellEnd"/>
      <w:r w:rsidRPr="0041045A">
        <w:rPr>
          <w:lang w:val="en-US"/>
        </w:rPr>
        <w:t xml:space="preserve"> dan status yang </w:t>
      </w:r>
      <w:proofErr w:type="spellStart"/>
      <w:r w:rsidRPr="0041045A">
        <w:rPr>
          <w:lang w:val="en-US"/>
        </w:rPr>
        <w:t>lebih</w:t>
      </w:r>
      <w:proofErr w:type="spellEnd"/>
      <w:r w:rsidRPr="0041045A">
        <w:rPr>
          <w:lang w:val="en-US"/>
        </w:rPr>
        <w:t xml:space="preserve"> </w:t>
      </w:r>
      <w:proofErr w:type="spellStart"/>
      <w:r w:rsidRPr="0041045A">
        <w:rPr>
          <w:lang w:val="en-US"/>
        </w:rPr>
        <w:t>tinggi</w:t>
      </w:r>
      <w:proofErr w:type="spellEnd"/>
      <w:r w:rsidRPr="0041045A">
        <w:rPr>
          <w:lang w:val="en-US"/>
        </w:rPr>
        <w:t xml:space="preserve">, </w:t>
      </w:r>
      <w:proofErr w:type="spellStart"/>
      <w:r w:rsidRPr="0041045A">
        <w:rPr>
          <w:lang w:val="en-US"/>
        </w:rPr>
        <w:t>serta</w:t>
      </w:r>
      <w:proofErr w:type="spellEnd"/>
      <w:r w:rsidRPr="0041045A">
        <w:rPr>
          <w:lang w:val="en-US"/>
        </w:rPr>
        <w:t xml:space="preserve"> </w:t>
      </w:r>
      <w:proofErr w:type="spellStart"/>
      <w:r w:rsidRPr="0041045A">
        <w:rPr>
          <w:lang w:val="en-US"/>
        </w:rPr>
        <w:t>penyediaan</w:t>
      </w:r>
      <w:proofErr w:type="spellEnd"/>
      <w:r w:rsidRPr="0041045A">
        <w:rPr>
          <w:lang w:val="en-US"/>
        </w:rPr>
        <w:t xml:space="preserve"> </w:t>
      </w:r>
      <w:proofErr w:type="spellStart"/>
      <w:r w:rsidRPr="0041045A">
        <w:rPr>
          <w:lang w:val="en-US"/>
        </w:rPr>
        <w:t>lapangan</w:t>
      </w:r>
      <w:proofErr w:type="spellEnd"/>
      <w:r w:rsidRPr="0041045A">
        <w:rPr>
          <w:lang w:val="en-US"/>
        </w:rPr>
        <w:t xml:space="preserve"> </w:t>
      </w:r>
      <w:proofErr w:type="spellStart"/>
      <w:r w:rsidRPr="0041045A">
        <w:rPr>
          <w:lang w:val="en-US"/>
        </w:rPr>
        <w:t>kerja</w:t>
      </w:r>
      <w:proofErr w:type="spellEnd"/>
      <w:r w:rsidRPr="0041045A">
        <w:rPr>
          <w:lang w:val="en-US"/>
        </w:rPr>
        <w:t xml:space="preserve"> yang </w:t>
      </w:r>
      <w:proofErr w:type="spellStart"/>
      <w:r w:rsidRPr="0041045A">
        <w:rPr>
          <w:lang w:val="en-US"/>
        </w:rPr>
        <w:t>terbatas</w:t>
      </w:r>
      <w:proofErr w:type="spellEnd"/>
      <w:r w:rsidRPr="0041045A">
        <w:rPr>
          <w:lang w:val="en-US"/>
        </w:rPr>
        <w:t xml:space="preserve"> (</w:t>
      </w:r>
      <w:proofErr w:type="spellStart"/>
      <w:r w:rsidRPr="0041045A">
        <w:rPr>
          <w:lang w:val="en-US"/>
        </w:rPr>
        <w:t>Pusparisa</w:t>
      </w:r>
      <w:proofErr w:type="spellEnd"/>
      <w:r w:rsidRPr="0041045A">
        <w:rPr>
          <w:lang w:val="en-US"/>
        </w:rPr>
        <w:t>, 2019</w:t>
      </w:r>
      <w:r w:rsidR="005D13F9">
        <w:rPr>
          <w:lang w:val="en-US"/>
        </w:rPr>
        <w:t xml:space="preserve">). </w:t>
      </w:r>
      <w:proofErr w:type="spellStart"/>
      <w:r w:rsidR="005D13F9">
        <w:rPr>
          <w:lang w:val="en-US"/>
        </w:rPr>
        <w:t>Menurut</w:t>
      </w:r>
      <w:proofErr w:type="spellEnd"/>
      <w:r w:rsidR="005D13F9">
        <w:rPr>
          <w:lang w:val="en-US"/>
        </w:rPr>
        <w:t xml:space="preserve"> (</w:t>
      </w:r>
      <w:proofErr w:type="spellStart"/>
      <w:r w:rsidR="005D13F9">
        <w:rPr>
          <w:lang w:val="en-US"/>
        </w:rPr>
        <w:t>Konstam</w:t>
      </w:r>
      <w:proofErr w:type="spellEnd"/>
      <w:r w:rsidR="005D13F9">
        <w:rPr>
          <w:lang w:val="en-US"/>
        </w:rPr>
        <w:t xml:space="preserve"> et al, </w:t>
      </w:r>
      <w:r w:rsidRPr="0041045A">
        <w:rPr>
          <w:lang w:val="en-US"/>
        </w:rPr>
        <w:t xml:space="preserve">2015) </w:t>
      </w:r>
      <w:proofErr w:type="spellStart"/>
      <w:r w:rsidRPr="0041045A">
        <w:rPr>
          <w:lang w:val="en-US"/>
        </w:rPr>
        <w:t>pengangguran</w:t>
      </w:r>
      <w:proofErr w:type="spellEnd"/>
      <w:r w:rsidRPr="0041045A">
        <w:rPr>
          <w:lang w:val="en-US"/>
        </w:rPr>
        <w:t xml:space="preserve"> yang </w:t>
      </w:r>
      <w:proofErr w:type="spellStart"/>
      <w:r w:rsidRPr="0041045A">
        <w:rPr>
          <w:lang w:val="en-US"/>
        </w:rPr>
        <w:t>ada</w:t>
      </w:r>
      <w:proofErr w:type="spellEnd"/>
      <w:r w:rsidRPr="0041045A">
        <w:rPr>
          <w:lang w:val="en-US"/>
        </w:rPr>
        <w:t xml:space="preserve"> </w:t>
      </w:r>
      <w:proofErr w:type="spellStart"/>
      <w:r w:rsidRPr="0041045A">
        <w:rPr>
          <w:lang w:val="en-US"/>
        </w:rPr>
        <w:t>saat</w:t>
      </w:r>
      <w:proofErr w:type="spellEnd"/>
      <w:r w:rsidRPr="0041045A">
        <w:rPr>
          <w:lang w:val="en-US"/>
        </w:rPr>
        <w:t xml:space="preserve"> </w:t>
      </w:r>
      <w:proofErr w:type="spellStart"/>
      <w:r w:rsidRPr="0041045A">
        <w:rPr>
          <w:lang w:val="en-US"/>
        </w:rPr>
        <w:t>ini</w:t>
      </w:r>
      <w:proofErr w:type="spellEnd"/>
      <w:r w:rsidRPr="0041045A">
        <w:rPr>
          <w:lang w:val="en-US"/>
        </w:rPr>
        <w:t xml:space="preserve"> </w:t>
      </w:r>
      <w:proofErr w:type="spellStart"/>
      <w:r w:rsidRPr="0041045A">
        <w:rPr>
          <w:lang w:val="en-US"/>
        </w:rPr>
        <w:t>dapat</w:t>
      </w:r>
      <w:proofErr w:type="spellEnd"/>
      <w:r w:rsidRPr="0041045A">
        <w:rPr>
          <w:lang w:val="en-US"/>
        </w:rPr>
        <w:t xml:space="preserve"> </w:t>
      </w:r>
      <w:proofErr w:type="spellStart"/>
      <w:r w:rsidRPr="0041045A">
        <w:rPr>
          <w:lang w:val="en-US"/>
        </w:rPr>
        <w:t>dikaitkan</w:t>
      </w:r>
      <w:proofErr w:type="spellEnd"/>
      <w:r w:rsidRPr="0041045A">
        <w:rPr>
          <w:lang w:val="en-US"/>
        </w:rPr>
        <w:t xml:space="preserve"> </w:t>
      </w:r>
      <w:proofErr w:type="spellStart"/>
      <w:r w:rsidRPr="0041045A">
        <w:rPr>
          <w:lang w:val="en-US"/>
        </w:rPr>
        <w:t>dengan</w:t>
      </w:r>
      <w:proofErr w:type="spellEnd"/>
      <w:r w:rsidRPr="0041045A">
        <w:rPr>
          <w:lang w:val="en-US"/>
        </w:rPr>
        <w:t xml:space="preserve"> </w:t>
      </w:r>
      <w:proofErr w:type="spellStart"/>
      <w:r w:rsidRPr="0041045A">
        <w:rPr>
          <w:lang w:val="en-US"/>
        </w:rPr>
        <w:t>rendahnya</w:t>
      </w:r>
      <w:proofErr w:type="spellEnd"/>
      <w:r w:rsidRPr="0041045A">
        <w:rPr>
          <w:lang w:val="en-US"/>
        </w:rPr>
        <w:t xml:space="preserve"> </w:t>
      </w:r>
      <w:proofErr w:type="spellStart"/>
      <w:r w:rsidRPr="0041045A">
        <w:rPr>
          <w:lang w:val="en-US"/>
        </w:rPr>
        <w:t>kemampuan</w:t>
      </w:r>
      <w:proofErr w:type="spellEnd"/>
      <w:r w:rsidRPr="0041045A">
        <w:rPr>
          <w:lang w:val="en-US"/>
        </w:rPr>
        <w:t xml:space="preserve"> </w:t>
      </w:r>
      <w:proofErr w:type="spellStart"/>
      <w:r w:rsidRPr="0041045A">
        <w:rPr>
          <w:lang w:val="en-US"/>
        </w:rPr>
        <w:t>dalam</w:t>
      </w:r>
      <w:proofErr w:type="spellEnd"/>
      <w:r w:rsidRPr="0041045A">
        <w:rPr>
          <w:lang w:val="en-US"/>
        </w:rPr>
        <w:t xml:space="preserve"> </w:t>
      </w:r>
      <w:proofErr w:type="spellStart"/>
      <w:r w:rsidRPr="0041045A">
        <w:rPr>
          <w:lang w:val="en-US"/>
        </w:rPr>
        <w:t>menerapkan</w:t>
      </w:r>
      <w:proofErr w:type="spellEnd"/>
      <w:r w:rsidRPr="0041045A">
        <w:rPr>
          <w:lang w:val="en-US"/>
        </w:rPr>
        <w:t xml:space="preserve"> career adaptability</w:t>
      </w:r>
      <w:r>
        <w:rPr>
          <w:lang w:val="en-US"/>
        </w:rPr>
        <w:t>.</w:t>
      </w:r>
    </w:p>
    <w:p w14:paraId="67A9DD49" w14:textId="77777777" w:rsidR="00BB2256" w:rsidRDefault="00BB2256" w:rsidP="00BB2256">
      <w:pPr>
        <w:pStyle w:val="JRPMBody"/>
        <w:spacing w:line="360" w:lineRule="auto"/>
        <w:rPr>
          <w:lang w:val="en-US"/>
        </w:rPr>
      </w:pPr>
      <w:r w:rsidRPr="00BB2256">
        <w:rPr>
          <w:lang w:val="en-US"/>
        </w:rPr>
        <w:t xml:space="preserve">Ada </w:t>
      </w:r>
      <w:proofErr w:type="spellStart"/>
      <w:r w:rsidRPr="00BB2256">
        <w:rPr>
          <w:lang w:val="en-US"/>
        </w:rPr>
        <w:t>beberapa</w:t>
      </w:r>
      <w:proofErr w:type="spellEnd"/>
      <w:r w:rsidRPr="00BB2256">
        <w:rPr>
          <w:lang w:val="en-US"/>
        </w:rPr>
        <w:t xml:space="preserve"> </w:t>
      </w:r>
      <w:proofErr w:type="spellStart"/>
      <w:r w:rsidRPr="00BB2256">
        <w:rPr>
          <w:lang w:val="en-US"/>
        </w:rPr>
        <w:t>faktor</w:t>
      </w:r>
      <w:proofErr w:type="spellEnd"/>
      <w:r w:rsidRPr="00BB2256">
        <w:rPr>
          <w:lang w:val="en-US"/>
        </w:rPr>
        <w:t xml:space="preserve"> yang </w:t>
      </w:r>
      <w:proofErr w:type="spellStart"/>
      <w:r w:rsidRPr="00BB2256">
        <w:rPr>
          <w:lang w:val="en-US"/>
        </w:rPr>
        <w:t>dapat</w:t>
      </w:r>
      <w:proofErr w:type="spellEnd"/>
      <w:r w:rsidRPr="00BB2256">
        <w:rPr>
          <w:lang w:val="en-US"/>
        </w:rPr>
        <w:t xml:space="preserve"> </w:t>
      </w:r>
      <w:proofErr w:type="spellStart"/>
      <w:r w:rsidRPr="00BB2256">
        <w:rPr>
          <w:lang w:val="en-US"/>
        </w:rPr>
        <w:t>mempengaruhi</w:t>
      </w:r>
      <w:proofErr w:type="spellEnd"/>
      <w:r w:rsidRPr="00BB2256">
        <w:rPr>
          <w:lang w:val="en-US"/>
        </w:rPr>
        <w:t xml:space="preserve"> career adaptability, Adapun </w:t>
      </w:r>
      <w:proofErr w:type="spellStart"/>
      <w:r w:rsidRPr="00BB2256">
        <w:rPr>
          <w:lang w:val="en-US"/>
        </w:rPr>
        <w:t>faktor-faktor</w:t>
      </w:r>
      <w:proofErr w:type="spellEnd"/>
      <w:r w:rsidRPr="00BB2256">
        <w:rPr>
          <w:lang w:val="en-US"/>
        </w:rPr>
        <w:t xml:space="preserve"> yang </w:t>
      </w:r>
      <w:proofErr w:type="spellStart"/>
      <w:r w:rsidRPr="00BB2256">
        <w:rPr>
          <w:lang w:val="en-US"/>
        </w:rPr>
        <w:t>mempengaruhi</w:t>
      </w:r>
      <w:proofErr w:type="spellEnd"/>
      <w:r w:rsidRPr="00BB2256">
        <w:rPr>
          <w:lang w:val="en-US"/>
        </w:rPr>
        <w:t xml:space="preserve"> </w:t>
      </w:r>
      <w:proofErr w:type="spellStart"/>
      <w:r w:rsidRPr="00BB2256">
        <w:rPr>
          <w:lang w:val="en-US"/>
        </w:rPr>
        <w:t>adaptabilitas</w:t>
      </w:r>
      <w:proofErr w:type="spellEnd"/>
      <w:r w:rsidRPr="00BB2256">
        <w:rPr>
          <w:lang w:val="en-US"/>
        </w:rPr>
        <w:t xml:space="preserve"> </w:t>
      </w:r>
      <w:proofErr w:type="spellStart"/>
      <w:r w:rsidRPr="00BB2256">
        <w:rPr>
          <w:lang w:val="en-US"/>
        </w:rPr>
        <w:t>karir</w:t>
      </w:r>
      <w:proofErr w:type="spellEnd"/>
      <w:r w:rsidRPr="00BB2256">
        <w:rPr>
          <w:lang w:val="en-US"/>
        </w:rPr>
        <w:t xml:space="preserve"> </w:t>
      </w:r>
      <w:proofErr w:type="spellStart"/>
      <w:r w:rsidRPr="00BB2256">
        <w:rPr>
          <w:lang w:val="en-US"/>
        </w:rPr>
        <w:t>seperti</w:t>
      </w:r>
      <w:proofErr w:type="spellEnd"/>
      <w:r w:rsidRPr="00BB2256">
        <w:rPr>
          <w:lang w:val="en-US"/>
        </w:rPr>
        <w:t xml:space="preserve">: (1) social support, </w:t>
      </w:r>
      <w:proofErr w:type="spellStart"/>
      <w:r w:rsidRPr="00BB2256">
        <w:rPr>
          <w:lang w:val="en-US"/>
        </w:rPr>
        <w:t>dikarenakan</w:t>
      </w:r>
      <w:proofErr w:type="spellEnd"/>
      <w:r w:rsidRPr="00BB2256">
        <w:rPr>
          <w:lang w:val="en-US"/>
        </w:rPr>
        <w:t xml:space="preserve"> social support </w:t>
      </w:r>
      <w:proofErr w:type="spellStart"/>
      <w:r w:rsidRPr="00BB2256">
        <w:rPr>
          <w:lang w:val="en-US"/>
        </w:rPr>
        <w:t>berpengaruh</w:t>
      </w:r>
      <w:proofErr w:type="spellEnd"/>
      <w:r w:rsidRPr="00BB2256">
        <w:rPr>
          <w:lang w:val="en-US"/>
        </w:rPr>
        <w:t xml:space="preserve"> </w:t>
      </w:r>
      <w:proofErr w:type="spellStart"/>
      <w:r w:rsidRPr="00BB2256">
        <w:rPr>
          <w:lang w:val="en-US"/>
        </w:rPr>
        <w:t>terhadap</w:t>
      </w:r>
      <w:proofErr w:type="spellEnd"/>
      <w:r w:rsidRPr="00BB2256">
        <w:rPr>
          <w:lang w:val="en-US"/>
        </w:rPr>
        <w:t xml:space="preserve"> career adaptability pada masa </w:t>
      </w:r>
      <w:proofErr w:type="spellStart"/>
      <w:r w:rsidRPr="00BB2256">
        <w:rPr>
          <w:lang w:val="en-US"/>
        </w:rPr>
        <w:t>dewasa</w:t>
      </w:r>
      <w:proofErr w:type="spellEnd"/>
      <w:r w:rsidRPr="00BB2256">
        <w:rPr>
          <w:lang w:val="en-US"/>
        </w:rPr>
        <w:t xml:space="preserve"> </w:t>
      </w:r>
      <w:proofErr w:type="spellStart"/>
      <w:r w:rsidRPr="00BB2256">
        <w:rPr>
          <w:lang w:val="en-US"/>
        </w:rPr>
        <w:t>awal</w:t>
      </w:r>
      <w:proofErr w:type="spellEnd"/>
      <w:r w:rsidRPr="00BB2256">
        <w:rPr>
          <w:lang w:val="en-US"/>
        </w:rPr>
        <w:t xml:space="preserve"> (young adults) </w:t>
      </w:r>
      <w:proofErr w:type="spellStart"/>
      <w:r w:rsidRPr="00BB2256">
        <w:rPr>
          <w:lang w:val="en-US"/>
        </w:rPr>
        <w:t>atau</w:t>
      </w:r>
      <w:proofErr w:type="spellEnd"/>
      <w:r w:rsidRPr="00BB2256">
        <w:rPr>
          <w:lang w:val="en-US"/>
        </w:rPr>
        <w:t xml:space="preserve"> </w:t>
      </w:r>
      <w:proofErr w:type="spellStart"/>
      <w:r w:rsidRPr="00BB2256">
        <w:rPr>
          <w:lang w:val="en-US"/>
        </w:rPr>
        <w:t>mahasiswa</w:t>
      </w:r>
      <w:proofErr w:type="spellEnd"/>
      <w:r w:rsidRPr="00BB2256">
        <w:rPr>
          <w:lang w:val="en-US"/>
        </w:rPr>
        <w:t xml:space="preserve"> </w:t>
      </w:r>
      <w:proofErr w:type="spellStart"/>
      <w:r w:rsidRPr="00BB2256">
        <w:rPr>
          <w:lang w:val="en-US"/>
        </w:rPr>
        <w:t>dalam</w:t>
      </w:r>
      <w:proofErr w:type="spellEnd"/>
      <w:r w:rsidRPr="00BB2256">
        <w:rPr>
          <w:lang w:val="en-US"/>
        </w:rPr>
        <w:t xml:space="preserve"> </w:t>
      </w:r>
      <w:proofErr w:type="spellStart"/>
      <w:r w:rsidRPr="00BB2256">
        <w:rPr>
          <w:lang w:val="en-US"/>
        </w:rPr>
        <w:t>memilih</w:t>
      </w:r>
      <w:proofErr w:type="spellEnd"/>
      <w:r w:rsidRPr="00BB2256">
        <w:rPr>
          <w:lang w:val="en-US"/>
        </w:rPr>
        <w:t xml:space="preserve"> </w:t>
      </w:r>
      <w:proofErr w:type="spellStart"/>
      <w:r w:rsidRPr="00BB2256">
        <w:rPr>
          <w:lang w:val="en-US"/>
        </w:rPr>
        <w:t>karir</w:t>
      </w:r>
      <w:proofErr w:type="spellEnd"/>
      <w:r w:rsidRPr="00BB2256">
        <w:rPr>
          <w:lang w:val="en-US"/>
        </w:rPr>
        <w:t xml:space="preserve"> </w:t>
      </w:r>
      <w:proofErr w:type="spellStart"/>
      <w:r w:rsidRPr="00BB2256">
        <w:rPr>
          <w:lang w:val="en-US"/>
        </w:rPr>
        <w:t>nantinya</w:t>
      </w:r>
      <w:proofErr w:type="spellEnd"/>
      <w:r w:rsidRPr="00BB2256">
        <w:rPr>
          <w:lang w:val="en-US"/>
        </w:rPr>
        <w:t xml:space="preserve"> (Creed et al., 2009). (2) </w:t>
      </w:r>
      <w:proofErr w:type="spellStart"/>
      <w:r w:rsidRPr="00BB2256">
        <w:rPr>
          <w:lang w:val="en-US"/>
        </w:rPr>
        <w:t>Pengalaman</w:t>
      </w:r>
      <w:proofErr w:type="spellEnd"/>
      <w:r w:rsidRPr="00BB2256">
        <w:rPr>
          <w:lang w:val="en-US"/>
        </w:rPr>
        <w:t xml:space="preserve"> </w:t>
      </w:r>
      <w:proofErr w:type="spellStart"/>
      <w:r w:rsidRPr="00BB2256">
        <w:rPr>
          <w:lang w:val="en-US"/>
        </w:rPr>
        <w:t>kerja</w:t>
      </w:r>
      <w:proofErr w:type="spellEnd"/>
      <w:r w:rsidRPr="00BB2256">
        <w:rPr>
          <w:lang w:val="en-US"/>
        </w:rPr>
        <w:t xml:space="preserve">, </w:t>
      </w:r>
      <w:proofErr w:type="spellStart"/>
      <w:r w:rsidRPr="00BB2256">
        <w:rPr>
          <w:lang w:val="en-US"/>
        </w:rPr>
        <w:t>melalui</w:t>
      </w:r>
      <w:proofErr w:type="spellEnd"/>
      <w:r w:rsidRPr="00BB2256">
        <w:rPr>
          <w:lang w:val="en-US"/>
        </w:rPr>
        <w:t xml:space="preserve"> </w:t>
      </w:r>
      <w:proofErr w:type="spellStart"/>
      <w:r w:rsidRPr="00BB2256">
        <w:rPr>
          <w:lang w:val="en-US"/>
        </w:rPr>
        <w:t>pengalaman</w:t>
      </w:r>
      <w:proofErr w:type="spellEnd"/>
      <w:r w:rsidRPr="00BB2256">
        <w:rPr>
          <w:lang w:val="en-US"/>
        </w:rPr>
        <w:t xml:space="preserve"> </w:t>
      </w:r>
      <w:proofErr w:type="spellStart"/>
      <w:r w:rsidRPr="00BB2256">
        <w:rPr>
          <w:lang w:val="en-US"/>
        </w:rPr>
        <w:t>kerja</w:t>
      </w:r>
      <w:proofErr w:type="spellEnd"/>
      <w:r w:rsidRPr="00BB2256">
        <w:rPr>
          <w:lang w:val="en-US"/>
        </w:rPr>
        <w:t xml:space="preserve"> yang </w:t>
      </w:r>
      <w:proofErr w:type="spellStart"/>
      <w:r w:rsidRPr="00BB2256">
        <w:rPr>
          <w:lang w:val="en-US"/>
        </w:rPr>
        <w:t>telah</w:t>
      </w:r>
      <w:proofErr w:type="spellEnd"/>
      <w:r w:rsidRPr="00BB2256">
        <w:rPr>
          <w:lang w:val="en-US"/>
        </w:rPr>
        <w:t xml:space="preserve"> </w:t>
      </w:r>
      <w:proofErr w:type="spellStart"/>
      <w:r w:rsidRPr="00BB2256">
        <w:rPr>
          <w:lang w:val="en-US"/>
        </w:rPr>
        <w:t>mereka</w:t>
      </w:r>
      <w:proofErr w:type="spellEnd"/>
      <w:r w:rsidRPr="00BB2256">
        <w:rPr>
          <w:lang w:val="en-US"/>
        </w:rPr>
        <w:t xml:space="preserve"> </w:t>
      </w:r>
      <w:proofErr w:type="spellStart"/>
      <w:r w:rsidRPr="00BB2256">
        <w:rPr>
          <w:lang w:val="en-US"/>
        </w:rPr>
        <w:t>miliki</w:t>
      </w:r>
      <w:proofErr w:type="spellEnd"/>
      <w:r w:rsidRPr="00BB2256">
        <w:rPr>
          <w:lang w:val="en-US"/>
        </w:rPr>
        <w:t xml:space="preserve"> </w:t>
      </w:r>
      <w:proofErr w:type="spellStart"/>
      <w:r w:rsidRPr="00BB2256">
        <w:rPr>
          <w:lang w:val="en-US"/>
        </w:rPr>
        <w:t>seseorang</w:t>
      </w:r>
      <w:proofErr w:type="spellEnd"/>
      <w:r w:rsidRPr="00BB2256">
        <w:rPr>
          <w:lang w:val="en-US"/>
        </w:rPr>
        <w:t xml:space="preserve"> yang </w:t>
      </w:r>
      <w:proofErr w:type="spellStart"/>
      <w:r w:rsidRPr="00BB2256">
        <w:rPr>
          <w:lang w:val="en-US"/>
        </w:rPr>
        <w:t>ingin</w:t>
      </w:r>
      <w:proofErr w:type="spellEnd"/>
      <w:r w:rsidRPr="00BB2256">
        <w:rPr>
          <w:lang w:val="en-US"/>
        </w:rPr>
        <w:t xml:space="preserve"> </w:t>
      </w:r>
      <w:proofErr w:type="spellStart"/>
      <w:r w:rsidRPr="00BB2256">
        <w:rPr>
          <w:lang w:val="en-US"/>
        </w:rPr>
        <w:t>mencari</w:t>
      </w:r>
      <w:proofErr w:type="spellEnd"/>
      <w:r w:rsidRPr="00BB2256">
        <w:rPr>
          <w:lang w:val="en-US"/>
        </w:rPr>
        <w:t xml:space="preserve"> </w:t>
      </w:r>
      <w:proofErr w:type="spellStart"/>
      <w:r w:rsidRPr="00BB2256">
        <w:rPr>
          <w:lang w:val="en-US"/>
        </w:rPr>
        <w:t>atau</w:t>
      </w:r>
      <w:proofErr w:type="spellEnd"/>
      <w:r w:rsidRPr="00BB2256">
        <w:rPr>
          <w:lang w:val="en-US"/>
        </w:rPr>
        <w:t xml:space="preserve"> </w:t>
      </w:r>
      <w:proofErr w:type="spellStart"/>
      <w:r w:rsidRPr="00BB2256">
        <w:rPr>
          <w:lang w:val="en-US"/>
        </w:rPr>
        <w:t>mendalami</w:t>
      </w:r>
      <w:proofErr w:type="spellEnd"/>
      <w:r w:rsidRPr="00BB2256">
        <w:rPr>
          <w:lang w:val="en-US"/>
        </w:rPr>
        <w:t xml:space="preserve"> </w:t>
      </w:r>
      <w:proofErr w:type="spellStart"/>
      <w:r w:rsidRPr="00BB2256">
        <w:rPr>
          <w:lang w:val="en-US"/>
        </w:rPr>
        <w:t>karir</w:t>
      </w:r>
      <w:proofErr w:type="spellEnd"/>
      <w:r w:rsidRPr="00BB2256">
        <w:rPr>
          <w:lang w:val="en-US"/>
        </w:rPr>
        <w:t xml:space="preserve"> </w:t>
      </w:r>
      <w:proofErr w:type="spellStart"/>
      <w:r w:rsidRPr="00BB2256">
        <w:rPr>
          <w:lang w:val="en-US"/>
        </w:rPr>
        <w:t>atau</w:t>
      </w:r>
      <w:proofErr w:type="spellEnd"/>
      <w:r w:rsidRPr="00BB2256">
        <w:rPr>
          <w:lang w:val="en-US"/>
        </w:rPr>
        <w:t xml:space="preserve"> </w:t>
      </w:r>
      <w:proofErr w:type="spellStart"/>
      <w:r w:rsidRPr="00BB2256">
        <w:rPr>
          <w:lang w:val="en-US"/>
        </w:rPr>
        <w:t>pekerjaan</w:t>
      </w:r>
      <w:proofErr w:type="spellEnd"/>
      <w:r w:rsidRPr="00BB2256">
        <w:rPr>
          <w:lang w:val="en-US"/>
        </w:rPr>
        <w:t xml:space="preserve"> </w:t>
      </w:r>
      <w:proofErr w:type="spellStart"/>
      <w:r w:rsidRPr="00BB2256">
        <w:rPr>
          <w:lang w:val="en-US"/>
        </w:rPr>
        <w:t>akan</w:t>
      </w:r>
      <w:proofErr w:type="spellEnd"/>
      <w:r w:rsidRPr="00BB2256">
        <w:rPr>
          <w:lang w:val="en-US"/>
        </w:rPr>
        <w:t xml:space="preserve"> </w:t>
      </w:r>
      <w:proofErr w:type="spellStart"/>
      <w:r w:rsidRPr="00BB2256">
        <w:rPr>
          <w:lang w:val="en-US"/>
        </w:rPr>
        <w:t>memiliki</w:t>
      </w:r>
      <w:proofErr w:type="spellEnd"/>
      <w:r w:rsidRPr="00BB2256">
        <w:rPr>
          <w:lang w:val="en-US"/>
        </w:rPr>
        <w:t xml:space="preserve"> </w:t>
      </w:r>
      <w:proofErr w:type="spellStart"/>
      <w:r w:rsidRPr="00BB2256">
        <w:rPr>
          <w:lang w:val="en-US"/>
        </w:rPr>
        <w:t>tambahan</w:t>
      </w:r>
      <w:proofErr w:type="spellEnd"/>
      <w:r w:rsidRPr="00BB2256">
        <w:rPr>
          <w:lang w:val="en-US"/>
        </w:rPr>
        <w:t xml:space="preserve"> </w:t>
      </w:r>
      <w:proofErr w:type="spellStart"/>
      <w:r w:rsidRPr="00BB2256">
        <w:rPr>
          <w:lang w:val="en-US"/>
        </w:rPr>
        <w:t>informasi</w:t>
      </w:r>
      <w:proofErr w:type="spellEnd"/>
      <w:r w:rsidRPr="00BB2256">
        <w:rPr>
          <w:lang w:val="en-US"/>
        </w:rPr>
        <w:t xml:space="preserve"> (Hirschi, 2009). (3) Life satisfaction yang </w:t>
      </w:r>
      <w:proofErr w:type="spellStart"/>
      <w:r w:rsidRPr="00BB2256">
        <w:rPr>
          <w:lang w:val="en-US"/>
        </w:rPr>
        <w:t>berpengaruh</w:t>
      </w:r>
      <w:proofErr w:type="spellEnd"/>
      <w:r w:rsidRPr="00BB2256">
        <w:rPr>
          <w:lang w:val="en-US"/>
        </w:rPr>
        <w:t xml:space="preserve"> </w:t>
      </w:r>
      <w:proofErr w:type="spellStart"/>
      <w:r w:rsidRPr="00BB2256">
        <w:rPr>
          <w:lang w:val="en-US"/>
        </w:rPr>
        <w:t>positif</w:t>
      </w:r>
      <w:proofErr w:type="spellEnd"/>
      <w:r w:rsidRPr="00BB2256">
        <w:rPr>
          <w:lang w:val="en-US"/>
        </w:rPr>
        <w:t xml:space="preserve"> </w:t>
      </w:r>
      <w:proofErr w:type="spellStart"/>
      <w:r w:rsidRPr="00BB2256">
        <w:rPr>
          <w:lang w:val="en-US"/>
        </w:rPr>
        <w:t>terhadap</w:t>
      </w:r>
      <w:proofErr w:type="spellEnd"/>
      <w:r w:rsidRPr="00BB2256">
        <w:rPr>
          <w:lang w:val="en-US"/>
        </w:rPr>
        <w:t xml:space="preserve"> care</w:t>
      </w:r>
      <w:r>
        <w:rPr>
          <w:lang w:val="en-US"/>
        </w:rPr>
        <w:t xml:space="preserve">er adaptability, dan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r w:rsidRPr="00BB2256">
        <w:rPr>
          <w:lang w:val="en-US"/>
        </w:rPr>
        <w:t xml:space="preserve">life satisfaction </w:t>
      </w:r>
      <w:proofErr w:type="spellStart"/>
      <w:r w:rsidRPr="00BB2256">
        <w:rPr>
          <w:lang w:val="en-US"/>
        </w:rPr>
        <w:t>akan</w:t>
      </w:r>
      <w:proofErr w:type="spellEnd"/>
      <w:r w:rsidRPr="00BB2256">
        <w:rPr>
          <w:lang w:val="en-US"/>
        </w:rPr>
        <w:t xml:space="preserve"> </w:t>
      </w:r>
      <w:proofErr w:type="spellStart"/>
      <w:r w:rsidRPr="00BB2256">
        <w:rPr>
          <w:lang w:val="en-US"/>
        </w:rPr>
        <w:t>berpengaruh</w:t>
      </w:r>
      <w:proofErr w:type="spellEnd"/>
      <w:r w:rsidRPr="00BB2256">
        <w:rPr>
          <w:lang w:val="en-US"/>
        </w:rPr>
        <w:t xml:space="preserve"> </w:t>
      </w:r>
      <w:proofErr w:type="spellStart"/>
      <w:r w:rsidRPr="00BB2256">
        <w:rPr>
          <w:lang w:val="en-US"/>
        </w:rPr>
        <w:t>terhadap</w:t>
      </w:r>
      <w:proofErr w:type="spellEnd"/>
      <w:r w:rsidRPr="00BB2256">
        <w:rPr>
          <w:lang w:val="en-US"/>
        </w:rPr>
        <w:t xml:space="preserve"> </w:t>
      </w:r>
      <w:proofErr w:type="spellStart"/>
      <w:r w:rsidRPr="00BB2256">
        <w:rPr>
          <w:lang w:val="en-US"/>
        </w:rPr>
        <w:t>keputusan</w:t>
      </w:r>
      <w:proofErr w:type="spellEnd"/>
      <w:r w:rsidRPr="00BB2256">
        <w:rPr>
          <w:lang w:val="en-US"/>
        </w:rPr>
        <w:t xml:space="preserve"> </w:t>
      </w:r>
      <w:proofErr w:type="spellStart"/>
      <w:r w:rsidRPr="00BB2256">
        <w:rPr>
          <w:lang w:val="en-US"/>
        </w:rPr>
        <w:t>mahasiswa</w:t>
      </w:r>
      <w:proofErr w:type="spellEnd"/>
      <w:r w:rsidRPr="00BB2256">
        <w:rPr>
          <w:lang w:val="en-US"/>
        </w:rPr>
        <w:t xml:space="preserve"> </w:t>
      </w:r>
      <w:proofErr w:type="spellStart"/>
      <w:r w:rsidRPr="00BB2256">
        <w:rPr>
          <w:lang w:val="en-US"/>
        </w:rPr>
        <w:t>dalam</w:t>
      </w:r>
      <w:proofErr w:type="spellEnd"/>
      <w:r w:rsidRPr="00BB2256">
        <w:rPr>
          <w:lang w:val="en-US"/>
        </w:rPr>
        <w:t xml:space="preserve"> </w:t>
      </w:r>
      <w:proofErr w:type="spellStart"/>
      <w:r w:rsidRPr="00BB2256">
        <w:rPr>
          <w:lang w:val="en-US"/>
        </w:rPr>
        <w:t>pemilihan</w:t>
      </w:r>
      <w:proofErr w:type="spellEnd"/>
      <w:r w:rsidRPr="00BB2256">
        <w:rPr>
          <w:lang w:val="en-US"/>
        </w:rPr>
        <w:t xml:space="preserve"> </w:t>
      </w:r>
      <w:proofErr w:type="spellStart"/>
      <w:r w:rsidRPr="00BB2256">
        <w:rPr>
          <w:lang w:val="en-US"/>
        </w:rPr>
        <w:t>karir</w:t>
      </w:r>
      <w:proofErr w:type="spellEnd"/>
      <w:r w:rsidRPr="00BB2256">
        <w:rPr>
          <w:lang w:val="en-US"/>
        </w:rPr>
        <w:t xml:space="preserve"> (</w:t>
      </w:r>
      <w:proofErr w:type="spellStart"/>
      <w:r w:rsidRPr="00BB2256">
        <w:rPr>
          <w:lang w:val="en-US"/>
        </w:rPr>
        <w:t>Konstam</w:t>
      </w:r>
      <w:proofErr w:type="spellEnd"/>
      <w:r w:rsidRPr="00BB2256">
        <w:rPr>
          <w:lang w:val="en-US"/>
        </w:rPr>
        <w:t xml:space="preserve"> et al., 2015). (4) </w:t>
      </w:r>
      <w:proofErr w:type="spellStart"/>
      <w:r w:rsidRPr="00BB2256">
        <w:rPr>
          <w:lang w:val="en-US"/>
        </w:rPr>
        <w:t>Institusi</w:t>
      </w:r>
      <w:proofErr w:type="spellEnd"/>
      <w:r w:rsidRPr="00BB2256">
        <w:rPr>
          <w:lang w:val="en-US"/>
        </w:rPr>
        <w:t xml:space="preserve"> </w:t>
      </w:r>
      <w:proofErr w:type="spellStart"/>
      <w:r w:rsidRPr="00BB2256">
        <w:rPr>
          <w:lang w:val="en-US"/>
        </w:rPr>
        <w:t>pendidikan</w:t>
      </w:r>
      <w:proofErr w:type="spellEnd"/>
      <w:r w:rsidRPr="00BB2256">
        <w:rPr>
          <w:lang w:val="en-US"/>
        </w:rPr>
        <w:t>/</w:t>
      </w:r>
      <w:proofErr w:type="spellStart"/>
      <w:r w:rsidRPr="00BB2256">
        <w:rPr>
          <w:lang w:val="en-US"/>
        </w:rPr>
        <w:t>lingkungan</w:t>
      </w:r>
      <w:proofErr w:type="spellEnd"/>
      <w:r w:rsidRPr="00BB2256">
        <w:rPr>
          <w:lang w:val="en-US"/>
        </w:rPr>
        <w:t xml:space="preserve"> </w:t>
      </w:r>
      <w:proofErr w:type="spellStart"/>
      <w:r w:rsidRPr="00BB2256">
        <w:rPr>
          <w:lang w:val="en-US"/>
        </w:rPr>
        <w:t>belajar</w:t>
      </w:r>
      <w:proofErr w:type="spellEnd"/>
      <w:r w:rsidRPr="00BB2256">
        <w:rPr>
          <w:lang w:val="en-US"/>
        </w:rPr>
        <w:t xml:space="preserve"> (Tian &amp; Fan, 2014) </w:t>
      </w:r>
      <w:proofErr w:type="spellStart"/>
      <w:r w:rsidRPr="00BB2256">
        <w:rPr>
          <w:lang w:val="en-US"/>
        </w:rPr>
        <w:t>lingkungan</w:t>
      </w:r>
      <w:proofErr w:type="spellEnd"/>
      <w:r w:rsidRPr="00BB2256">
        <w:rPr>
          <w:lang w:val="en-US"/>
        </w:rPr>
        <w:t xml:space="preserve"> </w:t>
      </w:r>
      <w:proofErr w:type="spellStart"/>
      <w:r w:rsidRPr="00BB2256">
        <w:rPr>
          <w:lang w:val="en-US"/>
        </w:rPr>
        <w:t>belajar</w:t>
      </w:r>
      <w:proofErr w:type="spellEnd"/>
      <w:r w:rsidRPr="00BB2256">
        <w:rPr>
          <w:lang w:val="en-US"/>
        </w:rPr>
        <w:t xml:space="preserve"> yang </w:t>
      </w:r>
      <w:proofErr w:type="spellStart"/>
      <w:r w:rsidRPr="00BB2256">
        <w:rPr>
          <w:lang w:val="en-US"/>
        </w:rPr>
        <w:t>didalamnya</w:t>
      </w:r>
      <w:proofErr w:type="spellEnd"/>
      <w:r w:rsidRPr="00BB2256">
        <w:rPr>
          <w:lang w:val="en-US"/>
        </w:rPr>
        <w:t xml:space="preserve"> </w:t>
      </w:r>
      <w:proofErr w:type="spellStart"/>
      <w:r w:rsidRPr="00BB2256">
        <w:rPr>
          <w:lang w:val="en-US"/>
        </w:rPr>
        <w:t>terdiri</w:t>
      </w:r>
      <w:proofErr w:type="spellEnd"/>
      <w:r w:rsidRPr="00BB2256">
        <w:rPr>
          <w:lang w:val="en-US"/>
        </w:rPr>
        <w:t xml:space="preserve"> </w:t>
      </w:r>
      <w:proofErr w:type="spellStart"/>
      <w:r w:rsidRPr="00BB2256">
        <w:rPr>
          <w:lang w:val="en-US"/>
        </w:rPr>
        <w:t>dari</w:t>
      </w:r>
      <w:proofErr w:type="spellEnd"/>
      <w:r w:rsidRPr="00BB2256">
        <w:rPr>
          <w:lang w:val="en-US"/>
        </w:rPr>
        <w:t xml:space="preserve"> </w:t>
      </w:r>
      <w:proofErr w:type="spellStart"/>
      <w:r w:rsidRPr="00BB2256">
        <w:rPr>
          <w:lang w:val="en-US"/>
        </w:rPr>
        <w:t>karyawan</w:t>
      </w:r>
      <w:proofErr w:type="spellEnd"/>
      <w:r w:rsidRPr="00BB2256">
        <w:rPr>
          <w:lang w:val="en-US"/>
        </w:rPr>
        <w:t xml:space="preserve">, </w:t>
      </w:r>
      <w:proofErr w:type="spellStart"/>
      <w:r w:rsidRPr="00BB2256">
        <w:rPr>
          <w:lang w:val="en-US"/>
        </w:rPr>
        <w:t>dosen</w:t>
      </w:r>
      <w:proofErr w:type="spellEnd"/>
      <w:r w:rsidRPr="00BB2256">
        <w:rPr>
          <w:lang w:val="en-US"/>
        </w:rPr>
        <w:t xml:space="preserve"> </w:t>
      </w:r>
      <w:proofErr w:type="spellStart"/>
      <w:r w:rsidRPr="00BB2256">
        <w:rPr>
          <w:lang w:val="en-US"/>
        </w:rPr>
        <w:t>atau</w:t>
      </w:r>
      <w:proofErr w:type="spellEnd"/>
      <w:r w:rsidRPr="00BB2256">
        <w:rPr>
          <w:lang w:val="en-US"/>
        </w:rPr>
        <w:t xml:space="preserve"> guru, </w:t>
      </w:r>
      <w:proofErr w:type="spellStart"/>
      <w:r w:rsidRPr="00BB2256">
        <w:rPr>
          <w:lang w:val="en-US"/>
        </w:rPr>
        <w:t>teman-teman</w:t>
      </w:r>
      <w:proofErr w:type="spellEnd"/>
      <w:r w:rsidRPr="00BB2256">
        <w:rPr>
          <w:lang w:val="en-US"/>
        </w:rPr>
        <w:t xml:space="preserve"> </w:t>
      </w:r>
      <w:proofErr w:type="spellStart"/>
      <w:r w:rsidRPr="00BB2256">
        <w:rPr>
          <w:lang w:val="en-US"/>
        </w:rPr>
        <w:t>mahasiswa</w:t>
      </w:r>
      <w:proofErr w:type="spellEnd"/>
      <w:r w:rsidRPr="00BB2256">
        <w:rPr>
          <w:lang w:val="en-US"/>
        </w:rPr>
        <w:t xml:space="preserve">, orang lain yang </w:t>
      </w:r>
      <w:proofErr w:type="spellStart"/>
      <w:r w:rsidRPr="00BB2256">
        <w:rPr>
          <w:lang w:val="en-US"/>
        </w:rPr>
        <w:t>ikut</w:t>
      </w:r>
      <w:proofErr w:type="spellEnd"/>
      <w:r w:rsidRPr="00BB2256">
        <w:rPr>
          <w:lang w:val="en-US"/>
        </w:rPr>
        <w:t xml:space="preserve"> </w:t>
      </w:r>
      <w:proofErr w:type="spellStart"/>
      <w:r w:rsidRPr="00BB2256">
        <w:rPr>
          <w:lang w:val="en-US"/>
        </w:rPr>
        <w:t>terlibat</w:t>
      </w:r>
      <w:proofErr w:type="spellEnd"/>
      <w:r w:rsidRPr="00BB2256">
        <w:rPr>
          <w:lang w:val="en-US"/>
        </w:rPr>
        <w:t xml:space="preserve"> </w:t>
      </w:r>
      <w:proofErr w:type="spellStart"/>
      <w:r w:rsidRPr="00BB2256">
        <w:rPr>
          <w:lang w:val="en-US"/>
        </w:rPr>
        <w:t>dalam</w:t>
      </w:r>
      <w:proofErr w:type="spellEnd"/>
      <w:r w:rsidRPr="00BB2256">
        <w:rPr>
          <w:lang w:val="en-US"/>
        </w:rPr>
        <w:t xml:space="preserve"> proses </w:t>
      </w:r>
      <w:proofErr w:type="spellStart"/>
      <w:r w:rsidRPr="00BB2256">
        <w:rPr>
          <w:lang w:val="en-US"/>
        </w:rPr>
        <w:t>belajar</w:t>
      </w:r>
      <w:proofErr w:type="spellEnd"/>
      <w:r w:rsidRPr="00BB2256">
        <w:rPr>
          <w:lang w:val="en-US"/>
        </w:rPr>
        <w:t xml:space="preserve">, </w:t>
      </w:r>
      <w:proofErr w:type="spellStart"/>
      <w:r w:rsidRPr="00BB2256">
        <w:rPr>
          <w:lang w:val="en-US"/>
        </w:rPr>
        <w:t>memiliki</w:t>
      </w:r>
      <w:proofErr w:type="spellEnd"/>
      <w:r w:rsidRPr="00BB2256">
        <w:rPr>
          <w:lang w:val="en-US"/>
        </w:rPr>
        <w:t xml:space="preserve"> </w:t>
      </w:r>
      <w:proofErr w:type="spellStart"/>
      <w:r w:rsidRPr="00BB2256">
        <w:rPr>
          <w:lang w:val="en-US"/>
        </w:rPr>
        <w:t>pengaruh</w:t>
      </w:r>
      <w:proofErr w:type="spellEnd"/>
      <w:r w:rsidRPr="00BB2256">
        <w:rPr>
          <w:lang w:val="en-US"/>
        </w:rPr>
        <w:t xml:space="preserve"> </w:t>
      </w:r>
      <w:proofErr w:type="spellStart"/>
      <w:r w:rsidRPr="00BB2256">
        <w:rPr>
          <w:lang w:val="en-US"/>
        </w:rPr>
        <w:t>terhadap</w:t>
      </w:r>
      <w:proofErr w:type="spellEnd"/>
      <w:r w:rsidRPr="00BB2256">
        <w:rPr>
          <w:lang w:val="en-US"/>
        </w:rPr>
        <w:t xml:space="preserve"> career adaptability </w:t>
      </w:r>
      <w:proofErr w:type="spellStart"/>
      <w:r w:rsidRPr="00BB2256">
        <w:rPr>
          <w:lang w:val="en-US"/>
        </w:rPr>
        <w:t>karena</w:t>
      </w:r>
      <w:proofErr w:type="spellEnd"/>
      <w:r w:rsidRPr="00BB2256">
        <w:rPr>
          <w:lang w:val="en-US"/>
        </w:rPr>
        <w:t xml:space="preserve"> </w:t>
      </w:r>
      <w:proofErr w:type="spellStart"/>
      <w:r w:rsidRPr="00BB2256">
        <w:rPr>
          <w:lang w:val="en-US"/>
        </w:rPr>
        <w:t>situasi</w:t>
      </w:r>
      <w:proofErr w:type="spellEnd"/>
      <w:r w:rsidRPr="00BB2256">
        <w:rPr>
          <w:lang w:val="en-US"/>
        </w:rPr>
        <w:t xml:space="preserve"> di </w:t>
      </w:r>
      <w:proofErr w:type="spellStart"/>
      <w:r w:rsidRPr="00BB2256">
        <w:rPr>
          <w:lang w:val="en-US"/>
        </w:rPr>
        <w:t>lingkungan</w:t>
      </w:r>
      <w:proofErr w:type="spellEnd"/>
      <w:r w:rsidRPr="00BB2256">
        <w:rPr>
          <w:lang w:val="en-US"/>
        </w:rPr>
        <w:t xml:space="preserve"> </w:t>
      </w:r>
      <w:proofErr w:type="spellStart"/>
      <w:r w:rsidRPr="00BB2256">
        <w:rPr>
          <w:lang w:val="en-US"/>
        </w:rPr>
        <w:t>belajar</w:t>
      </w:r>
      <w:proofErr w:type="spellEnd"/>
      <w:r w:rsidRPr="00BB2256">
        <w:rPr>
          <w:lang w:val="en-US"/>
        </w:rPr>
        <w:t xml:space="preserve"> </w:t>
      </w:r>
      <w:proofErr w:type="spellStart"/>
      <w:r w:rsidRPr="00BB2256">
        <w:rPr>
          <w:lang w:val="en-US"/>
        </w:rPr>
        <w:t>dapat</w:t>
      </w:r>
      <w:proofErr w:type="spellEnd"/>
      <w:r w:rsidRPr="00BB2256">
        <w:rPr>
          <w:lang w:val="en-US"/>
        </w:rPr>
        <w:t xml:space="preserve"> </w:t>
      </w:r>
      <w:proofErr w:type="spellStart"/>
      <w:r w:rsidRPr="00BB2256">
        <w:rPr>
          <w:lang w:val="en-US"/>
        </w:rPr>
        <w:t>membantu</w:t>
      </w:r>
      <w:proofErr w:type="spellEnd"/>
      <w:r w:rsidRPr="00BB2256">
        <w:rPr>
          <w:lang w:val="en-US"/>
        </w:rPr>
        <w:t xml:space="preserve"> </w:t>
      </w:r>
      <w:proofErr w:type="spellStart"/>
      <w:r w:rsidRPr="00BB2256">
        <w:rPr>
          <w:lang w:val="en-US"/>
        </w:rPr>
        <w:t>mahasiswa</w:t>
      </w:r>
      <w:proofErr w:type="spellEnd"/>
      <w:r w:rsidRPr="00BB2256">
        <w:rPr>
          <w:lang w:val="en-US"/>
        </w:rPr>
        <w:t xml:space="preserve"> </w:t>
      </w:r>
      <w:proofErr w:type="spellStart"/>
      <w:r w:rsidRPr="00BB2256">
        <w:rPr>
          <w:lang w:val="en-US"/>
        </w:rPr>
        <w:t>mengambil</w:t>
      </w:r>
      <w:proofErr w:type="spellEnd"/>
      <w:r w:rsidRPr="00BB2256">
        <w:rPr>
          <w:lang w:val="en-US"/>
        </w:rPr>
        <w:t xml:space="preserve"> </w:t>
      </w:r>
      <w:proofErr w:type="spellStart"/>
      <w:r w:rsidRPr="00BB2256">
        <w:rPr>
          <w:lang w:val="en-US"/>
        </w:rPr>
        <w:t>keputusan</w:t>
      </w:r>
      <w:proofErr w:type="spellEnd"/>
      <w:r w:rsidRPr="00BB2256">
        <w:rPr>
          <w:lang w:val="en-US"/>
        </w:rPr>
        <w:t xml:space="preserve"> </w:t>
      </w:r>
      <w:proofErr w:type="spellStart"/>
      <w:r w:rsidRPr="00BB2256">
        <w:rPr>
          <w:lang w:val="en-US"/>
        </w:rPr>
        <w:t>mengenai</w:t>
      </w:r>
      <w:proofErr w:type="spellEnd"/>
      <w:r w:rsidRPr="00BB2256">
        <w:rPr>
          <w:lang w:val="en-US"/>
        </w:rPr>
        <w:t xml:space="preserve"> </w:t>
      </w:r>
      <w:proofErr w:type="spellStart"/>
      <w:r w:rsidRPr="00BB2256">
        <w:rPr>
          <w:lang w:val="en-US"/>
        </w:rPr>
        <w:t>karirnya</w:t>
      </w:r>
      <w:proofErr w:type="spellEnd"/>
      <w:r w:rsidRPr="00BB2256">
        <w:rPr>
          <w:lang w:val="en-US"/>
        </w:rPr>
        <w:t>.</w:t>
      </w:r>
    </w:p>
    <w:p w14:paraId="7A9B31A0" w14:textId="77777777" w:rsidR="00952648" w:rsidRDefault="00952648" w:rsidP="00BB2256">
      <w:pPr>
        <w:pStyle w:val="JRPMBody"/>
        <w:spacing w:line="360" w:lineRule="auto"/>
        <w:rPr>
          <w:lang w:val="en-US"/>
        </w:rPr>
      </w:pPr>
      <w:proofErr w:type="spellStart"/>
      <w:r w:rsidRPr="00952648">
        <w:rPr>
          <w:lang w:val="en-US"/>
        </w:rPr>
        <w:t>Berdasarkan</w:t>
      </w:r>
      <w:proofErr w:type="spellEnd"/>
      <w:r w:rsidRPr="00952648">
        <w:rPr>
          <w:lang w:val="en-US"/>
        </w:rPr>
        <w:t xml:space="preserve"> </w:t>
      </w:r>
      <w:proofErr w:type="spellStart"/>
      <w:r w:rsidRPr="00952648">
        <w:rPr>
          <w:lang w:val="en-US"/>
        </w:rPr>
        <w:t>uraian</w:t>
      </w:r>
      <w:proofErr w:type="spellEnd"/>
      <w:r w:rsidRPr="00952648">
        <w:rPr>
          <w:lang w:val="en-US"/>
        </w:rPr>
        <w:t xml:space="preserve"> </w:t>
      </w:r>
      <w:proofErr w:type="spellStart"/>
      <w:r w:rsidRPr="00952648">
        <w:rPr>
          <w:lang w:val="en-US"/>
        </w:rPr>
        <w:t>faktor</w:t>
      </w:r>
      <w:proofErr w:type="spellEnd"/>
      <w:r w:rsidRPr="00952648">
        <w:rPr>
          <w:lang w:val="en-US"/>
        </w:rPr>
        <w:t xml:space="preserve"> yang </w:t>
      </w:r>
      <w:proofErr w:type="spellStart"/>
      <w:r w:rsidRPr="00952648">
        <w:rPr>
          <w:lang w:val="en-US"/>
        </w:rPr>
        <w:t>dapat</w:t>
      </w:r>
      <w:proofErr w:type="spellEnd"/>
      <w:r w:rsidRPr="00952648">
        <w:rPr>
          <w:lang w:val="en-US"/>
        </w:rPr>
        <w:t xml:space="preserve"> </w:t>
      </w:r>
      <w:proofErr w:type="spellStart"/>
      <w:r w:rsidRPr="00952648">
        <w:rPr>
          <w:lang w:val="en-US"/>
        </w:rPr>
        <w:t>mempengaruhi</w:t>
      </w:r>
      <w:proofErr w:type="spellEnd"/>
      <w:r w:rsidRPr="00952648">
        <w:rPr>
          <w:lang w:val="en-US"/>
        </w:rPr>
        <w:t xml:space="preserve"> </w:t>
      </w:r>
      <w:proofErr w:type="spellStart"/>
      <w:r w:rsidRPr="00952648">
        <w:rPr>
          <w:lang w:val="en-US"/>
        </w:rPr>
        <w:t>adaptabilitas</w:t>
      </w:r>
      <w:proofErr w:type="spellEnd"/>
      <w:r w:rsidRPr="00952648">
        <w:rPr>
          <w:lang w:val="en-US"/>
        </w:rPr>
        <w:t xml:space="preserve"> </w:t>
      </w:r>
      <w:proofErr w:type="spellStart"/>
      <w:r w:rsidRPr="00952648">
        <w:rPr>
          <w:lang w:val="en-US"/>
        </w:rPr>
        <w:t>karir</w:t>
      </w:r>
      <w:proofErr w:type="spellEnd"/>
      <w:r w:rsidRPr="00952648">
        <w:rPr>
          <w:lang w:val="en-US"/>
        </w:rPr>
        <w:t xml:space="preserve"> yang </w:t>
      </w:r>
      <w:proofErr w:type="spellStart"/>
      <w:r w:rsidRPr="00952648">
        <w:rPr>
          <w:lang w:val="en-US"/>
        </w:rPr>
        <w:t>telah</w:t>
      </w:r>
      <w:proofErr w:type="spellEnd"/>
      <w:r w:rsidRPr="00952648">
        <w:rPr>
          <w:lang w:val="en-US"/>
        </w:rPr>
        <w:t xml:space="preserve"> </w:t>
      </w:r>
      <w:proofErr w:type="spellStart"/>
      <w:r w:rsidRPr="00952648">
        <w:rPr>
          <w:lang w:val="en-US"/>
        </w:rPr>
        <w:t>disebutkan</w:t>
      </w:r>
      <w:proofErr w:type="spellEnd"/>
      <w:r w:rsidRPr="00952648">
        <w:rPr>
          <w:lang w:val="en-US"/>
        </w:rPr>
        <w:t xml:space="preserve"> </w:t>
      </w:r>
      <w:proofErr w:type="spellStart"/>
      <w:r w:rsidRPr="00952648">
        <w:rPr>
          <w:lang w:val="en-US"/>
        </w:rPr>
        <w:t>diatas</w:t>
      </w:r>
      <w:proofErr w:type="spellEnd"/>
      <w:r w:rsidRPr="00952648">
        <w:rPr>
          <w:lang w:val="en-US"/>
        </w:rPr>
        <w:t xml:space="preserve">, </w:t>
      </w:r>
      <w:proofErr w:type="spellStart"/>
      <w:r w:rsidRPr="00952648">
        <w:rPr>
          <w:lang w:val="en-US"/>
        </w:rPr>
        <w:t>maka</w:t>
      </w:r>
      <w:proofErr w:type="spellEnd"/>
      <w:r w:rsidRPr="00952648">
        <w:rPr>
          <w:lang w:val="en-US"/>
        </w:rPr>
        <w:t xml:space="preserve"> </w:t>
      </w:r>
      <w:proofErr w:type="spellStart"/>
      <w:r w:rsidRPr="00952648">
        <w:rPr>
          <w:lang w:val="en-US"/>
        </w:rPr>
        <w:t>peneliti</w:t>
      </w:r>
      <w:proofErr w:type="spellEnd"/>
      <w:r w:rsidRPr="00952648">
        <w:rPr>
          <w:lang w:val="en-US"/>
        </w:rPr>
        <w:t xml:space="preserve"> </w:t>
      </w:r>
      <w:proofErr w:type="spellStart"/>
      <w:r w:rsidRPr="00952648">
        <w:rPr>
          <w:lang w:val="en-US"/>
        </w:rPr>
        <w:t>tertarik</w:t>
      </w:r>
      <w:proofErr w:type="spellEnd"/>
      <w:r w:rsidRPr="00952648">
        <w:rPr>
          <w:lang w:val="en-US"/>
        </w:rPr>
        <w:t xml:space="preserve"> </w:t>
      </w:r>
      <w:proofErr w:type="spellStart"/>
      <w:r w:rsidRPr="00952648">
        <w:rPr>
          <w:lang w:val="en-US"/>
        </w:rPr>
        <w:t>untuk</w:t>
      </w:r>
      <w:proofErr w:type="spellEnd"/>
      <w:r w:rsidRPr="00952648">
        <w:rPr>
          <w:lang w:val="en-US"/>
        </w:rPr>
        <w:t xml:space="preserve"> </w:t>
      </w:r>
      <w:proofErr w:type="spellStart"/>
      <w:r w:rsidRPr="00952648">
        <w:rPr>
          <w:lang w:val="en-US"/>
        </w:rPr>
        <w:t>memilih</w:t>
      </w:r>
      <w:proofErr w:type="spellEnd"/>
      <w:r w:rsidRPr="00952648">
        <w:rPr>
          <w:lang w:val="en-US"/>
        </w:rPr>
        <w:t xml:space="preserve"> </w:t>
      </w:r>
      <w:proofErr w:type="spellStart"/>
      <w:r w:rsidRPr="00952648">
        <w:rPr>
          <w:lang w:val="en-US"/>
        </w:rPr>
        <w:t>faktor</w:t>
      </w:r>
      <w:proofErr w:type="spellEnd"/>
      <w:r w:rsidRPr="00952648">
        <w:rPr>
          <w:lang w:val="en-US"/>
        </w:rPr>
        <w:t xml:space="preserve"> social support </w:t>
      </w:r>
      <w:proofErr w:type="spellStart"/>
      <w:r w:rsidRPr="00952648">
        <w:rPr>
          <w:lang w:val="en-US"/>
        </w:rPr>
        <w:t>sebagai</w:t>
      </w:r>
      <w:proofErr w:type="spellEnd"/>
      <w:r w:rsidRPr="00952648">
        <w:rPr>
          <w:lang w:val="en-US"/>
        </w:rPr>
        <w:t xml:space="preserve"> variable </w:t>
      </w:r>
      <w:proofErr w:type="spellStart"/>
      <w:r w:rsidRPr="00952648">
        <w:rPr>
          <w:lang w:val="en-US"/>
        </w:rPr>
        <w:t>bebas</w:t>
      </w:r>
      <w:proofErr w:type="spellEnd"/>
      <w:r w:rsidRPr="00952648">
        <w:rPr>
          <w:lang w:val="en-US"/>
        </w:rPr>
        <w:t xml:space="preserve">. </w:t>
      </w:r>
      <w:proofErr w:type="spellStart"/>
      <w:r w:rsidRPr="00952648">
        <w:rPr>
          <w:lang w:val="en-US"/>
        </w:rPr>
        <w:t>Peneliti</w:t>
      </w:r>
      <w:proofErr w:type="spellEnd"/>
      <w:r w:rsidRPr="00952648">
        <w:rPr>
          <w:lang w:val="en-US"/>
        </w:rPr>
        <w:t xml:space="preserve"> </w:t>
      </w:r>
      <w:proofErr w:type="spellStart"/>
      <w:r w:rsidRPr="00952648">
        <w:rPr>
          <w:lang w:val="en-US"/>
        </w:rPr>
        <w:t>mengkhususkan</w:t>
      </w:r>
      <w:proofErr w:type="spellEnd"/>
      <w:r w:rsidRPr="00952648">
        <w:rPr>
          <w:lang w:val="en-US"/>
        </w:rPr>
        <w:t xml:space="preserve"> </w:t>
      </w:r>
      <w:proofErr w:type="spellStart"/>
      <w:r w:rsidRPr="00952648">
        <w:rPr>
          <w:lang w:val="en-US"/>
        </w:rPr>
        <w:t>faktor</w:t>
      </w:r>
      <w:proofErr w:type="spellEnd"/>
      <w:r w:rsidRPr="00952648">
        <w:rPr>
          <w:lang w:val="en-US"/>
        </w:rPr>
        <w:t xml:space="preserve"> </w:t>
      </w:r>
      <w:proofErr w:type="spellStart"/>
      <w:r w:rsidRPr="00952648">
        <w:rPr>
          <w:lang w:val="en-US"/>
        </w:rPr>
        <w:t>dukungan</w:t>
      </w:r>
      <w:proofErr w:type="spellEnd"/>
      <w:r w:rsidRPr="00952648">
        <w:rPr>
          <w:lang w:val="en-US"/>
        </w:rPr>
        <w:t xml:space="preserve"> </w:t>
      </w:r>
      <w:proofErr w:type="spellStart"/>
      <w:r w:rsidRPr="00952648">
        <w:rPr>
          <w:lang w:val="en-US"/>
        </w:rPr>
        <w:t>sosial</w:t>
      </w:r>
      <w:proofErr w:type="spellEnd"/>
      <w:r w:rsidRPr="00952648">
        <w:rPr>
          <w:lang w:val="en-US"/>
        </w:rPr>
        <w:t xml:space="preserve"> yang </w:t>
      </w:r>
      <w:proofErr w:type="spellStart"/>
      <w:r w:rsidRPr="00952648">
        <w:rPr>
          <w:lang w:val="en-US"/>
        </w:rPr>
        <w:t>diperoleh</w:t>
      </w:r>
      <w:proofErr w:type="spellEnd"/>
      <w:r w:rsidRPr="00952648">
        <w:rPr>
          <w:lang w:val="en-US"/>
        </w:rPr>
        <w:t xml:space="preserve"> </w:t>
      </w:r>
      <w:proofErr w:type="spellStart"/>
      <w:r w:rsidRPr="00952648">
        <w:rPr>
          <w:lang w:val="en-US"/>
        </w:rPr>
        <w:t>dari</w:t>
      </w:r>
      <w:proofErr w:type="spellEnd"/>
      <w:r w:rsidRPr="00952648">
        <w:rPr>
          <w:lang w:val="en-US"/>
        </w:rPr>
        <w:t xml:space="preserve"> </w:t>
      </w:r>
      <w:proofErr w:type="spellStart"/>
      <w:r w:rsidRPr="00952648">
        <w:rPr>
          <w:lang w:val="en-US"/>
        </w:rPr>
        <w:t>lingkungan</w:t>
      </w:r>
      <w:proofErr w:type="spellEnd"/>
      <w:r w:rsidRPr="00952648">
        <w:rPr>
          <w:lang w:val="en-US"/>
        </w:rPr>
        <w:t xml:space="preserve"> </w:t>
      </w:r>
      <w:proofErr w:type="spellStart"/>
      <w:r w:rsidRPr="00952648">
        <w:rPr>
          <w:lang w:val="en-US"/>
        </w:rPr>
        <w:t>tempat</w:t>
      </w:r>
      <w:proofErr w:type="spellEnd"/>
      <w:r w:rsidRPr="00952648">
        <w:rPr>
          <w:lang w:val="en-US"/>
        </w:rPr>
        <w:t xml:space="preserve"> </w:t>
      </w:r>
      <w:proofErr w:type="spellStart"/>
      <w:r w:rsidRPr="00952648">
        <w:rPr>
          <w:lang w:val="en-US"/>
        </w:rPr>
        <w:t>tinggal</w:t>
      </w:r>
      <w:proofErr w:type="spellEnd"/>
      <w:r w:rsidRPr="00952648">
        <w:rPr>
          <w:lang w:val="en-US"/>
        </w:rPr>
        <w:t xml:space="preserve"> </w:t>
      </w:r>
      <w:proofErr w:type="spellStart"/>
      <w:r w:rsidRPr="00952648">
        <w:rPr>
          <w:lang w:val="en-US"/>
        </w:rPr>
        <w:t>mahasiswa</w:t>
      </w:r>
      <w:proofErr w:type="spellEnd"/>
      <w:r w:rsidRPr="00952648">
        <w:rPr>
          <w:lang w:val="en-US"/>
        </w:rPr>
        <w:t xml:space="preserve">, yang </w:t>
      </w:r>
      <w:proofErr w:type="spellStart"/>
      <w:r w:rsidRPr="00952648">
        <w:rPr>
          <w:lang w:val="en-US"/>
        </w:rPr>
        <w:t>didalamnya</w:t>
      </w:r>
      <w:proofErr w:type="spellEnd"/>
      <w:r w:rsidRPr="00952648">
        <w:rPr>
          <w:lang w:val="en-US"/>
        </w:rPr>
        <w:t xml:space="preserve"> </w:t>
      </w:r>
      <w:proofErr w:type="spellStart"/>
      <w:r w:rsidRPr="00952648">
        <w:rPr>
          <w:lang w:val="en-US"/>
        </w:rPr>
        <w:t>adalah</w:t>
      </w:r>
      <w:proofErr w:type="spellEnd"/>
      <w:r w:rsidRPr="00952648">
        <w:rPr>
          <w:lang w:val="en-US"/>
        </w:rPr>
        <w:t xml:space="preserve"> </w:t>
      </w:r>
      <w:proofErr w:type="spellStart"/>
      <w:r w:rsidRPr="00952648">
        <w:rPr>
          <w:lang w:val="en-US"/>
        </w:rPr>
        <w:t>lingkungan</w:t>
      </w:r>
      <w:proofErr w:type="spellEnd"/>
      <w:r w:rsidRPr="00952648">
        <w:rPr>
          <w:lang w:val="en-US"/>
        </w:rPr>
        <w:t xml:space="preserve"> </w:t>
      </w:r>
      <w:proofErr w:type="spellStart"/>
      <w:r w:rsidRPr="00952648">
        <w:rPr>
          <w:lang w:val="en-US"/>
        </w:rPr>
        <w:t>pesantren</w:t>
      </w:r>
      <w:proofErr w:type="spellEnd"/>
      <w:r w:rsidRPr="00952648">
        <w:rPr>
          <w:lang w:val="en-US"/>
        </w:rPr>
        <w:t xml:space="preserve"> dan kos-an. </w:t>
      </w:r>
      <w:proofErr w:type="spellStart"/>
      <w:r w:rsidRPr="00952648">
        <w:rPr>
          <w:lang w:val="en-US"/>
        </w:rPr>
        <w:t>Pemilihan</w:t>
      </w:r>
      <w:proofErr w:type="spellEnd"/>
      <w:r w:rsidRPr="00952648">
        <w:rPr>
          <w:lang w:val="en-US"/>
        </w:rPr>
        <w:t xml:space="preserve"> variable social support </w:t>
      </w:r>
      <w:proofErr w:type="spellStart"/>
      <w:r w:rsidRPr="00952648">
        <w:rPr>
          <w:lang w:val="en-US"/>
        </w:rPr>
        <w:t>dikarenakan</w:t>
      </w:r>
      <w:proofErr w:type="spellEnd"/>
      <w:r w:rsidRPr="00952648">
        <w:rPr>
          <w:lang w:val="en-US"/>
        </w:rPr>
        <w:t xml:space="preserve"> </w:t>
      </w:r>
      <w:proofErr w:type="spellStart"/>
      <w:r w:rsidRPr="00952648">
        <w:rPr>
          <w:lang w:val="en-US"/>
        </w:rPr>
        <w:t>mahasiswa</w:t>
      </w:r>
      <w:proofErr w:type="spellEnd"/>
      <w:r w:rsidRPr="00952648">
        <w:rPr>
          <w:lang w:val="en-US"/>
        </w:rPr>
        <w:t xml:space="preserve"> </w:t>
      </w:r>
      <w:proofErr w:type="spellStart"/>
      <w:r w:rsidRPr="00952648">
        <w:rPr>
          <w:lang w:val="en-US"/>
        </w:rPr>
        <w:t>membutuhkan</w:t>
      </w:r>
      <w:proofErr w:type="spellEnd"/>
      <w:r w:rsidRPr="00952648">
        <w:rPr>
          <w:lang w:val="en-US"/>
        </w:rPr>
        <w:t xml:space="preserve"> </w:t>
      </w:r>
      <w:proofErr w:type="spellStart"/>
      <w:r w:rsidRPr="00952648">
        <w:rPr>
          <w:lang w:val="en-US"/>
        </w:rPr>
        <w:t>dukungan</w:t>
      </w:r>
      <w:proofErr w:type="spellEnd"/>
      <w:r w:rsidRPr="00952648">
        <w:rPr>
          <w:lang w:val="en-US"/>
        </w:rPr>
        <w:t xml:space="preserve"> </w:t>
      </w:r>
      <w:proofErr w:type="spellStart"/>
      <w:r w:rsidRPr="00952648">
        <w:rPr>
          <w:lang w:val="en-US"/>
        </w:rPr>
        <w:t>sosial</w:t>
      </w:r>
      <w:proofErr w:type="spellEnd"/>
      <w:r w:rsidRPr="00952648">
        <w:rPr>
          <w:lang w:val="en-US"/>
        </w:rPr>
        <w:t xml:space="preserve"> (social support) pada </w:t>
      </w:r>
      <w:proofErr w:type="spellStart"/>
      <w:r w:rsidRPr="00952648">
        <w:rPr>
          <w:lang w:val="en-US"/>
        </w:rPr>
        <w:t>saat</w:t>
      </w:r>
      <w:proofErr w:type="spellEnd"/>
      <w:r w:rsidRPr="00952648">
        <w:rPr>
          <w:lang w:val="en-US"/>
        </w:rPr>
        <w:t xml:space="preserve"> </w:t>
      </w:r>
      <w:proofErr w:type="spellStart"/>
      <w:r w:rsidRPr="00952648">
        <w:rPr>
          <w:lang w:val="en-US"/>
        </w:rPr>
        <w:t>mengalami</w:t>
      </w:r>
      <w:proofErr w:type="spellEnd"/>
      <w:r w:rsidRPr="00952648">
        <w:rPr>
          <w:lang w:val="en-US"/>
        </w:rPr>
        <w:t xml:space="preserve"> </w:t>
      </w:r>
      <w:proofErr w:type="spellStart"/>
      <w:r w:rsidRPr="00952648">
        <w:rPr>
          <w:lang w:val="en-US"/>
        </w:rPr>
        <w:t>perubahan</w:t>
      </w:r>
      <w:proofErr w:type="spellEnd"/>
      <w:r w:rsidRPr="00952648">
        <w:rPr>
          <w:lang w:val="en-US"/>
        </w:rPr>
        <w:t xml:space="preserve"> </w:t>
      </w:r>
      <w:proofErr w:type="spellStart"/>
      <w:r w:rsidRPr="00952648">
        <w:rPr>
          <w:lang w:val="en-US"/>
        </w:rPr>
        <w:t>konteks</w:t>
      </w:r>
      <w:proofErr w:type="spellEnd"/>
      <w:r w:rsidRPr="00952648">
        <w:rPr>
          <w:lang w:val="en-US"/>
        </w:rPr>
        <w:t xml:space="preserve"> </w:t>
      </w:r>
      <w:proofErr w:type="spellStart"/>
      <w:r w:rsidRPr="00952648">
        <w:rPr>
          <w:lang w:val="en-US"/>
        </w:rPr>
        <w:t>transisi</w:t>
      </w:r>
      <w:proofErr w:type="spellEnd"/>
      <w:r w:rsidRPr="00952648">
        <w:rPr>
          <w:lang w:val="en-US"/>
        </w:rPr>
        <w:t xml:space="preserve"> </w:t>
      </w:r>
      <w:proofErr w:type="spellStart"/>
      <w:r w:rsidRPr="00952648">
        <w:rPr>
          <w:lang w:val="en-US"/>
        </w:rPr>
        <w:t>dari</w:t>
      </w:r>
      <w:proofErr w:type="spellEnd"/>
      <w:r w:rsidRPr="00952648">
        <w:rPr>
          <w:lang w:val="en-US"/>
        </w:rPr>
        <w:t xml:space="preserve"> </w:t>
      </w:r>
      <w:proofErr w:type="spellStart"/>
      <w:r w:rsidRPr="00952648">
        <w:rPr>
          <w:lang w:val="en-US"/>
        </w:rPr>
        <w:t>sekolah</w:t>
      </w:r>
      <w:proofErr w:type="spellEnd"/>
      <w:r w:rsidRPr="00952648">
        <w:rPr>
          <w:lang w:val="en-US"/>
        </w:rPr>
        <w:t xml:space="preserve"> </w:t>
      </w:r>
      <w:proofErr w:type="spellStart"/>
      <w:r w:rsidRPr="00952648">
        <w:rPr>
          <w:lang w:val="en-US"/>
        </w:rPr>
        <w:t>ke</w:t>
      </w:r>
      <w:proofErr w:type="spellEnd"/>
      <w:r w:rsidRPr="00952648">
        <w:rPr>
          <w:lang w:val="en-US"/>
        </w:rPr>
        <w:t xml:space="preserve"> </w:t>
      </w:r>
      <w:proofErr w:type="spellStart"/>
      <w:r w:rsidRPr="00952648">
        <w:rPr>
          <w:lang w:val="en-US"/>
        </w:rPr>
        <w:t>pekerjaan</w:t>
      </w:r>
      <w:proofErr w:type="spellEnd"/>
      <w:r w:rsidRPr="00952648">
        <w:rPr>
          <w:lang w:val="en-US"/>
        </w:rPr>
        <w:t xml:space="preserve"> (school to work), </w:t>
      </w:r>
      <w:proofErr w:type="spellStart"/>
      <w:r w:rsidRPr="00952648">
        <w:rPr>
          <w:lang w:val="en-US"/>
        </w:rPr>
        <w:t>sehingga</w:t>
      </w:r>
      <w:proofErr w:type="spellEnd"/>
      <w:r w:rsidRPr="00952648">
        <w:rPr>
          <w:lang w:val="en-US"/>
        </w:rPr>
        <w:t xml:space="preserve"> </w:t>
      </w:r>
      <w:proofErr w:type="spellStart"/>
      <w:r w:rsidRPr="00952648">
        <w:rPr>
          <w:lang w:val="en-US"/>
        </w:rPr>
        <w:t>dapat</w:t>
      </w:r>
      <w:proofErr w:type="spellEnd"/>
      <w:r w:rsidRPr="00952648">
        <w:rPr>
          <w:lang w:val="en-US"/>
        </w:rPr>
        <w:t xml:space="preserve"> </w:t>
      </w:r>
      <w:proofErr w:type="spellStart"/>
      <w:r w:rsidRPr="00952648">
        <w:rPr>
          <w:lang w:val="en-US"/>
        </w:rPr>
        <w:t>membangun</w:t>
      </w:r>
      <w:proofErr w:type="spellEnd"/>
      <w:r w:rsidRPr="00952648">
        <w:rPr>
          <w:lang w:val="en-US"/>
        </w:rPr>
        <w:t xml:space="preserve"> rasa </w:t>
      </w:r>
      <w:proofErr w:type="spellStart"/>
      <w:r w:rsidRPr="00952648">
        <w:rPr>
          <w:lang w:val="en-US"/>
        </w:rPr>
        <w:t>percaya</w:t>
      </w:r>
      <w:proofErr w:type="spellEnd"/>
      <w:r w:rsidRPr="00952648">
        <w:rPr>
          <w:lang w:val="en-US"/>
        </w:rPr>
        <w:t xml:space="preserve"> </w:t>
      </w:r>
      <w:proofErr w:type="spellStart"/>
      <w:r w:rsidRPr="00952648">
        <w:rPr>
          <w:lang w:val="en-US"/>
        </w:rPr>
        <w:t>dirinya</w:t>
      </w:r>
      <w:proofErr w:type="spellEnd"/>
      <w:r w:rsidRPr="00952648">
        <w:rPr>
          <w:lang w:val="en-US"/>
        </w:rPr>
        <w:t xml:space="preserve">, </w:t>
      </w:r>
      <w:proofErr w:type="spellStart"/>
      <w:r w:rsidRPr="00952648">
        <w:rPr>
          <w:lang w:val="en-US"/>
        </w:rPr>
        <w:t>dukungan</w:t>
      </w:r>
      <w:proofErr w:type="spellEnd"/>
      <w:r w:rsidRPr="00952648">
        <w:rPr>
          <w:lang w:val="en-US"/>
        </w:rPr>
        <w:t xml:space="preserve"> </w:t>
      </w:r>
      <w:proofErr w:type="spellStart"/>
      <w:r w:rsidRPr="00952648">
        <w:rPr>
          <w:lang w:val="en-US"/>
        </w:rPr>
        <w:t>sosial</w:t>
      </w:r>
      <w:proofErr w:type="spellEnd"/>
      <w:r w:rsidRPr="00952648">
        <w:rPr>
          <w:lang w:val="en-US"/>
        </w:rPr>
        <w:t xml:space="preserve"> yang </w:t>
      </w:r>
      <w:proofErr w:type="spellStart"/>
      <w:r w:rsidRPr="00952648">
        <w:rPr>
          <w:lang w:val="en-US"/>
        </w:rPr>
        <w:t>berasal</w:t>
      </w:r>
      <w:proofErr w:type="spellEnd"/>
      <w:r w:rsidRPr="00952648">
        <w:rPr>
          <w:lang w:val="en-US"/>
        </w:rPr>
        <w:t xml:space="preserve"> </w:t>
      </w:r>
      <w:proofErr w:type="spellStart"/>
      <w:r w:rsidRPr="00952648">
        <w:rPr>
          <w:lang w:val="en-US"/>
        </w:rPr>
        <w:t>dari</w:t>
      </w:r>
      <w:proofErr w:type="spellEnd"/>
      <w:r w:rsidRPr="00952648">
        <w:rPr>
          <w:lang w:val="en-US"/>
        </w:rPr>
        <w:t xml:space="preserve"> </w:t>
      </w:r>
      <w:proofErr w:type="spellStart"/>
      <w:r w:rsidRPr="00952648">
        <w:rPr>
          <w:lang w:val="en-US"/>
        </w:rPr>
        <w:t>keluarga</w:t>
      </w:r>
      <w:proofErr w:type="spellEnd"/>
      <w:r w:rsidRPr="00952648">
        <w:rPr>
          <w:lang w:val="en-US"/>
        </w:rPr>
        <w:t xml:space="preserve">, guru, </w:t>
      </w:r>
      <w:proofErr w:type="spellStart"/>
      <w:r w:rsidRPr="00952648">
        <w:rPr>
          <w:lang w:val="en-US"/>
        </w:rPr>
        <w:t>teman</w:t>
      </w:r>
      <w:proofErr w:type="spellEnd"/>
      <w:r w:rsidRPr="00952648">
        <w:rPr>
          <w:lang w:val="en-US"/>
        </w:rPr>
        <w:t xml:space="preserve">, dan significant other </w:t>
      </w:r>
      <w:proofErr w:type="spellStart"/>
      <w:r w:rsidRPr="00952648">
        <w:rPr>
          <w:lang w:val="en-US"/>
        </w:rPr>
        <w:t>akan</w:t>
      </w:r>
      <w:proofErr w:type="spellEnd"/>
      <w:r w:rsidRPr="00952648">
        <w:rPr>
          <w:lang w:val="en-US"/>
        </w:rPr>
        <w:t xml:space="preserve"> </w:t>
      </w:r>
      <w:proofErr w:type="spellStart"/>
      <w:r w:rsidRPr="00952648">
        <w:rPr>
          <w:lang w:val="en-US"/>
        </w:rPr>
        <w:t>berkontribusi</w:t>
      </w:r>
      <w:proofErr w:type="spellEnd"/>
      <w:r w:rsidRPr="00952648">
        <w:rPr>
          <w:lang w:val="en-US"/>
        </w:rPr>
        <w:t xml:space="preserve"> </w:t>
      </w:r>
      <w:proofErr w:type="spellStart"/>
      <w:r w:rsidRPr="00952648">
        <w:rPr>
          <w:lang w:val="en-US"/>
        </w:rPr>
        <w:t>secara</w:t>
      </w:r>
      <w:proofErr w:type="spellEnd"/>
      <w:r w:rsidRPr="00952648">
        <w:rPr>
          <w:lang w:val="en-US"/>
        </w:rPr>
        <w:t xml:space="preserve"> </w:t>
      </w:r>
      <w:proofErr w:type="spellStart"/>
      <w:r w:rsidRPr="00952648">
        <w:rPr>
          <w:lang w:val="en-US"/>
        </w:rPr>
        <w:t>signifikan</w:t>
      </w:r>
      <w:proofErr w:type="spellEnd"/>
      <w:r w:rsidRPr="00952648">
        <w:rPr>
          <w:lang w:val="en-US"/>
        </w:rPr>
        <w:t xml:space="preserve"> </w:t>
      </w:r>
      <w:proofErr w:type="spellStart"/>
      <w:r w:rsidRPr="00952648">
        <w:rPr>
          <w:lang w:val="en-US"/>
        </w:rPr>
        <w:t>terhadap</w:t>
      </w:r>
      <w:proofErr w:type="spellEnd"/>
      <w:r w:rsidRPr="00952648">
        <w:rPr>
          <w:lang w:val="en-US"/>
        </w:rPr>
        <w:t xml:space="preserve"> </w:t>
      </w:r>
      <w:proofErr w:type="spellStart"/>
      <w:r w:rsidRPr="00952648">
        <w:rPr>
          <w:lang w:val="en-US"/>
        </w:rPr>
        <w:t>adaptabilitas</w:t>
      </w:r>
      <w:proofErr w:type="spellEnd"/>
      <w:r w:rsidRPr="00952648">
        <w:rPr>
          <w:lang w:val="en-US"/>
        </w:rPr>
        <w:t xml:space="preserve"> </w:t>
      </w:r>
      <w:proofErr w:type="spellStart"/>
      <w:r w:rsidRPr="00952648">
        <w:rPr>
          <w:lang w:val="en-US"/>
        </w:rPr>
        <w:t>karir</w:t>
      </w:r>
      <w:proofErr w:type="spellEnd"/>
      <w:r w:rsidRPr="00952648">
        <w:rPr>
          <w:lang w:val="en-US"/>
        </w:rPr>
        <w:t xml:space="preserve"> </w:t>
      </w:r>
      <w:proofErr w:type="spellStart"/>
      <w:r w:rsidRPr="00952648">
        <w:rPr>
          <w:lang w:val="en-US"/>
        </w:rPr>
        <w:t>mahasiswa</w:t>
      </w:r>
      <w:proofErr w:type="spellEnd"/>
      <w:r w:rsidRPr="00952648">
        <w:rPr>
          <w:lang w:val="en-US"/>
        </w:rPr>
        <w:t xml:space="preserve"> dan </w:t>
      </w:r>
      <w:proofErr w:type="spellStart"/>
      <w:r w:rsidRPr="00952648">
        <w:rPr>
          <w:lang w:val="en-US"/>
        </w:rPr>
        <w:t>semakin</w:t>
      </w:r>
      <w:proofErr w:type="spellEnd"/>
      <w:r w:rsidRPr="00952648">
        <w:rPr>
          <w:lang w:val="en-US"/>
        </w:rPr>
        <w:t xml:space="preserve"> </w:t>
      </w:r>
      <w:proofErr w:type="spellStart"/>
      <w:r w:rsidRPr="00952648">
        <w:rPr>
          <w:lang w:val="en-US"/>
        </w:rPr>
        <w:t>banyak</w:t>
      </w:r>
      <w:proofErr w:type="spellEnd"/>
      <w:r w:rsidRPr="00952648">
        <w:rPr>
          <w:lang w:val="en-US"/>
        </w:rPr>
        <w:t xml:space="preserve"> </w:t>
      </w:r>
      <w:proofErr w:type="spellStart"/>
      <w:r w:rsidRPr="00952648">
        <w:rPr>
          <w:lang w:val="en-US"/>
        </w:rPr>
        <w:t>mendapatkan</w:t>
      </w:r>
      <w:proofErr w:type="spellEnd"/>
      <w:r w:rsidRPr="00952648">
        <w:rPr>
          <w:lang w:val="en-US"/>
        </w:rPr>
        <w:t xml:space="preserve"> </w:t>
      </w:r>
      <w:proofErr w:type="spellStart"/>
      <w:r w:rsidRPr="00952648">
        <w:rPr>
          <w:lang w:val="en-US"/>
        </w:rPr>
        <w:t>dukungan</w:t>
      </w:r>
      <w:proofErr w:type="spellEnd"/>
      <w:r w:rsidRPr="00952648">
        <w:rPr>
          <w:lang w:val="en-US"/>
        </w:rPr>
        <w:t xml:space="preserve">, </w:t>
      </w:r>
      <w:proofErr w:type="spellStart"/>
      <w:r w:rsidRPr="00952648">
        <w:rPr>
          <w:lang w:val="en-US"/>
        </w:rPr>
        <w:t>maka</w:t>
      </w:r>
      <w:proofErr w:type="spellEnd"/>
      <w:r w:rsidRPr="00952648">
        <w:rPr>
          <w:lang w:val="en-US"/>
        </w:rPr>
        <w:t xml:space="preserve"> </w:t>
      </w:r>
      <w:proofErr w:type="spellStart"/>
      <w:r w:rsidRPr="00952648">
        <w:rPr>
          <w:lang w:val="en-US"/>
        </w:rPr>
        <w:t>semakin</w:t>
      </w:r>
      <w:proofErr w:type="spellEnd"/>
      <w:r w:rsidRPr="00952648">
        <w:rPr>
          <w:lang w:val="en-US"/>
        </w:rPr>
        <w:t xml:space="preserve"> </w:t>
      </w:r>
      <w:proofErr w:type="spellStart"/>
      <w:r w:rsidRPr="00952648">
        <w:rPr>
          <w:lang w:val="en-US"/>
        </w:rPr>
        <w:t>tinggi</w:t>
      </w:r>
      <w:proofErr w:type="spellEnd"/>
      <w:r w:rsidRPr="00952648">
        <w:rPr>
          <w:lang w:val="en-US"/>
        </w:rPr>
        <w:t xml:space="preserve"> </w:t>
      </w:r>
      <w:proofErr w:type="spellStart"/>
      <w:r w:rsidRPr="00952648">
        <w:rPr>
          <w:lang w:val="en-US"/>
        </w:rPr>
        <w:t>adaptabilitas</w:t>
      </w:r>
      <w:proofErr w:type="spellEnd"/>
      <w:r w:rsidRPr="00952648">
        <w:rPr>
          <w:lang w:val="en-US"/>
        </w:rPr>
        <w:t xml:space="preserve"> </w:t>
      </w:r>
      <w:proofErr w:type="spellStart"/>
      <w:r w:rsidRPr="00952648">
        <w:rPr>
          <w:lang w:val="en-US"/>
        </w:rPr>
        <w:t>karirnya</w:t>
      </w:r>
      <w:proofErr w:type="spellEnd"/>
      <w:r w:rsidRPr="00952648">
        <w:rPr>
          <w:lang w:val="en-US"/>
        </w:rPr>
        <w:t xml:space="preserve"> (Wang &amp; Fu, 2015), </w:t>
      </w:r>
      <w:proofErr w:type="spellStart"/>
      <w:r w:rsidRPr="00952648">
        <w:rPr>
          <w:lang w:val="en-US"/>
        </w:rPr>
        <w:t>selain</w:t>
      </w:r>
      <w:proofErr w:type="spellEnd"/>
      <w:r w:rsidRPr="00952648">
        <w:rPr>
          <w:lang w:val="en-US"/>
        </w:rPr>
        <w:t xml:space="preserve"> </w:t>
      </w:r>
      <w:proofErr w:type="spellStart"/>
      <w:r w:rsidRPr="00952648">
        <w:rPr>
          <w:lang w:val="en-US"/>
        </w:rPr>
        <w:t>itu</w:t>
      </w:r>
      <w:proofErr w:type="spellEnd"/>
      <w:r w:rsidRPr="00952648">
        <w:rPr>
          <w:lang w:val="en-US"/>
        </w:rPr>
        <w:t xml:space="preserve"> </w:t>
      </w:r>
      <w:proofErr w:type="spellStart"/>
      <w:r w:rsidRPr="00952648">
        <w:rPr>
          <w:lang w:val="en-US"/>
        </w:rPr>
        <w:t>dukungan</w:t>
      </w:r>
      <w:proofErr w:type="spellEnd"/>
      <w:r w:rsidRPr="00952648">
        <w:rPr>
          <w:lang w:val="en-US"/>
        </w:rPr>
        <w:t xml:space="preserve"> </w:t>
      </w:r>
      <w:proofErr w:type="spellStart"/>
      <w:r w:rsidRPr="00952648">
        <w:rPr>
          <w:lang w:val="en-US"/>
        </w:rPr>
        <w:t>sosial</w:t>
      </w:r>
      <w:proofErr w:type="spellEnd"/>
      <w:r w:rsidRPr="00952648">
        <w:rPr>
          <w:lang w:val="en-US"/>
        </w:rPr>
        <w:t xml:space="preserve"> yang </w:t>
      </w:r>
      <w:proofErr w:type="spellStart"/>
      <w:r w:rsidRPr="00952648">
        <w:rPr>
          <w:lang w:val="en-US"/>
        </w:rPr>
        <w:t>berasal</w:t>
      </w:r>
      <w:proofErr w:type="spellEnd"/>
      <w:r w:rsidRPr="00952648">
        <w:rPr>
          <w:lang w:val="en-US"/>
        </w:rPr>
        <w:t xml:space="preserve"> </w:t>
      </w:r>
      <w:proofErr w:type="spellStart"/>
      <w:r w:rsidRPr="00952648">
        <w:rPr>
          <w:lang w:val="en-US"/>
        </w:rPr>
        <w:t>dari</w:t>
      </w:r>
      <w:proofErr w:type="spellEnd"/>
      <w:r w:rsidRPr="00952648">
        <w:rPr>
          <w:lang w:val="en-US"/>
        </w:rPr>
        <w:t xml:space="preserve"> </w:t>
      </w:r>
      <w:proofErr w:type="spellStart"/>
      <w:r w:rsidRPr="00952648">
        <w:rPr>
          <w:lang w:val="en-US"/>
        </w:rPr>
        <w:t>teman</w:t>
      </w:r>
      <w:proofErr w:type="spellEnd"/>
      <w:r w:rsidRPr="00952648">
        <w:rPr>
          <w:lang w:val="en-US"/>
        </w:rPr>
        <w:t xml:space="preserve">, </w:t>
      </w:r>
      <w:proofErr w:type="spellStart"/>
      <w:r w:rsidRPr="00952648">
        <w:rPr>
          <w:lang w:val="en-US"/>
        </w:rPr>
        <w:t>keluarga</w:t>
      </w:r>
      <w:proofErr w:type="spellEnd"/>
      <w:r w:rsidRPr="00952648">
        <w:rPr>
          <w:lang w:val="en-US"/>
        </w:rPr>
        <w:t xml:space="preserve">, dan guru </w:t>
      </w:r>
      <w:proofErr w:type="spellStart"/>
      <w:r w:rsidRPr="00952648">
        <w:rPr>
          <w:lang w:val="en-US"/>
        </w:rPr>
        <w:t>turut</w:t>
      </w:r>
      <w:proofErr w:type="spellEnd"/>
      <w:r w:rsidRPr="00952648">
        <w:rPr>
          <w:lang w:val="en-US"/>
        </w:rPr>
        <w:t xml:space="preserve"> </w:t>
      </w:r>
      <w:proofErr w:type="spellStart"/>
      <w:r w:rsidRPr="00952648">
        <w:rPr>
          <w:lang w:val="en-US"/>
        </w:rPr>
        <w:t>membantu</w:t>
      </w:r>
      <w:proofErr w:type="spellEnd"/>
      <w:r w:rsidRPr="00952648">
        <w:rPr>
          <w:lang w:val="en-US"/>
        </w:rPr>
        <w:t xml:space="preserve"> </w:t>
      </w:r>
      <w:proofErr w:type="spellStart"/>
      <w:r w:rsidRPr="00952648">
        <w:rPr>
          <w:lang w:val="en-US"/>
        </w:rPr>
        <w:t>seseorang</w:t>
      </w:r>
      <w:proofErr w:type="spellEnd"/>
      <w:r w:rsidRPr="00952648">
        <w:rPr>
          <w:lang w:val="en-US"/>
        </w:rPr>
        <w:t xml:space="preserve"> </w:t>
      </w:r>
      <w:proofErr w:type="spellStart"/>
      <w:r w:rsidRPr="00952648">
        <w:rPr>
          <w:lang w:val="en-US"/>
        </w:rPr>
        <w:t>untuk</w:t>
      </w:r>
      <w:proofErr w:type="spellEnd"/>
      <w:r w:rsidRPr="00952648">
        <w:rPr>
          <w:lang w:val="en-US"/>
        </w:rPr>
        <w:t xml:space="preserve"> </w:t>
      </w:r>
      <w:proofErr w:type="spellStart"/>
      <w:r w:rsidRPr="00952648">
        <w:rPr>
          <w:lang w:val="en-US"/>
        </w:rPr>
        <w:t>persiapan</w:t>
      </w:r>
      <w:proofErr w:type="spellEnd"/>
      <w:r w:rsidRPr="00952648">
        <w:rPr>
          <w:lang w:val="en-US"/>
        </w:rPr>
        <w:t xml:space="preserve"> </w:t>
      </w:r>
      <w:proofErr w:type="spellStart"/>
      <w:r w:rsidRPr="00952648">
        <w:rPr>
          <w:lang w:val="en-US"/>
        </w:rPr>
        <w:t>karir</w:t>
      </w:r>
      <w:proofErr w:type="spellEnd"/>
      <w:r w:rsidRPr="00952648">
        <w:rPr>
          <w:lang w:val="en-US"/>
        </w:rPr>
        <w:t xml:space="preserve"> dan </w:t>
      </w:r>
      <w:proofErr w:type="spellStart"/>
      <w:r w:rsidRPr="00952648">
        <w:rPr>
          <w:lang w:val="en-US"/>
        </w:rPr>
        <w:t>cara</w:t>
      </w:r>
      <w:proofErr w:type="spellEnd"/>
      <w:r w:rsidRPr="00952648">
        <w:rPr>
          <w:lang w:val="en-US"/>
        </w:rPr>
        <w:t xml:space="preserve"> </w:t>
      </w:r>
      <w:proofErr w:type="spellStart"/>
      <w:r w:rsidRPr="00952648">
        <w:rPr>
          <w:lang w:val="en-US"/>
        </w:rPr>
        <w:t>melakukan</w:t>
      </w:r>
      <w:proofErr w:type="spellEnd"/>
      <w:r w:rsidRPr="00952648">
        <w:rPr>
          <w:lang w:val="en-US"/>
        </w:rPr>
        <w:t xml:space="preserve"> </w:t>
      </w:r>
      <w:proofErr w:type="spellStart"/>
      <w:r w:rsidRPr="00952648">
        <w:rPr>
          <w:lang w:val="en-US"/>
        </w:rPr>
        <w:t>transisi</w:t>
      </w:r>
      <w:proofErr w:type="spellEnd"/>
      <w:r w:rsidRPr="00952648">
        <w:rPr>
          <w:lang w:val="en-US"/>
        </w:rPr>
        <w:t xml:space="preserve"> yang </w:t>
      </w:r>
      <w:proofErr w:type="spellStart"/>
      <w:r w:rsidRPr="00952648">
        <w:rPr>
          <w:lang w:val="en-US"/>
        </w:rPr>
        <w:t>benar</w:t>
      </w:r>
      <w:proofErr w:type="spellEnd"/>
      <w:r w:rsidRPr="00952648">
        <w:rPr>
          <w:lang w:val="en-US"/>
        </w:rPr>
        <w:t xml:space="preserve"> </w:t>
      </w:r>
      <w:proofErr w:type="spellStart"/>
      <w:r w:rsidRPr="00952648">
        <w:rPr>
          <w:lang w:val="en-US"/>
        </w:rPr>
        <w:t>dari</w:t>
      </w:r>
      <w:proofErr w:type="spellEnd"/>
      <w:r w:rsidRPr="00952648">
        <w:rPr>
          <w:lang w:val="en-US"/>
        </w:rPr>
        <w:t xml:space="preserve"> dunia </w:t>
      </w:r>
      <w:proofErr w:type="spellStart"/>
      <w:r w:rsidRPr="00952648">
        <w:rPr>
          <w:lang w:val="en-US"/>
        </w:rPr>
        <w:t>sekolah</w:t>
      </w:r>
      <w:proofErr w:type="spellEnd"/>
      <w:r w:rsidRPr="00952648">
        <w:rPr>
          <w:lang w:val="en-US"/>
        </w:rPr>
        <w:t xml:space="preserve"> </w:t>
      </w:r>
      <w:proofErr w:type="spellStart"/>
      <w:r w:rsidRPr="00952648">
        <w:rPr>
          <w:lang w:val="en-US"/>
        </w:rPr>
        <w:t>kedunia</w:t>
      </w:r>
      <w:proofErr w:type="spellEnd"/>
      <w:r w:rsidRPr="00952648">
        <w:rPr>
          <w:lang w:val="en-US"/>
        </w:rPr>
        <w:t xml:space="preserve"> </w:t>
      </w:r>
      <w:proofErr w:type="spellStart"/>
      <w:r w:rsidRPr="00952648">
        <w:rPr>
          <w:lang w:val="en-US"/>
        </w:rPr>
        <w:t>kerja</w:t>
      </w:r>
      <w:proofErr w:type="spellEnd"/>
      <w:r w:rsidRPr="00952648">
        <w:rPr>
          <w:lang w:val="en-US"/>
        </w:rPr>
        <w:t xml:space="preserve"> (Han &amp; </w:t>
      </w:r>
      <w:proofErr w:type="spellStart"/>
      <w:r w:rsidRPr="00952648">
        <w:rPr>
          <w:lang w:val="en-US"/>
        </w:rPr>
        <w:t>Rojewski</w:t>
      </w:r>
      <w:proofErr w:type="spellEnd"/>
      <w:r w:rsidRPr="00952648">
        <w:rPr>
          <w:lang w:val="en-US"/>
        </w:rPr>
        <w:t xml:space="preserve">, 2015). </w:t>
      </w:r>
      <w:proofErr w:type="spellStart"/>
      <w:r w:rsidRPr="00952648">
        <w:rPr>
          <w:lang w:val="en-US"/>
        </w:rPr>
        <w:t>Terdapat</w:t>
      </w:r>
      <w:proofErr w:type="spellEnd"/>
      <w:r w:rsidRPr="00952648">
        <w:rPr>
          <w:lang w:val="en-US"/>
        </w:rPr>
        <w:t xml:space="preserve"> </w:t>
      </w:r>
      <w:proofErr w:type="spellStart"/>
      <w:r w:rsidRPr="00952648">
        <w:rPr>
          <w:lang w:val="en-US"/>
        </w:rPr>
        <w:t>penelitian</w:t>
      </w:r>
      <w:proofErr w:type="spellEnd"/>
      <w:r w:rsidRPr="00952648">
        <w:rPr>
          <w:lang w:val="en-US"/>
        </w:rPr>
        <w:t xml:space="preserve"> </w:t>
      </w:r>
      <w:proofErr w:type="spellStart"/>
      <w:r w:rsidRPr="00952648">
        <w:rPr>
          <w:lang w:val="en-US"/>
        </w:rPr>
        <w:t>bahwa</w:t>
      </w:r>
      <w:proofErr w:type="spellEnd"/>
      <w:r w:rsidRPr="00952648">
        <w:rPr>
          <w:lang w:val="en-US"/>
        </w:rPr>
        <w:t xml:space="preserve"> social support dan </w:t>
      </w:r>
      <w:proofErr w:type="spellStart"/>
      <w:r w:rsidRPr="00952648">
        <w:rPr>
          <w:lang w:val="en-US"/>
        </w:rPr>
        <w:t>carrer</w:t>
      </w:r>
      <w:proofErr w:type="spellEnd"/>
      <w:r w:rsidRPr="00952648">
        <w:rPr>
          <w:lang w:val="en-US"/>
        </w:rPr>
        <w:t xml:space="preserve"> adaptability </w:t>
      </w:r>
      <w:proofErr w:type="spellStart"/>
      <w:r w:rsidRPr="00952648">
        <w:rPr>
          <w:lang w:val="en-US"/>
        </w:rPr>
        <w:t>memiliki</w:t>
      </w:r>
      <w:proofErr w:type="spellEnd"/>
      <w:r w:rsidRPr="00952648">
        <w:rPr>
          <w:lang w:val="en-US"/>
        </w:rPr>
        <w:t xml:space="preserve"> </w:t>
      </w:r>
      <w:proofErr w:type="spellStart"/>
      <w:r w:rsidRPr="00952648">
        <w:rPr>
          <w:lang w:val="en-US"/>
        </w:rPr>
        <w:t>pengaruh</w:t>
      </w:r>
      <w:proofErr w:type="spellEnd"/>
      <w:r w:rsidRPr="00952648">
        <w:rPr>
          <w:lang w:val="en-US"/>
        </w:rPr>
        <w:t xml:space="preserve"> yang </w:t>
      </w:r>
      <w:proofErr w:type="spellStart"/>
      <w:r w:rsidRPr="00952648">
        <w:rPr>
          <w:lang w:val="en-US"/>
        </w:rPr>
        <w:t>signifikan</w:t>
      </w:r>
      <w:proofErr w:type="spellEnd"/>
      <w:r w:rsidRPr="00952648">
        <w:rPr>
          <w:lang w:val="en-US"/>
        </w:rPr>
        <w:t xml:space="preserve"> </w:t>
      </w:r>
      <w:proofErr w:type="spellStart"/>
      <w:r w:rsidRPr="00952648">
        <w:rPr>
          <w:lang w:val="en-US"/>
        </w:rPr>
        <w:t>atau</w:t>
      </w:r>
      <w:proofErr w:type="spellEnd"/>
      <w:r w:rsidRPr="00952648">
        <w:rPr>
          <w:lang w:val="en-US"/>
        </w:rPr>
        <w:t xml:space="preserve"> </w:t>
      </w:r>
      <w:proofErr w:type="spellStart"/>
      <w:r w:rsidRPr="00952648">
        <w:rPr>
          <w:lang w:val="en-US"/>
        </w:rPr>
        <w:t>berkorelasi</w:t>
      </w:r>
      <w:proofErr w:type="spellEnd"/>
      <w:r w:rsidRPr="00952648">
        <w:rPr>
          <w:lang w:val="en-US"/>
        </w:rPr>
        <w:t xml:space="preserve"> </w:t>
      </w:r>
      <w:proofErr w:type="spellStart"/>
      <w:r w:rsidRPr="00952648">
        <w:rPr>
          <w:lang w:val="en-US"/>
        </w:rPr>
        <w:t>positif</w:t>
      </w:r>
      <w:proofErr w:type="spellEnd"/>
      <w:r w:rsidRPr="00952648">
        <w:rPr>
          <w:lang w:val="en-US"/>
        </w:rPr>
        <w:t xml:space="preserve"> (Han &amp; </w:t>
      </w:r>
      <w:proofErr w:type="spellStart"/>
      <w:r w:rsidRPr="00952648">
        <w:rPr>
          <w:lang w:val="en-US"/>
        </w:rPr>
        <w:t>Rojewski</w:t>
      </w:r>
      <w:proofErr w:type="spellEnd"/>
      <w:r w:rsidRPr="00952648">
        <w:rPr>
          <w:lang w:val="en-US"/>
        </w:rPr>
        <w:t xml:space="preserve">, 2015). </w:t>
      </w:r>
      <w:proofErr w:type="spellStart"/>
      <w:r w:rsidRPr="00952648">
        <w:rPr>
          <w:lang w:val="en-US"/>
        </w:rPr>
        <w:t>Namun</w:t>
      </w:r>
      <w:proofErr w:type="spellEnd"/>
      <w:r w:rsidRPr="00952648">
        <w:rPr>
          <w:lang w:val="en-US"/>
        </w:rPr>
        <w:t xml:space="preserve"> </w:t>
      </w:r>
      <w:proofErr w:type="spellStart"/>
      <w:r w:rsidRPr="00952648">
        <w:rPr>
          <w:lang w:val="en-US"/>
        </w:rPr>
        <w:t>hasil</w:t>
      </w:r>
      <w:proofErr w:type="spellEnd"/>
      <w:r w:rsidRPr="00952648">
        <w:rPr>
          <w:lang w:val="en-US"/>
        </w:rPr>
        <w:t xml:space="preserve"> </w:t>
      </w:r>
      <w:proofErr w:type="spellStart"/>
      <w:r w:rsidRPr="00952648">
        <w:rPr>
          <w:lang w:val="en-US"/>
        </w:rPr>
        <w:t>penelitian</w:t>
      </w:r>
      <w:proofErr w:type="spellEnd"/>
      <w:r w:rsidRPr="00952648">
        <w:rPr>
          <w:lang w:val="en-US"/>
        </w:rPr>
        <w:t xml:space="preserve"> lain </w:t>
      </w:r>
      <w:proofErr w:type="spellStart"/>
      <w:r w:rsidRPr="00952648">
        <w:rPr>
          <w:lang w:val="en-US"/>
        </w:rPr>
        <w:t>mengungkapkan</w:t>
      </w:r>
      <w:proofErr w:type="spellEnd"/>
      <w:r w:rsidRPr="00952648">
        <w:rPr>
          <w:lang w:val="en-US"/>
        </w:rPr>
        <w:t xml:space="preserve"> </w:t>
      </w:r>
      <w:proofErr w:type="spellStart"/>
      <w:r w:rsidRPr="00952648">
        <w:rPr>
          <w:lang w:val="en-US"/>
        </w:rPr>
        <w:t>hasil</w:t>
      </w:r>
      <w:proofErr w:type="spellEnd"/>
      <w:r w:rsidRPr="00952648">
        <w:rPr>
          <w:lang w:val="en-US"/>
        </w:rPr>
        <w:t xml:space="preserve"> yang </w:t>
      </w:r>
      <w:proofErr w:type="spellStart"/>
      <w:r w:rsidRPr="00952648">
        <w:rPr>
          <w:lang w:val="en-US"/>
        </w:rPr>
        <w:t>berbeda</w:t>
      </w:r>
      <w:proofErr w:type="spellEnd"/>
      <w:r w:rsidRPr="00952648">
        <w:rPr>
          <w:lang w:val="en-US"/>
        </w:rPr>
        <w:t xml:space="preserve"> </w:t>
      </w:r>
      <w:proofErr w:type="spellStart"/>
      <w:r w:rsidRPr="00952648">
        <w:rPr>
          <w:lang w:val="en-US"/>
        </w:rPr>
        <w:t>bahwa</w:t>
      </w:r>
      <w:proofErr w:type="spellEnd"/>
      <w:r w:rsidRPr="00952648">
        <w:rPr>
          <w:lang w:val="en-US"/>
        </w:rPr>
        <w:t xml:space="preserve"> social support dan </w:t>
      </w:r>
      <w:proofErr w:type="spellStart"/>
      <w:r w:rsidRPr="00952648">
        <w:rPr>
          <w:lang w:val="en-US"/>
        </w:rPr>
        <w:t>carrer</w:t>
      </w:r>
      <w:proofErr w:type="spellEnd"/>
      <w:r w:rsidRPr="00952648">
        <w:rPr>
          <w:lang w:val="en-US"/>
        </w:rPr>
        <w:t xml:space="preserve"> adaptability </w:t>
      </w:r>
      <w:proofErr w:type="spellStart"/>
      <w:r w:rsidRPr="00952648">
        <w:rPr>
          <w:lang w:val="en-US"/>
        </w:rPr>
        <w:t>tidak</w:t>
      </w:r>
      <w:proofErr w:type="spellEnd"/>
      <w:r w:rsidRPr="00952648">
        <w:rPr>
          <w:lang w:val="en-US"/>
        </w:rPr>
        <w:t xml:space="preserve"> </w:t>
      </w:r>
      <w:proofErr w:type="spellStart"/>
      <w:r w:rsidRPr="00952648">
        <w:rPr>
          <w:lang w:val="en-US"/>
        </w:rPr>
        <w:t>memiliki</w:t>
      </w:r>
      <w:proofErr w:type="spellEnd"/>
      <w:r w:rsidRPr="00952648">
        <w:rPr>
          <w:lang w:val="en-US"/>
        </w:rPr>
        <w:t xml:space="preserve"> </w:t>
      </w:r>
      <w:proofErr w:type="spellStart"/>
      <w:r w:rsidRPr="00952648">
        <w:rPr>
          <w:lang w:val="en-US"/>
        </w:rPr>
        <w:t>pengaruh</w:t>
      </w:r>
      <w:proofErr w:type="spellEnd"/>
      <w:r w:rsidRPr="00952648">
        <w:rPr>
          <w:lang w:val="en-US"/>
        </w:rPr>
        <w:t xml:space="preserve"> yang </w:t>
      </w:r>
      <w:proofErr w:type="spellStart"/>
      <w:r w:rsidRPr="00952648">
        <w:rPr>
          <w:lang w:val="en-US"/>
        </w:rPr>
        <w:t>signifikan</w:t>
      </w:r>
      <w:proofErr w:type="spellEnd"/>
      <w:r w:rsidRPr="00952648">
        <w:rPr>
          <w:lang w:val="en-US"/>
        </w:rPr>
        <w:t xml:space="preserve"> </w:t>
      </w:r>
      <w:proofErr w:type="spellStart"/>
      <w:r w:rsidRPr="00952648">
        <w:rPr>
          <w:lang w:val="en-US"/>
        </w:rPr>
        <w:t>atau</w:t>
      </w:r>
      <w:proofErr w:type="spellEnd"/>
      <w:r w:rsidRPr="00952648">
        <w:rPr>
          <w:lang w:val="en-US"/>
        </w:rPr>
        <w:t xml:space="preserve"> </w:t>
      </w:r>
      <w:proofErr w:type="spellStart"/>
      <w:r w:rsidRPr="00952648">
        <w:rPr>
          <w:lang w:val="en-US"/>
        </w:rPr>
        <w:t>tidak</w:t>
      </w:r>
      <w:proofErr w:type="spellEnd"/>
      <w:r w:rsidRPr="00952648">
        <w:rPr>
          <w:lang w:val="en-US"/>
        </w:rPr>
        <w:t xml:space="preserve"> </w:t>
      </w:r>
      <w:proofErr w:type="spellStart"/>
      <w:r w:rsidRPr="00952648">
        <w:rPr>
          <w:lang w:val="en-US"/>
        </w:rPr>
        <w:t>berkorelasi</w:t>
      </w:r>
      <w:proofErr w:type="spellEnd"/>
      <w:r w:rsidRPr="00952648">
        <w:rPr>
          <w:lang w:val="en-US"/>
        </w:rPr>
        <w:t xml:space="preserve"> </w:t>
      </w:r>
      <w:proofErr w:type="spellStart"/>
      <w:r w:rsidRPr="00952648">
        <w:rPr>
          <w:lang w:val="en-US"/>
        </w:rPr>
        <w:t>positif</w:t>
      </w:r>
      <w:proofErr w:type="spellEnd"/>
      <w:r w:rsidRPr="00952648">
        <w:rPr>
          <w:lang w:val="en-US"/>
        </w:rPr>
        <w:t xml:space="preserve"> (Creed et al., 2009). </w:t>
      </w:r>
      <w:proofErr w:type="spellStart"/>
      <w:r w:rsidRPr="00952648">
        <w:rPr>
          <w:lang w:val="en-US"/>
        </w:rPr>
        <w:t>Melihat</w:t>
      </w:r>
      <w:proofErr w:type="spellEnd"/>
      <w:r w:rsidRPr="00952648">
        <w:rPr>
          <w:lang w:val="en-US"/>
        </w:rPr>
        <w:t xml:space="preserve"> </w:t>
      </w:r>
      <w:proofErr w:type="spellStart"/>
      <w:r w:rsidRPr="00952648">
        <w:rPr>
          <w:lang w:val="en-US"/>
        </w:rPr>
        <w:t>variasi</w:t>
      </w:r>
      <w:proofErr w:type="spellEnd"/>
      <w:r w:rsidRPr="00952648">
        <w:rPr>
          <w:lang w:val="en-US"/>
        </w:rPr>
        <w:t xml:space="preserve"> </w:t>
      </w:r>
      <w:proofErr w:type="spellStart"/>
      <w:r w:rsidRPr="00952648">
        <w:rPr>
          <w:lang w:val="en-US"/>
        </w:rPr>
        <w:t>dari</w:t>
      </w:r>
      <w:proofErr w:type="spellEnd"/>
      <w:r w:rsidRPr="00952648">
        <w:rPr>
          <w:lang w:val="en-US"/>
        </w:rPr>
        <w:t xml:space="preserve"> </w:t>
      </w:r>
      <w:proofErr w:type="spellStart"/>
      <w:r w:rsidRPr="00952648">
        <w:rPr>
          <w:lang w:val="en-US"/>
        </w:rPr>
        <w:t>hasil</w:t>
      </w:r>
      <w:proofErr w:type="spellEnd"/>
      <w:r w:rsidRPr="00952648">
        <w:rPr>
          <w:lang w:val="en-US"/>
        </w:rPr>
        <w:t xml:space="preserve"> </w:t>
      </w:r>
      <w:proofErr w:type="spellStart"/>
      <w:r w:rsidRPr="00952648">
        <w:rPr>
          <w:lang w:val="en-US"/>
        </w:rPr>
        <w:t>penelitian-penelitian</w:t>
      </w:r>
      <w:proofErr w:type="spellEnd"/>
      <w:r w:rsidRPr="00952648">
        <w:rPr>
          <w:lang w:val="en-US"/>
        </w:rPr>
        <w:t xml:space="preserve"> </w:t>
      </w:r>
      <w:proofErr w:type="spellStart"/>
      <w:r w:rsidRPr="00952648">
        <w:rPr>
          <w:lang w:val="en-US"/>
        </w:rPr>
        <w:t>tersebut</w:t>
      </w:r>
      <w:proofErr w:type="spellEnd"/>
      <w:r w:rsidRPr="00952648">
        <w:rPr>
          <w:lang w:val="en-US"/>
        </w:rPr>
        <w:t xml:space="preserve">, </w:t>
      </w:r>
      <w:proofErr w:type="spellStart"/>
      <w:r w:rsidRPr="00952648">
        <w:rPr>
          <w:lang w:val="en-US"/>
        </w:rPr>
        <w:t>peneliti</w:t>
      </w:r>
      <w:proofErr w:type="spellEnd"/>
      <w:r w:rsidRPr="00952648">
        <w:rPr>
          <w:lang w:val="en-US"/>
        </w:rPr>
        <w:t xml:space="preserve"> </w:t>
      </w:r>
      <w:proofErr w:type="spellStart"/>
      <w:r w:rsidRPr="00952648">
        <w:rPr>
          <w:lang w:val="en-US"/>
        </w:rPr>
        <w:t>tertarik</w:t>
      </w:r>
      <w:proofErr w:type="spellEnd"/>
      <w:r w:rsidRPr="00952648">
        <w:rPr>
          <w:lang w:val="en-US"/>
        </w:rPr>
        <w:t xml:space="preserve"> </w:t>
      </w:r>
      <w:proofErr w:type="spellStart"/>
      <w:r w:rsidRPr="00952648">
        <w:rPr>
          <w:lang w:val="en-US"/>
        </w:rPr>
        <w:t>untuk</w:t>
      </w:r>
      <w:proofErr w:type="spellEnd"/>
      <w:r w:rsidRPr="00952648">
        <w:rPr>
          <w:lang w:val="en-US"/>
        </w:rPr>
        <w:t xml:space="preserve"> </w:t>
      </w:r>
      <w:proofErr w:type="spellStart"/>
      <w:r w:rsidRPr="00952648">
        <w:rPr>
          <w:lang w:val="en-US"/>
        </w:rPr>
        <w:t>melakukan</w:t>
      </w:r>
      <w:proofErr w:type="spellEnd"/>
      <w:r w:rsidRPr="00952648">
        <w:rPr>
          <w:lang w:val="en-US"/>
        </w:rPr>
        <w:t xml:space="preserve"> </w:t>
      </w:r>
      <w:proofErr w:type="spellStart"/>
      <w:r w:rsidRPr="00952648">
        <w:rPr>
          <w:lang w:val="en-US"/>
        </w:rPr>
        <w:t>penelitian</w:t>
      </w:r>
      <w:proofErr w:type="spellEnd"/>
      <w:r w:rsidRPr="00952648">
        <w:rPr>
          <w:lang w:val="en-US"/>
        </w:rPr>
        <w:t xml:space="preserve"> </w:t>
      </w:r>
      <w:proofErr w:type="spellStart"/>
      <w:r w:rsidRPr="00952648">
        <w:rPr>
          <w:lang w:val="en-US"/>
        </w:rPr>
        <w:t>lebih</w:t>
      </w:r>
      <w:proofErr w:type="spellEnd"/>
      <w:r w:rsidRPr="00952648">
        <w:rPr>
          <w:lang w:val="en-US"/>
        </w:rPr>
        <w:t xml:space="preserve"> </w:t>
      </w:r>
      <w:proofErr w:type="spellStart"/>
      <w:r w:rsidRPr="00952648">
        <w:rPr>
          <w:lang w:val="en-US"/>
        </w:rPr>
        <w:t>lanjut</w:t>
      </w:r>
      <w:proofErr w:type="spellEnd"/>
      <w:r w:rsidRPr="00952648">
        <w:rPr>
          <w:lang w:val="en-US"/>
        </w:rPr>
        <w:t xml:space="preserve"> </w:t>
      </w:r>
      <w:proofErr w:type="spellStart"/>
      <w:r w:rsidRPr="00952648">
        <w:rPr>
          <w:lang w:val="en-US"/>
        </w:rPr>
        <w:t>dengan</w:t>
      </w:r>
      <w:proofErr w:type="spellEnd"/>
      <w:r w:rsidRPr="00952648">
        <w:rPr>
          <w:lang w:val="en-US"/>
        </w:rPr>
        <w:t xml:space="preserve"> </w:t>
      </w:r>
      <w:proofErr w:type="spellStart"/>
      <w:r w:rsidRPr="00952648">
        <w:rPr>
          <w:lang w:val="en-US"/>
        </w:rPr>
        <w:t>melakukan</w:t>
      </w:r>
      <w:proofErr w:type="spellEnd"/>
      <w:r w:rsidRPr="00952648">
        <w:rPr>
          <w:lang w:val="en-US"/>
        </w:rPr>
        <w:t xml:space="preserve"> </w:t>
      </w:r>
      <w:proofErr w:type="spellStart"/>
      <w:r w:rsidRPr="00952648">
        <w:rPr>
          <w:lang w:val="en-US"/>
        </w:rPr>
        <w:t>perbandingan</w:t>
      </w:r>
      <w:proofErr w:type="spellEnd"/>
      <w:r w:rsidRPr="00952648">
        <w:rPr>
          <w:lang w:val="en-US"/>
        </w:rPr>
        <w:t xml:space="preserve"> </w:t>
      </w:r>
      <w:proofErr w:type="spellStart"/>
      <w:r w:rsidRPr="00952648">
        <w:rPr>
          <w:lang w:val="en-US"/>
        </w:rPr>
        <w:t>carrer</w:t>
      </w:r>
      <w:proofErr w:type="spellEnd"/>
      <w:r w:rsidRPr="00952648">
        <w:rPr>
          <w:lang w:val="en-US"/>
        </w:rPr>
        <w:t xml:space="preserve"> adaptability pada </w:t>
      </w:r>
      <w:proofErr w:type="spellStart"/>
      <w:r w:rsidRPr="00952648">
        <w:rPr>
          <w:lang w:val="en-US"/>
        </w:rPr>
        <w:t>mahasiswa</w:t>
      </w:r>
      <w:proofErr w:type="spellEnd"/>
      <w:r w:rsidRPr="00952648">
        <w:rPr>
          <w:lang w:val="en-US"/>
        </w:rPr>
        <w:t xml:space="preserve"> yang </w:t>
      </w:r>
      <w:proofErr w:type="spellStart"/>
      <w:r w:rsidRPr="00952648">
        <w:rPr>
          <w:lang w:val="en-US"/>
        </w:rPr>
        <w:t>bertempat</w:t>
      </w:r>
      <w:proofErr w:type="spellEnd"/>
      <w:r w:rsidRPr="00952648">
        <w:rPr>
          <w:lang w:val="en-US"/>
        </w:rPr>
        <w:t xml:space="preserve"> </w:t>
      </w:r>
      <w:proofErr w:type="spellStart"/>
      <w:r w:rsidRPr="00952648">
        <w:rPr>
          <w:lang w:val="en-US"/>
        </w:rPr>
        <w:t>tinggal</w:t>
      </w:r>
      <w:proofErr w:type="spellEnd"/>
      <w:r w:rsidRPr="00952648">
        <w:rPr>
          <w:lang w:val="en-US"/>
        </w:rPr>
        <w:t xml:space="preserve"> </w:t>
      </w:r>
      <w:proofErr w:type="spellStart"/>
      <w:r w:rsidRPr="00952648">
        <w:rPr>
          <w:lang w:val="en-US"/>
        </w:rPr>
        <w:t>serta</w:t>
      </w:r>
      <w:proofErr w:type="spellEnd"/>
      <w:r w:rsidRPr="00952648">
        <w:rPr>
          <w:lang w:val="en-US"/>
        </w:rPr>
        <w:t xml:space="preserve"> </w:t>
      </w:r>
      <w:proofErr w:type="spellStart"/>
      <w:r w:rsidRPr="00952648">
        <w:rPr>
          <w:lang w:val="en-US"/>
        </w:rPr>
        <w:t>memiliki</w:t>
      </w:r>
      <w:proofErr w:type="spellEnd"/>
      <w:r w:rsidRPr="00952648">
        <w:rPr>
          <w:lang w:val="en-US"/>
        </w:rPr>
        <w:t xml:space="preserve"> social support yang </w:t>
      </w:r>
      <w:proofErr w:type="spellStart"/>
      <w:r w:rsidRPr="00952648">
        <w:rPr>
          <w:lang w:val="en-US"/>
        </w:rPr>
        <w:t>berbeda</w:t>
      </w:r>
      <w:proofErr w:type="spellEnd"/>
      <w:r w:rsidRPr="00952648">
        <w:rPr>
          <w:lang w:val="en-US"/>
        </w:rPr>
        <w:t xml:space="preserve"> </w:t>
      </w:r>
      <w:proofErr w:type="spellStart"/>
      <w:r w:rsidRPr="00952648">
        <w:rPr>
          <w:lang w:val="en-US"/>
        </w:rPr>
        <w:t>yaitu</w:t>
      </w:r>
      <w:proofErr w:type="spellEnd"/>
      <w:r w:rsidRPr="00952648">
        <w:rPr>
          <w:lang w:val="en-US"/>
        </w:rPr>
        <w:t xml:space="preserve"> di </w:t>
      </w:r>
      <w:proofErr w:type="spellStart"/>
      <w:r w:rsidRPr="00952648">
        <w:rPr>
          <w:lang w:val="en-US"/>
        </w:rPr>
        <w:t>kost</w:t>
      </w:r>
      <w:proofErr w:type="spellEnd"/>
      <w:r w:rsidRPr="00952648">
        <w:rPr>
          <w:lang w:val="en-US"/>
        </w:rPr>
        <w:t xml:space="preserve"> dan </w:t>
      </w:r>
      <w:proofErr w:type="spellStart"/>
      <w:r w:rsidRPr="00952648">
        <w:rPr>
          <w:lang w:val="en-US"/>
        </w:rPr>
        <w:t>pesantren</w:t>
      </w:r>
      <w:proofErr w:type="spellEnd"/>
      <w:r w:rsidRPr="00952648">
        <w:rPr>
          <w:lang w:val="en-US"/>
        </w:rPr>
        <w:t>.</w:t>
      </w:r>
    </w:p>
    <w:p w14:paraId="2ECBCDD9" w14:textId="77777777" w:rsidR="003C2407" w:rsidRDefault="003C2407" w:rsidP="003C2407">
      <w:pPr>
        <w:pStyle w:val="JRPMBody"/>
        <w:spacing w:line="360" w:lineRule="auto"/>
        <w:rPr>
          <w:lang w:val="en-US"/>
        </w:rPr>
      </w:pPr>
      <w:proofErr w:type="spellStart"/>
      <w:r w:rsidRPr="003C2407">
        <w:rPr>
          <w:lang w:val="en-US"/>
        </w:rPr>
        <w:lastRenderedPageBreak/>
        <w:t>Tempat</w:t>
      </w:r>
      <w:proofErr w:type="spellEnd"/>
      <w:r w:rsidRPr="003C2407">
        <w:rPr>
          <w:lang w:val="en-US"/>
        </w:rPr>
        <w:t xml:space="preserve"> </w:t>
      </w:r>
      <w:proofErr w:type="spellStart"/>
      <w:r w:rsidRPr="003C2407">
        <w:rPr>
          <w:lang w:val="en-US"/>
        </w:rPr>
        <w:t>tinggal</w:t>
      </w:r>
      <w:proofErr w:type="spellEnd"/>
      <w:r w:rsidRPr="003C2407">
        <w:rPr>
          <w:lang w:val="en-US"/>
        </w:rPr>
        <w:t xml:space="preserve"> </w:t>
      </w:r>
      <w:proofErr w:type="spellStart"/>
      <w:r w:rsidRPr="003C2407">
        <w:rPr>
          <w:lang w:val="en-US"/>
        </w:rPr>
        <w:t>mahasiswa</w:t>
      </w:r>
      <w:proofErr w:type="spellEnd"/>
      <w:r w:rsidRPr="003C2407">
        <w:rPr>
          <w:lang w:val="en-US"/>
        </w:rPr>
        <w:t xml:space="preserve"> </w:t>
      </w:r>
      <w:proofErr w:type="spellStart"/>
      <w:r w:rsidRPr="003C2407">
        <w:rPr>
          <w:lang w:val="en-US"/>
        </w:rPr>
        <w:t>beragam</w:t>
      </w:r>
      <w:proofErr w:type="spellEnd"/>
      <w:r w:rsidRPr="003C2407">
        <w:rPr>
          <w:lang w:val="en-US"/>
        </w:rPr>
        <w:t xml:space="preserve">, </w:t>
      </w:r>
      <w:proofErr w:type="spellStart"/>
      <w:r w:rsidRPr="003C2407">
        <w:rPr>
          <w:lang w:val="en-US"/>
        </w:rPr>
        <w:t>diantaranya</w:t>
      </w:r>
      <w:proofErr w:type="spellEnd"/>
      <w:r w:rsidRPr="003C2407">
        <w:rPr>
          <w:lang w:val="en-US"/>
        </w:rPr>
        <w:t xml:space="preserve"> </w:t>
      </w:r>
      <w:proofErr w:type="spellStart"/>
      <w:r w:rsidRPr="003C2407">
        <w:rPr>
          <w:lang w:val="en-US"/>
        </w:rPr>
        <w:t>ada</w:t>
      </w:r>
      <w:proofErr w:type="spellEnd"/>
      <w:r w:rsidRPr="003C2407">
        <w:rPr>
          <w:lang w:val="en-US"/>
        </w:rPr>
        <w:t xml:space="preserve"> yang </w:t>
      </w:r>
      <w:proofErr w:type="spellStart"/>
      <w:r w:rsidRPr="003C2407">
        <w:rPr>
          <w:lang w:val="en-US"/>
        </w:rPr>
        <w:t>tinggal</w:t>
      </w:r>
      <w:proofErr w:type="spellEnd"/>
      <w:r w:rsidRPr="003C2407">
        <w:rPr>
          <w:lang w:val="en-US"/>
        </w:rPr>
        <w:t xml:space="preserve"> di </w:t>
      </w:r>
      <w:proofErr w:type="spellStart"/>
      <w:r w:rsidRPr="003C2407">
        <w:rPr>
          <w:lang w:val="en-US"/>
        </w:rPr>
        <w:t>rumah</w:t>
      </w:r>
      <w:proofErr w:type="spellEnd"/>
      <w:r w:rsidRPr="003C2407">
        <w:rPr>
          <w:lang w:val="en-US"/>
        </w:rPr>
        <w:t xml:space="preserve">, kos, dan </w:t>
      </w:r>
      <w:proofErr w:type="spellStart"/>
      <w:r w:rsidRPr="003C2407">
        <w:rPr>
          <w:lang w:val="en-US"/>
        </w:rPr>
        <w:t>ada</w:t>
      </w:r>
      <w:proofErr w:type="spellEnd"/>
      <w:r w:rsidRPr="003C2407">
        <w:rPr>
          <w:lang w:val="en-US"/>
        </w:rPr>
        <w:t xml:space="preserve"> pula yang </w:t>
      </w:r>
      <w:proofErr w:type="spellStart"/>
      <w:r w:rsidRPr="003C2407">
        <w:rPr>
          <w:lang w:val="en-US"/>
        </w:rPr>
        <w:t>memilih</w:t>
      </w:r>
      <w:proofErr w:type="spellEnd"/>
      <w:r w:rsidRPr="003C2407">
        <w:rPr>
          <w:lang w:val="en-US"/>
        </w:rPr>
        <w:t xml:space="preserve"> </w:t>
      </w:r>
      <w:proofErr w:type="spellStart"/>
      <w:r w:rsidRPr="003C2407">
        <w:rPr>
          <w:lang w:val="en-US"/>
        </w:rPr>
        <w:t>tinggal</w:t>
      </w:r>
      <w:proofErr w:type="spellEnd"/>
      <w:r w:rsidRPr="003C2407">
        <w:rPr>
          <w:lang w:val="en-US"/>
        </w:rPr>
        <w:t xml:space="preserve"> di </w:t>
      </w:r>
      <w:proofErr w:type="spellStart"/>
      <w:r w:rsidRPr="003C2407">
        <w:rPr>
          <w:lang w:val="en-US"/>
        </w:rPr>
        <w:t>pesantren</w:t>
      </w:r>
      <w:proofErr w:type="spellEnd"/>
      <w:r w:rsidRPr="003C2407">
        <w:rPr>
          <w:lang w:val="en-US"/>
        </w:rPr>
        <w:t xml:space="preserve">. Akbar </w:t>
      </w:r>
      <w:proofErr w:type="spellStart"/>
      <w:r w:rsidRPr="003C2407">
        <w:rPr>
          <w:lang w:val="en-US"/>
        </w:rPr>
        <w:t>mendefinisikan</w:t>
      </w:r>
      <w:proofErr w:type="spellEnd"/>
      <w:r w:rsidRPr="003C2407">
        <w:rPr>
          <w:lang w:val="en-US"/>
        </w:rPr>
        <w:t xml:space="preserve"> </w:t>
      </w:r>
      <w:proofErr w:type="spellStart"/>
      <w:r w:rsidRPr="003C2407">
        <w:rPr>
          <w:lang w:val="en-US"/>
        </w:rPr>
        <w:t>tempat</w:t>
      </w:r>
      <w:proofErr w:type="spellEnd"/>
      <w:r w:rsidRPr="003C2407">
        <w:rPr>
          <w:lang w:val="en-US"/>
        </w:rPr>
        <w:t xml:space="preserve"> </w:t>
      </w:r>
      <w:proofErr w:type="spellStart"/>
      <w:r w:rsidRPr="003C2407">
        <w:rPr>
          <w:lang w:val="en-US"/>
        </w:rPr>
        <w:t>tinggal</w:t>
      </w:r>
      <w:proofErr w:type="spellEnd"/>
      <w:r w:rsidRPr="003C2407">
        <w:rPr>
          <w:lang w:val="en-US"/>
        </w:rPr>
        <w:t xml:space="preserve"> </w:t>
      </w:r>
      <w:proofErr w:type="spellStart"/>
      <w:r w:rsidRPr="003C2407">
        <w:rPr>
          <w:lang w:val="en-US"/>
        </w:rPr>
        <w:t>adalah</w:t>
      </w:r>
      <w:proofErr w:type="spellEnd"/>
      <w:r w:rsidRPr="003C2407">
        <w:rPr>
          <w:lang w:val="en-US"/>
        </w:rPr>
        <w:t xml:space="preserve"> </w:t>
      </w:r>
      <w:proofErr w:type="spellStart"/>
      <w:r w:rsidRPr="003C2407">
        <w:rPr>
          <w:lang w:val="en-US"/>
        </w:rPr>
        <w:t>keberadaan</w:t>
      </w:r>
      <w:proofErr w:type="spellEnd"/>
      <w:r w:rsidRPr="003C2407">
        <w:rPr>
          <w:lang w:val="en-US"/>
        </w:rPr>
        <w:t xml:space="preserve"> </w:t>
      </w:r>
      <w:proofErr w:type="spellStart"/>
      <w:r w:rsidRPr="003C2407">
        <w:rPr>
          <w:lang w:val="en-US"/>
        </w:rPr>
        <w:t>seseorang</w:t>
      </w:r>
      <w:proofErr w:type="spellEnd"/>
      <w:r w:rsidRPr="003C2407">
        <w:rPr>
          <w:lang w:val="en-US"/>
        </w:rPr>
        <w:t xml:space="preserve"> </w:t>
      </w:r>
      <w:proofErr w:type="spellStart"/>
      <w:r w:rsidRPr="003C2407">
        <w:rPr>
          <w:lang w:val="en-US"/>
        </w:rPr>
        <w:t>bernaung</w:t>
      </w:r>
      <w:proofErr w:type="spellEnd"/>
      <w:r w:rsidRPr="003C2407">
        <w:rPr>
          <w:lang w:val="en-US"/>
        </w:rPr>
        <w:t xml:space="preserve"> di </w:t>
      </w:r>
      <w:proofErr w:type="spellStart"/>
      <w:r w:rsidRPr="003C2407">
        <w:rPr>
          <w:lang w:val="en-US"/>
        </w:rPr>
        <w:t>sebuah</w:t>
      </w:r>
      <w:proofErr w:type="spellEnd"/>
      <w:r w:rsidRPr="003C2407">
        <w:rPr>
          <w:lang w:val="en-US"/>
        </w:rPr>
        <w:t xml:space="preserve"> </w:t>
      </w:r>
      <w:proofErr w:type="spellStart"/>
      <w:r w:rsidRPr="003C2407">
        <w:rPr>
          <w:lang w:val="en-US"/>
        </w:rPr>
        <w:t>rumah</w:t>
      </w:r>
      <w:proofErr w:type="spellEnd"/>
      <w:r w:rsidRPr="003C2407">
        <w:rPr>
          <w:lang w:val="en-US"/>
        </w:rPr>
        <w:t xml:space="preserve"> </w:t>
      </w:r>
      <w:proofErr w:type="spellStart"/>
      <w:r w:rsidRPr="003C2407">
        <w:rPr>
          <w:lang w:val="en-US"/>
        </w:rPr>
        <w:t>seperti</w:t>
      </w:r>
      <w:proofErr w:type="spellEnd"/>
      <w:r w:rsidRPr="003C2407">
        <w:rPr>
          <w:lang w:val="en-US"/>
        </w:rPr>
        <w:t xml:space="preserve"> </w:t>
      </w:r>
      <w:proofErr w:type="spellStart"/>
      <w:r w:rsidRPr="003C2407">
        <w:rPr>
          <w:lang w:val="en-US"/>
        </w:rPr>
        <w:t>rumah</w:t>
      </w:r>
      <w:proofErr w:type="spellEnd"/>
      <w:r w:rsidRPr="003C2407">
        <w:rPr>
          <w:lang w:val="en-US"/>
        </w:rPr>
        <w:t xml:space="preserve"> orang </w:t>
      </w:r>
      <w:proofErr w:type="spellStart"/>
      <w:r w:rsidRPr="003C2407">
        <w:rPr>
          <w:lang w:val="en-US"/>
        </w:rPr>
        <w:t>tua</w:t>
      </w:r>
      <w:proofErr w:type="spellEnd"/>
      <w:r w:rsidRPr="003C2407">
        <w:rPr>
          <w:lang w:val="en-US"/>
        </w:rPr>
        <w:t xml:space="preserve">, </w:t>
      </w:r>
      <w:proofErr w:type="spellStart"/>
      <w:r w:rsidRPr="003C2407">
        <w:rPr>
          <w:lang w:val="en-US"/>
        </w:rPr>
        <w:t>sewa</w:t>
      </w:r>
      <w:proofErr w:type="spellEnd"/>
      <w:r w:rsidRPr="003C2407">
        <w:rPr>
          <w:lang w:val="en-US"/>
        </w:rPr>
        <w:t xml:space="preserve"> </w:t>
      </w:r>
      <w:proofErr w:type="spellStart"/>
      <w:r w:rsidRPr="003C2407">
        <w:rPr>
          <w:lang w:val="en-US"/>
        </w:rPr>
        <w:t>atau</w:t>
      </w:r>
      <w:proofErr w:type="spellEnd"/>
      <w:r w:rsidRPr="003C2407">
        <w:rPr>
          <w:lang w:val="en-US"/>
        </w:rPr>
        <w:t xml:space="preserve"> </w:t>
      </w:r>
      <w:proofErr w:type="spellStart"/>
      <w:r w:rsidRPr="003C2407">
        <w:rPr>
          <w:lang w:val="en-US"/>
        </w:rPr>
        <w:t>menumpang</w:t>
      </w:r>
      <w:proofErr w:type="spellEnd"/>
      <w:r w:rsidRPr="003C2407">
        <w:rPr>
          <w:lang w:val="en-US"/>
        </w:rPr>
        <w:t xml:space="preserve"> pada </w:t>
      </w:r>
      <w:proofErr w:type="spellStart"/>
      <w:r w:rsidRPr="003C2407">
        <w:rPr>
          <w:lang w:val="en-US"/>
        </w:rPr>
        <w:t>rumah</w:t>
      </w:r>
      <w:proofErr w:type="spellEnd"/>
      <w:r w:rsidRPr="003C2407">
        <w:rPr>
          <w:lang w:val="en-US"/>
        </w:rPr>
        <w:t xml:space="preserve"> orang lain (</w:t>
      </w:r>
      <w:proofErr w:type="spellStart"/>
      <w:r w:rsidRPr="003C2407">
        <w:rPr>
          <w:lang w:val="en-US"/>
        </w:rPr>
        <w:t>Kholifah</w:t>
      </w:r>
      <w:proofErr w:type="spellEnd"/>
      <w:r w:rsidRPr="003C2407">
        <w:rPr>
          <w:lang w:val="en-US"/>
        </w:rPr>
        <w:t xml:space="preserve">, 2017). Hal </w:t>
      </w:r>
      <w:proofErr w:type="spellStart"/>
      <w:r w:rsidRPr="003C2407">
        <w:rPr>
          <w:lang w:val="en-US"/>
        </w:rPr>
        <w:t>ini</w:t>
      </w:r>
      <w:proofErr w:type="spellEnd"/>
      <w:r w:rsidRPr="003C2407">
        <w:rPr>
          <w:lang w:val="en-US"/>
        </w:rPr>
        <w:t xml:space="preserve"> </w:t>
      </w:r>
      <w:proofErr w:type="spellStart"/>
      <w:r w:rsidRPr="003C2407">
        <w:rPr>
          <w:lang w:val="en-US"/>
        </w:rPr>
        <w:t>dapat</w:t>
      </w:r>
      <w:proofErr w:type="spellEnd"/>
      <w:r w:rsidRPr="003C2407">
        <w:rPr>
          <w:lang w:val="en-US"/>
        </w:rPr>
        <w:t xml:space="preserve"> </w:t>
      </w:r>
      <w:proofErr w:type="spellStart"/>
      <w:r w:rsidRPr="003C2407">
        <w:rPr>
          <w:lang w:val="en-US"/>
        </w:rPr>
        <w:t>dikatakan</w:t>
      </w:r>
      <w:proofErr w:type="spellEnd"/>
      <w:r w:rsidRPr="003C2407">
        <w:rPr>
          <w:lang w:val="en-US"/>
        </w:rPr>
        <w:t xml:space="preserve"> </w:t>
      </w:r>
      <w:proofErr w:type="spellStart"/>
      <w:r w:rsidRPr="003C2407">
        <w:rPr>
          <w:lang w:val="en-US"/>
        </w:rPr>
        <w:t>bahwa</w:t>
      </w:r>
      <w:proofErr w:type="spellEnd"/>
      <w:r w:rsidRPr="003C2407">
        <w:rPr>
          <w:lang w:val="en-US"/>
        </w:rPr>
        <w:t xml:space="preserve"> </w:t>
      </w:r>
      <w:proofErr w:type="spellStart"/>
      <w:r w:rsidRPr="003C2407">
        <w:rPr>
          <w:lang w:val="en-US"/>
        </w:rPr>
        <w:t>indekos</w:t>
      </w:r>
      <w:proofErr w:type="spellEnd"/>
      <w:r w:rsidRPr="003C2407">
        <w:rPr>
          <w:lang w:val="en-US"/>
        </w:rPr>
        <w:t xml:space="preserve"> dan </w:t>
      </w:r>
      <w:proofErr w:type="spellStart"/>
      <w:r w:rsidRPr="003C2407">
        <w:rPr>
          <w:lang w:val="en-US"/>
        </w:rPr>
        <w:t>pondok</w:t>
      </w:r>
      <w:proofErr w:type="spellEnd"/>
      <w:r w:rsidRPr="003C2407">
        <w:rPr>
          <w:lang w:val="en-US"/>
        </w:rPr>
        <w:t xml:space="preserve"> </w:t>
      </w:r>
      <w:proofErr w:type="spellStart"/>
      <w:r w:rsidRPr="003C2407">
        <w:rPr>
          <w:lang w:val="en-US"/>
        </w:rPr>
        <w:t>pesantren</w:t>
      </w:r>
      <w:proofErr w:type="spellEnd"/>
      <w:r w:rsidRPr="003C2407">
        <w:rPr>
          <w:lang w:val="en-US"/>
        </w:rPr>
        <w:t xml:space="preserve"> </w:t>
      </w:r>
      <w:proofErr w:type="spellStart"/>
      <w:r w:rsidRPr="003C2407">
        <w:rPr>
          <w:lang w:val="en-US"/>
        </w:rPr>
        <w:t>adalah</w:t>
      </w:r>
      <w:proofErr w:type="spellEnd"/>
      <w:r w:rsidRPr="003C2407">
        <w:rPr>
          <w:lang w:val="en-US"/>
        </w:rPr>
        <w:t xml:space="preserve"> </w:t>
      </w:r>
      <w:proofErr w:type="spellStart"/>
      <w:r w:rsidRPr="003C2407">
        <w:rPr>
          <w:lang w:val="en-US"/>
        </w:rPr>
        <w:t>termasuk</w:t>
      </w:r>
      <w:proofErr w:type="spellEnd"/>
      <w:r w:rsidRPr="003C2407">
        <w:rPr>
          <w:lang w:val="en-US"/>
        </w:rPr>
        <w:t xml:space="preserve"> </w:t>
      </w:r>
      <w:proofErr w:type="spellStart"/>
      <w:r w:rsidRPr="003C2407">
        <w:rPr>
          <w:lang w:val="en-US"/>
        </w:rPr>
        <w:t>tempat</w:t>
      </w:r>
      <w:proofErr w:type="spellEnd"/>
      <w:r w:rsidRPr="003C2407">
        <w:rPr>
          <w:lang w:val="en-US"/>
        </w:rPr>
        <w:t xml:space="preserve"> </w:t>
      </w:r>
      <w:proofErr w:type="spellStart"/>
      <w:r w:rsidRPr="003C2407">
        <w:rPr>
          <w:lang w:val="en-US"/>
        </w:rPr>
        <w:t>bernaung</w:t>
      </w:r>
      <w:proofErr w:type="spellEnd"/>
      <w:r w:rsidRPr="003C2407">
        <w:rPr>
          <w:lang w:val="en-US"/>
        </w:rPr>
        <w:t xml:space="preserve"> </w:t>
      </w:r>
      <w:proofErr w:type="spellStart"/>
      <w:r w:rsidRPr="003C2407">
        <w:rPr>
          <w:lang w:val="en-US"/>
        </w:rPr>
        <w:t>atau</w:t>
      </w:r>
      <w:proofErr w:type="spellEnd"/>
      <w:r w:rsidRPr="003C2407">
        <w:rPr>
          <w:lang w:val="en-US"/>
        </w:rPr>
        <w:t xml:space="preserve"> </w:t>
      </w:r>
      <w:proofErr w:type="spellStart"/>
      <w:r w:rsidRPr="003C2407">
        <w:rPr>
          <w:lang w:val="en-US"/>
        </w:rPr>
        <w:t>tinggal</w:t>
      </w:r>
      <w:proofErr w:type="spellEnd"/>
      <w:r w:rsidRPr="003C2407">
        <w:rPr>
          <w:lang w:val="en-US"/>
        </w:rPr>
        <w:t xml:space="preserve"> </w:t>
      </w:r>
      <w:proofErr w:type="spellStart"/>
      <w:r w:rsidRPr="003C2407">
        <w:rPr>
          <w:lang w:val="en-US"/>
        </w:rPr>
        <w:t>mahasiswa</w:t>
      </w:r>
      <w:proofErr w:type="spellEnd"/>
      <w:r w:rsidRPr="003C2407">
        <w:rPr>
          <w:lang w:val="en-US"/>
        </w:rPr>
        <w:t xml:space="preserve">. </w:t>
      </w:r>
      <w:proofErr w:type="spellStart"/>
      <w:r w:rsidRPr="003C2407">
        <w:rPr>
          <w:lang w:val="en-US"/>
        </w:rPr>
        <w:t>Peneliti</w:t>
      </w:r>
      <w:proofErr w:type="spellEnd"/>
      <w:r w:rsidRPr="003C2407">
        <w:rPr>
          <w:lang w:val="en-US"/>
        </w:rPr>
        <w:t xml:space="preserve"> </w:t>
      </w:r>
      <w:proofErr w:type="spellStart"/>
      <w:r w:rsidRPr="003C2407">
        <w:rPr>
          <w:lang w:val="en-US"/>
        </w:rPr>
        <w:t>memilih</w:t>
      </w:r>
      <w:proofErr w:type="spellEnd"/>
      <w:r w:rsidRPr="003C2407">
        <w:rPr>
          <w:lang w:val="en-US"/>
        </w:rPr>
        <w:t xml:space="preserve"> </w:t>
      </w:r>
      <w:proofErr w:type="spellStart"/>
      <w:r w:rsidRPr="003C2407">
        <w:rPr>
          <w:lang w:val="en-US"/>
        </w:rPr>
        <w:t>membandingkan</w:t>
      </w:r>
      <w:proofErr w:type="spellEnd"/>
      <w:r w:rsidRPr="003C2407">
        <w:rPr>
          <w:lang w:val="en-US"/>
        </w:rPr>
        <w:t xml:space="preserve"> </w:t>
      </w:r>
      <w:proofErr w:type="spellStart"/>
      <w:r w:rsidRPr="003C2407">
        <w:rPr>
          <w:lang w:val="en-US"/>
        </w:rPr>
        <w:t>lingkungan</w:t>
      </w:r>
      <w:proofErr w:type="spellEnd"/>
      <w:r w:rsidRPr="003C2407">
        <w:rPr>
          <w:lang w:val="en-US"/>
        </w:rPr>
        <w:t xml:space="preserve"> kos </w:t>
      </w:r>
      <w:proofErr w:type="spellStart"/>
      <w:r w:rsidRPr="003C2407">
        <w:rPr>
          <w:lang w:val="en-US"/>
        </w:rPr>
        <w:t>dengan</w:t>
      </w:r>
      <w:proofErr w:type="spellEnd"/>
      <w:r w:rsidRPr="003C2407">
        <w:rPr>
          <w:lang w:val="en-US"/>
        </w:rPr>
        <w:t xml:space="preserve"> </w:t>
      </w:r>
      <w:proofErr w:type="spellStart"/>
      <w:r w:rsidRPr="003C2407">
        <w:rPr>
          <w:lang w:val="en-US"/>
        </w:rPr>
        <w:t>pesanten</w:t>
      </w:r>
      <w:proofErr w:type="spellEnd"/>
      <w:r w:rsidRPr="003C2407">
        <w:rPr>
          <w:lang w:val="en-US"/>
        </w:rPr>
        <w:t xml:space="preserve"> </w:t>
      </w:r>
      <w:proofErr w:type="spellStart"/>
      <w:r w:rsidRPr="003C2407">
        <w:rPr>
          <w:lang w:val="en-US"/>
        </w:rPr>
        <w:t>dikarenakan</w:t>
      </w:r>
      <w:proofErr w:type="spellEnd"/>
      <w:r w:rsidRPr="003C2407">
        <w:rPr>
          <w:lang w:val="en-US"/>
        </w:rPr>
        <w:t xml:space="preserve"> </w:t>
      </w:r>
      <w:proofErr w:type="spellStart"/>
      <w:r w:rsidRPr="003C2407">
        <w:rPr>
          <w:lang w:val="en-US"/>
        </w:rPr>
        <w:t>tempat</w:t>
      </w:r>
      <w:proofErr w:type="spellEnd"/>
      <w:r w:rsidRPr="003C2407">
        <w:rPr>
          <w:lang w:val="en-US"/>
        </w:rPr>
        <w:t xml:space="preserve"> </w:t>
      </w:r>
      <w:proofErr w:type="spellStart"/>
      <w:r w:rsidRPr="003C2407">
        <w:rPr>
          <w:lang w:val="en-US"/>
        </w:rPr>
        <w:t>tinggal</w:t>
      </w:r>
      <w:proofErr w:type="spellEnd"/>
      <w:r w:rsidRPr="003C2407">
        <w:rPr>
          <w:lang w:val="en-US"/>
        </w:rPr>
        <w:t xml:space="preserve"> </w:t>
      </w:r>
      <w:proofErr w:type="spellStart"/>
      <w:r w:rsidRPr="003C2407">
        <w:rPr>
          <w:lang w:val="en-US"/>
        </w:rPr>
        <w:t>mahasiswa</w:t>
      </w:r>
      <w:proofErr w:type="spellEnd"/>
      <w:r w:rsidRPr="003C2407">
        <w:rPr>
          <w:lang w:val="en-US"/>
        </w:rPr>
        <w:t xml:space="preserve"> </w:t>
      </w:r>
      <w:proofErr w:type="spellStart"/>
      <w:r w:rsidRPr="003C2407">
        <w:rPr>
          <w:lang w:val="en-US"/>
        </w:rPr>
        <w:t>tersebut</w:t>
      </w:r>
      <w:proofErr w:type="spellEnd"/>
      <w:r w:rsidRPr="003C2407">
        <w:rPr>
          <w:lang w:val="en-US"/>
        </w:rPr>
        <w:t xml:space="preserve"> </w:t>
      </w:r>
      <w:proofErr w:type="spellStart"/>
      <w:r w:rsidRPr="003C2407">
        <w:rPr>
          <w:lang w:val="en-US"/>
        </w:rPr>
        <w:t>memiliki</w:t>
      </w:r>
      <w:proofErr w:type="spellEnd"/>
      <w:r w:rsidRPr="003C2407">
        <w:rPr>
          <w:lang w:val="en-US"/>
        </w:rPr>
        <w:t xml:space="preserve"> </w:t>
      </w:r>
      <w:proofErr w:type="spellStart"/>
      <w:r w:rsidRPr="003C2407">
        <w:rPr>
          <w:lang w:val="en-US"/>
        </w:rPr>
        <w:t>karakteristik</w:t>
      </w:r>
      <w:proofErr w:type="spellEnd"/>
      <w:r w:rsidRPr="003C2407">
        <w:rPr>
          <w:lang w:val="en-US"/>
        </w:rPr>
        <w:t xml:space="preserve"> yang </w:t>
      </w:r>
      <w:proofErr w:type="spellStart"/>
      <w:r w:rsidRPr="003C2407">
        <w:rPr>
          <w:lang w:val="en-US"/>
        </w:rPr>
        <w:t>sama</w:t>
      </w:r>
      <w:proofErr w:type="spellEnd"/>
      <w:r w:rsidRPr="003C2407">
        <w:rPr>
          <w:lang w:val="en-US"/>
        </w:rPr>
        <w:t xml:space="preserve"> </w:t>
      </w:r>
      <w:proofErr w:type="spellStart"/>
      <w:r w:rsidRPr="003C2407">
        <w:rPr>
          <w:lang w:val="en-US"/>
        </w:rPr>
        <w:t>namun</w:t>
      </w:r>
      <w:proofErr w:type="spellEnd"/>
      <w:r w:rsidRPr="003C2407">
        <w:rPr>
          <w:lang w:val="en-US"/>
        </w:rPr>
        <w:t xml:space="preserve"> juga </w:t>
      </w:r>
      <w:proofErr w:type="spellStart"/>
      <w:r w:rsidRPr="003C2407">
        <w:rPr>
          <w:lang w:val="en-US"/>
        </w:rPr>
        <w:t>memiliki</w:t>
      </w:r>
      <w:proofErr w:type="spellEnd"/>
      <w:r w:rsidRPr="003C2407">
        <w:rPr>
          <w:lang w:val="en-US"/>
        </w:rPr>
        <w:t xml:space="preserve"> </w:t>
      </w:r>
      <w:proofErr w:type="spellStart"/>
      <w:r w:rsidRPr="003C2407">
        <w:rPr>
          <w:lang w:val="en-US"/>
        </w:rPr>
        <w:t>perbedaan</w:t>
      </w:r>
      <w:proofErr w:type="spellEnd"/>
      <w:r w:rsidRPr="003C2407">
        <w:rPr>
          <w:lang w:val="en-US"/>
        </w:rPr>
        <w:t xml:space="preserve"> </w:t>
      </w:r>
      <w:proofErr w:type="spellStart"/>
      <w:r w:rsidRPr="003C2407">
        <w:rPr>
          <w:lang w:val="en-US"/>
        </w:rPr>
        <w:t>komponen</w:t>
      </w:r>
      <w:proofErr w:type="spellEnd"/>
      <w:r w:rsidRPr="003C2407">
        <w:rPr>
          <w:lang w:val="en-US"/>
        </w:rPr>
        <w:t xml:space="preserve"> dan </w:t>
      </w:r>
      <w:proofErr w:type="spellStart"/>
      <w:r w:rsidRPr="003C2407">
        <w:rPr>
          <w:lang w:val="en-US"/>
        </w:rPr>
        <w:t>tujuan</w:t>
      </w:r>
      <w:proofErr w:type="spellEnd"/>
      <w:r w:rsidRPr="003C2407">
        <w:rPr>
          <w:lang w:val="en-US"/>
        </w:rPr>
        <w:t xml:space="preserve">. Kos dan </w:t>
      </w:r>
      <w:proofErr w:type="spellStart"/>
      <w:r w:rsidRPr="003C2407">
        <w:rPr>
          <w:lang w:val="en-US"/>
        </w:rPr>
        <w:t>pesantren</w:t>
      </w:r>
      <w:proofErr w:type="spellEnd"/>
      <w:r w:rsidRPr="003C2407">
        <w:rPr>
          <w:lang w:val="en-US"/>
        </w:rPr>
        <w:t xml:space="preserve"> </w:t>
      </w:r>
      <w:proofErr w:type="spellStart"/>
      <w:r w:rsidRPr="003C2407">
        <w:rPr>
          <w:lang w:val="en-US"/>
        </w:rPr>
        <w:t>memiliki</w:t>
      </w:r>
      <w:proofErr w:type="spellEnd"/>
      <w:r w:rsidRPr="003C2407">
        <w:rPr>
          <w:lang w:val="en-US"/>
        </w:rPr>
        <w:t xml:space="preserve"> </w:t>
      </w:r>
      <w:proofErr w:type="spellStart"/>
      <w:r w:rsidRPr="003C2407">
        <w:rPr>
          <w:lang w:val="en-US"/>
        </w:rPr>
        <w:t>kesamaan</w:t>
      </w:r>
      <w:proofErr w:type="spellEnd"/>
      <w:r w:rsidRPr="003C2407">
        <w:rPr>
          <w:lang w:val="en-US"/>
        </w:rPr>
        <w:t xml:space="preserve"> </w:t>
      </w:r>
      <w:proofErr w:type="spellStart"/>
      <w:r w:rsidRPr="003C2407">
        <w:rPr>
          <w:lang w:val="en-US"/>
        </w:rPr>
        <w:t>sebagai</w:t>
      </w:r>
      <w:proofErr w:type="spellEnd"/>
      <w:r w:rsidRPr="003C2407">
        <w:rPr>
          <w:lang w:val="en-US"/>
        </w:rPr>
        <w:t xml:space="preserve"> </w:t>
      </w:r>
      <w:proofErr w:type="spellStart"/>
      <w:r w:rsidRPr="003C2407">
        <w:rPr>
          <w:lang w:val="en-US"/>
        </w:rPr>
        <w:t>penyedia</w:t>
      </w:r>
      <w:proofErr w:type="spellEnd"/>
      <w:r w:rsidRPr="003C2407">
        <w:rPr>
          <w:lang w:val="en-US"/>
        </w:rPr>
        <w:t xml:space="preserve"> </w:t>
      </w:r>
      <w:proofErr w:type="spellStart"/>
      <w:r w:rsidRPr="003C2407">
        <w:rPr>
          <w:lang w:val="en-US"/>
        </w:rPr>
        <w:t>tempat</w:t>
      </w:r>
      <w:proofErr w:type="spellEnd"/>
      <w:r w:rsidRPr="003C2407">
        <w:rPr>
          <w:lang w:val="en-US"/>
        </w:rPr>
        <w:t xml:space="preserve"> </w:t>
      </w:r>
      <w:proofErr w:type="spellStart"/>
      <w:r w:rsidRPr="003C2407">
        <w:rPr>
          <w:lang w:val="en-US"/>
        </w:rPr>
        <w:t>tinggal</w:t>
      </w:r>
      <w:proofErr w:type="spellEnd"/>
      <w:r w:rsidRPr="003C2407">
        <w:rPr>
          <w:lang w:val="en-US"/>
        </w:rPr>
        <w:t xml:space="preserve"> </w:t>
      </w:r>
      <w:proofErr w:type="spellStart"/>
      <w:r w:rsidRPr="003C2407">
        <w:rPr>
          <w:lang w:val="en-US"/>
        </w:rPr>
        <w:t>sementara</w:t>
      </w:r>
      <w:proofErr w:type="spellEnd"/>
      <w:r w:rsidRPr="003C2407">
        <w:rPr>
          <w:lang w:val="en-US"/>
        </w:rPr>
        <w:t xml:space="preserve"> </w:t>
      </w:r>
      <w:proofErr w:type="spellStart"/>
      <w:r w:rsidRPr="003C2407">
        <w:rPr>
          <w:lang w:val="en-US"/>
        </w:rPr>
        <w:t>bagi</w:t>
      </w:r>
      <w:proofErr w:type="spellEnd"/>
      <w:r w:rsidRPr="003C2407">
        <w:rPr>
          <w:lang w:val="en-US"/>
        </w:rPr>
        <w:t xml:space="preserve"> para </w:t>
      </w:r>
      <w:proofErr w:type="spellStart"/>
      <w:r w:rsidRPr="003C2407">
        <w:rPr>
          <w:lang w:val="en-US"/>
        </w:rPr>
        <w:t>mahasiswa</w:t>
      </w:r>
      <w:proofErr w:type="spellEnd"/>
      <w:r w:rsidRPr="003C2407">
        <w:rPr>
          <w:lang w:val="en-US"/>
        </w:rPr>
        <w:t xml:space="preserve"> yang </w:t>
      </w:r>
      <w:proofErr w:type="spellStart"/>
      <w:r w:rsidRPr="003C2407">
        <w:rPr>
          <w:lang w:val="en-US"/>
        </w:rPr>
        <w:t>merantau</w:t>
      </w:r>
      <w:proofErr w:type="spellEnd"/>
      <w:r w:rsidRPr="003C2407">
        <w:rPr>
          <w:lang w:val="en-US"/>
        </w:rPr>
        <w:t xml:space="preserve"> dan </w:t>
      </w:r>
      <w:proofErr w:type="spellStart"/>
      <w:r w:rsidRPr="003C2407">
        <w:rPr>
          <w:lang w:val="en-US"/>
        </w:rPr>
        <w:t>jauh</w:t>
      </w:r>
      <w:proofErr w:type="spellEnd"/>
      <w:r w:rsidRPr="003C2407">
        <w:rPr>
          <w:lang w:val="en-US"/>
        </w:rPr>
        <w:t xml:space="preserve"> </w:t>
      </w:r>
      <w:proofErr w:type="spellStart"/>
      <w:r w:rsidRPr="003C2407">
        <w:rPr>
          <w:lang w:val="en-US"/>
        </w:rPr>
        <w:t>dari</w:t>
      </w:r>
      <w:proofErr w:type="spellEnd"/>
      <w:r w:rsidRPr="003C2407">
        <w:rPr>
          <w:lang w:val="en-US"/>
        </w:rPr>
        <w:t xml:space="preserve"> </w:t>
      </w:r>
      <w:proofErr w:type="spellStart"/>
      <w:r w:rsidRPr="003C2407">
        <w:rPr>
          <w:lang w:val="en-US"/>
        </w:rPr>
        <w:t>pengawasan</w:t>
      </w:r>
      <w:proofErr w:type="spellEnd"/>
      <w:r w:rsidRPr="003C2407">
        <w:rPr>
          <w:lang w:val="en-US"/>
        </w:rPr>
        <w:t xml:space="preserve"> orang </w:t>
      </w:r>
      <w:proofErr w:type="spellStart"/>
      <w:r w:rsidRPr="003C2407">
        <w:rPr>
          <w:lang w:val="en-US"/>
        </w:rPr>
        <w:t>tua</w:t>
      </w:r>
      <w:proofErr w:type="spellEnd"/>
      <w:r w:rsidRPr="003C2407">
        <w:rPr>
          <w:lang w:val="en-US"/>
        </w:rPr>
        <w:t xml:space="preserve">. </w:t>
      </w:r>
      <w:proofErr w:type="spellStart"/>
      <w:r w:rsidRPr="003C2407">
        <w:rPr>
          <w:lang w:val="en-US"/>
        </w:rPr>
        <w:t>Persamaan</w:t>
      </w:r>
      <w:proofErr w:type="spellEnd"/>
      <w:r w:rsidRPr="003C2407">
        <w:rPr>
          <w:lang w:val="en-US"/>
        </w:rPr>
        <w:t xml:space="preserve"> </w:t>
      </w:r>
      <w:proofErr w:type="spellStart"/>
      <w:r w:rsidRPr="003C2407">
        <w:rPr>
          <w:lang w:val="en-US"/>
        </w:rPr>
        <w:t>karakteristik</w:t>
      </w:r>
      <w:proofErr w:type="spellEnd"/>
      <w:r w:rsidRPr="003C2407">
        <w:rPr>
          <w:lang w:val="en-US"/>
        </w:rPr>
        <w:t xml:space="preserve"> </w:t>
      </w:r>
      <w:proofErr w:type="spellStart"/>
      <w:r w:rsidRPr="003C2407">
        <w:rPr>
          <w:lang w:val="en-US"/>
        </w:rPr>
        <w:t>tempat</w:t>
      </w:r>
      <w:proofErr w:type="spellEnd"/>
      <w:r w:rsidRPr="003C2407">
        <w:rPr>
          <w:lang w:val="en-US"/>
        </w:rPr>
        <w:t xml:space="preserve"> </w:t>
      </w:r>
      <w:proofErr w:type="spellStart"/>
      <w:r w:rsidRPr="003C2407">
        <w:rPr>
          <w:lang w:val="en-US"/>
        </w:rPr>
        <w:t>tinggal</w:t>
      </w:r>
      <w:proofErr w:type="spellEnd"/>
      <w:r w:rsidRPr="003C2407">
        <w:rPr>
          <w:lang w:val="en-US"/>
        </w:rPr>
        <w:t xml:space="preserve"> </w:t>
      </w:r>
      <w:proofErr w:type="spellStart"/>
      <w:r w:rsidRPr="003C2407">
        <w:rPr>
          <w:lang w:val="en-US"/>
        </w:rPr>
        <w:t>tersebut</w:t>
      </w:r>
      <w:proofErr w:type="spellEnd"/>
      <w:r w:rsidRPr="003C2407">
        <w:rPr>
          <w:lang w:val="en-US"/>
        </w:rPr>
        <w:t xml:space="preserve"> </w:t>
      </w:r>
      <w:proofErr w:type="spellStart"/>
      <w:r w:rsidRPr="003C2407">
        <w:rPr>
          <w:lang w:val="en-US"/>
        </w:rPr>
        <w:t>diharapkan</w:t>
      </w:r>
      <w:proofErr w:type="spellEnd"/>
      <w:r w:rsidRPr="003C2407">
        <w:rPr>
          <w:lang w:val="en-US"/>
        </w:rPr>
        <w:t xml:space="preserve"> </w:t>
      </w:r>
      <w:proofErr w:type="spellStart"/>
      <w:r w:rsidRPr="003C2407">
        <w:rPr>
          <w:lang w:val="en-US"/>
        </w:rPr>
        <w:t>dapat</w:t>
      </w:r>
      <w:proofErr w:type="spellEnd"/>
      <w:r w:rsidRPr="003C2407">
        <w:rPr>
          <w:lang w:val="en-US"/>
        </w:rPr>
        <w:t xml:space="preserve"> </w:t>
      </w:r>
      <w:proofErr w:type="spellStart"/>
      <w:r w:rsidRPr="003C2407">
        <w:rPr>
          <w:lang w:val="en-US"/>
        </w:rPr>
        <w:t>mengurangi</w:t>
      </w:r>
      <w:proofErr w:type="spellEnd"/>
      <w:r w:rsidRPr="003C2407">
        <w:rPr>
          <w:lang w:val="en-US"/>
        </w:rPr>
        <w:t xml:space="preserve"> </w:t>
      </w:r>
      <w:proofErr w:type="spellStart"/>
      <w:r w:rsidRPr="003C2407">
        <w:rPr>
          <w:lang w:val="en-US"/>
        </w:rPr>
        <w:t>adanya</w:t>
      </w:r>
      <w:proofErr w:type="spellEnd"/>
      <w:r w:rsidRPr="003C2407">
        <w:rPr>
          <w:lang w:val="en-US"/>
        </w:rPr>
        <w:t xml:space="preserve"> variable </w:t>
      </w:r>
      <w:proofErr w:type="spellStart"/>
      <w:r w:rsidRPr="003C2407">
        <w:rPr>
          <w:lang w:val="en-US"/>
        </w:rPr>
        <w:t>bebas</w:t>
      </w:r>
      <w:proofErr w:type="spellEnd"/>
      <w:r w:rsidRPr="003C2407">
        <w:rPr>
          <w:lang w:val="en-US"/>
        </w:rPr>
        <w:t xml:space="preserve"> </w:t>
      </w:r>
      <w:proofErr w:type="spellStart"/>
      <w:r w:rsidRPr="003C2407">
        <w:rPr>
          <w:lang w:val="en-US"/>
        </w:rPr>
        <w:t>tak</w:t>
      </w:r>
      <w:proofErr w:type="spellEnd"/>
      <w:r w:rsidRPr="003C2407">
        <w:rPr>
          <w:lang w:val="en-US"/>
        </w:rPr>
        <w:t xml:space="preserve"> </w:t>
      </w:r>
      <w:proofErr w:type="spellStart"/>
      <w:r w:rsidRPr="003C2407">
        <w:rPr>
          <w:lang w:val="en-US"/>
        </w:rPr>
        <w:t>terkontrol</w:t>
      </w:r>
      <w:proofErr w:type="spellEnd"/>
      <w:r w:rsidRPr="003C2407">
        <w:rPr>
          <w:lang w:val="en-US"/>
        </w:rPr>
        <w:t xml:space="preserve"> </w:t>
      </w:r>
      <w:proofErr w:type="spellStart"/>
      <w:r w:rsidRPr="003C2407">
        <w:rPr>
          <w:lang w:val="en-US"/>
        </w:rPr>
        <w:t>seperti</w:t>
      </w:r>
      <w:proofErr w:type="spellEnd"/>
      <w:r w:rsidRPr="003C2407">
        <w:rPr>
          <w:lang w:val="en-US"/>
        </w:rPr>
        <w:t xml:space="preserve"> </w:t>
      </w:r>
      <w:proofErr w:type="spellStart"/>
      <w:r w:rsidRPr="003C2407">
        <w:rPr>
          <w:lang w:val="en-US"/>
        </w:rPr>
        <w:t>keluarga</w:t>
      </w:r>
      <w:proofErr w:type="spellEnd"/>
      <w:r w:rsidRPr="003C2407">
        <w:rPr>
          <w:lang w:val="en-US"/>
        </w:rPr>
        <w:t xml:space="preserve">, </w:t>
      </w:r>
      <w:proofErr w:type="spellStart"/>
      <w:r w:rsidRPr="003C2407">
        <w:rPr>
          <w:lang w:val="en-US"/>
        </w:rPr>
        <w:t>sehingga</w:t>
      </w:r>
      <w:proofErr w:type="spellEnd"/>
      <w:r w:rsidRPr="003C2407">
        <w:rPr>
          <w:lang w:val="en-US"/>
        </w:rPr>
        <w:t xml:space="preserve"> </w:t>
      </w:r>
      <w:proofErr w:type="spellStart"/>
      <w:r w:rsidRPr="003C2407">
        <w:rPr>
          <w:lang w:val="en-US"/>
        </w:rPr>
        <w:t>penelitian</w:t>
      </w:r>
      <w:proofErr w:type="spellEnd"/>
      <w:r w:rsidRPr="003C2407">
        <w:rPr>
          <w:lang w:val="en-US"/>
        </w:rPr>
        <w:t xml:space="preserve"> </w:t>
      </w:r>
      <w:proofErr w:type="spellStart"/>
      <w:r w:rsidRPr="003C2407">
        <w:rPr>
          <w:lang w:val="en-US"/>
        </w:rPr>
        <w:t>ini</w:t>
      </w:r>
      <w:proofErr w:type="spellEnd"/>
      <w:r w:rsidRPr="003C2407">
        <w:rPr>
          <w:lang w:val="en-US"/>
        </w:rPr>
        <w:t xml:space="preserve"> </w:t>
      </w:r>
      <w:proofErr w:type="spellStart"/>
      <w:r w:rsidRPr="003C2407">
        <w:rPr>
          <w:lang w:val="en-US"/>
        </w:rPr>
        <w:t>dapat</w:t>
      </w:r>
      <w:proofErr w:type="spellEnd"/>
      <w:r w:rsidRPr="003C2407">
        <w:rPr>
          <w:lang w:val="en-US"/>
        </w:rPr>
        <w:t xml:space="preserve"> </w:t>
      </w:r>
      <w:proofErr w:type="spellStart"/>
      <w:r w:rsidRPr="003C2407">
        <w:rPr>
          <w:lang w:val="en-US"/>
        </w:rPr>
        <w:t>lebih</w:t>
      </w:r>
      <w:proofErr w:type="spellEnd"/>
      <w:r w:rsidRPr="003C2407">
        <w:rPr>
          <w:lang w:val="en-US"/>
        </w:rPr>
        <w:t xml:space="preserve"> </w:t>
      </w:r>
      <w:proofErr w:type="spellStart"/>
      <w:r w:rsidRPr="003C2407">
        <w:rPr>
          <w:lang w:val="en-US"/>
        </w:rPr>
        <w:t>spesifik</w:t>
      </w:r>
      <w:proofErr w:type="spellEnd"/>
      <w:r w:rsidRPr="003C2407">
        <w:rPr>
          <w:lang w:val="en-US"/>
        </w:rPr>
        <w:t xml:space="preserve"> </w:t>
      </w:r>
      <w:proofErr w:type="spellStart"/>
      <w:r w:rsidRPr="003C2407">
        <w:rPr>
          <w:lang w:val="en-US"/>
        </w:rPr>
        <w:t>meneliti</w:t>
      </w:r>
      <w:proofErr w:type="spellEnd"/>
      <w:r w:rsidRPr="003C2407">
        <w:rPr>
          <w:lang w:val="en-US"/>
        </w:rPr>
        <w:t xml:space="preserve"> </w:t>
      </w:r>
      <w:proofErr w:type="spellStart"/>
      <w:r w:rsidRPr="003C2407">
        <w:rPr>
          <w:lang w:val="en-US"/>
        </w:rPr>
        <w:t>perbedaan</w:t>
      </w:r>
      <w:proofErr w:type="spellEnd"/>
      <w:r w:rsidRPr="003C2407">
        <w:rPr>
          <w:lang w:val="en-US"/>
        </w:rPr>
        <w:t xml:space="preserve"> </w:t>
      </w:r>
      <w:proofErr w:type="spellStart"/>
      <w:r w:rsidRPr="003C2407">
        <w:rPr>
          <w:lang w:val="en-US"/>
        </w:rPr>
        <w:t>variabel</w:t>
      </w:r>
      <w:proofErr w:type="spellEnd"/>
      <w:r w:rsidRPr="003C2407">
        <w:rPr>
          <w:lang w:val="en-US"/>
        </w:rPr>
        <w:t xml:space="preserve"> </w:t>
      </w:r>
      <w:proofErr w:type="spellStart"/>
      <w:r w:rsidRPr="003C2407">
        <w:rPr>
          <w:lang w:val="en-US"/>
        </w:rPr>
        <w:t>adaptabilitas</w:t>
      </w:r>
      <w:proofErr w:type="spellEnd"/>
      <w:r w:rsidRPr="003C2407">
        <w:rPr>
          <w:lang w:val="en-US"/>
        </w:rPr>
        <w:t xml:space="preserve"> </w:t>
      </w:r>
      <w:proofErr w:type="spellStart"/>
      <w:r w:rsidRPr="003C2407">
        <w:rPr>
          <w:lang w:val="en-US"/>
        </w:rPr>
        <w:t>karir</w:t>
      </w:r>
      <w:proofErr w:type="spellEnd"/>
      <w:r w:rsidRPr="003C2407">
        <w:rPr>
          <w:lang w:val="en-US"/>
        </w:rPr>
        <w:t xml:space="preserve"> yang </w:t>
      </w:r>
      <w:proofErr w:type="spellStart"/>
      <w:r w:rsidRPr="003C2407">
        <w:rPr>
          <w:lang w:val="en-US"/>
        </w:rPr>
        <w:t>disebabkan</w:t>
      </w:r>
      <w:proofErr w:type="spellEnd"/>
      <w:r w:rsidRPr="003C2407">
        <w:rPr>
          <w:lang w:val="en-US"/>
        </w:rPr>
        <w:t xml:space="preserve"> oleh </w:t>
      </w:r>
      <w:proofErr w:type="spellStart"/>
      <w:r w:rsidRPr="003C2407">
        <w:rPr>
          <w:lang w:val="en-US"/>
        </w:rPr>
        <w:t>faktor</w:t>
      </w:r>
      <w:proofErr w:type="spellEnd"/>
      <w:r w:rsidRPr="003C2407">
        <w:rPr>
          <w:lang w:val="en-US"/>
        </w:rPr>
        <w:t xml:space="preserve"> </w:t>
      </w:r>
      <w:proofErr w:type="spellStart"/>
      <w:r w:rsidRPr="003C2407">
        <w:rPr>
          <w:lang w:val="en-US"/>
        </w:rPr>
        <w:t>dukungan</w:t>
      </w:r>
      <w:proofErr w:type="spellEnd"/>
      <w:r w:rsidRPr="003C2407">
        <w:rPr>
          <w:lang w:val="en-US"/>
        </w:rPr>
        <w:t xml:space="preserve"> </w:t>
      </w:r>
      <w:proofErr w:type="spellStart"/>
      <w:r w:rsidRPr="003C2407">
        <w:rPr>
          <w:lang w:val="en-US"/>
        </w:rPr>
        <w:t>sosial</w:t>
      </w:r>
      <w:proofErr w:type="spellEnd"/>
      <w:r w:rsidRPr="003C2407">
        <w:rPr>
          <w:lang w:val="en-US"/>
        </w:rPr>
        <w:t xml:space="preserve"> yang </w:t>
      </w:r>
      <w:proofErr w:type="spellStart"/>
      <w:r w:rsidRPr="003C2407">
        <w:rPr>
          <w:lang w:val="en-US"/>
        </w:rPr>
        <w:t>diperoleh</w:t>
      </w:r>
      <w:proofErr w:type="spellEnd"/>
      <w:r w:rsidRPr="003C2407">
        <w:rPr>
          <w:lang w:val="en-US"/>
        </w:rPr>
        <w:t xml:space="preserve"> </w:t>
      </w:r>
      <w:proofErr w:type="spellStart"/>
      <w:r w:rsidRPr="003C2407">
        <w:rPr>
          <w:lang w:val="en-US"/>
        </w:rPr>
        <w:t>dari</w:t>
      </w:r>
      <w:proofErr w:type="spellEnd"/>
      <w:r w:rsidRPr="003C2407">
        <w:rPr>
          <w:lang w:val="en-US"/>
        </w:rPr>
        <w:t xml:space="preserve"> </w:t>
      </w:r>
      <w:proofErr w:type="spellStart"/>
      <w:r w:rsidRPr="003C2407">
        <w:rPr>
          <w:lang w:val="en-US"/>
        </w:rPr>
        <w:t>tempat</w:t>
      </w:r>
      <w:proofErr w:type="spellEnd"/>
      <w:r w:rsidRPr="003C2407">
        <w:rPr>
          <w:lang w:val="en-US"/>
        </w:rPr>
        <w:t xml:space="preserve"> </w:t>
      </w:r>
      <w:proofErr w:type="spellStart"/>
      <w:r>
        <w:rPr>
          <w:lang w:val="en-US"/>
        </w:rPr>
        <w:t>tinggal</w:t>
      </w:r>
      <w:proofErr w:type="spellEnd"/>
      <w:r>
        <w:rPr>
          <w:lang w:val="en-US"/>
        </w:rPr>
        <w:t xml:space="preserve"> </w:t>
      </w:r>
      <w:proofErr w:type="spellStart"/>
      <w:r>
        <w:rPr>
          <w:lang w:val="en-US"/>
        </w:rPr>
        <w:t>mahasiswa</w:t>
      </w:r>
      <w:proofErr w:type="spellEnd"/>
      <w:r>
        <w:rPr>
          <w:lang w:val="en-US"/>
        </w:rPr>
        <w:t xml:space="preserve"> yang </w:t>
      </w:r>
      <w:proofErr w:type="spellStart"/>
      <w:r>
        <w:rPr>
          <w:lang w:val="en-US"/>
        </w:rPr>
        <w:t>berbeda</w:t>
      </w:r>
      <w:proofErr w:type="spellEnd"/>
      <w:r>
        <w:rPr>
          <w:lang w:val="en-US"/>
        </w:rPr>
        <w:t>.</w:t>
      </w:r>
    </w:p>
    <w:p w14:paraId="5BA4C816" w14:textId="77777777" w:rsidR="003C2407" w:rsidRDefault="003C2407" w:rsidP="003C2407">
      <w:pPr>
        <w:pStyle w:val="JRPMBody"/>
        <w:spacing w:line="360" w:lineRule="auto"/>
        <w:rPr>
          <w:lang w:val="en-US"/>
        </w:rPr>
      </w:pPr>
      <w:proofErr w:type="spellStart"/>
      <w:r w:rsidRPr="003C2407">
        <w:rPr>
          <w:lang w:val="en-US"/>
        </w:rPr>
        <w:t>Perbedaan</w:t>
      </w:r>
      <w:proofErr w:type="spellEnd"/>
      <w:r w:rsidRPr="003C2407">
        <w:rPr>
          <w:lang w:val="en-US"/>
        </w:rPr>
        <w:t xml:space="preserve"> </w:t>
      </w:r>
      <w:proofErr w:type="spellStart"/>
      <w:r w:rsidRPr="003C2407">
        <w:rPr>
          <w:lang w:val="en-US"/>
        </w:rPr>
        <w:t>komponen</w:t>
      </w:r>
      <w:proofErr w:type="spellEnd"/>
      <w:r w:rsidRPr="003C2407">
        <w:rPr>
          <w:lang w:val="en-US"/>
        </w:rPr>
        <w:t xml:space="preserve"> kos dan </w:t>
      </w:r>
      <w:proofErr w:type="spellStart"/>
      <w:r w:rsidRPr="003C2407">
        <w:rPr>
          <w:lang w:val="en-US"/>
        </w:rPr>
        <w:t>pesantren</w:t>
      </w:r>
      <w:proofErr w:type="spellEnd"/>
      <w:r w:rsidRPr="003C2407">
        <w:rPr>
          <w:lang w:val="en-US"/>
        </w:rPr>
        <w:t xml:space="preserve"> </w:t>
      </w:r>
      <w:proofErr w:type="spellStart"/>
      <w:r w:rsidRPr="003C2407">
        <w:rPr>
          <w:lang w:val="en-US"/>
        </w:rPr>
        <w:t>terlihat</w:t>
      </w:r>
      <w:proofErr w:type="spellEnd"/>
      <w:r w:rsidRPr="003C2407">
        <w:rPr>
          <w:lang w:val="en-US"/>
        </w:rPr>
        <w:t xml:space="preserve"> </w:t>
      </w:r>
      <w:proofErr w:type="spellStart"/>
      <w:r w:rsidRPr="003C2407">
        <w:rPr>
          <w:lang w:val="en-US"/>
        </w:rPr>
        <w:t>dari</w:t>
      </w:r>
      <w:proofErr w:type="spellEnd"/>
      <w:r w:rsidRPr="003C2407">
        <w:rPr>
          <w:lang w:val="en-US"/>
        </w:rPr>
        <w:t xml:space="preserve"> </w:t>
      </w:r>
      <w:proofErr w:type="spellStart"/>
      <w:r w:rsidRPr="003C2407">
        <w:rPr>
          <w:lang w:val="en-US"/>
        </w:rPr>
        <w:t>tujuan</w:t>
      </w:r>
      <w:proofErr w:type="spellEnd"/>
      <w:r w:rsidRPr="003C2407">
        <w:rPr>
          <w:lang w:val="en-US"/>
        </w:rPr>
        <w:t xml:space="preserve"> dan </w:t>
      </w:r>
      <w:proofErr w:type="spellStart"/>
      <w:r w:rsidRPr="003C2407">
        <w:rPr>
          <w:lang w:val="en-US"/>
        </w:rPr>
        <w:t>kegiatan</w:t>
      </w:r>
      <w:proofErr w:type="spellEnd"/>
      <w:r w:rsidRPr="003C2407">
        <w:rPr>
          <w:lang w:val="en-US"/>
        </w:rPr>
        <w:t xml:space="preserve"> </w:t>
      </w:r>
      <w:proofErr w:type="spellStart"/>
      <w:r w:rsidRPr="003C2407">
        <w:rPr>
          <w:lang w:val="en-US"/>
        </w:rPr>
        <w:t>didalamnya</w:t>
      </w:r>
      <w:proofErr w:type="spellEnd"/>
      <w:r w:rsidRPr="003C2407">
        <w:rPr>
          <w:lang w:val="en-US"/>
        </w:rPr>
        <w:t xml:space="preserve">, kos </w:t>
      </w:r>
      <w:proofErr w:type="spellStart"/>
      <w:r w:rsidRPr="003C2407">
        <w:rPr>
          <w:lang w:val="en-US"/>
        </w:rPr>
        <w:t>merupakan</w:t>
      </w:r>
      <w:proofErr w:type="spellEnd"/>
      <w:r w:rsidRPr="003C2407">
        <w:rPr>
          <w:lang w:val="en-US"/>
        </w:rPr>
        <w:t xml:space="preserve"> </w:t>
      </w:r>
      <w:proofErr w:type="spellStart"/>
      <w:r w:rsidRPr="003C2407">
        <w:rPr>
          <w:lang w:val="en-US"/>
        </w:rPr>
        <w:t>tempat</w:t>
      </w:r>
      <w:proofErr w:type="spellEnd"/>
      <w:r w:rsidRPr="003C2407">
        <w:rPr>
          <w:lang w:val="en-US"/>
        </w:rPr>
        <w:t xml:space="preserve"> </w:t>
      </w:r>
      <w:proofErr w:type="spellStart"/>
      <w:r w:rsidRPr="003C2407">
        <w:rPr>
          <w:lang w:val="en-US"/>
        </w:rPr>
        <w:t>menetap</w:t>
      </w:r>
      <w:proofErr w:type="spellEnd"/>
      <w:r w:rsidRPr="003C2407">
        <w:rPr>
          <w:lang w:val="en-US"/>
        </w:rPr>
        <w:t xml:space="preserve"> </w:t>
      </w:r>
      <w:proofErr w:type="spellStart"/>
      <w:r w:rsidRPr="003C2407">
        <w:rPr>
          <w:lang w:val="en-US"/>
        </w:rPr>
        <w:t>atau</w:t>
      </w:r>
      <w:proofErr w:type="spellEnd"/>
      <w:r w:rsidRPr="003C2407">
        <w:rPr>
          <w:lang w:val="en-US"/>
        </w:rPr>
        <w:t xml:space="preserve"> </w:t>
      </w:r>
      <w:proofErr w:type="spellStart"/>
      <w:r w:rsidRPr="003C2407">
        <w:rPr>
          <w:lang w:val="en-US"/>
        </w:rPr>
        <w:t>tinggal</w:t>
      </w:r>
      <w:proofErr w:type="spellEnd"/>
      <w:r w:rsidRPr="003C2407">
        <w:rPr>
          <w:lang w:val="en-US"/>
        </w:rPr>
        <w:t xml:space="preserve"> </w:t>
      </w:r>
      <w:proofErr w:type="spellStart"/>
      <w:r w:rsidRPr="003C2407">
        <w:rPr>
          <w:lang w:val="en-US"/>
        </w:rPr>
        <w:t>dengan</w:t>
      </w:r>
      <w:proofErr w:type="spellEnd"/>
      <w:r w:rsidRPr="003C2407">
        <w:rPr>
          <w:lang w:val="en-US"/>
        </w:rPr>
        <w:t xml:space="preserve"> </w:t>
      </w:r>
      <w:proofErr w:type="spellStart"/>
      <w:r w:rsidRPr="003C2407">
        <w:rPr>
          <w:lang w:val="en-US"/>
        </w:rPr>
        <w:t>adanya</w:t>
      </w:r>
      <w:proofErr w:type="spellEnd"/>
      <w:r w:rsidRPr="003C2407">
        <w:rPr>
          <w:lang w:val="en-US"/>
        </w:rPr>
        <w:t xml:space="preserve"> </w:t>
      </w:r>
      <w:proofErr w:type="spellStart"/>
      <w:r w:rsidRPr="003C2407">
        <w:rPr>
          <w:lang w:val="en-US"/>
        </w:rPr>
        <w:t>kompensasi</w:t>
      </w:r>
      <w:proofErr w:type="spellEnd"/>
      <w:r w:rsidRPr="003C2407">
        <w:rPr>
          <w:lang w:val="en-US"/>
        </w:rPr>
        <w:t xml:space="preserve"> </w:t>
      </w:r>
      <w:proofErr w:type="spellStart"/>
      <w:r w:rsidRPr="003C2407">
        <w:rPr>
          <w:lang w:val="en-US"/>
        </w:rPr>
        <w:t>tarif</w:t>
      </w:r>
      <w:proofErr w:type="spellEnd"/>
      <w:r w:rsidRPr="003C2407">
        <w:rPr>
          <w:lang w:val="en-US"/>
        </w:rPr>
        <w:t xml:space="preserve"> yang </w:t>
      </w:r>
      <w:proofErr w:type="spellStart"/>
      <w:r w:rsidRPr="003C2407">
        <w:rPr>
          <w:lang w:val="en-US"/>
        </w:rPr>
        <w:t>harus</w:t>
      </w:r>
      <w:proofErr w:type="spellEnd"/>
      <w:r w:rsidRPr="003C2407">
        <w:rPr>
          <w:lang w:val="en-US"/>
        </w:rPr>
        <w:t xml:space="preserve"> </w:t>
      </w:r>
      <w:proofErr w:type="spellStart"/>
      <w:r w:rsidRPr="003C2407">
        <w:rPr>
          <w:lang w:val="en-US"/>
        </w:rPr>
        <w:t>diberikan</w:t>
      </w:r>
      <w:proofErr w:type="spellEnd"/>
      <w:r w:rsidRPr="003C2407">
        <w:rPr>
          <w:lang w:val="en-US"/>
        </w:rPr>
        <w:t xml:space="preserve"> </w:t>
      </w:r>
      <w:proofErr w:type="spellStart"/>
      <w:r w:rsidRPr="003C2407">
        <w:rPr>
          <w:lang w:val="en-US"/>
        </w:rPr>
        <w:t>kepada</w:t>
      </w:r>
      <w:proofErr w:type="spellEnd"/>
      <w:r w:rsidRPr="003C2407">
        <w:rPr>
          <w:lang w:val="en-US"/>
        </w:rPr>
        <w:t xml:space="preserve"> </w:t>
      </w:r>
      <w:proofErr w:type="spellStart"/>
      <w:r w:rsidRPr="003C2407">
        <w:rPr>
          <w:lang w:val="en-US"/>
        </w:rPr>
        <w:t>pemilik</w:t>
      </w:r>
      <w:proofErr w:type="spellEnd"/>
      <w:r w:rsidRPr="003C2407">
        <w:rPr>
          <w:lang w:val="en-US"/>
        </w:rPr>
        <w:t xml:space="preserve"> </w:t>
      </w:r>
      <w:proofErr w:type="spellStart"/>
      <w:r w:rsidRPr="003C2407">
        <w:rPr>
          <w:lang w:val="en-US"/>
        </w:rPr>
        <w:t>rumah</w:t>
      </w:r>
      <w:proofErr w:type="spellEnd"/>
      <w:r w:rsidRPr="003C2407">
        <w:rPr>
          <w:lang w:val="en-US"/>
        </w:rPr>
        <w:t xml:space="preserve"> (</w:t>
      </w:r>
      <w:proofErr w:type="spellStart"/>
      <w:r w:rsidRPr="003C2407">
        <w:rPr>
          <w:lang w:val="en-US"/>
        </w:rPr>
        <w:t>Thariq</w:t>
      </w:r>
      <w:proofErr w:type="spellEnd"/>
      <w:r w:rsidRPr="003C2407">
        <w:rPr>
          <w:lang w:val="en-US"/>
        </w:rPr>
        <w:t xml:space="preserve"> &amp; </w:t>
      </w:r>
      <w:proofErr w:type="spellStart"/>
      <w:r w:rsidRPr="003C2407">
        <w:rPr>
          <w:lang w:val="en-US"/>
        </w:rPr>
        <w:t>Anshori</w:t>
      </w:r>
      <w:proofErr w:type="spellEnd"/>
      <w:r w:rsidRPr="003C2407">
        <w:rPr>
          <w:lang w:val="en-US"/>
        </w:rPr>
        <w:t xml:space="preserve">, 2017), </w:t>
      </w:r>
      <w:proofErr w:type="spellStart"/>
      <w:r w:rsidRPr="003C2407">
        <w:rPr>
          <w:lang w:val="en-US"/>
        </w:rPr>
        <w:t>sehingga</w:t>
      </w:r>
      <w:proofErr w:type="spellEnd"/>
      <w:r w:rsidRPr="003C2407">
        <w:rPr>
          <w:lang w:val="en-US"/>
        </w:rPr>
        <w:t xml:space="preserve"> kos </w:t>
      </w:r>
      <w:proofErr w:type="spellStart"/>
      <w:r w:rsidRPr="003C2407">
        <w:rPr>
          <w:lang w:val="en-US"/>
        </w:rPr>
        <w:t>ini</w:t>
      </w:r>
      <w:proofErr w:type="spellEnd"/>
      <w:r w:rsidRPr="003C2407">
        <w:rPr>
          <w:lang w:val="en-US"/>
        </w:rPr>
        <w:t xml:space="preserve"> </w:t>
      </w:r>
      <w:proofErr w:type="spellStart"/>
      <w:r w:rsidRPr="003C2407">
        <w:rPr>
          <w:lang w:val="en-US"/>
        </w:rPr>
        <w:t>hanya</w:t>
      </w:r>
      <w:proofErr w:type="spellEnd"/>
      <w:r w:rsidRPr="003C2407">
        <w:rPr>
          <w:lang w:val="en-US"/>
        </w:rPr>
        <w:t xml:space="preserve"> </w:t>
      </w:r>
      <w:proofErr w:type="spellStart"/>
      <w:r w:rsidRPr="003C2407">
        <w:rPr>
          <w:lang w:val="en-US"/>
        </w:rPr>
        <w:t>berorientasi</w:t>
      </w:r>
      <w:proofErr w:type="spellEnd"/>
      <w:r w:rsidRPr="003C2407">
        <w:rPr>
          <w:lang w:val="en-US"/>
        </w:rPr>
        <w:t xml:space="preserve"> pada profit </w:t>
      </w:r>
      <w:proofErr w:type="spellStart"/>
      <w:r w:rsidRPr="003C2407">
        <w:rPr>
          <w:lang w:val="en-US"/>
        </w:rPr>
        <w:t>atau</w:t>
      </w:r>
      <w:proofErr w:type="spellEnd"/>
      <w:r w:rsidRPr="003C2407">
        <w:rPr>
          <w:lang w:val="en-US"/>
        </w:rPr>
        <w:t xml:space="preserve"> </w:t>
      </w:r>
      <w:proofErr w:type="spellStart"/>
      <w:r w:rsidRPr="003C2407">
        <w:rPr>
          <w:lang w:val="en-US"/>
        </w:rPr>
        <w:t>keuntungan</w:t>
      </w:r>
      <w:proofErr w:type="spellEnd"/>
      <w:r w:rsidRPr="003C2407">
        <w:rPr>
          <w:lang w:val="en-US"/>
        </w:rPr>
        <w:t xml:space="preserve"> </w:t>
      </w:r>
      <w:proofErr w:type="spellStart"/>
      <w:r w:rsidRPr="003C2407">
        <w:rPr>
          <w:lang w:val="en-US"/>
        </w:rPr>
        <w:t>saja</w:t>
      </w:r>
      <w:proofErr w:type="spellEnd"/>
      <w:r w:rsidRPr="003C2407">
        <w:rPr>
          <w:lang w:val="en-US"/>
        </w:rPr>
        <w:t xml:space="preserve">. </w:t>
      </w:r>
      <w:proofErr w:type="spellStart"/>
      <w:r w:rsidRPr="003C2407">
        <w:rPr>
          <w:lang w:val="en-US"/>
        </w:rPr>
        <w:t>Sedangkan</w:t>
      </w:r>
      <w:proofErr w:type="spellEnd"/>
      <w:r w:rsidRPr="003C2407">
        <w:rPr>
          <w:lang w:val="en-US"/>
        </w:rPr>
        <w:t xml:space="preserve"> </w:t>
      </w:r>
      <w:proofErr w:type="spellStart"/>
      <w:r w:rsidRPr="003C2407">
        <w:rPr>
          <w:lang w:val="en-US"/>
        </w:rPr>
        <w:t>selain</w:t>
      </w:r>
      <w:proofErr w:type="spellEnd"/>
      <w:r w:rsidRPr="003C2407">
        <w:rPr>
          <w:lang w:val="en-US"/>
        </w:rPr>
        <w:t xml:space="preserve"> </w:t>
      </w:r>
      <w:proofErr w:type="spellStart"/>
      <w:r w:rsidRPr="003C2407">
        <w:rPr>
          <w:lang w:val="en-US"/>
        </w:rPr>
        <w:t>menyediakan</w:t>
      </w:r>
      <w:proofErr w:type="spellEnd"/>
      <w:r w:rsidRPr="003C2407">
        <w:rPr>
          <w:lang w:val="en-US"/>
        </w:rPr>
        <w:t xml:space="preserve"> </w:t>
      </w:r>
      <w:proofErr w:type="spellStart"/>
      <w:r w:rsidRPr="003C2407">
        <w:rPr>
          <w:lang w:val="en-US"/>
        </w:rPr>
        <w:t>tempat</w:t>
      </w:r>
      <w:proofErr w:type="spellEnd"/>
      <w:r w:rsidRPr="003C2407">
        <w:rPr>
          <w:lang w:val="en-US"/>
        </w:rPr>
        <w:t xml:space="preserve"> </w:t>
      </w:r>
      <w:proofErr w:type="spellStart"/>
      <w:r w:rsidRPr="003C2407">
        <w:rPr>
          <w:lang w:val="en-US"/>
        </w:rPr>
        <w:t>tinggal</w:t>
      </w:r>
      <w:proofErr w:type="spellEnd"/>
      <w:r w:rsidRPr="003C2407">
        <w:rPr>
          <w:lang w:val="en-US"/>
        </w:rPr>
        <w:t xml:space="preserve">, </w:t>
      </w:r>
      <w:proofErr w:type="spellStart"/>
      <w:r w:rsidRPr="003C2407">
        <w:rPr>
          <w:lang w:val="en-US"/>
        </w:rPr>
        <w:t>menurut</w:t>
      </w:r>
      <w:proofErr w:type="spellEnd"/>
      <w:r w:rsidRPr="003C2407">
        <w:rPr>
          <w:lang w:val="en-US"/>
        </w:rPr>
        <w:t xml:space="preserve"> </w:t>
      </w:r>
      <w:proofErr w:type="spellStart"/>
      <w:r w:rsidRPr="003C2407">
        <w:rPr>
          <w:lang w:val="en-US"/>
        </w:rPr>
        <w:t>Sadali</w:t>
      </w:r>
      <w:proofErr w:type="spellEnd"/>
      <w:r w:rsidRPr="003C2407">
        <w:rPr>
          <w:lang w:val="en-US"/>
        </w:rPr>
        <w:t xml:space="preserve"> (2020) </w:t>
      </w:r>
      <w:proofErr w:type="spellStart"/>
      <w:r w:rsidRPr="003C2407">
        <w:rPr>
          <w:lang w:val="en-US"/>
        </w:rPr>
        <w:t>pesantren</w:t>
      </w:r>
      <w:proofErr w:type="spellEnd"/>
      <w:r w:rsidRPr="003C2407">
        <w:rPr>
          <w:lang w:val="en-US"/>
        </w:rPr>
        <w:t xml:space="preserve"> </w:t>
      </w:r>
      <w:proofErr w:type="spellStart"/>
      <w:r w:rsidRPr="003C2407">
        <w:rPr>
          <w:lang w:val="en-US"/>
        </w:rPr>
        <w:t>merupakan</w:t>
      </w:r>
      <w:proofErr w:type="spellEnd"/>
      <w:r w:rsidRPr="003C2407">
        <w:rPr>
          <w:lang w:val="en-US"/>
        </w:rPr>
        <w:t xml:space="preserve"> </w:t>
      </w:r>
      <w:proofErr w:type="spellStart"/>
      <w:r w:rsidRPr="003C2407">
        <w:rPr>
          <w:lang w:val="en-US"/>
        </w:rPr>
        <w:t>lembaga</w:t>
      </w:r>
      <w:proofErr w:type="spellEnd"/>
      <w:r w:rsidRPr="003C2407">
        <w:rPr>
          <w:lang w:val="en-US"/>
        </w:rPr>
        <w:t xml:space="preserve"> Pendidikan Islam yang </w:t>
      </w:r>
      <w:proofErr w:type="spellStart"/>
      <w:r w:rsidRPr="003C2407">
        <w:rPr>
          <w:lang w:val="en-US"/>
        </w:rPr>
        <w:t>dikelola</w:t>
      </w:r>
      <w:proofErr w:type="spellEnd"/>
      <w:r w:rsidRPr="003C2407">
        <w:rPr>
          <w:lang w:val="en-US"/>
        </w:rPr>
        <w:t xml:space="preserve"> </w:t>
      </w:r>
      <w:proofErr w:type="spellStart"/>
      <w:r w:rsidRPr="003C2407">
        <w:rPr>
          <w:lang w:val="en-US"/>
        </w:rPr>
        <w:t>secara</w:t>
      </w:r>
      <w:proofErr w:type="spellEnd"/>
      <w:r w:rsidRPr="003C2407">
        <w:rPr>
          <w:lang w:val="en-US"/>
        </w:rPr>
        <w:t xml:space="preserve"> </w:t>
      </w:r>
      <w:proofErr w:type="spellStart"/>
      <w:r w:rsidRPr="003C2407">
        <w:rPr>
          <w:lang w:val="en-US"/>
        </w:rPr>
        <w:t>konvensional</w:t>
      </w:r>
      <w:proofErr w:type="spellEnd"/>
      <w:r w:rsidRPr="003C2407">
        <w:rPr>
          <w:lang w:val="en-US"/>
        </w:rPr>
        <w:t xml:space="preserve"> dan </w:t>
      </w:r>
      <w:proofErr w:type="spellStart"/>
      <w:r w:rsidRPr="003C2407">
        <w:rPr>
          <w:lang w:val="en-US"/>
        </w:rPr>
        <w:t>dilaksanakan</w:t>
      </w:r>
      <w:proofErr w:type="spellEnd"/>
      <w:r w:rsidRPr="003C2407">
        <w:rPr>
          <w:lang w:val="en-US"/>
        </w:rPr>
        <w:t xml:space="preserve"> </w:t>
      </w:r>
      <w:proofErr w:type="spellStart"/>
      <w:r w:rsidRPr="003C2407">
        <w:rPr>
          <w:lang w:val="en-US"/>
        </w:rPr>
        <w:t>dengan</w:t>
      </w:r>
      <w:proofErr w:type="spellEnd"/>
      <w:r w:rsidRPr="003C2407">
        <w:rPr>
          <w:lang w:val="en-US"/>
        </w:rPr>
        <w:t xml:space="preserve"> system asrama (</w:t>
      </w:r>
      <w:proofErr w:type="spellStart"/>
      <w:r w:rsidRPr="003C2407">
        <w:rPr>
          <w:lang w:val="en-US"/>
        </w:rPr>
        <w:t>pondok</w:t>
      </w:r>
      <w:proofErr w:type="spellEnd"/>
      <w:r w:rsidRPr="003C2407">
        <w:rPr>
          <w:lang w:val="en-US"/>
        </w:rPr>
        <w:t xml:space="preserve">) </w:t>
      </w:r>
      <w:proofErr w:type="spellStart"/>
      <w:r w:rsidRPr="003C2407">
        <w:rPr>
          <w:lang w:val="en-US"/>
        </w:rPr>
        <w:t>dengan</w:t>
      </w:r>
      <w:proofErr w:type="spellEnd"/>
      <w:r w:rsidRPr="003C2407">
        <w:rPr>
          <w:lang w:val="en-US"/>
        </w:rPr>
        <w:t xml:space="preserve"> </w:t>
      </w:r>
      <w:proofErr w:type="spellStart"/>
      <w:r w:rsidRPr="003C2407">
        <w:rPr>
          <w:lang w:val="en-US"/>
        </w:rPr>
        <w:t>kiai</w:t>
      </w:r>
      <w:proofErr w:type="spellEnd"/>
      <w:r w:rsidRPr="003C2407">
        <w:rPr>
          <w:lang w:val="en-US"/>
        </w:rPr>
        <w:t xml:space="preserve"> </w:t>
      </w:r>
      <w:proofErr w:type="spellStart"/>
      <w:r w:rsidRPr="003C2407">
        <w:rPr>
          <w:lang w:val="en-US"/>
        </w:rPr>
        <w:t>sebagai</w:t>
      </w:r>
      <w:proofErr w:type="spellEnd"/>
      <w:r w:rsidRPr="003C2407">
        <w:rPr>
          <w:lang w:val="en-US"/>
        </w:rPr>
        <w:t xml:space="preserve"> </w:t>
      </w:r>
      <w:proofErr w:type="spellStart"/>
      <w:r w:rsidRPr="003C2407">
        <w:rPr>
          <w:lang w:val="en-US"/>
        </w:rPr>
        <w:t>sentra</w:t>
      </w:r>
      <w:proofErr w:type="spellEnd"/>
      <w:r w:rsidRPr="003C2407">
        <w:rPr>
          <w:lang w:val="en-US"/>
        </w:rPr>
        <w:t xml:space="preserve"> </w:t>
      </w:r>
      <w:proofErr w:type="spellStart"/>
      <w:r w:rsidRPr="003C2407">
        <w:rPr>
          <w:lang w:val="en-US"/>
        </w:rPr>
        <w:t>utama</w:t>
      </w:r>
      <w:proofErr w:type="spellEnd"/>
      <w:r w:rsidRPr="003C2407">
        <w:rPr>
          <w:lang w:val="en-US"/>
        </w:rPr>
        <w:t xml:space="preserve"> </w:t>
      </w:r>
      <w:proofErr w:type="spellStart"/>
      <w:r w:rsidRPr="003C2407">
        <w:rPr>
          <w:lang w:val="en-US"/>
        </w:rPr>
        <w:t>serta</w:t>
      </w:r>
      <w:proofErr w:type="spellEnd"/>
      <w:r w:rsidRPr="003C2407">
        <w:rPr>
          <w:lang w:val="en-US"/>
        </w:rPr>
        <w:t xml:space="preserve"> masjid </w:t>
      </w:r>
      <w:proofErr w:type="spellStart"/>
      <w:r w:rsidRPr="003C2407">
        <w:rPr>
          <w:lang w:val="en-US"/>
        </w:rPr>
        <w:t>sebagai</w:t>
      </w:r>
      <w:proofErr w:type="spellEnd"/>
      <w:r w:rsidRPr="003C2407">
        <w:rPr>
          <w:lang w:val="en-US"/>
        </w:rPr>
        <w:t xml:space="preserve"> </w:t>
      </w:r>
      <w:proofErr w:type="spellStart"/>
      <w:r w:rsidRPr="003C2407">
        <w:rPr>
          <w:lang w:val="en-US"/>
        </w:rPr>
        <w:t>pusat</w:t>
      </w:r>
      <w:proofErr w:type="spellEnd"/>
      <w:r w:rsidRPr="003C2407">
        <w:rPr>
          <w:lang w:val="en-US"/>
        </w:rPr>
        <w:t xml:space="preserve"> </w:t>
      </w:r>
      <w:proofErr w:type="spellStart"/>
      <w:r w:rsidRPr="003C2407">
        <w:rPr>
          <w:lang w:val="en-US"/>
        </w:rPr>
        <w:t>lembaganya</w:t>
      </w:r>
      <w:proofErr w:type="spellEnd"/>
      <w:r w:rsidRPr="003C2407">
        <w:rPr>
          <w:lang w:val="en-US"/>
        </w:rPr>
        <w:t xml:space="preserve">, </w:t>
      </w:r>
      <w:proofErr w:type="spellStart"/>
      <w:r w:rsidRPr="003C2407">
        <w:rPr>
          <w:lang w:val="en-US"/>
        </w:rPr>
        <w:t>dimana</w:t>
      </w:r>
      <w:proofErr w:type="spellEnd"/>
      <w:r w:rsidRPr="003C2407">
        <w:rPr>
          <w:lang w:val="en-US"/>
        </w:rPr>
        <w:t xml:space="preserve"> </w:t>
      </w:r>
      <w:proofErr w:type="spellStart"/>
      <w:r w:rsidRPr="003C2407">
        <w:rPr>
          <w:lang w:val="en-US"/>
        </w:rPr>
        <w:t>pesantren</w:t>
      </w:r>
      <w:proofErr w:type="spellEnd"/>
      <w:r w:rsidRPr="003C2407">
        <w:rPr>
          <w:lang w:val="en-US"/>
        </w:rPr>
        <w:t xml:space="preserve"> </w:t>
      </w:r>
      <w:proofErr w:type="spellStart"/>
      <w:r w:rsidRPr="003C2407">
        <w:rPr>
          <w:lang w:val="en-US"/>
        </w:rPr>
        <w:t>bukan</w:t>
      </w:r>
      <w:proofErr w:type="spellEnd"/>
      <w:r w:rsidRPr="003C2407">
        <w:rPr>
          <w:lang w:val="en-US"/>
        </w:rPr>
        <w:t xml:space="preserve"> </w:t>
      </w:r>
      <w:proofErr w:type="spellStart"/>
      <w:r w:rsidRPr="003C2407">
        <w:rPr>
          <w:lang w:val="en-US"/>
        </w:rPr>
        <w:t>semata-mata</w:t>
      </w:r>
      <w:proofErr w:type="spellEnd"/>
      <w:r w:rsidRPr="003C2407">
        <w:rPr>
          <w:lang w:val="en-US"/>
        </w:rPr>
        <w:t xml:space="preserve"> </w:t>
      </w:r>
      <w:proofErr w:type="spellStart"/>
      <w:r w:rsidRPr="003C2407">
        <w:rPr>
          <w:lang w:val="en-US"/>
        </w:rPr>
        <w:t>sebagai</w:t>
      </w:r>
      <w:proofErr w:type="spellEnd"/>
      <w:r w:rsidRPr="003C2407">
        <w:rPr>
          <w:lang w:val="en-US"/>
        </w:rPr>
        <w:t xml:space="preserve"> </w:t>
      </w:r>
      <w:proofErr w:type="spellStart"/>
      <w:r w:rsidRPr="003C2407">
        <w:rPr>
          <w:lang w:val="en-US"/>
        </w:rPr>
        <w:t>tempat</w:t>
      </w:r>
      <w:proofErr w:type="spellEnd"/>
      <w:r w:rsidRPr="003C2407">
        <w:rPr>
          <w:lang w:val="en-US"/>
        </w:rPr>
        <w:t xml:space="preserve"> </w:t>
      </w:r>
      <w:proofErr w:type="spellStart"/>
      <w:r w:rsidRPr="003C2407">
        <w:rPr>
          <w:lang w:val="en-US"/>
        </w:rPr>
        <w:t>tinggal</w:t>
      </w:r>
      <w:proofErr w:type="spellEnd"/>
      <w:r w:rsidRPr="003C2407">
        <w:rPr>
          <w:lang w:val="en-US"/>
        </w:rPr>
        <w:t xml:space="preserve"> </w:t>
      </w:r>
      <w:proofErr w:type="spellStart"/>
      <w:r w:rsidRPr="003C2407">
        <w:rPr>
          <w:lang w:val="en-US"/>
        </w:rPr>
        <w:t>atau</w:t>
      </w:r>
      <w:proofErr w:type="spellEnd"/>
      <w:r w:rsidRPr="003C2407">
        <w:rPr>
          <w:lang w:val="en-US"/>
        </w:rPr>
        <w:t xml:space="preserve"> asrama para </w:t>
      </w:r>
      <w:proofErr w:type="spellStart"/>
      <w:r w:rsidRPr="003C2407">
        <w:rPr>
          <w:lang w:val="en-US"/>
        </w:rPr>
        <w:t>santri</w:t>
      </w:r>
      <w:proofErr w:type="spellEnd"/>
      <w:r w:rsidRPr="003C2407">
        <w:rPr>
          <w:lang w:val="en-US"/>
        </w:rPr>
        <w:t xml:space="preserve"> </w:t>
      </w:r>
      <w:proofErr w:type="spellStart"/>
      <w:r w:rsidRPr="003C2407">
        <w:rPr>
          <w:lang w:val="en-US"/>
        </w:rPr>
        <w:t>untuk</w:t>
      </w:r>
      <w:proofErr w:type="spellEnd"/>
      <w:r w:rsidRPr="003C2407">
        <w:rPr>
          <w:lang w:val="en-US"/>
        </w:rPr>
        <w:t xml:space="preserve"> </w:t>
      </w:r>
      <w:proofErr w:type="spellStart"/>
      <w:r w:rsidRPr="003C2407">
        <w:rPr>
          <w:lang w:val="en-US"/>
        </w:rPr>
        <w:t>mengikuti</w:t>
      </w:r>
      <w:proofErr w:type="spellEnd"/>
      <w:r w:rsidRPr="003C2407">
        <w:rPr>
          <w:lang w:val="en-US"/>
        </w:rPr>
        <w:t xml:space="preserve"> </w:t>
      </w:r>
      <w:proofErr w:type="spellStart"/>
      <w:r w:rsidRPr="003C2407">
        <w:rPr>
          <w:lang w:val="en-US"/>
        </w:rPr>
        <w:t>pelajaran</w:t>
      </w:r>
      <w:proofErr w:type="spellEnd"/>
      <w:r w:rsidRPr="003C2407">
        <w:rPr>
          <w:lang w:val="en-US"/>
        </w:rPr>
        <w:t xml:space="preserve"> yang </w:t>
      </w:r>
      <w:proofErr w:type="spellStart"/>
      <w:r w:rsidRPr="003C2407">
        <w:rPr>
          <w:lang w:val="en-US"/>
        </w:rPr>
        <w:t>diajarkan</w:t>
      </w:r>
      <w:proofErr w:type="spellEnd"/>
      <w:r w:rsidRPr="003C2407">
        <w:rPr>
          <w:lang w:val="en-US"/>
        </w:rPr>
        <w:t xml:space="preserve"> oleh kyai, </w:t>
      </w:r>
      <w:proofErr w:type="spellStart"/>
      <w:r w:rsidRPr="003C2407">
        <w:rPr>
          <w:lang w:val="en-US"/>
        </w:rPr>
        <w:t>namun</w:t>
      </w:r>
      <w:proofErr w:type="spellEnd"/>
      <w:r w:rsidRPr="003C2407">
        <w:rPr>
          <w:lang w:val="en-US"/>
        </w:rPr>
        <w:t xml:space="preserve"> juga </w:t>
      </w:r>
      <w:proofErr w:type="spellStart"/>
      <w:r w:rsidRPr="003C2407">
        <w:rPr>
          <w:lang w:val="en-US"/>
        </w:rPr>
        <w:t>sebagai</w:t>
      </w:r>
      <w:proofErr w:type="spellEnd"/>
      <w:r w:rsidRPr="003C2407">
        <w:rPr>
          <w:lang w:val="en-US"/>
        </w:rPr>
        <w:t xml:space="preserve"> </w:t>
      </w:r>
      <w:proofErr w:type="spellStart"/>
      <w:r w:rsidRPr="003C2407">
        <w:rPr>
          <w:lang w:val="en-US"/>
        </w:rPr>
        <w:t>latihan</w:t>
      </w:r>
      <w:proofErr w:type="spellEnd"/>
      <w:r w:rsidRPr="003C2407">
        <w:rPr>
          <w:lang w:val="en-US"/>
        </w:rPr>
        <w:t xml:space="preserve"> </w:t>
      </w:r>
      <w:proofErr w:type="spellStart"/>
      <w:r w:rsidRPr="003C2407">
        <w:rPr>
          <w:lang w:val="en-US"/>
        </w:rPr>
        <w:t>bagi</w:t>
      </w:r>
      <w:proofErr w:type="spellEnd"/>
      <w:r w:rsidRPr="003C2407">
        <w:rPr>
          <w:lang w:val="en-US"/>
        </w:rPr>
        <w:t xml:space="preserve"> </w:t>
      </w:r>
      <w:proofErr w:type="spellStart"/>
      <w:r w:rsidRPr="003C2407">
        <w:rPr>
          <w:lang w:val="en-US"/>
        </w:rPr>
        <w:t>santri</w:t>
      </w:r>
      <w:proofErr w:type="spellEnd"/>
      <w:r w:rsidRPr="003C2407">
        <w:rPr>
          <w:lang w:val="en-US"/>
        </w:rPr>
        <w:t xml:space="preserve"> agar </w:t>
      </w:r>
      <w:proofErr w:type="spellStart"/>
      <w:r w:rsidRPr="003C2407">
        <w:rPr>
          <w:lang w:val="en-US"/>
        </w:rPr>
        <w:t>mampu</w:t>
      </w:r>
      <w:proofErr w:type="spellEnd"/>
      <w:r w:rsidRPr="003C2407">
        <w:rPr>
          <w:lang w:val="en-US"/>
        </w:rPr>
        <w:t xml:space="preserve"> </w:t>
      </w:r>
      <w:proofErr w:type="spellStart"/>
      <w:r w:rsidRPr="003C2407">
        <w:rPr>
          <w:lang w:val="en-US"/>
        </w:rPr>
        <w:t>hidup</w:t>
      </w:r>
      <w:proofErr w:type="spellEnd"/>
      <w:r w:rsidRPr="003C2407">
        <w:rPr>
          <w:lang w:val="en-US"/>
        </w:rPr>
        <w:t xml:space="preserve"> </w:t>
      </w:r>
      <w:proofErr w:type="spellStart"/>
      <w:r w:rsidRPr="003C2407">
        <w:rPr>
          <w:lang w:val="en-US"/>
        </w:rPr>
        <w:t>mandiri</w:t>
      </w:r>
      <w:proofErr w:type="spellEnd"/>
      <w:r w:rsidRPr="003C2407">
        <w:rPr>
          <w:lang w:val="en-US"/>
        </w:rPr>
        <w:t xml:space="preserve"> </w:t>
      </w:r>
      <w:proofErr w:type="spellStart"/>
      <w:r w:rsidRPr="003C2407">
        <w:rPr>
          <w:lang w:val="en-US"/>
        </w:rPr>
        <w:t>dalam</w:t>
      </w:r>
      <w:proofErr w:type="spellEnd"/>
      <w:r w:rsidRPr="003C2407">
        <w:rPr>
          <w:lang w:val="en-US"/>
        </w:rPr>
        <w:t xml:space="preserve"> </w:t>
      </w:r>
      <w:proofErr w:type="spellStart"/>
      <w:r w:rsidRPr="003C2407">
        <w:rPr>
          <w:lang w:val="en-US"/>
        </w:rPr>
        <w:t>masyarakat</w:t>
      </w:r>
      <w:proofErr w:type="spellEnd"/>
      <w:r w:rsidRPr="003C2407">
        <w:rPr>
          <w:lang w:val="en-US"/>
        </w:rPr>
        <w:t>.</w:t>
      </w:r>
    </w:p>
    <w:p w14:paraId="5B9CCE0E" w14:textId="77777777" w:rsidR="00FD46DC" w:rsidRPr="00FD46DC" w:rsidRDefault="00FD46DC" w:rsidP="00FD46DC">
      <w:pPr>
        <w:pStyle w:val="JRPMBody"/>
        <w:spacing w:line="360" w:lineRule="auto"/>
        <w:rPr>
          <w:lang w:val="en-US"/>
        </w:rPr>
      </w:pPr>
      <w:proofErr w:type="spellStart"/>
      <w:r w:rsidRPr="00FD46DC">
        <w:rPr>
          <w:lang w:val="en-US"/>
        </w:rPr>
        <w:t>Menurut</w:t>
      </w:r>
      <w:proofErr w:type="spellEnd"/>
      <w:r w:rsidRPr="00FD46DC">
        <w:rPr>
          <w:lang w:val="en-US"/>
        </w:rPr>
        <w:t xml:space="preserve"> </w:t>
      </w:r>
      <w:proofErr w:type="spellStart"/>
      <w:r w:rsidRPr="00FD46DC">
        <w:rPr>
          <w:lang w:val="en-US"/>
        </w:rPr>
        <w:t>Muslikah</w:t>
      </w:r>
      <w:proofErr w:type="spellEnd"/>
      <w:r w:rsidRPr="00FD46DC">
        <w:rPr>
          <w:lang w:val="en-US"/>
        </w:rPr>
        <w:t xml:space="preserve"> et al. (2022) </w:t>
      </w:r>
      <w:proofErr w:type="spellStart"/>
      <w:r w:rsidRPr="00FD46DC">
        <w:rPr>
          <w:lang w:val="en-US"/>
        </w:rPr>
        <w:t>masalah</w:t>
      </w:r>
      <w:proofErr w:type="spellEnd"/>
      <w:r w:rsidRPr="00FD46DC">
        <w:rPr>
          <w:lang w:val="en-US"/>
        </w:rPr>
        <w:t xml:space="preserve"> </w:t>
      </w:r>
      <w:proofErr w:type="spellStart"/>
      <w:r w:rsidRPr="00FD46DC">
        <w:rPr>
          <w:lang w:val="en-US"/>
        </w:rPr>
        <w:t>adaptasi</w:t>
      </w:r>
      <w:proofErr w:type="spellEnd"/>
      <w:r w:rsidRPr="00FD46DC">
        <w:rPr>
          <w:lang w:val="en-US"/>
        </w:rPr>
        <w:t xml:space="preserve"> </w:t>
      </w:r>
      <w:proofErr w:type="spellStart"/>
      <w:r w:rsidRPr="00FD46DC">
        <w:rPr>
          <w:lang w:val="en-US"/>
        </w:rPr>
        <w:t>karir</w:t>
      </w:r>
      <w:proofErr w:type="spellEnd"/>
      <w:r w:rsidRPr="00FD46DC">
        <w:rPr>
          <w:lang w:val="en-US"/>
        </w:rPr>
        <w:t xml:space="preserve"> yang </w:t>
      </w:r>
      <w:proofErr w:type="spellStart"/>
      <w:r w:rsidRPr="00FD46DC">
        <w:rPr>
          <w:lang w:val="en-US"/>
        </w:rPr>
        <w:t>dihadapi</w:t>
      </w:r>
      <w:proofErr w:type="spellEnd"/>
      <w:r w:rsidRPr="00FD46DC">
        <w:rPr>
          <w:lang w:val="en-US"/>
        </w:rPr>
        <w:t xml:space="preserve"> oleh </w:t>
      </w:r>
      <w:proofErr w:type="spellStart"/>
      <w:r w:rsidRPr="00FD46DC">
        <w:rPr>
          <w:lang w:val="en-US"/>
        </w:rPr>
        <w:t>santri</w:t>
      </w:r>
      <w:proofErr w:type="spellEnd"/>
      <w:r w:rsidRPr="00FD46DC">
        <w:rPr>
          <w:lang w:val="en-US"/>
        </w:rPr>
        <w:t>/</w:t>
      </w:r>
      <w:proofErr w:type="spellStart"/>
      <w:r w:rsidRPr="00FD46DC">
        <w:rPr>
          <w:lang w:val="en-US"/>
        </w:rPr>
        <w:t>mahasiswa</w:t>
      </w:r>
      <w:proofErr w:type="spellEnd"/>
      <w:r w:rsidRPr="00FD46DC">
        <w:rPr>
          <w:lang w:val="en-US"/>
        </w:rPr>
        <w:t xml:space="preserve"> di </w:t>
      </w:r>
      <w:proofErr w:type="spellStart"/>
      <w:r w:rsidRPr="00FD46DC">
        <w:rPr>
          <w:lang w:val="en-US"/>
        </w:rPr>
        <w:t>pesantren</w:t>
      </w:r>
      <w:proofErr w:type="spellEnd"/>
      <w:r w:rsidRPr="00FD46DC">
        <w:rPr>
          <w:lang w:val="en-US"/>
        </w:rPr>
        <w:t xml:space="preserve"> </w:t>
      </w:r>
      <w:proofErr w:type="spellStart"/>
      <w:r w:rsidRPr="00FD46DC">
        <w:rPr>
          <w:lang w:val="en-US"/>
        </w:rPr>
        <w:t>adalah</w:t>
      </w:r>
      <w:proofErr w:type="spellEnd"/>
      <w:r w:rsidRPr="00FD46DC">
        <w:rPr>
          <w:lang w:val="en-US"/>
        </w:rPr>
        <w:t xml:space="preserve"> </w:t>
      </w:r>
      <w:proofErr w:type="spellStart"/>
      <w:r w:rsidRPr="00FD46DC">
        <w:rPr>
          <w:lang w:val="en-US"/>
        </w:rPr>
        <w:t>tidak</w:t>
      </w:r>
      <w:proofErr w:type="spellEnd"/>
      <w:r w:rsidRPr="00FD46DC">
        <w:rPr>
          <w:lang w:val="en-US"/>
        </w:rPr>
        <w:t xml:space="preserve"> </w:t>
      </w:r>
      <w:proofErr w:type="spellStart"/>
      <w:r w:rsidRPr="00FD46DC">
        <w:rPr>
          <w:lang w:val="en-US"/>
        </w:rPr>
        <w:t>semua</w:t>
      </w:r>
      <w:proofErr w:type="spellEnd"/>
      <w:r w:rsidRPr="00FD46DC">
        <w:rPr>
          <w:lang w:val="en-US"/>
        </w:rPr>
        <w:t xml:space="preserve"> </w:t>
      </w:r>
      <w:proofErr w:type="spellStart"/>
      <w:r w:rsidRPr="00FD46DC">
        <w:rPr>
          <w:lang w:val="en-US"/>
        </w:rPr>
        <w:t>mahasiwa</w:t>
      </w:r>
      <w:proofErr w:type="spellEnd"/>
      <w:r w:rsidRPr="00FD46DC">
        <w:rPr>
          <w:lang w:val="en-US"/>
        </w:rPr>
        <w:t xml:space="preserve"> </w:t>
      </w:r>
      <w:proofErr w:type="spellStart"/>
      <w:r w:rsidRPr="00FD46DC">
        <w:rPr>
          <w:lang w:val="en-US"/>
        </w:rPr>
        <w:t>dapat</w:t>
      </w:r>
      <w:proofErr w:type="spellEnd"/>
      <w:r w:rsidRPr="00FD46DC">
        <w:rPr>
          <w:lang w:val="en-US"/>
        </w:rPr>
        <w:t xml:space="preserve"> </w:t>
      </w:r>
      <w:proofErr w:type="spellStart"/>
      <w:r w:rsidRPr="00FD46DC">
        <w:rPr>
          <w:lang w:val="en-US"/>
        </w:rPr>
        <w:t>memiliki</w:t>
      </w:r>
      <w:proofErr w:type="spellEnd"/>
      <w:r w:rsidRPr="00FD46DC">
        <w:rPr>
          <w:lang w:val="en-US"/>
        </w:rPr>
        <w:t xml:space="preserve"> </w:t>
      </w:r>
      <w:proofErr w:type="spellStart"/>
      <w:r w:rsidRPr="00FD46DC">
        <w:rPr>
          <w:lang w:val="en-US"/>
        </w:rPr>
        <w:t>kemampuan</w:t>
      </w:r>
      <w:proofErr w:type="spellEnd"/>
      <w:r w:rsidRPr="00FD46DC">
        <w:rPr>
          <w:lang w:val="en-US"/>
        </w:rPr>
        <w:t xml:space="preserve"> </w:t>
      </w:r>
      <w:proofErr w:type="spellStart"/>
      <w:r w:rsidRPr="00FD46DC">
        <w:rPr>
          <w:lang w:val="en-US"/>
        </w:rPr>
        <w:t>beradaptasi</w:t>
      </w:r>
      <w:proofErr w:type="spellEnd"/>
      <w:r w:rsidRPr="00FD46DC">
        <w:rPr>
          <w:lang w:val="en-US"/>
        </w:rPr>
        <w:t xml:space="preserve"> </w:t>
      </w:r>
      <w:proofErr w:type="spellStart"/>
      <w:r w:rsidRPr="00FD46DC">
        <w:rPr>
          <w:lang w:val="en-US"/>
        </w:rPr>
        <w:t>karir</w:t>
      </w:r>
      <w:proofErr w:type="spellEnd"/>
      <w:r w:rsidRPr="00FD46DC">
        <w:rPr>
          <w:lang w:val="en-US"/>
        </w:rPr>
        <w:t xml:space="preserve"> </w:t>
      </w:r>
      <w:proofErr w:type="spellStart"/>
      <w:r w:rsidRPr="00FD46DC">
        <w:rPr>
          <w:lang w:val="en-US"/>
        </w:rPr>
        <w:t>mereka</w:t>
      </w:r>
      <w:proofErr w:type="spellEnd"/>
      <w:r w:rsidRPr="00FD46DC">
        <w:rPr>
          <w:lang w:val="en-US"/>
        </w:rPr>
        <w:t xml:space="preserve"> </w:t>
      </w:r>
      <w:proofErr w:type="spellStart"/>
      <w:r w:rsidRPr="00FD46DC">
        <w:rPr>
          <w:lang w:val="en-US"/>
        </w:rPr>
        <w:t>dengan</w:t>
      </w:r>
      <w:proofErr w:type="spellEnd"/>
      <w:r w:rsidRPr="00FD46DC">
        <w:rPr>
          <w:lang w:val="en-US"/>
        </w:rPr>
        <w:t xml:space="preserve"> </w:t>
      </w:r>
      <w:proofErr w:type="spellStart"/>
      <w:r w:rsidRPr="00FD46DC">
        <w:rPr>
          <w:lang w:val="en-US"/>
        </w:rPr>
        <w:t>mudah</w:t>
      </w:r>
      <w:proofErr w:type="spellEnd"/>
      <w:r w:rsidRPr="00FD46DC">
        <w:rPr>
          <w:lang w:val="en-US"/>
        </w:rPr>
        <w:t xml:space="preserve">, </w:t>
      </w:r>
      <w:proofErr w:type="spellStart"/>
      <w:r w:rsidRPr="00FD46DC">
        <w:rPr>
          <w:lang w:val="en-US"/>
        </w:rPr>
        <w:t>hal</w:t>
      </w:r>
      <w:proofErr w:type="spellEnd"/>
      <w:r w:rsidRPr="00FD46DC">
        <w:rPr>
          <w:lang w:val="en-US"/>
        </w:rPr>
        <w:t xml:space="preserve"> </w:t>
      </w:r>
      <w:proofErr w:type="spellStart"/>
      <w:r w:rsidRPr="00FD46DC">
        <w:rPr>
          <w:lang w:val="en-US"/>
        </w:rPr>
        <w:t>ini</w:t>
      </w:r>
      <w:proofErr w:type="spellEnd"/>
      <w:r w:rsidRPr="00FD46DC">
        <w:rPr>
          <w:lang w:val="en-US"/>
        </w:rPr>
        <w:t xml:space="preserve"> </w:t>
      </w:r>
      <w:proofErr w:type="spellStart"/>
      <w:r w:rsidRPr="00FD46DC">
        <w:rPr>
          <w:lang w:val="en-US"/>
        </w:rPr>
        <w:t>bisa</w:t>
      </w:r>
      <w:proofErr w:type="spellEnd"/>
      <w:r w:rsidRPr="00FD46DC">
        <w:rPr>
          <w:lang w:val="en-US"/>
        </w:rPr>
        <w:t xml:space="preserve"> </w:t>
      </w:r>
      <w:proofErr w:type="spellStart"/>
      <w:r w:rsidRPr="00FD46DC">
        <w:rPr>
          <w:lang w:val="en-US"/>
        </w:rPr>
        <w:t>jadi</w:t>
      </w:r>
      <w:proofErr w:type="spellEnd"/>
      <w:r w:rsidRPr="00FD46DC">
        <w:rPr>
          <w:lang w:val="en-US"/>
        </w:rPr>
        <w:t xml:space="preserve"> </w:t>
      </w:r>
      <w:proofErr w:type="spellStart"/>
      <w:r w:rsidRPr="00FD46DC">
        <w:rPr>
          <w:lang w:val="en-US"/>
        </w:rPr>
        <w:t>disebabkan</w:t>
      </w:r>
      <w:proofErr w:type="spellEnd"/>
      <w:r w:rsidRPr="00FD46DC">
        <w:rPr>
          <w:lang w:val="en-US"/>
        </w:rPr>
        <w:t xml:space="preserve"> oleh </w:t>
      </w:r>
      <w:proofErr w:type="spellStart"/>
      <w:r w:rsidRPr="00FD46DC">
        <w:rPr>
          <w:lang w:val="en-US"/>
        </w:rPr>
        <w:t>kurangnya</w:t>
      </w:r>
      <w:proofErr w:type="spellEnd"/>
      <w:r w:rsidRPr="00FD46DC">
        <w:rPr>
          <w:lang w:val="en-US"/>
        </w:rPr>
        <w:t xml:space="preserve"> </w:t>
      </w:r>
      <w:proofErr w:type="spellStart"/>
      <w:r w:rsidRPr="00FD46DC">
        <w:rPr>
          <w:lang w:val="en-US"/>
        </w:rPr>
        <w:t>kesiapan</w:t>
      </w:r>
      <w:proofErr w:type="spellEnd"/>
      <w:r w:rsidRPr="00FD46DC">
        <w:rPr>
          <w:lang w:val="en-US"/>
        </w:rPr>
        <w:t xml:space="preserve"> </w:t>
      </w:r>
      <w:proofErr w:type="spellStart"/>
      <w:r w:rsidRPr="00FD46DC">
        <w:rPr>
          <w:lang w:val="en-US"/>
        </w:rPr>
        <w:t>mereka</w:t>
      </w:r>
      <w:proofErr w:type="spellEnd"/>
      <w:r w:rsidRPr="00FD46DC">
        <w:rPr>
          <w:lang w:val="en-US"/>
        </w:rPr>
        <w:t xml:space="preserve"> </w:t>
      </w:r>
      <w:proofErr w:type="spellStart"/>
      <w:r w:rsidRPr="00FD46DC">
        <w:rPr>
          <w:lang w:val="en-US"/>
        </w:rPr>
        <w:t>untuk</w:t>
      </w:r>
      <w:proofErr w:type="spellEnd"/>
      <w:r w:rsidRPr="00FD46DC">
        <w:rPr>
          <w:lang w:val="en-US"/>
        </w:rPr>
        <w:t xml:space="preserve">   </w:t>
      </w:r>
      <w:proofErr w:type="spellStart"/>
      <w:r w:rsidRPr="00FD46DC">
        <w:rPr>
          <w:lang w:val="en-US"/>
        </w:rPr>
        <w:t>hadir</w:t>
      </w:r>
      <w:proofErr w:type="spellEnd"/>
      <w:r w:rsidRPr="00FD46DC">
        <w:rPr>
          <w:lang w:val="en-US"/>
        </w:rPr>
        <w:t xml:space="preserve">   </w:t>
      </w:r>
      <w:proofErr w:type="spellStart"/>
      <w:r w:rsidRPr="00FD46DC">
        <w:rPr>
          <w:lang w:val="en-US"/>
        </w:rPr>
        <w:t>belajar</w:t>
      </w:r>
      <w:proofErr w:type="spellEnd"/>
      <w:r w:rsidRPr="00FD46DC">
        <w:rPr>
          <w:lang w:val="en-US"/>
        </w:rPr>
        <w:t xml:space="preserve">, </w:t>
      </w:r>
      <w:proofErr w:type="spellStart"/>
      <w:r w:rsidRPr="00FD46DC">
        <w:rPr>
          <w:lang w:val="en-US"/>
        </w:rPr>
        <w:t>kurangnya</w:t>
      </w:r>
      <w:proofErr w:type="spellEnd"/>
      <w:r w:rsidRPr="00FD46DC">
        <w:rPr>
          <w:lang w:val="en-US"/>
        </w:rPr>
        <w:t xml:space="preserve">   </w:t>
      </w:r>
      <w:proofErr w:type="spellStart"/>
      <w:r w:rsidRPr="00FD46DC">
        <w:rPr>
          <w:lang w:val="en-US"/>
        </w:rPr>
        <w:t>pemahaman</w:t>
      </w:r>
      <w:proofErr w:type="spellEnd"/>
      <w:r w:rsidRPr="00FD46DC">
        <w:rPr>
          <w:lang w:val="en-US"/>
        </w:rPr>
        <w:t xml:space="preserve"> </w:t>
      </w:r>
      <w:proofErr w:type="spellStart"/>
      <w:r w:rsidRPr="00FD46DC">
        <w:rPr>
          <w:lang w:val="en-US"/>
        </w:rPr>
        <w:t>tentang</w:t>
      </w:r>
      <w:proofErr w:type="spellEnd"/>
      <w:r w:rsidRPr="00FD46DC">
        <w:rPr>
          <w:lang w:val="en-US"/>
        </w:rPr>
        <w:t xml:space="preserve"> </w:t>
      </w:r>
      <w:proofErr w:type="spellStart"/>
      <w:r w:rsidRPr="00FD46DC">
        <w:rPr>
          <w:lang w:val="en-US"/>
        </w:rPr>
        <w:t>berdaptasi</w:t>
      </w:r>
      <w:proofErr w:type="spellEnd"/>
      <w:r w:rsidRPr="00FD46DC">
        <w:rPr>
          <w:lang w:val="en-US"/>
        </w:rPr>
        <w:t xml:space="preserve"> </w:t>
      </w:r>
      <w:proofErr w:type="spellStart"/>
      <w:r w:rsidRPr="00FD46DC">
        <w:rPr>
          <w:lang w:val="en-US"/>
        </w:rPr>
        <w:t>dengan</w:t>
      </w:r>
      <w:proofErr w:type="spellEnd"/>
      <w:r w:rsidRPr="00FD46DC">
        <w:rPr>
          <w:lang w:val="en-US"/>
        </w:rPr>
        <w:t xml:space="preserve"> </w:t>
      </w:r>
      <w:proofErr w:type="spellStart"/>
      <w:r w:rsidRPr="00FD46DC">
        <w:rPr>
          <w:lang w:val="en-US"/>
        </w:rPr>
        <w:t>karir</w:t>
      </w:r>
      <w:proofErr w:type="spellEnd"/>
      <w:r w:rsidRPr="00FD46DC">
        <w:rPr>
          <w:lang w:val="en-US"/>
        </w:rPr>
        <w:t xml:space="preserve">. Hal </w:t>
      </w:r>
      <w:proofErr w:type="spellStart"/>
      <w:r w:rsidRPr="00FD46DC">
        <w:rPr>
          <w:lang w:val="en-US"/>
        </w:rPr>
        <w:t>ini</w:t>
      </w:r>
      <w:proofErr w:type="spellEnd"/>
      <w:r w:rsidRPr="00FD46DC">
        <w:rPr>
          <w:lang w:val="en-US"/>
        </w:rPr>
        <w:t xml:space="preserve"> </w:t>
      </w:r>
      <w:proofErr w:type="spellStart"/>
      <w:r w:rsidRPr="00FD46DC">
        <w:rPr>
          <w:lang w:val="en-US"/>
        </w:rPr>
        <w:t>didukung</w:t>
      </w:r>
      <w:proofErr w:type="spellEnd"/>
      <w:r w:rsidRPr="00FD46DC">
        <w:rPr>
          <w:lang w:val="en-US"/>
        </w:rPr>
        <w:t xml:space="preserve"> oleh </w:t>
      </w:r>
      <w:proofErr w:type="spellStart"/>
      <w:r w:rsidRPr="00FD46DC">
        <w:rPr>
          <w:lang w:val="en-US"/>
        </w:rPr>
        <w:t>penelitian</w:t>
      </w:r>
      <w:proofErr w:type="spellEnd"/>
      <w:r w:rsidRPr="00FD46DC">
        <w:rPr>
          <w:lang w:val="en-US"/>
        </w:rPr>
        <w:t xml:space="preserve"> yang </w:t>
      </w:r>
      <w:proofErr w:type="spellStart"/>
      <w:r w:rsidRPr="00FD46DC">
        <w:rPr>
          <w:lang w:val="en-US"/>
        </w:rPr>
        <w:t>dilakukan</w:t>
      </w:r>
      <w:proofErr w:type="spellEnd"/>
      <w:r w:rsidRPr="00FD46DC">
        <w:rPr>
          <w:lang w:val="en-US"/>
        </w:rPr>
        <w:t xml:space="preserve"> oleh Aliyah et al. (2018) </w:t>
      </w:r>
      <w:proofErr w:type="spellStart"/>
      <w:r w:rsidRPr="00FD46DC">
        <w:rPr>
          <w:lang w:val="en-US"/>
        </w:rPr>
        <w:t>bahwa</w:t>
      </w:r>
      <w:proofErr w:type="spellEnd"/>
      <w:r w:rsidRPr="00FD46DC">
        <w:rPr>
          <w:lang w:val="en-US"/>
        </w:rPr>
        <w:t xml:space="preserve"> </w:t>
      </w:r>
      <w:proofErr w:type="spellStart"/>
      <w:r w:rsidRPr="00FD46DC">
        <w:rPr>
          <w:lang w:val="en-US"/>
        </w:rPr>
        <w:t>adaptasi</w:t>
      </w:r>
      <w:proofErr w:type="spellEnd"/>
      <w:r w:rsidRPr="00FD46DC">
        <w:rPr>
          <w:lang w:val="en-US"/>
        </w:rPr>
        <w:t xml:space="preserve"> </w:t>
      </w:r>
      <w:proofErr w:type="spellStart"/>
      <w:r w:rsidRPr="00FD46DC">
        <w:rPr>
          <w:lang w:val="en-US"/>
        </w:rPr>
        <w:t>karir</w:t>
      </w:r>
      <w:proofErr w:type="spellEnd"/>
      <w:r w:rsidRPr="00FD46DC">
        <w:rPr>
          <w:lang w:val="en-US"/>
        </w:rPr>
        <w:t xml:space="preserve"> </w:t>
      </w:r>
      <w:proofErr w:type="spellStart"/>
      <w:r w:rsidRPr="00FD46DC">
        <w:rPr>
          <w:lang w:val="en-US"/>
        </w:rPr>
        <w:t>terbentuk</w:t>
      </w:r>
      <w:proofErr w:type="spellEnd"/>
      <w:r w:rsidRPr="00FD46DC">
        <w:rPr>
          <w:lang w:val="en-US"/>
        </w:rPr>
        <w:t xml:space="preserve"> </w:t>
      </w:r>
      <w:proofErr w:type="spellStart"/>
      <w:r w:rsidRPr="00FD46DC">
        <w:rPr>
          <w:lang w:val="en-US"/>
        </w:rPr>
        <w:t>dari</w:t>
      </w:r>
      <w:proofErr w:type="spellEnd"/>
      <w:r w:rsidRPr="00FD46DC">
        <w:rPr>
          <w:lang w:val="en-US"/>
        </w:rPr>
        <w:t xml:space="preserve"> </w:t>
      </w:r>
      <w:proofErr w:type="spellStart"/>
      <w:r w:rsidRPr="00FD46DC">
        <w:rPr>
          <w:lang w:val="en-US"/>
        </w:rPr>
        <w:t>pengaruh</w:t>
      </w:r>
      <w:proofErr w:type="spellEnd"/>
      <w:r w:rsidRPr="00FD46DC">
        <w:rPr>
          <w:lang w:val="en-US"/>
        </w:rPr>
        <w:t xml:space="preserve"> </w:t>
      </w:r>
      <w:proofErr w:type="spellStart"/>
      <w:r w:rsidRPr="00FD46DC">
        <w:rPr>
          <w:lang w:val="en-US"/>
        </w:rPr>
        <w:t>budaya</w:t>
      </w:r>
      <w:proofErr w:type="spellEnd"/>
      <w:r w:rsidRPr="00FD46DC">
        <w:rPr>
          <w:lang w:val="en-US"/>
        </w:rPr>
        <w:t xml:space="preserve">, </w:t>
      </w:r>
      <w:proofErr w:type="spellStart"/>
      <w:r w:rsidRPr="00FD46DC">
        <w:rPr>
          <w:lang w:val="en-US"/>
        </w:rPr>
        <w:t>pola</w:t>
      </w:r>
      <w:proofErr w:type="spellEnd"/>
      <w:r w:rsidRPr="00FD46DC">
        <w:rPr>
          <w:lang w:val="en-US"/>
        </w:rPr>
        <w:t xml:space="preserve"> </w:t>
      </w:r>
      <w:proofErr w:type="spellStart"/>
      <w:r w:rsidRPr="00FD46DC">
        <w:rPr>
          <w:lang w:val="en-US"/>
        </w:rPr>
        <w:t>pengajaran</w:t>
      </w:r>
      <w:proofErr w:type="spellEnd"/>
      <w:r w:rsidRPr="00FD46DC">
        <w:rPr>
          <w:lang w:val="en-US"/>
        </w:rPr>
        <w:t xml:space="preserve">, </w:t>
      </w:r>
      <w:proofErr w:type="spellStart"/>
      <w:r w:rsidRPr="00FD46DC">
        <w:rPr>
          <w:lang w:val="en-US"/>
        </w:rPr>
        <w:t>doktrin</w:t>
      </w:r>
      <w:proofErr w:type="spellEnd"/>
      <w:r w:rsidRPr="00FD46DC">
        <w:rPr>
          <w:lang w:val="en-US"/>
        </w:rPr>
        <w:t xml:space="preserve"> </w:t>
      </w:r>
      <w:proofErr w:type="spellStart"/>
      <w:r w:rsidRPr="00FD46DC">
        <w:rPr>
          <w:lang w:val="en-US"/>
        </w:rPr>
        <w:t>diperoleh</w:t>
      </w:r>
      <w:proofErr w:type="spellEnd"/>
      <w:r w:rsidRPr="00FD46DC">
        <w:rPr>
          <w:lang w:val="en-US"/>
        </w:rPr>
        <w:t xml:space="preserve"> </w:t>
      </w:r>
      <w:proofErr w:type="spellStart"/>
      <w:r w:rsidRPr="00FD46DC">
        <w:rPr>
          <w:lang w:val="en-US"/>
        </w:rPr>
        <w:t>dari</w:t>
      </w:r>
      <w:proofErr w:type="spellEnd"/>
      <w:r w:rsidRPr="00FD46DC">
        <w:rPr>
          <w:lang w:val="en-US"/>
        </w:rPr>
        <w:t xml:space="preserve"> </w:t>
      </w:r>
      <w:proofErr w:type="spellStart"/>
      <w:r w:rsidRPr="00FD46DC">
        <w:rPr>
          <w:lang w:val="en-US"/>
        </w:rPr>
        <w:t>lingkungan</w:t>
      </w:r>
      <w:proofErr w:type="spellEnd"/>
      <w:r w:rsidRPr="00FD46DC">
        <w:rPr>
          <w:lang w:val="en-US"/>
        </w:rPr>
        <w:t xml:space="preserve">. Hasil yang </w:t>
      </w:r>
      <w:proofErr w:type="spellStart"/>
      <w:r w:rsidRPr="00FD46DC">
        <w:rPr>
          <w:lang w:val="en-US"/>
        </w:rPr>
        <w:t>diperoleh</w:t>
      </w:r>
      <w:proofErr w:type="spellEnd"/>
      <w:r w:rsidRPr="00FD46DC">
        <w:rPr>
          <w:lang w:val="en-US"/>
        </w:rPr>
        <w:t xml:space="preserve"> </w:t>
      </w:r>
      <w:proofErr w:type="spellStart"/>
      <w:r w:rsidRPr="00FD46DC">
        <w:rPr>
          <w:lang w:val="en-US"/>
        </w:rPr>
        <w:t>bahwa</w:t>
      </w:r>
      <w:proofErr w:type="spellEnd"/>
      <w:r w:rsidRPr="00FD46DC">
        <w:rPr>
          <w:lang w:val="en-US"/>
        </w:rPr>
        <w:t xml:space="preserve"> </w:t>
      </w:r>
      <w:proofErr w:type="spellStart"/>
      <w:r w:rsidRPr="00FD46DC">
        <w:rPr>
          <w:lang w:val="en-US"/>
        </w:rPr>
        <w:t>Adaptabilitas</w:t>
      </w:r>
      <w:proofErr w:type="spellEnd"/>
      <w:r w:rsidRPr="00FD46DC">
        <w:rPr>
          <w:lang w:val="en-US"/>
        </w:rPr>
        <w:t xml:space="preserve"> </w:t>
      </w:r>
      <w:proofErr w:type="spellStart"/>
      <w:r w:rsidRPr="00FD46DC">
        <w:rPr>
          <w:lang w:val="en-US"/>
        </w:rPr>
        <w:t>karir</w:t>
      </w:r>
      <w:proofErr w:type="spellEnd"/>
      <w:r w:rsidRPr="00FD46DC">
        <w:rPr>
          <w:lang w:val="en-US"/>
        </w:rPr>
        <w:t xml:space="preserve"> di </w:t>
      </w:r>
      <w:proofErr w:type="spellStart"/>
      <w:r w:rsidRPr="00FD46DC">
        <w:rPr>
          <w:lang w:val="en-US"/>
        </w:rPr>
        <w:t>pesantren</w:t>
      </w:r>
      <w:proofErr w:type="spellEnd"/>
      <w:r w:rsidRPr="00FD46DC">
        <w:rPr>
          <w:lang w:val="en-US"/>
        </w:rPr>
        <w:t xml:space="preserve"> </w:t>
      </w:r>
      <w:proofErr w:type="spellStart"/>
      <w:r w:rsidRPr="00FD46DC">
        <w:rPr>
          <w:lang w:val="en-US"/>
        </w:rPr>
        <w:t>rendah</w:t>
      </w:r>
      <w:proofErr w:type="spellEnd"/>
      <w:r w:rsidRPr="00FD46DC">
        <w:rPr>
          <w:lang w:val="en-US"/>
        </w:rPr>
        <w:t xml:space="preserve"> dan </w:t>
      </w:r>
      <w:proofErr w:type="spellStart"/>
      <w:r w:rsidRPr="00FD46DC">
        <w:rPr>
          <w:lang w:val="en-US"/>
        </w:rPr>
        <w:t>faktor</w:t>
      </w:r>
      <w:proofErr w:type="spellEnd"/>
      <w:r w:rsidRPr="00FD46DC">
        <w:rPr>
          <w:lang w:val="en-US"/>
        </w:rPr>
        <w:t xml:space="preserve"> yang </w:t>
      </w:r>
      <w:proofErr w:type="spellStart"/>
      <w:r w:rsidRPr="00FD46DC">
        <w:rPr>
          <w:lang w:val="en-US"/>
        </w:rPr>
        <w:t>berkontribusi</w:t>
      </w:r>
      <w:proofErr w:type="spellEnd"/>
      <w:r w:rsidRPr="00FD46DC">
        <w:rPr>
          <w:lang w:val="en-US"/>
        </w:rPr>
        <w:t xml:space="preserve"> </w:t>
      </w:r>
      <w:proofErr w:type="spellStart"/>
      <w:r w:rsidRPr="00FD46DC">
        <w:rPr>
          <w:lang w:val="en-US"/>
        </w:rPr>
        <w:t>besar</w:t>
      </w:r>
      <w:proofErr w:type="spellEnd"/>
      <w:r w:rsidRPr="00FD46DC">
        <w:rPr>
          <w:lang w:val="en-US"/>
        </w:rPr>
        <w:t xml:space="preserve"> </w:t>
      </w:r>
      <w:proofErr w:type="spellStart"/>
      <w:r w:rsidRPr="00FD46DC">
        <w:rPr>
          <w:lang w:val="en-US"/>
        </w:rPr>
        <w:t>adalah</w:t>
      </w:r>
      <w:proofErr w:type="spellEnd"/>
      <w:r w:rsidRPr="00FD46DC">
        <w:rPr>
          <w:lang w:val="en-US"/>
        </w:rPr>
        <w:t xml:space="preserve"> </w:t>
      </w:r>
      <w:proofErr w:type="spellStart"/>
      <w:r w:rsidRPr="00FD46DC">
        <w:rPr>
          <w:lang w:val="en-US"/>
        </w:rPr>
        <w:t>budaya</w:t>
      </w:r>
      <w:proofErr w:type="spellEnd"/>
      <w:r w:rsidRPr="00FD46DC">
        <w:rPr>
          <w:lang w:val="en-US"/>
        </w:rPr>
        <w:t xml:space="preserve"> di </w:t>
      </w:r>
      <w:proofErr w:type="spellStart"/>
      <w:r w:rsidRPr="00FD46DC">
        <w:rPr>
          <w:lang w:val="en-US"/>
        </w:rPr>
        <w:t>pondok</w:t>
      </w:r>
      <w:proofErr w:type="spellEnd"/>
      <w:r w:rsidRPr="00FD46DC">
        <w:rPr>
          <w:lang w:val="en-US"/>
        </w:rPr>
        <w:t xml:space="preserve"> </w:t>
      </w:r>
      <w:proofErr w:type="spellStart"/>
      <w:r w:rsidRPr="00FD46DC">
        <w:rPr>
          <w:lang w:val="en-US"/>
        </w:rPr>
        <w:t>pesantren</w:t>
      </w:r>
      <w:proofErr w:type="spellEnd"/>
      <w:r w:rsidRPr="00FD46DC">
        <w:rPr>
          <w:lang w:val="en-US"/>
        </w:rPr>
        <w:t>.</w:t>
      </w:r>
    </w:p>
    <w:p w14:paraId="2999D5AA" w14:textId="77777777" w:rsidR="00FD46DC" w:rsidRPr="00FD46DC" w:rsidRDefault="00FD46DC" w:rsidP="00FD46DC">
      <w:pPr>
        <w:pStyle w:val="JRPMBody"/>
        <w:spacing w:line="360" w:lineRule="auto"/>
        <w:rPr>
          <w:lang w:val="en-US"/>
        </w:rPr>
      </w:pPr>
      <w:r w:rsidRPr="00FD46DC">
        <w:rPr>
          <w:lang w:val="en-US"/>
        </w:rPr>
        <w:tab/>
      </w:r>
      <w:proofErr w:type="spellStart"/>
      <w:r w:rsidRPr="00FD46DC">
        <w:rPr>
          <w:lang w:val="en-US"/>
        </w:rPr>
        <w:t>Menurut</w:t>
      </w:r>
      <w:proofErr w:type="spellEnd"/>
      <w:r w:rsidRPr="00FD46DC">
        <w:rPr>
          <w:lang w:val="en-US"/>
        </w:rPr>
        <w:t xml:space="preserve"> </w:t>
      </w:r>
      <w:proofErr w:type="spellStart"/>
      <w:r w:rsidRPr="00FD46DC">
        <w:rPr>
          <w:lang w:val="en-US"/>
        </w:rPr>
        <w:t>Munawaroh</w:t>
      </w:r>
      <w:proofErr w:type="spellEnd"/>
      <w:r w:rsidRPr="00FD46DC">
        <w:rPr>
          <w:lang w:val="en-US"/>
        </w:rPr>
        <w:t xml:space="preserve"> dan </w:t>
      </w:r>
      <w:proofErr w:type="spellStart"/>
      <w:r w:rsidRPr="00FD46DC">
        <w:rPr>
          <w:lang w:val="en-US"/>
        </w:rPr>
        <w:t>Khisbiyah</w:t>
      </w:r>
      <w:proofErr w:type="spellEnd"/>
      <w:r w:rsidRPr="00FD46DC">
        <w:rPr>
          <w:lang w:val="en-US"/>
        </w:rPr>
        <w:t xml:space="preserve"> (2018) </w:t>
      </w:r>
      <w:proofErr w:type="spellStart"/>
      <w:r w:rsidRPr="00FD46DC">
        <w:rPr>
          <w:lang w:val="en-US"/>
        </w:rPr>
        <w:t>mahasiswa</w:t>
      </w:r>
      <w:proofErr w:type="spellEnd"/>
      <w:r w:rsidRPr="00FD46DC">
        <w:rPr>
          <w:lang w:val="en-US"/>
        </w:rPr>
        <w:t xml:space="preserve"> yang </w:t>
      </w:r>
      <w:proofErr w:type="spellStart"/>
      <w:r w:rsidRPr="00FD46DC">
        <w:rPr>
          <w:lang w:val="en-US"/>
        </w:rPr>
        <w:t>berperan</w:t>
      </w:r>
      <w:proofErr w:type="spellEnd"/>
      <w:r w:rsidRPr="00FD46DC">
        <w:rPr>
          <w:lang w:val="en-US"/>
        </w:rPr>
        <w:t xml:space="preserve"> </w:t>
      </w:r>
      <w:proofErr w:type="spellStart"/>
      <w:r w:rsidRPr="00FD46DC">
        <w:rPr>
          <w:lang w:val="en-US"/>
        </w:rPr>
        <w:t>sebagai</w:t>
      </w:r>
      <w:proofErr w:type="spellEnd"/>
      <w:r w:rsidRPr="00FD46DC">
        <w:rPr>
          <w:lang w:val="en-US"/>
        </w:rPr>
        <w:t xml:space="preserve"> </w:t>
      </w:r>
      <w:proofErr w:type="spellStart"/>
      <w:r w:rsidRPr="00FD46DC">
        <w:rPr>
          <w:lang w:val="en-US"/>
        </w:rPr>
        <w:t>santri</w:t>
      </w:r>
      <w:proofErr w:type="spellEnd"/>
      <w:r w:rsidRPr="00FD46DC">
        <w:rPr>
          <w:lang w:val="en-US"/>
        </w:rPr>
        <w:t xml:space="preserve"> </w:t>
      </w:r>
      <w:proofErr w:type="spellStart"/>
      <w:r w:rsidRPr="00FD46DC">
        <w:rPr>
          <w:lang w:val="en-US"/>
        </w:rPr>
        <w:t>harus</w:t>
      </w:r>
      <w:proofErr w:type="spellEnd"/>
      <w:r w:rsidRPr="00FD46DC">
        <w:rPr>
          <w:lang w:val="en-US"/>
        </w:rPr>
        <w:t xml:space="preserve"> </w:t>
      </w:r>
      <w:proofErr w:type="spellStart"/>
      <w:r w:rsidRPr="00FD46DC">
        <w:rPr>
          <w:lang w:val="en-US"/>
        </w:rPr>
        <w:t>mampu</w:t>
      </w:r>
      <w:proofErr w:type="spellEnd"/>
      <w:r w:rsidRPr="00FD46DC">
        <w:rPr>
          <w:lang w:val="en-US"/>
        </w:rPr>
        <w:t xml:space="preserve"> </w:t>
      </w:r>
      <w:proofErr w:type="spellStart"/>
      <w:r w:rsidRPr="00FD46DC">
        <w:rPr>
          <w:lang w:val="en-US"/>
        </w:rPr>
        <w:t>membagi</w:t>
      </w:r>
      <w:proofErr w:type="spellEnd"/>
      <w:r w:rsidRPr="00FD46DC">
        <w:rPr>
          <w:lang w:val="en-US"/>
        </w:rPr>
        <w:t xml:space="preserve"> </w:t>
      </w:r>
      <w:proofErr w:type="spellStart"/>
      <w:r w:rsidRPr="00FD46DC">
        <w:rPr>
          <w:lang w:val="en-US"/>
        </w:rPr>
        <w:t>antara</w:t>
      </w:r>
      <w:proofErr w:type="spellEnd"/>
      <w:r w:rsidRPr="00FD46DC">
        <w:rPr>
          <w:lang w:val="en-US"/>
        </w:rPr>
        <w:t xml:space="preserve"> </w:t>
      </w:r>
      <w:proofErr w:type="spellStart"/>
      <w:r w:rsidRPr="00FD46DC">
        <w:rPr>
          <w:lang w:val="en-US"/>
        </w:rPr>
        <w:t>kegiatan</w:t>
      </w:r>
      <w:proofErr w:type="spellEnd"/>
      <w:r w:rsidRPr="00FD46DC">
        <w:rPr>
          <w:lang w:val="en-US"/>
        </w:rPr>
        <w:t xml:space="preserve"> </w:t>
      </w:r>
      <w:proofErr w:type="spellStart"/>
      <w:r w:rsidRPr="00FD46DC">
        <w:rPr>
          <w:lang w:val="en-US"/>
        </w:rPr>
        <w:t>perkuliahan</w:t>
      </w:r>
      <w:proofErr w:type="spellEnd"/>
      <w:r w:rsidRPr="00FD46DC">
        <w:rPr>
          <w:lang w:val="en-US"/>
        </w:rPr>
        <w:t xml:space="preserve"> dan </w:t>
      </w:r>
      <w:proofErr w:type="spellStart"/>
      <w:r w:rsidRPr="00FD46DC">
        <w:rPr>
          <w:lang w:val="en-US"/>
        </w:rPr>
        <w:t>kegiatan</w:t>
      </w:r>
      <w:proofErr w:type="spellEnd"/>
      <w:r w:rsidRPr="00FD46DC">
        <w:rPr>
          <w:lang w:val="en-US"/>
        </w:rPr>
        <w:t xml:space="preserve"> di </w:t>
      </w:r>
      <w:proofErr w:type="spellStart"/>
      <w:r w:rsidRPr="00FD46DC">
        <w:rPr>
          <w:lang w:val="en-US"/>
        </w:rPr>
        <w:t>pondok</w:t>
      </w:r>
      <w:proofErr w:type="spellEnd"/>
      <w:r w:rsidRPr="00FD46DC">
        <w:rPr>
          <w:lang w:val="en-US"/>
        </w:rPr>
        <w:t xml:space="preserve"> </w:t>
      </w:r>
      <w:proofErr w:type="spellStart"/>
      <w:r w:rsidRPr="00FD46DC">
        <w:rPr>
          <w:lang w:val="en-US"/>
        </w:rPr>
        <w:t>pesantren</w:t>
      </w:r>
      <w:proofErr w:type="spellEnd"/>
      <w:r w:rsidRPr="00FD46DC">
        <w:rPr>
          <w:lang w:val="en-US"/>
        </w:rPr>
        <w:t xml:space="preserve"> </w:t>
      </w:r>
      <w:proofErr w:type="spellStart"/>
      <w:r w:rsidRPr="00FD46DC">
        <w:rPr>
          <w:lang w:val="en-US"/>
        </w:rPr>
        <w:t>seperti</w:t>
      </w:r>
      <w:proofErr w:type="spellEnd"/>
      <w:r w:rsidRPr="00FD46DC">
        <w:rPr>
          <w:lang w:val="en-US"/>
        </w:rPr>
        <w:t xml:space="preserve">: </w:t>
      </w:r>
      <w:proofErr w:type="spellStart"/>
      <w:r w:rsidRPr="00FD46DC">
        <w:rPr>
          <w:lang w:val="en-US"/>
        </w:rPr>
        <w:t>rutinitas</w:t>
      </w:r>
      <w:proofErr w:type="spellEnd"/>
      <w:r w:rsidRPr="00FD46DC">
        <w:rPr>
          <w:lang w:val="en-US"/>
        </w:rPr>
        <w:t xml:space="preserve"> internal di </w:t>
      </w:r>
      <w:proofErr w:type="spellStart"/>
      <w:r w:rsidRPr="00FD46DC">
        <w:rPr>
          <w:lang w:val="en-US"/>
        </w:rPr>
        <w:t>pondok</w:t>
      </w:r>
      <w:proofErr w:type="spellEnd"/>
      <w:r w:rsidRPr="00FD46DC">
        <w:rPr>
          <w:lang w:val="en-US"/>
        </w:rPr>
        <w:t xml:space="preserve"> </w:t>
      </w:r>
      <w:proofErr w:type="spellStart"/>
      <w:r w:rsidRPr="00FD46DC">
        <w:rPr>
          <w:lang w:val="en-US"/>
        </w:rPr>
        <w:t>pesantren</w:t>
      </w:r>
      <w:proofErr w:type="spellEnd"/>
      <w:r w:rsidRPr="00FD46DC">
        <w:rPr>
          <w:lang w:val="en-US"/>
        </w:rPr>
        <w:t xml:space="preserve"> (</w:t>
      </w:r>
      <w:proofErr w:type="spellStart"/>
      <w:r w:rsidRPr="00FD46DC">
        <w:rPr>
          <w:lang w:val="en-US"/>
        </w:rPr>
        <w:t>muhadlarah</w:t>
      </w:r>
      <w:proofErr w:type="spellEnd"/>
      <w:r w:rsidRPr="00FD46DC">
        <w:rPr>
          <w:lang w:val="en-US"/>
        </w:rPr>
        <w:t xml:space="preserve"> </w:t>
      </w:r>
      <w:proofErr w:type="spellStart"/>
      <w:r w:rsidRPr="00FD46DC">
        <w:rPr>
          <w:lang w:val="en-US"/>
        </w:rPr>
        <w:t>amm</w:t>
      </w:r>
      <w:proofErr w:type="spellEnd"/>
      <w:r w:rsidRPr="00FD46DC">
        <w:rPr>
          <w:lang w:val="en-US"/>
        </w:rPr>
        <w:t xml:space="preserve">, </w:t>
      </w:r>
      <w:proofErr w:type="spellStart"/>
      <w:r w:rsidRPr="00FD46DC">
        <w:rPr>
          <w:lang w:val="en-US"/>
        </w:rPr>
        <w:t>mahadlarah</w:t>
      </w:r>
      <w:proofErr w:type="spellEnd"/>
      <w:r w:rsidRPr="00FD46DC">
        <w:rPr>
          <w:lang w:val="en-US"/>
        </w:rPr>
        <w:t xml:space="preserve"> </w:t>
      </w:r>
      <w:proofErr w:type="spellStart"/>
      <w:r w:rsidRPr="00FD46DC">
        <w:rPr>
          <w:lang w:val="en-US"/>
        </w:rPr>
        <w:t>khos</w:t>
      </w:r>
      <w:proofErr w:type="spellEnd"/>
      <w:r w:rsidRPr="00FD46DC">
        <w:rPr>
          <w:lang w:val="en-US"/>
        </w:rPr>
        <w:t xml:space="preserve">, </w:t>
      </w:r>
      <w:proofErr w:type="spellStart"/>
      <w:r w:rsidRPr="00FD46DC">
        <w:rPr>
          <w:lang w:val="en-US"/>
        </w:rPr>
        <w:t>talaran</w:t>
      </w:r>
      <w:proofErr w:type="spellEnd"/>
      <w:r w:rsidRPr="00FD46DC">
        <w:rPr>
          <w:lang w:val="en-US"/>
        </w:rPr>
        <w:t xml:space="preserve"> </w:t>
      </w:r>
      <w:proofErr w:type="spellStart"/>
      <w:r w:rsidRPr="00FD46DC">
        <w:rPr>
          <w:lang w:val="en-US"/>
        </w:rPr>
        <w:t>kosa</w:t>
      </w:r>
      <w:proofErr w:type="spellEnd"/>
      <w:r w:rsidRPr="00FD46DC">
        <w:rPr>
          <w:lang w:val="en-US"/>
        </w:rPr>
        <w:t xml:space="preserve"> kata, </w:t>
      </w:r>
      <w:proofErr w:type="spellStart"/>
      <w:r w:rsidRPr="00FD46DC">
        <w:rPr>
          <w:lang w:val="en-US"/>
        </w:rPr>
        <w:t>hadroh</w:t>
      </w:r>
      <w:proofErr w:type="spellEnd"/>
      <w:r w:rsidRPr="00FD46DC">
        <w:rPr>
          <w:lang w:val="en-US"/>
        </w:rPr>
        <w:t xml:space="preserve">) dan </w:t>
      </w:r>
      <w:proofErr w:type="spellStart"/>
      <w:r w:rsidRPr="00FD46DC">
        <w:rPr>
          <w:lang w:val="en-US"/>
        </w:rPr>
        <w:t>kegaitan</w:t>
      </w:r>
      <w:proofErr w:type="spellEnd"/>
      <w:r w:rsidRPr="00FD46DC">
        <w:rPr>
          <w:lang w:val="en-US"/>
        </w:rPr>
        <w:t xml:space="preserve"> </w:t>
      </w:r>
      <w:proofErr w:type="spellStart"/>
      <w:r w:rsidRPr="00FD46DC">
        <w:rPr>
          <w:lang w:val="en-US"/>
        </w:rPr>
        <w:t>ekstrenal</w:t>
      </w:r>
      <w:proofErr w:type="spellEnd"/>
      <w:r w:rsidRPr="00FD46DC">
        <w:rPr>
          <w:lang w:val="en-US"/>
        </w:rPr>
        <w:t xml:space="preserve"> </w:t>
      </w:r>
      <w:proofErr w:type="spellStart"/>
      <w:r w:rsidRPr="00FD46DC">
        <w:rPr>
          <w:lang w:val="en-US"/>
        </w:rPr>
        <w:t>pondok</w:t>
      </w:r>
      <w:proofErr w:type="spellEnd"/>
      <w:r w:rsidRPr="00FD46DC">
        <w:rPr>
          <w:lang w:val="en-US"/>
        </w:rPr>
        <w:t xml:space="preserve"> </w:t>
      </w:r>
      <w:proofErr w:type="spellStart"/>
      <w:r w:rsidRPr="00FD46DC">
        <w:rPr>
          <w:lang w:val="en-US"/>
        </w:rPr>
        <w:t>seperti</w:t>
      </w:r>
      <w:proofErr w:type="spellEnd"/>
      <w:r w:rsidRPr="00FD46DC">
        <w:rPr>
          <w:lang w:val="en-US"/>
        </w:rPr>
        <w:t xml:space="preserve"> </w:t>
      </w:r>
      <w:proofErr w:type="spellStart"/>
      <w:r w:rsidRPr="00FD46DC">
        <w:rPr>
          <w:lang w:val="en-US"/>
        </w:rPr>
        <w:t>piket</w:t>
      </w:r>
      <w:proofErr w:type="spellEnd"/>
      <w:r w:rsidRPr="00FD46DC">
        <w:rPr>
          <w:lang w:val="en-US"/>
        </w:rPr>
        <w:t xml:space="preserve"> </w:t>
      </w:r>
      <w:proofErr w:type="spellStart"/>
      <w:r w:rsidRPr="00FD46DC">
        <w:rPr>
          <w:lang w:val="en-US"/>
        </w:rPr>
        <w:t>harian</w:t>
      </w:r>
      <w:proofErr w:type="spellEnd"/>
      <w:r w:rsidRPr="00FD46DC">
        <w:rPr>
          <w:lang w:val="en-US"/>
        </w:rPr>
        <w:t xml:space="preserve">, </w:t>
      </w:r>
      <w:proofErr w:type="spellStart"/>
      <w:r w:rsidRPr="00FD46DC">
        <w:rPr>
          <w:lang w:val="en-US"/>
        </w:rPr>
        <w:t>kegiatan</w:t>
      </w:r>
      <w:proofErr w:type="spellEnd"/>
      <w:r w:rsidRPr="00FD46DC">
        <w:rPr>
          <w:lang w:val="en-US"/>
        </w:rPr>
        <w:t xml:space="preserve"> </w:t>
      </w:r>
      <w:proofErr w:type="spellStart"/>
      <w:r w:rsidRPr="00FD46DC">
        <w:rPr>
          <w:lang w:val="en-US"/>
        </w:rPr>
        <w:t>peringatan</w:t>
      </w:r>
      <w:proofErr w:type="spellEnd"/>
      <w:r w:rsidRPr="00FD46DC">
        <w:rPr>
          <w:lang w:val="en-US"/>
        </w:rPr>
        <w:t xml:space="preserve"> </w:t>
      </w:r>
      <w:proofErr w:type="spellStart"/>
      <w:r w:rsidRPr="00FD46DC">
        <w:rPr>
          <w:lang w:val="en-US"/>
        </w:rPr>
        <w:t>keagamaan</w:t>
      </w:r>
      <w:proofErr w:type="spellEnd"/>
      <w:r w:rsidRPr="00FD46DC">
        <w:rPr>
          <w:lang w:val="en-US"/>
        </w:rPr>
        <w:t xml:space="preserve"> </w:t>
      </w:r>
      <w:proofErr w:type="spellStart"/>
      <w:r w:rsidRPr="00FD46DC">
        <w:rPr>
          <w:lang w:val="en-US"/>
        </w:rPr>
        <w:t>serta</w:t>
      </w:r>
      <w:proofErr w:type="spellEnd"/>
      <w:r w:rsidRPr="00FD46DC">
        <w:rPr>
          <w:lang w:val="en-US"/>
        </w:rPr>
        <w:t xml:space="preserve"> </w:t>
      </w:r>
      <w:proofErr w:type="spellStart"/>
      <w:r w:rsidRPr="00FD46DC">
        <w:rPr>
          <w:lang w:val="en-US"/>
        </w:rPr>
        <w:t>diharuskan</w:t>
      </w:r>
      <w:proofErr w:type="spellEnd"/>
      <w:r w:rsidRPr="00FD46DC">
        <w:rPr>
          <w:lang w:val="en-US"/>
        </w:rPr>
        <w:t xml:space="preserve"> </w:t>
      </w:r>
      <w:proofErr w:type="spellStart"/>
      <w:r w:rsidRPr="00FD46DC">
        <w:rPr>
          <w:lang w:val="en-US"/>
        </w:rPr>
        <w:t>menjadi</w:t>
      </w:r>
      <w:proofErr w:type="spellEnd"/>
      <w:r w:rsidRPr="00FD46DC">
        <w:rPr>
          <w:lang w:val="en-US"/>
        </w:rPr>
        <w:t xml:space="preserve"> </w:t>
      </w:r>
      <w:proofErr w:type="spellStart"/>
      <w:r w:rsidRPr="00FD46DC">
        <w:rPr>
          <w:lang w:val="en-US"/>
        </w:rPr>
        <w:t>panitia</w:t>
      </w:r>
      <w:proofErr w:type="spellEnd"/>
      <w:r w:rsidRPr="00FD46DC">
        <w:rPr>
          <w:lang w:val="en-US"/>
        </w:rPr>
        <w:t xml:space="preserve"> </w:t>
      </w:r>
      <w:proofErr w:type="spellStart"/>
      <w:r w:rsidRPr="00FD46DC">
        <w:rPr>
          <w:lang w:val="en-US"/>
        </w:rPr>
        <w:t>dalam</w:t>
      </w:r>
      <w:proofErr w:type="spellEnd"/>
      <w:r w:rsidRPr="00FD46DC">
        <w:rPr>
          <w:lang w:val="en-US"/>
        </w:rPr>
        <w:t xml:space="preserve"> acara </w:t>
      </w:r>
      <w:proofErr w:type="spellStart"/>
      <w:r w:rsidRPr="00FD46DC">
        <w:rPr>
          <w:lang w:val="en-US"/>
        </w:rPr>
        <w:t>kepesantrenan</w:t>
      </w:r>
      <w:proofErr w:type="spellEnd"/>
      <w:r w:rsidRPr="00FD46DC">
        <w:rPr>
          <w:lang w:val="en-US"/>
        </w:rPr>
        <w:t xml:space="preserve"> </w:t>
      </w:r>
      <w:proofErr w:type="spellStart"/>
      <w:r w:rsidRPr="00FD46DC">
        <w:rPr>
          <w:lang w:val="en-US"/>
        </w:rPr>
        <w:t>lainnya</w:t>
      </w:r>
      <w:proofErr w:type="spellEnd"/>
      <w:r w:rsidRPr="00FD46DC">
        <w:rPr>
          <w:lang w:val="en-US"/>
        </w:rPr>
        <w:t xml:space="preserve">, </w:t>
      </w:r>
      <w:proofErr w:type="spellStart"/>
      <w:r w:rsidRPr="00FD46DC">
        <w:rPr>
          <w:lang w:val="en-US"/>
        </w:rPr>
        <w:t>tuntutan</w:t>
      </w:r>
      <w:proofErr w:type="spellEnd"/>
      <w:r w:rsidRPr="00FD46DC">
        <w:rPr>
          <w:lang w:val="en-US"/>
        </w:rPr>
        <w:t xml:space="preserve"> </w:t>
      </w:r>
      <w:proofErr w:type="spellStart"/>
      <w:r w:rsidRPr="00FD46DC">
        <w:rPr>
          <w:lang w:val="en-US"/>
        </w:rPr>
        <w:t>akademik</w:t>
      </w:r>
      <w:proofErr w:type="spellEnd"/>
      <w:r w:rsidRPr="00FD46DC">
        <w:rPr>
          <w:lang w:val="en-US"/>
        </w:rPr>
        <w:t xml:space="preserve"> dan </w:t>
      </w:r>
      <w:proofErr w:type="spellStart"/>
      <w:r w:rsidRPr="00FD46DC">
        <w:rPr>
          <w:lang w:val="en-US"/>
        </w:rPr>
        <w:lastRenderedPageBreak/>
        <w:t>rutinitas</w:t>
      </w:r>
      <w:proofErr w:type="spellEnd"/>
      <w:r w:rsidRPr="00FD46DC">
        <w:rPr>
          <w:lang w:val="en-US"/>
        </w:rPr>
        <w:t xml:space="preserve"> yang </w:t>
      </w:r>
      <w:proofErr w:type="spellStart"/>
      <w:r w:rsidRPr="00FD46DC">
        <w:rPr>
          <w:lang w:val="en-US"/>
        </w:rPr>
        <w:t>padat</w:t>
      </w:r>
      <w:proofErr w:type="spellEnd"/>
      <w:r w:rsidRPr="00FD46DC">
        <w:rPr>
          <w:lang w:val="en-US"/>
        </w:rPr>
        <w:t xml:space="preserve"> </w:t>
      </w:r>
      <w:proofErr w:type="spellStart"/>
      <w:r w:rsidRPr="00FD46DC">
        <w:rPr>
          <w:lang w:val="en-US"/>
        </w:rPr>
        <w:t>tersebut</w:t>
      </w:r>
      <w:proofErr w:type="spellEnd"/>
      <w:r w:rsidRPr="00FD46DC">
        <w:rPr>
          <w:lang w:val="en-US"/>
        </w:rPr>
        <w:t xml:space="preserve"> </w:t>
      </w:r>
      <w:proofErr w:type="spellStart"/>
      <w:r w:rsidRPr="00FD46DC">
        <w:rPr>
          <w:lang w:val="en-US"/>
        </w:rPr>
        <w:t>menjadi</w:t>
      </w:r>
      <w:proofErr w:type="spellEnd"/>
      <w:r w:rsidRPr="00FD46DC">
        <w:rPr>
          <w:lang w:val="en-US"/>
        </w:rPr>
        <w:t xml:space="preserve"> salah </w:t>
      </w:r>
      <w:proofErr w:type="spellStart"/>
      <w:r w:rsidRPr="00FD46DC">
        <w:rPr>
          <w:lang w:val="en-US"/>
        </w:rPr>
        <w:t>satu</w:t>
      </w:r>
      <w:proofErr w:type="spellEnd"/>
      <w:r w:rsidRPr="00FD46DC">
        <w:rPr>
          <w:lang w:val="en-US"/>
        </w:rPr>
        <w:t xml:space="preserve"> </w:t>
      </w:r>
      <w:proofErr w:type="spellStart"/>
      <w:r w:rsidRPr="00FD46DC">
        <w:rPr>
          <w:lang w:val="en-US"/>
        </w:rPr>
        <w:t>penyebab</w:t>
      </w:r>
      <w:proofErr w:type="spellEnd"/>
      <w:r w:rsidRPr="00FD46DC">
        <w:rPr>
          <w:lang w:val="en-US"/>
        </w:rPr>
        <w:t xml:space="preserve"> </w:t>
      </w:r>
      <w:proofErr w:type="spellStart"/>
      <w:r w:rsidRPr="00FD46DC">
        <w:rPr>
          <w:lang w:val="en-US"/>
        </w:rPr>
        <w:t>tekanan</w:t>
      </w:r>
      <w:proofErr w:type="spellEnd"/>
      <w:r w:rsidRPr="00FD46DC">
        <w:rPr>
          <w:lang w:val="en-US"/>
        </w:rPr>
        <w:t xml:space="preserve"> yang </w:t>
      </w:r>
      <w:proofErr w:type="spellStart"/>
      <w:r w:rsidRPr="00FD46DC">
        <w:rPr>
          <w:lang w:val="en-US"/>
        </w:rPr>
        <w:t>dialami</w:t>
      </w:r>
      <w:proofErr w:type="spellEnd"/>
      <w:r w:rsidRPr="00FD46DC">
        <w:rPr>
          <w:lang w:val="en-US"/>
        </w:rPr>
        <w:t xml:space="preserve"> oleh </w:t>
      </w:r>
      <w:proofErr w:type="spellStart"/>
      <w:r w:rsidRPr="00FD46DC">
        <w:rPr>
          <w:lang w:val="en-US"/>
        </w:rPr>
        <w:t>mahasiswa</w:t>
      </w:r>
      <w:proofErr w:type="spellEnd"/>
      <w:r w:rsidRPr="00FD46DC">
        <w:rPr>
          <w:lang w:val="en-US"/>
        </w:rPr>
        <w:t xml:space="preserve"> </w:t>
      </w:r>
      <w:proofErr w:type="spellStart"/>
      <w:r w:rsidRPr="00FD46DC">
        <w:rPr>
          <w:lang w:val="en-US"/>
        </w:rPr>
        <w:t>santri</w:t>
      </w:r>
      <w:proofErr w:type="spellEnd"/>
      <w:r w:rsidRPr="00FD46DC">
        <w:rPr>
          <w:lang w:val="en-US"/>
        </w:rPr>
        <w:t xml:space="preserve">, </w:t>
      </w:r>
      <w:proofErr w:type="spellStart"/>
      <w:r w:rsidRPr="00FD46DC">
        <w:rPr>
          <w:lang w:val="en-US"/>
        </w:rPr>
        <w:t>berbeda</w:t>
      </w:r>
      <w:proofErr w:type="spellEnd"/>
      <w:r w:rsidRPr="00FD46DC">
        <w:rPr>
          <w:lang w:val="en-US"/>
        </w:rPr>
        <w:t xml:space="preserve"> </w:t>
      </w:r>
      <w:proofErr w:type="spellStart"/>
      <w:r w:rsidRPr="00FD46DC">
        <w:rPr>
          <w:lang w:val="en-US"/>
        </w:rPr>
        <w:t>dengan</w:t>
      </w:r>
      <w:proofErr w:type="spellEnd"/>
      <w:r w:rsidRPr="00FD46DC">
        <w:rPr>
          <w:lang w:val="en-US"/>
        </w:rPr>
        <w:t xml:space="preserve"> </w:t>
      </w:r>
      <w:proofErr w:type="spellStart"/>
      <w:r w:rsidRPr="00FD46DC">
        <w:rPr>
          <w:lang w:val="en-US"/>
        </w:rPr>
        <w:t>rutinitas</w:t>
      </w:r>
      <w:proofErr w:type="spellEnd"/>
      <w:r w:rsidRPr="00FD46DC">
        <w:rPr>
          <w:lang w:val="en-US"/>
        </w:rPr>
        <w:t xml:space="preserve"> </w:t>
      </w:r>
      <w:proofErr w:type="spellStart"/>
      <w:r w:rsidRPr="00FD46DC">
        <w:rPr>
          <w:lang w:val="en-US"/>
        </w:rPr>
        <w:t>mahasiswa</w:t>
      </w:r>
      <w:proofErr w:type="spellEnd"/>
      <w:r w:rsidRPr="00FD46DC">
        <w:rPr>
          <w:lang w:val="en-US"/>
        </w:rPr>
        <w:t xml:space="preserve"> </w:t>
      </w:r>
      <w:proofErr w:type="spellStart"/>
      <w:r w:rsidRPr="00FD46DC">
        <w:rPr>
          <w:lang w:val="en-US"/>
        </w:rPr>
        <w:t>umumnya</w:t>
      </w:r>
      <w:proofErr w:type="spellEnd"/>
      <w:r w:rsidRPr="00FD46DC">
        <w:rPr>
          <w:lang w:val="en-US"/>
        </w:rPr>
        <w:t xml:space="preserve"> yang </w:t>
      </w:r>
      <w:proofErr w:type="spellStart"/>
      <w:r w:rsidRPr="00FD46DC">
        <w:rPr>
          <w:lang w:val="en-US"/>
        </w:rPr>
        <w:t>bukan</w:t>
      </w:r>
      <w:proofErr w:type="spellEnd"/>
      <w:r w:rsidRPr="00FD46DC">
        <w:rPr>
          <w:lang w:val="en-US"/>
        </w:rPr>
        <w:t xml:space="preserve"> </w:t>
      </w:r>
      <w:proofErr w:type="spellStart"/>
      <w:r w:rsidRPr="00FD46DC">
        <w:rPr>
          <w:lang w:val="en-US"/>
        </w:rPr>
        <w:t>santri</w:t>
      </w:r>
      <w:proofErr w:type="spellEnd"/>
      <w:r w:rsidRPr="00FD46DC">
        <w:rPr>
          <w:lang w:val="en-US"/>
        </w:rPr>
        <w:t xml:space="preserve">. </w:t>
      </w:r>
      <w:proofErr w:type="spellStart"/>
      <w:r w:rsidRPr="00FD46DC">
        <w:rPr>
          <w:lang w:val="en-US"/>
        </w:rPr>
        <w:t>Bukan</w:t>
      </w:r>
      <w:proofErr w:type="spellEnd"/>
      <w:r w:rsidRPr="00FD46DC">
        <w:rPr>
          <w:lang w:val="en-US"/>
        </w:rPr>
        <w:t xml:space="preserve"> </w:t>
      </w:r>
      <w:proofErr w:type="spellStart"/>
      <w:r w:rsidRPr="00FD46DC">
        <w:rPr>
          <w:lang w:val="en-US"/>
        </w:rPr>
        <w:t>hanya</w:t>
      </w:r>
      <w:proofErr w:type="spellEnd"/>
      <w:r w:rsidRPr="00FD46DC">
        <w:rPr>
          <w:lang w:val="en-US"/>
        </w:rPr>
        <w:t xml:space="preserve"> </w:t>
      </w:r>
      <w:proofErr w:type="spellStart"/>
      <w:r w:rsidRPr="00FD46DC">
        <w:rPr>
          <w:lang w:val="en-US"/>
        </w:rPr>
        <w:t>itu</w:t>
      </w:r>
      <w:proofErr w:type="spellEnd"/>
      <w:r w:rsidRPr="00FD46DC">
        <w:rPr>
          <w:lang w:val="en-US"/>
        </w:rPr>
        <w:t xml:space="preserve"> </w:t>
      </w:r>
      <w:proofErr w:type="spellStart"/>
      <w:r w:rsidRPr="00FD46DC">
        <w:rPr>
          <w:lang w:val="en-US"/>
        </w:rPr>
        <w:t>saja</w:t>
      </w:r>
      <w:proofErr w:type="spellEnd"/>
      <w:r w:rsidRPr="00FD46DC">
        <w:rPr>
          <w:lang w:val="en-US"/>
        </w:rPr>
        <w:t xml:space="preserve">, </w:t>
      </w:r>
      <w:proofErr w:type="spellStart"/>
      <w:r w:rsidRPr="00FD46DC">
        <w:rPr>
          <w:lang w:val="en-US"/>
        </w:rPr>
        <w:t>masih</w:t>
      </w:r>
      <w:proofErr w:type="spellEnd"/>
      <w:r w:rsidRPr="00FD46DC">
        <w:rPr>
          <w:lang w:val="en-US"/>
        </w:rPr>
        <w:t xml:space="preserve"> </w:t>
      </w:r>
      <w:proofErr w:type="spellStart"/>
      <w:r w:rsidRPr="00FD46DC">
        <w:rPr>
          <w:lang w:val="en-US"/>
        </w:rPr>
        <w:t>banyak</w:t>
      </w:r>
      <w:proofErr w:type="spellEnd"/>
      <w:r w:rsidRPr="00FD46DC">
        <w:rPr>
          <w:lang w:val="en-US"/>
        </w:rPr>
        <w:t xml:space="preserve"> </w:t>
      </w:r>
      <w:proofErr w:type="spellStart"/>
      <w:r w:rsidRPr="00FD46DC">
        <w:rPr>
          <w:lang w:val="en-US"/>
        </w:rPr>
        <w:t>hal</w:t>
      </w:r>
      <w:proofErr w:type="spellEnd"/>
      <w:r w:rsidRPr="00FD46DC">
        <w:rPr>
          <w:lang w:val="en-US"/>
        </w:rPr>
        <w:t xml:space="preserve"> lain yang </w:t>
      </w:r>
      <w:proofErr w:type="spellStart"/>
      <w:r w:rsidRPr="00FD46DC">
        <w:rPr>
          <w:lang w:val="en-US"/>
        </w:rPr>
        <w:t>menjadi</w:t>
      </w:r>
      <w:proofErr w:type="spellEnd"/>
      <w:r w:rsidRPr="00FD46DC">
        <w:rPr>
          <w:lang w:val="en-US"/>
        </w:rPr>
        <w:t xml:space="preserve"> </w:t>
      </w:r>
      <w:proofErr w:type="spellStart"/>
      <w:r w:rsidRPr="00FD46DC">
        <w:rPr>
          <w:lang w:val="en-US"/>
        </w:rPr>
        <w:t>sumber</w:t>
      </w:r>
      <w:proofErr w:type="spellEnd"/>
      <w:r w:rsidRPr="00FD46DC">
        <w:rPr>
          <w:lang w:val="en-US"/>
        </w:rPr>
        <w:t xml:space="preserve"> </w:t>
      </w:r>
      <w:proofErr w:type="spellStart"/>
      <w:r w:rsidRPr="00FD46DC">
        <w:rPr>
          <w:lang w:val="en-US"/>
        </w:rPr>
        <w:t>tekanan</w:t>
      </w:r>
      <w:proofErr w:type="spellEnd"/>
      <w:r w:rsidRPr="00FD46DC">
        <w:rPr>
          <w:lang w:val="en-US"/>
        </w:rPr>
        <w:t xml:space="preserve"> pada </w:t>
      </w:r>
      <w:proofErr w:type="spellStart"/>
      <w:r w:rsidRPr="00FD46DC">
        <w:rPr>
          <w:lang w:val="en-US"/>
        </w:rPr>
        <w:t>mahasiswa</w:t>
      </w:r>
      <w:proofErr w:type="spellEnd"/>
      <w:r w:rsidRPr="00FD46DC">
        <w:rPr>
          <w:lang w:val="en-US"/>
        </w:rPr>
        <w:t xml:space="preserve"> </w:t>
      </w:r>
      <w:proofErr w:type="spellStart"/>
      <w:r w:rsidRPr="00FD46DC">
        <w:rPr>
          <w:lang w:val="en-US"/>
        </w:rPr>
        <w:t>santri</w:t>
      </w:r>
      <w:proofErr w:type="spellEnd"/>
      <w:r w:rsidRPr="00FD46DC">
        <w:rPr>
          <w:lang w:val="en-US"/>
        </w:rPr>
        <w:t xml:space="preserve"> </w:t>
      </w:r>
      <w:proofErr w:type="spellStart"/>
      <w:r w:rsidRPr="00FD46DC">
        <w:rPr>
          <w:lang w:val="en-US"/>
        </w:rPr>
        <w:t>dibandingkan</w:t>
      </w:r>
      <w:proofErr w:type="spellEnd"/>
      <w:r w:rsidRPr="00FD46DC">
        <w:rPr>
          <w:lang w:val="en-US"/>
        </w:rPr>
        <w:t xml:space="preserve"> </w:t>
      </w:r>
      <w:proofErr w:type="spellStart"/>
      <w:r w:rsidRPr="00FD46DC">
        <w:rPr>
          <w:lang w:val="en-US"/>
        </w:rPr>
        <w:t>dengan</w:t>
      </w:r>
      <w:proofErr w:type="spellEnd"/>
      <w:r w:rsidRPr="00FD46DC">
        <w:rPr>
          <w:lang w:val="en-US"/>
        </w:rPr>
        <w:t xml:space="preserve"> </w:t>
      </w:r>
      <w:proofErr w:type="spellStart"/>
      <w:r w:rsidRPr="00FD46DC">
        <w:rPr>
          <w:lang w:val="en-US"/>
        </w:rPr>
        <w:t>mahasiswa</w:t>
      </w:r>
      <w:proofErr w:type="spellEnd"/>
      <w:r w:rsidRPr="00FD46DC">
        <w:rPr>
          <w:lang w:val="en-US"/>
        </w:rPr>
        <w:t xml:space="preserve"> kos, </w:t>
      </w:r>
      <w:proofErr w:type="spellStart"/>
      <w:r w:rsidRPr="00FD46DC">
        <w:rPr>
          <w:lang w:val="en-US"/>
        </w:rPr>
        <w:t>seperti</w:t>
      </w:r>
      <w:proofErr w:type="spellEnd"/>
      <w:r w:rsidRPr="00FD46DC">
        <w:rPr>
          <w:lang w:val="en-US"/>
        </w:rPr>
        <w:t xml:space="preserve"> </w:t>
      </w:r>
      <w:proofErr w:type="spellStart"/>
      <w:r w:rsidRPr="00FD46DC">
        <w:rPr>
          <w:lang w:val="en-US"/>
        </w:rPr>
        <w:t>adanya</w:t>
      </w:r>
      <w:proofErr w:type="spellEnd"/>
      <w:r w:rsidRPr="00FD46DC">
        <w:rPr>
          <w:lang w:val="en-US"/>
        </w:rPr>
        <w:t xml:space="preserve"> </w:t>
      </w:r>
      <w:proofErr w:type="spellStart"/>
      <w:r w:rsidRPr="00FD46DC">
        <w:rPr>
          <w:lang w:val="en-US"/>
        </w:rPr>
        <w:t>perubahan</w:t>
      </w:r>
      <w:proofErr w:type="spellEnd"/>
      <w:r w:rsidRPr="00FD46DC">
        <w:rPr>
          <w:lang w:val="en-US"/>
        </w:rPr>
        <w:t xml:space="preserve"> </w:t>
      </w:r>
      <w:proofErr w:type="spellStart"/>
      <w:r w:rsidRPr="00FD46DC">
        <w:rPr>
          <w:lang w:val="en-US"/>
        </w:rPr>
        <w:t>lingkungan</w:t>
      </w:r>
      <w:proofErr w:type="spellEnd"/>
      <w:r w:rsidRPr="00FD46DC">
        <w:rPr>
          <w:lang w:val="en-US"/>
        </w:rPr>
        <w:t xml:space="preserve">, </w:t>
      </w:r>
      <w:proofErr w:type="spellStart"/>
      <w:r w:rsidRPr="00FD46DC">
        <w:rPr>
          <w:lang w:val="en-US"/>
        </w:rPr>
        <w:t>kehilangan</w:t>
      </w:r>
      <w:proofErr w:type="spellEnd"/>
      <w:r w:rsidRPr="00FD46DC">
        <w:rPr>
          <w:lang w:val="en-US"/>
        </w:rPr>
        <w:t xml:space="preserve"> </w:t>
      </w:r>
      <w:proofErr w:type="spellStart"/>
      <w:r w:rsidRPr="00FD46DC">
        <w:rPr>
          <w:lang w:val="en-US"/>
        </w:rPr>
        <w:t>jaringan</w:t>
      </w:r>
      <w:proofErr w:type="spellEnd"/>
      <w:r w:rsidRPr="00FD46DC">
        <w:rPr>
          <w:lang w:val="en-US"/>
        </w:rPr>
        <w:t xml:space="preserve"> </w:t>
      </w:r>
      <w:proofErr w:type="spellStart"/>
      <w:r w:rsidRPr="00FD46DC">
        <w:rPr>
          <w:lang w:val="en-US"/>
        </w:rPr>
        <w:t>dukungan</w:t>
      </w:r>
      <w:proofErr w:type="spellEnd"/>
      <w:r w:rsidRPr="00FD46DC">
        <w:rPr>
          <w:lang w:val="en-US"/>
        </w:rPr>
        <w:t xml:space="preserve"> </w:t>
      </w:r>
      <w:proofErr w:type="spellStart"/>
      <w:r w:rsidRPr="00FD46DC">
        <w:rPr>
          <w:lang w:val="en-US"/>
        </w:rPr>
        <w:t>sosial</w:t>
      </w:r>
      <w:proofErr w:type="spellEnd"/>
      <w:r w:rsidRPr="00FD46DC">
        <w:rPr>
          <w:lang w:val="en-US"/>
        </w:rPr>
        <w:t xml:space="preserve">, </w:t>
      </w:r>
      <w:proofErr w:type="spellStart"/>
      <w:r w:rsidRPr="00FD46DC">
        <w:rPr>
          <w:lang w:val="en-US"/>
        </w:rPr>
        <w:t>tekanan</w:t>
      </w:r>
      <w:proofErr w:type="spellEnd"/>
      <w:r w:rsidRPr="00FD46DC">
        <w:rPr>
          <w:lang w:val="en-US"/>
        </w:rPr>
        <w:t xml:space="preserve"> </w:t>
      </w:r>
      <w:proofErr w:type="spellStart"/>
      <w:r w:rsidRPr="00FD46DC">
        <w:rPr>
          <w:lang w:val="en-US"/>
        </w:rPr>
        <w:t>akademik</w:t>
      </w:r>
      <w:proofErr w:type="spellEnd"/>
      <w:r w:rsidRPr="00FD46DC">
        <w:rPr>
          <w:lang w:val="en-US"/>
        </w:rPr>
        <w:t xml:space="preserve">, </w:t>
      </w:r>
      <w:proofErr w:type="spellStart"/>
      <w:r w:rsidRPr="00FD46DC">
        <w:rPr>
          <w:lang w:val="en-US"/>
        </w:rPr>
        <w:t>perkembangan</w:t>
      </w:r>
      <w:proofErr w:type="spellEnd"/>
      <w:r w:rsidRPr="00FD46DC">
        <w:rPr>
          <w:lang w:val="en-US"/>
        </w:rPr>
        <w:t xml:space="preserve"> </w:t>
      </w:r>
      <w:proofErr w:type="spellStart"/>
      <w:r w:rsidRPr="00FD46DC">
        <w:rPr>
          <w:lang w:val="en-US"/>
        </w:rPr>
        <w:t>hubungan</w:t>
      </w:r>
      <w:proofErr w:type="spellEnd"/>
      <w:r w:rsidRPr="00FD46DC">
        <w:rPr>
          <w:lang w:val="en-US"/>
        </w:rPr>
        <w:t xml:space="preserve"> </w:t>
      </w:r>
      <w:proofErr w:type="spellStart"/>
      <w:r w:rsidRPr="00FD46DC">
        <w:rPr>
          <w:lang w:val="en-US"/>
        </w:rPr>
        <w:t>dengan</w:t>
      </w:r>
      <w:proofErr w:type="spellEnd"/>
      <w:r w:rsidRPr="00FD46DC">
        <w:rPr>
          <w:lang w:val="en-US"/>
        </w:rPr>
        <w:t xml:space="preserve"> </w:t>
      </w:r>
      <w:proofErr w:type="spellStart"/>
      <w:r w:rsidRPr="00FD46DC">
        <w:rPr>
          <w:lang w:val="en-US"/>
        </w:rPr>
        <w:t>teman</w:t>
      </w:r>
      <w:proofErr w:type="spellEnd"/>
      <w:r w:rsidRPr="00FD46DC">
        <w:rPr>
          <w:lang w:val="en-US"/>
        </w:rPr>
        <w:t xml:space="preserve"> </w:t>
      </w:r>
      <w:proofErr w:type="spellStart"/>
      <w:r w:rsidRPr="00FD46DC">
        <w:rPr>
          <w:lang w:val="en-US"/>
        </w:rPr>
        <w:t>sebaya</w:t>
      </w:r>
      <w:proofErr w:type="spellEnd"/>
      <w:r w:rsidRPr="00FD46DC">
        <w:rPr>
          <w:lang w:val="en-US"/>
        </w:rPr>
        <w:t xml:space="preserve">, dan </w:t>
      </w:r>
      <w:proofErr w:type="spellStart"/>
      <w:r w:rsidRPr="00FD46DC">
        <w:rPr>
          <w:lang w:val="en-US"/>
        </w:rPr>
        <w:t>bahkan</w:t>
      </w:r>
      <w:proofErr w:type="spellEnd"/>
      <w:r w:rsidRPr="00FD46DC">
        <w:rPr>
          <w:lang w:val="en-US"/>
        </w:rPr>
        <w:t xml:space="preserve"> juga </w:t>
      </w:r>
      <w:proofErr w:type="spellStart"/>
      <w:r w:rsidRPr="00FD46DC">
        <w:rPr>
          <w:lang w:val="en-US"/>
        </w:rPr>
        <w:t>masalah</w:t>
      </w:r>
      <w:proofErr w:type="spellEnd"/>
      <w:r w:rsidRPr="00FD46DC">
        <w:rPr>
          <w:lang w:val="en-US"/>
        </w:rPr>
        <w:t xml:space="preserve"> </w:t>
      </w:r>
      <w:proofErr w:type="spellStart"/>
      <w:r w:rsidRPr="00FD46DC">
        <w:rPr>
          <w:lang w:val="en-US"/>
        </w:rPr>
        <w:t>keuangan</w:t>
      </w:r>
      <w:proofErr w:type="spellEnd"/>
      <w:r w:rsidRPr="00FD46DC">
        <w:rPr>
          <w:lang w:val="en-US"/>
        </w:rPr>
        <w:t xml:space="preserve"> (</w:t>
      </w:r>
      <w:proofErr w:type="spellStart"/>
      <w:r w:rsidRPr="00FD46DC">
        <w:rPr>
          <w:lang w:val="en-US"/>
        </w:rPr>
        <w:t>Rokhim</w:t>
      </w:r>
      <w:proofErr w:type="spellEnd"/>
      <w:r w:rsidRPr="00FD46DC">
        <w:rPr>
          <w:lang w:val="en-US"/>
        </w:rPr>
        <w:t xml:space="preserve">, 2017). </w:t>
      </w:r>
      <w:proofErr w:type="spellStart"/>
      <w:r w:rsidRPr="00FD46DC">
        <w:rPr>
          <w:lang w:val="en-US"/>
        </w:rPr>
        <w:t>Tekanan</w:t>
      </w:r>
      <w:proofErr w:type="spellEnd"/>
      <w:r w:rsidRPr="00FD46DC">
        <w:rPr>
          <w:lang w:val="en-US"/>
        </w:rPr>
        <w:t xml:space="preserve"> yang </w:t>
      </w:r>
      <w:proofErr w:type="spellStart"/>
      <w:r w:rsidRPr="00FD46DC">
        <w:rPr>
          <w:lang w:val="en-US"/>
        </w:rPr>
        <w:t>diperoleh</w:t>
      </w:r>
      <w:proofErr w:type="spellEnd"/>
      <w:r w:rsidRPr="00FD46DC">
        <w:rPr>
          <w:lang w:val="en-US"/>
        </w:rPr>
        <w:t xml:space="preserve"> oleh </w:t>
      </w:r>
      <w:proofErr w:type="spellStart"/>
      <w:r w:rsidRPr="00FD46DC">
        <w:rPr>
          <w:lang w:val="en-US"/>
        </w:rPr>
        <w:t>mahasiswa</w:t>
      </w:r>
      <w:proofErr w:type="spellEnd"/>
      <w:r w:rsidRPr="00FD46DC">
        <w:rPr>
          <w:lang w:val="en-US"/>
        </w:rPr>
        <w:t xml:space="preserve"> </w:t>
      </w:r>
      <w:proofErr w:type="spellStart"/>
      <w:r w:rsidRPr="00FD46DC">
        <w:rPr>
          <w:lang w:val="en-US"/>
        </w:rPr>
        <w:t>berpengaruh</w:t>
      </w:r>
      <w:proofErr w:type="spellEnd"/>
      <w:r w:rsidRPr="00FD46DC">
        <w:rPr>
          <w:lang w:val="en-US"/>
        </w:rPr>
        <w:t xml:space="preserve"> </w:t>
      </w:r>
      <w:proofErr w:type="spellStart"/>
      <w:r w:rsidRPr="00FD46DC">
        <w:rPr>
          <w:lang w:val="en-US"/>
        </w:rPr>
        <w:t>terhadap</w:t>
      </w:r>
      <w:proofErr w:type="spellEnd"/>
      <w:r w:rsidRPr="00FD46DC">
        <w:rPr>
          <w:lang w:val="en-US"/>
        </w:rPr>
        <w:t xml:space="preserve"> </w:t>
      </w:r>
      <w:proofErr w:type="spellStart"/>
      <w:r w:rsidRPr="00FD46DC">
        <w:rPr>
          <w:lang w:val="en-US"/>
        </w:rPr>
        <w:t>tingkat</w:t>
      </w:r>
      <w:proofErr w:type="spellEnd"/>
      <w:r w:rsidRPr="00FD46DC">
        <w:rPr>
          <w:lang w:val="en-US"/>
        </w:rPr>
        <w:t xml:space="preserve"> </w:t>
      </w:r>
      <w:proofErr w:type="spellStart"/>
      <w:r w:rsidRPr="00FD46DC">
        <w:rPr>
          <w:lang w:val="en-US"/>
        </w:rPr>
        <w:t>kepercayaan</w:t>
      </w:r>
      <w:proofErr w:type="spellEnd"/>
      <w:r w:rsidRPr="00FD46DC">
        <w:rPr>
          <w:lang w:val="en-US"/>
        </w:rPr>
        <w:t xml:space="preserve"> </w:t>
      </w:r>
      <w:proofErr w:type="spellStart"/>
      <w:r w:rsidRPr="00FD46DC">
        <w:rPr>
          <w:lang w:val="en-US"/>
        </w:rPr>
        <w:t>mereka</w:t>
      </w:r>
      <w:proofErr w:type="spellEnd"/>
      <w:r w:rsidRPr="00FD46DC">
        <w:rPr>
          <w:lang w:val="en-US"/>
        </w:rPr>
        <w:t xml:space="preserve"> (</w:t>
      </w:r>
      <w:proofErr w:type="spellStart"/>
      <w:r w:rsidRPr="00FD46DC">
        <w:rPr>
          <w:lang w:val="en-US"/>
        </w:rPr>
        <w:t>Ebenehi</w:t>
      </w:r>
      <w:proofErr w:type="spellEnd"/>
      <w:r w:rsidRPr="00FD46DC">
        <w:rPr>
          <w:lang w:val="en-US"/>
        </w:rPr>
        <w:t xml:space="preserve"> et al., 2016). </w:t>
      </w:r>
    </w:p>
    <w:p w14:paraId="0DA6A7CA" w14:textId="77777777" w:rsidR="00FD46DC" w:rsidRDefault="00FD46DC" w:rsidP="00FD46DC">
      <w:pPr>
        <w:pStyle w:val="JRPMBody"/>
        <w:spacing w:line="360" w:lineRule="auto"/>
        <w:rPr>
          <w:lang w:val="en-US"/>
        </w:rPr>
      </w:pPr>
      <w:r w:rsidRPr="00FD46DC">
        <w:rPr>
          <w:lang w:val="en-US"/>
        </w:rPr>
        <w:tab/>
      </w:r>
      <w:proofErr w:type="spellStart"/>
      <w:r w:rsidRPr="00FD46DC">
        <w:rPr>
          <w:lang w:val="en-US"/>
        </w:rPr>
        <w:t>Berdasarkan</w:t>
      </w:r>
      <w:proofErr w:type="spellEnd"/>
      <w:r w:rsidRPr="00FD46DC">
        <w:rPr>
          <w:lang w:val="en-US"/>
        </w:rPr>
        <w:t xml:space="preserve"> </w:t>
      </w:r>
      <w:proofErr w:type="spellStart"/>
      <w:r w:rsidRPr="00FD46DC">
        <w:rPr>
          <w:lang w:val="en-US"/>
        </w:rPr>
        <w:t>definisi</w:t>
      </w:r>
      <w:proofErr w:type="spellEnd"/>
      <w:r w:rsidRPr="00FD46DC">
        <w:rPr>
          <w:lang w:val="en-US"/>
        </w:rPr>
        <w:t xml:space="preserve"> yang </w:t>
      </w:r>
      <w:proofErr w:type="spellStart"/>
      <w:r w:rsidRPr="00FD46DC">
        <w:rPr>
          <w:lang w:val="en-US"/>
        </w:rPr>
        <w:t>telah</w:t>
      </w:r>
      <w:proofErr w:type="spellEnd"/>
      <w:r w:rsidRPr="00FD46DC">
        <w:rPr>
          <w:lang w:val="en-US"/>
        </w:rPr>
        <w:t xml:space="preserve"> </w:t>
      </w:r>
      <w:proofErr w:type="spellStart"/>
      <w:r w:rsidRPr="00FD46DC">
        <w:rPr>
          <w:lang w:val="en-US"/>
        </w:rPr>
        <w:t>disampaikan</w:t>
      </w:r>
      <w:proofErr w:type="spellEnd"/>
      <w:r w:rsidRPr="00FD46DC">
        <w:rPr>
          <w:lang w:val="en-US"/>
        </w:rPr>
        <w:t xml:space="preserve"> </w:t>
      </w:r>
      <w:proofErr w:type="spellStart"/>
      <w:r w:rsidRPr="00FD46DC">
        <w:rPr>
          <w:lang w:val="en-US"/>
        </w:rPr>
        <w:t>diatas</w:t>
      </w:r>
      <w:proofErr w:type="spellEnd"/>
      <w:r w:rsidRPr="00FD46DC">
        <w:rPr>
          <w:lang w:val="en-US"/>
        </w:rPr>
        <w:t xml:space="preserve">, </w:t>
      </w:r>
      <w:proofErr w:type="spellStart"/>
      <w:r w:rsidRPr="00FD46DC">
        <w:rPr>
          <w:lang w:val="en-US"/>
        </w:rPr>
        <w:t>dapat</w:t>
      </w:r>
      <w:proofErr w:type="spellEnd"/>
      <w:r w:rsidRPr="00FD46DC">
        <w:rPr>
          <w:lang w:val="en-US"/>
        </w:rPr>
        <w:t xml:space="preserve"> </w:t>
      </w:r>
      <w:proofErr w:type="spellStart"/>
      <w:r w:rsidRPr="00FD46DC">
        <w:rPr>
          <w:lang w:val="en-US"/>
        </w:rPr>
        <w:t>diketaui</w:t>
      </w:r>
      <w:proofErr w:type="spellEnd"/>
      <w:r w:rsidRPr="00FD46DC">
        <w:rPr>
          <w:lang w:val="en-US"/>
        </w:rPr>
        <w:t xml:space="preserve"> </w:t>
      </w:r>
      <w:proofErr w:type="spellStart"/>
      <w:r w:rsidRPr="00FD46DC">
        <w:rPr>
          <w:lang w:val="en-US"/>
        </w:rPr>
        <w:t>bahwa</w:t>
      </w:r>
      <w:proofErr w:type="spellEnd"/>
      <w:r w:rsidRPr="00FD46DC">
        <w:rPr>
          <w:lang w:val="en-US"/>
        </w:rPr>
        <w:t xml:space="preserve"> </w:t>
      </w:r>
      <w:proofErr w:type="spellStart"/>
      <w:r w:rsidRPr="00FD46DC">
        <w:rPr>
          <w:lang w:val="en-US"/>
        </w:rPr>
        <w:t>lingkungan</w:t>
      </w:r>
      <w:proofErr w:type="spellEnd"/>
      <w:r w:rsidRPr="00FD46DC">
        <w:rPr>
          <w:lang w:val="en-US"/>
        </w:rPr>
        <w:t xml:space="preserve"> yang </w:t>
      </w:r>
      <w:proofErr w:type="spellStart"/>
      <w:r w:rsidRPr="00FD46DC">
        <w:rPr>
          <w:lang w:val="en-US"/>
        </w:rPr>
        <w:t>dimiliki</w:t>
      </w:r>
      <w:proofErr w:type="spellEnd"/>
      <w:r w:rsidRPr="00FD46DC">
        <w:rPr>
          <w:lang w:val="en-US"/>
        </w:rPr>
        <w:t xml:space="preserve"> oleh </w:t>
      </w:r>
      <w:proofErr w:type="spellStart"/>
      <w:r w:rsidRPr="00FD46DC">
        <w:rPr>
          <w:lang w:val="en-US"/>
        </w:rPr>
        <w:t>mahasiswa</w:t>
      </w:r>
      <w:proofErr w:type="spellEnd"/>
      <w:r w:rsidRPr="00FD46DC">
        <w:rPr>
          <w:lang w:val="en-US"/>
        </w:rPr>
        <w:t xml:space="preserve"> yang </w:t>
      </w:r>
      <w:proofErr w:type="spellStart"/>
      <w:r w:rsidRPr="00FD46DC">
        <w:rPr>
          <w:lang w:val="en-US"/>
        </w:rPr>
        <w:t>tinggal</w:t>
      </w:r>
      <w:proofErr w:type="spellEnd"/>
      <w:r w:rsidRPr="00FD46DC">
        <w:rPr>
          <w:lang w:val="en-US"/>
        </w:rPr>
        <w:t xml:space="preserve"> di kos dan </w:t>
      </w:r>
      <w:proofErr w:type="spellStart"/>
      <w:r w:rsidRPr="00FD46DC">
        <w:rPr>
          <w:lang w:val="en-US"/>
        </w:rPr>
        <w:t>pesantren</w:t>
      </w:r>
      <w:proofErr w:type="spellEnd"/>
      <w:r w:rsidRPr="00FD46DC">
        <w:rPr>
          <w:lang w:val="en-US"/>
        </w:rPr>
        <w:t xml:space="preserve"> </w:t>
      </w:r>
      <w:proofErr w:type="spellStart"/>
      <w:r w:rsidRPr="00FD46DC">
        <w:rPr>
          <w:lang w:val="en-US"/>
        </w:rPr>
        <w:t>memiliki</w:t>
      </w:r>
      <w:proofErr w:type="spellEnd"/>
      <w:r w:rsidRPr="00FD46DC">
        <w:rPr>
          <w:lang w:val="en-US"/>
        </w:rPr>
        <w:t xml:space="preserve"> </w:t>
      </w:r>
      <w:proofErr w:type="spellStart"/>
      <w:r w:rsidRPr="00FD46DC">
        <w:rPr>
          <w:lang w:val="en-US"/>
        </w:rPr>
        <w:t>persamaan</w:t>
      </w:r>
      <w:proofErr w:type="spellEnd"/>
      <w:r w:rsidRPr="00FD46DC">
        <w:rPr>
          <w:lang w:val="en-US"/>
        </w:rPr>
        <w:t xml:space="preserve"> dan </w:t>
      </w:r>
      <w:proofErr w:type="spellStart"/>
      <w:r w:rsidRPr="00FD46DC">
        <w:rPr>
          <w:lang w:val="en-US"/>
        </w:rPr>
        <w:t>perbedaan</w:t>
      </w:r>
      <w:proofErr w:type="spellEnd"/>
      <w:r w:rsidRPr="00FD46DC">
        <w:rPr>
          <w:lang w:val="en-US"/>
        </w:rPr>
        <w:t xml:space="preserve">, </w:t>
      </w:r>
      <w:proofErr w:type="spellStart"/>
      <w:r w:rsidRPr="00FD46DC">
        <w:rPr>
          <w:lang w:val="en-US"/>
        </w:rPr>
        <w:t>tempat</w:t>
      </w:r>
      <w:proofErr w:type="spellEnd"/>
      <w:r w:rsidRPr="00FD46DC">
        <w:rPr>
          <w:lang w:val="en-US"/>
        </w:rPr>
        <w:t xml:space="preserve"> </w:t>
      </w:r>
      <w:proofErr w:type="spellStart"/>
      <w:r w:rsidRPr="00FD46DC">
        <w:rPr>
          <w:lang w:val="en-US"/>
        </w:rPr>
        <w:t>tinggal</w:t>
      </w:r>
      <w:proofErr w:type="spellEnd"/>
      <w:r w:rsidRPr="00FD46DC">
        <w:rPr>
          <w:lang w:val="en-US"/>
        </w:rPr>
        <w:t xml:space="preserve"> </w:t>
      </w:r>
      <w:proofErr w:type="spellStart"/>
      <w:r w:rsidRPr="00FD46DC">
        <w:rPr>
          <w:lang w:val="en-US"/>
        </w:rPr>
        <w:t>pesantren</w:t>
      </w:r>
      <w:proofErr w:type="spellEnd"/>
      <w:r w:rsidRPr="00FD46DC">
        <w:rPr>
          <w:lang w:val="en-US"/>
        </w:rPr>
        <w:t xml:space="preserve"> </w:t>
      </w:r>
      <w:proofErr w:type="spellStart"/>
      <w:r w:rsidRPr="00FD46DC">
        <w:rPr>
          <w:lang w:val="en-US"/>
        </w:rPr>
        <w:t>memiliki</w:t>
      </w:r>
      <w:proofErr w:type="spellEnd"/>
      <w:r w:rsidRPr="00FD46DC">
        <w:rPr>
          <w:lang w:val="en-US"/>
        </w:rPr>
        <w:t xml:space="preserve"> </w:t>
      </w:r>
      <w:proofErr w:type="spellStart"/>
      <w:r w:rsidRPr="00FD46DC">
        <w:rPr>
          <w:lang w:val="en-US"/>
        </w:rPr>
        <w:t>kegiatan</w:t>
      </w:r>
      <w:proofErr w:type="spellEnd"/>
      <w:r w:rsidRPr="00FD46DC">
        <w:rPr>
          <w:lang w:val="en-US"/>
        </w:rPr>
        <w:t xml:space="preserve"> dan </w:t>
      </w:r>
      <w:proofErr w:type="spellStart"/>
      <w:r w:rsidRPr="00FD46DC">
        <w:rPr>
          <w:lang w:val="en-US"/>
        </w:rPr>
        <w:t>peraturan</w:t>
      </w:r>
      <w:proofErr w:type="spellEnd"/>
      <w:r w:rsidRPr="00FD46DC">
        <w:rPr>
          <w:lang w:val="en-US"/>
        </w:rPr>
        <w:t xml:space="preserve"> yang </w:t>
      </w:r>
      <w:proofErr w:type="spellStart"/>
      <w:r w:rsidRPr="00FD46DC">
        <w:rPr>
          <w:lang w:val="en-US"/>
        </w:rPr>
        <w:t>lebih</w:t>
      </w:r>
      <w:proofErr w:type="spellEnd"/>
      <w:r w:rsidRPr="00FD46DC">
        <w:rPr>
          <w:lang w:val="en-US"/>
        </w:rPr>
        <w:t xml:space="preserve"> </w:t>
      </w:r>
      <w:proofErr w:type="spellStart"/>
      <w:r w:rsidRPr="00FD46DC">
        <w:rPr>
          <w:lang w:val="en-US"/>
        </w:rPr>
        <w:t>padat</w:t>
      </w:r>
      <w:proofErr w:type="spellEnd"/>
      <w:r w:rsidRPr="00FD46DC">
        <w:rPr>
          <w:lang w:val="en-US"/>
        </w:rPr>
        <w:t xml:space="preserve"> </w:t>
      </w:r>
      <w:proofErr w:type="spellStart"/>
      <w:r w:rsidRPr="00FD46DC">
        <w:rPr>
          <w:lang w:val="en-US"/>
        </w:rPr>
        <w:t>dibandingkan</w:t>
      </w:r>
      <w:proofErr w:type="spellEnd"/>
      <w:r w:rsidRPr="00FD46DC">
        <w:rPr>
          <w:lang w:val="en-US"/>
        </w:rPr>
        <w:t xml:space="preserve"> </w:t>
      </w:r>
      <w:proofErr w:type="spellStart"/>
      <w:r w:rsidRPr="00FD46DC">
        <w:rPr>
          <w:lang w:val="en-US"/>
        </w:rPr>
        <w:t>dengan</w:t>
      </w:r>
      <w:proofErr w:type="spellEnd"/>
      <w:r w:rsidRPr="00FD46DC">
        <w:rPr>
          <w:lang w:val="en-US"/>
        </w:rPr>
        <w:t xml:space="preserve"> kos, </w:t>
      </w:r>
      <w:proofErr w:type="spellStart"/>
      <w:r w:rsidRPr="00FD46DC">
        <w:rPr>
          <w:lang w:val="en-US"/>
        </w:rPr>
        <w:t>namun</w:t>
      </w:r>
      <w:proofErr w:type="spellEnd"/>
      <w:r w:rsidRPr="00FD46DC">
        <w:rPr>
          <w:lang w:val="en-US"/>
        </w:rPr>
        <w:t xml:space="preserve"> </w:t>
      </w:r>
      <w:proofErr w:type="spellStart"/>
      <w:r w:rsidRPr="00FD46DC">
        <w:rPr>
          <w:lang w:val="en-US"/>
        </w:rPr>
        <w:t>disisi</w:t>
      </w:r>
      <w:proofErr w:type="spellEnd"/>
      <w:r w:rsidRPr="00FD46DC">
        <w:rPr>
          <w:lang w:val="en-US"/>
        </w:rPr>
        <w:t xml:space="preserve"> lain </w:t>
      </w:r>
      <w:proofErr w:type="spellStart"/>
      <w:r w:rsidRPr="00FD46DC">
        <w:rPr>
          <w:lang w:val="en-US"/>
        </w:rPr>
        <w:t>tempat</w:t>
      </w:r>
      <w:proofErr w:type="spellEnd"/>
      <w:r w:rsidRPr="00FD46DC">
        <w:rPr>
          <w:lang w:val="en-US"/>
        </w:rPr>
        <w:t xml:space="preserve"> </w:t>
      </w:r>
      <w:proofErr w:type="spellStart"/>
      <w:r w:rsidRPr="00FD46DC">
        <w:rPr>
          <w:lang w:val="en-US"/>
        </w:rPr>
        <w:t>tinggal</w:t>
      </w:r>
      <w:proofErr w:type="spellEnd"/>
      <w:r w:rsidRPr="00FD46DC">
        <w:rPr>
          <w:lang w:val="en-US"/>
        </w:rPr>
        <w:t xml:space="preserve"> </w:t>
      </w:r>
      <w:proofErr w:type="spellStart"/>
      <w:r w:rsidRPr="00FD46DC">
        <w:rPr>
          <w:lang w:val="en-US"/>
        </w:rPr>
        <w:t>pesantren</w:t>
      </w:r>
      <w:proofErr w:type="spellEnd"/>
      <w:r w:rsidRPr="00FD46DC">
        <w:rPr>
          <w:lang w:val="en-US"/>
        </w:rPr>
        <w:t xml:space="preserve"> juga </w:t>
      </w:r>
      <w:proofErr w:type="spellStart"/>
      <w:r w:rsidRPr="00FD46DC">
        <w:rPr>
          <w:lang w:val="en-US"/>
        </w:rPr>
        <w:t>memiliki</w:t>
      </w:r>
      <w:proofErr w:type="spellEnd"/>
      <w:r w:rsidRPr="00FD46DC">
        <w:rPr>
          <w:lang w:val="en-US"/>
        </w:rPr>
        <w:t xml:space="preserve"> </w:t>
      </w:r>
      <w:proofErr w:type="spellStart"/>
      <w:r w:rsidRPr="00FD46DC">
        <w:rPr>
          <w:lang w:val="en-US"/>
        </w:rPr>
        <w:t>lingkup</w:t>
      </w:r>
      <w:proofErr w:type="spellEnd"/>
      <w:r w:rsidRPr="00FD46DC">
        <w:rPr>
          <w:lang w:val="en-US"/>
        </w:rPr>
        <w:t xml:space="preserve"> interpersonal yang </w:t>
      </w:r>
      <w:proofErr w:type="spellStart"/>
      <w:r w:rsidRPr="00FD46DC">
        <w:rPr>
          <w:lang w:val="en-US"/>
        </w:rPr>
        <w:t>lebih</w:t>
      </w:r>
      <w:proofErr w:type="spellEnd"/>
      <w:r w:rsidRPr="00FD46DC">
        <w:rPr>
          <w:lang w:val="en-US"/>
        </w:rPr>
        <w:t xml:space="preserve"> </w:t>
      </w:r>
      <w:proofErr w:type="spellStart"/>
      <w:r w:rsidRPr="00FD46DC">
        <w:rPr>
          <w:lang w:val="en-US"/>
        </w:rPr>
        <w:t>luas</w:t>
      </w:r>
      <w:proofErr w:type="spellEnd"/>
      <w:r w:rsidRPr="00FD46DC">
        <w:rPr>
          <w:lang w:val="en-US"/>
        </w:rPr>
        <w:t xml:space="preserve">, </w:t>
      </w:r>
      <w:proofErr w:type="spellStart"/>
      <w:r w:rsidRPr="00FD46DC">
        <w:rPr>
          <w:lang w:val="en-US"/>
        </w:rPr>
        <w:t>dukungan</w:t>
      </w:r>
      <w:proofErr w:type="spellEnd"/>
      <w:r w:rsidRPr="00FD46DC">
        <w:rPr>
          <w:lang w:val="en-US"/>
        </w:rPr>
        <w:t xml:space="preserve"> </w:t>
      </w:r>
      <w:proofErr w:type="spellStart"/>
      <w:r w:rsidRPr="00FD46DC">
        <w:rPr>
          <w:lang w:val="en-US"/>
        </w:rPr>
        <w:t>sosial</w:t>
      </w:r>
      <w:proofErr w:type="spellEnd"/>
      <w:r w:rsidRPr="00FD46DC">
        <w:rPr>
          <w:lang w:val="en-US"/>
        </w:rPr>
        <w:t xml:space="preserve"> yang </w:t>
      </w:r>
      <w:proofErr w:type="spellStart"/>
      <w:r w:rsidRPr="00FD46DC">
        <w:rPr>
          <w:lang w:val="en-US"/>
        </w:rPr>
        <w:t>didapatkan</w:t>
      </w:r>
      <w:proofErr w:type="spellEnd"/>
      <w:r w:rsidRPr="00FD46DC">
        <w:rPr>
          <w:lang w:val="en-US"/>
        </w:rPr>
        <w:t xml:space="preserve"> oleh </w:t>
      </w:r>
      <w:proofErr w:type="spellStart"/>
      <w:r w:rsidRPr="00FD46DC">
        <w:rPr>
          <w:lang w:val="en-US"/>
        </w:rPr>
        <w:t>mahasiswa</w:t>
      </w:r>
      <w:proofErr w:type="spellEnd"/>
      <w:r w:rsidRPr="00FD46DC">
        <w:rPr>
          <w:lang w:val="en-US"/>
        </w:rPr>
        <w:t xml:space="preserve"> yang </w:t>
      </w:r>
      <w:proofErr w:type="spellStart"/>
      <w:r w:rsidRPr="00FD46DC">
        <w:rPr>
          <w:lang w:val="en-US"/>
        </w:rPr>
        <w:t>tinggal</w:t>
      </w:r>
      <w:proofErr w:type="spellEnd"/>
      <w:r w:rsidRPr="00FD46DC">
        <w:rPr>
          <w:lang w:val="en-US"/>
        </w:rPr>
        <w:t xml:space="preserve"> di </w:t>
      </w:r>
      <w:proofErr w:type="spellStart"/>
      <w:r w:rsidRPr="00FD46DC">
        <w:rPr>
          <w:lang w:val="en-US"/>
        </w:rPr>
        <w:t>pesantren</w:t>
      </w:r>
      <w:proofErr w:type="spellEnd"/>
      <w:r w:rsidRPr="00FD46DC">
        <w:rPr>
          <w:lang w:val="en-US"/>
        </w:rPr>
        <w:t xml:space="preserve"> </w:t>
      </w:r>
      <w:proofErr w:type="spellStart"/>
      <w:r w:rsidRPr="00FD46DC">
        <w:rPr>
          <w:lang w:val="en-US"/>
        </w:rPr>
        <w:t>bisa</w:t>
      </w:r>
      <w:proofErr w:type="spellEnd"/>
      <w:r w:rsidRPr="00FD46DC">
        <w:rPr>
          <w:lang w:val="en-US"/>
        </w:rPr>
        <w:t xml:space="preserve"> </w:t>
      </w:r>
      <w:proofErr w:type="spellStart"/>
      <w:r w:rsidRPr="00FD46DC">
        <w:rPr>
          <w:lang w:val="en-US"/>
        </w:rPr>
        <w:t>berasal</w:t>
      </w:r>
      <w:proofErr w:type="spellEnd"/>
      <w:r w:rsidRPr="00FD46DC">
        <w:rPr>
          <w:lang w:val="en-US"/>
        </w:rPr>
        <w:t xml:space="preserve"> </w:t>
      </w:r>
      <w:proofErr w:type="spellStart"/>
      <w:r w:rsidRPr="00FD46DC">
        <w:rPr>
          <w:lang w:val="en-US"/>
        </w:rPr>
        <w:t>dari</w:t>
      </w:r>
      <w:proofErr w:type="spellEnd"/>
      <w:r w:rsidRPr="00FD46DC">
        <w:rPr>
          <w:lang w:val="en-US"/>
        </w:rPr>
        <w:t xml:space="preserve"> </w:t>
      </w:r>
      <w:proofErr w:type="spellStart"/>
      <w:r w:rsidRPr="00FD46DC">
        <w:rPr>
          <w:lang w:val="en-US"/>
        </w:rPr>
        <w:t>teman</w:t>
      </w:r>
      <w:proofErr w:type="spellEnd"/>
      <w:r w:rsidRPr="00FD46DC">
        <w:rPr>
          <w:lang w:val="en-US"/>
        </w:rPr>
        <w:t xml:space="preserve"> </w:t>
      </w:r>
      <w:proofErr w:type="spellStart"/>
      <w:r w:rsidRPr="00FD46DC">
        <w:rPr>
          <w:lang w:val="en-US"/>
        </w:rPr>
        <w:t>mahasiswa</w:t>
      </w:r>
      <w:proofErr w:type="spellEnd"/>
      <w:r w:rsidRPr="00FD46DC">
        <w:rPr>
          <w:lang w:val="en-US"/>
        </w:rPr>
        <w:t xml:space="preserve">, </w:t>
      </w:r>
      <w:proofErr w:type="spellStart"/>
      <w:r w:rsidRPr="00FD46DC">
        <w:rPr>
          <w:lang w:val="en-US"/>
        </w:rPr>
        <w:t>teman</w:t>
      </w:r>
      <w:proofErr w:type="spellEnd"/>
      <w:r w:rsidRPr="00FD46DC">
        <w:rPr>
          <w:lang w:val="en-US"/>
        </w:rPr>
        <w:t xml:space="preserve"> </w:t>
      </w:r>
      <w:proofErr w:type="spellStart"/>
      <w:r w:rsidRPr="00FD46DC">
        <w:rPr>
          <w:lang w:val="en-US"/>
        </w:rPr>
        <w:t>santri</w:t>
      </w:r>
      <w:proofErr w:type="spellEnd"/>
      <w:r w:rsidRPr="00FD46DC">
        <w:rPr>
          <w:lang w:val="en-US"/>
        </w:rPr>
        <w:t xml:space="preserve">, </w:t>
      </w:r>
      <w:proofErr w:type="spellStart"/>
      <w:r w:rsidRPr="00FD46DC">
        <w:rPr>
          <w:lang w:val="en-US"/>
        </w:rPr>
        <w:t>dosen</w:t>
      </w:r>
      <w:proofErr w:type="spellEnd"/>
      <w:r w:rsidRPr="00FD46DC">
        <w:rPr>
          <w:lang w:val="en-US"/>
        </w:rPr>
        <w:t xml:space="preserve">, ustad, </w:t>
      </w:r>
      <w:proofErr w:type="spellStart"/>
      <w:r w:rsidRPr="00FD46DC">
        <w:rPr>
          <w:lang w:val="en-US"/>
        </w:rPr>
        <w:t>ustadzah</w:t>
      </w:r>
      <w:proofErr w:type="spellEnd"/>
      <w:r w:rsidRPr="00FD46DC">
        <w:rPr>
          <w:lang w:val="en-US"/>
        </w:rPr>
        <w:t xml:space="preserve">, dan kyai. Hal </w:t>
      </w:r>
      <w:proofErr w:type="spellStart"/>
      <w:r w:rsidRPr="00FD46DC">
        <w:rPr>
          <w:lang w:val="en-US"/>
        </w:rPr>
        <w:t>tersebut</w:t>
      </w:r>
      <w:proofErr w:type="spellEnd"/>
      <w:r w:rsidRPr="00FD46DC">
        <w:rPr>
          <w:lang w:val="en-US"/>
        </w:rPr>
        <w:t xml:space="preserve"> </w:t>
      </w:r>
      <w:proofErr w:type="spellStart"/>
      <w:r w:rsidRPr="00FD46DC">
        <w:rPr>
          <w:lang w:val="en-US"/>
        </w:rPr>
        <w:t>didukung</w:t>
      </w:r>
      <w:proofErr w:type="spellEnd"/>
      <w:r w:rsidRPr="00FD46DC">
        <w:rPr>
          <w:lang w:val="en-US"/>
        </w:rPr>
        <w:t xml:space="preserve"> oleh </w:t>
      </w:r>
      <w:proofErr w:type="spellStart"/>
      <w:r w:rsidRPr="00FD46DC">
        <w:rPr>
          <w:lang w:val="en-US"/>
        </w:rPr>
        <w:t>penelitian</w:t>
      </w:r>
      <w:proofErr w:type="spellEnd"/>
      <w:r w:rsidRPr="00FD46DC">
        <w:rPr>
          <w:lang w:val="en-US"/>
        </w:rPr>
        <w:t xml:space="preserve"> yang </w:t>
      </w:r>
      <w:proofErr w:type="spellStart"/>
      <w:r w:rsidRPr="00FD46DC">
        <w:rPr>
          <w:lang w:val="en-US"/>
        </w:rPr>
        <w:t>telah</w:t>
      </w:r>
      <w:proofErr w:type="spellEnd"/>
      <w:r w:rsidRPr="00FD46DC">
        <w:rPr>
          <w:lang w:val="en-US"/>
        </w:rPr>
        <w:t xml:space="preserve"> </w:t>
      </w:r>
      <w:proofErr w:type="spellStart"/>
      <w:r w:rsidRPr="00FD46DC">
        <w:rPr>
          <w:lang w:val="en-US"/>
        </w:rPr>
        <w:t>dilakukan</w:t>
      </w:r>
      <w:proofErr w:type="spellEnd"/>
      <w:r w:rsidRPr="00FD46DC">
        <w:rPr>
          <w:lang w:val="en-US"/>
        </w:rPr>
        <w:t xml:space="preserve"> oleh </w:t>
      </w:r>
      <w:proofErr w:type="spellStart"/>
      <w:r w:rsidRPr="00FD46DC">
        <w:rPr>
          <w:lang w:val="en-US"/>
        </w:rPr>
        <w:t>Maisaroh</w:t>
      </w:r>
      <w:proofErr w:type="spellEnd"/>
      <w:r w:rsidRPr="00FD46DC">
        <w:rPr>
          <w:lang w:val="en-US"/>
        </w:rPr>
        <w:t xml:space="preserve"> (2021) </w:t>
      </w:r>
      <w:proofErr w:type="spellStart"/>
      <w:r w:rsidRPr="00FD46DC">
        <w:rPr>
          <w:lang w:val="en-US"/>
        </w:rPr>
        <w:t>didapati</w:t>
      </w:r>
      <w:proofErr w:type="spellEnd"/>
      <w:r w:rsidRPr="00FD46DC">
        <w:rPr>
          <w:lang w:val="en-US"/>
        </w:rPr>
        <w:t xml:space="preserve"> </w:t>
      </w:r>
      <w:proofErr w:type="spellStart"/>
      <w:r w:rsidRPr="00FD46DC">
        <w:rPr>
          <w:lang w:val="en-US"/>
        </w:rPr>
        <w:t>bahwa</w:t>
      </w:r>
      <w:proofErr w:type="spellEnd"/>
      <w:r w:rsidRPr="00FD46DC">
        <w:rPr>
          <w:lang w:val="en-US"/>
        </w:rPr>
        <w:t xml:space="preserve"> </w:t>
      </w:r>
      <w:proofErr w:type="spellStart"/>
      <w:r w:rsidRPr="00FD46DC">
        <w:rPr>
          <w:lang w:val="en-US"/>
        </w:rPr>
        <w:t>dukungan</w:t>
      </w:r>
      <w:proofErr w:type="spellEnd"/>
      <w:r w:rsidRPr="00FD46DC">
        <w:rPr>
          <w:lang w:val="en-US"/>
        </w:rPr>
        <w:t xml:space="preserve"> </w:t>
      </w:r>
      <w:proofErr w:type="spellStart"/>
      <w:r w:rsidRPr="00FD46DC">
        <w:rPr>
          <w:lang w:val="en-US"/>
        </w:rPr>
        <w:t>sosial</w:t>
      </w:r>
      <w:proofErr w:type="spellEnd"/>
      <w:r w:rsidRPr="00FD46DC">
        <w:rPr>
          <w:lang w:val="en-US"/>
        </w:rPr>
        <w:t xml:space="preserve"> yang </w:t>
      </w:r>
      <w:proofErr w:type="spellStart"/>
      <w:r w:rsidRPr="00FD46DC">
        <w:rPr>
          <w:lang w:val="en-US"/>
        </w:rPr>
        <w:t>dimiliki</w:t>
      </w:r>
      <w:proofErr w:type="spellEnd"/>
      <w:r w:rsidRPr="00FD46DC">
        <w:rPr>
          <w:lang w:val="en-US"/>
        </w:rPr>
        <w:t xml:space="preserve"> </w:t>
      </w:r>
      <w:proofErr w:type="spellStart"/>
      <w:r w:rsidRPr="00FD46DC">
        <w:rPr>
          <w:lang w:val="en-US"/>
        </w:rPr>
        <w:t>sebagian</w:t>
      </w:r>
      <w:proofErr w:type="spellEnd"/>
      <w:r w:rsidRPr="00FD46DC">
        <w:rPr>
          <w:lang w:val="en-US"/>
        </w:rPr>
        <w:t xml:space="preserve"> </w:t>
      </w:r>
      <w:proofErr w:type="spellStart"/>
      <w:r w:rsidRPr="00FD46DC">
        <w:rPr>
          <w:lang w:val="en-US"/>
        </w:rPr>
        <w:t>besar</w:t>
      </w:r>
      <w:proofErr w:type="spellEnd"/>
      <w:r w:rsidRPr="00FD46DC">
        <w:rPr>
          <w:lang w:val="en-US"/>
        </w:rPr>
        <w:t xml:space="preserve"> </w:t>
      </w:r>
      <w:proofErr w:type="spellStart"/>
      <w:r w:rsidRPr="00FD46DC">
        <w:rPr>
          <w:lang w:val="en-US"/>
        </w:rPr>
        <w:t>santri</w:t>
      </w:r>
      <w:proofErr w:type="spellEnd"/>
      <w:r w:rsidRPr="00FD46DC">
        <w:rPr>
          <w:lang w:val="en-US"/>
        </w:rPr>
        <w:t xml:space="preserve"> </w:t>
      </w:r>
      <w:proofErr w:type="spellStart"/>
      <w:r w:rsidRPr="00FD46DC">
        <w:rPr>
          <w:lang w:val="en-US"/>
        </w:rPr>
        <w:t>dalam</w:t>
      </w:r>
      <w:proofErr w:type="spellEnd"/>
      <w:r w:rsidRPr="00FD46DC">
        <w:rPr>
          <w:lang w:val="en-US"/>
        </w:rPr>
        <w:t xml:space="preserve"> </w:t>
      </w:r>
      <w:proofErr w:type="spellStart"/>
      <w:r w:rsidRPr="00FD46DC">
        <w:rPr>
          <w:lang w:val="en-US"/>
        </w:rPr>
        <w:t>kategori</w:t>
      </w:r>
      <w:proofErr w:type="spellEnd"/>
      <w:r w:rsidRPr="00FD46DC">
        <w:rPr>
          <w:lang w:val="en-US"/>
        </w:rPr>
        <w:t xml:space="preserve"> </w:t>
      </w:r>
      <w:proofErr w:type="spellStart"/>
      <w:r w:rsidRPr="00FD46DC">
        <w:rPr>
          <w:lang w:val="en-US"/>
        </w:rPr>
        <w:t>sedang</w:t>
      </w:r>
      <w:proofErr w:type="spellEnd"/>
      <w:r w:rsidRPr="00FD46DC">
        <w:rPr>
          <w:lang w:val="en-US"/>
        </w:rPr>
        <w:t xml:space="preserve">, dan </w:t>
      </w:r>
      <w:proofErr w:type="spellStart"/>
      <w:r w:rsidRPr="00FD46DC">
        <w:rPr>
          <w:lang w:val="en-US"/>
        </w:rPr>
        <w:t>sebagian</w:t>
      </w:r>
      <w:proofErr w:type="spellEnd"/>
      <w:r w:rsidRPr="00FD46DC">
        <w:rPr>
          <w:lang w:val="en-US"/>
        </w:rPr>
        <w:t xml:space="preserve"> </w:t>
      </w:r>
      <w:proofErr w:type="spellStart"/>
      <w:r w:rsidRPr="00FD46DC">
        <w:rPr>
          <w:lang w:val="en-US"/>
        </w:rPr>
        <w:t>kecil</w:t>
      </w:r>
      <w:proofErr w:type="spellEnd"/>
      <w:r w:rsidRPr="00FD46DC">
        <w:rPr>
          <w:lang w:val="en-US"/>
        </w:rPr>
        <w:t xml:space="preserve"> </w:t>
      </w:r>
      <w:proofErr w:type="spellStart"/>
      <w:r w:rsidRPr="00FD46DC">
        <w:rPr>
          <w:lang w:val="en-US"/>
        </w:rPr>
        <w:t>rendah</w:t>
      </w:r>
      <w:proofErr w:type="spellEnd"/>
      <w:r w:rsidRPr="00FD46DC">
        <w:rPr>
          <w:lang w:val="en-US"/>
        </w:rPr>
        <w:t xml:space="preserve">. Hal </w:t>
      </w:r>
      <w:proofErr w:type="spellStart"/>
      <w:r w:rsidRPr="00FD46DC">
        <w:rPr>
          <w:lang w:val="en-US"/>
        </w:rPr>
        <w:t>ini</w:t>
      </w:r>
      <w:proofErr w:type="spellEnd"/>
      <w:r w:rsidRPr="00FD46DC">
        <w:rPr>
          <w:lang w:val="en-US"/>
        </w:rPr>
        <w:t xml:space="preserve"> </w:t>
      </w:r>
      <w:proofErr w:type="spellStart"/>
      <w:r w:rsidRPr="00FD46DC">
        <w:rPr>
          <w:lang w:val="en-US"/>
        </w:rPr>
        <w:t>dimungkinkan</w:t>
      </w:r>
      <w:proofErr w:type="spellEnd"/>
      <w:r w:rsidRPr="00FD46DC">
        <w:rPr>
          <w:lang w:val="en-US"/>
        </w:rPr>
        <w:t xml:space="preserve"> </w:t>
      </w:r>
      <w:proofErr w:type="spellStart"/>
      <w:r w:rsidRPr="00FD46DC">
        <w:rPr>
          <w:lang w:val="en-US"/>
        </w:rPr>
        <w:t>dipengaruhi</w:t>
      </w:r>
      <w:proofErr w:type="spellEnd"/>
      <w:r w:rsidRPr="00FD46DC">
        <w:rPr>
          <w:lang w:val="en-US"/>
        </w:rPr>
        <w:t xml:space="preserve"> oleh </w:t>
      </w:r>
      <w:proofErr w:type="spellStart"/>
      <w:r w:rsidRPr="00FD46DC">
        <w:rPr>
          <w:lang w:val="en-US"/>
        </w:rPr>
        <w:t>adanya</w:t>
      </w:r>
      <w:proofErr w:type="spellEnd"/>
      <w:r w:rsidRPr="00FD46DC">
        <w:rPr>
          <w:lang w:val="en-US"/>
        </w:rPr>
        <w:t xml:space="preserve"> orang yang </w:t>
      </w:r>
      <w:proofErr w:type="spellStart"/>
      <w:r w:rsidRPr="00FD46DC">
        <w:rPr>
          <w:lang w:val="en-US"/>
        </w:rPr>
        <w:t>sering</w:t>
      </w:r>
      <w:proofErr w:type="spellEnd"/>
      <w:r w:rsidRPr="00FD46DC">
        <w:rPr>
          <w:lang w:val="en-US"/>
        </w:rPr>
        <w:t xml:space="preserve"> </w:t>
      </w:r>
      <w:proofErr w:type="spellStart"/>
      <w:r w:rsidRPr="00FD46DC">
        <w:rPr>
          <w:lang w:val="en-US"/>
        </w:rPr>
        <w:t>diajak</w:t>
      </w:r>
      <w:proofErr w:type="spellEnd"/>
      <w:r w:rsidRPr="00FD46DC">
        <w:rPr>
          <w:lang w:val="en-US"/>
        </w:rPr>
        <w:t xml:space="preserve"> </w:t>
      </w:r>
      <w:proofErr w:type="spellStart"/>
      <w:r w:rsidRPr="00FD46DC">
        <w:rPr>
          <w:lang w:val="en-US"/>
        </w:rPr>
        <w:t>bercerita</w:t>
      </w:r>
      <w:proofErr w:type="spellEnd"/>
      <w:r w:rsidRPr="00FD46DC">
        <w:rPr>
          <w:lang w:val="en-US"/>
        </w:rPr>
        <w:t xml:space="preserve">, </w:t>
      </w:r>
      <w:proofErr w:type="spellStart"/>
      <w:r w:rsidRPr="00FD46DC">
        <w:rPr>
          <w:lang w:val="en-US"/>
        </w:rPr>
        <w:t>sehingga</w:t>
      </w:r>
      <w:proofErr w:type="spellEnd"/>
      <w:r w:rsidRPr="00FD46DC">
        <w:rPr>
          <w:lang w:val="en-US"/>
        </w:rPr>
        <w:t xml:space="preserve"> </w:t>
      </w:r>
      <w:proofErr w:type="spellStart"/>
      <w:r w:rsidRPr="00FD46DC">
        <w:rPr>
          <w:lang w:val="en-US"/>
        </w:rPr>
        <w:t>santri</w:t>
      </w:r>
      <w:proofErr w:type="spellEnd"/>
      <w:r w:rsidRPr="00FD46DC">
        <w:rPr>
          <w:lang w:val="en-US"/>
        </w:rPr>
        <w:t xml:space="preserve"> </w:t>
      </w:r>
      <w:proofErr w:type="spellStart"/>
      <w:r w:rsidRPr="00FD46DC">
        <w:rPr>
          <w:lang w:val="en-US"/>
        </w:rPr>
        <w:t>mendapatkan</w:t>
      </w:r>
      <w:proofErr w:type="spellEnd"/>
      <w:r w:rsidRPr="00FD46DC">
        <w:rPr>
          <w:lang w:val="en-US"/>
        </w:rPr>
        <w:t xml:space="preserve"> </w:t>
      </w:r>
      <w:proofErr w:type="spellStart"/>
      <w:r w:rsidRPr="00FD46DC">
        <w:rPr>
          <w:lang w:val="en-US"/>
        </w:rPr>
        <w:t>dukungan</w:t>
      </w:r>
      <w:proofErr w:type="spellEnd"/>
      <w:r w:rsidRPr="00FD46DC">
        <w:rPr>
          <w:lang w:val="en-US"/>
        </w:rPr>
        <w:t xml:space="preserve"> </w:t>
      </w:r>
      <w:proofErr w:type="spellStart"/>
      <w:r w:rsidRPr="00FD46DC">
        <w:rPr>
          <w:lang w:val="en-US"/>
        </w:rPr>
        <w:t>dari</w:t>
      </w:r>
      <w:proofErr w:type="spellEnd"/>
      <w:r w:rsidRPr="00FD46DC">
        <w:rPr>
          <w:lang w:val="en-US"/>
        </w:rPr>
        <w:t xml:space="preserve"> </w:t>
      </w:r>
      <w:proofErr w:type="spellStart"/>
      <w:r w:rsidRPr="00FD46DC">
        <w:rPr>
          <w:lang w:val="en-US"/>
        </w:rPr>
        <w:t>teman</w:t>
      </w:r>
      <w:proofErr w:type="spellEnd"/>
      <w:r w:rsidRPr="00FD46DC">
        <w:rPr>
          <w:lang w:val="en-US"/>
        </w:rPr>
        <w:t xml:space="preserve"> dan </w:t>
      </w:r>
      <w:proofErr w:type="spellStart"/>
      <w:r w:rsidRPr="00FD46DC">
        <w:rPr>
          <w:lang w:val="en-US"/>
        </w:rPr>
        <w:t>sesama</w:t>
      </w:r>
      <w:proofErr w:type="spellEnd"/>
      <w:r w:rsidRPr="00FD46DC">
        <w:rPr>
          <w:lang w:val="en-US"/>
        </w:rPr>
        <w:t xml:space="preserve"> </w:t>
      </w:r>
      <w:proofErr w:type="spellStart"/>
      <w:r w:rsidRPr="00FD46DC">
        <w:rPr>
          <w:lang w:val="en-US"/>
        </w:rPr>
        <w:t>santri</w:t>
      </w:r>
      <w:proofErr w:type="spellEnd"/>
      <w:r w:rsidRPr="00FD46DC">
        <w:rPr>
          <w:lang w:val="en-US"/>
        </w:rPr>
        <w:t xml:space="preserve">. </w:t>
      </w:r>
      <w:proofErr w:type="spellStart"/>
      <w:r w:rsidRPr="00FD46DC">
        <w:rPr>
          <w:lang w:val="en-US"/>
        </w:rPr>
        <w:t>Sedangkan</w:t>
      </w:r>
      <w:proofErr w:type="spellEnd"/>
      <w:r w:rsidRPr="00FD46DC">
        <w:rPr>
          <w:lang w:val="en-US"/>
        </w:rPr>
        <w:t xml:space="preserve"> </w:t>
      </w:r>
      <w:proofErr w:type="spellStart"/>
      <w:r w:rsidRPr="00FD46DC">
        <w:rPr>
          <w:lang w:val="en-US"/>
        </w:rPr>
        <w:t>dukungan</w:t>
      </w:r>
      <w:proofErr w:type="spellEnd"/>
      <w:r w:rsidRPr="00FD46DC">
        <w:rPr>
          <w:lang w:val="en-US"/>
        </w:rPr>
        <w:t xml:space="preserve"> </w:t>
      </w:r>
      <w:proofErr w:type="spellStart"/>
      <w:r w:rsidRPr="00FD46DC">
        <w:rPr>
          <w:lang w:val="en-US"/>
        </w:rPr>
        <w:t>sosial</w:t>
      </w:r>
      <w:proofErr w:type="spellEnd"/>
      <w:r w:rsidRPr="00FD46DC">
        <w:rPr>
          <w:lang w:val="en-US"/>
        </w:rPr>
        <w:t xml:space="preserve"> yang </w:t>
      </w:r>
      <w:proofErr w:type="spellStart"/>
      <w:r w:rsidRPr="00FD46DC">
        <w:rPr>
          <w:lang w:val="en-US"/>
        </w:rPr>
        <w:t>didapatkan</w:t>
      </w:r>
      <w:proofErr w:type="spellEnd"/>
      <w:r w:rsidRPr="00FD46DC">
        <w:rPr>
          <w:lang w:val="en-US"/>
        </w:rPr>
        <w:t xml:space="preserve"> oleh </w:t>
      </w:r>
      <w:proofErr w:type="spellStart"/>
      <w:r w:rsidRPr="00FD46DC">
        <w:rPr>
          <w:lang w:val="en-US"/>
        </w:rPr>
        <w:t>mahasiswa</w:t>
      </w:r>
      <w:proofErr w:type="spellEnd"/>
      <w:r w:rsidRPr="00FD46DC">
        <w:rPr>
          <w:lang w:val="en-US"/>
        </w:rPr>
        <w:t xml:space="preserve"> kos </w:t>
      </w:r>
      <w:proofErr w:type="spellStart"/>
      <w:r w:rsidRPr="00FD46DC">
        <w:rPr>
          <w:lang w:val="en-US"/>
        </w:rPr>
        <w:t>berasal</w:t>
      </w:r>
      <w:proofErr w:type="spellEnd"/>
      <w:r w:rsidRPr="00FD46DC">
        <w:rPr>
          <w:lang w:val="en-US"/>
        </w:rPr>
        <w:t xml:space="preserve"> </w:t>
      </w:r>
      <w:proofErr w:type="spellStart"/>
      <w:r w:rsidRPr="00FD46DC">
        <w:rPr>
          <w:lang w:val="en-US"/>
        </w:rPr>
        <w:t>dari</w:t>
      </w:r>
      <w:proofErr w:type="spellEnd"/>
      <w:r w:rsidRPr="00FD46DC">
        <w:rPr>
          <w:lang w:val="en-US"/>
        </w:rPr>
        <w:t xml:space="preserve"> </w:t>
      </w:r>
      <w:proofErr w:type="spellStart"/>
      <w:r w:rsidRPr="00FD46DC">
        <w:rPr>
          <w:lang w:val="en-US"/>
        </w:rPr>
        <w:t>teman</w:t>
      </w:r>
      <w:proofErr w:type="spellEnd"/>
      <w:r w:rsidRPr="00FD46DC">
        <w:rPr>
          <w:lang w:val="en-US"/>
        </w:rPr>
        <w:t xml:space="preserve"> </w:t>
      </w:r>
      <w:proofErr w:type="spellStart"/>
      <w:r w:rsidRPr="00FD46DC">
        <w:rPr>
          <w:lang w:val="en-US"/>
        </w:rPr>
        <w:t>mahasiswa</w:t>
      </w:r>
      <w:proofErr w:type="spellEnd"/>
      <w:r w:rsidRPr="00FD46DC">
        <w:rPr>
          <w:lang w:val="en-US"/>
        </w:rPr>
        <w:t xml:space="preserve"> dan </w:t>
      </w:r>
      <w:proofErr w:type="spellStart"/>
      <w:r w:rsidRPr="00FD46DC">
        <w:rPr>
          <w:lang w:val="en-US"/>
        </w:rPr>
        <w:t>dosen</w:t>
      </w:r>
      <w:proofErr w:type="spellEnd"/>
      <w:r w:rsidRPr="00FD46DC">
        <w:rPr>
          <w:lang w:val="en-US"/>
        </w:rPr>
        <w:t xml:space="preserve">. </w:t>
      </w:r>
      <w:proofErr w:type="spellStart"/>
      <w:r w:rsidRPr="00FD46DC">
        <w:rPr>
          <w:lang w:val="en-US"/>
        </w:rPr>
        <w:t>Sedangkan</w:t>
      </w:r>
      <w:proofErr w:type="spellEnd"/>
      <w:r w:rsidRPr="00FD46DC">
        <w:rPr>
          <w:lang w:val="en-US"/>
        </w:rPr>
        <w:t xml:space="preserve"> pada </w:t>
      </w:r>
      <w:proofErr w:type="spellStart"/>
      <w:r w:rsidRPr="00FD46DC">
        <w:rPr>
          <w:lang w:val="en-US"/>
        </w:rPr>
        <w:t>teori</w:t>
      </w:r>
      <w:proofErr w:type="spellEnd"/>
      <w:r w:rsidRPr="00FD46DC">
        <w:rPr>
          <w:lang w:val="en-US"/>
        </w:rPr>
        <w:t xml:space="preserve"> </w:t>
      </w:r>
      <w:proofErr w:type="spellStart"/>
      <w:r w:rsidRPr="00FD46DC">
        <w:rPr>
          <w:lang w:val="en-US"/>
        </w:rPr>
        <w:t>dukungan</w:t>
      </w:r>
      <w:proofErr w:type="spellEnd"/>
      <w:r w:rsidRPr="00FD46DC">
        <w:rPr>
          <w:lang w:val="en-US"/>
        </w:rPr>
        <w:t xml:space="preserve"> </w:t>
      </w:r>
      <w:proofErr w:type="spellStart"/>
      <w:r w:rsidRPr="00FD46DC">
        <w:rPr>
          <w:lang w:val="en-US"/>
        </w:rPr>
        <w:t>sosial</w:t>
      </w:r>
      <w:proofErr w:type="spellEnd"/>
      <w:r w:rsidRPr="00FD46DC">
        <w:rPr>
          <w:lang w:val="en-US"/>
        </w:rPr>
        <w:t xml:space="preserve"> yang </w:t>
      </w:r>
      <w:proofErr w:type="spellStart"/>
      <w:r w:rsidRPr="00FD46DC">
        <w:rPr>
          <w:lang w:val="en-US"/>
        </w:rPr>
        <w:t>telah</w:t>
      </w:r>
      <w:proofErr w:type="spellEnd"/>
      <w:r w:rsidRPr="00FD46DC">
        <w:rPr>
          <w:lang w:val="en-US"/>
        </w:rPr>
        <w:t xml:space="preserve"> </w:t>
      </w:r>
      <w:proofErr w:type="spellStart"/>
      <w:r w:rsidRPr="00FD46DC">
        <w:rPr>
          <w:lang w:val="en-US"/>
        </w:rPr>
        <w:t>disampaikan</w:t>
      </w:r>
      <w:proofErr w:type="spellEnd"/>
      <w:r w:rsidRPr="00FD46DC">
        <w:rPr>
          <w:lang w:val="en-US"/>
        </w:rPr>
        <w:t xml:space="preserve"> </w:t>
      </w:r>
      <w:proofErr w:type="spellStart"/>
      <w:r w:rsidRPr="00FD46DC">
        <w:rPr>
          <w:lang w:val="en-US"/>
        </w:rPr>
        <w:t>sebelumnya</w:t>
      </w:r>
      <w:proofErr w:type="spellEnd"/>
      <w:r w:rsidRPr="00FD46DC">
        <w:rPr>
          <w:lang w:val="en-US"/>
        </w:rPr>
        <w:t xml:space="preserve"> </w:t>
      </w:r>
      <w:proofErr w:type="spellStart"/>
      <w:r w:rsidRPr="00FD46DC">
        <w:rPr>
          <w:lang w:val="en-US"/>
        </w:rPr>
        <w:t>bahwa</w:t>
      </w:r>
      <w:proofErr w:type="spellEnd"/>
      <w:r w:rsidRPr="00FD46DC">
        <w:rPr>
          <w:lang w:val="en-US"/>
        </w:rPr>
        <w:t xml:space="preserve"> </w:t>
      </w:r>
      <w:proofErr w:type="spellStart"/>
      <w:r w:rsidRPr="00FD46DC">
        <w:rPr>
          <w:lang w:val="en-US"/>
        </w:rPr>
        <w:t>perbedaan</w:t>
      </w:r>
      <w:proofErr w:type="spellEnd"/>
      <w:r w:rsidRPr="00FD46DC">
        <w:rPr>
          <w:lang w:val="en-US"/>
        </w:rPr>
        <w:t xml:space="preserve"> </w:t>
      </w:r>
      <w:proofErr w:type="spellStart"/>
      <w:r w:rsidRPr="00FD46DC">
        <w:rPr>
          <w:lang w:val="en-US"/>
        </w:rPr>
        <w:t>dukungan</w:t>
      </w:r>
      <w:proofErr w:type="spellEnd"/>
      <w:r w:rsidRPr="00FD46DC">
        <w:rPr>
          <w:lang w:val="en-US"/>
        </w:rPr>
        <w:t xml:space="preserve"> </w:t>
      </w:r>
      <w:proofErr w:type="spellStart"/>
      <w:r w:rsidRPr="00FD46DC">
        <w:rPr>
          <w:lang w:val="en-US"/>
        </w:rPr>
        <w:t>sosial</w:t>
      </w:r>
      <w:proofErr w:type="spellEnd"/>
      <w:r w:rsidRPr="00FD46DC">
        <w:rPr>
          <w:lang w:val="en-US"/>
        </w:rPr>
        <w:t xml:space="preserve"> </w:t>
      </w:r>
      <w:proofErr w:type="spellStart"/>
      <w:r w:rsidRPr="00FD46DC">
        <w:rPr>
          <w:lang w:val="en-US"/>
        </w:rPr>
        <w:t>disekeliling</w:t>
      </w:r>
      <w:proofErr w:type="spellEnd"/>
      <w:r w:rsidRPr="00FD46DC">
        <w:rPr>
          <w:lang w:val="en-US"/>
        </w:rPr>
        <w:t xml:space="preserve"> </w:t>
      </w:r>
      <w:proofErr w:type="spellStart"/>
      <w:r w:rsidRPr="00FD46DC">
        <w:rPr>
          <w:lang w:val="en-US"/>
        </w:rPr>
        <w:t>mahasiswa</w:t>
      </w:r>
      <w:proofErr w:type="spellEnd"/>
      <w:r w:rsidRPr="00FD46DC">
        <w:rPr>
          <w:lang w:val="en-US"/>
        </w:rPr>
        <w:t xml:space="preserve"> </w:t>
      </w:r>
      <w:proofErr w:type="spellStart"/>
      <w:r w:rsidRPr="00FD46DC">
        <w:rPr>
          <w:lang w:val="en-US"/>
        </w:rPr>
        <w:t>akan</w:t>
      </w:r>
      <w:proofErr w:type="spellEnd"/>
      <w:r w:rsidRPr="00FD46DC">
        <w:rPr>
          <w:lang w:val="en-US"/>
        </w:rPr>
        <w:t xml:space="preserve"> </w:t>
      </w:r>
      <w:proofErr w:type="spellStart"/>
      <w:r w:rsidRPr="00FD46DC">
        <w:rPr>
          <w:lang w:val="en-US"/>
        </w:rPr>
        <w:t>mengarah</w:t>
      </w:r>
      <w:proofErr w:type="spellEnd"/>
      <w:r w:rsidRPr="00FD46DC">
        <w:rPr>
          <w:lang w:val="en-US"/>
        </w:rPr>
        <w:t xml:space="preserve"> pada </w:t>
      </w:r>
      <w:proofErr w:type="spellStart"/>
      <w:r w:rsidRPr="00FD46DC">
        <w:rPr>
          <w:lang w:val="en-US"/>
        </w:rPr>
        <w:t>ada</w:t>
      </w:r>
      <w:r>
        <w:rPr>
          <w:lang w:val="en-US"/>
        </w:rPr>
        <w:t>ptabilitas</w:t>
      </w:r>
      <w:proofErr w:type="spellEnd"/>
      <w:r>
        <w:rPr>
          <w:lang w:val="en-US"/>
        </w:rPr>
        <w:t xml:space="preserve"> </w:t>
      </w:r>
      <w:proofErr w:type="spellStart"/>
      <w:r>
        <w:rPr>
          <w:lang w:val="en-US"/>
        </w:rPr>
        <w:t>karir</w:t>
      </w:r>
      <w:proofErr w:type="spellEnd"/>
      <w:r>
        <w:rPr>
          <w:lang w:val="en-US"/>
        </w:rPr>
        <w:t xml:space="preserve"> yang </w:t>
      </w:r>
      <w:proofErr w:type="spellStart"/>
      <w:r>
        <w:rPr>
          <w:lang w:val="en-US"/>
        </w:rPr>
        <w:t>berbeda</w:t>
      </w:r>
      <w:proofErr w:type="spellEnd"/>
      <w:r>
        <w:rPr>
          <w:lang w:val="en-US"/>
        </w:rPr>
        <w:t>.</w:t>
      </w:r>
    </w:p>
    <w:p w14:paraId="4D7F995E" w14:textId="77777777" w:rsidR="00FD46DC" w:rsidRPr="00E14D9D" w:rsidRDefault="00FD46DC" w:rsidP="00FD46DC">
      <w:pPr>
        <w:pStyle w:val="JRPMBody"/>
        <w:spacing w:line="360" w:lineRule="auto"/>
        <w:rPr>
          <w:lang w:val="en-US"/>
        </w:rPr>
      </w:pPr>
      <w:proofErr w:type="spellStart"/>
      <w:r w:rsidRPr="00FD46DC">
        <w:rPr>
          <w:lang w:val="en-US"/>
        </w:rPr>
        <w:t>Melihat</w:t>
      </w:r>
      <w:proofErr w:type="spellEnd"/>
      <w:r w:rsidRPr="00FD46DC">
        <w:rPr>
          <w:lang w:val="en-US"/>
        </w:rPr>
        <w:t xml:space="preserve"> </w:t>
      </w:r>
      <w:proofErr w:type="spellStart"/>
      <w:r w:rsidRPr="00FD46DC">
        <w:rPr>
          <w:lang w:val="en-US"/>
        </w:rPr>
        <w:t>asumsi</w:t>
      </w:r>
      <w:proofErr w:type="spellEnd"/>
      <w:r w:rsidRPr="00FD46DC">
        <w:rPr>
          <w:lang w:val="en-US"/>
        </w:rPr>
        <w:t xml:space="preserve"> </w:t>
      </w:r>
      <w:proofErr w:type="spellStart"/>
      <w:r w:rsidRPr="00FD46DC">
        <w:rPr>
          <w:lang w:val="en-US"/>
        </w:rPr>
        <w:t>tersebut</w:t>
      </w:r>
      <w:proofErr w:type="spellEnd"/>
      <w:r w:rsidRPr="00FD46DC">
        <w:rPr>
          <w:lang w:val="en-US"/>
        </w:rPr>
        <w:t xml:space="preserve">, </w:t>
      </w:r>
      <w:proofErr w:type="spellStart"/>
      <w:r w:rsidRPr="00FD46DC">
        <w:rPr>
          <w:lang w:val="en-US"/>
        </w:rPr>
        <w:t>maka</w:t>
      </w:r>
      <w:proofErr w:type="spellEnd"/>
      <w:r w:rsidRPr="00FD46DC">
        <w:rPr>
          <w:lang w:val="en-US"/>
        </w:rPr>
        <w:t xml:space="preserve"> </w:t>
      </w:r>
      <w:proofErr w:type="spellStart"/>
      <w:r w:rsidRPr="00FD46DC">
        <w:rPr>
          <w:lang w:val="en-US"/>
        </w:rPr>
        <w:t>peneliti</w:t>
      </w:r>
      <w:proofErr w:type="spellEnd"/>
      <w:r w:rsidRPr="00FD46DC">
        <w:rPr>
          <w:lang w:val="en-US"/>
        </w:rPr>
        <w:t xml:space="preserve"> </w:t>
      </w:r>
      <w:proofErr w:type="spellStart"/>
      <w:r w:rsidRPr="00FD46DC">
        <w:rPr>
          <w:lang w:val="en-US"/>
        </w:rPr>
        <w:t>tertarik</w:t>
      </w:r>
      <w:proofErr w:type="spellEnd"/>
      <w:r w:rsidRPr="00FD46DC">
        <w:rPr>
          <w:lang w:val="en-US"/>
        </w:rPr>
        <w:t xml:space="preserve"> </w:t>
      </w:r>
      <w:proofErr w:type="spellStart"/>
      <w:r w:rsidRPr="00FD46DC">
        <w:rPr>
          <w:lang w:val="en-US"/>
        </w:rPr>
        <w:t>untuk</w:t>
      </w:r>
      <w:proofErr w:type="spellEnd"/>
      <w:r w:rsidRPr="00FD46DC">
        <w:rPr>
          <w:lang w:val="en-US"/>
        </w:rPr>
        <w:t xml:space="preserve"> </w:t>
      </w:r>
      <w:proofErr w:type="spellStart"/>
      <w:r w:rsidRPr="00FD46DC">
        <w:rPr>
          <w:lang w:val="en-US"/>
        </w:rPr>
        <w:t>membuktikan</w:t>
      </w:r>
      <w:proofErr w:type="spellEnd"/>
      <w:r w:rsidRPr="00FD46DC">
        <w:rPr>
          <w:lang w:val="en-US"/>
        </w:rPr>
        <w:t xml:space="preserve"> </w:t>
      </w:r>
      <w:proofErr w:type="spellStart"/>
      <w:r w:rsidRPr="00FD46DC">
        <w:rPr>
          <w:lang w:val="en-US"/>
        </w:rPr>
        <w:t>ada</w:t>
      </w:r>
      <w:proofErr w:type="spellEnd"/>
      <w:r w:rsidRPr="00FD46DC">
        <w:rPr>
          <w:lang w:val="en-US"/>
        </w:rPr>
        <w:t xml:space="preserve"> </w:t>
      </w:r>
      <w:proofErr w:type="spellStart"/>
      <w:r w:rsidRPr="00FD46DC">
        <w:rPr>
          <w:lang w:val="en-US"/>
        </w:rPr>
        <w:t>atau</w:t>
      </w:r>
      <w:proofErr w:type="spellEnd"/>
      <w:r w:rsidRPr="00FD46DC">
        <w:rPr>
          <w:lang w:val="en-US"/>
        </w:rPr>
        <w:t xml:space="preserve"> </w:t>
      </w:r>
      <w:proofErr w:type="spellStart"/>
      <w:r w:rsidRPr="00FD46DC">
        <w:rPr>
          <w:lang w:val="en-US"/>
        </w:rPr>
        <w:t>tidaknya</w:t>
      </w:r>
      <w:proofErr w:type="spellEnd"/>
      <w:r w:rsidRPr="00FD46DC">
        <w:rPr>
          <w:lang w:val="en-US"/>
        </w:rPr>
        <w:t xml:space="preserve"> </w:t>
      </w:r>
      <w:proofErr w:type="spellStart"/>
      <w:r w:rsidRPr="00FD46DC">
        <w:rPr>
          <w:lang w:val="en-US"/>
        </w:rPr>
        <w:t>perbedaan</w:t>
      </w:r>
      <w:proofErr w:type="spellEnd"/>
      <w:r w:rsidRPr="00FD46DC">
        <w:rPr>
          <w:lang w:val="en-US"/>
        </w:rPr>
        <w:t xml:space="preserve"> </w:t>
      </w:r>
      <w:proofErr w:type="spellStart"/>
      <w:r w:rsidRPr="00FD46DC">
        <w:rPr>
          <w:lang w:val="en-US"/>
        </w:rPr>
        <w:t>adaptabilitas</w:t>
      </w:r>
      <w:proofErr w:type="spellEnd"/>
      <w:r w:rsidRPr="00FD46DC">
        <w:rPr>
          <w:lang w:val="en-US"/>
        </w:rPr>
        <w:t xml:space="preserve"> </w:t>
      </w:r>
      <w:proofErr w:type="spellStart"/>
      <w:r w:rsidRPr="00FD46DC">
        <w:rPr>
          <w:lang w:val="en-US"/>
        </w:rPr>
        <w:t>karir</w:t>
      </w:r>
      <w:proofErr w:type="spellEnd"/>
      <w:r w:rsidRPr="00FD46DC">
        <w:rPr>
          <w:lang w:val="en-US"/>
        </w:rPr>
        <w:t xml:space="preserve"> </w:t>
      </w:r>
      <w:proofErr w:type="spellStart"/>
      <w:r w:rsidRPr="00FD46DC">
        <w:rPr>
          <w:lang w:val="en-US"/>
        </w:rPr>
        <w:t>berdasarkan</w:t>
      </w:r>
      <w:proofErr w:type="spellEnd"/>
      <w:r w:rsidRPr="00FD46DC">
        <w:rPr>
          <w:lang w:val="en-US"/>
        </w:rPr>
        <w:t xml:space="preserve"> </w:t>
      </w:r>
      <w:proofErr w:type="spellStart"/>
      <w:r w:rsidRPr="00FD46DC">
        <w:rPr>
          <w:lang w:val="en-US"/>
        </w:rPr>
        <w:t>tempat</w:t>
      </w:r>
      <w:proofErr w:type="spellEnd"/>
      <w:r w:rsidRPr="00FD46DC">
        <w:rPr>
          <w:lang w:val="en-US"/>
        </w:rPr>
        <w:t xml:space="preserve"> </w:t>
      </w:r>
      <w:proofErr w:type="spellStart"/>
      <w:r w:rsidRPr="00FD46DC">
        <w:rPr>
          <w:lang w:val="en-US"/>
        </w:rPr>
        <w:t>tinggal</w:t>
      </w:r>
      <w:proofErr w:type="spellEnd"/>
      <w:r w:rsidRPr="00FD46DC">
        <w:rPr>
          <w:lang w:val="en-US"/>
        </w:rPr>
        <w:t xml:space="preserve"> </w:t>
      </w:r>
      <w:proofErr w:type="spellStart"/>
      <w:r w:rsidRPr="00FD46DC">
        <w:rPr>
          <w:lang w:val="en-US"/>
        </w:rPr>
        <w:t>mahasiswa</w:t>
      </w:r>
      <w:proofErr w:type="spellEnd"/>
      <w:r w:rsidRPr="00FD46DC">
        <w:rPr>
          <w:lang w:val="en-US"/>
        </w:rPr>
        <w:t xml:space="preserve">, </w:t>
      </w:r>
      <w:proofErr w:type="spellStart"/>
      <w:r w:rsidRPr="00FD46DC">
        <w:rPr>
          <w:lang w:val="en-US"/>
        </w:rPr>
        <w:t>yaitu</w:t>
      </w:r>
      <w:proofErr w:type="spellEnd"/>
      <w:r w:rsidRPr="00FD46DC">
        <w:rPr>
          <w:lang w:val="en-US"/>
        </w:rPr>
        <w:t xml:space="preserve"> di </w:t>
      </w:r>
      <w:proofErr w:type="spellStart"/>
      <w:r w:rsidRPr="00FD46DC">
        <w:rPr>
          <w:lang w:val="en-US"/>
        </w:rPr>
        <w:t>kost</w:t>
      </w:r>
      <w:proofErr w:type="spellEnd"/>
      <w:r w:rsidRPr="00FD46DC">
        <w:rPr>
          <w:lang w:val="en-US"/>
        </w:rPr>
        <w:t xml:space="preserve"> dan di </w:t>
      </w:r>
      <w:proofErr w:type="spellStart"/>
      <w:r w:rsidRPr="00FD46DC">
        <w:rPr>
          <w:lang w:val="en-US"/>
        </w:rPr>
        <w:t>pesantren</w:t>
      </w:r>
      <w:proofErr w:type="spellEnd"/>
      <w:r w:rsidRPr="00FD46DC">
        <w:rPr>
          <w:lang w:val="en-US"/>
        </w:rPr>
        <w:t xml:space="preserve">, </w:t>
      </w:r>
      <w:proofErr w:type="spellStart"/>
      <w:r w:rsidRPr="00FD46DC">
        <w:rPr>
          <w:lang w:val="en-US"/>
        </w:rPr>
        <w:t>untuk</w:t>
      </w:r>
      <w:proofErr w:type="spellEnd"/>
      <w:r w:rsidRPr="00FD46DC">
        <w:rPr>
          <w:lang w:val="en-US"/>
        </w:rPr>
        <w:t xml:space="preserve"> </w:t>
      </w:r>
      <w:proofErr w:type="spellStart"/>
      <w:r w:rsidRPr="00FD46DC">
        <w:rPr>
          <w:lang w:val="en-US"/>
        </w:rPr>
        <w:t>itu</w:t>
      </w:r>
      <w:proofErr w:type="spellEnd"/>
      <w:r w:rsidRPr="00FD46DC">
        <w:rPr>
          <w:lang w:val="en-US"/>
        </w:rPr>
        <w:t xml:space="preserve"> </w:t>
      </w:r>
      <w:proofErr w:type="spellStart"/>
      <w:r w:rsidRPr="00FD46DC">
        <w:rPr>
          <w:lang w:val="en-US"/>
        </w:rPr>
        <w:t>peneliti</w:t>
      </w:r>
      <w:proofErr w:type="spellEnd"/>
      <w:r w:rsidRPr="00FD46DC">
        <w:rPr>
          <w:lang w:val="en-US"/>
        </w:rPr>
        <w:t xml:space="preserve"> </w:t>
      </w:r>
      <w:proofErr w:type="spellStart"/>
      <w:r w:rsidRPr="00FD46DC">
        <w:rPr>
          <w:lang w:val="en-US"/>
        </w:rPr>
        <w:t>mengambil</w:t>
      </w:r>
      <w:proofErr w:type="spellEnd"/>
      <w:r w:rsidRPr="00FD46DC">
        <w:rPr>
          <w:lang w:val="en-US"/>
        </w:rPr>
        <w:t xml:space="preserve"> </w:t>
      </w:r>
      <w:proofErr w:type="spellStart"/>
      <w:r w:rsidRPr="00FD46DC">
        <w:rPr>
          <w:lang w:val="en-US"/>
        </w:rPr>
        <w:t>judul</w:t>
      </w:r>
      <w:proofErr w:type="spellEnd"/>
      <w:r w:rsidRPr="00FD46DC">
        <w:rPr>
          <w:lang w:val="en-US"/>
        </w:rPr>
        <w:t xml:space="preserve"> “</w:t>
      </w:r>
      <w:proofErr w:type="spellStart"/>
      <w:r w:rsidRPr="00FD46DC">
        <w:rPr>
          <w:lang w:val="en-US"/>
        </w:rPr>
        <w:t>Perbedaan</w:t>
      </w:r>
      <w:proofErr w:type="spellEnd"/>
      <w:r w:rsidRPr="00FD46DC">
        <w:rPr>
          <w:lang w:val="en-US"/>
        </w:rPr>
        <w:t xml:space="preserve"> </w:t>
      </w:r>
      <w:proofErr w:type="spellStart"/>
      <w:r w:rsidRPr="00FD46DC">
        <w:rPr>
          <w:lang w:val="en-US"/>
        </w:rPr>
        <w:t>Adaptabilitas</w:t>
      </w:r>
      <w:proofErr w:type="spellEnd"/>
      <w:r w:rsidRPr="00FD46DC">
        <w:rPr>
          <w:lang w:val="en-US"/>
        </w:rPr>
        <w:t xml:space="preserve"> </w:t>
      </w:r>
      <w:proofErr w:type="spellStart"/>
      <w:r w:rsidRPr="00FD46DC">
        <w:rPr>
          <w:lang w:val="en-US"/>
        </w:rPr>
        <w:t>Karir</w:t>
      </w:r>
      <w:proofErr w:type="spellEnd"/>
      <w:r w:rsidRPr="00FD46DC">
        <w:rPr>
          <w:lang w:val="en-US"/>
        </w:rPr>
        <w:t xml:space="preserve"> </w:t>
      </w:r>
      <w:proofErr w:type="spellStart"/>
      <w:r w:rsidRPr="00FD46DC">
        <w:rPr>
          <w:lang w:val="en-US"/>
        </w:rPr>
        <w:t>antara</w:t>
      </w:r>
      <w:proofErr w:type="spellEnd"/>
      <w:r w:rsidRPr="00FD46DC">
        <w:rPr>
          <w:lang w:val="en-US"/>
        </w:rPr>
        <w:t xml:space="preserve"> </w:t>
      </w:r>
      <w:proofErr w:type="spellStart"/>
      <w:r w:rsidRPr="00FD46DC">
        <w:rPr>
          <w:lang w:val="en-US"/>
        </w:rPr>
        <w:t>Mahasiswa</w:t>
      </w:r>
      <w:proofErr w:type="spellEnd"/>
      <w:r w:rsidRPr="00FD46DC">
        <w:rPr>
          <w:lang w:val="en-US"/>
        </w:rPr>
        <w:t xml:space="preserve"> yang </w:t>
      </w:r>
      <w:proofErr w:type="spellStart"/>
      <w:r w:rsidRPr="00FD46DC">
        <w:rPr>
          <w:lang w:val="en-US"/>
        </w:rPr>
        <w:t>Tinggal</w:t>
      </w:r>
      <w:proofErr w:type="spellEnd"/>
      <w:r w:rsidRPr="00FD46DC">
        <w:rPr>
          <w:lang w:val="en-US"/>
        </w:rPr>
        <w:t xml:space="preserve"> di </w:t>
      </w:r>
      <w:proofErr w:type="spellStart"/>
      <w:r w:rsidRPr="00FD46DC">
        <w:rPr>
          <w:lang w:val="en-US"/>
        </w:rPr>
        <w:t>Kost</w:t>
      </w:r>
      <w:proofErr w:type="spellEnd"/>
      <w:r w:rsidRPr="00FD46DC">
        <w:rPr>
          <w:lang w:val="en-US"/>
        </w:rPr>
        <w:t xml:space="preserve"> dan di </w:t>
      </w:r>
      <w:proofErr w:type="spellStart"/>
      <w:r w:rsidRPr="00FD46DC">
        <w:rPr>
          <w:lang w:val="en-US"/>
        </w:rPr>
        <w:t>Mahasiswa</w:t>
      </w:r>
      <w:proofErr w:type="spellEnd"/>
      <w:r w:rsidRPr="00FD46DC">
        <w:rPr>
          <w:lang w:val="en-US"/>
        </w:rPr>
        <w:t xml:space="preserve"> yang </w:t>
      </w:r>
      <w:proofErr w:type="spellStart"/>
      <w:r w:rsidRPr="00FD46DC">
        <w:rPr>
          <w:lang w:val="en-US"/>
        </w:rPr>
        <w:t>Tinggal</w:t>
      </w:r>
      <w:proofErr w:type="spellEnd"/>
      <w:r w:rsidRPr="00FD46DC">
        <w:rPr>
          <w:lang w:val="en-US"/>
        </w:rPr>
        <w:t xml:space="preserve"> di </w:t>
      </w:r>
      <w:proofErr w:type="spellStart"/>
      <w:r w:rsidRPr="00FD46DC">
        <w:rPr>
          <w:lang w:val="en-US"/>
        </w:rPr>
        <w:t>Pesantren</w:t>
      </w:r>
      <w:proofErr w:type="spellEnd"/>
      <w:r w:rsidRPr="00FD46DC">
        <w:rPr>
          <w:lang w:val="en-US"/>
        </w:rPr>
        <w:t>”</w:t>
      </w:r>
      <w:r>
        <w:rPr>
          <w:lang w:val="en-US"/>
        </w:rPr>
        <w:t>.</w:t>
      </w:r>
    </w:p>
    <w:p w14:paraId="332B92B3" w14:textId="77777777" w:rsidR="003F1522" w:rsidRPr="00DB48C9" w:rsidRDefault="003F1522" w:rsidP="00B96F45">
      <w:pPr>
        <w:spacing w:after="0" w:line="360" w:lineRule="auto"/>
        <w:rPr>
          <w:rFonts w:ascii="Times New Roman" w:hAnsi="Times New Roman"/>
          <w:b/>
          <w:lang w:val="id-ID"/>
        </w:rPr>
      </w:pPr>
    </w:p>
    <w:p w14:paraId="29A7B7EB"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22477283" w14:textId="77777777" w:rsidR="00A01F88" w:rsidRDefault="00CF1662" w:rsidP="00B96F45">
      <w:pPr>
        <w:spacing w:after="0" w:line="360" w:lineRule="auto"/>
        <w:ind w:firstLine="567"/>
        <w:jc w:val="both"/>
        <w:rPr>
          <w:rFonts w:ascii="Times New Roman" w:hAnsi="Times New Roman"/>
        </w:rPr>
      </w:pPr>
      <w:proofErr w:type="spellStart"/>
      <w:r w:rsidRPr="00CF1662">
        <w:rPr>
          <w:rFonts w:ascii="Times New Roman" w:hAnsi="Times New Roman"/>
        </w:rPr>
        <w:t>Variabel</w:t>
      </w:r>
      <w:proofErr w:type="spellEnd"/>
      <w:r w:rsidRPr="00CF1662">
        <w:rPr>
          <w:rFonts w:ascii="Times New Roman" w:hAnsi="Times New Roman"/>
        </w:rPr>
        <w:t xml:space="preserve"> </w:t>
      </w:r>
      <w:proofErr w:type="spellStart"/>
      <w:r w:rsidRPr="00CF1662">
        <w:rPr>
          <w:rFonts w:ascii="Times New Roman" w:hAnsi="Times New Roman"/>
        </w:rPr>
        <w:t>dalam</w:t>
      </w:r>
      <w:proofErr w:type="spellEnd"/>
      <w:r w:rsidRPr="00CF1662">
        <w:rPr>
          <w:rFonts w:ascii="Times New Roman" w:hAnsi="Times New Roman"/>
        </w:rPr>
        <w:t xml:space="preserve"> </w:t>
      </w:r>
      <w:proofErr w:type="spellStart"/>
      <w:r w:rsidRPr="00CF1662">
        <w:rPr>
          <w:rFonts w:ascii="Times New Roman" w:hAnsi="Times New Roman"/>
        </w:rPr>
        <w:t>penelitian</w:t>
      </w:r>
      <w:proofErr w:type="spellEnd"/>
      <w:r w:rsidRPr="00CF1662">
        <w:rPr>
          <w:rFonts w:ascii="Times New Roman" w:hAnsi="Times New Roman"/>
        </w:rPr>
        <w:t xml:space="preserve"> </w:t>
      </w:r>
      <w:proofErr w:type="spellStart"/>
      <w:r w:rsidRPr="00CF1662">
        <w:rPr>
          <w:rFonts w:ascii="Times New Roman" w:hAnsi="Times New Roman"/>
        </w:rPr>
        <w:t>ini</w:t>
      </w:r>
      <w:proofErr w:type="spellEnd"/>
      <w:r w:rsidRPr="00CF1662">
        <w:rPr>
          <w:rFonts w:ascii="Times New Roman" w:hAnsi="Times New Roman"/>
        </w:rPr>
        <w:t xml:space="preserve"> </w:t>
      </w:r>
      <w:proofErr w:type="spellStart"/>
      <w:r w:rsidRPr="00CF1662">
        <w:rPr>
          <w:rFonts w:ascii="Times New Roman" w:hAnsi="Times New Roman"/>
        </w:rPr>
        <w:t>yaitu</w:t>
      </w:r>
      <w:proofErr w:type="spellEnd"/>
      <w:r w:rsidRPr="00CF1662">
        <w:rPr>
          <w:rFonts w:ascii="Times New Roman" w:hAnsi="Times New Roman"/>
        </w:rPr>
        <w:t xml:space="preserve"> </w:t>
      </w:r>
      <w:proofErr w:type="spellStart"/>
      <w:r w:rsidRPr="00CF1662">
        <w:rPr>
          <w:rFonts w:ascii="Times New Roman" w:hAnsi="Times New Roman"/>
        </w:rPr>
        <w:t>Adaptabilitas</w:t>
      </w:r>
      <w:proofErr w:type="spellEnd"/>
      <w:r w:rsidRPr="00CF1662">
        <w:rPr>
          <w:rFonts w:ascii="Times New Roman" w:hAnsi="Times New Roman"/>
        </w:rPr>
        <w:t xml:space="preserve"> </w:t>
      </w:r>
      <w:proofErr w:type="spellStart"/>
      <w:r w:rsidRPr="00CF1662">
        <w:rPr>
          <w:rFonts w:ascii="Times New Roman" w:hAnsi="Times New Roman"/>
        </w:rPr>
        <w:t>karir</w:t>
      </w:r>
      <w:proofErr w:type="spellEnd"/>
      <w:r w:rsidRPr="00CF1662">
        <w:rPr>
          <w:rFonts w:ascii="Times New Roman" w:hAnsi="Times New Roman"/>
        </w:rPr>
        <w:t xml:space="preserve"> </w:t>
      </w:r>
      <w:proofErr w:type="spellStart"/>
      <w:r w:rsidRPr="00CF1662">
        <w:rPr>
          <w:rFonts w:ascii="Times New Roman" w:hAnsi="Times New Roman"/>
        </w:rPr>
        <w:t>sebagai</w:t>
      </w:r>
      <w:proofErr w:type="spellEnd"/>
      <w:r w:rsidRPr="00CF1662">
        <w:rPr>
          <w:rFonts w:ascii="Times New Roman" w:hAnsi="Times New Roman"/>
        </w:rPr>
        <w:t xml:space="preserve"> </w:t>
      </w:r>
      <w:proofErr w:type="spellStart"/>
      <w:r w:rsidRPr="00CF1662">
        <w:rPr>
          <w:rFonts w:ascii="Times New Roman" w:hAnsi="Times New Roman"/>
        </w:rPr>
        <w:t>Variabel</w:t>
      </w:r>
      <w:proofErr w:type="spellEnd"/>
      <w:r w:rsidRPr="00CF1662">
        <w:rPr>
          <w:rFonts w:ascii="Times New Roman" w:hAnsi="Times New Roman"/>
        </w:rPr>
        <w:t xml:space="preserve"> </w:t>
      </w:r>
      <w:proofErr w:type="spellStart"/>
      <w:r w:rsidRPr="00CF1662">
        <w:rPr>
          <w:rFonts w:ascii="Times New Roman" w:hAnsi="Times New Roman"/>
        </w:rPr>
        <w:t>Kriterium</w:t>
      </w:r>
      <w:proofErr w:type="spellEnd"/>
      <w:r w:rsidRPr="00CF1662">
        <w:rPr>
          <w:rFonts w:ascii="Times New Roman" w:hAnsi="Times New Roman"/>
        </w:rPr>
        <w:t xml:space="preserve"> dan </w:t>
      </w:r>
      <w:proofErr w:type="spellStart"/>
      <w:r w:rsidRPr="00CF1662">
        <w:rPr>
          <w:rFonts w:ascii="Times New Roman" w:hAnsi="Times New Roman"/>
        </w:rPr>
        <w:t>Tempat</w:t>
      </w:r>
      <w:proofErr w:type="spellEnd"/>
      <w:r w:rsidRPr="00CF1662">
        <w:rPr>
          <w:rFonts w:ascii="Times New Roman" w:hAnsi="Times New Roman"/>
        </w:rPr>
        <w:t xml:space="preserve"> </w:t>
      </w:r>
      <w:proofErr w:type="spellStart"/>
      <w:r w:rsidRPr="00CF1662">
        <w:rPr>
          <w:rFonts w:ascii="Times New Roman" w:hAnsi="Times New Roman"/>
        </w:rPr>
        <w:t>tinggal</w:t>
      </w:r>
      <w:proofErr w:type="spellEnd"/>
      <w:r w:rsidRPr="00CF1662">
        <w:rPr>
          <w:rFonts w:ascii="Times New Roman" w:hAnsi="Times New Roman"/>
        </w:rPr>
        <w:t xml:space="preserve"> </w:t>
      </w:r>
      <w:proofErr w:type="spellStart"/>
      <w:r w:rsidRPr="00CF1662">
        <w:rPr>
          <w:rFonts w:ascii="Times New Roman" w:hAnsi="Times New Roman"/>
        </w:rPr>
        <w:t>sebagai</w:t>
      </w:r>
      <w:proofErr w:type="spellEnd"/>
      <w:r w:rsidRPr="00CF1662">
        <w:rPr>
          <w:rFonts w:ascii="Times New Roman" w:hAnsi="Times New Roman"/>
        </w:rPr>
        <w:t xml:space="preserve"> </w:t>
      </w:r>
      <w:proofErr w:type="spellStart"/>
      <w:r w:rsidRPr="00CF1662">
        <w:rPr>
          <w:rFonts w:ascii="Times New Roman" w:hAnsi="Times New Roman"/>
        </w:rPr>
        <w:t>Variabel</w:t>
      </w:r>
      <w:proofErr w:type="spellEnd"/>
      <w:r w:rsidRPr="00CF1662">
        <w:rPr>
          <w:rFonts w:ascii="Times New Roman" w:hAnsi="Times New Roman"/>
        </w:rPr>
        <w:t xml:space="preserve"> </w:t>
      </w:r>
      <w:proofErr w:type="spellStart"/>
      <w:r w:rsidRPr="00CF1662">
        <w:rPr>
          <w:rFonts w:ascii="Times New Roman" w:hAnsi="Times New Roman"/>
        </w:rPr>
        <w:t>Prediktor</w:t>
      </w:r>
      <w:proofErr w:type="spellEnd"/>
      <w:r w:rsidR="00170797" w:rsidRPr="00DB48C9">
        <w:rPr>
          <w:rFonts w:ascii="Times New Roman" w:hAnsi="Times New Roman"/>
        </w:rPr>
        <w:t xml:space="preserve">. </w:t>
      </w:r>
      <w:proofErr w:type="spellStart"/>
      <w:r w:rsidR="00A80AC0" w:rsidRPr="00A80AC0">
        <w:rPr>
          <w:rFonts w:ascii="Times New Roman" w:hAnsi="Times New Roman"/>
        </w:rPr>
        <w:t>Subjek</w:t>
      </w:r>
      <w:proofErr w:type="spellEnd"/>
      <w:r w:rsidR="00A80AC0" w:rsidRPr="00A80AC0">
        <w:rPr>
          <w:rFonts w:ascii="Times New Roman" w:hAnsi="Times New Roman"/>
        </w:rPr>
        <w:t xml:space="preserve"> </w:t>
      </w:r>
      <w:proofErr w:type="spellStart"/>
      <w:r w:rsidR="00A80AC0" w:rsidRPr="00A80AC0">
        <w:rPr>
          <w:rFonts w:ascii="Times New Roman" w:hAnsi="Times New Roman"/>
        </w:rPr>
        <w:t>dalam</w:t>
      </w:r>
      <w:proofErr w:type="spellEnd"/>
      <w:r w:rsidR="00A80AC0" w:rsidRPr="00A80AC0">
        <w:rPr>
          <w:rFonts w:ascii="Times New Roman" w:hAnsi="Times New Roman"/>
        </w:rPr>
        <w:t xml:space="preserve"> </w:t>
      </w:r>
      <w:proofErr w:type="spellStart"/>
      <w:r w:rsidR="00A80AC0" w:rsidRPr="00A80AC0">
        <w:rPr>
          <w:rFonts w:ascii="Times New Roman" w:hAnsi="Times New Roman"/>
        </w:rPr>
        <w:t>penelitian</w:t>
      </w:r>
      <w:proofErr w:type="spellEnd"/>
      <w:r w:rsidR="00A80AC0" w:rsidRPr="00A80AC0">
        <w:rPr>
          <w:rFonts w:ascii="Times New Roman" w:hAnsi="Times New Roman"/>
        </w:rPr>
        <w:t xml:space="preserve"> </w:t>
      </w:r>
      <w:proofErr w:type="spellStart"/>
      <w:r w:rsidR="00A80AC0" w:rsidRPr="00A80AC0">
        <w:rPr>
          <w:rFonts w:ascii="Times New Roman" w:hAnsi="Times New Roman"/>
        </w:rPr>
        <w:t>ini</w:t>
      </w:r>
      <w:proofErr w:type="spellEnd"/>
      <w:r w:rsidR="00A80AC0" w:rsidRPr="00A80AC0">
        <w:rPr>
          <w:rFonts w:ascii="Times New Roman" w:hAnsi="Times New Roman"/>
        </w:rPr>
        <w:t xml:space="preserve"> </w:t>
      </w:r>
      <w:proofErr w:type="spellStart"/>
      <w:r w:rsidR="00A80AC0" w:rsidRPr="00A80AC0">
        <w:rPr>
          <w:rFonts w:ascii="Times New Roman" w:hAnsi="Times New Roman"/>
        </w:rPr>
        <w:t>berjumlah</w:t>
      </w:r>
      <w:proofErr w:type="spellEnd"/>
      <w:r w:rsidR="00A80AC0" w:rsidRPr="00A80AC0">
        <w:rPr>
          <w:rFonts w:ascii="Times New Roman" w:hAnsi="Times New Roman"/>
        </w:rPr>
        <w:t xml:space="preserve"> 71 </w:t>
      </w:r>
      <w:proofErr w:type="spellStart"/>
      <w:r w:rsidR="00A80AC0" w:rsidRPr="00A80AC0">
        <w:rPr>
          <w:rFonts w:ascii="Times New Roman" w:hAnsi="Times New Roman"/>
        </w:rPr>
        <w:t>mahasiswa</w:t>
      </w:r>
      <w:proofErr w:type="spellEnd"/>
      <w:r w:rsidR="00A80AC0" w:rsidRPr="00A80AC0">
        <w:rPr>
          <w:rFonts w:ascii="Times New Roman" w:hAnsi="Times New Roman"/>
        </w:rPr>
        <w:t xml:space="preserve">, </w:t>
      </w:r>
      <w:proofErr w:type="spellStart"/>
      <w:r w:rsidR="00A80AC0" w:rsidRPr="00A80AC0">
        <w:rPr>
          <w:rFonts w:ascii="Times New Roman" w:hAnsi="Times New Roman"/>
        </w:rPr>
        <w:t>dengan</w:t>
      </w:r>
      <w:proofErr w:type="spellEnd"/>
      <w:r w:rsidR="00A80AC0" w:rsidRPr="00A80AC0">
        <w:rPr>
          <w:rFonts w:ascii="Times New Roman" w:hAnsi="Times New Roman"/>
        </w:rPr>
        <w:t xml:space="preserve"> </w:t>
      </w:r>
      <w:proofErr w:type="spellStart"/>
      <w:r w:rsidR="00A80AC0" w:rsidRPr="00A80AC0">
        <w:rPr>
          <w:rFonts w:ascii="Times New Roman" w:hAnsi="Times New Roman"/>
        </w:rPr>
        <w:t>usia</w:t>
      </w:r>
      <w:proofErr w:type="spellEnd"/>
      <w:r w:rsidR="00A80AC0" w:rsidRPr="00A80AC0">
        <w:rPr>
          <w:rFonts w:ascii="Times New Roman" w:hAnsi="Times New Roman"/>
        </w:rPr>
        <w:t xml:space="preserve"> 18-20 </w:t>
      </w:r>
      <w:proofErr w:type="spellStart"/>
      <w:r w:rsidR="00A80AC0" w:rsidRPr="00A80AC0">
        <w:rPr>
          <w:rFonts w:ascii="Times New Roman" w:hAnsi="Times New Roman"/>
        </w:rPr>
        <w:t>tahun</w:t>
      </w:r>
      <w:proofErr w:type="spellEnd"/>
      <w:r w:rsidR="00A80AC0" w:rsidRPr="00A80AC0">
        <w:rPr>
          <w:rFonts w:ascii="Times New Roman" w:hAnsi="Times New Roman"/>
        </w:rPr>
        <w:t xml:space="preserve"> yang </w:t>
      </w:r>
      <w:proofErr w:type="spellStart"/>
      <w:r w:rsidR="00A80AC0" w:rsidRPr="00A80AC0">
        <w:rPr>
          <w:rFonts w:ascii="Times New Roman" w:hAnsi="Times New Roman"/>
        </w:rPr>
        <w:t>terdiri</w:t>
      </w:r>
      <w:proofErr w:type="spellEnd"/>
      <w:r w:rsidR="00A80AC0" w:rsidRPr="00A80AC0">
        <w:rPr>
          <w:rFonts w:ascii="Times New Roman" w:hAnsi="Times New Roman"/>
        </w:rPr>
        <w:t xml:space="preserve"> </w:t>
      </w:r>
      <w:proofErr w:type="spellStart"/>
      <w:r w:rsidR="00A80AC0" w:rsidRPr="00A80AC0">
        <w:rPr>
          <w:rFonts w:ascii="Times New Roman" w:hAnsi="Times New Roman"/>
        </w:rPr>
        <w:t>dari</w:t>
      </w:r>
      <w:proofErr w:type="spellEnd"/>
      <w:r w:rsidR="00A80AC0" w:rsidRPr="00A80AC0">
        <w:rPr>
          <w:rFonts w:ascii="Times New Roman" w:hAnsi="Times New Roman"/>
        </w:rPr>
        <w:t xml:space="preserve"> 37 </w:t>
      </w:r>
      <w:proofErr w:type="spellStart"/>
      <w:r w:rsidR="00A80AC0" w:rsidRPr="00A80AC0">
        <w:rPr>
          <w:rFonts w:ascii="Times New Roman" w:hAnsi="Times New Roman"/>
        </w:rPr>
        <w:t>mahasiswa</w:t>
      </w:r>
      <w:proofErr w:type="spellEnd"/>
      <w:r w:rsidR="00A80AC0" w:rsidRPr="00A80AC0">
        <w:rPr>
          <w:rFonts w:ascii="Times New Roman" w:hAnsi="Times New Roman"/>
        </w:rPr>
        <w:t xml:space="preserve"> yang </w:t>
      </w:r>
      <w:proofErr w:type="spellStart"/>
      <w:r w:rsidR="00A80AC0" w:rsidRPr="00A80AC0">
        <w:rPr>
          <w:rFonts w:ascii="Times New Roman" w:hAnsi="Times New Roman"/>
        </w:rPr>
        <w:t>tinggal</w:t>
      </w:r>
      <w:proofErr w:type="spellEnd"/>
      <w:r w:rsidR="00A80AC0" w:rsidRPr="00A80AC0">
        <w:rPr>
          <w:rFonts w:ascii="Times New Roman" w:hAnsi="Times New Roman"/>
        </w:rPr>
        <w:t xml:space="preserve"> di kos dan 34 </w:t>
      </w:r>
      <w:proofErr w:type="spellStart"/>
      <w:r w:rsidR="00A80AC0" w:rsidRPr="00A80AC0">
        <w:rPr>
          <w:rFonts w:ascii="Times New Roman" w:hAnsi="Times New Roman"/>
        </w:rPr>
        <w:t>mahasiswa</w:t>
      </w:r>
      <w:proofErr w:type="spellEnd"/>
      <w:r w:rsidR="00A80AC0" w:rsidRPr="00A80AC0">
        <w:rPr>
          <w:rFonts w:ascii="Times New Roman" w:hAnsi="Times New Roman"/>
        </w:rPr>
        <w:t xml:space="preserve"> yang </w:t>
      </w:r>
      <w:proofErr w:type="spellStart"/>
      <w:r w:rsidR="00A80AC0" w:rsidRPr="00A80AC0">
        <w:rPr>
          <w:rFonts w:ascii="Times New Roman" w:hAnsi="Times New Roman"/>
        </w:rPr>
        <w:t>tinggal</w:t>
      </w:r>
      <w:proofErr w:type="spellEnd"/>
      <w:r w:rsidR="00A80AC0" w:rsidRPr="00A80AC0">
        <w:rPr>
          <w:rFonts w:ascii="Times New Roman" w:hAnsi="Times New Roman"/>
        </w:rPr>
        <w:t xml:space="preserve"> di </w:t>
      </w:r>
      <w:proofErr w:type="spellStart"/>
      <w:r w:rsidR="00A80AC0" w:rsidRPr="00A80AC0">
        <w:rPr>
          <w:rFonts w:ascii="Times New Roman" w:hAnsi="Times New Roman"/>
        </w:rPr>
        <w:t>pesantren</w:t>
      </w:r>
      <w:proofErr w:type="spellEnd"/>
      <w:r w:rsidR="00A80AC0">
        <w:rPr>
          <w:rFonts w:ascii="Times New Roman" w:hAnsi="Times New Roman"/>
        </w:rPr>
        <w:t>.</w:t>
      </w:r>
      <w:r w:rsidR="00181164">
        <w:rPr>
          <w:rFonts w:ascii="Times New Roman" w:hAnsi="Times New Roman"/>
        </w:rPr>
        <w:t xml:space="preserve"> </w:t>
      </w:r>
      <w:proofErr w:type="spellStart"/>
      <w:r w:rsidR="00181164" w:rsidRPr="00181164">
        <w:rPr>
          <w:rFonts w:ascii="Times New Roman" w:hAnsi="Times New Roman"/>
        </w:rPr>
        <w:t>Metode</w:t>
      </w:r>
      <w:proofErr w:type="spellEnd"/>
      <w:r w:rsidR="00181164" w:rsidRPr="00181164">
        <w:rPr>
          <w:rFonts w:ascii="Times New Roman" w:hAnsi="Times New Roman"/>
        </w:rPr>
        <w:t xml:space="preserve"> </w:t>
      </w:r>
      <w:proofErr w:type="spellStart"/>
      <w:r w:rsidR="00181164" w:rsidRPr="00181164">
        <w:rPr>
          <w:rFonts w:ascii="Times New Roman" w:hAnsi="Times New Roman"/>
        </w:rPr>
        <w:t>pengumpulan</w:t>
      </w:r>
      <w:proofErr w:type="spellEnd"/>
      <w:r w:rsidR="00181164" w:rsidRPr="00181164">
        <w:rPr>
          <w:rFonts w:ascii="Times New Roman" w:hAnsi="Times New Roman"/>
        </w:rPr>
        <w:t xml:space="preserve"> data yang </w:t>
      </w:r>
      <w:proofErr w:type="spellStart"/>
      <w:r w:rsidR="00181164" w:rsidRPr="00181164">
        <w:rPr>
          <w:rFonts w:ascii="Times New Roman" w:hAnsi="Times New Roman"/>
        </w:rPr>
        <w:t>digunakan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dalam</w:t>
      </w:r>
      <w:proofErr w:type="spellEnd"/>
      <w:r w:rsidR="00181164" w:rsidRPr="00181164">
        <w:rPr>
          <w:rFonts w:ascii="Times New Roman" w:hAnsi="Times New Roman"/>
        </w:rPr>
        <w:t xml:space="preserve"> </w:t>
      </w:r>
      <w:proofErr w:type="spellStart"/>
      <w:r w:rsidR="00181164" w:rsidRPr="00181164">
        <w:rPr>
          <w:rFonts w:ascii="Times New Roman" w:hAnsi="Times New Roman"/>
        </w:rPr>
        <w:t>penelitian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ini</w:t>
      </w:r>
      <w:proofErr w:type="spellEnd"/>
      <w:r w:rsidR="00181164" w:rsidRPr="00181164">
        <w:rPr>
          <w:rFonts w:ascii="Times New Roman" w:hAnsi="Times New Roman"/>
        </w:rPr>
        <w:t xml:space="preserve"> </w:t>
      </w:r>
      <w:proofErr w:type="spellStart"/>
      <w:r w:rsidR="00181164" w:rsidRPr="00181164">
        <w:rPr>
          <w:rFonts w:ascii="Times New Roman" w:hAnsi="Times New Roman"/>
        </w:rPr>
        <w:t>adalah</w:t>
      </w:r>
      <w:proofErr w:type="spellEnd"/>
      <w:r w:rsidR="00181164" w:rsidRPr="00181164">
        <w:rPr>
          <w:rFonts w:ascii="Times New Roman" w:hAnsi="Times New Roman"/>
        </w:rPr>
        <w:t xml:space="preserve"> </w:t>
      </w:r>
      <w:proofErr w:type="spellStart"/>
      <w:r w:rsidR="00181164" w:rsidRPr="00181164">
        <w:rPr>
          <w:rFonts w:ascii="Times New Roman" w:hAnsi="Times New Roman"/>
        </w:rPr>
        <w:t>kuantitatif</w:t>
      </w:r>
      <w:proofErr w:type="spellEnd"/>
      <w:r w:rsidR="00181164" w:rsidRPr="00181164">
        <w:rPr>
          <w:rFonts w:ascii="Times New Roman" w:hAnsi="Times New Roman"/>
        </w:rPr>
        <w:t xml:space="preserve"> </w:t>
      </w:r>
      <w:proofErr w:type="spellStart"/>
      <w:r w:rsidR="00181164" w:rsidRPr="00181164">
        <w:rPr>
          <w:rFonts w:ascii="Times New Roman" w:hAnsi="Times New Roman"/>
        </w:rPr>
        <w:t>dengan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menggunakan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metode</w:t>
      </w:r>
      <w:proofErr w:type="spellEnd"/>
      <w:r w:rsidR="00181164" w:rsidRPr="00181164">
        <w:rPr>
          <w:rFonts w:ascii="Times New Roman" w:hAnsi="Times New Roman"/>
        </w:rPr>
        <w:t xml:space="preserve"> </w:t>
      </w:r>
      <w:proofErr w:type="spellStart"/>
      <w:r w:rsidR="00181164" w:rsidRPr="00181164">
        <w:rPr>
          <w:rFonts w:ascii="Times New Roman" w:hAnsi="Times New Roman"/>
        </w:rPr>
        <w:t>skala</w:t>
      </w:r>
      <w:proofErr w:type="spellEnd"/>
      <w:r w:rsidR="00181164" w:rsidRPr="00181164">
        <w:rPr>
          <w:rFonts w:ascii="Times New Roman" w:hAnsi="Times New Roman"/>
        </w:rPr>
        <w:t xml:space="preserve">. Skala yang </w:t>
      </w:r>
      <w:proofErr w:type="spellStart"/>
      <w:r w:rsidR="00181164" w:rsidRPr="00181164">
        <w:rPr>
          <w:rFonts w:ascii="Times New Roman" w:hAnsi="Times New Roman"/>
        </w:rPr>
        <w:t>digunakan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dalam</w:t>
      </w:r>
      <w:proofErr w:type="spellEnd"/>
      <w:r w:rsidR="00181164" w:rsidRPr="00181164">
        <w:rPr>
          <w:rFonts w:ascii="Times New Roman" w:hAnsi="Times New Roman"/>
        </w:rPr>
        <w:t xml:space="preserve"> </w:t>
      </w:r>
      <w:proofErr w:type="spellStart"/>
      <w:r w:rsidR="00181164" w:rsidRPr="00181164">
        <w:rPr>
          <w:rFonts w:ascii="Times New Roman" w:hAnsi="Times New Roman"/>
        </w:rPr>
        <w:t>penelitian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ini</w:t>
      </w:r>
      <w:proofErr w:type="spellEnd"/>
      <w:r w:rsidR="00181164" w:rsidRPr="00181164">
        <w:rPr>
          <w:rFonts w:ascii="Times New Roman" w:hAnsi="Times New Roman"/>
        </w:rPr>
        <w:t xml:space="preserve"> </w:t>
      </w:r>
      <w:proofErr w:type="spellStart"/>
      <w:r w:rsidR="00181164" w:rsidRPr="00181164">
        <w:rPr>
          <w:rFonts w:ascii="Times New Roman" w:hAnsi="Times New Roman"/>
        </w:rPr>
        <w:t>adalah</w:t>
      </w:r>
      <w:proofErr w:type="spellEnd"/>
      <w:r w:rsidR="00181164" w:rsidRPr="00181164">
        <w:rPr>
          <w:rFonts w:ascii="Times New Roman" w:hAnsi="Times New Roman"/>
        </w:rPr>
        <w:t xml:space="preserve"> </w:t>
      </w:r>
      <w:proofErr w:type="spellStart"/>
      <w:r w:rsidR="00181164" w:rsidRPr="00181164">
        <w:rPr>
          <w:rFonts w:ascii="Times New Roman" w:hAnsi="Times New Roman"/>
        </w:rPr>
        <w:t>skala</w:t>
      </w:r>
      <w:proofErr w:type="spellEnd"/>
      <w:r w:rsidR="00181164" w:rsidRPr="00181164">
        <w:rPr>
          <w:rFonts w:ascii="Times New Roman" w:hAnsi="Times New Roman"/>
        </w:rPr>
        <w:t xml:space="preserve"> </w:t>
      </w:r>
      <w:proofErr w:type="spellStart"/>
      <w:r w:rsidR="00181164" w:rsidRPr="00181164">
        <w:rPr>
          <w:rFonts w:ascii="Times New Roman" w:hAnsi="Times New Roman"/>
        </w:rPr>
        <w:t>sikap</w:t>
      </w:r>
      <w:proofErr w:type="spellEnd"/>
      <w:r w:rsidR="00181164" w:rsidRPr="00181164">
        <w:rPr>
          <w:rFonts w:ascii="Times New Roman" w:hAnsi="Times New Roman"/>
        </w:rPr>
        <w:t xml:space="preserve"> model Likert, </w:t>
      </w:r>
      <w:proofErr w:type="spellStart"/>
      <w:r w:rsidR="00181164" w:rsidRPr="00181164">
        <w:rPr>
          <w:rFonts w:ascii="Times New Roman" w:hAnsi="Times New Roman"/>
        </w:rPr>
        <w:t>yaitu</w:t>
      </w:r>
      <w:proofErr w:type="spellEnd"/>
      <w:r w:rsidR="00181164" w:rsidRPr="00181164">
        <w:rPr>
          <w:rFonts w:ascii="Times New Roman" w:hAnsi="Times New Roman"/>
        </w:rPr>
        <w:t xml:space="preserve"> </w:t>
      </w:r>
      <w:proofErr w:type="spellStart"/>
      <w:r w:rsidR="00181164" w:rsidRPr="00181164">
        <w:rPr>
          <w:rFonts w:ascii="Times New Roman" w:hAnsi="Times New Roman"/>
        </w:rPr>
        <w:t>skala</w:t>
      </w:r>
      <w:proofErr w:type="spellEnd"/>
      <w:r w:rsidR="00181164" w:rsidRPr="00181164">
        <w:rPr>
          <w:rFonts w:ascii="Times New Roman" w:hAnsi="Times New Roman"/>
        </w:rPr>
        <w:t xml:space="preserve"> yang </w:t>
      </w:r>
      <w:proofErr w:type="spellStart"/>
      <w:r w:rsidR="00181164" w:rsidRPr="00181164">
        <w:rPr>
          <w:rFonts w:ascii="Times New Roman" w:hAnsi="Times New Roman"/>
        </w:rPr>
        <w:t>berisi</w:t>
      </w:r>
      <w:proofErr w:type="spellEnd"/>
      <w:r w:rsidR="00181164" w:rsidRPr="00181164">
        <w:rPr>
          <w:rFonts w:ascii="Times New Roman" w:hAnsi="Times New Roman"/>
        </w:rPr>
        <w:t xml:space="preserve"> </w:t>
      </w:r>
      <w:proofErr w:type="spellStart"/>
      <w:r w:rsidR="00181164" w:rsidRPr="00181164">
        <w:rPr>
          <w:rFonts w:ascii="Times New Roman" w:hAnsi="Times New Roman"/>
        </w:rPr>
        <w:t>pernyataan-pernyataan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sikap</w:t>
      </w:r>
      <w:proofErr w:type="spellEnd"/>
      <w:r w:rsidR="00181164" w:rsidRPr="00181164">
        <w:rPr>
          <w:rFonts w:ascii="Times New Roman" w:hAnsi="Times New Roman"/>
        </w:rPr>
        <w:t xml:space="preserve"> (attitude statements) </w:t>
      </w:r>
      <w:proofErr w:type="spellStart"/>
      <w:r w:rsidR="00181164" w:rsidRPr="00181164">
        <w:rPr>
          <w:rFonts w:ascii="Times New Roman" w:hAnsi="Times New Roman"/>
        </w:rPr>
        <w:t>yaitu</w:t>
      </w:r>
      <w:proofErr w:type="spellEnd"/>
      <w:r w:rsidR="00181164" w:rsidRPr="00181164">
        <w:rPr>
          <w:rFonts w:ascii="Times New Roman" w:hAnsi="Times New Roman"/>
        </w:rPr>
        <w:t xml:space="preserve"> </w:t>
      </w:r>
      <w:proofErr w:type="spellStart"/>
      <w:r w:rsidR="00181164" w:rsidRPr="00181164">
        <w:rPr>
          <w:rFonts w:ascii="Times New Roman" w:hAnsi="Times New Roman"/>
        </w:rPr>
        <w:t>suatu</w:t>
      </w:r>
      <w:proofErr w:type="spellEnd"/>
      <w:r w:rsidR="00181164" w:rsidRPr="00181164">
        <w:rPr>
          <w:rFonts w:ascii="Times New Roman" w:hAnsi="Times New Roman"/>
        </w:rPr>
        <w:t xml:space="preserve"> </w:t>
      </w:r>
      <w:proofErr w:type="spellStart"/>
      <w:r w:rsidR="00181164" w:rsidRPr="00181164">
        <w:rPr>
          <w:rFonts w:ascii="Times New Roman" w:hAnsi="Times New Roman"/>
        </w:rPr>
        <w:t>pernyataan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mengenai</w:t>
      </w:r>
      <w:proofErr w:type="spellEnd"/>
      <w:r w:rsidR="00181164" w:rsidRPr="00181164">
        <w:rPr>
          <w:rFonts w:ascii="Times New Roman" w:hAnsi="Times New Roman"/>
        </w:rPr>
        <w:t xml:space="preserve"> </w:t>
      </w:r>
      <w:proofErr w:type="spellStart"/>
      <w:r w:rsidR="00181164" w:rsidRPr="00181164">
        <w:rPr>
          <w:rFonts w:ascii="Times New Roman" w:hAnsi="Times New Roman"/>
        </w:rPr>
        <w:t>objek</w:t>
      </w:r>
      <w:proofErr w:type="spellEnd"/>
      <w:r w:rsidR="00181164" w:rsidRPr="00181164">
        <w:rPr>
          <w:rFonts w:ascii="Times New Roman" w:hAnsi="Times New Roman"/>
        </w:rPr>
        <w:t xml:space="preserve"> </w:t>
      </w:r>
      <w:proofErr w:type="spellStart"/>
      <w:r w:rsidR="00181164" w:rsidRPr="00181164">
        <w:rPr>
          <w:rFonts w:ascii="Times New Roman" w:hAnsi="Times New Roman"/>
        </w:rPr>
        <w:t>sikap</w:t>
      </w:r>
      <w:proofErr w:type="spellEnd"/>
      <w:r w:rsidR="00181164" w:rsidRPr="00181164">
        <w:rPr>
          <w:rFonts w:ascii="Times New Roman" w:hAnsi="Times New Roman"/>
        </w:rPr>
        <w:t xml:space="preserve">. Skala yang </w:t>
      </w:r>
      <w:proofErr w:type="spellStart"/>
      <w:r w:rsidR="00181164" w:rsidRPr="00181164">
        <w:rPr>
          <w:rFonts w:ascii="Times New Roman" w:hAnsi="Times New Roman"/>
        </w:rPr>
        <w:t>digunakan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untuk</w:t>
      </w:r>
      <w:proofErr w:type="spellEnd"/>
      <w:r w:rsidR="00181164" w:rsidRPr="00181164">
        <w:rPr>
          <w:rFonts w:ascii="Times New Roman" w:hAnsi="Times New Roman"/>
        </w:rPr>
        <w:t xml:space="preserve"> </w:t>
      </w:r>
      <w:proofErr w:type="spellStart"/>
      <w:r w:rsidR="00181164" w:rsidRPr="00181164">
        <w:rPr>
          <w:rFonts w:ascii="Times New Roman" w:hAnsi="Times New Roman"/>
        </w:rPr>
        <w:t>menginterpretasikan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perbedaan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adaptabilitas</w:t>
      </w:r>
      <w:proofErr w:type="spellEnd"/>
      <w:r w:rsidR="00181164" w:rsidRPr="00181164">
        <w:rPr>
          <w:rFonts w:ascii="Times New Roman" w:hAnsi="Times New Roman"/>
        </w:rPr>
        <w:t xml:space="preserve"> </w:t>
      </w:r>
      <w:proofErr w:type="spellStart"/>
      <w:r w:rsidR="00181164" w:rsidRPr="00181164">
        <w:rPr>
          <w:rFonts w:ascii="Times New Roman" w:hAnsi="Times New Roman"/>
        </w:rPr>
        <w:t>karir</w:t>
      </w:r>
      <w:proofErr w:type="spellEnd"/>
      <w:r w:rsidR="00181164" w:rsidRPr="00181164">
        <w:rPr>
          <w:rFonts w:ascii="Times New Roman" w:hAnsi="Times New Roman"/>
        </w:rPr>
        <w:t xml:space="preserve"> </w:t>
      </w:r>
      <w:proofErr w:type="spellStart"/>
      <w:r w:rsidR="00181164" w:rsidRPr="00181164">
        <w:rPr>
          <w:rFonts w:ascii="Times New Roman" w:hAnsi="Times New Roman"/>
        </w:rPr>
        <w:t>dalam</w:t>
      </w:r>
      <w:proofErr w:type="spellEnd"/>
      <w:r w:rsidR="00181164" w:rsidRPr="00181164">
        <w:rPr>
          <w:rFonts w:ascii="Times New Roman" w:hAnsi="Times New Roman"/>
        </w:rPr>
        <w:t xml:space="preserve"> </w:t>
      </w:r>
      <w:proofErr w:type="spellStart"/>
      <w:r w:rsidR="00181164" w:rsidRPr="00181164">
        <w:rPr>
          <w:rFonts w:ascii="Times New Roman" w:hAnsi="Times New Roman"/>
        </w:rPr>
        <w:t>penelitian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ini</w:t>
      </w:r>
      <w:proofErr w:type="spellEnd"/>
      <w:r w:rsidR="00181164" w:rsidRPr="00181164">
        <w:rPr>
          <w:rFonts w:ascii="Times New Roman" w:hAnsi="Times New Roman"/>
        </w:rPr>
        <w:t xml:space="preserve"> </w:t>
      </w:r>
      <w:proofErr w:type="spellStart"/>
      <w:r w:rsidR="00181164" w:rsidRPr="00181164">
        <w:rPr>
          <w:rFonts w:ascii="Times New Roman" w:hAnsi="Times New Roman"/>
        </w:rPr>
        <w:t>menggunakan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alat</w:t>
      </w:r>
      <w:proofErr w:type="spellEnd"/>
      <w:r w:rsidR="00181164" w:rsidRPr="00181164">
        <w:rPr>
          <w:rFonts w:ascii="Times New Roman" w:hAnsi="Times New Roman"/>
        </w:rPr>
        <w:t xml:space="preserve"> </w:t>
      </w:r>
      <w:proofErr w:type="spellStart"/>
      <w:r w:rsidR="00181164" w:rsidRPr="00181164">
        <w:rPr>
          <w:rFonts w:ascii="Times New Roman" w:hAnsi="Times New Roman"/>
        </w:rPr>
        <w:t>ukur</w:t>
      </w:r>
      <w:proofErr w:type="spellEnd"/>
      <w:r w:rsidR="00181164" w:rsidRPr="00181164">
        <w:rPr>
          <w:rFonts w:ascii="Times New Roman" w:hAnsi="Times New Roman"/>
        </w:rPr>
        <w:t xml:space="preserve"> Career Adapt-Abilities Scale (CAAS) yang </w:t>
      </w:r>
      <w:proofErr w:type="spellStart"/>
      <w:r w:rsidR="00181164" w:rsidRPr="00181164">
        <w:rPr>
          <w:rFonts w:ascii="Times New Roman" w:hAnsi="Times New Roman"/>
        </w:rPr>
        <w:t>dibut</w:t>
      </w:r>
      <w:proofErr w:type="spellEnd"/>
      <w:r w:rsidR="00181164" w:rsidRPr="00181164">
        <w:rPr>
          <w:rFonts w:ascii="Times New Roman" w:hAnsi="Times New Roman"/>
        </w:rPr>
        <w:t xml:space="preserve"> oleh Savickas dan </w:t>
      </w:r>
      <w:proofErr w:type="spellStart"/>
      <w:r w:rsidR="00181164" w:rsidRPr="00181164">
        <w:rPr>
          <w:rFonts w:ascii="Times New Roman" w:hAnsi="Times New Roman"/>
        </w:rPr>
        <w:lastRenderedPageBreak/>
        <w:t>Porfeli</w:t>
      </w:r>
      <w:proofErr w:type="spellEnd"/>
      <w:r w:rsidR="00181164" w:rsidRPr="00181164">
        <w:rPr>
          <w:rFonts w:ascii="Times New Roman" w:hAnsi="Times New Roman"/>
        </w:rPr>
        <w:t xml:space="preserve"> (2012) yang </w:t>
      </w:r>
      <w:proofErr w:type="spellStart"/>
      <w:r w:rsidR="00181164" w:rsidRPr="00181164">
        <w:rPr>
          <w:rFonts w:ascii="Times New Roman" w:hAnsi="Times New Roman"/>
        </w:rPr>
        <w:t>telah</w:t>
      </w:r>
      <w:proofErr w:type="spellEnd"/>
      <w:r w:rsidR="00181164" w:rsidRPr="00181164">
        <w:rPr>
          <w:rFonts w:ascii="Times New Roman" w:hAnsi="Times New Roman"/>
        </w:rPr>
        <w:t xml:space="preserve"> </w:t>
      </w:r>
      <w:proofErr w:type="spellStart"/>
      <w:r w:rsidR="00181164" w:rsidRPr="00181164">
        <w:rPr>
          <w:rFonts w:ascii="Times New Roman" w:hAnsi="Times New Roman"/>
        </w:rPr>
        <w:t>diterjemahkan</w:t>
      </w:r>
      <w:proofErr w:type="spellEnd"/>
      <w:r w:rsidR="00181164" w:rsidRPr="00181164">
        <w:rPr>
          <w:rFonts w:ascii="Times New Roman" w:hAnsi="Times New Roman"/>
        </w:rPr>
        <w:t xml:space="preserve"> oleh </w:t>
      </w:r>
      <w:proofErr w:type="spellStart"/>
      <w:r w:rsidR="00181164" w:rsidRPr="00181164">
        <w:rPr>
          <w:rFonts w:ascii="Times New Roman" w:hAnsi="Times New Roman"/>
        </w:rPr>
        <w:t>Sulistiani</w:t>
      </w:r>
      <w:proofErr w:type="spellEnd"/>
      <w:r w:rsidR="00181164" w:rsidRPr="00181164">
        <w:rPr>
          <w:rFonts w:ascii="Times New Roman" w:hAnsi="Times New Roman"/>
        </w:rPr>
        <w:t xml:space="preserve"> et al. (2018), yang </w:t>
      </w:r>
      <w:proofErr w:type="spellStart"/>
      <w:r w:rsidR="00181164" w:rsidRPr="00181164">
        <w:rPr>
          <w:rFonts w:ascii="Times New Roman" w:hAnsi="Times New Roman"/>
        </w:rPr>
        <w:t>terdiri</w:t>
      </w:r>
      <w:proofErr w:type="spellEnd"/>
      <w:r w:rsidR="00181164" w:rsidRPr="00181164">
        <w:rPr>
          <w:rFonts w:ascii="Times New Roman" w:hAnsi="Times New Roman"/>
        </w:rPr>
        <w:t xml:space="preserve"> </w:t>
      </w:r>
      <w:proofErr w:type="spellStart"/>
      <w:r w:rsidR="00181164" w:rsidRPr="00181164">
        <w:rPr>
          <w:rFonts w:ascii="Times New Roman" w:hAnsi="Times New Roman"/>
        </w:rPr>
        <w:t>dari</w:t>
      </w:r>
      <w:proofErr w:type="spellEnd"/>
      <w:r w:rsidR="00181164" w:rsidRPr="00181164">
        <w:rPr>
          <w:rFonts w:ascii="Times New Roman" w:hAnsi="Times New Roman"/>
        </w:rPr>
        <w:t xml:space="preserve"> 24 item </w:t>
      </w:r>
      <w:proofErr w:type="spellStart"/>
      <w:r w:rsidR="00181164" w:rsidRPr="00181164">
        <w:rPr>
          <w:rFonts w:ascii="Times New Roman" w:hAnsi="Times New Roman"/>
        </w:rPr>
        <w:t>berdasarkan</w:t>
      </w:r>
      <w:proofErr w:type="spellEnd"/>
      <w:r w:rsidR="00181164" w:rsidRPr="00181164">
        <w:rPr>
          <w:rFonts w:ascii="Times New Roman" w:hAnsi="Times New Roman"/>
        </w:rPr>
        <w:t xml:space="preserve"> 4 </w:t>
      </w:r>
      <w:proofErr w:type="spellStart"/>
      <w:r w:rsidR="00181164" w:rsidRPr="00181164">
        <w:rPr>
          <w:rFonts w:ascii="Times New Roman" w:hAnsi="Times New Roman"/>
        </w:rPr>
        <w:t>dimensi</w:t>
      </w:r>
      <w:proofErr w:type="spellEnd"/>
      <w:r w:rsidR="00181164" w:rsidRPr="00181164">
        <w:rPr>
          <w:rFonts w:ascii="Times New Roman" w:hAnsi="Times New Roman"/>
        </w:rPr>
        <w:t xml:space="preserve"> </w:t>
      </w:r>
      <w:proofErr w:type="spellStart"/>
      <w:r w:rsidR="00181164" w:rsidRPr="00181164">
        <w:rPr>
          <w:rFonts w:ascii="Times New Roman" w:hAnsi="Times New Roman"/>
        </w:rPr>
        <w:t>adaptabilitas</w:t>
      </w:r>
      <w:proofErr w:type="spellEnd"/>
      <w:r w:rsidR="00181164" w:rsidRPr="00181164">
        <w:rPr>
          <w:rFonts w:ascii="Times New Roman" w:hAnsi="Times New Roman"/>
        </w:rPr>
        <w:t xml:space="preserve"> </w:t>
      </w:r>
      <w:proofErr w:type="spellStart"/>
      <w:r w:rsidR="00181164" w:rsidRPr="00181164">
        <w:rPr>
          <w:rFonts w:ascii="Times New Roman" w:hAnsi="Times New Roman"/>
        </w:rPr>
        <w:t>karir</w:t>
      </w:r>
      <w:proofErr w:type="spellEnd"/>
      <w:r w:rsidR="00181164" w:rsidRPr="00181164">
        <w:rPr>
          <w:rFonts w:ascii="Times New Roman" w:hAnsi="Times New Roman"/>
        </w:rPr>
        <w:t xml:space="preserve"> </w:t>
      </w:r>
      <w:proofErr w:type="spellStart"/>
      <w:r w:rsidR="00181164" w:rsidRPr="00181164">
        <w:rPr>
          <w:rFonts w:ascii="Times New Roman" w:hAnsi="Times New Roman"/>
        </w:rPr>
        <w:t>yaitu</w:t>
      </w:r>
      <w:proofErr w:type="spellEnd"/>
      <w:r w:rsidR="00181164" w:rsidRPr="00181164">
        <w:rPr>
          <w:rFonts w:ascii="Times New Roman" w:hAnsi="Times New Roman"/>
        </w:rPr>
        <w:t xml:space="preserve"> : career concern, career </w:t>
      </w:r>
      <w:proofErr w:type="spellStart"/>
      <w:r w:rsidR="00181164" w:rsidRPr="00181164">
        <w:rPr>
          <w:rFonts w:ascii="Times New Roman" w:hAnsi="Times New Roman"/>
        </w:rPr>
        <w:t>control,career</w:t>
      </w:r>
      <w:proofErr w:type="spellEnd"/>
      <w:r w:rsidR="00181164" w:rsidRPr="00181164">
        <w:rPr>
          <w:rFonts w:ascii="Times New Roman" w:hAnsi="Times New Roman"/>
        </w:rPr>
        <w:t xml:space="preserve"> curiosity, dan career confidence, </w:t>
      </w:r>
      <w:proofErr w:type="spellStart"/>
      <w:r w:rsidR="00181164" w:rsidRPr="00181164">
        <w:rPr>
          <w:rFonts w:ascii="Times New Roman" w:hAnsi="Times New Roman"/>
        </w:rPr>
        <w:t>pemakaian</w:t>
      </w:r>
      <w:proofErr w:type="spellEnd"/>
      <w:r w:rsidR="00181164" w:rsidRPr="00181164">
        <w:rPr>
          <w:rFonts w:ascii="Times New Roman" w:hAnsi="Times New Roman"/>
        </w:rPr>
        <w:t xml:space="preserve"> 4 </w:t>
      </w:r>
      <w:proofErr w:type="spellStart"/>
      <w:r w:rsidR="00181164" w:rsidRPr="00181164">
        <w:rPr>
          <w:rFonts w:ascii="Times New Roman" w:hAnsi="Times New Roman"/>
        </w:rPr>
        <w:t>aspek</w:t>
      </w:r>
      <w:proofErr w:type="spellEnd"/>
      <w:r w:rsidR="00181164" w:rsidRPr="00181164">
        <w:rPr>
          <w:rFonts w:ascii="Times New Roman" w:hAnsi="Times New Roman"/>
        </w:rPr>
        <w:t xml:space="preserve"> </w:t>
      </w:r>
      <w:proofErr w:type="spellStart"/>
      <w:r w:rsidR="00181164" w:rsidRPr="00181164">
        <w:rPr>
          <w:rFonts w:ascii="Times New Roman" w:hAnsi="Times New Roman"/>
        </w:rPr>
        <w:t>tersebut</w:t>
      </w:r>
      <w:proofErr w:type="spellEnd"/>
      <w:r w:rsidR="00181164" w:rsidRPr="00181164">
        <w:rPr>
          <w:rFonts w:ascii="Times New Roman" w:hAnsi="Times New Roman"/>
        </w:rPr>
        <w:t xml:space="preserve"> </w:t>
      </w:r>
      <w:proofErr w:type="spellStart"/>
      <w:r w:rsidR="00181164" w:rsidRPr="00181164">
        <w:rPr>
          <w:rFonts w:ascii="Times New Roman" w:hAnsi="Times New Roman"/>
        </w:rPr>
        <w:t>dianggap</w:t>
      </w:r>
      <w:proofErr w:type="spellEnd"/>
      <w:r w:rsidR="00181164" w:rsidRPr="00181164">
        <w:rPr>
          <w:rFonts w:ascii="Times New Roman" w:hAnsi="Times New Roman"/>
        </w:rPr>
        <w:t xml:space="preserve"> </w:t>
      </w:r>
      <w:proofErr w:type="spellStart"/>
      <w:r w:rsidR="00181164" w:rsidRPr="00181164">
        <w:rPr>
          <w:rFonts w:ascii="Times New Roman" w:hAnsi="Times New Roman"/>
        </w:rPr>
        <w:t>telah</w:t>
      </w:r>
      <w:proofErr w:type="spellEnd"/>
      <w:r w:rsidR="00181164" w:rsidRPr="00181164">
        <w:rPr>
          <w:rFonts w:ascii="Times New Roman" w:hAnsi="Times New Roman"/>
        </w:rPr>
        <w:t xml:space="preserve"> </w:t>
      </w:r>
      <w:proofErr w:type="spellStart"/>
      <w:r w:rsidR="00181164" w:rsidRPr="00181164">
        <w:rPr>
          <w:rFonts w:ascii="Times New Roman" w:hAnsi="Times New Roman"/>
        </w:rPr>
        <w:t>mampu</w:t>
      </w:r>
      <w:proofErr w:type="spellEnd"/>
      <w:r w:rsidR="00181164" w:rsidRPr="00181164">
        <w:rPr>
          <w:rFonts w:ascii="Times New Roman" w:hAnsi="Times New Roman"/>
        </w:rPr>
        <w:t xml:space="preserve"> </w:t>
      </w:r>
      <w:proofErr w:type="spellStart"/>
      <w:r w:rsidR="00181164" w:rsidRPr="00181164">
        <w:rPr>
          <w:rFonts w:ascii="Times New Roman" w:hAnsi="Times New Roman"/>
        </w:rPr>
        <w:t>menginterpretasikan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atau</w:t>
      </w:r>
      <w:proofErr w:type="spellEnd"/>
      <w:r w:rsidR="00181164" w:rsidRPr="00181164">
        <w:rPr>
          <w:rFonts w:ascii="Times New Roman" w:hAnsi="Times New Roman"/>
        </w:rPr>
        <w:t xml:space="preserve"> </w:t>
      </w:r>
      <w:proofErr w:type="spellStart"/>
      <w:r w:rsidR="00181164" w:rsidRPr="00181164">
        <w:rPr>
          <w:rFonts w:ascii="Times New Roman" w:hAnsi="Times New Roman"/>
        </w:rPr>
        <w:t>menggambarkan</w:t>
      </w:r>
      <w:proofErr w:type="spellEnd"/>
      <w:r w:rsidR="00181164" w:rsidRPr="00181164">
        <w:rPr>
          <w:rFonts w:ascii="Times New Roman" w:hAnsi="Times New Roman"/>
        </w:rPr>
        <w:t xml:space="preserve"> </w:t>
      </w:r>
      <w:proofErr w:type="spellStart"/>
      <w:r w:rsidR="00181164" w:rsidRPr="00181164">
        <w:rPr>
          <w:rFonts w:ascii="Times New Roman" w:hAnsi="Times New Roman"/>
        </w:rPr>
        <w:t>adaptabilitas</w:t>
      </w:r>
      <w:proofErr w:type="spellEnd"/>
      <w:r w:rsidR="00181164" w:rsidRPr="00181164">
        <w:rPr>
          <w:rFonts w:ascii="Times New Roman" w:hAnsi="Times New Roman"/>
        </w:rPr>
        <w:t xml:space="preserve"> </w:t>
      </w:r>
      <w:proofErr w:type="spellStart"/>
      <w:r w:rsidR="00181164" w:rsidRPr="00181164">
        <w:rPr>
          <w:rFonts w:ascii="Times New Roman" w:hAnsi="Times New Roman"/>
        </w:rPr>
        <w:t>karir</w:t>
      </w:r>
      <w:proofErr w:type="spellEnd"/>
      <w:r w:rsidR="00181164" w:rsidRPr="00181164">
        <w:rPr>
          <w:rFonts w:ascii="Times New Roman" w:hAnsi="Times New Roman"/>
        </w:rPr>
        <w:t xml:space="preserve"> </w:t>
      </w:r>
      <w:proofErr w:type="spellStart"/>
      <w:r w:rsidR="00181164" w:rsidRPr="00181164">
        <w:rPr>
          <w:rFonts w:ascii="Times New Roman" w:hAnsi="Times New Roman"/>
        </w:rPr>
        <w:t>seseorang</w:t>
      </w:r>
      <w:proofErr w:type="spellEnd"/>
      <w:r w:rsidR="007B43CB">
        <w:rPr>
          <w:rFonts w:ascii="Times New Roman" w:hAnsi="Times New Roman"/>
        </w:rPr>
        <w:t>.</w:t>
      </w:r>
    </w:p>
    <w:p w14:paraId="2A00D1A6" w14:textId="77777777" w:rsidR="007817FF" w:rsidRPr="00DB48C9" w:rsidRDefault="007817FF" w:rsidP="00B96F45">
      <w:pPr>
        <w:spacing w:after="0" w:line="360" w:lineRule="auto"/>
        <w:ind w:firstLine="567"/>
        <w:jc w:val="both"/>
        <w:rPr>
          <w:rFonts w:ascii="Times New Roman" w:hAnsi="Times New Roman"/>
        </w:rPr>
      </w:pPr>
      <w:proofErr w:type="spellStart"/>
      <w:r w:rsidRPr="007817FF">
        <w:rPr>
          <w:rFonts w:ascii="Times New Roman" w:hAnsi="Times New Roman"/>
        </w:rPr>
        <w:t>Berdasarkan</w:t>
      </w:r>
      <w:proofErr w:type="spellEnd"/>
      <w:r w:rsidRPr="007817FF">
        <w:rPr>
          <w:rFonts w:ascii="Times New Roman" w:hAnsi="Times New Roman"/>
        </w:rPr>
        <w:t xml:space="preserve"> </w:t>
      </w:r>
      <w:proofErr w:type="spellStart"/>
      <w:r w:rsidRPr="007817FF">
        <w:rPr>
          <w:rFonts w:ascii="Times New Roman" w:hAnsi="Times New Roman"/>
        </w:rPr>
        <w:t>tujuan</w:t>
      </w:r>
      <w:proofErr w:type="spellEnd"/>
      <w:r w:rsidRPr="007817FF">
        <w:rPr>
          <w:rFonts w:ascii="Times New Roman" w:hAnsi="Times New Roman"/>
        </w:rPr>
        <w:t xml:space="preserve"> dan </w:t>
      </w:r>
      <w:proofErr w:type="spellStart"/>
      <w:r w:rsidRPr="007817FF">
        <w:rPr>
          <w:rFonts w:ascii="Times New Roman" w:hAnsi="Times New Roman"/>
        </w:rPr>
        <w:t>hipotesis</w:t>
      </w:r>
      <w:proofErr w:type="spellEnd"/>
      <w:r w:rsidRPr="007817FF">
        <w:rPr>
          <w:rFonts w:ascii="Times New Roman" w:hAnsi="Times New Roman"/>
        </w:rPr>
        <w:t xml:space="preserve"> </w:t>
      </w:r>
      <w:proofErr w:type="spellStart"/>
      <w:r w:rsidRPr="007817FF">
        <w:rPr>
          <w:rFonts w:ascii="Times New Roman" w:hAnsi="Times New Roman"/>
        </w:rPr>
        <w:t>dalam</w:t>
      </w:r>
      <w:proofErr w:type="spellEnd"/>
      <w:r w:rsidRPr="007817FF">
        <w:rPr>
          <w:rFonts w:ascii="Times New Roman" w:hAnsi="Times New Roman"/>
        </w:rPr>
        <w:t xml:space="preserve"> </w:t>
      </w:r>
      <w:proofErr w:type="spellStart"/>
      <w:r w:rsidRPr="007817FF">
        <w:rPr>
          <w:rFonts w:ascii="Times New Roman" w:hAnsi="Times New Roman"/>
        </w:rPr>
        <w:t>penelitian</w:t>
      </w:r>
      <w:proofErr w:type="spellEnd"/>
      <w:r w:rsidRPr="007817FF">
        <w:rPr>
          <w:rFonts w:ascii="Times New Roman" w:hAnsi="Times New Roman"/>
        </w:rPr>
        <w:t xml:space="preserve"> </w:t>
      </w:r>
      <w:proofErr w:type="spellStart"/>
      <w:r w:rsidRPr="007817FF">
        <w:rPr>
          <w:rFonts w:ascii="Times New Roman" w:hAnsi="Times New Roman"/>
        </w:rPr>
        <w:t>ini</w:t>
      </w:r>
      <w:proofErr w:type="spellEnd"/>
      <w:r w:rsidRPr="007817FF">
        <w:rPr>
          <w:rFonts w:ascii="Times New Roman" w:hAnsi="Times New Roman"/>
        </w:rPr>
        <w:t xml:space="preserve">, </w:t>
      </w:r>
      <w:proofErr w:type="spellStart"/>
      <w:r w:rsidRPr="007817FF">
        <w:rPr>
          <w:rFonts w:ascii="Times New Roman" w:hAnsi="Times New Roman"/>
        </w:rPr>
        <w:t>maka</w:t>
      </w:r>
      <w:proofErr w:type="spellEnd"/>
      <w:r w:rsidRPr="007817FF">
        <w:rPr>
          <w:rFonts w:ascii="Times New Roman" w:hAnsi="Times New Roman"/>
        </w:rPr>
        <w:t xml:space="preserve"> </w:t>
      </w:r>
      <w:proofErr w:type="spellStart"/>
      <w:r w:rsidRPr="007817FF">
        <w:rPr>
          <w:rFonts w:ascii="Times New Roman" w:hAnsi="Times New Roman"/>
        </w:rPr>
        <w:t>dalam</w:t>
      </w:r>
      <w:proofErr w:type="spellEnd"/>
      <w:r w:rsidRPr="007817FF">
        <w:rPr>
          <w:rFonts w:ascii="Times New Roman" w:hAnsi="Times New Roman"/>
        </w:rPr>
        <w:t xml:space="preserve"> </w:t>
      </w:r>
      <w:proofErr w:type="spellStart"/>
      <w:r w:rsidRPr="007817FF">
        <w:rPr>
          <w:rFonts w:ascii="Times New Roman" w:hAnsi="Times New Roman"/>
        </w:rPr>
        <w:t>pengujian</w:t>
      </w:r>
      <w:proofErr w:type="spellEnd"/>
      <w:r w:rsidRPr="007817FF">
        <w:rPr>
          <w:rFonts w:ascii="Times New Roman" w:hAnsi="Times New Roman"/>
        </w:rPr>
        <w:t xml:space="preserve"> </w:t>
      </w:r>
      <w:proofErr w:type="spellStart"/>
      <w:r w:rsidRPr="007817FF">
        <w:rPr>
          <w:rFonts w:ascii="Times New Roman" w:hAnsi="Times New Roman"/>
        </w:rPr>
        <w:t>hipotesis</w:t>
      </w:r>
      <w:proofErr w:type="spellEnd"/>
      <w:r w:rsidRPr="007817FF">
        <w:rPr>
          <w:rFonts w:ascii="Times New Roman" w:hAnsi="Times New Roman"/>
        </w:rPr>
        <w:t xml:space="preserve">, </w:t>
      </w:r>
      <w:proofErr w:type="spellStart"/>
      <w:r w:rsidRPr="007817FF">
        <w:rPr>
          <w:rFonts w:ascii="Times New Roman" w:hAnsi="Times New Roman"/>
        </w:rPr>
        <w:t>peneliti</w:t>
      </w:r>
      <w:proofErr w:type="spellEnd"/>
      <w:r w:rsidRPr="007817FF">
        <w:rPr>
          <w:rFonts w:ascii="Times New Roman" w:hAnsi="Times New Roman"/>
        </w:rPr>
        <w:t xml:space="preserve"> </w:t>
      </w:r>
      <w:proofErr w:type="spellStart"/>
      <w:r w:rsidRPr="007817FF">
        <w:rPr>
          <w:rFonts w:ascii="Times New Roman" w:hAnsi="Times New Roman"/>
        </w:rPr>
        <w:t>menggunakan</w:t>
      </w:r>
      <w:proofErr w:type="spellEnd"/>
      <w:r w:rsidRPr="007817FF">
        <w:rPr>
          <w:rFonts w:ascii="Times New Roman" w:hAnsi="Times New Roman"/>
        </w:rPr>
        <w:t xml:space="preserve"> </w:t>
      </w:r>
      <w:proofErr w:type="spellStart"/>
      <w:r w:rsidRPr="007817FF">
        <w:rPr>
          <w:rFonts w:ascii="Times New Roman" w:hAnsi="Times New Roman"/>
        </w:rPr>
        <w:t>metode</w:t>
      </w:r>
      <w:proofErr w:type="spellEnd"/>
      <w:r w:rsidRPr="007817FF">
        <w:rPr>
          <w:rFonts w:ascii="Times New Roman" w:hAnsi="Times New Roman"/>
        </w:rPr>
        <w:t xml:space="preserve"> </w:t>
      </w:r>
      <w:proofErr w:type="spellStart"/>
      <w:r w:rsidRPr="007817FF">
        <w:rPr>
          <w:rFonts w:ascii="Times New Roman" w:hAnsi="Times New Roman"/>
        </w:rPr>
        <w:t>statistik</w:t>
      </w:r>
      <w:proofErr w:type="spellEnd"/>
      <w:r w:rsidRPr="007817FF">
        <w:rPr>
          <w:rFonts w:ascii="Times New Roman" w:hAnsi="Times New Roman"/>
        </w:rPr>
        <w:t xml:space="preserve"> independent sample t-test. </w:t>
      </w:r>
      <w:proofErr w:type="spellStart"/>
      <w:r w:rsidRPr="007817FF">
        <w:rPr>
          <w:rFonts w:ascii="Times New Roman" w:hAnsi="Times New Roman"/>
        </w:rPr>
        <w:t>Menurut</w:t>
      </w:r>
      <w:proofErr w:type="spellEnd"/>
      <w:r w:rsidRPr="007817FF">
        <w:rPr>
          <w:rFonts w:ascii="Times New Roman" w:hAnsi="Times New Roman"/>
        </w:rPr>
        <w:t xml:space="preserve"> Santoso (2010) </w:t>
      </w:r>
      <w:proofErr w:type="spellStart"/>
      <w:r w:rsidRPr="007817FF">
        <w:rPr>
          <w:rFonts w:ascii="Times New Roman" w:hAnsi="Times New Roman"/>
        </w:rPr>
        <w:t>metode</w:t>
      </w:r>
      <w:proofErr w:type="spellEnd"/>
      <w:r w:rsidRPr="007817FF">
        <w:rPr>
          <w:rFonts w:ascii="Times New Roman" w:hAnsi="Times New Roman"/>
        </w:rPr>
        <w:t xml:space="preserve"> </w:t>
      </w:r>
      <w:proofErr w:type="spellStart"/>
      <w:r w:rsidRPr="007817FF">
        <w:rPr>
          <w:rFonts w:ascii="Times New Roman" w:hAnsi="Times New Roman"/>
        </w:rPr>
        <w:t>ini</w:t>
      </w:r>
      <w:proofErr w:type="spellEnd"/>
      <w:r w:rsidRPr="007817FF">
        <w:rPr>
          <w:rFonts w:ascii="Times New Roman" w:hAnsi="Times New Roman"/>
        </w:rPr>
        <w:t xml:space="preserve"> </w:t>
      </w:r>
      <w:proofErr w:type="spellStart"/>
      <w:r w:rsidRPr="007817FF">
        <w:rPr>
          <w:rFonts w:ascii="Times New Roman" w:hAnsi="Times New Roman"/>
        </w:rPr>
        <w:t>dipilih</w:t>
      </w:r>
      <w:proofErr w:type="spellEnd"/>
      <w:r w:rsidRPr="007817FF">
        <w:rPr>
          <w:rFonts w:ascii="Times New Roman" w:hAnsi="Times New Roman"/>
        </w:rPr>
        <w:t xml:space="preserve"> </w:t>
      </w:r>
      <w:proofErr w:type="spellStart"/>
      <w:r w:rsidRPr="007817FF">
        <w:rPr>
          <w:rFonts w:ascii="Times New Roman" w:hAnsi="Times New Roman"/>
        </w:rPr>
        <w:t>karena</w:t>
      </w:r>
      <w:proofErr w:type="spellEnd"/>
      <w:r w:rsidRPr="007817FF">
        <w:rPr>
          <w:rFonts w:ascii="Times New Roman" w:hAnsi="Times New Roman"/>
        </w:rPr>
        <w:t xml:space="preserve"> </w:t>
      </w:r>
      <w:proofErr w:type="spellStart"/>
      <w:r w:rsidRPr="007817FF">
        <w:rPr>
          <w:rFonts w:ascii="Times New Roman" w:hAnsi="Times New Roman"/>
        </w:rPr>
        <w:t>dalam</w:t>
      </w:r>
      <w:proofErr w:type="spellEnd"/>
      <w:r w:rsidRPr="007817FF">
        <w:rPr>
          <w:rFonts w:ascii="Times New Roman" w:hAnsi="Times New Roman"/>
        </w:rPr>
        <w:t xml:space="preserve"> </w:t>
      </w:r>
      <w:proofErr w:type="spellStart"/>
      <w:r w:rsidRPr="007817FF">
        <w:rPr>
          <w:rFonts w:ascii="Times New Roman" w:hAnsi="Times New Roman"/>
        </w:rPr>
        <w:t>penelitian</w:t>
      </w:r>
      <w:proofErr w:type="spellEnd"/>
      <w:r w:rsidRPr="007817FF">
        <w:rPr>
          <w:rFonts w:ascii="Times New Roman" w:hAnsi="Times New Roman"/>
        </w:rPr>
        <w:t xml:space="preserve"> </w:t>
      </w:r>
      <w:proofErr w:type="spellStart"/>
      <w:r w:rsidRPr="007817FF">
        <w:rPr>
          <w:rFonts w:ascii="Times New Roman" w:hAnsi="Times New Roman"/>
        </w:rPr>
        <w:t>ini</w:t>
      </w:r>
      <w:proofErr w:type="spellEnd"/>
      <w:r w:rsidRPr="007817FF">
        <w:rPr>
          <w:rFonts w:ascii="Times New Roman" w:hAnsi="Times New Roman"/>
        </w:rPr>
        <w:t xml:space="preserve"> </w:t>
      </w:r>
      <w:proofErr w:type="spellStart"/>
      <w:r w:rsidRPr="007817FF">
        <w:rPr>
          <w:rFonts w:ascii="Times New Roman" w:hAnsi="Times New Roman"/>
        </w:rPr>
        <w:t>menggunakan</w:t>
      </w:r>
      <w:proofErr w:type="spellEnd"/>
      <w:r w:rsidRPr="007817FF">
        <w:rPr>
          <w:rFonts w:ascii="Times New Roman" w:hAnsi="Times New Roman"/>
        </w:rPr>
        <w:t xml:space="preserve"> 2 </w:t>
      </w:r>
      <w:proofErr w:type="spellStart"/>
      <w:r w:rsidRPr="007817FF">
        <w:rPr>
          <w:rFonts w:ascii="Times New Roman" w:hAnsi="Times New Roman"/>
        </w:rPr>
        <w:t>kelompok</w:t>
      </w:r>
      <w:proofErr w:type="spellEnd"/>
      <w:r w:rsidRPr="007817FF">
        <w:rPr>
          <w:rFonts w:ascii="Times New Roman" w:hAnsi="Times New Roman"/>
        </w:rPr>
        <w:t xml:space="preserve"> sample yang </w:t>
      </w:r>
      <w:proofErr w:type="spellStart"/>
      <w:r w:rsidRPr="007817FF">
        <w:rPr>
          <w:rFonts w:ascii="Times New Roman" w:hAnsi="Times New Roman"/>
        </w:rPr>
        <w:t>berbeda</w:t>
      </w:r>
      <w:proofErr w:type="spellEnd"/>
      <w:r w:rsidRPr="007817FF">
        <w:rPr>
          <w:rFonts w:ascii="Times New Roman" w:hAnsi="Times New Roman"/>
        </w:rPr>
        <w:t xml:space="preserve"> </w:t>
      </w:r>
      <w:proofErr w:type="spellStart"/>
      <w:r w:rsidRPr="007817FF">
        <w:rPr>
          <w:rFonts w:ascii="Times New Roman" w:hAnsi="Times New Roman"/>
        </w:rPr>
        <w:t>satu</w:t>
      </w:r>
      <w:proofErr w:type="spellEnd"/>
      <w:r w:rsidRPr="007817FF">
        <w:rPr>
          <w:rFonts w:ascii="Times New Roman" w:hAnsi="Times New Roman"/>
        </w:rPr>
        <w:t xml:space="preserve"> </w:t>
      </w:r>
      <w:proofErr w:type="spellStart"/>
      <w:r w:rsidRPr="007817FF">
        <w:rPr>
          <w:rFonts w:ascii="Times New Roman" w:hAnsi="Times New Roman"/>
        </w:rPr>
        <w:t>sama</w:t>
      </w:r>
      <w:proofErr w:type="spellEnd"/>
      <w:r w:rsidRPr="007817FF">
        <w:rPr>
          <w:rFonts w:ascii="Times New Roman" w:hAnsi="Times New Roman"/>
        </w:rPr>
        <w:t xml:space="preserve"> lain, </w:t>
      </w:r>
      <w:proofErr w:type="spellStart"/>
      <w:r w:rsidRPr="007817FF">
        <w:rPr>
          <w:rFonts w:ascii="Times New Roman" w:hAnsi="Times New Roman"/>
        </w:rPr>
        <w:t>yaitu</w:t>
      </w:r>
      <w:proofErr w:type="spellEnd"/>
      <w:r w:rsidRPr="007817FF">
        <w:rPr>
          <w:rFonts w:ascii="Times New Roman" w:hAnsi="Times New Roman"/>
        </w:rPr>
        <w:t xml:space="preserve"> </w:t>
      </w:r>
      <w:proofErr w:type="spellStart"/>
      <w:r w:rsidRPr="007817FF">
        <w:rPr>
          <w:rFonts w:ascii="Times New Roman" w:hAnsi="Times New Roman"/>
        </w:rPr>
        <w:t>mahasiswa</w:t>
      </w:r>
      <w:proofErr w:type="spellEnd"/>
      <w:r w:rsidRPr="007817FF">
        <w:rPr>
          <w:rFonts w:ascii="Times New Roman" w:hAnsi="Times New Roman"/>
        </w:rPr>
        <w:t xml:space="preserve"> yang </w:t>
      </w:r>
      <w:proofErr w:type="spellStart"/>
      <w:r w:rsidRPr="007817FF">
        <w:rPr>
          <w:rFonts w:ascii="Times New Roman" w:hAnsi="Times New Roman"/>
        </w:rPr>
        <w:t>bertempat</w:t>
      </w:r>
      <w:proofErr w:type="spellEnd"/>
      <w:r w:rsidRPr="007817FF">
        <w:rPr>
          <w:rFonts w:ascii="Times New Roman" w:hAnsi="Times New Roman"/>
        </w:rPr>
        <w:t xml:space="preserve"> </w:t>
      </w:r>
      <w:proofErr w:type="spellStart"/>
      <w:r w:rsidRPr="007817FF">
        <w:rPr>
          <w:rFonts w:ascii="Times New Roman" w:hAnsi="Times New Roman"/>
        </w:rPr>
        <w:t>tinggal</w:t>
      </w:r>
      <w:proofErr w:type="spellEnd"/>
      <w:r w:rsidRPr="007817FF">
        <w:rPr>
          <w:rFonts w:ascii="Times New Roman" w:hAnsi="Times New Roman"/>
        </w:rPr>
        <w:t xml:space="preserve"> di kos dan </w:t>
      </w:r>
      <w:proofErr w:type="spellStart"/>
      <w:r w:rsidRPr="007817FF">
        <w:rPr>
          <w:rFonts w:ascii="Times New Roman" w:hAnsi="Times New Roman"/>
        </w:rPr>
        <w:t>mahasiswa</w:t>
      </w:r>
      <w:proofErr w:type="spellEnd"/>
      <w:r w:rsidRPr="007817FF">
        <w:rPr>
          <w:rFonts w:ascii="Times New Roman" w:hAnsi="Times New Roman"/>
        </w:rPr>
        <w:t xml:space="preserve"> yang </w:t>
      </w:r>
      <w:proofErr w:type="spellStart"/>
      <w:r w:rsidRPr="007817FF">
        <w:rPr>
          <w:rFonts w:ascii="Times New Roman" w:hAnsi="Times New Roman"/>
        </w:rPr>
        <w:t>bertempat</w:t>
      </w:r>
      <w:proofErr w:type="spellEnd"/>
      <w:r w:rsidRPr="007817FF">
        <w:rPr>
          <w:rFonts w:ascii="Times New Roman" w:hAnsi="Times New Roman"/>
        </w:rPr>
        <w:t xml:space="preserve"> </w:t>
      </w:r>
      <w:proofErr w:type="spellStart"/>
      <w:r w:rsidRPr="007817FF">
        <w:rPr>
          <w:rFonts w:ascii="Times New Roman" w:hAnsi="Times New Roman"/>
        </w:rPr>
        <w:t>tinggal</w:t>
      </w:r>
      <w:proofErr w:type="spellEnd"/>
      <w:r w:rsidRPr="007817FF">
        <w:rPr>
          <w:rFonts w:ascii="Times New Roman" w:hAnsi="Times New Roman"/>
        </w:rPr>
        <w:t xml:space="preserve"> di </w:t>
      </w:r>
      <w:proofErr w:type="spellStart"/>
      <w:r w:rsidRPr="007817FF">
        <w:rPr>
          <w:rFonts w:ascii="Times New Roman" w:hAnsi="Times New Roman"/>
        </w:rPr>
        <w:t>pesantren</w:t>
      </w:r>
      <w:proofErr w:type="spellEnd"/>
      <w:r w:rsidRPr="007817FF">
        <w:rPr>
          <w:rFonts w:ascii="Times New Roman" w:hAnsi="Times New Roman"/>
        </w:rPr>
        <w:t xml:space="preserve">. </w:t>
      </w:r>
      <w:proofErr w:type="spellStart"/>
      <w:r w:rsidRPr="007817FF">
        <w:rPr>
          <w:rFonts w:ascii="Times New Roman" w:hAnsi="Times New Roman"/>
        </w:rPr>
        <w:t>Analisis</w:t>
      </w:r>
      <w:proofErr w:type="spellEnd"/>
      <w:r w:rsidRPr="007817FF">
        <w:rPr>
          <w:rFonts w:ascii="Times New Roman" w:hAnsi="Times New Roman"/>
        </w:rPr>
        <w:t xml:space="preserve"> </w:t>
      </w:r>
      <w:proofErr w:type="spellStart"/>
      <w:r w:rsidRPr="007817FF">
        <w:rPr>
          <w:rFonts w:ascii="Times New Roman" w:hAnsi="Times New Roman"/>
        </w:rPr>
        <w:t>akan</w:t>
      </w:r>
      <w:proofErr w:type="spellEnd"/>
      <w:r w:rsidRPr="007817FF">
        <w:rPr>
          <w:rFonts w:ascii="Times New Roman" w:hAnsi="Times New Roman"/>
        </w:rPr>
        <w:t xml:space="preserve"> </w:t>
      </w:r>
      <w:proofErr w:type="spellStart"/>
      <w:r w:rsidRPr="007817FF">
        <w:rPr>
          <w:rFonts w:ascii="Times New Roman" w:hAnsi="Times New Roman"/>
        </w:rPr>
        <w:t>dilakukan</w:t>
      </w:r>
      <w:proofErr w:type="spellEnd"/>
      <w:r w:rsidRPr="007817FF">
        <w:rPr>
          <w:rFonts w:ascii="Times New Roman" w:hAnsi="Times New Roman"/>
        </w:rPr>
        <w:t xml:space="preserve"> </w:t>
      </w:r>
      <w:proofErr w:type="spellStart"/>
      <w:r w:rsidRPr="007817FF">
        <w:rPr>
          <w:rFonts w:ascii="Times New Roman" w:hAnsi="Times New Roman"/>
        </w:rPr>
        <w:t>dengan</w:t>
      </w:r>
      <w:proofErr w:type="spellEnd"/>
      <w:r w:rsidRPr="007817FF">
        <w:rPr>
          <w:rFonts w:ascii="Times New Roman" w:hAnsi="Times New Roman"/>
        </w:rPr>
        <w:t xml:space="preserve"> </w:t>
      </w:r>
      <w:proofErr w:type="spellStart"/>
      <w:r w:rsidRPr="007817FF">
        <w:rPr>
          <w:rFonts w:ascii="Times New Roman" w:hAnsi="Times New Roman"/>
        </w:rPr>
        <w:t>bantuan</w:t>
      </w:r>
      <w:proofErr w:type="spellEnd"/>
      <w:r w:rsidRPr="007817FF">
        <w:rPr>
          <w:rFonts w:ascii="Times New Roman" w:hAnsi="Times New Roman"/>
        </w:rPr>
        <w:t xml:space="preserve"> software </w:t>
      </w:r>
      <w:proofErr w:type="spellStart"/>
      <w:r w:rsidRPr="007817FF">
        <w:rPr>
          <w:rFonts w:ascii="Times New Roman" w:hAnsi="Times New Roman"/>
        </w:rPr>
        <w:t>komputer</w:t>
      </w:r>
      <w:proofErr w:type="spellEnd"/>
      <w:r w:rsidR="001E077F">
        <w:rPr>
          <w:rFonts w:ascii="Times New Roman" w:hAnsi="Times New Roman"/>
        </w:rPr>
        <w:t>.</w:t>
      </w:r>
    </w:p>
    <w:p w14:paraId="7C77A0C5" w14:textId="77777777" w:rsidR="00E50FE6" w:rsidRPr="00DB48C9" w:rsidRDefault="00E50FE6" w:rsidP="00B96F45">
      <w:pPr>
        <w:spacing w:after="0" w:line="360" w:lineRule="auto"/>
        <w:rPr>
          <w:rFonts w:ascii="Times New Roman" w:hAnsi="Times New Roman"/>
          <w:b/>
          <w:lang w:val="id-ID"/>
        </w:rPr>
      </w:pPr>
    </w:p>
    <w:p w14:paraId="145FB31C"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3666F14B" w14:textId="77777777" w:rsidR="009C3DB0" w:rsidRDefault="00AD329B" w:rsidP="00AD329B">
      <w:pPr>
        <w:spacing w:after="0" w:line="360" w:lineRule="auto"/>
        <w:ind w:firstLine="567"/>
        <w:jc w:val="both"/>
        <w:rPr>
          <w:rFonts w:ascii="Times New Roman" w:hAnsi="Times New Roman"/>
        </w:rPr>
      </w:pPr>
      <w:proofErr w:type="spellStart"/>
      <w:r w:rsidRPr="00AD329B">
        <w:rPr>
          <w:rFonts w:ascii="Times New Roman" w:hAnsi="Times New Roman"/>
        </w:rPr>
        <w:t>Berdasarkan</w:t>
      </w:r>
      <w:proofErr w:type="spellEnd"/>
      <w:r w:rsidRPr="00AD329B">
        <w:rPr>
          <w:rFonts w:ascii="Times New Roman" w:hAnsi="Times New Roman"/>
        </w:rPr>
        <w:t xml:space="preserve"> data </w:t>
      </w:r>
      <w:proofErr w:type="spellStart"/>
      <w:r w:rsidRPr="00AD329B">
        <w:rPr>
          <w:rFonts w:ascii="Times New Roman" w:hAnsi="Times New Roman"/>
        </w:rPr>
        <w:t>hipotetik</w:t>
      </w:r>
      <w:proofErr w:type="spellEnd"/>
      <w:r w:rsidRPr="00AD329B">
        <w:rPr>
          <w:rFonts w:ascii="Times New Roman" w:hAnsi="Times New Roman"/>
        </w:rPr>
        <w:t xml:space="preserve">, </w:t>
      </w:r>
      <w:proofErr w:type="spellStart"/>
      <w:r w:rsidRPr="00AD329B">
        <w:rPr>
          <w:rFonts w:ascii="Times New Roman" w:hAnsi="Times New Roman"/>
        </w:rPr>
        <w:t>skala</w:t>
      </w:r>
      <w:proofErr w:type="spellEnd"/>
      <w:r w:rsidRPr="00AD329B">
        <w:rPr>
          <w:rFonts w:ascii="Times New Roman" w:hAnsi="Times New Roman"/>
        </w:rPr>
        <w:t xml:space="preserve"> </w:t>
      </w:r>
      <w:proofErr w:type="spellStart"/>
      <w:r w:rsidRPr="00AD329B">
        <w:rPr>
          <w:rFonts w:ascii="Times New Roman" w:hAnsi="Times New Roman"/>
        </w:rPr>
        <w:t>adaptabilitas</w:t>
      </w:r>
      <w:proofErr w:type="spellEnd"/>
      <w:r w:rsidRPr="00AD329B">
        <w:rPr>
          <w:rFonts w:ascii="Times New Roman" w:hAnsi="Times New Roman"/>
        </w:rPr>
        <w:t xml:space="preserve"> </w:t>
      </w:r>
      <w:proofErr w:type="spellStart"/>
      <w:r w:rsidRPr="00AD329B">
        <w:rPr>
          <w:rFonts w:ascii="Times New Roman" w:hAnsi="Times New Roman"/>
        </w:rPr>
        <w:t>karir</w:t>
      </w:r>
      <w:proofErr w:type="spellEnd"/>
      <w:r w:rsidRPr="00AD329B">
        <w:rPr>
          <w:rFonts w:ascii="Times New Roman" w:hAnsi="Times New Roman"/>
        </w:rPr>
        <w:t xml:space="preserve"> </w:t>
      </w:r>
      <w:proofErr w:type="spellStart"/>
      <w:r w:rsidRPr="00AD329B">
        <w:rPr>
          <w:rFonts w:ascii="Times New Roman" w:hAnsi="Times New Roman"/>
        </w:rPr>
        <w:t>memiliki</w:t>
      </w:r>
      <w:proofErr w:type="spellEnd"/>
      <w:r w:rsidRPr="00AD329B">
        <w:rPr>
          <w:rFonts w:ascii="Times New Roman" w:hAnsi="Times New Roman"/>
        </w:rPr>
        <w:t xml:space="preserve"> </w:t>
      </w:r>
      <w:proofErr w:type="spellStart"/>
      <w:r w:rsidRPr="00AD329B">
        <w:rPr>
          <w:rFonts w:ascii="Times New Roman" w:hAnsi="Times New Roman"/>
        </w:rPr>
        <w:t>skor</w:t>
      </w:r>
      <w:proofErr w:type="spellEnd"/>
      <w:r w:rsidRPr="00AD329B">
        <w:rPr>
          <w:rFonts w:ascii="Times New Roman" w:hAnsi="Times New Roman"/>
        </w:rPr>
        <w:t xml:space="preserve"> </w:t>
      </w:r>
      <w:proofErr w:type="spellStart"/>
      <w:r w:rsidRPr="00AD329B">
        <w:rPr>
          <w:rFonts w:ascii="Times New Roman" w:hAnsi="Times New Roman"/>
        </w:rPr>
        <w:t>terendah</w:t>
      </w:r>
      <w:proofErr w:type="spellEnd"/>
      <w:r w:rsidRPr="00AD329B">
        <w:rPr>
          <w:rFonts w:ascii="Times New Roman" w:hAnsi="Times New Roman"/>
        </w:rPr>
        <w:t xml:space="preserve"> dan </w:t>
      </w:r>
      <w:proofErr w:type="spellStart"/>
      <w:r w:rsidRPr="00AD329B">
        <w:rPr>
          <w:rFonts w:ascii="Times New Roman" w:hAnsi="Times New Roman"/>
        </w:rPr>
        <w:t>skor</w:t>
      </w:r>
      <w:proofErr w:type="spellEnd"/>
      <w:r w:rsidRPr="00AD329B">
        <w:rPr>
          <w:rFonts w:ascii="Times New Roman" w:hAnsi="Times New Roman"/>
        </w:rPr>
        <w:t xml:space="preserve"> </w:t>
      </w:r>
      <w:proofErr w:type="spellStart"/>
      <w:r w:rsidRPr="00AD329B">
        <w:rPr>
          <w:rFonts w:ascii="Times New Roman" w:hAnsi="Times New Roman"/>
        </w:rPr>
        <w:t>tertinggi</w:t>
      </w:r>
      <w:proofErr w:type="spellEnd"/>
      <w:r w:rsidRPr="00AD329B">
        <w:rPr>
          <w:rFonts w:ascii="Times New Roman" w:hAnsi="Times New Roman"/>
        </w:rPr>
        <w:t xml:space="preserve"> mean </w:t>
      </w:r>
      <w:proofErr w:type="spellStart"/>
      <w:r w:rsidRPr="00AD329B">
        <w:rPr>
          <w:rFonts w:ascii="Times New Roman" w:hAnsi="Times New Roman"/>
        </w:rPr>
        <w:t>hipotetik</w:t>
      </w:r>
      <w:proofErr w:type="spellEnd"/>
      <w:r w:rsidRPr="00AD329B">
        <w:rPr>
          <w:rFonts w:ascii="Times New Roman" w:hAnsi="Times New Roman"/>
        </w:rPr>
        <w:t xml:space="preserve"> </w:t>
      </w:r>
      <w:proofErr w:type="spellStart"/>
      <w:r w:rsidRPr="00AD329B">
        <w:rPr>
          <w:rFonts w:ascii="Times New Roman" w:hAnsi="Times New Roman"/>
        </w:rPr>
        <w:t>sebesar</w:t>
      </w:r>
      <w:proofErr w:type="spellEnd"/>
      <w:r w:rsidRPr="00AD329B">
        <w:rPr>
          <w:rFonts w:ascii="Times New Roman" w:hAnsi="Times New Roman"/>
        </w:rPr>
        <w:t xml:space="preserve"> (24+120):2= 72 </w:t>
      </w:r>
      <w:proofErr w:type="spellStart"/>
      <w:r w:rsidRPr="00AD329B">
        <w:rPr>
          <w:rFonts w:ascii="Times New Roman" w:hAnsi="Times New Roman"/>
        </w:rPr>
        <w:t>dengan</w:t>
      </w:r>
      <w:proofErr w:type="spellEnd"/>
      <w:r w:rsidRPr="00AD329B">
        <w:rPr>
          <w:rFonts w:ascii="Times New Roman" w:hAnsi="Times New Roman"/>
        </w:rPr>
        <w:t xml:space="preserve"> </w:t>
      </w:r>
      <w:proofErr w:type="spellStart"/>
      <w:r w:rsidRPr="00AD329B">
        <w:rPr>
          <w:rFonts w:ascii="Times New Roman" w:hAnsi="Times New Roman"/>
        </w:rPr>
        <w:t>standar</w:t>
      </w:r>
      <w:proofErr w:type="spellEnd"/>
      <w:r w:rsidRPr="00AD329B">
        <w:rPr>
          <w:rFonts w:ascii="Times New Roman" w:hAnsi="Times New Roman"/>
        </w:rPr>
        <w:t xml:space="preserve"> </w:t>
      </w:r>
      <w:proofErr w:type="spellStart"/>
      <w:r w:rsidRPr="00AD329B">
        <w:rPr>
          <w:rFonts w:ascii="Times New Roman" w:hAnsi="Times New Roman"/>
        </w:rPr>
        <w:t>deviasi</w:t>
      </w:r>
      <w:proofErr w:type="spellEnd"/>
      <w:r w:rsidRPr="00AD329B">
        <w:rPr>
          <w:rFonts w:ascii="Times New Roman" w:hAnsi="Times New Roman"/>
        </w:rPr>
        <w:t xml:space="preserve"> </w:t>
      </w:r>
      <w:proofErr w:type="spellStart"/>
      <w:r w:rsidRPr="00AD329B">
        <w:rPr>
          <w:rFonts w:ascii="Times New Roman" w:hAnsi="Times New Roman"/>
        </w:rPr>
        <w:t>sebesar</w:t>
      </w:r>
      <w:proofErr w:type="spellEnd"/>
      <w:r w:rsidRPr="00AD329B">
        <w:rPr>
          <w:rFonts w:ascii="Times New Roman" w:hAnsi="Times New Roman"/>
        </w:rPr>
        <w:t xml:space="preserve"> (120-24):6= 16. Data </w:t>
      </w:r>
      <w:proofErr w:type="spellStart"/>
      <w:r w:rsidRPr="00AD329B">
        <w:rPr>
          <w:rFonts w:ascii="Times New Roman" w:hAnsi="Times New Roman"/>
        </w:rPr>
        <w:t>empirik</w:t>
      </w:r>
      <w:proofErr w:type="spellEnd"/>
      <w:r w:rsidRPr="00AD329B">
        <w:rPr>
          <w:rFonts w:ascii="Times New Roman" w:hAnsi="Times New Roman"/>
        </w:rPr>
        <w:t xml:space="preserve"> </w:t>
      </w:r>
      <w:proofErr w:type="spellStart"/>
      <w:r w:rsidRPr="00AD329B">
        <w:rPr>
          <w:rFonts w:ascii="Times New Roman" w:hAnsi="Times New Roman"/>
        </w:rPr>
        <w:t>skala</w:t>
      </w:r>
      <w:proofErr w:type="spellEnd"/>
      <w:r w:rsidRPr="00AD329B">
        <w:rPr>
          <w:rFonts w:ascii="Times New Roman" w:hAnsi="Times New Roman"/>
        </w:rPr>
        <w:t xml:space="preserve"> </w:t>
      </w:r>
      <w:proofErr w:type="spellStart"/>
      <w:r w:rsidRPr="00AD329B">
        <w:rPr>
          <w:rFonts w:ascii="Times New Roman" w:hAnsi="Times New Roman"/>
        </w:rPr>
        <w:t>adaptabilitas</w:t>
      </w:r>
      <w:proofErr w:type="spellEnd"/>
      <w:r w:rsidRPr="00AD329B">
        <w:rPr>
          <w:rFonts w:ascii="Times New Roman" w:hAnsi="Times New Roman"/>
        </w:rPr>
        <w:t xml:space="preserve"> </w:t>
      </w:r>
      <w:proofErr w:type="spellStart"/>
      <w:r w:rsidRPr="00AD329B">
        <w:rPr>
          <w:rFonts w:ascii="Times New Roman" w:hAnsi="Times New Roman"/>
        </w:rPr>
        <w:t>karir</w:t>
      </w:r>
      <w:proofErr w:type="spellEnd"/>
      <w:r w:rsidRPr="00AD329B">
        <w:rPr>
          <w:rFonts w:ascii="Times New Roman" w:hAnsi="Times New Roman"/>
        </w:rPr>
        <w:t xml:space="preserve"> pada </w:t>
      </w:r>
      <w:proofErr w:type="spellStart"/>
      <w:r w:rsidRPr="00AD329B">
        <w:rPr>
          <w:rFonts w:ascii="Times New Roman" w:hAnsi="Times New Roman"/>
        </w:rPr>
        <w:t>mahasiswa</w:t>
      </w:r>
      <w:proofErr w:type="spellEnd"/>
      <w:r w:rsidRPr="00AD329B">
        <w:rPr>
          <w:rFonts w:ascii="Times New Roman" w:hAnsi="Times New Roman"/>
        </w:rPr>
        <w:t xml:space="preserve"> yang </w:t>
      </w:r>
      <w:proofErr w:type="spellStart"/>
      <w:r w:rsidRPr="00AD329B">
        <w:rPr>
          <w:rFonts w:ascii="Times New Roman" w:hAnsi="Times New Roman"/>
        </w:rPr>
        <w:t>tinggal</w:t>
      </w:r>
      <w:proofErr w:type="spellEnd"/>
      <w:r w:rsidRPr="00AD329B">
        <w:rPr>
          <w:rFonts w:ascii="Times New Roman" w:hAnsi="Times New Roman"/>
        </w:rPr>
        <w:t xml:space="preserve"> di kos </w:t>
      </w:r>
      <w:proofErr w:type="spellStart"/>
      <w:r w:rsidRPr="00AD329B">
        <w:rPr>
          <w:rFonts w:ascii="Times New Roman" w:hAnsi="Times New Roman"/>
        </w:rPr>
        <w:t>skor</w:t>
      </w:r>
      <w:proofErr w:type="spellEnd"/>
      <w:r w:rsidRPr="00AD329B">
        <w:rPr>
          <w:rFonts w:ascii="Times New Roman" w:hAnsi="Times New Roman"/>
        </w:rPr>
        <w:t xml:space="preserve"> </w:t>
      </w:r>
      <w:proofErr w:type="spellStart"/>
      <w:r w:rsidRPr="00AD329B">
        <w:rPr>
          <w:rFonts w:ascii="Times New Roman" w:hAnsi="Times New Roman"/>
        </w:rPr>
        <w:t>terendahnya</w:t>
      </w:r>
      <w:proofErr w:type="spellEnd"/>
      <w:r w:rsidRPr="00AD329B">
        <w:rPr>
          <w:rFonts w:ascii="Times New Roman" w:hAnsi="Times New Roman"/>
        </w:rPr>
        <w:t xml:space="preserve"> </w:t>
      </w:r>
      <w:proofErr w:type="spellStart"/>
      <w:r w:rsidRPr="00AD329B">
        <w:rPr>
          <w:rFonts w:ascii="Times New Roman" w:hAnsi="Times New Roman"/>
        </w:rPr>
        <w:t>adalah</w:t>
      </w:r>
      <w:proofErr w:type="spellEnd"/>
      <w:r w:rsidRPr="00AD329B">
        <w:rPr>
          <w:rFonts w:ascii="Times New Roman" w:hAnsi="Times New Roman"/>
        </w:rPr>
        <w:t xml:space="preserve"> 91 dan </w:t>
      </w:r>
      <w:proofErr w:type="spellStart"/>
      <w:r w:rsidRPr="00AD329B">
        <w:rPr>
          <w:rFonts w:ascii="Times New Roman" w:hAnsi="Times New Roman"/>
        </w:rPr>
        <w:t>skor</w:t>
      </w:r>
      <w:proofErr w:type="spellEnd"/>
      <w:r w:rsidRPr="00AD329B">
        <w:rPr>
          <w:rFonts w:ascii="Times New Roman" w:hAnsi="Times New Roman"/>
        </w:rPr>
        <w:t xml:space="preserve"> </w:t>
      </w:r>
      <w:proofErr w:type="spellStart"/>
      <w:r w:rsidRPr="00AD329B">
        <w:rPr>
          <w:rFonts w:ascii="Times New Roman" w:hAnsi="Times New Roman"/>
        </w:rPr>
        <w:t>tertingginya</w:t>
      </w:r>
      <w:proofErr w:type="spellEnd"/>
      <w:r w:rsidRPr="00AD329B">
        <w:rPr>
          <w:rFonts w:ascii="Times New Roman" w:hAnsi="Times New Roman"/>
        </w:rPr>
        <w:t xml:space="preserve"> </w:t>
      </w:r>
      <w:proofErr w:type="spellStart"/>
      <w:r w:rsidRPr="00AD329B">
        <w:rPr>
          <w:rFonts w:ascii="Times New Roman" w:hAnsi="Times New Roman"/>
        </w:rPr>
        <w:t>adalah</w:t>
      </w:r>
      <w:proofErr w:type="spellEnd"/>
      <w:r w:rsidRPr="00AD329B">
        <w:rPr>
          <w:rFonts w:ascii="Times New Roman" w:hAnsi="Times New Roman"/>
        </w:rPr>
        <w:t xml:space="preserve"> 119 </w:t>
      </w:r>
      <w:proofErr w:type="spellStart"/>
      <w:r w:rsidRPr="00AD329B">
        <w:rPr>
          <w:rFonts w:ascii="Times New Roman" w:hAnsi="Times New Roman"/>
        </w:rPr>
        <w:t>dengan</w:t>
      </w:r>
      <w:proofErr w:type="spellEnd"/>
      <w:r w:rsidRPr="00AD329B">
        <w:rPr>
          <w:rFonts w:ascii="Times New Roman" w:hAnsi="Times New Roman"/>
        </w:rPr>
        <w:t xml:space="preserve"> mean 104,76 dan </w:t>
      </w:r>
      <w:proofErr w:type="spellStart"/>
      <w:r w:rsidRPr="00AD329B">
        <w:rPr>
          <w:rFonts w:ascii="Times New Roman" w:hAnsi="Times New Roman"/>
        </w:rPr>
        <w:t>standar</w:t>
      </w:r>
      <w:proofErr w:type="spellEnd"/>
      <w:r w:rsidRPr="00AD329B">
        <w:rPr>
          <w:rFonts w:ascii="Times New Roman" w:hAnsi="Times New Roman"/>
        </w:rPr>
        <w:t xml:space="preserve"> </w:t>
      </w:r>
      <w:proofErr w:type="spellStart"/>
      <w:r w:rsidRPr="00AD329B">
        <w:rPr>
          <w:rFonts w:ascii="Times New Roman" w:hAnsi="Times New Roman"/>
        </w:rPr>
        <w:t>deviasi</w:t>
      </w:r>
      <w:proofErr w:type="spellEnd"/>
      <w:r w:rsidRPr="00AD329B">
        <w:rPr>
          <w:rFonts w:ascii="Times New Roman" w:hAnsi="Times New Roman"/>
        </w:rPr>
        <w:t xml:space="preserve"> 7,096. </w:t>
      </w:r>
      <w:proofErr w:type="spellStart"/>
      <w:r w:rsidRPr="00AD329B">
        <w:rPr>
          <w:rFonts w:ascii="Times New Roman" w:hAnsi="Times New Roman"/>
        </w:rPr>
        <w:t>Sedangkan</w:t>
      </w:r>
      <w:proofErr w:type="spellEnd"/>
      <w:r w:rsidRPr="00AD329B">
        <w:rPr>
          <w:rFonts w:ascii="Times New Roman" w:hAnsi="Times New Roman"/>
        </w:rPr>
        <w:t xml:space="preserve"> pada </w:t>
      </w:r>
      <w:proofErr w:type="spellStart"/>
      <w:r w:rsidRPr="00AD329B">
        <w:rPr>
          <w:rFonts w:ascii="Times New Roman" w:hAnsi="Times New Roman"/>
        </w:rPr>
        <w:t>mahasiswa</w:t>
      </w:r>
      <w:proofErr w:type="spellEnd"/>
      <w:r w:rsidRPr="00AD329B">
        <w:rPr>
          <w:rFonts w:ascii="Times New Roman" w:hAnsi="Times New Roman"/>
        </w:rPr>
        <w:t xml:space="preserve"> yang </w:t>
      </w:r>
      <w:proofErr w:type="spellStart"/>
      <w:r w:rsidRPr="00AD329B">
        <w:rPr>
          <w:rFonts w:ascii="Times New Roman" w:hAnsi="Times New Roman"/>
        </w:rPr>
        <w:t>tinggal</w:t>
      </w:r>
      <w:proofErr w:type="spellEnd"/>
      <w:r w:rsidRPr="00AD329B">
        <w:rPr>
          <w:rFonts w:ascii="Times New Roman" w:hAnsi="Times New Roman"/>
        </w:rPr>
        <w:t xml:space="preserve"> di </w:t>
      </w:r>
      <w:proofErr w:type="spellStart"/>
      <w:r w:rsidRPr="00AD329B">
        <w:rPr>
          <w:rFonts w:ascii="Times New Roman" w:hAnsi="Times New Roman"/>
        </w:rPr>
        <w:t>pesantren</w:t>
      </w:r>
      <w:proofErr w:type="spellEnd"/>
      <w:r w:rsidRPr="00AD329B">
        <w:rPr>
          <w:rFonts w:ascii="Times New Roman" w:hAnsi="Times New Roman"/>
        </w:rPr>
        <w:t xml:space="preserve"> </w:t>
      </w:r>
      <w:proofErr w:type="spellStart"/>
      <w:r w:rsidRPr="00AD329B">
        <w:rPr>
          <w:rFonts w:ascii="Times New Roman" w:hAnsi="Times New Roman"/>
        </w:rPr>
        <w:t>skor</w:t>
      </w:r>
      <w:proofErr w:type="spellEnd"/>
      <w:r w:rsidRPr="00AD329B">
        <w:rPr>
          <w:rFonts w:ascii="Times New Roman" w:hAnsi="Times New Roman"/>
        </w:rPr>
        <w:t xml:space="preserve"> </w:t>
      </w:r>
      <w:proofErr w:type="spellStart"/>
      <w:r w:rsidRPr="00AD329B">
        <w:rPr>
          <w:rFonts w:ascii="Times New Roman" w:hAnsi="Times New Roman"/>
        </w:rPr>
        <w:t>terendahnya</w:t>
      </w:r>
      <w:proofErr w:type="spellEnd"/>
      <w:r w:rsidRPr="00AD329B">
        <w:rPr>
          <w:rFonts w:ascii="Times New Roman" w:hAnsi="Times New Roman"/>
        </w:rPr>
        <w:t xml:space="preserve"> </w:t>
      </w:r>
      <w:proofErr w:type="spellStart"/>
      <w:r w:rsidRPr="00AD329B">
        <w:rPr>
          <w:rFonts w:ascii="Times New Roman" w:hAnsi="Times New Roman"/>
        </w:rPr>
        <w:t>adalah</w:t>
      </w:r>
      <w:proofErr w:type="spellEnd"/>
      <w:r w:rsidRPr="00AD329B">
        <w:rPr>
          <w:rFonts w:ascii="Times New Roman" w:hAnsi="Times New Roman"/>
        </w:rPr>
        <w:t xml:space="preserve"> 80 dan </w:t>
      </w:r>
      <w:proofErr w:type="spellStart"/>
      <w:r w:rsidRPr="00AD329B">
        <w:rPr>
          <w:rFonts w:ascii="Times New Roman" w:hAnsi="Times New Roman"/>
        </w:rPr>
        <w:t>skor</w:t>
      </w:r>
      <w:proofErr w:type="spellEnd"/>
      <w:r w:rsidRPr="00AD329B">
        <w:rPr>
          <w:rFonts w:ascii="Times New Roman" w:hAnsi="Times New Roman"/>
        </w:rPr>
        <w:t xml:space="preserve"> </w:t>
      </w:r>
      <w:proofErr w:type="spellStart"/>
      <w:r w:rsidRPr="00AD329B">
        <w:rPr>
          <w:rFonts w:ascii="Times New Roman" w:hAnsi="Times New Roman"/>
        </w:rPr>
        <w:t>tertingginya</w:t>
      </w:r>
      <w:proofErr w:type="spellEnd"/>
      <w:r w:rsidRPr="00AD329B">
        <w:rPr>
          <w:rFonts w:ascii="Times New Roman" w:hAnsi="Times New Roman"/>
        </w:rPr>
        <w:t xml:space="preserve"> 113 </w:t>
      </w:r>
      <w:proofErr w:type="spellStart"/>
      <w:r w:rsidRPr="00AD329B">
        <w:rPr>
          <w:rFonts w:ascii="Times New Roman" w:hAnsi="Times New Roman"/>
        </w:rPr>
        <w:t>adalah</w:t>
      </w:r>
      <w:proofErr w:type="spellEnd"/>
      <w:r w:rsidRPr="00AD329B">
        <w:rPr>
          <w:rFonts w:ascii="Times New Roman" w:hAnsi="Times New Roman"/>
        </w:rPr>
        <w:t xml:space="preserve"> </w:t>
      </w:r>
      <w:proofErr w:type="spellStart"/>
      <w:r w:rsidRPr="00AD329B">
        <w:rPr>
          <w:rFonts w:ascii="Times New Roman" w:hAnsi="Times New Roman"/>
        </w:rPr>
        <w:t>dengan</w:t>
      </w:r>
      <w:proofErr w:type="spellEnd"/>
      <w:r w:rsidRPr="00AD329B">
        <w:rPr>
          <w:rFonts w:ascii="Times New Roman" w:hAnsi="Times New Roman"/>
        </w:rPr>
        <w:t xml:space="preserve"> mean 96,74 dan </w:t>
      </w:r>
      <w:proofErr w:type="spellStart"/>
      <w:r w:rsidRPr="00AD329B">
        <w:rPr>
          <w:rFonts w:ascii="Times New Roman" w:hAnsi="Times New Roman"/>
        </w:rPr>
        <w:t>standar</w:t>
      </w:r>
      <w:proofErr w:type="spellEnd"/>
      <w:r w:rsidRPr="00AD329B">
        <w:rPr>
          <w:rFonts w:ascii="Times New Roman" w:hAnsi="Times New Roman"/>
        </w:rPr>
        <w:t xml:space="preserve"> </w:t>
      </w:r>
      <w:proofErr w:type="spellStart"/>
      <w:r w:rsidRPr="00AD329B">
        <w:rPr>
          <w:rFonts w:ascii="Times New Roman" w:hAnsi="Times New Roman"/>
        </w:rPr>
        <w:t>deviasi</w:t>
      </w:r>
      <w:proofErr w:type="spellEnd"/>
      <w:r w:rsidRPr="00AD329B">
        <w:rPr>
          <w:rFonts w:ascii="Times New Roman" w:hAnsi="Times New Roman"/>
        </w:rPr>
        <w:t xml:space="preserve"> 8,575</w:t>
      </w:r>
      <w:r>
        <w:rPr>
          <w:rFonts w:ascii="Times New Roman" w:hAnsi="Times New Roman"/>
        </w:rPr>
        <w:t>.</w:t>
      </w:r>
      <w:r w:rsidR="004F53AB">
        <w:rPr>
          <w:rFonts w:ascii="Times New Roman" w:hAnsi="Times New Roman"/>
        </w:rPr>
        <w:t xml:space="preserve"> Hasil </w:t>
      </w:r>
      <w:proofErr w:type="spellStart"/>
      <w:r w:rsidR="004F53AB">
        <w:rPr>
          <w:rFonts w:ascii="Times New Roman" w:hAnsi="Times New Roman"/>
        </w:rPr>
        <w:t>deskripsi</w:t>
      </w:r>
      <w:proofErr w:type="spellEnd"/>
      <w:r w:rsidR="004F53AB">
        <w:rPr>
          <w:rFonts w:ascii="Times New Roman" w:hAnsi="Times New Roman"/>
        </w:rPr>
        <w:t xml:space="preserve"> </w:t>
      </w:r>
      <w:proofErr w:type="spellStart"/>
      <w:r w:rsidR="004F53AB">
        <w:rPr>
          <w:rFonts w:ascii="Times New Roman" w:hAnsi="Times New Roman"/>
        </w:rPr>
        <w:t>statistik</w:t>
      </w:r>
      <w:proofErr w:type="spellEnd"/>
      <w:r w:rsidR="004F53AB">
        <w:rPr>
          <w:rFonts w:ascii="Times New Roman" w:hAnsi="Times New Roman"/>
        </w:rPr>
        <w:t xml:space="preserve"> data </w:t>
      </w:r>
      <w:proofErr w:type="spellStart"/>
      <w:r w:rsidR="004F53AB">
        <w:rPr>
          <w:rFonts w:ascii="Times New Roman" w:hAnsi="Times New Roman"/>
        </w:rPr>
        <w:t>penelitian</w:t>
      </w:r>
      <w:proofErr w:type="spellEnd"/>
      <w:r w:rsidR="004F53AB">
        <w:rPr>
          <w:rFonts w:ascii="Times New Roman" w:hAnsi="Times New Roman"/>
        </w:rPr>
        <w:t xml:space="preserve"> </w:t>
      </w:r>
      <w:proofErr w:type="spellStart"/>
      <w:r w:rsidR="004F53AB">
        <w:rPr>
          <w:rFonts w:ascii="Times New Roman" w:hAnsi="Times New Roman"/>
        </w:rPr>
        <w:t>dapat</w:t>
      </w:r>
      <w:proofErr w:type="spellEnd"/>
      <w:r w:rsidR="004F53AB">
        <w:rPr>
          <w:rFonts w:ascii="Times New Roman" w:hAnsi="Times New Roman"/>
        </w:rPr>
        <w:t xml:space="preserve"> </w:t>
      </w:r>
      <w:proofErr w:type="spellStart"/>
      <w:r w:rsidR="004F53AB">
        <w:rPr>
          <w:rFonts w:ascii="Times New Roman" w:hAnsi="Times New Roman"/>
        </w:rPr>
        <w:t>dilihat</w:t>
      </w:r>
      <w:proofErr w:type="spellEnd"/>
      <w:r w:rsidR="004F53AB">
        <w:rPr>
          <w:rFonts w:ascii="Times New Roman" w:hAnsi="Times New Roman"/>
        </w:rPr>
        <w:t xml:space="preserve"> pada Tabel.1</w:t>
      </w:r>
    </w:p>
    <w:p w14:paraId="2643A5F6" w14:textId="77777777" w:rsidR="004D25DE" w:rsidRPr="004D25DE" w:rsidRDefault="004D25DE" w:rsidP="004D25DE">
      <w:pPr>
        <w:pStyle w:val="Caption"/>
        <w:rPr>
          <w:b w:val="0"/>
          <w:sz w:val="22"/>
          <w:szCs w:val="22"/>
        </w:rPr>
      </w:pPr>
      <w:bookmarkStart w:id="1" w:name="_Toc130510103"/>
      <w:proofErr w:type="spellStart"/>
      <w:r w:rsidRPr="004D25DE">
        <w:rPr>
          <w:sz w:val="22"/>
          <w:szCs w:val="22"/>
        </w:rPr>
        <w:t>Tabel</w:t>
      </w:r>
      <w:proofErr w:type="spellEnd"/>
      <w:r w:rsidRPr="004D25DE">
        <w:rPr>
          <w:sz w:val="22"/>
          <w:szCs w:val="22"/>
        </w:rPr>
        <w:t xml:space="preserve"> </w:t>
      </w:r>
      <w:r>
        <w:rPr>
          <w:sz w:val="22"/>
          <w:szCs w:val="22"/>
        </w:rPr>
        <w:t>1</w:t>
      </w:r>
      <w:r w:rsidRPr="004D25DE">
        <w:rPr>
          <w:sz w:val="22"/>
          <w:szCs w:val="22"/>
        </w:rPr>
        <w:t xml:space="preserve">. </w:t>
      </w:r>
      <w:proofErr w:type="spellStart"/>
      <w:r w:rsidRPr="004D25DE">
        <w:rPr>
          <w:b w:val="0"/>
          <w:sz w:val="22"/>
          <w:szCs w:val="22"/>
        </w:rPr>
        <w:t>Deskripsi</w:t>
      </w:r>
      <w:proofErr w:type="spellEnd"/>
      <w:r w:rsidRPr="004D25DE">
        <w:rPr>
          <w:b w:val="0"/>
          <w:sz w:val="22"/>
          <w:szCs w:val="22"/>
        </w:rPr>
        <w:t xml:space="preserve"> </w:t>
      </w:r>
      <w:proofErr w:type="spellStart"/>
      <w:r w:rsidRPr="004D25DE">
        <w:rPr>
          <w:b w:val="0"/>
          <w:sz w:val="22"/>
          <w:szCs w:val="22"/>
        </w:rPr>
        <w:t>Statistik</w:t>
      </w:r>
      <w:proofErr w:type="spellEnd"/>
      <w:r w:rsidRPr="004D25DE">
        <w:rPr>
          <w:b w:val="0"/>
          <w:sz w:val="22"/>
          <w:szCs w:val="22"/>
        </w:rPr>
        <w:t xml:space="preserve"> Data </w:t>
      </w:r>
      <w:proofErr w:type="spellStart"/>
      <w:r w:rsidRPr="004D25DE">
        <w:rPr>
          <w:b w:val="0"/>
          <w:sz w:val="22"/>
          <w:szCs w:val="22"/>
        </w:rPr>
        <w:t>Penelitian</w:t>
      </w:r>
      <w:bookmarkEnd w:id="1"/>
      <w:proofErr w:type="spellEnd"/>
    </w:p>
    <w:tbl>
      <w:tblPr>
        <w:tblW w:w="4775" w:type="pct"/>
        <w:jc w:val="center"/>
        <w:tblBorders>
          <w:top w:val="single" w:sz="4" w:space="0" w:color="7F7F7F"/>
          <w:left w:val="nil"/>
          <w:bottom w:val="single" w:sz="4" w:space="0" w:color="7F7F7F"/>
          <w:right w:val="nil"/>
          <w:insideH w:val="nil"/>
          <w:insideV w:val="nil"/>
        </w:tblBorders>
        <w:tblLook w:val="0400" w:firstRow="0" w:lastRow="0" w:firstColumn="0" w:lastColumn="0" w:noHBand="0" w:noVBand="1"/>
      </w:tblPr>
      <w:tblGrid>
        <w:gridCol w:w="1059"/>
        <w:gridCol w:w="648"/>
        <w:gridCol w:w="648"/>
        <w:gridCol w:w="808"/>
        <w:gridCol w:w="984"/>
        <w:gridCol w:w="687"/>
        <w:gridCol w:w="666"/>
        <w:gridCol w:w="809"/>
        <w:gridCol w:w="946"/>
        <w:gridCol w:w="1074"/>
      </w:tblGrid>
      <w:tr w:rsidR="004D25DE" w:rsidRPr="004D25DE" w14:paraId="705EF769" w14:textId="77777777" w:rsidTr="004D25DE">
        <w:trPr>
          <w:trHeight w:val="230"/>
          <w:jc w:val="center"/>
        </w:trPr>
        <w:tc>
          <w:tcPr>
            <w:tcW w:w="5000" w:type="pct"/>
            <w:gridSpan w:val="10"/>
            <w:tcBorders>
              <w:top w:val="single" w:sz="4" w:space="0" w:color="000000"/>
              <w:left w:val="nil"/>
              <w:bottom w:val="single" w:sz="4" w:space="0" w:color="000000"/>
              <w:right w:val="nil"/>
            </w:tcBorders>
          </w:tcPr>
          <w:p w14:paraId="0C428E6F" w14:textId="77777777" w:rsidR="004D25DE" w:rsidRPr="004D25DE" w:rsidRDefault="004D25DE" w:rsidP="004D25DE">
            <w:pPr>
              <w:spacing w:after="0" w:line="240" w:lineRule="auto"/>
              <w:jc w:val="center"/>
              <w:rPr>
                <w:rFonts w:ascii="Times New Roman" w:hAnsi="Times New Roman"/>
                <w:b/>
              </w:rPr>
            </w:pPr>
            <w:r w:rsidRPr="004D25DE">
              <w:rPr>
                <w:rFonts w:ascii="Times New Roman" w:hAnsi="Times New Roman"/>
                <w:b/>
              </w:rPr>
              <w:t xml:space="preserve">Data </w:t>
            </w:r>
            <w:proofErr w:type="spellStart"/>
            <w:r w:rsidRPr="004D25DE">
              <w:rPr>
                <w:rFonts w:ascii="Times New Roman" w:hAnsi="Times New Roman"/>
                <w:b/>
              </w:rPr>
              <w:t>Hipotetik</w:t>
            </w:r>
            <w:proofErr w:type="spellEnd"/>
            <w:r w:rsidRPr="004D25DE">
              <w:rPr>
                <w:rFonts w:ascii="Times New Roman" w:hAnsi="Times New Roman"/>
                <w:b/>
              </w:rPr>
              <w:t xml:space="preserve">                             Data </w:t>
            </w:r>
            <w:proofErr w:type="spellStart"/>
            <w:r w:rsidRPr="004D25DE">
              <w:rPr>
                <w:rFonts w:ascii="Times New Roman" w:hAnsi="Times New Roman"/>
                <w:b/>
              </w:rPr>
              <w:t>Empirik</w:t>
            </w:r>
            <w:proofErr w:type="spellEnd"/>
          </w:p>
        </w:tc>
      </w:tr>
      <w:tr w:rsidR="004D25DE" w:rsidRPr="004D25DE" w14:paraId="5A8317A1" w14:textId="77777777" w:rsidTr="004D25DE">
        <w:trPr>
          <w:trHeight w:val="230"/>
          <w:jc w:val="center"/>
        </w:trPr>
        <w:tc>
          <w:tcPr>
            <w:tcW w:w="559" w:type="pct"/>
            <w:tcBorders>
              <w:top w:val="single" w:sz="4" w:space="0" w:color="000000"/>
              <w:left w:val="nil"/>
              <w:bottom w:val="single" w:sz="4" w:space="0" w:color="000000"/>
              <w:right w:val="nil"/>
            </w:tcBorders>
          </w:tcPr>
          <w:p w14:paraId="0646751A"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Variable</w:t>
            </w:r>
          </w:p>
        </w:tc>
        <w:tc>
          <w:tcPr>
            <w:tcW w:w="398" w:type="pct"/>
            <w:tcBorders>
              <w:top w:val="single" w:sz="4" w:space="0" w:color="000000"/>
              <w:left w:val="nil"/>
              <w:bottom w:val="single" w:sz="4" w:space="0" w:color="000000"/>
              <w:right w:val="nil"/>
            </w:tcBorders>
          </w:tcPr>
          <w:p w14:paraId="580726F5"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N</w:t>
            </w:r>
          </w:p>
        </w:tc>
        <w:tc>
          <w:tcPr>
            <w:tcW w:w="398" w:type="pct"/>
            <w:tcBorders>
              <w:top w:val="single" w:sz="4" w:space="0" w:color="000000"/>
              <w:left w:val="nil"/>
              <w:bottom w:val="single" w:sz="4" w:space="0" w:color="000000"/>
              <w:right w:val="nil"/>
            </w:tcBorders>
          </w:tcPr>
          <w:p w14:paraId="256E6DE8"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Min</w:t>
            </w:r>
          </w:p>
        </w:tc>
        <w:tc>
          <w:tcPr>
            <w:tcW w:w="494" w:type="pct"/>
            <w:tcBorders>
              <w:top w:val="single" w:sz="4" w:space="0" w:color="000000"/>
              <w:left w:val="nil"/>
              <w:bottom w:val="single" w:sz="4" w:space="0" w:color="000000"/>
              <w:right w:val="nil"/>
            </w:tcBorders>
          </w:tcPr>
          <w:p w14:paraId="187B1C26" w14:textId="77777777" w:rsidR="004D25DE" w:rsidRPr="004D25DE" w:rsidRDefault="004D25DE" w:rsidP="004D25DE">
            <w:pPr>
              <w:spacing w:after="0" w:line="240" w:lineRule="auto"/>
              <w:jc w:val="center"/>
              <w:rPr>
                <w:rFonts w:ascii="Times New Roman" w:hAnsi="Times New Roman"/>
              </w:rPr>
            </w:pPr>
            <w:proofErr w:type="spellStart"/>
            <w:r w:rsidRPr="004D25DE">
              <w:rPr>
                <w:rFonts w:ascii="Times New Roman" w:hAnsi="Times New Roman"/>
              </w:rPr>
              <w:t>Maks</w:t>
            </w:r>
            <w:proofErr w:type="spellEnd"/>
          </w:p>
        </w:tc>
        <w:tc>
          <w:tcPr>
            <w:tcW w:w="599" w:type="pct"/>
            <w:tcBorders>
              <w:top w:val="single" w:sz="4" w:space="0" w:color="000000"/>
              <w:left w:val="nil"/>
              <w:bottom w:val="single" w:sz="4" w:space="0" w:color="000000"/>
              <w:right w:val="nil"/>
            </w:tcBorders>
          </w:tcPr>
          <w:p w14:paraId="45F3A07E"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M</w:t>
            </w:r>
          </w:p>
        </w:tc>
        <w:tc>
          <w:tcPr>
            <w:tcW w:w="421" w:type="pct"/>
            <w:tcBorders>
              <w:top w:val="single" w:sz="4" w:space="0" w:color="000000"/>
              <w:left w:val="nil"/>
              <w:bottom w:val="single" w:sz="4" w:space="0" w:color="000000"/>
              <w:right w:val="nil"/>
            </w:tcBorders>
          </w:tcPr>
          <w:p w14:paraId="2E60CE94"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SD</w:t>
            </w:r>
          </w:p>
        </w:tc>
        <w:tc>
          <w:tcPr>
            <w:tcW w:w="408" w:type="pct"/>
            <w:tcBorders>
              <w:top w:val="single" w:sz="4" w:space="0" w:color="000000"/>
              <w:left w:val="nil"/>
              <w:bottom w:val="single" w:sz="4" w:space="0" w:color="000000"/>
              <w:right w:val="nil"/>
            </w:tcBorders>
          </w:tcPr>
          <w:p w14:paraId="52E1BE35"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Min</w:t>
            </w:r>
          </w:p>
        </w:tc>
        <w:tc>
          <w:tcPr>
            <w:tcW w:w="494" w:type="pct"/>
            <w:tcBorders>
              <w:top w:val="single" w:sz="4" w:space="0" w:color="000000"/>
              <w:left w:val="nil"/>
              <w:bottom w:val="single" w:sz="4" w:space="0" w:color="000000"/>
              <w:right w:val="nil"/>
            </w:tcBorders>
          </w:tcPr>
          <w:p w14:paraId="394AEB2B" w14:textId="77777777" w:rsidR="004D25DE" w:rsidRPr="004D25DE" w:rsidRDefault="004D25DE" w:rsidP="004D25DE">
            <w:pPr>
              <w:spacing w:after="0" w:line="240" w:lineRule="auto"/>
              <w:jc w:val="center"/>
              <w:rPr>
                <w:rFonts w:ascii="Times New Roman" w:hAnsi="Times New Roman"/>
              </w:rPr>
            </w:pPr>
            <w:proofErr w:type="spellStart"/>
            <w:r w:rsidRPr="004D25DE">
              <w:rPr>
                <w:rFonts w:ascii="Times New Roman" w:hAnsi="Times New Roman"/>
              </w:rPr>
              <w:t>Maks</w:t>
            </w:r>
            <w:proofErr w:type="spellEnd"/>
          </w:p>
        </w:tc>
        <w:tc>
          <w:tcPr>
            <w:tcW w:w="576" w:type="pct"/>
            <w:tcBorders>
              <w:top w:val="single" w:sz="4" w:space="0" w:color="000000"/>
              <w:left w:val="nil"/>
              <w:bottom w:val="single" w:sz="4" w:space="0" w:color="000000"/>
              <w:right w:val="nil"/>
            </w:tcBorders>
          </w:tcPr>
          <w:p w14:paraId="0A2CAA64"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M</w:t>
            </w:r>
          </w:p>
        </w:tc>
        <w:tc>
          <w:tcPr>
            <w:tcW w:w="653" w:type="pct"/>
            <w:tcBorders>
              <w:top w:val="single" w:sz="4" w:space="0" w:color="000000"/>
              <w:left w:val="nil"/>
              <w:bottom w:val="single" w:sz="4" w:space="0" w:color="000000"/>
              <w:right w:val="nil"/>
            </w:tcBorders>
          </w:tcPr>
          <w:p w14:paraId="6E9162AA"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SD</w:t>
            </w:r>
          </w:p>
        </w:tc>
      </w:tr>
      <w:tr w:rsidR="004D25DE" w:rsidRPr="004D25DE" w14:paraId="44ECA0B6" w14:textId="77777777" w:rsidTr="004D25DE">
        <w:trPr>
          <w:trHeight w:val="645"/>
          <w:jc w:val="center"/>
        </w:trPr>
        <w:tc>
          <w:tcPr>
            <w:tcW w:w="559" w:type="pct"/>
            <w:tcBorders>
              <w:top w:val="single" w:sz="4" w:space="0" w:color="000000"/>
              <w:left w:val="nil"/>
              <w:bottom w:val="nil"/>
              <w:right w:val="nil"/>
            </w:tcBorders>
          </w:tcPr>
          <w:p w14:paraId="722E6FB3" w14:textId="77777777" w:rsidR="004D25DE" w:rsidRPr="004D25DE" w:rsidRDefault="004D25DE" w:rsidP="004D25DE">
            <w:pPr>
              <w:spacing w:after="0" w:line="240" w:lineRule="auto"/>
              <w:jc w:val="center"/>
              <w:rPr>
                <w:rFonts w:ascii="Times New Roman" w:hAnsi="Times New Roman"/>
              </w:rPr>
            </w:pPr>
            <w:proofErr w:type="spellStart"/>
            <w:r w:rsidRPr="004D25DE">
              <w:rPr>
                <w:rFonts w:ascii="Times New Roman" w:hAnsi="Times New Roman"/>
              </w:rPr>
              <w:t>Tinggal</w:t>
            </w:r>
            <w:proofErr w:type="spellEnd"/>
            <w:r w:rsidRPr="004D25DE">
              <w:rPr>
                <w:rFonts w:ascii="Times New Roman" w:hAnsi="Times New Roman"/>
              </w:rPr>
              <w:t xml:space="preserve"> di kos</w:t>
            </w:r>
          </w:p>
        </w:tc>
        <w:tc>
          <w:tcPr>
            <w:tcW w:w="398" w:type="pct"/>
            <w:tcBorders>
              <w:top w:val="single" w:sz="4" w:space="0" w:color="000000"/>
              <w:left w:val="nil"/>
              <w:bottom w:val="nil"/>
              <w:right w:val="nil"/>
            </w:tcBorders>
          </w:tcPr>
          <w:p w14:paraId="7A801BA9"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37</w:t>
            </w:r>
          </w:p>
        </w:tc>
        <w:tc>
          <w:tcPr>
            <w:tcW w:w="398" w:type="pct"/>
            <w:tcBorders>
              <w:top w:val="single" w:sz="4" w:space="0" w:color="000000"/>
              <w:left w:val="nil"/>
              <w:bottom w:val="nil"/>
              <w:right w:val="nil"/>
            </w:tcBorders>
          </w:tcPr>
          <w:p w14:paraId="1FB2297E"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24</w:t>
            </w:r>
          </w:p>
        </w:tc>
        <w:tc>
          <w:tcPr>
            <w:tcW w:w="494" w:type="pct"/>
            <w:tcBorders>
              <w:top w:val="single" w:sz="4" w:space="0" w:color="000000"/>
              <w:left w:val="nil"/>
              <w:bottom w:val="nil"/>
              <w:right w:val="nil"/>
            </w:tcBorders>
          </w:tcPr>
          <w:p w14:paraId="10EE8D6F"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120</w:t>
            </w:r>
          </w:p>
        </w:tc>
        <w:tc>
          <w:tcPr>
            <w:tcW w:w="599" w:type="pct"/>
            <w:tcBorders>
              <w:top w:val="single" w:sz="4" w:space="0" w:color="000000"/>
              <w:left w:val="nil"/>
              <w:bottom w:val="nil"/>
              <w:right w:val="nil"/>
            </w:tcBorders>
          </w:tcPr>
          <w:p w14:paraId="2AB499D1"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72</w:t>
            </w:r>
          </w:p>
        </w:tc>
        <w:tc>
          <w:tcPr>
            <w:tcW w:w="421" w:type="pct"/>
            <w:tcBorders>
              <w:top w:val="single" w:sz="4" w:space="0" w:color="000000"/>
              <w:left w:val="nil"/>
              <w:bottom w:val="nil"/>
              <w:right w:val="nil"/>
            </w:tcBorders>
          </w:tcPr>
          <w:p w14:paraId="6D7DAD22"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16</w:t>
            </w:r>
          </w:p>
        </w:tc>
        <w:tc>
          <w:tcPr>
            <w:tcW w:w="408" w:type="pct"/>
            <w:tcBorders>
              <w:top w:val="single" w:sz="4" w:space="0" w:color="000000"/>
              <w:left w:val="nil"/>
              <w:bottom w:val="nil"/>
              <w:right w:val="nil"/>
            </w:tcBorders>
          </w:tcPr>
          <w:p w14:paraId="0967D2C3"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91</w:t>
            </w:r>
          </w:p>
        </w:tc>
        <w:tc>
          <w:tcPr>
            <w:tcW w:w="494" w:type="pct"/>
            <w:tcBorders>
              <w:top w:val="single" w:sz="4" w:space="0" w:color="000000"/>
              <w:left w:val="nil"/>
              <w:bottom w:val="nil"/>
              <w:right w:val="nil"/>
            </w:tcBorders>
          </w:tcPr>
          <w:p w14:paraId="6F0D3B68"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119</w:t>
            </w:r>
          </w:p>
        </w:tc>
        <w:tc>
          <w:tcPr>
            <w:tcW w:w="576" w:type="pct"/>
            <w:tcBorders>
              <w:top w:val="single" w:sz="4" w:space="0" w:color="000000"/>
              <w:left w:val="nil"/>
              <w:bottom w:val="nil"/>
              <w:right w:val="nil"/>
            </w:tcBorders>
          </w:tcPr>
          <w:p w14:paraId="69AD0A4D" w14:textId="77777777" w:rsidR="004D25DE" w:rsidRPr="004D25DE" w:rsidRDefault="004D25DE" w:rsidP="004D25DE">
            <w:pPr>
              <w:spacing w:after="0" w:line="240" w:lineRule="auto"/>
              <w:rPr>
                <w:rFonts w:ascii="Times New Roman" w:hAnsi="Times New Roman"/>
              </w:rPr>
            </w:pPr>
            <w:r w:rsidRPr="004D25DE">
              <w:rPr>
                <w:rFonts w:ascii="Times New Roman" w:hAnsi="Times New Roman"/>
              </w:rPr>
              <w:t>104,76</w:t>
            </w:r>
          </w:p>
        </w:tc>
        <w:tc>
          <w:tcPr>
            <w:tcW w:w="653" w:type="pct"/>
            <w:tcBorders>
              <w:top w:val="single" w:sz="4" w:space="0" w:color="000000"/>
              <w:left w:val="nil"/>
              <w:bottom w:val="nil"/>
              <w:right w:val="nil"/>
            </w:tcBorders>
            <w:vAlign w:val="center"/>
          </w:tcPr>
          <w:p w14:paraId="2E712030" w14:textId="77777777" w:rsidR="004D25DE" w:rsidRPr="004D25DE" w:rsidRDefault="004D25DE" w:rsidP="004D25DE">
            <w:pPr>
              <w:spacing w:after="0" w:line="240" w:lineRule="auto"/>
              <w:rPr>
                <w:rFonts w:ascii="Times New Roman" w:hAnsi="Times New Roman"/>
              </w:rPr>
            </w:pPr>
            <w:r w:rsidRPr="004D25DE">
              <w:rPr>
                <w:rFonts w:ascii="Times New Roman" w:hAnsi="Times New Roman"/>
                <w:color w:val="000000"/>
              </w:rPr>
              <w:t xml:space="preserve">7,096 </w:t>
            </w:r>
          </w:p>
        </w:tc>
      </w:tr>
      <w:tr w:rsidR="004D25DE" w:rsidRPr="004D25DE" w14:paraId="7A52B014" w14:textId="77777777" w:rsidTr="004D25DE">
        <w:trPr>
          <w:trHeight w:val="243"/>
          <w:jc w:val="center"/>
        </w:trPr>
        <w:tc>
          <w:tcPr>
            <w:tcW w:w="559" w:type="pct"/>
            <w:tcBorders>
              <w:top w:val="nil"/>
              <w:left w:val="nil"/>
              <w:bottom w:val="single" w:sz="4" w:space="0" w:color="000000"/>
              <w:right w:val="nil"/>
            </w:tcBorders>
          </w:tcPr>
          <w:p w14:paraId="44DE46B3" w14:textId="77777777" w:rsidR="004D25DE" w:rsidRPr="004D25DE" w:rsidRDefault="004D25DE" w:rsidP="004D25DE">
            <w:pPr>
              <w:spacing w:after="0" w:line="240" w:lineRule="auto"/>
              <w:jc w:val="center"/>
              <w:rPr>
                <w:rFonts w:ascii="Times New Roman" w:hAnsi="Times New Roman"/>
              </w:rPr>
            </w:pPr>
            <w:proofErr w:type="spellStart"/>
            <w:r w:rsidRPr="004D25DE">
              <w:rPr>
                <w:rFonts w:ascii="Times New Roman" w:hAnsi="Times New Roman"/>
              </w:rPr>
              <w:t>Tinggal</w:t>
            </w:r>
            <w:proofErr w:type="spellEnd"/>
            <w:r w:rsidRPr="004D25DE">
              <w:rPr>
                <w:rFonts w:ascii="Times New Roman" w:hAnsi="Times New Roman"/>
              </w:rPr>
              <w:t xml:space="preserve"> di </w:t>
            </w:r>
            <w:proofErr w:type="spellStart"/>
            <w:r w:rsidRPr="004D25DE">
              <w:rPr>
                <w:rFonts w:ascii="Times New Roman" w:hAnsi="Times New Roman"/>
              </w:rPr>
              <w:t>pesantren</w:t>
            </w:r>
            <w:proofErr w:type="spellEnd"/>
          </w:p>
        </w:tc>
        <w:tc>
          <w:tcPr>
            <w:tcW w:w="398" w:type="pct"/>
            <w:tcBorders>
              <w:top w:val="nil"/>
              <w:left w:val="nil"/>
              <w:bottom w:val="single" w:sz="4" w:space="0" w:color="000000"/>
              <w:right w:val="nil"/>
            </w:tcBorders>
          </w:tcPr>
          <w:p w14:paraId="1E4B200A"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34</w:t>
            </w:r>
          </w:p>
        </w:tc>
        <w:tc>
          <w:tcPr>
            <w:tcW w:w="398" w:type="pct"/>
            <w:tcBorders>
              <w:top w:val="nil"/>
              <w:left w:val="nil"/>
              <w:bottom w:val="single" w:sz="4" w:space="0" w:color="000000"/>
              <w:right w:val="nil"/>
            </w:tcBorders>
          </w:tcPr>
          <w:p w14:paraId="4318DF66"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24</w:t>
            </w:r>
          </w:p>
        </w:tc>
        <w:tc>
          <w:tcPr>
            <w:tcW w:w="494" w:type="pct"/>
            <w:tcBorders>
              <w:top w:val="nil"/>
              <w:left w:val="nil"/>
              <w:bottom w:val="single" w:sz="4" w:space="0" w:color="000000"/>
              <w:right w:val="nil"/>
            </w:tcBorders>
          </w:tcPr>
          <w:p w14:paraId="2C3F15A3"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120</w:t>
            </w:r>
          </w:p>
        </w:tc>
        <w:tc>
          <w:tcPr>
            <w:tcW w:w="599" w:type="pct"/>
            <w:tcBorders>
              <w:top w:val="nil"/>
              <w:left w:val="nil"/>
              <w:bottom w:val="single" w:sz="4" w:space="0" w:color="000000"/>
              <w:right w:val="nil"/>
            </w:tcBorders>
          </w:tcPr>
          <w:p w14:paraId="0B2DCFEE"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72</w:t>
            </w:r>
          </w:p>
        </w:tc>
        <w:tc>
          <w:tcPr>
            <w:tcW w:w="421" w:type="pct"/>
            <w:tcBorders>
              <w:top w:val="nil"/>
              <w:left w:val="nil"/>
              <w:bottom w:val="single" w:sz="4" w:space="0" w:color="000000"/>
              <w:right w:val="nil"/>
            </w:tcBorders>
          </w:tcPr>
          <w:p w14:paraId="778E9C66"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16</w:t>
            </w:r>
          </w:p>
        </w:tc>
        <w:tc>
          <w:tcPr>
            <w:tcW w:w="408" w:type="pct"/>
            <w:tcBorders>
              <w:top w:val="nil"/>
              <w:left w:val="nil"/>
              <w:bottom w:val="single" w:sz="4" w:space="0" w:color="000000"/>
              <w:right w:val="nil"/>
            </w:tcBorders>
          </w:tcPr>
          <w:p w14:paraId="3512E513"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80</w:t>
            </w:r>
          </w:p>
        </w:tc>
        <w:tc>
          <w:tcPr>
            <w:tcW w:w="494" w:type="pct"/>
            <w:tcBorders>
              <w:top w:val="nil"/>
              <w:left w:val="nil"/>
              <w:bottom w:val="single" w:sz="4" w:space="0" w:color="000000"/>
              <w:right w:val="nil"/>
            </w:tcBorders>
          </w:tcPr>
          <w:p w14:paraId="30EAD2A9"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113</w:t>
            </w:r>
          </w:p>
        </w:tc>
        <w:tc>
          <w:tcPr>
            <w:tcW w:w="576" w:type="pct"/>
            <w:tcBorders>
              <w:top w:val="nil"/>
              <w:left w:val="nil"/>
              <w:bottom w:val="single" w:sz="4" w:space="0" w:color="000000"/>
              <w:right w:val="nil"/>
            </w:tcBorders>
          </w:tcPr>
          <w:p w14:paraId="3BA05F2F"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rPr>
              <w:t>96,74</w:t>
            </w:r>
          </w:p>
        </w:tc>
        <w:tc>
          <w:tcPr>
            <w:tcW w:w="653" w:type="pct"/>
            <w:tcBorders>
              <w:top w:val="nil"/>
              <w:left w:val="nil"/>
              <w:bottom w:val="single" w:sz="4" w:space="0" w:color="000000"/>
              <w:right w:val="nil"/>
            </w:tcBorders>
            <w:vAlign w:val="center"/>
          </w:tcPr>
          <w:p w14:paraId="127053FC" w14:textId="77777777" w:rsidR="004D25DE" w:rsidRPr="004D25DE" w:rsidRDefault="004D25DE" w:rsidP="004D25DE">
            <w:pPr>
              <w:spacing w:after="0" w:line="240" w:lineRule="auto"/>
              <w:jc w:val="center"/>
              <w:rPr>
                <w:rFonts w:ascii="Times New Roman" w:hAnsi="Times New Roman"/>
              </w:rPr>
            </w:pPr>
            <w:r w:rsidRPr="004D25DE">
              <w:rPr>
                <w:rFonts w:ascii="Times New Roman" w:hAnsi="Times New Roman"/>
                <w:color w:val="000000"/>
              </w:rPr>
              <w:t>8,575</w:t>
            </w:r>
          </w:p>
        </w:tc>
      </w:tr>
    </w:tbl>
    <w:p w14:paraId="5139DEAF" w14:textId="77777777" w:rsidR="004D25DE" w:rsidRPr="004D25DE" w:rsidRDefault="004D25DE" w:rsidP="004D25DE">
      <w:pPr>
        <w:spacing w:after="0" w:line="360" w:lineRule="auto"/>
        <w:rPr>
          <w:rFonts w:ascii="Times New Roman" w:hAnsi="Times New Roman"/>
          <w:b/>
        </w:rPr>
      </w:pPr>
      <w:proofErr w:type="spellStart"/>
      <w:r w:rsidRPr="004D25DE">
        <w:rPr>
          <w:rFonts w:ascii="Times New Roman" w:hAnsi="Times New Roman"/>
          <w:b/>
        </w:rPr>
        <w:t>Keterangan</w:t>
      </w:r>
      <w:proofErr w:type="spellEnd"/>
      <w:r w:rsidRPr="004D25DE">
        <w:rPr>
          <w:rFonts w:ascii="Times New Roman" w:hAnsi="Times New Roman"/>
          <w:b/>
        </w:rPr>
        <w:t>:</w:t>
      </w:r>
    </w:p>
    <w:p w14:paraId="3420BD50" w14:textId="77777777" w:rsidR="004D25DE" w:rsidRPr="004D25DE" w:rsidRDefault="004D25DE" w:rsidP="004D25DE">
      <w:pPr>
        <w:spacing w:after="0" w:line="360" w:lineRule="auto"/>
        <w:ind w:left="284"/>
        <w:rPr>
          <w:rFonts w:ascii="Times New Roman" w:hAnsi="Times New Roman"/>
        </w:rPr>
      </w:pPr>
      <w:r w:rsidRPr="004D25DE">
        <w:rPr>
          <w:rFonts w:ascii="Times New Roman" w:hAnsi="Times New Roman"/>
        </w:rPr>
        <w:t>N</w:t>
      </w:r>
      <w:r w:rsidRPr="004D25DE">
        <w:rPr>
          <w:rFonts w:ascii="Times New Roman" w:hAnsi="Times New Roman"/>
        </w:rPr>
        <w:tab/>
      </w:r>
      <w:r w:rsidRPr="004D25DE">
        <w:rPr>
          <w:rFonts w:ascii="Times New Roman" w:hAnsi="Times New Roman"/>
        </w:rPr>
        <w:tab/>
        <w:t xml:space="preserve">: </w:t>
      </w:r>
      <w:proofErr w:type="spellStart"/>
      <w:r w:rsidRPr="004D25DE">
        <w:rPr>
          <w:rFonts w:ascii="Times New Roman" w:hAnsi="Times New Roman"/>
        </w:rPr>
        <w:t>Jumlah</w:t>
      </w:r>
      <w:proofErr w:type="spellEnd"/>
      <w:r w:rsidRPr="004D25DE">
        <w:rPr>
          <w:rFonts w:ascii="Times New Roman" w:hAnsi="Times New Roman"/>
        </w:rPr>
        <w:t xml:space="preserve"> </w:t>
      </w:r>
      <w:proofErr w:type="spellStart"/>
      <w:r w:rsidRPr="004D25DE">
        <w:rPr>
          <w:rFonts w:ascii="Times New Roman" w:hAnsi="Times New Roman"/>
        </w:rPr>
        <w:t>subjek</w:t>
      </w:r>
      <w:proofErr w:type="spellEnd"/>
    </w:p>
    <w:p w14:paraId="670B6274" w14:textId="77777777" w:rsidR="004D25DE" w:rsidRPr="004D25DE" w:rsidRDefault="004D25DE" w:rsidP="004D25DE">
      <w:pPr>
        <w:spacing w:after="0" w:line="360" w:lineRule="auto"/>
        <w:ind w:left="284"/>
        <w:rPr>
          <w:rFonts w:ascii="Times New Roman" w:hAnsi="Times New Roman"/>
        </w:rPr>
      </w:pPr>
      <w:r w:rsidRPr="004D25DE">
        <w:rPr>
          <w:rFonts w:ascii="Times New Roman" w:hAnsi="Times New Roman"/>
        </w:rPr>
        <w:t>Min</w:t>
      </w:r>
      <w:r w:rsidRPr="004D25DE">
        <w:rPr>
          <w:rFonts w:ascii="Times New Roman" w:hAnsi="Times New Roman"/>
        </w:rPr>
        <w:tab/>
      </w:r>
      <w:r>
        <w:rPr>
          <w:rFonts w:ascii="Times New Roman" w:hAnsi="Times New Roman"/>
        </w:rPr>
        <w:tab/>
      </w:r>
      <w:r w:rsidRPr="004D25DE">
        <w:rPr>
          <w:rFonts w:ascii="Times New Roman" w:hAnsi="Times New Roman"/>
        </w:rPr>
        <w:t>: Skor minimal</w:t>
      </w:r>
    </w:p>
    <w:p w14:paraId="3ACCE56A" w14:textId="77777777" w:rsidR="004D25DE" w:rsidRPr="004D25DE" w:rsidRDefault="004D25DE" w:rsidP="004D25DE">
      <w:pPr>
        <w:spacing w:after="0" w:line="360" w:lineRule="auto"/>
        <w:ind w:left="284"/>
        <w:rPr>
          <w:rFonts w:ascii="Times New Roman" w:hAnsi="Times New Roman"/>
        </w:rPr>
      </w:pPr>
      <w:r w:rsidRPr="004D25DE">
        <w:rPr>
          <w:rFonts w:ascii="Times New Roman" w:hAnsi="Times New Roman"/>
        </w:rPr>
        <w:t>Max</w:t>
      </w:r>
      <w:r w:rsidRPr="004D25DE">
        <w:rPr>
          <w:rFonts w:ascii="Times New Roman" w:hAnsi="Times New Roman"/>
        </w:rPr>
        <w:tab/>
      </w:r>
      <w:r>
        <w:rPr>
          <w:rFonts w:ascii="Times New Roman" w:hAnsi="Times New Roman"/>
        </w:rPr>
        <w:tab/>
      </w:r>
      <w:r w:rsidRPr="004D25DE">
        <w:rPr>
          <w:rFonts w:ascii="Times New Roman" w:hAnsi="Times New Roman"/>
        </w:rPr>
        <w:t xml:space="preserve">: Skor </w:t>
      </w:r>
      <w:proofErr w:type="spellStart"/>
      <w:r w:rsidRPr="004D25DE">
        <w:rPr>
          <w:rFonts w:ascii="Times New Roman" w:hAnsi="Times New Roman"/>
        </w:rPr>
        <w:t>Maksimal</w:t>
      </w:r>
      <w:proofErr w:type="spellEnd"/>
    </w:p>
    <w:p w14:paraId="6189F536" w14:textId="77777777" w:rsidR="004D25DE" w:rsidRPr="004D25DE" w:rsidRDefault="004D25DE" w:rsidP="004D25DE">
      <w:pPr>
        <w:spacing w:after="0" w:line="360" w:lineRule="auto"/>
        <w:ind w:left="284"/>
        <w:rPr>
          <w:rFonts w:ascii="Times New Roman" w:hAnsi="Times New Roman"/>
        </w:rPr>
      </w:pPr>
      <w:r w:rsidRPr="004D25DE">
        <w:rPr>
          <w:rFonts w:ascii="Times New Roman" w:hAnsi="Times New Roman"/>
        </w:rPr>
        <w:t>M</w:t>
      </w:r>
      <w:r w:rsidRPr="004D25DE">
        <w:rPr>
          <w:rFonts w:ascii="Times New Roman" w:hAnsi="Times New Roman"/>
        </w:rPr>
        <w:tab/>
      </w:r>
      <w:r w:rsidRPr="004D25DE">
        <w:rPr>
          <w:rFonts w:ascii="Times New Roman" w:hAnsi="Times New Roman"/>
        </w:rPr>
        <w:tab/>
        <w:t>: Mean (</w:t>
      </w:r>
      <w:proofErr w:type="spellStart"/>
      <w:r w:rsidRPr="004D25DE">
        <w:rPr>
          <w:rFonts w:ascii="Times New Roman" w:hAnsi="Times New Roman"/>
        </w:rPr>
        <w:t>rerata</w:t>
      </w:r>
      <w:proofErr w:type="spellEnd"/>
      <w:r w:rsidRPr="004D25DE">
        <w:rPr>
          <w:rFonts w:ascii="Times New Roman" w:hAnsi="Times New Roman"/>
        </w:rPr>
        <w:t>)</w:t>
      </w:r>
    </w:p>
    <w:p w14:paraId="0491136E" w14:textId="77777777" w:rsidR="004D25DE" w:rsidRPr="004D25DE" w:rsidRDefault="004D25DE" w:rsidP="004D25DE">
      <w:pPr>
        <w:spacing w:after="0" w:line="360" w:lineRule="auto"/>
        <w:ind w:left="284"/>
        <w:rPr>
          <w:rFonts w:ascii="Times New Roman" w:hAnsi="Times New Roman"/>
        </w:rPr>
      </w:pPr>
      <w:r w:rsidRPr="004D25DE">
        <w:rPr>
          <w:rFonts w:ascii="Times New Roman" w:hAnsi="Times New Roman"/>
        </w:rPr>
        <w:t>SD</w:t>
      </w:r>
      <w:r w:rsidRPr="004D25DE">
        <w:rPr>
          <w:rFonts w:ascii="Times New Roman" w:hAnsi="Times New Roman"/>
        </w:rPr>
        <w:tab/>
      </w:r>
      <w:r w:rsidRPr="004D25DE">
        <w:rPr>
          <w:rFonts w:ascii="Times New Roman" w:hAnsi="Times New Roman"/>
        </w:rPr>
        <w:tab/>
        <w:t xml:space="preserve">: </w:t>
      </w:r>
      <w:proofErr w:type="spellStart"/>
      <w:r w:rsidRPr="004D25DE">
        <w:rPr>
          <w:rFonts w:ascii="Times New Roman" w:hAnsi="Times New Roman"/>
        </w:rPr>
        <w:t>Standar</w:t>
      </w:r>
      <w:proofErr w:type="spellEnd"/>
      <w:r w:rsidRPr="004D25DE">
        <w:rPr>
          <w:rFonts w:ascii="Times New Roman" w:hAnsi="Times New Roman"/>
        </w:rPr>
        <w:t xml:space="preserve"> </w:t>
      </w:r>
      <w:proofErr w:type="spellStart"/>
      <w:r w:rsidRPr="004D25DE">
        <w:rPr>
          <w:rFonts w:ascii="Times New Roman" w:hAnsi="Times New Roman"/>
        </w:rPr>
        <w:t>Deviasi</w:t>
      </w:r>
      <w:proofErr w:type="spellEnd"/>
    </w:p>
    <w:p w14:paraId="4CA30B46" w14:textId="77777777" w:rsidR="003B2619" w:rsidRDefault="003B2619" w:rsidP="003B2619">
      <w:pPr>
        <w:spacing w:after="0" w:line="360" w:lineRule="auto"/>
        <w:ind w:firstLine="567"/>
        <w:jc w:val="both"/>
        <w:rPr>
          <w:rFonts w:ascii="Times New Roman" w:hAnsi="Times New Roman"/>
        </w:rPr>
      </w:pPr>
      <w:r w:rsidRPr="003B2619">
        <w:rPr>
          <w:rFonts w:ascii="Times New Roman" w:hAnsi="Times New Roman"/>
          <w:lang w:val="id-ID"/>
        </w:rPr>
        <w:t>Berdasarkan data deskriptif tersebut, maka dapat dilakukan pengkategorian pada skor subyek. Peneliti melakukan klasifikasi skor adaptabilitas karir pada mahasiswa dengan mengelompokkan menjadi tiga kriteria, yaitu tinggi, sedang dan rendah. Menetapkan kriteria kategorisasi digunakan agar dapat diketahui skor subyek termasuk tinggi, seda</w:t>
      </w:r>
      <w:r>
        <w:rPr>
          <w:rFonts w:ascii="Times New Roman" w:hAnsi="Times New Roman"/>
          <w:lang w:val="id-ID"/>
        </w:rPr>
        <w:t xml:space="preserve">ng atau rendah (Azwar, 2012a). </w:t>
      </w:r>
    </w:p>
    <w:p w14:paraId="25F44BA1" w14:textId="77777777" w:rsidR="004D25DE" w:rsidRDefault="003B2619" w:rsidP="003B2619">
      <w:pPr>
        <w:spacing w:after="0" w:line="360" w:lineRule="auto"/>
        <w:ind w:firstLine="567"/>
        <w:jc w:val="both"/>
        <w:rPr>
          <w:rFonts w:ascii="Times New Roman" w:hAnsi="Times New Roman"/>
        </w:rPr>
      </w:pPr>
      <w:r w:rsidRPr="003B2619">
        <w:rPr>
          <w:rFonts w:ascii="Times New Roman" w:hAnsi="Times New Roman"/>
          <w:lang w:val="id-ID"/>
        </w:rPr>
        <w:lastRenderedPageBreak/>
        <w:t xml:space="preserve">Hasil kategorisasi adaptabilitas karir pada mahasiswa yang tinggal di kos dan mahasiswa yang tinggal di pesantren dapat dilihat pada </w:t>
      </w:r>
      <w:proofErr w:type="spellStart"/>
      <w:r w:rsidR="00571C10">
        <w:rPr>
          <w:rFonts w:ascii="Times New Roman" w:hAnsi="Times New Roman"/>
        </w:rPr>
        <w:t>Tabel</w:t>
      </w:r>
      <w:proofErr w:type="spellEnd"/>
      <w:r w:rsidR="00571C10">
        <w:rPr>
          <w:rFonts w:ascii="Times New Roman" w:hAnsi="Times New Roman"/>
        </w:rPr>
        <w:t xml:space="preserve"> 2. </w:t>
      </w:r>
    </w:p>
    <w:p w14:paraId="2806391B" w14:textId="77777777" w:rsidR="000E32C1" w:rsidRDefault="000E32C1" w:rsidP="000E32C1">
      <w:pPr>
        <w:tabs>
          <w:tab w:val="left" w:pos="567"/>
          <w:tab w:val="left" w:pos="1134"/>
          <w:tab w:val="left" w:pos="1701"/>
        </w:tabs>
        <w:autoSpaceDE w:val="0"/>
        <w:autoSpaceDN w:val="0"/>
        <w:adjustRightInd w:val="0"/>
        <w:spacing w:after="0" w:line="240" w:lineRule="auto"/>
        <w:jc w:val="center"/>
        <w:rPr>
          <w:rFonts w:ascii="Times New Roman" w:hAnsi="Times New Roman"/>
          <w:color w:val="000000"/>
        </w:rPr>
      </w:pPr>
      <w:proofErr w:type="spellStart"/>
      <w:r>
        <w:rPr>
          <w:rFonts w:ascii="Times New Roman" w:hAnsi="Times New Roman"/>
          <w:b/>
          <w:bCs/>
          <w:color w:val="000000"/>
        </w:rPr>
        <w:t>Tabel</w:t>
      </w:r>
      <w:proofErr w:type="spellEnd"/>
      <w:r>
        <w:rPr>
          <w:rFonts w:ascii="Times New Roman" w:hAnsi="Times New Roman"/>
          <w:b/>
          <w:bCs/>
          <w:color w:val="000000"/>
        </w:rPr>
        <w:t xml:space="preserve"> 2. </w:t>
      </w:r>
      <w:proofErr w:type="spellStart"/>
      <w:r w:rsidRPr="000E32C1">
        <w:rPr>
          <w:rFonts w:ascii="Times New Roman" w:hAnsi="Times New Roman"/>
          <w:bCs/>
          <w:color w:val="000000"/>
        </w:rPr>
        <w:t>Kategorisasi</w:t>
      </w:r>
      <w:proofErr w:type="spellEnd"/>
      <w:r w:rsidRPr="000E32C1">
        <w:rPr>
          <w:rFonts w:ascii="Times New Roman" w:hAnsi="Times New Roman"/>
          <w:bCs/>
          <w:color w:val="000000"/>
        </w:rPr>
        <w:t xml:space="preserve"> </w:t>
      </w:r>
      <w:proofErr w:type="spellStart"/>
      <w:r w:rsidRPr="000E32C1">
        <w:rPr>
          <w:rFonts w:ascii="Times New Roman" w:hAnsi="Times New Roman"/>
          <w:bCs/>
          <w:color w:val="000000"/>
        </w:rPr>
        <w:t>Adap</w:t>
      </w:r>
      <w:proofErr w:type="spellEnd"/>
      <w:r w:rsidRPr="000E32C1">
        <w:rPr>
          <w:rFonts w:ascii="Times New Roman" w:hAnsi="Times New Roman"/>
          <w:bCs/>
          <w:color w:val="000000"/>
        </w:rPr>
        <w:t xml:space="preserve">. </w:t>
      </w:r>
      <w:proofErr w:type="spellStart"/>
      <w:r w:rsidRPr="000E32C1">
        <w:rPr>
          <w:rFonts w:ascii="Times New Roman" w:hAnsi="Times New Roman"/>
          <w:bCs/>
          <w:color w:val="000000"/>
        </w:rPr>
        <w:t>Karir</w:t>
      </w:r>
      <w:proofErr w:type="spellEnd"/>
      <w:r w:rsidRPr="000E32C1">
        <w:rPr>
          <w:rFonts w:ascii="Times New Roman" w:hAnsi="Times New Roman"/>
          <w:bCs/>
          <w:color w:val="000000"/>
        </w:rPr>
        <w:t xml:space="preserve"> </w:t>
      </w:r>
      <w:proofErr w:type="spellStart"/>
      <w:r w:rsidRPr="000E32C1">
        <w:rPr>
          <w:rFonts w:ascii="Times New Roman" w:hAnsi="Times New Roman"/>
          <w:bCs/>
          <w:color w:val="000000"/>
        </w:rPr>
        <w:t>Mahasiswa</w:t>
      </w:r>
      <w:proofErr w:type="spellEnd"/>
      <w:r w:rsidRPr="000E32C1">
        <w:rPr>
          <w:rFonts w:ascii="Times New Roman" w:hAnsi="Times New Roman"/>
          <w:bCs/>
          <w:color w:val="000000"/>
        </w:rPr>
        <w:t xml:space="preserve"> yang </w:t>
      </w:r>
      <w:proofErr w:type="spellStart"/>
      <w:r w:rsidRPr="000E32C1">
        <w:rPr>
          <w:rFonts w:ascii="Times New Roman" w:hAnsi="Times New Roman"/>
          <w:bCs/>
          <w:color w:val="000000"/>
        </w:rPr>
        <w:t>Tinggal</w:t>
      </w:r>
      <w:proofErr w:type="spellEnd"/>
      <w:r w:rsidRPr="000E32C1">
        <w:rPr>
          <w:rFonts w:ascii="Times New Roman" w:hAnsi="Times New Roman"/>
          <w:bCs/>
          <w:color w:val="000000"/>
        </w:rPr>
        <w:t xml:space="preserve"> di Kos</w:t>
      </w:r>
    </w:p>
    <w:tbl>
      <w:tblPr>
        <w:tblW w:w="0" w:type="auto"/>
        <w:jc w:val="right"/>
        <w:tblLayout w:type="fixed"/>
        <w:tblCellMar>
          <w:left w:w="115" w:type="dxa"/>
          <w:right w:w="115" w:type="dxa"/>
        </w:tblCellMar>
        <w:tblLook w:val="0000" w:firstRow="0" w:lastRow="0" w:firstColumn="0" w:lastColumn="0" w:noHBand="0" w:noVBand="0"/>
      </w:tblPr>
      <w:tblGrid>
        <w:gridCol w:w="1443"/>
        <w:gridCol w:w="3057"/>
        <w:gridCol w:w="2020"/>
        <w:gridCol w:w="629"/>
        <w:gridCol w:w="1019"/>
      </w:tblGrid>
      <w:tr w:rsidR="000E32C1" w14:paraId="58AF0AE0" w14:textId="77777777">
        <w:trPr>
          <w:trHeight w:val="227"/>
          <w:jc w:val="right"/>
        </w:trPr>
        <w:tc>
          <w:tcPr>
            <w:tcW w:w="1443" w:type="dxa"/>
            <w:tcBorders>
              <w:top w:val="single" w:sz="4" w:space="0" w:color="000000"/>
              <w:left w:val="nil"/>
              <w:bottom w:val="single" w:sz="4" w:space="0" w:color="000000"/>
              <w:right w:val="nil"/>
            </w:tcBorders>
            <w:vAlign w:val="center"/>
          </w:tcPr>
          <w:p w14:paraId="11C97D94" w14:textId="77777777" w:rsidR="000E32C1" w:rsidRDefault="000E32C1">
            <w:pPr>
              <w:tabs>
                <w:tab w:val="left" w:pos="567"/>
                <w:tab w:val="left" w:pos="1134"/>
                <w:tab w:val="left" w:pos="1701"/>
              </w:tabs>
              <w:autoSpaceDE w:val="0"/>
              <w:autoSpaceDN w:val="0"/>
              <w:adjustRightInd w:val="0"/>
              <w:spacing w:after="0" w:line="360" w:lineRule="auto"/>
              <w:jc w:val="center"/>
              <w:rPr>
                <w:rFonts w:ascii="Times New Roman" w:hAnsi="Times New Roman"/>
                <w:b/>
                <w:bCs/>
              </w:rPr>
            </w:pPr>
            <w:proofErr w:type="spellStart"/>
            <w:r>
              <w:rPr>
                <w:rFonts w:ascii="Times New Roman" w:hAnsi="Times New Roman"/>
                <w:b/>
                <w:bCs/>
              </w:rPr>
              <w:t>Kategori</w:t>
            </w:r>
            <w:proofErr w:type="spellEnd"/>
          </w:p>
        </w:tc>
        <w:tc>
          <w:tcPr>
            <w:tcW w:w="3057" w:type="dxa"/>
            <w:tcBorders>
              <w:top w:val="single" w:sz="4" w:space="0" w:color="000000"/>
              <w:left w:val="nil"/>
              <w:bottom w:val="single" w:sz="4" w:space="0" w:color="000000"/>
              <w:right w:val="nil"/>
            </w:tcBorders>
            <w:vAlign w:val="center"/>
          </w:tcPr>
          <w:p w14:paraId="79E35627" w14:textId="77777777" w:rsidR="000E32C1" w:rsidRDefault="000E32C1">
            <w:pPr>
              <w:tabs>
                <w:tab w:val="left" w:pos="567"/>
                <w:tab w:val="left" w:pos="1134"/>
                <w:tab w:val="left" w:pos="1701"/>
              </w:tabs>
              <w:autoSpaceDE w:val="0"/>
              <w:autoSpaceDN w:val="0"/>
              <w:adjustRightInd w:val="0"/>
              <w:spacing w:after="0" w:line="360" w:lineRule="auto"/>
              <w:jc w:val="center"/>
              <w:rPr>
                <w:rFonts w:ascii="Times New Roman" w:hAnsi="Times New Roman"/>
                <w:b/>
                <w:bCs/>
              </w:rPr>
            </w:pPr>
            <w:r>
              <w:rPr>
                <w:rFonts w:ascii="Times New Roman" w:hAnsi="Times New Roman"/>
                <w:b/>
                <w:bCs/>
              </w:rPr>
              <w:t xml:space="preserve">Norma </w:t>
            </w:r>
          </w:p>
        </w:tc>
        <w:tc>
          <w:tcPr>
            <w:tcW w:w="2020" w:type="dxa"/>
            <w:tcBorders>
              <w:top w:val="single" w:sz="4" w:space="0" w:color="000000"/>
              <w:left w:val="nil"/>
              <w:bottom w:val="single" w:sz="4" w:space="0" w:color="000000"/>
              <w:right w:val="nil"/>
            </w:tcBorders>
            <w:vAlign w:val="center"/>
          </w:tcPr>
          <w:p w14:paraId="216D09A2" w14:textId="77777777" w:rsidR="000E32C1" w:rsidRDefault="000E32C1">
            <w:pPr>
              <w:tabs>
                <w:tab w:val="left" w:pos="567"/>
                <w:tab w:val="left" w:pos="1134"/>
                <w:tab w:val="left" w:pos="1701"/>
              </w:tabs>
              <w:autoSpaceDE w:val="0"/>
              <w:autoSpaceDN w:val="0"/>
              <w:adjustRightInd w:val="0"/>
              <w:spacing w:after="0" w:line="360" w:lineRule="auto"/>
              <w:jc w:val="center"/>
              <w:rPr>
                <w:rFonts w:ascii="Times New Roman" w:hAnsi="Times New Roman"/>
                <w:b/>
                <w:bCs/>
              </w:rPr>
            </w:pPr>
            <w:r>
              <w:rPr>
                <w:rFonts w:ascii="Times New Roman" w:hAnsi="Times New Roman"/>
                <w:b/>
                <w:bCs/>
              </w:rPr>
              <w:t>Interval Skor</w:t>
            </w:r>
          </w:p>
        </w:tc>
        <w:tc>
          <w:tcPr>
            <w:tcW w:w="629" w:type="dxa"/>
            <w:tcBorders>
              <w:top w:val="single" w:sz="4" w:space="0" w:color="000000"/>
              <w:left w:val="nil"/>
              <w:bottom w:val="single" w:sz="4" w:space="0" w:color="000000"/>
              <w:right w:val="nil"/>
            </w:tcBorders>
            <w:vAlign w:val="center"/>
          </w:tcPr>
          <w:p w14:paraId="6F17623E" w14:textId="77777777" w:rsidR="000E32C1" w:rsidRDefault="000E32C1">
            <w:pPr>
              <w:tabs>
                <w:tab w:val="left" w:pos="567"/>
                <w:tab w:val="left" w:pos="1134"/>
                <w:tab w:val="left" w:pos="1701"/>
              </w:tabs>
              <w:autoSpaceDE w:val="0"/>
              <w:autoSpaceDN w:val="0"/>
              <w:adjustRightInd w:val="0"/>
              <w:spacing w:after="0" w:line="360" w:lineRule="auto"/>
              <w:jc w:val="center"/>
              <w:rPr>
                <w:rFonts w:ascii="Times New Roman" w:hAnsi="Times New Roman"/>
                <w:b/>
                <w:bCs/>
              </w:rPr>
            </w:pPr>
            <w:r>
              <w:rPr>
                <w:rFonts w:ascii="Times New Roman" w:hAnsi="Times New Roman"/>
                <w:b/>
                <w:bCs/>
              </w:rPr>
              <w:t>F</w:t>
            </w:r>
          </w:p>
        </w:tc>
        <w:tc>
          <w:tcPr>
            <w:tcW w:w="1019" w:type="dxa"/>
            <w:tcBorders>
              <w:top w:val="single" w:sz="4" w:space="0" w:color="000000"/>
              <w:left w:val="nil"/>
              <w:bottom w:val="single" w:sz="4" w:space="0" w:color="000000"/>
              <w:right w:val="nil"/>
            </w:tcBorders>
            <w:vAlign w:val="center"/>
          </w:tcPr>
          <w:p w14:paraId="6F20CEEB" w14:textId="77777777" w:rsidR="000E32C1" w:rsidRDefault="000E32C1">
            <w:pPr>
              <w:tabs>
                <w:tab w:val="left" w:pos="567"/>
                <w:tab w:val="left" w:pos="1134"/>
                <w:tab w:val="left" w:pos="1701"/>
              </w:tabs>
              <w:autoSpaceDE w:val="0"/>
              <w:autoSpaceDN w:val="0"/>
              <w:adjustRightInd w:val="0"/>
              <w:spacing w:after="0" w:line="360" w:lineRule="auto"/>
              <w:jc w:val="center"/>
              <w:rPr>
                <w:rFonts w:ascii="Times New Roman" w:hAnsi="Times New Roman"/>
                <w:b/>
                <w:bCs/>
              </w:rPr>
            </w:pPr>
            <w:r>
              <w:rPr>
                <w:rFonts w:ascii="Times New Roman" w:hAnsi="Times New Roman"/>
                <w:b/>
                <w:bCs/>
              </w:rPr>
              <w:t>%</w:t>
            </w:r>
          </w:p>
        </w:tc>
      </w:tr>
      <w:tr w:rsidR="000E32C1" w14:paraId="3ACD08F3" w14:textId="77777777">
        <w:trPr>
          <w:trHeight w:val="227"/>
          <w:jc w:val="right"/>
        </w:trPr>
        <w:tc>
          <w:tcPr>
            <w:tcW w:w="1443" w:type="dxa"/>
            <w:tcBorders>
              <w:top w:val="single" w:sz="4" w:space="0" w:color="000000"/>
              <w:left w:val="nil"/>
              <w:bottom w:val="nil"/>
              <w:right w:val="nil"/>
            </w:tcBorders>
            <w:vAlign w:val="center"/>
          </w:tcPr>
          <w:p w14:paraId="4E4116CE"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Tinggi</w:t>
            </w:r>
          </w:p>
        </w:tc>
        <w:tc>
          <w:tcPr>
            <w:tcW w:w="3057" w:type="dxa"/>
            <w:tcBorders>
              <w:top w:val="single" w:sz="4" w:space="0" w:color="000000"/>
              <w:left w:val="nil"/>
              <w:bottom w:val="nil"/>
              <w:right w:val="nil"/>
            </w:tcBorders>
          </w:tcPr>
          <w:p w14:paraId="3214B81A"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lang w:val="el-GR"/>
              </w:rPr>
              <w:t xml:space="preserve">X </w:t>
            </w:r>
            <w:r>
              <w:rPr>
                <w:rFonts w:ascii="Cambria Math" w:hAnsi="Cambria Math" w:cs="Cambria Math"/>
                <w:lang w:val="el-GR"/>
              </w:rPr>
              <w:t>≥</w:t>
            </w:r>
            <w:r>
              <w:rPr>
                <w:rFonts w:ascii="Times New Roman" w:hAnsi="Times New Roman"/>
                <w:lang w:val="el-GR"/>
              </w:rPr>
              <w:t xml:space="preserve"> (µ + 1σ)</w:t>
            </w:r>
          </w:p>
        </w:tc>
        <w:tc>
          <w:tcPr>
            <w:tcW w:w="2020" w:type="dxa"/>
            <w:tcBorders>
              <w:top w:val="single" w:sz="4" w:space="0" w:color="000000"/>
              <w:left w:val="nil"/>
              <w:bottom w:val="nil"/>
              <w:right w:val="nil"/>
            </w:tcBorders>
            <w:vAlign w:val="center"/>
          </w:tcPr>
          <w:p w14:paraId="5FE77A10"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 xml:space="preserve">X </w:t>
            </w:r>
            <w:r>
              <w:rPr>
                <w:rFonts w:ascii="Cambria Math" w:hAnsi="Cambria Math" w:cs="Cambria Math"/>
              </w:rPr>
              <w:t>≥</w:t>
            </w:r>
            <w:r>
              <w:rPr>
                <w:rFonts w:ascii="Times New Roman" w:hAnsi="Times New Roman"/>
              </w:rPr>
              <w:t xml:space="preserve"> 88</w:t>
            </w:r>
          </w:p>
        </w:tc>
        <w:tc>
          <w:tcPr>
            <w:tcW w:w="629" w:type="dxa"/>
            <w:tcBorders>
              <w:top w:val="single" w:sz="4" w:space="0" w:color="000000"/>
              <w:left w:val="nil"/>
              <w:bottom w:val="nil"/>
              <w:right w:val="nil"/>
            </w:tcBorders>
            <w:vAlign w:val="center"/>
          </w:tcPr>
          <w:p w14:paraId="4E428FA1" w14:textId="77777777" w:rsidR="000E32C1" w:rsidRDefault="000E32C1">
            <w:pPr>
              <w:tabs>
                <w:tab w:val="left" w:pos="567"/>
                <w:tab w:val="left" w:pos="1134"/>
                <w:tab w:val="left" w:pos="1701"/>
              </w:tabs>
              <w:autoSpaceDE w:val="0"/>
              <w:autoSpaceDN w:val="0"/>
              <w:adjustRightInd w:val="0"/>
              <w:spacing w:after="0" w:line="240" w:lineRule="auto"/>
              <w:jc w:val="center"/>
              <w:rPr>
                <w:rFonts w:ascii="Times New Roman" w:hAnsi="Times New Roman"/>
              </w:rPr>
            </w:pPr>
            <w:r>
              <w:rPr>
                <w:rFonts w:ascii="Times New Roman" w:hAnsi="Times New Roman"/>
              </w:rPr>
              <w:t>37</w:t>
            </w:r>
          </w:p>
        </w:tc>
        <w:tc>
          <w:tcPr>
            <w:tcW w:w="1019" w:type="dxa"/>
            <w:tcBorders>
              <w:top w:val="single" w:sz="4" w:space="0" w:color="000000"/>
              <w:left w:val="nil"/>
              <w:bottom w:val="nil"/>
              <w:right w:val="nil"/>
            </w:tcBorders>
            <w:vAlign w:val="center"/>
          </w:tcPr>
          <w:p w14:paraId="6A8CE8D4" w14:textId="77777777" w:rsidR="000E32C1" w:rsidRDefault="000E32C1">
            <w:pPr>
              <w:tabs>
                <w:tab w:val="left" w:pos="567"/>
                <w:tab w:val="left" w:pos="1134"/>
                <w:tab w:val="left" w:pos="1701"/>
              </w:tabs>
              <w:autoSpaceDE w:val="0"/>
              <w:autoSpaceDN w:val="0"/>
              <w:adjustRightInd w:val="0"/>
              <w:spacing w:after="0" w:line="240" w:lineRule="auto"/>
              <w:jc w:val="center"/>
              <w:rPr>
                <w:rFonts w:ascii="Times New Roman" w:hAnsi="Times New Roman"/>
              </w:rPr>
            </w:pPr>
            <w:r>
              <w:rPr>
                <w:rFonts w:ascii="Times New Roman" w:hAnsi="Times New Roman"/>
              </w:rPr>
              <w:t>100</w:t>
            </w:r>
          </w:p>
        </w:tc>
      </w:tr>
      <w:tr w:rsidR="000E32C1" w14:paraId="1B15C9A7" w14:textId="77777777">
        <w:trPr>
          <w:trHeight w:val="227"/>
          <w:jc w:val="right"/>
        </w:trPr>
        <w:tc>
          <w:tcPr>
            <w:tcW w:w="1443" w:type="dxa"/>
            <w:tcBorders>
              <w:top w:val="nil"/>
              <w:left w:val="nil"/>
              <w:bottom w:val="nil"/>
              <w:right w:val="nil"/>
            </w:tcBorders>
            <w:vAlign w:val="center"/>
          </w:tcPr>
          <w:p w14:paraId="66DD1663"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Sedang</w:t>
            </w:r>
          </w:p>
        </w:tc>
        <w:tc>
          <w:tcPr>
            <w:tcW w:w="3057" w:type="dxa"/>
            <w:tcBorders>
              <w:top w:val="nil"/>
              <w:left w:val="nil"/>
              <w:bottom w:val="nil"/>
              <w:right w:val="nil"/>
            </w:tcBorders>
            <w:vAlign w:val="center"/>
          </w:tcPr>
          <w:p w14:paraId="4AB0B213"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lang w:val="el-GR"/>
              </w:rPr>
              <w:t xml:space="preserve">(µ - 1σ) </w:t>
            </w:r>
            <w:r>
              <w:rPr>
                <w:rFonts w:ascii="Cambria Math" w:hAnsi="Cambria Math" w:cs="Cambria Math"/>
                <w:lang w:val="el-GR"/>
              </w:rPr>
              <w:t>≤</w:t>
            </w:r>
            <w:r>
              <w:rPr>
                <w:rFonts w:ascii="Times New Roman" w:hAnsi="Times New Roman"/>
                <w:lang w:val="el-GR"/>
              </w:rPr>
              <w:t xml:space="preserve"> X &lt; (µ + 1σ)</w:t>
            </w:r>
          </w:p>
        </w:tc>
        <w:tc>
          <w:tcPr>
            <w:tcW w:w="2020" w:type="dxa"/>
            <w:tcBorders>
              <w:top w:val="nil"/>
              <w:left w:val="nil"/>
              <w:bottom w:val="nil"/>
              <w:right w:val="nil"/>
            </w:tcBorders>
            <w:vAlign w:val="center"/>
          </w:tcPr>
          <w:p w14:paraId="77AC6222"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 xml:space="preserve">56 </w:t>
            </w:r>
            <w:r>
              <w:rPr>
                <w:rFonts w:ascii="Cambria Math" w:hAnsi="Cambria Math" w:cs="Cambria Math"/>
              </w:rPr>
              <w:t>≤</w:t>
            </w:r>
            <w:r>
              <w:rPr>
                <w:rFonts w:ascii="Times New Roman" w:hAnsi="Times New Roman"/>
              </w:rPr>
              <w:t xml:space="preserve"> X &lt; 88</w:t>
            </w:r>
          </w:p>
        </w:tc>
        <w:tc>
          <w:tcPr>
            <w:tcW w:w="629" w:type="dxa"/>
            <w:tcBorders>
              <w:top w:val="nil"/>
              <w:left w:val="nil"/>
              <w:bottom w:val="nil"/>
              <w:right w:val="nil"/>
            </w:tcBorders>
            <w:vAlign w:val="center"/>
          </w:tcPr>
          <w:p w14:paraId="2B3DAD63" w14:textId="77777777" w:rsidR="000E32C1" w:rsidRDefault="000E32C1">
            <w:pPr>
              <w:tabs>
                <w:tab w:val="left" w:pos="567"/>
                <w:tab w:val="left" w:pos="1134"/>
                <w:tab w:val="left" w:pos="1701"/>
              </w:tabs>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9" w:type="dxa"/>
            <w:tcBorders>
              <w:top w:val="nil"/>
              <w:left w:val="nil"/>
              <w:bottom w:val="nil"/>
              <w:right w:val="nil"/>
            </w:tcBorders>
            <w:vAlign w:val="center"/>
          </w:tcPr>
          <w:p w14:paraId="78316C54" w14:textId="77777777" w:rsidR="000E32C1" w:rsidRDefault="000E32C1">
            <w:pPr>
              <w:tabs>
                <w:tab w:val="left" w:pos="567"/>
                <w:tab w:val="left" w:pos="1134"/>
                <w:tab w:val="left" w:pos="1701"/>
              </w:tabs>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0E32C1" w14:paraId="09BFCF57" w14:textId="77777777">
        <w:trPr>
          <w:trHeight w:val="227"/>
          <w:jc w:val="right"/>
        </w:trPr>
        <w:tc>
          <w:tcPr>
            <w:tcW w:w="1443" w:type="dxa"/>
            <w:tcBorders>
              <w:top w:val="nil"/>
              <w:left w:val="nil"/>
              <w:bottom w:val="single" w:sz="4" w:space="0" w:color="000000"/>
              <w:right w:val="nil"/>
            </w:tcBorders>
            <w:vAlign w:val="center"/>
          </w:tcPr>
          <w:p w14:paraId="2DE5DE51"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proofErr w:type="spellStart"/>
            <w:r>
              <w:rPr>
                <w:rFonts w:ascii="Times New Roman" w:hAnsi="Times New Roman"/>
              </w:rPr>
              <w:t>Rendah</w:t>
            </w:r>
            <w:proofErr w:type="spellEnd"/>
          </w:p>
        </w:tc>
        <w:tc>
          <w:tcPr>
            <w:tcW w:w="3057" w:type="dxa"/>
            <w:tcBorders>
              <w:top w:val="nil"/>
              <w:left w:val="nil"/>
              <w:bottom w:val="single" w:sz="4" w:space="0" w:color="000000"/>
              <w:right w:val="nil"/>
            </w:tcBorders>
          </w:tcPr>
          <w:p w14:paraId="668E8A50"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lang w:val="el-GR"/>
              </w:rPr>
              <w:t>X &lt; (µ - 1σ)</w:t>
            </w:r>
          </w:p>
        </w:tc>
        <w:tc>
          <w:tcPr>
            <w:tcW w:w="2020" w:type="dxa"/>
            <w:tcBorders>
              <w:top w:val="nil"/>
              <w:left w:val="nil"/>
              <w:bottom w:val="single" w:sz="4" w:space="0" w:color="000000"/>
              <w:right w:val="nil"/>
            </w:tcBorders>
            <w:vAlign w:val="center"/>
          </w:tcPr>
          <w:p w14:paraId="055D0472"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X &lt; 56</w:t>
            </w:r>
          </w:p>
        </w:tc>
        <w:tc>
          <w:tcPr>
            <w:tcW w:w="629" w:type="dxa"/>
            <w:tcBorders>
              <w:top w:val="nil"/>
              <w:left w:val="nil"/>
              <w:bottom w:val="single" w:sz="4" w:space="0" w:color="000000"/>
              <w:right w:val="nil"/>
            </w:tcBorders>
            <w:vAlign w:val="center"/>
          </w:tcPr>
          <w:p w14:paraId="5C8033AC" w14:textId="77777777" w:rsidR="000E32C1" w:rsidRDefault="000E32C1">
            <w:pPr>
              <w:tabs>
                <w:tab w:val="left" w:pos="567"/>
                <w:tab w:val="left" w:pos="1134"/>
                <w:tab w:val="left" w:pos="1701"/>
              </w:tabs>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9" w:type="dxa"/>
            <w:tcBorders>
              <w:top w:val="nil"/>
              <w:left w:val="nil"/>
              <w:bottom w:val="single" w:sz="4" w:space="0" w:color="000000"/>
              <w:right w:val="nil"/>
            </w:tcBorders>
            <w:vAlign w:val="center"/>
          </w:tcPr>
          <w:p w14:paraId="3D4B3868" w14:textId="77777777" w:rsidR="000E32C1" w:rsidRDefault="000E32C1">
            <w:pPr>
              <w:tabs>
                <w:tab w:val="left" w:pos="567"/>
                <w:tab w:val="left" w:pos="1134"/>
                <w:tab w:val="left" w:pos="1701"/>
              </w:tabs>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0E32C1" w14:paraId="4EF97092" w14:textId="77777777">
        <w:trPr>
          <w:trHeight w:val="227"/>
          <w:jc w:val="right"/>
        </w:trPr>
        <w:tc>
          <w:tcPr>
            <w:tcW w:w="1443" w:type="dxa"/>
            <w:tcBorders>
              <w:top w:val="single" w:sz="4" w:space="0" w:color="000000"/>
              <w:left w:val="nil"/>
              <w:bottom w:val="single" w:sz="4" w:space="0" w:color="000000"/>
              <w:right w:val="nil"/>
            </w:tcBorders>
            <w:vAlign w:val="center"/>
          </w:tcPr>
          <w:p w14:paraId="1E82031E"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p>
        </w:tc>
        <w:tc>
          <w:tcPr>
            <w:tcW w:w="3057" w:type="dxa"/>
            <w:tcBorders>
              <w:top w:val="single" w:sz="4" w:space="0" w:color="000000"/>
              <w:left w:val="nil"/>
              <w:bottom w:val="single" w:sz="4" w:space="0" w:color="000000"/>
              <w:right w:val="nil"/>
            </w:tcBorders>
          </w:tcPr>
          <w:p w14:paraId="7CBE4673"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p>
        </w:tc>
        <w:tc>
          <w:tcPr>
            <w:tcW w:w="2020" w:type="dxa"/>
            <w:tcBorders>
              <w:top w:val="single" w:sz="4" w:space="0" w:color="000000"/>
              <w:left w:val="nil"/>
              <w:bottom w:val="single" w:sz="4" w:space="0" w:color="000000"/>
              <w:right w:val="nil"/>
            </w:tcBorders>
            <w:vAlign w:val="center"/>
          </w:tcPr>
          <w:p w14:paraId="2AA19E98"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Total</w:t>
            </w:r>
          </w:p>
        </w:tc>
        <w:tc>
          <w:tcPr>
            <w:tcW w:w="629" w:type="dxa"/>
            <w:tcBorders>
              <w:top w:val="single" w:sz="4" w:space="0" w:color="000000"/>
              <w:left w:val="nil"/>
              <w:bottom w:val="single" w:sz="4" w:space="0" w:color="000000"/>
              <w:right w:val="nil"/>
            </w:tcBorders>
            <w:vAlign w:val="center"/>
          </w:tcPr>
          <w:p w14:paraId="154DE797" w14:textId="77777777" w:rsidR="000E32C1" w:rsidRDefault="000E32C1">
            <w:pPr>
              <w:tabs>
                <w:tab w:val="left" w:pos="567"/>
                <w:tab w:val="left" w:pos="1134"/>
                <w:tab w:val="left" w:pos="1701"/>
              </w:tabs>
              <w:autoSpaceDE w:val="0"/>
              <w:autoSpaceDN w:val="0"/>
              <w:adjustRightInd w:val="0"/>
              <w:spacing w:after="0" w:line="240" w:lineRule="auto"/>
              <w:jc w:val="center"/>
              <w:rPr>
                <w:rFonts w:ascii="Times New Roman" w:hAnsi="Times New Roman"/>
              </w:rPr>
            </w:pPr>
            <w:r>
              <w:rPr>
                <w:rFonts w:ascii="Times New Roman" w:hAnsi="Times New Roman"/>
              </w:rPr>
              <w:t>37</w:t>
            </w:r>
          </w:p>
        </w:tc>
        <w:tc>
          <w:tcPr>
            <w:tcW w:w="1019" w:type="dxa"/>
            <w:tcBorders>
              <w:top w:val="single" w:sz="4" w:space="0" w:color="000000"/>
              <w:left w:val="nil"/>
              <w:bottom w:val="single" w:sz="4" w:space="0" w:color="000000"/>
              <w:right w:val="nil"/>
            </w:tcBorders>
            <w:vAlign w:val="center"/>
          </w:tcPr>
          <w:p w14:paraId="68BA5270" w14:textId="77777777" w:rsidR="000E32C1" w:rsidRDefault="000E32C1">
            <w:pPr>
              <w:tabs>
                <w:tab w:val="left" w:pos="567"/>
                <w:tab w:val="left" w:pos="1134"/>
                <w:tab w:val="left" w:pos="1701"/>
              </w:tabs>
              <w:autoSpaceDE w:val="0"/>
              <w:autoSpaceDN w:val="0"/>
              <w:adjustRightInd w:val="0"/>
              <w:spacing w:after="0" w:line="240" w:lineRule="auto"/>
              <w:jc w:val="center"/>
              <w:rPr>
                <w:rFonts w:ascii="Times New Roman" w:hAnsi="Times New Roman"/>
              </w:rPr>
            </w:pPr>
            <w:r>
              <w:rPr>
                <w:rFonts w:ascii="Times New Roman" w:hAnsi="Times New Roman"/>
              </w:rPr>
              <w:t>100%</w:t>
            </w:r>
          </w:p>
        </w:tc>
      </w:tr>
    </w:tbl>
    <w:p w14:paraId="526081BB" w14:textId="77777777" w:rsidR="000E32C1" w:rsidRDefault="000E32C1" w:rsidP="000E32C1">
      <w:pPr>
        <w:tabs>
          <w:tab w:val="left" w:pos="567"/>
          <w:tab w:val="left" w:pos="1134"/>
          <w:tab w:val="left" w:pos="1701"/>
        </w:tabs>
        <w:autoSpaceDE w:val="0"/>
        <w:autoSpaceDN w:val="0"/>
        <w:adjustRightInd w:val="0"/>
        <w:spacing w:after="0" w:line="240" w:lineRule="auto"/>
        <w:jc w:val="both"/>
        <w:rPr>
          <w:rFonts w:ascii="Times New Roman" w:hAnsi="Times New Roman"/>
          <w:b/>
          <w:bCs/>
        </w:rPr>
      </w:pPr>
    </w:p>
    <w:p w14:paraId="5B5DC3F7" w14:textId="77777777" w:rsidR="000E32C1" w:rsidRDefault="000E32C1" w:rsidP="000E32C1">
      <w:pPr>
        <w:tabs>
          <w:tab w:val="left" w:pos="567"/>
          <w:tab w:val="left" w:pos="1134"/>
          <w:tab w:val="left" w:pos="1701"/>
        </w:tabs>
        <w:autoSpaceDE w:val="0"/>
        <w:autoSpaceDN w:val="0"/>
        <w:adjustRightInd w:val="0"/>
        <w:spacing w:after="0" w:line="240" w:lineRule="auto"/>
        <w:jc w:val="both"/>
        <w:rPr>
          <w:rFonts w:ascii="Times New Roman" w:hAnsi="Times New Roman"/>
          <w:b/>
          <w:bCs/>
        </w:rPr>
      </w:pPr>
      <w:r>
        <w:rPr>
          <w:rFonts w:ascii="Times New Roman" w:hAnsi="Times New Roman"/>
          <w:b/>
          <w:bCs/>
        </w:rPr>
        <w:tab/>
      </w:r>
      <w:proofErr w:type="spellStart"/>
      <w:r>
        <w:rPr>
          <w:rFonts w:ascii="Times New Roman" w:hAnsi="Times New Roman"/>
          <w:b/>
          <w:bCs/>
        </w:rPr>
        <w:t>Keterangan</w:t>
      </w:r>
      <w:proofErr w:type="spellEnd"/>
      <w:r>
        <w:rPr>
          <w:rFonts w:ascii="Times New Roman" w:hAnsi="Times New Roman"/>
          <w:b/>
          <w:bCs/>
        </w:rPr>
        <w:t xml:space="preserve"> </w:t>
      </w:r>
      <w:proofErr w:type="spellStart"/>
      <w:r>
        <w:rPr>
          <w:rFonts w:ascii="Times New Roman" w:hAnsi="Times New Roman"/>
          <w:b/>
          <w:bCs/>
        </w:rPr>
        <w:t>Tabel</w:t>
      </w:r>
      <w:proofErr w:type="spellEnd"/>
      <w:r>
        <w:rPr>
          <w:rFonts w:ascii="Times New Roman" w:hAnsi="Times New Roman"/>
          <w:b/>
          <w:bCs/>
        </w:rPr>
        <w:t>:</w:t>
      </w:r>
    </w:p>
    <w:p w14:paraId="3733BD30" w14:textId="77777777" w:rsidR="000E32C1" w:rsidRDefault="000E32C1" w:rsidP="000E32C1">
      <w:pPr>
        <w:tabs>
          <w:tab w:val="left" w:pos="567"/>
          <w:tab w:val="left" w:pos="1134"/>
          <w:tab w:val="left" w:pos="1701"/>
        </w:tabs>
        <w:autoSpaceDE w:val="0"/>
        <w:autoSpaceDN w:val="0"/>
        <w:adjustRightInd w:val="0"/>
        <w:spacing w:after="0" w:line="240" w:lineRule="auto"/>
        <w:jc w:val="both"/>
        <w:rPr>
          <w:rFonts w:ascii="Times New Roman" w:hAnsi="Times New Roman"/>
          <w:b/>
          <w:bCs/>
        </w:rPr>
      </w:pPr>
    </w:p>
    <w:tbl>
      <w:tblPr>
        <w:tblW w:w="0" w:type="auto"/>
        <w:tblInd w:w="541" w:type="dxa"/>
        <w:tblLayout w:type="fixed"/>
        <w:tblCellMar>
          <w:left w:w="115" w:type="dxa"/>
          <w:right w:w="115" w:type="dxa"/>
        </w:tblCellMar>
        <w:tblLook w:val="0000" w:firstRow="0" w:lastRow="0" w:firstColumn="0" w:lastColumn="0" w:noHBand="0" w:noVBand="0"/>
      </w:tblPr>
      <w:tblGrid>
        <w:gridCol w:w="567"/>
        <w:gridCol w:w="3145"/>
      </w:tblGrid>
      <w:tr w:rsidR="000E32C1" w14:paraId="76DFD9C4" w14:textId="77777777" w:rsidTr="000E32C1">
        <w:trPr>
          <w:trHeight w:val="227"/>
        </w:trPr>
        <w:tc>
          <w:tcPr>
            <w:tcW w:w="567" w:type="dxa"/>
            <w:tcBorders>
              <w:top w:val="nil"/>
              <w:left w:val="nil"/>
              <w:bottom w:val="nil"/>
              <w:right w:val="nil"/>
            </w:tcBorders>
            <w:vAlign w:val="center"/>
          </w:tcPr>
          <w:p w14:paraId="56EDA7D6"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X</w:t>
            </w:r>
          </w:p>
        </w:tc>
        <w:tc>
          <w:tcPr>
            <w:tcW w:w="3145" w:type="dxa"/>
            <w:tcBorders>
              <w:top w:val="nil"/>
              <w:left w:val="nil"/>
              <w:bottom w:val="nil"/>
              <w:right w:val="nil"/>
            </w:tcBorders>
            <w:vAlign w:val="center"/>
          </w:tcPr>
          <w:p w14:paraId="764CAEEE"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 xml:space="preserve">: Skor </w:t>
            </w:r>
            <w:proofErr w:type="spellStart"/>
            <w:r>
              <w:rPr>
                <w:rFonts w:ascii="Times New Roman" w:hAnsi="Times New Roman"/>
              </w:rPr>
              <w:t>subjek</w:t>
            </w:r>
            <w:proofErr w:type="spellEnd"/>
          </w:p>
        </w:tc>
      </w:tr>
      <w:tr w:rsidR="000E32C1" w14:paraId="730BE606" w14:textId="77777777" w:rsidTr="000E32C1">
        <w:trPr>
          <w:trHeight w:val="227"/>
        </w:trPr>
        <w:tc>
          <w:tcPr>
            <w:tcW w:w="567" w:type="dxa"/>
            <w:tcBorders>
              <w:top w:val="nil"/>
              <w:left w:val="nil"/>
              <w:bottom w:val="nil"/>
              <w:right w:val="nil"/>
            </w:tcBorders>
            <w:vAlign w:val="center"/>
          </w:tcPr>
          <w:p w14:paraId="04B23768"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µ</w:t>
            </w:r>
          </w:p>
        </w:tc>
        <w:tc>
          <w:tcPr>
            <w:tcW w:w="3145" w:type="dxa"/>
            <w:tcBorders>
              <w:top w:val="nil"/>
              <w:left w:val="nil"/>
              <w:bottom w:val="nil"/>
              <w:right w:val="nil"/>
            </w:tcBorders>
            <w:vAlign w:val="center"/>
          </w:tcPr>
          <w:p w14:paraId="4404465B"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Rerata</w:t>
            </w:r>
            <w:proofErr w:type="spellEnd"/>
            <w:r>
              <w:rPr>
                <w:rFonts w:ascii="Times New Roman" w:hAnsi="Times New Roman"/>
              </w:rPr>
              <w:t xml:space="preserve"> </w:t>
            </w:r>
            <w:proofErr w:type="spellStart"/>
            <w:r>
              <w:rPr>
                <w:rFonts w:ascii="Times New Roman" w:hAnsi="Times New Roman"/>
              </w:rPr>
              <w:t>Hipotetik</w:t>
            </w:r>
            <w:proofErr w:type="spellEnd"/>
          </w:p>
        </w:tc>
      </w:tr>
      <w:tr w:rsidR="000E32C1" w14:paraId="722104C8" w14:textId="77777777" w:rsidTr="000E32C1">
        <w:trPr>
          <w:trHeight w:val="68"/>
        </w:trPr>
        <w:tc>
          <w:tcPr>
            <w:tcW w:w="567" w:type="dxa"/>
            <w:tcBorders>
              <w:top w:val="nil"/>
              <w:left w:val="nil"/>
              <w:bottom w:val="nil"/>
              <w:right w:val="nil"/>
            </w:tcBorders>
            <w:vAlign w:val="center"/>
          </w:tcPr>
          <w:p w14:paraId="2A8473A2"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lang w:val="el-GR"/>
              </w:rPr>
              <w:t>α</w:t>
            </w:r>
          </w:p>
        </w:tc>
        <w:tc>
          <w:tcPr>
            <w:tcW w:w="3145" w:type="dxa"/>
            <w:tcBorders>
              <w:top w:val="nil"/>
              <w:left w:val="nil"/>
              <w:bottom w:val="nil"/>
              <w:right w:val="nil"/>
            </w:tcBorders>
            <w:vAlign w:val="center"/>
          </w:tcPr>
          <w:p w14:paraId="3654E6A4" w14:textId="77777777" w:rsidR="000E32C1" w:rsidRDefault="000E32C1">
            <w:pPr>
              <w:tabs>
                <w:tab w:val="left" w:pos="567"/>
                <w:tab w:val="left" w:pos="1134"/>
                <w:tab w:val="left" w:pos="1701"/>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Standar</w:t>
            </w:r>
            <w:proofErr w:type="spellEnd"/>
            <w:r>
              <w:rPr>
                <w:rFonts w:ascii="Times New Roman" w:hAnsi="Times New Roman"/>
              </w:rPr>
              <w:t xml:space="preserve"> </w:t>
            </w:r>
            <w:proofErr w:type="spellStart"/>
            <w:r>
              <w:rPr>
                <w:rFonts w:ascii="Times New Roman" w:hAnsi="Times New Roman"/>
              </w:rPr>
              <w:t>deviasi</w:t>
            </w:r>
            <w:proofErr w:type="spellEnd"/>
            <w:r>
              <w:rPr>
                <w:rFonts w:ascii="Times New Roman" w:hAnsi="Times New Roman"/>
              </w:rPr>
              <w:t xml:space="preserve"> </w:t>
            </w:r>
            <w:proofErr w:type="spellStart"/>
            <w:r>
              <w:rPr>
                <w:rFonts w:ascii="Times New Roman" w:hAnsi="Times New Roman"/>
              </w:rPr>
              <w:t>hipotetik</w:t>
            </w:r>
            <w:proofErr w:type="spellEnd"/>
          </w:p>
        </w:tc>
      </w:tr>
    </w:tbl>
    <w:p w14:paraId="77C15960" w14:textId="77777777" w:rsidR="000E32C1" w:rsidRDefault="000E32C1" w:rsidP="003B2619">
      <w:pPr>
        <w:spacing w:after="0" w:line="360" w:lineRule="auto"/>
        <w:ind w:firstLine="567"/>
        <w:jc w:val="both"/>
        <w:rPr>
          <w:rFonts w:ascii="Times New Roman" w:hAnsi="Times New Roman"/>
        </w:rPr>
      </w:pPr>
    </w:p>
    <w:p w14:paraId="4F8EA74B" w14:textId="77777777" w:rsidR="003E20B5" w:rsidRDefault="003E20B5" w:rsidP="003E20B5">
      <w:pPr>
        <w:spacing w:after="0" w:line="360" w:lineRule="auto"/>
        <w:ind w:firstLine="567"/>
        <w:jc w:val="both"/>
        <w:rPr>
          <w:rFonts w:ascii="Times New Roman" w:hAnsi="Times New Roman"/>
        </w:rPr>
      </w:pPr>
      <w:proofErr w:type="spellStart"/>
      <w:r w:rsidRPr="003E20B5">
        <w:rPr>
          <w:rFonts w:ascii="Times New Roman" w:hAnsi="Times New Roman"/>
        </w:rPr>
        <w:t>Berdasarkan</w:t>
      </w:r>
      <w:proofErr w:type="spellEnd"/>
      <w:r w:rsidRPr="003E20B5">
        <w:rPr>
          <w:rFonts w:ascii="Times New Roman" w:hAnsi="Times New Roman"/>
        </w:rPr>
        <w:t xml:space="preserve"> </w:t>
      </w:r>
      <w:proofErr w:type="spellStart"/>
      <w:r w:rsidRPr="003E20B5">
        <w:rPr>
          <w:rFonts w:ascii="Times New Roman" w:hAnsi="Times New Roman"/>
        </w:rPr>
        <w:t>hasil</w:t>
      </w:r>
      <w:proofErr w:type="spellEnd"/>
      <w:r w:rsidRPr="003E20B5">
        <w:rPr>
          <w:rFonts w:ascii="Times New Roman" w:hAnsi="Times New Roman"/>
        </w:rPr>
        <w:t xml:space="preserve"> </w:t>
      </w:r>
      <w:proofErr w:type="spellStart"/>
      <w:r w:rsidRPr="003E20B5">
        <w:rPr>
          <w:rFonts w:ascii="Times New Roman" w:hAnsi="Times New Roman"/>
        </w:rPr>
        <w:t>kategorisasi</w:t>
      </w:r>
      <w:proofErr w:type="spellEnd"/>
      <w:r w:rsidRPr="003E20B5">
        <w:rPr>
          <w:rFonts w:ascii="Times New Roman" w:hAnsi="Times New Roman"/>
        </w:rPr>
        <w:t xml:space="preserve"> </w:t>
      </w:r>
      <w:proofErr w:type="spellStart"/>
      <w:r w:rsidRPr="003E20B5">
        <w:rPr>
          <w:rFonts w:ascii="Times New Roman" w:hAnsi="Times New Roman"/>
        </w:rPr>
        <w:t>tabel</w:t>
      </w:r>
      <w:proofErr w:type="spellEnd"/>
      <w:r w:rsidRPr="003E20B5">
        <w:rPr>
          <w:rFonts w:ascii="Times New Roman" w:hAnsi="Times New Roman"/>
        </w:rPr>
        <w:t xml:space="preserve"> </w:t>
      </w:r>
      <w:proofErr w:type="spellStart"/>
      <w:r w:rsidRPr="003E20B5">
        <w:rPr>
          <w:rFonts w:ascii="Times New Roman" w:hAnsi="Times New Roman"/>
        </w:rPr>
        <w:t>diatas</w:t>
      </w:r>
      <w:proofErr w:type="spellEnd"/>
      <w:r w:rsidRPr="003E20B5">
        <w:rPr>
          <w:rFonts w:ascii="Times New Roman" w:hAnsi="Times New Roman"/>
        </w:rPr>
        <w:t xml:space="preserve"> </w:t>
      </w:r>
      <w:proofErr w:type="spellStart"/>
      <w:r w:rsidRPr="003E20B5">
        <w:rPr>
          <w:rFonts w:ascii="Times New Roman" w:hAnsi="Times New Roman"/>
        </w:rPr>
        <w:t>terlihat</w:t>
      </w:r>
      <w:proofErr w:type="spellEnd"/>
      <w:r w:rsidRPr="003E20B5">
        <w:rPr>
          <w:rFonts w:ascii="Times New Roman" w:hAnsi="Times New Roman"/>
        </w:rPr>
        <w:t xml:space="preserve"> </w:t>
      </w:r>
      <w:proofErr w:type="spellStart"/>
      <w:r w:rsidRPr="003E20B5">
        <w:rPr>
          <w:rFonts w:ascii="Times New Roman" w:hAnsi="Times New Roman"/>
        </w:rPr>
        <w:t>bahwa</w:t>
      </w:r>
      <w:proofErr w:type="spellEnd"/>
      <w:r w:rsidRPr="003E20B5">
        <w:rPr>
          <w:rFonts w:ascii="Times New Roman" w:hAnsi="Times New Roman"/>
        </w:rPr>
        <w:t xml:space="preserve"> </w:t>
      </w:r>
      <w:proofErr w:type="spellStart"/>
      <w:r w:rsidRPr="003E20B5">
        <w:rPr>
          <w:rFonts w:ascii="Times New Roman" w:hAnsi="Times New Roman"/>
        </w:rPr>
        <w:t>semua</w:t>
      </w:r>
      <w:proofErr w:type="spellEnd"/>
      <w:r w:rsidRPr="003E20B5">
        <w:rPr>
          <w:rFonts w:ascii="Times New Roman" w:hAnsi="Times New Roman"/>
        </w:rPr>
        <w:t xml:space="preserve"> sample </w:t>
      </w:r>
      <w:proofErr w:type="spellStart"/>
      <w:r w:rsidRPr="003E20B5">
        <w:rPr>
          <w:rFonts w:ascii="Times New Roman" w:hAnsi="Times New Roman"/>
        </w:rPr>
        <w:t>mahasiswa</w:t>
      </w:r>
      <w:proofErr w:type="spellEnd"/>
      <w:r w:rsidRPr="003E20B5">
        <w:rPr>
          <w:rFonts w:ascii="Times New Roman" w:hAnsi="Times New Roman"/>
        </w:rPr>
        <w:t xml:space="preserve"> yang </w:t>
      </w:r>
      <w:proofErr w:type="spellStart"/>
      <w:r w:rsidRPr="003E20B5">
        <w:rPr>
          <w:rFonts w:ascii="Times New Roman" w:hAnsi="Times New Roman"/>
        </w:rPr>
        <w:t>tinggal</w:t>
      </w:r>
      <w:proofErr w:type="spellEnd"/>
      <w:r w:rsidRPr="003E20B5">
        <w:rPr>
          <w:rFonts w:ascii="Times New Roman" w:hAnsi="Times New Roman"/>
        </w:rPr>
        <w:t xml:space="preserve"> di kos </w:t>
      </w:r>
      <w:proofErr w:type="spellStart"/>
      <w:r w:rsidRPr="003E20B5">
        <w:rPr>
          <w:rFonts w:ascii="Times New Roman" w:hAnsi="Times New Roman"/>
        </w:rPr>
        <w:t>sebanyak</w:t>
      </w:r>
      <w:proofErr w:type="spellEnd"/>
      <w:r w:rsidRPr="003E20B5">
        <w:rPr>
          <w:rFonts w:ascii="Times New Roman" w:hAnsi="Times New Roman"/>
        </w:rPr>
        <w:t xml:space="preserve"> 37 </w:t>
      </w:r>
      <w:proofErr w:type="spellStart"/>
      <w:r w:rsidRPr="003E20B5">
        <w:rPr>
          <w:rFonts w:ascii="Times New Roman" w:hAnsi="Times New Roman"/>
        </w:rPr>
        <w:t>subyek</w:t>
      </w:r>
      <w:proofErr w:type="spellEnd"/>
      <w:r w:rsidRPr="003E20B5">
        <w:rPr>
          <w:rFonts w:ascii="Times New Roman" w:hAnsi="Times New Roman"/>
        </w:rPr>
        <w:t xml:space="preserve"> (100%) </w:t>
      </w:r>
      <w:proofErr w:type="spellStart"/>
      <w:r w:rsidRPr="003E20B5">
        <w:rPr>
          <w:rFonts w:ascii="Times New Roman" w:hAnsi="Times New Roman"/>
        </w:rPr>
        <w:t>memiliki</w:t>
      </w:r>
      <w:proofErr w:type="spellEnd"/>
      <w:r w:rsidRPr="003E20B5">
        <w:rPr>
          <w:rFonts w:ascii="Times New Roman" w:hAnsi="Times New Roman"/>
        </w:rPr>
        <w:t xml:space="preserve"> </w:t>
      </w:r>
      <w:proofErr w:type="spellStart"/>
      <w:r w:rsidRPr="003E20B5">
        <w:rPr>
          <w:rFonts w:ascii="Times New Roman" w:hAnsi="Times New Roman"/>
        </w:rPr>
        <w:t>a</w:t>
      </w:r>
      <w:r>
        <w:rPr>
          <w:rFonts w:ascii="Times New Roman" w:hAnsi="Times New Roman"/>
        </w:rPr>
        <w:t>daptabilitas</w:t>
      </w:r>
      <w:proofErr w:type="spellEnd"/>
      <w:r>
        <w:rPr>
          <w:rFonts w:ascii="Times New Roman" w:hAnsi="Times New Roman"/>
        </w:rPr>
        <w:t xml:space="preserve"> </w:t>
      </w:r>
      <w:proofErr w:type="spellStart"/>
      <w:r>
        <w:rPr>
          <w:rFonts w:ascii="Times New Roman" w:hAnsi="Times New Roman"/>
        </w:rPr>
        <w:t>karir</w:t>
      </w:r>
      <w:proofErr w:type="spellEnd"/>
      <w:r>
        <w:rPr>
          <w:rFonts w:ascii="Times New Roman" w:hAnsi="Times New Roman"/>
        </w:rPr>
        <w:t xml:space="preserve"> yang </w:t>
      </w:r>
      <w:proofErr w:type="spellStart"/>
      <w:r>
        <w:rPr>
          <w:rFonts w:ascii="Times New Roman" w:hAnsi="Times New Roman"/>
        </w:rPr>
        <w:t>tinggi</w:t>
      </w:r>
      <w:proofErr w:type="spellEnd"/>
      <w:r>
        <w:rPr>
          <w:rFonts w:ascii="Times New Roman" w:hAnsi="Times New Roman"/>
        </w:rPr>
        <w:t>.</w:t>
      </w:r>
    </w:p>
    <w:p w14:paraId="2EB4C5FC" w14:textId="77777777" w:rsidR="003E20B5" w:rsidRDefault="003E20B5" w:rsidP="003E20B5">
      <w:pPr>
        <w:spacing w:after="0" w:line="360" w:lineRule="auto"/>
        <w:ind w:firstLine="567"/>
        <w:jc w:val="both"/>
        <w:rPr>
          <w:rFonts w:ascii="Times New Roman" w:hAnsi="Times New Roman"/>
        </w:rPr>
      </w:pPr>
      <w:proofErr w:type="spellStart"/>
      <w:r w:rsidRPr="003E20B5">
        <w:rPr>
          <w:rFonts w:ascii="Times New Roman" w:hAnsi="Times New Roman"/>
        </w:rPr>
        <w:t>Selanjutnya</w:t>
      </w:r>
      <w:proofErr w:type="spellEnd"/>
      <w:r w:rsidRPr="003E20B5">
        <w:rPr>
          <w:rFonts w:ascii="Times New Roman" w:hAnsi="Times New Roman"/>
        </w:rPr>
        <w:t xml:space="preserve"> </w:t>
      </w:r>
      <w:proofErr w:type="spellStart"/>
      <w:r w:rsidRPr="003E20B5">
        <w:rPr>
          <w:rFonts w:ascii="Times New Roman" w:hAnsi="Times New Roman"/>
        </w:rPr>
        <w:t>dilakukan</w:t>
      </w:r>
      <w:proofErr w:type="spellEnd"/>
      <w:r w:rsidRPr="003E20B5">
        <w:rPr>
          <w:rFonts w:ascii="Times New Roman" w:hAnsi="Times New Roman"/>
        </w:rPr>
        <w:t xml:space="preserve"> </w:t>
      </w:r>
      <w:proofErr w:type="spellStart"/>
      <w:r w:rsidRPr="003E20B5">
        <w:rPr>
          <w:rFonts w:ascii="Times New Roman" w:hAnsi="Times New Roman"/>
        </w:rPr>
        <w:t>kategorisasi</w:t>
      </w:r>
      <w:proofErr w:type="spellEnd"/>
      <w:r w:rsidRPr="003E20B5">
        <w:rPr>
          <w:rFonts w:ascii="Times New Roman" w:hAnsi="Times New Roman"/>
        </w:rPr>
        <w:t xml:space="preserve"> </w:t>
      </w:r>
      <w:proofErr w:type="spellStart"/>
      <w:r w:rsidRPr="003E20B5">
        <w:rPr>
          <w:rFonts w:ascii="Times New Roman" w:hAnsi="Times New Roman"/>
        </w:rPr>
        <w:t>untuk</w:t>
      </w:r>
      <w:proofErr w:type="spellEnd"/>
      <w:r w:rsidRPr="003E20B5">
        <w:rPr>
          <w:rFonts w:ascii="Times New Roman" w:hAnsi="Times New Roman"/>
        </w:rPr>
        <w:t xml:space="preserve"> </w:t>
      </w:r>
      <w:proofErr w:type="spellStart"/>
      <w:r w:rsidRPr="003E20B5">
        <w:rPr>
          <w:rFonts w:ascii="Times New Roman" w:hAnsi="Times New Roman"/>
        </w:rPr>
        <w:t>adaptabilitas</w:t>
      </w:r>
      <w:proofErr w:type="spellEnd"/>
      <w:r w:rsidRPr="003E20B5">
        <w:rPr>
          <w:rFonts w:ascii="Times New Roman" w:hAnsi="Times New Roman"/>
        </w:rPr>
        <w:t xml:space="preserve"> </w:t>
      </w:r>
      <w:proofErr w:type="spellStart"/>
      <w:r w:rsidRPr="003E20B5">
        <w:rPr>
          <w:rFonts w:ascii="Times New Roman" w:hAnsi="Times New Roman"/>
        </w:rPr>
        <w:t>karir</w:t>
      </w:r>
      <w:proofErr w:type="spellEnd"/>
      <w:r w:rsidRPr="003E20B5">
        <w:rPr>
          <w:rFonts w:ascii="Times New Roman" w:hAnsi="Times New Roman"/>
        </w:rPr>
        <w:t xml:space="preserve"> pada </w:t>
      </w:r>
      <w:proofErr w:type="spellStart"/>
      <w:r w:rsidRPr="003E20B5">
        <w:rPr>
          <w:rFonts w:ascii="Times New Roman" w:hAnsi="Times New Roman"/>
        </w:rPr>
        <w:t>mahasiswa</w:t>
      </w:r>
      <w:proofErr w:type="spellEnd"/>
      <w:r w:rsidRPr="003E20B5">
        <w:rPr>
          <w:rFonts w:ascii="Times New Roman" w:hAnsi="Times New Roman"/>
        </w:rPr>
        <w:t xml:space="preserve"> yang </w:t>
      </w:r>
      <w:proofErr w:type="spellStart"/>
      <w:r w:rsidRPr="003E20B5">
        <w:rPr>
          <w:rFonts w:ascii="Times New Roman" w:hAnsi="Times New Roman"/>
        </w:rPr>
        <w:t>tinggal</w:t>
      </w:r>
      <w:proofErr w:type="spellEnd"/>
      <w:r w:rsidRPr="003E20B5">
        <w:rPr>
          <w:rFonts w:ascii="Times New Roman" w:hAnsi="Times New Roman"/>
        </w:rPr>
        <w:t xml:space="preserve"> di </w:t>
      </w:r>
      <w:proofErr w:type="spellStart"/>
      <w:r w:rsidRPr="003E20B5">
        <w:rPr>
          <w:rFonts w:ascii="Times New Roman" w:hAnsi="Times New Roman"/>
        </w:rPr>
        <w:t>pesantren</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dilihat</w:t>
      </w:r>
      <w:proofErr w:type="spellEnd"/>
      <w:r>
        <w:rPr>
          <w:rFonts w:ascii="Times New Roman" w:hAnsi="Times New Roman"/>
        </w:rPr>
        <w:t xml:space="preserve"> pada </w:t>
      </w:r>
      <w:proofErr w:type="spellStart"/>
      <w:r>
        <w:rPr>
          <w:rFonts w:ascii="Times New Roman" w:hAnsi="Times New Roman"/>
        </w:rPr>
        <w:t>Tabel</w:t>
      </w:r>
      <w:proofErr w:type="spellEnd"/>
      <w:r>
        <w:rPr>
          <w:rFonts w:ascii="Times New Roman" w:hAnsi="Times New Roman"/>
        </w:rPr>
        <w:t xml:space="preserve"> 3.</w:t>
      </w:r>
    </w:p>
    <w:p w14:paraId="681C10F0" w14:textId="77777777" w:rsidR="006E3A28" w:rsidRDefault="0088443B" w:rsidP="006E3A28">
      <w:pPr>
        <w:tabs>
          <w:tab w:val="left" w:pos="567"/>
          <w:tab w:val="left" w:pos="1134"/>
          <w:tab w:val="left" w:pos="1701"/>
        </w:tabs>
        <w:autoSpaceDE w:val="0"/>
        <w:autoSpaceDN w:val="0"/>
        <w:adjustRightInd w:val="0"/>
        <w:spacing w:after="0" w:line="240" w:lineRule="auto"/>
        <w:jc w:val="center"/>
        <w:rPr>
          <w:rFonts w:ascii="Times New Roman" w:hAnsi="Times New Roman"/>
          <w:color w:val="000000"/>
        </w:rPr>
      </w:pPr>
      <w:proofErr w:type="spellStart"/>
      <w:r>
        <w:rPr>
          <w:rFonts w:ascii="Times New Roman" w:hAnsi="Times New Roman"/>
          <w:b/>
          <w:bCs/>
          <w:color w:val="000000"/>
          <w:sz w:val="20"/>
          <w:szCs w:val="20"/>
        </w:rPr>
        <w:t>Tabel</w:t>
      </w:r>
      <w:proofErr w:type="spellEnd"/>
      <w:r>
        <w:rPr>
          <w:rFonts w:ascii="Times New Roman" w:hAnsi="Times New Roman"/>
          <w:b/>
          <w:bCs/>
          <w:color w:val="000000"/>
          <w:sz w:val="20"/>
          <w:szCs w:val="20"/>
        </w:rPr>
        <w:t xml:space="preserve"> 3</w:t>
      </w:r>
      <w:r w:rsidR="006E3A28">
        <w:rPr>
          <w:rFonts w:ascii="Times New Roman" w:hAnsi="Times New Roman"/>
          <w:b/>
          <w:bCs/>
          <w:color w:val="000000"/>
          <w:sz w:val="20"/>
          <w:szCs w:val="20"/>
        </w:rPr>
        <w:t xml:space="preserve">. </w:t>
      </w:r>
      <w:proofErr w:type="spellStart"/>
      <w:r w:rsidR="006E3A28" w:rsidRPr="006E3A28">
        <w:rPr>
          <w:rFonts w:ascii="Times New Roman" w:hAnsi="Times New Roman"/>
          <w:bCs/>
          <w:color w:val="000000"/>
        </w:rPr>
        <w:t>Kategorisasi</w:t>
      </w:r>
      <w:proofErr w:type="spellEnd"/>
      <w:r w:rsidR="006E3A28" w:rsidRPr="006E3A28">
        <w:rPr>
          <w:rFonts w:ascii="Times New Roman" w:hAnsi="Times New Roman"/>
          <w:bCs/>
          <w:color w:val="000000"/>
        </w:rPr>
        <w:t xml:space="preserve"> </w:t>
      </w:r>
      <w:proofErr w:type="spellStart"/>
      <w:r w:rsidR="006E3A28" w:rsidRPr="006E3A28">
        <w:rPr>
          <w:rFonts w:ascii="Times New Roman" w:hAnsi="Times New Roman"/>
          <w:bCs/>
          <w:color w:val="000000"/>
        </w:rPr>
        <w:t>Adap</w:t>
      </w:r>
      <w:proofErr w:type="spellEnd"/>
      <w:r w:rsidR="006E3A28" w:rsidRPr="006E3A28">
        <w:rPr>
          <w:rFonts w:ascii="Times New Roman" w:hAnsi="Times New Roman"/>
          <w:bCs/>
          <w:color w:val="000000"/>
        </w:rPr>
        <w:t xml:space="preserve">. </w:t>
      </w:r>
      <w:proofErr w:type="spellStart"/>
      <w:r w:rsidR="006E3A28" w:rsidRPr="006E3A28">
        <w:rPr>
          <w:rFonts w:ascii="Times New Roman" w:hAnsi="Times New Roman"/>
          <w:bCs/>
          <w:color w:val="000000"/>
        </w:rPr>
        <w:t>Karir</w:t>
      </w:r>
      <w:proofErr w:type="spellEnd"/>
      <w:r w:rsidR="006E3A28" w:rsidRPr="006E3A28">
        <w:rPr>
          <w:rFonts w:ascii="Times New Roman" w:hAnsi="Times New Roman"/>
          <w:bCs/>
          <w:color w:val="000000"/>
        </w:rPr>
        <w:t xml:space="preserve"> </w:t>
      </w:r>
      <w:proofErr w:type="spellStart"/>
      <w:r w:rsidR="006E3A28" w:rsidRPr="006E3A28">
        <w:rPr>
          <w:rFonts w:ascii="Times New Roman" w:hAnsi="Times New Roman"/>
          <w:bCs/>
          <w:color w:val="000000"/>
        </w:rPr>
        <w:t>Mahasiswa</w:t>
      </w:r>
      <w:proofErr w:type="spellEnd"/>
      <w:r w:rsidR="006E3A28" w:rsidRPr="006E3A28">
        <w:rPr>
          <w:rFonts w:ascii="Times New Roman" w:hAnsi="Times New Roman"/>
          <w:bCs/>
          <w:color w:val="000000"/>
        </w:rPr>
        <w:t xml:space="preserve"> yang </w:t>
      </w:r>
      <w:proofErr w:type="spellStart"/>
      <w:r w:rsidR="006E3A28" w:rsidRPr="006E3A28">
        <w:rPr>
          <w:rFonts w:ascii="Times New Roman" w:hAnsi="Times New Roman"/>
          <w:bCs/>
          <w:color w:val="000000"/>
        </w:rPr>
        <w:t>Tinggal</w:t>
      </w:r>
      <w:proofErr w:type="spellEnd"/>
      <w:r w:rsidR="006E3A28" w:rsidRPr="006E3A28">
        <w:rPr>
          <w:rFonts w:ascii="Times New Roman" w:hAnsi="Times New Roman"/>
          <w:bCs/>
          <w:color w:val="000000"/>
        </w:rPr>
        <w:t xml:space="preserve"> di </w:t>
      </w:r>
      <w:proofErr w:type="spellStart"/>
      <w:r w:rsidR="006E3A28" w:rsidRPr="006E3A28">
        <w:rPr>
          <w:rFonts w:ascii="Times New Roman" w:hAnsi="Times New Roman"/>
          <w:bCs/>
          <w:color w:val="000000"/>
        </w:rPr>
        <w:t>Pesantren</w:t>
      </w:r>
      <w:proofErr w:type="spellEnd"/>
    </w:p>
    <w:tbl>
      <w:tblPr>
        <w:tblW w:w="0" w:type="auto"/>
        <w:jc w:val="center"/>
        <w:tblLayout w:type="fixed"/>
        <w:tblCellMar>
          <w:left w:w="115" w:type="dxa"/>
          <w:right w:w="115" w:type="dxa"/>
        </w:tblCellMar>
        <w:tblLook w:val="0000" w:firstRow="0" w:lastRow="0" w:firstColumn="0" w:lastColumn="0" w:noHBand="0" w:noVBand="0"/>
      </w:tblPr>
      <w:tblGrid>
        <w:gridCol w:w="1665"/>
        <w:gridCol w:w="2136"/>
        <w:gridCol w:w="1843"/>
        <w:gridCol w:w="708"/>
        <w:gridCol w:w="1276"/>
      </w:tblGrid>
      <w:tr w:rsidR="006E3A28" w:rsidRPr="006E3A28" w14:paraId="46D80336" w14:textId="77777777" w:rsidTr="004A28F0">
        <w:trPr>
          <w:trHeight w:val="227"/>
          <w:jc w:val="center"/>
        </w:trPr>
        <w:tc>
          <w:tcPr>
            <w:tcW w:w="1665" w:type="dxa"/>
            <w:tcBorders>
              <w:top w:val="single" w:sz="4" w:space="0" w:color="000000"/>
              <w:left w:val="nil"/>
              <w:bottom w:val="single" w:sz="4" w:space="0" w:color="000000"/>
              <w:right w:val="nil"/>
            </w:tcBorders>
            <w:vAlign w:val="center"/>
          </w:tcPr>
          <w:p w14:paraId="17C2B077" w14:textId="77777777" w:rsidR="006E3A28" w:rsidRPr="006E3A28" w:rsidRDefault="006E3A28">
            <w:pPr>
              <w:tabs>
                <w:tab w:val="left" w:pos="567"/>
                <w:tab w:val="left" w:pos="1134"/>
                <w:tab w:val="left" w:pos="1701"/>
              </w:tabs>
              <w:autoSpaceDE w:val="0"/>
              <w:autoSpaceDN w:val="0"/>
              <w:adjustRightInd w:val="0"/>
              <w:spacing w:after="0" w:line="360" w:lineRule="auto"/>
              <w:jc w:val="center"/>
              <w:rPr>
                <w:rFonts w:ascii="Times New Roman" w:hAnsi="Times New Roman"/>
                <w:b/>
                <w:bCs/>
              </w:rPr>
            </w:pPr>
            <w:proofErr w:type="spellStart"/>
            <w:r w:rsidRPr="006E3A28">
              <w:rPr>
                <w:rFonts w:ascii="Times New Roman" w:hAnsi="Times New Roman"/>
                <w:b/>
                <w:bCs/>
              </w:rPr>
              <w:t>Kategori</w:t>
            </w:r>
            <w:proofErr w:type="spellEnd"/>
          </w:p>
        </w:tc>
        <w:tc>
          <w:tcPr>
            <w:tcW w:w="2136" w:type="dxa"/>
            <w:tcBorders>
              <w:top w:val="single" w:sz="4" w:space="0" w:color="000000"/>
              <w:left w:val="nil"/>
              <w:bottom w:val="single" w:sz="4" w:space="0" w:color="000000"/>
              <w:right w:val="nil"/>
            </w:tcBorders>
            <w:vAlign w:val="center"/>
          </w:tcPr>
          <w:p w14:paraId="22F88093" w14:textId="77777777" w:rsidR="006E3A28" w:rsidRPr="006E3A28" w:rsidRDefault="006E3A28">
            <w:pPr>
              <w:tabs>
                <w:tab w:val="left" w:pos="567"/>
                <w:tab w:val="left" w:pos="1134"/>
                <w:tab w:val="left" w:pos="1701"/>
              </w:tabs>
              <w:autoSpaceDE w:val="0"/>
              <w:autoSpaceDN w:val="0"/>
              <w:adjustRightInd w:val="0"/>
              <w:spacing w:after="0" w:line="360" w:lineRule="auto"/>
              <w:jc w:val="center"/>
              <w:rPr>
                <w:rFonts w:ascii="Times New Roman" w:hAnsi="Times New Roman"/>
                <w:b/>
                <w:bCs/>
              </w:rPr>
            </w:pPr>
            <w:r w:rsidRPr="006E3A28">
              <w:rPr>
                <w:rFonts w:ascii="Times New Roman" w:hAnsi="Times New Roman"/>
                <w:b/>
                <w:bCs/>
              </w:rPr>
              <w:t xml:space="preserve">Norma </w:t>
            </w:r>
          </w:p>
        </w:tc>
        <w:tc>
          <w:tcPr>
            <w:tcW w:w="1843" w:type="dxa"/>
            <w:tcBorders>
              <w:top w:val="single" w:sz="4" w:space="0" w:color="000000"/>
              <w:left w:val="nil"/>
              <w:bottom w:val="single" w:sz="4" w:space="0" w:color="000000"/>
              <w:right w:val="nil"/>
            </w:tcBorders>
            <w:vAlign w:val="center"/>
          </w:tcPr>
          <w:p w14:paraId="32695BD9" w14:textId="77777777" w:rsidR="006E3A28" w:rsidRPr="006E3A28" w:rsidRDefault="006E3A28">
            <w:pPr>
              <w:tabs>
                <w:tab w:val="left" w:pos="567"/>
                <w:tab w:val="left" w:pos="1134"/>
                <w:tab w:val="left" w:pos="1701"/>
              </w:tabs>
              <w:autoSpaceDE w:val="0"/>
              <w:autoSpaceDN w:val="0"/>
              <w:adjustRightInd w:val="0"/>
              <w:spacing w:after="0" w:line="360" w:lineRule="auto"/>
              <w:jc w:val="center"/>
              <w:rPr>
                <w:rFonts w:ascii="Times New Roman" w:hAnsi="Times New Roman"/>
                <w:b/>
                <w:bCs/>
              </w:rPr>
            </w:pPr>
            <w:r w:rsidRPr="006E3A28">
              <w:rPr>
                <w:rFonts w:ascii="Times New Roman" w:hAnsi="Times New Roman"/>
                <w:b/>
                <w:bCs/>
              </w:rPr>
              <w:t>Interval Skor</w:t>
            </w:r>
          </w:p>
        </w:tc>
        <w:tc>
          <w:tcPr>
            <w:tcW w:w="708" w:type="dxa"/>
            <w:tcBorders>
              <w:top w:val="single" w:sz="4" w:space="0" w:color="000000"/>
              <w:left w:val="nil"/>
              <w:bottom w:val="single" w:sz="4" w:space="0" w:color="000000"/>
              <w:right w:val="nil"/>
            </w:tcBorders>
            <w:vAlign w:val="center"/>
          </w:tcPr>
          <w:p w14:paraId="0EF56283" w14:textId="77777777" w:rsidR="006E3A28" w:rsidRPr="006E3A28" w:rsidRDefault="006E3A28">
            <w:pPr>
              <w:tabs>
                <w:tab w:val="left" w:pos="567"/>
                <w:tab w:val="left" w:pos="1134"/>
                <w:tab w:val="left" w:pos="1701"/>
              </w:tabs>
              <w:autoSpaceDE w:val="0"/>
              <w:autoSpaceDN w:val="0"/>
              <w:adjustRightInd w:val="0"/>
              <w:spacing w:after="0" w:line="360" w:lineRule="auto"/>
              <w:jc w:val="center"/>
              <w:rPr>
                <w:rFonts w:ascii="Times New Roman" w:hAnsi="Times New Roman"/>
                <w:b/>
                <w:bCs/>
              </w:rPr>
            </w:pPr>
            <w:r w:rsidRPr="006E3A28">
              <w:rPr>
                <w:rFonts w:ascii="Times New Roman" w:hAnsi="Times New Roman"/>
                <w:b/>
                <w:bCs/>
              </w:rPr>
              <w:t>F</w:t>
            </w:r>
          </w:p>
        </w:tc>
        <w:tc>
          <w:tcPr>
            <w:tcW w:w="1276" w:type="dxa"/>
            <w:tcBorders>
              <w:top w:val="single" w:sz="4" w:space="0" w:color="000000"/>
              <w:left w:val="nil"/>
              <w:bottom w:val="single" w:sz="4" w:space="0" w:color="000000"/>
              <w:right w:val="nil"/>
            </w:tcBorders>
            <w:vAlign w:val="center"/>
          </w:tcPr>
          <w:p w14:paraId="76D0E46C" w14:textId="77777777" w:rsidR="006E3A28" w:rsidRPr="006E3A28" w:rsidRDefault="006E3A28">
            <w:pPr>
              <w:tabs>
                <w:tab w:val="left" w:pos="567"/>
                <w:tab w:val="left" w:pos="1134"/>
                <w:tab w:val="left" w:pos="1701"/>
              </w:tabs>
              <w:autoSpaceDE w:val="0"/>
              <w:autoSpaceDN w:val="0"/>
              <w:adjustRightInd w:val="0"/>
              <w:spacing w:after="0" w:line="360" w:lineRule="auto"/>
              <w:jc w:val="center"/>
              <w:rPr>
                <w:rFonts w:ascii="Times New Roman" w:hAnsi="Times New Roman"/>
                <w:b/>
                <w:bCs/>
              </w:rPr>
            </w:pPr>
            <w:r w:rsidRPr="006E3A28">
              <w:rPr>
                <w:rFonts w:ascii="Times New Roman" w:hAnsi="Times New Roman"/>
                <w:b/>
                <w:bCs/>
              </w:rPr>
              <w:t>%</w:t>
            </w:r>
          </w:p>
        </w:tc>
      </w:tr>
      <w:tr w:rsidR="006E3A28" w:rsidRPr="006E3A28" w14:paraId="31A81DCC" w14:textId="77777777" w:rsidTr="004A28F0">
        <w:trPr>
          <w:trHeight w:val="227"/>
          <w:jc w:val="center"/>
        </w:trPr>
        <w:tc>
          <w:tcPr>
            <w:tcW w:w="1665" w:type="dxa"/>
            <w:tcBorders>
              <w:top w:val="single" w:sz="4" w:space="0" w:color="000000"/>
              <w:left w:val="nil"/>
              <w:bottom w:val="nil"/>
              <w:right w:val="nil"/>
            </w:tcBorders>
            <w:vAlign w:val="center"/>
          </w:tcPr>
          <w:p w14:paraId="680011BF"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hAnsi="Times New Roman"/>
              </w:rPr>
            </w:pPr>
            <w:r w:rsidRPr="006E3A28">
              <w:rPr>
                <w:rFonts w:ascii="Times New Roman" w:hAnsi="Times New Roman"/>
              </w:rPr>
              <w:t>Tinggi</w:t>
            </w:r>
          </w:p>
        </w:tc>
        <w:tc>
          <w:tcPr>
            <w:tcW w:w="2136" w:type="dxa"/>
            <w:tcBorders>
              <w:top w:val="single" w:sz="4" w:space="0" w:color="000000"/>
              <w:left w:val="nil"/>
              <w:bottom w:val="nil"/>
              <w:right w:val="nil"/>
            </w:tcBorders>
          </w:tcPr>
          <w:p w14:paraId="65B5B223"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r w:rsidRPr="006E3A28">
              <w:rPr>
                <w:rFonts w:ascii="Times New Roman" w:eastAsia="Gungsuh" w:hAnsi="Times New Roman"/>
                <w:lang w:val="el-GR"/>
              </w:rPr>
              <w:t>X ≥ (µ + 1σ)</w:t>
            </w:r>
          </w:p>
        </w:tc>
        <w:tc>
          <w:tcPr>
            <w:tcW w:w="1843" w:type="dxa"/>
            <w:tcBorders>
              <w:top w:val="single" w:sz="4" w:space="0" w:color="000000"/>
              <w:left w:val="nil"/>
              <w:bottom w:val="nil"/>
              <w:right w:val="nil"/>
            </w:tcBorders>
            <w:vAlign w:val="center"/>
          </w:tcPr>
          <w:p w14:paraId="067FDC2F"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r w:rsidRPr="006E3A28">
              <w:rPr>
                <w:rFonts w:ascii="Times New Roman" w:eastAsia="Gungsuh" w:hAnsi="Times New Roman"/>
              </w:rPr>
              <w:t>X ≥ 88</w:t>
            </w:r>
          </w:p>
        </w:tc>
        <w:tc>
          <w:tcPr>
            <w:tcW w:w="708" w:type="dxa"/>
            <w:tcBorders>
              <w:top w:val="single" w:sz="4" w:space="0" w:color="000000"/>
              <w:left w:val="nil"/>
              <w:bottom w:val="nil"/>
              <w:right w:val="nil"/>
            </w:tcBorders>
            <w:vAlign w:val="center"/>
          </w:tcPr>
          <w:p w14:paraId="722EA707" w14:textId="77777777" w:rsidR="006E3A28" w:rsidRPr="006E3A28" w:rsidRDefault="006E3A28">
            <w:pPr>
              <w:tabs>
                <w:tab w:val="left" w:pos="567"/>
                <w:tab w:val="left" w:pos="1134"/>
                <w:tab w:val="left" w:pos="1701"/>
              </w:tabs>
              <w:autoSpaceDE w:val="0"/>
              <w:autoSpaceDN w:val="0"/>
              <w:adjustRightInd w:val="0"/>
              <w:spacing w:after="0" w:line="240" w:lineRule="auto"/>
              <w:jc w:val="center"/>
              <w:rPr>
                <w:rFonts w:ascii="Times New Roman" w:eastAsia="Gungsuh" w:hAnsi="Times New Roman"/>
              </w:rPr>
            </w:pPr>
            <w:r w:rsidRPr="006E3A28">
              <w:rPr>
                <w:rFonts w:ascii="Times New Roman" w:eastAsia="Gungsuh" w:hAnsi="Times New Roman"/>
              </w:rPr>
              <w:t>28</w:t>
            </w:r>
          </w:p>
        </w:tc>
        <w:tc>
          <w:tcPr>
            <w:tcW w:w="1276" w:type="dxa"/>
            <w:tcBorders>
              <w:top w:val="single" w:sz="4" w:space="0" w:color="000000"/>
              <w:left w:val="nil"/>
              <w:bottom w:val="nil"/>
              <w:right w:val="nil"/>
            </w:tcBorders>
            <w:vAlign w:val="center"/>
          </w:tcPr>
          <w:p w14:paraId="02CA9AFA" w14:textId="77777777" w:rsidR="006E3A28" w:rsidRPr="006E3A28" w:rsidRDefault="006E3A28">
            <w:pPr>
              <w:tabs>
                <w:tab w:val="left" w:pos="567"/>
                <w:tab w:val="left" w:pos="1134"/>
                <w:tab w:val="left" w:pos="1701"/>
              </w:tabs>
              <w:autoSpaceDE w:val="0"/>
              <w:autoSpaceDN w:val="0"/>
              <w:adjustRightInd w:val="0"/>
              <w:spacing w:after="0" w:line="240" w:lineRule="auto"/>
              <w:jc w:val="center"/>
              <w:rPr>
                <w:rFonts w:ascii="Times New Roman" w:eastAsia="Gungsuh" w:hAnsi="Times New Roman"/>
              </w:rPr>
            </w:pPr>
            <w:r w:rsidRPr="006E3A28">
              <w:rPr>
                <w:rFonts w:ascii="Times New Roman" w:eastAsia="Gungsuh" w:hAnsi="Times New Roman"/>
                <w:color w:val="000000"/>
              </w:rPr>
              <w:t>82,4</w:t>
            </w:r>
          </w:p>
        </w:tc>
      </w:tr>
      <w:tr w:rsidR="006E3A28" w:rsidRPr="006E3A28" w14:paraId="7038D509" w14:textId="77777777" w:rsidTr="004A28F0">
        <w:trPr>
          <w:trHeight w:val="227"/>
          <w:jc w:val="center"/>
        </w:trPr>
        <w:tc>
          <w:tcPr>
            <w:tcW w:w="1665" w:type="dxa"/>
            <w:tcBorders>
              <w:top w:val="nil"/>
              <w:left w:val="nil"/>
              <w:bottom w:val="nil"/>
              <w:right w:val="nil"/>
            </w:tcBorders>
            <w:vAlign w:val="center"/>
          </w:tcPr>
          <w:p w14:paraId="198BDEB3"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r w:rsidRPr="006E3A28">
              <w:rPr>
                <w:rFonts w:ascii="Times New Roman" w:eastAsia="Gungsuh" w:hAnsi="Times New Roman"/>
              </w:rPr>
              <w:t>Sedang</w:t>
            </w:r>
          </w:p>
        </w:tc>
        <w:tc>
          <w:tcPr>
            <w:tcW w:w="2136" w:type="dxa"/>
            <w:tcBorders>
              <w:top w:val="nil"/>
              <w:left w:val="nil"/>
              <w:bottom w:val="nil"/>
              <w:right w:val="nil"/>
            </w:tcBorders>
            <w:vAlign w:val="center"/>
          </w:tcPr>
          <w:p w14:paraId="25EB3D5D"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r w:rsidRPr="006E3A28">
              <w:rPr>
                <w:rFonts w:ascii="Times New Roman" w:eastAsia="Gungsuh" w:hAnsi="Times New Roman"/>
              </w:rPr>
              <w:t>(µ - 1</w:t>
            </w:r>
            <w:r w:rsidRPr="006E3A28">
              <w:rPr>
                <w:rFonts w:ascii="Times New Roman" w:eastAsia="Gungsuh" w:hAnsi="Times New Roman"/>
                <w:lang w:val="el-GR"/>
              </w:rPr>
              <w:t>σ</w:t>
            </w:r>
            <w:r w:rsidRPr="006E3A28">
              <w:rPr>
                <w:rFonts w:ascii="Times New Roman" w:eastAsia="Gungsuh" w:hAnsi="Times New Roman"/>
              </w:rPr>
              <w:t>) ≤ X &lt; (µ + 1</w:t>
            </w:r>
            <w:r w:rsidRPr="006E3A28">
              <w:rPr>
                <w:rFonts w:ascii="Times New Roman" w:eastAsia="Gungsuh" w:hAnsi="Times New Roman"/>
                <w:lang w:val="el-GR"/>
              </w:rPr>
              <w:t>σ</w:t>
            </w:r>
            <w:r w:rsidRPr="006E3A28">
              <w:rPr>
                <w:rFonts w:ascii="Times New Roman" w:eastAsia="Gungsuh" w:hAnsi="Times New Roman"/>
              </w:rPr>
              <w:t>)</w:t>
            </w:r>
          </w:p>
        </w:tc>
        <w:tc>
          <w:tcPr>
            <w:tcW w:w="1843" w:type="dxa"/>
            <w:tcBorders>
              <w:top w:val="nil"/>
              <w:left w:val="nil"/>
              <w:bottom w:val="nil"/>
              <w:right w:val="nil"/>
            </w:tcBorders>
            <w:vAlign w:val="center"/>
          </w:tcPr>
          <w:p w14:paraId="4C9DE570"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r w:rsidRPr="006E3A28">
              <w:rPr>
                <w:rFonts w:ascii="Times New Roman" w:eastAsia="Gungsuh" w:hAnsi="Times New Roman"/>
              </w:rPr>
              <w:t>56 ≤ X &lt; 88</w:t>
            </w:r>
          </w:p>
        </w:tc>
        <w:tc>
          <w:tcPr>
            <w:tcW w:w="708" w:type="dxa"/>
            <w:tcBorders>
              <w:top w:val="nil"/>
              <w:left w:val="nil"/>
              <w:bottom w:val="nil"/>
              <w:right w:val="nil"/>
            </w:tcBorders>
            <w:vAlign w:val="center"/>
          </w:tcPr>
          <w:p w14:paraId="6077CC8E" w14:textId="77777777" w:rsidR="006E3A28" w:rsidRPr="006E3A28" w:rsidRDefault="006E3A28">
            <w:pPr>
              <w:tabs>
                <w:tab w:val="left" w:pos="567"/>
                <w:tab w:val="left" w:pos="1134"/>
                <w:tab w:val="left" w:pos="1701"/>
              </w:tabs>
              <w:autoSpaceDE w:val="0"/>
              <w:autoSpaceDN w:val="0"/>
              <w:adjustRightInd w:val="0"/>
              <w:spacing w:after="0" w:line="240" w:lineRule="auto"/>
              <w:jc w:val="center"/>
              <w:rPr>
                <w:rFonts w:ascii="Times New Roman" w:eastAsia="Gungsuh" w:hAnsi="Times New Roman"/>
              </w:rPr>
            </w:pPr>
            <w:r w:rsidRPr="006E3A28">
              <w:rPr>
                <w:rFonts w:ascii="Times New Roman" w:eastAsia="Gungsuh" w:hAnsi="Times New Roman"/>
                <w:color w:val="000000"/>
              </w:rPr>
              <w:t>6</w:t>
            </w:r>
          </w:p>
        </w:tc>
        <w:tc>
          <w:tcPr>
            <w:tcW w:w="1276" w:type="dxa"/>
            <w:tcBorders>
              <w:top w:val="nil"/>
              <w:left w:val="nil"/>
              <w:bottom w:val="nil"/>
              <w:right w:val="nil"/>
            </w:tcBorders>
            <w:vAlign w:val="center"/>
          </w:tcPr>
          <w:p w14:paraId="6EEF5FBD" w14:textId="77777777" w:rsidR="006E3A28" w:rsidRPr="006E3A28" w:rsidRDefault="006E3A28">
            <w:pPr>
              <w:tabs>
                <w:tab w:val="left" w:pos="567"/>
                <w:tab w:val="left" w:pos="1134"/>
                <w:tab w:val="left" w:pos="1701"/>
              </w:tabs>
              <w:autoSpaceDE w:val="0"/>
              <w:autoSpaceDN w:val="0"/>
              <w:adjustRightInd w:val="0"/>
              <w:spacing w:after="0" w:line="240" w:lineRule="auto"/>
              <w:jc w:val="center"/>
              <w:rPr>
                <w:rFonts w:ascii="Times New Roman" w:eastAsia="Gungsuh" w:hAnsi="Times New Roman"/>
              </w:rPr>
            </w:pPr>
            <w:r w:rsidRPr="006E3A28">
              <w:rPr>
                <w:rFonts w:ascii="Times New Roman" w:eastAsia="Gungsuh" w:hAnsi="Times New Roman"/>
                <w:color w:val="000000"/>
              </w:rPr>
              <w:t>17,6</w:t>
            </w:r>
          </w:p>
        </w:tc>
      </w:tr>
      <w:tr w:rsidR="006E3A28" w:rsidRPr="006E3A28" w14:paraId="43B3F05E" w14:textId="77777777" w:rsidTr="004A28F0">
        <w:trPr>
          <w:trHeight w:val="227"/>
          <w:jc w:val="center"/>
        </w:trPr>
        <w:tc>
          <w:tcPr>
            <w:tcW w:w="1665" w:type="dxa"/>
            <w:tcBorders>
              <w:top w:val="nil"/>
              <w:left w:val="nil"/>
              <w:bottom w:val="single" w:sz="4" w:space="0" w:color="000000"/>
              <w:right w:val="nil"/>
            </w:tcBorders>
            <w:vAlign w:val="center"/>
          </w:tcPr>
          <w:p w14:paraId="4F51B261"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proofErr w:type="spellStart"/>
            <w:r w:rsidRPr="006E3A28">
              <w:rPr>
                <w:rFonts w:ascii="Times New Roman" w:eastAsia="Gungsuh" w:hAnsi="Times New Roman"/>
              </w:rPr>
              <w:t>Rendah</w:t>
            </w:r>
            <w:proofErr w:type="spellEnd"/>
          </w:p>
        </w:tc>
        <w:tc>
          <w:tcPr>
            <w:tcW w:w="2136" w:type="dxa"/>
            <w:tcBorders>
              <w:top w:val="nil"/>
              <w:left w:val="nil"/>
              <w:bottom w:val="single" w:sz="4" w:space="0" w:color="000000"/>
              <w:right w:val="nil"/>
            </w:tcBorders>
          </w:tcPr>
          <w:p w14:paraId="0C3513AD"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r w:rsidRPr="006E3A28">
              <w:rPr>
                <w:rFonts w:ascii="Times New Roman" w:eastAsia="Gungsuh" w:hAnsi="Times New Roman"/>
                <w:lang w:val="el-GR"/>
              </w:rPr>
              <w:t>X &lt; (µ - 1σ)</w:t>
            </w:r>
          </w:p>
        </w:tc>
        <w:tc>
          <w:tcPr>
            <w:tcW w:w="1843" w:type="dxa"/>
            <w:tcBorders>
              <w:top w:val="nil"/>
              <w:left w:val="nil"/>
              <w:bottom w:val="single" w:sz="4" w:space="0" w:color="000000"/>
              <w:right w:val="nil"/>
            </w:tcBorders>
            <w:vAlign w:val="center"/>
          </w:tcPr>
          <w:p w14:paraId="6B407E8E"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r w:rsidRPr="006E3A28">
              <w:rPr>
                <w:rFonts w:ascii="Times New Roman" w:eastAsia="Gungsuh" w:hAnsi="Times New Roman"/>
              </w:rPr>
              <w:t>X &lt; 56</w:t>
            </w:r>
          </w:p>
        </w:tc>
        <w:tc>
          <w:tcPr>
            <w:tcW w:w="708" w:type="dxa"/>
            <w:tcBorders>
              <w:top w:val="nil"/>
              <w:left w:val="nil"/>
              <w:bottom w:val="single" w:sz="4" w:space="0" w:color="000000"/>
              <w:right w:val="nil"/>
            </w:tcBorders>
            <w:vAlign w:val="center"/>
          </w:tcPr>
          <w:p w14:paraId="2443FBF5" w14:textId="77777777" w:rsidR="006E3A28" w:rsidRPr="006E3A28" w:rsidRDefault="006E3A28">
            <w:pPr>
              <w:tabs>
                <w:tab w:val="left" w:pos="567"/>
                <w:tab w:val="left" w:pos="1134"/>
                <w:tab w:val="left" w:pos="1701"/>
              </w:tabs>
              <w:autoSpaceDE w:val="0"/>
              <w:autoSpaceDN w:val="0"/>
              <w:adjustRightInd w:val="0"/>
              <w:spacing w:after="0" w:line="240" w:lineRule="auto"/>
              <w:jc w:val="center"/>
              <w:rPr>
                <w:rFonts w:ascii="Times New Roman" w:eastAsia="Gungsuh" w:hAnsi="Times New Roman"/>
              </w:rPr>
            </w:pPr>
            <w:r w:rsidRPr="006E3A28">
              <w:rPr>
                <w:rFonts w:ascii="Times New Roman" w:eastAsia="Gungsuh" w:hAnsi="Times New Roman"/>
              </w:rPr>
              <w:t>0</w:t>
            </w:r>
          </w:p>
        </w:tc>
        <w:tc>
          <w:tcPr>
            <w:tcW w:w="1276" w:type="dxa"/>
            <w:tcBorders>
              <w:top w:val="nil"/>
              <w:left w:val="nil"/>
              <w:bottom w:val="single" w:sz="4" w:space="0" w:color="000000"/>
              <w:right w:val="nil"/>
            </w:tcBorders>
            <w:vAlign w:val="center"/>
          </w:tcPr>
          <w:p w14:paraId="5F25AEE8" w14:textId="77777777" w:rsidR="006E3A28" w:rsidRPr="006E3A28" w:rsidRDefault="006E3A28">
            <w:pPr>
              <w:tabs>
                <w:tab w:val="left" w:pos="567"/>
                <w:tab w:val="left" w:pos="1134"/>
                <w:tab w:val="left" w:pos="1701"/>
              </w:tabs>
              <w:autoSpaceDE w:val="0"/>
              <w:autoSpaceDN w:val="0"/>
              <w:adjustRightInd w:val="0"/>
              <w:spacing w:after="0" w:line="240" w:lineRule="auto"/>
              <w:jc w:val="center"/>
              <w:rPr>
                <w:rFonts w:ascii="Times New Roman" w:eastAsia="Gungsuh" w:hAnsi="Times New Roman"/>
              </w:rPr>
            </w:pPr>
            <w:r w:rsidRPr="006E3A28">
              <w:rPr>
                <w:rFonts w:ascii="Times New Roman" w:eastAsia="Gungsuh" w:hAnsi="Times New Roman"/>
                <w:color w:val="000000"/>
              </w:rPr>
              <w:t>0</w:t>
            </w:r>
          </w:p>
        </w:tc>
      </w:tr>
      <w:tr w:rsidR="006E3A28" w:rsidRPr="006E3A28" w14:paraId="0E65E995" w14:textId="77777777" w:rsidTr="004A28F0">
        <w:trPr>
          <w:trHeight w:val="227"/>
          <w:jc w:val="center"/>
        </w:trPr>
        <w:tc>
          <w:tcPr>
            <w:tcW w:w="1665" w:type="dxa"/>
            <w:tcBorders>
              <w:top w:val="single" w:sz="4" w:space="0" w:color="000000"/>
              <w:left w:val="nil"/>
              <w:bottom w:val="single" w:sz="4" w:space="0" w:color="000000"/>
              <w:right w:val="nil"/>
            </w:tcBorders>
            <w:vAlign w:val="center"/>
          </w:tcPr>
          <w:p w14:paraId="69192A2D"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p>
        </w:tc>
        <w:tc>
          <w:tcPr>
            <w:tcW w:w="2136" w:type="dxa"/>
            <w:tcBorders>
              <w:top w:val="single" w:sz="4" w:space="0" w:color="000000"/>
              <w:left w:val="nil"/>
              <w:bottom w:val="single" w:sz="4" w:space="0" w:color="000000"/>
              <w:right w:val="nil"/>
            </w:tcBorders>
          </w:tcPr>
          <w:p w14:paraId="0573ECFF"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p>
        </w:tc>
        <w:tc>
          <w:tcPr>
            <w:tcW w:w="1843" w:type="dxa"/>
            <w:tcBorders>
              <w:top w:val="single" w:sz="4" w:space="0" w:color="000000"/>
              <w:left w:val="nil"/>
              <w:bottom w:val="single" w:sz="4" w:space="0" w:color="000000"/>
              <w:right w:val="nil"/>
            </w:tcBorders>
            <w:vAlign w:val="center"/>
          </w:tcPr>
          <w:p w14:paraId="4B57B4A6" w14:textId="77777777" w:rsidR="006E3A28" w:rsidRPr="006E3A28" w:rsidRDefault="006E3A28">
            <w:pPr>
              <w:tabs>
                <w:tab w:val="left" w:pos="567"/>
                <w:tab w:val="left" w:pos="1134"/>
                <w:tab w:val="left" w:pos="1701"/>
              </w:tabs>
              <w:autoSpaceDE w:val="0"/>
              <w:autoSpaceDN w:val="0"/>
              <w:adjustRightInd w:val="0"/>
              <w:spacing w:after="0" w:line="240" w:lineRule="auto"/>
              <w:jc w:val="both"/>
              <w:rPr>
                <w:rFonts w:ascii="Times New Roman" w:eastAsia="Gungsuh" w:hAnsi="Times New Roman"/>
              </w:rPr>
            </w:pPr>
            <w:r w:rsidRPr="006E3A28">
              <w:rPr>
                <w:rFonts w:ascii="Times New Roman" w:eastAsia="Gungsuh" w:hAnsi="Times New Roman"/>
              </w:rPr>
              <w:t>Total</w:t>
            </w:r>
          </w:p>
        </w:tc>
        <w:tc>
          <w:tcPr>
            <w:tcW w:w="708" w:type="dxa"/>
            <w:tcBorders>
              <w:top w:val="single" w:sz="4" w:space="0" w:color="000000"/>
              <w:left w:val="nil"/>
              <w:bottom w:val="single" w:sz="4" w:space="0" w:color="000000"/>
              <w:right w:val="nil"/>
            </w:tcBorders>
            <w:vAlign w:val="center"/>
          </w:tcPr>
          <w:p w14:paraId="7EBA1F1D" w14:textId="77777777" w:rsidR="006E3A28" w:rsidRPr="006E3A28" w:rsidRDefault="006E3A28">
            <w:pPr>
              <w:tabs>
                <w:tab w:val="left" w:pos="567"/>
                <w:tab w:val="left" w:pos="1134"/>
                <w:tab w:val="left" w:pos="1701"/>
              </w:tabs>
              <w:autoSpaceDE w:val="0"/>
              <w:autoSpaceDN w:val="0"/>
              <w:adjustRightInd w:val="0"/>
              <w:spacing w:after="0" w:line="240" w:lineRule="auto"/>
              <w:jc w:val="center"/>
              <w:rPr>
                <w:rFonts w:ascii="Times New Roman" w:eastAsia="Gungsuh" w:hAnsi="Times New Roman"/>
              </w:rPr>
            </w:pPr>
            <w:r w:rsidRPr="006E3A28">
              <w:rPr>
                <w:rFonts w:ascii="Times New Roman" w:eastAsia="Gungsuh" w:hAnsi="Times New Roman"/>
              </w:rPr>
              <w:t>34</w:t>
            </w:r>
          </w:p>
        </w:tc>
        <w:tc>
          <w:tcPr>
            <w:tcW w:w="1276" w:type="dxa"/>
            <w:tcBorders>
              <w:top w:val="single" w:sz="4" w:space="0" w:color="000000"/>
              <w:left w:val="nil"/>
              <w:bottom w:val="single" w:sz="4" w:space="0" w:color="000000"/>
              <w:right w:val="nil"/>
            </w:tcBorders>
            <w:vAlign w:val="center"/>
          </w:tcPr>
          <w:p w14:paraId="4548A16F" w14:textId="77777777" w:rsidR="006E3A28" w:rsidRPr="006E3A28" w:rsidRDefault="006E3A28">
            <w:pPr>
              <w:tabs>
                <w:tab w:val="left" w:pos="567"/>
                <w:tab w:val="left" w:pos="1134"/>
                <w:tab w:val="left" w:pos="1701"/>
              </w:tabs>
              <w:autoSpaceDE w:val="0"/>
              <w:autoSpaceDN w:val="0"/>
              <w:adjustRightInd w:val="0"/>
              <w:spacing w:after="0" w:line="240" w:lineRule="auto"/>
              <w:jc w:val="center"/>
              <w:rPr>
                <w:rFonts w:ascii="Times New Roman" w:eastAsia="Gungsuh" w:hAnsi="Times New Roman"/>
              </w:rPr>
            </w:pPr>
            <w:r w:rsidRPr="006E3A28">
              <w:rPr>
                <w:rFonts w:ascii="Times New Roman" w:eastAsia="Gungsuh" w:hAnsi="Times New Roman"/>
              </w:rPr>
              <w:t>100%</w:t>
            </w:r>
          </w:p>
        </w:tc>
      </w:tr>
    </w:tbl>
    <w:p w14:paraId="76BEACD4" w14:textId="77777777" w:rsidR="006E3A28" w:rsidRDefault="006E3A28" w:rsidP="003E20B5">
      <w:pPr>
        <w:spacing w:after="0" w:line="360" w:lineRule="auto"/>
        <w:ind w:firstLine="567"/>
        <w:jc w:val="both"/>
        <w:rPr>
          <w:rFonts w:ascii="Times New Roman" w:hAnsi="Times New Roman"/>
        </w:rPr>
      </w:pPr>
    </w:p>
    <w:p w14:paraId="0BF92799" w14:textId="77777777" w:rsidR="004F4B9D" w:rsidRDefault="004F4B9D" w:rsidP="003E20B5">
      <w:pPr>
        <w:spacing w:after="0" w:line="360" w:lineRule="auto"/>
        <w:ind w:firstLine="567"/>
        <w:jc w:val="both"/>
        <w:rPr>
          <w:rFonts w:ascii="Times New Roman" w:hAnsi="Times New Roman"/>
        </w:rPr>
      </w:pPr>
      <w:proofErr w:type="spellStart"/>
      <w:r w:rsidRPr="004F4B9D">
        <w:rPr>
          <w:rFonts w:ascii="Times New Roman" w:hAnsi="Times New Roman"/>
        </w:rPr>
        <w:t>Berdasarkan</w:t>
      </w:r>
      <w:proofErr w:type="spellEnd"/>
      <w:r w:rsidRPr="004F4B9D">
        <w:rPr>
          <w:rFonts w:ascii="Times New Roman" w:hAnsi="Times New Roman"/>
        </w:rPr>
        <w:t xml:space="preserve"> </w:t>
      </w:r>
      <w:proofErr w:type="spellStart"/>
      <w:r w:rsidRPr="004F4B9D">
        <w:rPr>
          <w:rFonts w:ascii="Times New Roman" w:hAnsi="Times New Roman"/>
        </w:rPr>
        <w:t>tabel</w:t>
      </w:r>
      <w:proofErr w:type="spellEnd"/>
      <w:r w:rsidRPr="004F4B9D">
        <w:rPr>
          <w:rFonts w:ascii="Times New Roman" w:hAnsi="Times New Roman"/>
        </w:rPr>
        <w:t xml:space="preserve"> </w:t>
      </w:r>
      <w:proofErr w:type="spellStart"/>
      <w:r w:rsidRPr="004F4B9D">
        <w:rPr>
          <w:rFonts w:ascii="Times New Roman" w:hAnsi="Times New Roman"/>
        </w:rPr>
        <w:t>diatas</w:t>
      </w:r>
      <w:proofErr w:type="spellEnd"/>
      <w:r w:rsidRPr="004F4B9D">
        <w:rPr>
          <w:rFonts w:ascii="Times New Roman" w:hAnsi="Times New Roman"/>
        </w:rPr>
        <w:t xml:space="preserve"> </w:t>
      </w:r>
      <w:proofErr w:type="spellStart"/>
      <w:r w:rsidRPr="004F4B9D">
        <w:rPr>
          <w:rFonts w:ascii="Times New Roman" w:hAnsi="Times New Roman"/>
        </w:rPr>
        <w:t>terlihat</w:t>
      </w:r>
      <w:proofErr w:type="spellEnd"/>
      <w:r w:rsidRPr="004F4B9D">
        <w:rPr>
          <w:rFonts w:ascii="Times New Roman" w:hAnsi="Times New Roman"/>
        </w:rPr>
        <w:t xml:space="preserve"> </w:t>
      </w:r>
      <w:proofErr w:type="spellStart"/>
      <w:r w:rsidRPr="004F4B9D">
        <w:rPr>
          <w:rFonts w:ascii="Times New Roman" w:hAnsi="Times New Roman"/>
        </w:rPr>
        <w:t>bahwa</w:t>
      </w:r>
      <w:proofErr w:type="spellEnd"/>
      <w:r w:rsidRPr="004F4B9D">
        <w:rPr>
          <w:rFonts w:ascii="Times New Roman" w:hAnsi="Times New Roman"/>
        </w:rPr>
        <w:t xml:space="preserve"> Sebagian </w:t>
      </w:r>
      <w:proofErr w:type="spellStart"/>
      <w:r w:rsidRPr="004F4B9D">
        <w:rPr>
          <w:rFonts w:ascii="Times New Roman" w:hAnsi="Times New Roman"/>
        </w:rPr>
        <w:t>besar</w:t>
      </w:r>
      <w:proofErr w:type="spellEnd"/>
      <w:r w:rsidRPr="004F4B9D">
        <w:rPr>
          <w:rFonts w:ascii="Times New Roman" w:hAnsi="Times New Roman"/>
        </w:rPr>
        <w:t xml:space="preserve"> </w:t>
      </w:r>
      <w:proofErr w:type="spellStart"/>
      <w:r w:rsidRPr="004F4B9D">
        <w:rPr>
          <w:rFonts w:ascii="Times New Roman" w:hAnsi="Times New Roman"/>
        </w:rPr>
        <w:t>mahasiswa</w:t>
      </w:r>
      <w:proofErr w:type="spellEnd"/>
      <w:r w:rsidRPr="004F4B9D">
        <w:rPr>
          <w:rFonts w:ascii="Times New Roman" w:hAnsi="Times New Roman"/>
        </w:rPr>
        <w:t xml:space="preserve"> yang </w:t>
      </w:r>
      <w:proofErr w:type="spellStart"/>
      <w:r w:rsidRPr="004F4B9D">
        <w:rPr>
          <w:rFonts w:ascii="Times New Roman" w:hAnsi="Times New Roman"/>
        </w:rPr>
        <w:t>tinggal</w:t>
      </w:r>
      <w:proofErr w:type="spellEnd"/>
      <w:r w:rsidRPr="004F4B9D">
        <w:rPr>
          <w:rFonts w:ascii="Times New Roman" w:hAnsi="Times New Roman"/>
        </w:rPr>
        <w:t xml:space="preserve"> di </w:t>
      </w:r>
      <w:proofErr w:type="spellStart"/>
      <w:r w:rsidRPr="004F4B9D">
        <w:rPr>
          <w:rFonts w:ascii="Times New Roman" w:hAnsi="Times New Roman"/>
        </w:rPr>
        <w:t>pesantren</w:t>
      </w:r>
      <w:proofErr w:type="spellEnd"/>
      <w:r w:rsidRPr="004F4B9D">
        <w:rPr>
          <w:rFonts w:ascii="Times New Roman" w:hAnsi="Times New Roman"/>
        </w:rPr>
        <w:t xml:space="preserve"> </w:t>
      </w:r>
      <w:proofErr w:type="spellStart"/>
      <w:r w:rsidRPr="004F4B9D">
        <w:rPr>
          <w:rFonts w:ascii="Times New Roman" w:hAnsi="Times New Roman"/>
        </w:rPr>
        <w:t>memiliki</w:t>
      </w:r>
      <w:proofErr w:type="spellEnd"/>
      <w:r w:rsidRPr="004F4B9D">
        <w:rPr>
          <w:rFonts w:ascii="Times New Roman" w:hAnsi="Times New Roman"/>
        </w:rPr>
        <w:t xml:space="preserve"> </w:t>
      </w:r>
      <w:proofErr w:type="spellStart"/>
      <w:r w:rsidRPr="004F4B9D">
        <w:rPr>
          <w:rFonts w:ascii="Times New Roman" w:hAnsi="Times New Roman"/>
        </w:rPr>
        <w:t>adaptabilitas</w:t>
      </w:r>
      <w:proofErr w:type="spellEnd"/>
      <w:r w:rsidRPr="004F4B9D">
        <w:rPr>
          <w:rFonts w:ascii="Times New Roman" w:hAnsi="Times New Roman"/>
        </w:rPr>
        <w:t xml:space="preserve"> </w:t>
      </w:r>
      <w:proofErr w:type="spellStart"/>
      <w:r w:rsidRPr="004F4B9D">
        <w:rPr>
          <w:rFonts w:ascii="Times New Roman" w:hAnsi="Times New Roman"/>
        </w:rPr>
        <w:t>karir</w:t>
      </w:r>
      <w:proofErr w:type="spellEnd"/>
      <w:r w:rsidRPr="004F4B9D">
        <w:rPr>
          <w:rFonts w:ascii="Times New Roman" w:hAnsi="Times New Roman"/>
        </w:rPr>
        <w:t xml:space="preserve"> yang sangat </w:t>
      </w:r>
      <w:proofErr w:type="spellStart"/>
      <w:r w:rsidRPr="004F4B9D">
        <w:rPr>
          <w:rFonts w:ascii="Times New Roman" w:hAnsi="Times New Roman"/>
        </w:rPr>
        <w:t>tinggi</w:t>
      </w:r>
      <w:proofErr w:type="spellEnd"/>
      <w:r w:rsidRPr="004F4B9D">
        <w:rPr>
          <w:rFonts w:ascii="Times New Roman" w:hAnsi="Times New Roman"/>
        </w:rPr>
        <w:t xml:space="preserve">, </w:t>
      </w:r>
      <w:proofErr w:type="spellStart"/>
      <w:r w:rsidRPr="004F4B9D">
        <w:rPr>
          <w:rFonts w:ascii="Times New Roman" w:hAnsi="Times New Roman"/>
        </w:rPr>
        <w:t>sebanyak</w:t>
      </w:r>
      <w:proofErr w:type="spellEnd"/>
      <w:r w:rsidRPr="004F4B9D">
        <w:rPr>
          <w:rFonts w:ascii="Times New Roman" w:hAnsi="Times New Roman"/>
        </w:rPr>
        <w:t xml:space="preserve"> 28 </w:t>
      </w:r>
      <w:proofErr w:type="spellStart"/>
      <w:r w:rsidRPr="004F4B9D">
        <w:rPr>
          <w:rFonts w:ascii="Times New Roman" w:hAnsi="Times New Roman"/>
        </w:rPr>
        <w:t>subyek</w:t>
      </w:r>
      <w:proofErr w:type="spellEnd"/>
      <w:r w:rsidRPr="004F4B9D">
        <w:rPr>
          <w:rFonts w:ascii="Times New Roman" w:hAnsi="Times New Roman"/>
        </w:rPr>
        <w:t xml:space="preserve"> (82,4%) </w:t>
      </w:r>
      <w:proofErr w:type="spellStart"/>
      <w:r w:rsidRPr="004F4B9D">
        <w:rPr>
          <w:rFonts w:ascii="Times New Roman" w:hAnsi="Times New Roman"/>
        </w:rPr>
        <w:t>memiliki</w:t>
      </w:r>
      <w:proofErr w:type="spellEnd"/>
      <w:r w:rsidRPr="004F4B9D">
        <w:rPr>
          <w:rFonts w:ascii="Times New Roman" w:hAnsi="Times New Roman"/>
        </w:rPr>
        <w:t xml:space="preserve"> </w:t>
      </w:r>
      <w:proofErr w:type="spellStart"/>
      <w:r w:rsidRPr="004F4B9D">
        <w:rPr>
          <w:rFonts w:ascii="Times New Roman" w:hAnsi="Times New Roman"/>
        </w:rPr>
        <w:t>adaptabilitas</w:t>
      </w:r>
      <w:proofErr w:type="spellEnd"/>
      <w:r w:rsidRPr="004F4B9D">
        <w:rPr>
          <w:rFonts w:ascii="Times New Roman" w:hAnsi="Times New Roman"/>
        </w:rPr>
        <w:t xml:space="preserve"> </w:t>
      </w:r>
      <w:proofErr w:type="spellStart"/>
      <w:r w:rsidRPr="004F4B9D">
        <w:rPr>
          <w:rFonts w:ascii="Times New Roman" w:hAnsi="Times New Roman"/>
        </w:rPr>
        <w:t>karir</w:t>
      </w:r>
      <w:proofErr w:type="spellEnd"/>
      <w:r w:rsidRPr="004F4B9D">
        <w:rPr>
          <w:rFonts w:ascii="Times New Roman" w:hAnsi="Times New Roman"/>
        </w:rPr>
        <w:t xml:space="preserve"> yang </w:t>
      </w:r>
      <w:proofErr w:type="spellStart"/>
      <w:r w:rsidRPr="004F4B9D">
        <w:rPr>
          <w:rFonts w:ascii="Times New Roman" w:hAnsi="Times New Roman"/>
        </w:rPr>
        <w:t>tinggi</w:t>
      </w:r>
      <w:proofErr w:type="spellEnd"/>
      <w:r w:rsidRPr="004F4B9D">
        <w:rPr>
          <w:rFonts w:ascii="Times New Roman" w:hAnsi="Times New Roman"/>
        </w:rPr>
        <w:t xml:space="preserve"> dan 6 </w:t>
      </w:r>
      <w:proofErr w:type="spellStart"/>
      <w:r w:rsidRPr="004F4B9D">
        <w:rPr>
          <w:rFonts w:ascii="Times New Roman" w:hAnsi="Times New Roman"/>
        </w:rPr>
        <w:t>subyek</w:t>
      </w:r>
      <w:proofErr w:type="spellEnd"/>
      <w:r w:rsidRPr="004F4B9D">
        <w:rPr>
          <w:rFonts w:ascii="Times New Roman" w:hAnsi="Times New Roman"/>
        </w:rPr>
        <w:t xml:space="preserve"> (17,6%) </w:t>
      </w:r>
      <w:proofErr w:type="spellStart"/>
      <w:r w:rsidRPr="004F4B9D">
        <w:rPr>
          <w:rFonts w:ascii="Times New Roman" w:hAnsi="Times New Roman"/>
        </w:rPr>
        <w:t>memiliki</w:t>
      </w:r>
      <w:proofErr w:type="spellEnd"/>
      <w:r w:rsidRPr="004F4B9D">
        <w:rPr>
          <w:rFonts w:ascii="Times New Roman" w:hAnsi="Times New Roman"/>
        </w:rPr>
        <w:t xml:space="preserve"> </w:t>
      </w:r>
      <w:proofErr w:type="spellStart"/>
      <w:r w:rsidRPr="004F4B9D">
        <w:rPr>
          <w:rFonts w:ascii="Times New Roman" w:hAnsi="Times New Roman"/>
        </w:rPr>
        <w:t>adaptabilitas</w:t>
      </w:r>
      <w:proofErr w:type="spellEnd"/>
      <w:r w:rsidRPr="004F4B9D">
        <w:rPr>
          <w:rFonts w:ascii="Times New Roman" w:hAnsi="Times New Roman"/>
        </w:rPr>
        <w:t xml:space="preserve"> </w:t>
      </w:r>
      <w:proofErr w:type="spellStart"/>
      <w:r w:rsidRPr="004F4B9D">
        <w:rPr>
          <w:rFonts w:ascii="Times New Roman" w:hAnsi="Times New Roman"/>
        </w:rPr>
        <w:t>karir</w:t>
      </w:r>
      <w:proofErr w:type="spellEnd"/>
      <w:r w:rsidRPr="004F4B9D">
        <w:rPr>
          <w:rFonts w:ascii="Times New Roman" w:hAnsi="Times New Roman"/>
        </w:rPr>
        <w:t xml:space="preserve"> </w:t>
      </w:r>
      <w:proofErr w:type="spellStart"/>
      <w:r w:rsidRPr="004F4B9D">
        <w:rPr>
          <w:rFonts w:ascii="Times New Roman" w:hAnsi="Times New Roman"/>
        </w:rPr>
        <w:t>sedang</w:t>
      </w:r>
      <w:proofErr w:type="spellEnd"/>
      <w:r w:rsidRPr="004F4B9D">
        <w:rPr>
          <w:rFonts w:ascii="Times New Roman" w:hAnsi="Times New Roman"/>
        </w:rPr>
        <w:t xml:space="preserve">. </w:t>
      </w:r>
      <w:proofErr w:type="spellStart"/>
      <w:r w:rsidRPr="004F4B9D">
        <w:rPr>
          <w:rFonts w:ascii="Times New Roman" w:hAnsi="Times New Roman"/>
        </w:rPr>
        <w:t>Berdasarkan</w:t>
      </w:r>
      <w:proofErr w:type="spellEnd"/>
      <w:r w:rsidRPr="004F4B9D">
        <w:rPr>
          <w:rFonts w:ascii="Times New Roman" w:hAnsi="Times New Roman"/>
        </w:rPr>
        <w:t xml:space="preserve"> </w:t>
      </w:r>
      <w:proofErr w:type="spellStart"/>
      <w:r w:rsidRPr="004F4B9D">
        <w:rPr>
          <w:rFonts w:ascii="Times New Roman" w:hAnsi="Times New Roman"/>
        </w:rPr>
        <w:t>hasil</w:t>
      </w:r>
      <w:proofErr w:type="spellEnd"/>
      <w:r w:rsidRPr="004F4B9D">
        <w:rPr>
          <w:rFonts w:ascii="Times New Roman" w:hAnsi="Times New Roman"/>
        </w:rPr>
        <w:t xml:space="preserve"> </w:t>
      </w:r>
      <w:proofErr w:type="spellStart"/>
      <w:r w:rsidRPr="004F4B9D">
        <w:rPr>
          <w:rFonts w:ascii="Times New Roman" w:hAnsi="Times New Roman"/>
        </w:rPr>
        <w:t>pengkategorisasian</w:t>
      </w:r>
      <w:proofErr w:type="spellEnd"/>
      <w:r w:rsidRPr="004F4B9D">
        <w:rPr>
          <w:rFonts w:ascii="Times New Roman" w:hAnsi="Times New Roman"/>
        </w:rPr>
        <w:t xml:space="preserve"> </w:t>
      </w:r>
      <w:proofErr w:type="spellStart"/>
      <w:r w:rsidRPr="004F4B9D">
        <w:rPr>
          <w:rFonts w:ascii="Times New Roman" w:hAnsi="Times New Roman"/>
        </w:rPr>
        <w:t>skor</w:t>
      </w:r>
      <w:proofErr w:type="spellEnd"/>
      <w:r w:rsidRPr="004F4B9D">
        <w:rPr>
          <w:rFonts w:ascii="Times New Roman" w:hAnsi="Times New Roman"/>
        </w:rPr>
        <w:t xml:space="preserve"> </w:t>
      </w:r>
      <w:proofErr w:type="spellStart"/>
      <w:r w:rsidRPr="004F4B9D">
        <w:rPr>
          <w:rFonts w:ascii="Times New Roman" w:hAnsi="Times New Roman"/>
        </w:rPr>
        <w:t>subyek</w:t>
      </w:r>
      <w:proofErr w:type="spellEnd"/>
      <w:r w:rsidRPr="004F4B9D">
        <w:rPr>
          <w:rFonts w:ascii="Times New Roman" w:hAnsi="Times New Roman"/>
        </w:rPr>
        <w:t xml:space="preserve"> </w:t>
      </w:r>
      <w:proofErr w:type="spellStart"/>
      <w:r w:rsidRPr="004F4B9D">
        <w:rPr>
          <w:rFonts w:ascii="Times New Roman" w:hAnsi="Times New Roman"/>
        </w:rPr>
        <w:t>maka</w:t>
      </w:r>
      <w:proofErr w:type="spellEnd"/>
      <w:r w:rsidRPr="004F4B9D">
        <w:rPr>
          <w:rFonts w:ascii="Times New Roman" w:hAnsi="Times New Roman"/>
        </w:rPr>
        <w:t xml:space="preserve"> </w:t>
      </w:r>
      <w:proofErr w:type="spellStart"/>
      <w:r w:rsidRPr="004F4B9D">
        <w:rPr>
          <w:rFonts w:ascii="Times New Roman" w:hAnsi="Times New Roman"/>
        </w:rPr>
        <w:t>didapati</w:t>
      </w:r>
      <w:proofErr w:type="spellEnd"/>
      <w:r w:rsidRPr="004F4B9D">
        <w:rPr>
          <w:rFonts w:ascii="Times New Roman" w:hAnsi="Times New Roman"/>
        </w:rPr>
        <w:t xml:space="preserve"> </w:t>
      </w:r>
      <w:proofErr w:type="spellStart"/>
      <w:r w:rsidRPr="004F4B9D">
        <w:rPr>
          <w:rFonts w:ascii="Times New Roman" w:hAnsi="Times New Roman"/>
        </w:rPr>
        <w:t>bahwa</w:t>
      </w:r>
      <w:proofErr w:type="spellEnd"/>
      <w:r w:rsidRPr="004F4B9D">
        <w:rPr>
          <w:rFonts w:ascii="Times New Roman" w:hAnsi="Times New Roman"/>
        </w:rPr>
        <w:t xml:space="preserve"> </w:t>
      </w:r>
      <w:proofErr w:type="spellStart"/>
      <w:r w:rsidRPr="004F4B9D">
        <w:rPr>
          <w:rFonts w:ascii="Times New Roman" w:hAnsi="Times New Roman"/>
        </w:rPr>
        <w:t>kedua</w:t>
      </w:r>
      <w:proofErr w:type="spellEnd"/>
      <w:r w:rsidRPr="004F4B9D">
        <w:rPr>
          <w:rFonts w:ascii="Times New Roman" w:hAnsi="Times New Roman"/>
        </w:rPr>
        <w:t xml:space="preserve"> </w:t>
      </w:r>
      <w:proofErr w:type="spellStart"/>
      <w:r w:rsidRPr="004F4B9D">
        <w:rPr>
          <w:rFonts w:ascii="Times New Roman" w:hAnsi="Times New Roman"/>
        </w:rPr>
        <w:t>kelompok</w:t>
      </w:r>
      <w:proofErr w:type="spellEnd"/>
      <w:r w:rsidRPr="004F4B9D">
        <w:rPr>
          <w:rFonts w:ascii="Times New Roman" w:hAnsi="Times New Roman"/>
        </w:rPr>
        <w:t xml:space="preserve"> </w:t>
      </w:r>
      <w:proofErr w:type="spellStart"/>
      <w:r w:rsidRPr="004F4B9D">
        <w:rPr>
          <w:rFonts w:ascii="Times New Roman" w:hAnsi="Times New Roman"/>
        </w:rPr>
        <w:t>subyek</w:t>
      </w:r>
      <w:proofErr w:type="spellEnd"/>
      <w:r w:rsidRPr="004F4B9D">
        <w:rPr>
          <w:rFonts w:ascii="Times New Roman" w:hAnsi="Times New Roman"/>
        </w:rPr>
        <w:t xml:space="preserve"> </w:t>
      </w:r>
      <w:proofErr w:type="spellStart"/>
      <w:r w:rsidRPr="004F4B9D">
        <w:rPr>
          <w:rFonts w:ascii="Times New Roman" w:hAnsi="Times New Roman"/>
        </w:rPr>
        <w:t>memiliki</w:t>
      </w:r>
      <w:proofErr w:type="spellEnd"/>
      <w:r w:rsidRPr="004F4B9D">
        <w:rPr>
          <w:rFonts w:ascii="Times New Roman" w:hAnsi="Times New Roman"/>
        </w:rPr>
        <w:t xml:space="preserve"> </w:t>
      </w:r>
      <w:proofErr w:type="spellStart"/>
      <w:r w:rsidRPr="004F4B9D">
        <w:rPr>
          <w:rFonts w:ascii="Times New Roman" w:hAnsi="Times New Roman"/>
        </w:rPr>
        <w:t>skor</w:t>
      </w:r>
      <w:proofErr w:type="spellEnd"/>
      <w:r w:rsidRPr="004F4B9D">
        <w:rPr>
          <w:rFonts w:ascii="Times New Roman" w:hAnsi="Times New Roman"/>
        </w:rPr>
        <w:t xml:space="preserve"> </w:t>
      </w:r>
      <w:proofErr w:type="spellStart"/>
      <w:r w:rsidRPr="004F4B9D">
        <w:rPr>
          <w:rFonts w:ascii="Times New Roman" w:hAnsi="Times New Roman"/>
        </w:rPr>
        <w:t>adaptabilitas</w:t>
      </w:r>
      <w:proofErr w:type="spellEnd"/>
      <w:r w:rsidRPr="004F4B9D">
        <w:rPr>
          <w:rFonts w:ascii="Times New Roman" w:hAnsi="Times New Roman"/>
        </w:rPr>
        <w:t xml:space="preserve"> </w:t>
      </w:r>
      <w:proofErr w:type="spellStart"/>
      <w:r w:rsidRPr="004F4B9D">
        <w:rPr>
          <w:rFonts w:ascii="Times New Roman" w:hAnsi="Times New Roman"/>
        </w:rPr>
        <w:t>karir</w:t>
      </w:r>
      <w:proofErr w:type="spellEnd"/>
      <w:r w:rsidRPr="004F4B9D">
        <w:rPr>
          <w:rFonts w:ascii="Times New Roman" w:hAnsi="Times New Roman"/>
        </w:rPr>
        <w:t xml:space="preserve"> yang </w:t>
      </w:r>
      <w:proofErr w:type="spellStart"/>
      <w:r w:rsidRPr="004F4B9D">
        <w:rPr>
          <w:rFonts w:ascii="Times New Roman" w:hAnsi="Times New Roman"/>
        </w:rPr>
        <w:t>relatif</w:t>
      </w:r>
      <w:proofErr w:type="spellEnd"/>
      <w:r w:rsidRPr="004F4B9D">
        <w:rPr>
          <w:rFonts w:ascii="Times New Roman" w:hAnsi="Times New Roman"/>
        </w:rPr>
        <w:t xml:space="preserve"> </w:t>
      </w:r>
      <w:proofErr w:type="spellStart"/>
      <w:r w:rsidRPr="004F4B9D">
        <w:rPr>
          <w:rFonts w:ascii="Times New Roman" w:hAnsi="Times New Roman"/>
        </w:rPr>
        <w:t>tinggi</w:t>
      </w:r>
      <w:proofErr w:type="spellEnd"/>
      <w:r>
        <w:rPr>
          <w:rFonts w:ascii="Times New Roman" w:hAnsi="Times New Roman"/>
        </w:rPr>
        <w:t>.</w:t>
      </w:r>
    </w:p>
    <w:p w14:paraId="7070BF51" w14:textId="77777777" w:rsidR="00C503CE" w:rsidRDefault="00C503CE" w:rsidP="003E20B5">
      <w:pPr>
        <w:spacing w:after="0" w:line="360" w:lineRule="auto"/>
        <w:ind w:firstLine="567"/>
        <w:jc w:val="both"/>
        <w:rPr>
          <w:rFonts w:ascii="Times New Roman" w:hAnsi="Times New Roman"/>
        </w:rPr>
      </w:pPr>
      <w:proofErr w:type="spellStart"/>
      <w:r w:rsidRPr="00C503CE">
        <w:rPr>
          <w:rFonts w:ascii="Times New Roman" w:hAnsi="Times New Roman"/>
        </w:rPr>
        <w:t>Menurut</w:t>
      </w:r>
      <w:proofErr w:type="spellEnd"/>
      <w:r w:rsidRPr="00C503CE">
        <w:rPr>
          <w:rFonts w:ascii="Times New Roman" w:hAnsi="Times New Roman"/>
        </w:rPr>
        <w:t xml:space="preserve"> </w:t>
      </w:r>
      <w:proofErr w:type="spellStart"/>
      <w:r w:rsidRPr="00C503CE">
        <w:rPr>
          <w:rFonts w:ascii="Times New Roman" w:hAnsi="Times New Roman"/>
        </w:rPr>
        <w:t>Azwar</w:t>
      </w:r>
      <w:proofErr w:type="spellEnd"/>
      <w:r w:rsidRPr="00C503CE">
        <w:rPr>
          <w:rFonts w:ascii="Times New Roman" w:hAnsi="Times New Roman"/>
        </w:rPr>
        <w:t xml:space="preserve"> (2015) uji </w:t>
      </w:r>
      <w:proofErr w:type="spellStart"/>
      <w:r w:rsidRPr="00C503CE">
        <w:rPr>
          <w:rFonts w:ascii="Times New Roman" w:hAnsi="Times New Roman"/>
        </w:rPr>
        <w:t>normalitas</w:t>
      </w:r>
      <w:proofErr w:type="spellEnd"/>
      <w:r w:rsidRPr="00C503CE">
        <w:rPr>
          <w:rFonts w:ascii="Times New Roman" w:hAnsi="Times New Roman"/>
        </w:rPr>
        <w:t xml:space="preserve"> </w:t>
      </w:r>
      <w:proofErr w:type="spellStart"/>
      <w:r w:rsidRPr="00C503CE">
        <w:rPr>
          <w:rFonts w:ascii="Times New Roman" w:hAnsi="Times New Roman"/>
        </w:rPr>
        <w:t>merupakan</w:t>
      </w:r>
      <w:proofErr w:type="spellEnd"/>
      <w:r w:rsidRPr="00C503CE">
        <w:rPr>
          <w:rFonts w:ascii="Times New Roman" w:hAnsi="Times New Roman"/>
        </w:rPr>
        <w:t xml:space="preserve"> uji yang </w:t>
      </w:r>
      <w:proofErr w:type="spellStart"/>
      <w:r w:rsidRPr="00C503CE">
        <w:rPr>
          <w:rFonts w:ascii="Times New Roman" w:hAnsi="Times New Roman"/>
        </w:rPr>
        <w:t>digunakan</w:t>
      </w:r>
      <w:proofErr w:type="spellEnd"/>
      <w:r w:rsidRPr="00C503CE">
        <w:rPr>
          <w:rFonts w:ascii="Times New Roman" w:hAnsi="Times New Roman"/>
        </w:rPr>
        <w:t xml:space="preserve"> </w:t>
      </w:r>
      <w:proofErr w:type="spellStart"/>
      <w:r w:rsidRPr="00C503CE">
        <w:rPr>
          <w:rFonts w:ascii="Times New Roman" w:hAnsi="Times New Roman"/>
        </w:rPr>
        <w:t>untuk</w:t>
      </w:r>
      <w:proofErr w:type="spellEnd"/>
      <w:r w:rsidRPr="00C503CE">
        <w:rPr>
          <w:rFonts w:ascii="Times New Roman" w:hAnsi="Times New Roman"/>
        </w:rPr>
        <w:t xml:space="preserve"> </w:t>
      </w:r>
      <w:proofErr w:type="spellStart"/>
      <w:r w:rsidRPr="00C503CE">
        <w:rPr>
          <w:rFonts w:ascii="Times New Roman" w:hAnsi="Times New Roman"/>
        </w:rPr>
        <w:t>mengukur</w:t>
      </w:r>
      <w:proofErr w:type="spellEnd"/>
      <w:r w:rsidRPr="00C503CE">
        <w:rPr>
          <w:rFonts w:ascii="Times New Roman" w:hAnsi="Times New Roman"/>
        </w:rPr>
        <w:t xml:space="preserve"> </w:t>
      </w:r>
      <w:proofErr w:type="spellStart"/>
      <w:r w:rsidRPr="00C503CE">
        <w:rPr>
          <w:rFonts w:ascii="Times New Roman" w:hAnsi="Times New Roman"/>
        </w:rPr>
        <w:t>apakah</w:t>
      </w:r>
      <w:proofErr w:type="spellEnd"/>
      <w:r w:rsidRPr="00C503CE">
        <w:rPr>
          <w:rFonts w:ascii="Times New Roman" w:hAnsi="Times New Roman"/>
        </w:rPr>
        <w:t xml:space="preserve"> data yang </w:t>
      </w:r>
      <w:proofErr w:type="spellStart"/>
      <w:r w:rsidRPr="00C503CE">
        <w:rPr>
          <w:rFonts w:ascii="Times New Roman" w:hAnsi="Times New Roman"/>
        </w:rPr>
        <w:t>didapatkan</w:t>
      </w:r>
      <w:proofErr w:type="spellEnd"/>
      <w:r w:rsidRPr="00C503CE">
        <w:rPr>
          <w:rFonts w:ascii="Times New Roman" w:hAnsi="Times New Roman"/>
        </w:rPr>
        <w:t xml:space="preserve"> </w:t>
      </w:r>
      <w:proofErr w:type="spellStart"/>
      <w:r w:rsidRPr="00C503CE">
        <w:rPr>
          <w:rFonts w:ascii="Times New Roman" w:hAnsi="Times New Roman"/>
        </w:rPr>
        <w:t>memiliki</w:t>
      </w:r>
      <w:proofErr w:type="spellEnd"/>
      <w:r w:rsidRPr="00C503CE">
        <w:rPr>
          <w:rFonts w:ascii="Times New Roman" w:hAnsi="Times New Roman"/>
        </w:rPr>
        <w:t xml:space="preserve"> </w:t>
      </w:r>
      <w:proofErr w:type="spellStart"/>
      <w:r w:rsidRPr="00C503CE">
        <w:rPr>
          <w:rFonts w:ascii="Times New Roman" w:hAnsi="Times New Roman"/>
        </w:rPr>
        <w:t>distribusi</w:t>
      </w:r>
      <w:proofErr w:type="spellEnd"/>
      <w:r w:rsidRPr="00C503CE">
        <w:rPr>
          <w:rFonts w:ascii="Times New Roman" w:hAnsi="Times New Roman"/>
        </w:rPr>
        <w:t xml:space="preserve"> normal </w:t>
      </w:r>
      <w:proofErr w:type="spellStart"/>
      <w:r w:rsidRPr="00C503CE">
        <w:rPr>
          <w:rFonts w:ascii="Times New Roman" w:hAnsi="Times New Roman"/>
        </w:rPr>
        <w:t>sehingga</w:t>
      </w:r>
      <w:proofErr w:type="spellEnd"/>
      <w:r w:rsidRPr="00C503CE">
        <w:rPr>
          <w:rFonts w:ascii="Times New Roman" w:hAnsi="Times New Roman"/>
        </w:rPr>
        <w:t xml:space="preserve"> </w:t>
      </w:r>
      <w:proofErr w:type="spellStart"/>
      <w:r w:rsidRPr="00C503CE">
        <w:rPr>
          <w:rFonts w:ascii="Times New Roman" w:hAnsi="Times New Roman"/>
        </w:rPr>
        <w:t>dapat</w:t>
      </w:r>
      <w:proofErr w:type="spellEnd"/>
      <w:r w:rsidRPr="00C503CE">
        <w:rPr>
          <w:rFonts w:ascii="Times New Roman" w:hAnsi="Times New Roman"/>
        </w:rPr>
        <w:t xml:space="preserve"> </w:t>
      </w:r>
      <w:proofErr w:type="spellStart"/>
      <w:r w:rsidRPr="00C503CE">
        <w:rPr>
          <w:rFonts w:ascii="Times New Roman" w:hAnsi="Times New Roman"/>
        </w:rPr>
        <w:t>digunakan</w:t>
      </w:r>
      <w:proofErr w:type="spellEnd"/>
      <w:r w:rsidRPr="00C503CE">
        <w:rPr>
          <w:rFonts w:ascii="Times New Roman" w:hAnsi="Times New Roman"/>
        </w:rPr>
        <w:t xml:space="preserve"> </w:t>
      </w:r>
      <w:proofErr w:type="spellStart"/>
      <w:r w:rsidRPr="00C503CE">
        <w:rPr>
          <w:rFonts w:ascii="Times New Roman" w:hAnsi="Times New Roman"/>
        </w:rPr>
        <w:t>dalam</w:t>
      </w:r>
      <w:proofErr w:type="spellEnd"/>
      <w:r w:rsidRPr="00C503CE">
        <w:rPr>
          <w:rFonts w:ascii="Times New Roman" w:hAnsi="Times New Roman"/>
        </w:rPr>
        <w:t xml:space="preserve"> statistic parametric (</w:t>
      </w:r>
      <w:proofErr w:type="spellStart"/>
      <w:r w:rsidRPr="00C503CE">
        <w:rPr>
          <w:rFonts w:ascii="Times New Roman" w:hAnsi="Times New Roman"/>
        </w:rPr>
        <w:t>statistik</w:t>
      </w:r>
      <w:proofErr w:type="spellEnd"/>
      <w:r w:rsidRPr="00C503CE">
        <w:rPr>
          <w:rFonts w:ascii="Times New Roman" w:hAnsi="Times New Roman"/>
        </w:rPr>
        <w:t xml:space="preserve"> </w:t>
      </w:r>
      <w:proofErr w:type="spellStart"/>
      <w:r w:rsidRPr="00C503CE">
        <w:rPr>
          <w:rFonts w:ascii="Times New Roman" w:hAnsi="Times New Roman"/>
        </w:rPr>
        <w:t>inferensial</w:t>
      </w:r>
      <w:proofErr w:type="spellEnd"/>
      <w:r w:rsidRPr="00C503CE">
        <w:rPr>
          <w:rFonts w:ascii="Times New Roman" w:hAnsi="Times New Roman"/>
        </w:rPr>
        <w:t xml:space="preserve">). </w:t>
      </w:r>
      <w:proofErr w:type="spellStart"/>
      <w:r w:rsidRPr="00C503CE">
        <w:rPr>
          <w:rFonts w:ascii="Times New Roman" w:hAnsi="Times New Roman"/>
        </w:rPr>
        <w:t>Penelitian</w:t>
      </w:r>
      <w:proofErr w:type="spellEnd"/>
      <w:r w:rsidRPr="00C503CE">
        <w:rPr>
          <w:rFonts w:ascii="Times New Roman" w:hAnsi="Times New Roman"/>
        </w:rPr>
        <w:t xml:space="preserve"> </w:t>
      </w:r>
      <w:proofErr w:type="spellStart"/>
      <w:r w:rsidRPr="00C503CE">
        <w:rPr>
          <w:rFonts w:ascii="Times New Roman" w:hAnsi="Times New Roman"/>
        </w:rPr>
        <w:t>ini</w:t>
      </w:r>
      <w:proofErr w:type="spellEnd"/>
      <w:r w:rsidRPr="00C503CE">
        <w:rPr>
          <w:rFonts w:ascii="Times New Roman" w:hAnsi="Times New Roman"/>
        </w:rPr>
        <w:t xml:space="preserve"> </w:t>
      </w:r>
      <w:proofErr w:type="spellStart"/>
      <w:r w:rsidRPr="00C503CE">
        <w:rPr>
          <w:rFonts w:ascii="Times New Roman" w:hAnsi="Times New Roman"/>
        </w:rPr>
        <w:t>menggunakan</w:t>
      </w:r>
      <w:proofErr w:type="spellEnd"/>
      <w:r w:rsidRPr="00C503CE">
        <w:rPr>
          <w:rFonts w:ascii="Times New Roman" w:hAnsi="Times New Roman"/>
        </w:rPr>
        <w:t xml:space="preserve"> uji </w:t>
      </w:r>
      <w:proofErr w:type="spellStart"/>
      <w:r w:rsidRPr="00C503CE">
        <w:rPr>
          <w:rFonts w:ascii="Times New Roman" w:hAnsi="Times New Roman"/>
        </w:rPr>
        <w:t>normalitas</w:t>
      </w:r>
      <w:proofErr w:type="spellEnd"/>
      <w:r w:rsidRPr="00C503CE">
        <w:rPr>
          <w:rFonts w:ascii="Times New Roman" w:hAnsi="Times New Roman"/>
        </w:rPr>
        <w:t xml:space="preserve"> </w:t>
      </w:r>
      <w:proofErr w:type="spellStart"/>
      <w:r w:rsidRPr="00C503CE">
        <w:rPr>
          <w:rFonts w:ascii="Times New Roman" w:hAnsi="Times New Roman"/>
        </w:rPr>
        <w:t>dengan</w:t>
      </w:r>
      <w:proofErr w:type="spellEnd"/>
      <w:r w:rsidRPr="00C503CE">
        <w:rPr>
          <w:rFonts w:ascii="Times New Roman" w:hAnsi="Times New Roman"/>
        </w:rPr>
        <w:t xml:space="preserve"> </w:t>
      </w:r>
      <w:proofErr w:type="spellStart"/>
      <w:r w:rsidRPr="00C503CE">
        <w:rPr>
          <w:rFonts w:ascii="Times New Roman" w:hAnsi="Times New Roman"/>
        </w:rPr>
        <w:t>metode</w:t>
      </w:r>
      <w:proofErr w:type="spellEnd"/>
      <w:r w:rsidRPr="00C503CE">
        <w:rPr>
          <w:rFonts w:ascii="Times New Roman" w:hAnsi="Times New Roman"/>
        </w:rPr>
        <w:t xml:space="preserve"> Kolmogorov-Smirnov Test (KS-Z).</w:t>
      </w:r>
      <w:r w:rsidR="0088443B">
        <w:rPr>
          <w:rFonts w:ascii="Times New Roman" w:hAnsi="Times New Roman"/>
        </w:rPr>
        <w:t xml:space="preserve"> </w:t>
      </w:r>
      <w:r w:rsidR="0088443B" w:rsidRPr="0088443B">
        <w:rPr>
          <w:rFonts w:ascii="Times New Roman" w:hAnsi="Times New Roman"/>
        </w:rPr>
        <w:t xml:space="preserve">Hasil </w:t>
      </w:r>
      <w:proofErr w:type="spellStart"/>
      <w:r w:rsidR="0088443B" w:rsidRPr="0088443B">
        <w:rPr>
          <w:rFonts w:ascii="Times New Roman" w:hAnsi="Times New Roman"/>
        </w:rPr>
        <w:t>perhitungan</w:t>
      </w:r>
      <w:proofErr w:type="spellEnd"/>
      <w:r w:rsidR="0088443B" w:rsidRPr="0088443B">
        <w:rPr>
          <w:rFonts w:ascii="Times New Roman" w:hAnsi="Times New Roman"/>
        </w:rPr>
        <w:t xml:space="preserve"> uji </w:t>
      </w:r>
      <w:proofErr w:type="spellStart"/>
      <w:r w:rsidR="0088443B" w:rsidRPr="0088443B">
        <w:rPr>
          <w:rFonts w:ascii="Times New Roman" w:hAnsi="Times New Roman"/>
        </w:rPr>
        <w:t>norma</w:t>
      </w:r>
      <w:r w:rsidR="0088443B">
        <w:rPr>
          <w:rFonts w:ascii="Times New Roman" w:hAnsi="Times New Roman"/>
        </w:rPr>
        <w:t>litas</w:t>
      </w:r>
      <w:proofErr w:type="spellEnd"/>
      <w:r w:rsidR="0088443B">
        <w:rPr>
          <w:rFonts w:ascii="Times New Roman" w:hAnsi="Times New Roman"/>
        </w:rPr>
        <w:t xml:space="preserve"> </w:t>
      </w:r>
      <w:proofErr w:type="spellStart"/>
      <w:r w:rsidR="0088443B">
        <w:rPr>
          <w:rFonts w:ascii="Times New Roman" w:hAnsi="Times New Roman"/>
        </w:rPr>
        <w:t>dapat</w:t>
      </w:r>
      <w:proofErr w:type="spellEnd"/>
      <w:r w:rsidR="0088443B">
        <w:rPr>
          <w:rFonts w:ascii="Times New Roman" w:hAnsi="Times New Roman"/>
        </w:rPr>
        <w:t xml:space="preserve"> </w:t>
      </w:r>
      <w:proofErr w:type="spellStart"/>
      <w:r w:rsidR="0088443B">
        <w:rPr>
          <w:rFonts w:ascii="Times New Roman" w:hAnsi="Times New Roman"/>
        </w:rPr>
        <w:t>dilihat</w:t>
      </w:r>
      <w:proofErr w:type="spellEnd"/>
      <w:r w:rsidR="0088443B">
        <w:rPr>
          <w:rFonts w:ascii="Times New Roman" w:hAnsi="Times New Roman"/>
        </w:rPr>
        <w:t xml:space="preserve"> pada </w:t>
      </w:r>
      <w:proofErr w:type="spellStart"/>
      <w:r w:rsidR="0088443B">
        <w:rPr>
          <w:rFonts w:ascii="Times New Roman" w:hAnsi="Times New Roman"/>
        </w:rPr>
        <w:t>Tabel</w:t>
      </w:r>
      <w:proofErr w:type="spellEnd"/>
      <w:r w:rsidR="0088443B">
        <w:rPr>
          <w:rFonts w:ascii="Times New Roman" w:hAnsi="Times New Roman"/>
        </w:rPr>
        <w:t xml:space="preserve"> 4</w:t>
      </w:r>
      <w:r w:rsidR="0088443B" w:rsidRPr="0088443B">
        <w:rPr>
          <w:rFonts w:ascii="Times New Roman" w:hAnsi="Times New Roman"/>
        </w:rPr>
        <w:t>.</w:t>
      </w:r>
    </w:p>
    <w:p w14:paraId="6292303A" w14:textId="77777777" w:rsidR="004E050C" w:rsidRDefault="004E050C">
      <w:pPr>
        <w:spacing w:after="0" w:line="240" w:lineRule="auto"/>
        <w:rPr>
          <w:rFonts w:ascii="Times New Roman" w:hAnsi="Times New Roman"/>
          <w:b/>
          <w:bCs/>
          <w:color w:val="000000"/>
          <w:sz w:val="20"/>
          <w:szCs w:val="20"/>
        </w:rPr>
      </w:pPr>
      <w:r>
        <w:rPr>
          <w:rFonts w:ascii="Times New Roman" w:hAnsi="Times New Roman"/>
          <w:b/>
          <w:bCs/>
          <w:color w:val="000000"/>
          <w:sz w:val="20"/>
          <w:szCs w:val="20"/>
        </w:rPr>
        <w:br w:type="page"/>
      </w:r>
    </w:p>
    <w:p w14:paraId="3068831C" w14:textId="74D3207C" w:rsidR="007F4260" w:rsidRDefault="007F4260" w:rsidP="007F4260">
      <w:pPr>
        <w:tabs>
          <w:tab w:val="left" w:pos="567"/>
          <w:tab w:val="left" w:pos="1134"/>
          <w:tab w:val="left" w:pos="1701"/>
        </w:tabs>
        <w:autoSpaceDE w:val="0"/>
        <w:autoSpaceDN w:val="0"/>
        <w:adjustRightInd w:val="0"/>
        <w:spacing w:after="0" w:line="240" w:lineRule="auto"/>
        <w:jc w:val="center"/>
        <w:rPr>
          <w:rFonts w:ascii="Times New Roman" w:hAnsi="Times New Roman"/>
          <w:color w:val="000000"/>
        </w:rPr>
      </w:pPr>
      <w:proofErr w:type="spellStart"/>
      <w:r>
        <w:rPr>
          <w:rFonts w:ascii="Times New Roman" w:hAnsi="Times New Roman"/>
          <w:b/>
          <w:bCs/>
          <w:color w:val="000000"/>
          <w:sz w:val="20"/>
          <w:szCs w:val="20"/>
        </w:rPr>
        <w:lastRenderedPageBreak/>
        <w:t>Tabel</w:t>
      </w:r>
      <w:proofErr w:type="spellEnd"/>
      <w:r>
        <w:rPr>
          <w:rFonts w:ascii="Times New Roman" w:hAnsi="Times New Roman"/>
          <w:b/>
          <w:bCs/>
          <w:color w:val="000000"/>
          <w:sz w:val="20"/>
          <w:szCs w:val="20"/>
        </w:rPr>
        <w:t xml:space="preserve"> 4. </w:t>
      </w:r>
      <w:r w:rsidRPr="007F4260">
        <w:rPr>
          <w:rFonts w:ascii="Times New Roman" w:hAnsi="Times New Roman"/>
          <w:bCs/>
          <w:color w:val="000000"/>
        </w:rPr>
        <w:t xml:space="preserve">Uji </w:t>
      </w:r>
      <w:proofErr w:type="spellStart"/>
      <w:r w:rsidRPr="007F4260">
        <w:rPr>
          <w:rFonts w:ascii="Times New Roman" w:hAnsi="Times New Roman"/>
          <w:bCs/>
          <w:color w:val="000000"/>
        </w:rPr>
        <w:t>Normalitas</w:t>
      </w:r>
      <w:proofErr w:type="spellEnd"/>
      <w:r w:rsidRPr="007F4260">
        <w:rPr>
          <w:rFonts w:ascii="Times New Roman" w:hAnsi="Times New Roman"/>
          <w:bCs/>
          <w:color w:val="000000"/>
        </w:rPr>
        <w:t xml:space="preserve"> Data</w:t>
      </w:r>
    </w:p>
    <w:tbl>
      <w:tblPr>
        <w:tblW w:w="0" w:type="auto"/>
        <w:jc w:val="center"/>
        <w:tblBorders>
          <w:bottom w:val="single" w:sz="4" w:space="0" w:color="000000"/>
        </w:tblBorders>
        <w:tblLayout w:type="fixed"/>
        <w:tblCellMar>
          <w:left w:w="115" w:type="dxa"/>
          <w:right w:w="115" w:type="dxa"/>
        </w:tblCellMar>
        <w:tblLook w:val="0000" w:firstRow="0" w:lastRow="0" w:firstColumn="0" w:lastColumn="0" w:noHBand="0" w:noVBand="0"/>
      </w:tblPr>
      <w:tblGrid>
        <w:gridCol w:w="1893"/>
        <w:gridCol w:w="1892"/>
        <w:gridCol w:w="2060"/>
        <w:gridCol w:w="2323"/>
      </w:tblGrid>
      <w:tr w:rsidR="007F4260" w14:paraId="08A68B75" w14:textId="77777777">
        <w:trPr>
          <w:trHeight w:val="318"/>
          <w:jc w:val="center"/>
        </w:trPr>
        <w:tc>
          <w:tcPr>
            <w:tcW w:w="1893" w:type="dxa"/>
            <w:tcBorders>
              <w:top w:val="single" w:sz="4" w:space="0" w:color="000000"/>
              <w:left w:val="nil"/>
              <w:bottom w:val="single" w:sz="4" w:space="0" w:color="000000"/>
              <w:right w:val="nil"/>
            </w:tcBorders>
          </w:tcPr>
          <w:p w14:paraId="347A863D"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proofErr w:type="spellStart"/>
            <w:r>
              <w:rPr>
                <w:rFonts w:ascii="Times New Roman" w:hAnsi="Times New Roman"/>
                <w:b/>
                <w:bCs/>
                <w:color w:val="000000"/>
              </w:rPr>
              <w:t>Kelompok</w:t>
            </w:r>
            <w:proofErr w:type="spellEnd"/>
          </w:p>
        </w:tc>
        <w:tc>
          <w:tcPr>
            <w:tcW w:w="1892" w:type="dxa"/>
            <w:tcBorders>
              <w:top w:val="single" w:sz="4" w:space="0" w:color="000000"/>
              <w:left w:val="nil"/>
              <w:bottom w:val="single" w:sz="4" w:space="0" w:color="000000"/>
              <w:right w:val="nil"/>
            </w:tcBorders>
          </w:tcPr>
          <w:p w14:paraId="5B7CAD6C"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r>
              <w:rPr>
                <w:rFonts w:ascii="Times New Roman" w:hAnsi="Times New Roman"/>
                <w:b/>
                <w:bCs/>
                <w:color w:val="000000"/>
              </w:rPr>
              <w:t>Nilai KS-Z</w:t>
            </w:r>
          </w:p>
        </w:tc>
        <w:tc>
          <w:tcPr>
            <w:tcW w:w="2060" w:type="dxa"/>
            <w:tcBorders>
              <w:top w:val="single" w:sz="4" w:space="0" w:color="000000"/>
              <w:left w:val="nil"/>
              <w:bottom w:val="single" w:sz="4" w:space="0" w:color="000000"/>
              <w:right w:val="nil"/>
            </w:tcBorders>
          </w:tcPr>
          <w:p w14:paraId="5915EB37"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r>
              <w:rPr>
                <w:rFonts w:ascii="Times New Roman" w:hAnsi="Times New Roman"/>
                <w:b/>
                <w:bCs/>
                <w:color w:val="000000"/>
              </w:rPr>
              <w:t>p</w:t>
            </w:r>
          </w:p>
        </w:tc>
        <w:tc>
          <w:tcPr>
            <w:tcW w:w="2323" w:type="dxa"/>
            <w:tcBorders>
              <w:top w:val="single" w:sz="4" w:space="0" w:color="000000"/>
              <w:left w:val="nil"/>
              <w:bottom w:val="single" w:sz="4" w:space="0" w:color="000000"/>
              <w:right w:val="nil"/>
            </w:tcBorders>
          </w:tcPr>
          <w:p w14:paraId="38ED74CC"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r>
              <w:rPr>
                <w:rFonts w:ascii="Times New Roman" w:hAnsi="Times New Roman"/>
                <w:b/>
                <w:bCs/>
                <w:color w:val="000000"/>
              </w:rPr>
              <w:t>Kesimpulan</w:t>
            </w:r>
          </w:p>
        </w:tc>
      </w:tr>
      <w:tr w:rsidR="007F4260" w14:paraId="31BE687A" w14:textId="77777777">
        <w:trPr>
          <w:trHeight w:val="100"/>
          <w:jc w:val="center"/>
        </w:trPr>
        <w:tc>
          <w:tcPr>
            <w:tcW w:w="1893" w:type="dxa"/>
            <w:tcBorders>
              <w:top w:val="single" w:sz="4" w:space="0" w:color="000000"/>
              <w:left w:val="nil"/>
              <w:bottom w:val="single" w:sz="4" w:space="0" w:color="000000"/>
              <w:right w:val="nil"/>
            </w:tcBorders>
          </w:tcPr>
          <w:p w14:paraId="7840B6B5"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rPr>
            </w:pPr>
            <w:proofErr w:type="spellStart"/>
            <w:r>
              <w:rPr>
                <w:rFonts w:ascii="Times New Roman" w:hAnsi="Times New Roman"/>
              </w:rPr>
              <w:t>Mahasiswa</w:t>
            </w:r>
            <w:proofErr w:type="spellEnd"/>
            <w:r>
              <w:rPr>
                <w:rFonts w:ascii="Times New Roman" w:hAnsi="Times New Roman"/>
              </w:rPr>
              <w:t xml:space="preserve"> yang </w:t>
            </w:r>
            <w:proofErr w:type="spellStart"/>
            <w:r>
              <w:rPr>
                <w:rFonts w:ascii="Times New Roman" w:hAnsi="Times New Roman"/>
              </w:rPr>
              <w:t>tinggal</w:t>
            </w:r>
            <w:proofErr w:type="spellEnd"/>
            <w:r>
              <w:rPr>
                <w:rFonts w:ascii="Times New Roman" w:hAnsi="Times New Roman"/>
              </w:rPr>
              <w:t xml:space="preserve"> di kos</w:t>
            </w:r>
          </w:p>
        </w:tc>
        <w:tc>
          <w:tcPr>
            <w:tcW w:w="1892" w:type="dxa"/>
            <w:tcBorders>
              <w:top w:val="single" w:sz="4" w:space="0" w:color="000000"/>
              <w:left w:val="nil"/>
              <w:bottom w:val="single" w:sz="4" w:space="0" w:color="000000"/>
              <w:right w:val="nil"/>
            </w:tcBorders>
          </w:tcPr>
          <w:p w14:paraId="65AE283A"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r>
              <w:rPr>
                <w:rFonts w:ascii="Times New Roman" w:hAnsi="Times New Roman"/>
                <w:color w:val="000000"/>
              </w:rPr>
              <w:t>0,111</w:t>
            </w:r>
          </w:p>
        </w:tc>
        <w:tc>
          <w:tcPr>
            <w:tcW w:w="2060" w:type="dxa"/>
            <w:tcBorders>
              <w:top w:val="single" w:sz="4" w:space="0" w:color="000000"/>
              <w:left w:val="nil"/>
              <w:bottom w:val="single" w:sz="4" w:space="0" w:color="000000"/>
              <w:right w:val="nil"/>
            </w:tcBorders>
          </w:tcPr>
          <w:p w14:paraId="654A1741"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r>
              <w:rPr>
                <w:rFonts w:ascii="Times New Roman" w:hAnsi="Times New Roman"/>
                <w:color w:val="000000"/>
              </w:rPr>
              <w:t>0,200</w:t>
            </w:r>
          </w:p>
        </w:tc>
        <w:tc>
          <w:tcPr>
            <w:tcW w:w="2323" w:type="dxa"/>
            <w:tcBorders>
              <w:top w:val="single" w:sz="4" w:space="0" w:color="000000"/>
              <w:left w:val="nil"/>
              <w:bottom w:val="single" w:sz="4" w:space="0" w:color="000000"/>
              <w:right w:val="nil"/>
            </w:tcBorders>
          </w:tcPr>
          <w:p w14:paraId="666AFED0"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r>
              <w:rPr>
                <w:rFonts w:ascii="Times New Roman" w:hAnsi="Times New Roman"/>
                <w:color w:val="000000"/>
              </w:rPr>
              <w:t>Normal</w:t>
            </w:r>
          </w:p>
        </w:tc>
      </w:tr>
      <w:tr w:rsidR="007F4260" w14:paraId="24B41364" w14:textId="77777777">
        <w:trPr>
          <w:trHeight w:val="100"/>
          <w:jc w:val="center"/>
        </w:trPr>
        <w:tc>
          <w:tcPr>
            <w:tcW w:w="1893" w:type="dxa"/>
            <w:tcBorders>
              <w:top w:val="single" w:sz="4" w:space="0" w:color="000000"/>
              <w:left w:val="nil"/>
              <w:bottom w:val="single" w:sz="4" w:space="0" w:color="000000"/>
              <w:right w:val="nil"/>
            </w:tcBorders>
          </w:tcPr>
          <w:p w14:paraId="70BACDE9"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rPr>
            </w:pPr>
            <w:proofErr w:type="spellStart"/>
            <w:r>
              <w:rPr>
                <w:rFonts w:ascii="Times New Roman" w:hAnsi="Times New Roman"/>
              </w:rPr>
              <w:t>Mahasiswa</w:t>
            </w:r>
            <w:proofErr w:type="spellEnd"/>
            <w:r>
              <w:rPr>
                <w:rFonts w:ascii="Times New Roman" w:hAnsi="Times New Roman"/>
              </w:rPr>
              <w:t xml:space="preserve"> yang </w:t>
            </w:r>
            <w:proofErr w:type="spellStart"/>
            <w:r>
              <w:rPr>
                <w:rFonts w:ascii="Times New Roman" w:hAnsi="Times New Roman"/>
              </w:rPr>
              <w:t>tinggal</w:t>
            </w:r>
            <w:proofErr w:type="spellEnd"/>
            <w:r>
              <w:rPr>
                <w:rFonts w:ascii="Times New Roman" w:hAnsi="Times New Roman"/>
              </w:rPr>
              <w:t xml:space="preserve"> di </w:t>
            </w:r>
            <w:proofErr w:type="spellStart"/>
            <w:r>
              <w:rPr>
                <w:rFonts w:ascii="Times New Roman" w:hAnsi="Times New Roman"/>
              </w:rPr>
              <w:t>pesantren</w:t>
            </w:r>
            <w:proofErr w:type="spellEnd"/>
          </w:p>
        </w:tc>
        <w:tc>
          <w:tcPr>
            <w:tcW w:w="1892" w:type="dxa"/>
            <w:tcBorders>
              <w:top w:val="single" w:sz="4" w:space="0" w:color="000000"/>
              <w:left w:val="nil"/>
              <w:bottom w:val="single" w:sz="4" w:space="0" w:color="000000"/>
              <w:right w:val="nil"/>
            </w:tcBorders>
          </w:tcPr>
          <w:p w14:paraId="497A4952"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r>
              <w:rPr>
                <w:rFonts w:ascii="Times New Roman" w:hAnsi="Times New Roman"/>
                <w:color w:val="000000"/>
              </w:rPr>
              <w:t>0,140</w:t>
            </w:r>
          </w:p>
        </w:tc>
        <w:tc>
          <w:tcPr>
            <w:tcW w:w="2060" w:type="dxa"/>
            <w:tcBorders>
              <w:top w:val="single" w:sz="4" w:space="0" w:color="000000"/>
              <w:left w:val="nil"/>
              <w:bottom w:val="single" w:sz="4" w:space="0" w:color="000000"/>
              <w:right w:val="nil"/>
            </w:tcBorders>
          </w:tcPr>
          <w:p w14:paraId="735BBB5B"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r>
              <w:rPr>
                <w:rFonts w:ascii="Times New Roman" w:hAnsi="Times New Roman"/>
                <w:color w:val="000000"/>
              </w:rPr>
              <w:t>0,091</w:t>
            </w:r>
          </w:p>
        </w:tc>
        <w:tc>
          <w:tcPr>
            <w:tcW w:w="2323" w:type="dxa"/>
            <w:tcBorders>
              <w:top w:val="single" w:sz="4" w:space="0" w:color="000000"/>
              <w:left w:val="nil"/>
              <w:bottom w:val="single" w:sz="4" w:space="0" w:color="000000"/>
              <w:right w:val="nil"/>
            </w:tcBorders>
          </w:tcPr>
          <w:p w14:paraId="212F99D5"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r>
              <w:rPr>
                <w:rFonts w:ascii="Times New Roman" w:hAnsi="Times New Roman"/>
                <w:color w:val="000000"/>
              </w:rPr>
              <w:t>Normal</w:t>
            </w:r>
          </w:p>
          <w:p w14:paraId="3A2D38F3"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p>
          <w:p w14:paraId="73EEA16F" w14:textId="77777777" w:rsidR="007F4260" w:rsidRDefault="007F4260">
            <w:pPr>
              <w:tabs>
                <w:tab w:val="left" w:pos="567"/>
                <w:tab w:val="left" w:pos="1134"/>
                <w:tab w:val="left" w:pos="1701"/>
              </w:tabs>
              <w:autoSpaceDE w:val="0"/>
              <w:autoSpaceDN w:val="0"/>
              <w:adjustRightInd w:val="0"/>
              <w:spacing w:after="0" w:line="240" w:lineRule="auto"/>
              <w:ind w:left="121" w:right="-201"/>
              <w:jc w:val="center"/>
              <w:rPr>
                <w:rFonts w:ascii="Times New Roman" w:hAnsi="Times New Roman"/>
                <w:color w:val="000000"/>
              </w:rPr>
            </w:pPr>
          </w:p>
        </w:tc>
      </w:tr>
    </w:tbl>
    <w:p w14:paraId="2B58A4BE" w14:textId="77777777" w:rsidR="00755068" w:rsidRPr="00755068" w:rsidRDefault="00755068" w:rsidP="00755068">
      <w:pPr>
        <w:spacing w:after="0" w:line="360" w:lineRule="auto"/>
        <w:ind w:firstLine="567"/>
        <w:jc w:val="both"/>
        <w:rPr>
          <w:rFonts w:ascii="Times New Roman" w:hAnsi="Times New Roman"/>
        </w:rPr>
      </w:pPr>
      <w:proofErr w:type="spellStart"/>
      <w:r w:rsidRPr="00755068">
        <w:rPr>
          <w:rFonts w:ascii="Times New Roman" w:hAnsi="Times New Roman"/>
        </w:rPr>
        <w:t>Pedoman</w:t>
      </w:r>
      <w:proofErr w:type="spellEnd"/>
      <w:r w:rsidRPr="00755068">
        <w:rPr>
          <w:rFonts w:ascii="Times New Roman" w:hAnsi="Times New Roman"/>
        </w:rPr>
        <w:t xml:space="preserve"> yang </w:t>
      </w:r>
      <w:proofErr w:type="spellStart"/>
      <w:r w:rsidRPr="00755068">
        <w:rPr>
          <w:rFonts w:ascii="Times New Roman" w:hAnsi="Times New Roman"/>
        </w:rPr>
        <w:t>digunakan</w:t>
      </w:r>
      <w:proofErr w:type="spellEnd"/>
      <w:r w:rsidRPr="00755068">
        <w:rPr>
          <w:rFonts w:ascii="Times New Roman" w:hAnsi="Times New Roman"/>
        </w:rPr>
        <w:t xml:space="preserve"> </w:t>
      </w:r>
      <w:proofErr w:type="spellStart"/>
      <w:r w:rsidRPr="00755068">
        <w:rPr>
          <w:rFonts w:ascii="Times New Roman" w:hAnsi="Times New Roman"/>
        </w:rPr>
        <w:t>yaitu</w:t>
      </w:r>
      <w:proofErr w:type="spellEnd"/>
      <w:r w:rsidRPr="00755068">
        <w:rPr>
          <w:rFonts w:ascii="Times New Roman" w:hAnsi="Times New Roman"/>
        </w:rPr>
        <w:t xml:space="preserve"> </w:t>
      </w:r>
      <w:proofErr w:type="spellStart"/>
      <w:r w:rsidRPr="00755068">
        <w:rPr>
          <w:rFonts w:ascii="Times New Roman" w:hAnsi="Times New Roman"/>
        </w:rPr>
        <w:t>apabila</w:t>
      </w:r>
      <w:proofErr w:type="spellEnd"/>
      <w:r w:rsidRPr="00755068">
        <w:rPr>
          <w:rFonts w:ascii="Times New Roman" w:hAnsi="Times New Roman"/>
        </w:rPr>
        <w:t xml:space="preserve"> </w:t>
      </w:r>
      <w:proofErr w:type="spellStart"/>
      <w:r w:rsidRPr="00755068">
        <w:rPr>
          <w:rFonts w:ascii="Times New Roman" w:hAnsi="Times New Roman"/>
        </w:rPr>
        <w:t>nilai</w:t>
      </w:r>
      <w:proofErr w:type="spellEnd"/>
      <w:r w:rsidRPr="00755068">
        <w:rPr>
          <w:rFonts w:ascii="Times New Roman" w:hAnsi="Times New Roman"/>
        </w:rPr>
        <w:t xml:space="preserve"> </w:t>
      </w:r>
      <w:proofErr w:type="spellStart"/>
      <w:r w:rsidRPr="00755068">
        <w:rPr>
          <w:rFonts w:ascii="Times New Roman" w:hAnsi="Times New Roman"/>
        </w:rPr>
        <w:t>signifikansi</w:t>
      </w:r>
      <w:proofErr w:type="spellEnd"/>
      <w:r w:rsidRPr="00755068">
        <w:rPr>
          <w:rFonts w:ascii="Times New Roman" w:hAnsi="Times New Roman"/>
        </w:rPr>
        <w:t xml:space="preserve"> KS-Z&gt; 0,050 </w:t>
      </w:r>
      <w:proofErr w:type="spellStart"/>
      <w:r w:rsidRPr="00755068">
        <w:rPr>
          <w:rFonts w:ascii="Times New Roman" w:hAnsi="Times New Roman"/>
        </w:rPr>
        <w:t>maka</w:t>
      </w:r>
      <w:proofErr w:type="spellEnd"/>
      <w:r w:rsidRPr="00755068">
        <w:rPr>
          <w:rFonts w:ascii="Times New Roman" w:hAnsi="Times New Roman"/>
        </w:rPr>
        <w:t xml:space="preserve"> </w:t>
      </w:r>
      <w:proofErr w:type="spellStart"/>
      <w:r w:rsidRPr="00755068">
        <w:rPr>
          <w:rFonts w:ascii="Times New Roman" w:hAnsi="Times New Roman"/>
        </w:rPr>
        <w:t>sebaran</w:t>
      </w:r>
      <w:proofErr w:type="spellEnd"/>
      <w:r w:rsidRPr="00755068">
        <w:rPr>
          <w:rFonts w:ascii="Times New Roman" w:hAnsi="Times New Roman"/>
        </w:rPr>
        <w:t xml:space="preserve"> data </w:t>
      </w:r>
      <w:proofErr w:type="spellStart"/>
      <w:r w:rsidRPr="00755068">
        <w:rPr>
          <w:rFonts w:ascii="Times New Roman" w:hAnsi="Times New Roman"/>
        </w:rPr>
        <w:t>mengikuti</w:t>
      </w:r>
      <w:proofErr w:type="spellEnd"/>
      <w:r w:rsidRPr="00755068">
        <w:rPr>
          <w:rFonts w:ascii="Times New Roman" w:hAnsi="Times New Roman"/>
        </w:rPr>
        <w:t xml:space="preserve"> </w:t>
      </w:r>
      <w:proofErr w:type="spellStart"/>
      <w:r w:rsidRPr="00755068">
        <w:rPr>
          <w:rFonts w:ascii="Times New Roman" w:hAnsi="Times New Roman"/>
        </w:rPr>
        <w:t>distribusi</w:t>
      </w:r>
      <w:proofErr w:type="spellEnd"/>
      <w:r w:rsidRPr="00755068">
        <w:rPr>
          <w:rFonts w:ascii="Times New Roman" w:hAnsi="Times New Roman"/>
        </w:rPr>
        <w:t xml:space="preserve"> normal, dan </w:t>
      </w:r>
      <w:proofErr w:type="spellStart"/>
      <w:r w:rsidRPr="00755068">
        <w:rPr>
          <w:rFonts w:ascii="Times New Roman" w:hAnsi="Times New Roman"/>
        </w:rPr>
        <w:t>apabila</w:t>
      </w:r>
      <w:proofErr w:type="spellEnd"/>
      <w:r w:rsidRPr="00755068">
        <w:rPr>
          <w:rFonts w:ascii="Times New Roman" w:hAnsi="Times New Roman"/>
        </w:rPr>
        <w:t xml:space="preserve"> </w:t>
      </w:r>
      <w:proofErr w:type="spellStart"/>
      <w:r w:rsidRPr="00755068">
        <w:rPr>
          <w:rFonts w:ascii="Times New Roman" w:hAnsi="Times New Roman"/>
        </w:rPr>
        <w:t>signifikansi</w:t>
      </w:r>
      <w:proofErr w:type="spellEnd"/>
      <w:r w:rsidRPr="00755068">
        <w:rPr>
          <w:rFonts w:ascii="Times New Roman" w:hAnsi="Times New Roman"/>
        </w:rPr>
        <w:t xml:space="preserve"> KS-Z≤ 0,05 </w:t>
      </w:r>
      <w:proofErr w:type="spellStart"/>
      <w:r w:rsidRPr="00755068">
        <w:rPr>
          <w:rFonts w:ascii="Times New Roman" w:hAnsi="Times New Roman"/>
        </w:rPr>
        <w:t>maka</w:t>
      </w:r>
      <w:proofErr w:type="spellEnd"/>
      <w:r w:rsidRPr="00755068">
        <w:rPr>
          <w:rFonts w:ascii="Times New Roman" w:hAnsi="Times New Roman"/>
        </w:rPr>
        <w:t xml:space="preserve"> </w:t>
      </w:r>
      <w:proofErr w:type="spellStart"/>
      <w:r w:rsidRPr="00755068">
        <w:rPr>
          <w:rFonts w:ascii="Times New Roman" w:hAnsi="Times New Roman"/>
        </w:rPr>
        <w:t>sebaran</w:t>
      </w:r>
      <w:proofErr w:type="spellEnd"/>
      <w:r w:rsidRPr="00755068">
        <w:rPr>
          <w:rFonts w:ascii="Times New Roman" w:hAnsi="Times New Roman"/>
        </w:rPr>
        <w:t xml:space="preserve"> data </w:t>
      </w:r>
      <w:proofErr w:type="spellStart"/>
      <w:r w:rsidRPr="00755068">
        <w:rPr>
          <w:rFonts w:ascii="Times New Roman" w:hAnsi="Times New Roman"/>
        </w:rPr>
        <w:t>tidak</w:t>
      </w:r>
      <w:proofErr w:type="spellEnd"/>
      <w:r w:rsidRPr="00755068">
        <w:rPr>
          <w:rFonts w:ascii="Times New Roman" w:hAnsi="Times New Roman"/>
        </w:rPr>
        <w:t xml:space="preserve"> </w:t>
      </w:r>
      <w:proofErr w:type="spellStart"/>
      <w:r w:rsidRPr="00755068">
        <w:rPr>
          <w:rFonts w:ascii="Times New Roman" w:hAnsi="Times New Roman"/>
        </w:rPr>
        <w:t>terdistribusi</w:t>
      </w:r>
      <w:proofErr w:type="spellEnd"/>
      <w:r w:rsidRPr="00755068">
        <w:rPr>
          <w:rFonts w:ascii="Times New Roman" w:hAnsi="Times New Roman"/>
        </w:rPr>
        <w:t xml:space="preserve"> normal (</w:t>
      </w:r>
      <w:proofErr w:type="spellStart"/>
      <w:r w:rsidRPr="00755068">
        <w:rPr>
          <w:rFonts w:ascii="Times New Roman" w:hAnsi="Times New Roman"/>
        </w:rPr>
        <w:t>Hadi</w:t>
      </w:r>
      <w:proofErr w:type="spellEnd"/>
      <w:r w:rsidRPr="00755068">
        <w:rPr>
          <w:rFonts w:ascii="Times New Roman" w:hAnsi="Times New Roman"/>
        </w:rPr>
        <w:t>, 2015).</w:t>
      </w:r>
    </w:p>
    <w:p w14:paraId="02B4D675" w14:textId="77777777" w:rsidR="007F4260" w:rsidRDefault="00755068" w:rsidP="00755068">
      <w:pPr>
        <w:spacing w:after="0" w:line="360" w:lineRule="auto"/>
        <w:ind w:firstLine="567"/>
        <w:jc w:val="both"/>
        <w:rPr>
          <w:rFonts w:ascii="Times New Roman" w:hAnsi="Times New Roman"/>
        </w:rPr>
      </w:pPr>
      <w:r w:rsidRPr="00755068">
        <w:rPr>
          <w:rFonts w:ascii="Times New Roman" w:hAnsi="Times New Roman"/>
        </w:rPr>
        <w:t xml:space="preserve">Hasil uji </w:t>
      </w:r>
      <w:proofErr w:type="spellStart"/>
      <w:r w:rsidRPr="00755068">
        <w:rPr>
          <w:rFonts w:ascii="Times New Roman" w:hAnsi="Times New Roman"/>
        </w:rPr>
        <w:t>normalitas</w:t>
      </w:r>
      <w:proofErr w:type="spellEnd"/>
      <w:r w:rsidRPr="00755068">
        <w:rPr>
          <w:rFonts w:ascii="Times New Roman" w:hAnsi="Times New Roman"/>
        </w:rPr>
        <w:t xml:space="preserve"> pada </w:t>
      </w:r>
      <w:proofErr w:type="spellStart"/>
      <w:r w:rsidRPr="00755068">
        <w:rPr>
          <w:rFonts w:ascii="Times New Roman" w:hAnsi="Times New Roman"/>
        </w:rPr>
        <w:t>skala</w:t>
      </w:r>
      <w:proofErr w:type="spellEnd"/>
      <w:r w:rsidRPr="00755068">
        <w:rPr>
          <w:rFonts w:ascii="Times New Roman" w:hAnsi="Times New Roman"/>
        </w:rPr>
        <w:t xml:space="preserve"> </w:t>
      </w:r>
      <w:proofErr w:type="spellStart"/>
      <w:r w:rsidRPr="00755068">
        <w:rPr>
          <w:rFonts w:ascii="Times New Roman" w:hAnsi="Times New Roman"/>
        </w:rPr>
        <w:t>adaptabilitas</w:t>
      </w:r>
      <w:proofErr w:type="spellEnd"/>
      <w:r w:rsidRPr="00755068">
        <w:rPr>
          <w:rFonts w:ascii="Times New Roman" w:hAnsi="Times New Roman"/>
        </w:rPr>
        <w:t xml:space="preserve"> </w:t>
      </w:r>
      <w:proofErr w:type="spellStart"/>
      <w:r w:rsidRPr="00755068">
        <w:rPr>
          <w:rFonts w:ascii="Times New Roman" w:hAnsi="Times New Roman"/>
        </w:rPr>
        <w:t>karir</w:t>
      </w:r>
      <w:proofErr w:type="spellEnd"/>
      <w:r w:rsidRPr="00755068">
        <w:rPr>
          <w:rFonts w:ascii="Times New Roman" w:hAnsi="Times New Roman"/>
        </w:rPr>
        <w:t xml:space="preserve"> pada </w:t>
      </w:r>
      <w:proofErr w:type="spellStart"/>
      <w:r w:rsidRPr="00755068">
        <w:rPr>
          <w:rFonts w:ascii="Times New Roman" w:hAnsi="Times New Roman"/>
        </w:rPr>
        <w:t>mahasiswa</w:t>
      </w:r>
      <w:proofErr w:type="spellEnd"/>
      <w:r w:rsidRPr="00755068">
        <w:rPr>
          <w:rFonts w:ascii="Times New Roman" w:hAnsi="Times New Roman"/>
        </w:rPr>
        <w:t xml:space="preserve"> yang </w:t>
      </w:r>
      <w:proofErr w:type="spellStart"/>
      <w:r w:rsidRPr="00755068">
        <w:rPr>
          <w:rFonts w:ascii="Times New Roman" w:hAnsi="Times New Roman"/>
        </w:rPr>
        <w:t>tinggal</w:t>
      </w:r>
      <w:proofErr w:type="spellEnd"/>
      <w:r w:rsidRPr="00755068">
        <w:rPr>
          <w:rFonts w:ascii="Times New Roman" w:hAnsi="Times New Roman"/>
        </w:rPr>
        <w:t xml:space="preserve"> di kos </w:t>
      </w:r>
      <w:proofErr w:type="spellStart"/>
      <w:r w:rsidRPr="00755068">
        <w:rPr>
          <w:rFonts w:ascii="Times New Roman" w:hAnsi="Times New Roman"/>
        </w:rPr>
        <w:t>diperoleh</w:t>
      </w:r>
      <w:proofErr w:type="spellEnd"/>
      <w:r w:rsidRPr="00755068">
        <w:rPr>
          <w:rFonts w:ascii="Times New Roman" w:hAnsi="Times New Roman"/>
        </w:rPr>
        <w:t xml:space="preserve"> K-S Z= 0,111 </w:t>
      </w:r>
      <w:proofErr w:type="spellStart"/>
      <w:r w:rsidRPr="00755068">
        <w:rPr>
          <w:rFonts w:ascii="Times New Roman" w:hAnsi="Times New Roman"/>
        </w:rPr>
        <w:t>dengan</w:t>
      </w:r>
      <w:proofErr w:type="spellEnd"/>
      <w:r w:rsidRPr="00755068">
        <w:rPr>
          <w:rFonts w:ascii="Times New Roman" w:hAnsi="Times New Roman"/>
        </w:rPr>
        <w:t xml:space="preserve"> p=0,200 dan </w:t>
      </w:r>
      <w:proofErr w:type="spellStart"/>
      <w:r w:rsidRPr="00755068">
        <w:rPr>
          <w:rFonts w:ascii="Times New Roman" w:hAnsi="Times New Roman"/>
        </w:rPr>
        <w:t>adaptabilitas</w:t>
      </w:r>
      <w:proofErr w:type="spellEnd"/>
      <w:r w:rsidRPr="00755068">
        <w:rPr>
          <w:rFonts w:ascii="Times New Roman" w:hAnsi="Times New Roman"/>
        </w:rPr>
        <w:t xml:space="preserve"> </w:t>
      </w:r>
      <w:proofErr w:type="spellStart"/>
      <w:r w:rsidRPr="00755068">
        <w:rPr>
          <w:rFonts w:ascii="Times New Roman" w:hAnsi="Times New Roman"/>
        </w:rPr>
        <w:t>karir</w:t>
      </w:r>
      <w:proofErr w:type="spellEnd"/>
      <w:r w:rsidRPr="00755068">
        <w:rPr>
          <w:rFonts w:ascii="Times New Roman" w:hAnsi="Times New Roman"/>
        </w:rPr>
        <w:t xml:space="preserve"> </w:t>
      </w:r>
      <w:proofErr w:type="spellStart"/>
      <w:r w:rsidRPr="00755068">
        <w:rPr>
          <w:rFonts w:ascii="Times New Roman" w:hAnsi="Times New Roman"/>
        </w:rPr>
        <w:t>mahasiswa</w:t>
      </w:r>
      <w:proofErr w:type="spellEnd"/>
      <w:r w:rsidRPr="00755068">
        <w:rPr>
          <w:rFonts w:ascii="Times New Roman" w:hAnsi="Times New Roman"/>
        </w:rPr>
        <w:t xml:space="preserve"> yang </w:t>
      </w:r>
      <w:proofErr w:type="spellStart"/>
      <w:r w:rsidRPr="00755068">
        <w:rPr>
          <w:rFonts w:ascii="Times New Roman" w:hAnsi="Times New Roman"/>
        </w:rPr>
        <w:t>tinggal</w:t>
      </w:r>
      <w:proofErr w:type="spellEnd"/>
      <w:r w:rsidRPr="00755068">
        <w:rPr>
          <w:rFonts w:ascii="Times New Roman" w:hAnsi="Times New Roman"/>
        </w:rPr>
        <w:t xml:space="preserve"> di </w:t>
      </w:r>
      <w:proofErr w:type="spellStart"/>
      <w:r w:rsidRPr="00755068">
        <w:rPr>
          <w:rFonts w:ascii="Times New Roman" w:hAnsi="Times New Roman"/>
        </w:rPr>
        <w:t>pesantren</w:t>
      </w:r>
      <w:proofErr w:type="spellEnd"/>
      <w:r w:rsidRPr="00755068">
        <w:rPr>
          <w:rFonts w:ascii="Times New Roman" w:hAnsi="Times New Roman"/>
        </w:rPr>
        <w:t xml:space="preserve"> K-S Z= 0,140 </w:t>
      </w:r>
      <w:proofErr w:type="spellStart"/>
      <w:r w:rsidRPr="00755068">
        <w:rPr>
          <w:rFonts w:ascii="Times New Roman" w:hAnsi="Times New Roman"/>
        </w:rPr>
        <w:t>dengan</w:t>
      </w:r>
      <w:proofErr w:type="spellEnd"/>
      <w:r w:rsidRPr="00755068">
        <w:rPr>
          <w:rFonts w:ascii="Times New Roman" w:hAnsi="Times New Roman"/>
        </w:rPr>
        <w:t xml:space="preserve"> p= 0,091, </w:t>
      </w:r>
      <w:proofErr w:type="spellStart"/>
      <w:r w:rsidRPr="00755068">
        <w:rPr>
          <w:rFonts w:ascii="Times New Roman" w:hAnsi="Times New Roman"/>
        </w:rPr>
        <w:t>sehingga</w:t>
      </w:r>
      <w:proofErr w:type="spellEnd"/>
      <w:r w:rsidRPr="00755068">
        <w:rPr>
          <w:rFonts w:ascii="Times New Roman" w:hAnsi="Times New Roman"/>
        </w:rPr>
        <w:t xml:space="preserve"> </w:t>
      </w:r>
      <w:proofErr w:type="spellStart"/>
      <w:r w:rsidRPr="00755068">
        <w:rPr>
          <w:rFonts w:ascii="Times New Roman" w:hAnsi="Times New Roman"/>
        </w:rPr>
        <w:t>dapat</w:t>
      </w:r>
      <w:proofErr w:type="spellEnd"/>
      <w:r w:rsidRPr="00755068">
        <w:rPr>
          <w:rFonts w:ascii="Times New Roman" w:hAnsi="Times New Roman"/>
        </w:rPr>
        <w:t xml:space="preserve"> </w:t>
      </w:r>
      <w:proofErr w:type="spellStart"/>
      <w:r w:rsidRPr="00755068">
        <w:rPr>
          <w:rFonts w:ascii="Times New Roman" w:hAnsi="Times New Roman"/>
        </w:rPr>
        <w:t>dikatakan</w:t>
      </w:r>
      <w:proofErr w:type="spellEnd"/>
      <w:r w:rsidRPr="00755068">
        <w:rPr>
          <w:rFonts w:ascii="Times New Roman" w:hAnsi="Times New Roman"/>
        </w:rPr>
        <w:t xml:space="preserve"> </w:t>
      </w:r>
      <w:proofErr w:type="spellStart"/>
      <w:r w:rsidRPr="00755068">
        <w:rPr>
          <w:rFonts w:ascii="Times New Roman" w:hAnsi="Times New Roman"/>
        </w:rPr>
        <w:t>bahwa</w:t>
      </w:r>
      <w:proofErr w:type="spellEnd"/>
      <w:r w:rsidRPr="00755068">
        <w:rPr>
          <w:rFonts w:ascii="Times New Roman" w:hAnsi="Times New Roman"/>
        </w:rPr>
        <w:t xml:space="preserve"> </w:t>
      </w:r>
      <w:proofErr w:type="spellStart"/>
      <w:r w:rsidRPr="00755068">
        <w:rPr>
          <w:rFonts w:ascii="Times New Roman" w:hAnsi="Times New Roman"/>
        </w:rPr>
        <w:t>sebaran</w:t>
      </w:r>
      <w:proofErr w:type="spellEnd"/>
      <w:r w:rsidRPr="00755068">
        <w:rPr>
          <w:rFonts w:ascii="Times New Roman" w:hAnsi="Times New Roman"/>
        </w:rPr>
        <w:t xml:space="preserve"> data </w:t>
      </w:r>
      <w:proofErr w:type="spellStart"/>
      <w:r w:rsidRPr="00755068">
        <w:rPr>
          <w:rFonts w:ascii="Times New Roman" w:hAnsi="Times New Roman"/>
        </w:rPr>
        <w:t>skala</w:t>
      </w:r>
      <w:proofErr w:type="spellEnd"/>
      <w:r w:rsidRPr="00755068">
        <w:rPr>
          <w:rFonts w:ascii="Times New Roman" w:hAnsi="Times New Roman"/>
        </w:rPr>
        <w:t xml:space="preserve"> </w:t>
      </w:r>
      <w:proofErr w:type="spellStart"/>
      <w:r w:rsidRPr="00755068">
        <w:rPr>
          <w:rFonts w:ascii="Times New Roman" w:hAnsi="Times New Roman"/>
        </w:rPr>
        <w:t>adaptabilitas</w:t>
      </w:r>
      <w:proofErr w:type="spellEnd"/>
      <w:r w:rsidRPr="00755068">
        <w:rPr>
          <w:rFonts w:ascii="Times New Roman" w:hAnsi="Times New Roman"/>
        </w:rPr>
        <w:t xml:space="preserve"> </w:t>
      </w:r>
      <w:proofErr w:type="spellStart"/>
      <w:r w:rsidRPr="00755068">
        <w:rPr>
          <w:rFonts w:ascii="Times New Roman" w:hAnsi="Times New Roman"/>
        </w:rPr>
        <w:t>karir</w:t>
      </w:r>
      <w:proofErr w:type="spellEnd"/>
      <w:r w:rsidRPr="00755068">
        <w:rPr>
          <w:rFonts w:ascii="Times New Roman" w:hAnsi="Times New Roman"/>
        </w:rPr>
        <w:t xml:space="preserve"> pada </w:t>
      </w:r>
      <w:proofErr w:type="spellStart"/>
      <w:r w:rsidRPr="00755068">
        <w:rPr>
          <w:rFonts w:ascii="Times New Roman" w:hAnsi="Times New Roman"/>
        </w:rPr>
        <w:t>kedua</w:t>
      </w:r>
      <w:proofErr w:type="spellEnd"/>
      <w:r w:rsidRPr="00755068">
        <w:rPr>
          <w:rFonts w:ascii="Times New Roman" w:hAnsi="Times New Roman"/>
        </w:rPr>
        <w:t xml:space="preserve"> </w:t>
      </w:r>
      <w:proofErr w:type="spellStart"/>
      <w:r w:rsidRPr="00755068">
        <w:rPr>
          <w:rFonts w:ascii="Times New Roman" w:hAnsi="Times New Roman"/>
        </w:rPr>
        <w:t>kelompok</w:t>
      </w:r>
      <w:proofErr w:type="spellEnd"/>
      <w:r w:rsidRPr="00755068">
        <w:rPr>
          <w:rFonts w:ascii="Times New Roman" w:hAnsi="Times New Roman"/>
        </w:rPr>
        <w:t xml:space="preserve"> </w:t>
      </w:r>
      <w:proofErr w:type="spellStart"/>
      <w:r w:rsidRPr="00755068">
        <w:rPr>
          <w:rFonts w:ascii="Times New Roman" w:hAnsi="Times New Roman"/>
        </w:rPr>
        <w:t>dalam</w:t>
      </w:r>
      <w:proofErr w:type="spellEnd"/>
      <w:r w:rsidRPr="00755068">
        <w:rPr>
          <w:rFonts w:ascii="Times New Roman" w:hAnsi="Times New Roman"/>
        </w:rPr>
        <w:t xml:space="preserve"> </w:t>
      </w:r>
      <w:proofErr w:type="spellStart"/>
      <w:r w:rsidRPr="00755068">
        <w:rPr>
          <w:rFonts w:ascii="Times New Roman" w:hAnsi="Times New Roman"/>
        </w:rPr>
        <w:t>penelitian</w:t>
      </w:r>
      <w:proofErr w:type="spellEnd"/>
      <w:r w:rsidRPr="00755068">
        <w:rPr>
          <w:rFonts w:ascii="Times New Roman" w:hAnsi="Times New Roman"/>
        </w:rPr>
        <w:t xml:space="preserve"> </w:t>
      </w:r>
      <w:proofErr w:type="spellStart"/>
      <w:r w:rsidRPr="00755068">
        <w:rPr>
          <w:rFonts w:ascii="Times New Roman" w:hAnsi="Times New Roman"/>
        </w:rPr>
        <w:t>ini</w:t>
      </w:r>
      <w:proofErr w:type="spellEnd"/>
      <w:r w:rsidRPr="00755068">
        <w:rPr>
          <w:rFonts w:ascii="Times New Roman" w:hAnsi="Times New Roman"/>
        </w:rPr>
        <w:t xml:space="preserve"> </w:t>
      </w:r>
      <w:proofErr w:type="spellStart"/>
      <w:r w:rsidRPr="00755068">
        <w:rPr>
          <w:rFonts w:ascii="Times New Roman" w:hAnsi="Times New Roman"/>
        </w:rPr>
        <w:t>mengikuti</w:t>
      </w:r>
      <w:proofErr w:type="spellEnd"/>
      <w:r w:rsidRPr="00755068">
        <w:rPr>
          <w:rFonts w:ascii="Times New Roman" w:hAnsi="Times New Roman"/>
        </w:rPr>
        <w:t xml:space="preserve"> </w:t>
      </w:r>
      <w:proofErr w:type="spellStart"/>
      <w:r w:rsidRPr="00755068">
        <w:rPr>
          <w:rFonts w:ascii="Times New Roman" w:hAnsi="Times New Roman"/>
        </w:rPr>
        <w:t>sebaran</w:t>
      </w:r>
      <w:proofErr w:type="spellEnd"/>
      <w:r w:rsidRPr="00755068">
        <w:rPr>
          <w:rFonts w:ascii="Times New Roman" w:hAnsi="Times New Roman"/>
        </w:rPr>
        <w:t xml:space="preserve"> data yang normal</w:t>
      </w:r>
      <w:r w:rsidR="000671F7">
        <w:rPr>
          <w:rFonts w:ascii="Times New Roman" w:hAnsi="Times New Roman"/>
        </w:rPr>
        <w:t>.</w:t>
      </w:r>
    </w:p>
    <w:p w14:paraId="6E93FA47" w14:textId="77777777" w:rsidR="002B753E" w:rsidRDefault="00FE40E1" w:rsidP="00755068">
      <w:pPr>
        <w:spacing w:after="0" w:line="360" w:lineRule="auto"/>
        <w:ind w:firstLine="567"/>
        <w:jc w:val="both"/>
        <w:rPr>
          <w:rFonts w:ascii="Times New Roman" w:hAnsi="Times New Roman"/>
        </w:rPr>
      </w:pPr>
      <w:proofErr w:type="spellStart"/>
      <w:r>
        <w:rPr>
          <w:rFonts w:ascii="Times New Roman" w:hAnsi="Times New Roman"/>
        </w:rPr>
        <w:t>Selanjutnya</w:t>
      </w:r>
      <w:proofErr w:type="spellEnd"/>
      <w:r>
        <w:rPr>
          <w:rFonts w:ascii="Times New Roman" w:hAnsi="Times New Roman"/>
        </w:rPr>
        <w:t xml:space="preserve"> </w:t>
      </w:r>
      <w:proofErr w:type="spellStart"/>
      <w:r>
        <w:rPr>
          <w:rFonts w:ascii="Times New Roman" w:hAnsi="Times New Roman"/>
        </w:rPr>
        <w:t>dilakukan</w:t>
      </w:r>
      <w:proofErr w:type="spellEnd"/>
      <w:r>
        <w:rPr>
          <w:rFonts w:ascii="Times New Roman" w:hAnsi="Times New Roman"/>
        </w:rPr>
        <w:t xml:space="preserve"> </w:t>
      </w:r>
      <w:r w:rsidR="002B753E" w:rsidRPr="002B753E">
        <w:rPr>
          <w:rFonts w:ascii="Times New Roman" w:hAnsi="Times New Roman"/>
        </w:rPr>
        <w:t xml:space="preserve">Uji </w:t>
      </w:r>
      <w:proofErr w:type="spellStart"/>
      <w:r w:rsidR="002B753E" w:rsidRPr="002B753E">
        <w:rPr>
          <w:rFonts w:ascii="Times New Roman" w:hAnsi="Times New Roman"/>
        </w:rPr>
        <w:t>homogenitas</w:t>
      </w:r>
      <w:proofErr w:type="spellEnd"/>
      <w:r w:rsidR="002B753E" w:rsidRPr="002B753E">
        <w:rPr>
          <w:rFonts w:ascii="Times New Roman" w:hAnsi="Times New Roman"/>
        </w:rPr>
        <w:t xml:space="preserve"> </w:t>
      </w:r>
      <w:proofErr w:type="spellStart"/>
      <w:r w:rsidR="009A2D68">
        <w:rPr>
          <w:rFonts w:ascii="Times New Roman" w:hAnsi="Times New Roman"/>
        </w:rPr>
        <w:t>dengan</w:t>
      </w:r>
      <w:proofErr w:type="spellEnd"/>
      <w:r w:rsidR="009A2D68">
        <w:rPr>
          <w:rFonts w:ascii="Times New Roman" w:hAnsi="Times New Roman"/>
        </w:rPr>
        <w:t xml:space="preserve"> </w:t>
      </w:r>
      <w:proofErr w:type="spellStart"/>
      <w:r w:rsidR="009A2D68">
        <w:rPr>
          <w:rFonts w:ascii="Times New Roman" w:hAnsi="Times New Roman"/>
        </w:rPr>
        <w:t>tujuan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untuk</w:t>
      </w:r>
      <w:proofErr w:type="spellEnd"/>
      <w:r w:rsidR="002B753E" w:rsidRPr="002B753E">
        <w:rPr>
          <w:rFonts w:ascii="Times New Roman" w:hAnsi="Times New Roman"/>
        </w:rPr>
        <w:t xml:space="preserve"> </w:t>
      </w:r>
      <w:proofErr w:type="spellStart"/>
      <w:r w:rsidR="002B753E" w:rsidRPr="002B753E">
        <w:rPr>
          <w:rFonts w:ascii="Times New Roman" w:hAnsi="Times New Roman"/>
        </w:rPr>
        <w:t>memastikan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subyek</w:t>
      </w:r>
      <w:proofErr w:type="spellEnd"/>
      <w:r w:rsidR="002B753E" w:rsidRPr="002B753E">
        <w:rPr>
          <w:rFonts w:ascii="Times New Roman" w:hAnsi="Times New Roman"/>
        </w:rPr>
        <w:t xml:space="preserve"> </w:t>
      </w:r>
      <w:proofErr w:type="spellStart"/>
      <w:r w:rsidR="002B753E" w:rsidRPr="002B753E">
        <w:rPr>
          <w:rFonts w:ascii="Times New Roman" w:hAnsi="Times New Roman"/>
        </w:rPr>
        <w:t>berasal</w:t>
      </w:r>
      <w:proofErr w:type="spellEnd"/>
      <w:r w:rsidR="002B753E" w:rsidRPr="002B753E">
        <w:rPr>
          <w:rFonts w:ascii="Times New Roman" w:hAnsi="Times New Roman"/>
        </w:rPr>
        <w:t xml:space="preserve"> </w:t>
      </w:r>
      <w:proofErr w:type="spellStart"/>
      <w:r w:rsidR="002B753E" w:rsidRPr="002B753E">
        <w:rPr>
          <w:rFonts w:ascii="Times New Roman" w:hAnsi="Times New Roman"/>
        </w:rPr>
        <w:t>dari</w:t>
      </w:r>
      <w:proofErr w:type="spellEnd"/>
      <w:r w:rsidR="002B753E" w:rsidRPr="002B753E">
        <w:rPr>
          <w:rFonts w:ascii="Times New Roman" w:hAnsi="Times New Roman"/>
        </w:rPr>
        <w:t xml:space="preserve"> </w:t>
      </w:r>
      <w:proofErr w:type="spellStart"/>
      <w:r w:rsidR="002B753E" w:rsidRPr="002B753E">
        <w:rPr>
          <w:rFonts w:ascii="Times New Roman" w:hAnsi="Times New Roman"/>
        </w:rPr>
        <w:t>populasi</w:t>
      </w:r>
      <w:proofErr w:type="spellEnd"/>
      <w:r w:rsidR="002B753E" w:rsidRPr="002B753E">
        <w:rPr>
          <w:rFonts w:ascii="Times New Roman" w:hAnsi="Times New Roman"/>
        </w:rPr>
        <w:t xml:space="preserve"> yang </w:t>
      </w:r>
      <w:proofErr w:type="spellStart"/>
      <w:r w:rsidR="002B753E" w:rsidRPr="002B753E">
        <w:rPr>
          <w:rFonts w:ascii="Times New Roman" w:hAnsi="Times New Roman"/>
        </w:rPr>
        <w:t>homogen</w:t>
      </w:r>
      <w:proofErr w:type="spellEnd"/>
      <w:r w:rsidR="002B753E" w:rsidRPr="002B753E">
        <w:rPr>
          <w:rFonts w:ascii="Times New Roman" w:hAnsi="Times New Roman"/>
        </w:rPr>
        <w:t xml:space="preserve"> </w:t>
      </w:r>
      <w:proofErr w:type="spellStart"/>
      <w:r w:rsidR="002B753E" w:rsidRPr="002B753E">
        <w:rPr>
          <w:rFonts w:ascii="Times New Roman" w:hAnsi="Times New Roman"/>
        </w:rPr>
        <w:t>atau</w:t>
      </w:r>
      <w:proofErr w:type="spellEnd"/>
      <w:r w:rsidR="002B753E" w:rsidRPr="002B753E">
        <w:rPr>
          <w:rFonts w:ascii="Times New Roman" w:hAnsi="Times New Roman"/>
        </w:rPr>
        <w:t xml:space="preserve"> </w:t>
      </w:r>
      <w:proofErr w:type="spellStart"/>
      <w:r w:rsidR="002B753E" w:rsidRPr="002B753E">
        <w:rPr>
          <w:rFonts w:ascii="Times New Roman" w:hAnsi="Times New Roman"/>
        </w:rPr>
        <w:t>tidak</w:t>
      </w:r>
      <w:proofErr w:type="spellEnd"/>
      <w:r w:rsidR="002B753E" w:rsidRPr="002B753E">
        <w:rPr>
          <w:rFonts w:ascii="Times New Roman" w:hAnsi="Times New Roman"/>
        </w:rPr>
        <w:t xml:space="preserve">. </w:t>
      </w:r>
      <w:proofErr w:type="spellStart"/>
      <w:r w:rsidR="002B753E" w:rsidRPr="002B753E">
        <w:rPr>
          <w:rFonts w:ascii="Times New Roman" w:hAnsi="Times New Roman"/>
        </w:rPr>
        <w:t>Pengujian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homogenitas</w:t>
      </w:r>
      <w:proofErr w:type="spellEnd"/>
      <w:r w:rsidR="002B753E" w:rsidRPr="002B753E">
        <w:rPr>
          <w:rFonts w:ascii="Times New Roman" w:hAnsi="Times New Roman"/>
        </w:rPr>
        <w:t xml:space="preserve"> </w:t>
      </w:r>
      <w:proofErr w:type="spellStart"/>
      <w:r w:rsidR="002B753E" w:rsidRPr="002B753E">
        <w:rPr>
          <w:rFonts w:ascii="Times New Roman" w:hAnsi="Times New Roman"/>
        </w:rPr>
        <w:t>varians</w:t>
      </w:r>
      <w:proofErr w:type="spellEnd"/>
      <w:r w:rsidR="002B753E" w:rsidRPr="002B753E">
        <w:rPr>
          <w:rFonts w:ascii="Times New Roman" w:hAnsi="Times New Roman"/>
        </w:rPr>
        <w:t xml:space="preserve"> pada </w:t>
      </w:r>
      <w:proofErr w:type="spellStart"/>
      <w:r w:rsidR="002B753E" w:rsidRPr="002B753E">
        <w:rPr>
          <w:rFonts w:ascii="Times New Roman" w:hAnsi="Times New Roman"/>
        </w:rPr>
        <w:t>penelitian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ini</w:t>
      </w:r>
      <w:proofErr w:type="spellEnd"/>
      <w:r w:rsidR="002B753E" w:rsidRPr="002B753E">
        <w:rPr>
          <w:rFonts w:ascii="Times New Roman" w:hAnsi="Times New Roman"/>
        </w:rPr>
        <w:t xml:space="preserve"> </w:t>
      </w:r>
      <w:proofErr w:type="spellStart"/>
      <w:r w:rsidR="002B753E" w:rsidRPr="002B753E">
        <w:rPr>
          <w:rFonts w:ascii="Times New Roman" w:hAnsi="Times New Roman"/>
        </w:rPr>
        <w:t>menggunakan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Levene’s</w:t>
      </w:r>
      <w:proofErr w:type="spellEnd"/>
      <w:r w:rsidR="002B753E" w:rsidRPr="002B753E">
        <w:rPr>
          <w:rFonts w:ascii="Times New Roman" w:hAnsi="Times New Roman"/>
        </w:rPr>
        <w:t xml:space="preserve"> Test. </w:t>
      </w:r>
      <w:proofErr w:type="spellStart"/>
      <w:r w:rsidR="002B753E" w:rsidRPr="002B753E">
        <w:rPr>
          <w:rFonts w:ascii="Times New Roman" w:hAnsi="Times New Roman"/>
        </w:rPr>
        <w:t>Menurut</w:t>
      </w:r>
      <w:proofErr w:type="spellEnd"/>
      <w:r w:rsidR="002B753E" w:rsidRPr="002B753E">
        <w:rPr>
          <w:rFonts w:ascii="Times New Roman" w:hAnsi="Times New Roman"/>
        </w:rPr>
        <w:t xml:space="preserve"> Starkweather (2010), </w:t>
      </w:r>
      <w:proofErr w:type="spellStart"/>
      <w:r w:rsidR="002B753E" w:rsidRPr="002B753E">
        <w:rPr>
          <w:rFonts w:ascii="Times New Roman" w:hAnsi="Times New Roman"/>
        </w:rPr>
        <w:t>Levene’s</w:t>
      </w:r>
      <w:proofErr w:type="spellEnd"/>
      <w:r w:rsidR="002B753E" w:rsidRPr="002B753E">
        <w:rPr>
          <w:rFonts w:ascii="Times New Roman" w:hAnsi="Times New Roman"/>
        </w:rPr>
        <w:t xml:space="preserve"> test </w:t>
      </w:r>
      <w:proofErr w:type="spellStart"/>
      <w:r w:rsidR="002B753E" w:rsidRPr="002B753E">
        <w:rPr>
          <w:rFonts w:ascii="Times New Roman" w:hAnsi="Times New Roman"/>
        </w:rPr>
        <w:t>memiliki</w:t>
      </w:r>
      <w:proofErr w:type="spellEnd"/>
      <w:r w:rsidR="002B753E" w:rsidRPr="002B753E">
        <w:rPr>
          <w:rFonts w:ascii="Times New Roman" w:hAnsi="Times New Roman"/>
        </w:rPr>
        <w:t xml:space="preserve"> </w:t>
      </w:r>
      <w:proofErr w:type="spellStart"/>
      <w:r w:rsidR="002B753E" w:rsidRPr="002B753E">
        <w:rPr>
          <w:rFonts w:ascii="Times New Roman" w:hAnsi="Times New Roman"/>
        </w:rPr>
        <w:t>tujuan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utama</w:t>
      </w:r>
      <w:proofErr w:type="spellEnd"/>
      <w:r w:rsidR="002B753E" w:rsidRPr="002B753E">
        <w:rPr>
          <w:rFonts w:ascii="Times New Roman" w:hAnsi="Times New Roman"/>
        </w:rPr>
        <w:t xml:space="preserve"> </w:t>
      </w:r>
      <w:proofErr w:type="spellStart"/>
      <w:r w:rsidR="002B753E" w:rsidRPr="002B753E">
        <w:rPr>
          <w:rFonts w:ascii="Times New Roman" w:hAnsi="Times New Roman"/>
        </w:rPr>
        <w:t>untuk</w:t>
      </w:r>
      <w:proofErr w:type="spellEnd"/>
      <w:r w:rsidR="002B753E" w:rsidRPr="002B753E">
        <w:rPr>
          <w:rFonts w:ascii="Times New Roman" w:hAnsi="Times New Roman"/>
        </w:rPr>
        <w:t xml:space="preserve"> </w:t>
      </w:r>
      <w:proofErr w:type="spellStart"/>
      <w:r w:rsidR="002B753E" w:rsidRPr="002B753E">
        <w:rPr>
          <w:rFonts w:ascii="Times New Roman" w:hAnsi="Times New Roman"/>
        </w:rPr>
        <w:t>mengetahui</w:t>
      </w:r>
      <w:proofErr w:type="spellEnd"/>
      <w:r w:rsidR="002B753E" w:rsidRPr="002B753E">
        <w:rPr>
          <w:rFonts w:ascii="Times New Roman" w:hAnsi="Times New Roman"/>
        </w:rPr>
        <w:t xml:space="preserve"> </w:t>
      </w:r>
      <w:proofErr w:type="spellStart"/>
      <w:r w:rsidR="002B753E" w:rsidRPr="002B753E">
        <w:rPr>
          <w:rFonts w:ascii="Times New Roman" w:hAnsi="Times New Roman"/>
        </w:rPr>
        <w:t>perbedaan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dari</w:t>
      </w:r>
      <w:proofErr w:type="spellEnd"/>
      <w:r w:rsidR="002B753E" w:rsidRPr="002B753E">
        <w:rPr>
          <w:rFonts w:ascii="Times New Roman" w:hAnsi="Times New Roman"/>
        </w:rPr>
        <w:t xml:space="preserve"> dua </w:t>
      </w:r>
      <w:proofErr w:type="spellStart"/>
      <w:r w:rsidR="002B753E" w:rsidRPr="002B753E">
        <w:rPr>
          <w:rFonts w:ascii="Times New Roman" w:hAnsi="Times New Roman"/>
        </w:rPr>
        <w:t>kelompok</w:t>
      </w:r>
      <w:proofErr w:type="spellEnd"/>
      <w:r w:rsidR="002B753E" w:rsidRPr="002B753E">
        <w:rPr>
          <w:rFonts w:ascii="Times New Roman" w:hAnsi="Times New Roman"/>
        </w:rPr>
        <w:t xml:space="preserve"> data </w:t>
      </w:r>
      <w:proofErr w:type="spellStart"/>
      <w:r w:rsidR="002B753E" w:rsidRPr="002B753E">
        <w:rPr>
          <w:rFonts w:ascii="Times New Roman" w:hAnsi="Times New Roman"/>
        </w:rPr>
        <w:t>dengan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varians</w:t>
      </w:r>
      <w:proofErr w:type="spellEnd"/>
      <w:r w:rsidR="002B753E" w:rsidRPr="002B753E">
        <w:rPr>
          <w:rFonts w:ascii="Times New Roman" w:hAnsi="Times New Roman"/>
        </w:rPr>
        <w:t xml:space="preserve"> yang </w:t>
      </w:r>
      <w:proofErr w:type="spellStart"/>
      <w:r w:rsidR="002B753E" w:rsidRPr="002B753E">
        <w:rPr>
          <w:rFonts w:ascii="Times New Roman" w:hAnsi="Times New Roman"/>
        </w:rPr>
        <w:t>berbeda</w:t>
      </w:r>
      <w:proofErr w:type="spellEnd"/>
      <w:r w:rsidR="002B753E" w:rsidRPr="002B753E">
        <w:rPr>
          <w:rFonts w:ascii="Times New Roman" w:hAnsi="Times New Roman"/>
        </w:rPr>
        <w:t xml:space="preserve">. Pada uji </w:t>
      </w:r>
      <w:proofErr w:type="spellStart"/>
      <w:r w:rsidR="002B753E" w:rsidRPr="002B753E">
        <w:rPr>
          <w:rFonts w:ascii="Times New Roman" w:hAnsi="Times New Roman"/>
        </w:rPr>
        <w:t>homogenitas</w:t>
      </w:r>
      <w:proofErr w:type="spellEnd"/>
      <w:r w:rsidR="002B753E" w:rsidRPr="002B753E">
        <w:rPr>
          <w:rFonts w:ascii="Times New Roman" w:hAnsi="Times New Roman"/>
        </w:rPr>
        <w:t xml:space="preserve"> </w:t>
      </w:r>
      <w:proofErr w:type="spellStart"/>
      <w:r w:rsidR="002B753E" w:rsidRPr="002B753E">
        <w:rPr>
          <w:rFonts w:ascii="Times New Roman" w:hAnsi="Times New Roman"/>
        </w:rPr>
        <w:t>apabila</w:t>
      </w:r>
      <w:proofErr w:type="spellEnd"/>
      <w:r w:rsidR="002B753E" w:rsidRPr="002B753E">
        <w:rPr>
          <w:rFonts w:ascii="Times New Roman" w:hAnsi="Times New Roman"/>
        </w:rPr>
        <w:t xml:space="preserve"> p ≤ 0,050 </w:t>
      </w:r>
      <w:proofErr w:type="spellStart"/>
      <w:r w:rsidR="002B753E" w:rsidRPr="002B753E">
        <w:rPr>
          <w:rFonts w:ascii="Times New Roman" w:hAnsi="Times New Roman"/>
        </w:rPr>
        <w:t>berarti</w:t>
      </w:r>
      <w:proofErr w:type="spellEnd"/>
      <w:r w:rsidR="002B753E" w:rsidRPr="002B753E">
        <w:rPr>
          <w:rFonts w:ascii="Times New Roman" w:hAnsi="Times New Roman"/>
        </w:rPr>
        <w:t xml:space="preserve"> data </w:t>
      </w:r>
      <w:proofErr w:type="spellStart"/>
      <w:r w:rsidR="002B753E" w:rsidRPr="002B753E">
        <w:rPr>
          <w:rFonts w:ascii="Times New Roman" w:hAnsi="Times New Roman"/>
        </w:rPr>
        <w:t>tidak</w:t>
      </w:r>
      <w:proofErr w:type="spellEnd"/>
      <w:r w:rsidR="002B753E" w:rsidRPr="002B753E">
        <w:rPr>
          <w:rFonts w:ascii="Times New Roman" w:hAnsi="Times New Roman"/>
        </w:rPr>
        <w:t xml:space="preserve"> </w:t>
      </w:r>
      <w:proofErr w:type="spellStart"/>
      <w:r w:rsidR="002B753E" w:rsidRPr="002B753E">
        <w:rPr>
          <w:rFonts w:ascii="Times New Roman" w:hAnsi="Times New Roman"/>
        </w:rPr>
        <w:t>memenuhi</w:t>
      </w:r>
      <w:proofErr w:type="spellEnd"/>
      <w:r w:rsidR="002B753E" w:rsidRPr="002B753E">
        <w:rPr>
          <w:rFonts w:ascii="Times New Roman" w:hAnsi="Times New Roman"/>
        </w:rPr>
        <w:t xml:space="preserve"> uji </w:t>
      </w:r>
      <w:proofErr w:type="spellStart"/>
      <w:r w:rsidR="002B753E" w:rsidRPr="002B753E">
        <w:rPr>
          <w:rFonts w:ascii="Times New Roman" w:hAnsi="Times New Roman"/>
        </w:rPr>
        <w:t>prasyarat</w:t>
      </w:r>
      <w:proofErr w:type="spellEnd"/>
      <w:r w:rsidR="002B753E" w:rsidRPr="002B753E">
        <w:rPr>
          <w:rFonts w:ascii="Times New Roman" w:hAnsi="Times New Roman"/>
        </w:rPr>
        <w:t xml:space="preserve"> </w:t>
      </w:r>
      <w:proofErr w:type="spellStart"/>
      <w:r w:rsidR="002B753E" w:rsidRPr="002B753E">
        <w:rPr>
          <w:rFonts w:ascii="Times New Roman" w:hAnsi="Times New Roman"/>
        </w:rPr>
        <w:t>homogenitas</w:t>
      </w:r>
      <w:proofErr w:type="spellEnd"/>
      <w:r w:rsidR="002B753E" w:rsidRPr="002B753E">
        <w:rPr>
          <w:rFonts w:ascii="Times New Roman" w:hAnsi="Times New Roman"/>
        </w:rPr>
        <w:t xml:space="preserve"> </w:t>
      </w:r>
      <w:proofErr w:type="spellStart"/>
      <w:r w:rsidR="002B753E" w:rsidRPr="002B753E">
        <w:rPr>
          <w:rFonts w:ascii="Times New Roman" w:hAnsi="Times New Roman"/>
        </w:rPr>
        <w:t>atau</w:t>
      </w:r>
      <w:proofErr w:type="spellEnd"/>
      <w:r w:rsidR="002B753E" w:rsidRPr="002B753E">
        <w:rPr>
          <w:rFonts w:ascii="Times New Roman" w:hAnsi="Times New Roman"/>
        </w:rPr>
        <w:t xml:space="preserve"> </w:t>
      </w:r>
      <w:proofErr w:type="spellStart"/>
      <w:r w:rsidR="002B753E" w:rsidRPr="002B753E">
        <w:rPr>
          <w:rFonts w:ascii="Times New Roman" w:hAnsi="Times New Roman"/>
        </w:rPr>
        <w:t>berasal</w:t>
      </w:r>
      <w:proofErr w:type="spellEnd"/>
      <w:r w:rsidR="002B753E" w:rsidRPr="002B753E">
        <w:rPr>
          <w:rFonts w:ascii="Times New Roman" w:hAnsi="Times New Roman"/>
        </w:rPr>
        <w:t xml:space="preserve"> </w:t>
      </w:r>
      <w:proofErr w:type="spellStart"/>
      <w:r w:rsidR="002B753E" w:rsidRPr="002B753E">
        <w:rPr>
          <w:rFonts w:ascii="Times New Roman" w:hAnsi="Times New Roman"/>
        </w:rPr>
        <w:t>dari</w:t>
      </w:r>
      <w:proofErr w:type="spellEnd"/>
      <w:r w:rsidR="002B753E" w:rsidRPr="002B753E">
        <w:rPr>
          <w:rFonts w:ascii="Times New Roman" w:hAnsi="Times New Roman"/>
        </w:rPr>
        <w:t xml:space="preserve"> </w:t>
      </w:r>
      <w:proofErr w:type="spellStart"/>
      <w:r w:rsidR="002B753E" w:rsidRPr="002B753E">
        <w:rPr>
          <w:rFonts w:ascii="Times New Roman" w:hAnsi="Times New Roman"/>
        </w:rPr>
        <w:t>populasi</w:t>
      </w:r>
      <w:proofErr w:type="spellEnd"/>
      <w:r w:rsidR="002B753E" w:rsidRPr="002B753E">
        <w:rPr>
          <w:rFonts w:ascii="Times New Roman" w:hAnsi="Times New Roman"/>
        </w:rPr>
        <w:t xml:space="preserve"> yang </w:t>
      </w:r>
      <w:proofErr w:type="spellStart"/>
      <w:r w:rsidR="002B753E" w:rsidRPr="002B753E">
        <w:rPr>
          <w:rFonts w:ascii="Times New Roman" w:hAnsi="Times New Roman"/>
        </w:rPr>
        <w:t>berbeda</w:t>
      </w:r>
      <w:proofErr w:type="spellEnd"/>
      <w:r w:rsidR="002B753E" w:rsidRPr="002B753E">
        <w:rPr>
          <w:rFonts w:ascii="Times New Roman" w:hAnsi="Times New Roman"/>
        </w:rPr>
        <w:t xml:space="preserve">, dan </w:t>
      </w:r>
      <w:proofErr w:type="spellStart"/>
      <w:r w:rsidR="002B753E" w:rsidRPr="002B753E">
        <w:rPr>
          <w:rFonts w:ascii="Times New Roman" w:hAnsi="Times New Roman"/>
        </w:rPr>
        <w:t>apabila</w:t>
      </w:r>
      <w:proofErr w:type="spellEnd"/>
      <w:r w:rsidR="002B753E" w:rsidRPr="002B753E">
        <w:rPr>
          <w:rFonts w:ascii="Times New Roman" w:hAnsi="Times New Roman"/>
        </w:rPr>
        <w:t xml:space="preserve"> p ≥ 0,050 </w:t>
      </w:r>
      <w:proofErr w:type="spellStart"/>
      <w:r w:rsidR="002B753E" w:rsidRPr="002B753E">
        <w:rPr>
          <w:rFonts w:ascii="Times New Roman" w:hAnsi="Times New Roman"/>
        </w:rPr>
        <w:t>berarti</w:t>
      </w:r>
      <w:proofErr w:type="spellEnd"/>
      <w:r w:rsidR="002B753E" w:rsidRPr="002B753E">
        <w:rPr>
          <w:rFonts w:ascii="Times New Roman" w:hAnsi="Times New Roman"/>
        </w:rPr>
        <w:t xml:space="preserve"> data </w:t>
      </w:r>
      <w:proofErr w:type="spellStart"/>
      <w:r w:rsidR="002B753E" w:rsidRPr="002B753E">
        <w:rPr>
          <w:rFonts w:ascii="Times New Roman" w:hAnsi="Times New Roman"/>
        </w:rPr>
        <w:t>memenuhi</w:t>
      </w:r>
      <w:proofErr w:type="spellEnd"/>
      <w:r w:rsidR="002B753E" w:rsidRPr="002B753E">
        <w:rPr>
          <w:rFonts w:ascii="Times New Roman" w:hAnsi="Times New Roman"/>
        </w:rPr>
        <w:t xml:space="preserve"> uji </w:t>
      </w:r>
      <w:proofErr w:type="spellStart"/>
      <w:r w:rsidR="002B753E" w:rsidRPr="002B753E">
        <w:rPr>
          <w:rFonts w:ascii="Times New Roman" w:hAnsi="Times New Roman"/>
        </w:rPr>
        <w:t>prasyarat</w:t>
      </w:r>
      <w:proofErr w:type="spellEnd"/>
      <w:r w:rsidR="002B753E" w:rsidRPr="002B753E">
        <w:rPr>
          <w:rFonts w:ascii="Times New Roman" w:hAnsi="Times New Roman"/>
        </w:rPr>
        <w:t xml:space="preserve"> </w:t>
      </w:r>
      <w:proofErr w:type="spellStart"/>
      <w:r w:rsidR="002B753E" w:rsidRPr="002B753E">
        <w:rPr>
          <w:rFonts w:ascii="Times New Roman" w:hAnsi="Times New Roman"/>
        </w:rPr>
        <w:t>homogenitas</w:t>
      </w:r>
      <w:proofErr w:type="spellEnd"/>
      <w:r w:rsidR="002B753E" w:rsidRPr="002B753E">
        <w:rPr>
          <w:rFonts w:ascii="Times New Roman" w:hAnsi="Times New Roman"/>
        </w:rPr>
        <w:t xml:space="preserve"> </w:t>
      </w:r>
      <w:proofErr w:type="spellStart"/>
      <w:r w:rsidR="002B753E" w:rsidRPr="002B753E">
        <w:rPr>
          <w:rFonts w:ascii="Times New Roman" w:hAnsi="Times New Roman"/>
        </w:rPr>
        <w:t>atau</w:t>
      </w:r>
      <w:proofErr w:type="spellEnd"/>
      <w:r w:rsidR="002B753E" w:rsidRPr="002B753E">
        <w:rPr>
          <w:rFonts w:ascii="Times New Roman" w:hAnsi="Times New Roman"/>
        </w:rPr>
        <w:t xml:space="preserve"> </w:t>
      </w:r>
      <w:proofErr w:type="spellStart"/>
      <w:r w:rsidR="002B753E" w:rsidRPr="002B753E">
        <w:rPr>
          <w:rFonts w:ascii="Times New Roman" w:hAnsi="Times New Roman"/>
        </w:rPr>
        <w:t>berasal</w:t>
      </w:r>
      <w:proofErr w:type="spellEnd"/>
      <w:r w:rsidR="002B753E" w:rsidRPr="002B753E">
        <w:rPr>
          <w:rFonts w:ascii="Times New Roman" w:hAnsi="Times New Roman"/>
        </w:rPr>
        <w:t xml:space="preserve"> </w:t>
      </w:r>
      <w:proofErr w:type="spellStart"/>
      <w:r w:rsidR="002B753E" w:rsidRPr="002B753E">
        <w:rPr>
          <w:rFonts w:ascii="Times New Roman" w:hAnsi="Times New Roman"/>
        </w:rPr>
        <w:t>dari</w:t>
      </w:r>
      <w:proofErr w:type="spellEnd"/>
      <w:r w:rsidR="002B753E" w:rsidRPr="002B753E">
        <w:rPr>
          <w:rFonts w:ascii="Times New Roman" w:hAnsi="Times New Roman"/>
        </w:rPr>
        <w:t xml:space="preserve"> </w:t>
      </w:r>
      <w:proofErr w:type="spellStart"/>
      <w:r w:rsidR="002B753E" w:rsidRPr="002B753E">
        <w:rPr>
          <w:rFonts w:ascii="Times New Roman" w:hAnsi="Times New Roman"/>
        </w:rPr>
        <w:t>populasi</w:t>
      </w:r>
      <w:proofErr w:type="spellEnd"/>
      <w:r w:rsidR="002B753E" w:rsidRPr="002B753E">
        <w:rPr>
          <w:rFonts w:ascii="Times New Roman" w:hAnsi="Times New Roman"/>
        </w:rPr>
        <w:t xml:space="preserve"> yang </w:t>
      </w:r>
      <w:proofErr w:type="spellStart"/>
      <w:r w:rsidR="002B753E" w:rsidRPr="002B753E">
        <w:rPr>
          <w:rFonts w:ascii="Times New Roman" w:hAnsi="Times New Roman"/>
        </w:rPr>
        <w:t>sama</w:t>
      </w:r>
      <w:proofErr w:type="spellEnd"/>
      <w:r w:rsidR="002B753E" w:rsidRPr="002B753E">
        <w:rPr>
          <w:rFonts w:ascii="Times New Roman" w:hAnsi="Times New Roman"/>
        </w:rPr>
        <w:t xml:space="preserve"> </w:t>
      </w:r>
      <w:proofErr w:type="spellStart"/>
      <w:r w:rsidR="002B753E" w:rsidRPr="002B753E">
        <w:rPr>
          <w:rFonts w:ascii="Times New Roman" w:hAnsi="Times New Roman"/>
        </w:rPr>
        <w:t>atau</w:t>
      </w:r>
      <w:proofErr w:type="spellEnd"/>
      <w:r w:rsidR="002B753E" w:rsidRPr="002B753E">
        <w:rPr>
          <w:rFonts w:ascii="Times New Roman" w:hAnsi="Times New Roman"/>
        </w:rPr>
        <w:t xml:space="preserve"> </w:t>
      </w:r>
      <w:proofErr w:type="spellStart"/>
      <w:r w:rsidR="002B753E" w:rsidRPr="002B753E">
        <w:rPr>
          <w:rFonts w:ascii="Times New Roman" w:hAnsi="Times New Roman"/>
        </w:rPr>
        <w:t>merupakan</w:t>
      </w:r>
      <w:proofErr w:type="spellEnd"/>
      <w:r w:rsidR="002B753E" w:rsidRPr="002B753E">
        <w:rPr>
          <w:rFonts w:ascii="Times New Roman" w:hAnsi="Times New Roman"/>
        </w:rPr>
        <w:t xml:space="preserve"> data yang </w:t>
      </w:r>
      <w:proofErr w:type="spellStart"/>
      <w:r w:rsidR="002B753E" w:rsidRPr="002B753E">
        <w:rPr>
          <w:rFonts w:ascii="Times New Roman" w:hAnsi="Times New Roman"/>
        </w:rPr>
        <w:t>homogen</w:t>
      </w:r>
      <w:proofErr w:type="spellEnd"/>
      <w:r w:rsidR="002B753E" w:rsidRPr="002B753E">
        <w:rPr>
          <w:rFonts w:ascii="Times New Roman" w:hAnsi="Times New Roman"/>
        </w:rPr>
        <w:t xml:space="preserve">. </w:t>
      </w:r>
      <w:proofErr w:type="spellStart"/>
      <w:r w:rsidR="002B753E" w:rsidRPr="002B753E">
        <w:rPr>
          <w:rFonts w:ascii="Times New Roman" w:hAnsi="Times New Roman"/>
        </w:rPr>
        <w:t>Berdasarkan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hasil</w:t>
      </w:r>
      <w:proofErr w:type="spellEnd"/>
      <w:r w:rsidR="002B753E" w:rsidRPr="002B753E">
        <w:rPr>
          <w:rFonts w:ascii="Times New Roman" w:hAnsi="Times New Roman"/>
        </w:rPr>
        <w:t xml:space="preserve"> uji </w:t>
      </w:r>
      <w:proofErr w:type="spellStart"/>
      <w:r w:rsidR="002B753E" w:rsidRPr="002B753E">
        <w:rPr>
          <w:rFonts w:ascii="Times New Roman" w:hAnsi="Times New Roman"/>
        </w:rPr>
        <w:t>homogenitas</w:t>
      </w:r>
      <w:proofErr w:type="spellEnd"/>
      <w:r w:rsidR="002B753E" w:rsidRPr="002B753E">
        <w:rPr>
          <w:rFonts w:ascii="Times New Roman" w:hAnsi="Times New Roman"/>
        </w:rPr>
        <w:t xml:space="preserve"> </w:t>
      </w:r>
      <w:proofErr w:type="spellStart"/>
      <w:r w:rsidR="002B753E" w:rsidRPr="002B753E">
        <w:rPr>
          <w:rFonts w:ascii="Times New Roman" w:hAnsi="Times New Roman"/>
        </w:rPr>
        <w:t>dengan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menggunakan</w:t>
      </w:r>
      <w:proofErr w:type="spellEnd"/>
      <w:r w:rsidR="002B753E" w:rsidRPr="002B753E">
        <w:rPr>
          <w:rFonts w:ascii="Times New Roman" w:hAnsi="Times New Roman"/>
        </w:rPr>
        <w:t xml:space="preserve">. Dari uji </w:t>
      </w:r>
      <w:proofErr w:type="spellStart"/>
      <w:r w:rsidR="002B753E" w:rsidRPr="002B753E">
        <w:rPr>
          <w:rFonts w:ascii="Times New Roman" w:hAnsi="Times New Roman"/>
        </w:rPr>
        <w:t>Levene’s</w:t>
      </w:r>
      <w:proofErr w:type="spellEnd"/>
      <w:r w:rsidR="002B753E" w:rsidRPr="002B753E">
        <w:rPr>
          <w:rFonts w:ascii="Times New Roman" w:hAnsi="Times New Roman"/>
        </w:rPr>
        <w:t xml:space="preserve"> Test </w:t>
      </w:r>
      <w:proofErr w:type="spellStart"/>
      <w:r w:rsidR="002B753E" w:rsidRPr="002B753E">
        <w:rPr>
          <w:rFonts w:ascii="Times New Roman" w:hAnsi="Times New Roman"/>
        </w:rPr>
        <w:t>diperoleh</w:t>
      </w:r>
      <w:proofErr w:type="spellEnd"/>
      <w:r w:rsidR="002B753E" w:rsidRPr="002B753E">
        <w:rPr>
          <w:rFonts w:ascii="Times New Roman" w:hAnsi="Times New Roman"/>
        </w:rPr>
        <w:t xml:space="preserve"> F = 0,448 </w:t>
      </w:r>
      <w:proofErr w:type="spellStart"/>
      <w:r w:rsidR="002B753E" w:rsidRPr="002B753E">
        <w:rPr>
          <w:rFonts w:ascii="Times New Roman" w:hAnsi="Times New Roman"/>
        </w:rPr>
        <w:t>dengan</w:t>
      </w:r>
      <w:proofErr w:type="spellEnd"/>
      <w:r w:rsidR="002B753E" w:rsidRPr="002B753E">
        <w:rPr>
          <w:rFonts w:ascii="Times New Roman" w:hAnsi="Times New Roman"/>
        </w:rPr>
        <w:t xml:space="preserve"> p = 0,506. </w:t>
      </w:r>
      <w:proofErr w:type="spellStart"/>
      <w:r w:rsidR="002B753E" w:rsidRPr="002B753E">
        <w:rPr>
          <w:rFonts w:ascii="Times New Roman" w:hAnsi="Times New Roman"/>
        </w:rPr>
        <w:t>sehingga</w:t>
      </w:r>
      <w:proofErr w:type="spellEnd"/>
      <w:r w:rsidR="002B753E" w:rsidRPr="002B753E">
        <w:rPr>
          <w:rFonts w:ascii="Times New Roman" w:hAnsi="Times New Roman"/>
        </w:rPr>
        <w:t xml:space="preserve"> </w:t>
      </w:r>
      <w:proofErr w:type="spellStart"/>
      <w:r w:rsidR="002B753E" w:rsidRPr="002B753E">
        <w:rPr>
          <w:rFonts w:ascii="Times New Roman" w:hAnsi="Times New Roman"/>
        </w:rPr>
        <w:t>dapat</w:t>
      </w:r>
      <w:proofErr w:type="spellEnd"/>
      <w:r w:rsidR="002B753E" w:rsidRPr="002B753E">
        <w:rPr>
          <w:rFonts w:ascii="Times New Roman" w:hAnsi="Times New Roman"/>
        </w:rPr>
        <w:t xml:space="preserve"> </w:t>
      </w:r>
      <w:proofErr w:type="spellStart"/>
      <w:r w:rsidR="002B753E" w:rsidRPr="002B753E">
        <w:rPr>
          <w:rFonts w:ascii="Times New Roman" w:hAnsi="Times New Roman"/>
        </w:rPr>
        <w:t>disimpulkan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bahwa</w:t>
      </w:r>
      <w:proofErr w:type="spellEnd"/>
      <w:r w:rsidR="002B753E" w:rsidRPr="002B753E">
        <w:rPr>
          <w:rFonts w:ascii="Times New Roman" w:hAnsi="Times New Roman"/>
        </w:rPr>
        <w:t xml:space="preserve"> data </w:t>
      </w:r>
      <w:proofErr w:type="spellStart"/>
      <w:r w:rsidR="002B753E" w:rsidRPr="002B753E">
        <w:rPr>
          <w:rFonts w:ascii="Times New Roman" w:hAnsi="Times New Roman"/>
        </w:rPr>
        <w:t>dalam</w:t>
      </w:r>
      <w:proofErr w:type="spellEnd"/>
      <w:r w:rsidR="002B753E" w:rsidRPr="002B753E">
        <w:rPr>
          <w:rFonts w:ascii="Times New Roman" w:hAnsi="Times New Roman"/>
        </w:rPr>
        <w:t xml:space="preserve"> </w:t>
      </w:r>
      <w:proofErr w:type="spellStart"/>
      <w:r w:rsidR="002B753E" w:rsidRPr="002B753E">
        <w:rPr>
          <w:rFonts w:ascii="Times New Roman" w:hAnsi="Times New Roman"/>
        </w:rPr>
        <w:t>penelitian</w:t>
      </w:r>
      <w:proofErr w:type="spellEnd"/>
      <w:r w:rsidR="002B753E" w:rsidRPr="002B753E">
        <w:rPr>
          <w:rFonts w:ascii="Times New Roman" w:hAnsi="Times New Roman"/>
        </w:rPr>
        <w:t xml:space="preserve"> </w:t>
      </w:r>
      <w:proofErr w:type="spellStart"/>
      <w:r w:rsidR="002B753E" w:rsidRPr="002B753E">
        <w:rPr>
          <w:rFonts w:ascii="Times New Roman" w:hAnsi="Times New Roman"/>
        </w:rPr>
        <w:t>ini</w:t>
      </w:r>
      <w:proofErr w:type="spellEnd"/>
      <w:r w:rsidR="002B753E" w:rsidRPr="002B753E">
        <w:rPr>
          <w:rFonts w:ascii="Times New Roman" w:hAnsi="Times New Roman"/>
        </w:rPr>
        <w:t xml:space="preserve"> </w:t>
      </w:r>
      <w:proofErr w:type="spellStart"/>
      <w:r w:rsidR="002B753E" w:rsidRPr="002B753E">
        <w:rPr>
          <w:rFonts w:ascii="Times New Roman" w:hAnsi="Times New Roman"/>
        </w:rPr>
        <w:t>memenuhi</w:t>
      </w:r>
      <w:proofErr w:type="spellEnd"/>
      <w:r w:rsidR="002B753E" w:rsidRPr="002B753E">
        <w:rPr>
          <w:rFonts w:ascii="Times New Roman" w:hAnsi="Times New Roman"/>
        </w:rPr>
        <w:t xml:space="preserve"> </w:t>
      </w:r>
      <w:proofErr w:type="spellStart"/>
      <w:r w:rsidR="002B753E" w:rsidRPr="002B753E">
        <w:rPr>
          <w:rFonts w:ascii="Times New Roman" w:hAnsi="Times New Roman"/>
        </w:rPr>
        <w:t>prasyarat</w:t>
      </w:r>
      <w:proofErr w:type="spellEnd"/>
      <w:r w:rsidR="002B753E" w:rsidRPr="002B753E">
        <w:rPr>
          <w:rFonts w:ascii="Times New Roman" w:hAnsi="Times New Roman"/>
        </w:rPr>
        <w:t xml:space="preserve"> </w:t>
      </w:r>
      <w:proofErr w:type="spellStart"/>
      <w:r w:rsidR="002B753E" w:rsidRPr="002B753E">
        <w:rPr>
          <w:rFonts w:ascii="Times New Roman" w:hAnsi="Times New Roman"/>
        </w:rPr>
        <w:t>homogenitas</w:t>
      </w:r>
      <w:proofErr w:type="spellEnd"/>
      <w:r w:rsidR="002B753E" w:rsidRPr="002B753E">
        <w:rPr>
          <w:rFonts w:ascii="Times New Roman" w:hAnsi="Times New Roman"/>
        </w:rPr>
        <w:t xml:space="preserve"> </w:t>
      </w:r>
      <w:proofErr w:type="spellStart"/>
      <w:r w:rsidR="002B753E" w:rsidRPr="002B753E">
        <w:rPr>
          <w:rFonts w:ascii="Times New Roman" w:hAnsi="Times New Roman"/>
        </w:rPr>
        <w:t>atau</w:t>
      </w:r>
      <w:proofErr w:type="spellEnd"/>
      <w:r w:rsidR="002B753E" w:rsidRPr="002B753E">
        <w:rPr>
          <w:rFonts w:ascii="Times New Roman" w:hAnsi="Times New Roman"/>
        </w:rPr>
        <w:t xml:space="preserve"> </w:t>
      </w:r>
      <w:proofErr w:type="spellStart"/>
      <w:r w:rsidR="002B753E" w:rsidRPr="002B753E">
        <w:rPr>
          <w:rFonts w:ascii="Times New Roman" w:hAnsi="Times New Roman"/>
        </w:rPr>
        <w:t>berasal</w:t>
      </w:r>
      <w:proofErr w:type="spellEnd"/>
      <w:r w:rsidR="002B753E" w:rsidRPr="002B753E">
        <w:rPr>
          <w:rFonts w:ascii="Times New Roman" w:hAnsi="Times New Roman"/>
        </w:rPr>
        <w:t xml:space="preserve"> </w:t>
      </w:r>
      <w:proofErr w:type="spellStart"/>
      <w:r w:rsidR="002B753E" w:rsidRPr="002B753E">
        <w:rPr>
          <w:rFonts w:ascii="Times New Roman" w:hAnsi="Times New Roman"/>
        </w:rPr>
        <w:t>dari</w:t>
      </w:r>
      <w:proofErr w:type="spellEnd"/>
      <w:r w:rsidR="002B753E" w:rsidRPr="002B753E">
        <w:rPr>
          <w:rFonts w:ascii="Times New Roman" w:hAnsi="Times New Roman"/>
        </w:rPr>
        <w:t xml:space="preserve"> </w:t>
      </w:r>
      <w:proofErr w:type="spellStart"/>
      <w:r w:rsidR="002B753E" w:rsidRPr="002B753E">
        <w:rPr>
          <w:rFonts w:ascii="Times New Roman" w:hAnsi="Times New Roman"/>
        </w:rPr>
        <w:t>populasi</w:t>
      </w:r>
      <w:proofErr w:type="spellEnd"/>
      <w:r w:rsidR="002B753E" w:rsidRPr="002B753E">
        <w:rPr>
          <w:rFonts w:ascii="Times New Roman" w:hAnsi="Times New Roman"/>
        </w:rPr>
        <w:t xml:space="preserve"> yang </w:t>
      </w:r>
      <w:proofErr w:type="spellStart"/>
      <w:r w:rsidR="002B753E" w:rsidRPr="002B753E">
        <w:rPr>
          <w:rFonts w:ascii="Times New Roman" w:hAnsi="Times New Roman"/>
        </w:rPr>
        <w:t>sama</w:t>
      </w:r>
      <w:proofErr w:type="spellEnd"/>
      <w:r w:rsidR="002B753E" w:rsidRPr="002B753E">
        <w:rPr>
          <w:rFonts w:ascii="Times New Roman" w:hAnsi="Times New Roman"/>
        </w:rPr>
        <w:t xml:space="preserve">/ </w:t>
      </w:r>
      <w:proofErr w:type="spellStart"/>
      <w:r w:rsidR="002B753E" w:rsidRPr="002B753E">
        <w:rPr>
          <w:rFonts w:ascii="Times New Roman" w:hAnsi="Times New Roman"/>
        </w:rPr>
        <w:t>homogen</w:t>
      </w:r>
      <w:proofErr w:type="spellEnd"/>
      <w:r>
        <w:rPr>
          <w:rFonts w:ascii="Times New Roman" w:hAnsi="Times New Roman"/>
        </w:rPr>
        <w:t>.</w:t>
      </w:r>
    </w:p>
    <w:p w14:paraId="3DF56357" w14:textId="77777777" w:rsidR="005B68A8" w:rsidRPr="005B68A8" w:rsidRDefault="005B68A8" w:rsidP="005B68A8">
      <w:pPr>
        <w:spacing w:after="0" w:line="360" w:lineRule="auto"/>
        <w:ind w:firstLine="567"/>
        <w:jc w:val="both"/>
        <w:rPr>
          <w:rFonts w:ascii="Times New Roman" w:hAnsi="Times New Roman"/>
        </w:rPr>
      </w:pPr>
      <w:proofErr w:type="spellStart"/>
      <w:r w:rsidRPr="005B68A8">
        <w:rPr>
          <w:rFonts w:ascii="Times New Roman" w:hAnsi="Times New Roman"/>
        </w:rPr>
        <w:t>Setelah</w:t>
      </w:r>
      <w:proofErr w:type="spellEnd"/>
      <w:r w:rsidRPr="005B68A8">
        <w:rPr>
          <w:rFonts w:ascii="Times New Roman" w:hAnsi="Times New Roman"/>
        </w:rPr>
        <w:t xml:space="preserve"> </w:t>
      </w:r>
      <w:proofErr w:type="spellStart"/>
      <w:r w:rsidRPr="005B68A8">
        <w:rPr>
          <w:rFonts w:ascii="Times New Roman" w:hAnsi="Times New Roman"/>
        </w:rPr>
        <w:t>dilakukan</w:t>
      </w:r>
      <w:proofErr w:type="spellEnd"/>
      <w:r w:rsidRPr="005B68A8">
        <w:rPr>
          <w:rFonts w:ascii="Times New Roman" w:hAnsi="Times New Roman"/>
        </w:rPr>
        <w:t xml:space="preserve"> uji </w:t>
      </w:r>
      <w:proofErr w:type="spellStart"/>
      <w:r w:rsidRPr="005B68A8">
        <w:rPr>
          <w:rFonts w:ascii="Times New Roman" w:hAnsi="Times New Roman"/>
        </w:rPr>
        <w:t>asumsi</w:t>
      </w:r>
      <w:proofErr w:type="spellEnd"/>
      <w:r w:rsidRPr="005B68A8">
        <w:rPr>
          <w:rFonts w:ascii="Times New Roman" w:hAnsi="Times New Roman"/>
        </w:rPr>
        <w:t xml:space="preserve"> </w:t>
      </w:r>
      <w:proofErr w:type="spellStart"/>
      <w:r w:rsidRPr="005B68A8">
        <w:rPr>
          <w:rFonts w:ascii="Times New Roman" w:hAnsi="Times New Roman"/>
        </w:rPr>
        <w:t>berupa</w:t>
      </w:r>
      <w:proofErr w:type="spellEnd"/>
      <w:r w:rsidRPr="005B68A8">
        <w:rPr>
          <w:rFonts w:ascii="Times New Roman" w:hAnsi="Times New Roman"/>
        </w:rPr>
        <w:t xml:space="preserve"> uji </w:t>
      </w:r>
      <w:proofErr w:type="spellStart"/>
      <w:r w:rsidRPr="005B68A8">
        <w:rPr>
          <w:rFonts w:ascii="Times New Roman" w:hAnsi="Times New Roman"/>
        </w:rPr>
        <w:t>normalitas</w:t>
      </w:r>
      <w:proofErr w:type="spellEnd"/>
      <w:r w:rsidRPr="005B68A8">
        <w:rPr>
          <w:rFonts w:ascii="Times New Roman" w:hAnsi="Times New Roman"/>
        </w:rPr>
        <w:t xml:space="preserve"> dan uji </w:t>
      </w:r>
      <w:proofErr w:type="spellStart"/>
      <w:r w:rsidRPr="005B68A8">
        <w:rPr>
          <w:rFonts w:ascii="Times New Roman" w:hAnsi="Times New Roman"/>
        </w:rPr>
        <w:t>homogenitas</w:t>
      </w:r>
      <w:proofErr w:type="spellEnd"/>
      <w:r w:rsidRPr="005B68A8">
        <w:rPr>
          <w:rFonts w:ascii="Times New Roman" w:hAnsi="Times New Roman"/>
        </w:rPr>
        <w:t xml:space="preserve"> </w:t>
      </w:r>
      <w:proofErr w:type="spellStart"/>
      <w:r w:rsidRPr="005B68A8">
        <w:rPr>
          <w:rFonts w:ascii="Times New Roman" w:hAnsi="Times New Roman"/>
        </w:rPr>
        <w:t>sebagai</w:t>
      </w:r>
      <w:proofErr w:type="spellEnd"/>
      <w:r w:rsidRPr="005B68A8">
        <w:rPr>
          <w:rFonts w:ascii="Times New Roman" w:hAnsi="Times New Roman"/>
        </w:rPr>
        <w:t xml:space="preserve"> uji </w:t>
      </w:r>
      <w:proofErr w:type="spellStart"/>
      <w:r w:rsidRPr="005B68A8">
        <w:rPr>
          <w:rFonts w:ascii="Times New Roman" w:hAnsi="Times New Roman"/>
        </w:rPr>
        <w:t>prasasyarat</w:t>
      </w:r>
      <w:proofErr w:type="spellEnd"/>
      <w:r w:rsidRPr="005B68A8">
        <w:rPr>
          <w:rFonts w:ascii="Times New Roman" w:hAnsi="Times New Roman"/>
        </w:rPr>
        <w:t xml:space="preserve">, </w:t>
      </w:r>
      <w:proofErr w:type="spellStart"/>
      <w:r w:rsidRPr="005B68A8">
        <w:rPr>
          <w:rFonts w:ascii="Times New Roman" w:hAnsi="Times New Roman"/>
        </w:rPr>
        <w:t>maka</w:t>
      </w:r>
      <w:proofErr w:type="spellEnd"/>
      <w:r w:rsidRPr="005B68A8">
        <w:rPr>
          <w:rFonts w:ascii="Times New Roman" w:hAnsi="Times New Roman"/>
        </w:rPr>
        <w:t xml:space="preserve"> </w:t>
      </w:r>
      <w:proofErr w:type="spellStart"/>
      <w:r w:rsidRPr="005B68A8">
        <w:rPr>
          <w:rFonts w:ascii="Times New Roman" w:hAnsi="Times New Roman"/>
        </w:rPr>
        <w:t>baru</w:t>
      </w:r>
      <w:proofErr w:type="spellEnd"/>
      <w:r w:rsidRPr="005B68A8">
        <w:rPr>
          <w:rFonts w:ascii="Times New Roman" w:hAnsi="Times New Roman"/>
        </w:rPr>
        <w:t xml:space="preserve"> </w:t>
      </w:r>
      <w:proofErr w:type="spellStart"/>
      <w:r w:rsidRPr="005B68A8">
        <w:rPr>
          <w:rFonts w:ascii="Times New Roman" w:hAnsi="Times New Roman"/>
        </w:rPr>
        <w:t>kemudian</w:t>
      </w:r>
      <w:proofErr w:type="spellEnd"/>
      <w:r w:rsidRPr="005B68A8">
        <w:rPr>
          <w:rFonts w:ascii="Times New Roman" w:hAnsi="Times New Roman"/>
        </w:rPr>
        <w:t xml:space="preserve"> </w:t>
      </w:r>
      <w:proofErr w:type="spellStart"/>
      <w:r w:rsidRPr="005B68A8">
        <w:rPr>
          <w:rFonts w:ascii="Times New Roman" w:hAnsi="Times New Roman"/>
        </w:rPr>
        <w:t>dapat</w:t>
      </w:r>
      <w:proofErr w:type="spellEnd"/>
      <w:r w:rsidRPr="005B68A8">
        <w:rPr>
          <w:rFonts w:ascii="Times New Roman" w:hAnsi="Times New Roman"/>
        </w:rPr>
        <w:t xml:space="preserve"> </w:t>
      </w:r>
      <w:proofErr w:type="spellStart"/>
      <w:r w:rsidRPr="005B68A8">
        <w:rPr>
          <w:rFonts w:ascii="Times New Roman" w:hAnsi="Times New Roman"/>
        </w:rPr>
        <w:t>dilakukan</w:t>
      </w:r>
      <w:proofErr w:type="spellEnd"/>
      <w:r w:rsidRPr="005B68A8">
        <w:rPr>
          <w:rFonts w:ascii="Times New Roman" w:hAnsi="Times New Roman"/>
        </w:rPr>
        <w:t xml:space="preserve"> uji </w:t>
      </w:r>
      <w:proofErr w:type="spellStart"/>
      <w:r w:rsidRPr="005B68A8">
        <w:rPr>
          <w:rFonts w:ascii="Times New Roman" w:hAnsi="Times New Roman"/>
        </w:rPr>
        <w:t>hipotesis</w:t>
      </w:r>
      <w:proofErr w:type="spellEnd"/>
      <w:r w:rsidRPr="005B68A8">
        <w:rPr>
          <w:rFonts w:ascii="Times New Roman" w:hAnsi="Times New Roman"/>
        </w:rPr>
        <w:t xml:space="preserve">, </w:t>
      </w:r>
      <w:proofErr w:type="spellStart"/>
      <w:r w:rsidRPr="005B68A8">
        <w:rPr>
          <w:rFonts w:ascii="Times New Roman" w:hAnsi="Times New Roman"/>
        </w:rPr>
        <w:t>pengujian</w:t>
      </w:r>
      <w:proofErr w:type="spellEnd"/>
      <w:r w:rsidRPr="005B68A8">
        <w:rPr>
          <w:rFonts w:ascii="Times New Roman" w:hAnsi="Times New Roman"/>
        </w:rPr>
        <w:t xml:space="preserve"> </w:t>
      </w:r>
      <w:proofErr w:type="spellStart"/>
      <w:r w:rsidRPr="005B68A8">
        <w:rPr>
          <w:rFonts w:ascii="Times New Roman" w:hAnsi="Times New Roman"/>
        </w:rPr>
        <w:t>hipotesis</w:t>
      </w:r>
      <w:proofErr w:type="spellEnd"/>
      <w:r w:rsidRPr="005B68A8">
        <w:rPr>
          <w:rFonts w:ascii="Times New Roman" w:hAnsi="Times New Roman"/>
        </w:rPr>
        <w:t xml:space="preserve"> </w:t>
      </w:r>
      <w:proofErr w:type="spellStart"/>
      <w:r w:rsidRPr="005B68A8">
        <w:rPr>
          <w:rFonts w:ascii="Times New Roman" w:hAnsi="Times New Roman"/>
        </w:rPr>
        <w:t>dalam</w:t>
      </w:r>
      <w:proofErr w:type="spellEnd"/>
      <w:r w:rsidRPr="005B68A8">
        <w:rPr>
          <w:rFonts w:ascii="Times New Roman" w:hAnsi="Times New Roman"/>
        </w:rPr>
        <w:t xml:space="preserve"> </w:t>
      </w:r>
      <w:proofErr w:type="spellStart"/>
      <w:r w:rsidRPr="005B68A8">
        <w:rPr>
          <w:rFonts w:ascii="Times New Roman" w:hAnsi="Times New Roman"/>
        </w:rPr>
        <w:t>penelitian</w:t>
      </w:r>
      <w:proofErr w:type="spellEnd"/>
      <w:r w:rsidRPr="005B68A8">
        <w:rPr>
          <w:rFonts w:ascii="Times New Roman" w:hAnsi="Times New Roman"/>
        </w:rPr>
        <w:t xml:space="preserve"> </w:t>
      </w:r>
      <w:proofErr w:type="spellStart"/>
      <w:r w:rsidRPr="005B68A8">
        <w:rPr>
          <w:rFonts w:ascii="Times New Roman" w:hAnsi="Times New Roman"/>
        </w:rPr>
        <w:t>bertujuan</w:t>
      </w:r>
      <w:proofErr w:type="spellEnd"/>
      <w:r w:rsidRPr="005B68A8">
        <w:rPr>
          <w:rFonts w:ascii="Times New Roman" w:hAnsi="Times New Roman"/>
        </w:rPr>
        <w:t xml:space="preserve"> </w:t>
      </w:r>
      <w:proofErr w:type="spellStart"/>
      <w:r w:rsidRPr="005B68A8">
        <w:rPr>
          <w:rFonts w:ascii="Times New Roman" w:hAnsi="Times New Roman"/>
        </w:rPr>
        <w:t>untuk</w:t>
      </w:r>
      <w:proofErr w:type="spellEnd"/>
      <w:r w:rsidRPr="005B68A8">
        <w:rPr>
          <w:rFonts w:ascii="Times New Roman" w:hAnsi="Times New Roman"/>
        </w:rPr>
        <w:t xml:space="preserve"> </w:t>
      </w:r>
      <w:proofErr w:type="spellStart"/>
      <w:r w:rsidRPr="005B68A8">
        <w:rPr>
          <w:rFonts w:ascii="Times New Roman" w:hAnsi="Times New Roman"/>
        </w:rPr>
        <w:t>membuktikan</w:t>
      </w:r>
      <w:proofErr w:type="spellEnd"/>
      <w:r w:rsidRPr="005B68A8">
        <w:rPr>
          <w:rFonts w:ascii="Times New Roman" w:hAnsi="Times New Roman"/>
        </w:rPr>
        <w:t xml:space="preserve"> </w:t>
      </w:r>
      <w:proofErr w:type="spellStart"/>
      <w:r w:rsidRPr="005B68A8">
        <w:rPr>
          <w:rFonts w:ascii="Times New Roman" w:hAnsi="Times New Roman"/>
        </w:rPr>
        <w:t>kebenaran</w:t>
      </w:r>
      <w:proofErr w:type="spellEnd"/>
      <w:r w:rsidRPr="005B68A8">
        <w:rPr>
          <w:rFonts w:ascii="Times New Roman" w:hAnsi="Times New Roman"/>
        </w:rPr>
        <w:t xml:space="preserve"> </w:t>
      </w:r>
      <w:proofErr w:type="spellStart"/>
      <w:r w:rsidRPr="005B68A8">
        <w:rPr>
          <w:rFonts w:ascii="Times New Roman" w:hAnsi="Times New Roman"/>
        </w:rPr>
        <w:t>dari</w:t>
      </w:r>
      <w:proofErr w:type="spellEnd"/>
      <w:r w:rsidRPr="005B68A8">
        <w:rPr>
          <w:rFonts w:ascii="Times New Roman" w:hAnsi="Times New Roman"/>
        </w:rPr>
        <w:t xml:space="preserve"> </w:t>
      </w:r>
      <w:proofErr w:type="spellStart"/>
      <w:r w:rsidRPr="005B68A8">
        <w:rPr>
          <w:rFonts w:ascii="Times New Roman" w:hAnsi="Times New Roman"/>
        </w:rPr>
        <w:t>hipotesis</w:t>
      </w:r>
      <w:proofErr w:type="spellEnd"/>
      <w:r w:rsidRPr="005B68A8">
        <w:rPr>
          <w:rFonts w:ascii="Times New Roman" w:hAnsi="Times New Roman"/>
        </w:rPr>
        <w:t xml:space="preserve"> yang </w:t>
      </w:r>
      <w:proofErr w:type="spellStart"/>
      <w:r w:rsidRPr="005B68A8">
        <w:rPr>
          <w:rFonts w:ascii="Times New Roman" w:hAnsi="Times New Roman"/>
        </w:rPr>
        <w:t>diajukan</w:t>
      </w:r>
      <w:proofErr w:type="spellEnd"/>
      <w:r w:rsidRPr="005B68A8">
        <w:rPr>
          <w:rFonts w:ascii="Times New Roman" w:hAnsi="Times New Roman"/>
        </w:rPr>
        <w:t xml:space="preserve">. </w:t>
      </w:r>
      <w:proofErr w:type="spellStart"/>
      <w:r w:rsidRPr="005B68A8">
        <w:rPr>
          <w:rFonts w:ascii="Times New Roman" w:hAnsi="Times New Roman"/>
        </w:rPr>
        <w:t>Hipotesis</w:t>
      </w:r>
      <w:proofErr w:type="spellEnd"/>
      <w:r w:rsidRPr="005B68A8">
        <w:rPr>
          <w:rFonts w:ascii="Times New Roman" w:hAnsi="Times New Roman"/>
        </w:rPr>
        <w:t xml:space="preserve"> </w:t>
      </w:r>
      <w:proofErr w:type="spellStart"/>
      <w:r w:rsidRPr="005B68A8">
        <w:rPr>
          <w:rFonts w:ascii="Times New Roman" w:hAnsi="Times New Roman"/>
        </w:rPr>
        <w:t>dalam</w:t>
      </w:r>
      <w:proofErr w:type="spellEnd"/>
      <w:r w:rsidRPr="005B68A8">
        <w:rPr>
          <w:rFonts w:ascii="Times New Roman" w:hAnsi="Times New Roman"/>
        </w:rPr>
        <w:t xml:space="preserve"> </w:t>
      </w:r>
      <w:proofErr w:type="spellStart"/>
      <w:r w:rsidRPr="005B68A8">
        <w:rPr>
          <w:rFonts w:ascii="Times New Roman" w:hAnsi="Times New Roman"/>
        </w:rPr>
        <w:t>penelitian</w:t>
      </w:r>
      <w:proofErr w:type="spellEnd"/>
      <w:r w:rsidRPr="005B68A8">
        <w:rPr>
          <w:rFonts w:ascii="Times New Roman" w:hAnsi="Times New Roman"/>
        </w:rPr>
        <w:t xml:space="preserve"> </w:t>
      </w:r>
      <w:proofErr w:type="spellStart"/>
      <w:r w:rsidRPr="005B68A8">
        <w:rPr>
          <w:rFonts w:ascii="Times New Roman" w:hAnsi="Times New Roman"/>
        </w:rPr>
        <w:t>ini</w:t>
      </w:r>
      <w:proofErr w:type="spellEnd"/>
      <w:r w:rsidRPr="005B68A8">
        <w:rPr>
          <w:rFonts w:ascii="Times New Roman" w:hAnsi="Times New Roman"/>
        </w:rPr>
        <w:t xml:space="preserve"> </w:t>
      </w:r>
      <w:proofErr w:type="spellStart"/>
      <w:r w:rsidRPr="005B68A8">
        <w:rPr>
          <w:rFonts w:ascii="Times New Roman" w:hAnsi="Times New Roman"/>
        </w:rPr>
        <w:t>adalah</w:t>
      </w:r>
      <w:proofErr w:type="spellEnd"/>
      <w:r w:rsidRPr="005B68A8">
        <w:rPr>
          <w:rFonts w:ascii="Times New Roman" w:hAnsi="Times New Roman"/>
        </w:rPr>
        <w:t xml:space="preserve"> </w:t>
      </w:r>
      <w:proofErr w:type="spellStart"/>
      <w:r w:rsidRPr="005B68A8">
        <w:rPr>
          <w:rFonts w:ascii="Times New Roman" w:hAnsi="Times New Roman"/>
        </w:rPr>
        <w:t>adanya</w:t>
      </w:r>
      <w:proofErr w:type="spellEnd"/>
      <w:r w:rsidRPr="005B68A8">
        <w:rPr>
          <w:rFonts w:ascii="Times New Roman" w:hAnsi="Times New Roman"/>
        </w:rPr>
        <w:t xml:space="preserve"> </w:t>
      </w:r>
      <w:proofErr w:type="spellStart"/>
      <w:r w:rsidRPr="005B68A8">
        <w:rPr>
          <w:rFonts w:ascii="Times New Roman" w:hAnsi="Times New Roman"/>
        </w:rPr>
        <w:t>perbedaan</w:t>
      </w:r>
      <w:proofErr w:type="spellEnd"/>
      <w:r w:rsidRPr="005B68A8">
        <w:rPr>
          <w:rFonts w:ascii="Times New Roman" w:hAnsi="Times New Roman"/>
        </w:rPr>
        <w:t xml:space="preserve"> </w:t>
      </w:r>
      <w:proofErr w:type="spellStart"/>
      <w:r w:rsidRPr="005B68A8">
        <w:rPr>
          <w:rFonts w:ascii="Times New Roman" w:hAnsi="Times New Roman"/>
        </w:rPr>
        <w:t>adaptabilitas</w:t>
      </w:r>
      <w:proofErr w:type="spellEnd"/>
      <w:r w:rsidRPr="005B68A8">
        <w:rPr>
          <w:rFonts w:ascii="Times New Roman" w:hAnsi="Times New Roman"/>
        </w:rPr>
        <w:t xml:space="preserve"> </w:t>
      </w:r>
      <w:proofErr w:type="spellStart"/>
      <w:r w:rsidRPr="005B68A8">
        <w:rPr>
          <w:rFonts w:ascii="Times New Roman" w:hAnsi="Times New Roman"/>
        </w:rPr>
        <w:t>karir</w:t>
      </w:r>
      <w:proofErr w:type="spellEnd"/>
      <w:r w:rsidRPr="005B68A8">
        <w:rPr>
          <w:rFonts w:ascii="Times New Roman" w:hAnsi="Times New Roman"/>
        </w:rPr>
        <w:t xml:space="preserve"> </w:t>
      </w:r>
      <w:proofErr w:type="spellStart"/>
      <w:r w:rsidRPr="005B68A8">
        <w:rPr>
          <w:rFonts w:ascii="Times New Roman" w:hAnsi="Times New Roman"/>
        </w:rPr>
        <w:t>antara</w:t>
      </w:r>
      <w:proofErr w:type="spellEnd"/>
      <w:r w:rsidRPr="005B68A8">
        <w:rPr>
          <w:rFonts w:ascii="Times New Roman" w:hAnsi="Times New Roman"/>
        </w:rPr>
        <w:t xml:space="preserve"> </w:t>
      </w:r>
      <w:proofErr w:type="spellStart"/>
      <w:r w:rsidRPr="005B68A8">
        <w:rPr>
          <w:rFonts w:ascii="Times New Roman" w:hAnsi="Times New Roman"/>
        </w:rPr>
        <w:t>mahasisw</w:t>
      </w:r>
      <w:proofErr w:type="spellEnd"/>
      <w:r w:rsidRPr="005B68A8">
        <w:rPr>
          <w:rFonts w:ascii="Times New Roman" w:hAnsi="Times New Roman"/>
        </w:rPr>
        <w:t xml:space="preserve"> yang </w:t>
      </w:r>
      <w:proofErr w:type="spellStart"/>
      <w:r w:rsidRPr="005B68A8">
        <w:rPr>
          <w:rFonts w:ascii="Times New Roman" w:hAnsi="Times New Roman"/>
        </w:rPr>
        <w:t>tinggal</w:t>
      </w:r>
      <w:proofErr w:type="spellEnd"/>
      <w:r w:rsidRPr="005B68A8">
        <w:rPr>
          <w:rFonts w:ascii="Times New Roman" w:hAnsi="Times New Roman"/>
        </w:rPr>
        <w:t xml:space="preserve"> di kos dan </w:t>
      </w:r>
      <w:proofErr w:type="spellStart"/>
      <w:r w:rsidRPr="005B68A8">
        <w:rPr>
          <w:rFonts w:ascii="Times New Roman" w:hAnsi="Times New Roman"/>
        </w:rPr>
        <w:t>mahasiswa</w:t>
      </w:r>
      <w:proofErr w:type="spellEnd"/>
      <w:r w:rsidRPr="005B68A8">
        <w:rPr>
          <w:rFonts w:ascii="Times New Roman" w:hAnsi="Times New Roman"/>
        </w:rPr>
        <w:t xml:space="preserve"> yang </w:t>
      </w:r>
      <w:proofErr w:type="spellStart"/>
      <w:r w:rsidRPr="005B68A8">
        <w:rPr>
          <w:rFonts w:ascii="Times New Roman" w:hAnsi="Times New Roman"/>
        </w:rPr>
        <w:t>tinggal</w:t>
      </w:r>
      <w:proofErr w:type="spellEnd"/>
      <w:r w:rsidRPr="005B68A8">
        <w:rPr>
          <w:rFonts w:ascii="Times New Roman" w:hAnsi="Times New Roman"/>
        </w:rPr>
        <w:t xml:space="preserve"> di </w:t>
      </w:r>
      <w:proofErr w:type="spellStart"/>
      <w:r w:rsidRPr="005B68A8">
        <w:rPr>
          <w:rFonts w:ascii="Times New Roman" w:hAnsi="Times New Roman"/>
        </w:rPr>
        <w:t>pesantren</w:t>
      </w:r>
      <w:proofErr w:type="spellEnd"/>
      <w:r w:rsidRPr="005B68A8">
        <w:rPr>
          <w:rFonts w:ascii="Times New Roman" w:hAnsi="Times New Roman"/>
        </w:rPr>
        <w:t xml:space="preserve">. </w:t>
      </w:r>
    </w:p>
    <w:p w14:paraId="09F0E098" w14:textId="77777777" w:rsidR="005B68A8" w:rsidRPr="005B68A8" w:rsidRDefault="005B68A8" w:rsidP="005B68A8">
      <w:pPr>
        <w:spacing w:after="0" w:line="360" w:lineRule="auto"/>
        <w:ind w:firstLine="567"/>
        <w:jc w:val="both"/>
        <w:rPr>
          <w:rFonts w:ascii="Times New Roman" w:hAnsi="Times New Roman"/>
        </w:rPr>
      </w:pPr>
      <w:r w:rsidRPr="005B68A8">
        <w:rPr>
          <w:rFonts w:ascii="Times New Roman" w:hAnsi="Times New Roman"/>
        </w:rPr>
        <w:t xml:space="preserve">Uji </w:t>
      </w:r>
      <w:proofErr w:type="spellStart"/>
      <w:r w:rsidRPr="005B68A8">
        <w:rPr>
          <w:rFonts w:ascii="Times New Roman" w:hAnsi="Times New Roman"/>
        </w:rPr>
        <w:t>hipotesis</w:t>
      </w:r>
      <w:proofErr w:type="spellEnd"/>
      <w:r w:rsidRPr="005B68A8">
        <w:rPr>
          <w:rFonts w:ascii="Times New Roman" w:hAnsi="Times New Roman"/>
        </w:rPr>
        <w:t xml:space="preserve"> yang </w:t>
      </w:r>
      <w:proofErr w:type="spellStart"/>
      <w:r w:rsidRPr="005B68A8">
        <w:rPr>
          <w:rFonts w:ascii="Times New Roman" w:hAnsi="Times New Roman"/>
        </w:rPr>
        <w:t>akan</w:t>
      </w:r>
      <w:proofErr w:type="spellEnd"/>
      <w:r w:rsidRPr="005B68A8">
        <w:rPr>
          <w:rFonts w:ascii="Times New Roman" w:hAnsi="Times New Roman"/>
        </w:rPr>
        <w:t xml:space="preserve"> </w:t>
      </w:r>
      <w:proofErr w:type="spellStart"/>
      <w:r w:rsidRPr="005B68A8">
        <w:rPr>
          <w:rFonts w:ascii="Times New Roman" w:hAnsi="Times New Roman"/>
        </w:rPr>
        <w:t>peneliti</w:t>
      </w:r>
      <w:proofErr w:type="spellEnd"/>
      <w:r w:rsidRPr="005B68A8">
        <w:rPr>
          <w:rFonts w:ascii="Times New Roman" w:hAnsi="Times New Roman"/>
        </w:rPr>
        <w:t xml:space="preserve"> </w:t>
      </w:r>
      <w:proofErr w:type="spellStart"/>
      <w:r w:rsidRPr="005B68A8">
        <w:rPr>
          <w:rFonts w:ascii="Times New Roman" w:hAnsi="Times New Roman"/>
        </w:rPr>
        <w:t>digunakan</w:t>
      </w:r>
      <w:proofErr w:type="spellEnd"/>
      <w:r w:rsidRPr="005B68A8">
        <w:rPr>
          <w:rFonts w:ascii="Times New Roman" w:hAnsi="Times New Roman"/>
        </w:rPr>
        <w:t xml:space="preserve"> </w:t>
      </w:r>
      <w:proofErr w:type="spellStart"/>
      <w:r w:rsidRPr="005B68A8">
        <w:rPr>
          <w:rFonts w:ascii="Times New Roman" w:hAnsi="Times New Roman"/>
        </w:rPr>
        <w:t>dalam</w:t>
      </w:r>
      <w:proofErr w:type="spellEnd"/>
      <w:r w:rsidRPr="005B68A8">
        <w:rPr>
          <w:rFonts w:ascii="Times New Roman" w:hAnsi="Times New Roman"/>
        </w:rPr>
        <w:t xml:space="preserve"> </w:t>
      </w:r>
      <w:proofErr w:type="spellStart"/>
      <w:r w:rsidRPr="005B68A8">
        <w:rPr>
          <w:rFonts w:ascii="Times New Roman" w:hAnsi="Times New Roman"/>
        </w:rPr>
        <w:t>penelitian</w:t>
      </w:r>
      <w:proofErr w:type="spellEnd"/>
      <w:r w:rsidRPr="005B68A8">
        <w:rPr>
          <w:rFonts w:ascii="Times New Roman" w:hAnsi="Times New Roman"/>
        </w:rPr>
        <w:t xml:space="preserve"> </w:t>
      </w:r>
      <w:proofErr w:type="spellStart"/>
      <w:r w:rsidRPr="005B68A8">
        <w:rPr>
          <w:rFonts w:ascii="Times New Roman" w:hAnsi="Times New Roman"/>
        </w:rPr>
        <w:t>ini</w:t>
      </w:r>
      <w:proofErr w:type="spellEnd"/>
      <w:r w:rsidRPr="005B68A8">
        <w:rPr>
          <w:rFonts w:ascii="Times New Roman" w:hAnsi="Times New Roman"/>
        </w:rPr>
        <w:t xml:space="preserve"> </w:t>
      </w:r>
      <w:proofErr w:type="spellStart"/>
      <w:r w:rsidRPr="005B68A8">
        <w:rPr>
          <w:rFonts w:ascii="Times New Roman" w:hAnsi="Times New Roman"/>
        </w:rPr>
        <w:t>yaitu</w:t>
      </w:r>
      <w:proofErr w:type="spellEnd"/>
      <w:r w:rsidRPr="005B68A8">
        <w:rPr>
          <w:rFonts w:ascii="Times New Roman" w:hAnsi="Times New Roman"/>
        </w:rPr>
        <w:t xml:space="preserve"> Independent Sample T-test, uji </w:t>
      </w:r>
      <w:proofErr w:type="spellStart"/>
      <w:r w:rsidRPr="005B68A8">
        <w:rPr>
          <w:rFonts w:ascii="Times New Roman" w:hAnsi="Times New Roman"/>
        </w:rPr>
        <w:t>tersebut</w:t>
      </w:r>
      <w:proofErr w:type="spellEnd"/>
      <w:r w:rsidRPr="005B68A8">
        <w:rPr>
          <w:rFonts w:ascii="Times New Roman" w:hAnsi="Times New Roman"/>
        </w:rPr>
        <w:t xml:space="preserve"> </w:t>
      </w:r>
      <w:proofErr w:type="spellStart"/>
      <w:r w:rsidRPr="005B68A8">
        <w:rPr>
          <w:rFonts w:ascii="Times New Roman" w:hAnsi="Times New Roman"/>
        </w:rPr>
        <w:t>digunakan</w:t>
      </w:r>
      <w:proofErr w:type="spellEnd"/>
      <w:r w:rsidRPr="005B68A8">
        <w:rPr>
          <w:rFonts w:ascii="Times New Roman" w:hAnsi="Times New Roman"/>
        </w:rPr>
        <w:t xml:space="preserve"> </w:t>
      </w:r>
      <w:proofErr w:type="spellStart"/>
      <w:r w:rsidRPr="005B68A8">
        <w:rPr>
          <w:rFonts w:ascii="Times New Roman" w:hAnsi="Times New Roman"/>
        </w:rPr>
        <w:t>sebagai</w:t>
      </w:r>
      <w:proofErr w:type="spellEnd"/>
      <w:r w:rsidRPr="005B68A8">
        <w:rPr>
          <w:rFonts w:ascii="Times New Roman" w:hAnsi="Times New Roman"/>
        </w:rPr>
        <w:t xml:space="preserve"> uji </w:t>
      </w:r>
      <w:proofErr w:type="spellStart"/>
      <w:r w:rsidRPr="005B68A8">
        <w:rPr>
          <w:rFonts w:ascii="Times New Roman" w:hAnsi="Times New Roman"/>
        </w:rPr>
        <w:t>komparatif</w:t>
      </w:r>
      <w:proofErr w:type="spellEnd"/>
      <w:r w:rsidRPr="005B68A8">
        <w:rPr>
          <w:rFonts w:ascii="Times New Roman" w:hAnsi="Times New Roman"/>
        </w:rPr>
        <w:t xml:space="preserve"> </w:t>
      </w:r>
      <w:proofErr w:type="spellStart"/>
      <w:r w:rsidRPr="005B68A8">
        <w:rPr>
          <w:rFonts w:ascii="Times New Roman" w:hAnsi="Times New Roman"/>
        </w:rPr>
        <w:t>atau</w:t>
      </w:r>
      <w:proofErr w:type="spellEnd"/>
      <w:r w:rsidRPr="005B68A8">
        <w:rPr>
          <w:rFonts w:ascii="Times New Roman" w:hAnsi="Times New Roman"/>
        </w:rPr>
        <w:t xml:space="preserve"> uji </w:t>
      </w:r>
      <w:proofErr w:type="spellStart"/>
      <w:r w:rsidRPr="005B68A8">
        <w:rPr>
          <w:rFonts w:ascii="Times New Roman" w:hAnsi="Times New Roman"/>
        </w:rPr>
        <w:t>beda</w:t>
      </w:r>
      <w:proofErr w:type="spellEnd"/>
      <w:r w:rsidRPr="005B68A8">
        <w:rPr>
          <w:rFonts w:ascii="Times New Roman" w:hAnsi="Times New Roman"/>
        </w:rPr>
        <w:t xml:space="preserve"> </w:t>
      </w:r>
      <w:proofErr w:type="spellStart"/>
      <w:r w:rsidRPr="005B68A8">
        <w:rPr>
          <w:rFonts w:ascii="Times New Roman" w:hAnsi="Times New Roman"/>
        </w:rPr>
        <w:t>untuk</w:t>
      </w:r>
      <w:proofErr w:type="spellEnd"/>
      <w:r w:rsidRPr="005B68A8">
        <w:rPr>
          <w:rFonts w:ascii="Times New Roman" w:hAnsi="Times New Roman"/>
        </w:rPr>
        <w:t xml:space="preserve"> </w:t>
      </w:r>
      <w:proofErr w:type="spellStart"/>
      <w:r w:rsidRPr="005B68A8">
        <w:rPr>
          <w:rFonts w:ascii="Times New Roman" w:hAnsi="Times New Roman"/>
        </w:rPr>
        <w:t>mengetahui</w:t>
      </w:r>
      <w:proofErr w:type="spellEnd"/>
      <w:r w:rsidRPr="005B68A8">
        <w:rPr>
          <w:rFonts w:ascii="Times New Roman" w:hAnsi="Times New Roman"/>
        </w:rPr>
        <w:t xml:space="preserve"> </w:t>
      </w:r>
      <w:proofErr w:type="spellStart"/>
      <w:r w:rsidRPr="005B68A8">
        <w:rPr>
          <w:rFonts w:ascii="Times New Roman" w:hAnsi="Times New Roman"/>
        </w:rPr>
        <w:t>adakah</w:t>
      </w:r>
      <w:proofErr w:type="spellEnd"/>
      <w:r w:rsidRPr="005B68A8">
        <w:rPr>
          <w:rFonts w:ascii="Times New Roman" w:hAnsi="Times New Roman"/>
        </w:rPr>
        <w:t xml:space="preserve"> </w:t>
      </w:r>
      <w:proofErr w:type="spellStart"/>
      <w:r w:rsidRPr="005B68A8">
        <w:rPr>
          <w:rFonts w:ascii="Times New Roman" w:hAnsi="Times New Roman"/>
        </w:rPr>
        <w:t>perbedaan</w:t>
      </w:r>
      <w:proofErr w:type="spellEnd"/>
      <w:r w:rsidRPr="005B68A8">
        <w:rPr>
          <w:rFonts w:ascii="Times New Roman" w:hAnsi="Times New Roman"/>
        </w:rPr>
        <w:t xml:space="preserve"> mean </w:t>
      </w:r>
      <w:proofErr w:type="spellStart"/>
      <w:r w:rsidRPr="005B68A8">
        <w:rPr>
          <w:rFonts w:ascii="Times New Roman" w:hAnsi="Times New Roman"/>
        </w:rPr>
        <w:t>atau</w:t>
      </w:r>
      <w:proofErr w:type="spellEnd"/>
      <w:r w:rsidRPr="005B68A8">
        <w:rPr>
          <w:rFonts w:ascii="Times New Roman" w:hAnsi="Times New Roman"/>
        </w:rPr>
        <w:t xml:space="preserve"> </w:t>
      </w:r>
      <w:proofErr w:type="spellStart"/>
      <w:r w:rsidRPr="005B68A8">
        <w:rPr>
          <w:rFonts w:ascii="Times New Roman" w:hAnsi="Times New Roman"/>
        </w:rPr>
        <w:t>rerata</w:t>
      </w:r>
      <w:proofErr w:type="spellEnd"/>
      <w:r w:rsidRPr="005B68A8">
        <w:rPr>
          <w:rFonts w:ascii="Times New Roman" w:hAnsi="Times New Roman"/>
        </w:rPr>
        <w:t xml:space="preserve"> yang </w:t>
      </w:r>
      <w:proofErr w:type="spellStart"/>
      <w:r w:rsidRPr="005B68A8">
        <w:rPr>
          <w:rFonts w:ascii="Times New Roman" w:hAnsi="Times New Roman"/>
        </w:rPr>
        <w:t>bermakna</w:t>
      </w:r>
      <w:proofErr w:type="spellEnd"/>
      <w:r w:rsidRPr="005B68A8">
        <w:rPr>
          <w:rFonts w:ascii="Times New Roman" w:hAnsi="Times New Roman"/>
        </w:rPr>
        <w:t xml:space="preserve"> </w:t>
      </w:r>
      <w:proofErr w:type="spellStart"/>
      <w:r w:rsidRPr="005B68A8">
        <w:rPr>
          <w:rFonts w:ascii="Times New Roman" w:hAnsi="Times New Roman"/>
        </w:rPr>
        <w:t>antara</w:t>
      </w:r>
      <w:proofErr w:type="spellEnd"/>
      <w:r w:rsidRPr="005B68A8">
        <w:rPr>
          <w:rFonts w:ascii="Times New Roman" w:hAnsi="Times New Roman"/>
        </w:rPr>
        <w:t xml:space="preserve"> dua </w:t>
      </w:r>
      <w:proofErr w:type="spellStart"/>
      <w:r w:rsidRPr="005B68A8">
        <w:rPr>
          <w:rFonts w:ascii="Times New Roman" w:hAnsi="Times New Roman"/>
        </w:rPr>
        <w:t>kelompok</w:t>
      </w:r>
      <w:proofErr w:type="spellEnd"/>
      <w:r w:rsidRPr="005B68A8">
        <w:rPr>
          <w:rFonts w:ascii="Times New Roman" w:hAnsi="Times New Roman"/>
        </w:rPr>
        <w:t xml:space="preserve"> </w:t>
      </w:r>
      <w:proofErr w:type="spellStart"/>
      <w:r w:rsidRPr="005B68A8">
        <w:rPr>
          <w:rFonts w:ascii="Times New Roman" w:hAnsi="Times New Roman"/>
        </w:rPr>
        <w:t>bebas</w:t>
      </w:r>
      <w:proofErr w:type="spellEnd"/>
      <w:r w:rsidRPr="005B68A8">
        <w:rPr>
          <w:rFonts w:ascii="Times New Roman" w:hAnsi="Times New Roman"/>
        </w:rPr>
        <w:t xml:space="preserve"> yang </w:t>
      </w:r>
      <w:proofErr w:type="spellStart"/>
      <w:r w:rsidRPr="005B68A8">
        <w:rPr>
          <w:rFonts w:ascii="Times New Roman" w:hAnsi="Times New Roman"/>
        </w:rPr>
        <w:t>berskala</w:t>
      </w:r>
      <w:proofErr w:type="spellEnd"/>
      <w:r w:rsidRPr="005B68A8">
        <w:rPr>
          <w:rFonts w:ascii="Times New Roman" w:hAnsi="Times New Roman"/>
        </w:rPr>
        <w:t xml:space="preserve"> </w:t>
      </w:r>
      <w:proofErr w:type="spellStart"/>
      <w:r w:rsidRPr="005B68A8">
        <w:rPr>
          <w:rFonts w:ascii="Times New Roman" w:hAnsi="Times New Roman"/>
        </w:rPr>
        <w:t>atau</w:t>
      </w:r>
      <w:proofErr w:type="spellEnd"/>
      <w:r w:rsidRPr="005B68A8">
        <w:rPr>
          <w:rFonts w:ascii="Times New Roman" w:hAnsi="Times New Roman"/>
        </w:rPr>
        <w:t xml:space="preserve"> interval </w:t>
      </w:r>
      <w:proofErr w:type="spellStart"/>
      <w:r w:rsidRPr="005B68A8">
        <w:rPr>
          <w:rFonts w:ascii="Times New Roman" w:hAnsi="Times New Roman"/>
        </w:rPr>
        <w:t>atau</w:t>
      </w:r>
      <w:proofErr w:type="spellEnd"/>
      <w:r w:rsidRPr="005B68A8">
        <w:rPr>
          <w:rFonts w:ascii="Times New Roman" w:hAnsi="Times New Roman"/>
        </w:rPr>
        <w:t xml:space="preserve"> </w:t>
      </w:r>
      <w:proofErr w:type="spellStart"/>
      <w:r w:rsidRPr="005B68A8">
        <w:rPr>
          <w:rFonts w:ascii="Times New Roman" w:hAnsi="Times New Roman"/>
        </w:rPr>
        <w:t>rasio</w:t>
      </w:r>
      <w:proofErr w:type="spellEnd"/>
      <w:r w:rsidRPr="005B68A8">
        <w:rPr>
          <w:rFonts w:ascii="Times New Roman" w:hAnsi="Times New Roman"/>
        </w:rPr>
        <w:t xml:space="preserve">. </w:t>
      </w:r>
      <w:proofErr w:type="spellStart"/>
      <w:r w:rsidRPr="005B68A8">
        <w:rPr>
          <w:rFonts w:ascii="Times New Roman" w:hAnsi="Times New Roman"/>
        </w:rPr>
        <w:t>Kaidah</w:t>
      </w:r>
      <w:proofErr w:type="spellEnd"/>
      <w:r w:rsidRPr="005B68A8">
        <w:rPr>
          <w:rFonts w:ascii="Times New Roman" w:hAnsi="Times New Roman"/>
        </w:rPr>
        <w:t xml:space="preserve"> </w:t>
      </w:r>
      <w:proofErr w:type="spellStart"/>
      <w:r w:rsidRPr="005B68A8">
        <w:rPr>
          <w:rFonts w:ascii="Times New Roman" w:hAnsi="Times New Roman"/>
        </w:rPr>
        <w:t>dalam</w:t>
      </w:r>
      <w:proofErr w:type="spellEnd"/>
      <w:r w:rsidRPr="005B68A8">
        <w:rPr>
          <w:rFonts w:ascii="Times New Roman" w:hAnsi="Times New Roman"/>
        </w:rPr>
        <w:t xml:space="preserve"> Independent Sample T-test </w:t>
      </w:r>
      <w:proofErr w:type="spellStart"/>
      <w:r w:rsidRPr="005B68A8">
        <w:rPr>
          <w:rFonts w:ascii="Times New Roman" w:hAnsi="Times New Roman"/>
        </w:rPr>
        <w:t>adalah</w:t>
      </w:r>
      <w:proofErr w:type="spellEnd"/>
      <w:r w:rsidRPr="005B68A8">
        <w:rPr>
          <w:rFonts w:ascii="Times New Roman" w:hAnsi="Times New Roman"/>
        </w:rPr>
        <w:t xml:space="preserve"> </w:t>
      </w:r>
      <w:proofErr w:type="spellStart"/>
      <w:r w:rsidRPr="005B68A8">
        <w:rPr>
          <w:rFonts w:ascii="Times New Roman" w:hAnsi="Times New Roman"/>
        </w:rPr>
        <w:t>apabila</w:t>
      </w:r>
      <w:proofErr w:type="spellEnd"/>
      <w:r w:rsidRPr="005B68A8">
        <w:rPr>
          <w:rFonts w:ascii="Times New Roman" w:hAnsi="Times New Roman"/>
        </w:rPr>
        <w:t xml:space="preserve"> p &lt; 0,050 </w:t>
      </w:r>
      <w:proofErr w:type="spellStart"/>
      <w:r w:rsidRPr="005B68A8">
        <w:rPr>
          <w:rFonts w:ascii="Times New Roman" w:hAnsi="Times New Roman"/>
        </w:rPr>
        <w:t>berarti</w:t>
      </w:r>
      <w:proofErr w:type="spellEnd"/>
      <w:r w:rsidRPr="005B68A8">
        <w:rPr>
          <w:rFonts w:ascii="Times New Roman" w:hAnsi="Times New Roman"/>
        </w:rPr>
        <w:t xml:space="preserve"> </w:t>
      </w:r>
      <w:proofErr w:type="spellStart"/>
      <w:r w:rsidRPr="005B68A8">
        <w:rPr>
          <w:rFonts w:ascii="Times New Roman" w:hAnsi="Times New Roman"/>
        </w:rPr>
        <w:t>ada</w:t>
      </w:r>
      <w:proofErr w:type="spellEnd"/>
      <w:r w:rsidRPr="005B68A8">
        <w:rPr>
          <w:rFonts w:ascii="Times New Roman" w:hAnsi="Times New Roman"/>
        </w:rPr>
        <w:t xml:space="preserve"> </w:t>
      </w:r>
      <w:proofErr w:type="spellStart"/>
      <w:r w:rsidRPr="005B68A8">
        <w:rPr>
          <w:rFonts w:ascii="Times New Roman" w:hAnsi="Times New Roman"/>
        </w:rPr>
        <w:t>perbedaan</w:t>
      </w:r>
      <w:proofErr w:type="spellEnd"/>
      <w:r w:rsidRPr="005B68A8">
        <w:rPr>
          <w:rFonts w:ascii="Times New Roman" w:hAnsi="Times New Roman"/>
        </w:rPr>
        <w:t xml:space="preserve"> yang </w:t>
      </w:r>
      <w:proofErr w:type="spellStart"/>
      <w:r w:rsidRPr="005B68A8">
        <w:rPr>
          <w:rFonts w:ascii="Times New Roman" w:hAnsi="Times New Roman"/>
        </w:rPr>
        <w:t>signifikan</w:t>
      </w:r>
      <w:proofErr w:type="spellEnd"/>
      <w:r w:rsidRPr="005B68A8">
        <w:rPr>
          <w:rFonts w:ascii="Times New Roman" w:hAnsi="Times New Roman"/>
        </w:rPr>
        <w:t xml:space="preserve"> </w:t>
      </w:r>
      <w:proofErr w:type="spellStart"/>
      <w:r w:rsidRPr="005B68A8">
        <w:rPr>
          <w:rFonts w:ascii="Times New Roman" w:hAnsi="Times New Roman"/>
        </w:rPr>
        <w:t>antara</w:t>
      </w:r>
      <w:proofErr w:type="spellEnd"/>
      <w:r w:rsidRPr="005B68A8">
        <w:rPr>
          <w:rFonts w:ascii="Times New Roman" w:hAnsi="Times New Roman"/>
        </w:rPr>
        <w:t xml:space="preserve"> </w:t>
      </w:r>
      <w:proofErr w:type="spellStart"/>
      <w:r w:rsidRPr="005B68A8">
        <w:rPr>
          <w:rFonts w:ascii="Times New Roman" w:hAnsi="Times New Roman"/>
        </w:rPr>
        <w:t>kelompok</w:t>
      </w:r>
      <w:proofErr w:type="spellEnd"/>
      <w:r w:rsidRPr="005B68A8">
        <w:rPr>
          <w:rFonts w:ascii="Times New Roman" w:hAnsi="Times New Roman"/>
        </w:rPr>
        <w:t xml:space="preserve"> yang </w:t>
      </w:r>
      <w:proofErr w:type="spellStart"/>
      <w:r w:rsidRPr="005B68A8">
        <w:rPr>
          <w:rFonts w:ascii="Times New Roman" w:hAnsi="Times New Roman"/>
        </w:rPr>
        <w:t>dibandingkan</w:t>
      </w:r>
      <w:proofErr w:type="spellEnd"/>
      <w:r w:rsidRPr="005B68A8">
        <w:rPr>
          <w:rFonts w:ascii="Times New Roman" w:hAnsi="Times New Roman"/>
        </w:rPr>
        <w:t xml:space="preserve">, dan </w:t>
      </w:r>
      <w:proofErr w:type="spellStart"/>
      <w:r w:rsidRPr="005B68A8">
        <w:rPr>
          <w:rFonts w:ascii="Times New Roman" w:hAnsi="Times New Roman"/>
        </w:rPr>
        <w:t>apabila</w:t>
      </w:r>
      <w:proofErr w:type="spellEnd"/>
      <w:r w:rsidRPr="005B68A8">
        <w:rPr>
          <w:rFonts w:ascii="Times New Roman" w:hAnsi="Times New Roman"/>
        </w:rPr>
        <w:t xml:space="preserve"> p &gt; 0,050 </w:t>
      </w:r>
      <w:proofErr w:type="spellStart"/>
      <w:r w:rsidRPr="005B68A8">
        <w:rPr>
          <w:rFonts w:ascii="Times New Roman" w:hAnsi="Times New Roman"/>
        </w:rPr>
        <w:t>maka</w:t>
      </w:r>
      <w:proofErr w:type="spellEnd"/>
      <w:r w:rsidRPr="005B68A8">
        <w:rPr>
          <w:rFonts w:ascii="Times New Roman" w:hAnsi="Times New Roman"/>
        </w:rPr>
        <w:t xml:space="preserve"> </w:t>
      </w:r>
      <w:proofErr w:type="spellStart"/>
      <w:r w:rsidRPr="005B68A8">
        <w:rPr>
          <w:rFonts w:ascii="Times New Roman" w:hAnsi="Times New Roman"/>
        </w:rPr>
        <w:t>tidak</w:t>
      </w:r>
      <w:proofErr w:type="spellEnd"/>
      <w:r w:rsidRPr="005B68A8">
        <w:rPr>
          <w:rFonts w:ascii="Times New Roman" w:hAnsi="Times New Roman"/>
        </w:rPr>
        <w:t xml:space="preserve"> </w:t>
      </w:r>
      <w:proofErr w:type="spellStart"/>
      <w:r w:rsidRPr="005B68A8">
        <w:rPr>
          <w:rFonts w:ascii="Times New Roman" w:hAnsi="Times New Roman"/>
        </w:rPr>
        <w:t>terdapat</w:t>
      </w:r>
      <w:proofErr w:type="spellEnd"/>
      <w:r w:rsidRPr="005B68A8">
        <w:rPr>
          <w:rFonts w:ascii="Times New Roman" w:hAnsi="Times New Roman"/>
        </w:rPr>
        <w:t xml:space="preserve"> </w:t>
      </w:r>
      <w:proofErr w:type="spellStart"/>
      <w:r w:rsidRPr="005B68A8">
        <w:rPr>
          <w:rFonts w:ascii="Times New Roman" w:hAnsi="Times New Roman"/>
        </w:rPr>
        <w:t>perbedaan</w:t>
      </w:r>
      <w:proofErr w:type="spellEnd"/>
      <w:r w:rsidRPr="005B68A8">
        <w:rPr>
          <w:rFonts w:ascii="Times New Roman" w:hAnsi="Times New Roman"/>
        </w:rPr>
        <w:t xml:space="preserve"> yang </w:t>
      </w:r>
      <w:proofErr w:type="spellStart"/>
      <w:r w:rsidRPr="005B68A8">
        <w:rPr>
          <w:rFonts w:ascii="Times New Roman" w:hAnsi="Times New Roman"/>
        </w:rPr>
        <w:t>signifikan</w:t>
      </w:r>
      <w:proofErr w:type="spellEnd"/>
      <w:r w:rsidRPr="005B68A8">
        <w:rPr>
          <w:rFonts w:ascii="Times New Roman" w:hAnsi="Times New Roman"/>
        </w:rPr>
        <w:t xml:space="preserve"> </w:t>
      </w:r>
      <w:proofErr w:type="spellStart"/>
      <w:r w:rsidRPr="005B68A8">
        <w:rPr>
          <w:rFonts w:ascii="Times New Roman" w:hAnsi="Times New Roman"/>
        </w:rPr>
        <w:t>antara</w:t>
      </w:r>
      <w:proofErr w:type="spellEnd"/>
      <w:r w:rsidRPr="005B68A8">
        <w:rPr>
          <w:rFonts w:ascii="Times New Roman" w:hAnsi="Times New Roman"/>
        </w:rPr>
        <w:t xml:space="preserve"> </w:t>
      </w:r>
      <w:proofErr w:type="spellStart"/>
      <w:r w:rsidRPr="005B68A8">
        <w:rPr>
          <w:rFonts w:ascii="Times New Roman" w:hAnsi="Times New Roman"/>
        </w:rPr>
        <w:t>kelompok</w:t>
      </w:r>
      <w:proofErr w:type="spellEnd"/>
      <w:r w:rsidRPr="005B68A8">
        <w:rPr>
          <w:rFonts w:ascii="Times New Roman" w:hAnsi="Times New Roman"/>
        </w:rPr>
        <w:t xml:space="preserve"> yang </w:t>
      </w:r>
      <w:proofErr w:type="spellStart"/>
      <w:r w:rsidRPr="005B68A8">
        <w:rPr>
          <w:rFonts w:ascii="Times New Roman" w:hAnsi="Times New Roman"/>
        </w:rPr>
        <w:t>dibandingkan</w:t>
      </w:r>
      <w:proofErr w:type="spellEnd"/>
      <w:r w:rsidRPr="005B68A8">
        <w:rPr>
          <w:rFonts w:ascii="Times New Roman" w:hAnsi="Times New Roman"/>
        </w:rPr>
        <w:t xml:space="preserve">. </w:t>
      </w:r>
    </w:p>
    <w:p w14:paraId="78E4CE7A" w14:textId="77777777" w:rsidR="005B68A8" w:rsidRDefault="005B68A8" w:rsidP="005B68A8">
      <w:pPr>
        <w:spacing w:after="0" w:line="360" w:lineRule="auto"/>
        <w:ind w:firstLine="567"/>
        <w:jc w:val="both"/>
        <w:rPr>
          <w:rFonts w:ascii="Times New Roman" w:hAnsi="Times New Roman"/>
        </w:rPr>
      </w:pPr>
      <w:r w:rsidRPr="005B68A8">
        <w:rPr>
          <w:rFonts w:ascii="Times New Roman" w:hAnsi="Times New Roman"/>
        </w:rPr>
        <w:lastRenderedPageBreak/>
        <w:t xml:space="preserve">Dari </w:t>
      </w:r>
      <w:proofErr w:type="spellStart"/>
      <w:r w:rsidRPr="005B68A8">
        <w:rPr>
          <w:rFonts w:ascii="Times New Roman" w:hAnsi="Times New Roman"/>
        </w:rPr>
        <w:t>hasil</w:t>
      </w:r>
      <w:proofErr w:type="spellEnd"/>
      <w:r w:rsidRPr="005B68A8">
        <w:rPr>
          <w:rFonts w:ascii="Times New Roman" w:hAnsi="Times New Roman"/>
        </w:rPr>
        <w:t xml:space="preserve"> yang </w:t>
      </w:r>
      <w:proofErr w:type="spellStart"/>
      <w:r w:rsidRPr="005B68A8">
        <w:rPr>
          <w:rFonts w:ascii="Times New Roman" w:hAnsi="Times New Roman"/>
        </w:rPr>
        <w:t>diperoleh</w:t>
      </w:r>
      <w:proofErr w:type="spellEnd"/>
      <w:r w:rsidRPr="005B68A8">
        <w:rPr>
          <w:rFonts w:ascii="Times New Roman" w:hAnsi="Times New Roman"/>
        </w:rPr>
        <w:t xml:space="preserve"> </w:t>
      </w:r>
      <w:proofErr w:type="spellStart"/>
      <w:r w:rsidRPr="005B68A8">
        <w:rPr>
          <w:rFonts w:ascii="Times New Roman" w:hAnsi="Times New Roman"/>
        </w:rPr>
        <w:t>melalui</w:t>
      </w:r>
      <w:proofErr w:type="spellEnd"/>
      <w:r w:rsidRPr="005B68A8">
        <w:rPr>
          <w:rFonts w:ascii="Times New Roman" w:hAnsi="Times New Roman"/>
        </w:rPr>
        <w:t xml:space="preserve"> </w:t>
      </w:r>
      <w:proofErr w:type="spellStart"/>
      <w:r w:rsidRPr="005B68A8">
        <w:rPr>
          <w:rFonts w:ascii="Times New Roman" w:hAnsi="Times New Roman"/>
        </w:rPr>
        <w:t>analisis</w:t>
      </w:r>
      <w:proofErr w:type="spellEnd"/>
      <w:r w:rsidRPr="005B68A8">
        <w:rPr>
          <w:rFonts w:ascii="Times New Roman" w:hAnsi="Times New Roman"/>
        </w:rPr>
        <w:t xml:space="preserve"> Independent Sample T-test </w:t>
      </w:r>
      <w:proofErr w:type="spellStart"/>
      <w:r w:rsidRPr="005B68A8">
        <w:rPr>
          <w:rFonts w:ascii="Times New Roman" w:hAnsi="Times New Roman"/>
        </w:rPr>
        <w:t>diperoleh</w:t>
      </w:r>
      <w:proofErr w:type="spellEnd"/>
      <w:r w:rsidRPr="005B68A8">
        <w:rPr>
          <w:rFonts w:ascii="Times New Roman" w:hAnsi="Times New Roman"/>
        </w:rPr>
        <w:t xml:space="preserve"> </w:t>
      </w:r>
      <w:proofErr w:type="spellStart"/>
      <w:r w:rsidRPr="005B68A8">
        <w:rPr>
          <w:rFonts w:ascii="Times New Roman" w:hAnsi="Times New Roman"/>
        </w:rPr>
        <w:t>skor</w:t>
      </w:r>
      <w:proofErr w:type="spellEnd"/>
      <w:r w:rsidRPr="005B68A8">
        <w:rPr>
          <w:rFonts w:ascii="Times New Roman" w:hAnsi="Times New Roman"/>
        </w:rPr>
        <w:t xml:space="preserve"> t = 4. 308 </w:t>
      </w:r>
      <w:proofErr w:type="spellStart"/>
      <w:r w:rsidRPr="005B68A8">
        <w:rPr>
          <w:rFonts w:ascii="Times New Roman" w:hAnsi="Times New Roman"/>
        </w:rPr>
        <w:t>dengan</w:t>
      </w:r>
      <w:proofErr w:type="spellEnd"/>
      <w:r w:rsidRPr="005B68A8">
        <w:rPr>
          <w:rFonts w:ascii="Times New Roman" w:hAnsi="Times New Roman"/>
        </w:rPr>
        <w:t xml:space="preserve"> </w:t>
      </w:r>
      <w:proofErr w:type="spellStart"/>
      <w:r w:rsidRPr="005B68A8">
        <w:rPr>
          <w:rFonts w:ascii="Times New Roman" w:hAnsi="Times New Roman"/>
        </w:rPr>
        <w:t>signikan</w:t>
      </w:r>
      <w:proofErr w:type="spellEnd"/>
      <w:r w:rsidRPr="005B68A8">
        <w:rPr>
          <w:rFonts w:ascii="Times New Roman" w:hAnsi="Times New Roman"/>
        </w:rPr>
        <w:t xml:space="preserve"> p = 0,000 (p &lt; 0,050) yang </w:t>
      </w:r>
      <w:proofErr w:type="spellStart"/>
      <w:r w:rsidRPr="005B68A8">
        <w:rPr>
          <w:rFonts w:ascii="Times New Roman" w:hAnsi="Times New Roman"/>
        </w:rPr>
        <w:t>berarti</w:t>
      </w:r>
      <w:proofErr w:type="spellEnd"/>
      <w:r w:rsidRPr="005B68A8">
        <w:rPr>
          <w:rFonts w:ascii="Times New Roman" w:hAnsi="Times New Roman"/>
        </w:rPr>
        <w:t xml:space="preserve"> </w:t>
      </w:r>
      <w:proofErr w:type="spellStart"/>
      <w:r w:rsidRPr="005B68A8">
        <w:rPr>
          <w:rFonts w:ascii="Times New Roman" w:hAnsi="Times New Roman"/>
        </w:rPr>
        <w:t>hipotesis</w:t>
      </w:r>
      <w:proofErr w:type="spellEnd"/>
      <w:r w:rsidRPr="005B68A8">
        <w:rPr>
          <w:rFonts w:ascii="Times New Roman" w:hAnsi="Times New Roman"/>
        </w:rPr>
        <w:t xml:space="preserve"> </w:t>
      </w:r>
      <w:proofErr w:type="spellStart"/>
      <w:r w:rsidRPr="005B68A8">
        <w:rPr>
          <w:rFonts w:ascii="Times New Roman" w:hAnsi="Times New Roman"/>
        </w:rPr>
        <w:t>dalam</w:t>
      </w:r>
      <w:proofErr w:type="spellEnd"/>
      <w:r w:rsidRPr="005B68A8">
        <w:rPr>
          <w:rFonts w:ascii="Times New Roman" w:hAnsi="Times New Roman"/>
        </w:rPr>
        <w:t xml:space="preserve"> </w:t>
      </w:r>
      <w:proofErr w:type="spellStart"/>
      <w:r w:rsidRPr="005B68A8">
        <w:rPr>
          <w:rFonts w:ascii="Times New Roman" w:hAnsi="Times New Roman"/>
        </w:rPr>
        <w:t>penelitian</w:t>
      </w:r>
      <w:proofErr w:type="spellEnd"/>
      <w:r w:rsidRPr="005B68A8">
        <w:rPr>
          <w:rFonts w:ascii="Times New Roman" w:hAnsi="Times New Roman"/>
        </w:rPr>
        <w:t xml:space="preserve"> </w:t>
      </w:r>
      <w:proofErr w:type="spellStart"/>
      <w:r w:rsidRPr="005B68A8">
        <w:rPr>
          <w:rFonts w:ascii="Times New Roman" w:hAnsi="Times New Roman"/>
        </w:rPr>
        <w:t>ini</w:t>
      </w:r>
      <w:proofErr w:type="spellEnd"/>
      <w:r w:rsidRPr="005B68A8">
        <w:rPr>
          <w:rFonts w:ascii="Times New Roman" w:hAnsi="Times New Roman"/>
        </w:rPr>
        <w:t xml:space="preserve"> </w:t>
      </w:r>
      <w:proofErr w:type="spellStart"/>
      <w:r w:rsidRPr="005B68A8">
        <w:rPr>
          <w:rFonts w:ascii="Times New Roman" w:hAnsi="Times New Roman"/>
        </w:rPr>
        <w:t>diterima</w:t>
      </w:r>
      <w:proofErr w:type="spellEnd"/>
      <w:r w:rsidRPr="005B68A8">
        <w:rPr>
          <w:rFonts w:ascii="Times New Roman" w:hAnsi="Times New Roman"/>
        </w:rPr>
        <w:t xml:space="preserve">, </w:t>
      </w:r>
      <w:proofErr w:type="spellStart"/>
      <w:r w:rsidRPr="005B68A8">
        <w:rPr>
          <w:rFonts w:ascii="Times New Roman" w:hAnsi="Times New Roman"/>
        </w:rPr>
        <w:t>yaitu</w:t>
      </w:r>
      <w:proofErr w:type="spellEnd"/>
      <w:r w:rsidRPr="005B68A8">
        <w:rPr>
          <w:rFonts w:ascii="Times New Roman" w:hAnsi="Times New Roman"/>
        </w:rPr>
        <w:t xml:space="preserve"> </w:t>
      </w:r>
      <w:proofErr w:type="spellStart"/>
      <w:r w:rsidRPr="005B68A8">
        <w:rPr>
          <w:rFonts w:ascii="Times New Roman" w:hAnsi="Times New Roman"/>
        </w:rPr>
        <w:t>terdapat</w:t>
      </w:r>
      <w:proofErr w:type="spellEnd"/>
      <w:r w:rsidRPr="005B68A8">
        <w:rPr>
          <w:rFonts w:ascii="Times New Roman" w:hAnsi="Times New Roman"/>
        </w:rPr>
        <w:t xml:space="preserve"> </w:t>
      </w:r>
      <w:proofErr w:type="spellStart"/>
      <w:r w:rsidRPr="005B68A8">
        <w:rPr>
          <w:rFonts w:ascii="Times New Roman" w:hAnsi="Times New Roman"/>
        </w:rPr>
        <w:t>perbedaan</w:t>
      </w:r>
      <w:proofErr w:type="spellEnd"/>
      <w:r w:rsidRPr="005B68A8">
        <w:rPr>
          <w:rFonts w:ascii="Times New Roman" w:hAnsi="Times New Roman"/>
        </w:rPr>
        <w:t xml:space="preserve"> </w:t>
      </w:r>
      <w:proofErr w:type="spellStart"/>
      <w:r w:rsidRPr="005B68A8">
        <w:rPr>
          <w:rFonts w:ascii="Times New Roman" w:hAnsi="Times New Roman"/>
        </w:rPr>
        <w:t>adaptabilitas</w:t>
      </w:r>
      <w:proofErr w:type="spellEnd"/>
      <w:r w:rsidRPr="005B68A8">
        <w:rPr>
          <w:rFonts w:ascii="Times New Roman" w:hAnsi="Times New Roman"/>
        </w:rPr>
        <w:t xml:space="preserve"> </w:t>
      </w:r>
      <w:proofErr w:type="spellStart"/>
      <w:r w:rsidRPr="005B68A8">
        <w:rPr>
          <w:rFonts w:ascii="Times New Roman" w:hAnsi="Times New Roman"/>
        </w:rPr>
        <w:t>karir</w:t>
      </w:r>
      <w:proofErr w:type="spellEnd"/>
      <w:r w:rsidRPr="005B68A8">
        <w:rPr>
          <w:rFonts w:ascii="Times New Roman" w:hAnsi="Times New Roman"/>
        </w:rPr>
        <w:t xml:space="preserve"> yang </w:t>
      </w:r>
      <w:proofErr w:type="spellStart"/>
      <w:r w:rsidRPr="005B68A8">
        <w:rPr>
          <w:rFonts w:ascii="Times New Roman" w:hAnsi="Times New Roman"/>
        </w:rPr>
        <w:t>signifikan</w:t>
      </w:r>
      <w:proofErr w:type="spellEnd"/>
      <w:r w:rsidRPr="005B68A8">
        <w:rPr>
          <w:rFonts w:ascii="Times New Roman" w:hAnsi="Times New Roman"/>
        </w:rPr>
        <w:t xml:space="preserve"> </w:t>
      </w:r>
      <w:proofErr w:type="spellStart"/>
      <w:r w:rsidRPr="005B68A8">
        <w:rPr>
          <w:rFonts w:ascii="Times New Roman" w:hAnsi="Times New Roman"/>
        </w:rPr>
        <w:t>antara</w:t>
      </w:r>
      <w:proofErr w:type="spellEnd"/>
      <w:r w:rsidRPr="005B68A8">
        <w:rPr>
          <w:rFonts w:ascii="Times New Roman" w:hAnsi="Times New Roman"/>
        </w:rPr>
        <w:t xml:space="preserve"> </w:t>
      </w:r>
      <w:proofErr w:type="spellStart"/>
      <w:r w:rsidRPr="005B68A8">
        <w:rPr>
          <w:rFonts w:ascii="Times New Roman" w:hAnsi="Times New Roman"/>
        </w:rPr>
        <w:t>mahasiswa</w:t>
      </w:r>
      <w:proofErr w:type="spellEnd"/>
      <w:r w:rsidRPr="005B68A8">
        <w:rPr>
          <w:rFonts w:ascii="Times New Roman" w:hAnsi="Times New Roman"/>
        </w:rPr>
        <w:t xml:space="preserve"> yang </w:t>
      </w:r>
      <w:proofErr w:type="spellStart"/>
      <w:r w:rsidRPr="005B68A8">
        <w:rPr>
          <w:rFonts w:ascii="Times New Roman" w:hAnsi="Times New Roman"/>
        </w:rPr>
        <w:t>tinggal</w:t>
      </w:r>
      <w:proofErr w:type="spellEnd"/>
      <w:r w:rsidRPr="005B68A8">
        <w:rPr>
          <w:rFonts w:ascii="Times New Roman" w:hAnsi="Times New Roman"/>
        </w:rPr>
        <w:t xml:space="preserve"> di kos dan </w:t>
      </w:r>
      <w:proofErr w:type="spellStart"/>
      <w:r w:rsidRPr="005B68A8">
        <w:rPr>
          <w:rFonts w:ascii="Times New Roman" w:hAnsi="Times New Roman"/>
        </w:rPr>
        <w:t>mahasiswa</w:t>
      </w:r>
      <w:proofErr w:type="spellEnd"/>
      <w:r w:rsidRPr="005B68A8">
        <w:rPr>
          <w:rFonts w:ascii="Times New Roman" w:hAnsi="Times New Roman"/>
        </w:rPr>
        <w:t xml:space="preserve"> yang </w:t>
      </w:r>
      <w:proofErr w:type="spellStart"/>
      <w:r w:rsidRPr="005B68A8">
        <w:rPr>
          <w:rFonts w:ascii="Times New Roman" w:hAnsi="Times New Roman"/>
        </w:rPr>
        <w:t>tinggal</w:t>
      </w:r>
      <w:proofErr w:type="spellEnd"/>
      <w:r w:rsidRPr="005B68A8">
        <w:rPr>
          <w:rFonts w:ascii="Times New Roman" w:hAnsi="Times New Roman"/>
        </w:rPr>
        <w:t xml:space="preserve"> di </w:t>
      </w:r>
      <w:proofErr w:type="spellStart"/>
      <w:r w:rsidRPr="005B68A8">
        <w:rPr>
          <w:rFonts w:ascii="Times New Roman" w:hAnsi="Times New Roman"/>
        </w:rPr>
        <w:t>pesantren</w:t>
      </w:r>
      <w:proofErr w:type="spellEnd"/>
      <w:r w:rsidRPr="005B68A8">
        <w:rPr>
          <w:rFonts w:ascii="Times New Roman" w:hAnsi="Times New Roman"/>
        </w:rPr>
        <w:t xml:space="preserve">. </w:t>
      </w:r>
      <w:proofErr w:type="spellStart"/>
      <w:r w:rsidRPr="005B68A8">
        <w:rPr>
          <w:rFonts w:ascii="Times New Roman" w:hAnsi="Times New Roman"/>
        </w:rPr>
        <w:t>Mahasiswa</w:t>
      </w:r>
      <w:proofErr w:type="spellEnd"/>
      <w:r w:rsidRPr="005B68A8">
        <w:rPr>
          <w:rFonts w:ascii="Times New Roman" w:hAnsi="Times New Roman"/>
        </w:rPr>
        <w:t xml:space="preserve"> yang </w:t>
      </w:r>
      <w:proofErr w:type="spellStart"/>
      <w:r w:rsidRPr="005B68A8">
        <w:rPr>
          <w:rFonts w:ascii="Times New Roman" w:hAnsi="Times New Roman"/>
        </w:rPr>
        <w:t>tinggal</w:t>
      </w:r>
      <w:proofErr w:type="spellEnd"/>
      <w:r w:rsidRPr="005B68A8">
        <w:rPr>
          <w:rFonts w:ascii="Times New Roman" w:hAnsi="Times New Roman"/>
        </w:rPr>
        <w:t xml:space="preserve"> di kos </w:t>
      </w:r>
      <w:proofErr w:type="spellStart"/>
      <w:r w:rsidRPr="005B68A8">
        <w:rPr>
          <w:rFonts w:ascii="Times New Roman" w:hAnsi="Times New Roman"/>
        </w:rPr>
        <w:t>memiliki</w:t>
      </w:r>
      <w:proofErr w:type="spellEnd"/>
      <w:r w:rsidRPr="005B68A8">
        <w:rPr>
          <w:rFonts w:ascii="Times New Roman" w:hAnsi="Times New Roman"/>
        </w:rPr>
        <w:t xml:space="preserve"> </w:t>
      </w:r>
      <w:proofErr w:type="spellStart"/>
      <w:r w:rsidRPr="005B68A8">
        <w:rPr>
          <w:rFonts w:ascii="Times New Roman" w:hAnsi="Times New Roman"/>
        </w:rPr>
        <w:t>adaptabilitas</w:t>
      </w:r>
      <w:proofErr w:type="spellEnd"/>
      <w:r w:rsidRPr="005B68A8">
        <w:rPr>
          <w:rFonts w:ascii="Times New Roman" w:hAnsi="Times New Roman"/>
        </w:rPr>
        <w:t xml:space="preserve"> </w:t>
      </w:r>
      <w:proofErr w:type="spellStart"/>
      <w:r w:rsidRPr="005B68A8">
        <w:rPr>
          <w:rFonts w:ascii="Times New Roman" w:hAnsi="Times New Roman"/>
        </w:rPr>
        <w:t>karir</w:t>
      </w:r>
      <w:proofErr w:type="spellEnd"/>
      <w:r w:rsidRPr="005B68A8">
        <w:rPr>
          <w:rFonts w:ascii="Times New Roman" w:hAnsi="Times New Roman"/>
        </w:rPr>
        <w:t xml:space="preserve"> yang </w:t>
      </w:r>
      <w:proofErr w:type="spellStart"/>
      <w:r w:rsidRPr="005B68A8">
        <w:rPr>
          <w:rFonts w:ascii="Times New Roman" w:hAnsi="Times New Roman"/>
        </w:rPr>
        <w:t>lebih</w:t>
      </w:r>
      <w:proofErr w:type="spellEnd"/>
      <w:r w:rsidRPr="005B68A8">
        <w:rPr>
          <w:rFonts w:ascii="Times New Roman" w:hAnsi="Times New Roman"/>
        </w:rPr>
        <w:t xml:space="preserve"> </w:t>
      </w:r>
      <w:proofErr w:type="spellStart"/>
      <w:r w:rsidRPr="005B68A8">
        <w:rPr>
          <w:rFonts w:ascii="Times New Roman" w:hAnsi="Times New Roman"/>
        </w:rPr>
        <w:t>tinggi</w:t>
      </w:r>
      <w:proofErr w:type="spellEnd"/>
      <w:r w:rsidRPr="005B68A8">
        <w:rPr>
          <w:rFonts w:ascii="Times New Roman" w:hAnsi="Times New Roman"/>
        </w:rPr>
        <w:t xml:space="preserve"> (mean =104,76) </w:t>
      </w:r>
      <w:proofErr w:type="spellStart"/>
      <w:r w:rsidRPr="005B68A8">
        <w:rPr>
          <w:rFonts w:ascii="Times New Roman" w:hAnsi="Times New Roman"/>
        </w:rPr>
        <w:t>dibandingkan</w:t>
      </w:r>
      <w:proofErr w:type="spellEnd"/>
      <w:r w:rsidRPr="005B68A8">
        <w:rPr>
          <w:rFonts w:ascii="Times New Roman" w:hAnsi="Times New Roman"/>
        </w:rPr>
        <w:t xml:space="preserve"> </w:t>
      </w:r>
      <w:proofErr w:type="spellStart"/>
      <w:r w:rsidRPr="005B68A8">
        <w:rPr>
          <w:rFonts w:ascii="Times New Roman" w:hAnsi="Times New Roman"/>
        </w:rPr>
        <w:t>adaptabilitas</w:t>
      </w:r>
      <w:proofErr w:type="spellEnd"/>
      <w:r w:rsidRPr="005B68A8">
        <w:rPr>
          <w:rFonts w:ascii="Times New Roman" w:hAnsi="Times New Roman"/>
        </w:rPr>
        <w:t xml:space="preserve"> </w:t>
      </w:r>
      <w:proofErr w:type="spellStart"/>
      <w:r w:rsidRPr="005B68A8">
        <w:rPr>
          <w:rFonts w:ascii="Times New Roman" w:hAnsi="Times New Roman"/>
        </w:rPr>
        <w:t>karir</w:t>
      </w:r>
      <w:proofErr w:type="spellEnd"/>
      <w:r w:rsidRPr="005B68A8">
        <w:rPr>
          <w:rFonts w:ascii="Times New Roman" w:hAnsi="Times New Roman"/>
        </w:rPr>
        <w:t xml:space="preserve"> pada </w:t>
      </w:r>
      <w:proofErr w:type="spellStart"/>
      <w:r w:rsidRPr="005B68A8">
        <w:rPr>
          <w:rFonts w:ascii="Times New Roman" w:hAnsi="Times New Roman"/>
        </w:rPr>
        <w:t>mahasiswa</w:t>
      </w:r>
      <w:proofErr w:type="spellEnd"/>
      <w:r w:rsidRPr="005B68A8">
        <w:rPr>
          <w:rFonts w:ascii="Times New Roman" w:hAnsi="Times New Roman"/>
        </w:rPr>
        <w:t xml:space="preserve"> yang </w:t>
      </w:r>
      <w:proofErr w:type="spellStart"/>
      <w:r w:rsidRPr="005B68A8">
        <w:rPr>
          <w:rFonts w:ascii="Times New Roman" w:hAnsi="Times New Roman"/>
        </w:rPr>
        <w:t>tinggal</w:t>
      </w:r>
      <w:proofErr w:type="spellEnd"/>
      <w:r w:rsidRPr="005B68A8">
        <w:rPr>
          <w:rFonts w:ascii="Times New Roman" w:hAnsi="Times New Roman"/>
        </w:rPr>
        <w:t xml:space="preserve"> </w:t>
      </w:r>
      <w:proofErr w:type="spellStart"/>
      <w:r w:rsidRPr="005B68A8">
        <w:rPr>
          <w:rFonts w:ascii="Times New Roman" w:hAnsi="Times New Roman"/>
        </w:rPr>
        <w:t>pesantren</w:t>
      </w:r>
      <w:proofErr w:type="spellEnd"/>
      <w:r w:rsidRPr="005B68A8">
        <w:rPr>
          <w:rFonts w:ascii="Times New Roman" w:hAnsi="Times New Roman"/>
        </w:rPr>
        <w:t xml:space="preserve"> (mean= 96,74).</w:t>
      </w:r>
    </w:p>
    <w:p w14:paraId="7CD2256A" w14:textId="77777777" w:rsidR="00F721C3" w:rsidRPr="00F721C3" w:rsidRDefault="00F721C3" w:rsidP="00F721C3">
      <w:pPr>
        <w:spacing w:after="0" w:line="360" w:lineRule="auto"/>
        <w:ind w:firstLine="567"/>
        <w:jc w:val="both"/>
        <w:rPr>
          <w:rFonts w:ascii="Times New Roman" w:hAnsi="Times New Roman"/>
        </w:rPr>
      </w:pPr>
      <w:r w:rsidRPr="00F721C3">
        <w:rPr>
          <w:rFonts w:ascii="Times New Roman" w:hAnsi="Times New Roman"/>
        </w:rPr>
        <w:t xml:space="preserve">Hasil </w:t>
      </w:r>
      <w:proofErr w:type="spellStart"/>
      <w:r w:rsidRPr="00F721C3">
        <w:rPr>
          <w:rFonts w:ascii="Times New Roman" w:hAnsi="Times New Roman"/>
        </w:rPr>
        <w:t>dari</w:t>
      </w:r>
      <w:proofErr w:type="spellEnd"/>
      <w:r w:rsidRPr="00F721C3">
        <w:rPr>
          <w:rFonts w:ascii="Times New Roman" w:hAnsi="Times New Roman"/>
        </w:rPr>
        <w:t xml:space="preserve"> </w:t>
      </w:r>
      <w:proofErr w:type="spellStart"/>
      <w:r w:rsidRPr="00F721C3">
        <w:rPr>
          <w:rFonts w:ascii="Times New Roman" w:hAnsi="Times New Roman"/>
        </w:rPr>
        <w:t>penelitian</w:t>
      </w:r>
      <w:proofErr w:type="spellEnd"/>
      <w:r w:rsidRPr="00F721C3">
        <w:rPr>
          <w:rFonts w:ascii="Times New Roman" w:hAnsi="Times New Roman"/>
        </w:rPr>
        <w:t xml:space="preserve"> </w:t>
      </w:r>
      <w:proofErr w:type="spellStart"/>
      <w:r w:rsidRPr="00F721C3">
        <w:rPr>
          <w:rFonts w:ascii="Times New Roman" w:hAnsi="Times New Roman"/>
        </w:rPr>
        <w:t>ini</w:t>
      </w:r>
      <w:proofErr w:type="spellEnd"/>
      <w:r w:rsidRPr="00F721C3">
        <w:rPr>
          <w:rFonts w:ascii="Times New Roman" w:hAnsi="Times New Roman"/>
        </w:rPr>
        <w:t xml:space="preserve"> </w:t>
      </w:r>
      <w:proofErr w:type="spellStart"/>
      <w:r w:rsidRPr="00F721C3">
        <w:rPr>
          <w:rFonts w:ascii="Times New Roman" w:hAnsi="Times New Roman"/>
        </w:rPr>
        <w:t>sesuai</w:t>
      </w:r>
      <w:proofErr w:type="spellEnd"/>
      <w:r w:rsidRPr="00F721C3">
        <w:rPr>
          <w:rFonts w:ascii="Times New Roman" w:hAnsi="Times New Roman"/>
        </w:rPr>
        <w:t xml:space="preserve"> </w:t>
      </w:r>
      <w:proofErr w:type="spellStart"/>
      <w:r w:rsidRPr="00F721C3">
        <w:rPr>
          <w:rFonts w:ascii="Times New Roman" w:hAnsi="Times New Roman"/>
        </w:rPr>
        <w:t>dengan</w:t>
      </w:r>
      <w:proofErr w:type="spellEnd"/>
      <w:r w:rsidRPr="00F721C3">
        <w:rPr>
          <w:rFonts w:ascii="Times New Roman" w:hAnsi="Times New Roman"/>
        </w:rPr>
        <w:t xml:space="preserve"> </w:t>
      </w:r>
      <w:proofErr w:type="spellStart"/>
      <w:r w:rsidRPr="00F721C3">
        <w:rPr>
          <w:rFonts w:ascii="Times New Roman" w:hAnsi="Times New Roman"/>
        </w:rPr>
        <w:t>teori</w:t>
      </w:r>
      <w:proofErr w:type="spellEnd"/>
      <w:r w:rsidRPr="00F721C3">
        <w:rPr>
          <w:rFonts w:ascii="Times New Roman" w:hAnsi="Times New Roman"/>
        </w:rPr>
        <w:t xml:space="preserve"> yang </w:t>
      </w:r>
      <w:proofErr w:type="spellStart"/>
      <w:r w:rsidRPr="00F721C3">
        <w:rPr>
          <w:rFonts w:ascii="Times New Roman" w:hAnsi="Times New Roman"/>
        </w:rPr>
        <w:t>dikemukakan</w:t>
      </w:r>
      <w:proofErr w:type="spellEnd"/>
      <w:r w:rsidRPr="00F721C3">
        <w:rPr>
          <w:rFonts w:ascii="Times New Roman" w:hAnsi="Times New Roman"/>
        </w:rPr>
        <w:t xml:space="preserve"> Savickas (2005) </w:t>
      </w:r>
      <w:proofErr w:type="spellStart"/>
      <w:r w:rsidRPr="00F721C3">
        <w:rPr>
          <w:rFonts w:ascii="Times New Roman" w:hAnsi="Times New Roman"/>
        </w:rPr>
        <w:t>bahwa</w:t>
      </w:r>
      <w:proofErr w:type="spellEnd"/>
      <w:r w:rsidRPr="00F721C3">
        <w:rPr>
          <w:rFonts w:ascii="Times New Roman" w:hAnsi="Times New Roman"/>
        </w:rPr>
        <w:t xml:space="preserve"> </w:t>
      </w:r>
      <w:proofErr w:type="spellStart"/>
      <w:r w:rsidRPr="00F721C3">
        <w:rPr>
          <w:rFonts w:ascii="Times New Roman" w:hAnsi="Times New Roman"/>
        </w:rPr>
        <w:t>adaptabilitas</w:t>
      </w:r>
      <w:proofErr w:type="spellEnd"/>
      <w:r w:rsidRPr="00F721C3">
        <w:rPr>
          <w:rFonts w:ascii="Times New Roman" w:hAnsi="Times New Roman"/>
        </w:rPr>
        <w:t xml:space="preserve"> </w:t>
      </w:r>
      <w:proofErr w:type="spellStart"/>
      <w:r w:rsidRPr="00F721C3">
        <w:rPr>
          <w:rFonts w:ascii="Times New Roman" w:hAnsi="Times New Roman"/>
        </w:rPr>
        <w:t>karir</w:t>
      </w:r>
      <w:proofErr w:type="spellEnd"/>
      <w:r w:rsidRPr="00F721C3">
        <w:rPr>
          <w:rFonts w:ascii="Times New Roman" w:hAnsi="Times New Roman"/>
        </w:rPr>
        <w:t xml:space="preserve"> </w:t>
      </w:r>
      <w:proofErr w:type="spellStart"/>
      <w:r w:rsidRPr="00F721C3">
        <w:rPr>
          <w:rFonts w:ascii="Times New Roman" w:hAnsi="Times New Roman"/>
        </w:rPr>
        <w:t>dapat</w:t>
      </w:r>
      <w:proofErr w:type="spellEnd"/>
      <w:r w:rsidRPr="00F721C3">
        <w:rPr>
          <w:rFonts w:ascii="Times New Roman" w:hAnsi="Times New Roman"/>
        </w:rPr>
        <w:t xml:space="preserve"> </w:t>
      </w:r>
      <w:proofErr w:type="spellStart"/>
      <w:r w:rsidRPr="00F721C3">
        <w:rPr>
          <w:rFonts w:ascii="Times New Roman" w:hAnsi="Times New Roman"/>
        </w:rPr>
        <w:t>dipengaruhi</w:t>
      </w:r>
      <w:proofErr w:type="spellEnd"/>
      <w:r w:rsidRPr="00F721C3">
        <w:rPr>
          <w:rFonts w:ascii="Times New Roman" w:hAnsi="Times New Roman"/>
        </w:rPr>
        <w:t xml:space="preserve"> oleh </w:t>
      </w:r>
      <w:proofErr w:type="spellStart"/>
      <w:r w:rsidRPr="00F721C3">
        <w:rPr>
          <w:rFonts w:ascii="Times New Roman" w:hAnsi="Times New Roman"/>
        </w:rPr>
        <w:t>lingkungan</w:t>
      </w:r>
      <w:proofErr w:type="spellEnd"/>
      <w:r w:rsidRPr="00F721C3">
        <w:rPr>
          <w:rFonts w:ascii="Times New Roman" w:hAnsi="Times New Roman"/>
        </w:rPr>
        <w:t xml:space="preserve"> </w:t>
      </w:r>
      <w:proofErr w:type="spellStart"/>
      <w:r w:rsidRPr="00F721C3">
        <w:rPr>
          <w:rFonts w:ascii="Times New Roman" w:hAnsi="Times New Roman"/>
        </w:rPr>
        <w:t>sekitar</w:t>
      </w:r>
      <w:proofErr w:type="spellEnd"/>
      <w:r w:rsidRPr="00F721C3">
        <w:rPr>
          <w:rFonts w:ascii="Times New Roman" w:hAnsi="Times New Roman"/>
        </w:rPr>
        <w:t xml:space="preserve"> </w:t>
      </w:r>
      <w:proofErr w:type="spellStart"/>
      <w:r w:rsidRPr="00F721C3">
        <w:rPr>
          <w:rFonts w:ascii="Times New Roman" w:hAnsi="Times New Roman"/>
        </w:rPr>
        <w:t>mahasiswa</w:t>
      </w:r>
      <w:proofErr w:type="spellEnd"/>
      <w:r w:rsidRPr="00F721C3">
        <w:rPr>
          <w:rFonts w:ascii="Times New Roman" w:hAnsi="Times New Roman"/>
        </w:rPr>
        <w:t xml:space="preserve">. </w:t>
      </w:r>
      <w:proofErr w:type="spellStart"/>
      <w:r w:rsidRPr="00F721C3">
        <w:rPr>
          <w:rFonts w:ascii="Times New Roman" w:hAnsi="Times New Roman"/>
        </w:rPr>
        <w:t>Menurut</w:t>
      </w:r>
      <w:proofErr w:type="spellEnd"/>
      <w:r w:rsidRPr="00F721C3">
        <w:rPr>
          <w:rFonts w:ascii="Times New Roman" w:hAnsi="Times New Roman"/>
        </w:rPr>
        <w:t xml:space="preserve"> </w:t>
      </w:r>
      <w:proofErr w:type="spellStart"/>
      <w:r w:rsidRPr="00F721C3">
        <w:rPr>
          <w:rFonts w:ascii="Times New Roman" w:hAnsi="Times New Roman"/>
        </w:rPr>
        <w:t>penelitian</w:t>
      </w:r>
      <w:proofErr w:type="spellEnd"/>
      <w:r w:rsidRPr="00F721C3">
        <w:rPr>
          <w:rFonts w:ascii="Times New Roman" w:hAnsi="Times New Roman"/>
        </w:rPr>
        <w:t xml:space="preserve"> yang </w:t>
      </w:r>
      <w:proofErr w:type="spellStart"/>
      <w:r w:rsidRPr="00F721C3">
        <w:rPr>
          <w:rFonts w:ascii="Times New Roman" w:hAnsi="Times New Roman"/>
        </w:rPr>
        <w:t>dilalukan</w:t>
      </w:r>
      <w:proofErr w:type="spellEnd"/>
      <w:r w:rsidRPr="00F721C3">
        <w:rPr>
          <w:rFonts w:ascii="Times New Roman" w:hAnsi="Times New Roman"/>
        </w:rPr>
        <w:t xml:space="preserve"> </w:t>
      </w:r>
      <w:proofErr w:type="spellStart"/>
      <w:r w:rsidRPr="00F721C3">
        <w:rPr>
          <w:rFonts w:ascii="Times New Roman" w:hAnsi="Times New Roman"/>
        </w:rPr>
        <w:t>Giffari</w:t>
      </w:r>
      <w:proofErr w:type="spellEnd"/>
      <w:r w:rsidRPr="00F721C3">
        <w:rPr>
          <w:rFonts w:ascii="Times New Roman" w:hAnsi="Times New Roman"/>
        </w:rPr>
        <w:t xml:space="preserve"> &amp; </w:t>
      </w:r>
      <w:proofErr w:type="spellStart"/>
      <w:r w:rsidRPr="00F721C3">
        <w:rPr>
          <w:rFonts w:ascii="Times New Roman" w:hAnsi="Times New Roman"/>
        </w:rPr>
        <w:t>Suhariadi</w:t>
      </w:r>
      <w:proofErr w:type="spellEnd"/>
      <w:r w:rsidRPr="00F721C3">
        <w:rPr>
          <w:rFonts w:ascii="Times New Roman" w:hAnsi="Times New Roman"/>
        </w:rPr>
        <w:t xml:space="preserve"> (2017) </w:t>
      </w:r>
      <w:proofErr w:type="spellStart"/>
      <w:r w:rsidRPr="00F721C3">
        <w:rPr>
          <w:rFonts w:ascii="Times New Roman" w:hAnsi="Times New Roman"/>
        </w:rPr>
        <w:t>terbukti</w:t>
      </w:r>
      <w:proofErr w:type="spellEnd"/>
      <w:r w:rsidRPr="00F721C3">
        <w:rPr>
          <w:rFonts w:ascii="Times New Roman" w:hAnsi="Times New Roman"/>
        </w:rPr>
        <w:t xml:space="preserve"> </w:t>
      </w:r>
      <w:proofErr w:type="spellStart"/>
      <w:r w:rsidRPr="00F721C3">
        <w:rPr>
          <w:rFonts w:ascii="Times New Roman" w:hAnsi="Times New Roman"/>
        </w:rPr>
        <w:t>bahwa</w:t>
      </w:r>
      <w:proofErr w:type="spellEnd"/>
      <w:r w:rsidRPr="00F721C3">
        <w:rPr>
          <w:rFonts w:ascii="Times New Roman" w:hAnsi="Times New Roman"/>
        </w:rPr>
        <w:t xml:space="preserve"> </w:t>
      </w:r>
      <w:proofErr w:type="spellStart"/>
      <w:r w:rsidRPr="00F721C3">
        <w:rPr>
          <w:rFonts w:ascii="Times New Roman" w:hAnsi="Times New Roman"/>
        </w:rPr>
        <w:t>terdapat</w:t>
      </w:r>
      <w:proofErr w:type="spellEnd"/>
      <w:r w:rsidRPr="00F721C3">
        <w:rPr>
          <w:rFonts w:ascii="Times New Roman" w:hAnsi="Times New Roman"/>
        </w:rPr>
        <w:t xml:space="preserve"> </w:t>
      </w:r>
      <w:proofErr w:type="spellStart"/>
      <w:r w:rsidRPr="00F721C3">
        <w:rPr>
          <w:rFonts w:ascii="Times New Roman" w:hAnsi="Times New Roman"/>
        </w:rPr>
        <w:t>pengaruh</w:t>
      </w:r>
      <w:proofErr w:type="spellEnd"/>
      <w:r w:rsidRPr="00F721C3">
        <w:rPr>
          <w:rFonts w:ascii="Times New Roman" w:hAnsi="Times New Roman"/>
        </w:rPr>
        <w:t xml:space="preserve"> </w:t>
      </w:r>
      <w:proofErr w:type="spellStart"/>
      <w:r w:rsidRPr="00F721C3">
        <w:rPr>
          <w:rFonts w:ascii="Times New Roman" w:hAnsi="Times New Roman"/>
        </w:rPr>
        <w:t>dukungan</w:t>
      </w:r>
      <w:proofErr w:type="spellEnd"/>
      <w:r w:rsidRPr="00F721C3">
        <w:rPr>
          <w:rFonts w:ascii="Times New Roman" w:hAnsi="Times New Roman"/>
        </w:rPr>
        <w:t xml:space="preserve"> </w:t>
      </w:r>
      <w:proofErr w:type="spellStart"/>
      <w:r w:rsidRPr="00F721C3">
        <w:rPr>
          <w:rFonts w:ascii="Times New Roman" w:hAnsi="Times New Roman"/>
        </w:rPr>
        <w:t>sosial</w:t>
      </w:r>
      <w:proofErr w:type="spellEnd"/>
      <w:r w:rsidRPr="00F721C3">
        <w:rPr>
          <w:rFonts w:ascii="Times New Roman" w:hAnsi="Times New Roman"/>
        </w:rPr>
        <w:t xml:space="preserve"> </w:t>
      </w:r>
      <w:proofErr w:type="spellStart"/>
      <w:r w:rsidRPr="00F721C3">
        <w:rPr>
          <w:rFonts w:ascii="Times New Roman" w:hAnsi="Times New Roman"/>
        </w:rPr>
        <w:t>terhadap</w:t>
      </w:r>
      <w:proofErr w:type="spellEnd"/>
      <w:r w:rsidRPr="00F721C3">
        <w:rPr>
          <w:rFonts w:ascii="Times New Roman" w:hAnsi="Times New Roman"/>
        </w:rPr>
        <w:t xml:space="preserve"> </w:t>
      </w:r>
      <w:proofErr w:type="spellStart"/>
      <w:r w:rsidRPr="00F721C3">
        <w:rPr>
          <w:rFonts w:ascii="Times New Roman" w:hAnsi="Times New Roman"/>
        </w:rPr>
        <w:t>adaptabilitas</w:t>
      </w:r>
      <w:proofErr w:type="spellEnd"/>
      <w:r w:rsidRPr="00F721C3">
        <w:rPr>
          <w:rFonts w:ascii="Times New Roman" w:hAnsi="Times New Roman"/>
        </w:rPr>
        <w:t xml:space="preserve"> </w:t>
      </w:r>
      <w:proofErr w:type="spellStart"/>
      <w:r w:rsidRPr="00F721C3">
        <w:rPr>
          <w:rFonts w:ascii="Times New Roman" w:hAnsi="Times New Roman"/>
        </w:rPr>
        <w:t>karir</w:t>
      </w:r>
      <w:proofErr w:type="spellEnd"/>
      <w:r w:rsidRPr="00F721C3">
        <w:rPr>
          <w:rFonts w:ascii="Times New Roman" w:hAnsi="Times New Roman"/>
        </w:rPr>
        <w:t xml:space="preserve">. </w:t>
      </w:r>
      <w:proofErr w:type="spellStart"/>
      <w:r w:rsidRPr="00F721C3">
        <w:rPr>
          <w:rFonts w:ascii="Times New Roman" w:hAnsi="Times New Roman"/>
        </w:rPr>
        <w:t>Lingkungan</w:t>
      </w:r>
      <w:proofErr w:type="spellEnd"/>
      <w:r w:rsidRPr="00F721C3">
        <w:rPr>
          <w:rFonts w:ascii="Times New Roman" w:hAnsi="Times New Roman"/>
        </w:rPr>
        <w:t xml:space="preserve"> yang </w:t>
      </w:r>
      <w:proofErr w:type="spellStart"/>
      <w:r w:rsidRPr="00F721C3">
        <w:rPr>
          <w:rFonts w:ascii="Times New Roman" w:hAnsi="Times New Roman"/>
        </w:rPr>
        <w:t>mendukung</w:t>
      </w:r>
      <w:proofErr w:type="spellEnd"/>
      <w:r w:rsidRPr="00F721C3">
        <w:rPr>
          <w:rFonts w:ascii="Times New Roman" w:hAnsi="Times New Roman"/>
        </w:rPr>
        <w:t xml:space="preserve"> </w:t>
      </w:r>
      <w:proofErr w:type="spellStart"/>
      <w:r w:rsidRPr="00F721C3">
        <w:rPr>
          <w:rFonts w:ascii="Times New Roman" w:hAnsi="Times New Roman"/>
        </w:rPr>
        <w:t>dapat</w:t>
      </w:r>
      <w:proofErr w:type="spellEnd"/>
      <w:r w:rsidRPr="00F721C3">
        <w:rPr>
          <w:rFonts w:ascii="Times New Roman" w:hAnsi="Times New Roman"/>
        </w:rPr>
        <w:t xml:space="preserve"> </w:t>
      </w:r>
      <w:proofErr w:type="spellStart"/>
      <w:r w:rsidRPr="00F721C3">
        <w:rPr>
          <w:rFonts w:ascii="Times New Roman" w:hAnsi="Times New Roman"/>
        </w:rPr>
        <w:t>membantu</w:t>
      </w:r>
      <w:proofErr w:type="spellEnd"/>
      <w:r w:rsidRPr="00F721C3">
        <w:rPr>
          <w:rFonts w:ascii="Times New Roman" w:hAnsi="Times New Roman"/>
        </w:rPr>
        <w:t xml:space="preserve"> </w:t>
      </w:r>
      <w:proofErr w:type="spellStart"/>
      <w:r w:rsidRPr="00F721C3">
        <w:rPr>
          <w:rFonts w:ascii="Times New Roman" w:hAnsi="Times New Roman"/>
        </w:rPr>
        <w:t>individu</w:t>
      </w:r>
      <w:proofErr w:type="spellEnd"/>
      <w:r w:rsidRPr="00F721C3">
        <w:rPr>
          <w:rFonts w:ascii="Times New Roman" w:hAnsi="Times New Roman"/>
        </w:rPr>
        <w:t xml:space="preserve"> </w:t>
      </w:r>
      <w:proofErr w:type="spellStart"/>
      <w:r w:rsidRPr="00F721C3">
        <w:rPr>
          <w:rFonts w:ascii="Times New Roman" w:hAnsi="Times New Roman"/>
        </w:rPr>
        <w:t>untuk</w:t>
      </w:r>
      <w:proofErr w:type="spellEnd"/>
      <w:r w:rsidRPr="00F721C3">
        <w:rPr>
          <w:rFonts w:ascii="Times New Roman" w:hAnsi="Times New Roman"/>
        </w:rPr>
        <w:t xml:space="preserve"> </w:t>
      </w:r>
      <w:proofErr w:type="spellStart"/>
      <w:r w:rsidRPr="00F721C3">
        <w:rPr>
          <w:rFonts w:ascii="Times New Roman" w:hAnsi="Times New Roman"/>
        </w:rPr>
        <w:t>mengembangkan</w:t>
      </w:r>
      <w:proofErr w:type="spellEnd"/>
      <w:r w:rsidRPr="00F721C3">
        <w:rPr>
          <w:rFonts w:ascii="Times New Roman" w:hAnsi="Times New Roman"/>
        </w:rPr>
        <w:t xml:space="preserve"> </w:t>
      </w:r>
      <w:proofErr w:type="spellStart"/>
      <w:r w:rsidRPr="00F721C3">
        <w:rPr>
          <w:rFonts w:ascii="Times New Roman" w:hAnsi="Times New Roman"/>
        </w:rPr>
        <w:t>kemampuan</w:t>
      </w:r>
      <w:proofErr w:type="spellEnd"/>
      <w:r w:rsidRPr="00F721C3">
        <w:rPr>
          <w:rFonts w:ascii="Times New Roman" w:hAnsi="Times New Roman"/>
        </w:rPr>
        <w:t xml:space="preserve"> </w:t>
      </w:r>
      <w:proofErr w:type="spellStart"/>
      <w:r w:rsidRPr="00F721C3">
        <w:rPr>
          <w:rFonts w:ascii="Times New Roman" w:hAnsi="Times New Roman"/>
        </w:rPr>
        <w:t>adaptabilitas</w:t>
      </w:r>
      <w:proofErr w:type="spellEnd"/>
      <w:r w:rsidRPr="00F721C3">
        <w:rPr>
          <w:rFonts w:ascii="Times New Roman" w:hAnsi="Times New Roman"/>
        </w:rPr>
        <w:t xml:space="preserve"> </w:t>
      </w:r>
      <w:proofErr w:type="spellStart"/>
      <w:r w:rsidRPr="00F721C3">
        <w:rPr>
          <w:rFonts w:ascii="Times New Roman" w:hAnsi="Times New Roman"/>
        </w:rPr>
        <w:t>karir</w:t>
      </w:r>
      <w:proofErr w:type="spellEnd"/>
      <w:r w:rsidRPr="00F721C3">
        <w:rPr>
          <w:rFonts w:ascii="Times New Roman" w:hAnsi="Times New Roman"/>
        </w:rPr>
        <w:t xml:space="preserve"> (</w:t>
      </w:r>
      <w:proofErr w:type="spellStart"/>
      <w:r w:rsidRPr="00F721C3">
        <w:rPr>
          <w:rFonts w:ascii="Times New Roman" w:hAnsi="Times New Roman"/>
        </w:rPr>
        <w:t>Ataç</w:t>
      </w:r>
      <w:proofErr w:type="spellEnd"/>
      <w:r w:rsidRPr="00F721C3">
        <w:rPr>
          <w:rFonts w:ascii="Times New Roman" w:hAnsi="Times New Roman"/>
        </w:rPr>
        <w:t xml:space="preserve"> et al., 2018). </w:t>
      </w:r>
      <w:proofErr w:type="spellStart"/>
      <w:r w:rsidRPr="00F721C3">
        <w:rPr>
          <w:rFonts w:ascii="Times New Roman" w:hAnsi="Times New Roman"/>
        </w:rPr>
        <w:t>Lingkungan</w:t>
      </w:r>
      <w:proofErr w:type="spellEnd"/>
      <w:r w:rsidRPr="00F721C3">
        <w:rPr>
          <w:rFonts w:ascii="Times New Roman" w:hAnsi="Times New Roman"/>
        </w:rPr>
        <w:t xml:space="preserve"> kos </w:t>
      </w:r>
      <w:proofErr w:type="spellStart"/>
      <w:r w:rsidRPr="00F721C3">
        <w:rPr>
          <w:rFonts w:ascii="Times New Roman" w:hAnsi="Times New Roman"/>
        </w:rPr>
        <w:t>lebih</w:t>
      </w:r>
      <w:proofErr w:type="spellEnd"/>
      <w:r w:rsidRPr="00F721C3">
        <w:rPr>
          <w:rFonts w:ascii="Times New Roman" w:hAnsi="Times New Roman"/>
        </w:rPr>
        <w:t xml:space="preserve"> </w:t>
      </w:r>
      <w:proofErr w:type="spellStart"/>
      <w:r w:rsidRPr="00F721C3">
        <w:rPr>
          <w:rFonts w:ascii="Times New Roman" w:hAnsi="Times New Roman"/>
        </w:rPr>
        <w:t>memudahkan</w:t>
      </w:r>
      <w:proofErr w:type="spellEnd"/>
      <w:r w:rsidRPr="00F721C3">
        <w:rPr>
          <w:rFonts w:ascii="Times New Roman" w:hAnsi="Times New Roman"/>
        </w:rPr>
        <w:t xml:space="preserve"> </w:t>
      </w:r>
      <w:proofErr w:type="spellStart"/>
      <w:r w:rsidRPr="00F721C3">
        <w:rPr>
          <w:rFonts w:ascii="Times New Roman" w:hAnsi="Times New Roman"/>
        </w:rPr>
        <w:t>bagi</w:t>
      </w:r>
      <w:proofErr w:type="spellEnd"/>
      <w:r w:rsidRPr="00F721C3">
        <w:rPr>
          <w:rFonts w:ascii="Times New Roman" w:hAnsi="Times New Roman"/>
        </w:rPr>
        <w:t xml:space="preserve"> para </w:t>
      </w:r>
      <w:proofErr w:type="spellStart"/>
      <w:r w:rsidRPr="00F721C3">
        <w:rPr>
          <w:rFonts w:ascii="Times New Roman" w:hAnsi="Times New Roman"/>
        </w:rPr>
        <w:t>mahasiswa</w:t>
      </w:r>
      <w:proofErr w:type="spellEnd"/>
      <w:r w:rsidRPr="00F721C3">
        <w:rPr>
          <w:rFonts w:ascii="Times New Roman" w:hAnsi="Times New Roman"/>
        </w:rPr>
        <w:t xml:space="preserve"> </w:t>
      </w:r>
      <w:proofErr w:type="spellStart"/>
      <w:r w:rsidRPr="00F721C3">
        <w:rPr>
          <w:rFonts w:ascii="Times New Roman" w:hAnsi="Times New Roman"/>
        </w:rPr>
        <w:t>untuk</w:t>
      </w:r>
      <w:proofErr w:type="spellEnd"/>
      <w:r w:rsidRPr="00F721C3">
        <w:rPr>
          <w:rFonts w:ascii="Times New Roman" w:hAnsi="Times New Roman"/>
        </w:rPr>
        <w:t xml:space="preserve"> </w:t>
      </w:r>
      <w:proofErr w:type="spellStart"/>
      <w:r w:rsidRPr="00F721C3">
        <w:rPr>
          <w:rFonts w:ascii="Times New Roman" w:hAnsi="Times New Roman"/>
        </w:rPr>
        <w:t>dapat</w:t>
      </w:r>
      <w:proofErr w:type="spellEnd"/>
      <w:r w:rsidRPr="00F721C3">
        <w:rPr>
          <w:rFonts w:ascii="Times New Roman" w:hAnsi="Times New Roman"/>
        </w:rPr>
        <w:t xml:space="preserve"> </w:t>
      </w:r>
      <w:proofErr w:type="spellStart"/>
      <w:r w:rsidRPr="00F721C3">
        <w:rPr>
          <w:rFonts w:ascii="Times New Roman" w:hAnsi="Times New Roman"/>
        </w:rPr>
        <w:t>aktif</w:t>
      </w:r>
      <w:proofErr w:type="spellEnd"/>
      <w:r w:rsidRPr="00F721C3">
        <w:rPr>
          <w:rFonts w:ascii="Times New Roman" w:hAnsi="Times New Roman"/>
        </w:rPr>
        <w:t xml:space="preserve"> </w:t>
      </w:r>
      <w:proofErr w:type="spellStart"/>
      <w:r w:rsidRPr="00F721C3">
        <w:rPr>
          <w:rFonts w:ascii="Times New Roman" w:hAnsi="Times New Roman"/>
        </w:rPr>
        <w:t>mengeksplor</w:t>
      </w:r>
      <w:proofErr w:type="spellEnd"/>
      <w:r w:rsidRPr="00F721C3">
        <w:rPr>
          <w:rFonts w:ascii="Times New Roman" w:hAnsi="Times New Roman"/>
        </w:rPr>
        <w:t xml:space="preserve"> </w:t>
      </w:r>
      <w:proofErr w:type="spellStart"/>
      <w:r w:rsidRPr="00F721C3">
        <w:rPr>
          <w:rFonts w:ascii="Times New Roman" w:hAnsi="Times New Roman"/>
        </w:rPr>
        <w:t>peluang</w:t>
      </w:r>
      <w:proofErr w:type="spellEnd"/>
      <w:r w:rsidRPr="00F721C3">
        <w:rPr>
          <w:rFonts w:ascii="Times New Roman" w:hAnsi="Times New Roman"/>
        </w:rPr>
        <w:t xml:space="preserve"> </w:t>
      </w:r>
      <w:proofErr w:type="spellStart"/>
      <w:r w:rsidRPr="00F721C3">
        <w:rPr>
          <w:rFonts w:ascii="Times New Roman" w:hAnsi="Times New Roman"/>
        </w:rPr>
        <w:t>diluar</w:t>
      </w:r>
      <w:proofErr w:type="spellEnd"/>
      <w:r w:rsidRPr="00F721C3">
        <w:rPr>
          <w:rFonts w:ascii="Times New Roman" w:hAnsi="Times New Roman"/>
        </w:rPr>
        <w:t xml:space="preserve"> </w:t>
      </w:r>
      <w:proofErr w:type="spellStart"/>
      <w:r w:rsidRPr="00F721C3">
        <w:rPr>
          <w:rFonts w:ascii="Times New Roman" w:hAnsi="Times New Roman"/>
        </w:rPr>
        <w:t>lingkup</w:t>
      </w:r>
      <w:proofErr w:type="spellEnd"/>
      <w:r w:rsidRPr="00F721C3">
        <w:rPr>
          <w:rFonts w:ascii="Times New Roman" w:hAnsi="Times New Roman"/>
        </w:rPr>
        <w:t xml:space="preserve"> </w:t>
      </w:r>
      <w:proofErr w:type="spellStart"/>
      <w:r w:rsidRPr="00F721C3">
        <w:rPr>
          <w:rFonts w:ascii="Times New Roman" w:hAnsi="Times New Roman"/>
        </w:rPr>
        <w:t>pembelajaran</w:t>
      </w:r>
      <w:proofErr w:type="spellEnd"/>
      <w:r w:rsidRPr="00F721C3">
        <w:rPr>
          <w:rFonts w:ascii="Times New Roman" w:hAnsi="Times New Roman"/>
        </w:rPr>
        <w:t xml:space="preserve"> </w:t>
      </w:r>
      <w:proofErr w:type="spellStart"/>
      <w:r w:rsidRPr="00F721C3">
        <w:rPr>
          <w:rFonts w:ascii="Times New Roman" w:hAnsi="Times New Roman"/>
        </w:rPr>
        <w:t>kuliah</w:t>
      </w:r>
      <w:proofErr w:type="spellEnd"/>
      <w:r w:rsidRPr="00F721C3">
        <w:rPr>
          <w:rFonts w:ascii="Times New Roman" w:hAnsi="Times New Roman"/>
        </w:rPr>
        <w:t xml:space="preserve"> </w:t>
      </w:r>
      <w:proofErr w:type="spellStart"/>
      <w:r w:rsidRPr="00F721C3">
        <w:rPr>
          <w:rFonts w:ascii="Times New Roman" w:hAnsi="Times New Roman"/>
        </w:rPr>
        <w:t>dibandingkan</w:t>
      </w:r>
      <w:proofErr w:type="spellEnd"/>
      <w:r w:rsidRPr="00F721C3">
        <w:rPr>
          <w:rFonts w:ascii="Times New Roman" w:hAnsi="Times New Roman"/>
        </w:rPr>
        <w:t xml:space="preserve"> </w:t>
      </w:r>
      <w:proofErr w:type="spellStart"/>
      <w:r w:rsidRPr="00F721C3">
        <w:rPr>
          <w:rFonts w:ascii="Times New Roman" w:hAnsi="Times New Roman"/>
        </w:rPr>
        <w:t>lingkungan</w:t>
      </w:r>
      <w:proofErr w:type="spellEnd"/>
      <w:r w:rsidRPr="00F721C3">
        <w:rPr>
          <w:rFonts w:ascii="Times New Roman" w:hAnsi="Times New Roman"/>
        </w:rPr>
        <w:t xml:space="preserve"> </w:t>
      </w:r>
      <w:proofErr w:type="spellStart"/>
      <w:r w:rsidRPr="00F721C3">
        <w:rPr>
          <w:rFonts w:ascii="Times New Roman" w:hAnsi="Times New Roman"/>
        </w:rPr>
        <w:t>pesantren</w:t>
      </w:r>
      <w:proofErr w:type="spellEnd"/>
      <w:r w:rsidRPr="00F721C3">
        <w:rPr>
          <w:rFonts w:ascii="Times New Roman" w:hAnsi="Times New Roman"/>
        </w:rPr>
        <w:t xml:space="preserve"> yang </w:t>
      </w:r>
      <w:proofErr w:type="spellStart"/>
      <w:r w:rsidRPr="00F721C3">
        <w:rPr>
          <w:rFonts w:ascii="Times New Roman" w:hAnsi="Times New Roman"/>
        </w:rPr>
        <w:t>membatasi</w:t>
      </w:r>
      <w:proofErr w:type="spellEnd"/>
      <w:r w:rsidRPr="00F721C3">
        <w:rPr>
          <w:rFonts w:ascii="Times New Roman" w:hAnsi="Times New Roman"/>
        </w:rPr>
        <w:t xml:space="preserve"> </w:t>
      </w:r>
      <w:proofErr w:type="spellStart"/>
      <w:r w:rsidRPr="00F721C3">
        <w:rPr>
          <w:rFonts w:ascii="Times New Roman" w:hAnsi="Times New Roman"/>
        </w:rPr>
        <w:t>interaksi</w:t>
      </w:r>
      <w:proofErr w:type="spellEnd"/>
      <w:r w:rsidRPr="00F721C3">
        <w:rPr>
          <w:rFonts w:ascii="Times New Roman" w:hAnsi="Times New Roman"/>
        </w:rPr>
        <w:t xml:space="preserve"> </w:t>
      </w:r>
      <w:proofErr w:type="spellStart"/>
      <w:r w:rsidRPr="00F721C3">
        <w:rPr>
          <w:rFonts w:ascii="Times New Roman" w:hAnsi="Times New Roman"/>
        </w:rPr>
        <w:t>sosial</w:t>
      </w:r>
      <w:proofErr w:type="spellEnd"/>
      <w:r w:rsidRPr="00F721C3">
        <w:rPr>
          <w:rFonts w:ascii="Times New Roman" w:hAnsi="Times New Roman"/>
        </w:rPr>
        <w:t xml:space="preserve"> </w:t>
      </w:r>
      <w:proofErr w:type="spellStart"/>
      <w:r w:rsidRPr="00F721C3">
        <w:rPr>
          <w:rFonts w:ascii="Times New Roman" w:hAnsi="Times New Roman"/>
        </w:rPr>
        <w:t>mahasiswanya</w:t>
      </w:r>
      <w:proofErr w:type="spellEnd"/>
      <w:r w:rsidRPr="00F721C3">
        <w:rPr>
          <w:rFonts w:ascii="Times New Roman" w:hAnsi="Times New Roman"/>
        </w:rPr>
        <w:t xml:space="preserve">, </w:t>
      </w:r>
      <w:proofErr w:type="spellStart"/>
      <w:r w:rsidRPr="00F721C3">
        <w:rPr>
          <w:rFonts w:ascii="Times New Roman" w:hAnsi="Times New Roman"/>
        </w:rPr>
        <w:t>hal</w:t>
      </w:r>
      <w:proofErr w:type="spellEnd"/>
      <w:r w:rsidRPr="00F721C3">
        <w:rPr>
          <w:rFonts w:ascii="Times New Roman" w:hAnsi="Times New Roman"/>
        </w:rPr>
        <w:t xml:space="preserve"> </w:t>
      </w:r>
      <w:proofErr w:type="spellStart"/>
      <w:r w:rsidRPr="00F721C3">
        <w:rPr>
          <w:rFonts w:ascii="Times New Roman" w:hAnsi="Times New Roman"/>
        </w:rPr>
        <w:t>ini</w:t>
      </w:r>
      <w:proofErr w:type="spellEnd"/>
      <w:r w:rsidRPr="00F721C3">
        <w:rPr>
          <w:rFonts w:ascii="Times New Roman" w:hAnsi="Times New Roman"/>
        </w:rPr>
        <w:t xml:space="preserve"> </w:t>
      </w:r>
      <w:proofErr w:type="spellStart"/>
      <w:r w:rsidRPr="00F721C3">
        <w:rPr>
          <w:rFonts w:ascii="Times New Roman" w:hAnsi="Times New Roman"/>
        </w:rPr>
        <w:t>dikarenakan</w:t>
      </w:r>
      <w:proofErr w:type="spellEnd"/>
      <w:r w:rsidRPr="00F721C3">
        <w:rPr>
          <w:rFonts w:ascii="Times New Roman" w:hAnsi="Times New Roman"/>
        </w:rPr>
        <w:t xml:space="preserve"> </w:t>
      </w:r>
      <w:proofErr w:type="spellStart"/>
      <w:r w:rsidRPr="00F721C3">
        <w:rPr>
          <w:rFonts w:ascii="Times New Roman" w:hAnsi="Times New Roman"/>
        </w:rPr>
        <w:t>mahsiswa</w:t>
      </w:r>
      <w:proofErr w:type="spellEnd"/>
      <w:r w:rsidRPr="00F721C3">
        <w:rPr>
          <w:rFonts w:ascii="Times New Roman" w:hAnsi="Times New Roman"/>
        </w:rPr>
        <w:t xml:space="preserve"> yang </w:t>
      </w:r>
      <w:proofErr w:type="spellStart"/>
      <w:r w:rsidRPr="00F721C3">
        <w:rPr>
          <w:rFonts w:ascii="Times New Roman" w:hAnsi="Times New Roman"/>
        </w:rPr>
        <w:t>tinggal</w:t>
      </w:r>
      <w:proofErr w:type="spellEnd"/>
      <w:r w:rsidRPr="00F721C3">
        <w:rPr>
          <w:rFonts w:ascii="Times New Roman" w:hAnsi="Times New Roman"/>
        </w:rPr>
        <w:t xml:space="preserve"> di </w:t>
      </w:r>
      <w:proofErr w:type="spellStart"/>
      <w:r w:rsidRPr="00F721C3">
        <w:rPr>
          <w:rFonts w:ascii="Times New Roman" w:hAnsi="Times New Roman"/>
        </w:rPr>
        <w:t>pesantren</w:t>
      </w:r>
      <w:proofErr w:type="spellEnd"/>
      <w:r w:rsidRPr="00F721C3">
        <w:rPr>
          <w:rFonts w:ascii="Times New Roman" w:hAnsi="Times New Roman"/>
        </w:rPr>
        <w:t xml:space="preserve"> </w:t>
      </w:r>
      <w:proofErr w:type="spellStart"/>
      <w:r w:rsidRPr="00F721C3">
        <w:rPr>
          <w:rFonts w:ascii="Times New Roman" w:hAnsi="Times New Roman"/>
        </w:rPr>
        <w:t>akan</w:t>
      </w:r>
      <w:proofErr w:type="spellEnd"/>
      <w:r w:rsidRPr="00F721C3">
        <w:rPr>
          <w:rFonts w:ascii="Times New Roman" w:hAnsi="Times New Roman"/>
        </w:rPr>
        <w:t xml:space="preserve"> </w:t>
      </w:r>
      <w:proofErr w:type="spellStart"/>
      <w:r w:rsidRPr="00F721C3">
        <w:rPr>
          <w:rFonts w:ascii="Times New Roman" w:hAnsi="Times New Roman"/>
        </w:rPr>
        <w:t>memiliki</w:t>
      </w:r>
      <w:proofErr w:type="spellEnd"/>
      <w:r w:rsidRPr="00F721C3">
        <w:rPr>
          <w:rFonts w:ascii="Times New Roman" w:hAnsi="Times New Roman"/>
        </w:rPr>
        <w:t xml:space="preserve"> </w:t>
      </w:r>
      <w:proofErr w:type="spellStart"/>
      <w:r w:rsidRPr="00F721C3">
        <w:rPr>
          <w:rFonts w:ascii="Times New Roman" w:hAnsi="Times New Roman"/>
        </w:rPr>
        <w:t>rutinitas</w:t>
      </w:r>
      <w:proofErr w:type="spellEnd"/>
      <w:r w:rsidRPr="00F721C3">
        <w:rPr>
          <w:rFonts w:ascii="Times New Roman" w:hAnsi="Times New Roman"/>
        </w:rPr>
        <w:t xml:space="preserve"> </w:t>
      </w:r>
      <w:proofErr w:type="spellStart"/>
      <w:r w:rsidRPr="00F721C3">
        <w:rPr>
          <w:rFonts w:ascii="Times New Roman" w:hAnsi="Times New Roman"/>
        </w:rPr>
        <w:t>wajib</w:t>
      </w:r>
      <w:proofErr w:type="spellEnd"/>
      <w:r w:rsidRPr="00F721C3">
        <w:rPr>
          <w:rFonts w:ascii="Times New Roman" w:hAnsi="Times New Roman"/>
        </w:rPr>
        <w:t xml:space="preserve"> </w:t>
      </w:r>
      <w:proofErr w:type="spellStart"/>
      <w:r w:rsidRPr="00F721C3">
        <w:rPr>
          <w:rFonts w:ascii="Times New Roman" w:hAnsi="Times New Roman"/>
        </w:rPr>
        <w:t>dari</w:t>
      </w:r>
      <w:proofErr w:type="spellEnd"/>
      <w:r w:rsidRPr="00F721C3">
        <w:rPr>
          <w:rFonts w:ascii="Times New Roman" w:hAnsi="Times New Roman"/>
        </w:rPr>
        <w:t xml:space="preserve"> </w:t>
      </w:r>
      <w:proofErr w:type="spellStart"/>
      <w:r w:rsidRPr="00F721C3">
        <w:rPr>
          <w:rFonts w:ascii="Times New Roman" w:hAnsi="Times New Roman"/>
        </w:rPr>
        <w:t>pesantren</w:t>
      </w:r>
      <w:proofErr w:type="spellEnd"/>
      <w:r w:rsidRPr="00F721C3">
        <w:rPr>
          <w:rFonts w:ascii="Times New Roman" w:hAnsi="Times New Roman"/>
        </w:rPr>
        <w:t xml:space="preserve"> yang </w:t>
      </w:r>
      <w:proofErr w:type="spellStart"/>
      <w:r w:rsidRPr="00F721C3">
        <w:rPr>
          <w:rFonts w:ascii="Times New Roman" w:hAnsi="Times New Roman"/>
        </w:rPr>
        <w:t>tidak</w:t>
      </w:r>
      <w:proofErr w:type="spellEnd"/>
      <w:r w:rsidRPr="00F721C3">
        <w:rPr>
          <w:rFonts w:ascii="Times New Roman" w:hAnsi="Times New Roman"/>
        </w:rPr>
        <w:t xml:space="preserve"> </w:t>
      </w:r>
      <w:proofErr w:type="spellStart"/>
      <w:r w:rsidRPr="00F721C3">
        <w:rPr>
          <w:rFonts w:ascii="Times New Roman" w:hAnsi="Times New Roman"/>
        </w:rPr>
        <w:t>boleh</w:t>
      </w:r>
      <w:proofErr w:type="spellEnd"/>
      <w:r w:rsidRPr="00F721C3">
        <w:rPr>
          <w:rFonts w:ascii="Times New Roman" w:hAnsi="Times New Roman"/>
        </w:rPr>
        <w:t xml:space="preserve"> </w:t>
      </w:r>
      <w:proofErr w:type="spellStart"/>
      <w:r w:rsidRPr="00F721C3">
        <w:rPr>
          <w:rFonts w:ascii="Times New Roman" w:hAnsi="Times New Roman"/>
        </w:rPr>
        <w:t>ditinggalkan</w:t>
      </w:r>
      <w:proofErr w:type="spellEnd"/>
      <w:r w:rsidRPr="00F721C3">
        <w:rPr>
          <w:rFonts w:ascii="Times New Roman" w:hAnsi="Times New Roman"/>
        </w:rPr>
        <w:t xml:space="preserve"> dan </w:t>
      </w:r>
      <w:proofErr w:type="spellStart"/>
      <w:r w:rsidRPr="00F721C3">
        <w:rPr>
          <w:rFonts w:ascii="Times New Roman" w:hAnsi="Times New Roman"/>
        </w:rPr>
        <w:t>adanya</w:t>
      </w:r>
      <w:proofErr w:type="spellEnd"/>
      <w:r w:rsidRPr="00F721C3">
        <w:rPr>
          <w:rFonts w:ascii="Times New Roman" w:hAnsi="Times New Roman"/>
        </w:rPr>
        <w:t xml:space="preserve"> </w:t>
      </w:r>
      <w:proofErr w:type="spellStart"/>
      <w:r w:rsidRPr="00F721C3">
        <w:rPr>
          <w:rFonts w:ascii="Times New Roman" w:hAnsi="Times New Roman"/>
        </w:rPr>
        <w:t>peraturan</w:t>
      </w:r>
      <w:proofErr w:type="spellEnd"/>
      <w:r w:rsidRPr="00F721C3">
        <w:rPr>
          <w:rFonts w:ascii="Times New Roman" w:hAnsi="Times New Roman"/>
        </w:rPr>
        <w:t xml:space="preserve"> jam </w:t>
      </w:r>
      <w:proofErr w:type="spellStart"/>
      <w:r w:rsidRPr="00F721C3">
        <w:rPr>
          <w:rFonts w:ascii="Times New Roman" w:hAnsi="Times New Roman"/>
        </w:rPr>
        <w:t>keluar</w:t>
      </w:r>
      <w:proofErr w:type="spellEnd"/>
      <w:r w:rsidRPr="00F721C3">
        <w:rPr>
          <w:rFonts w:ascii="Times New Roman" w:hAnsi="Times New Roman"/>
        </w:rPr>
        <w:t xml:space="preserve"> </w:t>
      </w:r>
      <w:proofErr w:type="spellStart"/>
      <w:r w:rsidRPr="00F721C3">
        <w:rPr>
          <w:rFonts w:ascii="Times New Roman" w:hAnsi="Times New Roman"/>
        </w:rPr>
        <w:t>masuk</w:t>
      </w:r>
      <w:proofErr w:type="spellEnd"/>
      <w:r w:rsidRPr="00F721C3">
        <w:rPr>
          <w:rFonts w:ascii="Times New Roman" w:hAnsi="Times New Roman"/>
        </w:rPr>
        <w:t xml:space="preserve"> </w:t>
      </w:r>
      <w:proofErr w:type="spellStart"/>
      <w:r w:rsidRPr="00F721C3">
        <w:rPr>
          <w:rFonts w:ascii="Times New Roman" w:hAnsi="Times New Roman"/>
        </w:rPr>
        <w:t>pesantren</w:t>
      </w:r>
      <w:proofErr w:type="spellEnd"/>
      <w:r w:rsidRPr="00F721C3">
        <w:rPr>
          <w:rFonts w:ascii="Times New Roman" w:hAnsi="Times New Roman"/>
        </w:rPr>
        <w:t xml:space="preserve"> </w:t>
      </w:r>
      <w:proofErr w:type="spellStart"/>
      <w:r w:rsidRPr="00F721C3">
        <w:rPr>
          <w:rFonts w:ascii="Times New Roman" w:hAnsi="Times New Roman"/>
        </w:rPr>
        <w:t>sehingga</w:t>
      </w:r>
      <w:proofErr w:type="spellEnd"/>
      <w:r w:rsidRPr="00F721C3">
        <w:rPr>
          <w:rFonts w:ascii="Times New Roman" w:hAnsi="Times New Roman"/>
        </w:rPr>
        <w:t xml:space="preserve"> </w:t>
      </w:r>
      <w:proofErr w:type="spellStart"/>
      <w:r w:rsidRPr="00F721C3">
        <w:rPr>
          <w:rFonts w:ascii="Times New Roman" w:hAnsi="Times New Roman"/>
        </w:rPr>
        <w:t>mahasiswa</w:t>
      </w:r>
      <w:proofErr w:type="spellEnd"/>
      <w:r w:rsidRPr="00F721C3">
        <w:rPr>
          <w:rFonts w:ascii="Times New Roman" w:hAnsi="Times New Roman"/>
        </w:rPr>
        <w:t xml:space="preserve"> </w:t>
      </w:r>
      <w:proofErr w:type="spellStart"/>
      <w:r w:rsidRPr="00F721C3">
        <w:rPr>
          <w:rFonts w:ascii="Times New Roman" w:hAnsi="Times New Roman"/>
        </w:rPr>
        <w:t>tidak</w:t>
      </w:r>
      <w:proofErr w:type="spellEnd"/>
      <w:r w:rsidRPr="00F721C3">
        <w:rPr>
          <w:rFonts w:ascii="Times New Roman" w:hAnsi="Times New Roman"/>
        </w:rPr>
        <w:t xml:space="preserve"> </w:t>
      </w:r>
      <w:proofErr w:type="spellStart"/>
      <w:r w:rsidRPr="00F721C3">
        <w:rPr>
          <w:rFonts w:ascii="Times New Roman" w:hAnsi="Times New Roman"/>
        </w:rPr>
        <w:t>dapat</w:t>
      </w:r>
      <w:proofErr w:type="spellEnd"/>
      <w:r w:rsidRPr="00F721C3">
        <w:rPr>
          <w:rFonts w:ascii="Times New Roman" w:hAnsi="Times New Roman"/>
        </w:rPr>
        <w:t xml:space="preserve"> </w:t>
      </w:r>
      <w:proofErr w:type="spellStart"/>
      <w:r w:rsidRPr="00F721C3">
        <w:rPr>
          <w:rFonts w:ascii="Times New Roman" w:hAnsi="Times New Roman"/>
        </w:rPr>
        <w:t>secara</w:t>
      </w:r>
      <w:proofErr w:type="spellEnd"/>
      <w:r w:rsidRPr="00F721C3">
        <w:rPr>
          <w:rFonts w:ascii="Times New Roman" w:hAnsi="Times New Roman"/>
        </w:rPr>
        <w:t xml:space="preserve"> </w:t>
      </w:r>
      <w:proofErr w:type="spellStart"/>
      <w:r w:rsidRPr="00F721C3">
        <w:rPr>
          <w:rFonts w:ascii="Times New Roman" w:hAnsi="Times New Roman"/>
        </w:rPr>
        <w:t>bebas</w:t>
      </w:r>
      <w:proofErr w:type="spellEnd"/>
      <w:r w:rsidRPr="00F721C3">
        <w:rPr>
          <w:rFonts w:ascii="Times New Roman" w:hAnsi="Times New Roman"/>
        </w:rPr>
        <w:t xml:space="preserve"> </w:t>
      </w:r>
      <w:proofErr w:type="spellStart"/>
      <w:r w:rsidRPr="00F721C3">
        <w:rPr>
          <w:rFonts w:ascii="Times New Roman" w:hAnsi="Times New Roman"/>
        </w:rPr>
        <w:t>mengekplor</w:t>
      </w:r>
      <w:proofErr w:type="spellEnd"/>
      <w:r w:rsidRPr="00F721C3">
        <w:rPr>
          <w:rFonts w:ascii="Times New Roman" w:hAnsi="Times New Roman"/>
        </w:rPr>
        <w:t xml:space="preserve"> </w:t>
      </w:r>
      <w:proofErr w:type="spellStart"/>
      <w:r w:rsidRPr="00F721C3">
        <w:rPr>
          <w:rFonts w:ascii="Times New Roman" w:hAnsi="Times New Roman"/>
        </w:rPr>
        <w:t>terkait</w:t>
      </w:r>
      <w:proofErr w:type="spellEnd"/>
      <w:r w:rsidRPr="00F721C3">
        <w:rPr>
          <w:rFonts w:ascii="Times New Roman" w:hAnsi="Times New Roman"/>
        </w:rPr>
        <w:t xml:space="preserve"> dunia </w:t>
      </w:r>
      <w:proofErr w:type="spellStart"/>
      <w:r w:rsidRPr="00F721C3">
        <w:rPr>
          <w:rFonts w:ascii="Times New Roman" w:hAnsi="Times New Roman"/>
        </w:rPr>
        <w:t>karir</w:t>
      </w:r>
      <w:proofErr w:type="spellEnd"/>
      <w:r w:rsidRPr="00F721C3">
        <w:rPr>
          <w:rFonts w:ascii="Times New Roman" w:hAnsi="Times New Roman"/>
        </w:rPr>
        <w:t xml:space="preserve">. Hal </w:t>
      </w:r>
      <w:proofErr w:type="spellStart"/>
      <w:r w:rsidRPr="00F721C3">
        <w:rPr>
          <w:rFonts w:ascii="Times New Roman" w:hAnsi="Times New Roman"/>
        </w:rPr>
        <w:t>tersebut</w:t>
      </w:r>
      <w:proofErr w:type="spellEnd"/>
      <w:r w:rsidRPr="00F721C3">
        <w:rPr>
          <w:rFonts w:ascii="Times New Roman" w:hAnsi="Times New Roman"/>
        </w:rPr>
        <w:t xml:space="preserve"> </w:t>
      </w:r>
      <w:proofErr w:type="spellStart"/>
      <w:r w:rsidRPr="00F721C3">
        <w:rPr>
          <w:rFonts w:ascii="Times New Roman" w:hAnsi="Times New Roman"/>
        </w:rPr>
        <w:t>tegaskan</w:t>
      </w:r>
      <w:proofErr w:type="spellEnd"/>
      <w:r w:rsidRPr="00F721C3">
        <w:rPr>
          <w:rFonts w:ascii="Times New Roman" w:hAnsi="Times New Roman"/>
        </w:rPr>
        <w:t xml:space="preserve"> oleh Dalilah dan </w:t>
      </w:r>
      <w:proofErr w:type="spellStart"/>
      <w:r w:rsidRPr="00F721C3">
        <w:rPr>
          <w:rFonts w:ascii="Times New Roman" w:hAnsi="Times New Roman"/>
        </w:rPr>
        <w:t>Rohmiyati</w:t>
      </w:r>
      <w:proofErr w:type="spellEnd"/>
      <w:r w:rsidRPr="00F721C3">
        <w:rPr>
          <w:rFonts w:ascii="Times New Roman" w:hAnsi="Times New Roman"/>
        </w:rPr>
        <w:t xml:space="preserve"> (2018) </w:t>
      </w:r>
      <w:proofErr w:type="spellStart"/>
      <w:r w:rsidRPr="00F721C3">
        <w:rPr>
          <w:rFonts w:ascii="Times New Roman" w:hAnsi="Times New Roman"/>
        </w:rPr>
        <w:t>bahwa</w:t>
      </w:r>
      <w:proofErr w:type="spellEnd"/>
      <w:r w:rsidRPr="00F721C3">
        <w:rPr>
          <w:rFonts w:ascii="Times New Roman" w:hAnsi="Times New Roman"/>
        </w:rPr>
        <w:t xml:space="preserve"> </w:t>
      </w:r>
      <w:proofErr w:type="spellStart"/>
      <w:r w:rsidRPr="00F721C3">
        <w:rPr>
          <w:rFonts w:ascii="Times New Roman" w:hAnsi="Times New Roman"/>
        </w:rPr>
        <w:t>mahasiswa</w:t>
      </w:r>
      <w:proofErr w:type="spellEnd"/>
      <w:r w:rsidRPr="00F721C3">
        <w:rPr>
          <w:rFonts w:ascii="Times New Roman" w:hAnsi="Times New Roman"/>
        </w:rPr>
        <w:t xml:space="preserve"> yang </w:t>
      </w:r>
      <w:proofErr w:type="spellStart"/>
      <w:r w:rsidRPr="00F721C3">
        <w:rPr>
          <w:rFonts w:ascii="Times New Roman" w:hAnsi="Times New Roman"/>
        </w:rPr>
        <w:t>tinggal</w:t>
      </w:r>
      <w:proofErr w:type="spellEnd"/>
      <w:r w:rsidRPr="00F721C3">
        <w:rPr>
          <w:rFonts w:ascii="Times New Roman" w:hAnsi="Times New Roman"/>
        </w:rPr>
        <w:t xml:space="preserve"> di </w:t>
      </w:r>
      <w:proofErr w:type="spellStart"/>
      <w:r w:rsidRPr="00F721C3">
        <w:rPr>
          <w:rFonts w:ascii="Times New Roman" w:hAnsi="Times New Roman"/>
        </w:rPr>
        <w:t>pesantren</w:t>
      </w:r>
      <w:proofErr w:type="spellEnd"/>
      <w:r w:rsidRPr="00F721C3">
        <w:rPr>
          <w:rFonts w:ascii="Times New Roman" w:hAnsi="Times New Roman"/>
        </w:rPr>
        <w:t xml:space="preserve"> </w:t>
      </w:r>
      <w:proofErr w:type="spellStart"/>
      <w:r w:rsidRPr="00F721C3">
        <w:rPr>
          <w:rFonts w:ascii="Times New Roman" w:hAnsi="Times New Roman"/>
        </w:rPr>
        <w:t>diwajibkan</w:t>
      </w:r>
      <w:proofErr w:type="spellEnd"/>
      <w:r w:rsidRPr="00F721C3">
        <w:rPr>
          <w:rFonts w:ascii="Times New Roman" w:hAnsi="Times New Roman"/>
        </w:rPr>
        <w:t xml:space="preserve"> </w:t>
      </w:r>
      <w:proofErr w:type="spellStart"/>
      <w:r w:rsidRPr="00F721C3">
        <w:rPr>
          <w:rFonts w:ascii="Times New Roman" w:hAnsi="Times New Roman"/>
        </w:rPr>
        <w:t>mengikuti</w:t>
      </w:r>
      <w:proofErr w:type="spellEnd"/>
      <w:r w:rsidRPr="00F721C3">
        <w:rPr>
          <w:rFonts w:ascii="Times New Roman" w:hAnsi="Times New Roman"/>
        </w:rPr>
        <w:t xml:space="preserve"> proses </w:t>
      </w:r>
      <w:proofErr w:type="spellStart"/>
      <w:r w:rsidRPr="00F721C3">
        <w:rPr>
          <w:rFonts w:ascii="Times New Roman" w:hAnsi="Times New Roman"/>
        </w:rPr>
        <w:t>belajar</w:t>
      </w:r>
      <w:proofErr w:type="spellEnd"/>
      <w:r w:rsidRPr="00F721C3">
        <w:rPr>
          <w:rFonts w:ascii="Times New Roman" w:hAnsi="Times New Roman"/>
        </w:rPr>
        <w:t xml:space="preserve"> </w:t>
      </w:r>
      <w:proofErr w:type="spellStart"/>
      <w:r w:rsidRPr="00F721C3">
        <w:rPr>
          <w:rFonts w:ascii="Times New Roman" w:hAnsi="Times New Roman"/>
        </w:rPr>
        <w:t>mengajar</w:t>
      </w:r>
      <w:proofErr w:type="spellEnd"/>
      <w:r w:rsidRPr="00F721C3">
        <w:rPr>
          <w:rFonts w:ascii="Times New Roman" w:hAnsi="Times New Roman"/>
        </w:rPr>
        <w:t xml:space="preserve">, </w:t>
      </w:r>
      <w:proofErr w:type="spellStart"/>
      <w:r w:rsidRPr="00F721C3">
        <w:rPr>
          <w:rFonts w:ascii="Times New Roman" w:hAnsi="Times New Roman"/>
        </w:rPr>
        <w:t>mengerjakan</w:t>
      </w:r>
      <w:proofErr w:type="spellEnd"/>
      <w:r w:rsidRPr="00F721C3">
        <w:rPr>
          <w:rFonts w:ascii="Times New Roman" w:hAnsi="Times New Roman"/>
        </w:rPr>
        <w:t xml:space="preserve"> </w:t>
      </w:r>
      <w:proofErr w:type="spellStart"/>
      <w:r w:rsidRPr="00F721C3">
        <w:rPr>
          <w:rFonts w:ascii="Times New Roman" w:hAnsi="Times New Roman"/>
        </w:rPr>
        <w:t>tugas</w:t>
      </w:r>
      <w:proofErr w:type="spellEnd"/>
      <w:r w:rsidRPr="00F721C3">
        <w:rPr>
          <w:rFonts w:ascii="Times New Roman" w:hAnsi="Times New Roman"/>
        </w:rPr>
        <w:t xml:space="preserve">, </w:t>
      </w:r>
      <w:proofErr w:type="spellStart"/>
      <w:r w:rsidRPr="00F721C3">
        <w:rPr>
          <w:rFonts w:ascii="Times New Roman" w:hAnsi="Times New Roman"/>
        </w:rPr>
        <w:t>mendalami</w:t>
      </w:r>
      <w:proofErr w:type="spellEnd"/>
      <w:r w:rsidRPr="00F721C3">
        <w:rPr>
          <w:rFonts w:ascii="Times New Roman" w:hAnsi="Times New Roman"/>
        </w:rPr>
        <w:t xml:space="preserve"> </w:t>
      </w:r>
      <w:proofErr w:type="spellStart"/>
      <w:r w:rsidRPr="00F721C3">
        <w:rPr>
          <w:rFonts w:ascii="Times New Roman" w:hAnsi="Times New Roman"/>
        </w:rPr>
        <w:t>ajaran</w:t>
      </w:r>
      <w:proofErr w:type="spellEnd"/>
      <w:r w:rsidRPr="00F721C3">
        <w:rPr>
          <w:rFonts w:ascii="Times New Roman" w:hAnsi="Times New Roman"/>
        </w:rPr>
        <w:t xml:space="preserve"> agama dan </w:t>
      </w:r>
      <w:proofErr w:type="spellStart"/>
      <w:r w:rsidRPr="00F721C3">
        <w:rPr>
          <w:rFonts w:ascii="Times New Roman" w:hAnsi="Times New Roman"/>
        </w:rPr>
        <w:t>melakukan</w:t>
      </w:r>
      <w:proofErr w:type="spellEnd"/>
      <w:r w:rsidRPr="00F721C3">
        <w:rPr>
          <w:rFonts w:ascii="Times New Roman" w:hAnsi="Times New Roman"/>
        </w:rPr>
        <w:t xml:space="preserve"> </w:t>
      </w:r>
      <w:proofErr w:type="spellStart"/>
      <w:r w:rsidRPr="00F721C3">
        <w:rPr>
          <w:rFonts w:ascii="Times New Roman" w:hAnsi="Times New Roman"/>
        </w:rPr>
        <w:t>kegiatan-kegiatan</w:t>
      </w:r>
      <w:proofErr w:type="spellEnd"/>
      <w:r w:rsidRPr="00F721C3">
        <w:rPr>
          <w:rFonts w:ascii="Times New Roman" w:hAnsi="Times New Roman"/>
        </w:rPr>
        <w:t xml:space="preserve"> </w:t>
      </w:r>
      <w:proofErr w:type="spellStart"/>
      <w:r w:rsidRPr="00F721C3">
        <w:rPr>
          <w:rFonts w:ascii="Times New Roman" w:hAnsi="Times New Roman"/>
        </w:rPr>
        <w:t>kepesanternan</w:t>
      </w:r>
      <w:proofErr w:type="spellEnd"/>
      <w:r w:rsidRPr="00F721C3">
        <w:rPr>
          <w:rFonts w:ascii="Times New Roman" w:hAnsi="Times New Roman"/>
        </w:rPr>
        <w:t xml:space="preserve"> </w:t>
      </w:r>
      <w:proofErr w:type="spellStart"/>
      <w:r w:rsidRPr="00F721C3">
        <w:rPr>
          <w:rFonts w:ascii="Times New Roman" w:hAnsi="Times New Roman"/>
        </w:rPr>
        <w:t>sesuai</w:t>
      </w:r>
      <w:proofErr w:type="spellEnd"/>
      <w:r w:rsidRPr="00F721C3">
        <w:rPr>
          <w:rFonts w:ascii="Times New Roman" w:hAnsi="Times New Roman"/>
        </w:rPr>
        <w:t xml:space="preserve"> </w:t>
      </w:r>
      <w:proofErr w:type="spellStart"/>
      <w:r w:rsidRPr="00F721C3">
        <w:rPr>
          <w:rFonts w:ascii="Times New Roman" w:hAnsi="Times New Roman"/>
        </w:rPr>
        <w:t>aturan</w:t>
      </w:r>
      <w:proofErr w:type="spellEnd"/>
      <w:r w:rsidRPr="00F721C3">
        <w:rPr>
          <w:rFonts w:ascii="Times New Roman" w:hAnsi="Times New Roman"/>
        </w:rPr>
        <w:t xml:space="preserve"> yang </w:t>
      </w:r>
      <w:proofErr w:type="spellStart"/>
      <w:r w:rsidRPr="00F721C3">
        <w:rPr>
          <w:rFonts w:ascii="Times New Roman" w:hAnsi="Times New Roman"/>
        </w:rPr>
        <w:t>diberlakukan</w:t>
      </w:r>
      <w:proofErr w:type="spellEnd"/>
      <w:r w:rsidRPr="00F721C3">
        <w:rPr>
          <w:rFonts w:ascii="Times New Roman" w:hAnsi="Times New Roman"/>
        </w:rPr>
        <w:t>.</w:t>
      </w:r>
    </w:p>
    <w:p w14:paraId="24F24088" w14:textId="77777777" w:rsidR="00F721C3" w:rsidRDefault="00F721C3" w:rsidP="00F721C3">
      <w:pPr>
        <w:spacing w:after="0" w:line="360" w:lineRule="auto"/>
        <w:ind w:firstLine="567"/>
        <w:jc w:val="both"/>
        <w:rPr>
          <w:rFonts w:ascii="Times New Roman" w:hAnsi="Times New Roman"/>
        </w:rPr>
      </w:pPr>
      <w:proofErr w:type="spellStart"/>
      <w:r w:rsidRPr="00F721C3">
        <w:rPr>
          <w:rFonts w:ascii="Times New Roman" w:hAnsi="Times New Roman"/>
        </w:rPr>
        <w:t>Menurut</w:t>
      </w:r>
      <w:proofErr w:type="spellEnd"/>
      <w:r w:rsidRPr="00F721C3">
        <w:rPr>
          <w:rFonts w:ascii="Times New Roman" w:hAnsi="Times New Roman"/>
        </w:rPr>
        <w:t xml:space="preserve"> Savickas (2005) </w:t>
      </w:r>
      <w:proofErr w:type="spellStart"/>
      <w:r w:rsidRPr="00F721C3">
        <w:rPr>
          <w:rFonts w:ascii="Times New Roman" w:hAnsi="Times New Roman"/>
        </w:rPr>
        <w:t>aspek-aspek</w:t>
      </w:r>
      <w:proofErr w:type="spellEnd"/>
      <w:r w:rsidRPr="00F721C3">
        <w:rPr>
          <w:rFonts w:ascii="Times New Roman" w:hAnsi="Times New Roman"/>
        </w:rPr>
        <w:t xml:space="preserve"> </w:t>
      </w:r>
      <w:proofErr w:type="spellStart"/>
      <w:r w:rsidRPr="00F721C3">
        <w:rPr>
          <w:rFonts w:ascii="Times New Roman" w:hAnsi="Times New Roman"/>
        </w:rPr>
        <w:t>adaptabilitas</w:t>
      </w:r>
      <w:proofErr w:type="spellEnd"/>
      <w:r w:rsidRPr="00F721C3">
        <w:rPr>
          <w:rFonts w:ascii="Times New Roman" w:hAnsi="Times New Roman"/>
        </w:rPr>
        <w:t xml:space="preserve"> </w:t>
      </w:r>
      <w:proofErr w:type="spellStart"/>
      <w:r w:rsidRPr="00F721C3">
        <w:rPr>
          <w:rFonts w:ascii="Times New Roman" w:hAnsi="Times New Roman"/>
        </w:rPr>
        <w:t>karir</w:t>
      </w:r>
      <w:proofErr w:type="spellEnd"/>
      <w:r w:rsidRPr="00F721C3">
        <w:rPr>
          <w:rFonts w:ascii="Times New Roman" w:hAnsi="Times New Roman"/>
        </w:rPr>
        <w:t xml:space="preserve"> </w:t>
      </w:r>
      <w:proofErr w:type="spellStart"/>
      <w:r w:rsidRPr="00F721C3">
        <w:rPr>
          <w:rFonts w:ascii="Times New Roman" w:hAnsi="Times New Roman"/>
        </w:rPr>
        <w:t>yaitu</w:t>
      </w:r>
      <w:proofErr w:type="spellEnd"/>
      <w:r w:rsidRPr="00F721C3">
        <w:rPr>
          <w:rFonts w:ascii="Times New Roman" w:hAnsi="Times New Roman"/>
        </w:rPr>
        <w:t xml:space="preserve"> career concern, career control, career curiosity, dan career confidence. </w:t>
      </w:r>
      <w:proofErr w:type="spellStart"/>
      <w:r w:rsidRPr="00F721C3">
        <w:rPr>
          <w:rFonts w:ascii="Times New Roman" w:hAnsi="Times New Roman"/>
        </w:rPr>
        <w:t>Kemudian</w:t>
      </w:r>
      <w:proofErr w:type="spellEnd"/>
      <w:r w:rsidRPr="00F721C3">
        <w:rPr>
          <w:rFonts w:ascii="Times New Roman" w:hAnsi="Times New Roman"/>
        </w:rPr>
        <w:t xml:space="preserve"> </w:t>
      </w:r>
      <w:proofErr w:type="spellStart"/>
      <w:r w:rsidRPr="00F721C3">
        <w:rPr>
          <w:rFonts w:ascii="Times New Roman" w:hAnsi="Times New Roman"/>
        </w:rPr>
        <w:t>hasil</w:t>
      </w:r>
      <w:proofErr w:type="spellEnd"/>
      <w:r w:rsidRPr="00F721C3">
        <w:rPr>
          <w:rFonts w:ascii="Times New Roman" w:hAnsi="Times New Roman"/>
        </w:rPr>
        <w:t xml:space="preserve"> </w:t>
      </w:r>
      <w:proofErr w:type="spellStart"/>
      <w:r w:rsidRPr="00F721C3">
        <w:rPr>
          <w:rFonts w:ascii="Times New Roman" w:hAnsi="Times New Roman"/>
        </w:rPr>
        <w:t>pengukuran</w:t>
      </w:r>
      <w:proofErr w:type="spellEnd"/>
      <w:r w:rsidRPr="00F721C3">
        <w:rPr>
          <w:rFonts w:ascii="Times New Roman" w:hAnsi="Times New Roman"/>
        </w:rPr>
        <w:t xml:space="preserve"> </w:t>
      </w:r>
      <w:proofErr w:type="spellStart"/>
      <w:r w:rsidRPr="00F721C3">
        <w:rPr>
          <w:rFonts w:ascii="Times New Roman" w:hAnsi="Times New Roman"/>
        </w:rPr>
        <w:t>dapat</w:t>
      </w:r>
      <w:proofErr w:type="spellEnd"/>
      <w:r w:rsidRPr="00F721C3">
        <w:rPr>
          <w:rFonts w:ascii="Times New Roman" w:hAnsi="Times New Roman"/>
        </w:rPr>
        <w:t xml:space="preserve"> </w:t>
      </w:r>
      <w:proofErr w:type="spellStart"/>
      <w:r w:rsidRPr="00F721C3">
        <w:rPr>
          <w:rFonts w:ascii="Times New Roman" w:hAnsi="Times New Roman"/>
        </w:rPr>
        <w:t>dil</w:t>
      </w:r>
      <w:r w:rsidR="00BF2E4E">
        <w:rPr>
          <w:rFonts w:ascii="Times New Roman" w:hAnsi="Times New Roman"/>
        </w:rPr>
        <w:t>ihat</w:t>
      </w:r>
      <w:proofErr w:type="spellEnd"/>
      <w:r w:rsidR="00BF2E4E">
        <w:rPr>
          <w:rFonts w:ascii="Times New Roman" w:hAnsi="Times New Roman"/>
        </w:rPr>
        <w:t xml:space="preserve"> pada </w:t>
      </w:r>
      <w:proofErr w:type="spellStart"/>
      <w:r w:rsidR="00BF2E4E">
        <w:rPr>
          <w:rFonts w:ascii="Times New Roman" w:hAnsi="Times New Roman"/>
        </w:rPr>
        <w:t>hasil</w:t>
      </w:r>
      <w:proofErr w:type="spellEnd"/>
      <w:r w:rsidR="00BF2E4E">
        <w:rPr>
          <w:rFonts w:ascii="Times New Roman" w:hAnsi="Times New Roman"/>
        </w:rPr>
        <w:t xml:space="preserve"> </w:t>
      </w:r>
      <w:proofErr w:type="spellStart"/>
      <w:r w:rsidR="00BF2E4E">
        <w:rPr>
          <w:rFonts w:ascii="Times New Roman" w:hAnsi="Times New Roman"/>
        </w:rPr>
        <w:t>standar</w:t>
      </w:r>
      <w:proofErr w:type="spellEnd"/>
      <w:r w:rsidR="00BF2E4E">
        <w:rPr>
          <w:rFonts w:ascii="Times New Roman" w:hAnsi="Times New Roman"/>
        </w:rPr>
        <w:t xml:space="preserve"> </w:t>
      </w:r>
      <w:proofErr w:type="spellStart"/>
      <w:r w:rsidR="00BF2E4E">
        <w:rPr>
          <w:rFonts w:ascii="Times New Roman" w:hAnsi="Times New Roman"/>
        </w:rPr>
        <w:t>deviasi</w:t>
      </w:r>
      <w:proofErr w:type="spellEnd"/>
      <w:r w:rsidR="00BF2E4E">
        <w:rPr>
          <w:rFonts w:ascii="Times New Roman" w:hAnsi="Times New Roman"/>
        </w:rPr>
        <w:t xml:space="preserve"> pada </w:t>
      </w:r>
      <w:proofErr w:type="spellStart"/>
      <w:r w:rsidR="00BF2E4E">
        <w:rPr>
          <w:rFonts w:ascii="Times New Roman" w:hAnsi="Times New Roman"/>
        </w:rPr>
        <w:t>Tabel</w:t>
      </w:r>
      <w:proofErr w:type="spellEnd"/>
      <w:r w:rsidR="00BF2E4E">
        <w:rPr>
          <w:rFonts w:ascii="Times New Roman" w:hAnsi="Times New Roman"/>
        </w:rPr>
        <w:t xml:space="preserve"> 5. </w:t>
      </w:r>
    </w:p>
    <w:p w14:paraId="7CA25FF8" w14:textId="77777777" w:rsidR="00BF2E4E" w:rsidRDefault="006067DA" w:rsidP="00BF2E4E">
      <w:pPr>
        <w:tabs>
          <w:tab w:val="left" w:pos="567"/>
          <w:tab w:val="left" w:pos="1134"/>
          <w:tab w:val="left" w:pos="1701"/>
        </w:tabs>
        <w:autoSpaceDE w:val="0"/>
        <w:autoSpaceDN w:val="0"/>
        <w:adjustRightInd w:val="0"/>
        <w:spacing w:after="0" w:line="240" w:lineRule="auto"/>
        <w:jc w:val="center"/>
        <w:rPr>
          <w:rFonts w:ascii="Times New Roman" w:hAnsi="Times New Roman"/>
          <w:color w:val="000000"/>
          <w:sz w:val="20"/>
          <w:szCs w:val="20"/>
        </w:rPr>
      </w:pPr>
      <w:proofErr w:type="spellStart"/>
      <w:r>
        <w:rPr>
          <w:rFonts w:ascii="Times New Roman" w:hAnsi="Times New Roman"/>
          <w:b/>
          <w:bCs/>
          <w:color w:val="000000"/>
          <w:sz w:val="20"/>
          <w:szCs w:val="20"/>
        </w:rPr>
        <w:t>Tabel</w:t>
      </w:r>
      <w:proofErr w:type="spellEnd"/>
      <w:r>
        <w:rPr>
          <w:rFonts w:ascii="Times New Roman" w:hAnsi="Times New Roman"/>
          <w:b/>
          <w:bCs/>
          <w:color w:val="000000"/>
          <w:sz w:val="20"/>
          <w:szCs w:val="20"/>
        </w:rPr>
        <w:t xml:space="preserve"> 5</w:t>
      </w:r>
      <w:r w:rsidR="00BF2E4E">
        <w:rPr>
          <w:rFonts w:ascii="Times New Roman" w:hAnsi="Times New Roman"/>
          <w:b/>
          <w:bCs/>
          <w:color w:val="000000"/>
          <w:sz w:val="20"/>
          <w:szCs w:val="20"/>
        </w:rPr>
        <w:t xml:space="preserve">. </w:t>
      </w:r>
      <w:r w:rsidR="00BF2E4E" w:rsidRPr="006067DA">
        <w:rPr>
          <w:rFonts w:ascii="Times New Roman" w:hAnsi="Times New Roman"/>
          <w:bCs/>
          <w:color w:val="000000"/>
          <w:sz w:val="20"/>
          <w:szCs w:val="20"/>
        </w:rPr>
        <w:t xml:space="preserve">Mean dan </w:t>
      </w:r>
      <w:proofErr w:type="spellStart"/>
      <w:r w:rsidR="00BF2E4E" w:rsidRPr="006067DA">
        <w:rPr>
          <w:rFonts w:ascii="Times New Roman" w:hAnsi="Times New Roman"/>
          <w:bCs/>
          <w:color w:val="000000"/>
          <w:sz w:val="20"/>
          <w:szCs w:val="20"/>
        </w:rPr>
        <w:t>Standar</w:t>
      </w:r>
      <w:proofErr w:type="spellEnd"/>
      <w:r w:rsidR="00BF2E4E" w:rsidRPr="006067DA">
        <w:rPr>
          <w:rFonts w:ascii="Times New Roman" w:hAnsi="Times New Roman"/>
          <w:bCs/>
          <w:color w:val="000000"/>
          <w:sz w:val="20"/>
          <w:szCs w:val="20"/>
        </w:rPr>
        <w:t xml:space="preserve"> </w:t>
      </w:r>
      <w:proofErr w:type="spellStart"/>
      <w:r w:rsidR="00BF2E4E" w:rsidRPr="006067DA">
        <w:rPr>
          <w:rFonts w:ascii="Times New Roman" w:hAnsi="Times New Roman"/>
          <w:bCs/>
          <w:color w:val="000000"/>
          <w:sz w:val="20"/>
          <w:szCs w:val="20"/>
        </w:rPr>
        <w:t>Deviasi</w:t>
      </w:r>
      <w:proofErr w:type="spellEnd"/>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531"/>
        <w:gridCol w:w="2264"/>
        <w:gridCol w:w="1911"/>
        <w:gridCol w:w="2586"/>
        <w:gridCol w:w="8"/>
        <w:gridCol w:w="846"/>
        <w:gridCol w:w="8"/>
      </w:tblGrid>
      <w:tr w:rsidR="00BF2E4E" w14:paraId="59943AAE" w14:textId="77777777" w:rsidTr="006067DA">
        <w:trPr>
          <w:jc w:val="center"/>
        </w:trPr>
        <w:tc>
          <w:tcPr>
            <w:tcW w:w="531" w:type="dxa"/>
            <w:vMerge w:val="restart"/>
            <w:tcBorders>
              <w:top w:val="single" w:sz="4" w:space="0" w:color="auto"/>
              <w:left w:val="nil"/>
              <w:bottom w:val="nil"/>
              <w:right w:val="nil"/>
            </w:tcBorders>
          </w:tcPr>
          <w:p w14:paraId="7C48A0A1"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b/>
                <w:bCs/>
                <w:sz w:val="20"/>
                <w:szCs w:val="20"/>
              </w:rPr>
            </w:pPr>
            <w:r>
              <w:rPr>
                <w:rFonts w:ascii="Times New Roman" w:hAnsi="Times New Roman"/>
                <w:b/>
                <w:bCs/>
                <w:sz w:val="20"/>
                <w:szCs w:val="20"/>
              </w:rPr>
              <w:t>No.</w:t>
            </w:r>
          </w:p>
        </w:tc>
        <w:tc>
          <w:tcPr>
            <w:tcW w:w="2264" w:type="dxa"/>
            <w:tcBorders>
              <w:top w:val="single" w:sz="4" w:space="0" w:color="auto"/>
              <w:left w:val="nil"/>
              <w:bottom w:val="nil"/>
              <w:right w:val="nil"/>
            </w:tcBorders>
          </w:tcPr>
          <w:p w14:paraId="0947444A"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b/>
                <w:bCs/>
                <w:sz w:val="20"/>
                <w:szCs w:val="20"/>
              </w:rPr>
            </w:pPr>
            <w:proofErr w:type="spellStart"/>
            <w:r>
              <w:rPr>
                <w:rFonts w:ascii="Times New Roman" w:hAnsi="Times New Roman"/>
                <w:b/>
                <w:bCs/>
                <w:sz w:val="20"/>
                <w:szCs w:val="20"/>
              </w:rPr>
              <w:t>Aspek</w:t>
            </w:r>
            <w:proofErr w:type="spellEnd"/>
          </w:p>
        </w:tc>
        <w:tc>
          <w:tcPr>
            <w:tcW w:w="4505" w:type="dxa"/>
            <w:gridSpan w:val="3"/>
            <w:tcBorders>
              <w:top w:val="single" w:sz="4" w:space="0" w:color="auto"/>
              <w:left w:val="nil"/>
              <w:bottom w:val="single" w:sz="4" w:space="0" w:color="auto"/>
              <w:right w:val="nil"/>
            </w:tcBorders>
          </w:tcPr>
          <w:p w14:paraId="0E1391D8"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b/>
                <w:bCs/>
                <w:sz w:val="20"/>
                <w:szCs w:val="20"/>
              </w:rPr>
            </w:pPr>
            <w:r>
              <w:rPr>
                <w:rFonts w:ascii="Times New Roman" w:hAnsi="Times New Roman"/>
                <w:b/>
                <w:bCs/>
                <w:sz w:val="20"/>
                <w:szCs w:val="20"/>
              </w:rPr>
              <w:t>Mean (</w:t>
            </w:r>
            <w:proofErr w:type="spellStart"/>
            <w:r>
              <w:rPr>
                <w:rFonts w:ascii="Times New Roman" w:hAnsi="Times New Roman"/>
                <w:b/>
                <w:bCs/>
                <w:sz w:val="20"/>
                <w:szCs w:val="20"/>
              </w:rPr>
              <w:t>Standar</w:t>
            </w:r>
            <w:proofErr w:type="spellEnd"/>
            <w:r>
              <w:rPr>
                <w:rFonts w:ascii="Times New Roman" w:hAnsi="Times New Roman"/>
                <w:b/>
                <w:bCs/>
                <w:sz w:val="20"/>
                <w:szCs w:val="20"/>
              </w:rPr>
              <w:t xml:space="preserve"> </w:t>
            </w:r>
            <w:proofErr w:type="spellStart"/>
            <w:r>
              <w:rPr>
                <w:rFonts w:ascii="Times New Roman" w:hAnsi="Times New Roman"/>
                <w:b/>
                <w:bCs/>
                <w:sz w:val="20"/>
                <w:szCs w:val="20"/>
              </w:rPr>
              <w:t>Deviasi</w:t>
            </w:r>
            <w:proofErr w:type="spellEnd"/>
            <w:r>
              <w:rPr>
                <w:rFonts w:ascii="Times New Roman" w:hAnsi="Times New Roman"/>
                <w:b/>
                <w:bCs/>
                <w:sz w:val="20"/>
                <w:szCs w:val="20"/>
              </w:rPr>
              <w:t>)</w:t>
            </w:r>
          </w:p>
        </w:tc>
        <w:tc>
          <w:tcPr>
            <w:tcW w:w="854" w:type="dxa"/>
            <w:gridSpan w:val="2"/>
            <w:tcBorders>
              <w:top w:val="single" w:sz="4" w:space="0" w:color="auto"/>
              <w:left w:val="nil"/>
              <w:bottom w:val="single" w:sz="4" w:space="0" w:color="000000"/>
              <w:right w:val="nil"/>
            </w:tcBorders>
          </w:tcPr>
          <w:p w14:paraId="1FCEBF79"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b/>
                <w:bCs/>
                <w:sz w:val="20"/>
                <w:szCs w:val="20"/>
              </w:rPr>
            </w:pPr>
            <w:r>
              <w:rPr>
                <w:rFonts w:ascii="Times New Roman" w:hAnsi="Times New Roman"/>
                <w:b/>
                <w:bCs/>
                <w:sz w:val="20"/>
                <w:szCs w:val="20"/>
              </w:rPr>
              <w:t>t</w:t>
            </w:r>
          </w:p>
        </w:tc>
      </w:tr>
      <w:tr w:rsidR="00BF2E4E" w14:paraId="0B431F98" w14:textId="77777777" w:rsidTr="006067DA">
        <w:trPr>
          <w:gridAfter w:val="1"/>
          <w:wAfter w:w="8" w:type="dxa"/>
          <w:jc w:val="center"/>
        </w:trPr>
        <w:tc>
          <w:tcPr>
            <w:tcW w:w="531" w:type="dxa"/>
            <w:vMerge/>
            <w:tcBorders>
              <w:top w:val="nil"/>
              <w:left w:val="nil"/>
              <w:bottom w:val="single" w:sz="4" w:space="0" w:color="000000"/>
              <w:right w:val="nil"/>
            </w:tcBorders>
          </w:tcPr>
          <w:p w14:paraId="269C081E"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b/>
                <w:bCs/>
                <w:sz w:val="20"/>
                <w:szCs w:val="20"/>
              </w:rPr>
            </w:pPr>
          </w:p>
        </w:tc>
        <w:tc>
          <w:tcPr>
            <w:tcW w:w="2264" w:type="dxa"/>
            <w:tcBorders>
              <w:top w:val="nil"/>
              <w:left w:val="nil"/>
              <w:bottom w:val="single" w:sz="4" w:space="0" w:color="000000"/>
              <w:right w:val="nil"/>
            </w:tcBorders>
          </w:tcPr>
          <w:p w14:paraId="4AF037BF"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b/>
                <w:bCs/>
                <w:sz w:val="20"/>
                <w:szCs w:val="20"/>
              </w:rPr>
            </w:pPr>
          </w:p>
        </w:tc>
        <w:tc>
          <w:tcPr>
            <w:tcW w:w="1911" w:type="dxa"/>
            <w:tcBorders>
              <w:top w:val="nil"/>
              <w:left w:val="nil"/>
              <w:bottom w:val="single" w:sz="4" w:space="0" w:color="auto"/>
              <w:right w:val="nil"/>
            </w:tcBorders>
          </w:tcPr>
          <w:p w14:paraId="7C9773D9"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b/>
                <w:bCs/>
                <w:sz w:val="20"/>
                <w:szCs w:val="20"/>
              </w:rPr>
            </w:pPr>
            <w:proofErr w:type="spellStart"/>
            <w:r>
              <w:rPr>
                <w:rFonts w:ascii="Times New Roman" w:hAnsi="Times New Roman"/>
                <w:b/>
                <w:bCs/>
                <w:sz w:val="20"/>
                <w:szCs w:val="20"/>
              </w:rPr>
              <w:t>Mahasiswa</w:t>
            </w:r>
            <w:proofErr w:type="spellEnd"/>
            <w:r>
              <w:rPr>
                <w:rFonts w:ascii="Times New Roman" w:hAnsi="Times New Roman"/>
                <w:b/>
                <w:bCs/>
                <w:sz w:val="20"/>
                <w:szCs w:val="20"/>
              </w:rPr>
              <w:t xml:space="preserve"> Kos</w:t>
            </w:r>
          </w:p>
        </w:tc>
        <w:tc>
          <w:tcPr>
            <w:tcW w:w="2586" w:type="dxa"/>
            <w:tcBorders>
              <w:top w:val="nil"/>
              <w:left w:val="nil"/>
              <w:bottom w:val="single" w:sz="4" w:space="0" w:color="auto"/>
              <w:right w:val="nil"/>
            </w:tcBorders>
          </w:tcPr>
          <w:p w14:paraId="59444763"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b/>
                <w:bCs/>
                <w:sz w:val="20"/>
                <w:szCs w:val="20"/>
              </w:rPr>
            </w:pPr>
            <w:proofErr w:type="spellStart"/>
            <w:r>
              <w:rPr>
                <w:rFonts w:ascii="Times New Roman" w:hAnsi="Times New Roman"/>
                <w:b/>
                <w:bCs/>
                <w:sz w:val="20"/>
                <w:szCs w:val="20"/>
              </w:rPr>
              <w:t>Mahasiswa</w:t>
            </w:r>
            <w:proofErr w:type="spellEnd"/>
            <w:r>
              <w:rPr>
                <w:rFonts w:ascii="Times New Roman" w:hAnsi="Times New Roman"/>
                <w:b/>
                <w:bCs/>
                <w:sz w:val="20"/>
                <w:szCs w:val="20"/>
              </w:rPr>
              <w:t xml:space="preserve"> </w:t>
            </w:r>
            <w:proofErr w:type="spellStart"/>
            <w:r>
              <w:rPr>
                <w:rFonts w:ascii="Times New Roman" w:hAnsi="Times New Roman"/>
                <w:b/>
                <w:bCs/>
                <w:sz w:val="20"/>
                <w:szCs w:val="20"/>
              </w:rPr>
              <w:t>Pesantren</w:t>
            </w:r>
            <w:proofErr w:type="spellEnd"/>
          </w:p>
        </w:tc>
        <w:tc>
          <w:tcPr>
            <w:tcW w:w="854" w:type="dxa"/>
            <w:gridSpan w:val="2"/>
            <w:tcBorders>
              <w:top w:val="nil"/>
              <w:left w:val="nil"/>
              <w:bottom w:val="single" w:sz="4" w:space="0" w:color="000000"/>
              <w:right w:val="nil"/>
            </w:tcBorders>
          </w:tcPr>
          <w:p w14:paraId="2B738F09"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p>
        </w:tc>
      </w:tr>
      <w:tr w:rsidR="00BF2E4E" w14:paraId="1CD7338B" w14:textId="77777777" w:rsidTr="006067DA">
        <w:trPr>
          <w:gridAfter w:val="1"/>
          <w:wAfter w:w="8" w:type="dxa"/>
          <w:jc w:val="center"/>
        </w:trPr>
        <w:tc>
          <w:tcPr>
            <w:tcW w:w="531" w:type="dxa"/>
            <w:tcBorders>
              <w:top w:val="single" w:sz="4" w:space="0" w:color="000000"/>
              <w:left w:val="nil"/>
              <w:bottom w:val="nil"/>
              <w:right w:val="nil"/>
            </w:tcBorders>
          </w:tcPr>
          <w:p w14:paraId="291FBD19"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1.</w:t>
            </w:r>
          </w:p>
        </w:tc>
        <w:tc>
          <w:tcPr>
            <w:tcW w:w="2264" w:type="dxa"/>
            <w:tcBorders>
              <w:top w:val="single" w:sz="4" w:space="0" w:color="000000"/>
              <w:left w:val="nil"/>
              <w:bottom w:val="nil"/>
              <w:right w:val="nil"/>
            </w:tcBorders>
          </w:tcPr>
          <w:p w14:paraId="41A6285F"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proofErr w:type="spellStart"/>
            <w:r>
              <w:rPr>
                <w:rFonts w:ascii="Times New Roman" w:hAnsi="Times New Roman"/>
                <w:sz w:val="20"/>
                <w:szCs w:val="20"/>
              </w:rPr>
              <w:t>Kepedulian</w:t>
            </w:r>
            <w:proofErr w:type="spellEnd"/>
            <w:r>
              <w:rPr>
                <w:rFonts w:ascii="Times New Roman" w:hAnsi="Times New Roman"/>
                <w:sz w:val="20"/>
                <w:szCs w:val="20"/>
              </w:rPr>
              <w:t xml:space="preserve"> </w:t>
            </w:r>
            <w:proofErr w:type="spellStart"/>
            <w:r>
              <w:rPr>
                <w:rFonts w:ascii="Times New Roman" w:hAnsi="Times New Roman"/>
                <w:sz w:val="20"/>
                <w:szCs w:val="20"/>
              </w:rPr>
              <w:t>Karir</w:t>
            </w:r>
            <w:proofErr w:type="spellEnd"/>
          </w:p>
        </w:tc>
        <w:tc>
          <w:tcPr>
            <w:tcW w:w="1911" w:type="dxa"/>
            <w:tcBorders>
              <w:top w:val="single" w:sz="4" w:space="0" w:color="auto"/>
              <w:left w:val="nil"/>
              <w:bottom w:val="nil"/>
              <w:right w:val="nil"/>
            </w:tcBorders>
          </w:tcPr>
          <w:p w14:paraId="1E679882"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26.68 (2,358)</w:t>
            </w:r>
          </w:p>
        </w:tc>
        <w:tc>
          <w:tcPr>
            <w:tcW w:w="2586" w:type="dxa"/>
            <w:tcBorders>
              <w:top w:val="nil"/>
              <w:left w:val="nil"/>
              <w:bottom w:val="nil"/>
              <w:right w:val="nil"/>
            </w:tcBorders>
          </w:tcPr>
          <w:p w14:paraId="07527E75"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24.68 (2,749)</w:t>
            </w:r>
          </w:p>
        </w:tc>
        <w:tc>
          <w:tcPr>
            <w:tcW w:w="854" w:type="dxa"/>
            <w:gridSpan w:val="2"/>
            <w:tcBorders>
              <w:top w:val="nil"/>
              <w:left w:val="nil"/>
              <w:bottom w:val="nil"/>
              <w:right w:val="nil"/>
            </w:tcBorders>
          </w:tcPr>
          <w:p w14:paraId="02CA1012"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3.297</w:t>
            </w:r>
          </w:p>
        </w:tc>
      </w:tr>
      <w:tr w:rsidR="00BF2E4E" w14:paraId="2E040FD2" w14:textId="77777777" w:rsidTr="006067DA">
        <w:trPr>
          <w:gridAfter w:val="1"/>
          <w:wAfter w:w="8" w:type="dxa"/>
          <w:jc w:val="center"/>
        </w:trPr>
        <w:tc>
          <w:tcPr>
            <w:tcW w:w="531" w:type="dxa"/>
            <w:tcBorders>
              <w:top w:val="nil"/>
              <w:left w:val="nil"/>
              <w:bottom w:val="nil"/>
              <w:right w:val="nil"/>
            </w:tcBorders>
          </w:tcPr>
          <w:p w14:paraId="06E12D66"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2.</w:t>
            </w:r>
          </w:p>
        </w:tc>
        <w:tc>
          <w:tcPr>
            <w:tcW w:w="2264" w:type="dxa"/>
            <w:tcBorders>
              <w:top w:val="nil"/>
              <w:left w:val="nil"/>
              <w:bottom w:val="nil"/>
              <w:right w:val="nil"/>
            </w:tcBorders>
          </w:tcPr>
          <w:p w14:paraId="07975AA1"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proofErr w:type="spellStart"/>
            <w:r>
              <w:rPr>
                <w:rFonts w:ascii="Times New Roman" w:hAnsi="Times New Roman"/>
                <w:sz w:val="20"/>
                <w:szCs w:val="20"/>
              </w:rPr>
              <w:t>Pengendalian</w:t>
            </w:r>
            <w:proofErr w:type="spellEnd"/>
            <w:r>
              <w:rPr>
                <w:rFonts w:ascii="Times New Roman" w:hAnsi="Times New Roman"/>
                <w:sz w:val="20"/>
                <w:szCs w:val="20"/>
              </w:rPr>
              <w:t xml:space="preserve"> </w:t>
            </w:r>
            <w:proofErr w:type="spellStart"/>
            <w:r>
              <w:rPr>
                <w:rFonts w:ascii="Times New Roman" w:hAnsi="Times New Roman"/>
                <w:sz w:val="20"/>
                <w:szCs w:val="20"/>
              </w:rPr>
              <w:t>Karir</w:t>
            </w:r>
            <w:proofErr w:type="spellEnd"/>
          </w:p>
        </w:tc>
        <w:tc>
          <w:tcPr>
            <w:tcW w:w="1911" w:type="dxa"/>
            <w:tcBorders>
              <w:top w:val="nil"/>
              <w:left w:val="nil"/>
              <w:bottom w:val="nil"/>
              <w:right w:val="nil"/>
            </w:tcBorders>
          </w:tcPr>
          <w:p w14:paraId="547C8B48"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26.43 (2,021)</w:t>
            </w:r>
          </w:p>
        </w:tc>
        <w:tc>
          <w:tcPr>
            <w:tcW w:w="2586" w:type="dxa"/>
            <w:tcBorders>
              <w:top w:val="nil"/>
              <w:left w:val="nil"/>
              <w:bottom w:val="nil"/>
              <w:right w:val="nil"/>
            </w:tcBorders>
          </w:tcPr>
          <w:p w14:paraId="48F83D38"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24.53 (2,246)</w:t>
            </w:r>
          </w:p>
        </w:tc>
        <w:tc>
          <w:tcPr>
            <w:tcW w:w="854" w:type="dxa"/>
            <w:gridSpan w:val="2"/>
            <w:tcBorders>
              <w:top w:val="nil"/>
              <w:left w:val="nil"/>
              <w:bottom w:val="nil"/>
              <w:right w:val="nil"/>
            </w:tcBorders>
          </w:tcPr>
          <w:p w14:paraId="7651750B"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3.758</w:t>
            </w:r>
          </w:p>
        </w:tc>
      </w:tr>
      <w:tr w:rsidR="00BF2E4E" w14:paraId="5947FF59" w14:textId="77777777" w:rsidTr="006067DA">
        <w:trPr>
          <w:gridAfter w:val="1"/>
          <w:wAfter w:w="8" w:type="dxa"/>
          <w:jc w:val="center"/>
        </w:trPr>
        <w:tc>
          <w:tcPr>
            <w:tcW w:w="531" w:type="dxa"/>
            <w:tcBorders>
              <w:top w:val="nil"/>
              <w:left w:val="nil"/>
              <w:bottom w:val="nil"/>
              <w:right w:val="nil"/>
            </w:tcBorders>
          </w:tcPr>
          <w:p w14:paraId="6CDFC99F"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3.</w:t>
            </w:r>
          </w:p>
        </w:tc>
        <w:tc>
          <w:tcPr>
            <w:tcW w:w="2264" w:type="dxa"/>
            <w:tcBorders>
              <w:top w:val="nil"/>
              <w:left w:val="nil"/>
              <w:bottom w:val="nil"/>
              <w:right w:val="nil"/>
            </w:tcBorders>
          </w:tcPr>
          <w:p w14:paraId="6046CCE6"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proofErr w:type="spellStart"/>
            <w:r>
              <w:rPr>
                <w:rFonts w:ascii="Times New Roman" w:hAnsi="Times New Roman"/>
                <w:sz w:val="20"/>
                <w:szCs w:val="20"/>
              </w:rPr>
              <w:t>Keingintahuan</w:t>
            </w:r>
            <w:proofErr w:type="spellEnd"/>
            <w:r>
              <w:rPr>
                <w:rFonts w:ascii="Times New Roman" w:hAnsi="Times New Roman"/>
                <w:sz w:val="20"/>
                <w:szCs w:val="20"/>
              </w:rPr>
              <w:t xml:space="preserve"> </w:t>
            </w:r>
            <w:proofErr w:type="spellStart"/>
            <w:r>
              <w:rPr>
                <w:rFonts w:ascii="Times New Roman" w:hAnsi="Times New Roman"/>
                <w:sz w:val="20"/>
                <w:szCs w:val="20"/>
              </w:rPr>
              <w:t>Karir</w:t>
            </w:r>
            <w:proofErr w:type="spellEnd"/>
          </w:p>
        </w:tc>
        <w:tc>
          <w:tcPr>
            <w:tcW w:w="1911" w:type="dxa"/>
            <w:tcBorders>
              <w:top w:val="nil"/>
              <w:left w:val="nil"/>
              <w:bottom w:val="nil"/>
              <w:right w:val="nil"/>
            </w:tcBorders>
          </w:tcPr>
          <w:p w14:paraId="172F8260"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26.05 (2,210)</w:t>
            </w:r>
          </w:p>
        </w:tc>
        <w:tc>
          <w:tcPr>
            <w:tcW w:w="2586" w:type="dxa"/>
            <w:tcBorders>
              <w:top w:val="nil"/>
              <w:left w:val="nil"/>
              <w:bottom w:val="nil"/>
              <w:right w:val="nil"/>
            </w:tcBorders>
          </w:tcPr>
          <w:p w14:paraId="14A96928"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23.68 (2.815)</w:t>
            </w:r>
          </w:p>
        </w:tc>
        <w:tc>
          <w:tcPr>
            <w:tcW w:w="854" w:type="dxa"/>
            <w:gridSpan w:val="2"/>
            <w:tcBorders>
              <w:top w:val="nil"/>
              <w:left w:val="nil"/>
              <w:bottom w:val="nil"/>
              <w:right w:val="nil"/>
            </w:tcBorders>
          </w:tcPr>
          <w:p w14:paraId="4233D38F"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3.975</w:t>
            </w:r>
          </w:p>
        </w:tc>
      </w:tr>
      <w:tr w:rsidR="00BF2E4E" w14:paraId="1DB95C1C" w14:textId="77777777" w:rsidTr="006067DA">
        <w:trPr>
          <w:gridAfter w:val="1"/>
          <w:wAfter w:w="8" w:type="dxa"/>
          <w:jc w:val="center"/>
        </w:trPr>
        <w:tc>
          <w:tcPr>
            <w:tcW w:w="531" w:type="dxa"/>
            <w:tcBorders>
              <w:top w:val="nil"/>
              <w:left w:val="nil"/>
              <w:bottom w:val="nil"/>
              <w:right w:val="nil"/>
            </w:tcBorders>
          </w:tcPr>
          <w:p w14:paraId="3A1BD079"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4.</w:t>
            </w:r>
          </w:p>
        </w:tc>
        <w:tc>
          <w:tcPr>
            <w:tcW w:w="2264" w:type="dxa"/>
            <w:tcBorders>
              <w:top w:val="nil"/>
              <w:left w:val="nil"/>
              <w:bottom w:val="nil"/>
              <w:right w:val="nil"/>
            </w:tcBorders>
          </w:tcPr>
          <w:p w14:paraId="58199550"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proofErr w:type="spellStart"/>
            <w:r>
              <w:rPr>
                <w:rFonts w:ascii="Times New Roman" w:hAnsi="Times New Roman"/>
                <w:sz w:val="20"/>
                <w:szCs w:val="20"/>
              </w:rPr>
              <w:t>Keyakinan</w:t>
            </w:r>
            <w:proofErr w:type="spellEnd"/>
            <w:r>
              <w:rPr>
                <w:rFonts w:ascii="Times New Roman" w:hAnsi="Times New Roman"/>
                <w:sz w:val="20"/>
                <w:szCs w:val="20"/>
              </w:rPr>
              <w:t xml:space="preserve"> </w:t>
            </w:r>
            <w:proofErr w:type="spellStart"/>
            <w:r>
              <w:rPr>
                <w:rFonts w:ascii="Times New Roman" w:hAnsi="Times New Roman"/>
                <w:sz w:val="20"/>
                <w:szCs w:val="20"/>
              </w:rPr>
              <w:t>Karir</w:t>
            </w:r>
            <w:proofErr w:type="spellEnd"/>
          </w:p>
        </w:tc>
        <w:tc>
          <w:tcPr>
            <w:tcW w:w="1911" w:type="dxa"/>
            <w:tcBorders>
              <w:top w:val="nil"/>
              <w:left w:val="nil"/>
              <w:bottom w:val="nil"/>
              <w:right w:val="nil"/>
            </w:tcBorders>
          </w:tcPr>
          <w:p w14:paraId="6881F25B"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25.65 (2,201)</w:t>
            </w:r>
          </w:p>
        </w:tc>
        <w:tc>
          <w:tcPr>
            <w:tcW w:w="2586" w:type="dxa"/>
            <w:tcBorders>
              <w:top w:val="nil"/>
              <w:left w:val="nil"/>
              <w:bottom w:val="nil"/>
              <w:right w:val="nil"/>
            </w:tcBorders>
          </w:tcPr>
          <w:p w14:paraId="5C3B7429"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23.85 (2,618)</w:t>
            </w:r>
          </w:p>
        </w:tc>
        <w:tc>
          <w:tcPr>
            <w:tcW w:w="854" w:type="dxa"/>
            <w:gridSpan w:val="2"/>
            <w:tcBorders>
              <w:top w:val="nil"/>
              <w:left w:val="nil"/>
              <w:bottom w:val="nil"/>
              <w:right w:val="nil"/>
            </w:tcBorders>
          </w:tcPr>
          <w:p w14:paraId="6FE42055"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r>
              <w:rPr>
                <w:rFonts w:ascii="Times New Roman" w:hAnsi="Times New Roman"/>
                <w:color w:val="010205"/>
                <w:sz w:val="20"/>
                <w:szCs w:val="20"/>
                <w:lang w:val="en-ID"/>
              </w:rPr>
              <w:t>3.137</w:t>
            </w:r>
          </w:p>
        </w:tc>
      </w:tr>
      <w:tr w:rsidR="00BF2E4E" w14:paraId="1DCE9382" w14:textId="77777777" w:rsidTr="006067DA">
        <w:trPr>
          <w:gridAfter w:val="1"/>
          <w:wAfter w:w="8" w:type="dxa"/>
          <w:jc w:val="center"/>
        </w:trPr>
        <w:tc>
          <w:tcPr>
            <w:tcW w:w="531" w:type="dxa"/>
            <w:tcBorders>
              <w:top w:val="nil"/>
              <w:left w:val="nil"/>
              <w:bottom w:val="single" w:sz="4" w:space="0" w:color="auto"/>
              <w:right w:val="nil"/>
            </w:tcBorders>
          </w:tcPr>
          <w:p w14:paraId="6B0F6221"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sz w:val="20"/>
                <w:szCs w:val="20"/>
              </w:rPr>
            </w:pPr>
          </w:p>
        </w:tc>
        <w:tc>
          <w:tcPr>
            <w:tcW w:w="2264" w:type="dxa"/>
            <w:tcBorders>
              <w:top w:val="nil"/>
              <w:left w:val="nil"/>
              <w:bottom w:val="single" w:sz="4" w:space="0" w:color="auto"/>
              <w:right w:val="nil"/>
            </w:tcBorders>
          </w:tcPr>
          <w:p w14:paraId="48348286" w14:textId="77777777" w:rsidR="00BF2E4E" w:rsidRDefault="00BF2E4E">
            <w:pPr>
              <w:tabs>
                <w:tab w:val="left" w:pos="567"/>
                <w:tab w:val="left" w:pos="1134"/>
                <w:tab w:val="left" w:pos="1701"/>
              </w:tabs>
              <w:autoSpaceDE w:val="0"/>
              <w:autoSpaceDN w:val="0"/>
              <w:adjustRightInd w:val="0"/>
              <w:spacing w:after="0" w:line="360" w:lineRule="auto"/>
              <w:jc w:val="both"/>
              <w:rPr>
                <w:rFonts w:ascii="Times New Roman" w:hAnsi="Times New Roman"/>
                <w:b/>
                <w:bCs/>
                <w:sz w:val="20"/>
                <w:szCs w:val="20"/>
              </w:rPr>
            </w:pPr>
            <w:proofErr w:type="spellStart"/>
            <w:r>
              <w:rPr>
                <w:rFonts w:ascii="Times New Roman" w:hAnsi="Times New Roman"/>
                <w:b/>
                <w:bCs/>
                <w:sz w:val="20"/>
                <w:szCs w:val="20"/>
              </w:rPr>
              <w:t>Jumlah</w:t>
            </w:r>
            <w:proofErr w:type="spellEnd"/>
          </w:p>
        </w:tc>
        <w:tc>
          <w:tcPr>
            <w:tcW w:w="1911" w:type="dxa"/>
            <w:tcBorders>
              <w:top w:val="nil"/>
              <w:left w:val="nil"/>
              <w:bottom w:val="single" w:sz="4" w:space="0" w:color="auto"/>
              <w:right w:val="nil"/>
            </w:tcBorders>
          </w:tcPr>
          <w:p w14:paraId="2180364F"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b/>
                <w:bCs/>
                <w:sz w:val="20"/>
                <w:szCs w:val="20"/>
              </w:rPr>
            </w:pPr>
            <w:r>
              <w:rPr>
                <w:rFonts w:ascii="Times New Roman" w:hAnsi="Times New Roman"/>
                <w:b/>
                <w:bCs/>
                <w:sz w:val="20"/>
                <w:szCs w:val="20"/>
              </w:rPr>
              <w:t>104,81</w:t>
            </w:r>
          </w:p>
        </w:tc>
        <w:tc>
          <w:tcPr>
            <w:tcW w:w="2586" w:type="dxa"/>
            <w:tcBorders>
              <w:top w:val="nil"/>
              <w:left w:val="nil"/>
              <w:bottom w:val="single" w:sz="4" w:space="0" w:color="auto"/>
              <w:right w:val="nil"/>
            </w:tcBorders>
          </w:tcPr>
          <w:p w14:paraId="4EB03031"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b/>
                <w:bCs/>
                <w:sz w:val="20"/>
                <w:szCs w:val="20"/>
              </w:rPr>
            </w:pPr>
            <w:r>
              <w:rPr>
                <w:rFonts w:ascii="Times New Roman" w:hAnsi="Times New Roman"/>
                <w:b/>
                <w:bCs/>
                <w:sz w:val="20"/>
                <w:szCs w:val="20"/>
              </w:rPr>
              <w:t>96,74</w:t>
            </w:r>
          </w:p>
        </w:tc>
        <w:tc>
          <w:tcPr>
            <w:tcW w:w="854" w:type="dxa"/>
            <w:gridSpan w:val="2"/>
            <w:tcBorders>
              <w:top w:val="nil"/>
              <w:left w:val="nil"/>
              <w:bottom w:val="single" w:sz="4" w:space="0" w:color="auto"/>
              <w:right w:val="nil"/>
            </w:tcBorders>
          </w:tcPr>
          <w:p w14:paraId="5835AA2E" w14:textId="77777777" w:rsidR="00BF2E4E" w:rsidRDefault="00BF2E4E">
            <w:pPr>
              <w:tabs>
                <w:tab w:val="left" w:pos="567"/>
                <w:tab w:val="left" w:pos="1134"/>
                <w:tab w:val="left" w:pos="1701"/>
              </w:tabs>
              <w:autoSpaceDE w:val="0"/>
              <w:autoSpaceDN w:val="0"/>
              <w:adjustRightInd w:val="0"/>
              <w:spacing w:after="0" w:line="360" w:lineRule="auto"/>
              <w:jc w:val="center"/>
              <w:rPr>
                <w:rFonts w:ascii="Times New Roman" w:hAnsi="Times New Roman"/>
                <w:sz w:val="20"/>
                <w:szCs w:val="20"/>
              </w:rPr>
            </w:pPr>
          </w:p>
        </w:tc>
      </w:tr>
    </w:tbl>
    <w:p w14:paraId="18FDB22E" w14:textId="77777777" w:rsidR="00B3190E" w:rsidRPr="00B3190E" w:rsidRDefault="00B3190E" w:rsidP="00B3190E">
      <w:pPr>
        <w:spacing w:after="0" w:line="360" w:lineRule="auto"/>
        <w:ind w:firstLine="567"/>
        <w:jc w:val="both"/>
        <w:rPr>
          <w:rFonts w:ascii="Times New Roman" w:hAnsi="Times New Roman"/>
        </w:rPr>
      </w:pP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pertama</w:t>
      </w:r>
      <w:proofErr w:type="spellEnd"/>
      <w:r w:rsidRPr="00B3190E">
        <w:rPr>
          <w:rFonts w:ascii="Times New Roman" w:hAnsi="Times New Roman"/>
        </w:rPr>
        <w:t xml:space="preserve"> </w:t>
      </w:r>
      <w:proofErr w:type="spellStart"/>
      <w:r w:rsidRPr="00B3190E">
        <w:rPr>
          <w:rFonts w:ascii="Times New Roman" w:hAnsi="Times New Roman"/>
        </w:rPr>
        <w:t>kepedulian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adalah</w:t>
      </w:r>
      <w:proofErr w:type="spellEnd"/>
      <w:r w:rsidRPr="00B3190E">
        <w:rPr>
          <w:rFonts w:ascii="Times New Roman" w:hAnsi="Times New Roman"/>
        </w:rPr>
        <w:t xml:space="preserve"> </w:t>
      </w:r>
      <w:proofErr w:type="spellStart"/>
      <w:r w:rsidRPr="00B3190E">
        <w:rPr>
          <w:rFonts w:ascii="Times New Roman" w:hAnsi="Times New Roman"/>
        </w:rPr>
        <w:t>perasaan</w:t>
      </w:r>
      <w:proofErr w:type="spellEnd"/>
      <w:r w:rsidRPr="00B3190E">
        <w:rPr>
          <w:rFonts w:ascii="Times New Roman" w:hAnsi="Times New Roman"/>
        </w:rPr>
        <w:t xml:space="preserve"> </w:t>
      </w:r>
      <w:proofErr w:type="spellStart"/>
      <w:r w:rsidRPr="00B3190E">
        <w:rPr>
          <w:rFonts w:ascii="Times New Roman" w:hAnsi="Times New Roman"/>
        </w:rPr>
        <w:t>optimis</w:t>
      </w:r>
      <w:proofErr w:type="spellEnd"/>
      <w:r w:rsidRPr="00B3190E">
        <w:rPr>
          <w:rFonts w:ascii="Times New Roman" w:hAnsi="Times New Roman"/>
        </w:rPr>
        <w:t xml:space="preserve"> yang </w:t>
      </w:r>
      <w:proofErr w:type="spellStart"/>
      <w:r w:rsidRPr="00B3190E">
        <w:rPr>
          <w:rFonts w:ascii="Times New Roman" w:hAnsi="Times New Roman"/>
        </w:rPr>
        <w:t>dimiliki</w:t>
      </w:r>
      <w:proofErr w:type="spellEnd"/>
      <w:r w:rsidRPr="00B3190E">
        <w:rPr>
          <w:rFonts w:ascii="Times New Roman" w:hAnsi="Times New Roman"/>
        </w:rPr>
        <w:t xml:space="preserve"> </w:t>
      </w:r>
      <w:proofErr w:type="spellStart"/>
      <w:r w:rsidRPr="00B3190E">
        <w:rPr>
          <w:rFonts w:ascii="Times New Roman" w:hAnsi="Times New Roman"/>
        </w:rPr>
        <w:t>mahasiswa</w:t>
      </w:r>
      <w:proofErr w:type="spellEnd"/>
      <w:r w:rsidRPr="00B3190E">
        <w:rPr>
          <w:rFonts w:ascii="Times New Roman" w:hAnsi="Times New Roman"/>
        </w:rPr>
        <w:t xml:space="preserve"> </w:t>
      </w:r>
      <w:proofErr w:type="spellStart"/>
      <w:r w:rsidRPr="00B3190E">
        <w:rPr>
          <w:rFonts w:ascii="Times New Roman" w:hAnsi="Times New Roman"/>
        </w:rPr>
        <w:t>dalam</w:t>
      </w:r>
      <w:proofErr w:type="spellEnd"/>
      <w:r w:rsidRPr="00B3190E">
        <w:rPr>
          <w:rFonts w:ascii="Times New Roman" w:hAnsi="Times New Roman"/>
        </w:rPr>
        <w:t xml:space="preserve"> </w:t>
      </w:r>
      <w:proofErr w:type="spellStart"/>
      <w:r w:rsidRPr="00B3190E">
        <w:rPr>
          <w:rFonts w:ascii="Times New Roman" w:hAnsi="Times New Roman"/>
        </w:rPr>
        <w:t>karirnya</w:t>
      </w:r>
      <w:proofErr w:type="spellEnd"/>
      <w:r w:rsidRPr="00B3190E">
        <w:rPr>
          <w:rFonts w:ascii="Times New Roman" w:hAnsi="Times New Roman"/>
        </w:rPr>
        <w:t xml:space="preserve">, </w:t>
      </w:r>
      <w:proofErr w:type="spellStart"/>
      <w:r w:rsidRPr="00B3190E">
        <w:rPr>
          <w:rFonts w:ascii="Times New Roman" w:hAnsi="Times New Roman"/>
        </w:rPr>
        <w:t>dimana</w:t>
      </w:r>
      <w:proofErr w:type="spellEnd"/>
      <w:r w:rsidRPr="00B3190E">
        <w:rPr>
          <w:rFonts w:ascii="Times New Roman" w:hAnsi="Times New Roman"/>
        </w:rPr>
        <w:t xml:space="preserve"> di </w:t>
      </w:r>
      <w:proofErr w:type="spellStart"/>
      <w:r w:rsidRPr="00B3190E">
        <w:rPr>
          <w:rFonts w:ascii="Times New Roman" w:hAnsi="Times New Roman"/>
        </w:rPr>
        <w:t>tunjukkan</w:t>
      </w:r>
      <w:proofErr w:type="spellEnd"/>
      <w:r w:rsidRPr="00B3190E">
        <w:rPr>
          <w:rFonts w:ascii="Times New Roman" w:hAnsi="Times New Roman"/>
        </w:rPr>
        <w:t xml:space="preserve"> </w:t>
      </w:r>
      <w:proofErr w:type="spellStart"/>
      <w:r w:rsidRPr="00B3190E">
        <w:rPr>
          <w:rFonts w:ascii="Times New Roman" w:hAnsi="Times New Roman"/>
        </w:rPr>
        <w:t>dengan</w:t>
      </w:r>
      <w:proofErr w:type="spellEnd"/>
      <w:r w:rsidRPr="00B3190E">
        <w:rPr>
          <w:rFonts w:ascii="Times New Roman" w:hAnsi="Times New Roman"/>
        </w:rPr>
        <w:t xml:space="preserve"> </w:t>
      </w:r>
      <w:proofErr w:type="spellStart"/>
      <w:r w:rsidRPr="00B3190E">
        <w:rPr>
          <w:rFonts w:ascii="Times New Roman" w:hAnsi="Times New Roman"/>
        </w:rPr>
        <w:t>perilaku</w:t>
      </w:r>
      <w:proofErr w:type="spellEnd"/>
      <w:r w:rsidRPr="00B3190E">
        <w:rPr>
          <w:rFonts w:ascii="Times New Roman" w:hAnsi="Times New Roman"/>
        </w:rPr>
        <w:t xml:space="preserve"> </w:t>
      </w:r>
      <w:proofErr w:type="spellStart"/>
      <w:r w:rsidRPr="00B3190E">
        <w:rPr>
          <w:rFonts w:ascii="Times New Roman" w:hAnsi="Times New Roman"/>
        </w:rPr>
        <w:t>perencanaan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orientasi</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di masa </w:t>
      </w:r>
      <w:proofErr w:type="spellStart"/>
      <w:r w:rsidRPr="00B3190E">
        <w:rPr>
          <w:rFonts w:ascii="Times New Roman" w:hAnsi="Times New Roman"/>
        </w:rPr>
        <w:t>depan</w:t>
      </w:r>
      <w:proofErr w:type="spellEnd"/>
      <w:r w:rsidRPr="00B3190E">
        <w:rPr>
          <w:rFonts w:ascii="Times New Roman" w:hAnsi="Times New Roman"/>
        </w:rPr>
        <w:t xml:space="preserve">, </w:t>
      </w:r>
      <w:proofErr w:type="spellStart"/>
      <w:r w:rsidRPr="00B3190E">
        <w:rPr>
          <w:rFonts w:ascii="Times New Roman" w:hAnsi="Times New Roman"/>
        </w:rPr>
        <w:t>serta</w:t>
      </w:r>
      <w:proofErr w:type="spellEnd"/>
      <w:r w:rsidRPr="00B3190E">
        <w:rPr>
          <w:rFonts w:ascii="Times New Roman" w:hAnsi="Times New Roman"/>
        </w:rPr>
        <w:t xml:space="preserve"> </w:t>
      </w:r>
      <w:proofErr w:type="spellStart"/>
      <w:r w:rsidRPr="00B3190E">
        <w:rPr>
          <w:rFonts w:ascii="Times New Roman" w:hAnsi="Times New Roman"/>
        </w:rPr>
        <w:t>adanya</w:t>
      </w:r>
      <w:proofErr w:type="spellEnd"/>
      <w:r w:rsidRPr="00B3190E">
        <w:rPr>
          <w:rFonts w:ascii="Times New Roman" w:hAnsi="Times New Roman"/>
        </w:rPr>
        <w:t xml:space="preserve"> </w:t>
      </w:r>
      <w:proofErr w:type="spellStart"/>
      <w:r w:rsidRPr="00B3190E">
        <w:rPr>
          <w:rFonts w:ascii="Times New Roman" w:hAnsi="Times New Roman"/>
        </w:rPr>
        <w:t>kesadaran</w:t>
      </w:r>
      <w:proofErr w:type="spellEnd"/>
      <w:r w:rsidRPr="00B3190E">
        <w:rPr>
          <w:rFonts w:ascii="Times New Roman" w:hAnsi="Times New Roman"/>
        </w:rPr>
        <w:t xml:space="preserve"> </w:t>
      </w:r>
      <w:proofErr w:type="spellStart"/>
      <w:r w:rsidRPr="00B3190E">
        <w:rPr>
          <w:rFonts w:ascii="Times New Roman" w:hAnsi="Times New Roman"/>
        </w:rPr>
        <w:t>mahasiswa</w:t>
      </w:r>
      <w:proofErr w:type="spellEnd"/>
      <w:r w:rsidRPr="00B3190E">
        <w:rPr>
          <w:rFonts w:ascii="Times New Roman" w:hAnsi="Times New Roman"/>
        </w:rPr>
        <w:t xml:space="preserve"> </w:t>
      </w:r>
      <w:proofErr w:type="spellStart"/>
      <w:r w:rsidRPr="00B3190E">
        <w:rPr>
          <w:rFonts w:ascii="Times New Roman" w:hAnsi="Times New Roman"/>
        </w:rPr>
        <w:t>dalam</w:t>
      </w:r>
      <w:proofErr w:type="spellEnd"/>
      <w:r w:rsidRPr="00B3190E">
        <w:rPr>
          <w:rFonts w:ascii="Times New Roman" w:hAnsi="Times New Roman"/>
        </w:rPr>
        <w:t xml:space="preserve"> </w:t>
      </w:r>
      <w:proofErr w:type="spellStart"/>
      <w:r w:rsidRPr="00B3190E">
        <w:rPr>
          <w:rFonts w:ascii="Times New Roman" w:hAnsi="Times New Roman"/>
        </w:rPr>
        <w:t>mempersiapkan</w:t>
      </w:r>
      <w:proofErr w:type="spellEnd"/>
      <w:r w:rsidRPr="00B3190E">
        <w:rPr>
          <w:rFonts w:ascii="Times New Roman" w:hAnsi="Times New Roman"/>
        </w:rPr>
        <w:t xml:space="preserve"> </w:t>
      </w:r>
      <w:proofErr w:type="spellStart"/>
      <w:r w:rsidRPr="00B3190E">
        <w:rPr>
          <w:rFonts w:ascii="Times New Roman" w:hAnsi="Times New Roman"/>
        </w:rPr>
        <w:t>karirnya</w:t>
      </w:r>
      <w:proofErr w:type="spellEnd"/>
      <w:r w:rsidRPr="00B3190E">
        <w:rPr>
          <w:rFonts w:ascii="Times New Roman" w:hAnsi="Times New Roman"/>
        </w:rPr>
        <w:t xml:space="preserve">. </w:t>
      </w:r>
      <w:proofErr w:type="spellStart"/>
      <w:r w:rsidRPr="00B3190E">
        <w:rPr>
          <w:rFonts w:ascii="Times New Roman" w:hAnsi="Times New Roman"/>
        </w:rPr>
        <w:t>Berdasarkan</w:t>
      </w:r>
      <w:proofErr w:type="spellEnd"/>
      <w:r w:rsidRPr="00B3190E">
        <w:rPr>
          <w:rFonts w:ascii="Times New Roman" w:hAnsi="Times New Roman"/>
        </w:rPr>
        <w:t xml:space="preserve"> </w:t>
      </w:r>
      <w:proofErr w:type="spellStart"/>
      <w:r w:rsidRPr="00B3190E">
        <w:rPr>
          <w:rFonts w:ascii="Times New Roman" w:hAnsi="Times New Roman"/>
        </w:rPr>
        <w:t>hasil</w:t>
      </w:r>
      <w:proofErr w:type="spellEnd"/>
      <w:r w:rsidRPr="00B3190E">
        <w:rPr>
          <w:rFonts w:ascii="Times New Roman" w:hAnsi="Times New Roman"/>
        </w:rPr>
        <w:t xml:space="preserve"> uji T-test </w:t>
      </w: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kepedulian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memiliki</w:t>
      </w:r>
      <w:proofErr w:type="spellEnd"/>
      <w:r w:rsidRPr="00B3190E">
        <w:rPr>
          <w:rFonts w:ascii="Times New Roman" w:hAnsi="Times New Roman"/>
        </w:rPr>
        <w:t xml:space="preserve"> </w:t>
      </w:r>
      <w:proofErr w:type="spellStart"/>
      <w:r w:rsidRPr="00B3190E">
        <w:rPr>
          <w:rFonts w:ascii="Times New Roman" w:hAnsi="Times New Roman"/>
        </w:rPr>
        <w:t>skor</w:t>
      </w:r>
      <w:proofErr w:type="spellEnd"/>
      <w:r w:rsidRPr="00B3190E">
        <w:rPr>
          <w:rFonts w:ascii="Times New Roman" w:hAnsi="Times New Roman"/>
        </w:rPr>
        <w:t xml:space="preserve"> t = 3.297 </w:t>
      </w:r>
      <w:proofErr w:type="spellStart"/>
      <w:r w:rsidRPr="00B3190E">
        <w:rPr>
          <w:rFonts w:ascii="Times New Roman" w:hAnsi="Times New Roman"/>
        </w:rPr>
        <w:t>dengan</w:t>
      </w:r>
      <w:proofErr w:type="spellEnd"/>
      <w:r w:rsidRPr="00B3190E">
        <w:rPr>
          <w:rFonts w:ascii="Times New Roman" w:hAnsi="Times New Roman"/>
        </w:rPr>
        <w:t xml:space="preserve"> </w:t>
      </w:r>
      <w:proofErr w:type="spellStart"/>
      <w:r w:rsidRPr="00B3190E">
        <w:rPr>
          <w:rFonts w:ascii="Times New Roman" w:hAnsi="Times New Roman"/>
        </w:rPr>
        <w:t>perbandingan</w:t>
      </w:r>
      <w:proofErr w:type="spellEnd"/>
      <w:r w:rsidRPr="00B3190E">
        <w:rPr>
          <w:rFonts w:ascii="Times New Roman" w:hAnsi="Times New Roman"/>
        </w:rPr>
        <w:t xml:space="preserve"> mean pada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kos </w:t>
      </w:r>
      <w:proofErr w:type="spellStart"/>
      <w:r w:rsidRPr="00B3190E">
        <w:rPr>
          <w:rFonts w:ascii="Times New Roman" w:hAnsi="Times New Roman"/>
        </w:rPr>
        <w:t>sebesar</w:t>
      </w:r>
      <w:proofErr w:type="spellEnd"/>
      <w:r w:rsidRPr="00B3190E">
        <w:rPr>
          <w:rFonts w:ascii="Times New Roman" w:hAnsi="Times New Roman"/>
        </w:rPr>
        <w:t xml:space="preserve"> 26,68 dan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w:t>
      </w:r>
      <w:proofErr w:type="spellStart"/>
      <w:r w:rsidRPr="00B3190E">
        <w:rPr>
          <w:rFonts w:ascii="Times New Roman" w:hAnsi="Times New Roman"/>
        </w:rPr>
        <w:t>pesantren</w:t>
      </w:r>
      <w:proofErr w:type="spellEnd"/>
      <w:r w:rsidRPr="00B3190E">
        <w:rPr>
          <w:rFonts w:ascii="Times New Roman" w:hAnsi="Times New Roman"/>
        </w:rPr>
        <w:t xml:space="preserve"> </w:t>
      </w:r>
      <w:proofErr w:type="spellStart"/>
      <w:r w:rsidRPr="00B3190E">
        <w:rPr>
          <w:rFonts w:ascii="Times New Roman" w:hAnsi="Times New Roman"/>
        </w:rPr>
        <w:t>sebesar</w:t>
      </w:r>
      <w:proofErr w:type="spellEnd"/>
      <w:r w:rsidRPr="00B3190E">
        <w:rPr>
          <w:rFonts w:ascii="Times New Roman" w:hAnsi="Times New Roman"/>
        </w:rPr>
        <w:t xml:space="preserve"> 24,68 </w:t>
      </w:r>
      <w:proofErr w:type="spellStart"/>
      <w:r w:rsidRPr="00B3190E">
        <w:rPr>
          <w:rFonts w:ascii="Times New Roman" w:hAnsi="Times New Roman"/>
        </w:rPr>
        <w:t>Maka</w:t>
      </w:r>
      <w:proofErr w:type="spellEnd"/>
      <w:r w:rsidRPr="00B3190E">
        <w:rPr>
          <w:rFonts w:ascii="Times New Roman" w:hAnsi="Times New Roman"/>
        </w:rPr>
        <w:t xml:space="preserve"> </w:t>
      </w:r>
      <w:proofErr w:type="spellStart"/>
      <w:r w:rsidRPr="00B3190E">
        <w:rPr>
          <w:rFonts w:ascii="Times New Roman" w:hAnsi="Times New Roman"/>
        </w:rPr>
        <w:lastRenderedPageBreak/>
        <w:t>aspek</w:t>
      </w:r>
      <w:proofErr w:type="spellEnd"/>
      <w:r w:rsidRPr="00B3190E">
        <w:rPr>
          <w:rFonts w:ascii="Times New Roman" w:hAnsi="Times New Roman"/>
        </w:rPr>
        <w:t xml:space="preserve"> </w:t>
      </w:r>
      <w:proofErr w:type="spellStart"/>
      <w:r w:rsidRPr="00B3190E">
        <w:rPr>
          <w:rFonts w:ascii="Times New Roman" w:hAnsi="Times New Roman"/>
        </w:rPr>
        <w:t>kepedulian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yang </w:t>
      </w:r>
      <w:proofErr w:type="spellStart"/>
      <w:r w:rsidRPr="00B3190E">
        <w:rPr>
          <w:rFonts w:ascii="Times New Roman" w:hAnsi="Times New Roman"/>
        </w:rPr>
        <w:t>dimiliki</w:t>
      </w:r>
      <w:proofErr w:type="spellEnd"/>
      <w:r w:rsidRPr="00B3190E">
        <w:rPr>
          <w:rFonts w:ascii="Times New Roman" w:hAnsi="Times New Roman"/>
        </w:rPr>
        <w:t xml:space="preserve"> </w:t>
      </w:r>
      <w:proofErr w:type="spellStart"/>
      <w:r w:rsidRPr="00B3190E">
        <w:rPr>
          <w:rFonts w:ascii="Times New Roman" w:hAnsi="Times New Roman"/>
        </w:rPr>
        <w:t>mahasiswa</w:t>
      </w:r>
      <w:proofErr w:type="spellEnd"/>
      <w:r w:rsidRPr="00B3190E">
        <w:rPr>
          <w:rFonts w:ascii="Times New Roman" w:hAnsi="Times New Roman"/>
        </w:rPr>
        <w:t xml:space="preserve"> di kos </w:t>
      </w:r>
      <w:proofErr w:type="spellStart"/>
      <w:r w:rsidRPr="00B3190E">
        <w:rPr>
          <w:rFonts w:ascii="Times New Roman" w:hAnsi="Times New Roman"/>
        </w:rPr>
        <w:t>ternyata</w:t>
      </w:r>
      <w:proofErr w:type="spellEnd"/>
      <w:r w:rsidRPr="00B3190E">
        <w:rPr>
          <w:rFonts w:ascii="Times New Roman" w:hAnsi="Times New Roman"/>
        </w:rPr>
        <w:t xml:space="preserve"> </w:t>
      </w:r>
      <w:proofErr w:type="spellStart"/>
      <w:r w:rsidRPr="00B3190E">
        <w:rPr>
          <w:rFonts w:ascii="Times New Roman" w:hAnsi="Times New Roman"/>
        </w:rPr>
        <w:t>lebih</w:t>
      </w:r>
      <w:proofErr w:type="spellEnd"/>
      <w:r w:rsidRPr="00B3190E">
        <w:rPr>
          <w:rFonts w:ascii="Times New Roman" w:hAnsi="Times New Roman"/>
        </w:rPr>
        <w:t xml:space="preserve"> </w:t>
      </w:r>
      <w:proofErr w:type="spellStart"/>
      <w:r w:rsidRPr="00B3190E">
        <w:rPr>
          <w:rFonts w:ascii="Times New Roman" w:hAnsi="Times New Roman"/>
        </w:rPr>
        <w:t>tinggi</w:t>
      </w:r>
      <w:proofErr w:type="spellEnd"/>
      <w:r w:rsidRPr="00B3190E">
        <w:rPr>
          <w:rFonts w:ascii="Times New Roman" w:hAnsi="Times New Roman"/>
        </w:rPr>
        <w:t xml:space="preserve"> </w:t>
      </w:r>
      <w:proofErr w:type="spellStart"/>
      <w:r w:rsidRPr="00B3190E">
        <w:rPr>
          <w:rFonts w:ascii="Times New Roman" w:hAnsi="Times New Roman"/>
        </w:rPr>
        <w:t>dibandingkan</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w:t>
      </w:r>
      <w:proofErr w:type="spellStart"/>
      <w:r w:rsidRPr="00B3190E">
        <w:rPr>
          <w:rFonts w:ascii="Times New Roman" w:hAnsi="Times New Roman"/>
        </w:rPr>
        <w:t>dipesantren</w:t>
      </w:r>
      <w:proofErr w:type="spellEnd"/>
      <w:r w:rsidRPr="00B3190E">
        <w:rPr>
          <w:rFonts w:ascii="Times New Roman" w:hAnsi="Times New Roman"/>
        </w:rPr>
        <w:t>.</w:t>
      </w:r>
    </w:p>
    <w:p w14:paraId="57A93AEB" w14:textId="77777777" w:rsidR="00B3190E" w:rsidRPr="00B3190E" w:rsidRDefault="00B3190E" w:rsidP="00B3190E">
      <w:pPr>
        <w:spacing w:after="0" w:line="360" w:lineRule="auto"/>
        <w:ind w:firstLine="567"/>
        <w:jc w:val="both"/>
        <w:rPr>
          <w:rFonts w:ascii="Times New Roman" w:hAnsi="Times New Roman"/>
        </w:rPr>
      </w:pP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kedua</w:t>
      </w:r>
      <w:proofErr w:type="spellEnd"/>
      <w:r w:rsidRPr="00B3190E">
        <w:rPr>
          <w:rFonts w:ascii="Times New Roman" w:hAnsi="Times New Roman"/>
        </w:rPr>
        <w:t xml:space="preserve"> </w:t>
      </w:r>
      <w:proofErr w:type="spellStart"/>
      <w:r w:rsidRPr="00B3190E">
        <w:rPr>
          <w:rFonts w:ascii="Times New Roman" w:hAnsi="Times New Roman"/>
        </w:rPr>
        <w:t>pengendalian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merupakan</w:t>
      </w:r>
      <w:proofErr w:type="spellEnd"/>
      <w:r w:rsidRPr="00B3190E">
        <w:rPr>
          <w:rFonts w:ascii="Times New Roman" w:hAnsi="Times New Roman"/>
        </w:rPr>
        <w:t xml:space="preserve"> </w:t>
      </w:r>
      <w:proofErr w:type="spellStart"/>
      <w:r w:rsidRPr="00B3190E">
        <w:rPr>
          <w:rFonts w:ascii="Times New Roman" w:hAnsi="Times New Roman"/>
        </w:rPr>
        <w:t>bagaimana</w:t>
      </w:r>
      <w:proofErr w:type="spellEnd"/>
      <w:r w:rsidRPr="00B3190E">
        <w:rPr>
          <w:rFonts w:ascii="Times New Roman" w:hAnsi="Times New Roman"/>
        </w:rPr>
        <w:t xml:space="preserve"> </w:t>
      </w:r>
      <w:proofErr w:type="spellStart"/>
      <w:r w:rsidRPr="00B3190E">
        <w:rPr>
          <w:rFonts w:ascii="Times New Roman" w:hAnsi="Times New Roman"/>
        </w:rPr>
        <w:t>seorang</w:t>
      </w:r>
      <w:proofErr w:type="spellEnd"/>
      <w:r w:rsidRPr="00B3190E">
        <w:rPr>
          <w:rFonts w:ascii="Times New Roman" w:hAnsi="Times New Roman"/>
        </w:rPr>
        <w:t xml:space="preserve"> </w:t>
      </w:r>
      <w:proofErr w:type="spellStart"/>
      <w:r w:rsidRPr="00B3190E">
        <w:rPr>
          <w:rFonts w:ascii="Times New Roman" w:hAnsi="Times New Roman"/>
        </w:rPr>
        <w:t>mahasiswa</w:t>
      </w:r>
      <w:proofErr w:type="spellEnd"/>
      <w:r w:rsidRPr="00B3190E">
        <w:rPr>
          <w:rFonts w:ascii="Times New Roman" w:hAnsi="Times New Roman"/>
        </w:rPr>
        <w:t xml:space="preserve"> </w:t>
      </w:r>
      <w:proofErr w:type="spellStart"/>
      <w:r w:rsidRPr="00B3190E">
        <w:rPr>
          <w:rFonts w:ascii="Times New Roman" w:hAnsi="Times New Roman"/>
        </w:rPr>
        <w:t>mampu</w:t>
      </w:r>
      <w:proofErr w:type="spellEnd"/>
      <w:r w:rsidRPr="00B3190E">
        <w:rPr>
          <w:rFonts w:ascii="Times New Roman" w:hAnsi="Times New Roman"/>
        </w:rPr>
        <w:t xml:space="preserve"> </w:t>
      </w:r>
      <w:proofErr w:type="spellStart"/>
      <w:r w:rsidRPr="00B3190E">
        <w:rPr>
          <w:rFonts w:ascii="Times New Roman" w:hAnsi="Times New Roman"/>
        </w:rPr>
        <w:t>menyesuaikan</w:t>
      </w:r>
      <w:proofErr w:type="spellEnd"/>
      <w:r w:rsidRPr="00B3190E">
        <w:rPr>
          <w:rFonts w:ascii="Times New Roman" w:hAnsi="Times New Roman"/>
        </w:rPr>
        <w:t xml:space="preserve"> </w:t>
      </w:r>
      <w:proofErr w:type="spellStart"/>
      <w:r w:rsidRPr="00B3190E">
        <w:rPr>
          <w:rFonts w:ascii="Times New Roman" w:hAnsi="Times New Roman"/>
        </w:rPr>
        <w:t>diri</w:t>
      </w:r>
      <w:proofErr w:type="spellEnd"/>
      <w:r w:rsidRPr="00B3190E">
        <w:rPr>
          <w:rFonts w:ascii="Times New Roman" w:hAnsi="Times New Roman"/>
        </w:rPr>
        <w:t xml:space="preserve"> pada </w:t>
      </w:r>
      <w:proofErr w:type="spellStart"/>
      <w:r w:rsidRPr="00B3190E">
        <w:rPr>
          <w:rFonts w:ascii="Times New Roman" w:hAnsi="Times New Roman"/>
        </w:rPr>
        <w:t>kebutuhan</w:t>
      </w:r>
      <w:proofErr w:type="spellEnd"/>
      <w:r w:rsidRPr="00B3190E">
        <w:rPr>
          <w:rFonts w:ascii="Times New Roman" w:hAnsi="Times New Roman"/>
        </w:rPr>
        <w:t xml:space="preserve"> dan </w:t>
      </w:r>
      <w:proofErr w:type="spellStart"/>
      <w:r w:rsidRPr="00B3190E">
        <w:rPr>
          <w:rFonts w:ascii="Times New Roman" w:hAnsi="Times New Roman"/>
        </w:rPr>
        <w:t>situasi</w:t>
      </w:r>
      <w:proofErr w:type="spellEnd"/>
      <w:r w:rsidRPr="00B3190E">
        <w:rPr>
          <w:rFonts w:ascii="Times New Roman" w:hAnsi="Times New Roman"/>
        </w:rPr>
        <w:t xml:space="preserve"> ang </w:t>
      </w:r>
      <w:proofErr w:type="spellStart"/>
      <w:r w:rsidRPr="00B3190E">
        <w:rPr>
          <w:rFonts w:ascii="Times New Roman" w:hAnsi="Times New Roman"/>
        </w:rPr>
        <w:t>berbeda</w:t>
      </w:r>
      <w:proofErr w:type="spellEnd"/>
      <w:r w:rsidRPr="00B3190E">
        <w:rPr>
          <w:rFonts w:ascii="Times New Roman" w:hAnsi="Times New Roman"/>
        </w:rPr>
        <w:t xml:space="preserve">, </w:t>
      </w:r>
      <w:proofErr w:type="spellStart"/>
      <w:r w:rsidRPr="00B3190E">
        <w:rPr>
          <w:rFonts w:ascii="Times New Roman" w:hAnsi="Times New Roman"/>
        </w:rPr>
        <w:t>hal</w:t>
      </w:r>
      <w:proofErr w:type="spellEnd"/>
      <w:r w:rsidRPr="00B3190E">
        <w:rPr>
          <w:rFonts w:ascii="Times New Roman" w:hAnsi="Times New Roman"/>
        </w:rPr>
        <w:t xml:space="preserve"> </w:t>
      </w:r>
      <w:proofErr w:type="spellStart"/>
      <w:r w:rsidRPr="00B3190E">
        <w:rPr>
          <w:rFonts w:ascii="Times New Roman" w:hAnsi="Times New Roman"/>
        </w:rPr>
        <w:t>ini</w:t>
      </w:r>
      <w:proofErr w:type="spellEnd"/>
      <w:r w:rsidRPr="00B3190E">
        <w:rPr>
          <w:rFonts w:ascii="Times New Roman" w:hAnsi="Times New Roman"/>
        </w:rPr>
        <w:t xml:space="preserve"> di </w:t>
      </w:r>
      <w:proofErr w:type="spellStart"/>
      <w:r w:rsidRPr="00B3190E">
        <w:rPr>
          <w:rFonts w:ascii="Times New Roman" w:hAnsi="Times New Roman"/>
        </w:rPr>
        <w:t>tunjukkan</w:t>
      </w:r>
      <w:proofErr w:type="spellEnd"/>
      <w:r w:rsidRPr="00B3190E">
        <w:rPr>
          <w:rFonts w:ascii="Times New Roman" w:hAnsi="Times New Roman"/>
        </w:rPr>
        <w:t xml:space="preserve"> </w:t>
      </w:r>
      <w:proofErr w:type="spellStart"/>
      <w:r w:rsidRPr="00B3190E">
        <w:rPr>
          <w:rFonts w:ascii="Times New Roman" w:hAnsi="Times New Roman"/>
        </w:rPr>
        <w:t>dengan</w:t>
      </w:r>
      <w:proofErr w:type="spellEnd"/>
      <w:r w:rsidRPr="00B3190E">
        <w:rPr>
          <w:rFonts w:ascii="Times New Roman" w:hAnsi="Times New Roman"/>
        </w:rPr>
        <w:t xml:space="preserve"> </w:t>
      </w:r>
      <w:proofErr w:type="spellStart"/>
      <w:r w:rsidRPr="00B3190E">
        <w:rPr>
          <w:rFonts w:ascii="Times New Roman" w:hAnsi="Times New Roman"/>
        </w:rPr>
        <w:t>perilaku</w:t>
      </w:r>
      <w:proofErr w:type="spellEnd"/>
      <w:r w:rsidRPr="00B3190E">
        <w:rPr>
          <w:rFonts w:ascii="Times New Roman" w:hAnsi="Times New Roman"/>
        </w:rPr>
        <w:t xml:space="preserve"> yang </w:t>
      </w:r>
      <w:proofErr w:type="spellStart"/>
      <w:r w:rsidRPr="00B3190E">
        <w:rPr>
          <w:rFonts w:ascii="Times New Roman" w:hAnsi="Times New Roman"/>
        </w:rPr>
        <w:t>tegas</w:t>
      </w:r>
      <w:proofErr w:type="spellEnd"/>
      <w:r w:rsidRPr="00B3190E">
        <w:rPr>
          <w:rFonts w:ascii="Times New Roman" w:hAnsi="Times New Roman"/>
        </w:rPr>
        <w:t xml:space="preserve">, </w:t>
      </w:r>
      <w:proofErr w:type="spellStart"/>
      <w:r w:rsidRPr="00B3190E">
        <w:rPr>
          <w:rFonts w:ascii="Times New Roman" w:hAnsi="Times New Roman"/>
        </w:rPr>
        <w:t>berkemauan</w:t>
      </w:r>
      <w:proofErr w:type="spellEnd"/>
      <w:r w:rsidRPr="00B3190E">
        <w:rPr>
          <w:rFonts w:ascii="Times New Roman" w:hAnsi="Times New Roman"/>
        </w:rPr>
        <w:t xml:space="preserve"> </w:t>
      </w:r>
      <w:proofErr w:type="spellStart"/>
      <w:r w:rsidRPr="00B3190E">
        <w:rPr>
          <w:rFonts w:ascii="Times New Roman" w:hAnsi="Times New Roman"/>
        </w:rPr>
        <w:t>kuat</w:t>
      </w:r>
      <w:proofErr w:type="spellEnd"/>
      <w:r w:rsidRPr="00B3190E">
        <w:rPr>
          <w:rFonts w:ascii="Times New Roman" w:hAnsi="Times New Roman"/>
        </w:rPr>
        <w:t xml:space="preserve">, dan </w:t>
      </w:r>
      <w:proofErr w:type="spellStart"/>
      <w:r w:rsidRPr="00B3190E">
        <w:rPr>
          <w:rFonts w:ascii="Times New Roman" w:hAnsi="Times New Roman"/>
        </w:rPr>
        <w:t>bertanggungjawab</w:t>
      </w:r>
      <w:proofErr w:type="spellEnd"/>
      <w:r w:rsidRPr="00B3190E">
        <w:rPr>
          <w:rFonts w:ascii="Times New Roman" w:hAnsi="Times New Roman"/>
        </w:rPr>
        <w:t xml:space="preserve">. </w:t>
      </w:r>
      <w:proofErr w:type="spellStart"/>
      <w:r w:rsidRPr="00B3190E">
        <w:rPr>
          <w:rFonts w:ascii="Times New Roman" w:hAnsi="Times New Roman"/>
        </w:rPr>
        <w:t>Berdasarkan</w:t>
      </w:r>
      <w:proofErr w:type="spellEnd"/>
      <w:r w:rsidRPr="00B3190E">
        <w:rPr>
          <w:rFonts w:ascii="Times New Roman" w:hAnsi="Times New Roman"/>
        </w:rPr>
        <w:t xml:space="preserve"> </w:t>
      </w:r>
      <w:proofErr w:type="spellStart"/>
      <w:r w:rsidRPr="00B3190E">
        <w:rPr>
          <w:rFonts w:ascii="Times New Roman" w:hAnsi="Times New Roman"/>
        </w:rPr>
        <w:t>hasil</w:t>
      </w:r>
      <w:proofErr w:type="spellEnd"/>
      <w:r w:rsidRPr="00B3190E">
        <w:rPr>
          <w:rFonts w:ascii="Times New Roman" w:hAnsi="Times New Roman"/>
        </w:rPr>
        <w:t xml:space="preserve"> uji T-test </w:t>
      </w: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pengendalian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memiliki</w:t>
      </w:r>
      <w:proofErr w:type="spellEnd"/>
      <w:r w:rsidRPr="00B3190E">
        <w:rPr>
          <w:rFonts w:ascii="Times New Roman" w:hAnsi="Times New Roman"/>
        </w:rPr>
        <w:t xml:space="preserve"> </w:t>
      </w:r>
      <w:proofErr w:type="spellStart"/>
      <w:r w:rsidRPr="00B3190E">
        <w:rPr>
          <w:rFonts w:ascii="Times New Roman" w:hAnsi="Times New Roman"/>
        </w:rPr>
        <w:t>skor</w:t>
      </w:r>
      <w:proofErr w:type="spellEnd"/>
      <w:r w:rsidRPr="00B3190E">
        <w:rPr>
          <w:rFonts w:ascii="Times New Roman" w:hAnsi="Times New Roman"/>
        </w:rPr>
        <w:t xml:space="preserve"> t = 3.758 </w:t>
      </w:r>
      <w:proofErr w:type="spellStart"/>
      <w:r w:rsidRPr="00B3190E">
        <w:rPr>
          <w:rFonts w:ascii="Times New Roman" w:hAnsi="Times New Roman"/>
        </w:rPr>
        <w:t>dengan</w:t>
      </w:r>
      <w:proofErr w:type="spellEnd"/>
      <w:r w:rsidRPr="00B3190E">
        <w:rPr>
          <w:rFonts w:ascii="Times New Roman" w:hAnsi="Times New Roman"/>
        </w:rPr>
        <w:t xml:space="preserve"> </w:t>
      </w:r>
      <w:proofErr w:type="spellStart"/>
      <w:r w:rsidRPr="00B3190E">
        <w:rPr>
          <w:rFonts w:ascii="Times New Roman" w:hAnsi="Times New Roman"/>
        </w:rPr>
        <w:t>perbandingan</w:t>
      </w:r>
      <w:proofErr w:type="spellEnd"/>
      <w:r w:rsidRPr="00B3190E">
        <w:rPr>
          <w:rFonts w:ascii="Times New Roman" w:hAnsi="Times New Roman"/>
        </w:rPr>
        <w:t xml:space="preserve"> mean pada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kos </w:t>
      </w:r>
      <w:proofErr w:type="spellStart"/>
      <w:r w:rsidRPr="00B3190E">
        <w:rPr>
          <w:rFonts w:ascii="Times New Roman" w:hAnsi="Times New Roman"/>
        </w:rPr>
        <w:t>sebesar</w:t>
      </w:r>
      <w:proofErr w:type="spellEnd"/>
      <w:r w:rsidRPr="00B3190E">
        <w:rPr>
          <w:rFonts w:ascii="Times New Roman" w:hAnsi="Times New Roman"/>
        </w:rPr>
        <w:t xml:space="preserve"> 26,43 dan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w:t>
      </w:r>
      <w:proofErr w:type="spellStart"/>
      <w:r w:rsidRPr="00B3190E">
        <w:rPr>
          <w:rFonts w:ascii="Times New Roman" w:hAnsi="Times New Roman"/>
        </w:rPr>
        <w:t>pesantren</w:t>
      </w:r>
      <w:proofErr w:type="spellEnd"/>
      <w:r w:rsidRPr="00B3190E">
        <w:rPr>
          <w:rFonts w:ascii="Times New Roman" w:hAnsi="Times New Roman"/>
        </w:rPr>
        <w:t xml:space="preserve"> </w:t>
      </w:r>
      <w:proofErr w:type="spellStart"/>
      <w:r w:rsidRPr="00B3190E">
        <w:rPr>
          <w:rFonts w:ascii="Times New Roman" w:hAnsi="Times New Roman"/>
        </w:rPr>
        <w:t>sebesar</w:t>
      </w:r>
      <w:proofErr w:type="spellEnd"/>
      <w:r w:rsidRPr="00B3190E">
        <w:rPr>
          <w:rFonts w:ascii="Times New Roman" w:hAnsi="Times New Roman"/>
        </w:rPr>
        <w:t xml:space="preserve"> 24,53 </w:t>
      </w:r>
      <w:proofErr w:type="spellStart"/>
      <w:r w:rsidRPr="00B3190E">
        <w:rPr>
          <w:rFonts w:ascii="Times New Roman" w:hAnsi="Times New Roman"/>
        </w:rPr>
        <w:t>Maka</w:t>
      </w:r>
      <w:proofErr w:type="spellEnd"/>
      <w:r w:rsidRPr="00B3190E">
        <w:rPr>
          <w:rFonts w:ascii="Times New Roman" w:hAnsi="Times New Roman"/>
        </w:rPr>
        <w:t xml:space="preserve"> </w:t>
      </w: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pengendalian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pada </w:t>
      </w:r>
      <w:proofErr w:type="spellStart"/>
      <w:r w:rsidRPr="00B3190E">
        <w:rPr>
          <w:rFonts w:ascii="Times New Roman" w:hAnsi="Times New Roman"/>
        </w:rPr>
        <w:t>mahasiswa</w:t>
      </w:r>
      <w:proofErr w:type="spellEnd"/>
      <w:r w:rsidRPr="00B3190E">
        <w:rPr>
          <w:rFonts w:ascii="Times New Roman" w:hAnsi="Times New Roman"/>
        </w:rPr>
        <w:t xml:space="preserve"> di kos </w:t>
      </w:r>
      <w:proofErr w:type="spellStart"/>
      <w:r w:rsidRPr="00B3190E">
        <w:rPr>
          <w:rFonts w:ascii="Times New Roman" w:hAnsi="Times New Roman"/>
        </w:rPr>
        <w:t>ternyata</w:t>
      </w:r>
      <w:proofErr w:type="spellEnd"/>
      <w:r w:rsidRPr="00B3190E">
        <w:rPr>
          <w:rFonts w:ascii="Times New Roman" w:hAnsi="Times New Roman"/>
        </w:rPr>
        <w:t xml:space="preserve"> </w:t>
      </w:r>
      <w:proofErr w:type="spellStart"/>
      <w:r w:rsidRPr="00B3190E">
        <w:rPr>
          <w:rFonts w:ascii="Times New Roman" w:hAnsi="Times New Roman"/>
        </w:rPr>
        <w:t>lebih</w:t>
      </w:r>
      <w:proofErr w:type="spellEnd"/>
      <w:r w:rsidRPr="00B3190E">
        <w:rPr>
          <w:rFonts w:ascii="Times New Roman" w:hAnsi="Times New Roman"/>
        </w:rPr>
        <w:t xml:space="preserve"> </w:t>
      </w:r>
      <w:proofErr w:type="spellStart"/>
      <w:r w:rsidRPr="00B3190E">
        <w:rPr>
          <w:rFonts w:ascii="Times New Roman" w:hAnsi="Times New Roman"/>
        </w:rPr>
        <w:t>tinggi</w:t>
      </w:r>
      <w:proofErr w:type="spellEnd"/>
      <w:r w:rsidRPr="00B3190E">
        <w:rPr>
          <w:rFonts w:ascii="Times New Roman" w:hAnsi="Times New Roman"/>
        </w:rPr>
        <w:t xml:space="preserve"> </w:t>
      </w:r>
      <w:proofErr w:type="spellStart"/>
      <w:r w:rsidRPr="00B3190E">
        <w:rPr>
          <w:rFonts w:ascii="Times New Roman" w:hAnsi="Times New Roman"/>
        </w:rPr>
        <w:t>dibandingkan</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w:t>
      </w:r>
      <w:proofErr w:type="spellStart"/>
      <w:r w:rsidRPr="00B3190E">
        <w:rPr>
          <w:rFonts w:ascii="Times New Roman" w:hAnsi="Times New Roman"/>
        </w:rPr>
        <w:t>dipesantren</w:t>
      </w:r>
      <w:proofErr w:type="spellEnd"/>
      <w:r w:rsidRPr="00B3190E">
        <w:rPr>
          <w:rFonts w:ascii="Times New Roman" w:hAnsi="Times New Roman"/>
        </w:rPr>
        <w:t>.</w:t>
      </w:r>
    </w:p>
    <w:p w14:paraId="124629A8" w14:textId="77777777" w:rsidR="00B3190E" w:rsidRPr="00B3190E" w:rsidRDefault="00B3190E" w:rsidP="00B3190E">
      <w:pPr>
        <w:spacing w:after="0" w:line="360" w:lineRule="auto"/>
        <w:ind w:firstLine="567"/>
        <w:jc w:val="both"/>
        <w:rPr>
          <w:rFonts w:ascii="Times New Roman" w:hAnsi="Times New Roman"/>
        </w:rPr>
      </w:pP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ketiga</w:t>
      </w:r>
      <w:proofErr w:type="spellEnd"/>
      <w:r w:rsidRPr="00B3190E">
        <w:rPr>
          <w:rFonts w:ascii="Times New Roman" w:hAnsi="Times New Roman"/>
        </w:rPr>
        <w:t xml:space="preserve"> </w:t>
      </w:r>
      <w:proofErr w:type="spellStart"/>
      <w:r w:rsidRPr="00B3190E">
        <w:rPr>
          <w:rFonts w:ascii="Times New Roman" w:hAnsi="Times New Roman"/>
        </w:rPr>
        <w:t>yaitu</w:t>
      </w:r>
      <w:proofErr w:type="spellEnd"/>
      <w:r w:rsidRPr="00B3190E">
        <w:rPr>
          <w:rFonts w:ascii="Times New Roman" w:hAnsi="Times New Roman"/>
        </w:rPr>
        <w:t xml:space="preserve"> </w:t>
      </w:r>
      <w:proofErr w:type="spellStart"/>
      <w:r w:rsidRPr="00B3190E">
        <w:rPr>
          <w:rFonts w:ascii="Times New Roman" w:hAnsi="Times New Roman"/>
        </w:rPr>
        <w:t>keingintahuan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merupakan</w:t>
      </w:r>
      <w:proofErr w:type="spellEnd"/>
      <w:r w:rsidRPr="00B3190E">
        <w:rPr>
          <w:rFonts w:ascii="Times New Roman" w:hAnsi="Times New Roman"/>
        </w:rPr>
        <w:t xml:space="preserve"> </w:t>
      </w:r>
      <w:proofErr w:type="spellStart"/>
      <w:r w:rsidRPr="00B3190E">
        <w:rPr>
          <w:rFonts w:ascii="Times New Roman" w:hAnsi="Times New Roman"/>
        </w:rPr>
        <w:t>keaktifan</w:t>
      </w:r>
      <w:proofErr w:type="spellEnd"/>
      <w:r w:rsidRPr="00B3190E">
        <w:rPr>
          <w:rFonts w:ascii="Times New Roman" w:hAnsi="Times New Roman"/>
        </w:rPr>
        <w:t xml:space="preserve"> </w:t>
      </w:r>
      <w:proofErr w:type="spellStart"/>
      <w:r w:rsidRPr="00B3190E">
        <w:rPr>
          <w:rFonts w:ascii="Times New Roman" w:hAnsi="Times New Roman"/>
        </w:rPr>
        <w:t>individu</w:t>
      </w:r>
      <w:proofErr w:type="spellEnd"/>
      <w:r w:rsidRPr="00B3190E">
        <w:rPr>
          <w:rFonts w:ascii="Times New Roman" w:hAnsi="Times New Roman"/>
        </w:rPr>
        <w:t xml:space="preserve"> </w:t>
      </w:r>
      <w:proofErr w:type="spellStart"/>
      <w:r w:rsidRPr="00B3190E">
        <w:rPr>
          <w:rFonts w:ascii="Times New Roman" w:hAnsi="Times New Roman"/>
        </w:rPr>
        <w:t>dalam</w:t>
      </w:r>
      <w:proofErr w:type="spellEnd"/>
      <w:r w:rsidRPr="00B3190E">
        <w:rPr>
          <w:rFonts w:ascii="Times New Roman" w:hAnsi="Times New Roman"/>
        </w:rPr>
        <w:t xml:space="preserve"> </w:t>
      </w:r>
      <w:proofErr w:type="spellStart"/>
      <w:r w:rsidRPr="00B3190E">
        <w:rPr>
          <w:rFonts w:ascii="Times New Roman" w:hAnsi="Times New Roman"/>
        </w:rPr>
        <w:t>mencari</w:t>
      </w:r>
      <w:proofErr w:type="spellEnd"/>
      <w:r w:rsidRPr="00B3190E">
        <w:rPr>
          <w:rFonts w:ascii="Times New Roman" w:hAnsi="Times New Roman"/>
        </w:rPr>
        <w:t xml:space="preserve"> </w:t>
      </w:r>
      <w:proofErr w:type="spellStart"/>
      <w:r w:rsidRPr="00B3190E">
        <w:rPr>
          <w:rFonts w:ascii="Times New Roman" w:hAnsi="Times New Roman"/>
        </w:rPr>
        <w:t>tahu</w:t>
      </w:r>
      <w:proofErr w:type="spellEnd"/>
      <w:r w:rsidRPr="00B3190E">
        <w:rPr>
          <w:rFonts w:ascii="Times New Roman" w:hAnsi="Times New Roman"/>
        </w:rPr>
        <w:t xml:space="preserve"> </w:t>
      </w:r>
      <w:proofErr w:type="spellStart"/>
      <w:r w:rsidRPr="00B3190E">
        <w:rPr>
          <w:rFonts w:ascii="Times New Roman" w:hAnsi="Times New Roman"/>
        </w:rPr>
        <w:t>informasi</w:t>
      </w:r>
      <w:proofErr w:type="spellEnd"/>
      <w:r w:rsidRPr="00B3190E">
        <w:rPr>
          <w:rFonts w:ascii="Times New Roman" w:hAnsi="Times New Roman"/>
        </w:rPr>
        <w:t xml:space="preserve"> </w:t>
      </w:r>
      <w:proofErr w:type="spellStart"/>
      <w:r w:rsidRPr="00B3190E">
        <w:rPr>
          <w:rFonts w:ascii="Times New Roman" w:hAnsi="Times New Roman"/>
        </w:rPr>
        <w:t>terkait</w:t>
      </w:r>
      <w:proofErr w:type="spellEnd"/>
      <w:r w:rsidRPr="00B3190E">
        <w:rPr>
          <w:rFonts w:ascii="Times New Roman" w:hAnsi="Times New Roman"/>
        </w:rPr>
        <w:t xml:space="preserve"> </w:t>
      </w:r>
      <w:proofErr w:type="spellStart"/>
      <w:r w:rsidRPr="00B3190E">
        <w:rPr>
          <w:rFonts w:ascii="Times New Roman" w:hAnsi="Times New Roman"/>
        </w:rPr>
        <w:t>karirnya</w:t>
      </w:r>
      <w:proofErr w:type="spellEnd"/>
      <w:r w:rsidRPr="00B3190E">
        <w:rPr>
          <w:rFonts w:ascii="Times New Roman" w:hAnsi="Times New Roman"/>
        </w:rPr>
        <w:t xml:space="preserve">, </w:t>
      </w:r>
      <w:proofErr w:type="spellStart"/>
      <w:r w:rsidRPr="00B3190E">
        <w:rPr>
          <w:rFonts w:ascii="Times New Roman" w:hAnsi="Times New Roman"/>
        </w:rPr>
        <w:t>ditandai</w:t>
      </w:r>
      <w:proofErr w:type="spellEnd"/>
      <w:r w:rsidRPr="00B3190E">
        <w:rPr>
          <w:rFonts w:ascii="Times New Roman" w:hAnsi="Times New Roman"/>
        </w:rPr>
        <w:t xml:space="preserve"> </w:t>
      </w:r>
      <w:proofErr w:type="spellStart"/>
      <w:r w:rsidRPr="00B3190E">
        <w:rPr>
          <w:rFonts w:ascii="Times New Roman" w:hAnsi="Times New Roman"/>
        </w:rPr>
        <w:t>dengan</w:t>
      </w:r>
      <w:proofErr w:type="spellEnd"/>
      <w:r w:rsidRPr="00B3190E">
        <w:rPr>
          <w:rFonts w:ascii="Times New Roman" w:hAnsi="Times New Roman"/>
        </w:rPr>
        <w:t xml:space="preserve"> </w:t>
      </w:r>
      <w:proofErr w:type="spellStart"/>
      <w:r w:rsidRPr="00B3190E">
        <w:rPr>
          <w:rFonts w:ascii="Times New Roman" w:hAnsi="Times New Roman"/>
        </w:rPr>
        <w:t>perasaan</w:t>
      </w:r>
      <w:proofErr w:type="spellEnd"/>
      <w:r w:rsidRPr="00B3190E">
        <w:rPr>
          <w:rFonts w:ascii="Times New Roman" w:hAnsi="Times New Roman"/>
        </w:rPr>
        <w:t xml:space="preserve"> </w:t>
      </w:r>
      <w:proofErr w:type="spellStart"/>
      <w:r w:rsidRPr="00B3190E">
        <w:rPr>
          <w:rFonts w:ascii="Times New Roman" w:hAnsi="Times New Roman"/>
        </w:rPr>
        <w:t>ingin</w:t>
      </w:r>
      <w:proofErr w:type="spellEnd"/>
      <w:r w:rsidRPr="00B3190E">
        <w:rPr>
          <w:rFonts w:ascii="Times New Roman" w:hAnsi="Times New Roman"/>
        </w:rPr>
        <w:t xml:space="preserve"> </w:t>
      </w:r>
      <w:proofErr w:type="spellStart"/>
      <w:r w:rsidRPr="00B3190E">
        <w:rPr>
          <w:rFonts w:ascii="Times New Roman" w:hAnsi="Times New Roman"/>
        </w:rPr>
        <w:t>tahu</w:t>
      </w:r>
      <w:proofErr w:type="spellEnd"/>
      <w:r w:rsidRPr="00B3190E">
        <w:rPr>
          <w:rFonts w:ascii="Times New Roman" w:hAnsi="Times New Roman"/>
        </w:rPr>
        <w:t xml:space="preserve"> </w:t>
      </w:r>
      <w:proofErr w:type="spellStart"/>
      <w:r w:rsidRPr="00B3190E">
        <w:rPr>
          <w:rFonts w:ascii="Times New Roman" w:hAnsi="Times New Roman"/>
        </w:rPr>
        <w:t>terkait</w:t>
      </w:r>
      <w:proofErr w:type="spellEnd"/>
      <w:r w:rsidRPr="00B3190E">
        <w:rPr>
          <w:rFonts w:ascii="Times New Roman" w:hAnsi="Times New Roman"/>
        </w:rPr>
        <w:t xml:space="preserve"> </w:t>
      </w:r>
      <w:proofErr w:type="spellStart"/>
      <w:r w:rsidRPr="00B3190E">
        <w:rPr>
          <w:rFonts w:ascii="Times New Roman" w:hAnsi="Times New Roman"/>
        </w:rPr>
        <w:t>peluang-peluang</w:t>
      </w:r>
      <w:proofErr w:type="spellEnd"/>
      <w:r w:rsidRPr="00B3190E">
        <w:rPr>
          <w:rFonts w:ascii="Times New Roman" w:hAnsi="Times New Roman"/>
        </w:rPr>
        <w:t xml:space="preserve"> yang da, </w:t>
      </w:r>
      <w:proofErr w:type="spellStart"/>
      <w:r w:rsidRPr="00B3190E">
        <w:rPr>
          <w:rFonts w:ascii="Times New Roman" w:hAnsi="Times New Roman"/>
        </w:rPr>
        <w:t>keinginan</w:t>
      </w:r>
      <w:proofErr w:type="spellEnd"/>
      <w:r w:rsidRPr="00B3190E">
        <w:rPr>
          <w:rFonts w:ascii="Times New Roman" w:hAnsi="Times New Roman"/>
        </w:rPr>
        <w:t xml:space="preserve"> </w:t>
      </w:r>
      <w:proofErr w:type="spellStart"/>
      <w:r w:rsidRPr="00B3190E">
        <w:rPr>
          <w:rFonts w:ascii="Times New Roman" w:hAnsi="Times New Roman"/>
        </w:rPr>
        <w:t>mencari</w:t>
      </w:r>
      <w:proofErr w:type="spellEnd"/>
      <w:r w:rsidRPr="00B3190E">
        <w:rPr>
          <w:rFonts w:ascii="Times New Roman" w:hAnsi="Times New Roman"/>
        </w:rPr>
        <w:t xml:space="preserve"> </w:t>
      </w:r>
      <w:proofErr w:type="spellStart"/>
      <w:r w:rsidRPr="00B3190E">
        <w:rPr>
          <w:rFonts w:ascii="Times New Roman" w:hAnsi="Times New Roman"/>
        </w:rPr>
        <w:t>informasi</w:t>
      </w:r>
      <w:proofErr w:type="spellEnd"/>
      <w:r w:rsidRPr="00B3190E">
        <w:rPr>
          <w:rFonts w:ascii="Times New Roman" w:hAnsi="Times New Roman"/>
        </w:rPr>
        <w:t xml:space="preserve"> dan </w:t>
      </w:r>
      <w:proofErr w:type="spellStart"/>
      <w:r w:rsidRPr="00B3190E">
        <w:rPr>
          <w:rFonts w:ascii="Times New Roman" w:hAnsi="Times New Roman"/>
        </w:rPr>
        <w:t>mencoba</w:t>
      </w:r>
      <w:proofErr w:type="spellEnd"/>
      <w:r w:rsidRPr="00B3190E">
        <w:rPr>
          <w:rFonts w:ascii="Times New Roman" w:hAnsi="Times New Roman"/>
        </w:rPr>
        <w:t xml:space="preserve"> </w:t>
      </w:r>
      <w:proofErr w:type="spellStart"/>
      <w:r w:rsidRPr="00B3190E">
        <w:rPr>
          <w:rFonts w:ascii="Times New Roman" w:hAnsi="Times New Roman"/>
        </w:rPr>
        <w:t>hal-hal</w:t>
      </w:r>
      <w:proofErr w:type="spellEnd"/>
      <w:r w:rsidRPr="00B3190E">
        <w:rPr>
          <w:rFonts w:ascii="Times New Roman" w:hAnsi="Times New Roman"/>
        </w:rPr>
        <w:t xml:space="preserve"> </w:t>
      </w:r>
      <w:proofErr w:type="spellStart"/>
      <w:r w:rsidRPr="00B3190E">
        <w:rPr>
          <w:rFonts w:ascii="Times New Roman" w:hAnsi="Times New Roman"/>
        </w:rPr>
        <w:t>baru</w:t>
      </w:r>
      <w:proofErr w:type="spellEnd"/>
      <w:r w:rsidRPr="00B3190E">
        <w:rPr>
          <w:rFonts w:ascii="Times New Roman" w:hAnsi="Times New Roman"/>
        </w:rPr>
        <w:t xml:space="preserve">. </w:t>
      </w:r>
      <w:proofErr w:type="spellStart"/>
      <w:r w:rsidRPr="00B3190E">
        <w:rPr>
          <w:rFonts w:ascii="Times New Roman" w:hAnsi="Times New Roman"/>
        </w:rPr>
        <w:t>Berdasarkan</w:t>
      </w:r>
      <w:proofErr w:type="spellEnd"/>
      <w:r w:rsidRPr="00B3190E">
        <w:rPr>
          <w:rFonts w:ascii="Times New Roman" w:hAnsi="Times New Roman"/>
        </w:rPr>
        <w:t xml:space="preserve"> </w:t>
      </w:r>
      <w:proofErr w:type="spellStart"/>
      <w:r w:rsidRPr="00B3190E">
        <w:rPr>
          <w:rFonts w:ascii="Times New Roman" w:hAnsi="Times New Roman"/>
        </w:rPr>
        <w:t>hasil</w:t>
      </w:r>
      <w:proofErr w:type="spellEnd"/>
      <w:r w:rsidRPr="00B3190E">
        <w:rPr>
          <w:rFonts w:ascii="Times New Roman" w:hAnsi="Times New Roman"/>
        </w:rPr>
        <w:t xml:space="preserve"> uji T-test </w:t>
      </w: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keingintahuan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memiliki</w:t>
      </w:r>
      <w:proofErr w:type="spellEnd"/>
      <w:r w:rsidRPr="00B3190E">
        <w:rPr>
          <w:rFonts w:ascii="Times New Roman" w:hAnsi="Times New Roman"/>
        </w:rPr>
        <w:t xml:space="preserve"> </w:t>
      </w:r>
      <w:proofErr w:type="spellStart"/>
      <w:r w:rsidRPr="00B3190E">
        <w:rPr>
          <w:rFonts w:ascii="Times New Roman" w:hAnsi="Times New Roman"/>
        </w:rPr>
        <w:t>skor</w:t>
      </w:r>
      <w:proofErr w:type="spellEnd"/>
      <w:r w:rsidRPr="00B3190E">
        <w:rPr>
          <w:rFonts w:ascii="Times New Roman" w:hAnsi="Times New Roman"/>
        </w:rPr>
        <w:t xml:space="preserve"> t = 3.975 </w:t>
      </w:r>
      <w:proofErr w:type="spellStart"/>
      <w:r w:rsidRPr="00B3190E">
        <w:rPr>
          <w:rFonts w:ascii="Times New Roman" w:hAnsi="Times New Roman"/>
        </w:rPr>
        <w:t>dengan</w:t>
      </w:r>
      <w:proofErr w:type="spellEnd"/>
      <w:r w:rsidRPr="00B3190E">
        <w:rPr>
          <w:rFonts w:ascii="Times New Roman" w:hAnsi="Times New Roman"/>
        </w:rPr>
        <w:t xml:space="preserve"> </w:t>
      </w:r>
      <w:proofErr w:type="spellStart"/>
      <w:r w:rsidRPr="00B3190E">
        <w:rPr>
          <w:rFonts w:ascii="Times New Roman" w:hAnsi="Times New Roman"/>
        </w:rPr>
        <w:t>perbandingan</w:t>
      </w:r>
      <w:proofErr w:type="spellEnd"/>
      <w:r w:rsidRPr="00B3190E">
        <w:rPr>
          <w:rFonts w:ascii="Times New Roman" w:hAnsi="Times New Roman"/>
        </w:rPr>
        <w:t xml:space="preserve"> mean pada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kos </w:t>
      </w:r>
      <w:proofErr w:type="spellStart"/>
      <w:r w:rsidRPr="00B3190E">
        <w:rPr>
          <w:rFonts w:ascii="Times New Roman" w:hAnsi="Times New Roman"/>
        </w:rPr>
        <w:t>sebesar</w:t>
      </w:r>
      <w:proofErr w:type="spellEnd"/>
      <w:r w:rsidRPr="00B3190E">
        <w:rPr>
          <w:rFonts w:ascii="Times New Roman" w:hAnsi="Times New Roman"/>
        </w:rPr>
        <w:t xml:space="preserve"> 26,05 dan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w:t>
      </w:r>
      <w:proofErr w:type="spellStart"/>
      <w:r w:rsidRPr="00B3190E">
        <w:rPr>
          <w:rFonts w:ascii="Times New Roman" w:hAnsi="Times New Roman"/>
        </w:rPr>
        <w:t>pesantren</w:t>
      </w:r>
      <w:proofErr w:type="spellEnd"/>
      <w:r w:rsidRPr="00B3190E">
        <w:rPr>
          <w:rFonts w:ascii="Times New Roman" w:hAnsi="Times New Roman"/>
        </w:rPr>
        <w:t xml:space="preserve"> </w:t>
      </w:r>
      <w:proofErr w:type="spellStart"/>
      <w:r w:rsidRPr="00B3190E">
        <w:rPr>
          <w:rFonts w:ascii="Times New Roman" w:hAnsi="Times New Roman"/>
        </w:rPr>
        <w:t>sebesar</w:t>
      </w:r>
      <w:proofErr w:type="spellEnd"/>
      <w:r w:rsidRPr="00B3190E">
        <w:rPr>
          <w:rFonts w:ascii="Times New Roman" w:hAnsi="Times New Roman"/>
        </w:rPr>
        <w:t xml:space="preserve"> 23,68, </w:t>
      </w:r>
      <w:proofErr w:type="spellStart"/>
      <w:r w:rsidRPr="00B3190E">
        <w:rPr>
          <w:rFonts w:ascii="Times New Roman" w:hAnsi="Times New Roman"/>
        </w:rPr>
        <w:t>artinya</w:t>
      </w:r>
      <w:proofErr w:type="spellEnd"/>
      <w:r w:rsidRPr="00B3190E">
        <w:rPr>
          <w:rFonts w:ascii="Times New Roman" w:hAnsi="Times New Roman"/>
        </w:rPr>
        <w:t xml:space="preserve"> </w:t>
      </w: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keingintahuan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pada </w:t>
      </w:r>
      <w:proofErr w:type="spellStart"/>
      <w:r w:rsidRPr="00B3190E">
        <w:rPr>
          <w:rFonts w:ascii="Times New Roman" w:hAnsi="Times New Roman"/>
        </w:rPr>
        <w:t>mahasiswa</w:t>
      </w:r>
      <w:proofErr w:type="spellEnd"/>
      <w:r w:rsidRPr="00B3190E">
        <w:rPr>
          <w:rFonts w:ascii="Times New Roman" w:hAnsi="Times New Roman"/>
        </w:rPr>
        <w:t xml:space="preserve"> di kos </w:t>
      </w:r>
      <w:proofErr w:type="spellStart"/>
      <w:r w:rsidRPr="00B3190E">
        <w:rPr>
          <w:rFonts w:ascii="Times New Roman" w:hAnsi="Times New Roman"/>
        </w:rPr>
        <w:t>lebih</w:t>
      </w:r>
      <w:proofErr w:type="spellEnd"/>
      <w:r w:rsidRPr="00B3190E">
        <w:rPr>
          <w:rFonts w:ascii="Times New Roman" w:hAnsi="Times New Roman"/>
        </w:rPr>
        <w:t xml:space="preserve"> </w:t>
      </w:r>
      <w:proofErr w:type="spellStart"/>
      <w:r w:rsidRPr="00B3190E">
        <w:rPr>
          <w:rFonts w:ascii="Times New Roman" w:hAnsi="Times New Roman"/>
        </w:rPr>
        <w:t>tinggi</w:t>
      </w:r>
      <w:proofErr w:type="spellEnd"/>
      <w:r w:rsidRPr="00B3190E">
        <w:rPr>
          <w:rFonts w:ascii="Times New Roman" w:hAnsi="Times New Roman"/>
        </w:rPr>
        <w:t xml:space="preserve"> </w:t>
      </w:r>
      <w:proofErr w:type="spellStart"/>
      <w:r w:rsidRPr="00B3190E">
        <w:rPr>
          <w:rFonts w:ascii="Times New Roman" w:hAnsi="Times New Roman"/>
        </w:rPr>
        <w:t>dibandingkan</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w:t>
      </w:r>
      <w:proofErr w:type="spellStart"/>
      <w:r w:rsidRPr="00B3190E">
        <w:rPr>
          <w:rFonts w:ascii="Times New Roman" w:hAnsi="Times New Roman"/>
        </w:rPr>
        <w:t>dipesantren</w:t>
      </w:r>
      <w:proofErr w:type="spellEnd"/>
      <w:r w:rsidRPr="00B3190E">
        <w:rPr>
          <w:rFonts w:ascii="Times New Roman" w:hAnsi="Times New Roman"/>
        </w:rPr>
        <w:t>.</w:t>
      </w:r>
    </w:p>
    <w:p w14:paraId="28B8D52B" w14:textId="77777777" w:rsidR="00B3190E" w:rsidRPr="00B3190E" w:rsidRDefault="00B3190E" w:rsidP="00B3190E">
      <w:pPr>
        <w:spacing w:after="0" w:line="360" w:lineRule="auto"/>
        <w:ind w:firstLine="567"/>
        <w:jc w:val="both"/>
        <w:rPr>
          <w:rFonts w:ascii="Times New Roman" w:hAnsi="Times New Roman"/>
        </w:rPr>
      </w:pPr>
      <w:proofErr w:type="spellStart"/>
      <w:r w:rsidRPr="00B3190E">
        <w:rPr>
          <w:rFonts w:ascii="Times New Roman" w:hAnsi="Times New Roman"/>
        </w:rPr>
        <w:t>Aspek</w:t>
      </w:r>
      <w:proofErr w:type="spellEnd"/>
      <w:r w:rsidRPr="00B3190E">
        <w:rPr>
          <w:rFonts w:ascii="Times New Roman" w:hAnsi="Times New Roman"/>
        </w:rPr>
        <w:t xml:space="preserve"> yang </w:t>
      </w:r>
      <w:proofErr w:type="spellStart"/>
      <w:r w:rsidRPr="00B3190E">
        <w:rPr>
          <w:rFonts w:ascii="Times New Roman" w:hAnsi="Times New Roman"/>
        </w:rPr>
        <w:t>terakhir</w:t>
      </w:r>
      <w:proofErr w:type="spellEnd"/>
      <w:r w:rsidRPr="00B3190E">
        <w:rPr>
          <w:rFonts w:ascii="Times New Roman" w:hAnsi="Times New Roman"/>
        </w:rPr>
        <w:t xml:space="preserve"> </w:t>
      </w:r>
      <w:proofErr w:type="spellStart"/>
      <w:r w:rsidRPr="00B3190E">
        <w:rPr>
          <w:rFonts w:ascii="Times New Roman" w:hAnsi="Times New Roman"/>
        </w:rPr>
        <w:t>yaitu</w:t>
      </w:r>
      <w:proofErr w:type="spellEnd"/>
      <w:r w:rsidRPr="00B3190E">
        <w:rPr>
          <w:rFonts w:ascii="Times New Roman" w:hAnsi="Times New Roman"/>
        </w:rPr>
        <w:t xml:space="preserve"> </w:t>
      </w:r>
      <w:proofErr w:type="spellStart"/>
      <w:r w:rsidRPr="00B3190E">
        <w:rPr>
          <w:rFonts w:ascii="Times New Roman" w:hAnsi="Times New Roman"/>
        </w:rPr>
        <w:t>keyakinan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merupakan</w:t>
      </w:r>
      <w:proofErr w:type="spellEnd"/>
      <w:r w:rsidRPr="00B3190E">
        <w:rPr>
          <w:rFonts w:ascii="Times New Roman" w:hAnsi="Times New Roman"/>
        </w:rPr>
        <w:t xml:space="preserve"> </w:t>
      </w:r>
      <w:proofErr w:type="spellStart"/>
      <w:r w:rsidRPr="00B3190E">
        <w:rPr>
          <w:rFonts w:ascii="Times New Roman" w:hAnsi="Times New Roman"/>
        </w:rPr>
        <w:t>kemampuan</w:t>
      </w:r>
      <w:proofErr w:type="spellEnd"/>
      <w:r w:rsidRPr="00B3190E">
        <w:rPr>
          <w:rFonts w:ascii="Times New Roman" w:hAnsi="Times New Roman"/>
        </w:rPr>
        <w:t xml:space="preserve"> </w:t>
      </w:r>
      <w:proofErr w:type="spellStart"/>
      <w:r w:rsidRPr="00B3190E">
        <w:rPr>
          <w:rFonts w:ascii="Times New Roman" w:hAnsi="Times New Roman"/>
        </w:rPr>
        <w:t>dengan</w:t>
      </w:r>
      <w:proofErr w:type="spellEnd"/>
      <w:r w:rsidRPr="00B3190E">
        <w:rPr>
          <w:rFonts w:ascii="Times New Roman" w:hAnsi="Times New Roman"/>
        </w:rPr>
        <w:t xml:space="preserve"> </w:t>
      </w:r>
      <w:proofErr w:type="spellStart"/>
      <w:r w:rsidRPr="00B3190E">
        <w:rPr>
          <w:rFonts w:ascii="Times New Roman" w:hAnsi="Times New Roman"/>
        </w:rPr>
        <w:t>berpegang</w:t>
      </w:r>
      <w:proofErr w:type="spellEnd"/>
      <w:r w:rsidRPr="00B3190E">
        <w:rPr>
          <w:rFonts w:ascii="Times New Roman" w:hAnsi="Times New Roman"/>
        </w:rPr>
        <w:t xml:space="preserve"> pada </w:t>
      </w:r>
      <w:proofErr w:type="spellStart"/>
      <w:r w:rsidRPr="00B3190E">
        <w:rPr>
          <w:rFonts w:ascii="Times New Roman" w:hAnsi="Times New Roman"/>
        </w:rPr>
        <w:t>pendapat</w:t>
      </w:r>
      <w:proofErr w:type="spellEnd"/>
      <w:r w:rsidRPr="00B3190E">
        <w:rPr>
          <w:rFonts w:ascii="Times New Roman" w:hAnsi="Times New Roman"/>
        </w:rPr>
        <w:t xml:space="preserve"> dan </w:t>
      </w:r>
      <w:proofErr w:type="spellStart"/>
      <w:r w:rsidRPr="00B3190E">
        <w:rPr>
          <w:rFonts w:ascii="Times New Roman" w:hAnsi="Times New Roman"/>
        </w:rPr>
        <w:t>tujuan</w:t>
      </w:r>
      <w:proofErr w:type="spellEnd"/>
      <w:r w:rsidRPr="00B3190E">
        <w:rPr>
          <w:rFonts w:ascii="Times New Roman" w:hAnsi="Times New Roman"/>
        </w:rPr>
        <w:t xml:space="preserve"> </w:t>
      </w:r>
      <w:proofErr w:type="spellStart"/>
      <w:r w:rsidRPr="00B3190E">
        <w:rPr>
          <w:rFonts w:ascii="Times New Roman" w:hAnsi="Times New Roman"/>
        </w:rPr>
        <w:t>untuk</w:t>
      </w:r>
      <w:proofErr w:type="spellEnd"/>
      <w:r w:rsidRPr="00B3190E">
        <w:rPr>
          <w:rFonts w:ascii="Times New Roman" w:hAnsi="Times New Roman"/>
        </w:rPr>
        <w:t xml:space="preserve"> </w:t>
      </w:r>
      <w:proofErr w:type="spellStart"/>
      <w:r w:rsidRPr="00B3190E">
        <w:rPr>
          <w:rFonts w:ascii="Times New Roman" w:hAnsi="Times New Roman"/>
        </w:rPr>
        <w:t>menyelesaikan</w:t>
      </w:r>
      <w:proofErr w:type="spellEnd"/>
      <w:r w:rsidRPr="00B3190E">
        <w:rPr>
          <w:rFonts w:ascii="Times New Roman" w:hAnsi="Times New Roman"/>
        </w:rPr>
        <w:t xml:space="preserve"> </w:t>
      </w:r>
      <w:proofErr w:type="spellStart"/>
      <w:r w:rsidRPr="00B3190E">
        <w:rPr>
          <w:rFonts w:ascii="Times New Roman" w:hAnsi="Times New Roman"/>
        </w:rPr>
        <w:t>masalah</w:t>
      </w:r>
      <w:proofErr w:type="spellEnd"/>
      <w:r w:rsidRPr="00B3190E">
        <w:rPr>
          <w:rFonts w:ascii="Times New Roman" w:hAnsi="Times New Roman"/>
        </w:rPr>
        <w:t xml:space="preserve"> yang </w:t>
      </w:r>
      <w:proofErr w:type="spellStart"/>
      <w:r w:rsidRPr="00B3190E">
        <w:rPr>
          <w:rFonts w:ascii="Times New Roman" w:hAnsi="Times New Roman"/>
        </w:rPr>
        <w:t>ia</w:t>
      </w:r>
      <w:proofErr w:type="spellEnd"/>
      <w:r w:rsidRPr="00B3190E">
        <w:rPr>
          <w:rFonts w:ascii="Times New Roman" w:hAnsi="Times New Roman"/>
        </w:rPr>
        <w:t xml:space="preserve"> </w:t>
      </w:r>
      <w:proofErr w:type="spellStart"/>
      <w:r w:rsidRPr="00B3190E">
        <w:rPr>
          <w:rFonts w:ascii="Times New Roman" w:hAnsi="Times New Roman"/>
        </w:rPr>
        <w:t>temui</w:t>
      </w:r>
      <w:proofErr w:type="spellEnd"/>
      <w:r w:rsidRPr="00B3190E">
        <w:rPr>
          <w:rFonts w:ascii="Times New Roman" w:hAnsi="Times New Roman"/>
        </w:rPr>
        <w:t xml:space="preserve">, </w:t>
      </w:r>
      <w:proofErr w:type="spellStart"/>
      <w:r w:rsidRPr="00B3190E">
        <w:rPr>
          <w:rFonts w:ascii="Times New Roman" w:hAnsi="Times New Roman"/>
        </w:rPr>
        <w:t>meliputi</w:t>
      </w:r>
      <w:proofErr w:type="spellEnd"/>
      <w:r w:rsidRPr="00B3190E">
        <w:rPr>
          <w:rFonts w:ascii="Times New Roman" w:hAnsi="Times New Roman"/>
        </w:rPr>
        <w:t xml:space="preserve"> </w:t>
      </w:r>
      <w:proofErr w:type="spellStart"/>
      <w:r w:rsidRPr="00B3190E">
        <w:rPr>
          <w:rFonts w:ascii="Times New Roman" w:hAnsi="Times New Roman"/>
        </w:rPr>
        <w:t>kegigihan</w:t>
      </w:r>
      <w:proofErr w:type="spellEnd"/>
      <w:r w:rsidRPr="00B3190E">
        <w:rPr>
          <w:rFonts w:ascii="Times New Roman" w:hAnsi="Times New Roman"/>
        </w:rPr>
        <w:t xml:space="preserve">, </w:t>
      </w:r>
      <w:proofErr w:type="spellStart"/>
      <w:r w:rsidRPr="00B3190E">
        <w:rPr>
          <w:rFonts w:ascii="Times New Roman" w:hAnsi="Times New Roman"/>
        </w:rPr>
        <w:t>berusaha</w:t>
      </w:r>
      <w:proofErr w:type="spellEnd"/>
      <w:r w:rsidRPr="00B3190E">
        <w:rPr>
          <w:rFonts w:ascii="Times New Roman" w:hAnsi="Times New Roman"/>
        </w:rPr>
        <w:t xml:space="preserve"> </w:t>
      </w:r>
      <w:proofErr w:type="spellStart"/>
      <w:r w:rsidRPr="00B3190E">
        <w:rPr>
          <w:rFonts w:ascii="Times New Roman" w:hAnsi="Times New Roman"/>
        </w:rPr>
        <w:t>keras</w:t>
      </w:r>
      <w:proofErr w:type="spellEnd"/>
      <w:r w:rsidRPr="00B3190E">
        <w:rPr>
          <w:rFonts w:ascii="Times New Roman" w:hAnsi="Times New Roman"/>
        </w:rPr>
        <w:t xml:space="preserve"> dan </w:t>
      </w:r>
      <w:proofErr w:type="spellStart"/>
      <w:r w:rsidRPr="00B3190E">
        <w:rPr>
          <w:rFonts w:ascii="Times New Roman" w:hAnsi="Times New Roman"/>
        </w:rPr>
        <w:t>ketekunan</w:t>
      </w:r>
      <w:proofErr w:type="spellEnd"/>
      <w:r w:rsidRPr="00B3190E">
        <w:rPr>
          <w:rFonts w:ascii="Times New Roman" w:hAnsi="Times New Roman"/>
        </w:rPr>
        <w:t xml:space="preserve">. </w:t>
      </w:r>
      <w:proofErr w:type="spellStart"/>
      <w:r w:rsidRPr="00B3190E">
        <w:rPr>
          <w:rFonts w:ascii="Times New Roman" w:hAnsi="Times New Roman"/>
        </w:rPr>
        <w:t>Berdasarkan</w:t>
      </w:r>
      <w:proofErr w:type="spellEnd"/>
      <w:r w:rsidRPr="00B3190E">
        <w:rPr>
          <w:rFonts w:ascii="Times New Roman" w:hAnsi="Times New Roman"/>
        </w:rPr>
        <w:t xml:space="preserve"> </w:t>
      </w:r>
      <w:proofErr w:type="spellStart"/>
      <w:r w:rsidRPr="00B3190E">
        <w:rPr>
          <w:rFonts w:ascii="Times New Roman" w:hAnsi="Times New Roman"/>
        </w:rPr>
        <w:t>hasil</w:t>
      </w:r>
      <w:proofErr w:type="spellEnd"/>
      <w:r w:rsidRPr="00B3190E">
        <w:rPr>
          <w:rFonts w:ascii="Times New Roman" w:hAnsi="Times New Roman"/>
        </w:rPr>
        <w:t xml:space="preserve"> uji T-test </w:t>
      </w: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keyakinan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memiliki</w:t>
      </w:r>
      <w:proofErr w:type="spellEnd"/>
      <w:r w:rsidRPr="00B3190E">
        <w:rPr>
          <w:rFonts w:ascii="Times New Roman" w:hAnsi="Times New Roman"/>
        </w:rPr>
        <w:t xml:space="preserve"> </w:t>
      </w:r>
      <w:proofErr w:type="spellStart"/>
      <w:r w:rsidRPr="00B3190E">
        <w:rPr>
          <w:rFonts w:ascii="Times New Roman" w:hAnsi="Times New Roman"/>
        </w:rPr>
        <w:t>skor</w:t>
      </w:r>
      <w:proofErr w:type="spellEnd"/>
      <w:r w:rsidRPr="00B3190E">
        <w:rPr>
          <w:rFonts w:ascii="Times New Roman" w:hAnsi="Times New Roman"/>
        </w:rPr>
        <w:t xml:space="preserve"> t = 3.137 </w:t>
      </w:r>
      <w:proofErr w:type="spellStart"/>
      <w:r w:rsidRPr="00B3190E">
        <w:rPr>
          <w:rFonts w:ascii="Times New Roman" w:hAnsi="Times New Roman"/>
        </w:rPr>
        <w:t>dengan</w:t>
      </w:r>
      <w:proofErr w:type="spellEnd"/>
      <w:r w:rsidRPr="00B3190E">
        <w:rPr>
          <w:rFonts w:ascii="Times New Roman" w:hAnsi="Times New Roman"/>
        </w:rPr>
        <w:t xml:space="preserve"> </w:t>
      </w:r>
      <w:proofErr w:type="spellStart"/>
      <w:r w:rsidRPr="00B3190E">
        <w:rPr>
          <w:rFonts w:ascii="Times New Roman" w:hAnsi="Times New Roman"/>
        </w:rPr>
        <w:t>perbandingan</w:t>
      </w:r>
      <w:proofErr w:type="spellEnd"/>
      <w:r w:rsidRPr="00B3190E">
        <w:rPr>
          <w:rFonts w:ascii="Times New Roman" w:hAnsi="Times New Roman"/>
        </w:rPr>
        <w:t xml:space="preserve"> mean pada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kos </w:t>
      </w:r>
      <w:proofErr w:type="spellStart"/>
      <w:r w:rsidRPr="00B3190E">
        <w:rPr>
          <w:rFonts w:ascii="Times New Roman" w:hAnsi="Times New Roman"/>
        </w:rPr>
        <w:t>sebesar</w:t>
      </w:r>
      <w:proofErr w:type="spellEnd"/>
      <w:r w:rsidRPr="00B3190E">
        <w:rPr>
          <w:rFonts w:ascii="Times New Roman" w:hAnsi="Times New Roman"/>
        </w:rPr>
        <w:t xml:space="preserve"> 25,65 dan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w:t>
      </w:r>
      <w:proofErr w:type="spellStart"/>
      <w:r w:rsidRPr="00B3190E">
        <w:rPr>
          <w:rFonts w:ascii="Times New Roman" w:hAnsi="Times New Roman"/>
        </w:rPr>
        <w:t>pesantren</w:t>
      </w:r>
      <w:proofErr w:type="spellEnd"/>
      <w:r w:rsidRPr="00B3190E">
        <w:rPr>
          <w:rFonts w:ascii="Times New Roman" w:hAnsi="Times New Roman"/>
        </w:rPr>
        <w:t xml:space="preserve"> </w:t>
      </w:r>
      <w:proofErr w:type="spellStart"/>
      <w:r w:rsidRPr="00B3190E">
        <w:rPr>
          <w:rFonts w:ascii="Times New Roman" w:hAnsi="Times New Roman"/>
        </w:rPr>
        <w:t>sebesar</w:t>
      </w:r>
      <w:proofErr w:type="spellEnd"/>
      <w:r w:rsidRPr="00B3190E">
        <w:rPr>
          <w:rFonts w:ascii="Times New Roman" w:hAnsi="Times New Roman"/>
        </w:rPr>
        <w:t xml:space="preserve"> 23,85 yang </w:t>
      </w:r>
      <w:proofErr w:type="spellStart"/>
      <w:r w:rsidRPr="00B3190E">
        <w:rPr>
          <w:rFonts w:ascii="Times New Roman" w:hAnsi="Times New Roman"/>
        </w:rPr>
        <w:t>berarti</w:t>
      </w:r>
      <w:proofErr w:type="spellEnd"/>
      <w:r w:rsidRPr="00B3190E">
        <w:rPr>
          <w:rFonts w:ascii="Times New Roman" w:hAnsi="Times New Roman"/>
        </w:rPr>
        <w:t xml:space="preserve"> </w:t>
      </w:r>
      <w:proofErr w:type="spellStart"/>
      <w:r w:rsidRPr="00B3190E">
        <w:rPr>
          <w:rFonts w:ascii="Times New Roman" w:hAnsi="Times New Roman"/>
        </w:rPr>
        <w:t>bahwa</w:t>
      </w:r>
      <w:proofErr w:type="spellEnd"/>
      <w:r w:rsidRPr="00B3190E">
        <w:rPr>
          <w:rFonts w:ascii="Times New Roman" w:hAnsi="Times New Roman"/>
        </w:rPr>
        <w:t xml:space="preserve"> </w:t>
      </w: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keyakinan</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pada </w:t>
      </w:r>
      <w:proofErr w:type="spellStart"/>
      <w:r w:rsidRPr="00B3190E">
        <w:rPr>
          <w:rFonts w:ascii="Times New Roman" w:hAnsi="Times New Roman"/>
        </w:rPr>
        <w:t>mahasiswa</w:t>
      </w:r>
      <w:proofErr w:type="spellEnd"/>
      <w:r w:rsidRPr="00B3190E">
        <w:rPr>
          <w:rFonts w:ascii="Times New Roman" w:hAnsi="Times New Roman"/>
        </w:rPr>
        <w:t xml:space="preserve"> di kos </w:t>
      </w:r>
      <w:proofErr w:type="spellStart"/>
      <w:r w:rsidRPr="00B3190E">
        <w:rPr>
          <w:rFonts w:ascii="Times New Roman" w:hAnsi="Times New Roman"/>
        </w:rPr>
        <w:t>lebih</w:t>
      </w:r>
      <w:proofErr w:type="spellEnd"/>
      <w:r w:rsidRPr="00B3190E">
        <w:rPr>
          <w:rFonts w:ascii="Times New Roman" w:hAnsi="Times New Roman"/>
        </w:rPr>
        <w:t xml:space="preserve"> </w:t>
      </w:r>
      <w:proofErr w:type="spellStart"/>
      <w:r w:rsidRPr="00B3190E">
        <w:rPr>
          <w:rFonts w:ascii="Times New Roman" w:hAnsi="Times New Roman"/>
        </w:rPr>
        <w:t>tinggi</w:t>
      </w:r>
      <w:proofErr w:type="spellEnd"/>
      <w:r w:rsidRPr="00B3190E">
        <w:rPr>
          <w:rFonts w:ascii="Times New Roman" w:hAnsi="Times New Roman"/>
        </w:rPr>
        <w:t xml:space="preserve"> </w:t>
      </w:r>
      <w:proofErr w:type="spellStart"/>
      <w:r w:rsidRPr="00B3190E">
        <w:rPr>
          <w:rFonts w:ascii="Times New Roman" w:hAnsi="Times New Roman"/>
        </w:rPr>
        <w:t>dibandingkan</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w:t>
      </w:r>
      <w:proofErr w:type="spellStart"/>
      <w:r w:rsidRPr="00B3190E">
        <w:rPr>
          <w:rFonts w:ascii="Times New Roman" w:hAnsi="Times New Roman"/>
        </w:rPr>
        <w:t>dipesantren</w:t>
      </w:r>
      <w:proofErr w:type="spellEnd"/>
      <w:r w:rsidRPr="00B3190E">
        <w:rPr>
          <w:rFonts w:ascii="Times New Roman" w:hAnsi="Times New Roman"/>
        </w:rPr>
        <w:t>.</w:t>
      </w:r>
    </w:p>
    <w:p w14:paraId="55D6A2DE" w14:textId="77777777" w:rsidR="00BF2E4E" w:rsidRPr="00571C10" w:rsidRDefault="00B3190E" w:rsidP="00B3190E">
      <w:pPr>
        <w:spacing w:after="0" w:line="360" w:lineRule="auto"/>
        <w:ind w:firstLine="567"/>
        <w:jc w:val="both"/>
        <w:rPr>
          <w:rFonts w:ascii="Times New Roman" w:hAnsi="Times New Roman"/>
        </w:rPr>
      </w:pPr>
      <w:proofErr w:type="spellStart"/>
      <w:r w:rsidRPr="00B3190E">
        <w:rPr>
          <w:rFonts w:ascii="Times New Roman" w:hAnsi="Times New Roman"/>
        </w:rPr>
        <w:t>Berdasarkan</w:t>
      </w:r>
      <w:proofErr w:type="spellEnd"/>
      <w:r w:rsidRPr="00B3190E">
        <w:rPr>
          <w:rFonts w:ascii="Times New Roman" w:hAnsi="Times New Roman"/>
        </w:rPr>
        <w:t xml:space="preserve"> </w:t>
      </w:r>
      <w:proofErr w:type="spellStart"/>
      <w:r w:rsidRPr="00B3190E">
        <w:rPr>
          <w:rFonts w:ascii="Times New Roman" w:hAnsi="Times New Roman"/>
        </w:rPr>
        <w:t>hasil</w:t>
      </w:r>
      <w:proofErr w:type="spellEnd"/>
      <w:r w:rsidRPr="00B3190E">
        <w:rPr>
          <w:rFonts w:ascii="Times New Roman" w:hAnsi="Times New Roman"/>
        </w:rPr>
        <w:t xml:space="preserve"> </w:t>
      </w:r>
      <w:proofErr w:type="spellStart"/>
      <w:r w:rsidRPr="00B3190E">
        <w:rPr>
          <w:rFonts w:ascii="Times New Roman" w:hAnsi="Times New Roman"/>
        </w:rPr>
        <w:t>penelitian</w:t>
      </w:r>
      <w:proofErr w:type="spellEnd"/>
      <w:r w:rsidRPr="00B3190E">
        <w:rPr>
          <w:rFonts w:ascii="Times New Roman" w:hAnsi="Times New Roman"/>
        </w:rPr>
        <w:t xml:space="preserve"> </w:t>
      </w:r>
      <w:proofErr w:type="spellStart"/>
      <w:r w:rsidRPr="00B3190E">
        <w:rPr>
          <w:rFonts w:ascii="Times New Roman" w:hAnsi="Times New Roman"/>
        </w:rPr>
        <w:t>tersebut</w:t>
      </w:r>
      <w:proofErr w:type="spellEnd"/>
      <w:r w:rsidRPr="00B3190E">
        <w:rPr>
          <w:rFonts w:ascii="Times New Roman" w:hAnsi="Times New Roman"/>
        </w:rPr>
        <w:t xml:space="preserve"> </w:t>
      </w:r>
      <w:proofErr w:type="spellStart"/>
      <w:r w:rsidRPr="00B3190E">
        <w:rPr>
          <w:rFonts w:ascii="Times New Roman" w:hAnsi="Times New Roman"/>
        </w:rPr>
        <w:t>dapat</w:t>
      </w:r>
      <w:proofErr w:type="spellEnd"/>
      <w:r w:rsidRPr="00B3190E">
        <w:rPr>
          <w:rFonts w:ascii="Times New Roman" w:hAnsi="Times New Roman"/>
        </w:rPr>
        <w:t xml:space="preserve"> </w:t>
      </w:r>
      <w:proofErr w:type="spellStart"/>
      <w:r w:rsidRPr="00B3190E">
        <w:rPr>
          <w:rFonts w:ascii="Times New Roman" w:hAnsi="Times New Roman"/>
        </w:rPr>
        <w:t>diambil</w:t>
      </w:r>
      <w:proofErr w:type="spellEnd"/>
      <w:r w:rsidRPr="00B3190E">
        <w:rPr>
          <w:rFonts w:ascii="Times New Roman" w:hAnsi="Times New Roman"/>
        </w:rPr>
        <w:t xml:space="preserve"> </w:t>
      </w:r>
      <w:proofErr w:type="spellStart"/>
      <w:r w:rsidRPr="00B3190E">
        <w:rPr>
          <w:rFonts w:ascii="Times New Roman" w:hAnsi="Times New Roman"/>
        </w:rPr>
        <w:t>kesimpulan</w:t>
      </w:r>
      <w:proofErr w:type="spellEnd"/>
      <w:r w:rsidRPr="00B3190E">
        <w:rPr>
          <w:rFonts w:ascii="Times New Roman" w:hAnsi="Times New Roman"/>
        </w:rPr>
        <w:t xml:space="preserve"> </w:t>
      </w:r>
      <w:proofErr w:type="spellStart"/>
      <w:r w:rsidRPr="00B3190E">
        <w:rPr>
          <w:rFonts w:ascii="Times New Roman" w:hAnsi="Times New Roman"/>
        </w:rPr>
        <w:t>bahwa</w:t>
      </w:r>
      <w:proofErr w:type="spellEnd"/>
      <w:r w:rsidRPr="00B3190E">
        <w:rPr>
          <w:rFonts w:ascii="Times New Roman" w:hAnsi="Times New Roman"/>
        </w:rPr>
        <w:t xml:space="preserve"> </w:t>
      </w:r>
      <w:proofErr w:type="spellStart"/>
      <w:r w:rsidRPr="00B3190E">
        <w:rPr>
          <w:rFonts w:ascii="Times New Roman" w:hAnsi="Times New Roman"/>
        </w:rPr>
        <w:t>terdapat</w:t>
      </w:r>
      <w:proofErr w:type="spellEnd"/>
      <w:r w:rsidRPr="00B3190E">
        <w:rPr>
          <w:rFonts w:ascii="Times New Roman" w:hAnsi="Times New Roman"/>
        </w:rPr>
        <w:t xml:space="preserve"> </w:t>
      </w:r>
      <w:proofErr w:type="spellStart"/>
      <w:r w:rsidRPr="00B3190E">
        <w:rPr>
          <w:rFonts w:ascii="Times New Roman" w:hAnsi="Times New Roman"/>
        </w:rPr>
        <w:t>perbedaan</w:t>
      </w:r>
      <w:proofErr w:type="spellEnd"/>
      <w:r w:rsidRPr="00B3190E">
        <w:rPr>
          <w:rFonts w:ascii="Times New Roman" w:hAnsi="Times New Roman"/>
        </w:rPr>
        <w:t xml:space="preserve"> </w:t>
      </w:r>
      <w:proofErr w:type="spellStart"/>
      <w:r w:rsidRPr="00B3190E">
        <w:rPr>
          <w:rFonts w:ascii="Times New Roman" w:hAnsi="Times New Roman"/>
        </w:rPr>
        <w:t>tingkat</w:t>
      </w:r>
      <w:proofErr w:type="spellEnd"/>
      <w:r w:rsidRPr="00B3190E">
        <w:rPr>
          <w:rFonts w:ascii="Times New Roman" w:hAnsi="Times New Roman"/>
        </w:rPr>
        <w:t xml:space="preserve"> </w:t>
      </w:r>
      <w:proofErr w:type="spellStart"/>
      <w:r w:rsidRPr="00B3190E">
        <w:rPr>
          <w:rFonts w:ascii="Times New Roman" w:hAnsi="Times New Roman"/>
        </w:rPr>
        <w:t>adaptabilitas</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w:t>
      </w:r>
      <w:proofErr w:type="spellStart"/>
      <w:r w:rsidRPr="00B3190E">
        <w:rPr>
          <w:rFonts w:ascii="Times New Roman" w:hAnsi="Times New Roman"/>
        </w:rPr>
        <w:t>antara</w:t>
      </w:r>
      <w:proofErr w:type="spellEnd"/>
      <w:r w:rsidRPr="00B3190E">
        <w:rPr>
          <w:rFonts w:ascii="Times New Roman" w:hAnsi="Times New Roman"/>
        </w:rPr>
        <w:t xml:space="preserve">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kos dan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w:t>
      </w:r>
      <w:proofErr w:type="spellStart"/>
      <w:r w:rsidRPr="00B3190E">
        <w:rPr>
          <w:rFonts w:ascii="Times New Roman" w:hAnsi="Times New Roman"/>
        </w:rPr>
        <w:t>pesantren</w:t>
      </w:r>
      <w:proofErr w:type="spellEnd"/>
      <w:r w:rsidRPr="00B3190E">
        <w:rPr>
          <w:rFonts w:ascii="Times New Roman" w:hAnsi="Times New Roman"/>
        </w:rPr>
        <w:t xml:space="preserve">. </w:t>
      </w:r>
      <w:proofErr w:type="spellStart"/>
      <w:r w:rsidRPr="00B3190E">
        <w:rPr>
          <w:rFonts w:ascii="Times New Roman" w:hAnsi="Times New Roman"/>
        </w:rPr>
        <w:t>Dilihat</w:t>
      </w:r>
      <w:proofErr w:type="spellEnd"/>
      <w:r w:rsidRPr="00B3190E">
        <w:rPr>
          <w:rFonts w:ascii="Times New Roman" w:hAnsi="Times New Roman"/>
        </w:rPr>
        <w:t xml:space="preserve"> </w:t>
      </w:r>
      <w:proofErr w:type="spellStart"/>
      <w:r w:rsidRPr="00B3190E">
        <w:rPr>
          <w:rFonts w:ascii="Times New Roman" w:hAnsi="Times New Roman"/>
        </w:rPr>
        <w:t>dati</w:t>
      </w:r>
      <w:proofErr w:type="spellEnd"/>
      <w:r w:rsidRPr="00B3190E">
        <w:rPr>
          <w:rFonts w:ascii="Times New Roman" w:hAnsi="Times New Roman"/>
        </w:rPr>
        <w:t xml:space="preserve"> </w:t>
      </w:r>
      <w:proofErr w:type="spellStart"/>
      <w:r w:rsidRPr="00B3190E">
        <w:rPr>
          <w:rFonts w:ascii="Times New Roman" w:hAnsi="Times New Roman"/>
        </w:rPr>
        <w:t>hasil</w:t>
      </w:r>
      <w:proofErr w:type="spellEnd"/>
      <w:r w:rsidRPr="00B3190E">
        <w:rPr>
          <w:rFonts w:ascii="Times New Roman" w:hAnsi="Times New Roman"/>
        </w:rPr>
        <w:t xml:space="preserve"> </w:t>
      </w:r>
      <w:proofErr w:type="spellStart"/>
      <w:r w:rsidRPr="00B3190E">
        <w:rPr>
          <w:rFonts w:ascii="Times New Roman" w:hAnsi="Times New Roman"/>
        </w:rPr>
        <w:t>pengujian</w:t>
      </w:r>
      <w:proofErr w:type="spellEnd"/>
      <w:r w:rsidRPr="00B3190E">
        <w:rPr>
          <w:rFonts w:ascii="Times New Roman" w:hAnsi="Times New Roman"/>
        </w:rPr>
        <w:t xml:space="preserve"> </w:t>
      </w:r>
      <w:proofErr w:type="spellStart"/>
      <w:r w:rsidRPr="00B3190E">
        <w:rPr>
          <w:rFonts w:ascii="Times New Roman" w:hAnsi="Times New Roman"/>
        </w:rPr>
        <w:t>tiap</w:t>
      </w:r>
      <w:proofErr w:type="spellEnd"/>
      <w:r w:rsidRPr="00B3190E">
        <w:rPr>
          <w:rFonts w:ascii="Times New Roman" w:hAnsi="Times New Roman"/>
        </w:rPr>
        <w:t xml:space="preserve"> </w:t>
      </w:r>
      <w:proofErr w:type="spellStart"/>
      <w:r w:rsidRPr="00B3190E">
        <w:rPr>
          <w:rFonts w:ascii="Times New Roman" w:hAnsi="Times New Roman"/>
        </w:rPr>
        <w:t>aspek</w:t>
      </w:r>
      <w:proofErr w:type="spellEnd"/>
      <w:r w:rsidRPr="00B3190E">
        <w:rPr>
          <w:rFonts w:ascii="Times New Roman" w:hAnsi="Times New Roman"/>
        </w:rPr>
        <w:t xml:space="preserve">, </w:t>
      </w:r>
      <w:proofErr w:type="spellStart"/>
      <w:r w:rsidRPr="00B3190E">
        <w:rPr>
          <w:rFonts w:ascii="Times New Roman" w:hAnsi="Times New Roman"/>
        </w:rPr>
        <w:t>subyek</w:t>
      </w:r>
      <w:proofErr w:type="spellEnd"/>
      <w:r w:rsidRPr="00B3190E">
        <w:rPr>
          <w:rFonts w:ascii="Times New Roman" w:hAnsi="Times New Roman"/>
        </w:rPr>
        <w:t xml:space="preserve"> </w:t>
      </w:r>
      <w:proofErr w:type="spellStart"/>
      <w:r w:rsidRPr="00B3190E">
        <w:rPr>
          <w:rFonts w:ascii="Times New Roman" w:hAnsi="Times New Roman"/>
        </w:rPr>
        <w:t>mahasiswa</w:t>
      </w:r>
      <w:proofErr w:type="spellEnd"/>
      <w:r w:rsidRPr="00B3190E">
        <w:rPr>
          <w:rFonts w:ascii="Times New Roman" w:hAnsi="Times New Roman"/>
        </w:rPr>
        <w:t xml:space="preserve"> </w:t>
      </w:r>
      <w:proofErr w:type="spellStart"/>
      <w:r w:rsidRPr="00B3190E">
        <w:rPr>
          <w:rFonts w:ascii="Times New Roman" w:hAnsi="Times New Roman"/>
        </w:rPr>
        <w:t>dalam</w:t>
      </w:r>
      <w:proofErr w:type="spellEnd"/>
      <w:r w:rsidRPr="00B3190E">
        <w:rPr>
          <w:rFonts w:ascii="Times New Roman" w:hAnsi="Times New Roman"/>
        </w:rPr>
        <w:t xml:space="preserve"> </w:t>
      </w:r>
      <w:proofErr w:type="spellStart"/>
      <w:r w:rsidRPr="00B3190E">
        <w:rPr>
          <w:rFonts w:ascii="Times New Roman" w:hAnsi="Times New Roman"/>
        </w:rPr>
        <w:t>penelitian</w:t>
      </w:r>
      <w:proofErr w:type="spellEnd"/>
      <w:r w:rsidRPr="00B3190E">
        <w:rPr>
          <w:rFonts w:ascii="Times New Roman" w:hAnsi="Times New Roman"/>
        </w:rPr>
        <w:t xml:space="preserve"> </w:t>
      </w:r>
      <w:proofErr w:type="spellStart"/>
      <w:r w:rsidRPr="00B3190E">
        <w:rPr>
          <w:rFonts w:ascii="Times New Roman" w:hAnsi="Times New Roman"/>
        </w:rPr>
        <w:t>ini</w:t>
      </w:r>
      <w:proofErr w:type="spellEnd"/>
      <w:r w:rsidRPr="00B3190E">
        <w:rPr>
          <w:rFonts w:ascii="Times New Roman" w:hAnsi="Times New Roman"/>
        </w:rPr>
        <w:t xml:space="preserve"> </w:t>
      </w:r>
      <w:proofErr w:type="spellStart"/>
      <w:r w:rsidRPr="00B3190E">
        <w:rPr>
          <w:rFonts w:ascii="Times New Roman" w:hAnsi="Times New Roman"/>
        </w:rPr>
        <w:t>memiliki</w:t>
      </w:r>
      <w:proofErr w:type="spellEnd"/>
      <w:r w:rsidRPr="00B3190E">
        <w:rPr>
          <w:rFonts w:ascii="Times New Roman" w:hAnsi="Times New Roman"/>
        </w:rPr>
        <w:t xml:space="preserve"> </w:t>
      </w:r>
      <w:proofErr w:type="spellStart"/>
      <w:r w:rsidRPr="00B3190E">
        <w:rPr>
          <w:rFonts w:ascii="Times New Roman" w:hAnsi="Times New Roman"/>
        </w:rPr>
        <w:t>hasil</w:t>
      </w:r>
      <w:proofErr w:type="spellEnd"/>
      <w:r w:rsidRPr="00B3190E">
        <w:rPr>
          <w:rFonts w:ascii="Times New Roman" w:hAnsi="Times New Roman"/>
        </w:rPr>
        <w:t xml:space="preserve"> </w:t>
      </w:r>
      <w:proofErr w:type="spellStart"/>
      <w:r w:rsidRPr="00B3190E">
        <w:rPr>
          <w:rFonts w:ascii="Times New Roman" w:hAnsi="Times New Roman"/>
        </w:rPr>
        <w:t>adaptabilitas</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yang </w:t>
      </w:r>
      <w:proofErr w:type="spellStart"/>
      <w:r w:rsidRPr="00B3190E">
        <w:rPr>
          <w:rFonts w:ascii="Times New Roman" w:hAnsi="Times New Roman"/>
        </w:rPr>
        <w:t>tinggi</w:t>
      </w:r>
      <w:proofErr w:type="spellEnd"/>
      <w:r w:rsidRPr="00B3190E">
        <w:rPr>
          <w:rFonts w:ascii="Times New Roman" w:hAnsi="Times New Roman"/>
        </w:rPr>
        <w:t xml:space="preserve">, </w:t>
      </w:r>
      <w:proofErr w:type="spellStart"/>
      <w:r w:rsidRPr="00B3190E">
        <w:rPr>
          <w:rFonts w:ascii="Times New Roman" w:hAnsi="Times New Roman"/>
        </w:rPr>
        <w:t>namun</w:t>
      </w:r>
      <w:proofErr w:type="spellEnd"/>
      <w:r w:rsidRPr="00B3190E">
        <w:rPr>
          <w:rFonts w:ascii="Times New Roman" w:hAnsi="Times New Roman"/>
        </w:rPr>
        <w:t xml:space="preserve"> </w:t>
      </w:r>
      <w:proofErr w:type="spellStart"/>
      <w:r w:rsidRPr="00B3190E">
        <w:rPr>
          <w:rFonts w:ascii="Times New Roman" w:hAnsi="Times New Roman"/>
        </w:rPr>
        <w:t>untuk</w:t>
      </w:r>
      <w:proofErr w:type="spellEnd"/>
      <w:r w:rsidRPr="00B3190E">
        <w:rPr>
          <w:rFonts w:ascii="Times New Roman" w:hAnsi="Times New Roman"/>
        </w:rPr>
        <w:t xml:space="preserve"> </w:t>
      </w:r>
      <w:proofErr w:type="spellStart"/>
      <w:r w:rsidRPr="00B3190E">
        <w:rPr>
          <w:rFonts w:ascii="Times New Roman" w:hAnsi="Times New Roman"/>
        </w:rPr>
        <w:t>keseluruan</w:t>
      </w:r>
      <w:proofErr w:type="spellEnd"/>
      <w:r w:rsidRPr="00B3190E">
        <w:rPr>
          <w:rFonts w:ascii="Times New Roman" w:hAnsi="Times New Roman"/>
        </w:rPr>
        <w:t xml:space="preserve"> </w:t>
      </w:r>
      <w:proofErr w:type="spellStart"/>
      <w:r w:rsidRPr="00B3190E">
        <w:rPr>
          <w:rFonts w:ascii="Times New Roman" w:hAnsi="Times New Roman"/>
        </w:rPr>
        <w:t>skor</w:t>
      </w:r>
      <w:proofErr w:type="spellEnd"/>
      <w:r w:rsidRPr="00B3190E">
        <w:rPr>
          <w:rFonts w:ascii="Times New Roman" w:hAnsi="Times New Roman"/>
        </w:rPr>
        <w:t xml:space="preserve">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kos </w:t>
      </w:r>
      <w:proofErr w:type="spellStart"/>
      <w:r w:rsidRPr="00B3190E">
        <w:rPr>
          <w:rFonts w:ascii="Times New Roman" w:hAnsi="Times New Roman"/>
        </w:rPr>
        <w:t>memiliki</w:t>
      </w:r>
      <w:proofErr w:type="spellEnd"/>
      <w:r w:rsidRPr="00B3190E">
        <w:rPr>
          <w:rFonts w:ascii="Times New Roman" w:hAnsi="Times New Roman"/>
        </w:rPr>
        <w:t xml:space="preserve"> </w:t>
      </w:r>
      <w:proofErr w:type="spellStart"/>
      <w:r w:rsidRPr="00B3190E">
        <w:rPr>
          <w:rFonts w:ascii="Times New Roman" w:hAnsi="Times New Roman"/>
        </w:rPr>
        <w:t>adaptabilitas</w:t>
      </w:r>
      <w:proofErr w:type="spellEnd"/>
      <w:r w:rsidRPr="00B3190E">
        <w:rPr>
          <w:rFonts w:ascii="Times New Roman" w:hAnsi="Times New Roman"/>
        </w:rPr>
        <w:t xml:space="preserve"> </w:t>
      </w:r>
      <w:proofErr w:type="spellStart"/>
      <w:r w:rsidRPr="00B3190E">
        <w:rPr>
          <w:rFonts w:ascii="Times New Roman" w:hAnsi="Times New Roman"/>
        </w:rPr>
        <w:t>karir</w:t>
      </w:r>
      <w:proofErr w:type="spellEnd"/>
      <w:r w:rsidRPr="00B3190E">
        <w:rPr>
          <w:rFonts w:ascii="Times New Roman" w:hAnsi="Times New Roman"/>
        </w:rPr>
        <w:t xml:space="preserve"> yang </w:t>
      </w:r>
      <w:proofErr w:type="spellStart"/>
      <w:r w:rsidRPr="00B3190E">
        <w:rPr>
          <w:rFonts w:ascii="Times New Roman" w:hAnsi="Times New Roman"/>
        </w:rPr>
        <w:t>lebih</w:t>
      </w:r>
      <w:proofErr w:type="spellEnd"/>
      <w:r w:rsidRPr="00B3190E">
        <w:rPr>
          <w:rFonts w:ascii="Times New Roman" w:hAnsi="Times New Roman"/>
        </w:rPr>
        <w:t xml:space="preserve"> </w:t>
      </w:r>
      <w:proofErr w:type="spellStart"/>
      <w:r w:rsidRPr="00B3190E">
        <w:rPr>
          <w:rFonts w:ascii="Times New Roman" w:hAnsi="Times New Roman"/>
        </w:rPr>
        <w:t>tinggi</w:t>
      </w:r>
      <w:proofErr w:type="spellEnd"/>
      <w:r w:rsidRPr="00B3190E">
        <w:rPr>
          <w:rFonts w:ascii="Times New Roman" w:hAnsi="Times New Roman"/>
        </w:rPr>
        <w:t xml:space="preserve"> </w:t>
      </w:r>
      <w:proofErr w:type="spellStart"/>
      <w:r w:rsidRPr="00B3190E">
        <w:rPr>
          <w:rFonts w:ascii="Times New Roman" w:hAnsi="Times New Roman"/>
        </w:rPr>
        <w:t>dibandingkan</w:t>
      </w:r>
      <w:proofErr w:type="spellEnd"/>
      <w:r w:rsidRPr="00B3190E">
        <w:rPr>
          <w:rFonts w:ascii="Times New Roman" w:hAnsi="Times New Roman"/>
        </w:rPr>
        <w:t xml:space="preserve"> </w:t>
      </w:r>
      <w:proofErr w:type="spellStart"/>
      <w:r w:rsidRPr="00B3190E">
        <w:rPr>
          <w:rFonts w:ascii="Times New Roman" w:hAnsi="Times New Roman"/>
        </w:rPr>
        <w:t>mahasiswa</w:t>
      </w:r>
      <w:proofErr w:type="spellEnd"/>
      <w:r w:rsidRPr="00B3190E">
        <w:rPr>
          <w:rFonts w:ascii="Times New Roman" w:hAnsi="Times New Roman"/>
        </w:rPr>
        <w:t xml:space="preserve"> yang </w:t>
      </w:r>
      <w:proofErr w:type="spellStart"/>
      <w:r w:rsidRPr="00B3190E">
        <w:rPr>
          <w:rFonts w:ascii="Times New Roman" w:hAnsi="Times New Roman"/>
        </w:rPr>
        <w:t>tinggal</w:t>
      </w:r>
      <w:proofErr w:type="spellEnd"/>
      <w:r w:rsidRPr="00B3190E">
        <w:rPr>
          <w:rFonts w:ascii="Times New Roman" w:hAnsi="Times New Roman"/>
        </w:rPr>
        <w:t xml:space="preserve"> di </w:t>
      </w:r>
      <w:proofErr w:type="spellStart"/>
      <w:r w:rsidRPr="00B3190E">
        <w:rPr>
          <w:rFonts w:ascii="Times New Roman" w:hAnsi="Times New Roman"/>
        </w:rPr>
        <w:t>pesantren</w:t>
      </w:r>
      <w:proofErr w:type="spellEnd"/>
      <w:r w:rsidRPr="00B3190E">
        <w:rPr>
          <w:rFonts w:ascii="Times New Roman" w:hAnsi="Times New Roman"/>
        </w:rPr>
        <w:t>.</w:t>
      </w:r>
    </w:p>
    <w:p w14:paraId="26330D18" w14:textId="77777777" w:rsidR="00CC3D82" w:rsidRPr="00DB48C9" w:rsidRDefault="00CC3D82" w:rsidP="00C27378">
      <w:pPr>
        <w:spacing w:after="0" w:line="240" w:lineRule="auto"/>
        <w:rPr>
          <w:rFonts w:ascii="Times New Roman" w:hAnsi="Times New Roman"/>
          <w:b/>
          <w:lang w:val="id-ID"/>
        </w:rPr>
      </w:pPr>
    </w:p>
    <w:p w14:paraId="0F8A2185" w14:textId="77777777" w:rsidR="00C27378" w:rsidRDefault="00C27378" w:rsidP="00C27378">
      <w:pPr>
        <w:spacing w:after="0" w:line="240" w:lineRule="auto"/>
        <w:rPr>
          <w:rFonts w:ascii="Times New Roman" w:hAnsi="Times New Roman"/>
          <w:b/>
          <w:lang w:val="id-ID"/>
        </w:rPr>
      </w:pPr>
    </w:p>
    <w:p w14:paraId="4134AFF3"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1D4EE5CE" w14:textId="77777777" w:rsidR="00CE1A96" w:rsidRPr="00DB48C9" w:rsidRDefault="004D5053"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spellStart"/>
      <w:r w:rsidRPr="004D5053">
        <w:rPr>
          <w:rFonts w:ascii="Times New Roman" w:hAnsi="Times New Roman"/>
        </w:rPr>
        <w:t>Berdasarkan</w:t>
      </w:r>
      <w:proofErr w:type="spellEnd"/>
      <w:r w:rsidRPr="004D5053">
        <w:rPr>
          <w:rFonts w:ascii="Times New Roman" w:hAnsi="Times New Roman"/>
        </w:rPr>
        <w:t xml:space="preserve"> </w:t>
      </w:r>
      <w:proofErr w:type="spellStart"/>
      <w:r w:rsidRPr="004D5053">
        <w:rPr>
          <w:rFonts w:ascii="Times New Roman" w:hAnsi="Times New Roman"/>
        </w:rPr>
        <w:t>hasil</w:t>
      </w:r>
      <w:proofErr w:type="spellEnd"/>
      <w:r w:rsidRPr="004D5053">
        <w:rPr>
          <w:rFonts w:ascii="Times New Roman" w:hAnsi="Times New Roman"/>
        </w:rPr>
        <w:t xml:space="preserve"> </w:t>
      </w:r>
      <w:proofErr w:type="spellStart"/>
      <w:r w:rsidRPr="004D5053">
        <w:rPr>
          <w:rFonts w:ascii="Times New Roman" w:hAnsi="Times New Roman"/>
        </w:rPr>
        <w:t>penelitian</w:t>
      </w:r>
      <w:proofErr w:type="spellEnd"/>
      <w:r w:rsidRPr="004D5053">
        <w:rPr>
          <w:rFonts w:ascii="Times New Roman" w:hAnsi="Times New Roman"/>
        </w:rPr>
        <w:t xml:space="preserve"> dan </w:t>
      </w:r>
      <w:proofErr w:type="spellStart"/>
      <w:r w:rsidRPr="004D5053">
        <w:rPr>
          <w:rFonts w:ascii="Times New Roman" w:hAnsi="Times New Roman"/>
        </w:rPr>
        <w:t>pembahasan</w:t>
      </w:r>
      <w:proofErr w:type="spellEnd"/>
      <w:r w:rsidRPr="004D5053">
        <w:rPr>
          <w:rFonts w:ascii="Times New Roman" w:hAnsi="Times New Roman"/>
        </w:rPr>
        <w:t xml:space="preserve"> yang </w:t>
      </w:r>
      <w:proofErr w:type="spellStart"/>
      <w:r w:rsidRPr="004D5053">
        <w:rPr>
          <w:rFonts w:ascii="Times New Roman" w:hAnsi="Times New Roman"/>
        </w:rPr>
        <w:t>telah</w:t>
      </w:r>
      <w:proofErr w:type="spellEnd"/>
      <w:r w:rsidRPr="004D5053">
        <w:rPr>
          <w:rFonts w:ascii="Times New Roman" w:hAnsi="Times New Roman"/>
        </w:rPr>
        <w:t xml:space="preserve"> </w:t>
      </w:r>
      <w:proofErr w:type="spellStart"/>
      <w:r w:rsidRPr="004D5053">
        <w:rPr>
          <w:rFonts w:ascii="Times New Roman" w:hAnsi="Times New Roman"/>
        </w:rPr>
        <w:t>dilakukan</w:t>
      </w:r>
      <w:proofErr w:type="spellEnd"/>
      <w:r w:rsidRPr="004D5053">
        <w:rPr>
          <w:rFonts w:ascii="Times New Roman" w:hAnsi="Times New Roman"/>
        </w:rPr>
        <w:t xml:space="preserve">, </w:t>
      </w:r>
      <w:proofErr w:type="spellStart"/>
      <w:r w:rsidRPr="004D5053">
        <w:rPr>
          <w:rFonts w:ascii="Times New Roman" w:hAnsi="Times New Roman"/>
        </w:rPr>
        <w:t>dapat</w:t>
      </w:r>
      <w:proofErr w:type="spellEnd"/>
      <w:r w:rsidRPr="004D5053">
        <w:rPr>
          <w:rFonts w:ascii="Times New Roman" w:hAnsi="Times New Roman"/>
        </w:rPr>
        <w:t xml:space="preserve"> </w:t>
      </w:r>
      <w:proofErr w:type="spellStart"/>
      <w:r w:rsidRPr="004D5053">
        <w:rPr>
          <w:rFonts w:ascii="Times New Roman" w:hAnsi="Times New Roman"/>
        </w:rPr>
        <w:t>ditarik</w:t>
      </w:r>
      <w:proofErr w:type="spellEnd"/>
      <w:r w:rsidRPr="004D5053">
        <w:rPr>
          <w:rFonts w:ascii="Times New Roman" w:hAnsi="Times New Roman"/>
        </w:rPr>
        <w:t xml:space="preserve"> </w:t>
      </w:r>
      <w:proofErr w:type="spellStart"/>
      <w:r w:rsidRPr="004D5053">
        <w:rPr>
          <w:rFonts w:ascii="Times New Roman" w:hAnsi="Times New Roman"/>
        </w:rPr>
        <w:t>kesimpulan</w:t>
      </w:r>
      <w:proofErr w:type="spellEnd"/>
      <w:r w:rsidRPr="004D5053">
        <w:rPr>
          <w:rFonts w:ascii="Times New Roman" w:hAnsi="Times New Roman"/>
        </w:rPr>
        <w:t xml:space="preserve"> </w:t>
      </w:r>
      <w:proofErr w:type="spellStart"/>
      <w:r w:rsidRPr="004D5053">
        <w:rPr>
          <w:rFonts w:ascii="Times New Roman" w:hAnsi="Times New Roman"/>
        </w:rPr>
        <w:t>sesuai</w:t>
      </w:r>
      <w:proofErr w:type="spellEnd"/>
      <w:r w:rsidRPr="004D5053">
        <w:rPr>
          <w:rFonts w:ascii="Times New Roman" w:hAnsi="Times New Roman"/>
        </w:rPr>
        <w:t xml:space="preserve"> </w:t>
      </w:r>
      <w:proofErr w:type="spellStart"/>
      <w:r w:rsidRPr="004D5053">
        <w:rPr>
          <w:rFonts w:ascii="Times New Roman" w:hAnsi="Times New Roman"/>
        </w:rPr>
        <w:t>dengan</w:t>
      </w:r>
      <w:proofErr w:type="spellEnd"/>
      <w:r w:rsidRPr="004D5053">
        <w:rPr>
          <w:rFonts w:ascii="Times New Roman" w:hAnsi="Times New Roman"/>
        </w:rPr>
        <w:t xml:space="preserve"> </w:t>
      </w:r>
      <w:proofErr w:type="spellStart"/>
      <w:r w:rsidRPr="004D5053">
        <w:rPr>
          <w:rFonts w:ascii="Times New Roman" w:hAnsi="Times New Roman"/>
        </w:rPr>
        <w:t>rumusan</w:t>
      </w:r>
      <w:proofErr w:type="spellEnd"/>
      <w:r w:rsidRPr="004D5053">
        <w:rPr>
          <w:rFonts w:ascii="Times New Roman" w:hAnsi="Times New Roman"/>
        </w:rPr>
        <w:t xml:space="preserve"> dan </w:t>
      </w:r>
      <w:proofErr w:type="spellStart"/>
      <w:r w:rsidRPr="004D5053">
        <w:rPr>
          <w:rFonts w:ascii="Times New Roman" w:hAnsi="Times New Roman"/>
        </w:rPr>
        <w:t>tujuan</w:t>
      </w:r>
      <w:proofErr w:type="spellEnd"/>
      <w:r w:rsidRPr="004D5053">
        <w:rPr>
          <w:rFonts w:ascii="Times New Roman" w:hAnsi="Times New Roman"/>
        </w:rPr>
        <w:t xml:space="preserve"> </w:t>
      </w:r>
      <w:proofErr w:type="spellStart"/>
      <w:r w:rsidRPr="004D5053">
        <w:rPr>
          <w:rFonts w:ascii="Times New Roman" w:hAnsi="Times New Roman"/>
        </w:rPr>
        <w:t>penelitian</w:t>
      </w:r>
      <w:proofErr w:type="spellEnd"/>
      <w:r w:rsidRPr="004D5053">
        <w:rPr>
          <w:rFonts w:ascii="Times New Roman" w:hAnsi="Times New Roman"/>
        </w:rPr>
        <w:t xml:space="preserve"> </w:t>
      </w:r>
      <w:proofErr w:type="spellStart"/>
      <w:r w:rsidRPr="004D5053">
        <w:rPr>
          <w:rFonts w:ascii="Times New Roman" w:hAnsi="Times New Roman"/>
        </w:rPr>
        <w:t>ini</w:t>
      </w:r>
      <w:proofErr w:type="spellEnd"/>
      <w:r w:rsidRPr="004D5053">
        <w:rPr>
          <w:rFonts w:ascii="Times New Roman" w:hAnsi="Times New Roman"/>
        </w:rPr>
        <w:t xml:space="preserve">, </w:t>
      </w:r>
      <w:proofErr w:type="spellStart"/>
      <w:r w:rsidRPr="004D5053">
        <w:rPr>
          <w:rFonts w:ascii="Times New Roman" w:hAnsi="Times New Roman"/>
        </w:rPr>
        <w:t>bahwa</w:t>
      </w:r>
      <w:proofErr w:type="spellEnd"/>
      <w:r w:rsidRPr="004D5053">
        <w:rPr>
          <w:rFonts w:ascii="Times New Roman" w:hAnsi="Times New Roman"/>
        </w:rPr>
        <w:t xml:space="preserve"> </w:t>
      </w:r>
      <w:proofErr w:type="spellStart"/>
      <w:r w:rsidRPr="004D5053">
        <w:rPr>
          <w:rFonts w:ascii="Times New Roman" w:hAnsi="Times New Roman"/>
        </w:rPr>
        <w:t>terdapat</w:t>
      </w:r>
      <w:proofErr w:type="spellEnd"/>
      <w:r w:rsidRPr="004D5053">
        <w:rPr>
          <w:rFonts w:ascii="Times New Roman" w:hAnsi="Times New Roman"/>
        </w:rPr>
        <w:t xml:space="preserve"> </w:t>
      </w:r>
      <w:proofErr w:type="spellStart"/>
      <w:r w:rsidRPr="004D5053">
        <w:rPr>
          <w:rFonts w:ascii="Times New Roman" w:hAnsi="Times New Roman"/>
        </w:rPr>
        <w:t>perbedaan</w:t>
      </w:r>
      <w:proofErr w:type="spellEnd"/>
      <w:r w:rsidRPr="004D5053">
        <w:rPr>
          <w:rFonts w:ascii="Times New Roman" w:hAnsi="Times New Roman"/>
        </w:rPr>
        <w:t xml:space="preserve"> </w:t>
      </w:r>
      <w:proofErr w:type="spellStart"/>
      <w:r w:rsidRPr="004D5053">
        <w:rPr>
          <w:rFonts w:ascii="Times New Roman" w:hAnsi="Times New Roman"/>
        </w:rPr>
        <w:t>adaptabilits</w:t>
      </w:r>
      <w:proofErr w:type="spellEnd"/>
      <w:r w:rsidRPr="004D5053">
        <w:rPr>
          <w:rFonts w:ascii="Times New Roman" w:hAnsi="Times New Roman"/>
        </w:rPr>
        <w:t xml:space="preserve"> </w:t>
      </w:r>
      <w:proofErr w:type="spellStart"/>
      <w:r w:rsidRPr="004D5053">
        <w:rPr>
          <w:rFonts w:ascii="Times New Roman" w:hAnsi="Times New Roman"/>
        </w:rPr>
        <w:t>karir</w:t>
      </w:r>
      <w:proofErr w:type="spellEnd"/>
      <w:r w:rsidRPr="004D5053">
        <w:rPr>
          <w:rFonts w:ascii="Times New Roman" w:hAnsi="Times New Roman"/>
        </w:rPr>
        <w:t xml:space="preserve"> yang </w:t>
      </w:r>
      <w:proofErr w:type="spellStart"/>
      <w:r w:rsidRPr="004D5053">
        <w:rPr>
          <w:rFonts w:ascii="Times New Roman" w:hAnsi="Times New Roman"/>
        </w:rPr>
        <w:t>signifikan</w:t>
      </w:r>
      <w:proofErr w:type="spellEnd"/>
      <w:r w:rsidRPr="004D5053">
        <w:rPr>
          <w:rFonts w:ascii="Times New Roman" w:hAnsi="Times New Roman"/>
        </w:rPr>
        <w:t xml:space="preserve"> </w:t>
      </w:r>
      <w:proofErr w:type="spellStart"/>
      <w:r w:rsidRPr="004D5053">
        <w:rPr>
          <w:rFonts w:ascii="Times New Roman" w:hAnsi="Times New Roman"/>
        </w:rPr>
        <w:t>antara</w:t>
      </w:r>
      <w:proofErr w:type="spellEnd"/>
      <w:r w:rsidRPr="004D5053">
        <w:rPr>
          <w:rFonts w:ascii="Times New Roman" w:hAnsi="Times New Roman"/>
        </w:rPr>
        <w:t xml:space="preserve"> </w:t>
      </w:r>
      <w:proofErr w:type="spellStart"/>
      <w:r w:rsidRPr="004D5053">
        <w:rPr>
          <w:rFonts w:ascii="Times New Roman" w:hAnsi="Times New Roman"/>
        </w:rPr>
        <w:t>mahasiswa</w:t>
      </w:r>
      <w:proofErr w:type="spellEnd"/>
      <w:r w:rsidRPr="004D5053">
        <w:rPr>
          <w:rFonts w:ascii="Times New Roman" w:hAnsi="Times New Roman"/>
        </w:rPr>
        <w:t xml:space="preserve"> yang </w:t>
      </w:r>
      <w:proofErr w:type="spellStart"/>
      <w:r w:rsidRPr="004D5053">
        <w:rPr>
          <w:rFonts w:ascii="Times New Roman" w:hAnsi="Times New Roman"/>
        </w:rPr>
        <w:t>tinggal</w:t>
      </w:r>
      <w:proofErr w:type="spellEnd"/>
      <w:r w:rsidRPr="004D5053">
        <w:rPr>
          <w:rFonts w:ascii="Times New Roman" w:hAnsi="Times New Roman"/>
        </w:rPr>
        <w:t xml:space="preserve"> di kos dan </w:t>
      </w:r>
      <w:proofErr w:type="spellStart"/>
      <w:r w:rsidRPr="004D5053">
        <w:rPr>
          <w:rFonts w:ascii="Times New Roman" w:hAnsi="Times New Roman"/>
        </w:rPr>
        <w:t>mahasiswa</w:t>
      </w:r>
      <w:proofErr w:type="spellEnd"/>
      <w:r w:rsidRPr="004D5053">
        <w:rPr>
          <w:rFonts w:ascii="Times New Roman" w:hAnsi="Times New Roman"/>
        </w:rPr>
        <w:t xml:space="preserve"> yang </w:t>
      </w:r>
      <w:proofErr w:type="spellStart"/>
      <w:r w:rsidRPr="004D5053">
        <w:rPr>
          <w:rFonts w:ascii="Times New Roman" w:hAnsi="Times New Roman"/>
        </w:rPr>
        <w:t>tinggal</w:t>
      </w:r>
      <w:proofErr w:type="spellEnd"/>
      <w:r w:rsidRPr="004D5053">
        <w:rPr>
          <w:rFonts w:ascii="Times New Roman" w:hAnsi="Times New Roman"/>
        </w:rPr>
        <w:t xml:space="preserve"> di </w:t>
      </w:r>
      <w:proofErr w:type="spellStart"/>
      <w:r w:rsidRPr="004D5053">
        <w:rPr>
          <w:rFonts w:ascii="Times New Roman" w:hAnsi="Times New Roman"/>
        </w:rPr>
        <w:t>pesantren</w:t>
      </w:r>
      <w:proofErr w:type="spellEnd"/>
      <w:r w:rsidR="000F40DB" w:rsidRPr="00DB48C9">
        <w:rPr>
          <w:rFonts w:ascii="Times New Roman" w:hAnsi="Times New Roman"/>
        </w:rPr>
        <w:t>.</w:t>
      </w:r>
    </w:p>
    <w:p w14:paraId="76D2D238" w14:textId="77777777" w:rsidR="00C260ED" w:rsidRDefault="00C260ED" w:rsidP="00B96F45">
      <w:pPr>
        <w:spacing w:after="0" w:line="360" w:lineRule="auto"/>
        <w:jc w:val="both"/>
        <w:rPr>
          <w:rFonts w:ascii="Times New Roman" w:hAnsi="Times New Roman"/>
          <w:b/>
          <w:lang w:val="id-ID"/>
        </w:rPr>
      </w:pPr>
    </w:p>
    <w:p w14:paraId="10D7AC00" w14:textId="7095E70E"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lastRenderedPageBreak/>
        <w:t>DAFTAR PUSTAKA</w:t>
      </w:r>
      <w:r w:rsidR="000606BF">
        <w:rPr>
          <w:rFonts w:ascii="Times New Roman" w:hAnsi="Times New Roman"/>
          <w:b/>
        </w:rPr>
        <w:t xml:space="preserve"> </w:t>
      </w:r>
      <w:r w:rsidR="007848D9">
        <w:rPr>
          <w:rFonts w:ascii="Times New Roman" w:hAnsi="Times New Roman"/>
          <w:b/>
        </w:rPr>
        <w:t xml:space="preserve"> </w:t>
      </w:r>
    </w:p>
    <w:p w14:paraId="17514ECB" w14:textId="652A008D" w:rsidR="004E050C" w:rsidRDefault="00707BB8" w:rsidP="004E050C">
      <w:pPr>
        <w:widowControl w:val="0"/>
        <w:autoSpaceDE w:val="0"/>
        <w:autoSpaceDN w:val="0"/>
        <w:adjustRightInd w:val="0"/>
        <w:spacing w:after="240" w:line="240" w:lineRule="auto"/>
        <w:ind w:left="567" w:hanging="567"/>
        <w:jc w:val="both"/>
        <w:rPr>
          <w:rFonts w:ascii="Times New Roman" w:hAnsi="Times New Roman"/>
        </w:rPr>
      </w:pPr>
      <w:r w:rsidRPr="00707BB8">
        <w:rPr>
          <w:rFonts w:ascii="Times New Roman" w:hAnsi="Times New Roman"/>
        </w:rPr>
        <w:t xml:space="preserve">Aliyah, S. N., </w:t>
      </w:r>
      <w:proofErr w:type="spellStart"/>
      <w:r w:rsidRPr="00707BB8">
        <w:rPr>
          <w:rFonts w:ascii="Times New Roman" w:hAnsi="Times New Roman"/>
        </w:rPr>
        <w:t>Sugiharto</w:t>
      </w:r>
      <w:proofErr w:type="spellEnd"/>
      <w:r w:rsidRPr="00707BB8">
        <w:rPr>
          <w:rFonts w:ascii="Times New Roman" w:hAnsi="Times New Roman"/>
        </w:rPr>
        <w:t xml:space="preserve">, D., &amp; </w:t>
      </w:r>
      <w:proofErr w:type="spellStart"/>
      <w:r w:rsidRPr="00707BB8">
        <w:rPr>
          <w:rFonts w:ascii="Times New Roman" w:hAnsi="Times New Roman"/>
        </w:rPr>
        <w:t>Sunawan</w:t>
      </w:r>
      <w:proofErr w:type="spellEnd"/>
      <w:r w:rsidRPr="00707BB8">
        <w:rPr>
          <w:rFonts w:ascii="Times New Roman" w:hAnsi="Times New Roman"/>
        </w:rPr>
        <w:t xml:space="preserve">, S. (2018). Career adaptability in </w:t>
      </w:r>
      <w:proofErr w:type="spellStart"/>
      <w:r w:rsidRPr="00707BB8">
        <w:rPr>
          <w:rFonts w:ascii="Times New Roman" w:hAnsi="Times New Roman"/>
        </w:rPr>
        <w:t>islamic</w:t>
      </w:r>
      <w:proofErr w:type="spellEnd"/>
      <w:r w:rsidRPr="00707BB8">
        <w:rPr>
          <w:rFonts w:ascii="Times New Roman" w:hAnsi="Times New Roman"/>
        </w:rPr>
        <w:t xml:space="preserve"> boarding school culture. </w:t>
      </w:r>
      <w:r w:rsidRPr="00160A50">
        <w:rPr>
          <w:rFonts w:ascii="Times New Roman" w:hAnsi="Times New Roman"/>
          <w:i/>
          <w:iCs/>
        </w:rPr>
        <w:t>International Journal of Education and Research, 6(10).</w:t>
      </w:r>
      <w:r w:rsidRPr="00707BB8">
        <w:rPr>
          <w:rFonts w:ascii="Times New Roman" w:hAnsi="Times New Roman"/>
        </w:rPr>
        <w:t xml:space="preserve"> </w:t>
      </w:r>
      <w:r w:rsidR="000606BF">
        <w:rPr>
          <w:rFonts w:ascii="Times New Roman" w:hAnsi="Times New Roman"/>
        </w:rPr>
        <w:t xml:space="preserve">  </w:t>
      </w:r>
      <w:r w:rsidRPr="000606BF">
        <w:rPr>
          <w:rFonts w:ascii="Times New Roman" w:hAnsi="Times New Roman"/>
          <w:i/>
          <w:iCs/>
          <w:u w:val="single"/>
        </w:rPr>
        <w:t>https://www.ijern.com/journal/2018/October-2018/09.pdf</w:t>
      </w:r>
    </w:p>
    <w:p w14:paraId="1C26C463" w14:textId="4E330B9C" w:rsidR="00707BB8" w:rsidRPr="00707BB8" w:rsidRDefault="00707BB8" w:rsidP="00707BB8">
      <w:pPr>
        <w:widowControl w:val="0"/>
        <w:autoSpaceDE w:val="0"/>
        <w:autoSpaceDN w:val="0"/>
        <w:adjustRightInd w:val="0"/>
        <w:spacing w:after="240" w:line="240" w:lineRule="auto"/>
        <w:ind w:left="567" w:hanging="567"/>
        <w:jc w:val="both"/>
        <w:rPr>
          <w:rFonts w:ascii="Times New Roman" w:hAnsi="Times New Roman"/>
        </w:rPr>
      </w:pPr>
      <w:r w:rsidRPr="00707BB8">
        <w:rPr>
          <w:rFonts w:ascii="Times New Roman" w:hAnsi="Times New Roman"/>
        </w:rPr>
        <w:t xml:space="preserve">Creed, P. A., Fallon, T., &amp; Hood, M. (2009). The relationship between career adaptability, person and situation variables, and career concerns in young adults. </w:t>
      </w:r>
      <w:r w:rsidRPr="00160A50">
        <w:rPr>
          <w:rFonts w:ascii="Times New Roman" w:hAnsi="Times New Roman"/>
          <w:i/>
          <w:iCs/>
        </w:rPr>
        <w:t>Journal of Vocational Behavior, 74(2)</w:t>
      </w:r>
      <w:r w:rsidRPr="00707BB8">
        <w:rPr>
          <w:rFonts w:ascii="Times New Roman" w:hAnsi="Times New Roman"/>
        </w:rPr>
        <w:t>, 219–229. https://doi.org/10.1016/J.JVB.2008.12.004</w:t>
      </w:r>
    </w:p>
    <w:p w14:paraId="1648C756" w14:textId="77777777" w:rsidR="00707BB8" w:rsidRPr="00707BB8" w:rsidRDefault="00707BB8" w:rsidP="00707BB8">
      <w:pPr>
        <w:widowControl w:val="0"/>
        <w:autoSpaceDE w:val="0"/>
        <w:autoSpaceDN w:val="0"/>
        <w:adjustRightInd w:val="0"/>
        <w:spacing w:after="240" w:line="240" w:lineRule="auto"/>
        <w:ind w:left="567" w:hanging="567"/>
        <w:jc w:val="both"/>
        <w:rPr>
          <w:rFonts w:ascii="Times New Roman" w:hAnsi="Times New Roman"/>
        </w:rPr>
      </w:pPr>
      <w:proofErr w:type="spellStart"/>
      <w:r w:rsidRPr="00707BB8">
        <w:rPr>
          <w:rFonts w:ascii="Times New Roman" w:hAnsi="Times New Roman"/>
        </w:rPr>
        <w:t>Ebenehi</w:t>
      </w:r>
      <w:proofErr w:type="spellEnd"/>
      <w:r w:rsidRPr="00707BB8">
        <w:rPr>
          <w:rFonts w:ascii="Times New Roman" w:hAnsi="Times New Roman"/>
        </w:rPr>
        <w:t xml:space="preserve">, A. S., Rashid, A. M., &amp; Bakar, A. R. (2016). Predictors of career adaptability skill among higher education students in </w:t>
      </w:r>
      <w:proofErr w:type="spellStart"/>
      <w:r w:rsidRPr="00707BB8">
        <w:rPr>
          <w:rFonts w:ascii="Times New Roman" w:hAnsi="Times New Roman"/>
        </w:rPr>
        <w:t>nigeria</w:t>
      </w:r>
      <w:proofErr w:type="spellEnd"/>
      <w:r w:rsidRPr="00707BB8">
        <w:rPr>
          <w:rFonts w:ascii="Times New Roman" w:hAnsi="Times New Roman"/>
        </w:rPr>
        <w:t xml:space="preserve">. </w:t>
      </w:r>
      <w:r w:rsidRPr="00127A15">
        <w:rPr>
          <w:rFonts w:ascii="Times New Roman" w:hAnsi="Times New Roman"/>
          <w:i/>
          <w:iCs/>
        </w:rPr>
        <w:t>International Journal for Research in Vocational Education and Training, 3(3)</w:t>
      </w:r>
      <w:r w:rsidRPr="00707BB8">
        <w:rPr>
          <w:rFonts w:ascii="Times New Roman" w:hAnsi="Times New Roman"/>
        </w:rPr>
        <w:t>, 212–229. https://doi.org/10.13152/IJRVET.3.3.3</w:t>
      </w:r>
    </w:p>
    <w:p w14:paraId="0113D8A8" w14:textId="77777777" w:rsidR="00707BB8" w:rsidRPr="00707BB8" w:rsidRDefault="00707BB8" w:rsidP="00707BB8">
      <w:pPr>
        <w:widowControl w:val="0"/>
        <w:autoSpaceDE w:val="0"/>
        <w:autoSpaceDN w:val="0"/>
        <w:adjustRightInd w:val="0"/>
        <w:spacing w:after="240" w:line="240" w:lineRule="auto"/>
        <w:ind w:left="567" w:hanging="567"/>
        <w:jc w:val="both"/>
        <w:rPr>
          <w:rFonts w:ascii="Times New Roman" w:hAnsi="Times New Roman"/>
        </w:rPr>
      </w:pPr>
      <w:r w:rsidRPr="00707BB8">
        <w:rPr>
          <w:rFonts w:ascii="Times New Roman" w:hAnsi="Times New Roman"/>
        </w:rPr>
        <w:t xml:space="preserve">Han, H., &amp; </w:t>
      </w:r>
      <w:proofErr w:type="spellStart"/>
      <w:r w:rsidRPr="00707BB8">
        <w:rPr>
          <w:rFonts w:ascii="Times New Roman" w:hAnsi="Times New Roman"/>
        </w:rPr>
        <w:t>Rojewski</w:t>
      </w:r>
      <w:proofErr w:type="spellEnd"/>
      <w:r w:rsidRPr="00707BB8">
        <w:rPr>
          <w:rFonts w:ascii="Times New Roman" w:hAnsi="Times New Roman"/>
        </w:rPr>
        <w:t xml:space="preserve">, J. W. (2015). Gender-specific models of work-bound </w:t>
      </w:r>
      <w:proofErr w:type="spellStart"/>
      <w:r w:rsidRPr="00707BB8">
        <w:rPr>
          <w:rFonts w:ascii="Times New Roman" w:hAnsi="Times New Roman"/>
        </w:rPr>
        <w:t>korean</w:t>
      </w:r>
      <w:proofErr w:type="spellEnd"/>
      <w:r w:rsidRPr="00707BB8">
        <w:rPr>
          <w:rFonts w:ascii="Times New Roman" w:hAnsi="Times New Roman"/>
        </w:rPr>
        <w:t xml:space="preserve"> adolescents’ social supports and career adaptability on subsequent job satisfaction. </w:t>
      </w:r>
      <w:r w:rsidRPr="00127A15">
        <w:rPr>
          <w:rFonts w:ascii="Times New Roman" w:hAnsi="Times New Roman"/>
          <w:i/>
          <w:iCs/>
        </w:rPr>
        <w:t>Journal of Career Development, 42(2)</w:t>
      </w:r>
      <w:r w:rsidRPr="00707BB8">
        <w:rPr>
          <w:rFonts w:ascii="Times New Roman" w:hAnsi="Times New Roman"/>
        </w:rPr>
        <w:t>, 149–164. https://doi.org/10.1177/0894845314545786</w:t>
      </w:r>
    </w:p>
    <w:p w14:paraId="716B5129" w14:textId="77777777" w:rsidR="00707BB8" w:rsidRDefault="00707BB8" w:rsidP="00707BB8">
      <w:pPr>
        <w:widowControl w:val="0"/>
        <w:autoSpaceDE w:val="0"/>
        <w:autoSpaceDN w:val="0"/>
        <w:adjustRightInd w:val="0"/>
        <w:spacing w:after="240" w:line="240" w:lineRule="auto"/>
        <w:ind w:left="567" w:hanging="567"/>
        <w:jc w:val="both"/>
        <w:rPr>
          <w:rFonts w:ascii="Times New Roman" w:hAnsi="Times New Roman"/>
        </w:rPr>
      </w:pPr>
      <w:r w:rsidRPr="00707BB8">
        <w:rPr>
          <w:rFonts w:ascii="Times New Roman" w:hAnsi="Times New Roman"/>
        </w:rPr>
        <w:t>Hirschi, A. (2009). Career adaptability development in adolescence: Multiple predictors and effect on sense of power and life satisfaction</w:t>
      </w:r>
      <w:r w:rsidRPr="00127A15">
        <w:rPr>
          <w:rFonts w:ascii="Times New Roman" w:hAnsi="Times New Roman"/>
          <w:i/>
          <w:iCs/>
        </w:rPr>
        <w:t>. Journal of Vocational Behavior, 74(2)</w:t>
      </w:r>
      <w:r w:rsidRPr="00707BB8">
        <w:rPr>
          <w:rFonts w:ascii="Times New Roman" w:hAnsi="Times New Roman"/>
        </w:rPr>
        <w:t xml:space="preserve">, 145–155. </w:t>
      </w:r>
      <w:hyperlink r:id="rId13" w:history="1">
        <w:r w:rsidR="004E1787" w:rsidRPr="003B4509">
          <w:rPr>
            <w:rStyle w:val="Hyperlink"/>
            <w:rFonts w:ascii="Times New Roman" w:hAnsi="Times New Roman"/>
          </w:rPr>
          <w:t>https://doi.org/10.1016/J.JVB.2009.01.002</w:t>
        </w:r>
      </w:hyperlink>
      <w:r w:rsidR="004E1787">
        <w:rPr>
          <w:rFonts w:ascii="Times New Roman" w:hAnsi="Times New Roman"/>
        </w:rPr>
        <w:t>.</w:t>
      </w:r>
    </w:p>
    <w:p w14:paraId="3D159193" w14:textId="54FCDDDF" w:rsidR="005F67A3" w:rsidRDefault="005F67A3" w:rsidP="00707BB8">
      <w:pPr>
        <w:widowControl w:val="0"/>
        <w:autoSpaceDE w:val="0"/>
        <w:autoSpaceDN w:val="0"/>
        <w:adjustRightInd w:val="0"/>
        <w:spacing w:after="240" w:line="240" w:lineRule="auto"/>
        <w:ind w:left="567" w:hanging="567"/>
        <w:jc w:val="both"/>
        <w:rPr>
          <w:rFonts w:ascii="Times New Roman" w:hAnsi="Times New Roman"/>
        </w:rPr>
      </w:pPr>
      <w:proofErr w:type="spellStart"/>
      <w:r w:rsidRPr="005F67A3">
        <w:rPr>
          <w:rFonts w:ascii="Times New Roman" w:hAnsi="Times New Roman"/>
        </w:rPr>
        <w:t>Kholifah</w:t>
      </w:r>
      <w:proofErr w:type="spellEnd"/>
      <w:r w:rsidRPr="005F67A3">
        <w:rPr>
          <w:rFonts w:ascii="Times New Roman" w:hAnsi="Times New Roman"/>
        </w:rPr>
        <w:t xml:space="preserve">, S. (2017). </w:t>
      </w:r>
      <w:proofErr w:type="spellStart"/>
      <w:r w:rsidRPr="00127A15">
        <w:rPr>
          <w:rFonts w:ascii="Times New Roman" w:hAnsi="Times New Roman"/>
          <w:i/>
          <w:iCs/>
        </w:rPr>
        <w:t>Hubungan</w:t>
      </w:r>
      <w:proofErr w:type="spellEnd"/>
      <w:r w:rsidRPr="00127A15">
        <w:rPr>
          <w:rFonts w:ascii="Times New Roman" w:hAnsi="Times New Roman"/>
          <w:i/>
          <w:iCs/>
        </w:rPr>
        <w:t xml:space="preserve"> </w:t>
      </w:r>
      <w:proofErr w:type="spellStart"/>
      <w:r w:rsidRPr="00127A15">
        <w:rPr>
          <w:rFonts w:ascii="Times New Roman" w:hAnsi="Times New Roman"/>
          <w:i/>
          <w:iCs/>
        </w:rPr>
        <w:t>jarak</w:t>
      </w:r>
      <w:proofErr w:type="spellEnd"/>
      <w:r w:rsidRPr="00127A15">
        <w:rPr>
          <w:rFonts w:ascii="Times New Roman" w:hAnsi="Times New Roman"/>
          <w:i/>
          <w:iCs/>
        </w:rPr>
        <w:t xml:space="preserve"> </w:t>
      </w:r>
      <w:proofErr w:type="spellStart"/>
      <w:r w:rsidRPr="00127A15">
        <w:rPr>
          <w:rFonts w:ascii="Times New Roman" w:hAnsi="Times New Roman"/>
          <w:i/>
          <w:iCs/>
        </w:rPr>
        <w:t>tempat</w:t>
      </w:r>
      <w:proofErr w:type="spellEnd"/>
      <w:r w:rsidRPr="00127A15">
        <w:rPr>
          <w:rFonts w:ascii="Times New Roman" w:hAnsi="Times New Roman"/>
          <w:i/>
          <w:iCs/>
        </w:rPr>
        <w:t xml:space="preserve"> </w:t>
      </w:r>
      <w:proofErr w:type="spellStart"/>
      <w:r w:rsidRPr="00127A15">
        <w:rPr>
          <w:rFonts w:ascii="Times New Roman" w:hAnsi="Times New Roman"/>
          <w:i/>
          <w:iCs/>
        </w:rPr>
        <w:t>tinggal</w:t>
      </w:r>
      <w:proofErr w:type="spellEnd"/>
      <w:r w:rsidRPr="00127A15">
        <w:rPr>
          <w:rFonts w:ascii="Times New Roman" w:hAnsi="Times New Roman"/>
          <w:i/>
          <w:iCs/>
        </w:rPr>
        <w:t xml:space="preserve"> dan </w:t>
      </w:r>
      <w:proofErr w:type="spellStart"/>
      <w:r w:rsidRPr="00127A15">
        <w:rPr>
          <w:rFonts w:ascii="Times New Roman" w:hAnsi="Times New Roman"/>
          <w:i/>
          <w:iCs/>
        </w:rPr>
        <w:t>tingkat</w:t>
      </w:r>
      <w:proofErr w:type="spellEnd"/>
      <w:r w:rsidRPr="00127A15">
        <w:rPr>
          <w:rFonts w:ascii="Times New Roman" w:hAnsi="Times New Roman"/>
          <w:i/>
          <w:iCs/>
        </w:rPr>
        <w:t xml:space="preserve"> </w:t>
      </w:r>
      <w:proofErr w:type="spellStart"/>
      <w:r w:rsidRPr="00127A15">
        <w:rPr>
          <w:rFonts w:ascii="Times New Roman" w:hAnsi="Times New Roman"/>
          <w:i/>
          <w:iCs/>
        </w:rPr>
        <w:t>pendidikan</w:t>
      </w:r>
      <w:proofErr w:type="spellEnd"/>
      <w:r w:rsidRPr="00127A15">
        <w:rPr>
          <w:rFonts w:ascii="Times New Roman" w:hAnsi="Times New Roman"/>
          <w:i/>
          <w:iCs/>
        </w:rPr>
        <w:t xml:space="preserve"> </w:t>
      </w:r>
      <w:proofErr w:type="spellStart"/>
      <w:r w:rsidRPr="00127A15">
        <w:rPr>
          <w:rFonts w:ascii="Times New Roman" w:hAnsi="Times New Roman"/>
          <w:i/>
          <w:iCs/>
        </w:rPr>
        <w:t>terhadap</w:t>
      </w:r>
      <w:proofErr w:type="spellEnd"/>
      <w:r w:rsidRPr="00127A15">
        <w:rPr>
          <w:rFonts w:ascii="Times New Roman" w:hAnsi="Times New Roman"/>
          <w:i/>
          <w:iCs/>
        </w:rPr>
        <w:t xml:space="preserve"> </w:t>
      </w:r>
      <w:proofErr w:type="spellStart"/>
      <w:r w:rsidRPr="00127A15">
        <w:rPr>
          <w:rFonts w:ascii="Times New Roman" w:hAnsi="Times New Roman"/>
          <w:i/>
          <w:iCs/>
        </w:rPr>
        <w:t>tingkat</w:t>
      </w:r>
      <w:proofErr w:type="spellEnd"/>
      <w:r w:rsidRPr="00127A15">
        <w:rPr>
          <w:rFonts w:ascii="Times New Roman" w:hAnsi="Times New Roman"/>
          <w:i/>
          <w:iCs/>
        </w:rPr>
        <w:t xml:space="preserve"> </w:t>
      </w:r>
      <w:proofErr w:type="spellStart"/>
      <w:r w:rsidRPr="00127A15">
        <w:rPr>
          <w:rFonts w:ascii="Times New Roman" w:hAnsi="Times New Roman"/>
          <w:i/>
          <w:iCs/>
        </w:rPr>
        <w:t>kunjungan</w:t>
      </w:r>
      <w:proofErr w:type="spellEnd"/>
      <w:r w:rsidRPr="00127A15">
        <w:rPr>
          <w:rFonts w:ascii="Times New Roman" w:hAnsi="Times New Roman"/>
          <w:i/>
          <w:iCs/>
        </w:rPr>
        <w:t xml:space="preserve"> </w:t>
      </w:r>
      <w:proofErr w:type="spellStart"/>
      <w:r w:rsidRPr="00127A15">
        <w:rPr>
          <w:rFonts w:ascii="Times New Roman" w:hAnsi="Times New Roman"/>
          <w:i/>
          <w:iCs/>
        </w:rPr>
        <w:t>masyarakat</w:t>
      </w:r>
      <w:proofErr w:type="spellEnd"/>
      <w:r w:rsidRPr="00127A15">
        <w:rPr>
          <w:rFonts w:ascii="Times New Roman" w:hAnsi="Times New Roman"/>
          <w:i/>
          <w:iCs/>
        </w:rPr>
        <w:t xml:space="preserve"> </w:t>
      </w:r>
      <w:proofErr w:type="spellStart"/>
      <w:r w:rsidRPr="00127A15">
        <w:rPr>
          <w:rFonts w:ascii="Times New Roman" w:hAnsi="Times New Roman"/>
          <w:i/>
          <w:iCs/>
        </w:rPr>
        <w:t>ke</w:t>
      </w:r>
      <w:proofErr w:type="spellEnd"/>
      <w:r w:rsidRPr="00127A15">
        <w:rPr>
          <w:rFonts w:ascii="Times New Roman" w:hAnsi="Times New Roman"/>
          <w:i/>
          <w:iCs/>
        </w:rPr>
        <w:t xml:space="preserve"> </w:t>
      </w:r>
      <w:proofErr w:type="spellStart"/>
      <w:r w:rsidRPr="00127A15">
        <w:rPr>
          <w:rFonts w:ascii="Times New Roman" w:hAnsi="Times New Roman"/>
          <w:i/>
          <w:iCs/>
        </w:rPr>
        <w:t>puskesmas</w:t>
      </w:r>
      <w:proofErr w:type="spellEnd"/>
      <w:r w:rsidRPr="00127A15">
        <w:rPr>
          <w:rFonts w:ascii="Times New Roman" w:hAnsi="Times New Roman"/>
          <w:i/>
          <w:iCs/>
        </w:rPr>
        <w:t xml:space="preserve"> </w:t>
      </w:r>
      <w:proofErr w:type="spellStart"/>
      <w:r w:rsidRPr="00127A15">
        <w:rPr>
          <w:rFonts w:ascii="Times New Roman" w:hAnsi="Times New Roman"/>
          <w:i/>
          <w:iCs/>
        </w:rPr>
        <w:t>gadingrejo</w:t>
      </w:r>
      <w:proofErr w:type="spellEnd"/>
      <w:r w:rsidRPr="00127A15">
        <w:rPr>
          <w:rFonts w:ascii="Times New Roman" w:hAnsi="Times New Roman"/>
          <w:i/>
          <w:iCs/>
        </w:rPr>
        <w:t xml:space="preserve"> (</w:t>
      </w:r>
      <w:proofErr w:type="spellStart"/>
      <w:r w:rsidRPr="00127A15">
        <w:rPr>
          <w:rFonts w:ascii="Times New Roman" w:hAnsi="Times New Roman"/>
          <w:i/>
          <w:iCs/>
        </w:rPr>
        <w:t>studi</w:t>
      </w:r>
      <w:proofErr w:type="spellEnd"/>
      <w:r w:rsidRPr="00127A15">
        <w:rPr>
          <w:rFonts w:ascii="Times New Roman" w:hAnsi="Times New Roman"/>
          <w:i/>
          <w:iCs/>
        </w:rPr>
        <w:t xml:space="preserve"> pada </w:t>
      </w:r>
      <w:proofErr w:type="spellStart"/>
      <w:r w:rsidRPr="00127A15">
        <w:rPr>
          <w:rFonts w:ascii="Times New Roman" w:hAnsi="Times New Roman"/>
          <w:i/>
          <w:iCs/>
        </w:rPr>
        <w:t>masyarakat</w:t>
      </w:r>
      <w:proofErr w:type="spellEnd"/>
      <w:r w:rsidRPr="00127A15">
        <w:rPr>
          <w:rFonts w:ascii="Times New Roman" w:hAnsi="Times New Roman"/>
          <w:i/>
          <w:iCs/>
        </w:rPr>
        <w:t xml:space="preserve"> </w:t>
      </w:r>
      <w:proofErr w:type="spellStart"/>
      <w:r w:rsidRPr="00127A15">
        <w:rPr>
          <w:rFonts w:ascii="Times New Roman" w:hAnsi="Times New Roman"/>
          <w:i/>
          <w:iCs/>
        </w:rPr>
        <w:t>pekon</w:t>
      </w:r>
      <w:proofErr w:type="spellEnd"/>
      <w:r w:rsidRPr="00127A15">
        <w:rPr>
          <w:rFonts w:ascii="Times New Roman" w:hAnsi="Times New Roman"/>
          <w:i/>
          <w:iCs/>
        </w:rPr>
        <w:t xml:space="preserve"> </w:t>
      </w:r>
      <w:proofErr w:type="spellStart"/>
      <w:r w:rsidRPr="00127A15">
        <w:rPr>
          <w:rFonts w:ascii="Times New Roman" w:hAnsi="Times New Roman"/>
          <w:i/>
          <w:iCs/>
        </w:rPr>
        <w:t>wonodadi</w:t>
      </w:r>
      <w:proofErr w:type="spellEnd"/>
      <w:r w:rsidRPr="00127A15">
        <w:rPr>
          <w:rFonts w:ascii="Times New Roman" w:hAnsi="Times New Roman"/>
          <w:i/>
          <w:iCs/>
        </w:rPr>
        <w:t xml:space="preserve"> dan </w:t>
      </w:r>
      <w:proofErr w:type="spellStart"/>
      <w:r w:rsidRPr="00127A15">
        <w:rPr>
          <w:rFonts w:ascii="Times New Roman" w:hAnsi="Times New Roman"/>
          <w:i/>
          <w:iCs/>
        </w:rPr>
        <w:t>pekon</w:t>
      </w:r>
      <w:proofErr w:type="spellEnd"/>
      <w:r w:rsidRPr="00127A15">
        <w:rPr>
          <w:rFonts w:ascii="Times New Roman" w:hAnsi="Times New Roman"/>
          <w:i/>
          <w:iCs/>
        </w:rPr>
        <w:t xml:space="preserve"> </w:t>
      </w:r>
      <w:proofErr w:type="spellStart"/>
      <w:r w:rsidRPr="00127A15">
        <w:rPr>
          <w:rFonts w:ascii="Times New Roman" w:hAnsi="Times New Roman"/>
          <w:i/>
          <w:iCs/>
        </w:rPr>
        <w:t>klaten</w:t>
      </w:r>
      <w:proofErr w:type="spellEnd"/>
      <w:r w:rsidRPr="00127A15">
        <w:rPr>
          <w:rFonts w:ascii="Times New Roman" w:hAnsi="Times New Roman"/>
          <w:i/>
          <w:iCs/>
        </w:rPr>
        <w:t xml:space="preserve"> </w:t>
      </w:r>
      <w:proofErr w:type="spellStart"/>
      <w:r w:rsidRPr="00127A15">
        <w:rPr>
          <w:rFonts w:ascii="Times New Roman" w:hAnsi="Times New Roman"/>
          <w:i/>
          <w:iCs/>
        </w:rPr>
        <w:t>kecamatan</w:t>
      </w:r>
      <w:proofErr w:type="spellEnd"/>
      <w:r w:rsidRPr="00127A15">
        <w:rPr>
          <w:rFonts w:ascii="Times New Roman" w:hAnsi="Times New Roman"/>
          <w:i/>
          <w:iCs/>
        </w:rPr>
        <w:t xml:space="preserve"> </w:t>
      </w:r>
      <w:proofErr w:type="spellStart"/>
      <w:r w:rsidRPr="00127A15">
        <w:rPr>
          <w:rFonts w:ascii="Times New Roman" w:hAnsi="Times New Roman"/>
          <w:i/>
          <w:iCs/>
        </w:rPr>
        <w:t>gadingrejo</w:t>
      </w:r>
      <w:proofErr w:type="spellEnd"/>
      <w:r w:rsidRPr="00127A15">
        <w:rPr>
          <w:rFonts w:ascii="Times New Roman" w:hAnsi="Times New Roman"/>
          <w:i/>
          <w:iCs/>
        </w:rPr>
        <w:t xml:space="preserve"> </w:t>
      </w:r>
      <w:proofErr w:type="spellStart"/>
      <w:r w:rsidRPr="00127A15">
        <w:rPr>
          <w:rFonts w:ascii="Times New Roman" w:hAnsi="Times New Roman"/>
          <w:i/>
          <w:iCs/>
        </w:rPr>
        <w:t>kabupaten</w:t>
      </w:r>
      <w:proofErr w:type="spellEnd"/>
      <w:r w:rsidRPr="00127A15">
        <w:rPr>
          <w:rFonts w:ascii="Times New Roman" w:hAnsi="Times New Roman"/>
          <w:i/>
          <w:iCs/>
        </w:rPr>
        <w:t xml:space="preserve"> </w:t>
      </w:r>
      <w:proofErr w:type="spellStart"/>
      <w:proofErr w:type="gramStart"/>
      <w:r w:rsidRPr="00127A15">
        <w:rPr>
          <w:rFonts w:ascii="Times New Roman" w:hAnsi="Times New Roman"/>
          <w:i/>
          <w:iCs/>
        </w:rPr>
        <w:t>pringsewu</w:t>
      </w:r>
      <w:proofErr w:type="spellEnd"/>
      <w:r w:rsidRPr="00127A15">
        <w:rPr>
          <w:rFonts w:ascii="Times New Roman" w:hAnsi="Times New Roman"/>
          <w:i/>
          <w:iCs/>
        </w:rPr>
        <w:t>)</w:t>
      </w:r>
      <w:r w:rsidR="00127A15">
        <w:rPr>
          <w:rFonts w:ascii="Times New Roman" w:hAnsi="Times New Roman"/>
        </w:rPr>
        <w:t xml:space="preserve">  [</w:t>
      </w:r>
      <w:proofErr w:type="spellStart"/>
      <w:proofErr w:type="gramEnd"/>
      <w:r w:rsidRPr="005F67A3">
        <w:rPr>
          <w:rFonts w:ascii="Times New Roman" w:hAnsi="Times New Roman"/>
        </w:rPr>
        <w:t>Fakultas</w:t>
      </w:r>
      <w:proofErr w:type="spellEnd"/>
      <w:r w:rsidRPr="005F67A3">
        <w:rPr>
          <w:rFonts w:ascii="Times New Roman" w:hAnsi="Times New Roman"/>
        </w:rPr>
        <w:t xml:space="preserve"> </w:t>
      </w:r>
      <w:proofErr w:type="spellStart"/>
      <w:r w:rsidRPr="005F67A3">
        <w:rPr>
          <w:rFonts w:ascii="Times New Roman" w:hAnsi="Times New Roman"/>
        </w:rPr>
        <w:t>Ilmu</w:t>
      </w:r>
      <w:proofErr w:type="spellEnd"/>
      <w:r w:rsidRPr="005F67A3">
        <w:rPr>
          <w:rFonts w:ascii="Times New Roman" w:hAnsi="Times New Roman"/>
        </w:rPr>
        <w:t xml:space="preserve"> </w:t>
      </w:r>
      <w:proofErr w:type="spellStart"/>
      <w:r w:rsidRPr="005F67A3">
        <w:rPr>
          <w:rFonts w:ascii="Times New Roman" w:hAnsi="Times New Roman"/>
        </w:rPr>
        <w:t>Sosial</w:t>
      </w:r>
      <w:proofErr w:type="spellEnd"/>
      <w:r w:rsidRPr="005F67A3">
        <w:rPr>
          <w:rFonts w:ascii="Times New Roman" w:hAnsi="Times New Roman"/>
        </w:rPr>
        <w:t xml:space="preserve"> dan </w:t>
      </w:r>
      <w:proofErr w:type="spellStart"/>
      <w:r w:rsidRPr="005F67A3">
        <w:rPr>
          <w:rFonts w:ascii="Times New Roman" w:hAnsi="Times New Roman"/>
        </w:rPr>
        <w:t>Ilmu</w:t>
      </w:r>
      <w:proofErr w:type="spellEnd"/>
      <w:r w:rsidRPr="005F67A3">
        <w:rPr>
          <w:rFonts w:ascii="Times New Roman" w:hAnsi="Times New Roman"/>
        </w:rPr>
        <w:t xml:space="preserve"> </w:t>
      </w:r>
      <w:proofErr w:type="spellStart"/>
      <w:r w:rsidRPr="005F67A3">
        <w:rPr>
          <w:rFonts w:ascii="Times New Roman" w:hAnsi="Times New Roman"/>
        </w:rPr>
        <w:t>Politik</w:t>
      </w:r>
      <w:proofErr w:type="spellEnd"/>
      <w:r w:rsidR="00127A15">
        <w:rPr>
          <w:rFonts w:ascii="Times New Roman" w:hAnsi="Times New Roman"/>
        </w:rPr>
        <w:t>]</w:t>
      </w:r>
      <w:r w:rsidRPr="005F67A3">
        <w:rPr>
          <w:rFonts w:ascii="Times New Roman" w:hAnsi="Times New Roman"/>
        </w:rPr>
        <w:t>. http://digilib.unila.ac.id/29670/</w:t>
      </w:r>
      <w:r w:rsidR="00447455">
        <w:rPr>
          <w:rFonts w:ascii="Times New Roman" w:hAnsi="Times New Roman"/>
        </w:rPr>
        <w:t xml:space="preserve"> </w:t>
      </w:r>
    </w:p>
    <w:p w14:paraId="7F7E8732" w14:textId="77777777" w:rsidR="00D44ABF" w:rsidRDefault="00D44ABF" w:rsidP="00707BB8">
      <w:pPr>
        <w:widowControl w:val="0"/>
        <w:autoSpaceDE w:val="0"/>
        <w:autoSpaceDN w:val="0"/>
        <w:adjustRightInd w:val="0"/>
        <w:spacing w:after="240" w:line="240" w:lineRule="auto"/>
        <w:ind w:left="567" w:hanging="567"/>
        <w:jc w:val="both"/>
        <w:rPr>
          <w:rFonts w:ascii="Times New Roman" w:hAnsi="Times New Roman"/>
        </w:rPr>
      </w:pPr>
      <w:proofErr w:type="spellStart"/>
      <w:r w:rsidRPr="00D44ABF">
        <w:rPr>
          <w:rFonts w:ascii="Times New Roman" w:hAnsi="Times New Roman"/>
        </w:rPr>
        <w:t>Konstam</w:t>
      </w:r>
      <w:proofErr w:type="spellEnd"/>
      <w:r w:rsidRPr="00D44ABF">
        <w:rPr>
          <w:rFonts w:ascii="Times New Roman" w:hAnsi="Times New Roman"/>
        </w:rPr>
        <w:t xml:space="preserve">, V., </w:t>
      </w:r>
      <w:proofErr w:type="spellStart"/>
      <w:r w:rsidRPr="00D44ABF">
        <w:rPr>
          <w:rFonts w:ascii="Times New Roman" w:hAnsi="Times New Roman"/>
        </w:rPr>
        <w:t>Celen</w:t>
      </w:r>
      <w:proofErr w:type="spellEnd"/>
      <w:r w:rsidRPr="00D44ABF">
        <w:rPr>
          <w:rFonts w:ascii="Times New Roman" w:hAnsi="Times New Roman"/>
        </w:rPr>
        <w:t xml:space="preserve">-Demirtas, S., Tomek, S., &amp; Sweeney, K. (2015). Career adaptability and subjective well-being in unemployed emerging adults. </w:t>
      </w:r>
      <w:r w:rsidRPr="00127A15">
        <w:rPr>
          <w:rFonts w:ascii="Times New Roman" w:hAnsi="Times New Roman"/>
          <w:i/>
          <w:iCs/>
        </w:rPr>
        <w:t>Http://Dx.Doi.Org/10.1177/0894845315575151, 42(6), 463–477</w:t>
      </w:r>
      <w:r w:rsidRPr="00D44ABF">
        <w:rPr>
          <w:rFonts w:ascii="Times New Roman" w:hAnsi="Times New Roman"/>
        </w:rPr>
        <w:t>. https://doi.org/10.1177/0894845315575151</w:t>
      </w:r>
    </w:p>
    <w:p w14:paraId="34157E5A" w14:textId="77777777" w:rsidR="004E1787" w:rsidRDefault="004E1787" w:rsidP="00707BB8">
      <w:pPr>
        <w:widowControl w:val="0"/>
        <w:autoSpaceDE w:val="0"/>
        <w:autoSpaceDN w:val="0"/>
        <w:adjustRightInd w:val="0"/>
        <w:spacing w:after="240" w:line="240" w:lineRule="auto"/>
        <w:ind w:left="567" w:hanging="567"/>
        <w:jc w:val="both"/>
        <w:rPr>
          <w:rFonts w:ascii="Times New Roman" w:hAnsi="Times New Roman"/>
        </w:rPr>
      </w:pPr>
      <w:proofErr w:type="spellStart"/>
      <w:r w:rsidRPr="004E1787">
        <w:rPr>
          <w:rFonts w:ascii="Times New Roman" w:hAnsi="Times New Roman"/>
        </w:rPr>
        <w:t>Kusnandar</w:t>
      </w:r>
      <w:proofErr w:type="spellEnd"/>
      <w:r w:rsidRPr="004E1787">
        <w:rPr>
          <w:rFonts w:ascii="Times New Roman" w:hAnsi="Times New Roman"/>
        </w:rPr>
        <w:t xml:space="preserve">, V. B. (2021). </w:t>
      </w:r>
      <w:proofErr w:type="spellStart"/>
      <w:r w:rsidRPr="00127A15">
        <w:rPr>
          <w:rFonts w:ascii="Times New Roman" w:hAnsi="Times New Roman"/>
          <w:i/>
          <w:iCs/>
        </w:rPr>
        <w:t>Pengangguran</w:t>
      </w:r>
      <w:proofErr w:type="spellEnd"/>
      <w:r w:rsidRPr="00127A15">
        <w:rPr>
          <w:rFonts w:ascii="Times New Roman" w:hAnsi="Times New Roman"/>
          <w:i/>
          <w:iCs/>
        </w:rPr>
        <w:t xml:space="preserve"> di </w:t>
      </w:r>
      <w:proofErr w:type="spellStart"/>
      <w:r w:rsidRPr="00127A15">
        <w:rPr>
          <w:rFonts w:ascii="Times New Roman" w:hAnsi="Times New Roman"/>
          <w:i/>
          <w:iCs/>
        </w:rPr>
        <w:t>indonesia</w:t>
      </w:r>
      <w:proofErr w:type="spellEnd"/>
      <w:r w:rsidRPr="00127A15">
        <w:rPr>
          <w:rFonts w:ascii="Times New Roman" w:hAnsi="Times New Roman"/>
          <w:i/>
          <w:iCs/>
        </w:rPr>
        <w:t xml:space="preserve"> paling </w:t>
      </w:r>
      <w:proofErr w:type="spellStart"/>
      <w:r w:rsidRPr="00127A15">
        <w:rPr>
          <w:rFonts w:ascii="Times New Roman" w:hAnsi="Times New Roman"/>
          <w:i/>
          <w:iCs/>
        </w:rPr>
        <w:t>banyak</w:t>
      </w:r>
      <w:proofErr w:type="spellEnd"/>
      <w:r w:rsidRPr="00127A15">
        <w:rPr>
          <w:rFonts w:ascii="Times New Roman" w:hAnsi="Times New Roman"/>
          <w:i/>
          <w:iCs/>
        </w:rPr>
        <w:t xml:space="preserve"> </w:t>
      </w:r>
      <w:proofErr w:type="spellStart"/>
      <w:r w:rsidRPr="00127A15">
        <w:rPr>
          <w:rFonts w:ascii="Times New Roman" w:hAnsi="Times New Roman"/>
          <w:i/>
          <w:iCs/>
        </w:rPr>
        <w:t>lulusan</w:t>
      </w:r>
      <w:proofErr w:type="spellEnd"/>
      <w:r w:rsidRPr="00127A15">
        <w:rPr>
          <w:rFonts w:ascii="Times New Roman" w:hAnsi="Times New Roman"/>
          <w:i/>
          <w:iCs/>
        </w:rPr>
        <w:t xml:space="preserve"> </w:t>
      </w:r>
      <w:proofErr w:type="spellStart"/>
      <w:r w:rsidRPr="00127A15">
        <w:rPr>
          <w:rFonts w:ascii="Times New Roman" w:hAnsi="Times New Roman"/>
          <w:i/>
          <w:iCs/>
        </w:rPr>
        <w:t>smk</w:t>
      </w:r>
      <w:proofErr w:type="spellEnd"/>
      <w:r w:rsidRPr="004E1787">
        <w:rPr>
          <w:rFonts w:ascii="Times New Roman" w:hAnsi="Times New Roman"/>
        </w:rPr>
        <w:t xml:space="preserve">. </w:t>
      </w:r>
      <w:proofErr w:type="spellStart"/>
      <w:r w:rsidRPr="004E1787">
        <w:rPr>
          <w:rFonts w:ascii="Times New Roman" w:hAnsi="Times New Roman"/>
        </w:rPr>
        <w:t>Katadata</w:t>
      </w:r>
      <w:proofErr w:type="spellEnd"/>
      <w:r w:rsidRPr="004E1787">
        <w:rPr>
          <w:rFonts w:ascii="Times New Roman" w:hAnsi="Times New Roman"/>
        </w:rPr>
        <w:t xml:space="preserve">. </w:t>
      </w:r>
      <w:hyperlink r:id="rId14" w:history="1">
        <w:r w:rsidR="0026653B" w:rsidRPr="003B4509">
          <w:rPr>
            <w:rStyle w:val="Hyperlink"/>
            <w:rFonts w:ascii="Times New Roman" w:hAnsi="Times New Roman"/>
          </w:rPr>
          <w:t>https://databoks.katadata.co.id/datapublish/2021/11/24/pengangguran-di-indonesia-paling-banyak-lulusan-smk</w:t>
        </w:r>
      </w:hyperlink>
    </w:p>
    <w:p w14:paraId="379D1FD5" w14:textId="1892B974" w:rsidR="007A4261" w:rsidRDefault="007A4261" w:rsidP="00707BB8">
      <w:pPr>
        <w:widowControl w:val="0"/>
        <w:autoSpaceDE w:val="0"/>
        <w:autoSpaceDN w:val="0"/>
        <w:adjustRightInd w:val="0"/>
        <w:spacing w:after="240" w:line="240" w:lineRule="auto"/>
        <w:ind w:left="567" w:hanging="567"/>
        <w:jc w:val="both"/>
        <w:rPr>
          <w:rFonts w:ascii="Times New Roman" w:hAnsi="Times New Roman"/>
        </w:rPr>
      </w:pPr>
      <w:proofErr w:type="spellStart"/>
      <w:r w:rsidRPr="007A4261">
        <w:rPr>
          <w:rFonts w:ascii="Times New Roman" w:hAnsi="Times New Roman"/>
        </w:rPr>
        <w:t>Maisaroh</w:t>
      </w:r>
      <w:proofErr w:type="spellEnd"/>
      <w:r w:rsidRPr="007A4261">
        <w:rPr>
          <w:rFonts w:ascii="Times New Roman" w:hAnsi="Times New Roman"/>
        </w:rPr>
        <w:t xml:space="preserve">, D. (2021). </w:t>
      </w:r>
      <w:proofErr w:type="spellStart"/>
      <w:r w:rsidRPr="007A4261">
        <w:rPr>
          <w:rFonts w:ascii="Times New Roman" w:hAnsi="Times New Roman"/>
        </w:rPr>
        <w:t>Literasi</w:t>
      </w:r>
      <w:proofErr w:type="spellEnd"/>
      <w:r w:rsidRPr="007A4261">
        <w:rPr>
          <w:rFonts w:ascii="Times New Roman" w:hAnsi="Times New Roman"/>
        </w:rPr>
        <w:t xml:space="preserve"> kitab </w:t>
      </w:r>
      <w:proofErr w:type="spellStart"/>
      <w:r w:rsidRPr="007A4261">
        <w:rPr>
          <w:rFonts w:ascii="Times New Roman" w:hAnsi="Times New Roman"/>
        </w:rPr>
        <w:t>kuning</w:t>
      </w:r>
      <w:proofErr w:type="spellEnd"/>
      <w:r w:rsidRPr="007A4261">
        <w:rPr>
          <w:rFonts w:ascii="Times New Roman" w:hAnsi="Times New Roman"/>
        </w:rPr>
        <w:t xml:space="preserve"> pada </w:t>
      </w:r>
      <w:proofErr w:type="spellStart"/>
      <w:r w:rsidRPr="007A4261">
        <w:rPr>
          <w:rFonts w:ascii="Times New Roman" w:hAnsi="Times New Roman"/>
        </w:rPr>
        <w:t>santri</w:t>
      </w:r>
      <w:proofErr w:type="spellEnd"/>
      <w:r w:rsidRPr="007A4261">
        <w:rPr>
          <w:rFonts w:ascii="Times New Roman" w:hAnsi="Times New Roman"/>
        </w:rPr>
        <w:t xml:space="preserve"> </w:t>
      </w:r>
      <w:proofErr w:type="spellStart"/>
      <w:r w:rsidRPr="007A4261">
        <w:rPr>
          <w:rFonts w:ascii="Times New Roman" w:hAnsi="Times New Roman"/>
        </w:rPr>
        <w:t>pondok</w:t>
      </w:r>
      <w:proofErr w:type="spellEnd"/>
      <w:r w:rsidRPr="007A4261">
        <w:rPr>
          <w:rFonts w:ascii="Times New Roman" w:hAnsi="Times New Roman"/>
        </w:rPr>
        <w:t xml:space="preserve"> </w:t>
      </w:r>
      <w:proofErr w:type="spellStart"/>
      <w:r w:rsidRPr="007A4261">
        <w:rPr>
          <w:rFonts w:ascii="Times New Roman" w:hAnsi="Times New Roman"/>
        </w:rPr>
        <w:t>pesantren</w:t>
      </w:r>
      <w:proofErr w:type="spellEnd"/>
      <w:r w:rsidRPr="007A4261">
        <w:rPr>
          <w:rFonts w:ascii="Times New Roman" w:hAnsi="Times New Roman"/>
        </w:rPr>
        <w:t xml:space="preserve"> al-</w:t>
      </w:r>
      <w:proofErr w:type="spellStart"/>
      <w:r w:rsidRPr="007A4261">
        <w:rPr>
          <w:rFonts w:ascii="Times New Roman" w:hAnsi="Times New Roman"/>
        </w:rPr>
        <w:t>muhsinin</w:t>
      </w:r>
      <w:proofErr w:type="spellEnd"/>
      <w:r w:rsidRPr="007A4261">
        <w:rPr>
          <w:rFonts w:ascii="Times New Roman" w:hAnsi="Times New Roman"/>
        </w:rPr>
        <w:t xml:space="preserve"> </w:t>
      </w:r>
      <w:proofErr w:type="spellStart"/>
      <w:r w:rsidRPr="007A4261">
        <w:rPr>
          <w:rFonts w:ascii="Times New Roman" w:hAnsi="Times New Roman"/>
        </w:rPr>
        <w:t>desa</w:t>
      </w:r>
      <w:proofErr w:type="spellEnd"/>
      <w:r w:rsidRPr="007A4261">
        <w:rPr>
          <w:rFonts w:ascii="Times New Roman" w:hAnsi="Times New Roman"/>
        </w:rPr>
        <w:t xml:space="preserve"> </w:t>
      </w:r>
      <w:proofErr w:type="spellStart"/>
      <w:r w:rsidRPr="007A4261">
        <w:rPr>
          <w:rFonts w:ascii="Times New Roman" w:hAnsi="Times New Roman"/>
        </w:rPr>
        <w:t>koto</w:t>
      </w:r>
      <w:proofErr w:type="spellEnd"/>
      <w:r w:rsidRPr="007A4261">
        <w:rPr>
          <w:rFonts w:ascii="Times New Roman" w:hAnsi="Times New Roman"/>
        </w:rPr>
        <w:t xml:space="preserve"> </w:t>
      </w:r>
      <w:proofErr w:type="spellStart"/>
      <w:r w:rsidRPr="007A4261">
        <w:rPr>
          <w:rFonts w:ascii="Times New Roman" w:hAnsi="Times New Roman"/>
        </w:rPr>
        <w:t>petai</w:t>
      </w:r>
      <w:proofErr w:type="spellEnd"/>
      <w:r w:rsidRPr="007A4261">
        <w:rPr>
          <w:rFonts w:ascii="Times New Roman" w:hAnsi="Times New Roman"/>
        </w:rPr>
        <w:t xml:space="preserve"> </w:t>
      </w:r>
      <w:proofErr w:type="spellStart"/>
      <w:r w:rsidRPr="007A4261">
        <w:rPr>
          <w:rFonts w:ascii="Times New Roman" w:hAnsi="Times New Roman"/>
        </w:rPr>
        <w:t>kabupaten</w:t>
      </w:r>
      <w:proofErr w:type="spellEnd"/>
      <w:r w:rsidRPr="007A4261">
        <w:rPr>
          <w:rFonts w:ascii="Times New Roman" w:hAnsi="Times New Roman"/>
        </w:rPr>
        <w:t xml:space="preserve"> </w:t>
      </w:r>
      <w:proofErr w:type="spellStart"/>
      <w:r w:rsidRPr="007A4261">
        <w:rPr>
          <w:rFonts w:ascii="Times New Roman" w:hAnsi="Times New Roman"/>
        </w:rPr>
        <w:t>kerinci</w:t>
      </w:r>
      <w:proofErr w:type="spellEnd"/>
      <w:r w:rsidRPr="007A4261">
        <w:rPr>
          <w:rFonts w:ascii="Times New Roman" w:hAnsi="Times New Roman"/>
        </w:rPr>
        <w:t>. Baitul ’</w:t>
      </w:r>
      <w:proofErr w:type="spellStart"/>
      <w:r w:rsidRPr="007A4261">
        <w:rPr>
          <w:rFonts w:ascii="Times New Roman" w:hAnsi="Times New Roman"/>
        </w:rPr>
        <w:t>Ulum</w:t>
      </w:r>
      <w:proofErr w:type="spellEnd"/>
      <w:r w:rsidRPr="007A4261">
        <w:rPr>
          <w:rFonts w:ascii="Times New Roman" w:hAnsi="Times New Roman"/>
        </w:rPr>
        <w:t xml:space="preserve">: </w:t>
      </w:r>
      <w:proofErr w:type="spellStart"/>
      <w:r w:rsidRPr="00127A15">
        <w:rPr>
          <w:rFonts w:ascii="Times New Roman" w:hAnsi="Times New Roman"/>
          <w:i/>
          <w:iCs/>
        </w:rPr>
        <w:t>Jurnal</w:t>
      </w:r>
      <w:proofErr w:type="spellEnd"/>
      <w:r w:rsidRPr="00127A15">
        <w:rPr>
          <w:rFonts w:ascii="Times New Roman" w:hAnsi="Times New Roman"/>
          <w:i/>
          <w:iCs/>
        </w:rPr>
        <w:t xml:space="preserve"> </w:t>
      </w:r>
      <w:proofErr w:type="spellStart"/>
      <w:r w:rsidRPr="00127A15">
        <w:rPr>
          <w:rFonts w:ascii="Times New Roman" w:hAnsi="Times New Roman"/>
          <w:i/>
          <w:iCs/>
        </w:rPr>
        <w:t>Ilmu</w:t>
      </w:r>
      <w:proofErr w:type="spellEnd"/>
      <w:r w:rsidRPr="00127A15">
        <w:rPr>
          <w:rFonts w:ascii="Times New Roman" w:hAnsi="Times New Roman"/>
          <w:i/>
          <w:iCs/>
        </w:rPr>
        <w:t xml:space="preserve"> </w:t>
      </w:r>
      <w:proofErr w:type="spellStart"/>
      <w:r w:rsidRPr="00127A15">
        <w:rPr>
          <w:rFonts w:ascii="Times New Roman" w:hAnsi="Times New Roman"/>
          <w:i/>
          <w:iCs/>
        </w:rPr>
        <w:t>Perpustakaan</w:t>
      </w:r>
      <w:proofErr w:type="spellEnd"/>
      <w:r w:rsidRPr="00127A15">
        <w:rPr>
          <w:rFonts w:ascii="Times New Roman" w:hAnsi="Times New Roman"/>
          <w:i/>
          <w:iCs/>
        </w:rPr>
        <w:t xml:space="preserve"> </w:t>
      </w:r>
      <w:r w:rsidR="00127A15" w:rsidRPr="00127A15">
        <w:rPr>
          <w:rFonts w:ascii="Times New Roman" w:hAnsi="Times New Roman"/>
          <w:i/>
          <w:iCs/>
        </w:rPr>
        <w:t>d</w:t>
      </w:r>
      <w:r w:rsidRPr="00127A15">
        <w:rPr>
          <w:rFonts w:ascii="Times New Roman" w:hAnsi="Times New Roman"/>
          <w:i/>
          <w:iCs/>
        </w:rPr>
        <w:t xml:space="preserve">an </w:t>
      </w:r>
      <w:proofErr w:type="spellStart"/>
      <w:r w:rsidRPr="00127A15">
        <w:rPr>
          <w:rFonts w:ascii="Times New Roman" w:hAnsi="Times New Roman"/>
          <w:i/>
          <w:iCs/>
        </w:rPr>
        <w:t>Informasi</w:t>
      </w:r>
      <w:proofErr w:type="spellEnd"/>
      <w:r w:rsidRPr="00127A15">
        <w:rPr>
          <w:rFonts w:ascii="Times New Roman" w:hAnsi="Times New Roman"/>
          <w:i/>
          <w:iCs/>
        </w:rPr>
        <w:t>, 77–92</w:t>
      </w:r>
      <w:r w:rsidRPr="007A4261">
        <w:rPr>
          <w:rFonts w:ascii="Times New Roman" w:hAnsi="Times New Roman"/>
        </w:rPr>
        <w:t>. https://doi.org/10.30631/baitululum.v4i2.64</w:t>
      </w:r>
    </w:p>
    <w:p w14:paraId="21DAFFC1" w14:textId="77777777" w:rsidR="00BD2DA3" w:rsidRDefault="00BD2DA3" w:rsidP="00707BB8">
      <w:pPr>
        <w:widowControl w:val="0"/>
        <w:autoSpaceDE w:val="0"/>
        <w:autoSpaceDN w:val="0"/>
        <w:adjustRightInd w:val="0"/>
        <w:spacing w:after="240" w:line="240" w:lineRule="auto"/>
        <w:ind w:left="567" w:hanging="567"/>
        <w:jc w:val="both"/>
        <w:rPr>
          <w:rFonts w:ascii="Times New Roman" w:hAnsi="Times New Roman"/>
        </w:rPr>
      </w:pPr>
      <w:proofErr w:type="spellStart"/>
      <w:r w:rsidRPr="00BD2DA3">
        <w:rPr>
          <w:rFonts w:ascii="Times New Roman" w:hAnsi="Times New Roman"/>
        </w:rPr>
        <w:t>Munawaroh</w:t>
      </w:r>
      <w:proofErr w:type="spellEnd"/>
      <w:r w:rsidRPr="00BD2DA3">
        <w:rPr>
          <w:rFonts w:ascii="Times New Roman" w:hAnsi="Times New Roman"/>
        </w:rPr>
        <w:t xml:space="preserve">, M., &amp; </w:t>
      </w:r>
      <w:proofErr w:type="spellStart"/>
      <w:r w:rsidRPr="00BD2DA3">
        <w:rPr>
          <w:rFonts w:ascii="Times New Roman" w:hAnsi="Times New Roman"/>
        </w:rPr>
        <w:t>Khisbiyah</w:t>
      </w:r>
      <w:proofErr w:type="spellEnd"/>
      <w:r w:rsidRPr="00BD2DA3">
        <w:rPr>
          <w:rFonts w:ascii="Times New Roman" w:hAnsi="Times New Roman"/>
        </w:rPr>
        <w:t xml:space="preserve">, Y. (2018). </w:t>
      </w:r>
      <w:proofErr w:type="spellStart"/>
      <w:r w:rsidRPr="00127A15">
        <w:rPr>
          <w:rFonts w:ascii="Times New Roman" w:hAnsi="Times New Roman"/>
          <w:i/>
          <w:iCs/>
        </w:rPr>
        <w:t>Hubungan</w:t>
      </w:r>
      <w:proofErr w:type="spellEnd"/>
      <w:r w:rsidRPr="00127A15">
        <w:rPr>
          <w:rFonts w:ascii="Times New Roman" w:hAnsi="Times New Roman"/>
          <w:i/>
          <w:iCs/>
        </w:rPr>
        <w:t xml:space="preserve"> </w:t>
      </w:r>
      <w:proofErr w:type="spellStart"/>
      <w:r w:rsidRPr="00127A15">
        <w:rPr>
          <w:rFonts w:ascii="Times New Roman" w:hAnsi="Times New Roman"/>
          <w:i/>
          <w:iCs/>
        </w:rPr>
        <w:t>antara</w:t>
      </w:r>
      <w:proofErr w:type="spellEnd"/>
      <w:r w:rsidRPr="00127A15">
        <w:rPr>
          <w:rFonts w:ascii="Times New Roman" w:hAnsi="Times New Roman"/>
          <w:i/>
          <w:iCs/>
        </w:rPr>
        <w:t xml:space="preserve"> </w:t>
      </w:r>
      <w:proofErr w:type="spellStart"/>
      <w:r w:rsidRPr="00127A15">
        <w:rPr>
          <w:rFonts w:ascii="Times New Roman" w:hAnsi="Times New Roman"/>
          <w:i/>
          <w:iCs/>
        </w:rPr>
        <w:t>religiusitas</w:t>
      </w:r>
      <w:proofErr w:type="spellEnd"/>
      <w:r w:rsidRPr="00127A15">
        <w:rPr>
          <w:rFonts w:ascii="Times New Roman" w:hAnsi="Times New Roman"/>
          <w:i/>
          <w:iCs/>
        </w:rPr>
        <w:t xml:space="preserve"> dan </w:t>
      </w:r>
      <w:proofErr w:type="spellStart"/>
      <w:r w:rsidRPr="00127A15">
        <w:rPr>
          <w:rFonts w:ascii="Times New Roman" w:hAnsi="Times New Roman"/>
          <w:i/>
          <w:iCs/>
        </w:rPr>
        <w:t>tingkat</w:t>
      </w:r>
      <w:proofErr w:type="spellEnd"/>
      <w:r w:rsidRPr="00127A15">
        <w:rPr>
          <w:rFonts w:ascii="Times New Roman" w:hAnsi="Times New Roman"/>
          <w:i/>
          <w:iCs/>
        </w:rPr>
        <w:t xml:space="preserve"> </w:t>
      </w:r>
      <w:proofErr w:type="spellStart"/>
      <w:r w:rsidRPr="00127A15">
        <w:rPr>
          <w:rFonts w:ascii="Times New Roman" w:hAnsi="Times New Roman"/>
          <w:i/>
          <w:iCs/>
        </w:rPr>
        <w:t>stres</w:t>
      </w:r>
      <w:proofErr w:type="spellEnd"/>
      <w:r w:rsidRPr="00127A15">
        <w:rPr>
          <w:rFonts w:ascii="Times New Roman" w:hAnsi="Times New Roman"/>
          <w:i/>
          <w:iCs/>
        </w:rPr>
        <w:t xml:space="preserve"> </w:t>
      </w:r>
      <w:proofErr w:type="spellStart"/>
      <w:r w:rsidRPr="00127A15">
        <w:rPr>
          <w:rFonts w:ascii="Times New Roman" w:hAnsi="Times New Roman"/>
          <w:i/>
          <w:iCs/>
        </w:rPr>
        <w:t>terhadap</w:t>
      </w:r>
      <w:proofErr w:type="spellEnd"/>
      <w:r w:rsidRPr="00127A15">
        <w:rPr>
          <w:rFonts w:ascii="Times New Roman" w:hAnsi="Times New Roman"/>
          <w:i/>
          <w:iCs/>
        </w:rPr>
        <w:t xml:space="preserve"> strategi coping pada </w:t>
      </w:r>
      <w:proofErr w:type="spellStart"/>
      <w:r w:rsidRPr="00127A15">
        <w:rPr>
          <w:rFonts w:ascii="Times New Roman" w:hAnsi="Times New Roman"/>
          <w:i/>
          <w:iCs/>
        </w:rPr>
        <w:t>santri</w:t>
      </w:r>
      <w:proofErr w:type="spellEnd"/>
      <w:r w:rsidRPr="00127A15">
        <w:rPr>
          <w:rFonts w:ascii="Times New Roman" w:hAnsi="Times New Roman"/>
          <w:i/>
          <w:iCs/>
        </w:rPr>
        <w:t xml:space="preserve"> </w:t>
      </w:r>
      <w:proofErr w:type="spellStart"/>
      <w:r w:rsidRPr="00127A15">
        <w:rPr>
          <w:rFonts w:ascii="Times New Roman" w:hAnsi="Times New Roman"/>
          <w:i/>
          <w:iCs/>
        </w:rPr>
        <w:t>pondok</w:t>
      </w:r>
      <w:proofErr w:type="spellEnd"/>
      <w:r w:rsidRPr="00127A15">
        <w:rPr>
          <w:rFonts w:ascii="Times New Roman" w:hAnsi="Times New Roman"/>
          <w:i/>
          <w:iCs/>
        </w:rPr>
        <w:t xml:space="preserve"> </w:t>
      </w:r>
      <w:proofErr w:type="spellStart"/>
      <w:r w:rsidRPr="00127A15">
        <w:rPr>
          <w:rFonts w:ascii="Times New Roman" w:hAnsi="Times New Roman"/>
          <w:i/>
          <w:iCs/>
        </w:rPr>
        <w:t>pesantren</w:t>
      </w:r>
      <w:proofErr w:type="spellEnd"/>
      <w:r w:rsidRPr="00BD2DA3">
        <w:rPr>
          <w:rFonts w:ascii="Times New Roman" w:hAnsi="Times New Roman"/>
        </w:rPr>
        <w:t xml:space="preserve"> [Universitas Muhammadiyah Surakarta]. http://eprints.ums.ac.id/59984/</w:t>
      </w:r>
    </w:p>
    <w:p w14:paraId="69924CA1" w14:textId="77777777" w:rsidR="0026653B" w:rsidRDefault="0026653B" w:rsidP="00707BB8">
      <w:pPr>
        <w:widowControl w:val="0"/>
        <w:autoSpaceDE w:val="0"/>
        <w:autoSpaceDN w:val="0"/>
        <w:adjustRightInd w:val="0"/>
        <w:spacing w:after="240" w:line="240" w:lineRule="auto"/>
        <w:ind w:left="567" w:hanging="567"/>
        <w:jc w:val="both"/>
        <w:rPr>
          <w:rFonts w:ascii="Times New Roman" w:hAnsi="Times New Roman"/>
        </w:rPr>
      </w:pPr>
      <w:proofErr w:type="spellStart"/>
      <w:r w:rsidRPr="0026653B">
        <w:rPr>
          <w:rFonts w:ascii="Times New Roman" w:hAnsi="Times New Roman"/>
        </w:rPr>
        <w:t>Muslikah</w:t>
      </w:r>
      <w:proofErr w:type="spellEnd"/>
      <w:r w:rsidRPr="0026653B">
        <w:rPr>
          <w:rFonts w:ascii="Times New Roman" w:hAnsi="Times New Roman"/>
        </w:rPr>
        <w:t xml:space="preserve">, M., </w:t>
      </w:r>
      <w:proofErr w:type="spellStart"/>
      <w:r w:rsidRPr="0026653B">
        <w:rPr>
          <w:rFonts w:ascii="Times New Roman" w:hAnsi="Times New Roman"/>
        </w:rPr>
        <w:t>Sugiharto</w:t>
      </w:r>
      <w:proofErr w:type="spellEnd"/>
      <w:r w:rsidRPr="0026653B">
        <w:rPr>
          <w:rFonts w:ascii="Times New Roman" w:hAnsi="Times New Roman"/>
        </w:rPr>
        <w:t xml:space="preserve">, D., </w:t>
      </w:r>
      <w:proofErr w:type="spellStart"/>
      <w:r w:rsidRPr="0026653B">
        <w:rPr>
          <w:rFonts w:ascii="Times New Roman" w:hAnsi="Times New Roman"/>
        </w:rPr>
        <w:t>Sugiyo</w:t>
      </w:r>
      <w:proofErr w:type="spellEnd"/>
      <w:r w:rsidRPr="0026653B">
        <w:rPr>
          <w:rFonts w:ascii="Times New Roman" w:hAnsi="Times New Roman"/>
        </w:rPr>
        <w:t xml:space="preserve">, S., &amp; </w:t>
      </w:r>
      <w:proofErr w:type="spellStart"/>
      <w:r w:rsidRPr="0026653B">
        <w:rPr>
          <w:rFonts w:ascii="Times New Roman" w:hAnsi="Times New Roman"/>
        </w:rPr>
        <w:t>Sutoyo</w:t>
      </w:r>
      <w:proofErr w:type="spellEnd"/>
      <w:r w:rsidRPr="0026653B">
        <w:rPr>
          <w:rFonts w:ascii="Times New Roman" w:hAnsi="Times New Roman"/>
        </w:rPr>
        <w:t xml:space="preserve">, A. (2022). </w:t>
      </w:r>
      <w:proofErr w:type="spellStart"/>
      <w:r w:rsidRPr="0026653B">
        <w:rPr>
          <w:rFonts w:ascii="Times New Roman" w:hAnsi="Times New Roman"/>
        </w:rPr>
        <w:t>Psikoedukasi</w:t>
      </w:r>
      <w:proofErr w:type="spellEnd"/>
      <w:r w:rsidRPr="0026653B">
        <w:rPr>
          <w:rFonts w:ascii="Times New Roman" w:hAnsi="Times New Roman"/>
        </w:rPr>
        <w:t xml:space="preserve"> </w:t>
      </w:r>
      <w:proofErr w:type="spellStart"/>
      <w:r w:rsidRPr="0026653B">
        <w:rPr>
          <w:rFonts w:ascii="Times New Roman" w:hAnsi="Times New Roman"/>
        </w:rPr>
        <w:t>kelompok</w:t>
      </w:r>
      <w:proofErr w:type="spellEnd"/>
      <w:r w:rsidRPr="0026653B">
        <w:rPr>
          <w:rFonts w:ascii="Times New Roman" w:hAnsi="Times New Roman"/>
        </w:rPr>
        <w:t xml:space="preserve"> </w:t>
      </w:r>
      <w:proofErr w:type="spellStart"/>
      <w:r w:rsidRPr="0026653B">
        <w:rPr>
          <w:rFonts w:ascii="Times New Roman" w:hAnsi="Times New Roman"/>
        </w:rPr>
        <w:t>dengan</w:t>
      </w:r>
      <w:proofErr w:type="spellEnd"/>
      <w:r w:rsidRPr="0026653B">
        <w:rPr>
          <w:rFonts w:ascii="Times New Roman" w:hAnsi="Times New Roman"/>
        </w:rPr>
        <w:t xml:space="preserve"> peer support </w:t>
      </w:r>
      <w:proofErr w:type="spellStart"/>
      <w:r w:rsidRPr="0026653B">
        <w:rPr>
          <w:rFonts w:ascii="Times New Roman" w:hAnsi="Times New Roman"/>
        </w:rPr>
        <w:t>untuk</w:t>
      </w:r>
      <w:proofErr w:type="spellEnd"/>
      <w:r w:rsidRPr="0026653B">
        <w:rPr>
          <w:rFonts w:ascii="Times New Roman" w:hAnsi="Times New Roman"/>
        </w:rPr>
        <w:t xml:space="preserve"> </w:t>
      </w:r>
      <w:proofErr w:type="spellStart"/>
      <w:r w:rsidRPr="0026653B">
        <w:rPr>
          <w:rFonts w:ascii="Times New Roman" w:hAnsi="Times New Roman"/>
        </w:rPr>
        <w:t>meningkatkan</w:t>
      </w:r>
      <w:proofErr w:type="spellEnd"/>
      <w:r w:rsidRPr="0026653B">
        <w:rPr>
          <w:rFonts w:ascii="Times New Roman" w:hAnsi="Times New Roman"/>
        </w:rPr>
        <w:t xml:space="preserve"> career adaptability </w:t>
      </w:r>
      <w:proofErr w:type="spellStart"/>
      <w:r w:rsidRPr="0026653B">
        <w:rPr>
          <w:rFonts w:ascii="Times New Roman" w:hAnsi="Times New Roman"/>
        </w:rPr>
        <w:t>santri</w:t>
      </w:r>
      <w:proofErr w:type="spellEnd"/>
      <w:r w:rsidRPr="0026653B">
        <w:rPr>
          <w:rFonts w:ascii="Times New Roman" w:hAnsi="Times New Roman"/>
        </w:rPr>
        <w:t xml:space="preserve"> di </w:t>
      </w:r>
      <w:proofErr w:type="spellStart"/>
      <w:r w:rsidRPr="0026653B">
        <w:rPr>
          <w:rFonts w:ascii="Times New Roman" w:hAnsi="Times New Roman"/>
        </w:rPr>
        <w:t>pesantren</w:t>
      </w:r>
      <w:proofErr w:type="spellEnd"/>
      <w:r w:rsidRPr="0026653B">
        <w:rPr>
          <w:rFonts w:ascii="Times New Roman" w:hAnsi="Times New Roman"/>
        </w:rPr>
        <w:t xml:space="preserve">. </w:t>
      </w:r>
      <w:proofErr w:type="spellStart"/>
      <w:r w:rsidRPr="0026653B">
        <w:rPr>
          <w:rFonts w:ascii="Times New Roman" w:hAnsi="Times New Roman"/>
        </w:rPr>
        <w:t>Prosiding</w:t>
      </w:r>
      <w:proofErr w:type="spellEnd"/>
      <w:r w:rsidRPr="0026653B">
        <w:rPr>
          <w:rFonts w:ascii="Times New Roman" w:hAnsi="Times New Roman"/>
        </w:rPr>
        <w:t xml:space="preserve"> Seminar Nasional </w:t>
      </w:r>
      <w:proofErr w:type="spellStart"/>
      <w:r w:rsidRPr="0026653B">
        <w:rPr>
          <w:rFonts w:ascii="Times New Roman" w:hAnsi="Times New Roman"/>
        </w:rPr>
        <w:t>Pascasarjana</w:t>
      </w:r>
      <w:proofErr w:type="spellEnd"/>
      <w:r w:rsidRPr="0026653B">
        <w:rPr>
          <w:rFonts w:ascii="Times New Roman" w:hAnsi="Times New Roman"/>
        </w:rPr>
        <w:t xml:space="preserve"> (</w:t>
      </w:r>
      <w:r w:rsidRPr="00127A15">
        <w:rPr>
          <w:rFonts w:ascii="Times New Roman" w:hAnsi="Times New Roman"/>
          <w:i/>
          <w:iCs/>
        </w:rPr>
        <w:t>PROSNAMPAS), 5(1).</w:t>
      </w:r>
      <w:r w:rsidRPr="0026653B">
        <w:rPr>
          <w:rFonts w:ascii="Times New Roman" w:hAnsi="Times New Roman"/>
        </w:rPr>
        <w:t xml:space="preserve"> </w:t>
      </w:r>
      <w:hyperlink r:id="rId15" w:history="1">
        <w:r w:rsidRPr="003B4509">
          <w:rPr>
            <w:rStyle w:val="Hyperlink"/>
            <w:rFonts w:ascii="Times New Roman" w:hAnsi="Times New Roman"/>
          </w:rPr>
          <w:t>https://proceeding.unnes.ac.id/index.php/snpasca/article/view/718-724</w:t>
        </w:r>
      </w:hyperlink>
    </w:p>
    <w:p w14:paraId="2C929B33" w14:textId="77777777" w:rsidR="00054B12" w:rsidRDefault="00054B12" w:rsidP="00707BB8">
      <w:pPr>
        <w:widowControl w:val="0"/>
        <w:autoSpaceDE w:val="0"/>
        <w:autoSpaceDN w:val="0"/>
        <w:adjustRightInd w:val="0"/>
        <w:spacing w:after="240" w:line="240" w:lineRule="auto"/>
        <w:ind w:left="567" w:hanging="567"/>
        <w:jc w:val="both"/>
        <w:rPr>
          <w:rFonts w:ascii="Times New Roman" w:hAnsi="Times New Roman"/>
          <w:noProof/>
        </w:rPr>
      </w:pPr>
      <w:r w:rsidRPr="00054B12">
        <w:rPr>
          <w:rFonts w:ascii="Times New Roman" w:hAnsi="Times New Roman"/>
          <w:noProof/>
          <w:lang w:val="id-ID"/>
        </w:rPr>
        <w:t xml:space="preserve">Papalia, D. E., Feldman, R. D., &amp; Olds, S. W. (2009). </w:t>
      </w:r>
      <w:r w:rsidRPr="00127A15">
        <w:rPr>
          <w:rFonts w:ascii="Times New Roman" w:hAnsi="Times New Roman"/>
          <w:i/>
          <w:iCs/>
          <w:noProof/>
          <w:lang w:val="id-ID"/>
        </w:rPr>
        <w:t>Human development (11th ed.).</w:t>
      </w:r>
      <w:r w:rsidRPr="00054B12">
        <w:rPr>
          <w:rFonts w:ascii="Times New Roman" w:hAnsi="Times New Roman"/>
          <w:noProof/>
          <w:lang w:val="id-ID"/>
        </w:rPr>
        <w:t xml:space="preserve"> New York: McGraw-Hill.</w:t>
      </w:r>
    </w:p>
    <w:p w14:paraId="03694845" w14:textId="77777777" w:rsidR="004E050C" w:rsidRDefault="004E050C" w:rsidP="00F253A8">
      <w:pPr>
        <w:widowControl w:val="0"/>
        <w:autoSpaceDE w:val="0"/>
        <w:autoSpaceDN w:val="0"/>
        <w:adjustRightInd w:val="0"/>
        <w:spacing w:after="240" w:line="240" w:lineRule="auto"/>
        <w:ind w:left="567" w:hanging="567"/>
        <w:jc w:val="both"/>
        <w:rPr>
          <w:rFonts w:ascii="Times New Roman" w:hAnsi="Times New Roman"/>
          <w:noProof/>
        </w:rPr>
      </w:pPr>
    </w:p>
    <w:p w14:paraId="0F58BDC9" w14:textId="4A42E573" w:rsidR="00F253A8" w:rsidRDefault="00F253A8" w:rsidP="00F253A8">
      <w:pPr>
        <w:widowControl w:val="0"/>
        <w:autoSpaceDE w:val="0"/>
        <w:autoSpaceDN w:val="0"/>
        <w:adjustRightInd w:val="0"/>
        <w:spacing w:after="240" w:line="240" w:lineRule="auto"/>
        <w:ind w:left="567" w:hanging="567"/>
        <w:jc w:val="both"/>
        <w:rPr>
          <w:rFonts w:ascii="Times New Roman" w:hAnsi="Times New Roman"/>
          <w:noProof/>
        </w:rPr>
      </w:pPr>
      <w:r w:rsidRPr="00F253A8">
        <w:rPr>
          <w:rFonts w:ascii="Times New Roman" w:hAnsi="Times New Roman"/>
          <w:noProof/>
        </w:rPr>
        <w:lastRenderedPageBreak/>
        <w:t xml:space="preserve">Pusparisa, Y. (2019). </w:t>
      </w:r>
      <w:r w:rsidRPr="00127A15">
        <w:rPr>
          <w:rFonts w:ascii="Times New Roman" w:hAnsi="Times New Roman"/>
          <w:i/>
          <w:iCs/>
          <w:noProof/>
        </w:rPr>
        <w:t>Angka pengangguran lulusan universitas meningkat</w:t>
      </w:r>
      <w:r w:rsidRPr="00F253A8">
        <w:rPr>
          <w:rFonts w:ascii="Times New Roman" w:hAnsi="Times New Roman"/>
          <w:noProof/>
        </w:rPr>
        <w:t xml:space="preserve">. Katadata. </w:t>
      </w:r>
      <w:hyperlink r:id="rId16" w:history="1">
        <w:r w:rsidR="0026653B" w:rsidRPr="003B4509">
          <w:rPr>
            <w:rStyle w:val="Hyperlink"/>
            <w:rFonts w:ascii="Times New Roman" w:hAnsi="Times New Roman"/>
            <w:noProof/>
          </w:rPr>
          <w:t>https://katadata.co.id/ariayudhistira/infografik/5e9a51911b282/angka-pengangguran-lulusan-perguruan-tinggi-meningkat</w:t>
        </w:r>
      </w:hyperlink>
      <w:r w:rsidR="0026653B">
        <w:rPr>
          <w:rFonts w:ascii="Times New Roman" w:hAnsi="Times New Roman"/>
          <w:noProof/>
        </w:rPr>
        <w:t>.</w:t>
      </w:r>
    </w:p>
    <w:p w14:paraId="5A757BB8" w14:textId="77777777" w:rsidR="00D42755" w:rsidRDefault="00D42755" w:rsidP="00F253A8">
      <w:pPr>
        <w:widowControl w:val="0"/>
        <w:autoSpaceDE w:val="0"/>
        <w:autoSpaceDN w:val="0"/>
        <w:adjustRightInd w:val="0"/>
        <w:spacing w:after="240" w:line="240" w:lineRule="auto"/>
        <w:ind w:left="567" w:hanging="567"/>
        <w:jc w:val="both"/>
        <w:rPr>
          <w:rFonts w:ascii="Times New Roman" w:hAnsi="Times New Roman"/>
          <w:noProof/>
        </w:rPr>
      </w:pPr>
      <w:r w:rsidRPr="00D42755">
        <w:rPr>
          <w:rFonts w:ascii="Times New Roman" w:hAnsi="Times New Roman"/>
          <w:noProof/>
        </w:rPr>
        <w:t xml:space="preserve">Rokhim, A. A. Z. (2017). </w:t>
      </w:r>
      <w:r w:rsidRPr="00127A15">
        <w:rPr>
          <w:rFonts w:ascii="Times New Roman" w:hAnsi="Times New Roman"/>
          <w:i/>
          <w:iCs/>
          <w:noProof/>
        </w:rPr>
        <w:t>Hubungan antara religiusitas dan tingkat stres terhadap strategi coping pada santri pondok pesantren</w:t>
      </w:r>
      <w:r w:rsidRPr="00D42755">
        <w:rPr>
          <w:rFonts w:ascii="Times New Roman" w:hAnsi="Times New Roman"/>
          <w:noProof/>
        </w:rPr>
        <w:t xml:space="preserve"> [Universitas Islam Negeri Raden Intan Lampung]. http://eprints.ums.ac.id/59984/</w:t>
      </w:r>
    </w:p>
    <w:p w14:paraId="6818286B" w14:textId="41B16D6F" w:rsidR="0026653B" w:rsidRDefault="0026653B" w:rsidP="00F253A8">
      <w:pPr>
        <w:widowControl w:val="0"/>
        <w:autoSpaceDE w:val="0"/>
        <w:autoSpaceDN w:val="0"/>
        <w:adjustRightInd w:val="0"/>
        <w:spacing w:after="240" w:line="240" w:lineRule="auto"/>
        <w:ind w:left="567" w:hanging="567"/>
        <w:jc w:val="both"/>
        <w:rPr>
          <w:rFonts w:ascii="Times New Roman" w:hAnsi="Times New Roman"/>
          <w:noProof/>
        </w:rPr>
      </w:pPr>
      <w:r w:rsidRPr="0026653B">
        <w:rPr>
          <w:rFonts w:ascii="Times New Roman" w:hAnsi="Times New Roman"/>
          <w:noProof/>
        </w:rPr>
        <w:t xml:space="preserve">Sadali, S. (2020). Eksistensi pesantren sebagai lembaga pendidikan islam. </w:t>
      </w:r>
      <w:r w:rsidRPr="00127A15">
        <w:rPr>
          <w:rFonts w:ascii="Times New Roman" w:hAnsi="Times New Roman"/>
          <w:i/>
          <w:iCs/>
          <w:noProof/>
        </w:rPr>
        <w:t>Atta’dib Jurnal Pendidikan Agama Islam, 1(2)</w:t>
      </w:r>
      <w:r w:rsidRPr="0026653B">
        <w:rPr>
          <w:rFonts w:ascii="Times New Roman" w:hAnsi="Times New Roman"/>
          <w:noProof/>
        </w:rPr>
        <w:t xml:space="preserve">, 53–70. </w:t>
      </w:r>
      <w:hyperlink r:id="rId17" w:history="1">
        <w:r w:rsidR="00997EFC" w:rsidRPr="00224009">
          <w:rPr>
            <w:rStyle w:val="Hyperlink"/>
            <w:rFonts w:ascii="Times New Roman" w:hAnsi="Times New Roman"/>
            <w:noProof/>
          </w:rPr>
          <w:t>https://doi.org/10.30863/ATTADIB.V1I2.964</w:t>
        </w:r>
      </w:hyperlink>
    </w:p>
    <w:p w14:paraId="60A15D6E" w14:textId="147D5215" w:rsidR="00997EFC" w:rsidRPr="00F253A8" w:rsidRDefault="00997EFC" w:rsidP="00997EFC">
      <w:pPr>
        <w:pStyle w:val="Dapus"/>
        <w:rPr>
          <w:noProof/>
        </w:rPr>
      </w:pPr>
      <w:r w:rsidRPr="00E86EC2">
        <w:rPr>
          <w:noProof/>
        </w:rPr>
        <w:t xml:space="preserve">Savickas, M. L. (2005). The theory and practice of career construction. </w:t>
      </w:r>
      <w:r w:rsidRPr="00E86EC2">
        <w:rPr>
          <w:i/>
          <w:iCs/>
          <w:noProof/>
        </w:rPr>
        <w:t>John Wiley &amp; Sons, Inc</w:t>
      </w:r>
      <w:r w:rsidRPr="00E86EC2">
        <w:rPr>
          <w:noProof/>
        </w:rPr>
        <w:t>, 42–70. https://psycnet.apa.org/record/2004-21312-003</w:t>
      </w:r>
    </w:p>
    <w:p w14:paraId="01D38444" w14:textId="7FF7EB54" w:rsidR="002267FF" w:rsidRDefault="002267FF" w:rsidP="00707BB8">
      <w:pPr>
        <w:widowControl w:val="0"/>
        <w:autoSpaceDE w:val="0"/>
        <w:autoSpaceDN w:val="0"/>
        <w:adjustRightInd w:val="0"/>
        <w:spacing w:after="240" w:line="240" w:lineRule="auto"/>
        <w:ind w:left="567" w:hanging="567"/>
        <w:jc w:val="both"/>
        <w:rPr>
          <w:rFonts w:ascii="Times New Roman" w:hAnsi="Times New Roman"/>
          <w:noProof/>
        </w:rPr>
      </w:pPr>
      <w:r w:rsidRPr="002267FF">
        <w:rPr>
          <w:rFonts w:ascii="Times New Roman" w:hAnsi="Times New Roman"/>
          <w:noProof/>
        </w:rPr>
        <w:t xml:space="preserve">Scott, C. L. (2015). </w:t>
      </w:r>
      <w:r w:rsidRPr="00127A15">
        <w:rPr>
          <w:rFonts w:ascii="Times New Roman" w:hAnsi="Times New Roman"/>
          <w:i/>
          <w:iCs/>
          <w:noProof/>
        </w:rPr>
        <w:t>The futures of learning 2: what kind of learning for the 21st century?</w:t>
      </w:r>
      <w:r w:rsidR="00127A15">
        <w:rPr>
          <w:rFonts w:ascii="Times New Roman" w:hAnsi="Times New Roman"/>
          <w:noProof/>
        </w:rPr>
        <w:t xml:space="preserve">. </w:t>
      </w:r>
      <w:hyperlink r:id="rId18" w:history="1">
        <w:r w:rsidR="00127A15" w:rsidRPr="00224009">
          <w:rPr>
            <w:rStyle w:val="Hyperlink"/>
            <w:rFonts w:ascii="Times New Roman" w:hAnsi="Times New Roman"/>
            <w:noProof/>
          </w:rPr>
          <w:t>https://unesdoc.unesco.org/ark:/48223/pf0000242996</w:t>
        </w:r>
      </w:hyperlink>
    </w:p>
    <w:p w14:paraId="2A85CDB1" w14:textId="77777777" w:rsidR="004412D1" w:rsidRDefault="004412D1" w:rsidP="00707BB8">
      <w:pPr>
        <w:widowControl w:val="0"/>
        <w:autoSpaceDE w:val="0"/>
        <w:autoSpaceDN w:val="0"/>
        <w:adjustRightInd w:val="0"/>
        <w:spacing w:after="240" w:line="240" w:lineRule="auto"/>
        <w:ind w:left="567" w:hanging="567"/>
        <w:jc w:val="both"/>
        <w:rPr>
          <w:rFonts w:ascii="Times New Roman" w:hAnsi="Times New Roman"/>
          <w:noProof/>
        </w:rPr>
      </w:pPr>
      <w:r w:rsidRPr="004412D1">
        <w:rPr>
          <w:rFonts w:ascii="Times New Roman" w:hAnsi="Times New Roman"/>
          <w:noProof/>
        </w:rPr>
        <w:t xml:space="preserve">Thariq, M., &amp; Anshori, A. (2017). Komunikasi adaptasi mahasiswa indekos. </w:t>
      </w:r>
      <w:r w:rsidRPr="00127A15">
        <w:rPr>
          <w:rFonts w:ascii="Times New Roman" w:hAnsi="Times New Roman"/>
          <w:i/>
          <w:iCs/>
          <w:noProof/>
        </w:rPr>
        <w:t>Jurnal Interaksi: Jurnal Ilmu Komunikasi, 1(2)</w:t>
      </w:r>
      <w:r w:rsidRPr="004412D1">
        <w:rPr>
          <w:rFonts w:ascii="Times New Roman" w:hAnsi="Times New Roman"/>
          <w:noProof/>
        </w:rPr>
        <w:t>, 156–173. http://digilib.unila.ac.id/29670/</w:t>
      </w:r>
    </w:p>
    <w:p w14:paraId="6A30C07D" w14:textId="77777777" w:rsidR="00024300" w:rsidRDefault="00024300" w:rsidP="00707BB8">
      <w:pPr>
        <w:widowControl w:val="0"/>
        <w:autoSpaceDE w:val="0"/>
        <w:autoSpaceDN w:val="0"/>
        <w:adjustRightInd w:val="0"/>
        <w:spacing w:after="240" w:line="240" w:lineRule="auto"/>
        <w:ind w:left="567" w:hanging="567"/>
        <w:jc w:val="both"/>
        <w:rPr>
          <w:rFonts w:ascii="Times New Roman" w:hAnsi="Times New Roman"/>
          <w:noProof/>
        </w:rPr>
      </w:pPr>
      <w:r w:rsidRPr="00024300">
        <w:rPr>
          <w:rFonts w:ascii="Times New Roman" w:hAnsi="Times New Roman"/>
          <w:noProof/>
        </w:rPr>
        <w:t xml:space="preserve">Tian, Y., &amp; Fan, X. (2014). Adversity quotients, environmental variables and career adaptability in student nurses. </w:t>
      </w:r>
      <w:r w:rsidRPr="00127A15">
        <w:rPr>
          <w:rFonts w:ascii="Times New Roman" w:hAnsi="Times New Roman"/>
          <w:i/>
          <w:iCs/>
          <w:noProof/>
        </w:rPr>
        <w:t>Journal of Vocational Behavior, 85(3)</w:t>
      </w:r>
      <w:r w:rsidRPr="00024300">
        <w:rPr>
          <w:rFonts w:ascii="Times New Roman" w:hAnsi="Times New Roman"/>
          <w:noProof/>
        </w:rPr>
        <w:t xml:space="preserve">, 251–257. </w:t>
      </w:r>
      <w:hyperlink r:id="rId19" w:history="1">
        <w:r w:rsidR="00DE61F0" w:rsidRPr="003B4509">
          <w:rPr>
            <w:rStyle w:val="Hyperlink"/>
            <w:rFonts w:ascii="Times New Roman" w:hAnsi="Times New Roman"/>
            <w:noProof/>
          </w:rPr>
          <w:t>https://doi.org/10.1016/J.JVB.2014.07.006</w:t>
        </w:r>
      </w:hyperlink>
    </w:p>
    <w:p w14:paraId="6B556D4D" w14:textId="77777777" w:rsidR="00DE61F0" w:rsidRPr="002267FF" w:rsidRDefault="00DE61F0" w:rsidP="00707BB8">
      <w:pPr>
        <w:widowControl w:val="0"/>
        <w:autoSpaceDE w:val="0"/>
        <w:autoSpaceDN w:val="0"/>
        <w:adjustRightInd w:val="0"/>
        <w:spacing w:after="240" w:line="240" w:lineRule="auto"/>
        <w:ind w:left="567" w:hanging="567"/>
        <w:jc w:val="both"/>
        <w:rPr>
          <w:rFonts w:ascii="Times New Roman" w:hAnsi="Times New Roman"/>
          <w:noProof/>
        </w:rPr>
      </w:pPr>
      <w:r w:rsidRPr="00DE61F0">
        <w:rPr>
          <w:rFonts w:ascii="Times New Roman" w:hAnsi="Times New Roman"/>
          <w:noProof/>
        </w:rPr>
        <w:t xml:space="preserve">Wang, Z., &amp; Fu, Y. (2015). Social support, social comparison, and career adaptability: A moderated mediation model. </w:t>
      </w:r>
      <w:r w:rsidRPr="00127A15">
        <w:rPr>
          <w:rFonts w:ascii="Times New Roman" w:hAnsi="Times New Roman"/>
          <w:i/>
          <w:iCs/>
          <w:noProof/>
        </w:rPr>
        <w:t>Social Behavior and Personality, 43(4</w:t>
      </w:r>
      <w:r w:rsidRPr="00DE61F0">
        <w:rPr>
          <w:rFonts w:ascii="Times New Roman" w:hAnsi="Times New Roman"/>
          <w:noProof/>
        </w:rPr>
        <w:t>), 649–660. https://doi.org/10.2224/SBP.2015.43.4.649</w:t>
      </w:r>
    </w:p>
    <w:p w14:paraId="474F0068" w14:textId="77777777" w:rsidR="00A67D0A" w:rsidRDefault="00A67D0A" w:rsidP="00707BB8">
      <w:pPr>
        <w:spacing w:after="0" w:line="240" w:lineRule="auto"/>
        <w:jc w:val="both"/>
        <w:rPr>
          <w:rFonts w:ascii="Times New Roman" w:hAnsi="Times New Roman"/>
          <w:b/>
          <w:bCs/>
          <w:spacing w:val="-4"/>
          <w:szCs w:val="18"/>
        </w:rPr>
      </w:pPr>
    </w:p>
    <w:p w14:paraId="3CCF831A" w14:textId="77777777" w:rsidR="001B0250" w:rsidRDefault="001B0250" w:rsidP="00707BB8">
      <w:pPr>
        <w:spacing w:after="0" w:line="240" w:lineRule="auto"/>
        <w:jc w:val="both"/>
        <w:rPr>
          <w:rFonts w:ascii="Times New Roman" w:hAnsi="Times New Roman"/>
          <w:b/>
          <w:bCs/>
          <w:spacing w:val="-4"/>
          <w:szCs w:val="18"/>
        </w:rPr>
      </w:pPr>
    </w:p>
    <w:p w14:paraId="7FE556CE" w14:textId="77777777" w:rsidR="001B0250" w:rsidRPr="00EC525F" w:rsidRDefault="001B0250" w:rsidP="001B0250">
      <w:pPr>
        <w:spacing w:after="0" w:line="240" w:lineRule="auto"/>
        <w:rPr>
          <w:rFonts w:ascii="Times New Roman" w:hAnsi="Times New Roman"/>
          <w:b/>
          <w:bCs/>
          <w:spacing w:val="-4"/>
          <w:szCs w:val="18"/>
        </w:rPr>
        <w:sectPr w:rsidR="001B0250" w:rsidRPr="00EC525F" w:rsidSect="00703D0B">
          <w:type w:val="continuous"/>
          <w:pgSz w:w="11907" w:h="16839" w:code="9"/>
          <w:pgMar w:top="1701" w:right="1701" w:bottom="1701" w:left="1701" w:header="720" w:footer="493" w:gutter="0"/>
          <w:pgNumType w:start="1"/>
          <w:cols w:space="567"/>
          <w:docGrid w:linePitch="360"/>
        </w:sectPr>
      </w:pPr>
    </w:p>
    <w:p w14:paraId="1C401F4A" w14:textId="77777777" w:rsidR="00B96F45" w:rsidRPr="001B0250" w:rsidRDefault="00B96F45" w:rsidP="001B0250">
      <w:pPr>
        <w:spacing w:after="0" w:line="240" w:lineRule="auto"/>
        <w:rPr>
          <w:rFonts w:ascii="Times New Roman" w:hAnsi="Times New Roman"/>
          <w:b/>
          <w:bCs/>
          <w:spacing w:val="-4"/>
          <w:szCs w:val="18"/>
        </w:rPr>
      </w:pPr>
    </w:p>
    <w:sectPr w:rsidR="00B96F45" w:rsidRPr="001B0250" w:rsidSect="001B0250">
      <w:footerReference w:type="even" r:id="rId20"/>
      <w:footerReference w:type="default" r:id="rId21"/>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09A" w14:textId="77777777" w:rsidR="00232A50" w:rsidRDefault="00232A50" w:rsidP="004B0FE3">
      <w:pPr>
        <w:spacing w:after="0" w:line="240" w:lineRule="auto"/>
      </w:pPr>
      <w:r>
        <w:separator/>
      </w:r>
    </w:p>
  </w:endnote>
  <w:endnote w:type="continuationSeparator" w:id="0">
    <w:p w14:paraId="702CD945" w14:textId="77777777" w:rsidR="00232A50" w:rsidRDefault="00232A50"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F3B"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200CC2">
      <w:rPr>
        <w:rFonts w:ascii="Times New Roman" w:hAnsi="Times New Roman"/>
        <w:noProof/>
      </w:rPr>
      <w:t>12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363D"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F36F9F">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8308"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ED8B"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E00D"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2DA4" w14:textId="77777777" w:rsidR="00232A50" w:rsidRDefault="00232A50" w:rsidP="004B0FE3">
      <w:pPr>
        <w:spacing w:after="0" w:line="240" w:lineRule="auto"/>
      </w:pPr>
      <w:r>
        <w:separator/>
      </w:r>
    </w:p>
  </w:footnote>
  <w:footnote w:type="continuationSeparator" w:id="0">
    <w:p w14:paraId="769D325F" w14:textId="77777777" w:rsidR="00232A50" w:rsidRDefault="00232A50"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8453" w14:textId="44867213" w:rsidR="006D587E" w:rsidRPr="00160A50" w:rsidRDefault="00160A50" w:rsidP="00160A50">
    <w:pPr>
      <w:pStyle w:val="Header"/>
    </w:pPr>
    <w:proofErr w:type="spellStart"/>
    <w:r w:rsidRPr="00160A50">
      <w:rPr>
        <w:rFonts w:ascii="Times New Roman" w:hAnsi="Times New Roman"/>
        <w:sz w:val="20"/>
      </w:rPr>
      <w:t>Perbedaan</w:t>
    </w:r>
    <w:proofErr w:type="spellEnd"/>
    <w:r w:rsidRPr="00160A50">
      <w:rPr>
        <w:rFonts w:ascii="Times New Roman" w:hAnsi="Times New Roman"/>
        <w:sz w:val="20"/>
      </w:rPr>
      <w:t xml:space="preserve"> </w:t>
    </w:r>
    <w:proofErr w:type="spellStart"/>
    <w:r w:rsidRPr="00160A50">
      <w:rPr>
        <w:rFonts w:ascii="Times New Roman" w:hAnsi="Times New Roman"/>
        <w:sz w:val="20"/>
      </w:rPr>
      <w:t>Adaptabilitas</w:t>
    </w:r>
    <w:proofErr w:type="spellEnd"/>
    <w:r w:rsidRPr="00160A50">
      <w:rPr>
        <w:rFonts w:ascii="Times New Roman" w:hAnsi="Times New Roman"/>
        <w:sz w:val="20"/>
      </w:rPr>
      <w:t xml:space="preserve"> </w:t>
    </w:r>
    <w:proofErr w:type="spellStart"/>
    <w:r w:rsidRPr="00160A50">
      <w:rPr>
        <w:rFonts w:ascii="Times New Roman" w:hAnsi="Times New Roman"/>
        <w:sz w:val="20"/>
      </w:rPr>
      <w:t>Karir</w:t>
    </w:r>
    <w:proofErr w:type="spellEnd"/>
    <w:r w:rsidRPr="00160A50">
      <w:rPr>
        <w:rFonts w:ascii="Times New Roman" w:hAnsi="Times New Roman"/>
        <w:sz w:val="20"/>
      </w:rPr>
      <w:t xml:space="preserve"> </w:t>
    </w:r>
    <w:proofErr w:type="spellStart"/>
    <w:r>
      <w:rPr>
        <w:rFonts w:ascii="Times New Roman" w:hAnsi="Times New Roman"/>
        <w:sz w:val="20"/>
      </w:rPr>
      <w:t>a</w:t>
    </w:r>
    <w:r w:rsidRPr="00160A50">
      <w:rPr>
        <w:rFonts w:ascii="Times New Roman" w:hAnsi="Times New Roman"/>
        <w:sz w:val="20"/>
      </w:rPr>
      <w:t>ntara</w:t>
    </w:r>
    <w:proofErr w:type="spellEnd"/>
    <w:r w:rsidRPr="00160A50">
      <w:rPr>
        <w:rFonts w:ascii="Times New Roman" w:hAnsi="Times New Roman"/>
        <w:sz w:val="20"/>
      </w:rPr>
      <w:t xml:space="preserve"> </w:t>
    </w:r>
    <w:proofErr w:type="spellStart"/>
    <w:r w:rsidRPr="00160A50">
      <w:rPr>
        <w:rFonts w:ascii="Times New Roman" w:hAnsi="Times New Roman"/>
        <w:sz w:val="20"/>
      </w:rPr>
      <w:t>Mahasiswa</w:t>
    </w:r>
    <w:proofErr w:type="spellEnd"/>
    <w:r w:rsidRPr="00160A50">
      <w:rPr>
        <w:rFonts w:ascii="Times New Roman" w:hAnsi="Times New Roman"/>
        <w:sz w:val="20"/>
      </w:rPr>
      <w:t xml:space="preserve"> </w:t>
    </w:r>
    <w:r>
      <w:rPr>
        <w:rFonts w:ascii="Times New Roman" w:hAnsi="Times New Roman"/>
        <w:sz w:val="20"/>
      </w:rPr>
      <w:t>y</w:t>
    </w:r>
    <w:r w:rsidRPr="00160A50">
      <w:rPr>
        <w:rFonts w:ascii="Times New Roman" w:hAnsi="Times New Roman"/>
        <w:sz w:val="20"/>
      </w:rPr>
      <w:t xml:space="preserve">ang </w:t>
    </w:r>
    <w:proofErr w:type="spellStart"/>
    <w:r w:rsidRPr="00160A50">
      <w:rPr>
        <w:rFonts w:ascii="Times New Roman" w:hAnsi="Times New Roman"/>
        <w:sz w:val="20"/>
      </w:rPr>
      <w:t>Tingga</w:t>
    </w:r>
    <w:r w:rsidR="004E050C">
      <w:rPr>
        <w:rFonts w:ascii="Times New Roman" w:hAnsi="Times New Roman"/>
        <w:sz w:val="20"/>
      </w:rPr>
      <w:t>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50994365">
    <w:abstractNumId w:val="10"/>
  </w:num>
  <w:num w:numId="2" w16cid:durableId="781194366">
    <w:abstractNumId w:val="7"/>
  </w:num>
  <w:num w:numId="3" w16cid:durableId="28922646">
    <w:abstractNumId w:val="11"/>
  </w:num>
  <w:num w:numId="4" w16cid:durableId="712850795">
    <w:abstractNumId w:val="19"/>
  </w:num>
  <w:num w:numId="5" w16cid:durableId="925335534">
    <w:abstractNumId w:val="0"/>
  </w:num>
  <w:num w:numId="6" w16cid:durableId="1226256890">
    <w:abstractNumId w:val="18"/>
  </w:num>
  <w:num w:numId="7" w16cid:durableId="1781217866">
    <w:abstractNumId w:val="12"/>
  </w:num>
  <w:num w:numId="8" w16cid:durableId="1720477062">
    <w:abstractNumId w:val="6"/>
  </w:num>
  <w:num w:numId="9" w16cid:durableId="1147240162">
    <w:abstractNumId w:val="22"/>
  </w:num>
  <w:num w:numId="10" w16cid:durableId="1304584072">
    <w:abstractNumId w:val="21"/>
  </w:num>
  <w:num w:numId="11" w16cid:durableId="1432583910">
    <w:abstractNumId w:val="8"/>
  </w:num>
  <w:num w:numId="12" w16cid:durableId="173694896">
    <w:abstractNumId w:val="9"/>
  </w:num>
  <w:num w:numId="13" w16cid:durableId="574710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7955005">
    <w:abstractNumId w:val="2"/>
  </w:num>
  <w:num w:numId="15" w16cid:durableId="156923859">
    <w:abstractNumId w:val="1"/>
  </w:num>
  <w:num w:numId="16" w16cid:durableId="1056662382">
    <w:abstractNumId w:val="20"/>
  </w:num>
  <w:num w:numId="17" w16cid:durableId="452790549">
    <w:abstractNumId w:val="16"/>
  </w:num>
  <w:num w:numId="18" w16cid:durableId="1797521504">
    <w:abstractNumId w:val="14"/>
  </w:num>
  <w:num w:numId="19" w16cid:durableId="1448622231">
    <w:abstractNumId w:val="13"/>
  </w:num>
  <w:num w:numId="20" w16cid:durableId="934750033">
    <w:abstractNumId w:val="17"/>
  </w:num>
  <w:num w:numId="21" w16cid:durableId="2002467665">
    <w:abstractNumId w:val="3"/>
  </w:num>
  <w:num w:numId="22" w16cid:durableId="1886139943">
    <w:abstractNumId w:val="5"/>
  </w:num>
  <w:num w:numId="23" w16cid:durableId="1550452726">
    <w:abstractNumId w:val="4"/>
  </w:num>
  <w:num w:numId="24" w16cid:durableId="1645237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4300"/>
    <w:rsid w:val="00025A97"/>
    <w:rsid w:val="00025AFA"/>
    <w:rsid w:val="00031F0B"/>
    <w:rsid w:val="000517F5"/>
    <w:rsid w:val="00054B12"/>
    <w:rsid w:val="00055BDA"/>
    <w:rsid w:val="000606BF"/>
    <w:rsid w:val="000670BA"/>
    <w:rsid w:val="000671F7"/>
    <w:rsid w:val="00067DB3"/>
    <w:rsid w:val="00097120"/>
    <w:rsid w:val="000A1170"/>
    <w:rsid w:val="000A3ADA"/>
    <w:rsid w:val="000B353D"/>
    <w:rsid w:val="000B5B11"/>
    <w:rsid w:val="000B5E2A"/>
    <w:rsid w:val="000C153C"/>
    <w:rsid w:val="000C1B68"/>
    <w:rsid w:val="000C327D"/>
    <w:rsid w:val="000C79D1"/>
    <w:rsid w:val="000E280B"/>
    <w:rsid w:val="000E2B0F"/>
    <w:rsid w:val="000E32C1"/>
    <w:rsid w:val="000F234A"/>
    <w:rsid w:val="000F33AA"/>
    <w:rsid w:val="000F40DB"/>
    <w:rsid w:val="00100EC7"/>
    <w:rsid w:val="001014A3"/>
    <w:rsid w:val="00103DE9"/>
    <w:rsid w:val="00105CFF"/>
    <w:rsid w:val="00112F24"/>
    <w:rsid w:val="00116110"/>
    <w:rsid w:val="001205B0"/>
    <w:rsid w:val="00127A15"/>
    <w:rsid w:val="00132450"/>
    <w:rsid w:val="0015303B"/>
    <w:rsid w:val="00155317"/>
    <w:rsid w:val="00160A50"/>
    <w:rsid w:val="00164F40"/>
    <w:rsid w:val="00165E94"/>
    <w:rsid w:val="00170313"/>
    <w:rsid w:val="00170797"/>
    <w:rsid w:val="0017189A"/>
    <w:rsid w:val="00174DAD"/>
    <w:rsid w:val="00176412"/>
    <w:rsid w:val="00181164"/>
    <w:rsid w:val="00182392"/>
    <w:rsid w:val="00191A32"/>
    <w:rsid w:val="00192849"/>
    <w:rsid w:val="00195DF7"/>
    <w:rsid w:val="001A0A60"/>
    <w:rsid w:val="001A4934"/>
    <w:rsid w:val="001A62F6"/>
    <w:rsid w:val="001B0250"/>
    <w:rsid w:val="001B3277"/>
    <w:rsid w:val="001B4186"/>
    <w:rsid w:val="001B6C3F"/>
    <w:rsid w:val="001C4F78"/>
    <w:rsid w:val="001C7C3E"/>
    <w:rsid w:val="001D6523"/>
    <w:rsid w:val="001D6FE5"/>
    <w:rsid w:val="001E077F"/>
    <w:rsid w:val="001E37CC"/>
    <w:rsid w:val="001F0E76"/>
    <w:rsid w:val="00200CC2"/>
    <w:rsid w:val="00215FBB"/>
    <w:rsid w:val="002160DB"/>
    <w:rsid w:val="002267FF"/>
    <w:rsid w:val="0022725E"/>
    <w:rsid w:val="00232A50"/>
    <w:rsid w:val="00244E56"/>
    <w:rsid w:val="00245493"/>
    <w:rsid w:val="00250DD5"/>
    <w:rsid w:val="0025323C"/>
    <w:rsid w:val="0026128D"/>
    <w:rsid w:val="0026479C"/>
    <w:rsid w:val="0026653B"/>
    <w:rsid w:val="002751B9"/>
    <w:rsid w:val="002820BC"/>
    <w:rsid w:val="00284964"/>
    <w:rsid w:val="00285365"/>
    <w:rsid w:val="002A0916"/>
    <w:rsid w:val="002A597C"/>
    <w:rsid w:val="002B4737"/>
    <w:rsid w:val="002B753E"/>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2AC5"/>
    <w:rsid w:val="00363C84"/>
    <w:rsid w:val="00370C6F"/>
    <w:rsid w:val="00392EAE"/>
    <w:rsid w:val="0039322E"/>
    <w:rsid w:val="00394187"/>
    <w:rsid w:val="003A022F"/>
    <w:rsid w:val="003A0A3F"/>
    <w:rsid w:val="003A25AE"/>
    <w:rsid w:val="003A675A"/>
    <w:rsid w:val="003A74A3"/>
    <w:rsid w:val="003B2619"/>
    <w:rsid w:val="003B6FC0"/>
    <w:rsid w:val="003C2407"/>
    <w:rsid w:val="003C456B"/>
    <w:rsid w:val="003C46EA"/>
    <w:rsid w:val="003E170B"/>
    <w:rsid w:val="003E20B5"/>
    <w:rsid w:val="003E2E72"/>
    <w:rsid w:val="003E6946"/>
    <w:rsid w:val="003E6E83"/>
    <w:rsid w:val="003F1522"/>
    <w:rsid w:val="003F3BE0"/>
    <w:rsid w:val="00401162"/>
    <w:rsid w:val="00401F66"/>
    <w:rsid w:val="004024B1"/>
    <w:rsid w:val="00406284"/>
    <w:rsid w:val="00406DEA"/>
    <w:rsid w:val="0041045A"/>
    <w:rsid w:val="004156B3"/>
    <w:rsid w:val="004265B8"/>
    <w:rsid w:val="00431719"/>
    <w:rsid w:val="004359BF"/>
    <w:rsid w:val="00437465"/>
    <w:rsid w:val="004412D1"/>
    <w:rsid w:val="00447455"/>
    <w:rsid w:val="004561A3"/>
    <w:rsid w:val="0045699A"/>
    <w:rsid w:val="00457468"/>
    <w:rsid w:val="0046073F"/>
    <w:rsid w:val="00463043"/>
    <w:rsid w:val="004656C9"/>
    <w:rsid w:val="00465C53"/>
    <w:rsid w:val="00476045"/>
    <w:rsid w:val="0048183D"/>
    <w:rsid w:val="00484434"/>
    <w:rsid w:val="004913DB"/>
    <w:rsid w:val="004979EE"/>
    <w:rsid w:val="004A057E"/>
    <w:rsid w:val="004A28F0"/>
    <w:rsid w:val="004A6CA1"/>
    <w:rsid w:val="004B0FE3"/>
    <w:rsid w:val="004C0583"/>
    <w:rsid w:val="004C11A5"/>
    <w:rsid w:val="004C64D3"/>
    <w:rsid w:val="004C7BDC"/>
    <w:rsid w:val="004D1935"/>
    <w:rsid w:val="004D25DE"/>
    <w:rsid w:val="004D5053"/>
    <w:rsid w:val="004D659A"/>
    <w:rsid w:val="004E050C"/>
    <w:rsid w:val="004E1787"/>
    <w:rsid w:val="004E3028"/>
    <w:rsid w:val="004F4249"/>
    <w:rsid w:val="004F4B9D"/>
    <w:rsid w:val="004F53AB"/>
    <w:rsid w:val="005008BC"/>
    <w:rsid w:val="00501A46"/>
    <w:rsid w:val="00514031"/>
    <w:rsid w:val="00522077"/>
    <w:rsid w:val="00532B37"/>
    <w:rsid w:val="005408D1"/>
    <w:rsid w:val="00543E65"/>
    <w:rsid w:val="00546CDA"/>
    <w:rsid w:val="005505CD"/>
    <w:rsid w:val="00571C10"/>
    <w:rsid w:val="005723A8"/>
    <w:rsid w:val="00572F05"/>
    <w:rsid w:val="005846CC"/>
    <w:rsid w:val="0058630D"/>
    <w:rsid w:val="00595363"/>
    <w:rsid w:val="005B0DC8"/>
    <w:rsid w:val="005B68A8"/>
    <w:rsid w:val="005C70FF"/>
    <w:rsid w:val="005D13F9"/>
    <w:rsid w:val="005D25DB"/>
    <w:rsid w:val="005D4B77"/>
    <w:rsid w:val="005F67A3"/>
    <w:rsid w:val="00601A6D"/>
    <w:rsid w:val="00602E4F"/>
    <w:rsid w:val="00606417"/>
    <w:rsid w:val="006067DA"/>
    <w:rsid w:val="00610ACA"/>
    <w:rsid w:val="00611639"/>
    <w:rsid w:val="00630D11"/>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3A28"/>
    <w:rsid w:val="006E5249"/>
    <w:rsid w:val="006E74CE"/>
    <w:rsid w:val="006F1E34"/>
    <w:rsid w:val="00703D0B"/>
    <w:rsid w:val="00707BB8"/>
    <w:rsid w:val="00713106"/>
    <w:rsid w:val="00716B33"/>
    <w:rsid w:val="007227D0"/>
    <w:rsid w:val="0072677B"/>
    <w:rsid w:val="00727A56"/>
    <w:rsid w:val="007349CD"/>
    <w:rsid w:val="007350EB"/>
    <w:rsid w:val="0073622B"/>
    <w:rsid w:val="0074147C"/>
    <w:rsid w:val="00747EF3"/>
    <w:rsid w:val="00755068"/>
    <w:rsid w:val="00755A9F"/>
    <w:rsid w:val="00757B4C"/>
    <w:rsid w:val="00761FC1"/>
    <w:rsid w:val="00767A57"/>
    <w:rsid w:val="00770C8C"/>
    <w:rsid w:val="007710BD"/>
    <w:rsid w:val="00775D20"/>
    <w:rsid w:val="007817FF"/>
    <w:rsid w:val="007848D9"/>
    <w:rsid w:val="007866F9"/>
    <w:rsid w:val="00792947"/>
    <w:rsid w:val="0079423E"/>
    <w:rsid w:val="007A4261"/>
    <w:rsid w:val="007A4B94"/>
    <w:rsid w:val="007B26E9"/>
    <w:rsid w:val="007B3170"/>
    <w:rsid w:val="007B43CB"/>
    <w:rsid w:val="007B4639"/>
    <w:rsid w:val="007C0667"/>
    <w:rsid w:val="007C0DBD"/>
    <w:rsid w:val="007C27FC"/>
    <w:rsid w:val="007C6CD5"/>
    <w:rsid w:val="007D3862"/>
    <w:rsid w:val="007D76E7"/>
    <w:rsid w:val="007E4D45"/>
    <w:rsid w:val="007F4260"/>
    <w:rsid w:val="007F4DE0"/>
    <w:rsid w:val="008105A8"/>
    <w:rsid w:val="00814EFC"/>
    <w:rsid w:val="0081676B"/>
    <w:rsid w:val="00816E5C"/>
    <w:rsid w:val="00817523"/>
    <w:rsid w:val="00820579"/>
    <w:rsid w:val="00821534"/>
    <w:rsid w:val="0083430B"/>
    <w:rsid w:val="00837A2F"/>
    <w:rsid w:val="008435A1"/>
    <w:rsid w:val="0084567E"/>
    <w:rsid w:val="00845918"/>
    <w:rsid w:val="00864C67"/>
    <w:rsid w:val="00871499"/>
    <w:rsid w:val="00873ACC"/>
    <w:rsid w:val="008813D3"/>
    <w:rsid w:val="00882F79"/>
    <w:rsid w:val="0088443B"/>
    <w:rsid w:val="00891CA7"/>
    <w:rsid w:val="00896B9D"/>
    <w:rsid w:val="008A05A9"/>
    <w:rsid w:val="008B019E"/>
    <w:rsid w:val="008B1E88"/>
    <w:rsid w:val="008B7F08"/>
    <w:rsid w:val="008C6D74"/>
    <w:rsid w:val="008D412F"/>
    <w:rsid w:val="008E15FF"/>
    <w:rsid w:val="008E4547"/>
    <w:rsid w:val="008E593E"/>
    <w:rsid w:val="008E76BD"/>
    <w:rsid w:val="008F13D6"/>
    <w:rsid w:val="008F2F74"/>
    <w:rsid w:val="008F51DE"/>
    <w:rsid w:val="009200EC"/>
    <w:rsid w:val="00920658"/>
    <w:rsid w:val="009349AF"/>
    <w:rsid w:val="009409FA"/>
    <w:rsid w:val="00941753"/>
    <w:rsid w:val="00952648"/>
    <w:rsid w:val="009633EB"/>
    <w:rsid w:val="00966FC3"/>
    <w:rsid w:val="00970AD3"/>
    <w:rsid w:val="00970FA0"/>
    <w:rsid w:val="00972162"/>
    <w:rsid w:val="00983889"/>
    <w:rsid w:val="00984223"/>
    <w:rsid w:val="00995D9D"/>
    <w:rsid w:val="00997EFC"/>
    <w:rsid w:val="009A2D68"/>
    <w:rsid w:val="009B0E16"/>
    <w:rsid w:val="009B367C"/>
    <w:rsid w:val="009B5689"/>
    <w:rsid w:val="009C0EE0"/>
    <w:rsid w:val="009C3DB0"/>
    <w:rsid w:val="009D0D69"/>
    <w:rsid w:val="009E3ECE"/>
    <w:rsid w:val="00A01F88"/>
    <w:rsid w:val="00A21260"/>
    <w:rsid w:val="00A31CA3"/>
    <w:rsid w:val="00A41C6B"/>
    <w:rsid w:val="00A50AF8"/>
    <w:rsid w:val="00A67D0A"/>
    <w:rsid w:val="00A80774"/>
    <w:rsid w:val="00A80AC0"/>
    <w:rsid w:val="00A858B5"/>
    <w:rsid w:val="00A86E19"/>
    <w:rsid w:val="00A90609"/>
    <w:rsid w:val="00A970E1"/>
    <w:rsid w:val="00AA66D4"/>
    <w:rsid w:val="00AB612E"/>
    <w:rsid w:val="00AC1FA0"/>
    <w:rsid w:val="00AC763C"/>
    <w:rsid w:val="00AD2DDC"/>
    <w:rsid w:val="00AD329B"/>
    <w:rsid w:val="00AF4888"/>
    <w:rsid w:val="00B05EFE"/>
    <w:rsid w:val="00B10778"/>
    <w:rsid w:val="00B10789"/>
    <w:rsid w:val="00B24342"/>
    <w:rsid w:val="00B26346"/>
    <w:rsid w:val="00B30783"/>
    <w:rsid w:val="00B3190E"/>
    <w:rsid w:val="00B473BD"/>
    <w:rsid w:val="00B53C7E"/>
    <w:rsid w:val="00B62264"/>
    <w:rsid w:val="00B77F95"/>
    <w:rsid w:val="00B8115A"/>
    <w:rsid w:val="00B86634"/>
    <w:rsid w:val="00B9235F"/>
    <w:rsid w:val="00B96F45"/>
    <w:rsid w:val="00BB2256"/>
    <w:rsid w:val="00BB234D"/>
    <w:rsid w:val="00BC2F64"/>
    <w:rsid w:val="00BD1572"/>
    <w:rsid w:val="00BD2DA3"/>
    <w:rsid w:val="00BD6C0F"/>
    <w:rsid w:val="00BE3947"/>
    <w:rsid w:val="00BE3C0B"/>
    <w:rsid w:val="00BE6263"/>
    <w:rsid w:val="00BF26A2"/>
    <w:rsid w:val="00BF2E4E"/>
    <w:rsid w:val="00BF3018"/>
    <w:rsid w:val="00C04309"/>
    <w:rsid w:val="00C05EEC"/>
    <w:rsid w:val="00C07019"/>
    <w:rsid w:val="00C224FD"/>
    <w:rsid w:val="00C260ED"/>
    <w:rsid w:val="00C27378"/>
    <w:rsid w:val="00C35F97"/>
    <w:rsid w:val="00C43477"/>
    <w:rsid w:val="00C45A74"/>
    <w:rsid w:val="00C479B2"/>
    <w:rsid w:val="00C503CE"/>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1662"/>
    <w:rsid w:val="00CF3BA0"/>
    <w:rsid w:val="00D01FCD"/>
    <w:rsid w:val="00D10762"/>
    <w:rsid w:val="00D14A09"/>
    <w:rsid w:val="00D2687C"/>
    <w:rsid w:val="00D32C75"/>
    <w:rsid w:val="00D42755"/>
    <w:rsid w:val="00D44ABF"/>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E61F0"/>
    <w:rsid w:val="00DF0415"/>
    <w:rsid w:val="00DF6602"/>
    <w:rsid w:val="00DF7A23"/>
    <w:rsid w:val="00E039A4"/>
    <w:rsid w:val="00E14D9D"/>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4F78"/>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253A8"/>
    <w:rsid w:val="00F270C5"/>
    <w:rsid w:val="00F32A36"/>
    <w:rsid w:val="00F368EF"/>
    <w:rsid w:val="00F36F9F"/>
    <w:rsid w:val="00F40CD0"/>
    <w:rsid w:val="00F41E6A"/>
    <w:rsid w:val="00F47560"/>
    <w:rsid w:val="00F5110A"/>
    <w:rsid w:val="00F65F42"/>
    <w:rsid w:val="00F721C3"/>
    <w:rsid w:val="00F7581B"/>
    <w:rsid w:val="00F9076E"/>
    <w:rsid w:val="00FA49AB"/>
    <w:rsid w:val="00FA6287"/>
    <w:rsid w:val="00FB4A4E"/>
    <w:rsid w:val="00FD0DF1"/>
    <w:rsid w:val="00FD3CCC"/>
    <w:rsid w:val="00FD46DC"/>
    <w:rsid w:val="00FE40E1"/>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245EB50D"/>
  <w15:docId w15:val="{80124856-8195-4458-ABA9-09DCD5CB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Caption">
    <w:name w:val="caption"/>
    <w:basedOn w:val="Normal"/>
    <w:next w:val="Normal"/>
    <w:uiPriority w:val="35"/>
    <w:unhideWhenUsed/>
    <w:qFormat/>
    <w:rsid w:val="004D25DE"/>
    <w:pPr>
      <w:tabs>
        <w:tab w:val="left" w:pos="567"/>
        <w:tab w:val="left" w:pos="1134"/>
        <w:tab w:val="left" w:pos="1701"/>
      </w:tabs>
      <w:spacing w:after="0" w:line="240" w:lineRule="auto"/>
      <w:jc w:val="center"/>
    </w:pPr>
    <w:rPr>
      <w:rFonts w:ascii="Times New Roman" w:eastAsia="Times New Roman" w:hAnsi="Times New Roman"/>
      <w:b/>
      <w:iCs/>
      <w:color w:val="000000" w:themeColor="text1"/>
      <w:sz w:val="20"/>
      <w:szCs w:val="18"/>
      <w:lang w:eastAsia="en-ID"/>
    </w:rPr>
  </w:style>
  <w:style w:type="character" w:styleId="UnresolvedMention">
    <w:name w:val="Unresolved Mention"/>
    <w:basedOn w:val="DefaultParagraphFont"/>
    <w:uiPriority w:val="99"/>
    <w:semiHidden/>
    <w:unhideWhenUsed/>
    <w:rsid w:val="00127A15"/>
    <w:rPr>
      <w:color w:val="605E5C"/>
      <w:shd w:val="clear" w:color="auto" w:fill="E1DFDD"/>
    </w:rPr>
  </w:style>
  <w:style w:type="paragraph" w:customStyle="1" w:styleId="Dapus">
    <w:name w:val="Dapus"/>
    <w:basedOn w:val="Normal"/>
    <w:link w:val="DapusChar"/>
    <w:qFormat/>
    <w:rsid w:val="00997EFC"/>
    <w:pPr>
      <w:widowControl w:val="0"/>
      <w:tabs>
        <w:tab w:val="left" w:pos="567"/>
        <w:tab w:val="left" w:pos="1134"/>
        <w:tab w:val="left" w:pos="1701"/>
      </w:tabs>
      <w:spacing w:after="300" w:line="240" w:lineRule="auto"/>
      <w:ind w:left="709" w:hanging="709"/>
      <w:jc w:val="both"/>
    </w:pPr>
    <w:rPr>
      <w:rFonts w:ascii="Times New Roman" w:eastAsia="Times New Roman" w:hAnsi="Times New Roman"/>
      <w:color w:val="000000" w:themeColor="text1"/>
      <w:sz w:val="24"/>
      <w:szCs w:val="24"/>
      <w:lang w:eastAsia="en-ID"/>
    </w:rPr>
  </w:style>
  <w:style w:type="character" w:customStyle="1" w:styleId="DapusChar">
    <w:name w:val="Dapus Char"/>
    <w:basedOn w:val="DefaultParagraphFont"/>
    <w:link w:val="Dapus"/>
    <w:rsid w:val="00997EFC"/>
    <w:rPr>
      <w:rFonts w:ascii="Times New Roman" w:eastAsia="Times New Roman" w:hAnsi="Times New Roman"/>
      <w:color w:val="000000" w:themeColor="text1"/>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JVB.2009.01.002" TargetMode="External"/><Relationship Id="rId18" Type="http://schemas.openxmlformats.org/officeDocument/2006/relationships/hyperlink" Target="https://unesdoc.unesco.org/ark:/48223/pf0000242996"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30863/ATTADIB.V1I2.964" TargetMode="External"/><Relationship Id="rId2" Type="http://schemas.openxmlformats.org/officeDocument/2006/relationships/numbering" Target="numbering.xml"/><Relationship Id="rId16" Type="http://schemas.openxmlformats.org/officeDocument/2006/relationships/hyperlink" Target="https://katadata.co.id/ariayudhistira/infografik/5e9a51911b282/angka-pengangguran-lulusan-perguruan-tinggi-meningka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roceeding.unnes.ac.id/index.php/snpasca/article/view/718-72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016/J.JVB.2014.07.00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taboks.katadata.co.id/datapublish/2021/11/24/pengangguran-di-indonesia-paling-banyak-lulusan-sm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0839-1BF6-4745-AC70-BB9A8076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PC</cp:lastModifiedBy>
  <cp:revision>77</cp:revision>
  <cp:lastPrinted>2023-04-09T03:22:00Z</cp:lastPrinted>
  <dcterms:created xsi:type="dcterms:W3CDTF">2023-04-08T02:46:00Z</dcterms:created>
  <dcterms:modified xsi:type="dcterms:W3CDTF">2023-04-09T03:54:00Z</dcterms:modified>
</cp:coreProperties>
</file>