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D3" w:rsidRDefault="001D10D3" w:rsidP="001D10D3">
      <w:pPr>
        <w:tabs>
          <w:tab w:val="left" w:pos="1276"/>
          <w:tab w:val="right" w:leader="dot" w:pos="7513"/>
          <w:tab w:val="right" w:leader="dot" w:pos="7655"/>
        </w:tabs>
        <w:spacing w:line="240" w:lineRule="auto"/>
        <w:jc w:val="center"/>
        <w:rPr>
          <w:rFonts w:ascii="Arial" w:hAnsi="Arial" w:cs="Arial"/>
          <w:b/>
        </w:rPr>
      </w:pPr>
      <w:r w:rsidRPr="001D10D3">
        <w:rPr>
          <w:rFonts w:ascii="Arial" w:hAnsi="Arial" w:cs="Arial"/>
          <w:b/>
        </w:rPr>
        <w:t>PENGARUH SUBSTITUSI TEPUNG KUNIR PUTIH (</w:t>
      </w:r>
      <w:r w:rsidRPr="001D10D3">
        <w:rPr>
          <w:rFonts w:ascii="Arial" w:hAnsi="Arial" w:cs="Arial"/>
          <w:b/>
          <w:i/>
        </w:rPr>
        <w:t xml:space="preserve">Curcuma mangga </w:t>
      </w:r>
      <w:r w:rsidRPr="001D10D3">
        <w:rPr>
          <w:rFonts w:ascii="Arial" w:hAnsi="Arial" w:cs="Arial"/>
          <w:b/>
        </w:rPr>
        <w:t xml:space="preserve">Val.) DAN LAMA PEMANGGANGAN TERHADAP SIFAT FISIK, KIMIA DAN TINGKAT KESUKAAN </w:t>
      </w:r>
      <w:r w:rsidRPr="001D10D3">
        <w:rPr>
          <w:rFonts w:ascii="Arial" w:hAnsi="Arial" w:cs="Arial"/>
          <w:b/>
          <w:i/>
        </w:rPr>
        <w:t xml:space="preserve">COOKIES </w:t>
      </w:r>
      <w:r w:rsidRPr="001D10D3">
        <w:rPr>
          <w:rFonts w:ascii="Arial" w:hAnsi="Arial" w:cs="Arial"/>
          <w:b/>
        </w:rPr>
        <w:t>PATI GARUT</w:t>
      </w:r>
    </w:p>
    <w:p w:rsidR="001D10D3" w:rsidRPr="004373E6" w:rsidRDefault="001D10D3" w:rsidP="001D10D3">
      <w:pPr>
        <w:spacing w:after="0" w:line="240" w:lineRule="auto"/>
        <w:jc w:val="center"/>
        <w:rPr>
          <w:rFonts w:ascii="Arial" w:hAnsi="Arial" w:cs="Arial"/>
          <w:b/>
          <w:strike/>
          <w:sz w:val="20"/>
          <w:szCs w:val="20"/>
          <w:vertAlign w:val="superscript"/>
        </w:rPr>
      </w:pPr>
      <w:r>
        <w:rPr>
          <w:rFonts w:ascii="Arial" w:hAnsi="Arial" w:cs="Arial"/>
          <w:b/>
          <w:sz w:val="20"/>
          <w:szCs w:val="20"/>
        </w:rPr>
        <w:t>Evi Nurjanah</w:t>
      </w:r>
      <w:r w:rsidRPr="004373E6">
        <w:rPr>
          <w:rFonts w:ascii="Arial" w:hAnsi="Arial" w:cs="Arial"/>
          <w:b/>
          <w:sz w:val="20"/>
          <w:szCs w:val="20"/>
        </w:rPr>
        <w:t xml:space="preserve"> </w:t>
      </w:r>
      <w:r w:rsidRPr="004373E6">
        <w:rPr>
          <w:rFonts w:ascii="Arial" w:hAnsi="Arial" w:cs="Arial"/>
          <w:b/>
          <w:sz w:val="20"/>
          <w:szCs w:val="20"/>
          <w:vertAlign w:val="superscript"/>
        </w:rPr>
        <w:t>1)</w:t>
      </w:r>
      <w:r w:rsidRPr="004373E6">
        <w:rPr>
          <w:rFonts w:ascii="Arial" w:hAnsi="Arial" w:cs="Arial"/>
          <w:b/>
          <w:sz w:val="20"/>
          <w:szCs w:val="20"/>
        </w:rPr>
        <w:t xml:space="preserve">, </w:t>
      </w:r>
      <w:r>
        <w:rPr>
          <w:rFonts w:ascii="Arial" w:hAnsi="Arial" w:cs="Arial"/>
          <w:b/>
          <w:sz w:val="20"/>
          <w:szCs w:val="20"/>
        </w:rPr>
        <w:t>Dwiyati Pujimulyani</w:t>
      </w:r>
      <w:r w:rsidRPr="004373E6">
        <w:rPr>
          <w:rFonts w:ascii="Arial" w:hAnsi="Arial" w:cs="Arial"/>
          <w:b/>
          <w:sz w:val="20"/>
          <w:szCs w:val="20"/>
        </w:rPr>
        <w:t xml:space="preserve"> </w:t>
      </w:r>
      <w:r w:rsidRPr="004373E6">
        <w:rPr>
          <w:rFonts w:ascii="Arial" w:hAnsi="Arial" w:cs="Arial"/>
          <w:b/>
          <w:sz w:val="20"/>
          <w:szCs w:val="20"/>
          <w:vertAlign w:val="superscript"/>
        </w:rPr>
        <w:t>2)</w:t>
      </w:r>
      <w:r w:rsidR="00D54269" w:rsidRPr="00D54269">
        <w:rPr>
          <w:rFonts w:ascii="Arial" w:hAnsi="Arial" w:cs="Arial"/>
          <w:b/>
          <w:sz w:val="20"/>
          <w:szCs w:val="20"/>
        </w:rPr>
        <w:t xml:space="preserve"> </w:t>
      </w:r>
      <w:r w:rsidR="00D54269" w:rsidRPr="004373E6">
        <w:rPr>
          <w:rFonts w:ascii="Arial" w:hAnsi="Arial" w:cs="Arial"/>
          <w:b/>
          <w:sz w:val="20"/>
          <w:szCs w:val="20"/>
        </w:rPr>
        <w:t>,</w:t>
      </w:r>
      <w:r w:rsidR="00D54269" w:rsidRPr="00D54269">
        <w:rPr>
          <w:rFonts w:ascii="Arial" w:hAnsi="Arial" w:cs="Arial"/>
          <w:b/>
          <w:sz w:val="20"/>
          <w:szCs w:val="20"/>
        </w:rPr>
        <w:t xml:space="preserve"> </w:t>
      </w:r>
      <w:r w:rsidR="00D54269">
        <w:rPr>
          <w:rFonts w:ascii="Arial" w:hAnsi="Arial" w:cs="Arial"/>
          <w:b/>
          <w:sz w:val="20"/>
          <w:szCs w:val="20"/>
        </w:rPr>
        <w:t>Agus Slamet</w:t>
      </w:r>
      <w:r w:rsidR="00D54269" w:rsidRPr="004373E6">
        <w:rPr>
          <w:rFonts w:ascii="Arial" w:hAnsi="Arial" w:cs="Arial"/>
          <w:b/>
          <w:sz w:val="20"/>
          <w:szCs w:val="20"/>
        </w:rPr>
        <w:t xml:space="preserve"> </w:t>
      </w:r>
      <w:r w:rsidR="00D54269" w:rsidRPr="004373E6">
        <w:rPr>
          <w:rFonts w:ascii="Arial" w:hAnsi="Arial" w:cs="Arial"/>
          <w:b/>
          <w:sz w:val="20"/>
          <w:szCs w:val="20"/>
          <w:vertAlign w:val="superscript"/>
        </w:rPr>
        <w:t>3)</w:t>
      </w:r>
    </w:p>
    <w:p w:rsidR="001D10D3" w:rsidRPr="004373E6" w:rsidRDefault="001D10D3" w:rsidP="001D10D3">
      <w:pPr>
        <w:spacing w:after="0" w:line="240" w:lineRule="auto"/>
        <w:jc w:val="center"/>
        <w:rPr>
          <w:rFonts w:ascii="Arial" w:hAnsi="Arial" w:cs="Arial"/>
          <w:sz w:val="18"/>
          <w:szCs w:val="18"/>
          <w:lang w:val="en-ID"/>
        </w:rPr>
      </w:pPr>
      <w:r w:rsidRPr="004373E6">
        <w:rPr>
          <w:rFonts w:ascii="Arial" w:hAnsi="Arial" w:cs="Arial"/>
          <w:sz w:val="18"/>
          <w:szCs w:val="18"/>
          <w:vertAlign w:val="superscript"/>
          <w:lang w:val="en-ID"/>
        </w:rPr>
        <w:t xml:space="preserve">1) </w:t>
      </w:r>
      <w:proofErr w:type="spellStart"/>
      <w:r w:rsidRPr="004373E6">
        <w:rPr>
          <w:rFonts w:ascii="Arial" w:hAnsi="Arial" w:cs="Arial"/>
          <w:sz w:val="18"/>
          <w:szCs w:val="18"/>
          <w:lang w:val="en-ID"/>
        </w:rPr>
        <w:t>Mahasiswa</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Teknologi</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Hasil</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Pertanian</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Fakultas</w:t>
      </w:r>
      <w:proofErr w:type="spellEnd"/>
      <w:r w:rsidRPr="004373E6">
        <w:rPr>
          <w:rFonts w:ascii="Arial" w:hAnsi="Arial" w:cs="Arial"/>
          <w:sz w:val="18"/>
          <w:szCs w:val="18"/>
          <w:lang w:val="en-ID"/>
        </w:rPr>
        <w:t xml:space="preserve"> Agroindustri, </w:t>
      </w:r>
      <w:proofErr w:type="spellStart"/>
      <w:r w:rsidRPr="004373E6">
        <w:rPr>
          <w:rFonts w:ascii="Arial" w:hAnsi="Arial" w:cs="Arial"/>
          <w:sz w:val="18"/>
          <w:szCs w:val="18"/>
          <w:lang w:val="en-ID"/>
        </w:rPr>
        <w:t>Universitas</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Mercu</w:t>
      </w:r>
      <w:proofErr w:type="spellEnd"/>
      <w:r w:rsidRPr="004373E6">
        <w:rPr>
          <w:rFonts w:ascii="Arial" w:hAnsi="Arial" w:cs="Arial"/>
          <w:sz w:val="18"/>
          <w:szCs w:val="18"/>
          <w:lang w:val="en-ID"/>
        </w:rPr>
        <w:t xml:space="preserve"> </w:t>
      </w:r>
      <w:proofErr w:type="spellStart"/>
      <w:r w:rsidRPr="004373E6">
        <w:rPr>
          <w:rFonts w:ascii="Arial" w:hAnsi="Arial" w:cs="Arial"/>
          <w:sz w:val="18"/>
          <w:szCs w:val="18"/>
          <w:lang w:val="en-ID"/>
        </w:rPr>
        <w:t>Buana</w:t>
      </w:r>
      <w:proofErr w:type="spellEnd"/>
      <w:r w:rsidRPr="004373E6">
        <w:rPr>
          <w:rFonts w:ascii="Arial" w:hAnsi="Arial" w:cs="Arial"/>
          <w:sz w:val="18"/>
          <w:szCs w:val="18"/>
          <w:lang w:val="en-ID"/>
        </w:rPr>
        <w:t xml:space="preserve"> Yogyakarta</w:t>
      </w:r>
    </w:p>
    <w:p w:rsidR="001D10D3" w:rsidRPr="004373E6" w:rsidRDefault="001D10D3" w:rsidP="001D10D3">
      <w:pPr>
        <w:pStyle w:val="Default"/>
        <w:jc w:val="center"/>
        <w:rPr>
          <w:sz w:val="18"/>
          <w:szCs w:val="18"/>
        </w:rPr>
      </w:pPr>
      <w:r w:rsidRPr="004373E6">
        <w:rPr>
          <w:sz w:val="18"/>
          <w:szCs w:val="18"/>
          <w:vertAlign w:val="superscript"/>
          <w:lang w:val="en-ID"/>
        </w:rPr>
        <w:t>2)3)</w:t>
      </w:r>
      <w:r w:rsidRPr="004373E6">
        <w:rPr>
          <w:sz w:val="18"/>
          <w:szCs w:val="18"/>
          <w:lang w:val="en-ID"/>
        </w:rPr>
        <w:t xml:space="preserve"> </w:t>
      </w:r>
      <w:proofErr w:type="spellStart"/>
      <w:r w:rsidRPr="004373E6">
        <w:rPr>
          <w:sz w:val="18"/>
          <w:szCs w:val="18"/>
          <w:lang w:val="en-ID"/>
        </w:rPr>
        <w:t>Staf</w:t>
      </w:r>
      <w:proofErr w:type="spellEnd"/>
      <w:r w:rsidRPr="004373E6">
        <w:rPr>
          <w:sz w:val="18"/>
          <w:szCs w:val="18"/>
          <w:lang w:val="en-ID"/>
        </w:rPr>
        <w:t xml:space="preserve"> </w:t>
      </w:r>
      <w:proofErr w:type="spellStart"/>
      <w:r w:rsidRPr="004373E6">
        <w:rPr>
          <w:sz w:val="18"/>
          <w:szCs w:val="18"/>
          <w:lang w:val="en-ID"/>
        </w:rPr>
        <w:t>Pengajar</w:t>
      </w:r>
      <w:proofErr w:type="spellEnd"/>
      <w:r w:rsidRPr="004373E6">
        <w:rPr>
          <w:sz w:val="18"/>
          <w:szCs w:val="18"/>
          <w:lang w:val="en-ID"/>
        </w:rPr>
        <w:t xml:space="preserve"> </w:t>
      </w:r>
      <w:proofErr w:type="spellStart"/>
      <w:r w:rsidRPr="004373E6">
        <w:rPr>
          <w:sz w:val="18"/>
          <w:szCs w:val="18"/>
          <w:lang w:val="en-ID"/>
        </w:rPr>
        <w:t>Teknologi</w:t>
      </w:r>
      <w:proofErr w:type="spellEnd"/>
      <w:r w:rsidRPr="004373E6">
        <w:rPr>
          <w:sz w:val="18"/>
          <w:szCs w:val="18"/>
          <w:lang w:val="en-ID"/>
        </w:rPr>
        <w:t xml:space="preserve"> </w:t>
      </w:r>
      <w:proofErr w:type="spellStart"/>
      <w:r w:rsidRPr="004373E6">
        <w:rPr>
          <w:sz w:val="18"/>
          <w:szCs w:val="18"/>
          <w:lang w:val="en-ID"/>
        </w:rPr>
        <w:t>Hasil</w:t>
      </w:r>
      <w:proofErr w:type="spellEnd"/>
      <w:r w:rsidRPr="004373E6">
        <w:rPr>
          <w:sz w:val="18"/>
          <w:szCs w:val="18"/>
          <w:lang w:val="en-ID"/>
        </w:rPr>
        <w:t xml:space="preserve"> </w:t>
      </w:r>
      <w:proofErr w:type="spellStart"/>
      <w:r w:rsidRPr="004373E6">
        <w:rPr>
          <w:sz w:val="18"/>
          <w:szCs w:val="18"/>
          <w:lang w:val="en-ID"/>
        </w:rPr>
        <w:t>Pertanian</w:t>
      </w:r>
      <w:proofErr w:type="spellEnd"/>
      <w:r w:rsidRPr="004373E6">
        <w:rPr>
          <w:sz w:val="18"/>
          <w:szCs w:val="18"/>
          <w:lang w:val="en-ID"/>
        </w:rPr>
        <w:t xml:space="preserve">, </w:t>
      </w:r>
      <w:proofErr w:type="spellStart"/>
      <w:r w:rsidRPr="004373E6">
        <w:rPr>
          <w:sz w:val="18"/>
          <w:szCs w:val="18"/>
          <w:lang w:val="en-ID"/>
        </w:rPr>
        <w:t>Fakultas</w:t>
      </w:r>
      <w:proofErr w:type="spellEnd"/>
      <w:r w:rsidRPr="004373E6">
        <w:rPr>
          <w:sz w:val="18"/>
          <w:szCs w:val="18"/>
          <w:lang w:val="en-ID"/>
        </w:rPr>
        <w:t xml:space="preserve"> Agroindustri, </w:t>
      </w:r>
      <w:proofErr w:type="spellStart"/>
      <w:r w:rsidRPr="004373E6">
        <w:rPr>
          <w:sz w:val="18"/>
          <w:szCs w:val="18"/>
          <w:lang w:val="en-ID"/>
        </w:rPr>
        <w:t>Universitas</w:t>
      </w:r>
      <w:proofErr w:type="spellEnd"/>
      <w:r w:rsidRPr="004373E6">
        <w:rPr>
          <w:sz w:val="18"/>
          <w:szCs w:val="18"/>
          <w:lang w:val="en-ID"/>
        </w:rPr>
        <w:t xml:space="preserve"> </w:t>
      </w:r>
      <w:proofErr w:type="spellStart"/>
      <w:r w:rsidRPr="004373E6">
        <w:rPr>
          <w:sz w:val="18"/>
          <w:szCs w:val="18"/>
          <w:lang w:val="en-ID"/>
        </w:rPr>
        <w:t>Mercu</w:t>
      </w:r>
      <w:proofErr w:type="spellEnd"/>
      <w:r w:rsidRPr="004373E6">
        <w:rPr>
          <w:sz w:val="18"/>
          <w:szCs w:val="18"/>
          <w:lang w:val="en-ID"/>
        </w:rPr>
        <w:t xml:space="preserve"> </w:t>
      </w:r>
      <w:proofErr w:type="spellStart"/>
      <w:r w:rsidRPr="004373E6">
        <w:rPr>
          <w:sz w:val="18"/>
          <w:szCs w:val="18"/>
          <w:lang w:val="en-ID"/>
        </w:rPr>
        <w:t>Buana</w:t>
      </w:r>
      <w:proofErr w:type="spellEnd"/>
      <w:r w:rsidRPr="004373E6">
        <w:rPr>
          <w:sz w:val="18"/>
          <w:szCs w:val="18"/>
          <w:lang w:val="en-ID"/>
        </w:rPr>
        <w:t xml:space="preserve"> Yogyakarta</w:t>
      </w:r>
    </w:p>
    <w:p w:rsidR="001D10D3" w:rsidRDefault="001D10D3" w:rsidP="001D10D3">
      <w:pPr>
        <w:spacing w:after="0" w:line="240" w:lineRule="auto"/>
        <w:jc w:val="center"/>
        <w:rPr>
          <w:rFonts w:ascii="Arial" w:hAnsi="Arial" w:cs="Arial"/>
        </w:rPr>
      </w:pPr>
      <w:r w:rsidRPr="004373E6">
        <w:rPr>
          <w:rFonts w:ascii="Arial" w:hAnsi="Arial" w:cs="Arial"/>
          <w:sz w:val="18"/>
          <w:szCs w:val="18"/>
        </w:rPr>
        <w:t xml:space="preserve">Email:  </w:t>
      </w:r>
      <w:r w:rsidR="009547EE">
        <w:fldChar w:fldCharType="begin"/>
      </w:r>
      <w:r w:rsidR="009547EE">
        <w:instrText xml:space="preserve"> HYPERLINK "mailto:enurjanah127@gmail.com" </w:instrText>
      </w:r>
      <w:r w:rsidR="009547EE">
        <w:fldChar w:fldCharType="separate"/>
      </w:r>
      <w:r w:rsidRPr="00D16CB4">
        <w:rPr>
          <w:rStyle w:val="Hyperlink"/>
          <w:rFonts w:ascii="Arial" w:hAnsi="Arial" w:cs="Arial"/>
          <w:sz w:val="18"/>
          <w:szCs w:val="18"/>
        </w:rPr>
        <w:t>enurjanah127@gmail.com</w:t>
      </w:r>
      <w:r w:rsidR="009547EE">
        <w:rPr>
          <w:rStyle w:val="Hyperlink"/>
          <w:rFonts w:ascii="Arial" w:hAnsi="Arial" w:cs="Arial"/>
          <w:sz w:val="18"/>
          <w:szCs w:val="18"/>
        </w:rPr>
        <w:fldChar w:fldCharType="end"/>
      </w:r>
    </w:p>
    <w:p w:rsidR="001D10D3" w:rsidRPr="001D10D3" w:rsidRDefault="001D10D3" w:rsidP="001D10D3">
      <w:pPr>
        <w:spacing w:after="0" w:line="240" w:lineRule="auto"/>
        <w:jc w:val="center"/>
        <w:rPr>
          <w:rFonts w:ascii="Arial" w:hAnsi="Arial" w:cs="Arial"/>
        </w:rPr>
      </w:pPr>
    </w:p>
    <w:p w:rsidR="001D10D3" w:rsidRPr="001D10D3" w:rsidRDefault="001D10D3" w:rsidP="001D10D3">
      <w:pPr>
        <w:tabs>
          <w:tab w:val="left" w:pos="1276"/>
          <w:tab w:val="right" w:leader="dot" w:pos="7513"/>
          <w:tab w:val="right" w:leader="dot" w:pos="7655"/>
        </w:tabs>
        <w:spacing w:line="240" w:lineRule="auto"/>
        <w:jc w:val="center"/>
        <w:rPr>
          <w:rFonts w:ascii="Arial" w:hAnsi="Arial" w:cs="Arial"/>
          <w:b/>
        </w:rPr>
      </w:pPr>
      <w:r w:rsidRPr="001D10D3">
        <w:rPr>
          <w:rFonts w:ascii="Arial" w:hAnsi="Arial" w:cs="Arial"/>
          <w:b/>
        </w:rPr>
        <w:t>I</w:t>
      </w:r>
      <w:r>
        <w:rPr>
          <w:rFonts w:ascii="Arial" w:hAnsi="Arial" w:cs="Arial"/>
          <w:b/>
        </w:rPr>
        <w:t>ntisari</w:t>
      </w:r>
    </w:p>
    <w:p w:rsidR="001D10D3" w:rsidRPr="001D10D3" w:rsidRDefault="001D10D3" w:rsidP="001D10D3">
      <w:pPr>
        <w:pStyle w:val="ListParagraph"/>
        <w:spacing w:line="240" w:lineRule="auto"/>
        <w:ind w:left="0" w:firstLine="709"/>
        <w:jc w:val="both"/>
        <w:rPr>
          <w:rFonts w:ascii="Arial" w:hAnsi="Arial" w:cs="Arial"/>
        </w:rPr>
      </w:pPr>
      <w:r w:rsidRPr="001D10D3">
        <w:rPr>
          <w:rFonts w:ascii="Arial" w:hAnsi="Arial" w:cs="Arial"/>
        </w:rPr>
        <w:t xml:space="preserve">Kebiasaan masyarakat untuk mengkonsumsi produk olahan roti dan kue yang semakin meningkat, tentunya meningkatkan kebutuhan akan tepung terigu. Hal yang dapat dilakukan untuk dapat membantu pemerintah dalam mengurangi pajak import yaitu dengan cara memanfaatkan produk pangan lokal yaitu pati garut. Penelitian ini bertujuan untuk mengetahui pengaruh substitusi tepung kunir putih dan lama pemanggangan terhadap sifat fisik, kimia dan tingkat kesukaan </w:t>
      </w:r>
      <w:r w:rsidRPr="001D10D3">
        <w:rPr>
          <w:rFonts w:ascii="Arial" w:hAnsi="Arial" w:cs="Arial"/>
          <w:i/>
        </w:rPr>
        <w:t xml:space="preserve">cookies </w:t>
      </w:r>
      <w:r w:rsidRPr="001D10D3">
        <w:rPr>
          <w:rFonts w:ascii="Arial" w:hAnsi="Arial" w:cs="Arial"/>
        </w:rPr>
        <w:t>pati garut.</w:t>
      </w:r>
      <w:r>
        <w:rPr>
          <w:rFonts w:ascii="Arial" w:hAnsi="Arial" w:cs="Arial"/>
        </w:rPr>
        <w:t xml:space="preserve"> </w:t>
      </w:r>
      <w:r w:rsidRPr="001D10D3">
        <w:rPr>
          <w:rFonts w:ascii="Arial" w:hAnsi="Arial" w:cs="Arial"/>
        </w:rPr>
        <w:t xml:space="preserve">Penelitian ini menggunakan Rancangan Acak Lengkap (RAL) dua faktor dengan dua kali ulangan. Faktor pertama merupakan variasi substitusi tepung kunir putih sebesar 5, 10 dan 15%. Faktor kedua merupakan lama pemanggangan selama 15, 20 dan 25 menit. Data yang diperoleh dilakukan analisa statistik dengan tingkat kepercayaan 95% dan apabila terdapat perbedaan nyata antara perlakuan dilanjut dengan </w:t>
      </w:r>
      <w:r w:rsidRPr="001D10D3">
        <w:rPr>
          <w:rFonts w:ascii="Arial" w:hAnsi="Arial" w:cs="Arial"/>
          <w:i/>
        </w:rPr>
        <w:t xml:space="preserve">Duncan Multiple Range Test </w:t>
      </w:r>
      <w:r w:rsidRPr="001D10D3">
        <w:rPr>
          <w:rFonts w:ascii="Arial" w:hAnsi="Arial" w:cs="Arial"/>
        </w:rPr>
        <w:t xml:space="preserve">(DMRT). </w:t>
      </w:r>
      <w:r w:rsidRPr="001D10D3">
        <w:rPr>
          <w:rFonts w:ascii="Arial" w:hAnsi="Arial" w:cs="Arial"/>
          <w:i/>
        </w:rPr>
        <w:t xml:space="preserve">Cookies </w:t>
      </w:r>
      <w:r w:rsidRPr="001D10D3">
        <w:rPr>
          <w:rFonts w:ascii="Arial" w:hAnsi="Arial" w:cs="Arial"/>
        </w:rPr>
        <w:t xml:space="preserve">yang dihasilkan diuji fisik (tekstur, warna dan volume pengembangan), kimia (kadar air, abu, protein, lemak, karbohidrat </w:t>
      </w:r>
      <w:r w:rsidRPr="001D10D3">
        <w:rPr>
          <w:rFonts w:ascii="Arial" w:hAnsi="Arial" w:cs="Arial"/>
          <w:i/>
        </w:rPr>
        <w:t>by difference</w:t>
      </w:r>
      <w:r w:rsidRPr="001D10D3">
        <w:rPr>
          <w:rFonts w:ascii="Arial" w:hAnsi="Arial" w:cs="Arial"/>
        </w:rPr>
        <w:t>, aktivitas antioksidan dan fenol total) dan uji tingkat kesukaan.</w:t>
      </w:r>
      <w:r>
        <w:rPr>
          <w:rFonts w:ascii="Arial" w:hAnsi="Arial" w:cs="Arial"/>
        </w:rPr>
        <w:t xml:space="preserve"> </w:t>
      </w:r>
      <w:r w:rsidRPr="001D10D3">
        <w:rPr>
          <w:rFonts w:ascii="Arial" w:hAnsi="Arial" w:cs="Arial"/>
        </w:rPr>
        <w:t xml:space="preserve">Hasil penelitian menunjukkan bahwa </w:t>
      </w:r>
      <w:r w:rsidRPr="001D10D3">
        <w:rPr>
          <w:rFonts w:ascii="Arial" w:hAnsi="Arial" w:cs="Arial"/>
          <w:i/>
        </w:rPr>
        <w:t xml:space="preserve">cookies </w:t>
      </w:r>
      <w:r w:rsidRPr="001D10D3">
        <w:rPr>
          <w:rFonts w:ascii="Arial" w:hAnsi="Arial" w:cs="Arial"/>
        </w:rPr>
        <w:t xml:space="preserve">dengan substitusi tepung kunir putih sebesar 10% dan lama pemanggangan 15 menit merupakan </w:t>
      </w:r>
      <w:r w:rsidRPr="001D10D3">
        <w:rPr>
          <w:rFonts w:ascii="Arial" w:hAnsi="Arial" w:cs="Arial"/>
          <w:i/>
        </w:rPr>
        <w:t xml:space="preserve">cookies </w:t>
      </w:r>
      <w:r w:rsidRPr="001D10D3">
        <w:rPr>
          <w:rFonts w:ascii="Arial" w:hAnsi="Arial" w:cs="Arial"/>
        </w:rPr>
        <w:t xml:space="preserve">terpilih. </w:t>
      </w:r>
      <w:r w:rsidRPr="001D10D3">
        <w:rPr>
          <w:rFonts w:ascii="Arial" w:hAnsi="Arial" w:cs="Arial"/>
          <w:i/>
        </w:rPr>
        <w:t xml:space="preserve">Cookies </w:t>
      </w:r>
      <w:r w:rsidRPr="001D10D3">
        <w:rPr>
          <w:rFonts w:ascii="Arial" w:hAnsi="Arial" w:cs="Arial"/>
        </w:rPr>
        <w:t xml:space="preserve">terpilih menunjukkan nilai warna L, a dan b secara berturut-turut 84,78, 4,46 dan 28,01, tekstur 810,75 gF, dan volume pengembangan 46,90%. Hasil analisa kimia </w:t>
      </w:r>
      <w:r w:rsidRPr="001D10D3">
        <w:rPr>
          <w:rFonts w:ascii="Arial" w:hAnsi="Arial" w:cs="Arial"/>
          <w:i/>
        </w:rPr>
        <w:t xml:space="preserve">cookies </w:t>
      </w:r>
      <w:r w:rsidRPr="001D10D3">
        <w:rPr>
          <w:rFonts w:ascii="Arial" w:hAnsi="Arial" w:cs="Arial"/>
        </w:rPr>
        <w:t xml:space="preserve"> terpilih menunjukkan kadar air 8,6%b/b, abu 2,04%, protein 5,88%, lemak 32,37%, karbohidrat </w:t>
      </w:r>
      <w:r w:rsidRPr="001D10D3">
        <w:rPr>
          <w:rFonts w:ascii="Arial" w:hAnsi="Arial" w:cs="Arial"/>
          <w:i/>
        </w:rPr>
        <w:t>by difference</w:t>
      </w:r>
      <w:r w:rsidRPr="001D10D3">
        <w:rPr>
          <w:rFonts w:ascii="Arial" w:hAnsi="Arial" w:cs="Arial"/>
        </w:rPr>
        <w:t xml:space="preserve"> 50,64%, aktivitas antioksidan 54,38%RSA dan kadar fenol total 2,62 mg EAG/g.</w:t>
      </w:r>
    </w:p>
    <w:p w:rsidR="001D10D3" w:rsidRPr="001D10D3" w:rsidRDefault="001D10D3" w:rsidP="001D10D3">
      <w:pPr>
        <w:spacing w:line="240" w:lineRule="auto"/>
        <w:jc w:val="both"/>
        <w:rPr>
          <w:rFonts w:ascii="Arial" w:hAnsi="Arial" w:cs="Arial"/>
          <w:i/>
        </w:rPr>
      </w:pPr>
      <w:r w:rsidRPr="001D10D3">
        <w:rPr>
          <w:rFonts w:ascii="Arial" w:hAnsi="Arial" w:cs="Arial"/>
          <w:b/>
        </w:rPr>
        <w:t xml:space="preserve">Kata kunci : </w:t>
      </w:r>
      <w:r w:rsidRPr="001D10D3">
        <w:rPr>
          <w:rFonts w:ascii="Arial" w:hAnsi="Arial" w:cs="Arial"/>
        </w:rPr>
        <w:t xml:space="preserve">Tepung kunir putih, antioksidan, lama pemanggangan, </w:t>
      </w:r>
      <w:r w:rsidRPr="001D10D3">
        <w:rPr>
          <w:rFonts w:ascii="Arial" w:hAnsi="Arial" w:cs="Arial"/>
          <w:i/>
        </w:rPr>
        <w:t>cookies</w:t>
      </w:r>
    </w:p>
    <w:p w:rsidR="001D10D3" w:rsidRPr="001D10D3" w:rsidRDefault="001D10D3" w:rsidP="001D10D3">
      <w:pPr>
        <w:spacing w:line="240" w:lineRule="auto"/>
        <w:jc w:val="center"/>
        <w:rPr>
          <w:rFonts w:ascii="Arial" w:hAnsi="Arial" w:cs="Arial"/>
          <w:b/>
        </w:rPr>
      </w:pPr>
      <w:r w:rsidRPr="001D10D3">
        <w:rPr>
          <w:rFonts w:ascii="Arial" w:hAnsi="Arial" w:cs="Arial"/>
          <w:b/>
        </w:rPr>
        <w:t>Abstract</w:t>
      </w:r>
    </w:p>
    <w:p w:rsidR="001D10D3" w:rsidRDefault="001D10D3" w:rsidP="001D10D3">
      <w:pPr>
        <w:spacing w:after="0" w:line="240" w:lineRule="auto"/>
        <w:ind w:firstLine="709"/>
        <w:jc w:val="both"/>
        <w:rPr>
          <w:rFonts w:ascii="Arial" w:hAnsi="Arial" w:cs="Arial"/>
        </w:rPr>
      </w:pPr>
      <w:r w:rsidRPr="001D10D3">
        <w:rPr>
          <w:rFonts w:ascii="Arial" w:hAnsi="Arial" w:cs="Arial"/>
        </w:rPr>
        <w:t>The habits of the people to consume processed bread and cake products are increasing, of course, increasing the need for flour. What can be done to help the government in reducing import taxes is by utilizing local food products, namely arrowroot starch. This study aims to determine the effect of white turmeric flour substitution and roasting time on the physical, chemical properties and the level of preference of arrowroot starch cookies.</w:t>
      </w:r>
      <w:r>
        <w:rPr>
          <w:rFonts w:ascii="Arial" w:hAnsi="Arial" w:cs="Arial"/>
        </w:rPr>
        <w:t xml:space="preserve"> </w:t>
      </w:r>
      <w:r w:rsidRPr="001D10D3">
        <w:rPr>
          <w:rFonts w:ascii="Arial" w:hAnsi="Arial" w:cs="Arial"/>
        </w:rPr>
        <w:t>This research uses a completely randomized design (CRD) of two factors with two replications. The first factor is the variation of white turmeric flour substitution of 5, 10 and 15%. The second factor is roasting time for 15, 20 and 25 minutes. The data obtained were analyzed statistically with a confidence level of 95% and if there were significant differences between the treatments followed by Duncan Multiple Range Test (DMRT). The resulting cookies are tested physically (texture, color and volume of development), chemistry (water content, ash, protein, fat, carbohydrate by difference, antioxidant activity and total phenol) and the degree of preference test.</w:t>
      </w:r>
      <w:r>
        <w:rPr>
          <w:rFonts w:ascii="Arial" w:hAnsi="Arial" w:cs="Arial"/>
        </w:rPr>
        <w:t xml:space="preserve"> </w:t>
      </w:r>
      <w:r w:rsidRPr="001D10D3">
        <w:rPr>
          <w:rFonts w:ascii="Arial" w:hAnsi="Arial" w:cs="Arial"/>
        </w:rPr>
        <w:t xml:space="preserve">Cookies produced are analyzed by color, texture, and level of liking. The results of the study showed that cookies with white turmeric flour substitution of 10% and 15 minutes of baking time were selected cookies. Selected cookies show the color values ​​of L, a and b respectively 84.78, 4.46 and 28.01, texture 810.75 gF, and the development volume 46.90%. The chosen chemical cookie analysis test results showed 8.6% water content, 2.04% ash, </w:t>
      </w:r>
      <w:r w:rsidRPr="00926626">
        <w:rPr>
          <w:rFonts w:ascii="Times New Roman" w:hAnsi="Times New Roman" w:cs="Times New Roman"/>
          <w:sz w:val="24"/>
        </w:rPr>
        <w:t>5.88% protein, 32.37% fat, carbohydrate by difference 50.64%, antioxidant activity 54.38% RSA and total phenol 2.62 mg EAG / g.</w:t>
      </w:r>
    </w:p>
    <w:p w:rsidR="001D10D3" w:rsidRPr="001D10D3" w:rsidRDefault="001D10D3" w:rsidP="001D10D3">
      <w:pPr>
        <w:spacing w:after="0" w:line="240" w:lineRule="auto"/>
        <w:jc w:val="both"/>
        <w:rPr>
          <w:rFonts w:ascii="Arial" w:hAnsi="Arial" w:cs="Arial"/>
        </w:rPr>
      </w:pPr>
      <w:r w:rsidRPr="00926626">
        <w:rPr>
          <w:rFonts w:ascii="Times New Roman" w:hAnsi="Times New Roman" w:cs="Times New Roman"/>
          <w:sz w:val="24"/>
        </w:rPr>
        <w:t xml:space="preserve">Keywords: </w:t>
      </w:r>
      <w:r>
        <w:rPr>
          <w:rFonts w:ascii="Times New Roman" w:hAnsi="Times New Roman" w:cs="Times New Roman"/>
          <w:sz w:val="24"/>
        </w:rPr>
        <w:t>W</w:t>
      </w:r>
      <w:r w:rsidRPr="00926626">
        <w:rPr>
          <w:rFonts w:ascii="Times New Roman" w:hAnsi="Times New Roman" w:cs="Times New Roman"/>
          <w:sz w:val="24"/>
        </w:rPr>
        <w:t xml:space="preserve">hite </w:t>
      </w:r>
      <w:r>
        <w:rPr>
          <w:rFonts w:ascii="Times New Roman" w:hAnsi="Times New Roman" w:cs="Times New Roman"/>
          <w:sz w:val="24"/>
        </w:rPr>
        <w:t>saffron</w:t>
      </w:r>
      <w:r w:rsidRPr="00926626">
        <w:rPr>
          <w:rFonts w:ascii="Times New Roman" w:hAnsi="Times New Roman" w:cs="Times New Roman"/>
          <w:sz w:val="24"/>
        </w:rPr>
        <w:t xml:space="preserve">, </w:t>
      </w:r>
      <w:r>
        <w:rPr>
          <w:rFonts w:ascii="Times New Roman" w:hAnsi="Times New Roman" w:cs="Times New Roman"/>
          <w:sz w:val="24"/>
        </w:rPr>
        <w:t xml:space="preserve">antioxidant activity, </w:t>
      </w:r>
      <w:r w:rsidRPr="00926626">
        <w:rPr>
          <w:rFonts w:ascii="Times New Roman" w:hAnsi="Times New Roman" w:cs="Times New Roman"/>
          <w:sz w:val="24"/>
        </w:rPr>
        <w:t>roasting time,</w:t>
      </w:r>
      <w:r>
        <w:rPr>
          <w:rFonts w:ascii="Times New Roman" w:hAnsi="Times New Roman" w:cs="Times New Roman"/>
          <w:sz w:val="24"/>
        </w:rPr>
        <w:t xml:space="preserve"> cookies.</w:t>
      </w:r>
    </w:p>
    <w:p w:rsidR="003C72D3" w:rsidRDefault="001D10D3">
      <w:pPr>
        <w:rPr>
          <w:rFonts w:ascii="Arial" w:hAnsi="Arial" w:cs="Arial"/>
          <w:b/>
        </w:rPr>
      </w:pPr>
      <w:r w:rsidRPr="001D10D3">
        <w:rPr>
          <w:rFonts w:ascii="Arial" w:hAnsi="Arial" w:cs="Arial"/>
          <w:b/>
        </w:rPr>
        <w:lastRenderedPageBreak/>
        <w:t>Pendahuluan</w:t>
      </w:r>
    </w:p>
    <w:p w:rsidR="001D10D3" w:rsidRDefault="001D10D3" w:rsidP="001D10D3">
      <w:pPr>
        <w:spacing w:after="0" w:line="240" w:lineRule="auto"/>
        <w:ind w:firstLine="567"/>
        <w:jc w:val="both"/>
        <w:rPr>
          <w:rFonts w:ascii="Arial" w:hAnsi="Arial" w:cs="Arial"/>
          <w:szCs w:val="24"/>
        </w:rPr>
      </w:pPr>
      <w:r w:rsidRPr="001D10D3">
        <w:rPr>
          <w:rFonts w:ascii="Arial" w:hAnsi="Arial" w:cs="Arial"/>
          <w:szCs w:val="24"/>
        </w:rPr>
        <w:t xml:space="preserve">Kebiasaan masyarakat untuk mengkonsumsi produk olahan roti dan kue yang  tambah  meningkat, tentunya meningkatkan kebutuhan akan tepung terigu, karena terigu sangat berperan dalam pembuatan produk </w:t>
      </w:r>
      <w:r w:rsidRPr="001D10D3">
        <w:rPr>
          <w:rFonts w:ascii="Arial" w:hAnsi="Arial" w:cs="Arial"/>
          <w:i/>
          <w:iCs/>
          <w:szCs w:val="24"/>
        </w:rPr>
        <w:t>cookies</w:t>
      </w:r>
      <w:r w:rsidRPr="001D10D3">
        <w:rPr>
          <w:rFonts w:ascii="Arial" w:hAnsi="Arial" w:cs="Arial"/>
          <w:szCs w:val="24"/>
        </w:rPr>
        <w:t>. Terigu adalah hasil olahan dari gandum yang merupakan bahan import dari luar bukan pangan lokal yang berasal dari Negara kita sendiri. Hal yang dapat dilakukan untuk dapat membantu pemerintah dalam mengurangi pajak import yaitu dengan cara memanfaatkan produk pangan lokal. Salah satu umbi yang dapat digunakan sebagai bahan pengganti tepung terigu yaitu pati garut.</w:t>
      </w:r>
    </w:p>
    <w:p w:rsidR="001D10D3" w:rsidRPr="001D10D3" w:rsidRDefault="001D10D3" w:rsidP="001D10D3">
      <w:pPr>
        <w:spacing w:after="0" w:line="240" w:lineRule="auto"/>
        <w:ind w:firstLine="567"/>
        <w:jc w:val="both"/>
        <w:rPr>
          <w:rFonts w:ascii="Arial" w:hAnsi="Arial" w:cs="Arial"/>
          <w:szCs w:val="24"/>
        </w:rPr>
      </w:pPr>
      <w:r w:rsidRPr="001D10D3">
        <w:rPr>
          <w:rFonts w:ascii="Arial" w:hAnsi="Arial" w:cs="Arial"/>
          <w:szCs w:val="24"/>
        </w:rPr>
        <w:t>Tanaman garut (</w:t>
      </w:r>
      <w:r w:rsidRPr="001D10D3">
        <w:rPr>
          <w:rFonts w:ascii="Arial" w:hAnsi="Arial" w:cs="Arial"/>
          <w:i/>
          <w:iCs/>
          <w:szCs w:val="24"/>
        </w:rPr>
        <w:t>Marantha arundinaceae</w:t>
      </w:r>
      <w:r w:rsidRPr="001D10D3">
        <w:rPr>
          <w:rFonts w:ascii="Arial" w:hAnsi="Arial" w:cs="Arial"/>
          <w:szCs w:val="24"/>
        </w:rPr>
        <w:t xml:space="preserve"> L.) merupakan bahan pangan yang mendapat prioritas untuk dikembangkan, karena bahan baku yang melimpah dan berpotensi sebagai pengganti tepung terigu  (Rukmana, 2000). Pati garut memiliki kandungan </w:t>
      </w:r>
      <w:r w:rsidRPr="001D10D3">
        <w:rPr>
          <w:rFonts w:ascii="Arial" w:hAnsi="Arial" w:cs="Arial"/>
          <w:i/>
          <w:szCs w:val="24"/>
        </w:rPr>
        <w:t xml:space="preserve">Index Glikemik </w:t>
      </w:r>
      <w:r w:rsidRPr="001D10D3">
        <w:rPr>
          <w:rFonts w:ascii="Arial" w:hAnsi="Arial" w:cs="Arial"/>
          <w:szCs w:val="24"/>
        </w:rPr>
        <w:t xml:space="preserve">(IG) yang relatif rendah, yaitu 32. Hal ini disebabkan oleh kandungan karbohidrat alami yang paling murni dan amilosa yang tinggi sehingga pati garut berpotensi untuk diolah menjadi pati termodifikasi menghasilkan RS tipe III. Menurut Pratiwi (2008), pati garut termodifikasi memiliki daya cerna yang cukup tinggi, sehingga sering digunakan sebagai bahan baku produk pangan yang biasanya dikonsumsi oleh lansia atau bayi. Produk olahan murni dari pati garut yang biasa dijumpai adalah bolu emprit. </w:t>
      </w:r>
      <w:r w:rsidRPr="001D10D3">
        <w:rPr>
          <w:rFonts w:ascii="Arial" w:hAnsi="Arial" w:cs="Arial"/>
          <w:i/>
          <w:szCs w:val="24"/>
        </w:rPr>
        <w:t xml:space="preserve">Cookies </w:t>
      </w:r>
      <w:r w:rsidRPr="001D10D3">
        <w:rPr>
          <w:rFonts w:ascii="Arial" w:hAnsi="Arial" w:cs="Arial"/>
          <w:szCs w:val="24"/>
        </w:rPr>
        <w:t>pati garut</w:t>
      </w:r>
      <w:r w:rsidRPr="001D10D3">
        <w:rPr>
          <w:rFonts w:ascii="Arial" w:hAnsi="Arial" w:cs="Arial"/>
          <w:i/>
          <w:szCs w:val="24"/>
        </w:rPr>
        <w:t xml:space="preserve"> </w:t>
      </w:r>
      <w:r w:rsidRPr="001D10D3">
        <w:rPr>
          <w:rFonts w:ascii="Arial" w:hAnsi="Arial" w:cs="Arial"/>
          <w:szCs w:val="24"/>
        </w:rPr>
        <w:t>yang dihasilkan memiliki kemiripan fisik dengan bolu emprit yaitu tekstur yang remah, ringan dan mudah dicerna serta memiliki daya kembang yang tinggi.</w:t>
      </w:r>
      <w:r w:rsidRPr="001D10D3">
        <w:rPr>
          <w:rFonts w:ascii="Arial" w:hAnsi="Arial" w:cs="Arial"/>
        </w:rPr>
        <w:t xml:space="preserve"> </w:t>
      </w:r>
      <w:r w:rsidRPr="001D10D3">
        <w:rPr>
          <w:rFonts w:ascii="Arial" w:hAnsi="Arial" w:cs="Arial"/>
          <w:szCs w:val="24"/>
        </w:rPr>
        <w:t xml:space="preserve">Pati garut digunakan sebagai bahan baku dalam pembuatan </w:t>
      </w:r>
      <w:r w:rsidRPr="001D10D3">
        <w:rPr>
          <w:rFonts w:ascii="Arial" w:hAnsi="Arial" w:cs="Arial"/>
          <w:i/>
          <w:szCs w:val="24"/>
        </w:rPr>
        <w:t>cookies</w:t>
      </w:r>
      <w:r w:rsidRPr="001D10D3">
        <w:rPr>
          <w:rFonts w:ascii="Arial" w:hAnsi="Arial" w:cs="Arial"/>
          <w:szCs w:val="24"/>
        </w:rPr>
        <w:t xml:space="preserve"> karena kriteria yang diinginkan sebagai pangan fungsional. Hasil penelitian Djaafar </w:t>
      </w:r>
      <w:r w:rsidRPr="001D10D3">
        <w:rPr>
          <w:rFonts w:ascii="Arial" w:hAnsi="Arial" w:cs="Arial"/>
          <w:i/>
          <w:iCs/>
          <w:szCs w:val="24"/>
        </w:rPr>
        <w:t>et</w:t>
      </w:r>
      <w:r w:rsidRPr="001D10D3">
        <w:rPr>
          <w:rFonts w:ascii="Arial" w:hAnsi="Arial" w:cs="Arial"/>
          <w:szCs w:val="24"/>
        </w:rPr>
        <w:t>.</w:t>
      </w:r>
      <w:r w:rsidRPr="001D10D3">
        <w:rPr>
          <w:rFonts w:ascii="Arial" w:hAnsi="Arial" w:cs="Arial"/>
          <w:i/>
          <w:iCs/>
          <w:szCs w:val="24"/>
        </w:rPr>
        <w:t>al</w:t>
      </w:r>
      <w:r w:rsidRPr="001D10D3">
        <w:rPr>
          <w:rFonts w:ascii="Arial" w:hAnsi="Arial" w:cs="Arial"/>
          <w:szCs w:val="24"/>
        </w:rPr>
        <w:t>. (2010) tentang teknologi pengolahan tanaman garut menjelaskan bahwa subtitusi pati garut pada terigu dalam berbagai produk pangan adalah 50%-100%.</w:t>
      </w:r>
    </w:p>
    <w:p w:rsidR="001D10D3" w:rsidRPr="001D10D3" w:rsidRDefault="001D10D3" w:rsidP="001D10D3">
      <w:pPr>
        <w:pStyle w:val="Default"/>
        <w:ind w:firstLine="567"/>
        <w:jc w:val="both"/>
        <w:rPr>
          <w:sz w:val="22"/>
        </w:rPr>
      </w:pPr>
      <w:r w:rsidRPr="001D10D3">
        <w:rPr>
          <w:sz w:val="22"/>
        </w:rPr>
        <w:t xml:space="preserve">Pembuatan </w:t>
      </w:r>
      <w:r w:rsidRPr="001D10D3">
        <w:rPr>
          <w:i/>
          <w:iCs/>
          <w:sz w:val="22"/>
        </w:rPr>
        <w:t xml:space="preserve">cookies </w:t>
      </w:r>
      <w:r w:rsidRPr="001D10D3">
        <w:rPr>
          <w:sz w:val="22"/>
        </w:rPr>
        <w:t xml:space="preserve">menggunakan pati garut akan meningkatkan nilai tambah umbi garut. Hal ini masih kurang jika hanya menyumbang sebagai sumber karbohidrat. Peningkatan nilai gizi dapat dilakukan dengan mensubstitusi </w:t>
      </w:r>
      <w:r w:rsidRPr="001D10D3">
        <w:rPr>
          <w:i/>
          <w:sz w:val="22"/>
        </w:rPr>
        <w:t xml:space="preserve">cookies </w:t>
      </w:r>
      <w:r w:rsidRPr="001D10D3">
        <w:rPr>
          <w:sz w:val="22"/>
        </w:rPr>
        <w:t xml:space="preserve">pati garut dengan menggunkanan sumber antioksidan. Pemenuhan zat gizi antioksidan masih belum terlalu diperhatikan, walaupun pemenuhan antioksidan penting adanya. Peningkatan nilai mutu </w:t>
      </w:r>
      <w:r w:rsidRPr="001D10D3">
        <w:rPr>
          <w:i/>
          <w:sz w:val="22"/>
        </w:rPr>
        <w:t>cookies</w:t>
      </w:r>
      <w:r w:rsidRPr="001D10D3">
        <w:rPr>
          <w:sz w:val="22"/>
        </w:rPr>
        <w:t xml:space="preserve"> dipilih dengan mensubstitusi dengan rimpang kunir putih. Hal ini dikarenakan kunir putih mengandung sumber antioksidan yang tinggi.</w:t>
      </w:r>
    </w:p>
    <w:p w:rsidR="001D10D3" w:rsidRPr="001D10D3" w:rsidRDefault="001D10D3" w:rsidP="001D10D3">
      <w:pPr>
        <w:pStyle w:val="ListParagraph"/>
        <w:spacing w:line="240" w:lineRule="auto"/>
        <w:ind w:left="0" w:firstLine="567"/>
        <w:jc w:val="both"/>
        <w:rPr>
          <w:rFonts w:ascii="Arial" w:hAnsi="Arial" w:cs="Arial"/>
          <w:szCs w:val="24"/>
        </w:rPr>
      </w:pPr>
      <w:r w:rsidRPr="001D10D3">
        <w:rPr>
          <w:rFonts w:ascii="Arial" w:hAnsi="Arial" w:cs="Arial"/>
          <w:szCs w:val="24"/>
        </w:rPr>
        <w:t xml:space="preserve">Antioksidan dapat membantu melindungi tubuh dari serangan radikal bebas dengan meredam dampak negatif senyawa radikal bebas tersebut. Antioksidan adalah substansi yang dapat menghambat atau menangkal proses oksidasi pada konsentrasi rendah (Vaya dan Aviram, 2001 dalam Melannisa, </w:t>
      </w:r>
      <w:r w:rsidRPr="001D10D3">
        <w:rPr>
          <w:rFonts w:ascii="Arial" w:hAnsi="Arial" w:cs="Arial"/>
          <w:i/>
          <w:szCs w:val="24"/>
        </w:rPr>
        <w:t>et al.</w:t>
      </w:r>
      <w:r w:rsidRPr="001D10D3">
        <w:rPr>
          <w:rFonts w:ascii="Arial" w:hAnsi="Arial" w:cs="Arial"/>
          <w:szCs w:val="24"/>
        </w:rPr>
        <w:t xml:space="preserve"> 2011). Beberapa antioksidan dapat dihasilkan dari produk alami seperti rempah, herbal, sayuran, dan buah. Tanaman obat mempunyai daya aktivitas antioksidan lebih tinggi bila dibandingkan dengan buah dan sayuran (Hernani dan Raharjo, 2006).</w:t>
      </w:r>
    </w:p>
    <w:p w:rsidR="001D10D3" w:rsidRPr="001D10D3" w:rsidRDefault="001D10D3" w:rsidP="001D10D3">
      <w:pPr>
        <w:pStyle w:val="ListParagraph"/>
        <w:spacing w:line="240" w:lineRule="auto"/>
        <w:ind w:left="0" w:firstLine="567"/>
        <w:jc w:val="both"/>
        <w:rPr>
          <w:rFonts w:ascii="Arial" w:hAnsi="Arial" w:cs="Arial"/>
          <w:szCs w:val="24"/>
        </w:rPr>
      </w:pPr>
      <w:r w:rsidRPr="001D10D3">
        <w:rPr>
          <w:rFonts w:ascii="Arial" w:hAnsi="Arial" w:cs="Arial"/>
          <w:szCs w:val="24"/>
        </w:rPr>
        <w:t xml:space="preserve">Salah satu tanaman obat yang mempunyai daya aktivitas antioksidan yaitu rimpang kunir putih berupa kurkuminoid sebanyak 132 ppm (Pujimulyani, 2003). Kunir putih mengandung senyawa fenolik seperti asam galat, epigalokatekin galat, dan kurkumin. Menurut Joshipura </w:t>
      </w:r>
      <w:r w:rsidRPr="001D10D3">
        <w:rPr>
          <w:rFonts w:ascii="Arial" w:hAnsi="Arial" w:cs="Arial"/>
          <w:i/>
          <w:szCs w:val="24"/>
        </w:rPr>
        <w:t xml:space="preserve">et.al </w:t>
      </w:r>
      <w:r w:rsidRPr="001D10D3">
        <w:rPr>
          <w:rFonts w:ascii="Arial" w:hAnsi="Arial" w:cs="Arial"/>
          <w:szCs w:val="24"/>
        </w:rPr>
        <w:t>(2001), senyawa fenolik dapat mencegah berbagai penyakit degeneratif.</w:t>
      </w:r>
    </w:p>
    <w:p w:rsidR="001D10D3" w:rsidRPr="004373E6" w:rsidRDefault="001D10D3" w:rsidP="001D10D3">
      <w:pPr>
        <w:spacing w:after="0" w:line="360" w:lineRule="auto"/>
        <w:jc w:val="both"/>
        <w:rPr>
          <w:rFonts w:ascii="Arial" w:hAnsi="Arial" w:cs="Arial"/>
          <w:b/>
        </w:rPr>
      </w:pPr>
      <w:r w:rsidRPr="004373E6">
        <w:rPr>
          <w:rFonts w:ascii="Arial" w:hAnsi="Arial" w:cs="Arial"/>
          <w:b/>
        </w:rPr>
        <w:t>Metode Penelitian</w:t>
      </w:r>
    </w:p>
    <w:p w:rsidR="001D10D3" w:rsidRPr="004373E6" w:rsidRDefault="001D10D3" w:rsidP="001D10D3">
      <w:pPr>
        <w:spacing w:after="0" w:line="360" w:lineRule="auto"/>
        <w:rPr>
          <w:rFonts w:ascii="Arial" w:hAnsi="Arial" w:cs="Arial"/>
          <w:b/>
        </w:rPr>
      </w:pPr>
      <w:r w:rsidRPr="004373E6">
        <w:rPr>
          <w:rFonts w:ascii="Arial" w:hAnsi="Arial" w:cs="Arial"/>
          <w:b/>
        </w:rPr>
        <w:t xml:space="preserve">Bahan </w:t>
      </w:r>
    </w:p>
    <w:p w:rsidR="007062EE" w:rsidRDefault="007062EE" w:rsidP="007062EE">
      <w:pPr>
        <w:spacing w:after="0" w:line="240" w:lineRule="auto"/>
        <w:ind w:firstLine="709"/>
        <w:jc w:val="both"/>
        <w:rPr>
          <w:rFonts w:ascii="Arial" w:hAnsi="Arial" w:cs="Arial"/>
          <w:iCs/>
          <w:szCs w:val="24"/>
        </w:rPr>
      </w:pPr>
      <w:r w:rsidRPr="007062EE">
        <w:rPr>
          <w:rFonts w:ascii="Arial" w:hAnsi="Arial" w:cs="Arial"/>
          <w:szCs w:val="24"/>
        </w:rPr>
        <w:t xml:space="preserve">Bahan yang digunakan dalam pembuatan </w:t>
      </w:r>
      <w:r w:rsidRPr="007062EE">
        <w:rPr>
          <w:rFonts w:ascii="Arial" w:hAnsi="Arial" w:cs="Arial"/>
          <w:i/>
          <w:iCs/>
          <w:szCs w:val="24"/>
        </w:rPr>
        <w:t>cookies</w:t>
      </w:r>
      <w:r w:rsidRPr="007062EE">
        <w:rPr>
          <w:rFonts w:ascii="Arial" w:hAnsi="Arial" w:cs="Arial"/>
          <w:szCs w:val="24"/>
        </w:rPr>
        <w:t>, yaitu rimpang kunir putih yang diperoleh industri Windra Mekar, pati garut yang diperoleh dari swalayan Mirota kampus, susu skim, telur, margarine, gula halus, baking powder dan garam. Bahan yang digunakan untuk analisis, yaitu heksana, HCl, K</w:t>
      </w:r>
      <w:r w:rsidRPr="007062EE">
        <w:rPr>
          <w:rFonts w:ascii="Arial" w:hAnsi="Arial" w:cs="Arial"/>
          <w:szCs w:val="24"/>
          <w:vertAlign w:val="subscript"/>
        </w:rPr>
        <w:t>2</w:t>
      </w:r>
      <w:r w:rsidRPr="007062EE">
        <w:rPr>
          <w:rFonts w:ascii="Arial" w:hAnsi="Arial" w:cs="Arial"/>
          <w:szCs w:val="24"/>
        </w:rPr>
        <w:t>SO</w:t>
      </w:r>
      <w:r w:rsidRPr="007062EE">
        <w:rPr>
          <w:rFonts w:ascii="Arial" w:hAnsi="Arial" w:cs="Arial"/>
          <w:szCs w:val="24"/>
          <w:vertAlign w:val="subscript"/>
        </w:rPr>
        <w:t>4</w:t>
      </w:r>
      <w:r w:rsidRPr="007062EE">
        <w:rPr>
          <w:rFonts w:ascii="Arial" w:hAnsi="Arial" w:cs="Arial"/>
          <w:szCs w:val="24"/>
        </w:rPr>
        <w:t>, HgO, H</w:t>
      </w:r>
      <w:r w:rsidRPr="007062EE">
        <w:rPr>
          <w:rFonts w:ascii="Arial" w:hAnsi="Arial" w:cs="Arial"/>
          <w:szCs w:val="24"/>
          <w:vertAlign w:val="subscript"/>
        </w:rPr>
        <w:t>2</w:t>
      </w:r>
      <w:r w:rsidRPr="007062EE">
        <w:rPr>
          <w:rFonts w:ascii="Arial" w:hAnsi="Arial" w:cs="Arial"/>
          <w:szCs w:val="24"/>
        </w:rPr>
        <w:t>SO</w:t>
      </w:r>
      <w:r w:rsidRPr="007062EE">
        <w:rPr>
          <w:rFonts w:ascii="Arial" w:hAnsi="Arial" w:cs="Arial"/>
          <w:szCs w:val="24"/>
          <w:vertAlign w:val="subscript"/>
        </w:rPr>
        <w:t>4</w:t>
      </w:r>
      <w:r w:rsidRPr="007062EE">
        <w:rPr>
          <w:rFonts w:ascii="Arial" w:hAnsi="Arial" w:cs="Arial"/>
          <w:szCs w:val="24"/>
        </w:rPr>
        <w:t>, NaOH-Na</w:t>
      </w:r>
      <w:r w:rsidRPr="007062EE">
        <w:rPr>
          <w:rFonts w:ascii="Arial" w:hAnsi="Arial" w:cs="Arial"/>
          <w:szCs w:val="24"/>
          <w:vertAlign w:val="subscript"/>
        </w:rPr>
        <w:t>2</w:t>
      </w:r>
      <w:r w:rsidRPr="007062EE">
        <w:rPr>
          <w:rFonts w:ascii="Arial" w:hAnsi="Arial" w:cs="Arial"/>
          <w:szCs w:val="24"/>
        </w:rPr>
        <w:t>S</w:t>
      </w:r>
      <w:r w:rsidRPr="007062EE">
        <w:rPr>
          <w:rFonts w:ascii="Arial" w:hAnsi="Arial" w:cs="Arial"/>
          <w:szCs w:val="24"/>
          <w:vertAlign w:val="subscript"/>
        </w:rPr>
        <w:t>2</w:t>
      </w:r>
      <w:r w:rsidRPr="007062EE">
        <w:rPr>
          <w:rFonts w:ascii="Arial" w:hAnsi="Arial" w:cs="Arial"/>
          <w:szCs w:val="24"/>
        </w:rPr>
        <w:t>O</w:t>
      </w:r>
      <w:r w:rsidRPr="007062EE">
        <w:rPr>
          <w:rFonts w:ascii="Arial" w:hAnsi="Arial" w:cs="Arial"/>
          <w:szCs w:val="24"/>
          <w:vertAlign w:val="subscript"/>
        </w:rPr>
        <w:t>3</w:t>
      </w:r>
      <w:r w:rsidRPr="007062EE">
        <w:rPr>
          <w:rFonts w:ascii="Arial" w:hAnsi="Arial" w:cs="Arial"/>
          <w:szCs w:val="24"/>
        </w:rPr>
        <w:t>, H</w:t>
      </w:r>
      <w:r w:rsidRPr="007062EE">
        <w:rPr>
          <w:rFonts w:ascii="Arial" w:hAnsi="Arial" w:cs="Arial"/>
          <w:szCs w:val="24"/>
          <w:vertAlign w:val="subscript"/>
        </w:rPr>
        <w:t>3</w:t>
      </w:r>
      <w:r w:rsidRPr="007062EE">
        <w:rPr>
          <w:rFonts w:ascii="Arial" w:hAnsi="Arial" w:cs="Arial"/>
          <w:szCs w:val="24"/>
        </w:rPr>
        <w:t>BO</w:t>
      </w:r>
      <w:r w:rsidRPr="007062EE">
        <w:rPr>
          <w:rFonts w:ascii="Arial" w:hAnsi="Arial" w:cs="Arial"/>
          <w:szCs w:val="24"/>
          <w:vertAlign w:val="subscript"/>
        </w:rPr>
        <w:t>3</w:t>
      </w:r>
      <w:r w:rsidRPr="007062EE">
        <w:rPr>
          <w:rFonts w:ascii="Arial" w:hAnsi="Arial" w:cs="Arial"/>
          <w:szCs w:val="24"/>
        </w:rPr>
        <w:t xml:space="preserve">, indikator MR-MB (campuran 2 bagian merah metal 0.2% dalam alkohol dan 1 bagian methylene blue 0.2% dalam alkohol), indikator phenoptalein, DPPH (1,1-diphenil-2-picrylhydrazil). Analisa bahan meliputi : Kadar air dengan metode gravimetri, kadar abu metode gravimetri, kadar </w:t>
      </w:r>
      <w:r w:rsidRPr="007062EE">
        <w:rPr>
          <w:rFonts w:ascii="Arial" w:hAnsi="Arial" w:cs="Arial"/>
          <w:szCs w:val="24"/>
        </w:rPr>
        <w:lastRenderedPageBreak/>
        <w:t>lemak metode soxhlet, kadar protein metode mikro-kjedahl, kadar karbohidrat (</w:t>
      </w:r>
      <w:r w:rsidRPr="007062EE">
        <w:rPr>
          <w:rFonts w:ascii="Arial" w:hAnsi="Arial" w:cs="Arial"/>
          <w:i/>
          <w:iCs/>
          <w:szCs w:val="24"/>
        </w:rPr>
        <w:t xml:space="preserve">by difference), </w:t>
      </w:r>
      <w:r w:rsidRPr="007062EE">
        <w:rPr>
          <w:rFonts w:ascii="Arial" w:hAnsi="Arial" w:cs="Arial"/>
          <w:iCs/>
          <w:szCs w:val="24"/>
        </w:rPr>
        <w:t>aktivitas antioksidan, dan fenol total.</w:t>
      </w:r>
    </w:p>
    <w:p w:rsidR="007062EE" w:rsidRDefault="007062EE" w:rsidP="007062EE">
      <w:pPr>
        <w:spacing w:after="0" w:line="240" w:lineRule="auto"/>
        <w:ind w:firstLine="709"/>
        <w:jc w:val="both"/>
        <w:rPr>
          <w:rFonts w:ascii="Arial" w:hAnsi="Arial" w:cs="Arial"/>
          <w:iCs/>
          <w:szCs w:val="24"/>
        </w:rPr>
      </w:pPr>
    </w:p>
    <w:p w:rsidR="007062EE" w:rsidRDefault="007062EE" w:rsidP="007062EE">
      <w:pPr>
        <w:spacing w:after="0" w:line="360" w:lineRule="auto"/>
        <w:rPr>
          <w:rFonts w:ascii="Arial" w:hAnsi="Arial" w:cs="Arial"/>
          <w:b/>
        </w:rPr>
      </w:pPr>
      <w:r w:rsidRPr="004373E6">
        <w:rPr>
          <w:rFonts w:ascii="Arial" w:hAnsi="Arial" w:cs="Arial"/>
          <w:b/>
        </w:rPr>
        <w:t xml:space="preserve">Alat </w:t>
      </w:r>
    </w:p>
    <w:p w:rsidR="007062EE" w:rsidRDefault="007062EE" w:rsidP="007062EE">
      <w:pPr>
        <w:spacing w:after="0" w:line="240" w:lineRule="auto"/>
        <w:ind w:firstLine="567"/>
        <w:jc w:val="both"/>
        <w:rPr>
          <w:rFonts w:ascii="Times New Roman" w:hAnsi="Times New Roman"/>
          <w:sz w:val="24"/>
          <w:szCs w:val="24"/>
        </w:rPr>
      </w:pPr>
      <w:proofErr w:type="spellStart"/>
      <w:r w:rsidRPr="007062EE">
        <w:rPr>
          <w:rFonts w:ascii="Arial" w:hAnsi="Arial" w:cs="Arial"/>
          <w:szCs w:val="24"/>
          <w:lang w:val="en-ID"/>
        </w:rPr>
        <w:t>Alat</w:t>
      </w:r>
      <w:proofErr w:type="spellEnd"/>
      <w:r w:rsidRPr="007062EE">
        <w:rPr>
          <w:rFonts w:ascii="Arial" w:hAnsi="Arial" w:cs="Arial"/>
          <w:szCs w:val="24"/>
          <w:lang w:val="en-ID"/>
        </w:rPr>
        <w:t xml:space="preserve"> yang </w:t>
      </w:r>
      <w:proofErr w:type="spellStart"/>
      <w:r w:rsidRPr="007062EE">
        <w:rPr>
          <w:rFonts w:ascii="Arial" w:hAnsi="Arial" w:cs="Arial"/>
          <w:szCs w:val="24"/>
          <w:lang w:val="en-ID"/>
        </w:rPr>
        <w:t>digunakan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dalam</w:t>
      </w:r>
      <w:proofErr w:type="spellEnd"/>
      <w:r w:rsidRPr="007062EE">
        <w:rPr>
          <w:rFonts w:ascii="Arial" w:hAnsi="Arial" w:cs="Arial"/>
          <w:szCs w:val="24"/>
          <w:lang w:val="en-ID"/>
        </w:rPr>
        <w:t xml:space="preserve"> </w:t>
      </w:r>
      <w:r w:rsidRPr="007062EE">
        <w:rPr>
          <w:rFonts w:ascii="Arial" w:hAnsi="Arial" w:cs="Arial"/>
          <w:szCs w:val="24"/>
        </w:rPr>
        <w:t xml:space="preserve">pembuatan tepung kunir putih yaitu pisau, parutan, loyang, </w:t>
      </w:r>
      <w:r w:rsidRPr="007062EE">
        <w:rPr>
          <w:rFonts w:ascii="Arial" w:hAnsi="Arial" w:cs="Arial"/>
          <w:i/>
          <w:szCs w:val="24"/>
        </w:rPr>
        <w:t xml:space="preserve">cabinet dryer, </w:t>
      </w:r>
      <w:r w:rsidRPr="007062EE">
        <w:rPr>
          <w:rFonts w:ascii="Arial" w:hAnsi="Arial" w:cs="Arial"/>
          <w:szCs w:val="24"/>
        </w:rPr>
        <w:t xml:space="preserve">blender, ayakan 60 mesh, timbangan. Alat yang digunakan untuk membuat </w:t>
      </w:r>
      <w:r w:rsidRPr="007062EE">
        <w:rPr>
          <w:rFonts w:ascii="Arial" w:hAnsi="Arial" w:cs="Arial"/>
          <w:i/>
          <w:szCs w:val="24"/>
        </w:rPr>
        <w:t xml:space="preserve">cookies </w:t>
      </w:r>
      <w:r w:rsidRPr="007062EE">
        <w:rPr>
          <w:rFonts w:ascii="Arial" w:hAnsi="Arial" w:cs="Arial"/>
          <w:szCs w:val="24"/>
        </w:rPr>
        <w:t xml:space="preserve">yaitu </w:t>
      </w:r>
      <w:r w:rsidRPr="007062EE">
        <w:rPr>
          <w:rFonts w:ascii="Arial" w:hAnsi="Arial" w:cs="Arial"/>
          <w:i/>
          <w:szCs w:val="24"/>
        </w:rPr>
        <w:t>mixer</w:t>
      </w:r>
      <w:r w:rsidRPr="007062EE">
        <w:rPr>
          <w:rFonts w:ascii="Arial" w:hAnsi="Arial" w:cs="Arial"/>
          <w:szCs w:val="24"/>
        </w:rPr>
        <w:t xml:space="preserve">, timbangan, loyang, oven, sendok, talenan, cetakan </w:t>
      </w:r>
      <w:r w:rsidRPr="007062EE">
        <w:rPr>
          <w:rFonts w:ascii="Arial" w:hAnsi="Arial" w:cs="Arial"/>
          <w:i/>
          <w:szCs w:val="24"/>
        </w:rPr>
        <w:t xml:space="preserve">cookies. </w:t>
      </w:r>
      <w:r w:rsidRPr="007062EE">
        <w:rPr>
          <w:rFonts w:ascii="Arial" w:hAnsi="Arial" w:cs="Arial"/>
          <w:szCs w:val="24"/>
        </w:rPr>
        <w:t>Alat yang digunakan untuk analisa yaitu gelas ukur, timbangan analitik, botol timbang (</w:t>
      </w:r>
      <w:r w:rsidRPr="007062EE">
        <w:rPr>
          <w:rFonts w:ascii="Arial" w:hAnsi="Arial" w:cs="Arial"/>
          <w:i/>
          <w:szCs w:val="24"/>
        </w:rPr>
        <w:t>pyrex Iwaki</w:t>
      </w:r>
      <w:r w:rsidRPr="007062EE">
        <w:rPr>
          <w:rFonts w:ascii="Arial" w:hAnsi="Arial" w:cs="Arial"/>
          <w:szCs w:val="24"/>
        </w:rPr>
        <w:t>), desikator, spektrofotometer UV-Vis (Shimadu UV mini 1240), votex (</w:t>
      </w:r>
      <w:r w:rsidRPr="007062EE">
        <w:rPr>
          <w:rFonts w:ascii="Arial" w:hAnsi="Arial" w:cs="Arial"/>
          <w:i/>
          <w:szCs w:val="24"/>
        </w:rPr>
        <w:t>Type 37600 mixer</w:t>
      </w:r>
      <w:r w:rsidRPr="007062EE">
        <w:rPr>
          <w:rFonts w:ascii="Arial" w:hAnsi="Arial" w:cs="Arial"/>
          <w:szCs w:val="24"/>
        </w:rPr>
        <w:t>), baker glass, tabung reaksi (</w:t>
      </w:r>
      <w:r w:rsidRPr="007062EE">
        <w:rPr>
          <w:rFonts w:ascii="Arial" w:hAnsi="Arial" w:cs="Arial"/>
          <w:i/>
          <w:szCs w:val="24"/>
        </w:rPr>
        <w:t>pyrex Iwaki</w:t>
      </w:r>
      <w:r w:rsidRPr="007062EE">
        <w:rPr>
          <w:rFonts w:ascii="Arial" w:hAnsi="Arial" w:cs="Arial"/>
          <w:szCs w:val="24"/>
        </w:rPr>
        <w:t>), pipet ukur (</w:t>
      </w:r>
      <w:r w:rsidRPr="007062EE">
        <w:rPr>
          <w:rFonts w:ascii="Arial" w:hAnsi="Arial" w:cs="Arial"/>
          <w:i/>
          <w:szCs w:val="24"/>
        </w:rPr>
        <w:t>pyrex Iwaki</w:t>
      </w:r>
      <w:r w:rsidRPr="007062EE">
        <w:rPr>
          <w:rFonts w:ascii="Arial" w:hAnsi="Arial" w:cs="Arial"/>
          <w:szCs w:val="24"/>
        </w:rPr>
        <w:t xml:space="preserve">), </w:t>
      </w:r>
      <w:r w:rsidRPr="007062EE">
        <w:rPr>
          <w:rFonts w:ascii="Arial" w:hAnsi="Arial" w:cs="Arial"/>
          <w:i/>
          <w:szCs w:val="24"/>
        </w:rPr>
        <w:t xml:space="preserve">micro </w:t>
      </w:r>
      <w:r w:rsidRPr="007062EE">
        <w:rPr>
          <w:rFonts w:ascii="Arial" w:hAnsi="Arial" w:cs="Arial"/>
          <w:szCs w:val="24"/>
        </w:rPr>
        <w:t>pipet, labu ukur (</w:t>
      </w:r>
      <w:r w:rsidRPr="007062EE">
        <w:rPr>
          <w:rFonts w:ascii="Arial" w:hAnsi="Arial" w:cs="Arial"/>
          <w:i/>
          <w:szCs w:val="24"/>
        </w:rPr>
        <w:t>pyrex Iwaki</w:t>
      </w:r>
      <w:r w:rsidRPr="007062EE">
        <w:rPr>
          <w:rFonts w:ascii="Arial" w:hAnsi="Arial" w:cs="Arial"/>
          <w:szCs w:val="24"/>
        </w:rPr>
        <w:t>), desikator, labu kjedahl, biuret, erlenmeyer, spatula, pipet tetes, kurs</w:t>
      </w:r>
      <w:r>
        <w:rPr>
          <w:rFonts w:ascii="Arial" w:hAnsi="Arial" w:cs="Arial"/>
          <w:szCs w:val="24"/>
        </w:rPr>
        <w:t xml:space="preserve"> </w:t>
      </w:r>
      <w:r>
        <w:rPr>
          <w:rFonts w:ascii="Times New Roman" w:hAnsi="Times New Roman"/>
          <w:sz w:val="24"/>
          <w:szCs w:val="24"/>
        </w:rPr>
        <w:t xml:space="preserve">porselin, skala derajat pengembangan, </w:t>
      </w:r>
      <w:r>
        <w:rPr>
          <w:rFonts w:ascii="Times New Roman" w:hAnsi="Times New Roman"/>
          <w:i/>
          <w:sz w:val="24"/>
          <w:szCs w:val="24"/>
        </w:rPr>
        <w:t>soxhlet extractor, muffle furnance,</w:t>
      </w:r>
      <w:r>
        <w:rPr>
          <w:rFonts w:ascii="Times New Roman" w:hAnsi="Times New Roman"/>
          <w:sz w:val="24"/>
          <w:szCs w:val="24"/>
        </w:rPr>
        <w:t xml:space="preserve"> </w:t>
      </w:r>
      <w:r w:rsidRPr="00EF4DAF">
        <w:rPr>
          <w:rFonts w:ascii="Times New Roman" w:hAnsi="Times New Roman"/>
          <w:sz w:val="24"/>
          <w:szCs w:val="24"/>
        </w:rPr>
        <w:t>kolorimetri</w:t>
      </w:r>
      <w:r>
        <w:rPr>
          <w:rFonts w:ascii="Times New Roman" w:hAnsi="Times New Roman"/>
          <w:i/>
          <w:sz w:val="24"/>
          <w:szCs w:val="24"/>
        </w:rPr>
        <w:t>, t</w:t>
      </w:r>
      <w:r w:rsidRPr="00D23638">
        <w:rPr>
          <w:rFonts w:ascii="Times New Roman" w:hAnsi="Times New Roman"/>
          <w:i/>
          <w:sz w:val="24"/>
          <w:szCs w:val="24"/>
        </w:rPr>
        <w:t>exture</w:t>
      </w:r>
      <w:r>
        <w:rPr>
          <w:rFonts w:ascii="Times New Roman" w:hAnsi="Times New Roman"/>
          <w:i/>
          <w:sz w:val="24"/>
          <w:szCs w:val="24"/>
        </w:rPr>
        <w:t xml:space="preserve"> analyzer</w:t>
      </w:r>
      <w:r>
        <w:rPr>
          <w:rFonts w:ascii="Times New Roman" w:hAnsi="Times New Roman"/>
          <w:sz w:val="24"/>
          <w:szCs w:val="24"/>
        </w:rPr>
        <w:t>.</w:t>
      </w:r>
    </w:p>
    <w:p w:rsidR="007062EE" w:rsidRDefault="007062EE" w:rsidP="007062EE">
      <w:pPr>
        <w:spacing w:after="0" w:line="240" w:lineRule="auto"/>
        <w:jc w:val="both"/>
        <w:rPr>
          <w:rFonts w:ascii="Times New Roman" w:hAnsi="Times New Roman"/>
          <w:sz w:val="24"/>
          <w:szCs w:val="24"/>
        </w:rPr>
      </w:pPr>
    </w:p>
    <w:p w:rsidR="007062EE" w:rsidRPr="004373E6" w:rsidRDefault="007062EE" w:rsidP="007062EE">
      <w:pPr>
        <w:spacing w:after="0" w:line="360" w:lineRule="auto"/>
        <w:jc w:val="both"/>
        <w:rPr>
          <w:rFonts w:ascii="Arial" w:hAnsi="Arial" w:cs="Arial"/>
          <w:b/>
        </w:rPr>
      </w:pPr>
      <w:r w:rsidRPr="004373E6">
        <w:rPr>
          <w:rFonts w:ascii="Arial" w:hAnsi="Arial" w:cs="Arial"/>
          <w:b/>
        </w:rPr>
        <w:t xml:space="preserve">Tempat dan Waktu Penelitian </w:t>
      </w:r>
    </w:p>
    <w:p w:rsidR="007062EE" w:rsidRPr="007062EE" w:rsidRDefault="007062EE" w:rsidP="007062EE">
      <w:pPr>
        <w:spacing w:line="240" w:lineRule="auto"/>
        <w:ind w:firstLine="567"/>
        <w:jc w:val="both"/>
        <w:rPr>
          <w:rFonts w:ascii="Arial" w:hAnsi="Arial" w:cs="Arial"/>
          <w:sz w:val="20"/>
        </w:rPr>
      </w:pPr>
      <w:proofErr w:type="spellStart"/>
      <w:proofErr w:type="gramStart"/>
      <w:r w:rsidRPr="007062EE">
        <w:rPr>
          <w:rFonts w:ascii="Arial" w:hAnsi="Arial" w:cs="Arial"/>
          <w:szCs w:val="24"/>
          <w:lang w:val="en-ID"/>
        </w:rPr>
        <w:t>Tempat</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pelaksanaan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penelitian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dilakukan</w:t>
      </w:r>
      <w:proofErr w:type="spellEnd"/>
      <w:r w:rsidRPr="007062EE">
        <w:rPr>
          <w:rFonts w:ascii="Arial" w:hAnsi="Arial" w:cs="Arial"/>
          <w:szCs w:val="24"/>
          <w:lang w:val="en-ID"/>
        </w:rPr>
        <w:t xml:space="preserve"> di </w:t>
      </w:r>
      <w:proofErr w:type="spellStart"/>
      <w:r w:rsidRPr="007062EE">
        <w:rPr>
          <w:rFonts w:ascii="Arial" w:hAnsi="Arial" w:cs="Arial"/>
          <w:szCs w:val="24"/>
          <w:lang w:val="en-ID"/>
        </w:rPr>
        <w:t>Laboratorium</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Pengolahan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Hasil</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Pertanian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Fakultas</w:t>
      </w:r>
      <w:proofErr w:type="spellEnd"/>
      <w:r w:rsidRPr="007062EE">
        <w:rPr>
          <w:rFonts w:ascii="Arial" w:hAnsi="Arial" w:cs="Arial"/>
          <w:szCs w:val="24"/>
          <w:lang w:val="en-ID"/>
        </w:rPr>
        <w:t xml:space="preserve"> Agroindustri </w:t>
      </w:r>
      <w:proofErr w:type="spellStart"/>
      <w:r w:rsidRPr="007062EE">
        <w:rPr>
          <w:rFonts w:ascii="Arial" w:hAnsi="Arial" w:cs="Arial"/>
          <w:szCs w:val="24"/>
          <w:lang w:val="en-ID"/>
        </w:rPr>
        <w:t>Universitas</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Mercu</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Buana</w:t>
      </w:r>
      <w:proofErr w:type="spellEnd"/>
      <w:r w:rsidRPr="007062EE">
        <w:rPr>
          <w:rFonts w:ascii="Arial" w:hAnsi="Arial" w:cs="Arial"/>
          <w:szCs w:val="24"/>
          <w:lang w:val="en-ID"/>
        </w:rPr>
        <w:t xml:space="preserve"> Yogyakarta.</w:t>
      </w:r>
      <w:proofErr w:type="gramEnd"/>
      <w:r w:rsidRPr="007062EE">
        <w:rPr>
          <w:rFonts w:ascii="Arial" w:hAnsi="Arial" w:cs="Arial"/>
          <w:szCs w:val="24"/>
          <w:lang w:val="en-ID"/>
        </w:rPr>
        <w:t xml:space="preserve"> </w:t>
      </w:r>
      <w:proofErr w:type="spellStart"/>
      <w:proofErr w:type="gramStart"/>
      <w:r w:rsidRPr="007062EE">
        <w:rPr>
          <w:rFonts w:ascii="Arial" w:hAnsi="Arial" w:cs="Arial"/>
          <w:szCs w:val="24"/>
          <w:lang w:val="en-ID"/>
        </w:rPr>
        <w:t>Penelitian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dilaksanakan</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pada</w:t>
      </w:r>
      <w:proofErr w:type="spellEnd"/>
      <w:r w:rsidRPr="007062EE">
        <w:rPr>
          <w:rFonts w:ascii="Arial" w:hAnsi="Arial" w:cs="Arial"/>
          <w:szCs w:val="24"/>
          <w:lang w:val="en-ID"/>
        </w:rPr>
        <w:t xml:space="preserve"> </w:t>
      </w:r>
      <w:proofErr w:type="spellStart"/>
      <w:r w:rsidRPr="007062EE">
        <w:rPr>
          <w:rFonts w:ascii="Arial" w:hAnsi="Arial" w:cs="Arial"/>
          <w:szCs w:val="24"/>
          <w:lang w:val="en-ID"/>
        </w:rPr>
        <w:t>bulan</w:t>
      </w:r>
      <w:proofErr w:type="spellEnd"/>
      <w:r w:rsidRPr="007062EE">
        <w:rPr>
          <w:rFonts w:ascii="Arial" w:hAnsi="Arial" w:cs="Arial"/>
          <w:szCs w:val="24"/>
          <w:lang w:val="en-ID"/>
        </w:rPr>
        <w:t xml:space="preserve"> </w:t>
      </w:r>
      <w:r w:rsidRPr="007062EE">
        <w:rPr>
          <w:rFonts w:ascii="Arial" w:hAnsi="Arial" w:cs="Arial"/>
          <w:szCs w:val="24"/>
        </w:rPr>
        <w:t>November - Desember</w:t>
      </w:r>
      <w:r w:rsidRPr="007062EE">
        <w:rPr>
          <w:rFonts w:ascii="Arial" w:hAnsi="Arial" w:cs="Arial"/>
          <w:szCs w:val="24"/>
          <w:lang w:val="en-ID"/>
        </w:rPr>
        <w:t xml:space="preserve"> 2019</w:t>
      </w:r>
      <w:r w:rsidRPr="007062EE">
        <w:rPr>
          <w:rFonts w:ascii="Arial" w:hAnsi="Arial" w:cs="Arial"/>
          <w:szCs w:val="24"/>
        </w:rPr>
        <w:t>.</w:t>
      </w:r>
      <w:proofErr w:type="gramEnd"/>
    </w:p>
    <w:p w:rsidR="007062EE" w:rsidRDefault="007062EE" w:rsidP="007062EE">
      <w:pPr>
        <w:spacing w:after="0" w:line="240" w:lineRule="auto"/>
        <w:jc w:val="both"/>
        <w:rPr>
          <w:rFonts w:ascii="Times New Roman" w:hAnsi="Times New Roman"/>
          <w:sz w:val="24"/>
          <w:szCs w:val="24"/>
        </w:rPr>
      </w:pPr>
    </w:p>
    <w:p w:rsidR="00317FB5" w:rsidRPr="00317FB5" w:rsidRDefault="007062EE" w:rsidP="007062EE">
      <w:pPr>
        <w:spacing w:after="0" w:line="360" w:lineRule="auto"/>
        <w:jc w:val="both"/>
        <w:rPr>
          <w:rFonts w:ascii="Arial" w:hAnsi="Arial" w:cs="Arial"/>
          <w:b/>
        </w:rPr>
      </w:pPr>
      <w:r w:rsidRPr="004373E6">
        <w:rPr>
          <w:rFonts w:ascii="Arial" w:hAnsi="Arial" w:cs="Arial"/>
          <w:b/>
        </w:rPr>
        <w:t xml:space="preserve">Metode </w:t>
      </w:r>
      <w:r w:rsidR="00317FB5">
        <w:rPr>
          <w:rFonts w:ascii="Arial" w:hAnsi="Arial" w:cs="Arial"/>
          <w:b/>
        </w:rPr>
        <w:t xml:space="preserve">pembuatan </w:t>
      </w:r>
      <w:r w:rsidR="00317FB5">
        <w:rPr>
          <w:rFonts w:ascii="Arial" w:hAnsi="Arial" w:cs="Arial"/>
          <w:b/>
          <w:i/>
        </w:rPr>
        <w:t xml:space="preserve">cookies </w:t>
      </w:r>
      <w:r w:rsidR="00317FB5">
        <w:rPr>
          <w:rFonts w:ascii="Arial" w:hAnsi="Arial" w:cs="Arial"/>
          <w:b/>
        </w:rPr>
        <w:t>pati garut kunir putih</w:t>
      </w:r>
    </w:p>
    <w:p w:rsidR="007062EE" w:rsidRPr="00317FB5" w:rsidRDefault="007062EE" w:rsidP="00317FB5">
      <w:pPr>
        <w:pStyle w:val="ListParagraph"/>
        <w:numPr>
          <w:ilvl w:val="0"/>
          <w:numId w:val="1"/>
        </w:numPr>
        <w:spacing w:after="0" w:line="360" w:lineRule="auto"/>
        <w:jc w:val="both"/>
        <w:rPr>
          <w:rFonts w:ascii="Arial" w:hAnsi="Arial" w:cs="Arial"/>
          <w:sz w:val="18"/>
        </w:rPr>
      </w:pPr>
      <w:r w:rsidRPr="00317FB5">
        <w:rPr>
          <w:rFonts w:ascii="Arial" w:hAnsi="Arial" w:cs="Arial"/>
          <w:b/>
        </w:rPr>
        <w:t xml:space="preserve">Pembuatan </w:t>
      </w:r>
      <w:r w:rsidR="00317FB5">
        <w:rPr>
          <w:rFonts w:ascii="Arial" w:hAnsi="Arial" w:cs="Arial"/>
          <w:b/>
        </w:rPr>
        <w:t>tepung kunir putih</w:t>
      </w:r>
    </w:p>
    <w:p w:rsidR="00317FB5" w:rsidRDefault="00317FB5" w:rsidP="00317FB5">
      <w:pPr>
        <w:spacing w:after="0" w:line="240" w:lineRule="auto"/>
        <w:ind w:firstLine="567"/>
        <w:jc w:val="both"/>
        <w:rPr>
          <w:rFonts w:ascii="Times New Roman" w:hAnsi="Times New Roman" w:cs="Times New Roman"/>
          <w:sz w:val="24"/>
          <w:szCs w:val="24"/>
        </w:rPr>
      </w:pPr>
      <w:r w:rsidRPr="00317FB5">
        <w:rPr>
          <w:rFonts w:ascii="Arial" w:hAnsi="Arial" w:cs="Arial"/>
          <w:szCs w:val="24"/>
        </w:rPr>
        <w:t xml:space="preserve">Rimpang kunir putih disortasi kemudian dikupas dari kulitnya dan dilakukan pencucian. </w:t>
      </w:r>
      <w:r w:rsidRPr="00317FB5">
        <w:rPr>
          <w:rFonts w:ascii="Arial" w:hAnsi="Arial" w:cs="Arial"/>
          <w:i/>
          <w:szCs w:val="24"/>
        </w:rPr>
        <w:t>Blancing</w:t>
      </w:r>
      <w:r w:rsidRPr="00317FB5">
        <w:rPr>
          <w:rFonts w:ascii="Arial" w:hAnsi="Arial" w:cs="Arial"/>
          <w:szCs w:val="24"/>
        </w:rPr>
        <w:t xml:space="preserve"> pada suhu 100</w:t>
      </w:r>
      <w:r w:rsidRPr="00317FB5">
        <w:rPr>
          <w:rFonts w:ascii="Arial" w:hAnsi="Arial" w:cs="Arial"/>
          <w:szCs w:val="24"/>
          <w:vertAlign w:val="superscript"/>
        </w:rPr>
        <w:t>o</w:t>
      </w:r>
      <w:r w:rsidRPr="00317FB5">
        <w:rPr>
          <w:rFonts w:ascii="Arial" w:hAnsi="Arial" w:cs="Arial"/>
          <w:szCs w:val="24"/>
        </w:rPr>
        <w:t>C selama 5 menit kemudian dikeringkan pada suhu 50</w:t>
      </w:r>
      <w:r w:rsidRPr="00317FB5">
        <w:rPr>
          <w:rFonts w:ascii="Arial" w:hAnsi="Arial" w:cs="Arial"/>
          <w:szCs w:val="24"/>
          <w:vertAlign w:val="superscript"/>
        </w:rPr>
        <w:t xml:space="preserve"> o</w:t>
      </w:r>
      <w:r w:rsidRPr="00317FB5">
        <w:rPr>
          <w:rFonts w:ascii="Arial" w:hAnsi="Arial" w:cs="Arial"/>
          <w:szCs w:val="24"/>
        </w:rPr>
        <w:t xml:space="preserve">C selama 8 jam dengan menggunakan  </w:t>
      </w:r>
      <w:r w:rsidRPr="00317FB5">
        <w:rPr>
          <w:rFonts w:ascii="Arial" w:hAnsi="Arial" w:cs="Arial"/>
          <w:i/>
          <w:szCs w:val="24"/>
        </w:rPr>
        <w:t>cabinet dryer</w:t>
      </w:r>
      <w:r w:rsidRPr="00317FB5">
        <w:rPr>
          <w:rFonts w:ascii="Arial" w:hAnsi="Arial" w:cs="Arial"/>
          <w:szCs w:val="24"/>
        </w:rPr>
        <w:t>. Menghaluskan dengan menggunakan blender kemudian diayak menggunakan saringan 60 mesh</w:t>
      </w:r>
      <w:r>
        <w:rPr>
          <w:rFonts w:ascii="Times New Roman" w:hAnsi="Times New Roman" w:cs="Times New Roman"/>
          <w:sz w:val="24"/>
          <w:szCs w:val="24"/>
        </w:rPr>
        <w:t>.</w:t>
      </w:r>
    </w:p>
    <w:p w:rsidR="00317FB5" w:rsidRPr="00317FB5" w:rsidRDefault="00317FB5" w:rsidP="00317FB5">
      <w:pPr>
        <w:pStyle w:val="ListParagraph"/>
        <w:numPr>
          <w:ilvl w:val="0"/>
          <w:numId w:val="1"/>
        </w:numPr>
        <w:spacing w:after="0" w:line="240" w:lineRule="auto"/>
        <w:jc w:val="both"/>
        <w:rPr>
          <w:rFonts w:ascii="Arial" w:hAnsi="Arial" w:cs="Arial"/>
          <w:sz w:val="18"/>
        </w:rPr>
      </w:pPr>
      <w:r>
        <w:rPr>
          <w:rFonts w:ascii="Times New Roman" w:hAnsi="Times New Roman" w:cs="Times New Roman"/>
          <w:sz w:val="24"/>
          <w:szCs w:val="24"/>
        </w:rPr>
        <w:t xml:space="preserve">Pembuatan </w:t>
      </w:r>
      <w:r w:rsidRPr="00317FB5">
        <w:rPr>
          <w:rFonts w:ascii="Times New Roman" w:hAnsi="Times New Roman" w:cs="Times New Roman"/>
          <w:b/>
          <w:i/>
          <w:sz w:val="24"/>
          <w:szCs w:val="24"/>
        </w:rPr>
        <w:t>cookies</w:t>
      </w:r>
    </w:p>
    <w:p w:rsidR="001D10D3" w:rsidRDefault="00317FB5" w:rsidP="00317FB5">
      <w:pPr>
        <w:spacing w:after="0" w:line="240" w:lineRule="auto"/>
        <w:ind w:firstLine="567"/>
        <w:jc w:val="both"/>
        <w:rPr>
          <w:rFonts w:ascii="Arial" w:hAnsi="Arial" w:cs="Arial"/>
          <w:sz w:val="16"/>
        </w:rPr>
      </w:pPr>
      <w:r w:rsidRPr="00317FB5">
        <w:rPr>
          <w:rFonts w:ascii="Arial" w:hAnsi="Arial" w:cs="Arial"/>
          <w:szCs w:val="24"/>
        </w:rPr>
        <w:t xml:space="preserve">Pembuatan  </w:t>
      </w:r>
      <w:r w:rsidRPr="00317FB5">
        <w:rPr>
          <w:rFonts w:ascii="Arial" w:hAnsi="Arial" w:cs="Arial"/>
          <w:i/>
          <w:szCs w:val="24"/>
        </w:rPr>
        <w:t>cookies</w:t>
      </w:r>
      <w:r w:rsidRPr="00317FB5">
        <w:rPr>
          <w:rFonts w:ascii="Arial" w:hAnsi="Arial" w:cs="Arial"/>
          <w:szCs w:val="24"/>
        </w:rPr>
        <w:t xml:space="preserve"> terdapat 2 perlakuan variabel antara lain subtitusi tepung kunir putih dan variasi lama pemanggangan. Subtitusi tepung kunir putih yang ditambahkan adalah 5, 10, 15% dari basis total 100% tepung yang digunakan. Variasi lama pemanggangan antara lain 15, 20 dan 25 menit, kemudian dilakukan uji kesukaan untuk memperoleh </w:t>
      </w:r>
      <w:r w:rsidRPr="00317FB5">
        <w:rPr>
          <w:rFonts w:ascii="Arial" w:hAnsi="Arial" w:cs="Arial"/>
          <w:i/>
          <w:szCs w:val="24"/>
        </w:rPr>
        <w:t>cookies</w:t>
      </w:r>
      <w:r w:rsidRPr="00317FB5">
        <w:rPr>
          <w:rFonts w:ascii="Arial" w:hAnsi="Arial" w:cs="Arial"/>
          <w:szCs w:val="24"/>
        </w:rPr>
        <w:t xml:space="preserve"> yang disukai oleh panelis</w:t>
      </w:r>
      <w:r>
        <w:rPr>
          <w:rFonts w:ascii="Arial" w:hAnsi="Arial" w:cs="Arial"/>
          <w:sz w:val="16"/>
        </w:rPr>
        <w:t>.</w:t>
      </w:r>
    </w:p>
    <w:p w:rsidR="00317FB5" w:rsidRDefault="00317FB5" w:rsidP="00317FB5">
      <w:pPr>
        <w:spacing w:after="0" w:line="240" w:lineRule="auto"/>
        <w:ind w:firstLine="567"/>
        <w:jc w:val="both"/>
        <w:rPr>
          <w:rFonts w:ascii="Arial" w:hAnsi="Arial" w:cs="Arial"/>
          <w:sz w:val="16"/>
        </w:rPr>
      </w:pPr>
    </w:p>
    <w:p w:rsidR="00317FB5" w:rsidRPr="004373E6" w:rsidRDefault="00317FB5" w:rsidP="00AA6056">
      <w:pPr>
        <w:spacing w:after="0"/>
        <w:rPr>
          <w:rFonts w:ascii="Arial" w:hAnsi="Arial" w:cs="Arial"/>
          <w:b/>
        </w:rPr>
      </w:pPr>
      <w:r w:rsidRPr="004373E6">
        <w:rPr>
          <w:rFonts w:ascii="Arial" w:hAnsi="Arial" w:cs="Arial"/>
          <w:b/>
        </w:rPr>
        <w:t>Analisa</w:t>
      </w:r>
    </w:p>
    <w:p w:rsidR="00317FB5" w:rsidRPr="004373E6" w:rsidRDefault="00317FB5" w:rsidP="00AA6056">
      <w:pPr>
        <w:pStyle w:val="ListParagraph"/>
        <w:numPr>
          <w:ilvl w:val="0"/>
          <w:numId w:val="3"/>
        </w:numPr>
        <w:spacing w:after="0"/>
        <w:ind w:left="284" w:hanging="284"/>
        <w:jc w:val="both"/>
        <w:rPr>
          <w:rFonts w:ascii="Arial" w:hAnsi="Arial" w:cs="Arial"/>
        </w:rPr>
      </w:pPr>
      <w:r>
        <w:rPr>
          <w:rFonts w:ascii="Arial" w:hAnsi="Arial" w:cs="Arial"/>
        </w:rPr>
        <w:t>Volume pengambangan</w:t>
      </w:r>
    </w:p>
    <w:p w:rsidR="00317FB5" w:rsidRPr="004373E6" w:rsidRDefault="00317FB5" w:rsidP="00AA6056">
      <w:pPr>
        <w:pStyle w:val="ListParagraph"/>
        <w:spacing w:after="0"/>
        <w:ind w:left="284" w:firstLine="436"/>
        <w:jc w:val="both"/>
        <w:rPr>
          <w:rFonts w:ascii="Arial" w:hAnsi="Arial" w:cs="Arial"/>
        </w:rPr>
      </w:pPr>
      <w:r w:rsidRPr="004373E6">
        <w:rPr>
          <w:rFonts w:ascii="Arial" w:hAnsi="Arial" w:cs="Arial"/>
        </w:rPr>
        <w:t xml:space="preserve">Pengujian </w:t>
      </w:r>
      <w:r>
        <w:rPr>
          <w:rFonts w:ascii="Arial" w:hAnsi="Arial" w:cs="Arial"/>
          <w:i/>
        </w:rPr>
        <w:t xml:space="preserve">cookies </w:t>
      </w:r>
      <w:r w:rsidRPr="004373E6">
        <w:rPr>
          <w:rFonts w:ascii="Arial" w:hAnsi="Arial" w:cs="Arial"/>
        </w:rPr>
        <w:t xml:space="preserve">dilakukan menggunakan </w:t>
      </w:r>
      <w:r>
        <w:rPr>
          <w:rFonts w:ascii="Arial" w:hAnsi="Arial" w:cs="Arial"/>
        </w:rPr>
        <w:t>metode AACC dalam Hussain 2000.</w:t>
      </w:r>
    </w:p>
    <w:p w:rsidR="00317FB5" w:rsidRPr="004373E6" w:rsidRDefault="00317FB5" w:rsidP="00AA6056">
      <w:pPr>
        <w:pStyle w:val="ListParagraph"/>
        <w:numPr>
          <w:ilvl w:val="0"/>
          <w:numId w:val="3"/>
        </w:numPr>
        <w:spacing w:after="0"/>
        <w:ind w:left="284" w:hanging="284"/>
        <w:jc w:val="both"/>
        <w:rPr>
          <w:rFonts w:ascii="Arial" w:hAnsi="Arial" w:cs="Arial"/>
        </w:rPr>
      </w:pPr>
      <w:r>
        <w:rPr>
          <w:rFonts w:ascii="Arial" w:hAnsi="Arial" w:cs="Arial"/>
        </w:rPr>
        <w:t>Tekstur</w:t>
      </w:r>
    </w:p>
    <w:p w:rsidR="00317FB5" w:rsidRPr="00AA6056" w:rsidRDefault="00317FB5" w:rsidP="00AA6056">
      <w:pPr>
        <w:pStyle w:val="ListParagraph"/>
        <w:spacing w:after="0"/>
        <w:ind w:left="284" w:firstLine="436"/>
        <w:jc w:val="both"/>
        <w:rPr>
          <w:rFonts w:ascii="Arial" w:hAnsi="Arial" w:cs="Arial"/>
          <w:i/>
        </w:rPr>
      </w:pPr>
      <w:r w:rsidRPr="004373E6">
        <w:rPr>
          <w:rFonts w:ascii="Arial" w:hAnsi="Arial" w:cs="Arial"/>
        </w:rPr>
        <w:t xml:space="preserve">Pengujian </w:t>
      </w:r>
      <w:r w:rsidR="00AA6056">
        <w:rPr>
          <w:rFonts w:ascii="Arial" w:hAnsi="Arial" w:cs="Arial"/>
        </w:rPr>
        <w:t xml:space="preserve">tekstur </w:t>
      </w:r>
      <w:r w:rsidR="00AA6056">
        <w:rPr>
          <w:rFonts w:ascii="Arial" w:hAnsi="Arial" w:cs="Arial"/>
          <w:i/>
        </w:rPr>
        <w:t xml:space="preserve">cookies </w:t>
      </w:r>
      <w:r w:rsidRPr="004373E6">
        <w:rPr>
          <w:rFonts w:ascii="Arial" w:hAnsi="Arial" w:cs="Arial"/>
        </w:rPr>
        <w:t xml:space="preserve"> dilakukan menggunakan metode </w:t>
      </w:r>
      <w:r w:rsidR="00AA6056">
        <w:rPr>
          <w:rFonts w:ascii="Arial" w:hAnsi="Arial" w:cs="Arial"/>
          <w:i/>
        </w:rPr>
        <w:t>texture analyzer.</w:t>
      </w:r>
    </w:p>
    <w:p w:rsidR="00317FB5" w:rsidRPr="004373E6" w:rsidRDefault="00AA6056" w:rsidP="00AA6056">
      <w:pPr>
        <w:pStyle w:val="ListParagraph"/>
        <w:numPr>
          <w:ilvl w:val="0"/>
          <w:numId w:val="3"/>
        </w:numPr>
        <w:spacing w:after="0"/>
        <w:ind w:left="284" w:hanging="284"/>
        <w:jc w:val="both"/>
        <w:rPr>
          <w:rFonts w:ascii="Arial" w:hAnsi="Arial" w:cs="Arial"/>
        </w:rPr>
      </w:pPr>
      <w:r>
        <w:rPr>
          <w:rFonts w:ascii="Arial" w:hAnsi="Arial" w:cs="Arial"/>
        </w:rPr>
        <w:t>Warna</w:t>
      </w:r>
    </w:p>
    <w:p w:rsidR="00AA6056" w:rsidRPr="00AA6056" w:rsidRDefault="00AA6056" w:rsidP="00AA6056">
      <w:pPr>
        <w:spacing w:after="0"/>
        <w:ind w:firstLine="567"/>
        <w:jc w:val="both"/>
        <w:rPr>
          <w:rFonts w:ascii="Arial" w:hAnsi="Arial" w:cs="Arial"/>
          <w:i/>
        </w:rPr>
      </w:pPr>
      <w:r w:rsidRPr="00AA6056">
        <w:rPr>
          <w:rFonts w:ascii="Arial" w:hAnsi="Arial" w:cs="Arial"/>
        </w:rPr>
        <w:t xml:space="preserve">Pengujian </w:t>
      </w:r>
      <w:r>
        <w:rPr>
          <w:rFonts w:ascii="Arial" w:hAnsi="Arial" w:cs="Arial"/>
        </w:rPr>
        <w:t xml:space="preserve">warna </w:t>
      </w:r>
      <w:r w:rsidRPr="00AA6056">
        <w:rPr>
          <w:rFonts w:ascii="Arial" w:hAnsi="Arial" w:cs="Arial"/>
          <w:i/>
        </w:rPr>
        <w:t xml:space="preserve">cookies </w:t>
      </w:r>
      <w:r w:rsidRPr="00AA6056">
        <w:rPr>
          <w:rFonts w:ascii="Arial" w:hAnsi="Arial" w:cs="Arial"/>
        </w:rPr>
        <w:t xml:space="preserve"> dilakukan menggunakan metode </w:t>
      </w:r>
      <w:r>
        <w:rPr>
          <w:rFonts w:ascii="Arial" w:hAnsi="Arial" w:cs="Arial"/>
          <w:i/>
        </w:rPr>
        <w:t>kolorimeter.</w:t>
      </w:r>
    </w:p>
    <w:p w:rsidR="00317FB5" w:rsidRPr="004373E6" w:rsidRDefault="00317FB5" w:rsidP="00AA6056">
      <w:pPr>
        <w:pStyle w:val="ListParagraph"/>
        <w:numPr>
          <w:ilvl w:val="0"/>
          <w:numId w:val="3"/>
        </w:numPr>
        <w:spacing w:after="0"/>
        <w:ind w:left="284" w:hanging="284"/>
        <w:jc w:val="both"/>
        <w:rPr>
          <w:rFonts w:ascii="Arial" w:hAnsi="Arial" w:cs="Arial"/>
        </w:rPr>
      </w:pPr>
      <w:r w:rsidRPr="004373E6">
        <w:rPr>
          <w:rFonts w:ascii="Arial" w:hAnsi="Arial" w:cs="Arial"/>
        </w:rPr>
        <w:t xml:space="preserve">Uji Kesukaan </w:t>
      </w:r>
    </w:p>
    <w:p w:rsidR="00317FB5" w:rsidRDefault="00317FB5" w:rsidP="00AA6056">
      <w:pPr>
        <w:spacing w:after="0"/>
        <w:ind w:left="284" w:firstLine="425"/>
        <w:jc w:val="both"/>
        <w:rPr>
          <w:rFonts w:ascii="Arial" w:hAnsi="Arial" w:cs="Arial"/>
          <w:b/>
        </w:rPr>
      </w:pPr>
      <w:r w:rsidRPr="004373E6">
        <w:rPr>
          <w:rFonts w:ascii="Arial" w:hAnsi="Arial" w:cs="Arial"/>
        </w:rPr>
        <w:t>Pengujian tingkat kesukaan dilakukan menggunaka</w:t>
      </w:r>
      <w:r w:rsidR="00AA6056">
        <w:rPr>
          <w:rFonts w:ascii="Arial" w:hAnsi="Arial" w:cs="Arial"/>
        </w:rPr>
        <w:t xml:space="preserve">n metode hedonik menggunakan 25 </w:t>
      </w:r>
      <w:r w:rsidRPr="004373E6">
        <w:rPr>
          <w:rFonts w:ascii="Arial" w:hAnsi="Arial" w:cs="Arial"/>
        </w:rPr>
        <w:t>orang panelis semi terlatih. Panelis diminta menilai atribut mutu</w:t>
      </w:r>
      <w:r w:rsidR="00AA6056">
        <w:rPr>
          <w:rFonts w:ascii="Arial" w:hAnsi="Arial" w:cs="Arial"/>
        </w:rPr>
        <w:t xml:space="preserve"> warna, aroma, tekstur rasa dan keseluruhan </w:t>
      </w:r>
      <w:r w:rsidR="00AA6056">
        <w:rPr>
          <w:rFonts w:ascii="Arial" w:hAnsi="Arial" w:cs="Arial"/>
          <w:i/>
        </w:rPr>
        <w:t xml:space="preserve">cookies </w:t>
      </w:r>
      <w:r w:rsidR="00AA6056">
        <w:rPr>
          <w:rFonts w:ascii="Arial" w:hAnsi="Arial" w:cs="Arial"/>
        </w:rPr>
        <w:t>pati garut yang diperkaya kandungan kunir putih</w:t>
      </w:r>
      <w:r w:rsidRPr="004373E6">
        <w:rPr>
          <w:rFonts w:ascii="Arial" w:hAnsi="Arial" w:cs="Arial"/>
        </w:rPr>
        <w:t xml:space="preserve">. Skala yang diberikan ialah sebagai berikut, 1 = sangat suka, 2 = suka, 3 = agak suka, 4 </w:t>
      </w:r>
      <w:r w:rsidR="00AA6056">
        <w:rPr>
          <w:rFonts w:ascii="Arial" w:hAnsi="Arial" w:cs="Arial"/>
        </w:rPr>
        <w:t>=  tidak suka dan 5</w:t>
      </w:r>
      <w:r w:rsidRPr="004373E6">
        <w:rPr>
          <w:rFonts w:ascii="Arial" w:hAnsi="Arial" w:cs="Arial"/>
        </w:rPr>
        <w:t xml:space="preserve"> = sangat tidak suka.</w:t>
      </w:r>
      <w:r w:rsidRPr="004373E6">
        <w:rPr>
          <w:rFonts w:ascii="Arial" w:hAnsi="Arial" w:cs="Arial"/>
          <w:b/>
        </w:rPr>
        <w:t xml:space="preserve"> </w:t>
      </w:r>
    </w:p>
    <w:p w:rsidR="00AA6056" w:rsidRPr="004373E6" w:rsidRDefault="00AA6056" w:rsidP="00AA6056">
      <w:pPr>
        <w:spacing w:after="0" w:line="360" w:lineRule="auto"/>
        <w:rPr>
          <w:rFonts w:ascii="Arial" w:hAnsi="Arial" w:cs="Arial"/>
          <w:b/>
        </w:rPr>
      </w:pPr>
      <w:r w:rsidRPr="004373E6">
        <w:rPr>
          <w:rFonts w:ascii="Arial" w:hAnsi="Arial" w:cs="Arial"/>
          <w:b/>
        </w:rPr>
        <w:t>Rancangan Penelitian</w:t>
      </w:r>
    </w:p>
    <w:p w:rsidR="00AA6056" w:rsidRPr="004373E6" w:rsidRDefault="00AA6056" w:rsidP="00AA6056">
      <w:pPr>
        <w:spacing w:after="0" w:line="240" w:lineRule="auto"/>
        <w:ind w:firstLine="720"/>
        <w:jc w:val="both"/>
        <w:rPr>
          <w:rFonts w:ascii="Arial" w:hAnsi="Arial" w:cs="Arial"/>
        </w:rPr>
      </w:pPr>
      <w:r w:rsidRPr="004373E6">
        <w:rPr>
          <w:rFonts w:ascii="Arial" w:hAnsi="Arial" w:cs="Arial"/>
        </w:rPr>
        <w:t xml:space="preserve">Rancangan percobaan yang dilakukan yaitu rancangan acak lengkap (RAL) pola faktorial dengan 2 faktor, yaitu perlakuan </w:t>
      </w:r>
      <w:r>
        <w:rPr>
          <w:rFonts w:ascii="Arial" w:hAnsi="Arial" w:cs="Arial"/>
        </w:rPr>
        <w:t>tepung kunir putih</w:t>
      </w:r>
      <w:r w:rsidRPr="004373E6">
        <w:rPr>
          <w:rFonts w:ascii="Arial" w:hAnsi="Arial" w:cs="Arial"/>
          <w:i/>
          <w:iCs/>
        </w:rPr>
        <w:t xml:space="preserve"> </w:t>
      </w:r>
      <w:r>
        <w:rPr>
          <w:rFonts w:ascii="Arial" w:hAnsi="Arial" w:cs="Arial"/>
        </w:rPr>
        <w:t>(5, 10 dan 15%</w:t>
      </w:r>
      <w:r w:rsidRPr="004373E6">
        <w:rPr>
          <w:rFonts w:ascii="Arial" w:hAnsi="Arial" w:cs="Arial"/>
        </w:rPr>
        <w:t xml:space="preserve">) dan </w:t>
      </w:r>
      <w:r>
        <w:rPr>
          <w:rFonts w:ascii="Arial" w:hAnsi="Arial" w:cs="Arial"/>
        </w:rPr>
        <w:t xml:space="preserve">variasi lama pemanggangan (15, 20 dan 25 menit). </w:t>
      </w:r>
      <w:r w:rsidRPr="004373E6">
        <w:rPr>
          <w:rFonts w:ascii="Arial" w:hAnsi="Arial" w:cs="Arial"/>
        </w:rPr>
        <w:t xml:space="preserve">Hasil yang diperoleh dilakukan analisa statistik </w:t>
      </w:r>
      <w:r w:rsidRPr="004373E6">
        <w:rPr>
          <w:rFonts w:ascii="Arial" w:hAnsi="Arial" w:cs="Arial"/>
        </w:rPr>
        <w:lastRenderedPageBreak/>
        <w:t xml:space="preserve">menggunakan uji varian (ANOVA) pada tingkat kepercayaan 95 %. Apabila terdapat beda nyata masing – masing perlakuan dilanjutkan dengan uji </w:t>
      </w:r>
      <w:r w:rsidRPr="004373E6">
        <w:rPr>
          <w:rFonts w:ascii="Arial" w:hAnsi="Arial" w:cs="Arial"/>
          <w:i/>
          <w:iCs/>
        </w:rPr>
        <w:t>Duncan Multiple Range Test</w:t>
      </w:r>
      <w:r w:rsidRPr="004373E6">
        <w:rPr>
          <w:rFonts w:ascii="Arial" w:hAnsi="Arial" w:cs="Arial"/>
        </w:rPr>
        <w:t xml:space="preserve">. </w:t>
      </w:r>
    </w:p>
    <w:p w:rsidR="00AA6056" w:rsidRPr="004373E6" w:rsidRDefault="00AA6056" w:rsidP="00AA6056">
      <w:pPr>
        <w:spacing w:after="0"/>
        <w:jc w:val="both"/>
        <w:rPr>
          <w:rFonts w:ascii="Arial" w:hAnsi="Arial" w:cs="Arial"/>
          <w:b/>
        </w:rPr>
      </w:pPr>
    </w:p>
    <w:p w:rsidR="00AA6056" w:rsidRDefault="00AA6056" w:rsidP="00AA6056">
      <w:pPr>
        <w:pStyle w:val="BodyText"/>
        <w:spacing w:line="360" w:lineRule="auto"/>
        <w:ind w:right="-46"/>
        <w:rPr>
          <w:rFonts w:ascii="Arial" w:hAnsi="Arial" w:cs="Arial"/>
          <w:b/>
          <w:sz w:val="22"/>
          <w:szCs w:val="22"/>
          <w:lang w:val="id-ID"/>
        </w:rPr>
      </w:pPr>
      <w:proofErr w:type="spellStart"/>
      <w:r w:rsidRPr="004373E6">
        <w:rPr>
          <w:rFonts w:ascii="Arial" w:hAnsi="Arial" w:cs="Arial"/>
          <w:b/>
          <w:sz w:val="22"/>
          <w:szCs w:val="22"/>
        </w:rPr>
        <w:t>Hasil</w:t>
      </w:r>
      <w:proofErr w:type="spellEnd"/>
      <w:r w:rsidRPr="004373E6">
        <w:rPr>
          <w:rFonts w:ascii="Arial" w:hAnsi="Arial" w:cs="Arial"/>
          <w:b/>
          <w:sz w:val="22"/>
          <w:szCs w:val="22"/>
        </w:rPr>
        <w:t xml:space="preserve"> Dan </w:t>
      </w:r>
      <w:proofErr w:type="spellStart"/>
      <w:r w:rsidRPr="004373E6">
        <w:rPr>
          <w:rFonts w:ascii="Arial" w:hAnsi="Arial" w:cs="Arial"/>
          <w:b/>
          <w:sz w:val="22"/>
          <w:szCs w:val="22"/>
        </w:rPr>
        <w:t>Pembahasan</w:t>
      </w:r>
      <w:proofErr w:type="spellEnd"/>
    </w:p>
    <w:p w:rsidR="00BB1339" w:rsidRPr="00BB1339" w:rsidRDefault="00BB1339" w:rsidP="00BB1339">
      <w:pPr>
        <w:pStyle w:val="BodyText"/>
        <w:numPr>
          <w:ilvl w:val="0"/>
          <w:numId w:val="9"/>
        </w:numPr>
        <w:spacing w:line="360" w:lineRule="auto"/>
        <w:ind w:left="426" w:right="-46"/>
        <w:rPr>
          <w:rFonts w:ascii="Arial" w:hAnsi="Arial" w:cs="Arial"/>
          <w:b/>
          <w:sz w:val="22"/>
          <w:szCs w:val="22"/>
          <w:lang w:val="id-ID"/>
        </w:rPr>
      </w:pPr>
      <w:r>
        <w:rPr>
          <w:rFonts w:ascii="Arial" w:hAnsi="Arial" w:cs="Arial"/>
          <w:b/>
          <w:sz w:val="22"/>
          <w:szCs w:val="22"/>
          <w:lang w:val="id-ID"/>
        </w:rPr>
        <w:t xml:space="preserve">Sifat fisik </w:t>
      </w:r>
      <w:r>
        <w:rPr>
          <w:rFonts w:ascii="Arial" w:hAnsi="Arial" w:cs="Arial"/>
          <w:b/>
          <w:i/>
          <w:sz w:val="22"/>
          <w:szCs w:val="22"/>
          <w:lang w:val="id-ID"/>
        </w:rPr>
        <w:t>cookies</w:t>
      </w:r>
    </w:p>
    <w:p w:rsidR="00AA6056" w:rsidRPr="00BB1339" w:rsidRDefault="00AA6056" w:rsidP="00100D37">
      <w:pPr>
        <w:spacing w:line="240" w:lineRule="auto"/>
        <w:jc w:val="both"/>
        <w:rPr>
          <w:rFonts w:ascii="Arial" w:hAnsi="Arial" w:cs="Arial"/>
          <w:b/>
        </w:rPr>
      </w:pPr>
      <w:r w:rsidRPr="00BB1339">
        <w:rPr>
          <w:rFonts w:ascii="Arial" w:hAnsi="Arial" w:cs="Arial"/>
          <w:b/>
        </w:rPr>
        <w:t>Volume Pengembangan</w:t>
      </w:r>
    </w:p>
    <w:p w:rsidR="00100D37" w:rsidRPr="00100D37" w:rsidRDefault="00100D37" w:rsidP="00100D37">
      <w:pPr>
        <w:spacing w:after="0"/>
        <w:ind w:firstLine="720"/>
        <w:jc w:val="both"/>
        <w:rPr>
          <w:rFonts w:ascii="Arial" w:hAnsi="Arial" w:cs="Arial"/>
        </w:rPr>
      </w:pPr>
      <w:r w:rsidRPr="00100D37">
        <w:rPr>
          <w:rFonts w:ascii="Arial" w:hAnsi="Arial" w:cs="Arial"/>
        </w:rPr>
        <w:t xml:space="preserve">Pengujian sifat fisik yang dilakukan pada sampel </w:t>
      </w:r>
      <w:r w:rsidRPr="00100D37">
        <w:rPr>
          <w:rFonts w:ascii="Arial" w:hAnsi="Arial" w:cs="Arial"/>
          <w:i/>
        </w:rPr>
        <w:t xml:space="preserve">cookies </w:t>
      </w:r>
      <w:r w:rsidRPr="00100D37">
        <w:rPr>
          <w:rFonts w:ascii="Arial" w:hAnsi="Arial" w:cs="Arial"/>
        </w:rPr>
        <w:t xml:space="preserve">adalah pengamatan terhadap ketebalan, diameter, dan volume pengembangan </w:t>
      </w:r>
      <w:r w:rsidRPr="00100D37">
        <w:rPr>
          <w:rFonts w:ascii="Arial" w:hAnsi="Arial" w:cs="Arial"/>
          <w:i/>
        </w:rPr>
        <w:t xml:space="preserve">cookies </w:t>
      </w:r>
      <w:r w:rsidRPr="00100D37">
        <w:rPr>
          <w:rFonts w:ascii="Arial" w:hAnsi="Arial" w:cs="Arial"/>
        </w:rPr>
        <w:t xml:space="preserve">pati garut yang disubstitusi dengan tepung kunir putih. Pengamatan terhadap volume pengembangan </w:t>
      </w:r>
      <w:r w:rsidRPr="00100D37">
        <w:rPr>
          <w:rFonts w:ascii="Arial" w:hAnsi="Arial" w:cs="Arial"/>
          <w:i/>
        </w:rPr>
        <w:t xml:space="preserve">cookies </w:t>
      </w:r>
      <w:r w:rsidRPr="00100D37">
        <w:rPr>
          <w:rFonts w:ascii="Arial" w:hAnsi="Arial" w:cs="Arial"/>
        </w:rPr>
        <w:t>dilakukan menggunakan jangka sorong.</w:t>
      </w:r>
      <w:r>
        <w:rPr>
          <w:rFonts w:ascii="Arial" w:hAnsi="Arial" w:cs="Arial"/>
        </w:rPr>
        <w:t xml:space="preserve"> </w:t>
      </w:r>
      <w:r w:rsidRPr="00100D37">
        <w:rPr>
          <w:rFonts w:ascii="Arial" w:hAnsi="Arial" w:cs="Arial"/>
        </w:rPr>
        <w:t>Hasil analisa volume pengembangan dalam Tabel 1</w:t>
      </w:r>
      <w:r w:rsidR="004E2D9D">
        <w:rPr>
          <w:rFonts w:ascii="Arial" w:hAnsi="Arial" w:cs="Arial"/>
        </w:rPr>
        <w:t>.</w:t>
      </w:r>
    </w:p>
    <w:p w:rsidR="00100D37" w:rsidRPr="00100D37" w:rsidRDefault="00100D37" w:rsidP="00D12B87">
      <w:pPr>
        <w:pStyle w:val="ListParagraph"/>
        <w:spacing w:after="0" w:line="240" w:lineRule="auto"/>
        <w:ind w:left="0" w:firstLine="720"/>
        <w:jc w:val="center"/>
        <w:rPr>
          <w:rFonts w:ascii="Arial" w:hAnsi="Arial" w:cs="Arial"/>
        </w:rPr>
      </w:pPr>
      <w:r w:rsidRPr="00100D37">
        <w:rPr>
          <w:rFonts w:ascii="Arial" w:hAnsi="Arial" w:cs="Arial"/>
        </w:rPr>
        <w:t xml:space="preserve">Tabel 1. Volume pengembangan </w:t>
      </w:r>
      <w:r w:rsidRPr="00100D37">
        <w:rPr>
          <w:rFonts w:ascii="Arial" w:hAnsi="Arial" w:cs="Arial"/>
          <w:i/>
        </w:rPr>
        <w:t xml:space="preserve">cookies </w:t>
      </w:r>
      <w:r w:rsidRPr="00100D37">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044"/>
        <w:gridCol w:w="2044"/>
        <w:gridCol w:w="2045"/>
      </w:tblGrid>
      <w:tr w:rsidR="00100D37" w:rsidRPr="00100D37" w:rsidTr="004E686C">
        <w:trPr>
          <w:trHeight w:val="239"/>
        </w:trPr>
        <w:tc>
          <w:tcPr>
            <w:tcW w:w="2020" w:type="dxa"/>
            <w:vMerge w:val="restart"/>
            <w:tcBorders>
              <w:top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Kunir putih (%)</w:t>
            </w:r>
          </w:p>
        </w:tc>
        <w:tc>
          <w:tcPr>
            <w:tcW w:w="6133" w:type="dxa"/>
            <w:gridSpan w:val="3"/>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Waktu pemanggangan (menit)</w:t>
            </w:r>
          </w:p>
        </w:tc>
      </w:tr>
      <w:tr w:rsidR="00100D37" w:rsidRPr="00100D37" w:rsidTr="004E686C">
        <w:trPr>
          <w:trHeight w:val="197"/>
        </w:trPr>
        <w:tc>
          <w:tcPr>
            <w:tcW w:w="2020" w:type="dxa"/>
            <w:vMerge/>
            <w:tcBorders>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p>
        </w:tc>
        <w:tc>
          <w:tcPr>
            <w:tcW w:w="2044" w:type="dxa"/>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15</w:t>
            </w:r>
          </w:p>
        </w:tc>
        <w:tc>
          <w:tcPr>
            <w:tcW w:w="2044" w:type="dxa"/>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20</w:t>
            </w:r>
          </w:p>
        </w:tc>
        <w:tc>
          <w:tcPr>
            <w:tcW w:w="2045" w:type="dxa"/>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25</w:t>
            </w:r>
          </w:p>
        </w:tc>
      </w:tr>
      <w:tr w:rsidR="00100D37" w:rsidRPr="00100D37" w:rsidTr="004E686C">
        <w:trPr>
          <w:trHeight w:val="434"/>
        </w:trPr>
        <w:tc>
          <w:tcPr>
            <w:tcW w:w="2020" w:type="dxa"/>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5</w:t>
            </w:r>
          </w:p>
        </w:tc>
        <w:tc>
          <w:tcPr>
            <w:tcW w:w="2044" w:type="dxa"/>
          </w:tcPr>
          <w:p w:rsidR="00100D37" w:rsidRPr="00100D37" w:rsidRDefault="00100D37" w:rsidP="00D12B87">
            <w:pPr>
              <w:jc w:val="center"/>
              <w:rPr>
                <w:rFonts w:ascii="Arial" w:hAnsi="Arial" w:cs="Arial"/>
                <w:szCs w:val="24"/>
              </w:rPr>
            </w:pPr>
            <w:r w:rsidRPr="00100D37">
              <w:rPr>
                <w:rFonts w:ascii="Arial" w:hAnsi="Arial" w:cs="Arial"/>
                <w:color w:val="000000"/>
                <w:szCs w:val="24"/>
              </w:rPr>
              <w:t>71,09</w:t>
            </w:r>
            <w:r w:rsidRPr="00100D37">
              <w:rPr>
                <w:rFonts w:ascii="Arial" w:hAnsi="Arial" w:cs="Arial"/>
                <w:color w:val="000000"/>
                <w:szCs w:val="24"/>
                <w:vertAlign w:val="superscript"/>
              </w:rPr>
              <w:t xml:space="preserve">f </w:t>
            </w:r>
            <w:r w:rsidRPr="00100D37">
              <w:rPr>
                <w:rFonts w:ascii="Arial" w:hAnsi="Arial" w:cs="Arial"/>
                <w:szCs w:val="24"/>
              </w:rPr>
              <w:t>± 0,27</w:t>
            </w:r>
          </w:p>
        </w:tc>
        <w:tc>
          <w:tcPr>
            <w:tcW w:w="2044" w:type="dxa"/>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51,14</w:t>
            </w:r>
            <w:r w:rsidRPr="00100D37">
              <w:rPr>
                <w:rFonts w:ascii="Arial" w:hAnsi="Arial" w:cs="Arial"/>
                <w:color w:val="000000"/>
                <w:szCs w:val="24"/>
                <w:vertAlign w:val="superscript"/>
              </w:rPr>
              <w:t xml:space="preserve">e </w:t>
            </w:r>
            <w:r w:rsidRPr="00100D37">
              <w:rPr>
                <w:rFonts w:ascii="Arial" w:hAnsi="Arial" w:cs="Arial"/>
                <w:szCs w:val="24"/>
              </w:rPr>
              <w:t>± 0,43</w:t>
            </w:r>
          </w:p>
        </w:tc>
        <w:tc>
          <w:tcPr>
            <w:tcW w:w="2045" w:type="dxa"/>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43,74</w:t>
            </w:r>
            <w:r w:rsidRPr="00100D37">
              <w:rPr>
                <w:rFonts w:ascii="Arial" w:hAnsi="Arial" w:cs="Arial"/>
                <w:color w:val="000000"/>
                <w:szCs w:val="24"/>
                <w:vertAlign w:val="superscript"/>
              </w:rPr>
              <w:t xml:space="preserve">d </w:t>
            </w:r>
            <w:r w:rsidRPr="00100D37">
              <w:rPr>
                <w:rFonts w:ascii="Arial" w:hAnsi="Arial" w:cs="Arial"/>
                <w:szCs w:val="24"/>
              </w:rPr>
              <w:t>± 0,45</w:t>
            </w:r>
          </w:p>
        </w:tc>
      </w:tr>
      <w:tr w:rsidR="00100D37" w:rsidRPr="00100D37" w:rsidTr="004E686C">
        <w:trPr>
          <w:trHeight w:val="420"/>
        </w:trPr>
        <w:tc>
          <w:tcPr>
            <w:tcW w:w="2020" w:type="dxa"/>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10</w:t>
            </w:r>
          </w:p>
        </w:tc>
        <w:tc>
          <w:tcPr>
            <w:tcW w:w="2044" w:type="dxa"/>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46,90</w:t>
            </w:r>
            <w:r w:rsidRPr="00100D37">
              <w:rPr>
                <w:rFonts w:ascii="Arial" w:hAnsi="Arial" w:cs="Arial"/>
                <w:color w:val="000000"/>
                <w:szCs w:val="24"/>
                <w:vertAlign w:val="superscript"/>
              </w:rPr>
              <w:t xml:space="preserve">de </w:t>
            </w:r>
            <w:r w:rsidRPr="00100D37">
              <w:rPr>
                <w:rFonts w:ascii="Arial" w:hAnsi="Arial" w:cs="Arial"/>
                <w:szCs w:val="24"/>
              </w:rPr>
              <w:t>± 0,26</w:t>
            </w:r>
          </w:p>
        </w:tc>
        <w:tc>
          <w:tcPr>
            <w:tcW w:w="2044" w:type="dxa"/>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41,19</w:t>
            </w:r>
            <w:r w:rsidRPr="00100D37">
              <w:rPr>
                <w:rFonts w:ascii="Arial" w:hAnsi="Arial" w:cs="Arial"/>
                <w:color w:val="000000"/>
                <w:szCs w:val="24"/>
                <w:vertAlign w:val="superscript"/>
              </w:rPr>
              <w:t xml:space="preserve">cd </w:t>
            </w:r>
            <w:r w:rsidRPr="00100D37">
              <w:rPr>
                <w:rFonts w:ascii="Arial" w:hAnsi="Arial" w:cs="Arial"/>
                <w:szCs w:val="24"/>
              </w:rPr>
              <w:t>± 0,90</w:t>
            </w:r>
          </w:p>
        </w:tc>
        <w:tc>
          <w:tcPr>
            <w:tcW w:w="2045" w:type="dxa"/>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36,36</w:t>
            </w:r>
            <w:r w:rsidRPr="00100D37">
              <w:rPr>
                <w:rFonts w:ascii="Arial" w:hAnsi="Arial" w:cs="Arial"/>
                <w:color w:val="000000"/>
                <w:szCs w:val="24"/>
                <w:vertAlign w:val="superscript"/>
              </w:rPr>
              <w:t xml:space="preserve">bc </w:t>
            </w:r>
            <w:r w:rsidRPr="00100D37">
              <w:rPr>
                <w:rFonts w:ascii="Arial" w:hAnsi="Arial" w:cs="Arial"/>
                <w:szCs w:val="24"/>
              </w:rPr>
              <w:t>± 0,59</w:t>
            </w:r>
          </w:p>
        </w:tc>
      </w:tr>
      <w:tr w:rsidR="00100D37" w:rsidRPr="00100D37" w:rsidTr="004E686C">
        <w:trPr>
          <w:trHeight w:val="448"/>
        </w:trPr>
        <w:tc>
          <w:tcPr>
            <w:tcW w:w="2020" w:type="dxa"/>
            <w:tcBorders>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15</w:t>
            </w:r>
          </w:p>
        </w:tc>
        <w:tc>
          <w:tcPr>
            <w:tcW w:w="2044" w:type="dxa"/>
            <w:tcBorders>
              <w:bottom w:val="single" w:sz="4" w:space="0" w:color="auto"/>
            </w:tcBorders>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32,59</w:t>
            </w:r>
            <w:r w:rsidRPr="00100D37">
              <w:rPr>
                <w:rFonts w:ascii="Arial" w:hAnsi="Arial" w:cs="Arial"/>
                <w:color w:val="000000"/>
                <w:szCs w:val="24"/>
                <w:vertAlign w:val="superscript"/>
              </w:rPr>
              <w:t xml:space="preserve">b </w:t>
            </w:r>
            <w:r w:rsidRPr="00100D37">
              <w:rPr>
                <w:rFonts w:ascii="Arial" w:hAnsi="Arial" w:cs="Arial"/>
                <w:szCs w:val="24"/>
              </w:rPr>
              <w:t>± 0,50</w:t>
            </w:r>
          </w:p>
        </w:tc>
        <w:tc>
          <w:tcPr>
            <w:tcW w:w="2044" w:type="dxa"/>
            <w:tcBorders>
              <w:bottom w:val="single" w:sz="4" w:space="0" w:color="auto"/>
            </w:tcBorders>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32,59</w:t>
            </w:r>
            <w:r w:rsidRPr="00100D37">
              <w:rPr>
                <w:rFonts w:ascii="Arial" w:hAnsi="Arial" w:cs="Arial"/>
                <w:color w:val="000000"/>
                <w:szCs w:val="24"/>
                <w:vertAlign w:val="superscript"/>
              </w:rPr>
              <w:t xml:space="preserve">b </w:t>
            </w:r>
            <w:r w:rsidRPr="00100D37">
              <w:rPr>
                <w:rFonts w:ascii="Arial" w:hAnsi="Arial" w:cs="Arial"/>
                <w:szCs w:val="24"/>
              </w:rPr>
              <w:t>± 0,59</w:t>
            </w:r>
          </w:p>
        </w:tc>
        <w:tc>
          <w:tcPr>
            <w:tcW w:w="2045" w:type="dxa"/>
            <w:tcBorders>
              <w:bottom w:val="single" w:sz="4" w:space="0" w:color="auto"/>
            </w:tcBorders>
          </w:tcPr>
          <w:p w:rsidR="00100D37" w:rsidRPr="00100D37" w:rsidRDefault="00100D37" w:rsidP="00D12B87">
            <w:pPr>
              <w:autoSpaceDE w:val="0"/>
              <w:autoSpaceDN w:val="0"/>
              <w:adjustRightInd w:val="0"/>
              <w:jc w:val="center"/>
              <w:rPr>
                <w:rFonts w:ascii="Arial" w:hAnsi="Arial" w:cs="Arial"/>
                <w:szCs w:val="24"/>
                <w:vertAlign w:val="superscript"/>
              </w:rPr>
            </w:pPr>
            <w:r w:rsidRPr="00100D37">
              <w:rPr>
                <w:rFonts w:ascii="Arial" w:hAnsi="Arial" w:cs="Arial"/>
                <w:color w:val="000000"/>
                <w:szCs w:val="24"/>
              </w:rPr>
              <w:t>21,79</w:t>
            </w:r>
            <w:r w:rsidRPr="00100D37">
              <w:rPr>
                <w:rFonts w:ascii="Arial" w:hAnsi="Arial" w:cs="Arial"/>
                <w:color w:val="000000"/>
                <w:szCs w:val="24"/>
                <w:vertAlign w:val="superscript"/>
              </w:rPr>
              <w:t xml:space="preserve">a </w:t>
            </w:r>
            <w:r w:rsidRPr="00100D37">
              <w:rPr>
                <w:rFonts w:ascii="Arial" w:hAnsi="Arial" w:cs="Arial"/>
                <w:szCs w:val="24"/>
              </w:rPr>
              <w:t>± 0,33</w:t>
            </w:r>
          </w:p>
        </w:tc>
      </w:tr>
      <w:tr w:rsidR="00100D37" w:rsidRPr="00100D37" w:rsidTr="004E686C">
        <w:trPr>
          <w:trHeight w:val="448"/>
        </w:trPr>
        <w:tc>
          <w:tcPr>
            <w:tcW w:w="2020" w:type="dxa"/>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szCs w:val="24"/>
              </w:rPr>
            </w:pPr>
            <w:r w:rsidRPr="00100D37">
              <w:rPr>
                <w:rFonts w:ascii="Arial" w:hAnsi="Arial" w:cs="Arial"/>
                <w:szCs w:val="24"/>
              </w:rPr>
              <w:t>Kontrol</w:t>
            </w:r>
          </w:p>
        </w:tc>
        <w:tc>
          <w:tcPr>
            <w:tcW w:w="6133" w:type="dxa"/>
            <w:gridSpan w:val="3"/>
            <w:tcBorders>
              <w:top w:val="single" w:sz="4" w:space="0" w:color="auto"/>
              <w:bottom w:val="single" w:sz="4" w:space="0" w:color="auto"/>
            </w:tcBorders>
          </w:tcPr>
          <w:p w:rsidR="00100D37" w:rsidRPr="00100D37" w:rsidRDefault="00100D37" w:rsidP="00D12B87">
            <w:pPr>
              <w:autoSpaceDE w:val="0"/>
              <w:autoSpaceDN w:val="0"/>
              <w:adjustRightInd w:val="0"/>
              <w:jc w:val="center"/>
              <w:rPr>
                <w:rFonts w:ascii="Arial" w:hAnsi="Arial" w:cs="Arial"/>
                <w:color w:val="000000"/>
                <w:szCs w:val="24"/>
              </w:rPr>
            </w:pPr>
            <w:r w:rsidRPr="00100D37">
              <w:rPr>
                <w:rFonts w:ascii="Arial" w:hAnsi="Arial" w:cs="Arial"/>
                <w:color w:val="000000"/>
                <w:szCs w:val="24"/>
              </w:rPr>
              <w:t>76,72</w:t>
            </w:r>
            <w:r w:rsidRPr="00100D37">
              <w:rPr>
                <w:rFonts w:ascii="Arial" w:hAnsi="Arial" w:cs="Arial"/>
                <w:color w:val="000000"/>
                <w:szCs w:val="24"/>
                <w:vertAlign w:val="superscript"/>
              </w:rPr>
              <w:t xml:space="preserve">f </w:t>
            </w:r>
            <w:r w:rsidRPr="00100D37">
              <w:rPr>
                <w:rFonts w:ascii="Arial" w:hAnsi="Arial" w:cs="Arial"/>
                <w:szCs w:val="24"/>
              </w:rPr>
              <w:t>± 0,10</w:t>
            </w:r>
          </w:p>
        </w:tc>
      </w:tr>
    </w:tbl>
    <w:p w:rsidR="00100D37" w:rsidRDefault="00100D37" w:rsidP="00D12B87">
      <w:pPr>
        <w:pStyle w:val="ListParagraph"/>
        <w:spacing w:after="0" w:line="240" w:lineRule="auto"/>
        <w:ind w:left="0"/>
        <w:jc w:val="both"/>
        <w:rPr>
          <w:rFonts w:ascii="Arial" w:hAnsi="Arial" w:cs="Arial"/>
        </w:rPr>
      </w:pPr>
      <w:r w:rsidRPr="00100D37">
        <w:rPr>
          <w:rFonts w:ascii="Arial" w:hAnsi="Arial" w:cs="Arial"/>
        </w:rPr>
        <w:t>Keterangan : Notasi huruf yang berbeda menunjukkan ada perbedaan secara nyata (P ≤0,05)</w:t>
      </w:r>
    </w:p>
    <w:p w:rsidR="00D12B87" w:rsidRDefault="00100D37" w:rsidP="00D12B87">
      <w:pPr>
        <w:ind w:firstLine="567"/>
        <w:jc w:val="both"/>
        <w:rPr>
          <w:rFonts w:ascii="Arial" w:hAnsi="Arial" w:cs="Arial"/>
        </w:rPr>
      </w:pPr>
      <w:r w:rsidRPr="00100D37">
        <w:rPr>
          <w:rFonts w:ascii="Arial" w:hAnsi="Arial" w:cs="Arial"/>
        </w:rPr>
        <w:t xml:space="preserve">Berdasarkan hasil uji statistik pada α ≤ 5% menunjukkan </w:t>
      </w:r>
      <w:r w:rsidRPr="00100D37">
        <w:rPr>
          <w:rFonts w:ascii="Arial" w:hAnsi="Arial" w:cs="Arial"/>
          <w:i/>
        </w:rPr>
        <w:t xml:space="preserve">cookies </w:t>
      </w:r>
      <w:r w:rsidRPr="00100D37">
        <w:rPr>
          <w:rFonts w:ascii="Arial" w:hAnsi="Arial" w:cs="Arial"/>
        </w:rPr>
        <w:t xml:space="preserve">pati garut yang disubstitusi dengan tepung kunir putih dan variasi lama waktu pemanggangan memberikan pengaruh nyata terhadap volume pengembangan </w:t>
      </w:r>
      <w:r w:rsidRPr="00100D37">
        <w:rPr>
          <w:rFonts w:ascii="Arial" w:hAnsi="Arial" w:cs="Arial"/>
          <w:i/>
        </w:rPr>
        <w:t xml:space="preserve">cookies </w:t>
      </w:r>
      <w:r w:rsidRPr="00100D37">
        <w:rPr>
          <w:rFonts w:ascii="Arial" w:hAnsi="Arial" w:cs="Arial"/>
        </w:rPr>
        <w:t>yang dihasilkan. Pada</w:t>
      </w:r>
      <w:r>
        <w:rPr>
          <w:rFonts w:ascii="Arial" w:hAnsi="Arial" w:cs="Arial"/>
        </w:rPr>
        <w:t xml:space="preserve"> Tabel 1</w:t>
      </w:r>
      <w:r w:rsidRPr="00100D37">
        <w:rPr>
          <w:rFonts w:ascii="Arial" w:hAnsi="Arial" w:cs="Arial"/>
        </w:rPr>
        <w:t xml:space="preserve"> </w:t>
      </w:r>
      <w:r>
        <w:rPr>
          <w:rFonts w:ascii="Arial" w:hAnsi="Arial" w:cs="Arial"/>
        </w:rPr>
        <w:t xml:space="preserve">bahwa semakin tinggi konsentrasi tepung kunir putih dan semakin lama waktu pemanggangan maka volume pengembangan yang dihasilkan </w:t>
      </w:r>
      <w:r>
        <w:rPr>
          <w:rFonts w:ascii="Arial" w:hAnsi="Arial" w:cs="Arial"/>
          <w:i/>
        </w:rPr>
        <w:t>cookies</w:t>
      </w:r>
      <w:r>
        <w:rPr>
          <w:rFonts w:ascii="Arial" w:hAnsi="Arial" w:cs="Arial"/>
        </w:rPr>
        <w:t xml:space="preserve"> semakin kecil. Hal ini diduga karena kandungan </w:t>
      </w:r>
      <w:r w:rsidR="00D12B87">
        <w:rPr>
          <w:rFonts w:ascii="Arial" w:hAnsi="Arial" w:cs="Arial"/>
        </w:rPr>
        <w:t xml:space="preserve">protein </w:t>
      </w:r>
      <w:r>
        <w:rPr>
          <w:rFonts w:ascii="Arial" w:hAnsi="Arial" w:cs="Arial"/>
        </w:rPr>
        <w:t>tepung kunir putih memiliki</w:t>
      </w:r>
      <w:r w:rsidR="00D12B87">
        <w:rPr>
          <w:rFonts w:ascii="Arial" w:hAnsi="Arial" w:cs="Arial"/>
        </w:rPr>
        <w:t xml:space="preserve"> yang lebih tinggi dibandingkan dengan pati garut, sehingga mempengaruhi kandungan amilopektin pada bahan.</w:t>
      </w:r>
    </w:p>
    <w:p w:rsidR="00D12B87" w:rsidRDefault="00D12B87" w:rsidP="00D12B87">
      <w:pPr>
        <w:jc w:val="both"/>
        <w:rPr>
          <w:rFonts w:ascii="Arial" w:hAnsi="Arial" w:cs="Arial"/>
        </w:rPr>
      </w:pPr>
      <w:r>
        <w:rPr>
          <w:rFonts w:ascii="Arial" w:hAnsi="Arial" w:cs="Arial"/>
          <w:b/>
        </w:rPr>
        <w:t>Tekstur</w:t>
      </w:r>
      <w:r w:rsidR="00100D37">
        <w:rPr>
          <w:rFonts w:ascii="Arial" w:hAnsi="Arial" w:cs="Arial"/>
        </w:rPr>
        <w:t xml:space="preserve"> </w:t>
      </w:r>
    </w:p>
    <w:p w:rsidR="00D12B87" w:rsidRDefault="00D12B87" w:rsidP="00D12B87">
      <w:pPr>
        <w:pStyle w:val="ListParagraph"/>
        <w:spacing w:after="0"/>
        <w:ind w:left="0" w:firstLine="567"/>
        <w:jc w:val="both"/>
        <w:rPr>
          <w:rFonts w:ascii="Arial" w:hAnsi="Arial" w:cs="Arial"/>
        </w:rPr>
      </w:pPr>
      <w:r w:rsidRPr="00D12B87">
        <w:rPr>
          <w:rFonts w:ascii="Arial" w:hAnsi="Arial" w:cs="Arial"/>
        </w:rPr>
        <w:t xml:space="preserve">Tekstur merupakan sifat yang sangat penting, baik dalam hal makanan segar maupun hasil olahan. Tekstur merupakan salah satu yang sering mengalami perubahan selama penyimpanan. Nilai tekstur pada </w:t>
      </w:r>
      <w:r w:rsidRPr="00D12B87">
        <w:rPr>
          <w:rFonts w:ascii="Arial" w:hAnsi="Arial" w:cs="Arial"/>
          <w:i/>
        </w:rPr>
        <w:t xml:space="preserve">cookies </w:t>
      </w:r>
      <w:r w:rsidRPr="00D12B87">
        <w:rPr>
          <w:rFonts w:ascii="Arial" w:hAnsi="Arial" w:cs="Arial"/>
        </w:rPr>
        <w:t xml:space="preserve">yang disubstitusi pati garut dan tepung kunir putih </w:t>
      </w:r>
      <w:r>
        <w:rPr>
          <w:rFonts w:ascii="Arial" w:hAnsi="Arial" w:cs="Arial"/>
        </w:rPr>
        <w:t>disajikan pada Tabel 2</w:t>
      </w:r>
      <w:r w:rsidRPr="00D12B87">
        <w:rPr>
          <w:rFonts w:ascii="Arial" w:hAnsi="Arial" w:cs="Arial"/>
        </w:rPr>
        <w:t>.</w:t>
      </w:r>
    </w:p>
    <w:p w:rsidR="00D12B87" w:rsidRPr="00D12B87" w:rsidRDefault="00D12B87" w:rsidP="00D12B87">
      <w:pPr>
        <w:pStyle w:val="ListParagraph"/>
        <w:spacing w:after="0" w:line="240" w:lineRule="auto"/>
        <w:ind w:left="0" w:firstLine="720"/>
        <w:jc w:val="center"/>
        <w:rPr>
          <w:rFonts w:ascii="Arial" w:hAnsi="Arial" w:cs="Arial"/>
        </w:rPr>
      </w:pPr>
      <w:r>
        <w:rPr>
          <w:rFonts w:ascii="Arial" w:hAnsi="Arial" w:cs="Arial"/>
        </w:rPr>
        <w:t>Tabel 2</w:t>
      </w:r>
      <w:r w:rsidRPr="00D12B87">
        <w:rPr>
          <w:rFonts w:ascii="Arial" w:hAnsi="Arial" w:cs="Arial"/>
        </w:rPr>
        <w:t xml:space="preserve">. Tekstur </w:t>
      </w:r>
      <w:r w:rsidRPr="00D12B87">
        <w:rPr>
          <w:rFonts w:ascii="Arial" w:hAnsi="Arial" w:cs="Arial"/>
          <w:i/>
        </w:rPr>
        <w:t xml:space="preserve">cookies </w:t>
      </w:r>
      <w:r w:rsidRPr="00D12B87">
        <w:rPr>
          <w:rFonts w:ascii="Arial" w:hAnsi="Arial" w:cs="Arial"/>
        </w:rPr>
        <w:t>(gF)</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2268"/>
        <w:gridCol w:w="2269"/>
      </w:tblGrid>
      <w:tr w:rsidR="00D12B87" w:rsidRPr="00D12B87" w:rsidTr="004E686C">
        <w:trPr>
          <w:trHeight w:val="243"/>
        </w:trPr>
        <w:tc>
          <w:tcPr>
            <w:tcW w:w="2267" w:type="dxa"/>
            <w:vMerge w:val="restart"/>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Kunir putih (%)</w:t>
            </w:r>
          </w:p>
        </w:tc>
        <w:tc>
          <w:tcPr>
            <w:tcW w:w="6804" w:type="dxa"/>
            <w:gridSpan w:val="3"/>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Waktu pemanggangan (menit)</w:t>
            </w:r>
          </w:p>
        </w:tc>
      </w:tr>
      <w:tr w:rsidR="00D12B87" w:rsidRPr="00D12B87" w:rsidTr="004E686C">
        <w:trPr>
          <w:trHeight w:val="202"/>
        </w:trPr>
        <w:tc>
          <w:tcPr>
            <w:tcW w:w="2267" w:type="dxa"/>
            <w:vMerge/>
            <w:tcBorders>
              <w:top w:val="single" w:sz="4" w:space="0" w:color="auto"/>
            </w:tcBorders>
          </w:tcPr>
          <w:p w:rsidR="00D12B87" w:rsidRPr="00D12B87" w:rsidRDefault="00D12B87" w:rsidP="00D12B87">
            <w:pPr>
              <w:autoSpaceDE w:val="0"/>
              <w:autoSpaceDN w:val="0"/>
              <w:adjustRightInd w:val="0"/>
              <w:jc w:val="center"/>
              <w:rPr>
                <w:rFonts w:ascii="Arial" w:hAnsi="Arial" w:cs="Arial"/>
              </w:rPr>
            </w:pPr>
          </w:p>
        </w:tc>
        <w:tc>
          <w:tcPr>
            <w:tcW w:w="2268" w:type="dxa"/>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15</w:t>
            </w:r>
          </w:p>
        </w:tc>
        <w:tc>
          <w:tcPr>
            <w:tcW w:w="2268" w:type="dxa"/>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20</w:t>
            </w:r>
          </w:p>
        </w:tc>
        <w:tc>
          <w:tcPr>
            <w:tcW w:w="2269" w:type="dxa"/>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25</w:t>
            </w:r>
          </w:p>
        </w:tc>
      </w:tr>
      <w:tr w:rsidR="00D12B87" w:rsidRPr="00D12B87" w:rsidTr="004E686C">
        <w:trPr>
          <w:trHeight w:val="431"/>
        </w:trPr>
        <w:tc>
          <w:tcPr>
            <w:tcW w:w="2267" w:type="dxa"/>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5</w:t>
            </w:r>
          </w:p>
        </w:tc>
        <w:tc>
          <w:tcPr>
            <w:tcW w:w="2268" w:type="dxa"/>
          </w:tcPr>
          <w:p w:rsidR="00D12B87" w:rsidRPr="00D12B87" w:rsidRDefault="00D12B87" w:rsidP="00D12B87">
            <w:pPr>
              <w:jc w:val="center"/>
              <w:rPr>
                <w:rFonts w:ascii="Arial" w:hAnsi="Arial" w:cs="Arial"/>
                <w:sz w:val="20"/>
              </w:rPr>
            </w:pPr>
            <w:r w:rsidRPr="00D12B87">
              <w:rPr>
                <w:rFonts w:ascii="Arial" w:hAnsi="Arial" w:cs="Arial"/>
              </w:rPr>
              <w:t>591,25</w:t>
            </w:r>
            <w:r w:rsidRPr="00D12B87">
              <w:rPr>
                <w:rFonts w:ascii="Arial" w:hAnsi="Arial" w:cs="Arial"/>
                <w:color w:val="000000"/>
                <w:vertAlign w:val="superscript"/>
              </w:rPr>
              <w:t xml:space="preserve">ab </w:t>
            </w:r>
            <w:r w:rsidRPr="00D12B87">
              <w:rPr>
                <w:rFonts w:ascii="Arial" w:hAnsi="Arial" w:cs="Arial"/>
                <w:szCs w:val="24"/>
              </w:rPr>
              <w:t>± 11,6</w:t>
            </w:r>
          </w:p>
        </w:tc>
        <w:tc>
          <w:tcPr>
            <w:tcW w:w="2268" w:type="dxa"/>
          </w:tcPr>
          <w:p w:rsidR="00D12B87" w:rsidRPr="00D12B87" w:rsidRDefault="00D12B87" w:rsidP="00D12B87">
            <w:pPr>
              <w:jc w:val="center"/>
              <w:rPr>
                <w:rFonts w:ascii="Arial" w:hAnsi="Arial" w:cs="Arial"/>
                <w:vertAlign w:val="superscript"/>
              </w:rPr>
            </w:pPr>
            <w:r w:rsidRPr="00D12B87">
              <w:rPr>
                <w:rFonts w:ascii="Arial" w:hAnsi="Arial" w:cs="Arial"/>
              </w:rPr>
              <w:t>612,75</w:t>
            </w:r>
            <w:r w:rsidRPr="00D12B87">
              <w:rPr>
                <w:rFonts w:ascii="Arial" w:hAnsi="Arial" w:cs="Arial"/>
                <w:color w:val="000000"/>
                <w:vertAlign w:val="superscript"/>
              </w:rPr>
              <w:t xml:space="preserve">b </w:t>
            </w:r>
            <w:r w:rsidRPr="00D12B87">
              <w:rPr>
                <w:rFonts w:ascii="Arial" w:hAnsi="Arial" w:cs="Arial"/>
                <w:szCs w:val="24"/>
              </w:rPr>
              <w:t>± 31,4</w:t>
            </w:r>
          </w:p>
        </w:tc>
        <w:tc>
          <w:tcPr>
            <w:tcW w:w="2269" w:type="dxa"/>
          </w:tcPr>
          <w:p w:rsidR="00D12B87" w:rsidRPr="00D12B87" w:rsidRDefault="00D12B87" w:rsidP="00D12B87">
            <w:pPr>
              <w:jc w:val="center"/>
              <w:rPr>
                <w:rFonts w:ascii="Arial" w:hAnsi="Arial" w:cs="Arial"/>
                <w:vertAlign w:val="superscript"/>
              </w:rPr>
            </w:pPr>
            <w:r w:rsidRPr="00D12B87">
              <w:rPr>
                <w:rFonts w:ascii="Arial" w:hAnsi="Arial" w:cs="Arial"/>
              </w:rPr>
              <w:t>835,00</w:t>
            </w:r>
            <w:r w:rsidRPr="00D12B87">
              <w:rPr>
                <w:rFonts w:ascii="Arial" w:hAnsi="Arial" w:cs="Arial"/>
                <w:vertAlign w:val="superscript"/>
              </w:rPr>
              <w:t xml:space="preserve">c </w:t>
            </w:r>
            <w:r w:rsidRPr="00D12B87">
              <w:rPr>
                <w:rFonts w:ascii="Arial" w:hAnsi="Arial" w:cs="Arial"/>
                <w:szCs w:val="24"/>
              </w:rPr>
              <w:t>± 12,7</w:t>
            </w:r>
          </w:p>
        </w:tc>
      </w:tr>
      <w:tr w:rsidR="00D12B87" w:rsidRPr="00D12B87" w:rsidTr="004E686C">
        <w:trPr>
          <w:trHeight w:val="445"/>
        </w:trPr>
        <w:tc>
          <w:tcPr>
            <w:tcW w:w="2267" w:type="dxa"/>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10</w:t>
            </w:r>
          </w:p>
        </w:tc>
        <w:tc>
          <w:tcPr>
            <w:tcW w:w="2268" w:type="dxa"/>
          </w:tcPr>
          <w:p w:rsidR="00D12B87" w:rsidRPr="00D12B87" w:rsidRDefault="00D12B87" w:rsidP="00D12B87">
            <w:pPr>
              <w:jc w:val="center"/>
              <w:rPr>
                <w:rFonts w:ascii="Arial" w:hAnsi="Arial" w:cs="Arial"/>
                <w:vertAlign w:val="superscript"/>
              </w:rPr>
            </w:pPr>
            <w:r w:rsidRPr="00D12B87">
              <w:rPr>
                <w:rFonts w:ascii="Arial" w:hAnsi="Arial" w:cs="Arial"/>
              </w:rPr>
              <w:t>810,75</w:t>
            </w:r>
            <w:r w:rsidRPr="00D12B87">
              <w:rPr>
                <w:rFonts w:ascii="Arial" w:hAnsi="Arial" w:cs="Arial"/>
                <w:color w:val="000000"/>
                <w:vertAlign w:val="superscript"/>
              </w:rPr>
              <w:t xml:space="preserve">c </w:t>
            </w:r>
            <w:r w:rsidRPr="00D12B87">
              <w:rPr>
                <w:rFonts w:ascii="Arial" w:hAnsi="Arial" w:cs="Arial"/>
                <w:szCs w:val="24"/>
              </w:rPr>
              <w:t>± 30,0</w:t>
            </w:r>
          </w:p>
        </w:tc>
        <w:tc>
          <w:tcPr>
            <w:tcW w:w="2268" w:type="dxa"/>
          </w:tcPr>
          <w:p w:rsidR="00D12B87" w:rsidRPr="00D12B87" w:rsidRDefault="00D12B87" w:rsidP="00D12B87">
            <w:pPr>
              <w:jc w:val="center"/>
              <w:rPr>
                <w:rFonts w:ascii="Arial" w:hAnsi="Arial" w:cs="Arial"/>
              </w:rPr>
            </w:pPr>
            <w:r w:rsidRPr="00D12B87">
              <w:rPr>
                <w:rFonts w:ascii="Arial" w:hAnsi="Arial" w:cs="Arial"/>
              </w:rPr>
              <w:t>848,00</w:t>
            </w:r>
            <w:r w:rsidRPr="00D12B87">
              <w:rPr>
                <w:rFonts w:ascii="Arial" w:hAnsi="Arial" w:cs="Arial"/>
                <w:color w:val="000000"/>
                <w:vertAlign w:val="superscript"/>
              </w:rPr>
              <w:t>c</w:t>
            </w:r>
            <w:r w:rsidRPr="00D12B87">
              <w:rPr>
                <w:rFonts w:ascii="Arial" w:hAnsi="Arial" w:cs="Arial"/>
                <w:color w:val="000000"/>
              </w:rPr>
              <w:t xml:space="preserve"> </w:t>
            </w:r>
            <w:r w:rsidRPr="00D12B87">
              <w:rPr>
                <w:rFonts w:ascii="Arial" w:hAnsi="Arial" w:cs="Arial"/>
                <w:szCs w:val="24"/>
              </w:rPr>
              <w:t>± 0,70</w:t>
            </w:r>
          </w:p>
        </w:tc>
        <w:tc>
          <w:tcPr>
            <w:tcW w:w="2269" w:type="dxa"/>
          </w:tcPr>
          <w:p w:rsidR="00D12B87" w:rsidRPr="00D12B87" w:rsidRDefault="00D12B87" w:rsidP="00D12B87">
            <w:pPr>
              <w:jc w:val="center"/>
              <w:rPr>
                <w:rFonts w:ascii="Arial" w:hAnsi="Arial" w:cs="Arial"/>
                <w:vertAlign w:val="superscript"/>
              </w:rPr>
            </w:pPr>
            <w:r w:rsidRPr="00D12B87">
              <w:rPr>
                <w:rFonts w:ascii="Arial" w:hAnsi="Arial" w:cs="Arial"/>
              </w:rPr>
              <w:t>850,00</w:t>
            </w:r>
            <w:r w:rsidRPr="00D12B87">
              <w:rPr>
                <w:rFonts w:ascii="Arial" w:hAnsi="Arial" w:cs="Arial"/>
                <w:color w:val="000000"/>
                <w:vertAlign w:val="superscript"/>
              </w:rPr>
              <w:t xml:space="preserve">c </w:t>
            </w:r>
            <w:r w:rsidRPr="00D12B87">
              <w:rPr>
                <w:rFonts w:ascii="Arial" w:hAnsi="Arial" w:cs="Arial"/>
                <w:szCs w:val="24"/>
              </w:rPr>
              <w:t>± 9,89</w:t>
            </w:r>
          </w:p>
        </w:tc>
      </w:tr>
      <w:tr w:rsidR="00D12B87" w:rsidRPr="00D12B87" w:rsidTr="004E686C">
        <w:trPr>
          <w:trHeight w:val="445"/>
        </w:trPr>
        <w:tc>
          <w:tcPr>
            <w:tcW w:w="2267" w:type="dxa"/>
            <w:tcBorders>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15</w:t>
            </w:r>
          </w:p>
        </w:tc>
        <w:tc>
          <w:tcPr>
            <w:tcW w:w="2268" w:type="dxa"/>
            <w:tcBorders>
              <w:bottom w:val="single" w:sz="4" w:space="0" w:color="auto"/>
            </w:tcBorders>
          </w:tcPr>
          <w:p w:rsidR="00D12B87" w:rsidRPr="00D12B87" w:rsidRDefault="00D12B87" w:rsidP="00D12B87">
            <w:pPr>
              <w:jc w:val="center"/>
              <w:rPr>
                <w:rFonts w:ascii="Arial" w:hAnsi="Arial" w:cs="Arial"/>
                <w:vertAlign w:val="superscript"/>
              </w:rPr>
            </w:pPr>
            <w:r w:rsidRPr="00D12B87">
              <w:rPr>
                <w:rFonts w:ascii="Arial" w:hAnsi="Arial" w:cs="Arial"/>
              </w:rPr>
              <w:t>851,25</w:t>
            </w:r>
            <w:r w:rsidRPr="00D12B87">
              <w:rPr>
                <w:rFonts w:ascii="Arial" w:hAnsi="Arial" w:cs="Arial"/>
                <w:color w:val="000000"/>
                <w:vertAlign w:val="superscript"/>
              </w:rPr>
              <w:t xml:space="preserve">c </w:t>
            </w:r>
            <w:r w:rsidRPr="00D12B87">
              <w:rPr>
                <w:rFonts w:ascii="Arial" w:hAnsi="Arial" w:cs="Arial"/>
                <w:szCs w:val="24"/>
              </w:rPr>
              <w:t>± 13,0</w:t>
            </w:r>
          </w:p>
        </w:tc>
        <w:tc>
          <w:tcPr>
            <w:tcW w:w="2268" w:type="dxa"/>
            <w:tcBorders>
              <w:bottom w:val="single" w:sz="4" w:space="0" w:color="auto"/>
            </w:tcBorders>
          </w:tcPr>
          <w:p w:rsidR="00D12B87" w:rsidRPr="00D12B87" w:rsidRDefault="00D12B87" w:rsidP="00D12B87">
            <w:pPr>
              <w:jc w:val="center"/>
              <w:rPr>
                <w:rFonts w:ascii="Arial" w:hAnsi="Arial" w:cs="Arial"/>
                <w:vertAlign w:val="superscript"/>
              </w:rPr>
            </w:pPr>
            <w:r w:rsidRPr="00D12B87">
              <w:rPr>
                <w:rFonts w:ascii="Arial" w:hAnsi="Arial" w:cs="Arial"/>
              </w:rPr>
              <w:t>861,00</w:t>
            </w:r>
            <w:r w:rsidRPr="00D12B87">
              <w:rPr>
                <w:rFonts w:ascii="Arial" w:hAnsi="Arial" w:cs="Arial"/>
                <w:color w:val="000000"/>
                <w:vertAlign w:val="superscript"/>
              </w:rPr>
              <w:t xml:space="preserve">c </w:t>
            </w:r>
            <w:r w:rsidRPr="00D12B87">
              <w:rPr>
                <w:rFonts w:ascii="Arial" w:hAnsi="Arial" w:cs="Arial"/>
                <w:szCs w:val="24"/>
              </w:rPr>
              <w:t>± 7,07</w:t>
            </w:r>
          </w:p>
        </w:tc>
        <w:tc>
          <w:tcPr>
            <w:tcW w:w="2269" w:type="dxa"/>
            <w:tcBorders>
              <w:bottom w:val="single" w:sz="4" w:space="0" w:color="auto"/>
            </w:tcBorders>
          </w:tcPr>
          <w:p w:rsidR="00D12B87" w:rsidRPr="00D12B87" w:rsidRDefault="00D12B87" w:rsidP="00D12B87">
            <w:pPr>
              <w:jc w:val="center"/>
              <w:rPr>
                <w:rFonts w:ascii="Arial" w:hAnsi="Arial" w:cs="Arial"/>
                <w:vertAlign w:val="superscript"/>
              </w:rPr>
            </w:pPr>
            <w:r w:rsidRPr="00D12B87">
              <w:rPr>
                <w:rFonts w:ascii="Arial" w:hAnsi="Arial" w:cs="Arial"/>
              </w:rPr>
              <w:t>863,00</w:t>
            </w:r>
            <w:r w:rsidRPr="00D12B87">
              <w:rPr>
                <w:rFonts w:ascii="Arial" w:hAnsi="Arial" w:cs="Arial"/>
                <w:color w:val="000000"/>
                <w:vertAlign w:val="superscript"/>
              </w:rPr>
              <w:t xml:space="preserve">c </w:t>
            </w:r>
            <w:r w:rsidRPr="00D12B87">
              <w:rPr>
                <w:rFonts w:ascii="Arial" w:hAnsi="Arial" w:cs="Arial"/>
                <w:szCs w:val="24"/>
              </w:rPr>
              <w:t>± 34,29</w:t>
            </w:r>
          </w:p>
        </w:tc>
      </w:tr>
      <w:tr w:rsidR="00D12B87" w:rsidRPr="00D12B87" w:rsidTr="004E686C">
        <w:trPr>
          <w:trHeight w:val="445"/>
        </w:trPr>
        <w:tc>
          <w:tcPr>
            <w:tcW w:w="2267" w:type="dxa"/>
            <w:tcBorders>
              <w:top w:val="single" w:sz="4" w:space="0" w:color="auto"/>
              <w:bottom w:val="single" w:sz="4" w:space="0" w:color="auto"/>
            </w:tcBorders>
          </w:tcPr>
          <w:p w:rsidR="00D12B87" w:rsidRPr="00D12B87" w:rsidRDefault="00D12B87" w:rsidP="00D12B87">
            <w:pPr>
              <w:autoSpaceDE w:val="0"/>
              <w:autoSpaceDN w:val="0"/>
              <w:adjustRightInd w:val="0"/>
              <w:jc w:val="center"/>
              <w:rPr>
                <w:rFonts w:ascii="Arial" w:hAnsi="Arial" w:cs="Arial"/>
              </w:rPr>
            </w:pPr>
            <w:r w:rsidRPr="00D12B87">
              <w:rPr>
                <w:rFonts w:ascii="Arial" w:hAnsi="Arial" w:cs="Arial"/>
              </w:rPr>
              <w:t>Kontrol</w:t>
            </w:r>
          </w:p>
        </w:tc>
        <w:tc>
          <w:tcPr>
            <w:tcW w:w="6804" w:type="dxa"/>
            <w:gridSpan w:val="3"/>
            <w:tcBorders>
              <w:top w:val="single" w:sz="4" w:space="0" w:color="auto"/>
              <w:bottom w:val="single" w:sz="4" w:space="0" w:color="auto"/>
            </w:tcBorders>
          </w:tcPr>
          <w:p w:rsidR="00D12B87" w:rsidRPr="00D12B87" w:rsidRDefault="00D12B87" w:rsidP="00D12B87">
            <w:pPr>
              <w:jc w:val="center"/>
              <w:rPr>
                <w:rFonts w:ascii="Arial" w:hAnsi="Arial" w:cs="Arial"/>
              </w:rPr>
            </w:pPr>
            <w:r w:rsidRPr="00D12B87">
              <w:rPr>
                <w:rFonts w:ascii="Arial" w:hAnsi="Arial" w:cs="Arial"/>
              </w:rPr>
              <w:t>555,75</w:t>
            </w:r>
            <w:r w:rsidRPr="00D12B87">
              <w:rPr>
                <w:rFonts w:ascii="Arial" w:hAnsi="Arial" w:cs="Arial"/>
                <w:color w:val="000000"/>
                <w:vertAlign w:val="superscript"/>
              </w:rPr>
              <w:t xml:space="preserve">a </w:t>
            </w:r>
            <w:r w:rsidRPr="00D12B87">
              <w:rPr>
                <w:rFonts w:ascii="Arial" w:hAnsi="Arial" w:cs="Arial"/>
                <w:szCs w:val="24"/>
              </w:rPr>
              <w:t>± 42,0</w:t>
            </w:r>
          </w:p>
        </w:tc>
      </w:tr>
    </w:tbl>
    <w:p w:rsidR="00D12B87" w:rsidRPr="00D12B87" w:rsidRDefault="00D12B87" w:rsidP="00D12B87">
      <w:pPr>
        <w:pStyle w:val="ListParagraph"/>
        <w:spacing w:after="0" w:line="240" w:lineRule="auto"/>
        <w:ind w:left="0"/>
        <w:jc w:val="both"/>
        <w:rPr>
          <w:rFonts w:ascii="Arial" w:hAnsi="Arial" w:cs="Arial"/>
        </w:rPr>
      </w:pPr>
      <w:r w:rsidRPr="00D12B87">
        <w:rPr>
          <w:rFonts w:ascii="Arial" w:hAnsi="Arial" w:cs="Arial"/>
        </w:rPr>
        <w:t>Keterangan : notasi huruf yang berbeda menunjukkan ada perbedaan secara nyata (P ≤0,05)</w:t>
      </w:r>
    </w:p>
    <w:p w:rsidR="00D12B87" w:rsidRDefault="00100D37" w:rsidP="00D12B87">
      <w:pPr>
        <w:pStyle w:val="ListParagraph"/>
        <w:ind w:left="0" w:firstLine="567"/>
        <w:jc w:val="both"/>
        <w:rPr>
          <w:rFonts w:ascii="Arial" w:hAnsi="Arial" w:cs="Arial"/>
        </w:rPr>
      </w:pPr>
      <w:r w:rsidRPr="00D12B87">
        <w:rPr>
          <w:rFonts w:ascii="Arial" w:hAnsi="Arial" w:cs="Arial"/>
          <w:sz w:val="20"/>
        </w:rPr>
        <w:lastRenderedPageBreak/>
        <w:t xml:space="preserve"> </w:t>
      </w:r>
      <w:r w:rsidR="00D12B87" w:rsidRPr="00D12B87">
        <w:rPr>
          <w:rFonts w:ascii="Arial" w:hAnsi="Arial" w:cs="Arial"/>
          <w:i/>
        </w:rPr>
        <w:t xml:space="preserve">Cookies </w:t>
      </w:r>
      <w:r w:rsidR="00D12B87" w:rsidRPr="00D12B87">
        <w:rPr>
          <w:rFonts w:ascii="Arial" w:hAnsi="Arial" w:cs="Arial"/>
        </w:rPr>
        <w:t xml:space="preserve">yang memiliki tekstur keras atau tidak mudah dipatahkan adalah </w:t>
      </w:r>
      <w:r w:rsidR="00D12B87" w:rsidRPr="00D12B87">
        <w:rPr>
          <w:rFonts w:ascii="Arial" w:hAnsi="Arial" w:cs="Arial"/>
          <w:i/>
        </w:rPr>
        <w:t xml:space="preserve">cookies </w:t>
      </w:r>
      <w:r w:rsidR="00D12B87" w:rsidRPr="00D12B87">
        <w:rPr>
          <w:rFonts w:ascii="Arial" w:hAnsi="Arial" w:cs="Arial"/>
        </w:rPr>
        <w:t xml:space="preserve">yang disubstitusi dengan tepung kunir putih dengan konsentrasi 15% selama 25 menit. Hal ini dikarenakan kandungan protein pada tepung kunir putih lebih tinggi dibandingkan dengan pati garut, sehingga </w:t>
      </w:r>
      <w:r w:rsidR="00D12B87" w:rsidRPr="00D12B87">
        <w:rPr>
          <w:rFonts w:ascii="Arial" w:hAnsi="Arial" w:cs="Arial"/>
          <w:i/>
        </w:rPr>
        <w:t xml:space="preserve">cookies </w:t>
      </w:r>
      <w:r w:rsidR="00D12B87" w:rsidRPr="00D12B87">
        <w:rPr>
          <w:rFonts w:ascii="Arial" w:hAnsi="Arial" w:cs="Arial"/>
        </w:rPr>
        <w:t xml:space="preserve">yang dihasilkan menjadi bantat atau sulit mengembang dan menyebabkan tekstur </w:t>
      </w:r>
      <w:r w:rsidR="00D12B87" w:rsidRPr="00D12B87">
        <w:rPr>
          <w:rFonts w:ascii="Arial" w:hAnsi="Arial" w:cs="Arial"/>
          <w:i/>
        </w:rPr>
        <w:t xml:space="preserve">cookies </w:t>
      </w:r>
      <w:r w:rsidR="00D12B87" w:rsidRPr="00D12B87">
        <w:rPr>
          <w:rFonts w:ascii="Arial" w:hAnsi="Arial" w:cs="Arial"/>
        </w:rPr>
        <w:t xml:space="preserve">menjadi lebih keras. Tepung kunir putih juga dapat dimanfaatkan sebagai pengikat komponen yang terdapat dalam adonan </w:t>
      </w:r>
      <w:r w:rsidR="00D12B87" w:rsidRPr="00D12B87">
        <w:rPr>
          <w:rFonts w:ascii="Arial" w:hAnsi="Arial" w:cs="Arial"/>
          <w:i/>
        </w:rPr>
        <w:t xml:space="preserve">cookies </w:t>
      </w:r>
      <w:r w:rsidR="00D12B87" w:rsidRPr="00D12B87">
        <w:rPr>
          <w:rFonts w:ascii="Arial" w:hAnsi="Arial" w:cs="Arial"/>
        </w:rPr>
        <w:t xml:space="preserve">pati garut. </w:t>
      </w:r>
      <w:r w:rsidR="00D12B87" w:rsidRPr="00D12B87">
        <w:rPr>
          <w:rFonts w:ascii="Arial" w:hAnsi="Arial" w:cs="Arial"/>
          <w:i/>
        </w:rPr>
        <w:t xml:space="preserve">Cookies </w:t>
      </w:r>
      <w:r w:rsidR="00D12B87" w:rsidRPr="00D12B87">
        <w:rPr>
          <w:rFonts w:ascii="Arial" w:hAnsi="Arial" w:cs="Arial"/>
        </w:rPr>
        <w:t xml:space="preserve">yang disubstitusi dengan tepung kunir putih memiliki tekstur yang lebih kokoh, sehingga memiliki nilai tekstur yang lebih besar, ditambah dengan waktu pemanggangan yang cukup lama menyebabkan bahan yang terdapat dalam komponen </w:t>
      </w:r>
      <w:r w:rsidR="00D12B87" w:rsidRPr="00D12B87">
        <w:rPr>
          <w:rFonts w:ascii="Arial" w:hAnsi="Arial" w:cs="Arial"/>
          <w:i/>
        </w:rPr>
        <w:t xml:space="preserve">cookies </w:t>
      </w:r>
      <w:r w:rsidR="00D12B87" w:rsidRPr="00D12B87">
        <w:rPr>
          <w:rFonts w:ascii="Arial" w:hAnsi="Arial" w:cs="Arial"/>
        </w:rPr>
        <w:t xml:space="preserve">menjadi menguap sehingga </w:t>
      </w:r>
      <w:r w:rsidR="00D12B87" w:rsidRPr="00D12B87">
        <w:rPr>
          <w:rFonts w:ascii="Arial" w:hAnsi="Arial" w:cs="Arial"/>
          <w:i/>
        </w:rPr>
        <w:t xml:space="preserve">cookies </w:t>
      </w:r>
      <w:r w:rsidR="00D12B87" w:rsidRPr="00D12B87">
        <w:rPr>
          <w:rFonts w:ascii="Arial" w:hAnsi="Arial" w:cs="Arial"/>
        </w:rPr>
        <w:t>yang dihasilkan menjadi lebih kering dan bertekstur lebih keras.</w:t>
      </w:r>
    </w:p>
    <w:p w:rsidR="00D12B87" w:rsidRDefault="00D12B87" w:rsidP="00D12B87">
      <w:pPr>
        <w:jc w:val="both"/>
        <w:rPr>
          <w:rFonts w:ascii="Arial" w:hAnsi="Arial" w:cs="Arial"/>
          <w:b/>
        </w:rPr>
      </w:pPr>
      <w:r>
        <w:rPr>
          <w:rFonts w:ascii="Arial" w:hAnsi="Arial" w:cs="Arial"/>
          <w:b/>
        </w:rPr>
        <w:t>Warna</w:t>
      </w:r>
    </w:p>
    <w:p w:rsidR="00D12B87" w:rsidRDefault="00D12B87" w:rsidP="00EE1E58">
      <w:pPr>
        <w:spacing w:after="0"/>
        <w:ind w:firstLine="567"/>
        <w:jc w:val="both"/>
        <w:rPr>
          <w:rFonts w:ascii="Arial" w:hAnsi="Arial" w:cs="Arial"/>
        </w:rPr>
      </w:pPr>
      <w:r w:rsidRPr="00D12B87">
        <w:rPr>
          <w:rFonts w:ascii="Arial" w:hAnsi="Arial" w:cs="Arial"/>
        </w:rPr>
        <w:t>Warna merupakan salah satu aspek penting dalam penerimaan konsumen terhadap suatu produk pangan. Warna dalam bahan pangan dapat menjadi ukuran terhadap mutu. Warna dapat digunakan sebagai indikator kesegaran atau kematangan, baik tidaknya cara pencampuran atau cara pengolahannya (Widyanti, 2011). Warna pada pangan biasanya diukur dalam unit L*a*b* yang merupakan standar internasional pengukuran warna.</w:t>
      </w:r>
    </w:p>
    <w:p w:rsidR="00D12B87" w:rsidRPr="00EE1E58" w:rsidRDefault="00D12B87" w:rsidP="00EE1E58">
      <w:pPr>
        <w:pStyle w:val="ListParagraph"/>
        <w:numPr>
          <w:ilvl w:val="0"/>
          <w:numId w:val="6"/>
        </w:numPr>
        <w:spacing w:after="0" w:line="480" w:lineRule="auto"/>
        <w:jc w:val="both"/>
        <w:rPr>
          <w:rFonts w:ascii="Arial" w:hAnsi="Arial" w:cs="Arial"/>
        </w:rPr>
      </w:pPr>
      <w:r w:rsidRPr="00EE1E58">
        <w:rPr>
          <w:rFonts w:ascii="Arial" w:hAnsi="Arial" w:cs="Arial"/>
        </w:rPr>
        <w:t xml:space="preserve">Warna </w:t>
      </w:r>
      <w:r w:rsidRPr="00EE1E58">
        <w:rPr>
          <w:rFonts w:ascii="Arial" w:hAnsi="Arial" w:cs="Arial"/>
          <w:i/>
        </w:rPr>
        <w:t>lightness</w:t>
      </w:r>
      <w:r w:rsidRPr="00EE1E58">
        <w:rPr>
          <w:rFonts w:ascii="Arial" w:hAnsi="Arial" w:cs="Arial"/>
        </w:rPr>
        <w:t xml:space="preserve"> (L*) pada cookies</w:t>
      </w:r>
    </w:p>
    <w:p w:rsidR="00D12B87" w:rsidRPr="00EE1E58" w:rsidRDefault="00D12B87" w:rsidP="00EE1E58">
      <w:pPr>
        <w:spacing w:after="0" w:line="240" w:lineRule="auto"/>
        <w:ind w:firstLine="567"/>
        <w:jc w:val="both"/>
        <w:rPr>
          <w:rFonts w:ascii="Arial" w:hAnsi="Arial" w:cs="Arial"/>
        </w:rPr>
      </w:pPr>
      <w:r w:rsidRPr="00EE1E58">
        <w:rPr>
          <w:rFonts w:ascii="Arial" w:hAnsi="Arial" w:cs="Arial"/>
        </w:rPr>
        <w:t xml:space="preserve">Hasil uji warna merah (a*) pada </w:t>
      </w:r>
      <w:r w:rsidRPr="00EE1E58">
        <w:rPr>
          <w:rFonts w:ascii="Arial" w:hAnsi="Arial" w:cs="Arial"/>
          <w:i/>
        </w:rPr>
        <w:t xml:space="preserve">cookies </w:t>
      </w:r>
      <w:r w:rsidRPr="00EE1E58">
        <w:rPr>
          <w:rFonts w:ascii="Arial" w:hAnsi="Arial" w:cs="Arial"/>
        </w:rPr>
        <w:t>pati garut yang disubstitusi dengan tepung kunir putih disajikan pada Tabel 3.</w:t>
      </w:r>
    </w:p>
    <w:p w:rsidR="00D12B87" w:rsidRPr="00EE1E58" w:rsidRDefault="00D12B87" w:rsidP="00EE1E58">
      <w:pPr>
        <w:pStyle w:val="ListParagraph"/>
        <w:spacing w:after="0" w:line="240" w:lineRule="auto"/>
        <w:jc w:val="center"/>
        <w:rPr>
          <w:rFonts w:ascii="Arial" w:hAnsi="Arial" w:cs="Arial"/>
        </w:rPr>
      </w:pPr>
      <w:r w:rsidRPr="00EE1E58">
        <w:rPr>
          <w:rFonts w:ascii="Arial" w:hAnsi="Arial" w:cs="Arial"/>
        </w:rPr>
        <w:t xml:space="preserve">Tabel 3. Warna L* </w:t>
      </w:r>
      <w:r w:rsidRPr="00EE1E58">
        <w:rPr>
          <w:rFonts w:ascii="Arial" w:hAnsi="Arial" w:cs="Arial"/>
          <w:i/>
        </w:rPr>
        <w:t>cookies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044"/>
        <w:gridCol w:w="2044"/>
        <w:gridCol w:w="2045"/>
      </w:tblGrid>
      <w:tr w:rsidR="00D12B87" w:rsidRPr="00EE1E58" w:rsidTr="004E686C">
        <w:trPr>
          <w:trHeight w:val="229"/>
          <w:jc w:val="center"/>
        </w:trPr>
        <w:tc>
          <w:tcPr>
            <w:tcW w:w="2020" w:type="dxa"/>
            <w:vMerge w:val="restart"/>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Kunir putih (%)</w:t>
            </w:r>
          </w:p>
        </w:tc>
        <w:tc>
          <w:tcPr>
            <w:tcW w:w="6133" w:type="dxa"/>
            <w:gridSpan w:val="3"/>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Waktu pemanggangan (menit)</w:t>
            </w:r>
          </w:p>
        </w:tc>
      </w:tr>
      <w:tr w:rsidR="00D12B87" w:rsidRPr="00EE1E58" w:rsidTr="004E686C">
        <w:trPr>
          <w:trHeight w:val="190"/>
          <w:jc w:val="center"/>
        </w:trPr>
        <w:tc>
          <w:tcPr>
            <w:tcW w:w="2020" w:type="dxa"/>
            <w:vMerge/>
            <w:tcBorders>
              <w:top w:val="single" w:sz="4" w:space="0" w:color="auto"/>
            </w:tcBorders>
          </w:tcPr>
          <w:p w:rsidR="00D12B87" w:rsidRPr="00EE1E58" w:rsidRDefault="00D12B87" w:rsidP="00EE1E58">
            <w:pPr>
              <w:autoSpaceDE w:val="0"/>
              <w:autoSpaceDN w:val="0"/>
              <w:adjustRightInd w:val="0"/>
              <w:jc w:val="center"/>
              <w:rPr>
                <w:rFonts w:ascii="Arial" w:hAnsi="Arial" w:cs="Arial"/>
              </w:rPr>
            </w:pPr>
          </w:p>
        </w:tc>
        <w:tc>
          <w:tcPr>
            <w:tcW w:w="2044" w:type="dxa"/>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15</w:t>
            </w:r>
          </w:p>
        </w:tc>
        <w:tc>
          <w:tcPr>
            <w:tcW w:w="2044" w:type="dxa"/>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20</w:t>
            </w:r>
          </w:p>
        </w:tc>
        <w:tc>
          <w:tcPr>
            <w:tcW w:w="2045" w:type="dxa"/>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25</w:t>
            </w:r>
          </w:p>
        </w:tc>
      </w:tr>
      <w:tr w:rsidR="00D12B87" w:rsidRPr="00EE1E58" w:rsidTr="004E686C">
        <w:trPr>
          <w:trHeight w:val="405"/>
          <w:jc w:val="center"/>
        </w:trPr>
        <w:tc>
          <w:tcPr>
            <w:tcW w:w="2020" w:type="dxa"/>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5</w:t>
            </w:r>
          </w:p>
        </w:tc>
        <w:tc>
          <w:tcPr>
            <w:tcW w:w="2044" w:type="dxa"/>
          </w:tcPr>
          <w:p w:rsidR="00D12B87" w:rsidRPr="00EE1E58" w:rsidRDefault="00D12B87" w:rsidP="00EE1E58">
            <w:pPr>
              <w:jc w:val="center"/>
              <w:rPr>
                <w:rFonts w:ascii="Arial" w:hAnsi="Arial" w:cs="Arial"/>
                <w:vertAlign w:val="superscript"/>
              </w:rPr>
            </w:pPr>
            <w:r w:rsidRPr="00EE1E58">
              <w:rPr>
                <w:rFonts w:ascii="Arial" w:hAnsi="Arial" w:cs="Arial"/>
              </w:rPr>
              <w:t>89,74</w:t>
            </w:r>
            <w:r w:rsidRPr="00EE1E58">
              <w:rPr>
                <w:rFonts w:ascii="Arial" w:hAnsi="Arial" w:cs="Arial"/>
                <w:color w:val="000000"/>
                <w:vertAlign w:val="superscript"/>
              </w:rPr>
              <w:t xml:space="preserve">d </w:t>
            </w:r>
            <w:r w:rsidRPr="00EE1E58">
              <w:rPr>
                <w:rFonts w:ascii="Arial" w:hAnsi="Arial" w:cs="Arial"/>
              </w:rPr>
              <w:t>± 0,48</w:t>
            </w:r>
          </w:p>
        </w:tc>
        <w:tc>
          <w:tcPr>
            <w:tcW w:w="2044" w:type="dxa"/>
          </w:tcPr>
          <w:p w:rsidR="00D12B87" w:rsidRPr="00EE1E58" w:rsidRDefault="00D12B87" w:rsidP="00EE1E58">
            <w:pPr>
              <w:jc w:val="center"/>
              <w:rPr>
                <w:rFonts w:ascii="Arial" w:hAnsi="Arial" w:cs="Arial"/>
                <w:vertAlign w:val="superscript"/>
              </w:rPr>
            </w:pPr>
            <w:r w:rsidRPr="00EE1E58">
              <w:rPr>
                <w:rFonts w:ascii="Arial" w:hAnsi="Arial" w:cs="Arial"/>
              </w:rPr>
              <w:t>86,82</w:t>
            </w:r>
            <w:r w:rsidRPr="00EE1E58">
              <w:rPr>
                <w:rFonts w:ascii="Arial" w:hAnsi="Arial" w:cs="Arial"/>
                <w:color w:val="000000"/>
                <w:vertAlign w:val="superscript"/>
              </w:rPr>
              <w:t xml:space="preserve">cd </w:t>
            </w:r>
            <w:r w:rsidRPr="00EE1E58">
              <w:rPr>
                <w:rFonts w:ascii="Arial" w:hAnsi="Arial" w:cs="Arial"/>
              </w:rPr>
              <w:t>± 0,30</w:t>
            </w:r>
          </w:p>
        </w:tc>
        <w:tc>
          <w:tcPr>
            <w:tcW w:w="2045" w:type="dxa"/>
          </w:tcPr>
          <w:p w:rsidR="00D12B87" w:rsidRPr="00EE1E58" w:rsidRDefault="00D12B87" w:rsidP="00EE1E58">
            <w:pPr>
              <w:jc w:val="center"/>
              <w:rPr>
                <w:rFonts w:ascii="Arial" w:hAnsi="Arial" w:cs="Arial"/>
                <w:vertAlign w:val="superscript"/>
              </w:rPr>
            </w:pPr>
            <w:r w:rsidRPr="00EE1E58">
              <w:rPr>
                <w:rFonts w:ascii="Arial" w:hAnsi="Arial" w:cs="Arial"/>
              </w:rPr>
              <w:t>85,42</w:t>
            </w:r>
            <w:r w:rsidRPr="00EE1E58">
              <w:rPr>
                <w:rFonts w:ascii="Arial" w:hAnsi="Arial" w:cs="Arial"/>
                <w:color w:val="000000"/>
                <w:vertAlign w:val="superscript"/>
              </w:rPr>
              <w:t xml:space="preserve">bc </w:t>
            </w:r>
            <w:r w:rsidRPr="00EE1E58">
              <w:rPr>
                <w:rFonts w:ascii="Arial" w:hAnsi="Arial" w:cs="Arial"/>
              </w:rPr>
              <w:t>± 0,11</w:t>
            </w:r>
          </w:p>
        </w:tc>
      </w:tr>
      <w:tr w:rsidR="00D12B87" w:rsidRPr="00EE1E58" w:rsidTr="004E686C">
        <w:trPr>
          <w:trHeight w:val="419"/>
          <w:jc w:val="center"/>
        </w:trPr>
        <w:tc>
          <w:tcPr>
            <w:tcW w:w="2020" w:type="dxa"/>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10</w:t>
            </w:r>
          </w:p>
        </w:tc>
        <w:tc>
          <w:tcPr>
            <w:tcW w:w="2044" w:type="dxa"/>
          </w:tcPr>
          <w:p w:rsidR="00D12B87" w:rsidRPr="00EE1E58" w:rsidRDefault="00D12B87" w:rsidP="00EE1E58">
            <w:pPr>
              <w:jc w:val="center"/>
              <w:rPr>
                <w:rFonts w:ascii="Arial" w:hAnsi="Arial" w:cs="Arial"/>
                <w:vertAlign w:val="superscript"/>
              </w:rPr>
            </w:pPr>
            <w:r w:rsidRPr="00EE1E58">
              <w:rPr>
                <w:rFonts w:ascii="Arial" w:hAnsi="Arial" w:cs="Arial"/>
              </w:rPr>
              <w:t>84,78</w:t>
            </w:r>
            <w:r w:rsidRPr="00EE1E58">
              <w:rPr>
                <w:rFonts w:ascii="Arial" w:hAnsi="Arial" w:cs="Arial"/>
                <w:color w:val="000000"/>
                <w:vertAlign w:val="superscript"/>
              </w:rPr>
              <w:t xml:space="preserve">bc </w:t>
            </w:r>
            <w:r w:rsidRPr="00EE1E58">
              <w:rPr>
                <w:rFonts w:ascii="Arial" w:hAnsi="Arial" w:cs="Arial"/>
              </w:rPr>
              <w:t>± 0,5</w:t>
            </w:r>
          </w:p>
        </w:tc>
        <w:tc>
          <w:tcPr>
            <w:tcW w:w="2044" w:type="dxa"/>
          </w:tcPr>
          <w:p w:rsidR="00D12B87" w:rsidRPr="00EE1E58" w:rsidRDefault="00D12B87" w:rsidP="00EE1E58">
            <w:pPr>
              <w:jc w:val="center"/>
              <w:rPr>
                <w:rFonts w:ascii="Arial" w:hAnsi="Arial" w:cs="Arial"/>
                <w:vertAlign w:val="superscript"/>
              </w:rPr>
            </w:pPr>
            <w:r w:rsidRPr="00EE1E58">
              <w:rPr>
                <w:rFonts w:ascii="Arial" w:hAnsi="Arial" w:cs="Arial"/>
              </w:rPr>
              <w:t>83,02</w:t>
            </w:r>
            <w:r w:rsidRPr="00EE1E58">
              <w:rPr>
                <w:rFonts w:ascii="Arial" w:hAnsi="Arial" w:cs="Arial"/>
                <w:color w:val="000000"/>
                <w:vertAlign w:val="superscript"/>
              </w:rPr>
              <w:t xml:space="preserve">b </w:t>
            </w:r>
            <w:r w:rsidRPr="00EE1E58">
              <w:rPr>
                <w:rFonts w:ascii="Arial" w:hAnsi="Arial" w:cs="Arial"/>
              </w:rPr>
              <w:t>± 0, 21</w:t>
            </w:r>
          </w:p>
        </w:tc>
        <w:tc>
          <w:tcPr>
            <w:tcW w:w="2045" w:type="dxa"/>
          </w:tcPr>
          <w:p w:rsidR="00D12B87" w:rsidRPr="00EE1E58" w:rsidRDefault="00D12B87" w:rsidP="00EE1E58">
            <w:pPr>
              <w:jc w:val="center"/>
              <w:rPr>
                <w:rFonts w:ascii="Arial" w:hAnsi="Arial" w:cs="Arial"/>
                <w:vertAlign w:val="superscript"/>
              </w:rPr>
            </w:pPr>
            <w:r w:rsidRPr="00EE1E58">
              <w:rPr>
                <w:rFonts w:ascii="Arial" w:hAnsi="Arial" w:cs="Arial"/>
              </w:rPr>
              <w:t>82,91</w:t>
            </w:r>
            <w:r w:rsidRPr="00EE1E58">
              <w:rPr>
                <w:rFonts w:ascii="Arial" w:hAnsi="Arial" w:cs="Arial"/>
                <w:color w:val="000000"/>
                <w:vertAlign w:val="superscript"/>
              </w:rPr>
              <w:t xml:space="preserve">b </w:t>
            </w:r>
            <w:r w:rsidRPr="00EE1E58">
              <w:rPr>
                <w:rFonts w:ascii="Arial" w:hAnsi="Arial" w:cs="Arial"/>
              </w:rPr>
              <w:t>± 0,5</w:t>
            </w:r>
          </w:p>
        </w:tc>
      </w:tr>
      <w:tr w:rsidR="00D12B87" w:rsidRPr="00EE1E58" w:rsidTr="004E686C">
        <w:trPr>
          <w:trHeight w:val="419"/>
          <w:jc w:val="center"/>
        </w:trPr>
        <w:tc>
          <w:tcPr>
            <w:tcW w:w="2020" w:type="dxa"/>
            <w:tcBorders>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15</w:t>
            </w:r>
          </w:p>
        </w:tc>
        <w:tc>
          <w:tcPr>
            <w:tcW w:w="2044" w:type="dxa"/>
            <w:tcBorders>
              <w:bottom w:val="single" w:sz="4" w:space="0" w:color="auto"/>
            </w:tcBorders>
          </w:tcPr>
          <w:p w:rsidR="00D12B87" w:rsidRPr="00EE1E58" w:rsidRDefault="00D12B87" w:rsidP="00EE1E58">
            <w:pPr>
              <w:jc w:val="center"/>
              <w:rPr>
                <w:rFonts w:ascii="Arial" w:hAnsi="Arial" w:cs="Arial"/>
                <w:vertAlign w:val="superscript"/>
              </w:rPr>
            </w:pPr>
            <w:r w:rsidRPr="00EE1E58">
              <w:rPr>
                <w:rFonts w:ascii="Arial" w:hAnsi="Arial" w:cs="Arial"/>
              </w:rPr>
              <w:t>82,16</w:t>
            </w:r>
            <w:r w:rsidRPr="00EE1E58">
              <w:rPr>
                <w:rFonts w:ascii="Arial" w:hAnsi="Arial" w:cs="Arial"/>
                <w:color w:val="000000"/>
                <w:vertAlign w:val="superscript"/>
              </w:rPr>
              <w:t xml:space="preserve">b </w:t>
            </w:r>
            <w:r w:rsidRPr="00EE1E58">
              <w:rPr>
                <w:rFonts w:ascii="Arial" w:hAnsi="Arial" w:cs="Arial"/>
              </w:rPr>
              <w:t>± 0,8</w:t>
            </w:r>
          </w:p>
        </w:tc>
        <w:tc>
          <w:tcPr>
            <w:tcW w:w="2044" w:type="dxa"/>
            <w:tcBorders>
              <w:bottom w:val="single" w:sz="4" w:space="0" w:color="auto"/>
            </w:tcBorders>
          </w:tcPr>
          <w:p w:rsidR="00D12B87" w:rsidRPr="00EE1E58" w:rsidRDefault="00D12B87" w:rsidP="00EE1E58">
            <w:pPr>
              <w:jc w:val="center"/>
              <w:rPr>
                <w:rFonts w:ascii="Arial" w:hAnsi="Arial" w:cs="Arial"/>
                <w:vertAlign w:val="superscript"/>
              </w:rPr>
            </w:pPr>
            <w:r w:rsidRPr="00EE1E58">
              <w:rPr>
                <w:rFonts w:ascii="Arial" w:hAnsi="Arial" w:cs="Arial"/>
              </w:rPr>
              <w:t>75,11</w:t>
            </w:r>
            <w:r w:rsidRPr="00EE1E58">
              <w:rPr>
                <w:rFonts w:ascii="Arial" w:hAnsi="Arial" w:cs="Arial"/>
                <w:color w:val="000000"/>
                <w:vertAlign w:val="superscript"/>
              </w:rPr>
              <w:t xml:space="preserve">b </w:t>
            </w:r>
            <w:r w:rsidRPr="00EE1E58">
              <w:rPr>
                <w:rFonts w:ascii="Arial" w:hAnsi="Arial" w:cs="Arial"/>
              </w:rPr>
              <w:t>± 0,16</w:t>
            </w:r>
          </w:p>
        </w:tc>
        <w:tc>
          <w:tcPr>
            <w:tcW w:w="2045" w:type="dxa"/>
            <w:tcBorders>
              <w:bottom w:val="single" w:sz="4" w:space="0" w:color="auto"/>
            </w:tcBorders>
          </w:tcPr>
          <w:p w:rsidR="00D12B87" w:rsidRPr="00EE1E58" w:rsidRDefault="00D12B87" w:rsidP="00EE1E58">
            <w:pPr>
              <w:jc w:val="center"/>
              <w:rPr>
                <w:rFonts w:ascii="Arial" w:hAnsi="Arial" w:cs="Arial"/>
                <w:vertAlign w:val="superscript"/>
              </w:rPr>
            </w:pPr>
            <w:r w:rsidRPr="00EE1E58">
              <w:rPr>
                <w:rFonts w:ascii="Arial" w:hAnsi="Arial" w:cs="Arial"/>
              </w:rPr>
              <w:t>75,10</w:t>
            </w:r>
            <w:r w:rsidRPr="00EE1E58">
              <w:rPr>
                <w:rFonts w:ascii="Arial" w:hAnsi="Arial" w:cs="Arial"/>
                <w:color w:val="000000"/>
                <w:vertAlign w:val="superscript"/>
              </w:rPr>
              <w:t xml:space="preserve">a </w:t>
            </w:r>
            <w:r w:rsidRPr="00EE1E58">
              <w:rPr>
                <w:rFonts w:ascii="Arial" w:hAnsi="Arial" w:cs="Arial"/>
              </w:rPr>
              <w:t>± 0,15</w:t>
            </w:r>
          </w:p>
        </w:tc>
      </w:tr>
      <w:tr w:rsidR="00D12B87" w:rsidRPr="00EE1E58" w:rsidTr="004E686C">
        <w:trPr>
          <w:trHeight w:val="419"/>
          <w:jc w:val="center"/>
        </w:trPr>
        <w:tc>
          <w:tcPr>
            <w:tcW w:w="2020" w:type="dxa"/>
            <w:tcBorders>
              <w:top w:val="single" w:sz="4" w:space="0" w:color="auto"/>
              <w:bottom w:val="single" w:sz="4" w:space="0" w:color="auto"/>
            </w:tcBorders>
          </w:tcPr>
          <w:p w:rsidR="00D12B87" w:rsidRPr="00EE1E58" w:rsidRDefault="00D12B87" w:rsidP="00EE1E58">
            <w:pPr>
              <w:autoSpaceDE w:val="0"/>
              <w:autoSpaceDN w:val="0"/>
              <w:adjustRightInd w:val="0"/>
              <w:jc w:val="center"/>
              <w:rPr>
                <w:rFonts w:ascii="Arial" w:hAnsi="Arial" w:cs="Arial"/>
              </w:rPr>
            </w:pPr>
            <w:r w:rsidRPr="00EE1E58">
              <w:rPr>
                <w:rFonts w:ascii="Arial" w:hAnsi="Arial" w:cs="Arial"/>
              </w:rPr>
              <w:t>Kontrol</w:t>
            </w:r>
          </w:p>
        </w:tc>
        <w:tc>
          <w:tcPr>
            <w:tcW w:w="6133" w:type="dxa"/>
            <w:gridSpan w:val="3"/>
            <w:tcBorders>
              <w:top w:val="single" w:sz="4" w:space="0" w:color="auto"/>
              <w:bottom w:val="single" w:sz="4" w:space="0" w:color="auto"/>
            </w:tcBorders>
          </w:tcPr>
          <w:p w:rsidR="00D12B87" w:rsidRPr="00EE1E58" w:rsidRDefault="00D12B87" w:rsidP="00EE1E58">
            <w:pPr>
              <w:jc w:val="center"/>
              <w:rPr>
                <w:rFonts w:ascii="Arial" w:hAnsi="Arial" w:cs="Arial"/>
                <w:vertAlign w:val="superscript"/>
              </w:rPr>
            </w:pPr>
            <w:r w:rsidRPr="00EE1E58">
              <w:rPr>
                <w:rFonts w:ascii="Arial" w:hAnsi="Arial" w:cs="Arial"/>
                <w:color w:val="000000"/>
              </w:rPr>
              <w:t>88,24</w:t>
            </w:r>
            <w:r w:rsidRPr="00EE1E58">
              <w:rPr>
                <w:rFonts w:ascii="Arial" w:hAnsi="Arial" w:cs="Arial"/>
                <w:color w:val="000000"/>
                <w:vertAlign w:val="superscript"/>
              </w:rPr>
              <w:t xml:space="preserve">cd </w:t>
            </w:r>
            <w:r w:rsidRPr="00EE1E58">
              <w:rPr>
                <w:rFonts w:ascii="Arial" w:hAnsi="Arial" w:cs="Arial"/>
              </w:rPr>
              <w:t>± 0,16</w:t>
            </w:r>
          </w:p>
        </w:tc>
      </w:tr>
    </w:tbl>
    <w:p w:rsidR="00D12B87" w:rsidRPr="00EE1E58" w:rsidRDefault="00D12B87" w:rsidP="00EE1E58">
      <w:pPr>
        <w:spacing w:after="0" w:line="240" w:lineRule="auto"/>
        <w:jc w:val="both"/>
        <w:rPr>
          <w:rFonts w:ascii="Arial" w:hAnsi="Arial" w:cs="Arial"/>
        </w:rPr>
      </w:pPr>
      <w:r w:rsidRPr="00EE1E58">
        <w:rPr>
          <w:rFonts w:ascii="Arial" w:hAnsi="Arial" w:cs="Arial"/>
        </w:rPr>
        <w:t>Keterangan : notasi huruf yang berbeda menunjukkan ada perbedaan secara nyata (P ≤0,05)</w:t>
      </w:r>
    </w:p>
    <w:p w:rsidR="00D12B87" w:rsidRPr="00EE1E58" w:rsidRDefault="00D12B87" w:rsidP="00D12B87">
      <w:pPr>
        <w:ind w:firstLine="567"/>
        <w:jc w:val="both"/>
        <w:rPr>
          <w:rFonts w:ascii="Arial" w:hAnsi="Arial" w:cs="Arial"/>
        </w:rPr>
      </w:pPr>
      <w:r w:rsidRPr="00EE1E58">
        <w:rPr>
          <w:rFonts w:ascii="Arial" w:hAnsi="Arial" w:cs="Arial"/>
        </w:rPr>
        <w:t xml:space="preserve">Berdasarkan hasil uji statistik pada α ≤ 5% menunjukkan </w:t>
      </w:r>
      <w:r w:rsidRPr="00EE1E58">
        <w:rPr>
          <w:rFonts w:ascii="Arial" w:hAnsi="Arial" w:cs="Arial"/>
          <w:i/>
        </w:rPr>
        <w:t xml:space="preserve">cookies </w:t>
      </w:r>
      <w:r w:rsidRPr="00EE1E58">
        <w:rPr>
          <w:rFonts w:ascii="Arial" w:hAnsi="Arial" w:cs="Arial"/>
        </w:rPr>
        <w:t xml:space="preserve">pati garut yang disubstitusi dengan tepung kunir putih dan variasi lama waktu pemanggangan memberikan pengaruh nyata terhadap volume pengembangan </w:t>
      </w:r>
      <w:r w:rsidRPr="00EE1E58">
        <w:rPr>
          <w:rFonts w:ascii="Arial" w:hAnsi="Arial" w:cs="Arial"/>
          <w:i/>
        </w:rPr>
        <w:t xml:space="preserve">cookies </w:t>
      </w:r>
      <w:r w:rsidRPr="00EE1E58">
        <w:rPr>
          <w:rFonts w:ascii="Arial" w:hAnsi="Arial" w:cs="Arial"/>
        </w:rPr>
        <w:t xml:space="preserve">yang dihasilkan. Pada Tabel 3 bahwa semakin tinggi konsentrasi tepung kunir putih dan semakin lama waktu pemanggangan maka warna kecerahan yang dihasilkan </w:t>
      </w:r>
      <w:r w:rsidRPr="00EE1E58">
        <w:rPr>
          <w:rFonts w:ascii="Arial" w:hAnsi="Arial" w:cs="Arial"/>
          <w:i/>
        </w:rPr>
        <w:t>cookies</w:t>
      </w:r>
      <w:r w:rsidRPr="00EE1E58">
        <w:rPr>
          <w:rFonts w:ascii="Arial" w:hAnsi="Arial" w:cs="Arial"/>
        </w:rPr>
        <w:t xml:space="preserve"> </w:t>
      </w:r>
      <w:r w:rsidR="00EE1E58" w:rsidRPr="00EE1E58">
        <w:rPr>
          <w:rFonts w:ascii="Arial" w:hAnsi="Arial" w:cs="Arial"/>
        </w:rPr>
        <w:t>tinggi atau gelap</w:t>
      </w:r>
      <w:r w:rsidRPr="00EE1E58">
        <w:rPr>
          <w:rFonts w:ascii="Arial" w:hAnsi="Arial" w:cs="Arial"/>
        </w:rPr>
        <w:t xml:space="preserve">. Hal ini diduga karena </w:t>
      </w:r>
      <w:r w:rsidR="00EE1E58" w:rsidRPr="00EE1E58">
        <w:rPr>
          <w:rFonts w:ascii="Arial" w:hAnsi="Arial" w:cs="Arial"/>
        </w:rPr>
        <w:t xml:space="preserve">terjadi reaksi maillard dan penambahan tepung kunir putih, sehingga mempengaruhi warna kecerahan </w:t>
      </w:r>
      <w:r w:rsidR="00EE1E58" w:rsidRPr="00EE1E58">
        <w:rPr>
          <w:rFonts w:ascii="Arial" w:hAnsi="Arial" w:cs="Arial"/>
          <w:i/>
        </w:rPr>
        <w:t>cookies.</w:t>
      </w:r>
    </w:p>
    <w:p w:rsidR="00EE1E58" w:rsidRPr="00F21835" w:rsidRDefault="00EE1E58" w:rsidP="00F21835">
      <w:pPr>
        <w:pStyle w:val="ListParagraph"/>
        <w:numPr>
          <w:ilvl w:val="0"/>
          <w:numId w:val="6"/>
        </w:numPr>
        <w:spacing w:after="0" w:line="240" w:lineRule="auto"/>
        <w:jc w:val="both"/>
        <w:rPr>
          <w:rFonts w:ascii="Arial" w:hAnsi="Arial" w:cs="Arial"/>
        </w:rPr>
      </w:pPr>
      <w:r w:rsidRPr="00F21835">
        <w:rPr>
          <w:rFonts w:ascii="Arial" w:hAnsi="Arial" w:cs="Arial"/>
        </w:rPr>
        <w:t xml:space="preserve">Warna </w:t>
      </w:r>
      <w:r w:rsidRPr="00F21835">
        <w:rPr>
          <w:rFonts w:ascii="Arial" w:hAnsi="Arial" w:cs="Arial"/>
          <w:i/>
        </w:rPr>
        <w:t xml:space="preserve">redness </w:t>
      </w:r>
      <w:r w:rsidRPr="00F21835">
        <w:rPr>
          <w:rFonts w:ascii="Arial" w:hAnsi="Arial" w:cs="Arial"/>
        </w:rPr>
        <w:t xml:space="preserve">(a*) pada </w:t>
      </w:r>
      <w:r w:rsidRPr="00F21835">
        <w:rPr>
          <w:rFonts w:ascii="Arial" w:hAnsi="Arial" w:cs="Arial"/>
          <w:i/>
        </w:rPr>
        <w:t>cookies</w:t>
      </w:r>
    </w:p>
    <w:p w:rsidR="00EE1E58" w:rsidRPr="00EE1E58" w:rsidRDefault="00EE1E58" w:rsidP="00EE1E58">
      <w:pPr>
        <w:spacing w:after="0" w:line="240" w:lineRule="auto"/>
        <w:ind w:firstLine="567"/>
        <w:jc w:val="both"/>
        <w:rPr>
          <w:rFonts w:ascii="Arial" w:hAnsi="Arial" w:cs="Arial"/>
        </w:rPr>
      </w:pPr>
      <w:r w:rsidRPr="00EE1E58">
        <w:rPr>
          <w:rFonts w:ascii="Arial" w:hAnsi="Arial" w:cs="Arial"/>
        </w:rPr>
        <w:t xml:space="preserve">Hasil uji warna merah (a*) pada </w:t>
      </w:r>
      <w:r w:rsidRPr="00EE1E58">
        <w:rPr>
          <w:rFonts w:ascii="Arial" w:hAnsi="Arial" w:cs="Arial"/>
          <w:i/>
        </w:rPr>
        <w:t xml:space="preserve">cookies </w:t>
      </w:r>
      <w:r w:rsidRPr="00EE1E58">
        <w:rPr>
          <w:rFonts w:ascii="Arial" w:hAnsi="Arial" w:cs="Arial"/>
        </w:rPr>
        <w:t>pati garut yang disubstitusi dengan tepung kunir p</w:t>
      </w:r>
      <w:r>
        <w:rPr>
          <w:rFonts w:ascii="Arial" w:hAnsi="Arial" w:cs="Arial"/>
        </w:rPr>
        <w:t>utih disajikan pada Tabel 4</w:t>
      </w:r>
      <w:r w:rsidRPr="00EE1E58">
        <w:rPr>
          <w:rFonts w:ascii="Arial" w:hAnsi="Arial" w:cs="Arial"/>
        </w:rPr>
        <w:t xml:space="preserve">. </w:t>
      </w:r>
    </w:p>
    <w:p w:rsidR="00EE1E58" w:rsidRPr="00EE1E58" w:rsidRDefault="00EE1E58" w:rsidP="00EE1E58">
      <w:pPr>
        <w:spacing w:after="0" w:line="240" w:lineRule="auto"/>
        <w:jc w:val="center"/>
        <w:rPr>
          <w:rFonts w:ascii="Arial" w:hAnsi="Arial" w:cs="Arial"/>
          <w:i/>
        </w:rPr>
      </w:pPr>
      <w:r>
        <w:rPr>
          <w:rFonts w:ascii="Arial" w:hAnsi="Arial" w:cs="Arial"/>
        </w:rPr>
        <w:t>Tabel 4</w:t>
      </w:r>
      <w:r w:rsidRPr="00EE1E58">
        <w:rPr>
          <w:rFonts w:ascii="Arial" w:hAnsi="Arial" w:cs="Arial"/>
        </w:rPr>
        <w:t xml:space="preserve">.  Warna a* </w:t>
      </w:r>
      <w:r w:rsidRPr="00EE1E58">
        <w:rPr>
          <w:rFonts w:ascii="Arial" w:hAnsi="Arial" w:cs="Arial"/>
          <w:i/>
        </w:rPr>
        <w:t>cookies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2015"/>
        <w:gridCol w:w="2018"/>
        <w:gridCol w:w="2018"/>
      </w:tblGrid>
      <w:tr w:rsidR="00EE1E58" w:rsidRPr="00EE1E58" w:rsidTr="004E686C">
        <w:trPr>
          <w:trHeight w:val="438"/>
          <w:jc w:val="center"/>
        </w:trPr>
        <w:tc>
          <w:tcPr>
            <w:tcW w:w="1873" w:type="dxa"/>
            <w:vMerge w:val="restart"/>
            <w:tcBorders>
              <w:top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szCs w:val="24"/>
              </w:rPr>
              <w:t>Kunir putih (%)</w:t>
            </w:r>
          </w:p>
        </w:tc>
        <w:tc>
          <w:tcPr>
            <w:tcW w:w="6051" w:type="dxa"/>
            <w:gridSpan w:val="3"/>
            <w:tcBorders>
              <w:top w:val="single" w:sz="4" w:space="0" w:color="auto"/>
              <w:bottom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szCs w:val="24"/>
              </w:rPr>
              <w:t>Waktu pemanggangan (menit)</w:t>
            </w:r>
          </w:p>
        </w:tc>
      </w:tr>
      <w:tr w:rsidR="00EE1E58" w:rsidRPr="00EE1E58" w:rsidTr="004E686C">
        <w:trPr>
          <w:trHeight w:val="299"/>
          <w:jc w:val="center"/>
        </w:trPr>
        <w:tc>
          <w:tcPr>
            <w:tcW w:w="1873" w:type="dxa"/>
            <w:vMerge/>
            <w:tcBorders>
              <w:bottom w:val="single" w:sz="4" w:space="0" w:color="auto"/>
            </w:tcBorders>
          </w:tcPr>
          <w:p w:rsidR="00EE1E58" w:rsidRPr="00EE1E58" w:rsidRDefault="00EE1E58" w:rsidP="00BB1339">
            <w:pPr>
              <w:pStyle w:val="ListParagraph"/>
              <w:ind w:left="0"/>
              <w:jc w:val="center"/>
              <w:rPr>
                <w:rFonts w:ascii="Arial" w:hAnsi="Arial" w:cs="Arial"/>
                <w:szCs w:val="24"/>
              </w:rPr>
            </w:pPr>
          </w:p>
        </w:tc>
        <w:tc>
          <w:tcPr>
            <w:tcW w:w="2015" w:type="dxa"/>
            <w:tcBorders>
              <w:top w:val="single" w:sz="4" w:space="0" w:color="auto"/>
              <w:bottom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15</w:t>
            </w:r>
          </w:p>
        </w:tc>
        <w:tc>
          <w:tcPr>
            <w:tcW w:w="2018" w:type="dxa"/>
            <w:tcBorders>
              <w:top w:val="single" w:sz="4" w:space="0" w:color="auto"/>
              <w:bottom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20</w:t>
            </w:r>
          </w:p>
        </w:tc>
        <w:tc>
          <w:tcPr>
            <w:tcW w:w="2018" w:type="dxa"/>
            <w:tcBorders>
              <w:top w:val="single" w:sz="4" w:space="0" w:color="auto"/>
              <w:bottom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25</w:t>
            </w:r>
          </w:p>
        </w:tc>
      </w:tr>
      <w:tr w:rsidR="00EE1E58" w:rsidRPr="00EE1E58" w:rsidTr="004E686C">
        <w:trPr>
          <w:trHeight w:val="438"/>
          <w:jc w:val="center"/>
        </w:trPr>
        <w:tc>
          <w:tcPr>
            <w:tcW w:w="1873" w:type="dxa"/>
            <w:tcBorders>
              <w:top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5</w:t>
            </w:r>
          </w:p>
        </w:tc>
        <w:tc>
          <w:tcPr>
            <w:tcW w:w="2015" w:type="dxa"/>
            <w:tcBorders>
              <w:top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2,40±0,07</w:t>
            </w:r>
          </w:p>
        </w:tc>
        <w:tc>
          <w:tcPr>
            <w:tcW w:w="2018" w:type="dxa"/>
            <w:tcBorders>
              <w:top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3,22±0,09</w:t>
            </w:r>
          </w:p>
        </w:tc>
        <w:tc>
          <w:tcPr>
            <w:tcW w:w="2018" w:type="dxa"/>
            <w:tcBorders>
              <w:top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3,02±0,25</w:t>
            </w:r>
          </w:p>
        </w:tc>
      </w:tr>
      <w:tr w:rsidR="00EE1E58" w:rsidRPr="00EE1E58" w:rsidTr="004E686C">
        <w:trPr>
          <w:trHeight w:val="438"/>
          <w:jc w:val="center"/>
        </w:trPr>
        <w:tc>
          <w:tcPr>
            <w:tcW w:w="1873" w:type="dxa"/>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10</w:t>
            </w:r>
          </w:p>
        </w:tc>
        <w:tc>
          <w:tcPr>
            <w:tcW w:w="2015" w:type="dxa"/>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4,46±0,15</w:t>
            </w:r>
          </w:p>
        </w:tc>
        <w:tc>
          <w:tcPr>
            <w:tcW w:w="2018" w:type="dxa"/>
          </w:tcPr>
          <w:p w:rsidR="00EE1E58" w:rsidRPr="00EE1E58" w:rsidRDefault="00EE1E58" w:rsidP="00BB1339">
            <w:pPr>
              <w:pStyle w:val="ListParagraph"/>
              <w:ind w:left="0"/>
              <w:jc w:val="center"/>
              <w:rPr>
                <w:rFonts w:ascii="Arial" w:hAnsi="Arial" w:cs="Arial"/>
                <w:szCs w:val="24"/>
              </w:rPr>
            </w:pPr>
            <w:r w:rsidRPr="00EE1E58">
              <w:rPr>
                <w:rFonts w:ascii="Arial" w:hAnsi="Arial" w:cs="Arial"/>
                <w:szCs w:val="24"/>
              </w:rPr>
              <w:t>4,69</w:t>
            </w:r>
            <w:r w:rsidRPr="00EE1E58">
              <w:rPr>
                <w:rFonts w:ascii="Arial" w:hAnsi="Arial" w:cs="Arial"/>
                <w:color w:val="000000"/>
                <w:szCs w:val="24"/>
              </w:rPr>
              <w:t>±0,09</w:t>
            </w:r>
          </w:p>
        </w:tc>
        <w:tc>
          <w:tcPr>
            <w:tcW w:w="2018" w:type="dxa"/>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5,80±0,25</w:t>
            </w:r>
          </w:p>
        </w:tc>
      </w:tr>
      <w:tr w:rsidR="00EE1E58" w:rsidRPr="00EE1E58" w:rsidTr="004E686C">
        <w:trPr>
          <w:trHeight w:val="460"/>
          <w:jc w:val="center"/>
        </w:trPr>
        <w:tc>
          <w:tcPr>
            <w:tcW w:w="1873" w:type="dxa"/>
            <w:tcBorders>
              <w:bottom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lastRenderedPageBreak/>
              <w:t>15</w:t>
            </w:r>
          </w:p>
        </w:tc>
        <w:tc>
          <w:tcPr>
            <w:tcW w:w="2015" w:type="dxa"/>
            <w:tcBorders>
              <w:bottom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5,3</w:t>
            </w:r>
            <w:r w:rsidRPr="00EE1E58">
              <w:rPr>
                <w:rFonts w:ascii="Arial" w:hAnsi="Arial" w:cs="Arial"/>
                <w:szCs w:val="24"/>
              </w:rPr>
              <w:t>5</w:t>
            </w:r>
            <w:r w:rsidRPr="00EE1E58">
              <w:rPr>
                <w:rFonts w:ascii="Arial" w:hAnsi="Arial" w:cs="Arial"/>
                <w:color w:val="000000"/>
                <w:szCs w:val="24"/>
              </w:rPr>
              <w:t>±0,19</w:t>
            </w:r>
          </w:p>
        </w:tc>
        <w:tc>
          <w:tcPr>
            <w:tcW w:w="2018" w:type="dxa"/>
            <w:tcBorders>
              <w:bottom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5,64±0,16</w:t>
            </w:r>
          </w:p>
        </w:tc>
        <w:tc>
          <w:tcPr>
            <w:tcW w:w="2018" w:type="dxa"/>
            <w:tcBorders>
              <w:bottom w:val="single" w:sz="4" w:space="0" w:color="auto"/>
            </w:tcBorders>
          </w:tcPr>
          <w:p w:rsidR="00EE1E58" w:rsidRPr="00EE1E58" w:rsidRDefault="00EE1E58" w:rsidP="00BB1339">
            <w:pPr>
              <w:pStyle w:val="ListParagraph"/>
              <w:ind w:left="0"/>
              <w:jc w:val="center"/>
              <w:rPr>
                <w:rFonts w:ascii="Arial" w:hAnsi="Arial" w:cs="Arial"/>
                <w:szCs w:val="24"/>
              </w:rPr>
            </w:pPr>
            <w:r w:rsidRPr="00EE1E58">
              <w:rPr>
                <w:rFonts w:ascii="Arial" w:hAnsi="Arial" w:cs="Arial"/>
                <w:color w:val="000000"/>
                <w:szCs w:val="24"/>
              </w:rPr>
              <w:t>6,47±0,39</w:t>
            </w:r>
          </w:p>
        </w:tc>
      </w:tr>
      <w:tr w:rsidR="00EE1E58" w:rsidRPr="00EE1E58" w:rsidTr="004E686C">
        <w:trPr>
          <w:trHeight w:val="347"/>
          <w:jc w:val="center"/>
        </w:trPr>
        <w:tc>
          <w:tcPr>
            <w:tcW w:w="1873" w:type="dxa"/>
            <w:tcBorders>
              <w:top w:val="single" w:sz="4" w:space="0" w:color="auto"/>
              <w:bottom w:val="single" w:sz="4" w:space="0" w:color="auto"/>
            </w:tcBorders>
          </w:tcPr>
          <w:p w:rsidR="00EE1E58" w:rsidRPr="00EE1E58" w:rsidRDefault="00EE1E58" w:rsidP="00BB1339">
            <w:pPr>
              <w:autoSpaceDE w:val="0"/>
              <w:autoSpaceDN w:val="0"/>
              <w:adjustRightInd w:val="0"/>
              <w:jc w:val="center"/>
              <w:rPr>
                <w:rFonts w:ascii="Arial" w:hAnsi="Arial" w:cs="Arial"/>
                <w:szCs w:val="24"/>
              </w:rPr>
            </w:pPr>
            <w:r w:rsidRPr="00EE1E58">
              <w:rPr>
                <w:rFonts w:ascii="Arial" w:hAnsi="Arial" w:cs="Arial"/>
                <w:szCs w:val="24"/>
              </w:rPr>
              <w:t>Kontrol</w:t>
            </w:r>
          </w:p>
        </w:tc>
        <w:tc>
          <w:tcPr>
            <w:tcW w:w="6051" w:type="dxa"/>
            <w:gridSpan w:val="3"/>
            <w:tcBorders>
              <w:top w:val="single" w:sz="4" w:space="0" w:color="auto"/>
              <w:bottom w:val="single" w:sz="4" w:space="0" w:color="auto"/>
            </w:tcBorders>
          </w:tcPr>
          <w:p w:rsidR="00EE1E58" w:rsidRPr="00EE1E58" w:rsidRDefault="00EE1E58" w:rsidP="00BB1339">
            <w:pPr>
              <w:pStyle w:val="ListParagraph"/>
              <w:ind w:left="0"/>
              <w:jc w:val="center"/>
              <w:rPr>
                <w:rFonts w:ascii="Arial" w:hAnsi="Arial" w:cs="Arial"/>
                <w:color w:val="000000"/>
                <w:szCs w:val="24"/>
              </w:rPr>
            </w:pPr>
            <w:r w:rsidRPr="00EE1E58">
              <w:rPr>
                <w:rFonts w:ascii="Arial" w:hAnsi="Arial" w:cs="Arial"/>
                <w:color w:val="000000"/>
                <w:szCs w:val="24"/>
              </w:rPr>
              <w:t>2,84±0,80</w:t>
            </w:r>
          </w:p>
        </w:tc>
      </w:tr>
    </w:tbl>
    <w:p w:rsidR="00EE1E58" w:rsidRPr="00EE1E58" w:rsidRDefault="00EE1E58" w:rsidP="00EE1E58">
      <w:pPr>
        <w:spacing w:after="0" w:line="240" w:lineRule="auto"/>
        <w:jc w:val="both"/>
        <w:rPr>
          <w:rFonts w:ascii="Arial" w:hAnsi="Arial" w:cs="Arial"/>
        </w:rPr>
      </w:pPr>
      <w:r w:rsidRPr="00EE1E58">
        <w:rPr>
          <w:rFonts w:ascii="Arial" w:hAnsi="Arial" w:cs="Arial"/>
        </w:rPr>
        <w:t>Keterangan : Notasi huruf yang berbeda menunjukkan ada perbedaan secara nyata (P ≤0,05)</w:t>
      </w:r>
    </w:p>
    <w:p w:rsidR="00EE1E58" w:rsidRPr="00EE1E58" w:rsidRDefault="00EE1E58" w:rsidP="00EE1E58">
      <w:pPr>
        <w:ind w:firstLine="567"/>
        <w:jc w:val="both"/>
        <w:rPr>
          <w:rFonts w:ascii="Arial" w:hAnsi="Arial" w:cs="Arial"/>
        </w:rPr>
      </w:pPr>
      <w:r w:rsidRPr="00EE1E58">
        <w:rPr>
          <w:rFonts w:ascii="Arial" w:hAnsi="Arial" w:cs="Arial"/>
        </w:rPr>
        <w:t xml:space="preserve">Berdasarkan hasil uji statistik pada α ≤ 5% menunjukkan </w:t>
      </w:r>
      <w:r w:rsidRPr="00EE1E58">
        <w:rPr>
          <w:rFonts w:ascii="Arial" w:hAnsi="Arial" w:cs="Arial"/>
          <w:i/>
        </w:rPr>
        <w:t xml:space="preserve">cookies </w:t>
      </w:r>
      <w:r w:rsidRPr="00EE1E58">
        <w:rPr>
          <w:rFonts w:ascii="Arial" w:hAnsi="Arial" w:cs="Arial"/>
        </w:rPr>
        <w:t>pati garut yang disubstitusi dengan tepung kunir putih dan variasi lama waktu pemanggangan</w:t>
      </w:r>
      <w:r>
        <w:rPr>
          <w:rFonts w:ascii="Arial" w:hAnsi="Arial" w:cs="Arial"/>
        </w:rPr>
        <w:t xml:space="preserve"> tidak </w:t>
      </w:r>
      <w:r w:rsidRPr="00EE1E58">
        <w:rPr>
          <w:rFonts w:ascii="Arial" w:hAnsi="Arial" w:cs="Arial"/>
        </w:rPr>
        <w:t xml:space="preserve"> memberikan pengaruh nyata terhadap </w:t>
      </w:r>
      <w:r>
        <w:rPr>
          <w:rFonts w:ascii="Arial" w:hAnsi="Arial" w:cs="Arial"/>
        </w:rPr>
        <w:t>warna kemerahan pada</w:t>
      </w:r>
      <w:r w:rsidRPr="00EE1E58">
        <w:rPr>
          <w:rFonts w:ascii="Arial" w:hAnsi="Arial" w:cs="Arial"/>
        </w:rPr>
        <w:t xml:space="preserve"> </w:t>
      </w:r>
      <w:r w:rsidRPr="00EE1E58">
        <w:rPr>
          <w:rFonts w:ascii="Arial" w:hAnsi="Arial" w:cs="Arial"/>
          <w:i/>
        </w:rPr>
        <w:t xml:space="preserve">cookies </w:t>
      </w:r>
      <w:r>
        <w:rPr>
          <w:rFonts w:ascii="Arial" w:hAnsi="Arial" w:cs="Arial"/>
        </w:rPr>
        <w:t>yang dihasilkan</w:t>
      </w:r>
      <w:r w:rsidRPr="00EE1E58">
        <w:rPr>
          <w:rFonts w:ascii="Arial" w:hAnsi="Arial" w:cs="Arial"/>
        </w:rPr>
        <w:t>. Hal ini diduga karena terjadi reaksi maillard</w:t>
      </w:r>
      <w:r>
        <w:rPr>
          <w:rFonts w:ascii="Arial" w:hAnsi="Arial" w:cs="Arial"/>
        </w:rPr>
        <w:t xml:space="preserve"> yang menghasilkan senyawa melanoid.</w:t>
      </w:r>
    </w:p>
    <w:p w:rsidR="00F21835" w:rsidRPr="00061B89" w:rsidRDefault="00F21835" w:rsidP="00061B89">
      <w:pPr>
        <w:pStyle w:val="ListParagraph"/>
        <w:numPr>
          <w:ilvl w:val="0"/>
          <w:numId w:val="6"/>
        </w:numPr>
        <w:spacing w:after="0" w:line="240" w:lineRule="auto"/>
        <w:jc w:val="both"/>
        <w:rPr>
          <w:rFonts w:ascii="Arial" w:hAnsi="Arial" w:cs="Arial"/>
        </w:rPr>
      </w:pPr>
      <w:r w:rsidRPr="00061B89">
        <w:rPr>
          <w:rFonts w:ascii="Arial" w:hAnsi="Arial" w:cs="Arial"/>
        </w:rPr>
        <w:t xml:space="preserve">Warna </w:t>
      </w:r>
      <w:r w:rsidRPr="00061B89">
        <w:rPr>
          <w:rFonts w:ascii="Arial" w:hAnsi="Arial" w:cs="Arial"/>
          <w:i/>
        </w:rPr>
        <w:t xml:space="preserve">yellowness </w:t>
      </w:r>
      <w:r w:rsidRPr="00061B89">
        <w:rPr>
          <w:rFonts w:ascii="Arial" w:hAnsi="Arial" w:cs="Arial"/>
        </w:rPr>
        <w:t xml:space="preserve">(b*) pada </w:t>
      </w:r>
      <w:r w:rsidRPr="00061B89">
        <w:rPr>
          <w:rFonts w:ascii="Arial" w:hAnsi="Arial" w:cs="Arial"/>
          <w:i/>
        </w:rPr>
        <w:t>cookies</w:t>
      </w:r>
    </w:p>
    <w:p w:rsidR="00F21835" w:rsidRPr="00061B89" w:rsidRDefault="00F21835" w:rsidP="00061B89">
      <w:pPr>
        <w:spacing w:after="0" w:line="240" w:lineRule="auto"/>
        <w:ind w:firstLine="567"/>
        <w:jc w:val="both"/>
        <w:rPr>
          <w:rFonts w:ascii="Arial" w:hAnsi="Arial" w:cs="Arial"/>
        </w:rPr>
      </w:pPr>
      <w:r w:rsidRPr="00061B89">
        <w:rPr>
          <w:rFonts w:ascii="Arial" w:hAnsi="Arial" w:cs="Arial"/>
        </w:rPr>
        <w:t xml:space="preserve">Hasil uji warna kuning (b*) pada </w:t>
      </w:r>
      <w:r w:rsidRPr="00061B89">
        <w:rPr>
          <w:rFonts w:ascii="Arial" w:hAnsi="Arial" w:cs="Arial"/>
          <w:i/>
        </w:rPr>
        <w:t xml:space="preserve">cookies </w:t>
      </w:r>
      <w:r w:rsidRPr="00061B89">
        <w:rPr>
          <w:rFonts w:ascii="Arial" w:hAnsi="Arial" w:cs="Arial"/>
        </w:rPr>
        <w:t xml:space="preserve">pati garut yang disubstitusi dengan tepung kunir putih disajikan pada Tabel 5. </w:t>
      </w:r>
    </w:p>
    <w:p w:rsidR="00F21835" w:rsidRPr="00061B89" w:rsidRDefault="00F21835" w:rsidP="00061B89">
      <w:pPr>
        <w:spacing w:after="0" w:line="240" w:lineRule="auto"/>
        <w:jc w:val="center"/>
        <w:rPr>
          <w:rFonts w:ascii="Arial" w:hAnsi="Arial" w:cs="Arial"/>
          <w:i/>
        </w:rPr>
      </w:pPr>
      <w:r w:rsidRPr="00061B89">
        <w:rPr>
          <w:rFonts w:ascii="Arial" w:hAnsi="Arial" w:cs="Arial"/>
        </w:rPr>
        <w:t xml:space="preserve">Tabel 5. Warna b* </w:t>
      </w:r>
      <w:r w:rsidRPr="00061B89">
        <w:rPr>
          <w:rFonts w:ascii="Arial" w:hAnsi="Arial" w:cs="Arial"/>
          <w:i/>
        </w:rPr>
        <w:t>cookies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041"/>
        <w:gridCol w:w="2041"/>
        <w:gridCol w:w="2053"/>
      </w:tblGrid>
      <w:tr w:rsidR="00F21835" w:rsidRPr="00061B89" w:rsidTr="004E686C">
        <w:trPr>
          <w:trHeight w:val="229"/>
        </w:trPr>
        <w:tc>
          <w:tcPr>
            <w:tcW w:w="2018" w:type="dxa"/>
            <w:vMerge w:val="restart"/>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Kunir putih (%)</w:t>
            </w:r>
          </w:p>
        </w:tc>
        <w:tc>
          <w:tcPr>
            <w:tcW w:w="6135" w:type="dxa"/>
            <w:gridSpan w:val="3"/>
            <w:tcBorders>
              <w:top w:val="single" w:sz="4" w:space="0" w:color="auto"/>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Waktu pemanggangan (menit)</w:t>
            </w:r>
          </w:p>
        </w:tc>
      </w:tr>
      <w:tr w:rsidR="00F21835" w:rsidRPr="00061B89" w:rsidTr="004E686C">
        <w:trPr>
          <w:trHeight w:val="190"/>
        </w:trPr>
        <w:tc>
          <w:tcPr>
            <w:tcW w:w="2018" w:type="dxa"/>
            <w:vMerge/>
          </w:tcPr>
          <w:p w:rsidR="00F21835" w:rsidRPr="00061B89" w:rsidRDefault="00F21835" w:rsidP="00061B89">
            <w:pPr>
              <w:autoSpaceDE w:val="0"/>
              <w:autoSpaceDN w:val="0"/>
              <w:adjustRightInd w:val="0"/>
              <w:jc w:val="center"/>
              <w:rPr>
                <w:rFonts w:ascii="Arial" w:hAnsi="Arial" w:cs="Arial"/>
              </w:rPr>
            </w:pPr>
          </w:p>
        </w:tc>
        <w:tc>
          <w:tcPr>
            <w:tcW w:w="2041" w:type="dxa"/>
            <w:tcBorders>
              <w:top w:val="single" w:sz="4" w:space="0" w:color="auto"/>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15</w:t>
            </w:r>
          </w:p>
        </w:tc>
        <w:tc>
          <w:tcPr>
            <w:tcW w:w="2041" w:type="dxa"/>
            <w:tcBorders>
              <w:top w:val="single" w:sz="4" w:space="0" w:color="auto"/>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20</w:t>
            </w:r>
          </w:p>
        </w:tc>
        <w:tc>
          <w:tcPr>
            <w:tcW w:w="2053" w:type="dxa"/>
            <w:tcBorders>
              <w:top w:val="single" w:sz="4" w:space="0" w:color="auto"/>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25</w:t>
            </w:r>
          </w:p>
        </w:tc>
      </w:tr>
      <w:tr w:rsidR="00F21835" w:rsidRPr="00061B89" w:rsidTr="004E686C">
        <w:trPr>
          <w:trHeight w:val="405"/>
        </w:trPr>
        <w:tc>
          <w:tcPr>
            <w:tcW w:w="2018" w:type="dxa"/>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5</w:t>
            </w:r>
          </w:p>
        </w:tc>
        <w:tc>
          <w:tcPr>
            <w:tcW w:w="2041" w:type="dxa"/>
          </w:tcPr>
          <w:p w:rsidR="00F21835" w:rsidRPr="00061B89" w:rsidRDefault="00F21835" w:rsidP="00061B89">
            <w:pPr>
              <w:jc w:val="center"/>
              <w:rPr>
                <w:rFonts w:ascii="Arial" w:hAnsi="Arial" w:cs="Arial"/>
                <w:vertAlign w:val="superscript"/>
              </w:rPr>
            </w:pPr>
            <w:r w:rsidRPr="00061B89">
              <w:rPr>
                <w:rFonts w:ascii="Arial" w:hAnsi="Arial" w:cs="Arial"/>
                <w:color w:val="000000"/>
              </w:rPr>
              <w:t>25,75</w:t>
            </w:r>
            <w:r w:rsidRPr="00061B89">
              <w:rPr>
                <w:rFonts w:ascii="Arial" w:hAnsi="Arial" w:cs="Arial"/>
                <w:color w:val="000000"/>
                <w:vertAlign w:val="superscript"/>
              </w:rPr>
              <w:t xml:space="preserve">a </w:t>
            </w:r>
            <w:r w:rsidRPr="00061B89">
              <w:rPr>
                <w:rFonts w:ascii="Arial" w:hAnsi="Arial" w:cs="Arial"/>
              </w:rPr>
              <w:t>± 0,71</w:t>
            </w:r>
          </w:p>
        </w:tc>
        <w:tc>
          <w:tcPr>
            <w:tcW w:w="2041" w:type="dxa"/>
          </w:tcPr>
          <w:p w:rsidR="00F21835" w:rsidRPr="00061B89" w:rsidRDefault="00F21835" w:rsidP="00061B89">
            <w:pPr>
              <w:jc w:val="center"/>
              <w:rPr>
                <w:rFonts w:ascii="Arial" w:hAnsi="Arial" w:cs="Arial"/>
              </w:rPr>
            </w:pPr>
            <w:r w:rsidRPr="00061B89">
              <w:rPr>
                <w:rFonts w:ascii="Arial" w:hAnsi="Arial" w:cs="Arial"/>
              </w:rPr>
              <w:t>26,34</w:t>
            </w:r>
            <w:r w:rsidRPr="00061B89">
              <w:rPr>
                <w:rFonts w:ascii="Arial" w:hAnsi="Arial" w:cs="Arial"/>
                <w:color w:val="000000"/>
                <w:vertAlign w:val="superscript"/>
              </w:rPr>
              <w:t xml:space="preserve">ab </w:t>
            </w:r>
            <w:r w:rsidRPr="00061B89">
              <w:rPr>
                <w:rFonts w:ascii="Arial" w:hAnsi="Arial" w:cs="Arial"/>
              </w:rPr>
              <w:t>± 0,20</w:t>
            </w:r>
          </w:p>
        </w:tc>
        <w:tc>
          <w:tcPr>
            <w:tcW w:w="2053" w:type="dxa"/>
          </w:tcPr>
          <w:p w:rsidR="00F21835" w:rsidRPr="00061B89" w:rsidRDefault="00F21835" w:rsidP="00061B89">
            <w:pPr>
              <w:jc w:val="center"/>
              <w:rPr>
                <w:rFonts w:ascii="Arial" w:hAnsi="Arial" w:cs="Arial"/>
                <w:vertAlign w:val="superscript"/>
              </w:rPr>
            </w:pPr>
            <w:r w:rsidRPr="00061B89">
              <w:rPr>
                <w:rFonts w:ascii="Arial" w:hAnsi="Arial" w:cs="Arial"/>
                <w:color w:val="000000"/>
              </w:rPr>
              <w:t>27.94</w:t>
            </w:r>
            <w:r w:rsidRPr="00061B89">
              <w:rPr>
                <w:rFonts w:ascii="Arial" w:hAnsi="Arial" w:cs="Arial"/>
                <w:vertAlign w:val="superscript"/>
              </w:rPr>
              <w:t xml:space="preserve">abc </w:t>
            </w:r>
            <w:r w:rsidRPr="00061B89">
              <w:rPr>
                <w:rFonts w:ascii="Arial" w:hAnsi="Arial" w:cs="Arial"/>
              </w:rPr>
              <w:t>± 0,98</w:t>
            </w:r>
          </w:p>
        </w:tc>
      </w:tr>
      <w:tr w:rsidR="00F21835" w:rsidRPr="00061B89" w:rsidTr="004E686C">
        <w:trPr>
          <w:trHeight w:val="419"/>
        </w:trPr>
        <w:tc>
          <w:tcPr>
            <w:tcW w:w="2018" w:type="dxa"/>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10</w:t>
            </w:r>
          </w:p>
        </w:tc>
        <w:tc>
          <w:tcPr>
            <w:tcW w:w="2041" w:type="dxa"/>
          </w:tcPr>
          <w:p w:rsidR="00F21835" w:rsidRPr="00061B89" w:rsidRDefault="00F21835" w:rsidP="00061B89">
            <w:pPr>
              <w:jc w:val="center"/>
              <w:rPr>
                <w:rFonts w:ascii="Arial" w:hAnsi="Arial" w:cs="Arial"/>
                <w:vertAlign w:val="superscript"/>
              </w:rPr>
            </w:pPr>
            <w:r w:rsidRPr="00061B89">
              <w:rPr>
                <w:rFonts w:ascii="Arial" w:hAnsi="Arial" w:cs="Arial"/>
                <w:color w:val="000000"/>
              </w:rPr>
              <w:t>28,01</w:t>
            </w:r>
            <w:r w:rsidRPr="00061B89">
              <w:rPr>
                <w:rFonts w:ascii="Arial" w:hAnsi="Arial" w:cs="Arial"/>
                <w:color w:val="000000"/>
                <w:vertAlign w:val="superscript"/>
              </w:rPr>
              <w:t xml:space="preserve">abc </w:t>
            </w:r>
            <w:r w:rsidRPr="00061B89">
              <w:rPr>
                <w:rFonts w:ascii="Arial" w:hAnsi="Arial" w:cs="Arial"/>
              </w:rPr>
              <w:t>± 0,7</w:t>
            </w:r>
          </w:p>
        </w:tc>
        <w:tc>
          <w:tcPr>
            <w:tcW w:w="2041" w:type="dxa"/>
          </w:tcPr>
          <w:p w:rsidR="00F21835" w:rsidRPr="00061B89" w:rsidRDefault="00F21835" w:rsidP="00061B89">
            <w:pPr>
              <w:jc w:val="center"/>
              <w:rPr>
                <w:rFonts w:ascii="Arial" w:hAnsi="Arial" w:cs="Arial"/>
                <w:vertAlign w:val="superscript"/>
              </w:rPr>
            </w:pPr>
            <w:r w:rsidRPr="00061B89">
              <w:rPr>
                <w:rFonts w:ascii="Arial" w:hAnsi="Arial" w:cs="Arial"/>
                <w:color w:val="000000"/>
              </w:rPr>
              <w:t>28,71</w:t>
            </w:r>
            <w:r w:rsidRPr="00061B89">
              <w:rPr>
                <w:rFonts w:ascii="Arial" w:hAnsi="Arial" w:cs="Arial"/>
                <w:color w:val="000000"/>
                <w:vertAlign w:val="superscript"/>
              </w:rPr>
              <w:t xml:space="preserve">bc </w:t>
            </w:r>
            <w:r w:rsidRPr="00061B89">
              <w:rPr>
                <w:rFonts w:ascii="Arial" w:hAnsi="Arial" w:cs="Arial"/>
              </w:rPr>
              <w:t>± 0,15</w:t>
            </w:r>
          </w:p>
        </w:tc>
        <w:tc>
          <w:tcPr>
            <w:tcW w:w="2053" w:type="dxa"/>
          </w:tcPr>
          <w:p w:rsidR="00F21835" w:rsidRPr="00061B89" w:rsidRDefault="00F21835" w:rsidP="00061B89">
            <w:pPr>
              <w:jc w:val="center"/>
              <w:rPr>
                <w:rFonts w:ascii="Arial" w:hAnsi="Arial" w:cs="Arial"/>
                <w:vertAlign w:val="superscript"/>
              </w:rPr>
            </w:pPr>
            <w:r w:rsidRPr="00061B89">
              <w:rPr>
                <w:rFonts w:ascii="Arial" w:hAnsi="Arial" w:cs="Arial"/>
              </w:rPr>
              <w:t>30,51</w:t>
            </w:r>
            <w:r w:rsidRPr="00061B89">
              <w:rPr>
                <w:rFonts w:ascii="Arial" w:hAnsi="Arial" w:cs="Arial"/>
                <w:vertAlign w:val="superscript"/>
              </w:rPr>
              <w:t xml:space="preserve">cd </w:t>
            </w:r>
            <w:r w:rsidRPr="00061B89">
              <w:rPr>
                <w:rFonts w:ascii="Arial" w:hAnsi="Arial" w:cs="Arial"/>
              </w:rPr>
              <w:t>± 0,17</w:t>
            </w:r>
          </w:p>
        </w:tc>
      </w:tr>
      <w:tr w:rsidR="00F21835" w:rsidRPr="00061B89" w:rsidTr="004E686C">
        <w:trPr>
          <w:trHeight w:val="419"/>
        </w:trPr>
        <w:tc>
          <w:tcPr>
            <w:tcW w:w="2018" w:type="dxa"/>
            <w:tcBorders>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15</w:t>
            </w:r>
          </w:p>
        </w:tc>
        <w:tc>
          <w:tcPr>
            <w:tcW w:w="2041" w:type="dxa"/>
            <w:tcBorders>
              <w:bottom w:val="single" w:sz="4" w:space="0" w:color="auto"/>
            </w:tcBorders>
          </w:tcPr>
          <w:p w:rsidR="00F21835" w:rsidRPr="00061B89" w:rsidRDefault="00F21835" w:rsidP="00061B89">
            <w:pPr>
              <w:jc w:val="center"/>
              <w:rPr>
                <w:rFonts w:ascii="Arial" w:hAnsi="Arial" w:cs="Arial"/>
                <w:vertAlign w:val="superscript"/>
              </w:rPr>
            </w:pPr>
            <w:r w:rsidRPr="00061B89">
              <w:rPr>
                <w:rFonts w:ascii="Arial" w:hAnsi="Arial" w:cs="Arial"/>
                <w:color w:val="000000"/>
              </w:rPr>
              <w:t>29.04</w:t>
            </w:r>
            <w:r w:rsidRPr="00061B89">
              <w:rPr>
                <w:rFonts w:ascii="Arial" w:hAnsi="Arial" w:cs="Arial"/>
                <w:color w:val="000000"/>
                <w:vertAlign w:val="superscript"/>
              </w:rPr>
              <w:t xml:space="preserve">bc </w:t>
            </w:r>
            <w:r w:rsidRPr="00061B89">
              <w:rPr>
                <w:rFonts w:ascii="Arial" w:hAnsi="Arial" w:cs="Arial"/>
              </w:rPr>
              <w:t>± 0,02</w:t>
            </w:r>
          </w:p>
        </w:tc>
        <w:tc>
          <w:tcPr>
            <w:tcW w:w="2041" w:type="dxa"/>
            <w:tcBorders>
              <w:bottom w:val="single" w:sz="4" w:space="0" w:color="auto"/>
            </w:tcBorders>
          </w:tcPr>
          <w:p w:rsidR="00F21835" w:rsidRPr="00061B89" w:rsidRDefault="00F21835" w:rsidP="00061B89">
            <w:pPr>
              <w:jc w:val="center"/>
              <w:rPr>
                <w:rFonts w:ascii="Arial" w:hAnsi="Arial" w:cs="Arial"/>
                <w:vertAlign w:val="superscript"/>
              </w:rPr>
            </w:pPr>
            <w:r w:rsidRPr="00061B89">
              <w:rPr>
                <w:rFonts w:ascii="Arial" w:hAnsi="Arial" w:cs="Arial"/>
                <w:color w:val="000000"/>
              </w:rPr>
              <w:t>29.79</w:t>
            </w:r>
            <w:r w:rsidRPr="00061B89">
              <w:rPr>
                <w:rFonts w:ascii="Arial" w:hAnsi="Arial" w:cs="Arial"/>
                <w:color w:val="000000"/>
                <w:vertAlign w:val="superscript"/>
              </w:rPr>
              <w:t xml:space="preserve">cd </w:t>
            </w:r>
            <w:r w:rsidRPr="00061B89">
              <w:rPr>
                <w:rFonts w:ascii="Arial" w:hAnsi="Arial" w:cs="Arial"/>
              </w:rPr>
              <w:t>± 0,23</w:t>
            </w:r>
          </w:p>
        </w:tc>
        <w:tc>
          <w:tcPr>
            <w:tcW w:w="2053" w:type="dxa"/>
            <w:tcBorders>
              <w:bottom w:val="single" w:sz="4" w:space="0" w:color="auto"/>
            </w:tcBorders>
          </w:tcPr>
          <w:p w:rsidR="00F21835" w:rsidRPr="00061B89" w:rsidRDefault="00F21835" w:rsidP="00061B89">
            <w:pPr>
              <w:jc w:val="center"/>
              <w:rPr>
                <w:rFonts w:ascii="Arial" w:hAnsi="Arial" w:cs="Arial"/>
                <w:vertAlign w:val="superscript"/>
              </w:rPr>
            </w:pPr>
            <w:r w:rsidRPr="00061B89">
              <w:rPr>
                <w:rFonts w:ascii="Arial" w:hAnsi="Arial" w:cs="Arial"/>
                <w:color w:val="000000"/>
              </w:rPr>
              <w:t>32,23</w:t>
            </w:r>
            <w:r w:rsidRPr="00061B89">
              <w:rPr>
                <w:rFonts w:ascii="Arial" w:hAnsi="Arial" w:cs="Arial"/>
                <w:color w:val="000000"/>
                <w:vertAlign w:val="superscript"/>
              </w:rPr>
              <w:t xml:space="preserve">cd </w:t>
            </w:r>
            <w:r w:rsidRPr="00061B89">
              <w:rPr>
                <w:rFonts w:ascii="Arial" w:hAnsi="Arial" w:cs="Arial"/>
              </w:rPr>
              <w:t>± 0,6</w:t>
            </w:r>
          </w:p>
        </w:tc>
      </w:tr>
      <w:tr w:rsidR="00F21835" w:rsidRPr="00061B89" w:rsidTr="004E686C">
        <w:trPr>
          <w:trHeight w:val="419"/>
        </w:trPr>
        <w:tc>
          <w:tcPr>
            <w:tcW w:w="2018" w:type="dxa"/>
            <w:tcBorders>
              <w:top w:val="single" w:sz="4" w:space="0" w:color="auto"/>
              <w:bottom w:val="single" w:sz="4" w:space="0" w:color="auto"/>
            </w:tcBorders>
          </w:tcPr>
          <w:p w:rsidR="00F21835" w:rsidRPr="00061B89" w:rsidRDefault="00F21835" w:rsidP="00061B89">
            <w:pPr>
              <w:autoSpaceDE w:val="0"/>
              <w:autoSpaceDN w:val="0"/>
              <w:adjustRightInd w:val="0"/>
              <w:jc w:val="center"/>
              <w:rPr>
                <w:rFonts w:ascii="Arial" w:hAnsi="Arial" w:cs="Arial"/>
              </w:rPr>
            </w:pPr>
            <w:r w:rsidRPr="00061B89">
              <w:rPr>
                <w:rFonts w:ascii="Arial" w:hAnsi="Arial" w:cs="Arial"/>
              </w:rPr>
              <w:t>Kontrol</w:t>
            </w:r>
          </w:p>
        </w:tc>
        <w:tc>
          <w:tcPr>
            <w:tcW w:w="6135" w:type="dxa"/>
            <w:gridSpan w:val="3"/>
            <w:tcBorders>
              <w:top w:val="single" w:sz="4" w:space="0" w:color="auto"/>
              <w:bottom w:val="single" w:sz="4" w:space="0" w:color="auto"/>
            </w:tcBorders>
          </w:tcPr>
          <w:p w:rsidR="00F21835" w:rsidRPr="00061B89" w:rsidRDefault="00F21835" w:rsidP="00061B89">
            <w:pPr>
              <w:jc w:val="center"/>
              <w:rPr>
                <w:rFonts w:ascii="Arial" w:hAnsi="Arial" w:cs="Arial"/>
                <w:color w:val="000000"/>
              </w:rPr>
            </w:pPr>
            <w:r w:rsidRPr="00061B89">
              <w:rPr>
                <w:rFonts w:ascii="Arial" w:hAnsi="Arial" w:cs="Arial"/>
              </w:rPr>
              <w:t>25.28</w:t>
            </w:r>
            <w:r w:rsidRPr="00061B89">
              <w:rPr>
                <w:rFonts w:ascii="Arial" w:hAnsi="Arial" w:cs="Arial"/>
                <w:color w:val="000000"/>
                <w:vertAlign w:val="superscript"/>
              </w:rPr>
              <w:t xml:space="preserve">a </w:t>
            </w:r>
            <w:r w:rsidRPr="00061B89">
              <w:rPr>
                <w:rFonts w:ascii="Arial" w:hAnsi="Arial" w:cs="Arial"/>
              </w:rPr>
              <w:t>± 0,36</w:t>
            </w:r>
          </w:p>
        </w:tc>
      </w:tr>
    </w:tbl>
    <w:p w:rsidR="00F21835" w:rsidRPr="00061B89" w:rsidRDefault="00F21835" w:rsidP="00061B89">
      <w:pPr>
        <w:spacing w:after="0" w:line="240" w:lineRule="auto"/>
        <w:jc w:val="both"/>
        <w:rPr>
          <w:rFonts w:ascii="Arial" w:hAnsi="Arial" w:cs="Arial"/>
        </w:rPr>
      </w:pPr>
      <w:r w:rsidRPr="00061B89">
        <w:rPr>
          <w:rFonts w:ascii="Arial" w:hAnsi="Arial" w:cs="Arial"/>
        </w:rPr>
        <w:t>Keterangan : Notasi huruf yang berbeda menunjukkan ada perbedaan secara nyata (P ≤0,05)</w:t>
      </w:r>
    </w:p>
    <w:p w:rsidR="00F21835" w:rsidRDefault="00D54269" w:rsidP="00061B89">
      <w:pPr>
        <w:spacing w:after="0" w:line="240" w:lineRule="auto"/>
        <w:ind w:firstLine="567"/>
        <w:jc w:val="both"/>
        <w:rPr>
          <w:rFonts w:ascii="Arial" w:hAnsi="Arial" w:cs="Arial"/>
        </w:rPr>
      </w:pPr>
      <w:r w:rsidRPr="00061B89">
        <w:rPr>
          <w:rFonts w:ascii="Arial" w:hAnsi="Arial" w:cs="Arial"/>
        </w:rPr>
        <w:t xml:space="preserve">Berdasarkan hasil uji statistik pada α ≤ 5% menunjukkan </w:t>
      </w:r>
      <w:r w:rsidRPr="00061B89">
        <w:rPr>
          <w:rFonts w:ascii="Arial" w:hAnsi="Arial" w:cs="Arial"/>
          <w:i/>
        </w:rPr>
        <w:t xml:space="preserve">cookies </w:t>
      </w:r>
      <w:r w:rsidRPr="00061B89">
        <w:rPr>
          <w:rFonts w:ascii="Arial" w:hAnsi="Arial" w:cs="Arial"/>
        </w:rPr>
        <w:t xml:space="preserve">pati garut yang disubstitusi dengan tepung kunir putih dan variasi lama waktu pemanggangan memberikan pengaruh nyata terhadap volume pengembangan </w:t>
      </w:r>
      <w:r w:rsidRPr="00061B89">
        <w:rPr>
          <w:rFonts w:ascii="Arial" w:hAnsi="Arial" w:cs="Arial"/>
          <w:i/>
        </w:rPr>
        <w:t xml:space="preserve">cookies </w:t>
      </w:r>
      <w:r w:rsidRPr="00061B89">
        <w:rPr>
          <w:rFonts w:ascii="Arial" w:hAnsi="Arial" w:cs="Arial"/>
        </w:rPr>
        <w:t xml:space="preserve">yang dihasilkan. Pada Tabel 5 bahwa semakin tinggi konsentrasi tepung kunir putih yang disubstitusikan dan sem,akin lama waktu pemanggangan, maka warna </w:t>
      </w:r>
      <w:r w:rsidRPr="00061B89">
        <w:rPr>
          <w:rFonts w:ascii="Arial" w:hAnsi="Arial" w:cs="Arial"/>
          <w:i/>
        </w:rPr>
        <w:t xml:space="preserve">cookies </w:t>
      </w:r>
      <w:r w:rsidRPr="00061B89">
        <w:rPr>
          <w:rFonts w:ascii="Arial" w:hAnsi="Arial" w:cs="Arial"/>
        </w:rPr>
        <w:t>yang dihasilkan akan semakin kuning. W</w:t>
      </w:r>
      <w:r w:rsidR="00F21835" w:rsidRPr="00061B89">
        <w:rPr>
          <w:rFonts w:ascii="Arial" w:hAnsi="Arial" w:cs="Arial"/>
        </w:rPr>
        <w:t xml:space="preserve">arna kuning </w:t>
      </w:r>
      <w:r w:rsidR="00F21835" w:rsidRPr="00061B89">
        <w:rPr>
          <w:rFonts w:ascii="Arial" w:hAnsi="Arial" w:cs="Arial"/>
          <w:i/>
        </w:rPr>
        <w:t>cookies</w:t>
      </w:r>
      <w:r w:rsidR="00F21835" w:rsidRPr="00061B89">
        <w:rPr>
          <w:rFonts w:ascii="Arial" w:hAnsi="Arial" w:cs="Arial"/>
        </w:rPr>
        <w:t xml:space="preserve"> disebabkan karena adanya substitusi tepung kuning putih pada </w:t>
      </w:r>
      <w:r w:rsidR="00F21835" w:rsidRPr="00061B89">
        <w:rPr>
          <w:rFonts w:ascii="Arial" w:hAnsi="Arial" w:cs="Arial"/>
          <w:i/>
        </w:rPr>
        <w:t xml:space="preserve">cookies. </w:t>
      </w:r>
      <w:r w:rsidR="00F21835" w:rsidRPr="00061B89">
        <w:rPr>
          <w:rFonts w:ascii="Arial" w:hAnsi="Arial" w:cs="Arial"/>
        </w:rPr>
        <w:t>Warna kuning pada tepung kunir putih disebabkan karena adanya kandungan kurkuminoid (Sudewo, 2004) sesbesar 132  ppm (Pujimulyani, 2003) di dalamnya. Kurkuminoid merupakan pigmen warna kuning pada kunir putih, senyawa ini te</w:t>
      </w:r>
      <w:r w:rsidRPr="00061B89">
        <w:rPr>
          <w:rFonts w:ascii="Arial" w:hAnsi="Arial" w:cs="Arial"/>
        </w:rPr>
        <w:t>rmasuk golongan fenolik.</w:t>
      </w:r>
    </w:p>
    <w:p w:rsidR="00061B89" w:rsidRPr="00061B89" w:rsidRDefault="00061B89" w:rsidP="00061B89">
      <w:pPr>
        <w:spacing w:after="0" w:line="240" w:lineRule="auto"/>
        <w:ind w:firstLine="567"/>
        <w:jc w:val="both"/>
        <w:rPr>
          <w:rFonts w:ascii="Arial" w:hAnsi="Arial" w:cs="Arial"/>
        </w:rPr>
      </w:pPr>
    </w:p>
    <w:p w:rsidR="00F21835" w:rsidRPr="00061B89" w:rsidRDefault="00D54269" w:rsidP="00061B89">
      <w:pPr>
        <w:spacing w:after="0"/>
        <w:jc w:val="both"/>
        <w:rPr>
          <w:rFonts w:ascii="Arial" w:hAnsi="Arial" w:cs="Arial"/>
          <w:b/>
        </w:rPr>
      </w:pPr>
      <w:r w:rsidRPr="00061B89">
        <w:rPr>
          <w:rFonts w:ascii="Arial" w:hAnsi="Arial" w:cs="Arial"/>
          <w:b/>
        </w:rPr>
        <w:t>Tingkat kesukaan</w:t>
      </w:r>
    </w:p>
    <w:p w:rsidR="00D54269" w:rsidRPr="00061B89" w:rsidRDefault="00D54269" w:rsidP="00061B89">
      <w:pPr>
        <w:tabs>
          <w:tab w:val="left" w:pos="2115"/>
        </w:tabs>
        <w:spacing w:after="0"/>
        <w:ind w:firstLine="567"/>
        <w:jc w:val="both"/>
        <w:rPr>
          <w:rFonts w:ascii="Arial" w:hAnsi="Arial" w:cs="Arial"/>
        </w:rPr>
      </w:pPr>
      <w:r w:rsidRPr="00061B89">
        <w:rPr>
          <w:rFonts w:ascii="Arial" w:hAnsi="Arial" w:cs="Arial"/>
        </w:rPr>
        <w:t xml:space="preserve">Hasil uji tingkat kesukaan terhadap sampel </w:t>
      </w:r>
      <w:r w:rsidRPr="00061B89">
        <w:rPr>
          <w:rFonts w:ascii="Arial" w:hAnsi="Arial" w:cs="Arial"/>
          <w:i/>
        </w:rPr>
        <w:t xml:space="preserve">cookies </w:t>
      </w:r>
      <w:r w:rsidRPr="00061B89">
        <w:rPr>
          <w:rFonts w:ascii="Arial" w:hAnsi="Arial" w:cs="Arial"/>
        </w:rPr>
        <w:t>pati garut yang disubtitusi dengan tepung kunir putih disajikan pada Tabel 6.</w:t>
      </w:r>
    </w:p>
    <w:p w:rsidR="00061B89" w:rsidRPr="00061B89" w:rsidRDefault="00BB1339" w:rsidP="00061B89">
      <w:pPr>
        <w:tabs>
          <w:tab w:val="left" w:pos="2115"/>
        </w:tabs>
        <w:spacing w:after="0"/>
        <w:jc w:val="center"/>
        <w:rPr>
          <w:rFonts w:ascii="Arial" w:hAnsi="Arial" w:cs="Arial"/>
        </w:rPr>
      </w:pPr>
      <w:r>
        <w:rPr>
          <w:rFonts w:ascii="Arial" w:hAnsi="Arial" w:cs="Arial"/>
        </w:rPr>
        <w:t>Tabel 6</w:t>
      </w:r>
      <w:r w:rsidR="00061B89" w:rsidRPr="00061B89">
        <w:rPr>
          <w:rFonts w:ascii="Arial" w:hAnsi="Arial" w:cs="Arial"/>
        </w:rPr>
        <w:t xml:space="preserve">. Tingkat kesukaan subtitusi </w:t>
      </w:r>
      <w:r w:rsidR="00061B89" w:rsidRPr="00061B89">
        <w:rPr>
          <w:rFonts w:ascii="Arial" w:hAnsi="Arial" w:cs="Arial"/>
          <w:i/>
        </w:rPr>
        <w:t xml:space="preserve">cookies </w:t>
      </w:r>
      <w:r w:rsidR="00061B89" w:rsidRPr="00061B89">
        <w:rPr>
          <w:rFonts w:ascii="Arial" w:hAnsi="Arial" w:cs="Arial"/>
        </w:rPr>
        <w:t>pati garut dan tepung kunir putih</w:t>
      </w:r>
    </w:p>
    <w:tbl>
      <w:tblPr>
        <w:tblW w:w="10158" w:type="dxa"/>
        <w:tblInd w:w="-743" w:type="dxa"/>
        <w:tblLook w:val="04A0" w:firstRow="1" w:lastRow="0" w:firstColumn="1" w:lastColumn="0" w:noHBand="0" w:noVBand="1"/>
      </w:tblPr>
      <w:tblGrid>
        <w:gridCol w:w="1573"/>
        <w:gridCol w:w="1746"/>
        <w:gridCol w:w="1357"/>
        <w:gridCol w:w="1399"/>
        <w:gridCol w:w="1419"/>
        <w:gridCol w:w="1341"/>
        <w:gridCol w:w="1452"/>
      </w:tblGrid>
      <w:tr w:rsidR="00061B89" w:rsidRPr="00061B89" w:rsidTr="00AB6A80">
        <w:trPr>
          <w:trHeight w:val="302"/>
        </w:trPr>
        <w:tc>
          <w:tcPr>
            <w:tcW w:w="1573" w:type="dxa"/>
            <w:vMerge w:val="restart"/>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Pati garut : Tepung kunir putih (%)</w:t>
            </w:r>
          </w:p>
        </w:tc>
        <w:tc>
          <w:tcPr>
            <w:tcW w:w="1669" w:type="dxa"/>
            <w:vMerge w:val="restart"/>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Waktu pemanggangan (menit)</w:t>
            </w:r>
          </w:p>
        </w:tc>
        <w:tc>
          <w:tcPr>
            <w:tcW w:w="6916" w:type="dxa"/>
            <w:gridSpan w:val="5"/>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Parameter</w:t>
            </w:r>
          </w:p>
        </w:tc>
      </w:tr>
      <w:tr w:rsidR="00061B89" w:rsidRPr="00061B89" w:rsidTr="00AB6A80">
        <w:trPr>
          <w:trHeight w:val="302"/>
        </w:trPr>
        <w:tc>
          <w:tcPr>
            <w:tcW w:w="1573" w:type="dxa"/>
            <w:vMerge/>
            <w:tcBorders>
              <w:bottom w:val="single" w:sz="4" w:space="0" w:color="auto"/>
            </w:tcBorders>
            <w:vAlign w:val="center"/>
            <w:hideMark/>
          </w:tcPr>
          <w:p w:rsidR="00061B89" w:rsidRPr="00061B89" w:rsidRDefault="00061B89" w:rsidP="00061B89">
            <w:pPr>
              <w:spacing w:after="0" w:line="240" w:lineRule="auto"/>
              <w:jc w:val="center"/>
              <w:rPr>
                <w:rFonts w:ascii="Arial" w:eastAsia="Times New Roman" w:hAnsi="Arial" w:cs="Arial"/>
                <w:color w:val="000000"/>
                <w:lang w:eastAsia="id-ID"/>
              </w:rPr>
            </w:pPr>
          </w:p>
        </w:tc>
        <w:tc>
          <w:tcPr>
            <w:tcW w:w="1669" w:type="dxa"/>
            <w:vMerge/>
            <w:tcBorders>
              <w:bottom w:val="single" w:sz="4" w:space="0" w:color="auto"/>
            </w:tcBorders>
            <w:vAlign w:val="center"/>
            <w:hideMark/>
          </w:tcPr>
          <w:p w:rsidR="00061B89" w:rsidRPr="00061B89" w:rsidRDefault="00061B89" w:rsidP="00061B89">
            <w:pPr>
              <w:spacing w:after="0" w:line="240" w:lineRule="auto"/>
              <w:jc w:val="center"/>
              <w:rPr>
                <w:rFonts w:ascii="Arial" w:eastAsia="Times New Roman" w:hAnsi="Arial" w:cs="Arial"/>
                <w:color w:val="000000"/>
                <w:lang w:eastAsia="id-ID"/>
              </w:rPr>
            </w:pPr>
          </w:p>
        </w:tc>
        <w:tc>
          <w:tcPr>
            <w:tcW w:w="1339" w:type="dxa"/>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Warna</w:t>
            </w:r>
          </w:p>
        </w:tc>
        <w:tc>
          <w:tcPr>
            <w:tcW w:w="1399" w:type="dxa"/>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Aroma</w:t>
            </w:r>
          </w:p>
        </w:tc>
        <w:tc>
          <w:tcPr>
            <w:tcW w:w="1410" w:type="dxa"/>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Tekstur</w:t>
            </w:r>
          </w:p>
        </w:tc>
        <w:tc>
          <w:tcPr>
            <w:tcW w:w="1339" w:type="dxa"/>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Rasa</w:t>
            </w:r>
          </w:p>
        </w:tc>
        <w:tc>
          <w:tcPr>
            <w:tcW w:w="1429" w:type="dxa"/>
            <w:tcBorders>
              <w:top w:val="single" w:sz="4" w:space="0" w:color="auto"/>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Keseluruhan</w:t>
            </w:r>
          </w:p>
        </w:tc>
      </w:tr>
      <w:tr w:rsidR="00061B89" w:rsidRPr="00061B89" w:rsidTr="00AB6A80">
        <w:trPr>
          <w:trHeight w:val="302"/>
        </w:trPr>
        <w:tc>
          <w:tcPr>
            <w:tcW w:w="1573"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100 : 0</w:t>
            </w:r>
          </w:p>
        </w:tc>
        <w:tc>
          <w:tcPr>
            <w:tcW w:w="1669"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w:t>
            </w:r>
          </w:p>
        </w:tc>
        <w:tc>
          <w:tcPr>
            <w:tcW w:w="1339"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vertAlign w:val="superscript"/>
                <w:lang w:eastAsia="id-ID"/>
              </w:rPr>
            </w:pPr>
            <w:r w:rsidRPr="00061B89">
              <w:rPr>
                <w:rFonts w:ascii="Arial" w:eastAsia="Times New Roman" w:hAnsi="Arial" w:cs="Arial"/>
                <w:color w:val="000000"/>
                <w:lang w:eastAsia="id-ID"/>
              </w:rPr>
              <w:t>2,50</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±0,90</w:t>
            </w:r>
          </w:p>
        </w:tc>
        <w:tc>
          <w:tcPr>
            <w:tcW w:w="1399"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1,85</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±0,67</w:t>
            </w:r>
          </w:p>
        </w:tc>
        <w:tc>
          <w:tcPr>
            <w:tcW w:w="1410"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2,00</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±0,78</w:t>
            </w:r>
          </w:p>
        </w:tc>
        <w:tc>
          <w:tcPr>
            <w:tcW w:w="1339"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1,80</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±0,50</w:t>
            </w:r>
          </w:p>
        </w:tc>
        <w:tc>
          <w:tcPr>
            <w:tcW w:w="1429" w:type="dxa"/>
            <w:tcBorders>
              <w:top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1,90</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±0,81</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 xml:space="preserve">95 : 5 </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±0,81</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±0,59</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2,60</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±0,72</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2,35</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±0,70</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2,35</w:t>
            </w:r>
            <w:r w:rsidRPr="00061B89">
              <w:rPr>
                <w:rFonts w:ascii="Arial" w:eastAsia="Times New Roman" w:hAnsi="Arial" w:cs="Arial"/>
                <w:color w:val="000000"/>
                <w:vertAlign w:val="superscript"/>
                <w:lang w:eastAsia="id-ID"/>
              </w:rPr>
              <w:t>abc</w:t>
            </w:r>
            <w:r w:rsidRPr="00061B89">
              <w:rPr>
                <w:rFonts w:ascii="Arial" w:eastAsia="Times New Roman" w:hAnsi="Arial" w:cs="Arial"/>
                <w:color w:val="000000"/>
                <w:lang w:eastAsia="id-ID"/>
              </w:rPr>
              <w:t>±0,70</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95 : 5</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2,30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±0,79</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2,10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±0,35</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2,80</w:t>
            </w:r>
            <w:r w:rsidRPr="00061B89">
              <w:rPr>
                <w:rFonts w:ascii="Arial" w:eastAsia="Times New Roman" w:hAnsi="Arial" w:cs="Arial"/>
                <w:color w:val="000000"/>
                <w:vertAlign w:val="superscript"/>
                <w:lang w:eastAsia="id-ID"/>
              </w:rPr>
              <w:t>cd</w:t>
            </w:r>
            <w:r w:rsidRPr="00061B89">
              <w:rPr>
                <w:rFonts w:ascii="Arial" w:eastAsia="Times New Roman" w:hAnsi="Arial" w:cs="Arial"/>
                <w:color w:val="000000"/>
                <w:lang w:eastAsia="id-ID"/>
              </w:rPr>
              <w:t>±0,57</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2,30</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±0,61</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2,55</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±0,61</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95 : 5</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2,10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±0,67</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1,85</w:t>
            </w:r>
            <w:r w:rsidRPr="00061B89">
              <w:rPr>
                <w:rFonts w:ascii="Arial" w:eastAsia="Times New Roman" w:hAnsi="Arial" w:cs="Arial"/>
                <w:color w:val="000000"/>
                <w:vertAlign w:val="superscript"/>
                <w:lang w:eastAsia="id-ID"/>
              </w:rPr>
              <w:t xml:space="preserve"> ab</w:t>
            </w:r>
            <w:r w:rsidRPr="00061B89">
              <w:rPr>
                <w:rFonts w:ascii="Arial" w:eastAsia="Times New Roman" w:hAnsi="Arial" w:cs="Arial"/>
                <w:color w:val="000000"/>
                <w:lang w:eastAsia="id-ID"/>
              </w:rPr>
              <w:t>±0,52</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2,50</w:t>
            </w:r>
            <w:r w:rsidRPr="00061B89">
              <w:rPr>
                <w:rFonts w:ascii="Arial" w:eastAsia="Times New Roman" w:hAnsi="Arial" w:cs="Arial"/>
                <w:color w:val="000000"/>
                <w:vertAlign w:val="superscript"/>
                <w:lang w:eastAsia="id-ID"/>
              </w:rPr>
              <w:t>abc</w:t>
            </w:r>
            <w:r w:rsidRPr="00061B89">
              <w:rPr>
                <w:rFonts w:ascii="Arial" w:eastAsia="Times New Roman" w:hAnsi="Arial" w:cs="Arial"/>
                <w:color w:val="000000"/>
                <w:lang w:eastAsia="id-ID"/>
              </w:rPr>
              <w:t>±0,59</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±0,60</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±0,57</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90 : 10</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15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2,05</w:t>
            </w:r>
            <w:r w:rsidRPr="00061B89">
              <w:rPr>
                <w:rFonts w:ascii="Arial" w:eastAsia="Times New Roman" w:hAnsi="Arial" w:cs="Arial"/>
                <w:b/>
                <w:color w:val="000000"/>
                <w:vertAlign w:val="superscript"/>
                <w:lang w:eastAsia="id-ID"/>
              </w:rPr>
              <w:t>ab</w:t>
            </w:r>
            <w:r w:rsidRPr="00061B89">
              <w:rPr>
                <w:rFonts w:ascii="Arial" w:eastAsia="Times New Roman" w:hAnsi="Arial" w:cs="Arial"/>
                <w:b/>
                <w:color w:val="000000"/>
                <w:lang w:eastAsia="id-ID"/>
              </w:rPr>
              <w:t>±0,61</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2,10</w:t>
            </w:r>
            <w:r w:rsidRPr="00061B89">
              <w:rPr>
                <w:rFonts w:ascii="Arial" w:eastAsia="Times New Roman" w:hAnsi="Arial" w:cs="Arial"/>
                <w:b/>
                <w:color w:val="000000"/>
                <w:vertAlign w:val="superscript"/>
                <w:lang w:eastAsia="id-ID"/>
              </w:rPr>
              <w:t>ab</w:t>
            </w:r>
            <w:r w:rsidRPr="00061B89">
              <w:rPr>
                <w:rFonts w:ascii="Arial" w:eastAsia="Times New Roman" w:hAnsi="Arial" w:cs="Arial"/>
                <w:b/>
                <w:color w:val="000000"/>
                <w:lang w:eastAsia="id-ID"/>
              </w:rPr>
              <w:t>±0,40</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2,25</w:t>
            </w:r>
            <w:r w:rsidRPr="00061B89">
              <w:rPr>
                <w:rFonts w:ascii="Arial" w:eastAsia="Times New Roman" w:hAnsi="Arial" w:cs="Arial"/>
                <w:b/>
                <w:color w:val="000000"/>
                <w:vertAlign w:val="superscript"/>
                <w:lang w:eastAsia="id-ID"/>
              </w:rPr>
              <w:t>ab</w:t>
            </w:r>
            <w:r w:rsidRPr="00061B89">
              <w:rPr>
                <w:rFonts w:ascii="Arial" w:eastAsia="Times New Roman" w:hAnsi="Arial" w:cs="Arial"/>
                <w:b/>
                <w:color w:val="000000"/>
                <w:lang w:eastAsia="id-ID"/>
              </w:rPr>
              <w:t>±0,75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2,35</w:t>
            </w:r>
            <w:r w:rsidRPr="00061B89">
              <w:rPr>
                <w:rFonts w:ascii="Arial" w:eastAsia="Times New Roman" w:hAnsi="Arial" w:cs="Arial"/>
                <w:b/>
                <w:color w:val="000000"/>
                <w:vertAlign w:val="superscript"/>
                <w:lang w:eastAsia="id-ID"/>
              </w:rPr>
              <w:t>b</w:t>
            </w:r>
            <w:r w:rsidRPr="00061B89">
              <w:rPr>
                <w:rFonts w:ascii="Arial" w:eastAsia="Times New Roman" w:hAnsi="Arial" w:cs="Arial"/>
                <w:b/>
                <w:color w:val="000000"/>
                <w:lang w:eastAsia="id-ID"/>
              </w:rPr>
              <w:t>±0,67</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b/>
                <w:color w:val="000000"/>
                <w:lang w:eastAsia="id-ID"/>
              </w:rPr>
            </w:pPr>
            <w:r w:rsidRPr="00061B89">
              <w:rPr>
                <w:rFonts w:ascii="Arial" w:eastAsia="Times New Roman" w:hAnsi="Arial" w:cs="Arial"/>
                <w:b/>
                <w:color w:val="000000"/>
                <w:lang w:eastAsia="id-ID"/>
              </w:rPr>
              <w:t>2,15</w:t>
            </w:r>
            <w:r w:rsidRPr="00061B89">
              <w:rPr>
                <w:rFonts w:ascii="Arial" w:eastAsia="Times New Roman" w:hAnsi="Arial" w:cs="Arial"/>
                <w:b/>
                <w:color w:val="000000"/>
                <w:vertAlign w:val="superscript"/>
                <w:lang w:eastAsia="id-ID"/>
              </w:rPr>
              <w:t>ab</w:t>
            </w:r>
            <w:r w:rsidRPr="00061B89">
              <w:rPr>
                <w:rFonts w:ascii="Arial" w:eastAsia="Times New Roman" w:hAnsi="Arial" w:cs="Arial"/>
                <w:b/>
                <w:color w:val="000000"/>
                <w:lang w:eastAsia="id-ID"/>
              </w:rPr>
              <w:t>±0,64</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90 : 10</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1,95</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±0,47</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2,40</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±0,60</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2,10</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±0,53</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2,35</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±0,57</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±0,55</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90 : 10</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±0,77</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2,45</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±0,64</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2,15</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±0,61</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2,40</w:t>
            </w:r>
            <w:r w:rsidRPr="00061B89">
              <w:rPr>
                <w:rFonts w:ascii="Arial" w:eastAsia="Times New Roman" w:hAnsi="Arial" w:cs="Arial"/>
                <w:color w:val="000000"/>
                <w:vertAlign w:val="superscript"/>
                <w:lang w:eastAsia="id-ID"/>
              </w:rPr>
              <w:t>b</w:t>
            </w:r>
            <w:r w:rsidRPr="00061B89">
              <w:rPr>
                <w:rFonts w:ascii="Arial" w:eastAsia="Times New Roman" w:hAnsi="Arial" w:cs="Arial"/>
                <w:color w:val="000000"/>
                <w:lang w:eastAsia="id-ID"/>
              </w:rPr>
              <w:t>±0,55</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±0,61</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85 : 15</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15</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2,15</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±0,94</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2,25</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±0,53</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3,10</w:t>
            </w:r>
            <w:r w:rsidRPr="00061B89">
              <w:rPr>
                <w:rFonts w:ascii="Arial" w:eastAsia="Times New Roman" w:hAnsi="Arial" w:cs="Arial"/>
                <w:color w:val="000000"/>
                <w:vertAlign w:val="superscript"/>
                <w:lang w:eastAsia="id-ID"/>
              </w:rPr>
              <w:t>d</w:t>
            </w:r>
            <w:r w:rsidRPr="00061B89">
              <w:rPr>
                <w:rFonts w:ascii="Arial" w:eastAsia="Times New Roman" w:hAnsi="Arial" w:cs="Arial"/>
                <w:color w:val="000000"/>
                <w:lang w:eastAsia="id-ID"/>
              </w:rPr>
              <w:t>±0,97</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3,00</w:t>
            </w:r>
            <w:r w:rsidRPr="00061B89">
              <w:rPr>
                <w:rFonts w:ascii="Arial" w:eastAsia="Times New Roman" w:hAnsi="Arial" w:cs="Arial"/>
                <w:color w:val="000000"/>
                <w:vertAlign w:val="superscript"/>
                <w:lang w:eastAsia="id-ID"/>
              </w:rPr>
              <w:t>c</w:t>
            </w:r>
            <w:r w:rsidRPr="00061B89">
              <w:rPr>
                <w:rFonts w:ascii="Arial" w:eastAsia="Times New Roman" w:hAnsi="Arial" w:cs="Arial"/>
                <w:color w:val="000000"/>
                <w:lang w:eastAsia="id-ID"/>
              </w:rPr>
              <w:t>±0,69</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3,00</w:t>
            </w:r>
            <w:r w:rsidRPr="00061B89">
              <w:rPr>
                <w:rFonts w:ascii="Arial" w:eastAsia="Times New Roman" w:hAnsi="Arial" w:cs="Arial"/>
                <w:color w:val="000000"/>
                <w:vertAlign w:val="superscript"/>
                <w:lang w:eastAsia="id-ID"/>
              </w:rPr>
              <w:t>d</w:t>
            </w:r>
            <w:r w:rsidRPr="00061B89">
              <w:rPr>
                <w:rFonts w:ascii="Arial" w:eastAsia="Times New Roman" w:hAnsi="Arial" w:cs="Arial"/>
                <w:color w:val="000000"/>
                <w:lang w:eastAsia="id-ID"/>
              </w:rPr>
              <w:t>±0,70</w:t>
            </w:r>
          </w:p>
        </w:tc>
      </w:tr>
      <w:tr w:rsidR="00061B89" w:rsidRPr="00061B89" w:rsidTr="00AB6A80">
        <w:trPr>
          <w:trHeight w:val="302"/>
        </w:trPr>
        <w:tc>
          <w:tcPr>
            <w:tcW w:w="1573"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85 : 15</w:t>
            </w:r>
          </w:p>
        </w:tc>
        <w:tc>
          <w:tcPr>
            <w:tcW w:w="166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1,95</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±0,57</w:t>
            </w:r>
          </w:p>
        </w:tc>
        <w:tc>
          <w:tcPr>
            <w:tcW w:w="139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2,75</w:t>
            </w:r>
            <w:r w:rsidRPr="00061B89">
              <w:rPr>
                <w:rFonts w:ascii="Arial" w:eastAsia="Times New Roman" w:hAnsi="Arial" w:cs="Arial"/>
                <w:color w:val="000000"/>
                <w:vertAlign w:val="superscript"/>
                <w:lang w:eastAsia="id-ID"/>
              </w:rPr>
              <w:t>c</w:t>
            </w:r>
            <w:r w:rsidRPr="00061B89">
              <w:rPr>
                <w:rFonts w:ascii="Arial" w:eastAsia="Times New Roman" w:hAnsi="Arial" w:cs="Arial"/>
                <w:color w:val="000000"/>
                <w:lang w:eastAsia="id-ID"/>
              </w:rPr>
              <w:t>±0,66</w:t>
            </w:r>
          </w:p>
        </w:tc>
        <w:tc>
          <w:tcPr>
            <w:tcW w:w="1410"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2,05</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±0,64</w:t>
            </w:r>
          </w:p>
        </w:tc>
        <w:tc>
          <w:tcPr>
            <w:tcW w:w="133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2,90</w:t>
            </w:r>
            <w:r w:rsidRPr="00061B89">
              <w:rPr>
                <w:rFonts w:ascii="Arial" w:eastAsia="Times New Roman" w:hAnsi="Arial" w:cs="Arial"/>
                <w:color w:val="000000"/>
                <w:vertAlign w:val="superscript"/>
                <w:lang w:eastAsia="id-ID"/>
              </w:rPr>
              <w:t>c</w:t>
            </w:r>
            <w:r w:rsidRPr="00061B89">
              <w:rPr>
                <w:rFonts w:ascii="Arial" w:eastAsia="Times New Roman" w:hAnsi="Arial" w:cs="Arial"/>
                <w:color w:val="000000"/>
                <w:lang w:eastAsia="id-ID"/>
              </w:rPr>
              <w:t>±0,64</w:t>
            </w:r>
          </w:p>
        </w:tc>
        <w:tc>
          <w:tcPr>
            <w:tcW w:w="1429" w:type="dxa"/>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2,75</w:t>
            </w:r>
            <w:r w:rsidRPr="00061B89">
              <w:rPr>
                <w:rFonts w:ascii="Arial" w:eastAsia="Times New Roman" w:hAnsi="Arial" w:cs="Arial"/>
                <w:color w:val="000000"/>
                <w:vertAlign w:val="superscript"/>
                <w:lang w:eastAsia="id-ID"/>
              </w:rPr>
              <w:t>cd</w:t>
            </w:r>
            <w:r w:rsidRPr="00061B89">
              <w:rPr>
                <w:rFonts w:ascii="Arial" w:eastAsia="Times New Roman" w:hAnsi="Arial" w:cs="Arial"/>
                <w:color w:val="000000"/>
                <w:lang w:eastAsia="id-ID"/>
              </w:rPr>
              <w:t>±0,76</w:t>
            </w:r>
          </w:p>
        </w:tc>
      </w:tr>
      <w:tr w:rsidR="00061B89" w:rsidRPr="00061B89" w:rsidTr="00AB6A80">
        <w:trPr>
          <w:trHeight w:val="416"/>
        </w:trPr>
        <w:tc>
          <w:tcPr>
            <w:tcW w:w="1573"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lastRenderedPageBreak/>
              <w:t>85 : 15</w:t>
            </w:r>
          </w:p>
        </w:tc>
        <w:tc>
          <w:tcPr>
            <w:tcW w:w="1669"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w:t>
            </w:r>
          </w:p>
        </w:tc>
        <w:tc>
          <w:tcPr>
            <w:tcW w:w="1339"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2,20</w:t>
            </w:r>
            <w:r w:rsidRPr="00061B89">
              <w:rPr>
                <w:rFonts w:ascii="Arial" w:eastAsia="Times New Roman" w:hAnsi="Arial" w:cs="Arial"/>
                <w:color w:val="000000"/>
                <w:vertAlign w:val="superscript"/>
                <w:lang w:eastAsia="id-ID"/>
              </w:rPr>
              <w:t>ab</w:t>
            </w:r>
            <w:r w:rsidRPr="00061B89">
              <w:rPr>
                <w:rFonts w:ascii="Arial" w:eastAsia="Times New Roman" w:hAnsi="Arial" w:cs="Arial"/>
                <w:color w:val="000000"/>
                <w:lang w:eastAsia="id-ID"/>
              </w:rPr>
              <w:t>±0,80</w:t>
            </w:r>
          </w:p>
        </w:tc>
        <w:tc>
          <w:tcPr>
            <w:tcW w:w="1399"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2,65</w:t>
            </w:r>
            <w:r w:rsidRPr="00061B89">
              <w:rPr>
                <w:rFonts w:ascii="Arial" w:eastAsia="Times New Roman" w:hAnsi="Arial" w:cs="Arial"/>
                <w:color w:val="000000"/>
                <w:vertAlign w:val="superscript"/>
                <w:lang w:eastAsia="id-ID"/>
              </w:rPr>
              <w:t>c</w:t>
            </w:r>
            <w:r w:rsidRPr="00061B89">
              <w:rPr>
                <w:rFonts w:ascii="Arial" w:eastAsia="Times New Roman" w:hAnsi="Arial" w:cs="Arial"/>
                <w:color w:val="000000"/>
                <w:lang w:eastAsia="id-ID"/>
              </w:rPr>
              <w:t>±0,59</w:t>
            </w:r>
          </w:p>
        </w:tc>
        <w:tc>
          <w:tcPr>
            <w:tcW w:w="1410"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2,00</w:t>
            </w:r>
            <w:r w:rsidRPr="00061B89">
              <w:rPr>
                <w:rFonts w:ascii="Arial" w:eastAsia="Times New Roman" w:hAnsi="Arial" w:cs="Arial"/>
                <w:color w:val="000000"/>
                <w:vertAlign w:val="superscript"/>
                <w:lang w:eastAsia="id-ID"/>
              </w:rPr>
              <w:t>a</w:t>
            </w:r>
            <w:r w:rsidRPr="00061B89">
              <w:rPr>
                <w:rFonts w:ascii="Arial" w:eastAsia="Times New Roman" w:hAnsi="Arial" w:cs="Arial"/>
                <w:color w:val="000000"/>
                <w:lang w:eastAsia="id-ID"/>
              </w:rPr>
              <w:t>±0,53</w:t>
            </w:r>
          </w:p>
        </w:tc>
        <w:tc>
          <w:tcPr>
            <w:tcW w:w="1339"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2,60</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±0,64</w:t>
            </w:r>
          </w:p>
        </w:tc>
        <w:tc>
          <w:tcPr>
            <w:tcW w:w="1429" w:type="dxa"/>
            <w:tcBorders>
              <w:bottom w:val="single" w:sz="4" w:space="0" w:color="auto"/>
            </w:tcBorders>
            <w:shd w:val="clear" w:color="auto" w:fill="auto"/>
            <w:noWrap/>
            <w:vAlign w:val="bottom"/>
            <w:hideMark/>
          </w:tcPr>
          <w:p w:rsidR="00061B89" w:rsidRPr="00061B89" w:rsidRDefault="00061B89" w:rsidP="00061B89">
            <w:pPr>
              <w:spacing w:after="0" w:line="240" w:lineRule="auto"/>
              <w:jc w:val="center"/>
              <w:rPr>
                <w:rFonts w:ascii="Arial" w:eastAsia="Times New Roman" w:hAnsi="Arial" w:cs="Arial"/>
                <w:color w:val="000000"/>
                <w:lang w:eastAsia="id-ID"/>
              </w:rPr>
            </w:pPr>
            <w:r w:rsidRPr="00061B89">
              <w:rPr>
                <w:rFonts w:ascii="Arial" w:eastAsia="Times New Roman" w:hAnsi="Arial" w:cs="Arial"/>
                <w:color w:val="000000"/>
                <w:lang w:eastAsia="id-ID"/>
              </w:rPr>
              <w:t>2,50</w:t>
            </w:r>
            <w:r w:rsidRPr="00061B89">
              <w:rPr>
                <w:rFonts w:ascii="Arial" w:eastAsia="Times New Roman" w:hAnsi="Arial" w:cs="Arial"/>
                <w:color w:val="000000"/>
                <w:vertAlign w:val="superscript"/>
                <w:lang w:eastAsia="id-ID"/>
              </w:rPr>
              <w:t>bc</w:t>
            </w:r>
            <w:r w:rsidRPr="00061B89">
              <w:rPr>
                <w:rFonts w:ascii="Arial" w:eastAsia="Times New Roman" w:hAnsi="Arial" w:cs="Arial"/>
                <w:color w:val="000000"/>
                <w:lang w:eastAsia="id-ID"/>
              </w:rPr>
              <w:t>±0,70</w:t>
            </w:r>
          </w:p>
        </w:tc>
      </w:tr>
    </w:tbl>
    <w:p w:rsidR="00061B89" w:rsidRPr="00061B89" w:rsidRDefault="00061B89" w:rsidP="00061B89">
      <w:pPr>
        <w:spacing w:after="0" w:line="240" w:lineRule="auto"/>
        <w:jc w:val="both"/>
        <w:rPr>
          <w:rFonts w:ascii="Arial" w:hAnsi="Arial" w:cs="Arial"/>
        </w:rPr>
      </w:pPr>
      <w:r w:rsidRPr="00061B89">
        <w:rPr>
          <w:rFonts w:ascii="Arial" w:hAnsi="Arial" w:cs="Arial"/>
        </w:rPr>
        <w:t>Keterangan : *)Angka yang diikuti notasi huruf yang berbeda menyatakan ada perbedaan secara nyata (P ≤0,05)</w:t>
      </w:r>
    </w:p>
    <w:p w:rsidR="00F21835" w:rsidRDefault="00061B89" w:rsidP="00061B89">
      <w:pPr>
        <w:spacing w:after="0" w:line="240" w:lineRule="auto"/>
        <w:jc w:val="both"/>
        <w:rPr>
          <w:rFonts w:ascii="Arial" w:hAnsi="Arial" w:cs="Arial"/>
        </w:rPr>
      </w:pPr>
      <w:r w:rsidRPr="00061B89">
        <w:rPr>
          <w:rFonts w:ascii="Arial" w:hAnsi="Arial" w:cs="Arial"/>
        </w:rPr>
        <w:t>**) Nilai 1 = Sangat suka; 2 = Suka; 3 = Agak suka; 4 = Tidak suka; 5 = Sangat tidak suka</w:t>
      </w:r>
    </w:p>
    <w:p w:rsidR="00061B89" w:rsidRPr="00061B89" w:rsidRDefault="00061B89" w:rsidP="00061B89">
      <w:pPr>
        <w:pStyle w:val="ListParagraph"/>
        <w:numPr>
          <w:ilvl w:val="0"/>
          <w:numId w:val="8"/>
        </w:numPr>
        <w:spacing w:line="240" w:lineRule="auto"/>
        <w:jc w:val="both"/>
        <w:rPr>
          <w:rFonts w:ascii="Arial" w:hAnsi="Arial" w:cs="Arial"/>
        </w:rPr>
      </w:pPr>
      <w:r w:rsidRPr="00061B89">
        <w:rPr>
          <w:rFonts w:ascii="Arial" w:hAnsi="Arial" w:cs="Arial"/>
        </w:rPr>
        <w:t>Warna</w:t>
      </w:r>
    </w:p>
    <w:p w:rsidR="00061B89" w:rsidRPr="00061B89" w:rsidRDefault="00061B89" w:rsidP="00061B89">
      <w:pPr>
        <w:spacing w:line="240" w:lineRule="auto"/>
        <w:ind w:firstLine="567"/>
        <w:jc w:val="both"/>
        <w:rPr>
          <w:rFonts w:ascii="Arial" w:hAnsi="Arial" w:cs="Arial"/>
        </w:rPr>
      </w:pPr>
      <w:r w:rsidRPr="00061B89">
        <w:rPr>
          <w:rFonts w:ascii="Arial" w:hAnsi="Arial" w:cs="Arial"/>
        </w:rPr>
        <w:t xml:space="preserve">Warna subtitusi </w:t>
      </w:r>
      <w:r w:rsidRPr="00061B89">
        <w:rPr>
          <w:rFonts w:ascii="Arial" w:hAnsi="Arial" w:cs="Arial"/>
          <w:i/>
        </w:rPr>
        <w:t>cookies</w:t>
      </w:r>
      <w:r w:rsidRPr="00061B89">
        <w:rPr>
          <w:rFonts w:ascii="Arial" w:hAnsi="Arial" w:cs="Arial"/>
        </w:rPr>
        <w:t xml:space="preserve"> pati garut dan tepung kunir putih dengan variasi lama pemanggangan yang berbeda memberikan pengaruh nyata terhadap warna </w:t>
      </w:r>
      <w:r w:rsidRPr="00061B89">
        <w:rPr>
          <w:rFonts w:ascii="Arial" w:hAnsi="Arial" w:cs="Arial"/>
          <w:i/>
        </w:rPr>
        <w:t xml:space="preserve">cookies </w:t>
      </w:r>
      <w:r w:rsidRPr="00061B89">
        <w:rPr>
          <w:rFonts w:ascii="Arial" w:hAnsi="Arial" w:cs="Arial"/>
        </w:rPr>
        <w:t xml:space="preserve">yang dihasilkan. Semakin tinggi konsentrasi tepung kunir putih yang ditambahkan dan waktu pemanggangan yang semakin lama menyebabkan warna </w:t>
      </w:r>
      <w:r w:rsidRPr="00061B89">
        <w:rPr>
          <w:rFonts w:ascii="Arial" w:hAnsi="Arial" w:cs="Arial"/>
          <w:i/>
        </w:rPr>
        <w:t xml:space="preserve">cookies </w:t>
      </w:r>
      <w:r w:rsidRPr="00061B89">
        <w:rPr>
          <w:rFonts w:ascii="Arial" w:hAnsi="Arial" w:cs="Arial"/>
        </w:rPr>
        <w:t xml:space="preserve">semakin gelap. </w:t>
      </w:r>
      <w:r w:rsidRPr="00061B89">
        <w:rPr>
          <w:rFonts w:ascii="Arial" w:hAnsi="Arial" w:cs="Arial"/>
          <w:i/>
        </w:rPr>
        <w:t xml:space="preserve">Cookies </w:t>
      </w:r>
      <w:r w:rsidRPr="00061B89">
        <w:rPr>
          <w:rFonts w:ascii="Arial" w:hAnsi="Arial" w:cs="Arial"/>
        </w:rPr>
        <w:t>yang disubstitusi tepung kunir putih memiliki warna yang lebih kuning karena tepung kunir putih mengandung senyawa bioaktif utama yaitu kurkuminoid atau pigmen warna kuning.</w:t>
      </w:r>
    </w:p>
    <w:p w:rsidR="00061B89" w:rsidRPr="00061B89" w:rsidRDefault="00061B89" w:rsidP="00061B89">
      <w:pPr>
        <w:pStyle w:val="ListParagraph"/>
        <w:numPr>
          <w:ilvl w:val="0"/>
          <w:numId w:val="8"/>
        </w:numPr>
        <w:spacing w:line="240" w:lineRule="auto"/>
        <w:jc w:val="both"/>
        <w:rPr>
          <w:rFonts w:ascii="Arial" w:hAnsi="Arial" w:cs="Arial"/>
        </w:rPr>
      </w:pPr>
      <w:r w:rsidRPr="00061B89">
        <w:rPr>
          <w:rFonts w:ascii="Arial" w:hAnsi="Arial" w:cs="Arial"/>
        </w:rPr>
        <w:t>Aroma</w:t>
      </w:r>
    </w:p>
    <w:p w:rsidR="00061B89" w:rsidRDefault="00061B89" w:rsidP="00061B89">
      <w:pPr>
        <w:spacing w:line="240" w:lineRule="auto"/>
        <w:ind w:firstLine="567"/>
        <w:jc w:val="both"/>
        <w:rPr>
          <w:rFonts w:ascii="Arial" w:hAnsi="Arial" w:cs="Arial"/>
        </w:rPr>
      </w:pPr>
      <w:r w:rsidRPr="00061B89">
        <w:rPr>
          <w:rFonts w:ascii="Arial" w:hAnsi="Arial" w:cs="Arial"/>
        </w:rPr>
        <w:t xml:space="preserve">Aroma </w:t>
      </w:r>
      <w:r w:rsidRPr="00061B89">
        <w:rPr>
          <w:rFonts w:ascii="Arial" w:hAnsi="Arial" w:cs="Arial"/>
          <w:i/>
        </w:rPr>
        <w:t xml:space="preserve">cookies </w:t>
      </w:r>
      <w:r w:rsidRPr="00061B89">
        <w:rPr>
          <w:rFonts w:ascii="Arial" w:hAnsi="Arial" w:cs="Arial"/>
        </w:rPr>
        <w:t xml:space="preserve">yang ditambahkan tepung kunir putih lebih banyak akan menghasilkan aroma yang lebih tajam jika dibandingkan dengan aroma kontrol </w:t>
      </w:r>
      <w:r w:rsidRPr="00061B89">
        <w:rPr>
          <w:rFonts w:ascii="Arial" w:hAnsi="Arial" w:cs="Arial"/>
          <w:i/>
        </w:rPr>
        <w:t xml:space="preserve">cookies, </w:t>
      </w:r>
      <w:r w:rsidRPr="00061B89">
        <w:rPr>
          <w:rFonts w:ascii="Arial" w:hAnsi="Arial" w:cs="Arial"/>
        </w:rPr>
        <w:t xml:space="preserve">namun aroma yang </w:t>
      </w:r>
      <w:r w:rsidRPr="00061B89">
        <w:rPr>
          <w:rFonts w:ascii="Arial" w:hAnsi="Arial" w:cs="Arial"/>
          <w:i/>
        </w:rPr>
        <w:t>cookies</w:t>
      </w:r>
      <w:r w:rsidRPr="00061B89">
        <w:rPr>
          <w:rFonts w:ascii="Arial" w:hAnsi="Arial" w:cs="Arial"/>
        </w:rPr>
        <w:t xml:space="preserve"> yang ditambah dengan tepung kunir putih masih disukai panelis. Faktor lain yang dapat mempengaruhi aroma adalah kualitas komponen aroma, suhu, komposisi aroma, viskositas makanan, interaksi alami antar komponen dan komponen nutrisi dalam makanan tersebut seperti protein, lemak, dan karbohidrat (Juwita, 2015).</w:t>
      </w:r>
    </w:p>
    <w:p w:rsidR="00061B89" w:rsidRDefault="00061B89" w:rsidP="00061B89">
      <w:pPr>
        <w:pStyle w:val="ListParagraph"/>
        <w:numPr>
          <w:ilvl w:val="0"/>
          <w:numId w:val="8"/>
        </w:numPr>
        <w:spacing w:line="240" w:lineRule="auto"/>
        <w:jc w:val="both"/>
        <w:rPr>
          <w:rFonts w:ascii="Arial" w:hAnsi="Arial" w:cs="Arial"/>
        </w:rPr>
      </w:pPr>
      <w:r>
        <w:rPr>
          <w:rFonts w:ascii="Arial" w:hAnsi="Arial" w:cs="Arial"/>
        </w:rPr>
        <w:t>Tekstur</w:t>
      </w:r>
    </w:p>
    <w:p w:rsidR="00061B89" w:rsidRDefault="00061B89" w:rsidP="00061B89">
      <w:pPr>
        <w:spacing w:line="240" w:lineRule="auto"/>
        <w:ind w:firstLine="567"/>
        <w:jc w:val="both"/>
        <w:rPr>
          <w:rFonts w:ascii="Arial" w:hAnsi="Arial" w:cs="Arial"/>
        </w:rPr>
      </w:pPr>
      <w:r w:rsidRPr="00061B89">
        <w:rPr>
          <w:rFonts w:ascii="Arial" w:hAnsi="Arial" w:cs="Arial"/>
        </w:rPr>
        <w:t xml:space="preserve">Tekstur </w:t>
      </w:r>
      <w:r w:rsidRPr="00061B89">
        <w:rPr>
          <w:rFonts w:ascii="Arial" w:hAnsi="Arial" w:cs="Arial"/>
          <w:i/>
        </w:rPr>
        <w:t>cookies</w:t>
      </w:r>
      <w:r w:rsidRPr="00061B89">
        <w:rPr>
          <w:rFonts w:ascii="Arial" w:hAnsi="Arial" w:cs="Arial"/>
        </w:rPr>
        <w:t xml:space="preserve"> dipengaruhi oleh penambahan tepung kunir putih dan lama waktu pemanggangan. Semakin banyak tepung kunir putih yang ditambahkan, maka akan menghasilkan tekstur </w:t>
      </w:r>
      <w:r w:rsidRPr="00061B89">
        <w:rPr>
          <w:rFonts w:ascii="Arial" w:hAnsi="Arial" w:cs="Arial"/>
          <w:i/>
        </w:rPr>
        <w:t xml:space="preserve">cookies </w:t>
      </w:r>
      <w:r w:rsidRPr="00061B89">
        <w:rPr>
          <w:rFonts w:ascii="Arial" w:hAnsi="Arial" w:cs="Arial"/>
        </w:rPr>
        <w:t xml:space="preserve">yang padat dan kokoh, dalam hal ini tepung kunir putih sebagai pengikat </w:t>
      </w:r>
      <w:r w:rsidRPr="00061B89">
        <w:rPr>
          <w:rFonts w:ascii="Arial" w:hAnsi="Arial" w:cs="Arial"/>
          <w:i/>
        </w:rPr>
        <w:t xml:space="preserve">cookies </w:t>
      </w:r>
      <w:r w:rsidRPr="00061B89">
        <w:rPr>
          <w:rFonts w:ascii="Arial" w:hAnsi="Arial" w:cs="Arial"/>
        </w:rPr>
        <w:t xml:space="preserve">pati garut yang memiliki tekstur yang rapuh dan mudah patah. Selain tepung kunir putih, lama waktu pemanggangan </w:t>
      </w:r>
      <w:r w:rsidRPr="00061B89">
        <w:rPr>
          <w:rFonts w:ascii="Arial" w:hAnsi="Arial" w:cs="Arial"/>
          <w:i/>
        </w:rPr>
        <w:t>cookies</w:t>
      </w:r>
      <w:r w:rsidRPr="00061B89">
        <w:rPr>
          <w:rFonts w:ascii="Arial" w:hAnsi="Arial" w:cs="Arial"/>
        </w:rPr>
        <w:t xml:space="preserve"> akan berpengaruh terhadap tekstur </w:t>
      </w:r>
      <w:r w:rsidRPr="00061B89">
        <w:rPr>
          <w:rFonts w:ascii="Arial" w:hAnsi="Arial" w:cs="Arial"/>
          <w:i/>
        </w:rPr>
        <w:t xml:space="preserve">cookies </w:t>
      </w:r>
      <w:r w:rsidRPr="00061B89">
        <w:rPr>
          <w:rFonts w:ascii="Arial" w:hAnsi="Arial" w:cs="Arial"/>
        </w:rPr>
        <w:t xml:space="preserve">yang dihasilkan. Semakin lama waktu pemanggangan maka semakin keras atau semakin kokoh tekstur </w:t>
      </w:r>
      <w:r w:rsidRPr="00061B89">
        <w:rPr>
          <w:rFonts w:ascii="Arial" w:hAnsi="Arial" w:cs="Arial"/>
          <w:i/>
        </w:rPr>
        <w:t xml:space="preserve">cookies, </w:t>
      </w:r>
      <w:r w:rsidRPr="00061B89">
        <w:rPr>
          <w:rFonts w:ascii="Arial" w:hAnsi="Arial" w:cs="Arial"/>
        </w:rPr>
        <w:t xml:space="preserve">karena dalam hal ini kadar air yang terdapat dalam bahan akan semakin kering dan </w:t>
      </w:r>
      <w:r w:rsidRPr="00061B89">
        <w:rPr>
          <w:rFonts w:ascii="Arial" w:hAnsi="Arial" w:cs="Arial"/>
          <w:i/>
        </w:rPr>
        <w:t xml:space="preserve">cookies </w:t>
      </w:r>
      <w:r w:rsidRPr="00061B89">
        <w:rPr>
          <w:rFonts w:ascii="Arial" w:hAnsi="Arial" w:cs="Arial"/>
        </w:rPr>
        <w:t>yang dihasilkan semakin matang akibat panas yang dihasilkan oleh oven.</w:t>
      </w:r>
    </w:p>
    <w:p w:rsidR="00061B89" w:rsidRDefault="00061B89" w:rsidP="00061B89">
      <w:pPr>
        <w:pStyle w:val="ListParagraph"/>
        <w:numPr>
          <w:ilvl w:val="0"/>
          <w:numId w:val="8"/>
        </w:numPr>
        <w:spacing w:line="240" w:lineRule="auto"/>
        <w:jc w:val="both"/>
        <w:rPr>
          <w:rFonts w:ascii="Arial" w:hAnsi="Arial" w:cs="Arial"/>
        </w:rPr>
      </w:pPr>
      <w:r>
        <w:rPr>
          <w:rFonts w:ascii="Arial" w:hAnsi="Arial" w:cs="Arial"/>
        </w:rPr>
        <w:t>Rasa</w:t>
      </w:r>
    </w:p>
    <w:p w:rsidR="00061B89" w:rsidRDefault="00061B89" w:rsidP="00061B89">
      <w:pPr>
        <w:spacing w:line="240" w:lineRule="auto"/>
        <w:ind w:firstLine="567"/>
        <w:jc w:val="both"/>
        <w:rPr>
          <w:rFonts w:ascii="Arial" w:hAnsi="Arial" w:cs="Arial"/>
        </w:rPr>
      </w:pPr>
      <w:r w:rsidRPr="00061B89">
        <w:rPr>
          <w:rFonts w:ascii="Arial" w:hAnsi="Arial" w:cs="Arial"/>
        </w:rPr>
        <w:t xml:space="preserve">Rasa </w:t>
      </w:r>
      <w:r w:rsidRPr="00061B89">
        <w:rPr>
          <w:rFonts w:ascii="Arial" w:hAnsi="Arial" w:cs="Arial"/>
          <w:i/>
        </w:rPr>
        <w:t xml:space="preserve">cookies </w:t>
      </w:r>
      <w:r w:rsidRPr="00061B89">
        <w:rPr>
          <w:rFonts w:ascii="Arial" w:hAnsi="Arial" w:cs="Arial"/>
        </w:rPr>
        <w:t xml:space="preserve">yang dihasilkan menunjukkan bahwa semakin banyak konsentrasi tepung kunir putih yang disubstitusikan, maka rasa </w:t>
      </w:r>
      <w:r w:rsidRPr="00061B89">
        <w:rPr>
          <w:rFonts w:ascii="Arial" w:hAnsi="Arial" w:cs="Arial"/>
          <w:i/>
        </w:rPr>
        <w:t>cookies</w:t>
      </w:r>
      <w:r w:rsidRPr="00061B89">
        <w:rPr>
          <w:rFonts w:ascii="Arial" w:hAnsi="Arial" w:cs="Arial"/>
        </w:rPr>
        <w:t xml:space="preserve"> yang dihasilkan semakin pahit. Hal ini disebabkan karena kandungan kurkumiod yang terdapat pada kunir putih. Kurkumin berbentuk serbuk kristalin yang memiliki rasa sedikit pahit dengan aroma yang khas dan memiliki pigmen oranye. Pigmen ini merupakan campuran dari tiga komponen analog, yaitu kurkumin, demetoksi kurkumin, dan bisdemetoksi kurkumin (Tonnesen, 1985), sehingga penambahan tepung kunir putih yang semakin banyak, akan menghasilkan rasa yang kurang disukai oleh panelis.</w:t>
      </w:r>
    </w:p>
    <w:p w:rsidR="00061B89" w:rsidRPr="00061B89" w:rsidRDefault="00061B89" w:rsidP="00061B89">
      <w:pPr>
        <w:pStyle w:val="ListParagraph"/>
        <w:numPr>
          <w:ilvl w:val="0"/>
          <w:numId w:val="8"/>
        </w:numPr>
        <w:spacing w:line="240" w:lineRule="auto"/>
        <w:jc w:val="both"/>
        <w:rPr>
          <w:rFonts w:ascii="Arial" w:hAnsi="Arial" w:cs="Arial"/>
          <w:sz w:val="20"/>
        </w:rPr>
      </w:pPr>
      <w:r>
        <w:rPr>
          <w:rFonts w:ascii="Arial" w:hAnsi="Arial" w:cs="Arial"/>
        </w:rPr>
        <w:t>Keseluruhan</w:t>
      </w:r>
    </w:p>
    <w:p w:rsidR="00061B89" w:rsidRDefault="00061B89" w:rsidP="00061B89">
      <w:pPr>
        <w:spacing w:line="240" w:lineRule="auto"/>
        <w:jc w:val="both"/>
        <w:rPr>
          <w:rFonts w:ascii="Arial" w:hAnsi="Arial" w:cs="Arial"/>
        </w:rPr>
      </w:pPr>
      <w:r w:rsidRPr="00061B89">
        <w:rPr>
          <w:rFonts w:ascii="Arial" w:hAnsi="Arial" w:cs="Arial"/>
        </w:rPr>
        <w:t xml:space="preserve">Parameter keseluruhan digunakan dalam uji kesukaan untuk mengukur tingkat kesukaan panelis terhadap keseluruhan atribut yang terdapat pada produk. Pengujian secara keseluruhan dilakukan karena hasil pengujian terhadap warna, aroma, tekstur dan rasa dapat menunjukkan nilai yang tidak seragam. Hasil uji kesukaan </w:t>
      </w:r>
      <w:r w:rsidRPr="00061B89">
        <w:rPr>
          <w:rFonts w:ascii="Arial" w:hAnsi="Arial" w:cs="Arial"/>
          <w:i/>
        </w:rPr>
        <w:t xml:space="preserve">cookies </w:t>
      </w:r>
      <w:r w:rsidRPr="00061B89">
        <w:rPr>
          <w:rFonts w:ascii="Arial" w:hAnsi="Arial" w:cs="Arial"/>
        </w:rPr>
        <w:t xml:space="preserve">secara keseluruhan masih disukai panelis karena memiliki rasa khas </w:t>
      </w:r>
      <w:r w:rsidRPr="00061B89">
        <w:rPr>
          <w:rFonts w:ascii="Arial" w:hAnsi="Arial" w:cs="Arial"/>
          <w:i/>
        </w:rPr>
        <w:t xml:space="preserve">cookies </w:t>
      </w:r>
      <w:r w:rsidRPr="00061B89">
        <w:rPr>
          <w:rFonts w:ascii="Arial" w:hAnsi="Arial" w:cs="Arial"/>
        </w:rPr>
        <w:t>disertai dengan rasa rimpang kunir putih.</w:t>
      </w:r>
    </w:p>
    <w:p w:rsidR="00BB1339" w:rsidRDefault="00BB1339" w:rsidP="00061B89">
      <w:pPr>
        <w:spacing w:line="240" w:lineRule="auto"/>
        <w:jc w:val="both"/>
        <w:rPr>
          <w:rFonts w:ascii="Arial" w:hAnsi="Arial" w:cs="Arial"/>
        </w:rPr>
      </w:pPr>
    </w:p>
    <w:p w:rsidR="00BB1339" w:rsidRPr="00BB1339" w:rsidRDefault="00BB1339" w:rsidP="00BB1339">
      <w:pPr>
        <w:pStyle w:val="ListParagraph"/>
        <w:numPr>
          <w:ilvl w:val="0"/>
          <w:numId w:val="9"/>
        </w:numPr>
        <w:spacing w:line="240" w:lineRule="auto"/>
        <w:ind w:left="426"/>
        <w:jc w:val="both"/>
        <w:rPr>
          <w:rFonts w:ascii="Arial" w:hAnsi="Arial" w:cs="Arial"/>
          <w:b/>
        </w:rPr>
      </w:pPr>
      <w:r>
        <w:rPr>
          <w:rFonts w:ascii="Arial" w:hAnsi="Arial" w:cs="Arial"/>
          <w:b/>
        </w:rPr>
        <w:lastRenderedPageBreak/>
        <w:t xml:space="preserve">Sifat kimia </w:t>
      </w:r>
      <w:r>
        <w:rPr>
          <w:rFonts w:ascii="Arial" w:hAnsi="Arial" w:cs="Arial"/>
          <w:b/>
          <w:i/>
        </w:rPr>
        <w:t>cookies</w:t>
      </w:r>
    </w:p>
    <w:p w:rsidR="00BB1339" w:rsidRPr="00BB1339" w:rsidRDefault="00BB1339" w:rsidP="00BB1339">
      <w:pPr>
        <w:spacing w:after="0" w:line="240" w:lineRule="auto"/>
        <w:jc w:val="both"/>
        <w:rPr>
          <w:rFonts w:ascii="Arial" w:hAnsi="Arial" w:cs="Arial"/>
        </w:rPr>
      </w:pPr>
      <w:r w:rsidRPr="00BB1339">
        <w:rPr>
          <w:rFonts w:ascii="Arial" w:hAnsi="Arial" w:cs="Arial"/>
        </w:rPr>
        <w:t xml:space="preserve">Hasil analisa kimia terbaik </w:t>
      </w:r>
      <w:r w:rsidRPr="00BB1339">
        <w:rPr>
          <w:rFonts w:ascii="Arial" w:hAnsi="Arial" w:cs="Arial"/>
          <w:i/>
        </w:rPr>
        <w:t xml:space="preserve">cookies </w:t>
      </w:r>
      <w:r w:rsidRPr="00BB1339">
        <w:rPr>
          <w:rFonts w:ascii="Arial" w:hAnsi="Arial" w:cs="Arial"/>
        </w:rPr>
        <w:t xml:space="preserve">pati garut adalah </w:t>
      </w:r>
      <w:r w:rsidRPr="00BB1339">
        <w:rPr>
          <w:rFonts w:ascii="Arial" w:hAnsi="Arial" w:cs="Arial"/>
          <w:i/>
        </w:rPr>
        <w:t xml:space="preserve">cookies </w:t>
      </w:r>
      <w:r w:rsidRPr="00BB1339">
        <w:rPr>
          <w:rFonts w:ascii="Arial" w:hAnsi="Arial" w:cs="Arial"/>
        </w:rPr>
        <w:t>yang disubstitusi dengan tepung kunir putih sebanyak 10% dan dipanggangang selama 15 menit disajikan pada Tabel 7.</w:t>
      </w:r>
    </w:p>
    <w:p w:rsidR="00BB1339" w:rsidRPr="00BB1339" w:rsidRDefault="00BB1339" w:rsidP="00BB1339">
      <w:pPr>
        <w:pStyle w:val="ListParagraph"/>
        <w:spacing w:after="0" w:line="240" w:lineRule="auto"/>
        <w:jc w:val="center"/>
        <w:rPr>
          <w:rFonts w:ascii="Arial" w:hAnsi="Arial" w:cs="Arial"/>
        </w:rPr>
      </w:pPr>
      <w:r w:rsidRPr="00BB1339">
        <w:rPr>
          <w:rFonts w:ascii="Arial" w:hAnsi="Arial" w:cs="Arial"/>
        </w:rPr>
        <w:t xml:space="preserve">Tabel 7. komposisi kimia </w:t>
      </w:r>
      <w:r w:rsidRPr="00BB1339">
        <w:rPr>
          <w:rFonts w:ascii="Arial" w:hAnsi="Arial" w:cs="Arial"/>
          <w:i/>
        </w:rPr>
        <w:t xml:space="preserve">cookies </w:t>
      </w:r>
      <w:r w:rsidRPr="00BB1339">
        <w:rPr>
          <w:rFonts w:ascii="Arial" w:hAnsi="Arial" w:cs="Arial"/>
        </w:rPr>
        <w:t>pati garut kunir putih</w:t>
      </w:r>
    </w:p>
    <w:tbl>
      <w:tblPr>
        <w:tblW w:w="7662" w:type="dxa"/>
        <w:jc w:val="center"/>
        <w:tblInd w:w="93" w:type="dxa"/>
        <w:tblLook w:val="04A0" w:firstRow="1" w:lastRow="0" w:firstColumn="1" w:lastColumn="0" w:noHBand="0" w:noVBand="1"/>
      </w:tblPr>
      <w:tblGrid>
        <w:gridCol w:w="3841"/>
        <w:gridCol w:w="3821"/>
      </w:tblGrid>
      <w:tr w:rsidR="00BB1339" w:rsidRPr="00BB1339" w:rsidTr="00AB6A80">
        <w:trPr>
          <w:trHeight w:val="304"/>
          <w:jc w:val="center"/>
        </w:trPr>
        <w:tc>
          <w:tcPr>
            <w:tcW w:w="3841" w:type="dxa"/>
            <w:vMerge w:val="restart"/>
            <w:tcBorders>
              <w:top w:val="single" w:sz="4" w:space="0" w:color="auto"/>
              <w:bottom w:val="single" w:sz="4" w:space="0" w:color="auto"/>
            </w:tcBorders>
            <w:shd w:val="clear" w:color="auto" w:fill="auto"/>
            <w:noWrap/>
            <w:vAlign w:val="center"/>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Analisa Kimia</w:t>
            </w:r>
          </w:p>
        </w:tc>
        <w:tc>
          <w:tcPr>
            <w:tcW w:w="3821" w:type="dxa"/>
            <w:vMerge w:val="restart"/>
            <w:tcBorders>
              <w:top w:val="single" w:sz="4" w:space="0" w:color="auto"/>
              <w:bottom w:val="single" w:sz="4" w:space="0" w:color="auto"/>
            </w:tcBorders>
            <w:shd w:val="clear" w:color="auto" w:fill="auto"/>
            <w:noWrap/>
            <w:vAlign w:val="center"/>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Pati garut 90%, tepung kunir putih 10%, 15 menit</w:t>
            </w:r>
          </w:p>
        </w:tc>
      </w:tr>
      <w:tr w:rsidR="00BB1339" w:rsidRPr="00BB1339" w:rsidTr="00AB6A80">
        <w:trPr>
          <w:trHeight w:val="304"/>
          <w:jc w:val="center"/>
        </w:trPr>
        <w:tc>
          <w:tcPr>
            <w:tcW w:w="3841" w:type="dxa"/>
            <w:vMerge/>
            <w:tcBorders>
              <w:bottom w:val="single" w:sz="4" w:space="0" w:color="auto"/>
            </w:tcBorders>
            <w:vAlign w:val="center"/>
            <w:hideMark/>
          </w:tcPr>
          <w:p w:rsidR="00BB1339" w:rsidRPr="00BB1339" w:rsidRDefault="00BB1339" w:rsidP="00BB1339">
            <w:pPr>
              <w:spacing w:after="0" w:line="240" w:lineRule="auto"/>
              <w:jc w:val="center"/>
              <w:rPr>
                <w:rFonts w:ascii="Arial" w:eastAsia="Times New Roman" w:hAnsi="Arial" w:cs="Arial"/>
                <w:color w:val="000000"/>
                <w:lang w:eastAsia="id-ID"/>
              </w:rPr>
            </w:pPr>
          </w:p>
        </w:tc>
        <w:tc>
          <w:tcPr>
            <w:tcW w:w="3821" w:type="dxa"/>
            <w:vMerge/>
            <w:tcBorders>
              <w:bottom w:val="single" w:sz="4" w:space="0" w:color="auto"/>
            </w:tcBorders>
            <w:vAlign w:val="center"/>
            <w:hideMark/>
          </w:tcPr>
          <w:p w:rsidR="00BB1339" w:rsidRPr="00BB1339" w:rsidRDefault="00BB1339" w:rsidP="00BB1339">
            <w:pPr>
              <w:spacing w:after="0" w:line="240" w:lineRule="auto"/>
              <w:jc w:val="center"/>
              <w:rPr>
                <w:rFonts w:ascii="Arial" w:eastAsia="Times New Roman" w:hAnsi="Arial" w:cs="Arial"/>
                <w:color w:val="000000"/>
                <w:lang w:eastAsia="id-ID"/>
              </w:rPr>
            </w:pPr>
          </w:p>
        </w:tc>
      </w:tr>
      <w:tr w:rsidR="00BB1339" w:rsidRPr="00BB1339" w:rsidTr="00AB6A80">
        <w:trPr>
          <w:trHeight w:val="304"/>
          <w:jc w:val="center"/>
        </w:trPr>
        <w:tc>
          <w:tcPr>
            <w:tcW w:w="3841" w:type="dxa"/>
            <w:tcBorders>
              <w:top w:val="single" w:sz="4" w:space="0" w:color="auto"/>
            </w:tcBorders>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Kadar air (%b/b)</w:t>
            </w:r>
          </w:p>
        </w:tc>
        <w:tc>
          <w:tcPr>
            <w:tcW w:w="3821" w:type="dxa"/>
            <w:tcBorders>
              <w:top w:val="single" w:sz="4" w:space="0" w:color="auto"/>
            </w:tcBorders>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8,60</w:t>
            </w:r>
          </w:p>
        </w:tc>
      </w:tr>
      <w:tr w:rsidR="00BB1339" w:rsidRPr="00BB1339" w:rsidTr="00AB6A80">
        <w:trPr>
          <w:trHeight w:val="304"/>
          <w:jc w:val="center"/>
        </w:trPr>
        <w:tc>
          <w:tcPr>
            <w:tcW w:w="3841" w:type="dxa"/>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Kadar abu (%)</w:t>
            </w:r>
          </w:p>
        </w:tc>
        <w:tc>
          <w:tcPr>
            <w:tcW w:w="3821" w:type="dxa"/>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2,40</w:t>
            </w:r>
          </w:p>
        </w:tc>
      </w:tr>
      <w:tr w:rsidR="00BB1339" w:rsidRPr="00BB1339" w:rsidTr="00AB6A80">
        <w:trPr>
          <w:trHeight w:val="304"/>
          <w:jc w:val="center"/>
        </w:trPr>
        <w:tc>
          <w:tcPr>
            <w:tcW w:w="3841" w:type="dxa"/>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Protein (%)</w:t>
            </w:r>
          </w:p>
        </w:tc>
        <w:tc>
          <w:tcPr>
            <w:tcW w:w="3821" w:type="dxa"/>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5,88</w:t>
            </w:r>
          </w:p>
        </w:tc>
      </w:tr>
      <w:tr w:rsidR="00BB1339" w:rsidRPr="00BB1339" w:rsidTr="00AB6A80">
        <w:trPr>
          <w:trHeight w:val="304"/>
          <w:jc w:val="center"/>
        </w:trPr>
        <w:tc>
          <w:tcPr>
            <w:tcW w:w="3841" w:type="dxa"/>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Lemak (%)</w:t>
            </w:r>
          </w:p>
        </w:tc>
        <w:tc>
          <w:tcPr>
            <w:tcW w:w="3821" w:type="dxa"/>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32,37</w:t>
            </w:r>
          </w:p>
        </w:tc>
      </w:tr>
      <w:tr w:rsidR="00BB1339" w:rsidRPr="00BB1339" w:rsidTr="00AB6A80">
        <w:trPr>
          <w:trHeight w:val="304"/>
          <w:jc w:val="center"/>
        </w:trPr>
        <w:tc>
          <w:tcPr>
            <w:tcW w:w="3841" w:type="dxa"/>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Karbohidrat (%)</w:t>
            </w:r>
          </w:p>
        </w:tc>
        <w:tc>
          <w:tcPr>
            <w:tcW w:w="3821" w:type="dxa"/>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50,64</w:t>
            </w:r>
          </w:p>
        </w:tc>
      </w:tr>
      <w:tr w:rsidR="00BB1339" w:rsidRPr="00BB1339" w:rsidTr="00AB6A80">
        <w:trPr>
          <w:trHeight w:val="304"/>
          <w:jc w:val="center"/>
        </w:trPr>
        <w:tc>
          <w:tcPr>
            <w:tcW w:w="3841" w:type="dxa"/>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Antioksidan (%RSA)</w:t>
            </w:r>
          </w:p>
        </w:tc>
        <w:tc>
          <w:tcPr>
            <w:tcW w:w="3821" w:type="dxa"/>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54,38</w:t>
            </w:r>
          </w:p>
        </w:tc>
      </w:tr>
      <w:tr w:rsidR="00BB1339" w:rsidRPr="00BB1339" w:rsidTr="00AB6A80">
        <w:trPr>
          <w:trHeight w:val="304"/>
          <w:jc w:val="center"/>
        </w:trPr>
        <w:tc>
          <w:tcPr>
            <w:tcW w:w="3841" w:type="dxa"/>
            <w:tcBorders>
              <w:bottom w:val="single" w:sz="4" w:space="0" w:color="auto"/>
            </w:tcBorders>
            <w:shd w:val="clear" w:color="auto" w:fill="auto"/>
            <w:noWrap/>
            <w:vAlign w:val="bottom"/>
            <w:hideMark/>
          </w:tcPr>
          <w:p w:rsidR="00BB1339" w:rsidRPr="00BB1339" w:rsidRDefault="00BB1339" w:rsidP="00BB1339">
            <w:pPr>
              <w:spacing w:after="0" w:line="240" w:lineRule="auto"/>
              <w:jc w:val="both"/>
              <w:rPr>
                <w:rFonts w:ascii="Arial" w:eastAsia="Times New Roman" w:hAnsi="Arial" w:cs="Arial"/>
                <w:color w:val="000000"/>
                <w:lang w:eastAsia="id-ID"/>
              </w:rPr>
            </w:pPr>
            <w:r w:rsidRPr="00BB1339">
              <w:rPr>
                <w:rFonts w:ascii="Arial" w:eastAsia="Times New Roman" w:hAnsi="Arial" w:cs="Arial"/>
                <w:color w:val="000000"/>
                <w:lang w:eastAsia="id-ID"/>
              </w:rPr>
              <w:t>Total fenol (mg EAG/g)</w:t>
            </w:r>
          </w:p>
        </w:tc>
        <w:tc>
          <w:tcPr>
            <w:tcW w:w="3821" w:type="dxa"/>
            <w:tcBorders>
              <w:bottom w:val="single" w:sz="4" w:space="0" w:color="auto"/>
            </w:tcBorders>
            <w:shd w:val="clear" w:color="auto" w:fill="auto"/>
            <w:noWrap/>
            <w:vAlign w:val="bottom"/>
            <w:hideMark/>
          </w:tcPr>
          <w:p w:rsidR="00BB1339" w:rsidRPr="00BB1339" w:rsidRDefault="00BB1339" w:rsidP="00BB1339">
            <w:pPr>
              <w:spacing w:after="0" w:line="240" w:lineRule="auto"/>
              <w:jc w:val="center"/>
              <w:rPr>
                <w:rFonts w:ascii="Arial" w:eastAsia="Times New Roman" w:hAnsi="Arial" w:cs="Arial"/>
                <w:color w:val="000000"/>
                <w:lang w:eastAsia="id-ID"/>
              </w:rPr>
            </w:pPr>
            <w:r w:rsidRPr="00BB1339">
              <w:rPr>
                <w:rFonts w:ascii="Arial" w:eastAsia="Times New Roman" w:hAnsi="Arial" w:cs="Arial"/>
                <w:color w:val="000000"/>
                <w:lang w:eastAsia="id-ID"/>
              </w:rPr>
              <w:t>2,62</w:t>
            </w:r>
          </w:p>
        </w:tc>
      </w:tr>
    </w:tbl>
    <w:p w:rsidR="00BB1339" w:rsidRPr="00BB1339" w:rsidRDefault="00BB1339" w:rsidP="00BB1339">
      <w:pPr>
        <w:pStyle w:val="ListParagraph"/>
        <w:tabs>
          <w:tab w:val="left" w:pos="2115"/>
        </w:tabs>
        <w:spacing w:after="0" w:line="240" w:lineRule="auto"/>
        <w:jc w:val="both"/>
        <w:rPr>
          <w:rFonts w:ascii="Arial" w:hAnsi="Arial" w:cs="Arial"/>
        </w:rPr>
      </w:pPr>
      <w:r w:rsidRPr="00BB1339">
        <w:rPr>
          <w:rFonts w:ascii="Arial" w:hAnsi="Arial" w:cs="Arial"/>
        </w:rPr>
        <w:t>Keterangan : Rerata dari dua batch dua kali ulangan.</w:t>
      </w:r>
    </w:p>
    <w:p w:rsidR="00BB1339" w:rsidRDefault="00BB1339" w:rsidP="00BB1339">
      <w:pPr>
        <w:spacing w:line="240" w:lineRule="auto"/>
        <w:jc w:val="both"/>
        <w:rPr>
          <w:rFonts w:ascii="Arial" w:hAnsi="Arial" w:cs="Arial"/>
          <w:b/>
        </w:rPr>
      </w:pPr>
      <w:r>
        <w:rPr>
          <w:rFonts w:ascii="Arial" w:hAnsi="Arial" w:cs="Arial"/>
          <w:b/>
        </w:rPr>
        <w:t>Kadar air</w:t>
      </w:r>
    </w:p>
    <w:p w:rsidR="00BB1339" w:rsidRDefault="00BB1339" w:rsidP="00BB1339">
      <w:pPr>
        <w:spacing w:line="240" w:lineRule="auto"/>
        <w:ind w:firstLine="567"/>
        <w:jc w:val="both"/>
        <w:rPr>
          <w:rFonts w:ascii="Arial" w:hAnsi="Arial" w:cs="Arial"/>
        </w:rPr>
      </w:pPr>
      <w:r w:rsidRPr="00BB1339">
        <w:rPr>
          <w:rFonts w:ascii="Arial" w:hAnsi="Arial" w:cs="Arial"/>
        </w:rPr>
        <w:t xml:space="preserve">Berdasarkan hasil analisa kimia pada Tabel 7 kadar air </w:t>
      </w:r>
      <w:r w:rsidRPr="00BB1339">
        <w:rPr>
          <w:rFonts w:ascii="Arial" w:hAnsi="Arial" w:cs="Arial"/>
          <w:i/>
        </w:rPr>
        <w:t xml:space="preserve">cookies </w:t>
      </w:r>
      <w:r w:rsidRPr="00BB1339">
        <w:rPr>
          <w:rFonts w:ascii="Arial" w:hAnsi="Arial" w:cs="Arial"/>
        </w:rPr>
        <w:t xml:space="preserve">pati garut yang disubstitusi dengan tepung kunir putih sebanyak 10% dengan lama pemanggangan 15 menit menunjukkan kadar air </w:t>
      </w:r>
      <w:r w:rsidRPr="00BB1339">
        <w:rPr>
          <w:rFonts w:ascii="Arial" w:hAnsi="Arial" w:cs="Arial"/>
          <w:i/>
        </w:rPr>
        <w:t xml:space="preserve">cookies </w:t>
      </w:r>
      <w:r w:rsidRPr="00BB1339">
        <w:rPr>
          <w:rFonts w:ascii="Arial" w:hAnsi="Arial" w:cs="Arial"/>
        </w:rPr>
        <w:t xml:space="preserve">sebesar 8,6 (%b/b), hal ini belum sesuai dengan syarat mutu </w:t>
      </w:r>
      <w:r w:rsidRPr="00BB1339">
        <w:rPr>
          <w:rFonts w:ascii="Arial" w:hAnsi="Arial" w:cs="Arial"/>
          <w:i/>
        </w:rPr>
        <w:t>cookies</w:t>
      </w:r>
      <w:r w:rsidRPr="00BB1339">
        <w:rPr>
          <w:rFonts w:ascii="Arial" w:hAnsi="Arial" w:cs="Arial"/>
        </w:rPr>
        <w:t xml:space="preserve"> yang direkomendasikan berdasarkan SNI 2973-2011 yaitu maksimal 5.</w:t>
      </w:r>
      <w:r w:rsidRPr="00BB1339">
        <w:rPr>
          <w:rFonts w:ascii="Arial" w:hAnsi="Arial" w:cs="Arial"/>
          <w:i/>
        </w:rPr>
        <w:t xml:space="preserve"> </w:t>
      </w:r>
      <w:r w:rsidRPr="00BB1339">
        <w:rPr>
          <w:rFonts w:ascii="Arial" w:hAnsi="Arial" w:cs="Arial"/>
        </w:rPr>
        <w:t xml:space="preserve">Produk </w:t>
      </w:r>
      <w:r w:rsidRPr="00BB1339">
        <w:rPr>
          <w:rFonts w:ascii="Arial" w:hAnsi="Arial" w:cs="Arial"/>
          <w:i/>
        </w:rPr>
        <w:t xml:space="preserve">cookies </w:t>
      </w:r>
      <w:r w:rsidRPr="00BB1339">
        <w:rPr>
          <w:rFonts w:ascii="Arial" w:hAnsi="Arial" w:cs="Arial"/>
        </w:rPr>
        <w:t xml:space="preserve">dengan kadar air tinggi disebabkan karena faktor pemanggangan. Semakin lama waktu pemanggangan </w:t>
      </w:r>
      <w:r w:rsidRPr="00BB1339">
        <w:rPr>
          <w:rFonts w:ascii="Arial" w:hAnsi="Arial" w:cs="Arial"/>
          <w:i/>
        </w:rPr>
        <w:t xml:space="preserve">cookies </w:t>
      </w:r>
      <w:r w:rsidRPr="00BB1339">
        <w:rPr>
          <w:rFonts w:ascii="Arial" w:hAnsi="Arial" w:cs="Arial"/>
        </w:rPr>
        <w:t xml:space="preserve">maka semakin banyak penguapan yang terjadi pada bahan-bahan yang terdapat pada komponen bahan, sehingga menghasilkan produk </w:t>
      </w:r>
      <w:r w:rsidRPr="00BB1339">
        <w:rPr>
          <w:rFonts w:ascii="Arial" w:hAnsi="Arial" w:cs="Arial"/>
          <w:i/>
        </w:rPr>
        <w:t xml:space="preserve">cookies </w:t>
      </w:r>
      <w:r w:rsidRPr="00BB1339">
        <w:rPr>
          <w:rFonts w:ascii="Arial" w:hAnsi="Arial" w:cs="Arial"/>
        </w:rPr>
        <w:t xml:space="preserve">yang kering. </w:t>
      </w:r>
      <w:r w:rsidRPr="00BB1339">
        <w:rPr>
          <w:rFonts w:ascii="Arial" w:hAnsi="Arial" w:cs="Arial"/>
          <w:i/>
        </w:rPr>
        <w:t xml:space="preserve">Cookies </w:t>
      </w:r>
      <w:r w:rsidRPr="00BB1339">
        <w:rPr>
          <w:rFonts w:ascii="Arial" w:hAnsi="Arial" w:cs="Arial"/>
        </w:rPr>
        <w:t>pati garut yang disubstitusi dengan tepung kunir putih 10% dan lama pemanggangan 15 menit masih memiliki tekstur yang lembek dan komponen didalamnya masih basah sehingga menghasilkan kadar air yang cukup tinggi.</w:t>
      </w:r>
    </w:p>
    <w:p w:rsidR="00BB1339" w:rsidRDefault="00BB1339" w:rsidP="00BB1339">
      <w:pPr>
        <w:spacing w:line="240" w:lineRule="auto"/>
        <w:jc w:val="both"/>
        <w:rPr>
          <w:rFonts w:ascii="Arial" w:hAnsi="Arial" w:cs="Arial"/>
          <w:b/>
        </w:rPr>
      </w:pPr>
      <w:r>
        <w:rPr>
          <w:rFonts w:ascii="Arial" w:hAnsi="Arial" w:cs="Arial"/>
          <w:b/>
        </w:rPr>
        <w:t>Kadar abu</w:t>
      </w:r>
    </w:p>
    <w:p w:rsidR="00BB1339" w:rsidRDefault="00BB1339" w:rsidP="00BB1339">
      <w:pPr>
        <w:pStyle w:val="ListParagraph"/>
        <w:spacing w:line="240" w:lineRule="auto"/>
        <w:ind w:left="0" w:firstLine="567"/>
        <w:jc w:val="both"/>
        <w:rPr>
          <w:rFonts w:ascii="Arial" w:hAnsi="Arial" w:cs="Arial"/>
        </w:rPr>
      </w:pPr>
      <w:r w:rsidRPr="00BB1339">
        <w:rPr>
          <w:rFonts w:ascii="Arial" w:hAnsi="Arial" w:cs="Arial"/>
        </w:rPr>
        <w:t xml:space="preserve">Berdasarkan hasil uji kadar abu pada Tabel </w:t>
      </w:r>
      <w:r>
        <w:rPr>
          <w:rFonts w:ascii="Arial" w:hAnsi="Arial" w:cs="Arial"/>
        </w:rPr>
        <w:t>7</w:t>
      </w:r>
      <w:r w:rsidRPr="00BB1339">
        <w:rPr>
          <w:rFonts w:ascii="Arial" w:hAnsi="Arial" w:cs="Arial"/>
        </w:rPr>
        <w:t xml:space="preserve"> </w:t>
      </w:r>
      <w:r w:rsidRPr="00BB1339">
        <w:rPr>
          <w:rFonts w:ascii="Arial" w:hAnsi="Arial" w:cs="Arial"/>
          <w:i/>
        </w:rPr>
        <w:t xml:space="preserve">cookies </w:t>
      </w:r>
      <w:r w:rsidRPr="00BB1339">
        <w:rPr>
          <w:rFonts w:ascii="Arial" w:hAnsi="Arial" w:cs="Arial"/>
        </w:rPr>
        <w:t xml:space="preserve">pati garut yang disubstitusi dengan tepung kunir putih 10% dengan lama waktu pemanggangan selama 15 menit menghasilkan kadar abu sebesar 2,40. Hasil uji kadar abu pada produk </w:t>
      </w:r>
      <w:r w:rsidRPr="00BB1339">
        <w:rPr>
          <w:rFonts w:ascii="Arial" w:hAnsi="Arial" w:cs="Arial"/>
          <w:i/>
        </w:rPr>
        <w:t xml:space="preserve">cookies </w:t>
      </w:r>
      <w:r w:rsidRPr="00BB1339">
        <w:rPr>
          <w:rFonts w:ascii="Arial" w:hAnsi="Arial" w:cs="Arial"/>
        </w:rPr>
        <w:t xml:space="preserve">menghasilkan kadar abu yang relatif tinggi. Tingginya kadar abu pada produk </w:t>
      </w:r>
      <w:r w:rsidRPr="00BB1339">
        <w:rPr>
          <w:rFonts w:ascii="Arial" w:hAnsi="Arial" w:cs="Arial"/>
          <w:i/>
        </w:rPr>
        <w:t xml:space="preserve">cookies </w:t>
      </w:r>
      <w:r w:rsidRPr="00BB1339">
        <w:rPr>
          <w:rFonts w:ascii="Arial" w:hAnsi="Arial" w:cs="Arial"/>
        </w:rPr>
        <w:t xml:space="preserve">disebabkan karena kandungan mineral pada bahan yang digunakan saat pembuatan </w:t>
      </w:r>
      <w:r w:rsidRPr="00BB1339">
        <w:rPr>
          <w:rFonts w:ascii="Arial" w:hAnsi="Arial" w:cs="Arial"/>
          <w:i/>
        </w:rPr>
        <w:t xml:space="preserve">cookies. </w:t>
      </w:r>
      <w:r w:rsidRPr="00BB1339">
        <w:rPr>
          <w:rFonts w:ascii="Arial" w:hAnsi="Arial" w:cs="Arial"/>
        </w:rPr>
        <w:t>Kadar abu pada pati garut yaitu sebesar 0,14, sedangkan kadar abu pada tepung kunir putih yaitu sebesar 9,74. Selain pengaruh bahan yang digunakan, kadar abu juga disebabkan oleh cara pengabuan, suhu pemanggangan dan lama waktu pemanggangan yang digunakan, karena kadar air yang keluar dari dalam bahan semakin besar (Darmajana, 2007 dalam Lisa, dkk., 2015). Pendapat tersebut sesuai dengan hasil uji kadar abu yang dihasilkan, semakin lama waktu pemanggangan, makan semakin besar kadar abu yang dihasilkan.</w:t>
      </w:r>
    </w:p>
    <w:p w:rsidR="00BB1339" w:rsidRDefault="00BB1339" w:rsidP="00BB1339">
      <w:pPr>
        <w:spacing w:line="240" w:lineRule="auto"/>
        <w:jc w:val="both"/>
        <w:rPr>
          <w:rFonts w:ascii="Arial" w:hAnsi="Arial" w:cs="Arial"/>
          <w:b/>
        </w:rPr>
      </w:pPr>
      <w:r>
        <w:rPr>
          <w:rFonts w:ascii="Arial" w:hAnsi="Arial" w:cs="Arial"/>
          <w:b/>
        </w:rPr>
        <w:t>Kadar protein</w:t>
      </w:r>
    </w:p>
    <w:p w:rsidR="00BB1339" w:rsidRPr="00BB1339" w:rsidRDefault="00BB1339" w:rsidP="00BB1339">
      <w:pPr>
        <w:spacing w:line="240" w:lineRule="auto"/>
        <w:ind w:firstLine="567"/>
        <w:jc w:val="both"/>
        <w:rPr>
          <w:rFonts w:ascii="Arial" w:hAnsi="Arial" w:cs="Arial"/>
        </w:rPr>
      </w:pPr>
      <w:r w:rsidRPr="00BB1339">
        <w:rPr>
          <w:rFonts w:ascii="Arial" w:hAnsi="Arial" w:cs="Arial"/>
        </w:rPr>
        <w:t xml:space="preserve">Berdasarkan hasil uji pada Tabel </w:t>
      </w:r>
      <w:r>
        <w:rPr>
          <w:rFonts w:ascii="Arial" w:hAnsi="Arial" w:cs="Arial"/>
        </w:rPr>
        <w:t>7</w:t>
      </w:r>
      <w:r w:rsidRPr="00BB1339">
        <w:rPr>
          <w:rFonts w:ascii="Arial" w:hAnsi="Arial" w:cs="Arial"/>
        </w:rPr>
        <w:t xml:space="preserve"> menunjukkan kadar protein </w:t>
      </w:r>
      <w:r w:rsidRPr="00BB1339">
        <w:rPr>
          <w:rFonts w:ascii="Arial" w:hAnsi="Arial" w:cs="Arial"/>
          <w:i/>
        </w:rPr>
        <w:t xml:space="preserve">cookies </w:t>
      </w:r>
      <w:r w:rsidRPr="00BB1339">
        <w:rPr>
          <w:rFonts w:ascii="Arial" w:hAnsi="Arial" w:cs="Arial"/>
        </w:rPr>
        <w:t xml:space="preserve">pati garut yang disubstitusi dengan tepung kunir putih 10% yang dipanggang selama 15 menit sebesar 5,88%. Hasil uji kadar protein pada produk </w:t>
      </w:r>
      <w:r w:rsidRPr="00BB1339">
        <w:rPr>
          <w:rFonts w:ascii="Arial" w:hAnsi="Arial" w:cs="Arial"/>
          <w:i/>
        </w:rPr>
        <w:t xml:space="preserve">cookies </w:t>
      </w:r>
      <w:r w:rsidRPr="00BB1339">
        <w:rPr>
          <w:rFonts w:ascii="Arial" w:hAnsi="Arial" w:cs="Arial"/>
        </w:rPr>
        <w:t xml:space="preserve">telah sesuai dengan syarat mutu SNI 2973-2011 yaitu minimal 5. Kadar protein yang dihasilkan relatif rendah, namun telah sesuai dengan syarat mutu SNI </w:t>
      </w:r>
      <w:r w:rsidRPr="00BB1339">
        <w:rPr>
          <w:rFonts w:ascii="Arial" w:hAnsi="Arial" w:cs="Arial"/>
          <w:i/>
        </w:rPr>
        <w:t xml:space="preserve">cookies. </w:t>
      </w:r>
      <w:r w:rsidRPr="00BB1339">
        <w:rPr>
          <w:rFonts w:ascii="Arial" w:hAnsi="Arial" w:cs="Arial"/>
        </w:rPr>
        <w:t xml:space="preserve">Rendahnya kadar protein pada </w:t>
      </w:r>
      <w:r w:rsidRPr="00BB1339">
        <w:rPr>
          <w:rFonts w:ascii="Arial" w:hAnsi="Arial" w:cs="Arial"/>
          <w:i/>
        </w:rPr>
        <w:t xml:space="preserve">cookies </w:t>
      </w:r>
      <w:r w:rsidRPr="00BB1339">
        <w:rPr>
          <w:rFonts w:ascii="Arial" w:hAnsi="Arial" w:cs="Arial"/>
        </w:rPr>
        <w:t xml:space="preserve">disebabkan karena faktor bahan dasar pati garut dan tepung kunir putih yang digunakan. Kadar protein pati garut sangat kecil yaitu 0,70%, sedangkan protein tepung kunir putih sebesar 8,60%, sehingga kadar protein produk </w:t>
      </w:r>
      <w:r w:rsidRPr="00BB1339">
        <w:rPr>
          <w:rFonts w:ascii="Arial" w:hAnsi="Arial" w:cs="Arial"/>
          <w:i/>
        </w:rPr>
        <w:t xml:space="preserve">cookies </w:t>
      </w:r>
      <w:r w:rsidRPr="00BB1339">
        <w:rPr>
          <w:rFonts w:ascii="Arial" w:hAnsi="Arial" w:cs="Arial"/>
        </w:rPr>
        <w:t xml:space="preserve">yang dihasilkan relatif kecil. Peningkatan kadar </w:t>
      </w:r>
      <w:r w:rsidRPr="00BB1339">
        <w:rPr>
          <w:rFonts w:ascii="Arial" w:hAnsi="Arial" w:cs="Arial"/>
        </w:rPr>
        <w:lastRenderedPageBreak/>
        <w:t xml:space="preserve">protein </w:t>
      </w:r>
      <w:r w:rsidRPr="00BB1339">
        <w:rPr>
          <w:rFonts w:ascii="Arial" w:hAnsi="Arial" w:cs="Arial"/>
          <w:i/>
        </w:rPr>
        <w:t xml:space="preserve">cookies </w:t>
      </w:r>
      <w:r w:rsidRPr="00BB1339">
        <w:rPr>
          <w:rFonts w:ascii="Arial" w:hAnsi="Arial" w:cs="Arial"/>
        </w:rPr>
        <w:t xml:space="preserve">pati garut yang disubstitusi dengan tepung kunir putih disebabkan adanya komponen bahan yang digunakan untuk membuat </w:t>
      </w:r>
      <w:r w:rsidRPr="00BB1339">
        <w:rPr>
          <w:rFonts w:ascii="Arial" w:hAnsi="Arial" w:cs="Arial"/>
          <w:i/>
        </w:rPr>
        <w:t xml:space="preserve">cookies </w:t>
      </w:r>
      <w:r w:rsidRPr="00BB1339">
        <w:rPr>
          <w:rFonts w:ascii="Arial" w:hAnsi="Arial" w:cs="Arial"/>
        </w:rPr>
        <w:t xml:space="preserve">yaitu penambahan 10% tepung kunir putih dan penambahan kuning telur sebesar 20 g. Kuning telur memiliki komposisi yang lengkap dibandingkan putih telur. Komposisi gizi kuning telur terdiri dari air, protein, karbohidrat, mineral, lemak, dan vitamin. Telur memiliki protein yang tinggi sebesar 12% (Sarwono, 1995), sehingga dapat meningkatkan kadar protein pada </w:t>
      </w:r>
      <w:r w:rsidRPr="00BB1339">
        <w:rPr>
          <w:rFonts w:ascii="Arial" w:hAnsi="Arial" w:cs="Arial"/>
          <w:i/>
        </w:rPr>
        <w:t xml:space="preserve">cookies </w:t>
      </w:r>
      <w:r w:rsidRPr="00BB1339">
        <w:rPr>
          <w:rFonts w:ascii="Arial" w:hAnsi="Arial" w:cs="Arial"/>
        </w:rPr>
        <w:t>berbasis pati garut.</w:t>
      </w:r>
    </w:p>
    <w:p w:rsidR="00061B89" w:rsidRDefault="00BB1339" w:rsidP="00BB1339">
      <w:pPr>
        <w:spacing w:line="240" w:lineRule="auto"/>
        <w:jc w:val="both"/>
        <w:rPr>
          <w:rFonts w:ascii="Arial" w:hAnsi="Arial" w:cs="Arial"/>
          <w:b/>
          <w:sz w:val="20"/>
        </w:rPr>
      </w:pPr>
      <w:r>
        <w:rPr>
          <w:rFonts w:ascii="Arial" w:hAnsi="Arial" w:cs="Arial"/>
          <w:b/>
          <w:sz w:val="20"/>
        </w:rPr>
        <w:t>Kadar lemak</w:t>
      </w:r>
    </w:p>
    <w:p w:rsidR="00BB1339" w:rsidRPr="00BB1339" w:rsidRDefault="00BB1339" w:rsidP="00BB1339">
      <w:pPr>
        <w:spacing w:line="240" w:lineRule="auto"/>
        <w:ind w:firstLine="567"/>
        <w:jc w:val="both"/>
        <w:rPr>
          <w:rFonts w:ascii="Arial" w:hAnsi="Arial" w:cs="Arial"/>
        </w:rPr>
      </w:pPr>
      <w:r w:rsidRPr="00BB1339">
        <w:rPr>
          <w:rFonts w:ascii="Arial" w:hAnsi="Arial" w:cs="Arial"/>
        </w:rPr>
        <w:t xml:space="preserve">Berdasarkan hasil uji pada Tabel </w:t>
      </w:r>
      <w:r>
        <w:rPr>
          <w:rFonts w:ascii="Arial" w:hAnsi="Arial" w:cs="Arial"/>
        </w:rPr>
        <w:t xml:space="preserve">7 </w:t>
      </w:r>
      <w:r w:rsidRPr="00BB1339">
        <w:rPr>
          <w:rFonts w:ascii="Arial" w:hAnsi="Arial" w:cs="Arial"/>
        </w:rPr>
        <w:t xml:space="preserve">menunjukkan kadar lemak </w:t>
      </w:r>
      <w:r w:rsidRPr="00BB1339">
        <w:rPr>
          <w:rFonts w:ascii="Arial" w:hAnsi="Arial" w:cs="Arial"/>
          <w:i/>
        </w:rPr>
        <w:t xml:space="preserve">cookies </w:t>
      </w:r>
      <w:r w:rsidRPr="00BB1339">
        <w:rPr>
          <w:rFonts w:ascii="Arial" w:hAnsi="Arial" w:cs="Arial"/>
        </w:rPr>
        <w:t xml:space="preserve">pati garut yang disubstitusi dengan tepung kunir putih 10% dengan lama pemanggangan selama 15 menit sebesar 32,37%. Hasil uji kadar lemak pada kedua produk </w:t>
      </w:r>
      <w:r w:rsidRPr="00BB1339">
        <w:rPr>
          <w:rFonts w:ascii="Arial" w:hAnsi="Arial" w:cs="Arial"/>
          <w:i/>
        </w:rPr>
        <w:t xml:space="preserve">cookies </w:t>
      </w:r>
      <w:r w:rsidRPr="00BB1339">
        <w:rPr>
          <w:rFonts w:ascii="Arial" w:hAnsi="Arial" w:cs="Arial"/>
        </w:rPr>
        <w:t xml:space="preserve">yang dihasilkan relatif tinggi. Kadar lemak </w:t>
      </w:r>
      <w:r w:rsidRPr="00BB1339">
        <w:rPr>
          <w:rFonts w:ascii="Arial" w:hAnsi="Arial" w:cs="Arial"/>
          <w:i/>
        </w:rPr>
        <w:t xml:space="preserve">cookies </w:t>
      </w:r>
      <w:r w:rsidRPr="00BB1339">
        <w:rPr>
          <w:rFonts w:ascii="Arial" w:hAnsi="Arial" w:cs="Arial"/>
        </w:rPr>
        <w:t xml:space="preserve">yang tinggi disebabkan karena adanya komponen bahan yang digunakan dalam pembuatan </w:t>
      </w:r>
      <w:r w:rsidRPr="00BB1339">
        <w:rPr>
          <w:rFonts w:ascii="Arial" w:hAnsi="Arial" w:cs="Arial"/>
          <w:i/>
        </w:rPr>
        <w:t xml:space="preserve">cookies </w:t>
      </w:r>
      <w:r w:rsidRPr="00BB1339">
        <w:rPr>
          <w:rFonts w:ascii="Arial" w:hAnsi="Arial" w:cs="Arial"/>
        </w:rPr>
        <w:t xml:space="preserve">seperti penambahan margarin, kunir telur dan tepung kunir putih. </w:t>
      </w:r>
    </w:p>
    <w:p w:rsidR="00BB1339" w:rsidRDefault="00BB1339" w:rsidP="00BB1339">
      <w:pPr>
        <w:spacing w:line="240" w:lineRule="auto"/>
        <w:ind w:firstLine="567"/>
        <w:jc w:val="both"/>
        <w:rPr>
          <w:rFonts w:ascii="Arial" w:hAnsi="Arial" w:cs="Arial"/>
        </w:rPr>
      </w:pPr>
      <w:r w:rsidRPr="00BB1339">
        <w:rPr>
          <w:rFonts w:ascii="Arial" w:hAnsi="Arial" w:cs="Arial"/>
        </w:rPr>
        <w:t>Margarin merupakan suatu emulsi air dalam minyak (</w:t>
      </w:r>
      <w:r w:rsidRPr="00BB1339">
        <w:rPr>
          <w:rFonts w:ascii="Arial" w:hAnsi="Arial" w:cs="Arial"/>
          <w:i/>
        </w:rPr>
        <w:t>w/o emulsion</w:t>
      </w:r>
      <w:r w:rsidRPr="00BB1339">
        <w:rPr>
          <w:rFonts w:ascii="Arial" w:hAnsi="Arial" w:cs="Arial"/>
        </w:rPr>
        <w:t>). Air sebagai fase dispersi didistribusikan secara homogen dan sangat halus di dalam fasa kontinyu (lemak). Sebagai bahan utama atau bahan baku penyusun margarin, lemak atau campuran lemak merupakan faktor yang sangat penting di dalam formulasi margarin. Margarin memiliki kandungan lemak yang sangat tinggi yaitu minimal 80% (Noviria, dkk., 2013). Margarin dalam bahan pangan sebagai penyumbang kadar lemak yang tinggi dan berfungsi untuk memperbaiki kualitas rasa dan tekstur.</w:t>
      </w:r>
    </w:p>
    <w:p w:rsidR="00BB1339" w:rsidRDefault="00BB1339" w:rsidP="00BB1339">
      <w:pPr>
        <w:spacing w:line="240" w:lineRule="auto"/>
        <w:jc w:val="both"/>
        <w:rPr>
          <w:rFonts w:ascii="Arial" w:hAnsi="Arial" w:cs="Arial"/>
          <w:b/>
          <w:i/>
        </w:rPr>
      </w:pPr>
      <w:r>
        <w:rPr>
          <w:rFonts w:ascii="Arial" w:hAnsi="Arial" w:cs="Arial"/>
          <w:b/>
        </w:rPr>
        <w:t>Kadar karbohidrat (</w:t>
      </w:r>
      <w:r>
        <w:rPr>
          <w:rFonts w:ascii="Arial" w:hAnsi="Arial" w:cs="Arial"/>
          <w:b/>
          <w:i/>
        </w:rPr>
        <w:t>by difference)</w:t>
      </w:r>
    </w:p>
    <w:p w:rsidR="00BB1339" w:rsidRPr="00BB1339" w:rsidRDefault="00BB1339" w:rsidP="00BB1339">
      <w:pPr>
        <w:pStyle w:val="ListParagraph"/>
        <w:spacing w:line="240" w:lineRule="auto"/>
        <w:ind w:left="0" w:firstLine="567"/>
        <w:jc w:val="both"/>
        <w:rPr>
          <w:rFonts w:ascii="Arial" w:hAnsi="Arial" w:cs="Arial"/>
          <w:szCs w:val="24"/>
        </w:rPr>
      </w:pPr>
      <w:r w:rsidRPr="00BB1339">
        <w:rPr>
          <w:rFonts w:ascii="Arial" w:hAnsi="Arial" w:cs="Arial"/>
        </w:rPr>
        <w:t xml:space="preserve">Karbohidrat merupakan sumber energi yang paling murah dan mudah didapatkan dibandingkan dengan zat gizi lemak dan protein (Almatsier, 2001). Kadar karbohidrat pada </w:t>
      </w:r>
      <w:r w:rsidRPr="00BB1339">
        <w:rPr>
          <w:rFonts w:ascii="Arial" w:hAnsi="Arial" w:cs="Arial"/>
          <w:i/>
        </w:rPr>
        <w:t xml:space="preserve">cookies </w:t>
      </w:r>
      <w:r w:rsidRPr="00BB1339">
        <w:rPr>
          <w:rFonts w:ascii="Arial" w:hAnsi="Arial" w:cs="Arial"/>
        </w:rPr>
        <w:t xml:space="preserve">terpilih dapat ditentukan dengan menggunakan metode perhitungan </w:t>
      </w:r>
      <w:r w:rsidRPr="00BB1339">
        <w:rPr>
          <w:rFonts w:ascii="Arial" w:hAnsi="Arial" w:cs="Arial"/>
          <w:i/>
        </w:rPr>
        <w:t xml:space="preserve">by difference. </w:t>
      </w:r>
      <w:r w:rsidRPr="00BB1339">
        <w:rPr>
          <w:rFonts w:ascii="Arial" w:hAnsi="Arial" w:cs="Arial"/>
        </w:rPr>
        <w:t xml:space="preserve">Berdasarkan hasil uji karbohidrat pada Tabel </w:t>
      </w:r>
      <w:r>
        <w:rPr>
          <w:rFonts w:ascii="Arial" w:hAnsi="Arial" w:cs="Arial"/>
        </w:rPr>
        <w:t>7</w:t>
      </w:r>
      <w:r w:rsidRPr="00BB1339">
        <w:rPr>
          <w:rFonts w:ascii="Arial" w:hAnsi="Arial" w:cs="Arial"/>
        </w:rPr>
        <w:t xml:space="preserve"> menunjukkan kadar karbohidrat pada </w:t>
      </w:r>
      <w:r w:rsidRPr="00BB1339">
        <w:rPr>
          <w:rFonts w:ascii="Arial" w:hAnsi="Arial" w:cs="Arial"/>
          <w:i/>
        </w:rPr>
        <w:t xml:space="preserve">cookies </w:t>
      </w:r>
      <w:r w:rsidRPr="00BB1339">
        <w:rPr>
          <w:rFonts w:ascii="Arial" w:hAnsi="Arial" w:cs="Arial"/>
        </w:rPr>
        <w:t xml:space="preserve">pati garut yang disubstitusi dengan tepung kunir putih 10% dengan lama pemanggangan 15 menit sebesar 50,64%. Berdasarkan dari hasil uji karbohidrat pada </w:t>
      </w:r>
      <w:r w:rsidRPr="00BB1339">
        <w:rPr>
          <w:rFonts w:ascii="Arial" w:hAnsi="Arial" w:cs="Arial"/>
          <w:i/>
        </w:rPr>
        <w:t>cookies</w:t>
      </w:r>
      <w:r w:rsidRPr="00BB1339">
        <w:rPr>
          <w:rFonts w:ascii="Arial" w:hAnsi="Arial" w:cs="Arial"/>
        </w:rPr>
        <w:t xml:space="preserve"> menghasilkan kadar karbohidrat yang cukup tinggi. Kadar karbohidrat yang tinggi disebabkan karena bahan dasar yang digunakan adalah pati garut. Pati garut merupakan sumber karbohidrat yang tinggi yaitu 90,29% (</w:t>
      </w:r>
      <w:r w:rsidRPr="00BB1339">
        <w:rPr>
          <w:rFonts w:ascii="Arial" w:hAnsi="Arial" w:cs="Arial"/>
          <w:szCs w:val="24"/>
        </w:rPr>
        <w:t>Suryaningtyas, 2013).</w:t>
      </w:r>
    </w:p>
    <w:p w:rsidR="00BB1339" w:rsidRPr="00BB1339" w:rsidRDefault="00BB1339" w:rsidP="00BB1339">
      <w:pPr>
        <w:pStyle w:val="ListParagraph"/>
        <w:spacing w:line="240" w:lineRule="auto"/>
        <w:ind w:left="0" w:firstLine="567"/>
        <w:jc w:val="both"/>
        <w:rPr>
          <w:rFonts w:ascii="Arial" w:hAnsi="Arial" w:cs="Arial"/>
        </w:rPr>
      </w:pPr>
      <w:r w:rsidRPr="00BB1339">
        <w:rPr>
          <w:rFonts w:ascii="Arial" w:hAnsi="Arial" w:cs="Arial"/>
          <w:szCs w:val="24"/>
        </w:rPr>
        <w:t xml:space="preserve">Kadar karbohidrat yang dihitung dengan metode </w:t>
      </w:r>
      <w:r w:rsidRPr="00BB1339">
        <w:rPr>
          <w:rFonts w:ascii="Arial" w:hAnsi="Arial" w:cs="Arial"/>
          <w:i/>
          <w:szCs w:val="24"/>
        </w:rPr>
        <w:t xml:space="preserve">by difference </w:t>
      </w:r>
      <w:r w:rsidRPr="00BB1339">
        <w:rPr>
          <w:rFonts w:ascii="Arial" w:hAnsi="Arial" w:cs="Arial"/>
        </w:rPr>
        <w:t xml:space="preserve"> dipengaruhi oleh komponen zat gizi lain, semakin tinggi komponen zat gizi lain (air, abu, lemak dan protein) maka kadar karbohidrat akan semakin rendah dan begitu pula sebaliknya.</w:t>
      </w:r>
    </w:p>
    <w:p w:rsidR="00BB1339" w:rsidRPr="00BB1339" w:rsidRDefault="00BB1339" w:rsidP="00BB1339">
      <w:pPr>
        <w:pStyle w:val="ListParagraph"/>
        <w:spacing w:line="240" w:lineRule="auto"/>
        <w:ind w:left="0" w:firstLine="567"/>
        <w:jc w:val="both"/>
        <w:rPr>
          <w:rFonts w:ascii="Arial" w:hAnsi="Arial" w:cs="Arial"/>
        </w:rPr>
      </w:pPr>
      <w:r w:rsidRPr="00BB1339">
        <w:rPr>
          <w:rFonts w:ascii="Arial" w:hAnsi="Arial" w:cs="Arial"/>
        </w:rPr>
        <w:t xml:space="preserve">Kadar karbohidrat yang tinggi sangat mempengaruhi tekstur </w:t>
      </w:r>
      <w:r w:rsidRPr="00BB1339">
        <w:rPr>
          <w:rFonts w:ascii="Arial" w:hAnsi="Arial" w:cs="Arial"/>
          <w:i/>
        </w:rPr>
        <w:t xml:space="preserve">cookies, </w:t>
      </w:r>
      <w:r w:rsidRPr="00BB1339">
        <w:rPr>
          <w:rFonts w:ascii="Arial" w:hAnsi="Arial" w:cs="Arial"/>
        </w:rPr>
        <w:t>karena pati mengandung komponen amilosa dan amilopektinyang berkontribusi pada proses gelatinisasi yang menyebabkan tekstur renyah setelah dipanggang. Produk yang memiliki kadar karbohidrat tinggi sangat rentan terhadap lingkungan sekitarnya, dan mudah menyerap air (Winarno, 1997).</w:t>
      </w:r>
    </w:p>
    <w:p w:rsidR="00BB1339" w:rsidRDefault="00BB1339" w:rsidP="00BB1339">
      <w:pPr>
        <w:spacing w:line="240" w:lineRule="auto"/>
        <w:jc w:val="both"/>
        <w:rPr>
          <w:rFonts w:ascii="Arial" w:hAnsi="Arial" w:cs="Arial"/>
          <w:b/>
        </w:rPr>
      </w:pPr>
      <w:r>
        <w:rPr>
          <w:rFonts w:ascii="Arial" w:hAnsi="Arial" w:cs="Arial"/>
          <w:b/>
        </w:rPr>
        <w:t>Aktivitas antioksidan</w:t>
      </w:r>
    </w:p>
    <w:p w:rsidR="00BB1339" w:rsidRPr="00BB1339" w:rsidRDefault="00BB1339" w:rsidP="00BB1339">
      <w:pPr>
        <w:pStyle w:val="ListParagraph"/>
        <w:spacing w:line="240" w:lineRule="auto"/>
        <w:ind w:left="0" w:firstLine="567"/>
        <w:jc w:val="both"/>
        <w:rPr>
          <w:rFonts w:ascii="Arial" w:hAnsi="Arial" w:cs="Arial"/>
        </w:rPr>
      </w:pPr>
      <w:r w:rsidRPr="00BB1339">
        <w:rPr>
          <w:rFonts w:ascii="Arial" w:hAnsi="Arial" w:cs="Arial"/>
        </w:rPr>
        <w:t xml:space="preserve">Berdasarkan hasil uji pada Tabel </w:t>
      </w:r>
      <w:r w:rsidR="009547EE">
        <w:rPr>
          <w:rFonts w:ascii="Arial" w:hAnsi="Arial" w:cs="Arial"/>
        </w:rPr>
        <w:t>7</w:t>
      </w:r>
      <w:r w:rsidRPr="00BB1339">
        <w:rPr>
          <w:rFonts w:ascii="Arial" w:hAnsi="Arial" w:cs="Arial"/>
        </w:rPr>
        <w:t xml:space="preserve"> menunjukkan aktivitas antioksidan dengan metode DPPH pada </w:t>
      </w:r>
      <w:r w:rsidRPr="00BB1339">
        <w:rPr>
          <w:rFonts w:ascii="Arial" w:hAnsi="Arial" w:cs="Arial"/>
          <w:i/>
        </w:rPr>
        <w:t xml:space="preserve">cookies </w:t>
      </w:r>
      <w:r w:rsidRPr="00BB1339">
        <w:rPr>
          <w:rFonts w:ascii="Arial" w:hAnsi="Arial" w:cs="Arial"/>
        </w:rPr>
        <w:t xml:space="preserve">pati garut yang substitusi dengan menggunakan tepung kunir putih 10% dan lama pemanggangan 15 menit memiliki kandungan antioksidan sebesar 54,38 %. Faktor yang mempengaruhi tingkat aktivitas antioksidan adalah bahan dasar pada pembuatan </w:t>
      </w:r>
      <w:r w:rsidRPr="00BB1339">
        <w:rPr>
          <w:rFonts w:ascii="Arial" w:hAnsi="Arial" w:cs="Arial"/>
          <w:i/>
        </w:rPr>
        <w:t xml:space="preserve">cookies. </w:t>
      </w:r>
      <w:r w:rsidRPr="00BB1339">
        <w:rPr>
          <w:rFonts w:ascii="Arial" w:hAnsi="Arial" w:cs="Arial"/>
        </w:rPr>
        <w:t xml:space="preserve">Berdasarkan dari hasil analisa bahan dasar tepung kunir putih memiliki kandungan antioksidan sebesar 83,32%, dan pati garut memiliki kandungan antioksidan sebesar 21,33%. Hal ini dapat diketahui bahwa semakin tinggi tepung kunir putih yang disubstitusikan ke dalam adonan </w:t>
      </w:r>
      <w:r w:rsidRPr="00BB1339">
        <w:rPr>
          <w:rFonts w:ascii="Arial" w:hAnsi="Arial" w:cs="Arial"/>
          <w:i/>
        </w:rPr>
        <w:t>cookies</w:t>
      </w:r>
      <w:r w:rsidRPr="00BB1339">
        <w:rPr>
          <w:rFonts w:ascii="Arial" w:hAnsi="Arial" w:cs="Arial"/>
        </w:rPr>
        <w:t xml:space="preserve"> maka aktivitas antioksidan akan semakin meningkat.</w:t>
      </w:r>
    </w:p>
    <w:p w:rsidR="00BB1339" w:rsidRDefault="00BB1339" w:rsidP="00BB1339">
      <w:pPr>
        <w:pStyle w:val="ListParagraph"/>
        <w:spacing w:line="240" w:lineRule="auto"/>
        <w:ind w:left="0" w:firstLine="567"/>
        <w:jc w:val="both"/>
        <w:rPr>
          <w:rFonts w:ascii="Arial" w:hAnsi="Arial" w:cs="Arial"/>
        </w:rPr>
      </w:pPr>
      <w:r w:rsidRPr="00BB1339">
        <w:rPr>
          <w:rFonts w:ascii="Arial" w:hAnsi="Arial" w:cs="Arial"/>
        </w:rPr>
        <w:lastRenderedPageBreak/>
        <w:t xml:space="preserve">Penelitian terdahulu terhadap kandungan kunir putih melaporkan bahwa kunir putih mengandung kurkuminoid (Sudewo, 2004) sebesar 132 ppm (Pujimulyani, 2003), tanin (Pujimulyani dan Sutardi, 2003) yang terbukti mampu menurunkan laju oksidasi lemak. Kurkuminoid merupakan pigmen penting yang terdapat pada beberapa tanaman famili </w:t>
      </w:r>
      <w:r w:rsidRPr="00BB1339">
        <w:rPr>
          <w:rFonts w:ascii="Arial" w:hAnsi="Arial" w:cs="Arial"/>
          <w:i/>
        </w:rPr>
        <w:t xml:space="preserve">Zingeberaceae. </w:t>
      </w:r>
      <w:r w:rsidRPr="00BB1339">
        <w:rPr>
          <w:rFonts w:ascii="Arial" w:hAnsi="Arial" w:cs="Arial"/>
        </w:rPr>
        <w:t xml:space="preserve">Kurkumin berbentuk serbuk kristalin, rasa sedikit pahit dengan aroma khas dan memiliki pigmen oranye. Pigmen ini merupakan campuran dari 3 komponen analog yaitu, kurkumin, demetoksi kurkumin, dan bisdemetoksi kurkumin (Tonnesen, 1985). </w:t>
      </w:r>
    </w:p>
    <w:p w:rsidR="009547EE" w:rsidRPr="009547EE" w:rsidRDefault="009547EE" w:rsidP="009547EE">
      <w:pPr>
        <w:pStyle w:val="ListParagraph"/>
        <w:spacing w:line="240" w:lineRule="auto"/>
        <w:ind w:left="0" w:firstLine="567"/>
        <w:jc w:val="both"/>
        <w:rPr>
          <w:rFonts w:ascii="Arial" w:hAnsi="Arial" w:cs="Arial"/>
        </w:rPr>
      </w:pPr>
      <w:r w:rsidRPr="009547EE">
        <w:rPr>
          <w:rFonts w:ascii="Arial" w:hAnsi="Arial" w:cs="Arial"/>
        </w:rPr>
        <w:t xml:space="preserve">Penelitian Pujimulyani (2010), mengenai aktivitas antioksidan kunir putih </w:t>
      </w:r>
      <w:r w:rsidRPr="009547EE">
        <w:rPr>
          <w:rFonts w:ascii="Arial" w:hAnsi="Arial" w:cs="Arial"/>
          <w:i/>
        </w:rPr>
        <w:t xml:space="preserve">blanching </w:t>
      </w:r>
      <w:r w:rsidRPr="009547EE">
        <w:rPr>
          <w:rFonts w:ascii="Arial" w:hAnsi="Arial" w:cs="Arial"/>
        </w:rPr>
        <w:t xml:space="preserve">terjadi peningkatan kadar fenol total, flavonoid, tannin terkondensasi, katekin, epigalokatekingalat, dan munculnya aglikon kuersetin yang semula tidak terdeteksi. Pujimulyani dan Wazyka (2005) melakukan penelitian mengenai potensi kunir putih sebagai sumber antioksidan alami untuk pengembangan produk makanan fungsional, seperti sirup kunir puti, bubuk instan tablet </w:t>
      </w:r>
      <w:r w:rsidRPr="009547EE">
        <w:rPr>
          <w:rFonts w:ascii="Arial" w:hAnsi="Arial" w:cs="Arial"/>
          <w:i/>
        </w:rPr>
        <w:t xml:space="preserve">effervervescent. </w:t>
      </w:r>
      <w:r w:rsidRPr="009547EE">
        <w:rPr>
          <w:rFonts w:ascii="Arial" w:hAnsi="Arial" w:cs="Arial"/>
        </w:rPr>
        <w:t>Pengujian aktivitas antioksidan pada produk olahan tersebut adalah dengan menggunakan metode DPPH, metode FTC dan TBA. Hasil penelitian tersebut menunjukkan aktivitas antioksidan yang tinggi.</w:t>
      </w:r>
    </w:p>
    <w:p w:rsidR="009547EE" w:rsidRDefault="009547EE" w:rsidP="009547EE">
      <w:pPr>
        <w:spacing w:line="240" w:lineRule="auto"/>
        <w:jc w:val="both"/>
        <w:rPr>
          <w:rFonts w:ascii="Arial" w:hAnsi="Arial" w:cs="Arial"/>
          <w:b/>
        </w:rPr>
      </w:pPr>
      <w:r>
        <w:rPr>
          <w:rFonts w:ascii="Arial" w:hAnsi="Arial" w:cs="Arial"/>
          <w:b/>
        </w:rPr>
        <w:t>Fenol total</w:t>
      </w:r>
    </w:p>
    <w:p w:rsidR="009547EE" w:rsidRPr="009547EE" w:rsidRDefault="009547EE" w:rsidP="009547EE">
      <w:pPr>
        <w:spacing w:line="240" w:lineRule="auto"/>
        <w:ind w:firstLine="567"/>
        <w:jc w:val="both"/>
        <w:rPr>
          <w:rFonts w:ascii="Arial" w:hAnsi="Arial" w:cs="Arial"/>
        </w:rPr>
      </w:pPr>
      <w:r w:rsidRPr="009547EE">
        <w:rPr>
          <w:rFonts w:ascii="Arial" w:hAnsi="Arial" w:cs="Arial"/>
        </w:rPr>
        <w:t xml:space="preserve">Berdasarkan hasil uji pada Tabel </w:t>
      </w:r>
      <w:r>
        <w:rPr>
          <w:rFonts w:ascii="Arial" w:hAnsi="Arial" w:cs="Arial"/>
        </w:rPr>
        <w:t>7</w:t>
      </w:r>
      <w:r w:rsidRPr="009547EE">
        <w:rPr>
          <w:rFonts w:ascii="Arial" w:hAnsi="Arial" w:cs="Arial"/>
        </w:rPr>
        <w:t xml:space="preserve"> menunjukkan fenol total dengan metode Folin-Ciocalteu (Roy dkk., 2009) pada </w:t>
      </w:r>
      <w:r w:rsidRPr="009547EE">
        <w:rPr>
          <w:rFonts w:ascii="Arial" w:hAnsi="Arial" w:cs="Arial"/>
          <w:i/>
        </w:rPr>
        <w:t xml:space="preserve">cookies </w:t>
      </w:r>
      <w:r w:rsidRPr="009547EE">
        <w:rPr>
          <w:rFonts w:ascii="Arial" w:hAnsi="Arial" w:cs="Arial"/>
        </w:rPr>
        <w:t xml:space="preserve">pati garut yang substitusi dengan menggunakan tepung kunir putih 10% dan lama pemanggangan 15 menit memiliki kandungan fenol total sebesar 2,62 mg EAG/g. Faktor yang mempengaruhi tingkat fenol total adalah bahan dasar pada pembuatan </w:t>
      </w:r>
      <w:r w:rsidRPr="009547EE">
        <w:rPr>
          <w:rFonts w:ascii="Arial" w:hAnsi="Arial" w:cs="Arial"/>
          <w:i/>
        </w:rPr>
        <w:t xml:space="preserve">cookies </w:t>
      </w:r>
      <w:r w:rsidRPr="009547EE">
        <w:rPr>
          <w:rFonts w:ascii="Arial" w:hAnsi="Arial" w:cs="Arial"/>
        </w:rPr>
        <w:t>yaitu adanya kandungan tepung kunir puth</w:t>
      </w:r>
      <w:r w:rsidRPr="009547EE">
        <w:rPr>
          <w:rFonts w:ascii="Arial" w:hAnsi="Arial" w:cs="Arial"/>
          <w:i/>
        </w:rPr>
        <w:t xml:space="preserve">. </w:t>
      </w:r>
      <w:r w:rsidRPr="009547EE">
        <w:rPr>
          <w:rFonts w:ascii="Arial" w:hAnsi="Arial" w:cs="Arial"/>
        </w:rPr>
        <w:t xml:space="preserve">Berdasarkan dari hasil analisa bahan dasar tepung kunir putih memiliki kandungan fenol total sebesar 9,03 mg EAG/g, namun pati garut tidak memiliki kandungan fenol total di dalamnya (tidak terdeteksi). Hal ini dapat diketahui bahwa semakin tinggi tepung kunir putih yang disubstitusikan ke dalam adonan </w:t>
      </w:r>
      <w:r w:rsidRPr="009547EE">
        <w:rPr>
          <w:rFonts w:ascii="Arial" w:hAnsi="Arial" w:cs="Arial"/>
          <w:i/>
        </w:rPr>
        <w:t>cookies</w:t>
      </w:r>
      <w:r w:rsidRPr="009547EE">
        <w:rPr>
          <w:rFonts w:ascii="Arial" w:hAnsi="Arial" w:cs="Arial"/>
        </w:rPr>
        <w:t xml:space="preserve"> maka kandungan fenol di dalamnya juga akan semakin meningkat.</w:t>
      </w:r>
    </w:p>
    <w:p w:rsidR="009547EE" w:rsidRDefault="009547EE" w:rsidP="009547EE">
      <w:pPr>
        <w:spacing w:line="240" w:lineRule="auto"/>
        <w:ind w:firstLine="567"/>
        <w:jc w:val="both"/>
        <w:rPr>
          <w:rFonts w:ascii="Arial" w:hAnsi="Arial" w:cs="Arial"/>
        </w:rPr>
      </w:pPr>
      <w:r w:rsidRPr="009547EE">
        <w:rPr>
          <w:rFonts w:ascii="Arial" w:hAnsi="Arial" w:cs="Arial"/>
        </w:rPr>
        <w:t xml:space="preserve">Kandungan fenol total tepung kunir putih yang meningkat dikarenakan adanya perlakuan </w:t>
      </w:r>
      <w:r w:rsidRPr="009547EE">
        <w:rPr>
          <w:rFonts w:ascii="Arial" w:hAnsi="Arial" w:cs="Arial"/>
          <w:i/>
        </w:rPr>
        <w:t xml:space="preserve">blanching </w:t>
      </w:r>
      <w:r w:rsidRPr="009547EE">
        <w:rPr>
          <w:rFonts w:ascii="Arial" w:hAnsi="Arial" w:cs="Arial"/>
        </w:rPr>
        <w:t xml:space="preserve">pada suhu 100˚C selama 5 menit. Peningkatan fenol total diduga terjadi degradasi tanin menjadi fenol yang lebih sederhana, selain itu senyawa fenol tidak mengalami oksidasi enzimatis sehingga jumlahnya tidak menurun, seperti yang dikemukakan Kim, dkk (2010) bahwa perlakuan panas terhadap asam tanat menyebabkan hidrolisis menjadi galloyl seperti gallotanin. Hal ini sesuai dengan penelitian Turkmen, dkk (2005), menyatakan bahwa </w:t>
      </w:r>
      <w:r w:rsidRPr="009547EE">
        <w:rPr>
          <w:rFonts w:ascii="Arial" w:hAnsi="Arial" w:cs="Arial"/>
          <w:i/>
        </w:rPr>
        <w:t xml:space="preserve">blanching </w:t>
      </w:r>
      <w:r w:rsidRPr="009547EE">
        <w:rPr>
          <w:rFonts w:ascii="Arial" w:hAnsi="Arial" w:cs="Arial"/>
        </w:rPr>
        <w:t xml:space="preserve">cara perebusan terhadap buncis dan cabe selama 5 menit dapat meningkatkan fenol total secara nyata dibanding dengan fenol total secara segar. </w:t>
      </w:r>
    </w:p>
    <w:p w:rsidR="009547EE" w:rsidRDefault="009547EE" w:rsidP="009547EE">
      <w:pPr>
        <w:spacing w:line="240" w:lineRule="auto"/>
        <w:jc w:val="both"/>
        <w:rPr>
          <w:rFonts w:ascii="Arial" w:hAnsi="Arial" w:cs="Arial"/>
          <w:b/>
        </w:rPr>
      </w:pPr>
      <w:r>
        <w:rPr>
          <w:rFonts w:ascii="Arial" w:hAnsi="Arial" w:cs="Arial"/>
          <w:b/>
        </w:rPr>
        <w:t>Kesimpulan dan saran</w:t>
      </w:r>
    </w:p>
    <w:p w:rsidR="009547EE" w:rsidRDefault="009547EE" w:rsidP="009547EE">
      <w:pPr>
        <w:spacing w:line="240" w:lineRule="auto"/>
        <w:jc w:val="both"/>
        <w:rPr>
          <w:rFonts w:ascii="Times New Roman" w:hAnsi="Times New Roman" w:cs="Times New Roman"/>
          <w:sz w:val="24"/>
        </w:rPr>
      </w:pPr>
      <w:r>
        <w:rPr>
          <w:rFonts w:ascii="Arial" w:hAnsi="Arial" w:cs="Arial"/>
          <w:b/>
        </w:rPr>
        <w:t>Kesimpulan</w:t>
      </w:r>
    </w:p>
    <w:p w:rsidR="009547EE" w:rsidRDefault="009547EE" w:rsidP="009547EE">
      <w:pPr>
        <w:spacing w:line="240" w:lineRule="auto"/>
        <w:ind w:firstLine="567"/>
        <w:jc w:val="both"/>
        <w:rPr>
          <w:rFonts w:ascii="Arial" w:hAnsi="Arial" w:cs="Arial"/>
        </w:rPr>
      </w:pPr>
      <w:r w:rsidRPr="009547EE">
        <w:rPr>
          <w:rFonts w:ascii="Arial" w:hAnsi="Arial" w:cs="Arial"/>
        </w:rPr>
        <w:t xml:space="preserve">Formulasi substitusi </w:t>
      </w:r>
      <w:r w:rsidRPr="009547EE">
        <w:rPr>
          <w:rFonts w:ascii="Arial" w:hAnsi="Arial" w:cs="Arial"/>
          <w:i/>
        </w:rPr>
        <w:t xml:space="preserve">cookies </w:t>
      </w:r>
      <w:r w:rsidRPr="009547EE">
        <w:rPr>
          <w:rFonts w:ascii="Arial" w:hAnsi="Arial" w:cs="Arial"/>
        </w:rPr>
        <w:t xml:space="preserve">pati garut dan tepung kunir putih dengan lama pemanggangan selama 15 menit memberikan pengaruh nyata terhadap volume pengembangan, tekstur, warna kecerahan </w:t>
      </w:r>
      <w:r w:rsidRPr="009547EE">
        <w:rPr>
          <w:rFonts w:ascii="Arial" w:hAnsi="Arial" w:cs="Arial"/>
          <w:i/>
        </w:rPr>
        <w:t>cookies</w:t>
      </w:r>
      <w:r w:rsidRPr="009547EE">
        <w:rPr>
          <w:rFonts w:ascii="Arial" w:hAnsi="Arial" w:cs="Arial"/>
        </w:rPr>
        <w:t xml:space="preserve">, warna kuning pada </w:t>
      </w:r>
      <w:r w:rsidRPr="009547EE">
        <w:rPr>
          <w:rFonts w:ascii="Arial" w:hAnsi="Arial" w:cs="Arial"/>
          <w:i/>
        </w:rPr>
        <w:t xml:space="preserve">cookies </w:t>
      </w:r>
      <w:r w:rsidRPr="009547EE">
        <w:rPr>
          <w:rFonts w:ascii="Arial" w:hAnsi="Arial" w:cs="Arial"/>
        </w:rPr>
        <w:t xml:space="preserve">dan serta tingkat kesukaan panelis dan tidak berpengaruh nyata terhadap warna merah pada </w:t>
      </w:r>
      <w:r w:rsidRPr="009547EE">
        <w:rPr>
          <w:rFonts w:ascii="Arial" w:hAnsi="Arial" w:cs="Arial"/>
          <w:i/>
        </w:rPr>
        <w:t xml:space="preserve">cookies.Cookies </w:t>
      </w:r>
      <w:r w:rsidRPr="009547EE">
        <w:rPr>
          <w:rFonts w:ascii="Arial" w:hAnsi="Arial" w:cs="Arial"/>
        </w:rPr>
        <w:t>terpilih memiliki kandungan kadar air 8,6%b/b, kadar abu 2,04%, protein 5,88%, lemak 32,37%, karbohidrat 50,64%, aktivitas antioksidan 54,38%RSA dan total fenol 2,62 mg EAG/g.</w:t>
      </w:r>
    </w:p>
    <w:p w:rsidR="009547EE" w:rsidRDefault="009547EE" w:rsidP="009547EE">
      <w:pPr>
        <w:spacing w:line="240" w:lineRule="auto"/>
        <w:jc w:val="both"/>
        <w:rPr>
          <w:rFonts w:ascii="Arial" w:hAnsi="Arial" w:cs="Arial"/>
          <w:b/>
        </w:rPr>
      </w:pPr>
      <w:r>
        <w:rPr>
          <w:rFonts w:ascii="Arial" w:hAnsi="Arial" w:cs="Arial"/>
          <w:b/>
        </w:rPr>
        <w:t>Saran</w:t>
      </w:r>
    </w:p>
    <w:p w:rsidR="009547EE" w:rsidRDefault="009547EE" w:rsidP="009547EE">
      <w:pPr>
        <w:spacing w:line="240" w:lineRule="auto"/>
        <w:ind w:firstLine="567"/>
        <w:jc w:val="both"/>
        <w:rPr>
          <w:rFonts w:ascii="Arial" w:hAnsi="Arial" w:cs="Arial"/>
        </w:rPr>
      </w:pPr>
      <w:r w:rsidRPr="009547EE">
        <w:rPr>
          <w:rFonts w:ascii="Arial" w:hAnsi="Arial" w:cs="Arial"/>
        </w:rPr>
        <w:t xml:space="preserve">Perlu dilakukan penelitian lebih lanjut dengan menghasilkan produk </w:t>
      </w:r>
      <w:r w:rsidRPr="009547EE">
        <w:rPr>
          <w:rFonts w:ascii="Arial" w:hAnsi="Arial" w:cs="Arial"/>
          <w:i/>
        </w:rPr>
        <w:t xml:space="preserve">cookies </w:t>
      </w:r>
      <w:r w:rsidRPr="009547EE">
        <w:rPr>
          <w:rFonts w:ascii="Arial" w:hAnsi="Arial" w:cs="Arial"/>
        </w:rPr>
        <w:t xml:space="preserve">yang sesuai dengan syarat mutu SNI </w:t>
      </w:r>
      <w:r w:rsidRPr="009547EE">
        <w:rPr>
          <w:rFonts w:ascii="Arial" w:hAnsi="Arial" w:cs="Arial"/>
          <w:i/>
        </w:rPr>
        <w:t xml:space="preserve">cookies </w:t>
      </w:r>
      <w:r w:rsidRPr="009547EE">
        <w:rPr>
          <w:rFonts w:ascii="Arial" w:hAnsi="Arial" w:cs="Arial"/>
        </w:rPr>
        <w:t>yang telah ditetapkan.</w:t>
      </w:r>
    </w:p>
    <w:p w:rsidR="009547EE" w:rsidRDefault="009547EE" w:rsidP="009547EE">
      <w:pPr>
        <w:spacing w:line="240" w:lineRule="auto"/>
        <w:ind w:firstLine="567"/>
        <w:jc w:val="both"/>
        <w:rPr>
          <w:rFonts w:ascii="Arial" w:hAnsi="Arial" w:cs="Arial"/>
        </w:rPr>
      </w:pPr>
    </w:p>
    <w:p w:rsidR="009547EE" w:rsidRPr="009547EE" w:rsidRDefault="009547EE" w:rsidP="009547EE">
      <w:pPr>
        <w:spacing w:line="240" w:lineRule="auto"/>
        <w:jc w:val="both"/>
        <w:rPr>
          <w:rFonts w:ascii="Arial" w:hAnsi="Arial" w:cs="Arial"/>
          <w:b/>
        </w:rPr>
      </w:pPr>
      <w:r>
        <w:rPr>
          <w:rFonts w:ascii="Arial" w:hAnsi="Arial" w:cs="Arial"/>
          <w:b/>
        </w:rPr>
        <w:lastRenderedPageBreak/>
        <w:t>Daftar pustaka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‌Abraham, S, Shalahuddin, M., Rosa,. 2010. </w:t>
      </w:r>
      <w:r w:rsidRPr="009547EE">
        <w:rPr>
          <w:rFonts w:ascii="Arial" w:hAnsi="Arial" w:cs="Arial"/>
          <w:i/>
        </w:rPr>
        <w:t>Rekayasa Perangkat Lunak (Terstruktur dan Berorientasi Objek)</w:t>
      </w:r>
      <w:r w:rsidRPr="009547EE">
        <w:rPr>
          <w:rFonts w:ascii="Arial" w:hAnsi="Arial" w:cs="Arial"/>
        </w:rPr>
        <w:t>. Bandung: Penerbit Modula. 81 -135</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Andriani, Y., 2007. </w:t>
      </w:r>
      <w:r w:rsidRPr="009547EE">
        <w:rPr>
          <w:rFonts w:ascii="Arial" w:hAnsi="Arial" w:cs="Arial"/>
          <w:i/>
        </w:rPr>
        <w:t xml:space="preserve">Uji Antioksidan Ekstrak Betaglukan dari Saccaromyces cerevisiae. </w:t>
      </w:r>
      <w:r w:rsidRPr="009547EE">
        <w:rPr>
          <w:rFonts w:ascii="Arial" w:hAnsi="Arial" w:cs="Arial"/>
        </w:rPr>
        <w:t>Jurnal Gradien 3 (1) : 226-230.</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Anonim. 2011. </w:t>
      </w:r>
      <w:r w:rsidRPr="009547EE">
        <w:rPr>
          <w:rFonts w:ascii="Arial" w:hAnsi="Arial" w:cs="Arial"/>
          <w:i/>
        </w:rPr>
        <w:t xml:space="preserve">Standar Mutu Cookies. </w:t>
      </w:r>
      <w:r w:rsidRPr="009547EE">
        <w:rPr>
          <w:rFonts w:ascii="Arial" w:hAnsi="Arial" w:cs="Arial"/>
        </w:rPr>
        <w:t>Jakarta : Dep Kes RI</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Ansari, N. N., Naghdi, S., Naseri, N., Entezary, E., Irani, S., Jalaie, S., Hasson, S. 2013. </w:t>
      </w:r>
      <w:r w:rsidRPr="009547EE">
        <w:rPr>
          <w:rFonts w:ascii="Arial" w:hAnsi="Arial" w:cs="Arial"/>
          <w:i/>
        </w:rPr>
        <w:t>Effect of Therapeutic Infra-Red In Patients With Non-specific Low Back Pain : A Pilot Study</w:t>
      </w:r>
      <w:r w:rsidRPr="009547EE">
        <w:rPr>
          <w:rFonts w:ascii="Arial" w:hAnsi="Arial" w:cs="Arial"/>
        </w:rPr>
        <w:t xml:space="preserve">. Journal of Bodywork &amp; Movement Therapies, 18(1), 75-81. </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Astawan, M., 2004. </w:t>
      </w:r>
      <w:r w:rsidRPr="009547EE">
        <w:rPr>
          <w:rFonts w:ascii="Arial" w:hAnsi="Arial" w:cs="Arial"/>
          <w:i/>
        </w:rPr>
        <w:t xml:space="preserve">Kandungan Gizi  Aneka Bahan Makanan. </w:t>
      </w:r>
      <w:r w:rsidRPr="009547EE">
        <w:rPr>
          <w:rFonts w:ascii="Arial" w:hAnsi="Arial" w:cs="Arial"/>
        </w:rPr>
        <w:t xml:space="preserve">Jakarta.: PT Gramedia </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Bourne, L.S., 1982. </w:t>
      </w:r>
      <w:r w:rsidRPr="009547EE">
        <w:rPr>
          <w:rFonts w:ascii="Arial" w:hAnsi="Arial" w:cs="Arial"/>
          <w:i/>
        </w:rPr>
        <w:t xml:space="preserve">Internal Structure Of The City: Readings On Urban Form,. Growth And Policy, 2nd Edition. </w:t>
      </w:r>
      <w:r w:rsidRPr="009547EE">
        <w:rPr>
          <w:rFonts w:ascii="Arial" w:hAnsi="Arial" w:cs="Arial"/>
        </w:rPr>
        <w:t>Oxford.</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De Mann, John, M. 1989. </w:t>
      </w:r>
      <w:r w:rsidRPr="009547EE">
        <w:rPr>
          <w:rFonts w:ascii="Arial" w:hAnsi="Arial" w:cs="Arial"/>
          <w:i/>
        </w:rPr>
        <w:t xml:space="preserve">Kimia Makanan. </w:t>
      </w:r>
      <w:r w:rsidRPr="009547EE">
        <w:rPr>
          <w:rFonts w:ascii="Arial" w:hAnsi="Arial" w:cs="Arial"/>
        </w:rPr>
        <w:t>Penerjemah Kokasih Padmawinata ITB. Bandung.</w:t>
      </w:r>
    </w:p>
    <w:p w:rsidR="009547EE" w:rsidRPr="009547EE" w:rsidRDefault="009547EE" w:rsidP="009547EE">
      <w:pPr>
        <w:autoSpaceDE w:val="0"/>
        <w:autoSpaceDN w:val="0"/>
        <w:adjustRightInd w:val="0"/>
        <w:spacing w:after="0" w:line="240" w:lineRule="auto"/>
        <w:ind w:left="567" w:hanging="567"/>
        <w:jc w:val="both"/>
        <w:rPr>
          <w:rFonts w:ascii="Arial" w:hAnsi="Arial" w:cs="Arial"/>
          <w:i/>
          <w:iCs/>
        </w:rPr>
      </w:pPr>
      <w:r w:rsidRPr="009547EE">
        <w:rPr>
          <w:rFonts w:ascii="Arial" w:hAnsi="Arial" w:cs="Arial"/>
        </w:rPr>
        <w:t xml:space="preserve">Djaafar, Titiek F,. 2010. </w:t>
      </w:r>
      <w:r w:rsidRPr="009547EE">
        <w:rPr>
          <w:rFonts w:ascii="Arial" w:hAnsi="Arial" w:cs="Arial"/>
          <w:i/>
          <w:iCs/>
        </w:rPr>
        <w:t>Pengembangan Budidaya Tanaman Garut dan Teknologi Pengolahannya untuk Mendukung Ketahanan Pangan</w:t>
      </w:r>
      <w:r w:rsidRPr="009547EE">
        <w:rPr>
          <w:rFonts w:ascii="Arial" w:hAnsi="Arial" w:cs="Arial"/>
        </w:rPr>
        <w:t>. Yogyakarta: Balai Pengkajian Teknologi Pertanian Yogyakarta.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Fauziah, M., 1999. </w:t>
      </w:r>
      <w:r w:rsidRPr="009547EE">
        <w:rPr>
          <w:rFonts w:ascii="Arial" w:hAnsi="Arial" w:cs="Arial"/>
          <w:i/>
        </w:rPr>
        <w:t>Temu-temuan &amp; Empon-empon, Budi Daya dan Manfaat.</w:t>
      </w:r>
      <w:r w:rsidRPr="009547EE">
        <w:rPr>
          <w:rFonts w:ascii="Arial" w:hAnsi="Arial" w:cs="Arial"/>
        </w:rPr>
        <w:t xml:space="preserve"> Penerbit Kanisius : Yogyakarta.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Fellow, P.J. 1990. </w:t>
      </w:r>
      <w:r w:rsidRPr="009547EE">
        <w:rPr>
          <w:rFonts w:ascii="Arial" w:hAnsi="Arial" w:cs="Arial"/>
          <w:i/>
        </w:rPr>
        <w:t>Food processing technology principles and practice</w:t>
      </w:r>
      <w:r w:rsidRPr="009547EE">
        <w:rPr>
          <w:rFonts w:ascii="Arial" w:hAnsi="Arial" w:cs="Arial"/>
        </w:rPr>
        <w:t>. Skripsi. Program studi teknologi pangan. Fakultas teknik. Universitas Pasundan. Bandung.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Feriana, C. 2010. </w:t>
      </w:r>
      <w:r w:rsidRPr="009547EE">
        <w:rPr>
          <w:rFonts w:ascii="Arial" w:hAnsi="Arial" w:cs="Arial"/>
          <w:i/>
        </w:rPr>
        <w:t xml:space="preserve">Formulasi Snack bar Tinggi Serat Berbasis Tepung Sorgum , Tepung Maizena, dan Ampas Tahu. </w:t>
      </w:r>
      <w:r w:rsidRPr="009547EE">
        <w:rPr>
          <w:rFonts w:ascii="Arial" w:hAnsi="Arial" w:cs="Arial"/>
        </w:rPr>
        <w:t>Skripsi Institut Pertanian Bogor. Bogor.</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‌Gordon, M. H. 1990. </w:t>
      </w:r>
      <w:r w:rsidRPr="009547EE">
        <w:rPr>
          <w:rFonts w:ascii="Arial" w:hAnsi="Arial" w:cs="Arial"/>
          <w:i/>
        </w:rPr>
        <w:t>The Mechanism of Antioxidants Action in Vitro.</w:t>
      </w:r>
      <w:r w:rsidRPr="009547EE">
        <w:rPr>
          <w:rFonts w:ascii="Arial" w:hAnsi="Arial" w:cs="Arial"/>
        </w:rPr>
        <w:t xml:space="preserve"> Dalam B.J.F. Hudson, editor. Food Antioxidants. Elsevier Applied Science, London.</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‌Hamidah. 2009. </w:t>
      </w:r>
      <w:r w:rsidRPr="009547EE">
        <w:rPr>
          <w:rFonts w:ascii="Arial" w:hAnsi="Arial" w:cs="Arial"/>
          <w:i/>
        </w:rPr>
        <w:t>Kebidanan Komunitas</w:t>
      </w:r>
      <w:r w:rsidRPr="009547EE">
        <w:rPr>
          <w:rFonts w:ascii="Arial" w:hAnsi="Arial" w:cs="Arial"/>
        </w:rPr>
        <w:t>. Jakarta : EGCVaya, J., and Aviram, M., 2001, Nutritional Antioxidants: Mechanisms of Action, Analyses of Activities and  Medical Applications, Curr. Med. Chem.-Imm, Endoc. &amp; Metab. Agents, 1, 1.</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‌Hernani dan Raharjo, M., 2006, </w:t>
      </w:r>
      <w:r w:rsidRPr="009547EE">
        <w:rPr>
          <w:rFonts w:ascii="Arial" w:hAnsi="Arial" w:cs="Arial"/>
          <w:i/>
        </w:rPr>
        <w:t>Tanaman Berkhasiat Antioksidan.</w:t>
      </w:r>
      <w:r w:rsidRPr="009547EE">
        <w:rPr>
          <w:rFonts w:ascii="Arial" w:hAnsi="Arial" w:cs="Arial"/>
        </w:rPr>
        <w:t xml:space="preserve"> Penebar Swadaya, Jakarta.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Hersoelistyorini, W., Adri, D., 2015. </w:t>
      </w:r>
      <w:r w:rsidRPr="009547EE">
        <w:rPr>
          <w:rFonts w:ascii="Arial" w:hAnsi="Arial" w:cs="Arial"/>
          <w:i/>
        </w:rPr>
        <w:t>Aktivitas Antioksidan Dan Sifat Organoleptikteh Daun Sirsak (Annona muricata, Linn) Berdasarkan Variasi Lama Pengeringan</w:t>
      </w:r>
      <w:r w:rsidRPr="009547EE">
        <w:rPr>
          <w:rFonts w:ascii="Arial" w:hAnsi="Arial" w:cs="Arial"/>
        </w:rPr>
        <w:t>. Universitas Muhammadiyah Semarang. Semarang.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‌Joshipura, K.J., Hu, F.B., Manson, J.E., Stampfer, M.J., Rimm, E.B., Spiezer, F.E., 2001, </w:t>
      </w:r>
      <w:r w:rsidRPr="009547EE">
        <w:rPr>
          <w:rFonts w:ascii="Arial" w:hAnsi="Arial" w:cs="Arial"/>
          <w:i/>
        </w:rPr>
        <w:t>The effect of Fruit and Vegetable in take on Risk for Coronary Heart Disease</w:t>
      </w:r>
      <w:r w:rsidRPr="009547EE">
        <w:rPr>
          <w:rFonts w:ascii="Arial" w:hAnsi="Arial" w:cs="Arial"/>
        </w:rPr>
        <w:t>, Ann Intern Med. 134:1106-1114.</w:t>
      </w:r>
    </w:p>
    <w:p w:rsidR="009547EE" w:rsidRPr="009547EE" w:rsidRDefault="009547EE" w:rsidP="009547EE">
      <w:pPr>
        <w:spacing w:after="0" w:line="240" w:lineRule="auto"/>
        <w:ind w:left="567" w:hanging="567"/>
        <w:jc w:val="both"/>
        <w:rPr>
          <w:rFonts w:ascii="Arial" w:hAnsi="Arial" w:cs="Arial"/>
          <w:i/>
        </w:rPr>
      </w:pPr>
      <w:r w:rsidRPr="009547EE">
        <w:rPr>
          <w:rFonts w:ascii="Arial" w:hAnsi="Arial" w:cs="Arial"/>
        </w:rPr>
        <w:t xml:space="preserve">Juwita, R. S.,  2015. </w:t>
      </w:r>
      <w:r w:rsidRPr="009547EE">
        <w:rPr>
          <w:rFonts w:ascii="Arial" w:hAnsi="Arial" w:cs="Arial"/>
          <w:i/>
        </w:rPr>
        <w:t>Penetapan Kadar Fenolik Dan Flavonoid Total Ekstrak Metanol Buah Dan Daun Patikala</w:t>
      </w:r>
      <w:r w:rsidRPr="009547EE">
        <w:rPr>
          <w:rFonts w:ascii="Arial" w:hAnsi="Arial" w:cs="Arial"/>
        </w:rPr>
        <w:t xml:space="preserve"> </w:t>
      </w:r>
      <w:r w:rsidRPr="009547EE">
        <w:rPr>
          <w:rFonts w:ascii="Arial" w:hAnsi="Arial" w:cs="Arial"/>
          <w:i/>
        </w:rPr>
        <w:t>(Etlingera elatior (Jack) R. M. SMM). Pharm Sci Res, 2407-2353.</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Kartika, B., Hastuti, P,. dan Supartono, W. 1988. </w:t>
      </w:r>
      <w:r w:rsidRPr="009547EE">
        <w:rPr>
          <w:rFonts w:ascii="Arial" w:hAnsi="Arial" w:cs="Arial"/>
          <w:i/>
        </w:rPr>
        <w:t>Pedoman Uji Inderawi Bahan Pangan.</w:t>
      </w:r>
      <w:r w:rsidRPr="009547EE">
        <w:rPr>
          <w:rFonts w:ascii="Arial" w:hAnsi="Arial" w:cs="Arial"/>
        </w:rPr>
        <w:t xml:space="preserve"> Yogyakarta : Tidak diterbitkan.</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Kim, T.J., Silvia, J.L., Kim, M.K., dan Jung, Y.S., 2010. </w:t>
      </w:r>
      <w:r w:rsidRPr="009547EE">
        <w:rPr>
          <w:rFonts w:ascii="Arial" w:hAnsi="Arial" w:cs="Arial"/>
          <w:i/>
        </w:rPr>
        <w:t>Enhanced Antioxidant Capacity And Antimicrobial Activity Of Tannic And By Thermal Processing.</w:t>
      </w:r>
      <w:r w:rsidRPr="009547EE">
        <w:rPr>
          <w:rFonts w:ascii="Arial" w:hAnsi="Arial" w:cs="Arial"/>
        </w:rPr>
        <w:t xml:space="preserve"> Food Chemistry 118: 740-746.</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Lewis, A.R. 1987. </w:t>
      </w:r>
      <w:r w:rsidRPr="009547EE">
        <w:rPr>
          <w:rFonts w:ascii="Arial" w:hAnsi="Arial" w:cs="Arial"/>
          <w:i/>
        </w:rPr>
        <w:t>Psychological Testing And Assesment.</w:t>
      </w:r>
      <w:r w:rsidRPr="009547EE">
        <w:rPr>
          <w:rFonts w:ascii="Arial" w:hAnsi="Arial" w:cs="Arial"/>
        </w:rPr>
        <w:t xml:space="preserve"> New york :McGraw-Hill Book Company</w:t>
      </w:r>
    </w:p>
    <w:p w:rsidR="009547EE" w:rsidRPr="009547EE" w:rsidRDefault="009547EE" w:rsidP="009547EE">
      <w:pPr>
        <w:pStyle w:val="BodyText"/>
        <w:ind w:left="567" w:right="-18" w:hanging="567"/>
        <w:jc w:val="both"/>
        <w:rPr>
          <w:rFonts w:ascii="Arial" w:hAnsi="Arial" w:cs="Arial"/>
          <w:sz w:val="22"/>
          <w:szCs w:val="22"/>
          <w:lang w:val="id-ID"/>
        </w:rPr>
      </w:pPr>
      <w:proofErr w:type="spellStart"/>
      <w:proofErr w:type="gramStart"/>
      <w:r w:rsidRPr="009547EE">
        <w:rPr>
          <w:rFonts w:ascii="Arial" w:hAnsi="Arial" w:cs="Arial"/>
          <w:sz w:val="22"/>
          <w:szCs w:val="22"/>
        </w:rPr>
        <w:t>Muchtadi</w:t>
      </w:r>
      <w:proofErr w:type="spellEnd"/>
      <w:r w:rsidRPr="009547EE">
        <w:rPr>
          <w:rFonts w:ascii="Arial" w:hAnsi="Arial" w:cs="Arial"/>
          <w:sz w:val="22"/>
          <w:szCs w:val="22"/>
        </w:rPr>
        <w:t xml:space="preserve">, T.R </w:t>
      </w:r>
      <w:proofErr w:type="spellStart"/>
      <w:r w:rsidRPr="009547EE">
        <w:rPr>
          <w:rFonts w:ascii="Arial" w:hAnsi="Arial" w:cs="Arial"/>
          <w:sz w:val="22"/>
          <w:szCs w:val="22"/>
        </w:rPr>
        <w:t>dan</w:t>
      </w:r>
      <w:proofErr w:type="spellEnd"/>
      <w:r w:rsidRPr="009547EE">
        <w:rPr>
          <w:rFonts w:ascii="Arial" w:hAnsi="Arial" w:cs="Arial"/>
          <w:sz w:val="22"/>
          <w:szCs w:val="22"/>
        </w:rPr>
        <w:t xml:space="preserve"> </w:t>
      </w:r>
      <w:proofErr w:type="spellStart"/>
      <w:r w:rsidRPr="009547EE">
        <w:rPr>
          <w:rFonts w:ascii="Arial" w:hAnsi="Arial" w:cs="Arial"/>
          <w:sz w:val="22"/>
          <w:szCs w:val="22"/>
        </w:rPr>
        <w:t>Sugiyono</w:t>
      </w:r>
      <w:proofErr w:type="spellEnd"/>
      <w:r w:rsidRPr="009547EE">
        <w:rPr>
          <w:rFonts w:ascii="Arial" w:hAnsi="Arial" w:cs="Arial"/>
          <w:sz w:val="22"/>
          <w:szCs w:val="22"/>
        </w:rPr>
        <w:t>.</w:t>
      </w:r>
      <w:proofErr w:type="gramEnd"/>
      <w:r w:rsidRPr="009547EE">
        <w:rPr>
          <w:rFonts w:ascii="Arial" w:hAnsi="Arial" w:cs="Arial"/>
          <w:sz w:val="22"/>
          <w:szCs w:val="22"/>
        </w:rPr>
        <w:t xml:space="preserve"> </w:t>
      </w:r>
      <w:proofErr w:type="gramStart"/>
      <w:r w:rsidRPr="009547EE">
        <w:rPr>
          <w:rFonts w:ascii="Arial" w:hAnsi="Arial" w:cs="Arial"/>
          <w:sz w:val="22"/>
          <w:szCs w:val="22"/>
        </w:rPr>
        <w:t xml:space="preserve">2013. </w:t>
      </w:r>
      <w:proofErr w:type="spellStart"/>
      <w:r w:rsidRPr="009547EE">
        <w:rPr>
          <w:rFonts w:ascii="Arial" w:hAnsi="Arial" w:cs="Arial"/>
          <w:bCs/>
          <w:i/>
          <w:sz w:val="22"/>
          <w:szCs w:val="22"/>
        </w:rPr>
        <w:t>Prinsip</w:t>
      </w:r>
      <w:proofErr w:type="spellEnd"/>
      <w:r w:rsidRPr="009547EE">
        <w:rPr>
          <w:rFonts w:ascii="Arial" w:hAnsi="Arial" w:cs="Arial"/>
          <w:bCs/>
          <w:i/>
          <w:sz w:val="22"/>
          <w:szCs w:val="22"/>
        </w:rPr>
        <w:t xml:space="preserve"> Proses Dan </w:t>
      </w:r>
      <w:proofErr w:type="spellStart"/>
      <w:r w:rsidRPr="009547EE">
        <w:rPr>
          <w:rFonts w:ascii="Arial" w:hAnsi="Arial" w:cs="Arial"/>
          <w:bCs/>
          <w:i/>
          <w:sz w:val="22"/>
          <w:szCs w:val="22"/>
        </w:rPr>
        <w:t>Teknologi</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Pangan</w:t>
      </w:r>
      <w:proofErr w:type="spellEnd"/>
      <w:r w:rsidRPr="009547EE">
        <w:rPr>
          <w:rFonts w:ascii="Arial" w:hAnsi="Arial" w:cs="Arial"/>
          <w:sz w:val="22"/>
          <w:szCs w:val="22"/>
        </w:rPr>
        <w:t>.</w:t>
      </w:r>
      <w:proofErr w:type="gramEnd"/>
      <w:r w:rsidRPr="009547EE">
        <w:rPr>
          <w:rFonts w:ascii="Arial" w:hAnsi="Arial" w:cs="Arial"/>
          <w:sz w:val="22"/>
          <w:szCs w:val="22"/>
        </w:rPr>
        <w:t xml:space="preserve"> </w:t>
      </w:r>
      <w:proofErr w:type="spellStart"/>
      <w:proofErr w:type="gramStart"/>
      <w:r w:rsidRPr="009547EE">
        <w:rPr>
          <w:rFonts w:ascii="Arial" w:hAnsi="Arial" w:cs="Arial"/>
          <w:sz w:val="22"/>
          <w:szCs w:val="22"/>
        </w:rPr>
        <w:t>Alfabeta</w:t>
      </w:r>
      <w:proofErr w:type="spellEnd"/>
      <w:r w:rsidRPr="009547EE">
        <w:rPr>
          <w:rFonts w:ascii="Arial" w:hAnsi="Arial" w:cs="Arial"/>
          <w:sz w:val="22"/>
          <w:szCs w:val="22"/>
        </w:rPr>
        <w:t xml:space="preserve"> :</w:t>
      </w:r>
      <w:proofErr w:type="gramEnd"/>
      <w:r w:rsidRPr="009547EE">
        <w:rPr>
          <w:rFonts w:ascii="Arial" w:hAnsi="Arial" w:cs="Arial"/>
          <w:sz w:val="22"/>
          <w:szCs w:val="22"/>
        </w:rPr>
        <w:t xml:space="preserve"> Bandung.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‌Munisa, E., 2012. </w:t>
      </w:r>
      <w:r w:rsidRPr="009547EE">
        <w:rPr>
          <w:rFonts w:ascii="Arial" w:hAnsi="Arial" w:cs="Arial"/>
          <w:i/>
        </w:rPr>
        <w:t>Kajian Aktivitas Antioksidan Kulit Pisang Raja Bulu (Musa paradisiaca L. Var spientum ) Dan produk Olahannya</w:t>
      </w:r>
      <w:r w:rsidRPr="009547EE">
        <w:rPr>
          <w:rFonts w:ascii="Arial" w:hAnsi="Arial" w:cs="Arial"/>
        </w:rPr>
        <w:t>. Skripsi.</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Noviyanti, Wahyuni S, Syukri M. 2016. </w:t>
      </w:r>
      <w:r w:rsidRPr="009547EE">
        <w:rPr>
          <w:rFonts w:ascii="Arial" w:hAnsi="Arial" w:cs="Arial"/>
          <w:i/>
        </w:rPr>
        <w:t>Analisis penilaian organoleptic cake brownies substitusi tepung wikau maombo</w:t>
      </w:r>
      <w:r w:rsidRPr="009547EE">
        <w:rPr>
          <w:rFonts w:ascii="Arial" w:hAnsi="Arial" w:cs="Arial"/>
        </w:rPr>
        <w:t>. Jurnal Sains dan Teknologi Pangan. 1(1): 58-66. ISSN: 2527-6271,</w:t>
      </w:r>
    </w:p>
    <w:p w:rsidR="009547EE" w:rsidRPr="009547EE" w:rsidRDefault="009547EE" w:rsidP="009547EE">
      <w:pPr>
        <w:pStyle w:val="BodyText"/>
        <w:ind w:left="567" w:right="-18" w:hanging="567"/>
        <w:jc w:val="both"/>
        <w:rPr>
          <w:rFonts w:ascii="Arial" w:hAnsi="Arial" w:cs="Arial"/>
          <w:sz w:val="22"/>
          <w:szCs w:val="22"/>
          <w:lang w:val="id-ID"/>
        </w:rPr>
      </w:pPr>
      <w:proofErr w:type="spellStart"/>
      <w:r w:rsidRPr="009547EE">
        <w:rPr>
          <w:rFonts w:ascii="Arial" w:hAnsi="Arial" w:cs="Arial"/>
          <w:sz w:val="22"/>
          <w:szCs w:val="22"/>
        </w:rPr>
        <w:t>Pratama</w:t>
      </w:r>
      <w:proofErr w:type="spellEnd"/>
      <w:r w:rsidRPr="009547EE">
        <w:rPr>
          <w:rFonts w:ascii="Arial" w:hAnsi="Arial" w:cs="Arial"/>
          <w:sz w:val="22"/>
          <w:szCs w:val="22"/>
        </w:rPr>
        <w:t xml:space="preserve">, R. I, </w:t>
      </w:r>
      <w:proofErr w:type="spellStart"/>
      <w:r w:rsidRPr="009547EE">
        <w:rPr>
          <w:rFonts w:ascii="Arial" w:hAnsi="Arial" w:cs="Arial"/>
          <w:sz w:val="22"/>
          <w:szCs w:val="22"/>
        </w:rPr>
        <w:t>Rostini</w:t>
      </w:r>
      <w:proofErr w:type="spellEnd"/>
      <w:r w:rsidRPr="009547EE">
        <w:rPr>
          <w:rFonts w:ascii="Arial" w:hAnsi="Arial" w:cs="Arial"/>
          <w:sz w:val="22"/>
          <w:szCs w:val="22"/>
        </w:rPr>
        <w:t xml:space="preserve">, I, </w:t>
      </w:r>
      <w:proofErr w:type="spellStart"/>
      <w:r w:rsidRPr="009547EE">
        <w:rPr>
          <w:rFonts w:ascii="Arial" w:hAnsi="Arial" w:cs="Arial"/>
          <w:sz w:val="22"/>
          <w:szCs w:val="22"/>
        </w:rPr>
        <w:t>dan</w:t>
      </w:r>
      <w:proofErr w:type="spellEnd"/>
      <w:r w:rsidRPr="009547EE">
        <w:rPr>
          <w:rFonts w:ascii="Arial" w:hAnsi="Arial" w:cs="Arial"/>
          <w:sz w:val="22"/>
          <w:szCs w:val="22"/>
        </w:rPr>
        <w:t xml:space="preserve"> </w:t>
      </w:r>
      <w:proofErr w:type="spellStart"/>
      <w:r w:rsidRPr="009547EE">
        <w:rPr>
          <w:rFonts w:ascii="Arial" w:hAnsi="Arial" w:cs="Arial"/>
          <w:sz w:val="22"/>
          <w:szCs w:val="22"/>
        </w:rPr>
        <w:t>Liviawaty</w:t>
      </w:r>
      <w:proofErr w:type="spellEnd"/>
      <w:r w:rsidRPr="009547EE">
        <w:rPr>
          <w:rFonts w:ascii="Arial" w:hAnsi="Arial" w:cs="Arial"/>
          <w:sz w:val="22"/>
          <w:szCs w:val="22"/>
        </w:rPr>
        <w:t>, E</w:t>
      </w:r>
      <w:proofErr w:type="gramStart"/>
      <w:r w:rsidRPr="009547EE">
        <w:rPr>
          <w:rFonts w:ascii="Arial" w:hAnsi="Arial" w:cs="Arial"/>
          <w:sz w:val="22"/>
          <w:szCs w:val="22"/>
        </w:rPr>
        <w:t>,</w:t>
      </w:r>
      <w:r w:rsidRPr="009547EE">
        <w:rPr>
          <w:rFonts w:ascii="Arial" w:hAnsi="Arial" w:cs="Arial"/>
          <w:sz w:val="22"/>
          <w:szCs w:val="22"/>
          <w:lang w:val="id-ID"/>
        </w:rPr>
        <w:t>.</w:t>
      </w:r>
      <w:proofErr w:type="gramEnd"/>
      <w:r w:rsidRPr="009547EE">
        <w:rPr>
          <w:rFonts w:ascii="Arial" w:hAnsi="Arial" w:cs="Arial"/>
          <w:sz w:val="22"/>
          <w:szCs w:val="22"/>
        </w:rPr>
        <w:t xml:space="preserve"> 2014</w:t>
      </w:r>
      <w:r w:rsidRPr="009547EE">
        <w:rPr>
          <w:rFonts w:ascii="Arial" w:hAnsi="Arial" w:cs="Arial"/>
          <w:sz w:val="22"/>
          <w:szCs w:val="22"/>
          <w:lang w:val="id-ID"/>
        </w:rPr>
        <w:t>.</w:t>
      </w:r>
      <w:r w:rsidRPr="009547EE">
        <w:rPr>
          <w:rFonts w:ascii="Arial" w:hAnsi="Arial" w:cs="Arial"/>
          <w:sz w:val="22"/>
          <w:szCs w:val="22"/>
        </w:rPr>
        <w:t xml:space="preserve"> </w:t>
      </w:r>
      <w:proofErr w:type="spellStart"/>
      <w:r w:rsidRPr="009547EE">
        <w:rPr>
          <w:rFonts w:ascii="Arial" w:hAnsi="Arial" w:cs="Arial"/>
          <w:bCs/>
          <w:i/>
          <w:sz w:val="22"/>
          <w:szCs w:val="22"/>
        </w:rPr>
        <w:t>Karakteristik</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Biskuit</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Dengan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Penambahan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Tepung</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Tulang</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Ikan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Jangilus</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Istiophorus</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sp</w:t>
      </w:r>
      <w:proofErr w:type="spellEnd"/>
      <w:r w:rsidRPr="009547EE">
        <w:rPr>
          <w:rFonts w:ascii="Arial" w:hAnsi="Arial" w:cs="Arial"/>
          <w:bCs/>
          <w:i/>
          <w:sz w:val="22"/>
          <w:szCs w:val="22"/>
        </w:rPr>
        <w:t>)</w:t>
      </w:r>
      <w:r w:rsidRPr="009547EE">
        <w:rPr>
          <w:rFonts w:ascii="Arial" w:hAnsi="Arial" w:cs="Arial"/>
          <w:bCs/>
          <w:i/>
          <w:sz w:val="22"/>
          <w:szCs w:val="22"/>
          <w:lang w:val="id-ID"/>
        </w:rPr>
        <w:t>.</w:t>
      </w:r>
      <w:r w:rsidRPr="009547EE">
        <w:rPr>
          <w:rFonts w:ascii="Arial" w:hAnsi="Arial" w:cs="Arial"/>
          <w:b/>
          <w:bCs/>
          <w:sz w:val="22"/>
          <w:szCs w:val="22"/>
        </w:rPr>
        <w:t xml:space="preserve"> </w:t>
      </w:r>
      <w:proofErr w:type="spellStart"/>
      <w:r w:rsidRPr="009547EE">
        <w:rPr>
          <w:rFonts w:ascii="Arial" w:hAnsi="Arial" w:cs="Arial"/>
          <w:sz w:val="22"/>
          <w:szCs w:val="22"/>
        </w:rPr>
        <w:t>Jurnal</w:t>
      </w:r>
      <w:proofErr w:type="spellEnd"/>
      <w:r w:rsidRPr="009547EE">
        <w:rPr>
          <w:rFonts w:ascii="Arial" w:hAnsi="Arial" w:cs="Arial"/>
          <w:sz w:val="22"/>
          <w:szCs w:val="22"/>
        </w:rPr>
        <w:t xml:space="preserve">, </w:t>
      </w:r>
      <w:proofErr w:type="spellStart"/>
      <w:r w:rsidRPr="009547EE">
        <w:rPr>
          <w:rFonts w:ascii="Arial" w:hAnsi="Arial" w:cs="Arial"/>
          <w:sz w:val="22"/>
          <w:szCs w:val="22"/>
        </w:rPr>
        <w:t>Akuantika</w:t>
      </w:r>
      <w:proofErr w:type="spellEnd"/>
      <w:r w:rsidRPr="009547EE">
        <w:rPr>
          <w:rFonts w:ascii="Arial" w:hAnsi="Arial" w:cs="Arial"/>
          <w:sz w:val="22"/>
          <w:szCs w:val="22"/>
        </w:rPr>
        <w:t xml:space="preserve"> </w:t>
      </w:r>
      <w:proofErr w:type="spellStart"/>
      <w:r w:rsidRPr="009547EE">
        <w:rPr>
          <w:rFonts w:ascii="Arial" w:hAnsi="Arial" w:cs="Arial"/>
          <w:sz w:val="22"/>
          <w:szCs w:val="22"/>
        </w:rPr>
        <w:t>Vol</w:t>
      </w:r>
      <w:proofErr w:type="spellEnd"/>
      <w:r w:rsidRPr="009547EE">
        <w:rPr>
          <w:rFonts w:ascii="Arial" w:hAnsi="Arial" w:cs="Arial"/>
          <w:sz w:val="22"/>
          <w:szCs w:val="22"/>
        </w:rPr>
        <w:t xml:space="preserve"> V. No 1: Bandung.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lastRenderedPageBreak/>
        <w:t xml:space="preserve">Pratiwi, S. T. 2008. </w:t>
      </w:r>
      <w:r w:rsidRPr="009547EE">
        <w:rPr>
          <w:rFonts w:ascii="Arial" w:hAnsi="Arial" w:cs="Arial"/>
          <w:i/>
        </w:rPr>
        <w:t>Mikrobiologi Farmasi</w:t>
      </w:r>
      <w:r w:rsidRPr="009547EE">
        <w:rPr>
          <w:rFonts w:ascii="Arial" w:hAnsi="Arial" w:cs="Arial"/>
        </w:rPr>
        <w:t>. Yogyakarta: Penerbit Erlangga. Halaman 176.</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Priyanto, G., 1991. </w:t>
      </w:r>
      <w:r w:rsidRPr="009547EE">
        <w:rPr>
          <w:rFonts w:ascii="Arial" w:hAnsi="Arial" w:cs="Arial"/>
          <w:bCs/>
          <w:i/>
        </w:rPr>
        <w:t>Karakteristik Transfer Panas dan Massa Serta Kinetika Pembentukan Warna Pada Kerak Selama Pemanggangan Roti.</w:t>
      </w:r>
      <w:r w:rsidRPr="009547EE">
        <w:rPr>
          <w:rFonts w:ascii="Arial" w:hAnsi="Arial" w:cs="Arial"/>
          <w:b/>
          <w:bCs/>
        </w:rPr>
        <w:t xml:space="preserve"> </w:t>
      </w:r>
      <w:r w:rsidRPr="009547EE">
        <w:rPr>
          <w:rFonts w:ascii="Arial" w:hAnsi="Arial" w:cs="Arial"/>
        </w:rPr>
        <w:t>IPB: Bogor.</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‌Pudjiono, E. 1998, </w:t>
      </w:r>
      <w:r w:rsidRPr="009547EE">
        <w:rPr>
          <w:rFonts w:ascii="Arial" w:hAnsi="Arial" w:cs="Arial"/>
          <w:i/>
        </w:rPr>
        <w:t>Konsep Pengembangan Mesin untuk Menunjang Pengadaan Pati Garut</w:t>
      </w:r>
      <w:r w:rsidRPr="009547EE">
        <w:rPr>
          <w:rFonts w:ascii="Arial" w:hAnsi="Arial" w:cs="Arial"/>
        </w:rPr>
        <w:t>, Universitas Brawijaya, Malang.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‌Pujimulyani, D. 2003. </w:t>
      </w:r>
      <w:r w:rsidRPr="009547EE">
        <w:rPr>
          <w:rFonts w:ascii="Arial" w:hAnsi="Arial" w:cs="Arial"/>
          <w:i/>
        </w:rPr>
        <w:t xml:space="preserve">Pengaruh Blanching Terhadap Sifat Antioksidasi Sirup Kunir Putih (Curcuma mangga </w:t>
      </w:r>
      <w:r w:rsidRPr="009547EE">
        <w:rPr>
          <w:rFonts w:ascii="Arial" w:hAnsi="Arial" w:cs="Arial"/>
        </w:rPr>
        <w:t>Val</w:t>
      </w:r>
      <w:r w:rsidRPr="009547EE">
        <w:rPr>
          <w:rFonts w:ascii="Arial" w:hAnsi="Arial" w:cs="Arial"/>
          <w:i/>
        </w:rPr>
        <w:t>.),</w:t>
      </w:r>
      <w:r w:rsidRPr="009547EE">
        <w:rPr>
          <w:rFonts w:ascii="Arial" w:hAnsi="Arial" w:cs="Arial"/>
        </w:rPr>
        <w:t xml:space="preserve"> Agritech, 23:137-141.</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‌Pujimulyani, D., Raharjo, S., Marsono, Y., Santoso, U. 2010. </w:t>
      </w:r>
      <w:r w:rsidRPr="009547EE">
        <w:rPr>
          <w:rFonts w:ascii="Arial" w:hAnsi="Arial" w:cs="Arial"/>
          <w:i/>
        </w:rPr>
        <w:t xml:space="preserve">The Effects of Blanching Treatment on The Radical Scavenging Activity of White Saffron </w:t>
      </w:r>
      <w:r w:rsidRPr="009547EE">
        <w:rPr>
          <w:rFonts w:ascii="Arial" w:hAnsi="Arial" w:cs="Arial"/>
        </w:rPr>
        <w:t>(</w:t>
      </w:r>
      <w:r w:rsidRPr="009547EE">
        <w:rPr>
          <w:rFonts w:ascii="Arial" w:hAnsi="Arial" w:cs="Arial"/>
          <w:i/>
        </w:rPr>
        <w:t xml:space="preserve">Curcuma mangga </w:t>
      </w:r>
      <w:r w:rsidRPr="009547EE">
        <w:rPr>
          <w:rFonts w:ascii="Arial" w:hAnsi="Arial" w:cs="Arial"/>
        </w:rPr>
        <w:t>Val</w:t>
      </w:r>
      <w:r w:rsidRPr="009547EE">
        <w:rPr>
          <w:rFonts w:ascii="Arial" w:hAnsi="Arial" w:cs="Arial"/>
          <w:i/>
        </w:rPr>
        <w:t>.</w:t>
      </w:r>
      <w:r w:rsidRPr="009547EE">
        <w:rPr>
          <w:rFonts w:ascii="Arial" w:hAnsi="Arial" w:cs="Arial"/>
        </w:rPr>
        <w:t>). International Food Research Journal17: 615-621</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‌Pujimulyani, D., S. Raharjo, Y. Marsono, and U. Santoso. 2011.  </w:t>
      </w:r>
      <w:r w:rsidRPr="009547EE">
        <w:rPr>
          <w:rFonts w:ascii="Arial" w:hAnsi="Arial" w:cs="Arial"/>
          <w:i/>
        </w:rPr>
        <w:t xml:space="preserve">Antioxidant Activity and The Phenolic Profile of White Saffron </w:t>
      </w:r>
      <w:r w:rsidRPr="009547EE">
        <w:rPr>
          <w:rFonts w:ascii="Arial" w:hAnsi="Arial" w:cs="Arial"/>
        </w:rPr>
        <w:t>(</w:t>
      </w:r>
      <w:r w:rsidRPr="009547EE">
        <w:rPr>
          <w:rFonts w:ascii="Arial" w:hAnsi="Arial" w:cs="Arial"/>
          <w:i/>
        </w:rPr>
        <w:t xml:space="preserve">Curcuma Mangga </w:t>
      </w:r>
      <w:r w:rsidRPr="009547EE">
        <w:rPr>
          <w:rFonts w:ascii="Arial" w:hAnsi="Arial" w:cs="Arial"/>
        </w:rPr>
        <w:t xml:space="preserve">Val.) </w:t>
      </w:r>
      <w:r w:rsidRPr="009547EE">
        <w:rPr>
          <w:rFonts w:ascii="Arial" w:hAnsi="Arial" w:cs="Arial"/>
          <w:i/>
        </w:rPr>
        <w:t>as Affected by Blanching Method</w:t>
      </w:r>
      <w:r w:rsidRPr="009547EE">
        <w:rPr>
          <w:rFonts w:ascii="Arial" w:hAnsi="Arial" w:cs="Arial"/>
        </w:rPr>
        <w:t xml:space="preserve">.. </w:t>
      </w:r>
      <w:hyperlink r:id="rId6" w:history="1">
        <w:r w:rsidRPr="009547EE">
          <w:rPr>
            <w:rStyle w:val="Hyperlink"/>
            <w:rFonts w:ascii="Arial" w:hAnsi="Arial" w:cs="Arial"/>
          </w:rPr>
          <w:t>http://www2.kenes.com/apccn/science/pages/listofabstract.aspx</w:t>
        </w:r>
      </w:hyperlink>
      <w:r w:rsidRPr="009547EE">
        <w:rPr>
          <w:rFonts w:ascii="Arial" w:hAnsi="Arial" w:cs="Arial"/>
        </w:rPr>
        <w:t>. Diakses pada Hari Kamis, 22 Maret 2012.</w:t>
      </w:r>
    </w:p>
    <w:p w:rsidR="009547EE" w:rsidRPr="009547EE" w:rsidRDefault="009547EE" w:rsidP="009547EE">
      <w:pPr>
        <w:pStyle w:val="BodyText"/>
        <w:ind w:left="567" w:right="-18" w:hanging="567"/>
        <w:jc w:val="both"/>
        <w:rPr>
          <w:rFonts w:ascii="Arial" w:hAnsi="Arial" w:cs="Arial"/>
          <w:sz w:val="22"/>
          <w:szCs w:val="22"/>
          <w:lang w:val="id-ID"/>
        </w:rPr>
      </w:pPr>
      <w:proofErr w:type="spellStart"/>
      <w:r w:rsidRPr="009547EE">
        <w:rPr>
          <w:rFonts w:ascii="Arial" w:hAnsi="Arial" w:cs="Arial"/>
          <w:sz w:val="22"/>
          <w:szCs w:val="22"/>
        </w:rPr>
        <w:t>Rahma</w:t>
      </w:r>
      <w:proofErr w:type="spellEnd"/>
      <w:r w:rsidRPr="009547EE">
        <w:rPr>
          <w:rFonts w:ascii="Arial" w:hAnsi="Arial" w:cs="Arial"/>
          <w:sz w:val="22"/>
          <w:szCs w:val="22"/>
        </w:rPr>
        <w:t>, A</w:t>
      </w:r>
      <w:r w:rsidRPr="009547EE">
        <w:rPr>
          <w:rFonts w:ascii="Arial" w:hAnsi="Arial" w:cs="Arial"/>
          <w:sz w:val="22"/>
          <w:szCs w:val="22"/>
          <w:lang w:val="id-ID"/>
        </w:rPr>
        <w:t xml:space="preserve">., </w:t>
      </w:r>
      <w:r w:rsidRPr="009547EE">
        <w:rPr>
          <w:rFonts w:ascii="Arial" w:hAnsi="Arial" w:cs="Arial"/>
          <w:sz w:val="22"/>
          <w:szCs w:val="22"/>
        </w:rPr>
        <w:t>2015</w:t>
      </w:r>
      <w:r w:rsidRPr="009547EE">
        <w:rPr>
          <w:rFonts w:ascii="Arial" w:hAnsi="Arial" w:cs="Arial"/>
          <w:sz w:val="22"/>
          <w:szCs w:val="22"/>
          <w:lang w:val="id-ID"/>
        </w:rPr>
        <w:t>.</w:t>
      </w:r>
      <w:r w:rsidRPr="009547EE">
        <w:rPr>
          <w:rFonts w:ascii="Arial" w:hAnsi="Arial" w:cs="Arial"/>
          <w:sz w:val="22"/>
          <w:szCs w:val="22"/>
        </w:rPr>
        <w:t xml:space="preserve"> </w:t>
      </w:r>
      <w:proofErr w:type="spellStart"/>
      <w:proofErr w:type="gramStart"/>
      <w:r w:rsidRPr="009547EE">
        <w:rPr>
          <w:rFonts w:ascii="Arial" w:hAnsi="Arial" w:cs="Arial"/>
          <w:bCs/>
          <w:i/>
          <w:sz w:val="22"/>
          <w:szCs w:val="22"/>
        </w:rPr>
        <w:t>Pengaruh</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Suhu</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dan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Waktu</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Pemanggangan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Terhadap</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Karakteristik</w:t>
      </w:r>
      <w:proofErr w:type="spellEnd"/>
      <w:r w:rsidRPr="009547EE">
        <w:rPr>
          <w:rFonts w:ascii="Arial" w:hAnsi="Arial" w:cs="Arial"/>
          <w:bCs/>
          <w:i/>
          <w:sz w:val="22"/>
          <w:szCs w:val="22"/>
        </w:rPr>
        <w:t xml:space="preserve"> Food Bars </w:t>
      </w:r>
      <w:proofErr w:type="spellStart"/>
      <w:r w:rsidRPr="009547EE">
        <w:rPr>
          <w:rFonts w:ascii="Arial" w:hAnsi="Arial" w:cs="Arial"/>
          <w:bCs/>
          <w:i/>
          <w:sz w:val="22"/>
          <w:szCs w:val="22"/>
        </w:rPr>
        <w:t>Berbasis</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Tepung</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Pisang</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Kepok</w:t>
      </w:r>
      <w:proofErr w:type="spellEnd"/>
      <w:r w:rsidRPr="009547EE">
        <w:rPr>
          <w:rFonts w:ascii="Arial" w:hAnsi="Arial" w:cs="Arial"/>
          <w:bCs/>
          <w:i/>
          <w:sz w:val="22"/>
          <w:szCs w:val="22"/>
        </w:rPr>
        <w:t xml:space="preserve"> (Musa </w:t>
      </w:r>
      <w:proofErr w:type="spellStart"/>
      <w:r w:rsidRPr="009547EE">
        <w:rPr>
          <w:rFonts w:ascii="Arial" w:hAnsi="Arial" w:cs="Arial"/>
          <w:bCs/>
          <w:i/>
          <w:sz w:val="22"/>
          <w:szCs w:val="22"/>
        </w:rPr>
        <w:t>Paradisiaca</w:t>
      </w:r>
      <w:proofErr w:type="spellEnd"/>
      <w:r w:rsidRPr="009547EE">
        <w:rPr>
          <w:rFonts w:ascii="Arial" w:hAnsi="Arial" w:cs="Arial"/>
          <w:bCs/>
          <w:i/>
          <w:sz w:val="22"/>
          <w:szCs w:val="22"/>
        </w:rPr>
        <w:t xml:space="preserve"> L) </w:t>
      </w:r>
      <w:proofErr w:type="spellStart"/>
      <w:r w:rsidRPr="009547EE">
        <w:rPr>
          <w:rFonts w:ascii="Arial" w:hAnsi="Arial" w:cs="Arial"/>
          <w:bCs/>
          <w:i/>
          <w:sz w:val="22"/>
          <w:szCs w:val="22"/>
        </w:rPr>
        <w:t>dan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Ikan</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Lele</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Clarias</w:t>
      </w:r>
      <w:proofErr w:type="spellEnd"/>
      <w:r w:rsidRPr="009547EE">
        <w:rPr>
          <w:rFonts w:ascii="Arial" w:hAnsi="Arial" w:cs="Arial"/>
          <w:bCs/>
          <w:i/>
          <w:sz w:val="22"/>
          <w:szCs w:val="22"/>
        </w:rPr>
        <w:t xml:space="preserve"> </w:t>
      </w:r>
      <w:proofErr w:type="spellStart"/>
      <w:r w:rsidRPr="009547EE">
        <w:rPr>
          <w:rFonts w:ascii="Arial" w:hAnsi="Arial" w:cs="Arial"/>
          <w:bCs/>
          <w:i/>
          <w:sz w:val="22"/>
          <w:szCs w:val="22"/>
        </w:rPr>
        <w:t>geriepinus</w:t>
      </w:r>
      <w:proofErr w:type="spellEnd"/>
      <w:r w:rsidRPr="009547EE">
        <w:rPr>
          <w:rFonts w:ascii="Arial" w:hAnsi="Arial" w:cs="Arial"/>
          <w:bCs/>
          <w:i/>
          <w:sz w:val="22"/>
          <w:szCs w:val="22"/>
        </w:rPr>
        <w:t>)</w:t>
      </w:r>
      <w:r w:rsidRPr="009547EE">
        <w:rPr>
          <w:rFonts w:ascii="Arial" w:hAnsi="Arial" w:cs="Arial"/>
          <w:bCs/>
          <w:i/>
          <w:sz w:val="22"/>
          <w:szCs w:val="22"/>
          <w:lang w:val="id-ID"/>
        </w:rPr>
        <w:t>.</w:t>
      </w:r>
      <w:proofErr w:type="gramEnd"/>
      <w:r w:rsidRPr="009547EE">
        <w:rPr>
          <w:rFonts w:ascii="Arial" w:hAnsi="Arial" w:cs="Arial"/>
          <w:b/>
          <w:bCs/>
          <w:sz w:val="22"/>
          <w:szCs w:val="22"/>
        </w:rPr>
        <w:t xml:space="preserve"> </w:t>
      </w:r>
      <w:proofErr w:type="spellStart"/>
      <w:r w:rsidRPr="009547EE">
        <w:rPr>
          <w:rFonts w:ascii="Arial" w:hAnsi="Arial" w:cs="Arial"/>
          <w:sz w:val="22"/>
          <w:szCs w:val="22"/>
        </w:rPr>
        <w:t>Skripsi</w:t>
      </w:r>
      <w:proofErr w:type="spellEnd"/>
      <w:r w:rsidRPr="009547EE">
        <w:rPr>
          <w:rFonts w:ascii="Arial" w:hAnsi="Arial" w:cs="Arial"/>
          <w:sz w:val="22"/>
          <w:szCs w:val="22"/>
        </w:rPr>
        <w:t xml:space="preserve">, </w:t>
      </w:r>
      <w:proofErr w:type="spellStart"/>
      <w:r w:rsidRPr="009547EE">
        <w:rPr>
          <w:rFonts w:ascii="Arial" w:hAnsi="Arial" w:cs="Arial"/>
          <w:sz w:val="22"/>
          <w:szCs w:val="22"/>
        </w:rPr>
        <w:t>Jurusan</w:t>
      </w:r>
      <w:proofErr w:type="spellEnd"/>
      <w:r w:rsidRPr="009547EE">
        <w:rPr>
          <w:rFonts w:ascii="Arial" w:hAnsi="Arial" w:cs="Arial"/>
          <w:sz w:val="22"/>
          <w:szCs w:val="22"/>
        </w:rPr>
        <w:t xml:space="preserve"> </w:t>
      </w:r>
      <w:proofErr w:type="spellStart"/>
      <w:r w:rsidRPr="009547EE">
        <w:rPr>
          <w:rFonts w:ascii="Arial" w:hAnsi="Arial" w:cs="Arial"/>
          <w:sz w:val="22"/>
          <w:szCs w:val="22"/>
        </w:rPr>
        <w:t>Tekonologi</w:t>
      </w:r>
      <w:proofErr w:type="spellEnd"/>
      <w:r w:rsidRPr="009547EE">
        <w:rPr>
          <w:rFonts w:ascii="Arial" w:hAnsi="Arial" w:cs="Arial"/>
          <w:sz w:val="22"/>
          <w:szCs w:val="22"/>
        </w:rPr>
        <w:t xml:space="preserve"> </w:t>
      </w:r>
      <w:proofErr w:type="spellStart"/>
      <w:r w:rsidRPr="009547EE">
        <w:rPr>
          <w:rFonts w:ascii="Arial" w:hAnsi="Arial" w:cs="Arial"/>
          <w:sz w:val="22"/>
          <w:szCs w:val="22"/>
        </w:rPr>
        <w:t>Pangan</w:t>
      </w:r>
      <w:proofErr w:type="spellEnd"/>
      <w:r w:rsidRPr="009547EE">
        <w:rPr>
          <w:rFonts w:ascii="Arial" w:hAnsi="Arial" w:cs="Arial"/>
          <w:sz w:val="22"/>
          <w:szCs w:val="22"/>
        </w:rPr>
        <w:t xml:space="preserve">, </w:t>
      </w:r>
      <w:proofErr w:type="spellStart"/>
      <w:r w:rsidRPr="009547EE">
        <w:rPr>
          <w:rFonts w:ascii="Arial" w:hAnsi="Arial" w:cs="Arial"/>
          <w:sz w:val="22"/>
          <w:szCs w:val="22"/>
        </w:rPr>
        <w:t>Fakultas</w:t>
      </w:r>
      <w:proofErr w:type="spellEnd"/>
      <w:r w:rsidRPr="009547EE">
        <w:rPr>
          <w:rFonts w:ascii="Arial" w:hAnsi="Arial" w:cs="Arial"/>
          <w:sz w:val="22"/>
          <w:szCs w:val="22"/>
        </w:rPr>
        <w:t xml:space="preserve"> </w:t>
      </w:r>
      <w:proofErr w:type="spellStart"/>
      <w:r w:rsidRPr="009547EE">
        <w:rPr>
          <w:rFonts w:ascii="Arial" w:hAnsi="Arial" w:cs="Arial"/>
          <w:sz w:val="22"/>
          <w:szCs w:val="22"/>
        </w:rPr>
        <w:t>Teknik</w:t>
      </w:r>
      <w:proofErr w:type="spellEnd"/>
      <w:r w:rsidRPr="009547EE">
        <w:rPr>
          <w:rFonts w:ascii="Arial" w:hAnsi="Arial" w:cs="Arial"/>
          <w:sz w:val="22"/>
          <w:szCs w:val="22"/>
        </w:rPr>
        <w:t xml:space="preserve">, </w:t>
      </w:r>
      <w:proofErr w:type="spellStart"/>
      <w:r w:rsidRPr="009547EE">
        <w:rPr>
          <w:rFonts w:ascii="Arial" w:hAnsi="Arial" w:cs="Arial"/>
          <w:sz w:val="22"/>
          <w:szCs w:val="22"/>
        </w:rPr>
        <w:t>Universitas</w:t>
      </w:r>
      <w:proofErr w:type="spellEnd"/>
      <w:r w:rsidRPr="009547EE">
        <w:rPr>
          <w:rFonts w:ascii="Arial" w:hAnsi="Arial" w:cs="Arial"/>
          <w:sz w:val="22"/>
          <w:szCs w:val="22"/>
        </w:rPr>
        <w:t xml:space="preserve"> </w:t>
      </w:r>
      <w:proofErr w:type="spellStart"/>
      <w:r w:rsidRPr="009547EE">
        <w:rPr>
          <w:rFonts w:ascii="Arial" w:hAnsi="Arial" w:cs="Arial"/>
          <w:sz w:val="22"/>
          <w:szCs w:val="22"/>
        </w:rPr>
        <w:t>Pasundan</w:t>
      </w:r>
      <w:proofErr w:type="spellEnd"/>
      <w:r w:rsidRPr="009547EE">
        <w:rPr>
          <w:rFonts w:ascii="Arial" w:hAnsi="Arial" w:cs="Arial"/>
          <w:sz w:val="22"/>
          <w:szCs w:val="22"/>
        </w:rPr>
        <w:t>: Bandung.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Rosa, A. S., 2010. </w:t>
      </w:r>
      <w:r w:rsidRPr="009547EE">
        <w:rPr>
          <w:rFonts w:ascii="Arial" w:hAnsi="Arial" w:cs="Arial"/>
          <w:i/>
        </w:rPr>
        <w:t xml:space="preserve">Rekayasa Perangkat Lunak (Terstruktur dan Berorientasi Objek). </w:t>
      </w:r>
      <w:r w:rsidRPr="009547EE">
        <w:rPr>
          <w:rFonts w:ascii="Arial" w:hAnsi="Arial" w:cs="Arial"/>
        </w:rPr>
        <w:t>Bandung : Penerbit Modula. 81-135.</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Roy, M.K., Juneja, L.R., Isobe , S. dan Tsushida, T. 2009. </w:t>
      </w:r>
      <w:r w:rsidRPr="009547EE">
        <w:rPr>
          <w:rFonts w:ascii="Arial" w:hAnsi="Arial" w:cs="Arial"/>
          <w:i/>
        </w:rPr>
        <w:t>Steam Processed Broccoli (Brassica Oleracea) Has Higher Antioxidant Activity In Chemical And Cellular Assay Systems.</w:t>
      </w:r>
      <w:r w:rsidRPr="009547EE">
        <w:rPr>
          <w:rFonts w:ascii="Arial" w:hAnsi="Arial" w:cs="Arial"/>
        </w:rPr>
        <w:t xml:space="preserve"> Food chemistry  114:263-269.</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‌Rukmana R, 2000. </w:t>
      </w:r>
      <w:r w:rsidRPr="009547EE">
        <w:rPr>
          <w:rFonts w:ascii="Arial" w:hAnsi="Arial" w:cs="Arial"/>
          <w:i/>
        </w:rPr>
        <w:t>Usaha Tani Jahe dilengkapi dengan pengolahan jahe segar, Seri Budi Daya</w:t>
      </w:r>
      <w:r w:rsidRPr="009547EE">
        <w:rPr>
          <w:rFonts w:ascii="Arial" w:hAnsi="Arial" w:cs="Arial"/>
        </w:rPr>
        <w:t>. Penerbit Kanisius, Yogyakarta.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‌Santoso, S., 2016. </w:t>
      </w:r>
      <w:r w:rsidRPr="009547EE">
        <w:rPr>
          <w:rFonts w:ascii="Arial" w:hAnsi="Arial" w:cs="Arial"/>
          <w:i/>
        </w:rPr>
        <w:t>Panduan Lengkap SPSS Versi 23</w:t>
      </w:r>
      <w:r w:rsidRPr="009547EE">
        <w:rPr>
          <w:rFonts w:ascii="Arial" w:hAnsi="Arial" w:cs="Arial"/>
        </w:rPr>
        <w:t>. Jakarta : Elekmedia Computindo.</w:t>
      </w:r>
    </w:p>
    <w:p w:rsidR="009547EE" w:rsidRPr="009547EE" w:rsidRDefault="009547EE" w:rsidP="009547EE">
      <w:pPr>
        <w:spacing w:after="0" w:line="240" w:lineRule="auto"/>
        <w:ind w:left="567" w:hanging="567"/>
        <w:jc w:val="both"/>
        <w:rPr>
          <w:rFonts w:ascii="Arial" w:hAnsi="Arial" w:cs="Arial"/>
          <w:u w:val="single"/>
        </w:rPr>
      </w:pPr>
      <w:r w:rsidRPr="009547EE">
        <w:rPr>
          <w:rFonts w:ascii="Arial" w:hAnsi="Arial" w:cs="Arial"/>
        </w:rPr>
        <w:t xml:space="preserve">‌Sarastani, D. 2002. </w:t>
      </w:r>
      <w:r w:rsidRPr="009547EE">
        <w:rPr>
          <w:rFonts w:ascii="Arial" w:hAnsi="Arial" w:cs="Arial"/>
          <w:i/>
        </w:rPr>
        <w:t>Aktivitas Antioksidan Ekstrak dan Fraksi Ekstrak Biji Atung</w:t>
      </w:r>
      <w:r w:rsidRPr="009547EE">
        <w:rPr>
          <w:rFonts w:ascii="Arial" w:hAnsi="Arial" w:cs="Arial"/>
          <w:u w:val="single"/>
        </w:rPr>
        <w:t xml:space="preserve">. </w:t>
      </w:r>
      <w:r w:rsidRPr="009547EE">
        <w:rPr>
          <w:rFonts w:ascii="Arial" w:hAnsi="Arial" w:cs="Arial"/>
        </w:rPr>
        <w:t>Jurnal Teknologi dan Industri Pangan. 13:149-156.</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Setyowati, W. A. E. 2014. </w:t>
      </w:r>
      <w:r w:rsidRPr="009547EE">
        <w:rPr>
          <w:rFonts w:ascii="Arial" w:hAnsi="Arial" w:cs="Arial"/>
          <w:i/>
        </w:rPr>
        <w:t>Skrining Fitokimia Dan Identifikasi Komponen Utama Ekstrak Metanol Kulit Durian Varietas Petruk</w:t>
      </w:r>
      <w:r w:rsidRPr="009547EE">
        <w:rPr>
          <w:rFonts w:ascii="Arial" w:hAnsi="Arial" w:cs="Arial"/>
        </w:rPr>
        <w:t>. Jurnal Seminar Nasional Kimia Dan Pendidikan Kimia VI. ISBN (979363175-0): 271-280.</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‌Suhertini E dan Lukman W. 2003. </w:t>
      </w:r>
      <w:r w:rsidRPr="009547EE">
        <w:rPr>
          <w:rFonts w:ascii="Arial" w:hAnsi="Arial" w:cs="Arial"/>
          <w:i/>
        </w:rPr>
        <w:t>Teknik Pembibitan Tanaman Garut Dari Rimpang. Buletin Teknik Pertanian Vol.8, No.1</w:t>
      </w:r>
      <w:r w:rsidRPr="009547EE">
        <w:rPr>
          <w:rFonts w:ascii="Arial" w:hAnsi="Arial" w:cs="Arial"/>
          <w:u w:val="single"/>
        </w:rPr>
        <w:t>.</w:t>
      </w:r>
      <w:r w:rsidRPr="009547EE">
        <w:rPr>
          <w:rFonts w:ascii="Arial" w:hAnsi="Arial" w:cs="Arial"/>
        </w:rPr>
        <w:t>http://www.pustaka-deptan.go.id [07 Agustus 2008]</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‌Sumiati. 2010</w:t>
      </w:r>
      <w:r w:rsidRPr="009547EE">
        <w:rPr>
          <w:rFonts w:ascii="Arial" w:hAnsi="Arial" w:cs="Arial"/>
          <w:i/>
        </w:rPr>
        <w:t>. Metode Pembelajaran</w:t>
      </w:r>
      <w:r w:rsidRPr="009547EE">
        <w:rPr>
          <w:rFonts w:ascii="Arial" w:hAnsi="Arial" w:cs="Arial"/>
        </w:rPr>
        <w:t>. Bandung : CV Wacana Prima.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‌Suryaningtyas, P., 2013. </w:t>
      </w:r>
      <w:r w:rsidRPr="009547EE">
        <w:rPr>
          <w:rFonts w:ascii="Arial" w:hAnsi="Arial" w:cs="Arial"/>
          <w:i/>
        </w:rPr>
        <w:t>Pemanfaatan Pati Garut Dan Tepung Waluh Sebagai Bahan Dasar Biskuit Untuk Penderita Diabetes</w:t>
      </w:r>
      <w:r w:rsidRPr="009547EE">
        <w:rPr>
          <w:rFonts w:ascii="Arial" w:hAnsi="Arial" w:cs="Arial"/>
        </w:rPr>
        <w:t>. Skripsi.Surakarta: Universitas Muhammadiyah Surakarta.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‌Syukur. 2003. </w:t>
      </w:r>
      <w:r w:rsidRPr="009547EE">
        <w:rPr>
          <w:rFonts w:ascii="Arial" w:hAnsi="Arial" w:cs="Arial"/>
          <w:i/>
        </w:rPr>
        <w:t>Budidaya Tanaman Obat Komersial Cetakan Ketiga</w:t>
      </w:r>
      <w:r w:rsidRPr="009547EE">
        <w:rPr>
          <w:rFonts w:ascii="Arial" w:hAnsi="Arial" w:cs="Arial"/>
        </w:rPr>
        <w:t>. Penebar Swadaya. Jakarta.</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‌Taher, I., 2003. </w:t>
      </w:r>
      <w:r w:rsidRPr="009547EE">
        <w:rPr>
          <w:rFonts w:ascii="Arial" w:hAnsi="Arial" w:cs="Arial"/>
          <w:i/>
        </w:rPr>
        <w:t>Terapan Analisis Hansch Untuk Aktivitas Antioksidan Senyawa Turunan Flavon</w:t>
      </w:r>
      <w:r w:rsidRPr="009547EE">
        <w:rPr>
          <w:rFonts w:ascii="Arial" w:hAnsi="Arial" w:cs="Arial"/>
        </w:rPr>
        <w:t>. Yogyakarta : Makalah Seminar Khemometri UGM.</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‌Tonnesen, H.H., 1986, </w:t>
      </w:r>
      <w:r w:rsidRPr="009547EE">
        <w:rPr>
          <w:rFonts w:ascii="Arial" w:hAnsi="Arial" w:cs="Arial"/>
          <w:i/>
        </w:rPr>
        <w:t>Chemistry, Stability and Analysis of Curcumin A Naturally Occuring Drug Molecule,</w:t>
      </w:r>
      <w:r w:rsidRPr="009547EE">
        <w:rPr>
          <w:rFonts w:ascii="Arial" w:hAnsi="Arial" w:cs="Arial"/>
        </w:rPr>
        <w:t xml:space="preserve"> Ph. D. Thesis, Institute of PharmacyUniversity of Oslo, Oslo.</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Turkmen, N., Sari, F. dan Velioglu, Y.S. 2005. </w:t>
      </w:r>
      <w:r w:rsidRPr="009547EE">
        <w:rPr>
          <w:rFonts w:ascii="Arial" w:hAnsi="Arial" w:cs="Arial"/>
          <w:i/>
        </w:rPr>
        <w:t>The Effect Of Cooking Methods On Total Phenilics And Antioxidant Activity Of Selected Green Vegetables.</w:t>
      </w:r>
      <w:r w:rsidRPr="009547EE">
        <w:rPr>
          <w:rFonts w:ascii="Arial" w:hAnsi="Arial" w:cs="Arial"/>
        </w:rPr>
        <w:t xml:space="preserve"> Food Chemistry 93: 713-718.</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Vaya, J., dan Aviram, M., 2001. </w:t>
      </w:r>
      <w:r w:rsidRPr="009547EE">
        <w:rPr>
          <w:rFonts w:ascii="Arial" w:hAnsi="Arial" w:cs="Arial"/>
          <w:i/>
        </w:rPr>
        <w:t xml:space="preserve">National Antoxidant : Mecanism of Action, Analyses of Activities and Medical Applications. </w:t>
      </w:r>
      <w:r w:rsidRPr="009547EE">
        <w:rPr>
          <w:rFonts w:ascii="Arial" w:hAnsi="Arial" w:cs="Arial"/>
        </w:rPr>
        <w:t>Curr. Med. Chem.-Imm. Endoc. And Metab Agents, 1.</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Wijayanti, A., 2013. </w:t>
      </w:r>
      <w:r w:rsidRPr="009547EE">
        <w:rPr>
          <w:rFonts w:ascii="Arial" w:hAnsi="Arial" w:cs="Arial"/>
        </w:rPr>
        <w:softHyphen/>
      </w:r>
      <w:r w:rsidRPr="009547EE">
        <w:rPr>
          <w:rFonts w:ascii="Arial" w:hAnsi="Arial" w:cs="Arial"/>
          <w:i/>
        </w:rPr>
        <w:t xml:space="preserve">Pengaruh Beberapa Variabel Makro Ekonomi dan Indeks Pasar Modal Dunia terhadap pergerakan Indeks Harga Saham Gabungan (IHSG) di BEI. </w:t>
      </w:r>
      <w:r w:rsidRPr="009547EE">
        <w:rPr>
          <w:rFonts w:ascii="Arial" w:hAnsi="Arial" w:cs="Arial"/>
        </w:rPr>
        <w:t>Universitas Brawijaya : Malang.</w:t>
      </w:r>
    </w:p>
    <w:p w:rsidR="009547EE" w:rsidRPr="009547EE" w:rsidRDefault="009547EE" w:rsidP="009547EE">
      <w:pPr>
        <w:spacing w:after="0" w:line="240" w:lineRule="auto"/>
        <w:ind w:left="567" w:hanging="567"/>
        <w:jc w:val="both"/>
        <w:rPr>
          <w:rFonts w:ascii="Arial" w:hAnsi="Arial" w:cs="Arial"/>
        </w:rPr>
      </w:pPr>
      <w:r w:rsidRPr="009547EE">
        <w:rPr>
          <w:rFonts w:ascii="Arial" w:hAnsi="Arial" w:cs="Arial"/>
        </w:rPr>
        <w:t xml:space="preserve">Winarno F.G. 2004. </w:t>
      </w:r>
      <w:r w:rsidRPr="009547EE">
        <w:rPr>
          <w:rFonts w:ascii="Arial" w:hAnsi="Arial" w:cs="Arial"/>
          <w:i/>
        </w:rPr>
        <w:t>Kimia Pangan dan Gizi</w:t>
      </w:r>
      <w:r w:rsidRPr="009547EE">
        <w:rPr>
          <w:rFonts w:ascii="Arial" w:hAnsi="Arial" w:cs="Arial"/>
        </w:rPr>
        <w:t>. Thesis. Universitas katolik Widya Mandala . Surabaya.</w:t>
      </w:r>
    </w:p>
    <w:p w:rsidR="00317FB5" w:rsidRPr="009547EE" w:rsidRDefault="009547EE" w:rsidP="009547EE">
      <w:pPr>
        <w:spacing w:after="0" w:line="240" w:lineRule="auto"/>
        <w:ind w:left="567" w:hanging="567"/>
        <w:jc w:val="both"/>
        <w:rPr>
          <w:rFonts w:ascii="Arial" w:hAnsi="Arial" w:cs="Arial"/>
        </w:rPr>
      </w:pPr>
      <w:r w:rsidRPr="009547EE">
        <w:rPr>
          <w:rFonts w:ascii="Arial" w:hAnsi="Arial" w:cs="Arial"/>
        </w:rPr>
        <w:t>‌Winarsi.</w:t>
      </w:r>
      <w:bookmarkStart w:id="0" w:name="_GoBack"/>
      <w:bookmarkEnd w:id="0"/>
      <w:r w:rsidRPr="009547EE">
        <w:rPr>
          <w:rFonts w:ascii="Arial" w:hAnsi="Arial" w:cs="Arial"/>
        </w:rPr>
        <w:t xml:space="preserve"> H., 2007. </w:t>
      </w:r>
      <w:r w:rsidRPr="009547EE">
        <w:rPr>
          <w:rFonts w:ascii="Arial" w:hAnsi="Arial" w:cs="Arial"/>
          <w:i/>
        </w:rPr>
        <w:t>Antioksidan Alami dan Radikal Bebas</w:t>
      </w:r>
      <w:r w:rsidRPr="009547EE">
        <w:rPr>
          <w:rFonts w:ascii="Arial" w:hAnsi="Arial" w:cs="Arial"/>
        </w:rPr>
        <w:t>. Yogyakarta: Kanisius. Hal. 189-90</w:t>
      </w:r>
    </w:p>
    <w:sectPr w:rsidR="00317FB5" w:rsidRPr="00954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01"/>
    <w:multiLevelType w:val="hybridMultilevel"/>
    <w:tmpl w:val="9F1A5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286B94"/>
    <w:multiLevelType w:val="hybridMultilevel"/>
    <w:tmpl w:val="FFB0B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FE734B"/>
    <w:multiLevelType w:val="hybridMultilevel"/>
    <w:tmpl w:val="9BBE7218"/>
    <w:lvl w:ilvl="0" w:tplc="03B6C0CA">
      <w:start w:val="1"/>
      <w:numFmt w:val="decimal"/>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5C4151"/>
    <w:multiLevelType w:val="hybridMultilevel"/>
    <w:tmpl w:val="59DA5E44"/>
    <w:lvl w:ilvl="0" w:tplc="AA4A5C46">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356705E"/>
    <w:multiLevelType w:val="hybridMultilevel"/>
    <w:tmpl w:val="8C5045E2"/>
    <w:lvl w:ilvl="0" w:tplc="7B4A601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1329F0"/>
    <w:multiLevelType w:val="hybridMultilevel"/>
    <w:tmpl w:val="9F224D30"/>
    <w:lvl w:ilvl="0" w:tplc="556A28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287411B"/>
    <w:multiLevelType w:val="hybridMultilevel"/>
    <w:tmpl w:val="F2DEC8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A8673D"/>
    <w:multiLevelType w:val="hybridMultilevel"/>
    <w:tmpl w:val="C65062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B7E44F9"/>
    <w:multiLevelType w:val="hybridMultilevel"/>
    <w:tmpl w:val="14600FBC"/>
    <w:lvl w:ilvl="0" w:tplc="C5807D44">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610960C7"/>
    <w:multiLevelType w:val="hybridMultilevel"/>
    <w:tmpl w:val="17961806"/>
    <w:lvl w:ilvl="0" w:tplc="64882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3277B72"/>
    <w:multiLevelType w:val="hybridMultilevel"/>
    <w:tmpl w:val="E9B4201C"/>
    <w:lvl w:ilvl="0" w:tplc="A1EA1A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7"/>
  </w:num>
  <w:num w:numId="3">
    <w:abstractNumId w:val="0"/>
  </w:num>
  <w:num w:numId="4">
    <w:abstractNumId w:val="9"/>
  </w:num>
  <w:num w:numId="5">
    <w:abstractNumId w:val="5"/>
  </w:num>
  <w:num w:numId="6">
    <w:abstractNumId w:val="4"/>
  </w:num>
  <w:num w:numId="7">
    <w:abstractNumId w:val="8"/>
  </w:num>
  <w:num w:numId="8">
    <w:abstractNumId w:val="1"/>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D3"/>
    <w:rsid w:val="00061B89"/>
    <w:rsid w:val="00100D37"/>
    <w:rsid w:val="001D10D3"/>
    <w:rsid w:val="00317FB5"/>
    <w:rsid w:val="003C72D3"/>
    <w:rsid w:val="004E2D9D"/>
    <w:rsid w:val="007062EE"/>
    <w:rsid w:val="0073040F"/>
    <w:rsid w:val="009547EE"/>
    <w:rsid w:val="00AA6056"/>
    <w:rsid w:val="00BB1339"/>
    <w:rsid w:val="00D12B87"/>
    <w:rsid w:val="00D54269"/>
    <w:rsid w:val="00EE1E58"/>
    <w:rsid w:val="00F218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D3"/>
    <w:pPr>
      <w:ind w:left="720"/>
      <w:contextualSpacing/>
    </w:pPr>
  </w:style>
  <w:style w:type="character" w:styleId="Hyperlink">
    <w:name w:val="Hyperlink"/>
    <w:basedOn w:val="DefaultParagraphFont"/>
    <w:uiPriority w:val="99"/>
    <w:unhideWhenUsed/>
    <w:rsid w:val="001D10D3"/>
    <w:rPr>
      <w:color w:val="0000FF" w:themeColor="hyperlink"/>
      <w:u w:val="single"/>
    </w:rPr>
  </w:style>
  <w:style w:type="paragraph" w:customStyle="1" w:styleId="Default">
    <w:name w:val="Default"/>
    <w:rsid w:val="001D10D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A60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A6056"/>
    <w:rPr>
      <w:rFonts w:ascii="Times New Roman" w:eastAsia="Times New Roman" w:hAnsi="Times New Roman" w:cs="Times New Roman"/>
      <w:sz w:val="24"/>
      <w:szCs w:val="24"/>
      <w:lang w:val="en-US"/>
    </w:rPr>
  </w:style>
  <w:style w:type="table" w:styleId="TableGrid">
    <w:name w:val="Table Grid"/>
    <w:basedOn w:val="TableNormal"/>
    <w:uiPriority w:val="59"/>
    <w:rsid w:val="0010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D3"/>
    <w:pPr>
      <w:ind w:left="720"/>
      <w:contextualSpacing/>
    </w:pPr>
  </w:style>
  <w:style w:type="character" w:styleId="Hyperlink">
    <w:name w:val="Hyperlink"/>
    <w:basedOn w:val="DefaultParagraphFont"/>
    <w:uiPriority w:val="99"/>
    <w:unhideWhenUsed/>
    <w:rsid w:val="001D10D3"/>
    <w:rPr>
      <w:color w:val="0000FF" w:themeColor="hyperlink"/>
      <w:u w:val="single"/>
    </w:rPr>
  </w:style>
  <w:style w:type="paragraph" w:customStyle="1" w:styleId="Default">
    <w:name w:val="Default"/>
    <w:rsid w:val="001D10D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A60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A6056"/>
    <w:rPr>
      <w:rFonts w:ascii="Times New Roman" w:eastAsia="Times New Roman" w:hAnsi="Times New Roman" w:cs="Times New Roman"/>
      <w:sz w:val="24"/>
      <w:szCs w:val="24"/>
      <w:lang w:val="en-US"/>
    </w:rPr>
  </w:style>
  <w:style w:type="table" w:styleId="TableGrid">
    <w:name w:val="Table Grid"/>
    <w:basedOn w:val="TableNormal"/>
    <w:uiPriority w:val="59"/>
    <w:rsid w:val="0010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kenes.com/apccn/science/pages/listofabstrac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2020-03-13T01:52:00Z</dcterms:created>
  <dcterms:modified xsi:type="dcterms:W3CDTF">2020-05-02T10:21:00Z</dcterms:modified>
</cp:coreProperties>
</file>