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0008" w14:textId="77777777" w:rsidR="00E07D86" w:rsidRDefault="00CB7F07" w:rsidP="00E07D86">
      <w:pPr>
        <w:spacing w:after="0" w:line="240" w:lineRule="auto"/>
        <w:jc w:val="center"/>
        <w:rPr>
          <w:rFonts w:ascii="Arial" w:hAnsi="Arial" w:cs="Arial"/>
          <w:b/>
          <w:bCs/>
        </w:rPr>
      </w:pPr>
      <w:r w:rsidRPr="00D073F4">
        <w:rPr>
          <w:rFonts w:ascii="Arial" w:hAnsi="Arial" w:cs="Arial"/>
          <w:b/>
          <w:bCs/>
        </w:rPr>
        <w:t xml:space="preserve">Nutritional, Sensory and </w:t>
      </w:r>
      <w:proofErr w:type="spellStart"/>
      <w:r w:rsidRPr="00D073F4">
        <w:rPr>
          <w:rFonts w:ascii="Arial" w:hAnsi="Arial" w:cs="Arial"/>
          <w:b/>
          <w:bCs/>
        </w:rPr>
        <w:t>Hypocholesterolemic</w:t>
      </w:r>
      <w:proofErr w:type="spellEnd"/>
      <w:r w:rsidRPr="00D073F4">
        <w:rPr>
          <w:rFonts w:ascii="Arial" w:hAnsi="Arial" w:cs="Arial"/>
          <w:b/>
          <w:bCs/>
        </w:rPr>
        <w:t xml:space="preserve"> Effect of </w:t>
      </w:r>
    </w:p>
    <w:p w14:paraId="28F56AD1" w14:textId="24759C97" w:rsidR="00CB7F07" w:rsidRPr="00D073F4" w:rsidRDefault="00CB7F07" w:rsidP="00E07D86">
      <w:pPr>
        <w:spacing w:after="0" w:line="240" w:lineRule="auto"/>
        <w:jc w:val="center"/>
        <w:rPr>
          <w:rFonts w:ascii="Arial" w:hAnsi="Arial" w:cs="Arial"/>
          <w:b/>
          <w:bCs/>
        </w:rPr>
      </w:pPr>
      <w:r w:rsidRPr="00D073F4">
        <w:rPr>
          <w:rFonts w:ascii="Arial" w:hAnsi="Arial" w:cs="Arial"/>
          <w:b/>
          <w:bCs/>
        </w:rPr>
        <w:t>Jack Bean Seed or Sprout Protein Isolates Milk</w:t>
      </w:r>
    </w:p>
    <w:p w14:paraId="7023230B" w14:textId="77777777" w:rsidR="003B3715" w:rsidRDefault="003B3715" w:rsidP="003B3715">
      <w:pPr>
        <w:spacing w:after="0" w:line="480" w:lineRule="auto"/>
        <w:rPr>
          <w:rFonts w:ascii="Arial" w:hAnsi="Arial" w:cs="Arial"/>
          <w:b/>
          <w:bCs/>
        </w:rPr>
      </w:pPr>
    </w:p>
    <w:p w14:paraId="0F63E2DE" w14:textId="32D2500E" w:rsidR="003B3715" w:rsidRPr="003B3715" w:rsidRDefault="003B3715" w:rsidP="003B3715">
      <w:pPr>
        <w:spacing w:after="0" w:line="480" w:lineRule="auto"/>
        <w:jc w:val="center"/>
        <w:rPr>
          <w:rFonts w:ascii="Arial" w:hAnsi="Arial" w:cs="Arial"/>
          <w:b/>
          <w:bCs/>
        </w:rPr>
      </w:pPr>
      <w:r w:rsidRPr="003B3715">
        <w:rPr>
          <w:rFonts w:ascii="Arial" w:hAnsi="Arial" w:cs="Arial"/>
          <w:b/>
          <w:bCs/>
        </w:rPr>
        <w:t>KANETRO,</w:t>
      </w:r>
      <w:r w:rsidR="00862843">
        <w:rPr>
          <w:rFonts w:ascii="Arial" w:hAnsi="Arial" w:cs="Arial"/>
          <w:b/>
          <w:bCs/>
        </w:rPr>
        <w:t xml:space="preserve"> B.,</w:t>
      </w:r>
      <w:r w:rsidRPr="003B3715">
        <w:rPr>
          <w:rFonts w:ascii="Arial" w:hAnsi="Arial" w:cs="Arial"/>
          <w:b/>
          <w:bCs/>
        </w:rPr>
        <w:t xml:space="preserve"> SLAMET</w:t>
      </w:r>
      <w:r w:rsidR="00862843">
        <w:rPr>
          <w:rFonts w:ascii="Arial" w:hAnsi="Arial" w:cs="Arial"/>
          <w:b/>
          <w:bCs/>
        </w:rPr>
        <w:t>, A.</w:t>
      </w:r>
      <w:r w:rsidRPr="003B3715">
        <w:rPr>
          <w:rFonts w:ascii="Arial" w:hAnsi="Arial" w:cs="Arial"/>
          <w:b/>
          <w:bCs/>
        </w:rPr>
        <w:t xml:space="preserve"> and </w:t>
      </w:r>
      <w:r>
        <w:rPr>
          <w:rFonts w:ascii="Arial" w:hAnsi="Arial" w:cs="Arial"/>
          <w:b/>
          <w:bCs/>
        </w:rPr>
        <w:t>*</w:t>
      </w:r>
      <w:r w:rsidRPr="003B3715">
        <w:rPr>
          <w:rFonts w:ascii="Arial" w:hAnsi="Arial" w:cs="Arial"/>
          <w:b/>
          <w:bCs/>
        </w:rPr>
        <w:t xml:space="preserve"> BUDIYANTO</w:t>
      </w:r>
      <w:r w:rsidR="00862843">
        <w:rPr>
          <w:rFonts w:ascii="Arial" w:hAnsi="Arial" w:cs="Arial"/>
          <w:b/>
          <w:bCs/>
        </w:rPr>
        <w:t>, C.</w:t>
      </w:r>
    </w:p>
    <w:p w14:paraId="0A581B38" w14:textId="747415CF" w:rsidR="003B3715" w:rsidRPr="003B3715" w:rsidRDefault="003B3715" w:rsidP="003B3715">
      <w:pPr>
        <w:spacing w:after="0" w:line="240" w:lineRule="auto"/>
        <w:jc w:val="center"/>
        <w:rPr>
          <w:rFonts w:ascii="Arial" w:hAnsi="Arial" w:cs="Arial"/>
          <w:i/>
          <w:iCs/>
        </w:rPr>
      </w:pPr>
      <w:r w:rsidRPr="003B3715">
        <w:rPr>
          <w:rFonts w:ascii="Arial" w:hAnsi="Arial" w:cs="Arial"/>
          <w:i/>
          <w:iCs/>
        </w:rPr>
        <w:t xml:space="preserve">Department of Food Science, Faculty of Agroindustry </w:t>
      </w:r>
      <w:proofErr w:type="spellStart"/>
      <w:r w:rsidRPr="003B3715">
        <w:rPr>
          <w:rFonts w:ascii="Arial" w:hAnsi="Arial" w:cs="Arial"/>
          <w:i/>
          <w:iCs/>
        </w:rPr>
        <w:t>Mercu</w:t>
      </w:r>
      <w:proofErr w:type="spellEnd"/>
      <w:r w:rsidRPr="003B3715">
        <w:rPr>
          <w:rFonts w:ascii="Arial" w:hAnsi="Arial" w:cs="Arial"/>
          <w:i/>
          <w:iCs/>
        </w:rPr>
        <w:t xml:space="preserve"> </w:t>
      </w:r>
      <w:proofErr w:type="spellStart"/>
      <w:r w:rsidRPr="003B3715">
        <w:rPr>
          <w:rFonts w:ascii="Arial" w:hAnsi="Arial" w:cs="Arial"/>
          <w:i/>
          <w:iCs/>
        </w:rPr>
        <w:t>Buana</w:t>
      </w:r>
      <w:proofErr w:type="spellEnd"/>
      <w:r w:rsidRPr="003B3715">
        <w:rPr>
          <w:rFonts w:ascii="Arial" w:hAnsi="Arial" w:cs="Arial"/>
          <w:i/>
          <w:iCs/>
        </w:rPr>
        <w:t xml:space="preserve"> Yogyakarta University, Yogyakarta 552</w:t>
      </w:r>
      <w:r w:rsidR="00E07D86">
        <w:rPr>
          <w:rFonts w:ascii="Arial" w:hAnsi="Arial" w:cs="Arial"/>
          <w:i/>
          <w:iCs/>
        </w:rPr>
        <w:t>83</w:t>
      </w:r>
      <w:r w:rsidRPr="003B3715">
        <w:rPr>
          <w:rFonts w:ascii="Arial" w:hAnsi="Arial" w:cs="Arial"/>
          <w:i/>
          <w:iCs/>
        </w:rPr>
        <w:t>, Indonesia</w:t>
      </w:r>
    </w:p>
    <w:p w14:paraId="2506FDE9" w14:textId="77777777" w:rsidR="003B3715" w:rsidRDefault="003B3715" w:rsidP="003B3715">
      <w:pPr>
        <w:spacing w:after="0" w:line="480" w:lineRule="auto"/>
        <w:rPr>
          <w:rFonts w:ascii="Arial" w:hAnsi="Arial" w:cs="Arial"/>
          <w:b/>
          <w:bCs/>
        </w:rPr>
      </w:pPr>
    </w:p>
    <w:p w14:paraId="61F288B5" w14:textId="724A3CAF" w:rsidR="00D073F4" w:rsidRPr="00D073F4" w:rsidRDefault="00D073F4" w:rsidP="003B3715">
      <w:pPr>
        <w:spacing w:after="0" w:line="480" w:lineRule="auto"/>
        <w:rPr>
          <w:rFonts w:ascii="Arial" w:hAnsi="Arial" w:cs="Arial"/>
          <w:b/>
          <w:bCs/>
        </w:rPr>
      </w:pPr>
      <w:r w:rsidRPr="00D073F4">
        <w:rPr>
          <w:rFonts w:ascii="Arial" w:hAnsi="Arial" w:cs="Arial"/>
          <w:b/>
          <w:bCs/>
        </w:rPr>
        <w:t>Abstract</w:t>
      </w:r>
    </w:p>
    <w:p w14:paraId="30738183" w14:textId="77777777" w:rsidR="00D073F4" w:rsidRPr="00D073F4" w:rsidRDefault="00D073F4" w:rsidP="00E07D86">
      <w:pPr>
        <w:spacing w:after="0" w:line="480" w:lineRule="auto"/>
        <w:jc w:val="both"/>
        <w:rPr>
          <w:rFonts w:ascii="Arial" w:hAnsi="Arial" w:cs="Arial"/>
        </w:rPr>
      </w:pPr>
      <w:r w:rsidRPr="00D073F4">
        <w:rPr>
          <w:rFonts w:ascii="Arial" w:hAnsi="Arial" w:cs="Arial"/>
        </w:rPr>
        <w:t>Plant-based protein (</w:t>
      </w:r>
      <w:proofErr w:type="spellStart"/>
      <w:r w:rsidRPr="00D073F4">
        <w:rPr>
          <w:rFonts w:ascii="Arial" w:hAnsi="Arial" w:cs="Arial"/>
        </w:rPr>
        <w:t>eg.</w:t>
      </w:r>
      <w:proofErr w:type="spellEnd"/>
      <w:r w:rsidRPr="00D073F4">
        <w:rPr>
          <w:rFonts w:ascii="Arial" w:hAnsi="Arial" w:cs="Arial"/>
        </w:rPr>
        <w:t xml:space="preserve"> jack bean protein) contains some amino acids that have hypo cholesterol effect on cow's milk cholesterol. Cow’s milk cholesterol is a limiting factor for consumers with obesity and coronary heart disease. The purpose of this study was to determine the effect of germination and concentration of jack bean seed or sprout protein isolates on amino acid profile and reduction in cholesterol level via in vitro digestion. Complete randomized design was used for this study. Seven treatments, that is, cow milk (T0 or control), cow milk plus 3% (T1), 6% (T2) and 9% (T3) jack bean seed protein isolates, and cow milk plus 3% (T4), 6% (T5) and 9% (T6) jack bean sprout protein isolates. Jack bean seed and sprouts were obtained after 0 and 72 hours of germination, respectively. All samples were </w:t>
      </w:r>
      <w:proofErr w:type="spellStart"/>
      <w:r w:rsidRPr="00D073F4">
        <w:rPr>
          <w:rFonts w:ascii="Arial" w:hAnsi="Arial" w:cs="Arial"/>
        </w:rPr>
        <w:t>analyzed</w:t>
      </w:r>
      <w:proofErr w:type="spellEnd"/>
      <w:r w:rsidRPr="00D073F4">
        <w:rPr>
          <w:rFonts w:ascii="Arial" w:hAnsi="Arial" w:cs="Arial"/>
        </w:rPr>
        <w:t xml:space="preserve"> for proximate composition and preference level to determine the treatment with the best amino acid profile and cholesterol reduction capacity. The results showed that, cow milk plus 3% jack bean seed protein isolate (T1) and cow milk plus 3% jack bean sprout protein isolate (T4) were the best treatments for amino acid and cholesterol analyses because their level of preference </w:t>
      </w:r>
      <w:proofErr w:type="gramStart"/>
      <w:r w:rsidRPr="00D073F4">
        <w:rPr>
          <w:rFonts w:ascii="Arial" w:hAnsi="Arial" w:cs="Arial"/>
        </w:rPr>
        <w:t>were</w:t>
      </w:r>
      <w:proofErr w:type="gramEnd"/>
      <w:r w:rsidRPr="00D073F4">
        <w:rPr>
          <w:rFonts w:ascii="Arial" w:hAnsi="Arial" w:cs="Arial"/>
        </w:rPr>
        <w:t xml:space="preserve"> not significantly different (p&gt;0.05) with cow milk (T0). The protein content and amino acid profile (arginine: lysine ratio) of T4 was significantly </w:t>
      </w:r>
      <w:r w:rsidRPr="00D073F4">
        <w:rPr>
          <w:rFonts w:ascii="Arial" w:hAnsi="Arial" w:cs="Arial"/>
        </w:rPr>
        <w:lastRenderedPageBreak/>
        <w:t xml:space="preserve">higher (p&lt;0.05) but significantly lower (p&lt;0.05) cholesterol level than cow milk (T0). The highest percentage of cholesterol reduction after in vitro digestion was shown by T4 (61.65% cholesterol reduction) compared to other treatments. In conclusion, the additional of 3% jack bean sprout protein isolate to cow milk (T4) showed potential hypo cholesterol effect due to its amino acid profile especially the high arginine: lysine ratio and cholesterol reduction observed via in vitro digestion. </w:t>
      </w:r>
    </w:p>
    <w:p w14:paraId="2DE6D7F1" w14:textId="38872A14" w:rsidR="00D073F4" w:rsidRDefault="00D073F4" w:rsidP="00D073F4">
      <w:pPr>
        <w:spacing w:after="0" w:line="480" w:lineRule="auto"/>
        <w:jc w:val="both"/>
        <w:rPr>
          <w:rFonts w:ascii="Arial" w:hAnsi="Arial" w:cs="Arial"/>
        </w:rPr>
      </w:pPr>
      <w:r w:rsidRPr="00D073F4">
        <w:rPr>
          <w:rFonts w:ascii="Arial" w:hAnsi="Arial" w:cs="Arial"/>
          <w:b/>
          <w:bCs/>
        </w:rPr>
        <w:t>Keywords:</w:t>
      </w:r>
      <w:r w:rsidRPr="00D073F4">
        <w:rPr>
          <w:rFonts w:ascii="Arial" w:hAnsi="Arial" w:cs="Arial"/>
        </w:rPr>
        <w:t xml:space="preserve"> cow’s milk, protein isolate, jack bean, sprout, amino acid, cholesterol.</w:t>
      </w:r>
    </w:p>
    <w:p w14:paraId="18784059" w14:textId="77777777" w:rsidR="00D073F4" w:rsidRPr="00D073F4" w:rsidRDefault="00D073F4" w:rsidP="00D073F4">
      <w:pPr>
        <w:spacing w:after="0" w:line="480" w:lineRule="auto"/>
        <w:jc w:val="both"/>
        <w:rPr>
          <w:rFonts w:ascii="Arial" w:hAnsi="Arial" w:cs="Arial"/>
          <w:b/>
          <w:bCs/>
        </w:rPr>
      </w:pPr>
      <w:r w:rsidRPr="00D073F4">
        <w:rPr>
          <w:rFonts w:ascii="Arial" w:hAnsi="Arial" w:cs="Arial"/>
          <w:b/>
          <w:bCs/>
        </w:rPr>
        <w:t>Introduction</w:t>
      </w:r>
    </w:p>
    <w:p w14:paraId="58494636" w14:textId="184C6C3C" w:rsidR="00D073F4" w:rsidRPr="00D073F4" w:rsidRDefault="00D073F4" w:rsidP="0052632E">
      <w:pPr>
        <w:spacing w:after="0" w:line="480" w:lineRule="auto"/>
        <w:ind w:firstLine="720"/>
        <w:jc w:val="both"/>
        <w:rPr>
          <w:rFonts w:ascii="Arial" w:hAnsi="Arial" w:cs="Arial"/>
        </w:rPr>
      </w:pPr>
      <w:r w:rsidRPr="00D073F4">
        <w:rPr>
          <w:rFonts w:ascii="Arial" w:hAnsi="Arial" w:cs="Arial"/>
        </w:rPr>
        <w:t xml:space="preserve">Cardiovascular disease is one of the increasing degenerative diseases. Globally the death rate due to CVD (cardiovascular disease) in 2017 was estimated to be 17.8 million, equivalent to a ratio of 233.1 deaths per 100,000 people </w:t>
      </w:r>
      <w:r w:rsidR="00642893">
        <w:rPr>
          <w:rFonts w:ascii="Arial" w:hAnsi="Arial" w:cs="Arial"/>
        </w:rPr>
        <w:fldChar w:fldCharType="begin" w:fldLock="1"/>
      </w:r>
      <w:r w:rsidR="00642893">
        <w:rPr>
          <w:rFonts w:ascii="Arial" w:hAnsi="Arial" w:cs="Arial"/>
        </w:rPr>
        <w:instrText>ADDIN CSL_CITATION {"citationItems":[{"id":"ITEM-1","itemData":{"DOI":"10.1007/s11892-019-1161-2","ISSN":"15390829","PMID":"31222515","abstract":"Purpose of Review: The last 2–3 decades have witnessed a decline in age-standardized cardiovascular mortality rates in high-income regions, whereas this has only slightly decreased or even increased in most of the low- and middle-income countries. A systematic comparison of global CVD mortality by regions attributable to various modifiable risk factors such as diabetes, obesity, hypertension, poor diet, and physical inactivity is not available. Recent Findings: We present a summary of time trends and heterogeneity in the distribution of global CVD mortality and the attribution of risk factors between 1990 and 2017 using the Global Burden of Disease (GBD) 2017 study. Globally, an estimated ~ 17.8 million (233.1 per 100,000) people died of CVD in 2017. The rate of CVD death was decreased in high-income countries (1990: 271.8 (95% UI (uncertainty interval), 270.9–273.5); 2017: 128.5 (95% UI, 126.4–130.7) per 100,000)) whereas it remained the same in lower- and middle-income countries (1990: 368.2 (95% UI, 335.6–383.3); 2017: 316.9 (95% UI, 307.0–325.5) per 100,000). Among the various traditional risk factors, high systolic blood pressure, unhealthy diet, high fasting plasma glucose, and high low-density lipoprotein levels were attributed to most of the CVD death and disability-adjusted life year lost. We also observed gender variations in tobacco and increased alcohol consumption. In addition to the traditional risk factors, poor air quality is associated with increased CVD burden in developing countries. Summary: Surveillance, country-specific guidelines, evidence-based policies, reinforcement of multisectoral health systems, and innovative solutions are urgently needed in resource-challenged settings to curb CVD risk factors and overall burden.","author":[{"dropping-particle":"","family":"Jagannathan","given":"Ram","non-dropping-particle":"","parse-names":false,"suffix":""},{"dropping-particle":"","family":"Patel","given":"Shivani A.","non-dropping-particle":"","parse-names":false,"suffix":""},{"dropping-particle":"","family":"Ali","given":"Mohammed K.","non-dropping-particle":"","parse-names":false,"suffix":""},{"dropping-particle":"","family":"Narayan","given":"K. M.Venkat","non-dropping-particle":"","parse-names":false,"suffix":""}],"container-title":"Current Diabetes Reports","id":"ITEM-1","issue":"7","issued":{"date-parts":[["2019"]]},"publisher":"Current Diabetes Reports","title":"Global Updates on Cardiovascular Disease Mortality Trends and Attribution of Traditional Risk Factors","type":"article-journal","volume":"19"},"uris":["http://www.mendeley.com/documents/?uuid=e035af82-777a-4d26-8bb8-cb054c53fdf1"]}],"mendeley":{"formattedCitation":"(Jagannathan et al., 2019)","plainTextFormattedCitation":"(Jagannathan et al., 2019)","previouslyFormattedCitation":"(Jagannathan et al., 2019)"},"properties":{"noteIndex":0},"schema":"https://github.com/citation-style-language/schema/raw/master/csl-citation.json"}</w:instrText>
      </w:r>
      <w:r w:rsidR="00642893">
        <w:rPr>
          <w:rFonts w:ascii="Arial" w:hAnsi="Arial" w:cs="Arial"/>
        </w:rPr>
        <w:fldChar w:fldCharType="separate"/>
      </w:r>
      <w:r w:rsidR="00642893" w:rsidRPr="00642893">
        <w:rPr>
          <w:rFonts w:ascii="Arial" w:hAnsi="Arial" w:cs="Arial"/>
          <w:noProof/>
        </w:rPr>
        <w:t xml:space="preserve">(Jagannathan </w:t>
      </w:r>
      <w:r w:rsidR="00642893" w:rsidRPr="00642893">
        <w:rPr>
          <w:rFonts w:ascii="Arial" w:hAnsi="Arial" w:cs="Arial"/>
          <w:i/>
          <w:iCs/>
          <w:noProof/>
        </w:rPr>
        <w:t>et al.</w:t>
      </w:r>
      <w:r w:rsidR="00642893" w:rsidRPr="00642893">
        <w:rPr>
          <w:rFonts w:ascii="Arial" w:hAnsi="Arial" w:cs="Arial"/>
          <w:noProof/>
        </w:rPr>
        <w:t>, 2019)</w:t>
      </w:r>
      <w:r w:rsidR="00642893">
        <w:rPr>
          <w:rFonts w:ascii="Arial" w:hAnsi="Arial" w:cs="Arial"/>
        </w:rPr>
        <w:fldChar w:fldCharType="end"/>
      </w:r>
      <w:r w:rsidRPr="00D073F4">
        <w:rPr>
          <w:rFonts w:ascii="Arial" w:hAnsi="Arial" w:cs="Arial"/>
        </w:rPr>
        <w:t xml:space="preserve">. The death rate due to CVD was reduced in high-income countries from 1990 (271.8 per 100,000 people) to 2017 (128.5 per 100,000 people), while in middle to low-income countries it decreased from 368.2 per 100,000 people in 1990 to 316.9 per 100,000 people in 2017 </w:t>
      </w:r>
      <w:r w:rsidR="00642893">
        <w:rPr>
          <w:rFonts w:ascii="Arial" w:hAnsi="Arial" w:cs="Arial"/>
        </w:rPr>
        <w:fldChar w:fldCharType="begin" w:fldLock="1"/>
      </w:r>
      <w:r w:rsidR="00642893">
        <w:rPr>
          <w:rFonts w:ascii="Arial" w:hAnsi="Arial" w:cs="Arial"/>
        </w:rPr>
        <w:instrText>ADDIN CSL_CITATION {"citationItems":[{"id":"ITEM-1","itemData":{"DOI":"10.1007/s11892-019-1161-2","ISSN":"15390829","PMID":"31222515","abstract":"Purpose of Review: The last 2–3 decades have witnessed a decline in age-standardized cardiovascular mortality rates in high-income regions, whereas this has only slightly decreased or even increased in most of the low- and middle-income countries. A systematic comparison of global CVD mortality by regions attributable to various modifiable risk factors such as diabetes, obesity, hypertension, poor diet, and physical inactivity is not available. Recent Findings: We present a summary of time trends and heterogeneity in the distribution of global CVD mortality and the attribution of risk factors between 1990 and 2017 using the Global Burden of Disease (GBD) 2017 study. Globally, an estimated ~ 17.8 million (233.1 per 100,000) people died of CVD in 2017. The rate of CVD death was decreased in high-income countries (1990: 271.8 (95% UI (uncertainty interval), 270.9–273.5); 2017: 128.5 (95% UI, 126.4–130.7) per 100,000)) whereas it remained the same in lower- and middle-income countries (1990: 368.2 (95% UI, 335.6–383.3); 2017: 316.9 (95% UI, 307.0–325.5) per 100,000). Among the various traditional risk factors, high systolic blood pressure, unhealthy diet, high fasting plasma glucose, and high low-density lipoprotein levels were attributed to most of the CVD death and disability-adjusted life year lost. We also observed gender variations in tobacco and increased alcohol consumption. In addition to the traditional risk factors, poor air quality is associated with increased CVD burden in developing countries. Summary: Surveillance, country-specific guidelines, evidence-based policies, reinforcement of multisectoral health systems, and innovative solutions are urgently needed in resource-challenged settings to curb CVD risk factors and overall burden.","author":[{"dropping-particle":"","family":"Jagannathan","given":"Ram","non-dropping-particle":"","parse-names":false,"suffix":""},{"dropping-particle":"","family":"Patel","given":"Shivani A.","non-dropping-particle":"","parse-names":false,"suffix":""},{"dropping-particle":"","family":"Ali","given":"Mohammed K.","non-dropping-particle":"","parse-names":false,"suffix":""},{"dropping-particle":"","family":"Narayan","given":"K. M.Venkat","non-dropping-particle":"","parse-names":false,"suffix":""}],"container-title":"Current Diabetes Reports","id":"ITEM-1","issue":"7","issued":{"date-parts":[["2019"]]},"publisher":"Current Diabetes Reports","title":"Global Updates on Cardiovascular Disease Mortality Trends and Attribution of Traditional Risk Factors","type":"article-journal","volume":"19"},"uris":["http://www.mendeley.com/documents/?uuid=e035af82-777a-4d26-8bb8-cb054c53fdf1"]}],"mendeley":{"formattedCitation":"(Jagannathan et al., 2019)","plainTextFormattedCitation":"(Jagannathan et al., 2019)","previouslyFormattedCitation":"(Jagannathan et al., 2019)"},"properties":{"noteIndex":0},"schema":"https://github.com/citation-style-language/schema/raw/master/csl-citation.json"}</w:instrText>
      </w:r>
      <w:r w:rsidR="00642893">
        <w:rPr>
          <w:rFonts w:ascii="Arial" w:hAnsi="Arial" w:cs="Arial"/>
        </w:rPr>
        <w:fldChar w:fldCharType="separate"/>
      </w:r>
      <w:r w:rsidR="00642893" w:rsidRPr="00642893">
        <w:rPr>
          <w:rFonts w:ascii="Arial" w:hAnsi="Arial" w:cs="Arial"/>
          <w:noProof/>
        </w:rPr>
        <w:t xml:space="preserve">(Jagannathan </w:t>
      </w:r>
      <w:r w:rsidR="00642893" w:rsidRPr="00642893">
        <w:rPr>
          <w:rFonts w:ascii="Arial" w:hAnsi="Arial" w:cs="Arial"/>
          <w:i/>
          <w:iCs/>
          <w:noProof/>
        </w:rPr>
        <w:t>et al.</w:t>
      </w:r>
      <w:r w:rsidR="00642893" w:rsidRPr="00642893">
        <w:rPr>
          <w:rFonts w:ascii="Arial" w:hAnsi="Arial" w:cs="Arial"/>
          <w:noProof/>
        </w:rPr>
        <w:t>, 2019)</w:t>
      </w:r>
      <w:r w:rsidR="00642893">
        <w:rPr>
          <w:rFonts w:ascii="Arial" w:hAnsi="Arial" w:cs="Arial"/>
        </w:rPr>
        <w:fldChar w:fldCharType="end"/>
      </w:r>
      <w:r w:rsidRPr="00D073F4">
        <w:rPr>
          <w:rFonts w:ascii="Arial" w:hAnsi="Arial" w:cs="Arial"/>
        </w:rPr>
        <w:t xml:space="preserve">. High mortality rates due to cardiovascular diseases are related to total cholesterol levels in the blood </w:t>
      </w:r>
      <w:r w:rsidR="00642893">
        <w:rPr>
          <w:rFonts w:ascii="Arial" w:hAnsi="Arial" w:cs="Arial"/>
        </w:rPr>
        <w:fldChar w:fldCharType="begin" w:fldLock="1"/>
      </w:r>
      <w:r w:rsidR="00642893">
        <w:rPr>
          <w:rFonts w:ascii="Arial" w:hAnsi="Arial" w:cs="Arial"/>
        </w:rPr>
        <w:instrText>ADDIN CSL_CITATION {"citationItems":[{"id":"ITEM-1","itemData":{"DOI":"10.1097/MD.0000000000017013","ISBN":"0000000000017","ISSN":"15365964","PMID":"31490384","abstract":"It is not completely clear whether \"the lower, the better\" cholesterol hypothesis for cardiovascular disease (CVD) and ischemic heart disease (IHD) can be applied to general populations with a low risk of heart disease mortality. We prospectively followed up 503,340 Koreans who participated in routine health checkups during 2002-2003 until 2013 via linkage to national mortality records. Nonlinear associations with total cholesterol (TC) were found: U-curves for overall CVD (I00-I99; nadir at 180-200mg/dL) and a reverse-L-curve for IHD (I20-I25). Assuming a linear association in the lower range (&lt;200mg/dL), TC was inversely associated with CVD mortality (HR per 39mg/dL [1mmol/L] increase=0.90). In the upper range (200-349mg/dL), TC was positively associated with CVD mortality, largely due to IHD (HR=1.19), especially acute myocardial infarction (HR=1.23). The associations were generally similar in men versus women and in middle-aged (40-64years) versus elderly (≥65years) adults. TC levels of 180-200mg/dL were associated with the lowest CVD mortality. Below 200mg/dL, TC had no graded positive associations with IHD mortality. It remains unclear whether the lowest cholesterol levels are associated with the least mortality from CVD and IHD in Korean adults with a low risk of heart disease.","author":[{"dropping-particle":"","family":"Kwon","given":"Daeho","non-dropping-particle":"","parse-names":false,"suffix":""},{"dropping-particle":"","family":"Yi","given":"Jee Jeon","non-dropping-particle":"","parse-names":false,"suffix":""},{"dropping-particle":"","family":"Ohrr","given":"Heechoul","non-dropping-particle":"","parse-names":false,"suffix":""},{"dropping-particle":"","family":"Yi","given":"Sang Wook","non-dropping-particle":"","parse-names":false,"suffix":""}],"container-title":"Medicine (United States)","id":"ITEM-1","issue":"36","issued":{"date-parts":[["2019"]]},"title":"Total cholesterol and mortality from ischemic heart disease and overall cardiovascular disease in Korean adults","type":"article-journal","volume":"98"},"uris":["http://www.mendeley.com/documents/?uuid=216c185c-52d5-4439-b7f7-2e1172d2f9ba"]}],"mendeley":{"formattedCitation":"(Kwon et al., 2019)","plainTextFormattedCitation":"(Kwon et al., 2019)","previouslyFormattedCitation":"(Kwon et al., 2019)"},"properties":{"noteIndex":0},"schema":"https://github.com/citation-style-language/schema/raw/master/csl-citation.json"}</w:instrText>
      </w:r>
      <w:r w:rsidR="00642893">
        <w:rPr>
          <w:rFonts w:ascii="Arial" w:hAnsi="Arial" w:cs="Arial"/>
        </w:rPr>
        <w:fldChar w:fldCharType="separate"/>
      </w:r>
      <w:r w:rsidR="00642893" w:rsidRPr="00642893">
        <w:rPr>
          <w:rFonts w:ascii="Arial" w:hAnsi="Arial" w:cs="Arial"/>
          <w:noProof/>
        </w:rPr>
        <w:t xml:space="preserve">(Kwon </w:t>
      </w:r>
      <w:r w:rsidR="00642893" w:rsidRPr="00642893">
        <w:rPr>
          <w:rFonts w:ascii="Arial" w:hAnsi="Arial" w:cs="Arial"/>
          <w:i/>
          <w:iCs/>
          <w:noProof/>
        </w:rPr>
        <w:t>et al.</w:t>
      </w:r>
      <w:r w:rsidR="00642893" w:rsidRPr="00642893">
        <w:rPr>
          <w:rFonts w:ascii="Arial" w:hAnsi="Arial" w:cs="Arial"/>
          <w:noProof/>
        </w:rPr>
        <w:t>, 2019)</w:t>
      </w:r>
      <w:r w:rsidR="00642893">
        <w:rPr>
          <w:rFonts w:ascii="Arial" w:hAnsi="Arial" w:cs="Arial"/>
        </w:rPr>
        <w:fldChar w:fldCharType="end"/>
      </w:r>
      <w:r w:rsidRPr="00D073F4">
        <w:rPr>
          <w:rFonts w:ascii="Arial" w:hAnsi="Arial" w:cs="Arial"/>
        </w:rPr>
        <w:t>. Total cholesterol plasma levels between 180-200 mg/dL represent a low mortality rate due to CVD</w:t>
      </w:r>
      <w:r w:rsidR="00642893">
        <w:rPr>
          <w:rFonts w:ascii="Arial" w:hAnsi="Arial" w:cs="Arial"/>
        </w:rPr>
        <w:t xml:space="preserve"> </w:t>
      </w:r>
      <w:r w:rsidR="00642893">
        <w:rPr>
          <w:rFonts w:ascii="Arial" w:hAnsi="Arial" w:cs="Arial"/>
        </w:rPr>
        <w:fldChar w:fldCharType="begin" w:fldLock="1"/>
      </w:r>
      <w:r w:rsidR="00642893">
        <w:rPr>
          <w:rFonts w:ascii="Arial" w:hAnsi="Arial" w:cs="Arial"/>
        </w:rPr>
        <w:instrText>ADDIN CSL_CITATION {"citationItems":[{"id":"ITEM-1","itemData":{"DOI":"10.1097/MD.0000000000017013","ISBN":"0000000000017","ISSN":"15365964","PMID":"31490384","abstract":"It is not completely clear whether \"the lower, the better\" cholesterol hypothesis for cardiovascular disease (CVD) and ischemic heart disease (IHD) can be applied to general populations with a low risk of heart disease mortality. We prospectively followed up 503,340 Koreans who participated in routine health checkups during 2002-2003 until 2013 via linkage to national mortality records. Nonlinear associations with total cholesterol (TC) were found: U-curves for overall CVD (I00-I99; nadir at 180-200mg/dL) and a reverse-L-curve for IHD (I20-I25). Assuming a linear association in the lower range (&lt;200mg/dL), TC was inversely associated with CVD mortality (HR per 39mg/dL [1mmol/L] increase=0.90). In the upper range (200-349mg/dL), TC was positively associated with CVD mortality, largely due to IHD (HR=1.19), especially acute myocardial infarction (HR=1.23). The associations were generally similar in men versus women and in middle-aged (40-64years) versus elderly (≥65years) adults. TC levels of 180-200mg/dL were associated with the lowest CVD mortality. Below 200mg/dL, TC had no graded positive associations with IHD mortality. It remains unclear whether the lowest cholesterol levels are associated with the least mortality from CVD and IHD in Korean adults with a low risk of heart disease.","author":[{"dropping-particle":"","family":"Kwon","given":"Daeho","non-dropping-particle":"","parse-names":false,"suffix":""},{"dropping-particle":"","family":"Yi","given":"Jee Jeon","non-dropping-particle":"","parse-names":false,"suffix":""},{"dropping-particle":"","family":"Ohrr","given":"Heechoul","non-dropping-particle":"","parse-names":false,"suffix":""},{"dropping-particle":"","family":"Yi","given":"Sang Wook","non-dropping-particle":"","parse-names":false,"suffix":""}],"container-title":"Medicine (United States)","id":"ITEM-1","issue":"36","issued":{"date-parts":[["2019"]]},"title":"Total cholesterol and mortality from ischemic heart disease and overall cardiovascular disease in Korean adults","type":"article-journal","volume":"98"},"uris":["http://www.mendeley.com/documents/?uuid=216c185c-52d5-4439-b7f7-2e1172d2f9ba"]}],"mendeley":{"formattedCitation":"(Kwon et al., 2019)","plainTextFormattedCitation":"(Kwon et al., 2019)","previouslyFormattedCitation":"(Kwon et al., 2019)"},"properties":{"noteIndex":0},"schema":"https://github.com/citation-style-language/schema/raw/master/csl-citation.json"}</w:instrText>
      </w:r>
      <w:r w:rsidR="00642893">
        <w:rPr>
          <w:rFonts w:ascii="Arial" w:hAnsi="Arial" w:cs="Arial"/>
        </w:rPr>
        <w:fldChar w:fldCharType="separate"/>
      </w:r>
      <w:r w:rsidR="00642893" w:rsidRPr="00642893">
        <w:rPr>
          <w:rFonts w:ascii="Arial" w:hAnsi="Arial" w:cs="Arial"/>
          <w:noProof/>
        </w:rPr>
        <w:t xml:space="preserve">(Kwon </w:t>
      </w:r>
      <w:r w:rsidR="00642893" w:rsidRPr="00642893">
        <w:rPr>
          <w:rFonts w:ascii="Arial" w:hAnsi="Arial" w:cs="Arial"/>
          <w:i/>
          <w:iCs/>
          <w:noProof/>
        </w:rPr>
        <w:t>et al.</w:t>
      </w:r>
      <w:r w:rsidR="00642893" w:rsidRPr="00642893">
        <w:rPr>
          <w:rFonts w:ascii="Arial" w:hAnsi="Arial" w:cs="Arial"/>
          <w:noProof/>
        </w:rPr>
        <w:t>, 2019)</w:t>
      </w:r>
      <w:r w:rsidR="00642893">
        <w:rPr>
          <w:rFonts w:ascii="Arial" w:hAnsi="Arial" w:cs="Arial"/>
        </w:rPr>
        <w:fldChar w:fldCharType="end"/>
      </w:r>
      <w:r w:rsidR="00642893">
        <w:rPr>
          <w:rFonts w:ascii="Arial" w:hAnsi="Arial" w:cs="Arial"/>
        </w:rPr>
        <w:t xml:space="preserve">. </w:t>
      </w:r>
      <w:r w:rsidRPr="00D073F4">
        <w:rPr>
          <w:rFonts w:ascii="Arial" w:hAnsi="Arial" w:cs="Arial"/>
        </w:rPr>
        <w:t xml:space="preserve">High consumption of refined grains, sugars, salt, unhealthy fats (cholesterol and saturated fatty acids) and animal foods, and low consumption of whole </w:t>
      </w:r>
      <w:r w:rsidRPr="00D073F4">
        <w:rPr>
          <w:rFonts w:ascii="Arial" w:hAnsi="Arial" w:cs="Arial"/>
        </w:rPr>
        <w:lastRenderedPageBreak/>
        <w:t xml:space="preserve">grains, fruits, vegetables, fish and nuts increased the risk of CVD </w:t>
      </w:r>
      <w:r w:rsidR="00642893">
        <w:rPr>
          <w:rFonts w:ascii="Arial" w:hAnsi="Arial" w:cs="Arial"/>
        </w:rPr>
        <w:fldChar w:fldCharType="begin" w:fldLock="1"/>
      </w:r>
      <w:r w:rsidR="00ED062D">
        <w:rPr>
          <w:rFonts w:ascii="Arial" w:hAnsi="Arial" w:cs="Arial"/>
        </w:rPr>
        <w:instrText>ADDIN CSL_CITATION {"citationItems":[{"id":"ITEM-1","itemData":{"DOI":"10.1016/j.jacc.2015.07.050","ISSN":"15583597","PMID":"26429085","abstract":"Major scholars in the field, on the basis of a 3-day consensus, created an in-depth review of current knowledge on the role of diet in cardiovascular disease (CVD), the changing global food system and global dietary patterns, and potential policy solutions. Evidence from different countries and age/race/ethnicity/socioeconomic groups suggesting the health effects studies of foods, macronutrients, and dietary patterns on CVD appear to be far more consistent though regional knowledge gaps is highlighted. Large gaps in knowledge about the association of macronutrients to CVD in low- and middle-income countries particularly linked with dietary patterns are reviewed. Our understanding of foods and macronutrients in relationship to CVD is broadly clear; however, major gaps exist both in dietary pattern research and ways to change diets and food systems. On the basis of the current evidence, the traditional Mediterranean-type diet, including plant foods and emphasis on plant protein sources provides a well-tested healthy dietary pattern to reduce CVD.","author":[{"dropping-particle":"","family":"Anand","given":"Sonia S.;","non-dropping-particle":"","parse-names":false,"suffix":""},{"dropping-particle":"","family":"Hawkes","given":"Corinna;","non-dropping-particle":"","parse-names":false,"suffix":""},{"dropping-particle":"","family":"Souza","given":"Russell J.;","non-dropping-particle":"De","parse-names":false,"suffix":""},{"dropping-particle":"","family":"Mente","given":"Andrew;","non-dropping-particle":"","parse-names":false,"suffix":""},{"dropping-particle":"","family":"Dehghan","given":"Mahshid;","non-dropping-particle":"","parse-names":false,"suffix":""},{"dropping-particle":"","family":"Nugent","given":"Rachel;","non-dropping-particle":"","parse-names":false,"suffix":""},{"dropping-particle":"","family":"Zulyniak","given":"Michael A.;","non-dropping-particle":"","parse-names":false,"suffix":""},{"dropping-particle":"","family":"Weis","given":"Tony;","non-dropping-particle":"","parse-names":false,"suffix":""},{"dropping-particle":"","family":"Bernstein","given":"Adam M.;","non-dropping-particle":"","parse-names":false,"suffix":""},{"dropping-particle":"","family":"Krauss","given":"Ronald M.;","non-dropping-particle":"","parse-names":false,"suffix":""},{"dropping-particle":"","family":"Kromhout","given":"Daan;","non-dropping-particle":"","parse-names":false,"suffix":""},{"dropping-particle":"","family":"Jenkins","given":"David J.A.;","non-dropping-particle":"","parse-names":false,"suffix":""},{"dropping-particle":"","family":"Malik","given":"Vasanti;","non-dropping-particle":"","parse-names":false,"suffix":""},{"dropping-particle":"","family":"Martinez-Gonzalez","given":"Miguel A.;","non-dropping-particle":"","parse-names":false,"suffix":""},{"dropping-particle":"","family":"Mozaffarian","given":"Dariush;","non-dropping-particle":"","parse-names":false,"suffix":""},{"dropping-particle":"","family":"Yusuf","given":"Salim;","non-dropping-particle":"","parse-names":false,"suffix":""},{"dropping-particle":"","family":"Willett","given":"Walter C.;","non-dropping-particle":"","parse-names":false,"suffix":""},{"dropping-particle":"","family":"Popkin","given":"Barry M.;","non-dropping-particle":"","parse-names":false,"suffix":""}],"container-title":"Journal of the American College of Cardiology","id":"ITEM-1","issue":"14","issued":{"date-parts":[["2015"]]},"page":"1590-1614","title":"Food Consumption and its Impact on Cardiovascular Disease: Importance of Solutions Focused on the Globalized Food System A Report from the Workshop Convened by the World Heart Federation","type":"article-journal","volume":"66"},"uris":["http://www.mendeley.com/documents/?uuid=f46fe5b5-90fc-4e96-bfae-bf93c32e952f"]}],"mendeley":{"formattedCitation":"(Anand et al., 2015)","manualFormatting":"(Anand et al., 2015)","plainTextFormattedCitation":"(Anand et al., 2015)","previouslyFormattedCitation":"(Anand et al., 2015)"},"properties":{"noteIndex":0},"schema":"https://github.com/citation-style-language/schema/raw/master/csl-citation.json"}</w:instrText>
      </w:r>
      <w:r w:rsidR="00642893">
        <w:rPr>
          <w:rFonts w:ascii="Arial" w:hAnsi="Arial" w:cs="Arial"/>
        </w:rPr>
        <w:fldChar w:fldCharType="separate"/>
      </w:r>
      <w:r w:rsidR="00642893" w:rsidRPr="00642893">
        <w:rPr>
          <w:rFonts w:ascii="Arial" w:hAnsi="Arial" w:cs="Arial"/>
          <w:noProof/>
        </w:rPr>
        <w:t xml:space="preserve">(Anand </w:t>
      </w:r>
      <w:r w:rsidR="00642893" w:rsidRPr="00642893">
        <w:rPr>
          <w:rFonts w:ascii="Arial" w:hAnsi="Arial" w:cs="Arial"/>
          <w:i/>
          <w:iCs/>
          <w:noProof/>
        </w:rPr>
        <w:t>et al.</w:t>
      </w:r>
      <w:r w:rsidR="00642893" w:rsidRPr="00642893">
        <w:rPr>
          <w:rFonts w:ascii="Arial" w:hAnsi="Arial" w:cs="Arial"/>
          <w:noProof/>
        </w:rPr>
        <w:t>, 2015)</w:t>
      </w:r>
      <w:r w:rsidR="00642893">
        <w:rPr>
          <w:rFonts w:ascii="Arial" w:hAnsi="Arial" w:cs="Arial"/>
        </w:rPr>
        <w:fldChar w:fldCharType="end"/>
      </w:r>
      <w:r w:rsidRPr="00D073F4">
        <w:rPr>
          <w:rFonts w:ascii="Arial" w:hAnsi="Arial" w:cs="Arial"/>
        </w:rPr>
        <w:t>.</w:t>
      </w:r>
    </w:p>
    <w:p w14:paraId="0E176215" w14:textId="6193F3FC" w:rsidR="00D073F4" w:rsidRPr="00D073F4" w:rsidRDefault="00D073F4" w:rsidP="0052632E">
      <w:pPr>
        <w:spacing w:after="0" w:line="480" w:lineRule="auto"/>
        <w:ind w:firstLine="720"/>
        <w:jc w:val="both"/>
        <w:rPr>
          <w:rFonts w:ascii="Arial" w:hAnsi="Arial" w:cs="Arial"/>
        </w:rPr>
      </w:pPr>
      <w:r w:rsidRPr="00D073F4">
        <w:rPr>
          <w:rFonts w:ascii="Arial" w:hAnsi="Arial" w:cs="Arial"/>
        </w:rPr>
        <w:t xml:space="preserve">Cow milk is known to be a high animal protein source with essential amino acid content </w:t>
      </w:r>
      <w:r w:rsidR="007A43B5">
        <w:rPr>
          <w:rFonts w:ascii="Arial" w:hAnsi="Arial" w:cs="Arial"/>
        </w:rPr>
        <w:t xml:space="preserve">with </w:t>
      </w:r>
      <w:r w:rsidRPr="00D073F4">
        <w:rPr>
          <w:rFonts w:ascii="Arial" w:hAnsi="Arial" w:cs="Arial"/>
        </w:rPr>
        <w:t xml:space="preserve">one limitation of cow milk is its saturated fatty acid content which plays a role in increasing the level of low-density lipoprotein (LDL) cholesterol presenting risk for cardiovascular diseases </w:t>
      </w:r>
      <w:r w:rsidR="002644BB">
        <w:rPr>
          <w:rFonts w:ascii="Arial" w:hAnsi="Arial" w:cs="Arial"/>
        </w:rPr>
        <w:fldChar w:fldCharType="begin" w:fldLock="1"/>
      </w:r>
      <w:r w:rsidR="002644BB">
        <w:rPr>
          <w:rFonts w:ascii="Arial" w:hAnsi="Arial" w:cs="Arial"/>
        </w:rPr>
        <w:instrText>ADDIN CSL_CITATION {"citationItems":[{"id":"ITEM-1","itemData":{"DOI":"10.1161/01.CIR.88.6.2771","ISSN":"00097322","PMID":"8252690","abstract":"Background. For decades, the coronary heart disease (CHD) mortality rate has been four or more times higher in Finland than in France despite comparable intakes of dietary cholesterol and saturated fat. A potential answer to this paradox is provided by this study of 40 countries and the analyses of other nutrients in the diets besides cholesterol and saturated fat. Methods and Results. CHD death rates for men aged 55 to 64 years were derived from the World Health Organization annual vital statistics. Dietary intakes were gathered from the Food and Agriculture Organization of the United Nations database. Forty countries at various levels of economic development and 40 dietary variables were investigated, including a lipid score that combined the intakes of cholesterol and saturated fat (Cholesterol-Saturated Fat Index [CSI]). The CSI was significantly and positively related to CHD mortality in the 40 countries. The countries with low CSIs had low CHD death rates. Countries with high CSIs had a wide range of CHD death rates. France, Finland, and other Western industrialized countries had similar CSIs. After adjusting for cholesterol and saturated fat, milk and many components of milk (butterfat, milk protein, calcium from milk, and riboflavin) and total calcium remained positively related to CHD mortality for all 40 countries. There were differences in the consumption of these foods and nutrients in France and Finland. Milk and butterfat (fat from milk, cream, cheese, and butter) consumption was higher in Finland than in France. The consumption of plant foods, recently shown to be protective against CHD (vegetables and vegetable oils containing monounsaturated and polyunsaturated fatty acids), was greater in France than in Finland. Conclusions. Over the years, France and Finland, with similar intakes of cholesterol and saturated fat, consistently have had very different CHD mortality rates. This paradox may be explained as follows. Given a high intake of cholesterol and saturated fat, the country in which people also consume more plant foods, including small amounts of liquid vegetable oils, and more vegetables (more antioxidants) had lower rates of CHD mortality. On the other hand, milk and butterfat were associated with increased CHD mortality, possibly through their effects on thrombosis as well as on atherosclerosis.","author":[{"dropping-particle":"","family":"Artaud-Wild","given":"S. M.","non-dropping-particle":"","parse-names":false,"suffix":""},{"dropping-particle":"","family":"Connor","given":"S. L.","non-dropping-particle":"","parse-names":false,"suffix":""},{"dropping-particle":"","family":"Sexton","given":"G.","non-dropping-particle":"","parse-names":false,"suffix":""},{"dropping-particle":"","family":"Connor","given":"W. E.","non-dropping-particle":"","parse-names":false,"suffix":""}],"container-title":"Circulation","id":"ITEM-1","issue":"6","issued":{"date-parts":[["1993"]]},"page":"2771-2779","title":"Differences in coronary mortality can be explained by differences in cholesterol and saturated fat intakes in 40 countries but not in France and Finland: A paradox","type":"article-journal","volume":"88"},"uris":["http://www.mendeley.com/documents/?uuid=9817d876-ceba-4b0b-af4e-037c731cb329"]}],"mendeley":{"formattedCitation":"(Artaud-Wild et al., 1993)","plainTextFormattedCitation":"(Artaud-Wild et al., 1993)","previouslyFormattedCitation":"(Artaud-Wild et al., 1993)"},"properties":{"noteIndex":0},"schema":"https://github.com/citation-style-language/schema/raw/master/csl-citation.json"}</w:instrText>
      </w:r>
      <w:r w:rsidR="002644BB">
        <w:rPr>
          <w:rFonts w:ascii="Arial" w:hAnsi="Arial" w:cs="Arial"/>
        </w:rPr>
        <w:fldChar w:fldCharType="separate"/>
      </w:r>
      <w:r w:rsidR="002644BB" w:rsidRPr="002644BB">
        <w:rPr>
          <w:rFonts w:ascii="Arial" w:hAnsi="Arial" w:cs="Arial"/>
          <w:noProof/>
        </w:rPr>
        <w:t xml:space="preserve">(Artaud-Wild </w:t>
      </w:r>
      <w:r w:rsidR="002644BB" w:rsidRPr="002644BB">
        <w:rPr>
          <w:rFonts w:ascii="Arial" w:hAnsi="Arial" w:cs="Arial"/>
          <w:i/>
          <w:iCs/>
          <w:noProof/>
        </w:rPr>
        <w:t>et al.</w:t>
      </w:r>
      <w:r w:rsidR="002644BB" w:rsidRPr="002644BB">
        <w:rPr>
          <w:rFonts w:ascii="Arial" w:hAnsi="Arial" w:cs="Arial"/>
          <w:noProof/>
        </w:rPr>
        <w:t>, 1993)</w:t>
      </w:r>
      <w:r w:rsidR="002644BB">
        <w:rPr>
          <w:rFonts w:ascii="Arial" w:hAnsi="Arial" w:cs="Arial"/>
        </w:rPr>
        <w:fldChar w:fldCharType="end"/>
      </w:r>
      <w:r w:rsidRPr="00D073F4">
        <w:rPr>
          <w:rFonts w:ascii="Arial" w:hAnsi="Arial" w:cs="Arial"/>
        </w:rPr>
        <w:t xml:space="preserve">. Several studies have attempted to eliminate this limitation, one of which was conducted by </w:t>
      </w:r>
      <w:r w:rsidR="002644BB">
        <w:rPr>
          <w:rFonts w:ascii="Arial" w:hAnsi="Arial" w:cs="Arial"/>
        </w:rPr>
        <w:fldChar w:fldCharType="begin" w:fldLock="1"/>
      </w:r>
      <w:r w:rsidR="002644BB">
        <w:rPr>
          <w:rFonts w:ascii="Arial" w:hAnsi="Arial" w:cs="Arial"/>
        </w:rPr>
        <w:instrText>ADDIN CSL_CITATION {"citationItems":[{"id":"ITEM-1","itemData":{"DOI":"10.3402/fnr.v54i0.5124","ISSN":"16546628","abstract":"Cholesterol synthesized in the body or ingested is an essential lipid component for human survival from our earliest life. Newborns ingest about 3-4 times the amount per body weight through mother's milk compared to the dietary intake of adults. A birth level of 1.7 mmol/L plasma total cholesterol will increase to 4-4.5 mmol/L during the nursing period and continue to increase from adulthood around 40% throughout life. Coronary artery disease and other metabolic disorders are strongly associated with low-density lipoprotein (LDL) and high-density lipoprotein (HDL) cholesterol as well as triacylglycerol concentration. Milk fat contains a broad range of fatty acids and some have a negative impact on the cholesterol rich lipoproteins. The saturated fatty acids (SFAs), such as palmitic acid (C16:0), myristic acid (C14:0), and lauric acid (C12:0), increase total plasma cholesterol, especially LDL, and constitute 11.3 g/L of bovine milk, which is 44.8% of total fatty acid in milk fat. Replacement of dairy SFA and trans-fatty acids with polyunsaturated fatty acids decreases plasma cholesterol, especially LDL cholesterol, and is associated with a reduced risk of cardiovascular disease. Available data shows different effects on lipoproteins for different dairy products and there is uncertainty as to the impact a reasonable intake amount of dairy items has on cardiovascular risk. The aim of this review is to elucidate the effect of milk components and dairy products on total cholesterol, LDL, HDL, and the LDL/HDL quotients. Based on eight recent randomized controlled trials of parallel or cross-over design and recent reviews it can be concluded that replacement of saturated fat mainly (but not exclusively) derived from high-fat dairy products with low-fat dairy products lowers LDL/HDL cholesterol and total/HDL cholesterol ratios. Whey, dairy fractions enriched in polar lipids, and techniques such as fermentation, or fortification of cows feeding can be used to produce dairy products with more beneficial effects on plasma lipid profile. © 2010 Lena Ohlsson.","author":[{"dropping-particle":"","family":"Ohlsson","given":"Lena","non-dropping-particle":"","parse-names":false,"suffix":""}],"container-title":"Food and Nutrition Research","id":"ITEM-1","issued":{"date-parts":[["2010"]]},"page":"1-9","title":"Dairy products and plasma cholesterol levels","type":"article-journal","volume":"54"},"uris":["http://www.mendeley.com/documents/?uuid=86d6f1d4-3234-447e-942f-ef8393640112"]}],"mendeley":{"formattedCitation":"(Ohlsson, 2010)","manualFormatting":"Ohlsson (2010)","plainTextFormattedCitation":"(Ohlsson, 2010)","previouslyFormattedCitation":"(Ohlsson, 2010)"},"properties":{"noteIndex":0},"schema":"https://github.com/citation-style-language/schema/raw/master/csl-citation.json"}</w:instrText>
      </w:r>
      <w:r w:rsidR="002644BB">
        <w:rPr>
          <w:rFonts w:ascii="Arial" w:hAnsi="Arial" w:cs="Arial"/>
        </w:rPr>
        <w:fldChar w:fldCharType="separate"/>
      </w:r>
      <w:r w:rsidR="002644BB" w:rsidRPr="002644BB">
        <w:rPr>
          <w:rFonts w:ascii="Arial" w:hAnsi="Arial" w:cs="Arial"/>
          <w:noProof/>
        </w:rPr>
        <w:t xml:space="preserve">Ohlsson </w:t>
      </w:r>
      <w:r w:rsidR="002644BB">
        <w:rPr>
          <w:rFonts w:ascii="Arial" w:hAnsi="Arial" w:cs="Arial"/>
          <w:noProof/>
        </w:rPr>
        <w:t>(</w:t>
      </w:r>
      <w:r w:rsidR="002644BB" w:rsidRPr="002644BB">
        <w:rPr>
          <w:rFonts w:ascii="Arial" w:hAnsi="Arial" w:cs="Arial"/>
          <w:noProof/>
        </w:rPr>
        <w:t>2010)</w:t>
      </w:r>
      <w:r w:rsidR="002644BB">
        <w:rPr>
          <w:rFonts w:ascii="Arial" w:hAnsi="Arial" w:cs="Arial"/>
        </w:rPr>
        <w:fldChar w:fldCharType="end"/>
      </w:r>
      <w:r w:rsidR="002644BB">
        <w:rPr>
          <w:rFonts w:ascii="Arial" w:hAnsi="Arial" w:cs="Arial"/>
        </w:rPr>
        <w:t xml:space="preserve">  who </w:t>
      </w:r>
      <w:r w:rsidRPr="00D073F4">
        <w:rPr>
          <w:rFonts w:ascii="Arial" w:hAnsi="Arial" w:cs="Arial"/>
        </w:rPr>
        <w:t>replac</w:t>
      </w:r>
      <w:r w:rsidR="002644BB">
        <w:rPr>
          <w:rFonts w:ascii="Arial" w:hAnsi="Arial" w:cs="Arial"/>
        </w:rPr>
        <w:t>ed</w:t>
      </w:r>
      <w:r w:rsidRPr="00D073F4">
        <w:rPr>
          <w:rFonts w:ascii="Arial" w:hAnsi="Arial" w:cs="Arial"/>
        </w:rPr>
        <w:t xml:space="preserve"> high-fat dairy products with low-fat dairy products reduced LDL cholesterol and the ratio of total cholesterol/HDL in blood plasma. </w:t>
      </w:r>
      <w:r w:rsidR="002644BB">
        <w:rPr>
          <w:rFonts w:ascii="Arial" w:hAnsi="Arial" w:cs="Arial"/>
        </w:rPr>
        <w:fldChar w:fldCharType="begin" w:fldLock="1"/>
      </w:r>
      <w:r w:rsidR="002644BB">
        <w:rPr>
          <w:rFonts w:ascii="Arial" w:hAnsi="Arial" w:cs="Arial"/>
        </w:rPr>
        <w:instrText>ADDIN CSL_CITATION {"citationItems":[{"id":"ITEM-1","itemData":{"DOI":"10.1038/sj.ejcn.1601774","ISSN":"09543007","PMID":"14749744","abstract":"Objective: To determine the effects on plasma cholesterol concentration of replacing cows' dairy fat with sheep's dairy fat. Design: Randomised crossover dietary intervention. Setting: General community, Dunedin, New Zealand. Subjects: Volunteer sample of 41 healthy adults with initial plasma cholesterol concentration between 4.8 and 7.8 mmol/l. Interventions: Participants were asked to follow a self-selected low-fat background diet throughout the study to which, during each of the 2, 3-week dairy diets, they were asked to add sheep's or cows' dairy products. Main outcome measures: Energy and nutrient intakes, plasma triacylglycerol fatty acids, and plasma cholesterol. Results: Energy and nutrient intakes on the sheep-dairy and cow-dairy diets were very similar, with total, saturated, monounsaturated and polyunsaturated fat contributing 34, 18-19, 9, and 3% of total energy intake, respectively. Participants consumed approximately 50 g/day of dairy fat on each diet. Replacing cows' with sheep's dairy fat led to a 0.33 (0.11-0.56, 95% CI) mmol/l decrease (6%) in plasma total cholesterol concentration, from 5.53 (0.90, s.d.) to 5.20 (0.90) mmol/l. Plasma low-density lipoprotein (LDL) cholesterol was 0.18 (0.02-0.33) mmol/l lower on the sheep-dairy diet as was the concentration of plasma high-density lipoprotein (HDL) cholesterol, 0.11 (0.02-0.20) mmol/l. The LDL to HDL cholesterol ratio at the end of the sheep-dairy diet, 2.91 (1.10), was not significantly different (P&gt;0.05) from the cow-dairy diet, 2.73 (0.83). Conclusions: Within the context of a diet high in dairy fat (50 g/day), replacing cows' milk fat with sheep's milk fat leads to a small reduction in plasma cholesterol concentration, but no change in the ratio of LDL to HDL cholesterol. © 2004 Nature Publishing Group. All rights reserved.","author":[{"dropping-particle":"","family":"Skeaff","given":"C. Murray","non-dropping-particle":"","parse-names":false,"suffix":""},{"dropping-particle":"","family":"Williscroft","given":"K.","non-dropping-particle":"","parse-names":false,"suffix":""},{"dropping-particle":"","family":"Mann","given":"J.","non-dropping-particle":"","parse-names":false,"suffix":""},{"dropping-particle":"","family":"Chisholm","given":"A.","non-dropping-particle":"","parse-names":false,"suffix":""}],"container-title":"European Journal of Clinical Nutrition","id":"ITEM-1","issue":"2","issued":{"date-parts":[["2004"]]},"page":"250-257","title":"Replacing cow's with sheep's dairy fat lowers plasma cholesterol concentration in participants consuming dairy fat-rich diets","type":"article-journal","volume":"58"},"uris":["http://www.mendeley.com/documents/?uuid=996f835c-f7ba-473f-98c8-f27d95d88430"]}],"mendeley":{"formattedCitation":"(Skeaff et al., 2004)","manualFormatting":"Skeaff et al. (2004)","plainTextFormattedCitation":"(Skeaff et al., 2004)","previouslyFormattedCitation":"(Skeaff et al., 2004)"},"properties":{"noteIndex":0},"schema":"https://github.com/citation-style-language/schema/raw/master/csl-citation.json"}</w:instrText>
      </w:r>
      <w:r w:rsidR="002644BB">
        <w:rPr>
          <w:rFonts w:ascii="Arial" w:hAnsi="Arial" w:cs="Arial"/>
        </w:rPr>
        <w:fldChar w:fldCharType="separate"/>
      </w:r>
      <w:r w:rsidR="002644BB" w:rsidRPr="002644BB">
        <w:rPr>
          <w:rFonts w:ascii="Arial" w:hAnsi="Arial" w:cs="Arial"/>
          <w:noProof/>
        </w:rPr>
        <w:t xml:space="preserve">Skeaff </w:t>
      </w:r>
      <w:r w:rsidR="002644BB" w:rsidRPr="002644BB">
        <w:rPr>
          <w:rFonts w:ascii="Arial" w:hAnsi="Arial" w:cs="Arial"/>
          <w:i/>
          <w:iCs/>
          <w:noProof/>
        </w:rPr>
        <w:t>et al.</w:t>
      </w:r>
      <w:r w:rsidR="002644BB" w:rsidRPr="002644BB">
        <w:rPr>
          <w:rFonts w:ascii="Arial" w:hAnsi="Arial" w:cs="Arial"/>
          <w:noProof/>
        </w:rPr>
        <w:t xml:space="preserve"> </w:t>
      </w:r>
      <w:r w:rsidR="002644BB">
        <w:rPr>
          <w:rFonts w:ascii="Arial" w:hAnsi="Arial" w:cs="Arial"/>
          <w:noProof/>
        </w:rPr>
        <w:t>(</w:t>
      </w:r>
      <w:r w:rsidR="002644BB" w:rsidRPr="002644BB">
        <w:rPr>
          <w:rFonts w:ascii="Arial" w:hAnsi="Arial" w:cs="Arial"/>
          <w:noProof/>
        </w:rPr>
        <w:t>2004)</w:t>
      </w:r>
      <w:r w:rsidR="002644BB">
        <w:rPr>
          <w:rFonts w:ascii="Arial" w:hAnsi="Arial" w:cs="Arial"/>
        </w:rPr>
        <w:fldChar w:fldCharType="end"/>
      </w:r>
      <w:r w:rsidR="002644BB">
        <w:rPr>
          <w:rFonts w:ascii="Arial" w:hAnsi="Arial" w:cs="Arial"/>
        </w:rPr>
        <w:t xml:space="preserve"> </w:t>
      </w:r>
      <w:r w:rsidRPr="00D073F4">
        <w:rPr>
          <w:rFonts w:ascii="Arial" w:hAnsi="Arial" w:cs="Arial"/>
        </w:rPr>
        <w:t xml:space="preserve">also made efforts to reduce cholesterol in cow milk by replacing cow milk fat with goat milk fat. Their results showed a slight decrease in total cholesterol in blood plasma, but did not affect LDL and HDL. </w:t>
      </w:r>
      <w:r w:rsidR="002644BB">
        <w:rPr>
          <w:rFonts w:ascii="Arial" w:hAnsi="Arial" w:cs="Arial"/>
        </w:rPr>
        <w:fldChar w:fldCharType="begin" w:fldLock="1"/>
      </w:r>
      <w:r w:rsidR="002644BB">
        <w:rPr>
          <w:rFonts w:ascii="Arial" w:hAnsi="Arial" w:cs="Arial"/>
        </w:rPr>
        <w:instrText>ADDIN CSL_CITATION {"citationItems":[{"id":"ITEM-1","itemData":{"DOI":"10.1007/s13105-014-0365-9","ISSN":"18778755","PMID":"25316299","abstract":"Atherosclerosis remains the leading cause of severe cardiovascular complications such as cardio- and cerebrovascular events. Given that prevention and early intervention play important roles in the reduction of cardiovascular complications associated with atherosclerosis, it is critical to better understand how to target the modifiable risk factors, such as diet, in order to best minimize their contributions to the development of the disease. Studies have shown that various dietary sources of protein can affect blood lipid levels, a modifiable risk factor for atherosclerosis, either positively or negatively. This clearly highlights that not all proteins are “created equal.” For example, consumption of diets high in either animal- or vegetable-based sources of protein have resulted in varied and inconsistent effects on blood cholesterol levels, often depending on the amino acid composition of the protein and the species investigated. Careful consideration of the source of dietary protein may play an important role in the prevention of atherosclerosis and subsequent cardiovascular complications. Given the recent focus on high protein diets, an emphasis on controlled studies in the area is warranted. The goal of this review is to present the current state of the literature that examines the effects of casein, a commonly utilized animal-based protein, on blood cholesterol levels and the varying effects noted in both animals and humans.","author":[{"dropping-particle":"","family":"Koury","given":"Olivia Hanna","non-dropping-particle":"","parse-names":false,"suffix":""},{"dropping-particle":"","family":"Scheede-Bergdahl","given":"Celena","non-dropping-particle":"","parse-names":false,"suffix":""},{"dropping-particle":"","family":"Bergdahl","given":"Andreas","non-dropping-particle":"","parse-names":false,"suffix":""}],"container-title":"Journal of Physiology and Biochemistry","id":"ITEM-1","issue":"4","issued":{"date-parts":[["2014"]]},"page":"1021-1028","title":"The role of casein in the development of hypercholesterolemia","type":"article-journal","volume":"70"},"uris":["http://www.mendeley.com/documents/?uuid=ad348600-d2c1-4937-83fd-177b80e3ac9c"]}],"mendeley":{"formattedCitation":"(Koury et al., 2014)","manualFormatting":"Koury et al. (2014)","plainTextFormattedCitation":"(Koury et al., 2014)","previouslyFormattedCitation":"(Koury et al., 2014)"},"properties":{"noteIndex":0},"schema":"https://github.com/citation-style-language/schema/raw/master/csl-citation.json"}</w:instrText>
      </w:r>
      <w:r w:rsidR="002644BB">
        <w:rPr>
          <w:rFonts w:ascii="Arial" w:hAnsi="Arial" w:cs="Arial"/>
        </w:rPr>
        <w:fldChar w:fldCharType="separate"/>
      </w:r>
      <w:r w:rsidR="002644BB" w:rsidRPr="002644BB">
        <w:rPr>
          <w:rFonts w:ascii="Arial" w:hAnsi="Arial" w:cs="Arial"/>
          <w:noProof/>
        </w:rPr>
        <w:t xml:space="preserve">Koury </w:t>
      </w:r>
      <w:r w:rsidR="002644BB" w:rsidRPr="002644BB">
        <w:rPr>
          <w:rFonts w:ascii="Arial" w:hAnsi="Arial" w:cs="Arial"/>
          <w:i/>
          <w:iCs/>
          <w:noProof/>
        </w:rPr>
        <w:t>et al.</w:t>
      </w:r>
      <w:r w:rsidR="002644BB" w:rsidRPr="002644BB">
        <w:rPr>
          <w:rFonts w:ascii="Arial" w:hAnsi="Arial" w:cs="Arial"/>
          <w:noProof/>
        </w:rPr>
        <w:t xml:space="preserve"> </w:t>
      </w:r>
      <w:r w:rsidR="002644BB">
        <w:rPr>
          <w:rFonts w:ascii="Arial" w:hAnsi="Arial" w:cs="Arial"/>
          <w:noProof/>
        </w:rPr>
        <w:t>(</w:t>
      </w:r>
      <w:r w:rsidR="002644BB" w:rsidRPr="002644BB">
        <w:rPr>
          <w:rFonts w:ascii="Arial" w:hAnsi="Arial" w:cs="Arial"/>
          <w:noProof/>
        </w:rPr>
        <w:t>2014)</w:t>
      </w:r>
      <w:r w:rsidR="002644BB">
        <w:rPr>
          <w:rFonts w:ascii="Arial" w:hAnsi="Arial" w:cs="Arial"/>
        </w:rPr>
        <w:fldChar w:fldCharType="end"/>
      </w:r>
      <w:r w:rsidR="002644BB">
        <w:rPr>
          <w:rFonts w:ascii="Arial" w:hAnsi="Arial" w:cs="Arial"/>
        </w:rPr>
        <w:t xml:space="preserve"> </w:t>
      </w:r>
      <w:r w:rsidRPr="00D073F4">
        <w:rPr>
          <w:rFonts w:ascii="Arial" w:hAnsi="Arial" w:cs="Arial"/>
        </w:rPr>
        <w:t>stated that, the consumption of animal and vegetable protein have varied effects on blood cholesterol levels which sometimes depend on the amino acid composition of the protein.</w:t>
      </w:r>
    </w:p>
    <w:p w14:paraId="321A78A7" w14:textId="05DAE9E0" w:rsidR="00D073F4" w:rsidRPr="00D073F4" w:rsidRDefault="00D073F4" w:rsidP="0052632E">
      <w:pPr>
        <w:spacing w:after="0" w:line="480" w:lineRule="auto"/>
        <w:ind w:firstLine="720"/>
        <w:jc w:val="both"/>
        <w:rPr>
          <w:rFonts w:ascii="Arial" w:hAnsi="Arial" w:cs="Arial"/>
        </w:rPr>
      </w:pPr>
      <w:r w:rsidRPr="00D073F4">
        <w:rPr>
          <w:rFonts w:ascii="Arial" w:hAnsi="Arial" w:cs="Arial"/>
        </w:rPr>
        <w:t xml:space="preserve">The use of protein sources derived from plant foods that have potential hypo cholesterol effect in reducing the risk of cardiovascular diseases have also been widely studied. </w:t>
      </w:r>
      <w:r w:rsidR="002644BB">
        <w:rPr>
          <w:rFonts w:ascii="Arial" w:hAnsi="Arial" w:cs="Arial"/>
        </w:rPr>
        <w:fldChar w:fldCharType="begin" w:fldLock="1"/>
      </w:r>
      <w:r w:rsidR="003F45F1">
        <w:rPr>
          <w:rFonts w:ascii="Arial" w:hAnsi="Arial" w:cs="Arial"/>
        </w:rPr>
        <w:instrText>ADDIN CSL_CITATION {"citationItems":[{"id":"ITEM-1","itemData":{"DOI":"10.3945/jn.116.239574","ISSN":"15416100","PMID":"28122929","abstract":"Dietary protein may play an important role in the prevention of metabolic dysfunctions. However, the way in which the protein source affects these dysfunctions has not been clearly established. The aim of the current systematic review was to compare the impact of plant- and animal-sourced dietary proteins on several features of metabolic syndrome in humans. The PubMed database was searched for both chronic and acute interventional studies, as well as observational studies, in healthy humans or those with metabolic dysfunctions, in which the impact of animal and plant protein intake was compared while using the following variables: cholesterolemia and triglyceridemia, blood pressure, glucose homeostasis, and body composition. Based on data extraction, we observed that soy protein consumption (with isoflavones), but not soy protein alone (without isoflavones) or other plant proteins (pea and lupine proteins, wheat gluten), leads to a 3% greater decrease in both total and LDL cholesterol compared with animal-sourced protein ingestion, especially in individuals with high fasting cholesterol concentrations. This observation was made when animal proteins were provided as a whole diet rather than given supplementally. Some observational studies reported an inverse association between plant protein intake and systolic and diastolic blood pressure, but this was not confirmed by intervention studies. Moreover, plant protein (wheat gluten, soy protein) intake as part of a mixed meal resulted in a lower postprandial insulin response than did whey. This systematic review provides some evidence that the intake of soy protein associated with isoflavones may prevent the onset of risk factors associated with cardiovascular disease, i.e., hypercholesterolemia and hypertension, in humans. However, we were not able to draw any further conclusions from the present work on the positive effects of plant proteins relating to glucose homeostasis and body composition.","author":[{"dropping-particle":"","family":"Chalvon-Demersay","given":"Tristan","non-dropping-particle":"","parse-names":false,"suffix":""},{"dropping-particle":"","family":"Azzout-Marniche","given":"Dalila","non-dropping-particle":"","parse-names":false,"suffix":""},{"dropping-particle":"","family":"Arfsten","given":"Judith","non-dropping-particle":"","parse-names":false,"suffix":""},{"dropping-particle":"","family":"Egli","given":"Léonie","non-dropping-particle":"","parse-names":false,"suffix":""},{"dropping-particle":"","family":"Gaudichon","given":"Claire","non-dropping-particle":"","parse-names":false,"suffix":""},{"dropping-particle":"","family":"Karagounis","given":"Leonidas G.","non-dropping-particle":"","parse-names":false,"suffix":""},{"dropping-particle":"","family":"Tomé","given":"Daniel","non-dropping-particle":"","parse-names":false,"suffix":""}],"container-title":"Journal of Nutrition","id":"ITEM-1","issue":"3","issued":{"date-parts":[["2017"]]},"page":"281-292","title":"A systematic review of the effects of plant compared with animal protein sources on features of metabolic syndrome1-3","type":"article-journal","volume":"147"},"uris":["http://www.mendeley.com/documents/?uuid=3510eb6d-bd2f-4402-bc8b-4a60167e93eb"]}],"mendeley":{"formattedCitation":"(Chalvon-Demersay et al., 2017)","manualFormatting":"Chalvon-Demersay et al. (2017)","plainTextFormattedCitation":"(Chalvon-Demersay et al., 2017)","previouslyFormattedCitation":"(Chalvon-Demersay et al., 2017)"},"properties":{"noteIndex":0},"schema":"https://github.com/citation-style-language/schema/raw/master/csl-citation.json"}</w:instrText>
      </w:r>
      <w:r w:rsidR="002644BB">
        <w:rPr>
          <w:rFonts w:ascii="Arial" w:hAnsi="Arial" w:cs="Arial"/>
        </w:rPr>
        <w:fldChar w:fldCharType="separate"/>
      </w:r>
      <w:r w:rsidR="002644BB" w:rsidRPr="002644BB">
        <w:rPr>
          <w:rFonts w:ascii="Arial" w:hAnsi="Arial" w:cs="Arial"/>
          <w:noProof/>
        </w:rPr>
        <w:t xml:space="preserve">Chalvon-Demersay </w:t>
      </w:r>
      <w:r w:rsidR="002644BB" w:rsidRPr="002644BB">
        <w:rPr>
          <w:rFonts w:ascii="Arial" w:hAnsi="Arial" w:cs="Arial"/>
          <w:i/>
          <w:iCs/>
          <w:noProof/>
        </w:rPr>
        <w:t>et al.</w:t>
      </w:r>
      <w:r w:rsidR="002644BB" w:rsidRPr="002644BB">
        <w:rPr>
          <w:rFonts w:ascii="Arial" w:hAnsi="Arial" w:cs="Arial"/>
          <w:noProof/>
        </w:rPr>
        <w:t xml:space="preserve"> </w:t>
      </w:r>
      <w:r w:rsidR="002644BB">
        <w:rPr>
          <w:rFonts w:ascii="Arial" w:hAnsi="Arial" w:cs="Arial"/>
          <w:noProof/>
        </w:rPr>
        <w:t>(</w:t>
      </w:r>
      <w:r w:rsidR="002644BB" w:rsidRPr="002644BB">
        <w:rPr>
          <w:rFonts w:ascii="Arial" w:hAnsi="Arial" w:cs="Arial"/>
          <w:noProof/>
        </w:rPr>
        <w:t>2017)</w:t>
      </w:r>
      <w:r w:rsidR="002644BB">
        <w:rPr>
          <w:rFonts w:ascii="Arial" w:hAnsi="Arial" w:cs="Arial"/>
        </w:rPr>
        <w:fldChar w:fldCharType="end"/>
      </w:r>
      <w:r w:rsidR="002644BB">
        <w:rPr>
          <w:rFonts w:ascii="Arial" w:hAnsi="Arial" w:cs="Arial"/>
        </w:rPr>
        <w:t xml:space="preserve"> </w:t>
      </w:r>
      <w:r w:rsidRPr="00D073F4">
        <w:rPr>
          <w:rFonts w:ascii="Arial" w:hAnsi="Arial" w:cs="Arial"/>
        </w:rPr>
        <w:t xml:space="preserve">showed that, soy isoflavones play a role in reducing the risk of cardiovascular diseases such as hypercholesterolemia and hypertension. Research conducted by </w:t>
      </w:r>
      <w:r w:rsidR="003F45F1">
        <w:rPr>
          <w:rFonts w:ascii="Arial" w:hAnsi="Arial" w:cs="Arial"/>
        </w:rPr>
        <w:fldChar w:fldCharType="begin" w:fldLock="1"/>
      </w:r>
      <w:r w:rsidR="0052632E">
        <w:rPr>
          <w:rFonts w:ascii="Arial" w:hAnsi="Arial" w:cs="Arial"/>
        </w:rPr>
        <w:instrText>ADDIN CSL_CITATION {"citationItems":[{"id":"ITEM-1","itemData":{"DOI":"10.22146/agritech.16994","ISSN":"0216-0455","abstract":"Protein content of winged bean is almost the same as soybean, but the beany flavor is more poweful than soybean. Therefore the protein of winged bean was isolated prior to use as raw material of yogurt. This research was aimed to determine the potency of  hypocholestrolemic activity of yogurt protein isolate of winged  bean through in vivo bioassay by using Sprague Dawley male rats. The treatments of the research were yogurt feed treatment with concentration of yogurt 0 (standard feed without yogurt as a control), 2, and 4 g yogurt/day as low and high concentration treatment respectively for 4th weeks after hypercholesterol feed  treatment for 1 week. The blood lipid profile of rats, including triglyceride, cholesterol total, High Density Lipoprotein (HDL), Low  Density Lipoprotein (LDL) cholesterol were analysed on the 2nd  and 4th weeks for the yogurt feed treatment while for before  yogurt feed treatment, the evaluation were based on the  adaptation phase and the 1st week for hypercholesterol phase.  The result of this research showed that the blood triglyceride,  cholesterol total, LDL increased, and the blood HDL decreased in hypercholesterol phase before yogurt feed treatment. The potency of hypocholestrolemic of yogurt from protein isolate of winged  bean was shown by the decreasing of blood triglyceride,  cholesterol total, LDL and increasing the HDL cholesterol after the yogurt feed treatment with low and high concentration. That  indicated that yogurt that was made of protein isolate of winged  bean could reduced cholesterol. ABSTRAKBiji kecipir memiliki kadar protein yang hampir sama dengan  kedelai, namun bau langunya lebih tajam daripada kedelai,  sehingga perlu diisolasi proteinnya sebelum digunakan sebagai  bahan baku yogurt. Tujuan penelitian ini adalah menentukan  potensi hipokolesterolemik yogurt isolat proteun biji kecipir  melalui uji biologis in vivo menggunakan tikus jantan Sprague Dawley. Perlakuan penelitian ini adalah perlakuan pakan yogurt  dengan konsentrasi 0 (pakan standar tanpa penambahan yogurt sebagai kontrol), 2, dan 4 g yogurt/hari berturut-turut sebagai  perlakuan konsentrasi rendah dan tinggi selama 4 minggu  perlakuan pakan yogurt sesudah pemberian pakan hiperkolesterol selama 1 minggu. Profil lipida darah tikus meliputi kadar trigliserida, total kolesterol, kolesterol High Density  Lipoprotein (HDL), dan Low Density Lipoprotein (LDL) dianalisis  pada minggu ke 2 dan 4 minggu selama perlakuan pakan yogurt  dan sebelu…","author":[{"dropping-particle":"","family":"Slamet","given":"Agus","non-dropping-particle":"","parse-names":false,"suffix":""},{"dropping-particle":"","family":"Kanetro","given":"Bayu","non-dropping-particle":"","parse-names":false,"suffix":""}],"container-title":"Agritech","id":"ITEM-1","issue":"1","issued":{"date-parts":[["2017"]]},"page":"1","title":"Potensi Hipolipidemik Yogurt dari Isolat Protein Biji Kecipir (Psophocarpus tetragonolobus) pada Tikus Hiperkolesterol dengan Perlakuan Jumlah Pakan","type":"article-journal","volume":"37"},"uris":["http://www.mendeley.com/documents/?uuid=1221280f-e816-43c7-b0dd-7f6bf457bed0"]}],"mendeley":{"formattedCitation":"(Slamet &amp; Kanetro, 2017)","manualFormatting":"Slamet and Kanetro (2017)","plainTextFormattedCitation":"(Slamet &amp; Kanetro, 2017)","previouslyFormattedCitation":"(Slamet &amp; Kanetro, 2017)"},"properties":{"noteIndex":0},"schema":"https://github.com/citation-style-language/schema/raw/master/csl-citation.json"}</w:instrText>
      </w:r>
      <w:r w:rsidR="003F45F1">
        <w:rPr>
          <w:rFonts w:ascii="Arial" w:hAnsi="Arial" w:cs="Arial"/>
        </w:rPr>
        <w:fldChar w:fldCharType="separate"/>
      </w:r>
      <w:r w:rsidR="003F45F1" w:rsidRPr="003F45F1">
        <w:rPr>
          <w:rFonts w:ascii="Arial" w:hAnsi="Arial" w:cs="Arial"/>
          <w:noProof/>
        </w:rPr>
        <w:t xml:space="preserve">Slamet </w:t>
      </w:r>
      <w:r w:rsidR="003F45F1">
        <w:rPr>
          <w:rFonts w:ascii="Arial" w:hAnsi="Arial" w:cs="Arial"/>
          <w:noProof/>
        </w:rPr>
        <w:t xml:space="preserve">and </w:t>
      </w:r>
      <w:r w:rsidR="003F45F1" w:rsidRPr="003F45F1">
        <w:rPr>
          <w:rFonts w:ascii="Arial" w:hAnsi="Arial" w:cs="Arial"/>
          <w:noProof/>
        </w:rPr>
        <w:t>Kanetro</w:t>
      </w:r>
      <w:r w:rsidR="003F45F1">
        <w:rPr>
          <w:rFonts w:ascii="Arial" w:hAnsi="Arial" w:cs="Arial"/>
          <w:noProof/>
        </w:rPr>
        <w:t xml:space="preserve"> (</w:t>
      </w:r>
      <w:r w:rsidR="003F45F1" w:rsidRPr="003F45F1">
        <w:rPr>
          <w:rFonts w:ascii="Arial" w:hAnsi="Arial" w:cs="Arial"/>
          <w:noProof/>
        </w:rPr>
        <w:t>2017)</w:t>
      </w:r>
      <w:r w:rsidR="003F45F1">
        <w:rPr>
          <w:rFonts w:ascii="Arial" w:hAnsi="Arial" w:cs="Arial"/>
        </w:rPr>
        <w:fldChar w:fldCharType="end"/>
      </w:r>
      <w:r w:rsidR="003F45F1">
        <w:rPr>
          <w:rFonts w:ascii="Arial" w:hAnsi="Arial" w:cs="Arial"/>
        </w:rPr>
        <w:t xml:space="preserve"> </w:t>
      </w:r>
      <w:r w:rsidRPr="00D073F4">
        <w:rPr>
          <w:rFonts w:ascii="Arial" w:hAnsi="Arial" w:cs="Arial"/>
        </w:rPr>
        <w:t xml:space="preserve">showed a decrease in triglyceride, total cholesterol and LDL cholesterol levels in hypercholesterolemic rats fed yogurt made from winged bean protein isolate. </w:t>
      </w:r>
      <w:r w:rsidR="003F45F1">
        <w:rPr>
          <w:rFonts w:ascii="Arial" w:hAnsi="Arial" w:cs="Arial"/>
        </w:rPr>
        <w:fldChar w:fldCharType="begin" w:fldLock="1"/>
      </w:r>
      <w:r w:rsidR="003F45F1">
        <w:rPr>
          <w:rFonts w:ascii="Arial" w:hAnsi="Arial" w:cs="Arial"/>
        </w:rPr>
        <w:instrText>ADDIN CSL_CITATION {"citationItems":[{"id":"ITEM-1","itemData":{"DOI":"10.1039/c6ra13632j","ISSN":"20462069","abstract":"Arginine plays an important role in cardiovascular diseases, especially as a nitric oxide precursor leading to vasodilation. The present study focuses, on the effect of the arginine/lysine (Arg:Lys) ratio in the protein form and free amino acid form on hypertension in hypercholesterolemic Wistar rats. Hypertension was induced by administration of l-NAME (Nω-nitro-l-arginine methyl ester hydrochloride) orally for 16 weeks in high cholesterol fed Wistar rats. Arginine:lysine ratio is high in Moringa seed protein isolate (MPI) compared to other oilseed proteins. After inducting, the treatment groups were supplemented with diets containing Moringa seed protein isolate (MPI-LN) and free amino acids (FAA-LN) for 6 weeks. A decrease in systolic blood pressure (SBP) was observed after treatment. The MPI-LN and FAA-LN exhibited 126.6 ± 2.2 mmHg and 127.5 ± 0.2 mmHg of SBP respectively, which is less compared to the hypertensive rats (146.7 ± 4.5 mmHg). The hypertensive markers such as angiotensin-I converting enzyme (ACE) and nitrate levels in kidney were analysed. The MPI-LN and FAA-LN exhibited 10.30 ± 3.7 nmoles per mg per min and 37.56 ± 3.7 nmoles per mg per min ACE activity respectively. In both treatment groups, a 50% decrease in ACE activity was observed compared to hypertensive rats. Increase (30%) in nitrate levels was observed in MPI-LN (0.47 ± 0.04 μM g-1) and FAA-LN (0.4 ± 0.06 μM g-1) compared to hypertensive rats. From the results, it is evident that Arg:Lys has a role in hypertension regulation. Lipid profiles of blood plasma showed a decrease in plasma triacylglyceride and liver triacyglyceride levels in the treatment groups. The Arg:ys ratio in both the protein form (MPI) and free amino acid form strongly affects the metabolic pathways of hypertension with moderate effect on hypercholesterolemia.","author":[{"dropping-particle":"","family":"Vallabha","given":"Vishwanath S.","non-dropping-particle":"","parse-names":false,"suffix":""},{"dropping-particle":"","family":"Tapal","given":"Arun","non-dropping-particle":"","parse-names":false,"suffix":""},{"dropping-particle":"","family":"Sukhdeo","given":"Shinde Vijay","non-dropping-particle":"","parse-names":false,"suffix":""},{"dropping-particle":"","family":"Govindaraju","given":"K.","non-dropping-particle":"","parse-names":false,"suffix":""},{"dropping-particle":"","family":"Tiku","given":"Purnima Kaul","non-dropping-particle":"","parse-names":false,"suffix":""}],"container-title":"RSC Advances","id":"ITEM-1","issue":"77","issued":{"date-parts":[["2016"]]},"page":"73388-73398","title":"Effect of arginine:lysine ratio in free amino acid and protein form on l-NAME induced hypertension in hypercholesterolemic Wistar rats","type":"article-journal","volume":"6"},"uris":["http://www.mendeley.com/documents/?uuid=76a53f74-439a-467b-b17a-a4852a26430f"]}],"mendeley":{"formattedCitation":"(Vallabha et al., 2016)","manualFormatting":"Vallabha et al. (2016)","plainTextFormattedCitation":"(Vallabha et al., 2016)","previouslyFormattedCitation":"(Vallabha et al., 2016)"},"properties":{"noteIndex":0},"schema":"https://github.com/citation-style-language/schema/raw/master/csl-citation.json"}</w:instrText>
      </w:r>
      <w:r w:rsidR="003F45F1">
        <w:rPr>
          <w:rFonts w:ascii="Arial" w:hAnsi="Arial" w:cs="Arial"/>
        </w:rPr>
        <w:fldChar w:fldCharType="separate"/>
      </w:r>
      <w:r w:rsidR="003F45F1" w:rsidRPr="003F45F1">
        <w:rPr>
          <w:rFonts w:ascii="Arial" w:hAnsi="Arial" w:cs="Arial"/>
          <w:noProof/>
        </w:rPr>
        <w:t xml:space="preserve">Vallabha </w:t>
      </w:r>
      <w:r w:rsidR="003F45F1" w:rsidRPr="003F45F1">
        <w:rPr>
          <w:rFonts w:ascii="Arial" w:hAnsi="Arial" w:cs="Arial"/>
          <w:i/>
          <w:iCs/>
          <w:noProof/>
        </w:rPr>
        <w:t>et al.</w:t>
      </w:r>
      <w:r w:rsidR="003F45F1" w:rsidRPr="003F45F1">
        <w:rPr>
          <w:rFonts w:ascii="Arial" w:hAnsi="Arial" w:cs="Arial"/>
          <w:noProof/>
        </w:rPr>
        <w:t xml:space="preserve"> </w:t>
      </w:r>
      <w:r w:rsidR="003F45F1">
        <w:rPr>
          <w:rFonts w:ascii="Arial" w:hAnsi="Arial" w:cs="Arial"/>
          <w:noProof/>
        </w:rPr>
        <w:t>(</w:t>
      </w:r>
      <w:r w:rsidR="003F45F1" w:rsidRPr="003F45F1">
        <w:rPr>
          <w:rFonts w:ascii="Arial" w:hAnsi="Arial" w:cs="Arial"/>
          <w:noProof/>
        </w:rPr>
        <w:t>2016)</w:t>
      </w:r>
      <w:r w:rsidR="003F45F1">
        <w:rPr>
          <w:rFonts w:ascii="Arial" w:hAnsi="Arial" w:cs="Arial"/>
        </w:rPr>
        <w:fldChar w:fldCharType="end"/>
      </w:r>
      <w:r w:rsidR="003F45F1">
        <w:rPr>
          <w:rFonts w:ascii="Arial" w:hAnsi="Arial" w:cs="Arial"/>
        </w:rPr>
        <w:t xml:space="preserve"> </w:t>
      </w:r>
      <w:r w:rsidRPr="00D073F4">
        <w:rPr>
          <w:rFonts w:ascii="Arial" w:hAnsi="Arial" w:cs="Arial"/>
        </w:rPr>
        <w:t xml:space="preserve">also </w:t>
      </w:r>
      <w:r w:rsidRPr="00D073F4">
        <w:rPr>
          <w:rFonts w:ascii="Arial" w:hAnsi="Arial" w:cs="Arial"/>
        </w:rPr>
        <w:lastRenderedPageBreak/>
        <w:t>examined the cholesterol-lowering effect of a soy protein diet based on its amino acid profile, especially the Arginine: Lysine (</w:t>
      </w:r>
      <w:proofErr w:type="spellStart"/>
      <w:r w:rsidRPr="00D073F4">
        <w:rPr>
          <w:rFonts w:ascii="Arial" w:hAnsi="Arial" w:cs="Arial"/>
        </w:rPr>
        <w:t>Arg</w:t>
      </w:r>
      <w:proofErr w:type="spellEnd"/>
      <w:r w:rsidRPr="00D073F4">
        <w:rPr>
          <w:rFonts w:ascii="Arial" w:hAnsi="Arial" w:cs="Arial"/>
        </w:rPr>
        <w:t xml:space="preserve">: Lys) ratio in hypertension, atherosclerosis and hypercholesterolemia patients. They found the highest hypercholesterolemic prevention at a ratio of 8.7: 1 for </w:t>
      </w:r>
      <w:proofErr w:type="spellStart"/>
      <w:r w:rsidRPr="00D073F4">
        <w:rPr>
          <w:rFonts w:ascii="Arial" w:hAnsi="Arial" w:cs="Arial"/>
        </w:rPr>
        <w:t>Arg</w:t>
      </w:r>
      <w:proofErr w:type="spellEnd"/>
      <w:r w:rsidRPr="00D073F4">
        <w:rPr>
          <w:rFonts w:ascii="Arial" w:hAnsi="Arial" w:cs="Arial"/>
        </w:rPr>
        <w:t xml:space="preserve">: Lys. In the form of seeds, several studies on nut germination also had a positive effect on the reduction of blood cholesterol levels, one of which was a study conducted by </w:t>
      </w:r>
      <w:r w:rsidR="0052632E">
        <w:rPr>
          <w:rFonts w:ascii="Arial" w:hAnsi="Arial" w:cs="Arial"/>
        </w:rPr>
        <w:fldChar w:fldCharType="begin" w:fldLock="1"/>
      </w:r>
      <w:r w:rsidR="0052632E">
        <w:rPr>
          <w:rFonts w:ascii="Arial" w:hAnsi="Arial" w:cs="Arial"/>
        </w:rPr>
        <w:instrText>ADDIN CSL_CITATION {"citationItems":[{"id":"ITEM-1","itemData":{"DOI":"10.18502/kls.v4i11.3850","abstract":".","author":[{"dropping-particle":"","family":"Asrullah","given":"M","non-dropping-particle":"","parse-names":false,"suffix":""},{"dropping-particle":"","family":"Arsanti Lestari","given":"L","non-dropping-particle":"","parse-names":false,"suffix":""},{"dropping-particle":"","family":"Helmyati","given":"S","non-dropping-particle":"","parse-names":false,"suffix":""},{"dropping-particle":"","family":"Farmawati","given":"A","non-dropping-particle":"","parse-names":false,"suffix":""}],"container-title":"KnE Life Sciences","id":"ITEM-1","issue":"11","issued":{"date-parts":[["2019"]]},"page":"36","title":"Effect Supplementation of Mung Bean Sprouts (Phaseolus radiatus L.) and Vitamin E in Rats Fed High Fat Diet","type":"article-journal","volume":"4"},"uris":["http://www.mendeley.com/documents/?uuid=ab14dd88-e807-47f1-bc08-bf55c38a91ed"]}],"mendeley":{"formattedCitation":"(Asrullah et al., 2019)","manualFormatting":"Asrullah et al. (2019)","plainTextFormattedCitation":"(Asrullah et al., 2019)","previouslyFormattedCitation":"(Asrullah et al., 2019)"},"properties":{"noteIndex":0},"schema":"https://github.com/citation-style-language/schema/raw/master/csl-citation.json"}</w:instrText>
      </w:r>
      <w:r w:rsidR="0052632E">
        <w:rPr>
          <w:rFonts w:ascii="Arial" w:hAnsi="Arial" w:cs="Arial"/>
        </w:rPr>
        <w:fldChar w:fldCharType="separate"/>
      </w:r>
      <w:r w:rsidR="0052632E" w:rsidRPr="0052632E">
        <w:rPr>
          <w:rFonts w:ascii="Arial" w:hAnsi="Arial" w:cs="Arial"/>
          <w:noProof/>
        </w:rPr>
        <w:t xml:space="preserve">Asrullah </w:t>
      </w:r>
      <w:r w:rsidR="0052632E" w:rsidRPr="0052632E">
        <w:rPr>
          <w:rFonts w:ascii="Arial" w:hAnsi="Arial" w:cs="Arial"/>
          <w:i/>
          <w:iCs/>
          <w:noProof/>
        </w:rPr>
        <w:t>et al.</w:t>
      </w:r>
      <w:r w:rsidR="0052632E" w:rsidRPr="0052632E">
        <w:rPr>
          <w:rFonts w:ascii="Arial" w:hAnsi="Arial" w:cs="Arial"/>
          <w:noProof/>
        </w:rPr>
        <w:t xml:space="preserve"> </w:t>
      </w:r>
      <w:r w:rsidR="0052632E">
        <w:rPr>
          <w:rFonts w:ascii="Arial" w:hAnsi="Arial" w:cs="Arial"/>
          <w:noProof/>
        </w:rPr>
        <w:t>(</w:t>
      </w:r>
      <w:r w:rsidR="0052632E" w:rsidRPr="0052632E">
        <w:rPr>
          <w:rFonts w:ascii="Arial" w:hAnsi="Arial" w:cs="Arial"/>
          <w:noProof/>
        </w:rPr>
        <w:t>2019)</w:t>
      </w:r>
      <w:r w:rsidR="0052632E">
        <w:rPr>
          <w:rFonts w:ascii="Arial" w:hAnsi="Arial" w:cs="Arial"/>
        </w:rPr>
        <w:fldChar w:fldCharType="end"/>
      </w:r>
      <w:r w:rsidR="0052632E">
        <w:rPr>
          <w:rFonts w:ascii="Arial" w:hAnsi="Arial" w:cs="Arial"/>
        </w:rPr>
        <w:t xml:space="preserve"> </w:t>
      </w:r>
      <w:r w:rsidRPr="00D073F4">
        <w:rPr>
          <w:rFonts w:ascii="Arial" w:hAnsi="Arial" w:cs="Arial"/>
        </w:rPr>
        <w:t xml:space="preserve"> which showed that, total cholesterol and plasma MDA levels in mice fed a high-fat diet plus green bean sprouts and vitamin E were lower than mice fed normal high fat diet.</w:t>
      </w:r>
    </w:p>
    <w:p w14:paraId="3C935AE9" w14:textId="357F8C20" w:rsidR="00D073F4" w:rsidRPr="00D073F4" w:rsidRDefault="00D073F4" w:rsidP="0052632E">
      <w:pPr>
        <w:spacing w:after="0" w:line="480" w:lineRule="auto"/>
        <w:ind w:firstLine="720"/>
        <w:jc w:val="both"/>
        <w:rPr>
          <w:rFonts w:ascii="Arial" w:hAnsi="Arial" w:cs="Arial"/>
        </w:rPr>
      </w:pPr>
      <w:r w:rsidRPr="00D073F4">
        <w:rPr>
          <w:rFonts w:ascii="Arial" w:hAnsi="Arial" w:cs="Arial"/>
        </w:rPr>
        <w:t>Jack bean (</w:t>
      </w:r>
      <w:r w:rsidRPr="0052632E">
        <w:rPr>
          <w:rFonts w:ascii="Arial" w:hAnsi="Arial" w:cs="Arial"/>
          <w:i/>
          <w:iCs/>
        </w:rPr>
        <w:t xml:space="preserve">Canavalia </w:t>
      </w:r>
      <w:proofErr w:type="spellStart"/>
      <w:r w:rsidRPr="0052632E">
        <w:rPr>
          <w:rFonts w:ascii="Arial" w:hAnsi="Arial" w:cs="Arial"/>
          <w:i/>
          <w:iCs/>
        </w:rPr>
        <w:t>ensiformis</w:t>
      </w:r>
      <w:proofErr w:type="spellEnd"/>
      <w:r w:rsidRPr="00D073F4">
        <w:rPr>
          <w:rFonts w:ascii="Arial" w:hAnsi="Arial" w:cs="Arial"/>
        </w:rPr>
        <w:t xml:space="preserve">) is a plant that has a good protein content and potentials to grow in Indonesia. It contains the same protein content and amino acid profile as soybeans although it has higher lysine, histidine and phenylalanine </w:t>
      </w:r>
      <w:r w:rsidR="0052632E">
        <w:rPr>
          <w:rFonts w:ascii="Arial" w:hAnsi="Arial" w:cs="Arial"/>
        </w:rPr>
        <w:fldChar w:fldCharType="begin" w:fldLock="1"/>
      </w:r>
      <w:r w:rsidR="0052632E">
        <w:rPr>
          <w:rFonts w:ascii="Arial" w:hAnsi="Arial" w:cs="Arial"/>
        </w:rPr>
        <w:instrText>ADDIN CSL_CITATION {"citationItems":[{"id":"ITEM-1","itemData":{"DOI":"10.1002/fsn3.548","ISSN":"20487177","abstract":"The nutritional value of raw Jack bean meal (Canavalia ensiformis) as a partial substitute for soybeans meal was investigated in this study. Preliminary investigation on nutrient composition revealed that lysine, histidine, and phenylalanine were significantly higher in C. ensiformis seed meal compared to soybean meal. However, crude protein and other essential amino acids were significantly lower. Feeding trial was then conducted to investigate the effect of replacing about 40% soybeans meal (at 58.8% inclusion) with C. ensiformis in the diet of Clarias gariepinus. The result obtained after 56 days revealed that fingerlings could tolerate up to 20% replacement without significant effect on growth and nutrient utilization. Beyond this, growth was significantly reduced. Survivals of the fish also follow a similar trend as stated above. It was concluded that dietary inclusion of raw C. ensiform meal should not be beyond 11% (or 20% replacement for soybeans meal included at 58.8%) in the diet of C. gariepinus.","author":[{"dropping-particle":"","family":"Solomon","given":"Shola G.","non-dropping-particle":"","parse-names":false,"suffix":""},{"dropping-particle":"","family":"Okomoda","given":"Victor T.","non-dropping-particle":"","parse-names":false,"suffix":""},{"dropping-particle":"","family":"Oguche","given":"Obekpa","non-dropping-particle":"","parse-names":false,"suffix":""}],"container-title":"Food Science and Nutrition","id":"ITEM-1","issue":"1","issued":{"date-parts":[["2018"]]},"page":"207-213","title":"Nutritional value of raw Canavalia ensiformis and its utilization as partial replacement for soybean meal in the diet of Clarias gariepinus (Burchell, 1822) fingerlings","type":"article-journal","volume":"6"},"uris":["http://www.mendeley.com/documents/?uuid=6bba9570-cd2a-4baa-b600-bf670d8978d3"]}],"mendeley":{"formattedCitation":"(Solomon et al., 2018)","plainTextFormattedCitation":"(Solomon et al., 2018)","previouslyFormattedCitation":"(Solomon et al., 2018)"},"properties":{"noteIndex":0},"schema":"https://github.com/citation-style-language/schema/raw/master/csl-citation.json"}</w:instrText>
      </w:r>
      <w:r w:rsidR="0052632E">
        <w:rPr>
          <w:rFonts w:ascii="Arial" w:hAnsi="Arial" w:cs="Arial"/>
        </w:rPr>
        <w:fldChar w:fldCharType="separate"/>
      </w:r>
      <w:r w:rsidR="0052632E" w:rsidRPr="0052632E">
        <w:rPr>
          <w:rFonts w:ascii="Arial" w:hAnsi="Arial" w:cs="Arial"/>
          <w:noProof/>
        </w:rPr>
        <w:t xml:space="preserve">(Solomon </w:t>
      </w:r>
      <w:r w:rsidR="0052632E" w:rsidRPr="0052632E">
        <w:rPr>
          <w:rFonts w:ascii="Arial" w:hAnsi="Arial" w:cs="Arial"/>
          <w:i/>
          <w:iCs/>
          <w:noProof/>
        </w:rPr>
        <w:t>et al.</w:t>
      </w:r>
      <w:r w:rsidR="0052632E" w:rsidRPr="0052632E">
        <w:rPr>
          <w:rFonts w:ascii="Arial" w:hAnsi="Arial" w:cs="Arial"/>
          <w:noProof/>
        </w:rPr>
        <w:t>, 2018)</w:t>
      </w:r>
      <w:r w:rsidR="0052632E">
        <w:rPr>
          <w:rFonts w:ascii="Arial" w:hAnsi="Arial" w:cs="Arial"/>
        </w:rPr>
        <w:fldChar w:fldCharType="end"/>
      </w:r>
      <w:r w:rsidR="0052632E">
        <w:rPr>
          <w:rFonts w:ascii="Arial" w:hAnsi="Arial" w:cs="Arial"/>
        </w:rPr>
        <w:t xml:space="preserve"> </w:t>
      </w:r>
      <w:r w:rsidRPr="00D073F4">
        <w:rPr>
          <w:rFonts w:ascii="Arial" w:hAnsi="Arial" w:cs="Arial"/>
        </w:rPr>
        <w:t xml:space="preserve">and lower arginine contents compared to soybeans </w:t>
      </w:r>
      <w:r w:rsidR="0052632E">
        <w:rPr>
          <w:rFonts w:ascii="Arial" w:hAnsi="Arial" w:cs="Arial"/>
        </w:rPr>
        <w:fldChar w:fldCharType="begin" w:fldLock="1"/>
      </w:r>
      <w:r w:rsidR="0052632E">
        <w:rPr>
          <w:rFonts w:ascii="Arial" w:hAnsi="Arial" w:cs="Arial"/>
        </w:rPr>
        <w:instrText>ADDIN CSL_CITATION {"citationItems":[{"id":"ITEM-1","itemData":{"DOI":"10.1051/animres:19890301","ISSN":"0003-424X","author":[{"dropping-particle":"","family":"Leon","given":"A.","non-dropping-particle":"","parse-names":false,"suffix":""},{"dropping-particle":"","family":"Angulo","given":"I.","non-dropping-particle":"","parse-names":false,"suffix":""},{"dropping-particle":"","family":"Picard","given":"M.","non-dropping-particle":"","parse-names":false,"suffix":""},{"dropping-particle":"","family":"Carré","given":"B.","non-dropping-particle":"","parse-names":false,"suffix":""},{"dropping-particle":"","family":"Derouet","given":"L.","non-dropping-particle":"","parse-names":false,"suffix":""},{"dropping-particle":"","family":"Harscoat","given":"J. P.","non-dropping-particle":"","parse-names":false,"suffix":""}],"container-title":"Annales de Zootechnie","id":"ITEM-1","issue":"4","issued":{"date-parts":[["1989"]]},"page":"209-218","title":"Proximate and amino acid composition of seeds of Canavalia ensiformis.Toxicity of the kernel fraction for chicks","type":"article-journal","volume":"38"},"uris":["http://www.mendeley.com/documents/?uuid=e89724ab-d2ce-4537-9e14-2986a111c0e1"]}],"mendeley":{"formattedCitation":"(Leon et al., 1989)","plainTextFormattedCitation":"(Leon et al., 1989)","previouslyFormattedCitation":"(Leon et al., 1989)"},"properties":{"noteIndex":0},"schema":"https://github.com/citation-style-language/schema/raw/master/csl-citation.json"}</w:instrText>
      </w:r>
      <w:r w:rsidR="0052632E">
        <w:rPr>
          <w:rFonts w:ascii="Arial" w:hAnsi="Arial" w:cs="Arial"/>
        </w:rPr>
        <w:fldChar w:fldCharType="separate"/>
      </w:r>
      <w:r w:rsidR="0052632E" w:rsidRPr="0052632E">
        <w:rPr>
          <w:rFonts w:ascii="Arial" w:hAnsi="Arial" w:cs="Arial"/>
          <w:noProof/>
        </w:rPr>
        <w:t xml:space="preserve">(Leon </w:t>
      </w:r>
      <w:r w:rsidR="0052632E" w:rsidRPr="0052632E">
        <w:rPr>
          <w:rFonts w:ascii="Arial" w:hAnsi="Arial" w:cs="Arial"/>
          <w:i/>
          <w:iCs/>
          <w:noProof/>
        </w:rPr>
        <w:t>et al.</w:t>
      </w:r>
      <w:r w:rsidR="0052632E" w:rsidRPr="0052632E">
        <w:rPr>
          <w:rFonts w:ascii="Arial" w:hAnsi="Arial" w:cs="Arial"/>
          <w:noProof/>
        </w:rPr>
        <w:t>, 1989)</w:t>
      </w:r>
      <w:r w:rsidR="0052632E">
        <w:rPr>
          <w:rFonts w:ascii="Arial" w:hAnsi="Arial" w:cs="Arial"/>
        </w:rPr>
        <w:fldChar w:fldCharType="end"/>
      </w:r>
      <w:r w:rsidR="0052632E">
        <w:rPr>
          <w:rFonts w:ascii="Arial" w:hAnsi="Arial" w:cs="Arial"/>
        </w:rPr>
        <w:t xml:space="preserve">. </w:t>
      </w:r>
      <w:r w:rsidRPr="00D073F4">
        <w:rPr>
          <w:rFonts w:ascii="Arial" w:hAnsi="Arial" w:cs="Arial"/>
        </w:rPr>
        <w:t xml:space="preserve">Thus, Jack bean has potential hypo cholesterol effect and the ability to prevent the risk of cardiovascular diseases. According to </w:t>
      </w:r>
      <w:r w:rsidR="0052632E">
        <w:rPr>
          <w:rFonts w:ascii="Arial" w:hAnsi="Arial" w:cs="Arial"/>
        </w:rPr>
        <w:fldChar w:fldCharType="begin" w:fldLock="1"/>
      </w:r>
      <w:r w:rsidR="00653927">
        <w:rPr>
          <w:rFonts w:ascii="Arial" w:hAnsi="Arial" w:cs="Arial"/>
        </w:rPr>
        <w:instrText>ADDIN CSL_CITATION {"citationItems":[{"id":"ITEM-1","itemData":{"DOI":"10.12944/CRNFSJ.6.2.21","ISSN":"23220007","abstract":"The extraction of white jack bean (Canavalia ensiformis) protein isolate frequently leaves a lot of precipitates containing complex carbohydrates such as starch, dietary fiber, and resistant starch. Repeated autoclaving – cooling cycles can increase the content of soluble fiber and resistant starch. The aim of this study was to determine changes of dietary fiber and resistant starch content of complex carbohydrates of white jack bean during autoclaving-cooling cycles and characterization of its chemical composition and functional properties. The experiment was conducted by applying the autoclaving process at 121oC for 15 minutes followed by cooling at 4oC for 24 hours up to 5 times. Sample was taken from each cycle of autoclaving – cooling. The best treatment was the sample with the highest total soluble fiber and resistant starch content. The best sample will be determined its chemical composition and functional properties. This study used a one-way analysis of variance to subject the data according to Completely Randomized Design. Duncan’s Multiple Range Test was applied to determine significant differences among 5 treatment means at the 5% significance level. The highest value of total soluble fiber and resistant starch content was obtained from autoclaving-cooling cycles of 3 times. The treatment increased the soluble fiber and resistant starch by 14.37% and 18.34%, respectively, but decreased 14.41% insoluble fiber. The complex carbohydrates of white jack bean treated with autoclaving-cooling cycles of 3 times had chemical composition: 10.68% moisture content, 0.92% ash content, 0.02% fat content, 1.85% protein content, 97.20% carbohydrate content (by difference), 68.42% starch content, and 14.90 ppm HCN. It also had functional properties: 351.67% WHC, 115.67% OHC, 775.33% SC, 84.63 meq/kg CEC. The conclusion was the white jack bean carbohydrate complex treated with 3 times autoclaving-cooling cycles was the best treatment to produce the highest value of total soluble fiber and resistant starch content. We suggest to examine another autoclaving temperature and cooling time to compare the result.","author":[{"dropping-particle":"","family":"Rahmawati","given":"Atina","non-dropping-particle":"","parse-names":false,"suffix":""},{"dropping-particle":"","family":"Murdiati","given":"Agnes","non-dropping-particle":"","parse-names":false,"suffix":""},{"dropping-particle":"","family":"Marsono","given":"Yustinus","non-dropping-particle":"","parse-names":false,"suffix":""},{"dropping-particle":"","family":"Anggrahini","given":"Sri","non-dropping-particle":"","parse-names":false,"suffix":""}],"container-title":"Current Research in Nutrition and Food Science","id":"ITEM-1","issue":"2","issued":{"date-parts":[["2018"]]},"page":"470-480","title":"Changes of complex carbohydrates on white jack bean (Canavalia ensiformis) during autoclaving-cooling cycles","type":"article-journal","volume":"6"},"uris":["http://www.mendeley.com/documents/?uuid=7988ba1c-f41b-423d-8fce-2451f5c4b49d"]}],"mendeley":{"formattedCitation":"(Rahmawati et al., 2018)","manualFormatting":"Rahmawati et al. (2018)","plainTextFormattedCitation":"(Rahmawati et al., 2018)","previouslyFormattedCitation":"(Rahmawati et al., 2018)"},"properties":{"noteIndex":0},"schema":"https://github.com/citation-style-language/schema/raw/master/csl-citation.json"}</w:instrText>
      </w:r>
      <w:r w:rsidR="0052632E">
        <w:rPr>
          <w:rFonts w:ascii="Arial" w:hAnsi="Arial" w:cs="Arial"/>
        </w:rPr>
        <w:fldChar w:fldCharType="separate"/>
      </w:r>
      <w:r w:rsidR="0052632E" w:rsidRPr="0052632E">
        <w:rPr>
          <w:rFonts w:ascii="Arial" w:hAnsi="Arial" w:cs="Arial"/>
          <w:noProof/>
        </w:rPr>
        <w:t xml:space="preserve">Rahmawati </w:t>
      </w:r>
      <w:r w:rsidR="0052632E" w:rsidRPr="0052632E">
        <w:rPr>
          <w:rFonts w:ascii="Arial" w:hAnsi="Arial" w:cs="Arial"/>
          <w:i/>
          <w:iCs/>
          <w:noProof/>
        </w:rPr>
        <w:t>et al.</w:t>
      </w:r>
      <w:r w:rsidR="00653927">
        <w:rPr>
          <w:rFonts w:ascii="Arial" w:hAnsi="Arial" w:cs="Arial"/>
          <w:noProof/>
        </w:rPr>
        <w:t xml:space="preserve"> (</w:t>
      </w:r>
      <w:r w:rsidR="0052632E" w:rsidRPr="0052632E">
        <w:rPr>
          <w:rFonts w:ascii="Arial" w:hAnsi="Arial" w:cs="Arial"/>
          <w:noProof/>
        </w:rPr>
        <w:t>2018)</w:t>
      </w:r>
      <w:r w:rsidR="0052632E">
        <w:rPr>
          <w:rFonts w:ascii="Arial" w:hAnsi="Arial" w:cs="Arial"/>
        </w:rPr>
        <w:fldChar w:fldCharType="end"/>
      </w:r>
      <w:r w:rsidR="0052632E">
        <w:rPr>
          <w:rFonts w:ascii="Arial" w:hAnsi="Arial" w:cs="Arial"/>
        </w:rPr>
        <w:t xml:space="preserve"> </w:t>
      </w:r>
      <w:r w:rsidRPr="00D073F4">
        <w:rPr>
          <w:rFonts w:ascii="Arial" w:hAnsi="Arial" w:cs="Arial"/>
        </w:rPr>
        <w:t>white jack bean (</w:t>
      </w:r>
      <w:r w:rsidRPr="0052632E">
        <w:rPr>
          <w:rFonts w:ascii="Arial" w:hAnsi="Arial" w:cs="Arial"/>
          <w:i/>
          <w:iCs/>
        </w:rPr>
        <w:t xml:space="preserve">Canavalia </w:t>
      </w:r>
      <w:proofErr w:type="spellStart"/>
      <w:r w:rsidRPr="0052632E">
        <w:rPr>
          <w:rFonts w:ascii="Arial" w:hAnsi="Arial" w:cs="Arial"/>
          <w:i/>
          <w:iCs/>
        </w:rPr>
        <w:t>ensiformis</w:t>
      </w:r>
      <w:proofErr w:type="spellEnd"/>
      <w:r w:rsidRPr="00D073F4">
        <w:rPr>
          <w:rFonts w:ascii="Arial" w:hAnsi="Arial" w:cs="Arial"/>
        </w:rPr>
        <w:t>) flour could improve the blood lipid profile of hypercholesterolemic</w:t>
      </w:r>
      <w:r w:rsidR="00653927">
        <w:rPr>
          <w:rFonts w:ascii="Arial" w:hAnsi="Arial" w:cs="Arial"/>
        </w:rPr>
        <w:t xml:space="preserve"> </w:t>
      </w:r>
      <w:r w:rsidRPr="00D073F4">
        <w:rPr>
          <w:rFonts w:ascii="Arial" w:hAnsi="Arial" w:cs="Arial"/>
        </w:rPr>
        <w:t xml:space="preserve">rats. Another study by </w:t>
      </w:r>
      <w:r w:rsidR="009B76B6">
        <w:rPr>
          <w:rFonts w:ascii="Arial" w:hAnsi="Arial" w:cs="Arial"/>
        </w:rPr>
        <w:fldChar w:fldCharType="begin" w:fldLock="1"/>
      </w:r>
      <w:r w:rsidR="009B76B6">
        <w:rPr>
          <w:rFonts w:ascii="Arial" w:hAnsi="Arial" w:cs="Arial"/>
        </w:rPr>
        <w:instrText>ADDIN CSL_CITATION {"citationItems":[{"id":"ITEM-1","itemData":{"abstract":"Títol obtingut del proveïdor de continguts.","author":[{"dropping-particle":"","family":"Naufaliana","given":"Mira Dian","non-dropping-particle":"","parse-names":false,"suffix":""},{"dropping-particle":"","family":"Sofro","given":"Muchlis","non-dropping-particle":"","parse-names":false,"suffix":""},{"dropping-particle":"","family":"Anjani","given":"Gemala","non-dropping-particle":"","parse-names":false,"suffix":""}],"id":"ITEM-1","issue":"1","issued":{"date-parts":[["2018"]]},"page":"43-47","title":"Canavalia ensiformis Protein Extract Effect Toward Serum Lipid Profile of Hypercholesterolemic Sprague Dawley Rat","type":"article-journal","volume":"4"},"uris":["http://www.mendeley.com/documents/?uuid=8180199d-e817-432f-a272-c1eafed078f1"]}],"mendeley":{"formattedCitation":"(Naufaliana et al., 2018)","manualFormatting":"Naufaliana et al. (2018)","plainTextFormattedCitation":"(Naufaliana et al., 2018)","previouslyFormattedCitation":"(Naufaliana et al., 2018)"},"properties":{"noteIndex":0},"schema":"https://github.com/citation-style-language/schema/raw/master/csl-citation.json"}</w:instrText>
      </w:r>
      <w:r w:rsidR="009B76B6">
        <w:rPr>
          <w:rFonts w:ascii="Arial" w:hAnsi="Arial" w:cs="Arial"/>
        </w:rPr>
        <w:fldChar w:fldCharType="separate"/>
      </w:r>
      <w:r w:rsidR="009B76B6" w:rsidRPr="009B76B6">
        <w:rPr>
          <w:rFonts w:ascii="Arial" w:hAnsi="Arial" w:cs="Arial"/>
          <w:noProof/>
        </w:rPr>
        <w:t xml:space="preserve">Naufaliana </w:t>
      </w:r>
      <w:r w:rsidR="009B76B6" w:rsidRPr="009B76B6">
        <w:rPr>
          <w:rFonts w:ascii="Arial" w:hAnsi="Arial" w:cs="Arial"/>
          <w:i/>
          <w:iCs/>
          <w:noProof/>
        </w:rPr>
        <w:t>et al.</w:t>
      </w:r>
      <w:r w:rsidR="009B76B6">
        <w:rPr>
          <w:rFonts w:ascii="Arial" w:hAnsi="Arial" w:cs="Arial"/>
          <w:noProof/>
        </w:rPr>
        <w:t xml:space="preserve"> (</w:t>
      </w:r>
      <w:r w:rsidR="009B76B6" w:rsidRPr="009B76B6">
        <w:rPr>
          <w:rFonts w:ascii="Arial" w:hAnsi="Arial" w:cs="Arial"/>
          <w:noProof/>
        </w:rPr>
        <w:t>2018)</w:t>
      </w:r>
      <w:r w:rsidR="009B76B6">
        <w:rPr>
          <w:rFonts w:ascii="Arial" w:hAnsi="Arial" w:cs="Arial"/>
        </w:rPr>
        <w:fldChar w:fldCharType="end"/>
      </w:r>
      <w:r w:rsidR="009B76B6">
        <w:rPr>
          <w:rFonts w:ascii="Arial" w:hAnsi="Arial" w:cs="Arial"/>
        </w:rPr>
        <w:t xml:space="preserve"> </w:t>
      </w:r>
      <w:r w:rsidRPr="00D073F4">
        <w:rPr>
          <w:rFonts w:ascii="Arial" w:hAnsi="Arial" w:cs="Arial"/>
        </w:rPr>
        <w:t>demonstrated the linearity of improving serum lipid profiles of hypercholesterolemic Sprague Dawley rats with increasing doses of jack bean extract. The potential of jack bean (</w:t>
      </w:r>
      <w:r w:rsidRPr="009B76B6">
        <w:rPr>
          <w:rFonts w:ascii="Arial" w:hAnsi="Arial" w:cs="Arial"/>
          <w:i/>
          <w:iCs/>
        </w:rPr>
        <w:t xml:space="preserve">Canavalia </w:t>
      </w:r>
      <w:proofErr w:type="spellStart"/>
      <w:r w:rsidRPr="009B76B6">
        <w:rPr>
          <w:rFonts w:ascii="Arial" w:hAnsi="Arial" w:cs="Arial"/>
          <w:i/>
          <w:iCs/>
        </w:rPr>
        <w:t>ensiformis</w:t>
      </w:r>
      <w:proofErr w:type="spellEnd"/>
      <w:r w:rsidRPr="00D073F4">
        <w:rPr>
          <w:rFonts w:ascii="Arial" w:hAnsi="Arial" w:cs="Arial"/>
        </w:rPr>
        <w:t xml:space="preserve">) to prevent hypercholesterolemia underlies the need to study it role and ability with cow milk in reducing the risk of cardiovascular diseases when consumed. Therefore, this study determined the effect of adding cow milk to different </w:t>
      </w:r>
      <w:r w:rsidRPr="00D073F4">
        <w:rPr>
          <w:rFonts w:ascii="Arial" w:hAnsi="Arial" w:cs="Arial"/>
        </w:rPr>
        <w:lastRenderedPageBreak/>
        <w:t xml:space="preserve">levels of jack bean seed protein isolates and jack bean sprout protein isolates on their proximate composition and sensory preference. It also determined the amino acid and cholesterol reduction ability of the most preferred cow milk plus jack bean seed protein isolates and jack bean sprout protein isolates. </w:t>
      </w:r>
    </w:p>
    <w:p w14:paraId="11EEC223" w14:textId="77777777" w:rsidR="00D073F4" w:rsidRPr="009B76B6" w:rsidRDefault="00D073F4" w:rsidP="00D073F4">
      <w:pPr>
        <w:spacing w:after="0" w:line="480" w:lineRule="auto"/>
        <w:jc w:val="both"/>
        <w:rPr>
          <w:rFonts w:ascii="Arial" w:hAnsi="Arial" w:cs="Arial"/>
          <w:b/>
          <w:bCs/>
        </w:rPr>
      </w:pPr>
      <w:r w:rsidRPr="009B76B6">
        <w:rPr>
          <w:rFonts w:ascii="Arial" w:hAnsi="Arial" w:cs="Arial"/>
          <w:b/>
          <w:bCs/>
        </w:rPr>
        <w:t>Materials and methods</w:t>
      </w:r>
    </w:p>
    <w:p w14:paraId="0F9A6633" w14:textId="77777777" w:rsidR="00D073F4" w:rsidRPr="009B76B6" w:rsidRDefault="00D073F4" w:rsidP="00D073F4">
      <w:pPr>
        <w:spacing w:after="0" w:line="480" w:lineRule="auto"/>
        <w:jc w:val="both"/>
        <w:rPr>
          <w:rFonts w:ascii="Arial" w:hAnsi="Arial" w:cs="Arial"/>
          <w:b/>
          <w:bCs/>
        </w:rPr>
      </w:pPr>
      <w:r w:rsidRPr="009B76B6">
        <w:rPr>
          <w:rFonts w:ascii="Arial" w:hAnsi="Arial" w:cs="Arial"/>
          <w:b/>
          <w:bCs/>
        </w:rPr>
        <w:t>Cow’s milk, jack bean seed and reagents</w:t>
      </w:r>
    </w:p>
    <w:p w14:paraId="314F6FD2" w14:textId="5FA19C41" w:rsidR="00D073F4" w:rsidRPr="00D073F4" w:rsidRDefault="00D073F4" w:rsidP="009B76B6">
      <w:pPr>
        <w:spacing w:after="0" w:line="480" w:lineRule="auto"/>
        <w:ind w:firstLine="720"/>
        <w:jc w:val="both"/>
        <w:rPr>
          <w:rFonts w:ascii="Arial" w:hAnsi="Arial" w:cs="Arial"/>
        </w:rPr>
      </w:pPr>
      <w:r w:rsidRPr="00D073F4">
        <w:rPr>
          <w:rFonts w:ascii="Arial" w:hAnsi="Arial" w:cs="Arial"/>
        </w:rPr>
        <w:t>The cow milk used in this research was a commercial pasteurized cow milk, Greenfield brand. The Jack bean seed (</w:t>
      </w:r>
      <w:r w:rsidRPr="009B76B6">
        <w:rPr>
          <w:rFonts w:ascii="Arial" w:hAnsi="Arial" w:cs="Arial"/>
          <w:i/>
          <w:iCs/>
        </w:rPr>
        <w:t xml:space="preserve">Canavalia </w:t>
      </w:r>
      <w:proofErr w:type="spellStart"/>
      <w:r w:rsidRPr="009B76B6">
        <w:rPr>
          <w:rFonts w:ascii="Arial" w:hAnsi="Arial" w:cs="Arial"/>
          <w:i/>
          <w:iCs/>
        </w:rPr>
        <w:t>ensiformis</w:t>
      </w:r>
      <w:proofErr w:type="spellEnd"/>
      <w:r w:rsidRPr="00D073F4">
        <w:rPr>
          <w:rFonts w:ascii="Arial" w:hAnsi="Arial" w:cs="Arial"/>
        </w:rPr>
        <w:t xml:space="preserve">) used in this study was white in </w:t>
      </w:r>
      <w:proofErr w:type="spellStart"/>
      <w:r w:rsidR="00F64CDD">
        <w:rPr>
          <w:rFonts w:ascii="Arial" w:hAnsi="Arial" w:cs="Arial"/>
        </w:rPr>
        <w:t>color</w:t>
      </w:r>
      <w:proofErr w:type="spellEnd"/>
      <w:r w:rsidRPr="00D073F4">
        <w:rPr>
          <w:rFonts w:ascii="Arial" w:hAnsi="Arial" w:cs="Arial"/>
        </w:rPr>
        <w:t xml:space="preserve"> with a diameter of ± 13-14 mm. It was obtained from farmers in </w:t>
      </w:r>
      <w:proofErr w:type="spellStart"/>
      <w:r w:rsidRPr="00D073F4">
        <w:rPr>
          <w:rFonts w:ascii="Arial" w:hAnsi="Arial" w:cs="Arial"/>
        </w:rPr>
        <w:t>Kulonprogo</w:t>
      </w:r>
      <w:proofErr w:type="spellEnd"/>
      <w:r w:rsidRPr="00D073F4">
        <w:rPr>
          <w:rFonts w:ascii="Arial" w:hAnsi="Arial" w:cs="Arial"/>
        </w:rPr>
        <w:t>, Yogyakarta, Indonesia.</w:t>
      </w:r>
    </w:p>
    <w:p w14:paraId="4F819518" w14:textId="77777777" w:rsidR="00D073F4" w:rsidRPr="00D073F4" w:rsidRDefault="00D073F4" w:rsidP="009B76B6">
      <w:pPr>
        <w:spacing w:after="0" w:line="480" w:lineRule="auto"/>
        <w:ind w:firstLine="720"/>
        <w:jc w:val="both"/>
        <w:rPr>
          <w:rFonts w:ascii="Arial" w:hAnsi="Arial" w:cs="Arial"/>
        </w:rPr>
      </w:pPr>
      <w:r w:rsidRPr="00D073F4">
        <w:rPr>
          <w:rFonts w:ascii="Arial" w:hAnsi="Arial" w:cs="Arial"/>
        </w:rPr>
        <w:t>The chemicals/reagents used in this study were HCl, NaOH/KOH, CuSO</w:t>
      </w:r>
      <w:r w:rsidRPr="009B76B6">
        <w:rPr>
          <w:rFonts w:ascii="Arial" w:hAnsi="Arial" w:cs="Arial"/>
          <w:vertAlign w:val="subscript"/>
        </w:rPr>
        <w:t>4</w:t>
      </w:r>
      <w:r w:rsidRPr="00D073F4">
        <w:rPr>
          <w:rFonts w:ascii="Arial" w:hAnsi="Arial" w:cs="Arial"/>
        </w:rPr>
        <w:t>, Na</w:t>
      </w:r>
      <w:r w:rsidRPr="009B76B6">
        <w:rPr>
          <w:rFonts w:ascii="Arial" w:hAnsi="Arial" w:cs="Arial"/>
          <w:vertAlign w:val="subscript"/>
        </w:rPr>
        <w:t>2</w:t>
      </w:r>
      <w:r w:rsidRPr="00D073F4">
        <w:rPr>
          <w:rFonts w:ascii="Arial" w:hAnsi="Arial" w:cs="Arial"/>
        </w:rPr>
        <w:t>SO</w:t>
      </w:r>
      <w:r w:rsidRPr="009B76B6">
        <w:rPr>
          <w:rFonts w:ascii="Arial" w:hAnsi="Arial" w:cs="Arial"/>
          <w:vertAlign w:val="subscript"/>
        </w:rPr>
        <w:t>4</w:t>
      </w:r>
      <w:r w:rsidRPr="00D073F4">
        <w:rPr>
          <w:rFonts w:ascii="Arial" w:hAnsi="Arial" w:cs="Arial"/>
        </w:rPr>
        <w:t>, H</w:t>
      </w:r>
      <w:r w:rsidRPr="009B76B6">
        <w:rPr>
          <w:rFonts w:ascii="Arial" w:hAnsi="Arial" w:cs="Arial"/>
          <w:vertAlign w:val="subscript"/>
        </w:rPr>
        <w:t>2</w:t>
      </w:r>
      <w:r w:rsidRPr="00D073F4">
        <w:rPr>
          <w:rFonts w:ascii="Arial" w:hAnsi="Arial" w:cs="Arial"/>
        </w:rPr>
        <w:t>SO</w:t>
      </w:r>
      <w:r w:rsidRPr="009B76B6">
        <w:rPr>
          <w:rFonts w:ascii="Arial" w:hAnsi="Arial" w:cs="Arial"/>
          <w:vertAlign w:val="subscript"/>
        </w:rPr>
        <w:t>4</w:t>
      </w:r>
      <w:r w:rsidRPr="00D073F4">
        <w:rPr>
          <w:rFonts w:ascii="Arial" w:hAnsi="Arial" w:cs="Arial"/>
        </w:rPr>
        <w:t xml:space="preserve">, </w:t>
      </w:r>
      <w:proofErr w:type="spellStart"/>
      <w:r w:rsidRPr="00D073F4">
        <w:rPr>
          <w:rFonts w:ascii="Arial" w:hAnsi="Arial" w:cs="Arial"/>
        </w:rPr>
        <w:t>KCl</w:t>
      </w:r>
      <w:proofErr w:type="spellEnd"/>
      <w:r w:rsidRPr="00D073F4">
        <w:rPr>
          <w:rFonts w:ascii="Arial" w:hAnsi="Arial" w:cs="Arial"/>
        </w:rPr>
        <w:t>, KH</w:t>
      </w:r>
      <w:r w:rsidRPr="009B76B6">
        <w:rPr>
          <w:rFonts w:ascii="Arial" w:hAnsi="Arial" w:cs="Arial"/>
          <w:vertAlign w:val="subscript"/>
        </w:rPr>
        <w:t>2</w:t>
      </w:r>
      <w:r w:rsidRPr="00D073F4">
        <w:rPr>
          <w:rFonts w:ascii="Arial" w:hAnsi="Arial" w:cs="Arial"/>
        </w:rPr>
        <w:t>PO</w:t>
      </w:r>
      <w:r w:rsidRPr="009B76B6">
        <w:rPr>
          <w:rFonts w:ascii="Arial" w:hAnsi="Arial" w:cs="Arial"/>
          <w:vertAlign w:val="subscript"/>
        </w:rPr>
        <w:t>4</w:t>
      </w:r>
      <w:r w:rsidRPr="00D073F4">
        <w:rPr>
          <w:rFonts w:ascii="Arial" w:hAnsi="Arial" w:cs="Arial"/>
        </w:rPr>
        <w:t>, NaHCO</w:t>
      </w:r>
      <w:r w:rsidRPr="009B76B6">
        <w:rPr>
          <w:rFonts w:ascii="Arial" w:hAnsi="Arial" w:cs="Arial"/>
          <w:vertAlign w:val="subscript"/>
        </w:rPr>
        <w:t>3</w:t>
      </w:r>
      <w:r w:rsidRPr="00D073F4">
        <w:rPr>
          <w:rFonts w:ascii="Arial" w:hAnsi="Arial" w:cs="Arial"/>
        </w:rPr>
        <w:t>, NaCl, MgCl</w:t>
      </w:r>
      <w:r w:rsidRPr="009B76B6">
        <w:rPr>
          <w:rFonts w:ascii="Arial" w:hAnsi="Arial" w:cs="Arial"/>
          <w:vertAlign w:val="subscript"/>
        </w:rPr>
        <w:t>2</w:t>
      </w:r>
      <w:r w:rsidRPr="00D073F4">
        <w:rPr>
          <w:rFonts w:ascii="Arial" w:hAnsi="Arial" w:cs="Arial"/>
        </w:rPr>
        <w:t>(H</w:t>
      </w:r>
      <w:r w:rsidRPr="009B76B6">
        <w:rPr>
          <w:rFonts w:ascii="Arial" w:hAnsi="Arial" w:cs="Arial"/>
          <w:vertAlign w:val="subscript"/>
        </w:rPr>
        <w:t>2</w:t>
      </w:r>
      <w:r w:rsidRPr="00D073F4">
        <w:rPr>
          <w:rFonts w:ascii="Arial" w:hAnsi="Arial" w:cs="Arial"/>
        </w:rPr>
        <w:t>O)</w:t>
      </w:r>
      <w:r w:rsidRPr="009B76B6">
        <w:rPr>
          <w:rFonts w:ascii="Arial" w:hAnsi="Arial" w:cs="Arial"/>
          <w:vertAlign w:val="subscript"/>
        </w:rPr>
        <w:t>6</w:t>
      </w:r>
      <w:r w:rsidRPr="00D073F4">
        <w:rPr>
          <w:rFonts w:ascii="Arial" w:hAnsi="Arial" w:cs="Arial"/>
        </w:rPr>
        <w:t>, (NH</w:t>
      </w:r>
      <w:r w:rsidRPr="009B76B6">
        <w:rPr>
          <w:rFonts w:ascii="Arial" w:hAnsi="Arial" w:cs="Arial"/>
          <w:vertAlign w:val="subscript"/>
        </w:rPr>
        <w:t>4</w:t>
      </w:r>
      <w:r w:rsidRPr="00D073F4">
        <w:rPr>
          <w:rFonts w:ascii="Arial" w:hAnsi="Arial" w:cs="Arial"/>
        </w:rPr>
        <w:t>)</w:t>
      </w:r>
      <w:r w:rsidRPr="009B76B6">
        <w:rPr>
          <w:rFonts w:ascii="Arial" w:hAnsi="Arial" w:cs="Arial"/>
          <w:vertAlign w:val="subscript"/>
        </w:rPr>
        <w:t>2</w:t>
      </w:r>
      <w:r w:rsidRPr="00D073F4">
        <w:rPr>
          <w:rFonts w:ascii="Arial" w:hAnsi="Arial" w:cs="Arial"/>
        </w:rPr>
        <w:t>CO</w:t>
      </w:r>
      <w:r w:rsidRPr="009B76B6">
        <w:rPr>
          <w:rFonts w:ascii="Arial" w:hAnsi="Arial" w:cs="Arial"/>
          <w:vertAlign w:val="subscript"/>
        </w:rPr>
        <w:t>3</w:t>
      </w:r>
      <w:r w:rsidRPr="00D073F4">
        <w:rPr>
          <w:rFonts w:ascii="Arial" w:hAnsi="Arial" w:cs="Arial"/>
        </w:rPr>
        <w:t>, CaCl</w:t>
      </w:r>
      <w:r w:rsidRPr="009B76B6">
        <w:rPr>
          <w:rFonts w:ascii="Arial" w:hAnsi="Arial" w:cs="Arial"/>
          <w:vertAlign w:val="subscript"/>
        </w:rPr>
        <w:t>2</w:t>
      </w:r>
      <w:r w:rsidRPr="00D073F4">
        <w:rPr>
          <w:rFonts w:ascii="Arial" w:hAnsi="Arial" w:cs="Arial"/>
        </w:rPr>
        <w:t>(H</w:t>
      </w:r>
      <w:r w:rsidRPr="009B76B6">
        <w:rPr>
          <w:rFonts w:ascii="Arial" w:hAnsi="Arial" w:cs="Arial"/>
          <w:vertAlign w:val="subscript"/>
        </w:rPr>
        <w:t>2</w:t>
      </w:r>
      <w:r w:rsidRPr="00D073F4">
        <w:rPr>
          <w:rFonts w:ascii="Arial" w:hAnsi="Arial" w:cs="Arial"/>
        </w:rPr>
        <w:t>O)</w:t>
      </w:r>
      <w:r w:rsidRPr="009B76B6">
        <w:rPr>
          <w:rFonts w:ascii="Arial" w:hAnsi="Arial" w:cs="Arial"/>
          <w:vertAlign w:val="subscript"/>
        </w:rPr>
        <w:t>2</w:t>
      </w:r>
      <w:r w:rsidRPr="00D073F4">
        <w:rPr>
          <w:rFonts w:ascii="Arial" w:hAnsi="Arial" w:cs="Arial"/>
        </w:rPr>
        <w:t xml:space="preserve"> and distilled water obtained from Agricultural Product Processing Laboratory (PHP) </w:t>
      </w:r>
      <w:proofErr w:type="spellStart"/>
      <w:r w:rsidRPr="00D073F4">
        <w:rPr>
          <w:rFonts w:ascii="Arial" w:hAnsi="Arial" w:cs="Arial"/>
        </w:rPr>
        <w:t>Mercu</w:t>
      </w:r>
      <w:proofErr w:type="spellEnd"/>
      <w:r w:rsidRPr="00D073F4">
        <w:rPr>
          <w:rFonts w:ascii="Arial" w:hAnsi="Arial" w:cs="Arial"/>
        </w:rPr>
        <w:t xml:space="preserve"> </w:t>
      </w:r>
      <w:proofErr w:type="spellStart"/>
      <w:r w:rsidRPr="00D073F4">
        <w:rPr>
          <w:rFonts w:ascii="Arial" w:hAnsi="Arial" w:cs="Arial"/>
        </w:rPr>
        <w:t>Buana</w:t>
      </w:r>
      <w:proofErr w:type="spellEnd"/>
      <w:r w:rsidRPr="00D073F4">
        <w:rPr>
          <w:rFonts w:ascii="Arial" w:hAnsi="Arial" w:cs="Arial"/>
        </w:rPr>
        <w:t xml:space="preserve"> University Yogyakarta. Pancreatin and pepsin enzymes used for in vitro digestion tests were purchased from Xi'an </w:t>
      </w:r>
      <w:proofErr w:type="spellStart"/>
      <w:r w:rsidRPr="00D073F4">
        <w:rPr>
          <w:rFonts w:ascii="Arial" w:hAnsi="Arial" w:cs="Arial"/>
        </w:rPr>
        <w:t>Sheerherb</w:t>
      </w:r>
      <w:proofErr w:type="spellEnd"/>
      <w:r w:rsidRPr="00D073F4">
        <w:rPr>
          <w:rFonts w:ascii="Arial" w:hAnsi="Arial" w:cs="Arial"/>
        </w:rPr>
        <w:t xml:space="preserve"> Biological Technology Co., Ltd. Shanxi, China.</w:t>
      </w:r>
    </w:p>
    <w:p w14:paraId="234B0C2F" w14:textId="77777777" w:rsidR="00D073F4" w:rsidRPr="009B76B6" w:rsidRDefault="00D073F4" w:rsidP="00D073F4">
      <w:pPr>
        <w:spacing w:after="0" w:line="480" w:lineRule="auto"/>
        <w:jc w:val="both"/>
        <w:rPr>
          <w:rFonts w:ascii="Arial" w:hAnsi="Arial" w:cs="Arial"/>
          <w:b/>
          <w:bCs/>
        </w:rPr>
      </w:pPr>
      <w:r w:rsidRPr="009B76B6">
        <w:rPr>
          <w:rFonts w:ascii="Arial" w:hAnsi="Arial" w:cs="Arial"/>
          <w:b/>
          <w:bCs/>
        </w:rPr>
        <w:t>Preparation of jack bean (</w:t>
      </w:r>
      <w:r w:rsidRPr="00653927">
        <w:rPr>
          <w:rFonts w:ascii="Arial" w:hAnsi="Arial" w:cs="Arial"/>
          <w:b/>
          <w:bCs/>
          <w:i/>
          <w:iCs/>
        </w:rPr>
        <w:t xml:space="preserve">Canavalia </w:t>
      </w:r>
      <w:proofErr w:type="spellStart"/>
      <w:r w:rsidRPr="00653927">
        <w:rPr>
          <w:rFonts w:ascii="Arial" w:hAnsi="Arial" w:cs="Arial"/>
          <w:b/>
          <w:bCs/>
          <w:i/>
          <w:iCs/>
        </w:rPr>
        <w:t>ensiformis</w:t>
      </w:r>
      <w:proofErr w:type="spellEnd"/>
      <w:r w:rsidRPr="009B76B6">
        <w:rPr>
          <w:rFonts w:ascii="Arial" w:hAnsi="Arial" w:cs="Arial"/>
          <w:b/>
          <w:bCs/>
        </w:rPr>
        <w:t>) seed and sprout protein isolates</w:t>
      </w:r>
    </w:p>
    <w:p w14:paraId="111F31DB" w14:textId="201925A9" w:rsidR="00D073F4" w:rsidRPr="00D073F4" w:rsidRDefault="00D073F4" w:rsidP="009B76B6">
      <w:pPr>
        <w:spacing w:after="0" w:line="480" w:lineRule="auto"/>
        <w:ind w:firstLine="720"/>
        <w:jc w:val="both"/>
        <w:rPr>
          <w:rFonts w:ascii="Arial" w:hAnsi="Arial" w:cs="Arial"/>
        </w:rPr>
      </w:pPr>
      <w:r w:rsidRPr="00D073F4">
        <w:rPr>
          <w:rFonts w:ascii="Arial" w:hAnsi="Arial" w:cs="Arial"/>
        </w:rPr>
        <w:t xml:space="preserve">The preparation of jack bean seed protein isolate and jack bean sprout protein isolate (referred to as jack bean seed or sprout protein isolates) followed the modification method of </w:t>
      </w:r>
      <w:r w:rsidR="009B76B6">
        <w:rPr>
          <w:rFonts w:ascii="Arial" w:hAnsi="Arial" w:cs="Arial"/>
        </w:rPr>
        <w:fldChar w:fldCharType="begin" w:fldLock="1"/>
      </w:r>
      <w:r w:rsidR="00611316">
        <w:rPr>
          <w:rFonts w:ascii="Arial" w:hAnsi="Arial" w:cs="Arial"/>
        </w:rPr>
        <w:instrText>ADDIN CSL_CITATION {"citationItems":[{"id":"ITEM-1","itemData":{"abstract":"ABSTRAK Indonesia memiliki kacang-kacangan lokal yang berpotensi menggatikan kedelai sebagai pangan fungsional. Perkecambahan kacang-kacangan meningkatkan aktivitas protease yang dapat menghidrolisis protein, sehingga ekstrak kecambah kacang-kacangan sesudah pemisahan protein mengandung peptida sederhana dan asam amino bebas. Tujuan penelitian ini adalah untuk menentukan jenis kecambah kacang-kacangan lokal (kecipir, kara benguk, atau tunggak) terbaik berdasarkan profil asam amino penstimulasi sekresi insulin, yaitu kandungan alanin (Ala), arginin (Arg), fenilalanin (Phe), isoleusin (Ile), leusin (Leu) dan lisin (Lys).Biji kacang-kacangan dikecambahkan, dikeringkan dan digiling sehingga menjadi tepung. Ekstrak kecambah kacang-kacangan diperoleh dengan cara pencampuran tepung dan aquades, sentrifugasi dan pengendapan protein pada pH isoelektris. Ekstrak kecambah kacang-kacangan sesudah pemisahan makromolekul protein dianalisis kadar padatan total, protein terlarut dan profil asam amino penstimulai sekresi insulin menggunakan HPLC. Hasil penelitian menunjukkan bahwa ekstrak kecambah kacang-kacangan mengandung protein terlarut dan asam amino penstimulasi sekresi insulin. Kandungan asam amino tersebut dalam ekstrak kecambah kecipir, kara benguk, tunggak, dan biji kedelai sebagai kontrol berturut-turut mulai dari kadar Ala yaitu 142,00; 206,40; 183,00; dan 129,00µg/ml; kadar Arg yaitu 627,00; 1604,80; 524,00; dan 422,40µg/ml; kadar Phe yaitu 136,00; 340,00; 124,20; dan 119,40µg/ml; kadar Ile yaitu 122,80; 322,80; 104,60; dan 100,40µg/ml; kadar Leu yaitu 190,80; 440,80; 136,40; dan 168,00µg/ml; kadar Lys yaitu 340,40; 748,40; 177,00; dan 256,40µg/ml ekstrak. Berdasarkan data tersebut, kacang kara benguk dipilih sebagai kacang-kacangan terbaik karena kadar asam-asam amino penstimulasi sekresi insulinnya lebih tinggi dibandingkan jenis kacang-kacangan yang lain. Kata kunci: Kacang-kacangan lokal, kecambah, asam amino, stimulasi, insulin ABSTRACT There are many local legumes in Indonesia that are potential to substitute soybean as functional food. Seed germination of legumes increased protease activity that could hydrolize protein, hence the extract of legumes sprout after removal of macromolecule protein contained small peptides dan free amino acids. The aims of this research were to determine the best local legume (winged bean, velvet bean, or cowpea) sprout based on its profile of amino acid for stimulation of insulin secretion such as Leucine (Leu), Arginine…","author":[{"dropping-particle":"","family":"Kanetro","given":"Bayu;","non-dropping-particle":"","parse-names":false,"suffix":""},{"dropping-particle":"","family":"Setyowati","given":"Astuti","non-dropping-particle":"","parse-names":false,"suffix":""}],"container-title":"Agritech","id":"ITEM-1","issue":"3","issued":{"date-parts":[["2013"]]},"page":"258-264","title":"PROFIL ASAM AMINO PENSTIMULASI SEKRESI INSULIN DALAM EKSTRAK SESUDAH PEMISAHAN PROTEIN KECAMBAH KACANG-KACANGAN LOKAL Profile of Amino Acid for Stimulation of Insulin Secretion in the Extract after Protein Removal of Local Legumes Sprout","type":"article-journal","volume":"33"},"uris":["http://www.mendeley.com/documents/?uuid=c776e47d-380e-4328-9cf9-9e25165545c9"]}],"mendeley":{"formattedCitation":"(Bayu; Kanetro &amp; Setyowati, 2013)","manualFormatting":"Kanetro and Setyowati (2013)","plainTextFormattedCitation":"(Bayu; Kanetro &amp; Setyowati, 2013)","previouslyFormattedCitation":"(Bayu; Kanetro &amp; Setyowati, 2013)"},"properties":{"noteIndex":0},"schema":"https://github.com/citation-style-language/schema/raw/master/csl-citation.json"}</w:instrText>
      </w:r>
      <w:r w:rsidR="009B76B6">
        <w:rPr>
          <w:rFonts w:ascii="Arial" w:hAnsi="Arial" w:cs="Arial"/>
        </w:rPr>
        <w:fldChar w:fldCharType="separate"/>
      </w:r>
      <w:r w:rsidR="009B76B6" w:rsidRPr="009B76B6">
        <w:rPr>
          <w:rFonts w:ascii="Arial" w:hAnsi="Arial" w:cs="Arial"/>
          <w:noProof/>
        </w:rPr>
        <w:t xml:space="preserve">Kanetro </w:t>
      </w:r>
      <w:r w:rsidR="009B76B6">
        <w:rPr>
          <w:rFonts w:ascii="Arial" w:hAnsi="Arial" w:cs="Arial"/>
          <w:noProof/>
        </w:rPr>
        <w:t xml:space="preserve">and </w:t>
      </w:r>
      <w:r w:rsidR="009B76B6" w:rsidRPr="009B76B6">
        <w:rPr>
          <w:rFonts w:ascii="Arial" w:hAnsi="Arial" w:cs="Arial"/>
          <w:noProof/>
        </w:rPr>
        <w:t>Setyowati</w:t>
      </w:r>
      <w:r w:rsidR="009B76B6">
        <w:rPr>
          <w:rFonts w:ascii="Arial" w:hAnsi="Arial" w:cs="Arial"/>
          <w:noProof/>
        </w:rPr>
        <w:t xml:space="preserve"> (</w:t>
      </w:r>
      <w:r w:rsidR="009B76B6" w:rsidRPr="009B76B6">
        <w:rPr>
          <w:rFonts w:ascii="Arial" w:hAnsi="Arial" w:cs="Arial"/>
          <w:noProof/>
        </w:rPr>
        <w:t>2013)</w:t>
      </w:r>
      <w:r w:rsidR="009B76B6">
        <w:rPr>
          <w:rFonts w:ascii="Arial" w:hAnsi="Arial" w:cs="Arial"/>
        </w:rPr>
        <w:fldChar w:fldCharType="end"/>
      </w:r>
      <w:r w:rsidR="009B76B6">
        <w:rPr>
          <w:rFonts w:ascii="Arial" w:hAnsi="Arial" w:cs="Arial"/>
        </w:rPr>
        <w:t xml:space="preserve">. </w:t>
      </w:r>
      <w:r w:rsidRPr="00D073F4">
        <w:rPr>
          <w:rFonts w:ascii="Arial" w:hAnsi="Arial" w:cs="Arial"/>
        </w:rPr>
        <w:t>Jack bean seeds (</w:t>
      </w:r>
      <w:r w:rsidRPr="009B76B6">
        <w:rPr>
          <w:rFonts w:ascii="Arial" w:hAnsi="Arial" w:cs="Arial"/>
          <w:i/>
          <w:iCs/>
        </w:rPr>
        <w:t xml:space="preserve">Canavalia </w:t>
      </w:r>
      <w:proofErr w:type="spellStart"/>
      <w:r w:rsidRPr="009B76B6">
        <w:rPr>
          <w:rFonts w:ascii="Arial" w:hAnsi="Arial" w:cs="Arial"/>
          <w:i/>
          <w:iCs/>
        </w:rPr>
        <w:t>ensiformis</w:t>
      </w:r>
      <w:proofErr w:type="spellEnd"/>
      <w:r w:rsidRPr="00D073F4">
        <w:rPr>
          <w:rFonts w:ascii="Arial" w:hAnsi="Arial" w:cs="Arial"/>
        </w:rPr>
        <w:t xml:space="preserve">) were sorted, washed with running </w:t>
      </w:r>
      <w:r w:rsidRPr="00D073F4">
        <w:rPr>
          <w:rFonts w:ascii="Arial" w:hAnsi="Arial" w:cs="Arial"/>
        </w:rPr>
        <w:lastRenderedPageBreak/>
        <w:t>water until clean and soaked for 24 hours in water at a ratio of 1:3. After soaking, the water was drained and sow (germinated) for 0 (for seeds) and 72 hours (for sprouts) at room temperature and 100% relative humidity. The seeds and sprouts produced were dried using a cabinet dryer at 50 - 55</w:t>
      </w:r>
      <w:r w:rsidRPr="009B76B6">
        <w:rPr>
          <w:rFonts w:ascii="Arial" w:hAnsi="Arial" w:cs="Arial"/>
          <w:vertAlign w:val="superscript"/>
        </w:rPr>
        <w:t>o</w:t>
      </w:r>
      <w:r w:rsidRPr="00D073F4">
        <w:rPr>
          <w:rFonts w:ascii="Arial" w:hAnsi="Arial" w:cs="Arial"/>
        </w:rPr>
        <w:t>C for 12 hours. After drying, they were ground into flour and later dissolved in distilled water at a ratio of 1 (flour): 10 (distilled water). The mixture was then heated using a magnetic stirrer to 40</w:t>
      </w:r>
      <w:r w:rsidRPr="009B76B6">
        <w:rPr>
          <w:rFonts w:ascii="Arial" w:hAnsi="Arial" w:cs="Arial"/>
          <w:vertAlign w:val="superscript"/>
        </w:rPr>
        <w:t>o</w:t>
      </w:r>
      <w:r w:rsidRPr="00D073F4">
        <w:rPr>
          <w:rFonts w:ascii="Arial" w:hAnsi="Arial" w:cs="Arial"/>
        </w:rPr>
        <w:t>C and pH adjusted to 4.0 using 10% (w/v) potassium hydroxide and 20% citric acid solutions. After which, the mixture was filtered through a tofu filter cloth and the precipitate obtained was dried to obtain jack bean seed or sprout protein isolate powder.</w:t>
      </w:r>
    </w:p>
    <w:p w14:paraId="74C85CAC" w14:textId="41BCD1D9" w:rsidR="00D073F4" w:rsidRDefault="00D073F4" w:rsidP="009B76B6">
      <w:pPr>
        <w:spacing w:after="0" w:line="480" w:lineRule="auto"/>
        <w:ind w:firstLine="720"/>
        <w:jc w:val="both"/>
        <w:rPr>
          <w:rFonts w:ascii="Arial" w:hAnsi="Arial" w:cs="Arial"/>
        </w:rPr>
      </w:pPr>
      <w:r w:rsidRPr="00D073F4">
        <w:rPr>
          <w:rFonts w:ascii="Arial" w:hAnsi="Arial" w:cs="Arial"/>
        </w:rPr>
        <w:t xml:space="preserve">The powdered protein isolate from the jack bean seeds and sprouts were then used at 3%, 6%, and 9% addition to cow milk (that is, 3% (T1), 6% (T2) and 9% (T3) jack bean seed protein isolates plus cow milk; and 3% (T4), 6% (T5) and 9% (T6) jack bean sprout protein isolates plus cow milk). Mixing and dissolving were done using Blender (Philips HR2116) at a speed of 1500 rpm for 5 minutes. Cow milk (T0) without the addition of jack bean seed or protein isolates served as the control. Cow milk and the mixed samples were then subjected to organoleptic and proximate tests. The most preferred sample from the organoleptic test was then </w:t>
      </w:r>
      <w:r w:rsidR="009B76B6" w:rsidRPr="00D073F4">
        <w:rPr>
          <w:rFonts w:ascii="Arial" w:hAnsi="Arial" w:cs="Arial"/>
        </w:rPr>
        <w:t>analysed</w:t>
      </w:r>
      <w:r w:rsidRPr="00D073F4">
        <w:rPr>
          <w:rFonts w:ascii="Arial" w:hAnsi="Arial" w:cs="Arial"/>
        </w:rPr>
        <w:t xml:space="preserve"> for amino acids and cholesterol. Cholesterol determination was done before and after in vitro digestion process.</w:t>
      </w:r>
    </w:p>
    <w:p w14:paraId="78735769" w14:textId="77777777" w:rsidR="00D073F4" w:rsidRPr="009B76B6" w:rsidRDefault="00D073F4" w:rsidP="00D073F4">
      <w:pPr>
        <w:spacing w:after="0" w:line="480" w:lineRule="auto"/>
        <w:jc w:val="both"/>
        <w:rPr>
          <w:rFonts w:ascii="Arial" w:hAnsi="Arial" w:cs="Arial"/>
          <w:b/>
          <w:bCs/>
        </w:rPr>
      </w:pPr>
      <w:r w:rsidRPr="009B76B6">
        <w:rPr>
          <w:rFonts w:ascii="Arial" w:hAnsi="Arial" w:cs="Arial"/>
          <w:b/>
          <w:bCs/>
        </w:rPr>
        <w:t>Sensory Evaluation</w:t>
      </w:r>
    </w:p>
    <w:p w14:paraId="7BED5A91" w14:textId="17F49D7F" w:rsidR="00D073F4" w:rsidRPr="00D073F4" w:rsidRDefault="00D073F4" w:rsidP="009B76B6">
      <w:pPr>
        <w:spacing w:after="0" w:line="480" w:lineRule="auto"/>
        <w:ind w:firstLine="720"/>
        <w:jc w:val="both"/>
        <w:rPr>
          <w:rFonts w:ascii="Arial" w:hAnsi="Arial" w:cs="Arial"/>
        </w:rPr>
      </w:pPr>
      <w:r w:rsidRPr="00D073F4">
        <w:rPr>
          <w:rFonts w:ascii="Arial" w:hAnsi="Arial" w:cs="Arial"/>
        </w:rPr>
        <w:t xml:space="preserve">The sensory evaluation adapted a modified method from the Indonesian National Standard No. 01-2346 </w:t>
      </w:r>
      <w:r w:rsidR="005F2E00">
        <w:rPr>
          <w:rFonts w:ascii="Arial" w:hAnsi="Arial" w:cs="Arial"/>
        </w:rPr>
        <w:fldChar w:fldCharType="begin" w:fldLock="1"/>
      </w:r>
      <w:r w:rsidR="005F2E00">
        <w:rPr>
          <w:rFonts w:ascii="Arial" w:hAnsi="Arial" w:cs="Arial"/>
        </w:rPr>
        <w:instrText>ADDIN CSL_CITATION {"citationItems":[{"id":"ITEM-1","itemData":{"abstract":"The author laments the reactive nature of the juvenile court, receiving children only after they 'fallen from the cliff.' The author also cites the quick response of those who would opt for intake into the juvenile justice system over alternative intervention programs. In short, the author recommends that a more proactive, preventative, rehabilitative stance should be taken towards juveniles rather than a reactive, punitive stance.","author":[{"dropping-particle":"","family":"Badan Standardisasi Nasional","given":"","non-dropping-particle":"","parse-names":false,"suffix":""}],"container-title":"Sni 01-2346","id":"ITEM-1","issued":{"date-parts":[["2006"]]},"title":"Petunjuk Pengujian Organoleptik dan atau Sensori","type":"article-journal"},"uris":["http://www.mendeley.com/documents/?uuid=042841dd-4492-4aa6-880d-ffbaccb232db"]}],"mendeley":{"formattedCitation":"(Badan Standardisasi Nasional, 2006)","plainTextFormattedCitation":"(Badan Standardisasi Nasional, 2006)","previouslyFormattedCitation":"(Badan Standardisasi Nasional, 2006)"},"properties":{"noteIndex":0},"schema":"https://github.com/citation-style-language/schema/raw/master/csl-citation.json"}</w:instrText>
      </w:r>
      <w:r w:rsidR="005F2E00">
        <w:rPr>
          <w:rFonts w:ascii="Arial" w:hAnsi="Arial" w:cs="Arial"/>
        </w:rPr>
        <w:fldChar w:fldCharType="separate"/>
      </w:r>
      <w:r w:rsidR="005F2E00" w:rsidRPr="00FB7F7A">
        <w:rPr>
          <w:rFonts w:ascii="Arial" w:hAnsi="Arial" w:cs="Arial"/>
          <w:noProof/>
        </w:rPr>
        <w:t xml:space="preserve">(Badan Standardisasi Nasional, </w:t>
      </w:r>
      <w:r w:rsidR="005F2E00" w:rsidRPr="00FB7F7A">
        <w:rPr>
          <w:rFonts w:ascii="Arial" w:hAnsi="Arial" w:cs="Arial"/>
          <w:noProof/>
        </w:rPr>
        <w:lastRenderedPageBreak/>
        <w:t>2006)</w:t>
      </w:r>
      <w:r w:rsidR="005F2E00">
        <w:rPr>
          <w:rFonts w:ascii="Arial" w:hAnsi="Arial" w:cs="Arial"/>
        </w:rPr>
        <w:fldChar w:fldCharType="end"/>
      </w:r>
      <w:r w:rsidR="00FB7F7A">
        <w:rPr>
          <w:rFonts w:ascii="Arial" w:hAnsi="Arial" w:cs="Arial"/>
        </w:rPr>
        <w:t xml:space="preserve">. </w:t>
      </w:r>
      <w:r w:rsidRPr="00D073F4">
        <w:rPr>
          <w:rFonts w:ascii="Arial" w:hAnsi="Arial" w:cs="Arial"/>
        </w:rPr>
        <w:t xml:space="preserve">Sensory evaluation of cow milk, and cow milk plus jack bean seed protein isolate and jack bean sprouts protein isolate (T0-T6) was carried out to find out the most preferred because one limitation of adding plant protein to cow milk is aroma and taste acceptance. The sensory evaluation was carried out using the hedonic test from a scale of 1 - 9 according to the Indonesian National Standard guidelines for sensory testing </w:t>
      </w:r>
      <w:r w:rsidR="00FB7F7A">
        <w:rPr>
          <w:rFonts w:ascii="Arial" w:hAnsi="Arial" w:cs="Arial"/>
        </w:rPr>
        <w:fldChar w:fldCharType="begin" w:fldLock="1"/>
      </w:r>
      <w:r w:rsidR="005F2E00">
        <w:rPr>
          <w:rFonts w:ascii="Arial" w:hAnsi="Arial" w:cs="Arial"/>
        </w:rPr>
        <w:instrText>ADDIN CSL_CITATION {"citationItems":[{"id":"ITEM-1","itemData":{"abstract":"The author laments the reactive nature of the juvenile court, receiving children only after they 'fallen from the cliff.' The author also cites the quick response of those who would opt for intake into the juvenile justice system over alternative intervention programs. In short, the author recommends that a more proactive, preventative, rehabilitative stance should be taken towards juveniles rather than a reactive, punitive stance.","author":[{"dropping-particle":"","family":"Badan Standardisasi Nasional","given":"","non-dropping-particle":"","parse-names":false,"suffix":""}],"container-title":"Sni 01-2346","id":"ITEM-1","issued":{"date-parts":[["2006"]]},"title":"Petunjuk Pengujian Organoleptik dan atau Sensori","type":"article-journal"},"uris":["http://www.mendeley.com/documents/?uuid=042841dd-4492-4aa6-880d-ffbaccb232db"]}],"mendeley":{"formattedCitation":"(Badan Standardisasi Nasional, 2006)","plainTextFormattedCitation":"(Badan Standardisasi Nasional, 2006)","previouslyFormattedCitation":"(Badan Standardisasi Nasional, 2006)"},"properties":{"noteIndex":0},"schema":"https://github.com/citation-style-language/schema/raw/master/csl-citation.json"}</w:instrText>
      </w:r>
      <w:r w:rsidR="00FB7F7A">
        <w:rPr>
          <w:rFonts w:ascii="Arial" w:hAnsi="Arial" w:cs="Arial"/>
        </w:rPr>
        <w:fldChar w:fldCharType="separate"/>
      </w:r>
      <w:r w:rsidR="00FB7F7A" w:rsidRPr="00FB7F7A">
        <w:rPr>
          <w:rFonts w:ascii="Arial" w:hAnsi="Arial" w:cs="Arial"/>
          <w:noProof/>
        </w:rPr>
        <w:t>(Badan Standardisasi Nasional, 2006)</w:t>
      </w:r>
      <w:r w:rsidR="00FB7F7A">
        <w:rPr>
          <w:rFonts w:ascii="Arial" w:hAnsi="Arial" w:cs="Arial"/>
        </w:rPr>
        <w:fldChar w:fldCharType="end"/>
      </w:r>
      <w:r w:rsidR="00FB7F7A">
        <w:rPr>
          <w:rFonts w:ascii="Arial" w:hAnsi="Arial" w:cs="Arial"/>
        </w:rPr>
        <w:t xml:space="preserve">. </w:t>
      </w:r>
      <w:r w:rsidRPr="00D073F4">
        <w:rPr>
          <w:rFonts w:ascii="Arial" w:hAnsi="Arial" w:cs="Arial"/>
        </w:rPr>
        <w:t xml:space="preserve">The test parameters were suitability for </w:t>
      </w:r>
      <w:proofErr w:type="spellStart"/>
      <w:r w:rsidR="00F64CDD">
        <w:rPr>
          <w:rFonts w:ascii="Arial" w:hAnsi="Arial" w:cs="Arial"/>
        </w:rPr>
        <w:t>color</w:t>
      </w:r>
      <w:proofErr w:type="spellEnd"/>
      <w:r w:rsidRPr="00D073F4">
        <w:rPr>
          <w:rFonts w:ascii="Arial" w:hAnsi="Arial" w:cs="Arial"/>
        </w:rPr>
        <w:t xml:space="preserve">, aroma, taste, and overall preference, while the number of </w:t>
      </w:r>
      <w:r w:rsidR="00FB7F7A" w:rsidRPr="00D073F4">
        <w:rPr>
          <w:rFonts w:ascii="Arial" w:hAnsi="Arial" w:cs="Arial"/>
        </w:rPr>
        <w:t>panellists</w:t>
      </w:r>
      <w:r w:rsidRPr="00D073F4">
        <w:rPr>
          <w:rFonts w:ascii="Arial" w:hAnsi="Arial" w:cs="Arial"/>
        </w:rPr>
        <w:t xml:space="preserve"> used was 17 trained </w:t>
      </w:r>
      <w:r w:rsidR="00FB7F7A" w:rsidRPr="00D073F4">
        <w:rPr>
          <w:rFonts w:ascii="Arial" w:hAnsi="Arial" w:cs="Arial"/>
        </w:rPr>
        <w:t>panellists</w:t>
      </w:r>
      <w:r w:rsidRPr="00D073F4">
        <w:rPr>
          <w:rFonts w:ascii="Arial" w:hAnsi="Arial" w:cs="Arial"/>
        </w:rPr>
        <w:t>.</w:t>
      </w:r>
    </w:p>
    <w:p w14:paraId="4AEB5FDE" w14:textId="77777777" w:rsidR="00D073F4" w:rsidRPr="00FB7F7A" w:rsidRDefault="00D073F4" w:rsidP="00D073F4">
      <w:pPr>
        <w:spacing w:after="0" w:line="480" w:lineRule="auto"/>
        <w:jc w:val="both"/>
        <w:rPr>
          <w:rFonts w:ascii="Arial" w:hAnsi="Arial" w:cs="Arial"/>
          <w:b/>
          <w:bCs/>
        </w:rPr>
      </w:pPr>
      <w:r w:rsidRPr="00FB7F7A">
        <w:rPr>
          <w:rFonts w:ascii="Arial" w:hAnsi="Arial" w:cs="Arial"/>
          <w:b/>
          <w:bCs/>
        </w:rPr>
        <w:t>Proximate test</w:t>
      </w:r>
    </w:p>
    <w:p w14:paraId="4CC0A485" w14:textId="0DE0F52E" w:rsidR="00D073F4" w:rsidRPr="00D073F4" w:rsidRDefault="00D073F4" w:rsidP="005F2E00">
      <w:pPr>
        <w:spacing w:after="0" w:line="480" w:lineRule="auto"/>
        <w:ind w:firstLine="720"/>
        <w:jc w:val="both"/>
        <w:rPr>
          <w:rFonts w:ascii="Arial" w:hAnsi="Arial" w:cs="Arial"/>
        </w:rPr>
      </w:pPr>
      <w:r w:rsidRPr="00D073F4">
        <w:rPr>
          <w:rFonts w:ascii="Arial" w:hAnsi="Arial" w:cs="Arial"/>
        </w:rPr>
        <w:t>Proximate analyses which included moisture, protein, fat and ash contents were done according to the</w:t>
      </w:r>
      <w:r w:rsidR="00703773" w:rsidRPr="00D073F4">
        <w:rPr>
          <w:rFonts w:ascii="Arial" w:hAnsi="Arial" w:cs="Arial"/>
        </w:rPr>
        <w:t xml:space="preserve"> Indonesian National Standard </w:t>
      </w:r>
      <w:r w:rsidR="00703773">
        <w:rPr>
          <w:rFonts w:ascii="Arial" w:hAnsi="Arial" w:cs="Arial"/>
        </w:rPr>
        <w:fldChar w:fldCharType="begin" w:fldLock="1"/>
      </w:r>
      <w:r w:rsidR="00703773">
        <w:rPr>
          <w:rFonts w:ascii="Arial" w:hAnsi="Arial" w:cs="Arial"/>
        </w:rPr>
        <w:instrText>ADDIN CSL_CITATION {"citationItems":[{"id":"ITEM-1","itemData":{"author":[{"dropping-particle":"","family":"BSN","given":"","non-dropping-particle":"","parse-names":false,"suffix":""}],"container-title":"Standar Nasional Indonesia","id":"ITEM-1","issued":{"date-parts":[["2011"]]},"page":"1-4","title":"SNI 3141.1:2011 Susu segar-Bagian 1: Sapi","type":"article-journal"},"uris":["http://www.mendeley.com/documents/?uuid=9aaecf3a-e478-488f-b4da-ac7b9deddd4c"]}],"mendeley":{"formattedCitation":"(BSN, 2011)","manualFormatting":"(Badan Standardisasi Nasional, 2011)","plainTextFormattedCitation":"(BSN, 2011)","previouslyFormattedCitation":"(BSN, 2011)"},"properties":{"noteIndex":0},"schema":"https://github.com/citation-style-language/schema/raw/master/csl-citation.json"}</w:instrText>
      </w:r>
      <w:r w:rsidR="00703773">
        <w:rPr>
          <w:rFonts w:ascii="Arial" w:hAnsi="Arial" w:cs="Arial"/>
        </w:rPr>
        <w:fldChar w:fldCharType="separate"/>
      </w:r>
      <w:r w:rsidR="00703773" w:rsidRPr="00CE139D">
        <w:rPr>
          <w:rFonts w:ascii="Arial" w:hAnsi="Arial" w:cs="Arial"/>
          <w:noProof/>
        </w:rPr>
        <w:t>(B</w:t>
      </w:r>
      <w:r w:rsidR="00703773">
        <w:rPr>
          <w:rFonts w:ascii="Arial" w:hAnsi="Arial" w:cs="Arial"/>
          <w:noProof/>
        </w:rPr>
        <w:t xml:space="preserve">adan </w:t>
      </w:r>
      <w:r w:rsidR="00703773" w:rsidRPr="00CE139D">
        <w:rPr>
          <w:rFonts w:ascii="Arial" w:hAnsi="Arial" w:cs="Arial"/>
          <w:noProof/>
        </w:rPr>
        <w:t>S</w:t>
      </w:r>
      <w:r w:rsidR="00703773">
        <w:rPr>
          <w:rFonts w:ascii="Arial" w:hAnsi="Arial" w:cs="Arial"/>
          <w:noProof/>
        </w:rPr>
        <w:t xml:space="preserve">tandardisasi </w:t>
      </w:r>
      <w:r w:rsidR="00703773" w:rsidRPr="00CE139D">
        <w:rPr>
          <w:rFonts w:ascii="Arial" w:hAnsi="Arial" w:cs="Arial"/>
          <w:noProof/>
        </w:rPr>
        <w:t>N</w:t>
      </w:r>
      <w:r w:rsidR="00703773">
        <w:rPr>
          <w:rFonts w:ascii="Arial" w:hAnsi="Arial" w:cs="Arial"/>
          <w:noProof/>
        </w:rPr>
        <w:t>asional</w:t>
      </w:r>
      <w:r w:rsidR="00703773" w:rsidRPr="00CE139D">
        <w:rPr>
          <w:rFonts w:ascii="Arial" w:hAnsi="Arial" w:cs="Arial"/>
          <w:noProof/>
        </w:rPr>
        <w:t>, 2011)</w:t>
      </w:r>
      <w:r w:rsidR="00703773">
        <w:rPr>
          <w:rFonts w:ascii="Arial" w:hAnsi="Arial" w:cs="Arial"/>
        </w:rPr>
        <w:fldChar w:fldCharType="end"/>
      </w:r>
      <w:r w:rsidRPr="00D073F4">
        <w:rPr>
          <w:rFonts w:ascii="Arial" w:hAnsi="Arial" w:cs="Arial"/>
        </w:rPr>
        <w:t xml:space="preserve">. The samples (T0-T6) were subjected to proximate analyses at the laboratory of the University of </w:t>
      </w:r>
      <w:proofErr w:type="spellStart"/>
      <w:r w:rsidRPr="00D073F4">
        <w:rPr>
          <w:rFonts w:ascii="Arial" w:hAnsi="Arial" w:cs="Arial"/>
        </w:rPr>
        <w:t>Mercu</w:t>
      </w:r>
      <w:proofErr w:type="spellEnd"/>
      <w:r w:rsidRPr="00D073F4">
        <w:rPr>
          <w:rFonts w:ascii="Arial" w:hAnsi="Arial" w:cs="Arial"/>
        </w:rPr>
        <w:t xml:space="preserve"> </w:t>
      </w:r>
      <w:proofErr w:type="spellStart"/>
      <w:r w:rsidRPr="00D073F4">
        <w:rPr>
          <w:rFonts w:ascii="Arial" w:hAnsi="Arial" w:cs="Arial"/>
        </w:rPr>
        <w:t>Buana</w:t>
      </w:r>
      <w:proofErr w:type="spellEnd"/>
      <w:r w:rsidRPr="00D073F4">
        <w:rPr>
          <w:rFonts w:ascii="Arial" w:hAnsi="Arial" w:cs="Arial"/>
        </w:rPr>
        <w:t xml:space="preserve"> Yogyakarta. Carbohydrate was calculated using the following equation:</w:t>
      </w:r>
      <w:r w:rsidR="005F2E00">
        <w:rPr>
          <w:rFonts w:ascii="Arial" w:hAnsi="Arial" w:cs="Arial"/>
        </w:rPr>
        <w:t xml:space="preserve"> </w:t>
      </w:r>
      <w:r w:rsidRPr="00D073F4">
        <w:rPr>
          <w:rFonts w:ascii="Arial" w:hAnsi="Arial" w:cs="Arial"/>
        </w:rPr>
        <w:t>Carbohydrate = 100 – moisture content – protein content – fat content – ash content.</w:t>
      </w:r>
    </w:p>
    <w:p w14:paraId="2E1F83C3" w14:textId="77777777" w:rsidR="00D073F4" w:rsidRPr="005F2E00" w:rsidRDefault="00D073F4" w:rsidP="00D073F4">
      <w:pPr>
        <w:spacing w:after="0" w:line="480" w:lineRule="auto"/>
        <w:jc w:val="both"/>
        <w:rPr>
          <w:rFonts w:ascii="Arial" w:hAnsi="Arial" w:cs="Arial"/>
          <w:b/>
          <w:bCs/>
        </w:rPr>
      </w:pPr>
      <w:r w:rsidRPr="005F2E00">
        <w:rPr>
          <w:rFonts w:ascii="Arial" w:hAnsi="Arial" w:cs="Arial"/>
          <w:b/>
          <w:bCs/>
        </w:rPr>
        <w:t>Amino acid test</w:t>
      </w:r>
    </w:p>
    <w:p w14:paraId="0A0E9D9E" w14:textId="7FC682A8" w:rsidR="00D073F4" w:rsidRPr="00D073F4" w:rsidRDefault="00D073F4" w:rsidP="005F2E00">
      <w:pPr>
        <w:spacing w:after="0" w:line="480" w:lineRule="auto"/>
        <w:ind w:firstLine="720"/>
        <w:jc w:val="both"/>
        <w:rPr>
          <w:rFonts w:ascii="Arial" w:hAnsi="Arial" w:cs="Arial"/>
        </w:rPr>
      </w:pPr>
      <w:r w:rsidRPr="00D073F4">
        <w:rPr>
          <w:rFonts w:ascii="Arial" w:hAnsi="Arial" w:cs="Arial"/>
        </w:rPr>
        <w:t xml:space="preserve">The amino acid profile test was done using the Waters method </w:t>
      </w:r>
      <w:r w:rsidR="005F2E00">
        <w:rPr>
          <w:rFonts w:ascii="Arial" w:hAnsi="Arial" w:cs="Arial"/>
        </w:rPr>
        <w:fldChar w:fldCharType="begin" w:fldLock="1"/>
      </w:r>
      <w:r w:rsidR="005F2E00">
        <w:rPr>
          <w:rFonts w:ascii="Arial" w:hAnsi="Arial" w:cs="Arial"/>
        </w:rPr>
        <w:instrText>ADDIN CSL_CITATION {"citationItems":[{"id":"ITEM-1","itemData":{"author":[{"dropping-particle":"","family":"Waters","given":"","non-dropping-particle":"","parse-names":false,"suffix":""}],"container-title":"Acquity UPLC H-class and H-class bio amino acid analysis","id":"ITEM-1","issued":{"date-parts":[["2012"]]},"page":"4-9","title":"Acquity UPLC H-class and H-class bio amino acid analysis","type":"article-journal"},"uris":["http://www.mendeley.com/documents/?uuid=94b2351a-e93d-47d4-8a1d-4c0c87cf337b"]}],"mendeley":{"formattedCitation":"(Waters, 2012)","plainTextFormattedCitation":"(Waters, 2012)","previouslyFormattedCitation":"(Waters, 2012)"},"properties":{"noteIndex":0},"schema":"https://github.com/citation-style-language/schema/raw/master/csl-citation.json"}</w:instrText>
      </w:r>
      <w:r w:rsidR="005F2E00">
        <w:rPr>
          <w:rFonts w:ascii="Arial" w:hAnsi="Arial" w:cs="Arial"/>
        </w:rPr>
        <w:fldChar w:fldCharType="separate"/>
      </w:r>
      <w:r w:rsidR="005F2E00" w:rsidRPr="005F2E00">
        <w:rPr>
          <w:rFonts w:ascii="Arial" w:hAnsi="Arial" w:cs="Arial"/>
          <w:noProof/>
        </w:rPr>
        <w:t>(Waters, 2012)</w:t>
      </w:r>
      <w:r w:rsidR="005F2E00">
        <w:rPr>
          <w:rFonts w:ascii="Arial" w:hAnsi="Arial" w:cs="Arial"/>
        </w:rPr>
        <w:fldChar w:fldCharType="end"/>
      </w:r>
      <w:r w:rsidRPr="00D073F4">
        <w:rPr>
          <w:rFonts w:ascii="Arial" w:hAnsi="Arial" w:cs="Arial"/>
        </w:rPr>
        <w:t xml:space="preserve">. The most preferred cow milk plus jack bean seed/sprout protein isolate was </w:t>
      </w:r>
      <w:r w:rsidR="005F2E00" w:rsidRPr="00D073F4">
        <w:rPr>
          <w:rFonts w:ascii="Arial" w:hAnsi="Arial" w:cs="Arial"/>
        </w:rPr>
        <w:t>analysed</w:t>
      </w:r>
      <w:r w:rsidRPr="00D073F4">
        <w:rPr>
          <w:rFonts w:ascii="Arial" w:hAnsi="Arial" w:cs="Arial"/>
        </w:rPr>
        <w:t xml:space="preserve"> for amino acid profile using the UPLC method. First, a standard concentration points of amino acids to serve as an internal standard was made. After obtaining this point, the sample weighing 0.1 - 1 g was put in a 20 mL headspace vial and </w:t>
      </w:r>
      <w:proofErr w:type="spellStart"/>
      <w:r w:rsidRPr="00D073F4">
        <w:rPr>
          <w:rFonts w:ascii="Arial" w:hAnsi="Arial" w:cs="Arial"/>
        </w:rPr>
        <w:t>hydrolyzed</w:t>
      </w:r>
      <w:proofErr w:type="spellEnd"/>
      <w:r w:rsidRPr="00D073F4">
        <w:rPr>
          <w:rFonts w:ascii="Arial" w:hAnsi="Arial" w:cs="Arial"/>
        </w:rPr>
        <w:t xml:space="preserve"> using 12N HCl solution. </w:t>
      </w:r>
      <w:r w:rsidRPr="00D073F4">
        <w:rPr>
          <w:rFonts w:ascii="Arial" w:hAnsi="Arial" w:cs="Arial"/>
        </w:rPr>
        <w:lastRenderedPageBreak/>
        <w:t xml:space="preserve">After that, the </w:t>
      </w:r>
      <w:proofErr w:type="spellStart"/>
      <w:r w:rsidRPr="00D073F4">
        <w:rPr>
          <w:rFonts w:ascii="Arial" w:hAnsi="Arial" w:cs="Arial"/>
        </w:rPr>
        <w:t>hydrolyzed</w:t>
      </w:r>
      <w:proofErr w:type="spellEnd"/>
      <w:r w:rsidRPr="00D073F4">
        <w:rPr>
          <w:rFonts w:ascii="Arial" w:hAnsi="Arial" w:cs="Arial"/>
        </w:rPr>
        <w:t xml:space="preserve"> sample was transferred into a 50 mL measuring flask and distilled water was added until the mark and homogenized. The homogenized solution was filtered using a 0.2 µm syringe filter. The resulting filtrate was then added to the standard solution for derivatization. The derivatized solution was injected into the UPLC system (UPLC-ESI-QTOF Waters </w:t>
      </w:r>
      <w:proofErr w:type="spellStart"/>
      <w:r w:rsidRPr="00D073F4">
        <w:rPr>
          <w:rFonts w:ascii="Arial" w:hAnsi="Arial" w:cs="Arial"/>
        </w:rPr>
        <w:t>Xevo</w:t>
      </w:r>
      <w:proofErr w:type="spellEnd"/>
      <w:r w:rsidRPr="00D073F4">
        <w:rPr>
          <w:rFonts w:ascii="Arial" w:hAnsi="Arial" w:cs="Arial"/>
        </w:rPr>
        <w:t xml:space="preserve"> G2-S QTOF) with a C18 column at a temperature of 49</w:t>
      </w:r>
      <w:r w:rsidRPr="005F2E00">
        <w:rPr>
          <w:rFonts w:ascii="Arial" w:hAnsi="Arial" w:cs="Arial"/>
          <w:vertAlign w:val="superscript"/>
        </w:rPr>
        <w:t>o</w:t>
      </w:r>
      <w:r w:rsidRPr="00D073F4">
        <w:rPr>
          <w:rFonts w:ascii="Arial" w:hAnsi="Arial" w:cs="Arial"/>
        </w:rPr>
        <w:t xml:space="preserve">C. </w:t>
      </w:r>
    </w:p>
    <w:p w14:paraId="3326A418" w14:textId="77777777" w:rsidR="00D073F4" w:rsidRPr="005F2E00" w:rsidRDefault="00D073F4" w:rsidP="00D073F4">
      <w:pPr>
        <w:spacing w:after="0" w:line="480" w:lineRule="auto"/>
        <w:jc w:val="both"/>
        <w:rPr>
          <w:rFonts w:ascii="Arial" w:hAnsi="Arial" w:cs="Arial"/>
          <w:b/>
          <w:bCs/>
        </w:rPr>
      </w:pPr>
      <w:r w:rsidRPr="005F2E00">
        <w:rPr>
          <w:rFonts w:ascii="Arial" w:hAnsi="Arial" w:cs="Arial"/>
          <w:b/>
          <w:bCs/>
        </w:rPr>
        <w:t>Cholesterol analysis</w:t>
      </w:r>
    </w:p>
    <w:p w14:paraId="6C720B5A" w14:textId="546AEB4C" w:rsidR="00D073F4" w:rsidRPr="00D073F4" w:rsidRDefault="00D073F4" w:rsidP="005F2E00">
      <w:pPr>
        <w:spacing w:after="0" w:line="480" w:lineRule="auto"/>
        <w:ind w:firstLine="720"/>
        <w:jc w:val="both"/>
        <w:rPr>
          <w:rFonts w:ascii="Arial" w:hAnsi="Arial" w:cs="Arial"/>
        </w:rPr>
      </w:pPr>
      <w:r w:rsidRPr="00D073F4">
        <w:rPr>
          <w:rFonts w:ascii="Arial" w:hAnsi="Arial" w:cs="Arial"/>
        </w:rPr>
        <w:t xml:space="preserve">Cholesterol analysis was done for T0 (cow milk), T1 (cow milk plus 3% jack bean seed protein isolate) and T4 (cow milk plus 3% jack bean sprout protein isolate) using the Gas Chromatography method based on the ASEAN Manual of Nutrient Analysis </w:t>
      </w:r>
      <w:r w:rsidR="005F2E00">
        <w:rPr>
          <w:rFonts w:ascii="Arial" w:hAnsi="Arial" w:cs="Arial"/>
        </w:rPr>
        <w:fldChar w:fldCharType="begin" w:fldLock="1"/>
      </w:r>
      <w:r w:rsidR="005F2E00">
        <w:rPr>
          <w:rFonts w:ascii="Arial" w:hAnsi="Arial" w:cs="Arial"/>
        </w:rPr>
        <w:instrText>ADDIN CSL_CITATION {"citationItems":[{"id":"ITEM-1","itemData":{"abstract":"For evaluation of drought stress on production of Amaranth, an experiment was conducted on randomized complete block design based split factorial in 3 replicates using three factor as different planting density 5, 10, 20, 30 and 40 plants per m 2, and different sowing dates in 5-Apr, 20-Apr, 5-May, 20-May, 4-Jun, and 19- Jun in 2009-2010 crop season. The results showed that delay in sowing reduced plant height, number of inflorescence per plant, leaf area per plant, shoot dry weight, and grain yield per plant. This shows the importance of sowing date determination of this crop in the region. Increasing plant density (40 plant/m 2) decreased the number of inflorescence per plant, leaf area, shoot dry weight and grain yield per plant but increased plant height. Results of experiment indicated that increasing water deficit lead to reduce in plant height, number of inflorescence per plant, leaf area, shoot dry weight and grain yield per plant. Highest grain yield were 44.68 g/plant with 5 plants per m 2 density in 5-Apr planting and lowest were 10.39 g with 40 plants per m 2 density in 19 June. Interaction between sowing date and plant density showed that the highest grain yield per plant obtained in 5-Apr sowing date with 5 plants per m 2 density and the least was obtain from 19-June with 40 plant per m 2 and interaction between sowing date and irrigation levels showed that the highest grain yield per plant obtained in 5-Apr sowing date with irrigation after 50 mm evaporation and the least was in 19-June with irrigation after 170 mm evaporation. Therefore, early sowing dates with low density and high irrigation levels increased growth period and reduced competition, so increased production potential of Amaranth.","author":[{"dropping-particle":"","family":"Puwastien","given":"P.","non-dropping-particle":"","parse-names":false,"suffix":""},{"dropping-particle":"","family":"Siong","given":"T. E.","non-dropping-particle":"","parse-names":false,"suffix":""},{"dropping-particle":"","family":"Kantasubrata","given":"J.","non-dropping-particle":"","parse-names":false,"suffix":""},{"dropping-particle":"","family":"Craven","given":"G.","non-dropping-particle":"","parse-names":false,"suffix":""},{"dropping-particle":"","family":"Feliciano, R. R., Judprasong","given":"K.","non-dropping-particle":"","parse-names":false,"suffix":""}],"container-title":"Institute of Nutrition Manihol","id":"ITEM-1","issued":{"date-parts":[["2011"]]},"page":"188","title":"Asean Manual of Nutrient Analysis","type":"article-journal"},"uris":["http://www.mendeley.com/documents/?uuid=f2791584-bce0-4cf4-87f2-9f1c122de9dc"]}],"mendeley":{"formattedCitation":"(Puwastien et al., 2011)","plainTextFormattedCitation":"(Puwastien et al., 2011)","previouslyFormattedCitation":"(Puwastien et al., 2011)"},"properties":{"noteIndex":0},"schema":"https://github.com/citation-style-language/schema/raw/master/csl-citation.json"}</w:instrText>
      </w:r>
      <w:r w:rsidR="005F2E00">
        <w:rPr>
          <w:rFonts w:ascii="Arial" w:hAnsi="Arial" w:cs="Arial"/>
        </w:rPr>
        <w:fldChar w:fldCharType="separate"/>
      </w:r>
      <w:r w:rsidR="005F2E00" w:rsidRPr="005F2E00">
        <w:rPr>
          <w:rFonts w:ascii="Arial" w:hAnsi="Arial" w:cs="Arial"/>
          <w:noProof/>
        </w:rPr>
        <w:t xml:space="preserve">(Puwastien </w:t>
      </w:r>
      <w:r w:rsidR="005F2E00" w:rsidRPr="005F2E00">
        <w:rPr>
          <w:rFonts w:ascii="Arial" w:hAnsi="Arial" w:cs="Arial"/>
          <w:i/>
          <w:iCs/>
          <w:noProof/>
        </w:rPr>
        <w:t>et al.</w:t>
      </w:r>
      <w:r w:rsidR="005F2E00" w:rsidRPr="005F2E00">
        <w:rPr>
          <w:rFonts w:ascii="Arial" w:hAnsi="Arial" w:cs="Arial"/>
          <w:noProof/>
        </w:rPr>
        <w:t>, 2011)</w:t>
      </w:r>
      <w:r w:rsidR="005F2E00">
        <w:rPr>
          <w:rFonts w:ascii="Arial" w:hAnsi="Arial" w:cs="Arial"/>
        </w:rPr>
        <w:fldChar w:fldCharType="end"/>
      </w:r>
      <w:r w:rsidR="005F2E00">
        <w:rPr>
          <w:rFonts w:ascii="Arial" w:hAnsi="Arial" w:cs="Arial"/>
        </w:rPr>
        <w:t xml:space="preserve">. </w:t>
      </w:r>
      <w:r w:rsidRPr="00D073F4">
        <w:rPr>
          <w:rFonts w:ascii="Arial" w:hAnsi="Arial" w:cs="Arial"/>
        </w:rPr>
        <w:t>Samples weighing 0.5 g were put in a 50 mL falcon tube. After which, 50% KOH solution and 4 mL of ethanol were added. It was then reflux in a water bath at 85 - 120</w:t>
      </w:r>
      <w:r w:rsidRPr="005F2E00">
        <w:rPr>
          <w:rFonts w:ascii="Arial" w:hAnsi="Arial" w:cs="Arial"/>
          <w:vertAlign w:val="superscript"/>
        </w:rPr>
        <w:t>o</w:t>
      </w:r>
      <w:r w:rsidRPr="00D073F4">
        <w:rPr>
          <w:rFonts w:ascii="Arial" w:hAnsi="Arial" w:cs="Arial"/>
        </w:rPr>
        <w:t>C for ± 60 minutes and cooled. 2.5 mL of distilled water and 5 mL of n-hexane was added to the cooled samples and vortex for 15 seconds until the solution separates. The organic layer was taken and transferred into a 30 ml test tube. The extraction was repeated 3 times with hexane. The solvent was then steam to dry with N</w:t>
      </w:r>
      <w:r w:rsidRPr="005F2E00">
        <w:rPr>
          <w:rFonts w:ascii="Arial" w:hAnsi="Arial" w:cs="Arial"/>
          <w:vertAlign w:val="subscript"/>
        </w:rPr>
        <w:t>2</w:t>
      </w:r>
      <w:r w:rsidRPr="00D073F4">
        <w:rPr>
          <w:rFonts w:ascii="Arial" w:hAnsi="Arial" w:cs="Arial"/>
        </w:rPr>
        <w:t xml:space="preserve"> gas at 40</w:t>
      </w:r>
      <w:r w:rsidRPr="005F2E00">
        <w:rPr>
          <w:rFonts w:ascii="Arial" w:hAnsi="Arial" w:cs="Arial"/>
          <w:vertAlign w:val="superscript"/>
        </w:rPr>
        <w:t>o</w:t>
      </w:r>
      <w:r w:rsidRPr="00D073F4">
        <w:rPr>
          <w:rFonts w:ascii="Arial" w:hAnsi="Arial" w:cs="Arial"/>
        </w:rPr>
        <w:t xml:space="preserve">C. The dry sample obtained was reconstituted using 3 mL dimethylformamide (DMF) solution. 0.2 mL of HMDZ and 0.1 mL of TMCS were added to 1 mL of the reconstituted solution, vortexed for 1 minute. After that, 1 mL of the standard internal solution (5α-cholestane 100 mg/L) was added and vortexed for 15 seconds.  10mL of distilled water was added and shook vigorously for 1 minute. The heptane layer formed was injected into a Gas Chromatography (GC ECD Perkin </w:t>
      </w:r>
      <w:r w:rsidRPr="00D073F4">
        <w:rPr>
          <w:rFonts w:ascii="Arial" w:hAnsi="Arial" w:cs="Arial"/>
        </w:rPr>
        <w:lastRenderedPageBreak/>
        <w:t>Elmer Clarus 680) with the capillary column type HP-5MS UI using nitrogen carrier gas at a constant flow rate of 2 mL/minute. The injection was performed using a 10: 1 split injection mode, with an injection volume of 1 µL at a temperature of 305</w:t>
      </w:r>
      <w:r w:rsidRPr="005F2E00">
        <w:rPr>
          <w:rFonts w:ascii="Arial" w:hAnsi="Arial" w:cs="Arial"/>
          <w:vertAlign w:val="superscript"/>
        </w:rPr>
        <w:t>o</w:t>
      </w:r>
      <w:r w:rsidRPr="00D073F4">
        <w:rPr>
          <w:rFonts w:ascii="Arial" w:hAnsi="Arial" w:cs="Arial"/>
        </w:rPr>
        <w:t>C. The oven temperature was set at a gradient of 40</w:t>
      </w:r>
      <w:r w:rsidRPr="005F2E00">
        <w:rPr>
          <w:rFonts w:ascii="Arial" w:hAnsi="Arial" w:cs="Arial"/>
          <w:vertAlign w:val="superscript"/>
        </w:rPr>
        <w:t>o</w:t>
      </w:r>
      <w:r w:rsidRPr="00D073F4">
        <w:rPr>
          <w:rFonts w:ascii="Arial" w:hAnsi="Arial" w:cs="Arial"/>
        </w:rPr>
        <w:t>C to 315</w:t>
      </w:r>
      <w:r w:rsidRPr="005F2E00">
        <w:rPr>
          <w:rFonts w:ascii="Arial" w:hAnsi="Arial" w:cs="Arial"/>
          <w:vertAlign w:val="superscript"/>
        </w:rPr>
        <w:t>o</w:t>
      </w:r>
      <w:r w:rsidRPr="00D073F4">
        <w:rPr>
          <w:rFonts w:ascii="Arial" w:hAnsi="Arial" w:cs="Arial"/>
        </w:rPr>
        <w:t>C. The detector used was a Parkin Elmer FID detector with a temperature of 305</w:t>
      </w:r>
      <w:r w:rsidRPr="005F2E00">
        <w:rPr>
          <w:rFonts w:ascii="Arial" w:hAnsi="Arial" w:cs="Arial"/>
          <w:vertAlign w:val="superscript"/>
        </w:rPr>
        <w:t>o</w:t>
      </w:r>
      <w:r w:rsidRPr="00D073F4">
        <w:rPr>
          <w:rFonts w:ascii="Arial" w:hAnsi="Arial" w:cs="Arial"/>
        </w:rPr>
        <w:t>C, a hydrogen flow rate of 45 mL/minute and air of 450 mL/minute.</w:t>
      </w:r>
    </w:p>
    <w:p w14:paraId="6B7EBF4D" w14:textId="77777777" w:rsidR="00D073F4" w:rsidRPr="005F2E00" w:rsidRDefault="00D073F4" w:rsidP="00D073F4">
      <w:pPr>
        <w:spacing w:after="0" w:line="480" w:lineRule="auto"/>
        <w:jc w:val="both"/>
        <w:rPr>
          <w:rFonts w:ascii="Arial" w:hAnsi="Arial" w:cs="Arial"/>
          <w:b/>
          <w:bCs/>
        </w:rPr>
      </w:pPr>
      <w:r w:rsidRPr="005F2E00">
        <w:rPr>
          <w:rFonts w:ascii="Arial" w:hAnsi="Arial" w:cs="Arial"/>
          <w:b/>
          <w:bCs/>
        </w:rPr>
        <w:t>In vitro digestion testing</w:t>
      </w:r>
    </w:p>
    <w:p w14:paraId="787DE12F" w14:textId="24D197CE" w:rsidR="00D073F4" w:rsidRPr="00D073F4" w:rsidRDefault="00D073F4" w:rsidP="00D073F4">
      <w:pPr>
        <w:spacing w:after="0" w:line="480" w:lineRule="auto"/>
        <w:jc w:val="both"/>
        <w:rPr>
          <w:rFonts w:ascii="Arial" w:hAnsi="Arial" w:cs="Arial"/>
        </w:rPr>
      </w:pPr>
      <w:r w:rsidRPr="00D073F4">
        <w:rPr>
          <w:rFonts w:ascii="Arial" w:hAnsi="Arial" w:cs="Arial"/>
        </w:rPr>
        <w:t xml:space="preserve">The in vitro digestion test was adapted from </w:t>
      </w:r>
      <w:r w:rsidR="005F2E00">
        <w:rPr>
          <w:rFonts w:ascii="Arial" w:hAnsi="Arial" w:cs="Arial"/>
        </w:rPr>
        <w:fldChar w:fldCharType="begin" w:fldLock="1"/>
      </w:r>
      <w:r w:rsidR="00CE139D">
        <w:rPr>
          <w:rFonts w:ascii="Arial" w:hAnsi="Arial" w:cs="Arial"/>
        </w:rPr>
        <w:instrText>ADDIN CSL_CITATION {"citationItems":[{"id":"ITEM-1","itemData":{"DOI":"10.1039/c3fo60702j","ISSN":"2042650X","PMID":"24803111","abstract":"Simulated gastro-intestinal digestion is widely employed in many fields of food and nutritional sciences, as conducting human trials are often costly, resource intensive, and ethically disputable. As a consequence, in vitro alternatives that determine endpoints such as the bioaccessibility of nutrients and non-nutrients or the digestibility of macronutrients (e.g. lipids, proteins and carbohydrates) are used for screening and building new hypotheses. Various digestion models have been proposed, often impeding the possibility to compare results across research teams. For example, a large variety of enzymes from different sources such as of porcine, rabbit or human origin have been used, differing in their activity and characterization. Differences in pH, mineral type, ionic strength and digestion time, which alter enzyme activity and other phenomena, may also considerably alter results. Other parameters such as the presence of phospholipids, individual enzymes such as gastric lipase and digestive emulsifiers vs. their mixtures (e.g. pancreatin and bile salts), and the ratio of food bolus to digestive fluids, have also been discussed at length. In the present consensus paper, within the COST Infogest network, we propose a general standardised and practical static digestion method based on physiologically relevant conditions that can be applied for various endpoints, which may be amended to accommodate further specific requirements. A frameset of parameters including the oral, gastric and small intestinal digestion are outlined and their relevance discussed in relation to available in vivo data and enzymes. This consensus paper will give a detailed protocol and a line-by-line, guidance, recommendations and justifications but also limitation of the proposed model. This harmonised static, in vitro digestion method for food should aid the production of more comparable data in the future. © 2014 the Partner Organisations.","author":[{"dropping-particle":"","family":"Minekus","given":"M.","non-dropping-particle":"","parse-names":false,"suffix":""},{"dropping-particle":"","family":"Alminger","given":"M.","non-dropping-particle":"","parse-names":false,"suffix":""},{"dropping-particle":"","family":"Alvito","given":"P.","non-dropping-particle":"","parse-names":false,"suffix":""},{"dropping-particle":"","family":"Ballance","given":"S.","non-dropping-particle":"","parse-names":false,"suffix":""},{"dropping-particle":"","family":"Bohn","given":"T.","non-dropping-particle":"","parse-names":false,"suffix":""},{"dropping-particle":"","family":"Bourlieu","given":"C.","non-dropping-particle":"","parse-names":false,"suffix":""},{"dropping-particle":"","family":"Carrière","given":"F.","non-dropping-particle":"","parse-names":false,"suffix":""},{"dropping-particle":"","family":"Boutrou","given":"R.","non-dropping-particle":"","parse-names":false,"suffix":""},{"dropping-particle":"","family":"Corredig","given":"M.","non-dropping-particle":"","parse-names":false,"suffix":""},{"dropping-particle":"","family":"Dupont","given":"D.","non-dropping-particle":"","parse-names":false,"suffix":""},{"dropping-particle":"","family":"Dufour","given":"C.","non-dropping-particle":"","parse-names":false,"suffix":""},{"dropping-particle":"","family":"Egger","given":"L.","non-dropping-particle":"","parse-names":false,"suffix":""},{"dropping-particle":"","family":"Golding","given":"M.","non-dropping-particle":"","parse-names":false,"suffix":""},{"dropping-particle":"","family":"Karakaya","given":"S.","non-dropping-particle":"","parse-names":false,"suffix":""},{"dropping-particle":"","family":"Kirkhus","given":"B.","non-dropping-particle":"","parse-names":false,"suffix":""},{"dropping-particle":"","family":"Feunteun","given":"S.","non-dropping-particle":"Le","parse-names":false,"suffix":""},{"dropping-particle":"","family":"Lesmes","given":"U.","non-dropping-particle":"","parse-names":false,"suffix":""},{"dropping-particle":"","family":"MacIerzanka","given":"A.","non-dropping-particle":"","parse-names":false,"suffix":""},{"dropping-particle":"","family":"MacKie","given":"A.","non-dropping-particle":"","parse-names":false,"suffix":""},{"dropping-particle":"","family":"Marze","given":"S.","non-dropping-particle":"","parse-names":false,"suffix":""},{"dropping-particle":"","family":"McClements","given":"D. J.","non-dropping-particle":"","parse-names":false,"suffix":""},{"dropping-particle":"","family":"Ménard","given":"O.","non-dropping-particle":"","parse-names":false,"suffix":""},{"dropping-particle":"","family":"Recio","given":"I.","non-dropping-particle":"","parse-names":false,"suffix":""},{"dropping-particle":"","family":"Santos","given":"C. N.","non-dropping-particle":"","parse-names":false,"suffix":""},{"dropping-particle":"","family":"Singh","given":"R. P.","non-dropping-particle":"","parse-names":false,"suffix":""},{"dropping-particle":"","family":"Vegarud","given":"G. E.","non-dropping-particle":"","parse-names":false,"suffix":""},{"dropping-particle":"","family":"Wickham","given":"M. S.J.","non-dropping-particle":"","parse-names":false,"suffix":""},{"dropping-particle":"","family":"Weitschies","given":"W.","non-dropping-particle":"","parse-names":false,"suffix":""},{"dropping-particle":"","family":"Brodkorb","given":"A.","non-dropping-particle":"","parse-names":false,"suffix":""}],"container-title":"Food and Function","id":"ITEM-1","issue":"6","issued":{"date-parts":[["2014"]]},"page":"1113-1124","title":"A standardised static in vitro digestion method suitable for food-an international consensus","type":"article-journal","volume":"5"},"uris":["http://www.mendeley.com/documents/?uuid=5f33c8b5-a97f-4a03-9513-115ab7c35c73"]}],"mendeley":{"formattedCitation":"(Minekus et al., 2014)","manualFormatting":"Minekus et al., (2014)","plainTextFormattedCitation":"(Minekus et al., 2014)","previouslyFormattedCitation":"(Minekus et al., 2014)"},"properties":{"noteIndex":0},"schema":"https://github.com/citation-style-language/schema/raw/master/csl-citation.json"}</w:instrText>
      </w:r>
      <w:r w:rsidR="005F2E00">
        <w:rPr>
          <w:rFonts w:ascii="Arial" w:hAnsi="Arial" w:cs="Arial"/>
        </w:rPr>
        <w:fldChar w:fldCharType="separate"/>
      </w:r>
      <w:r w:rsidR="005F2E00" w:rsidRPr="005F2E00">
        <w:rPr>
          <w:rFonts w:ascii="Arial" w:hAnsi="Arial" w:cs="Arial"/>
          <w:noProof/>
        </w:rPr>
        <w:t xml:space="preserve">Minekus et al., </w:t>
      </w:r>
      <w:r w:rsidR="005F2E00">
        <w:rPr>
          <w:rFonts w:ascii="Arial" w:hAnsi="Arial" w:cs="Arial"/>
          <w:noProof/>
        </w:rPr>
        <w:t>(</w:t>
      </w:r>
      <w:r w:rsidR="005F2E00" w:rsidRPr="005F2E00">
        <w:rPr>
          <w:rFonts w:ascii="Arial" w:hAnsi="Arial" w:cs="Arial"/>
          <w:noProof/>
        </w:rPr>
        <w:t>2014)</w:t>
      </w:r>
      <w:r w:rsidR="005F2E00">
        <w:rPr>
          <w:rFonts w:ascii="Arial" w:hAnsi="Arial" w:cs="Arial"/>
        </w:rPr>
        <w:fldChar w:fldCharType="end"/>
      </w:r>
      <w:r w:rsidR="005F2E00">
        <w:rPr>
          <w:rFonts w:ascii="Arial" w:hAnsi="Arial" w:cs="Arial"/>
        </w:rPr>
        <w:t xml:space="preserve"> </w:t>
      </w:r>
      <w:r w:rsidRPr="00D073F4">
        <w:rPr>
          <w:rFonts w:ascii="Arial" w:hAnsi="Arial" w:cs="Arial"/>
        </w:rPr>
        <w:t xml:space="preserve">which consists of 3 distinct stages namely; oral, gastric, and intestinal. The oral stage is optional for liquid products so it was not done in this study. For the stomach stage, 10 ml of each samples (T0, T1 and T4) was mixed with 7.5 ml of SGF (Simulated Gastric Fluid) stock electrolyte solution (a solution of 6.9 mL </w:t>
      </w:r>
      <w:proofErr w:type="spellStart"/>
      <w:r w:rsidRPr="00D073F4">
        <w:rPr>
          <w:rFonts w:ascii="Arial" w:hAnsi="Arial" w:cs="Arial"/>
        </w:rPr>
        <w:t>KCl</w:t>
      </w:r>
      <w:proofErr w:type="spellEnd"/>
      <w:r w:rsidRPr="00D073F4">
        <w:rPr>
          <w:rFonts w:ascii="Arial" w:hAnsi="Arial" w:cs="Arial"/>
        </w:rPr>
        <w:t xml:space="preserve"> 0.5 mmol/L + 0.9 mL KH</w:t>
      </w:r>
      <w:r w:rsidRPr="005F2E00">
        <w:rPr>
          <w:rFonts w:ascii="Arial" w:hAnsi="Arial" w:cs="Arial"/>
          <w:vertAlign w:val="subscript"/>
        </w:rPr>
        <w:t>2</w:t>
      </w:r>
      <w:r w:rsidRPr="00D073F4">
        <w:rPr>
          <w:rFonts w:ascii="Arial" w:hAnsi="Arial" w:cs="Arial"/>
        </w:rPr>
        <w:t>PO</w:t>
      </w:r>
      <w:r w:rsidRPr="005F2E00">
        <w:rPr>
          <w:rFonts w:ascii="Arial" w:hAnsi="Arial" w:cs="Arial"/>
          <w:vertAlign w:val="subscript"/>
        </w:rPr>
        <w:t>4</w:t>
      </w:r>
      <w:r w:rsidRPr="00D073F4">
        <w:rPr>
          <w:rFonts w:ascii="Arial" w:hAnsi="Arial" w:cs="Arial"/>
        </w:rPr>
        <w:t xml:space="preserve"> 0.5 mmol/L+ 12.5 mL NaHCO</w:t>
      </w:r>
      <w:r w:rsidRPr="005F2E00">
        <w:rPr>
          <w:rFonts w:ascii="Arial" w:hAnsi="Arial" w:cs="Arial"/>
          <w:vertAlign w:val="subscript"/>
        </w:rPr>
        <w:t>3</w:t>
      </w:r>
      <w:r w:rsidRPr="00D073F4">
        <w:rPr>
          <w:rFonts w:ascii="Arial" w:hAnsi="Arial" w:cs="Arial"/>
        </w:rPr>
        <w:t xml:space="preserve"> 1 mmol/L + 11.8 mL NaCl 2 mmol/L+ 0.4 mL MgCl</w:t>
      </w:r>
      <w:r w:rsidRPr="005F2E00">
        <w:rPr>
          <w:rFonts w:ascii="Arial" w:hAnsi="Arial" w:cs="Arial"/>
          <w:vertAlign w:val="subscript"/>
        </w:rPr>
        <w:t>2</w:t>
      </w:r>
      <w:r w:rsidRPr="00D073F4">
        <w:rPr>
          <w:rFonts w:ascii="Arial" w:hAnsi="Arial" w:cs="Arial"/>
        </w:rPr>
        <w:t>(H</w:t>
      </w:r>
      <w:r w:rsidRPr="005F2E00">
        <w:rPr>
          <w:rFonts w:ascii="Arial" w:hAnsi="Arial" w:cs="Arial"/>
          <w:vertAlign w:val="subscript"/>
        </w:rPr>
        <w:t>2</w:t>
      </w:r>
      <w:r w:rsidRPr="00D073F4">
        <w:rPr>
          <w:rFonts w:ascii="Arial" w:hAnsi="Arial" w:cs="Arial"/>
        </w:rPr>
        <w:t>O)</w:t>
      </w:r>
      <w:r w:rsidRPr="005F2E00">
        <w:rPr>
          <w:rFonts w:ascii="Arial" w:hAnsi="Arial" w:cs="Arial"/>
          <w:vertAlign w:val="subscript"/>
        </w:rPr>
        <w:t>6</w:t>
      </w:r>
      <w:r w:rsidRPr="00D073F4">
        <w:rPr>
          <w:rFonts w:ascii="Arial" w:hAnsi="Arial" w:cs="Arial"/>
        </w:rPr>
        <w:t xml:space="preserve"> 0.15 mmol/L + 0.5 mL (NH</w:t>
      </w:r>
      <w:r w:rsidRPr="005F2E00">
        <w:rPr>
          <w:rFonts w:ascii="Arial" w:hAnsi="Arial" w:cs="Arial"/>
          <w:vertAlign w:val="subscript"/>
        </w:rPr>
        <w:t>4</w:t>
      </w:r>
      <w:r w:rsidRPr="00D073F4">
        <w:rPr>
          <w:rFonts w:ascii="Arial" w:hAnsi="Arial" w:cs="Arial"/>
        </w:rPr>
        <w:t>)</w:t>
      </w:r>
      <w:r w:rsidRPr="005F2E00">
        <w:rPr>
          <w:rFonts w:ascii="Arial" w:hAnsi="Arial" w:cs="Arial"/>
          <w:vertAlign w:val="subscript"/>
        </w:rPr>
        <w:t>2</w:t>
      </w:r>
      <w:r w:rsidRPr="00D073F4">
        <w:rPr>
          <w:rFonts w:ascii="Arial" w:hAnsi="Arial" w:cs="Arial"/>
        </w:rPr>
        <w:t>CO</w:t>
      </w:r>
      <w:r w:rsidRPr="005F2E00">
        <w:rPr>
          <w:rFonts w:ascii="Arial" w:hAnsi="Arial" w:cs="Arial"/>
          <w:vertAlign w:val="subscript"/>
        </w:rPr>
        <w:t>3</w:t>
      </w:r>
      <w:r w:rsidRPr="00D073F4">
        <w:rPr>
          <w:rFonts w:ascii="Arial" w:hAnsi="Arial" w:cs="Arial"/>
        </w:rPr>
        <w:t xml:space="preserve"> 0.5 mmol/L). After which water was added to achieve a final ratio of 50: 50 (v/v) for liquid sample and SGF. Following this, 1.6 mL of pepsin stock enzyme solution (25000 U/m) was made by mixing pepsin (3200 - 4500 U/mg) with SGF electrolyte solution. 5 µL of 0.3M CaCl</w:t>
      </w:r>
      <w:r w:rsidRPr="005F2E00">
        <w:rPr>
          <w:rFonts w:ascii="Arial" w:hAnsi="Arial" w:cs="Arial"/>
          <w:vertAlign w:val="subscript"/>
        </w:rPr>
        <w:t>2</w:t>
      </w:r>
      <w:r w:rsidRPr="00D073F4">
        <w:rPr>
          <w:rFonts w:ascii="Arial" w:hAnsi="Arial" w:cs="Arial"/>
        </w:rPr>
        <w:t xml:space="preserve"> and 0.2 mL of 1 M HCl were added to achieve a pH of 3.0 to mimic the pH of the digestive system. Finally, 0.695 µL of water was added and incubated for 2 hours at 37</w:t>
      </w:r>
      <w:r w:rsidRPr="005F2E00">
        <w:rPr>
          <w:rFonts w:ascii="Arial" w:hAnsi="Arial" w:cs="Arial"/>
          <w:vertAlign w:val="superscript"/>
        </w:rPr>
        <w:t>o</w:t>
      </w:r>
      <w:r w:rsidRPr="00D073F4">
        <w:rPr>
          <w:rFonts w:ascii="Arial" w:hAnsi="Arial" w:cs="Arial"/>
        </w:rPr>
        <w:t xml:space="preserve">C in a shaker bath. For the </w:t>
      </w:r>
      <w:proofErr w:type="spellStart"/>
      <w:r w:rsidRPr="00D073F4">
        <w:rPr>
          <w:rFonts w:ascii="Arial" w:hAnsi="Arial" w:cs="Arial"/>
        </w:rPr>
        <w:t>the</w:t>
      </w:r>
      <w:proofErr w:type="spellEnd"/>
      <w:r w:rsidRPr="00D073F4">
        <w:rPr>
          <w:rFonts w:ascii="Arial" w:hAnsi="Arial" w:cs="Arial"/>
        </w:rPr>
        <w:t xml:space="preserve"> intestinal stage, 20 ml of the gastric digestion mixture was mixed with 11 ml of the SIF (Simulated Intestinal Fluid) electrolyte stock solution. This was followed by the addition </w:t>
      </w:r>
      <w:r w:rsidRPr="00D073F4">
        <w:rPr>
          <w:rFonts w:ascii="Arial" w:hAnsi="Arial" w:cs="Arial"/>
        </w:rPr>
        <w:lastRenderedPageBreak/>
        <w:t xml:space="preserve">of 5 mL of 800 U/mL pancreatin solution which was made by mixing SIF electrolyte solution (a solution of 6.8 mL </w:t>
      </w:r>
      <w:proofErr w:type="spellStart"/>
      <w:r w:rsidRPr="00D073F4">
        <w:rPr>
          <w:rFonts w:ascii="Arial" w:hAnsi="Arial" w:cs="Arial"/>
        </w:rPr>
        <w:t>KCl</w:t>
      </w:r>
      <w:proofErr w:type="spellEnd"/>
      <w:r w:rsidRPr="00D073F4">
        <w:rPr>
          <w:rFonts w:ascii="Arial" w:hAnsi="Arial" w:cs="Arial"/>
        </w:rPr>
        <w:t xml:space="preserve"> 0.5 mmol/L + 0.8 mL KH</w:t>
      </w:r>
      <w:r w:rsidRPr="005F2E00">
        <w:rPr>
          <w:rFonts w:ascii="Arial" w:hAnsi="Arial" w:cs="Arial"/>
          <w:vertAlign w:val="subscript"/>
        </w:rPr>
        <w:t>2</w:t>
      </w:r>
      <w:r w:rsidRPr="00D073F4">
        <w:rPr>
          <w:rFonts w:ascii="Arial" w:hAnsi="Arial" w:cs="Arial"/>
        </w:rPr>
        <w:t>PO</w:t>
      </w:r>
      <w:r w:rsidRPr="005F2E00">
        <w:rPr>
          <w:rFonts w:ascii="Arial" w:hAnsi="Arial" w:cs="Arial"/>
          <w:vertAlign w:val="subscript"/>
        </w:rPr>
        <w:t>4</w:t>
      </w:r>
      <w:r w:rsidRPr="00D073F4">
        <w:rPr>
          <w:rFonts w:ascii="Arial" w:hAnsi="Arial" w:cs="Arial"/>
        </w:rPr>
        <w:t xml:space="preserve"> 0.5 mmol/L+ 42.5 mL NaHCO</w:t>
      </w:r>
      <w:r w:rsidRPr="005F2E00">
        <w:rPr>
          <w:rFonts w:ascii="Arial" w:hAnsi="Arial" w:cs="Arial"/>
          <w:vertAlign w:val="subscript"/>
        </w:rPr>
        <w:t>3</w:t>
      </w:r>
      <w:r w:rsidRPr="00D073F4">
        <w:rPr>
          <w:rFonts w:ascii="Arial" w:hAnsi="Arial" w:cs="Arial"/>
        </w:rPr>
        <w:t xml:space="preserve"> 1 mmol/L + 9.6 mL NaCl 2 mmol/L+ 1.1 mL MgCl</w:t>
      </w:r>
      <w:r w:rsidRPr="005F2E00">
        <w:rPr>
          <w:rFonts w:ascii="Arial" w:hAnsi="Arial" w:cs="Arial"/>
          <w:vertAlign w:val="subscript"/>
        </w:rPr>
        <w:t>2</w:t>
      </w:r>
      <w:r w:rsidRPr="00D073F4">
        <w:rPr>
          <w:rFonts w:ascii="Arial" w:hAnsi="Arial" w:cs="Arial"/>
        </w:rPr>
        <w:t>(H</w:t>
      </w:r>
      <w:r w:rsidRPr="005F2E00">
        <w:rPr>
          <w:rFonts w:ascii="Arial" w:hAnsi="Arial" w:cs="Arial"/>
          <w:vertAlign w:val="subscript"/>
        </w:rPr>
        <w:t>2</w:t>
      </w:r>
      <w:r w:rsidRPr="00D073F4">
        <w:rPr>
          <w:rFonts w:ascii="Arial" w:hAnsi="Arial" w:cs="Arial"/>
        </w:rPr>
        <w:t>O)</w:t>
      </w:r>
      <w:r w:rsidRPr="005F2E00">
        <w:rPr>
          <w:rFonts w:ascii="Arial" w:hAnsi="Arial" w:cs="Arial"/>
          <w:vertAlign w:val="subscript"/>
        </w:rPr>
        <w:t>6</w:t>
      </w:r>
      <w:r w:rsidRPr="00D073F4">
        <w:rPr>
          <w:rFonts w:ascii="Arial" w:hAnsi="Arial" w:cs="Arial"/>
        </w:rPr>
        <w:t xml:space="preserve"> 0.15 mmol/L), and pancreatic enzyme based on trypsin activity. 2.5 mL of fresh bile (160 mM in fresh bile), 40 µL of 0.3M CaCl</w:t>
      </w:r>
      <w:r w:rsidRPr="005F2E00">
        <w:rPr>
          <w:rFonts w:ascii="Arial" w:hAnsi="Arial" w:cs="Arial"/>
          <w:vertAlign w:val="subscript"/>
        </w:rPr>
        <w:t>2</w:t>
      </w:r>
      <w:r w:rsidRPr="00D073F4">
        <w:rPr>
          <w:rFonts w:ascii="Arial" w:hAnsi="Arial" w:cs="Arial"/>
        </w:rPr>
        <w:t xml:space="preserve">, and 0.15 mL of 1M NaOH were added to attain a pH of 7.0. Thereafter, 1.31 mL of distilled water was added and incubated for 2 hours at 37 °C. The final sample from the digestion stage was then </w:t>
      </w:r>
      <w:proofErr w:type="spellStart"/>
      <w:r w:rsidRPr="00D073F4">
        <w:rPr>
          <w:rFonts w:ascii="Arial" w:hAnsi="Arial" w:cs="Arial"/>
        </w:rPr>
        <w:t>analyzed</w:t>
      </w:r>
      <w:proofErr w:type="spellEnd"/>
      <w:r w:rsidRPr="00D073F4">
        <w:rPr>
          <w:rFonts w:ascii="Arial" w:hAnsi="Arial" w:cs="Arial"/>
        </w:rPr>
        <w:t xml:space="preserve"> for cholesterol and fatty acid profiles.</w:t>
      </w:r>
    </w:p>
    <w:p w14:paraId="5261AFA5" w14:textId="77777777" w:rsidR="00D073F4" w:rsidRPr="005F2E00" w:rsidRDefault="00D073F4" w:rsidP="00D073F4">
      <w:pPr>
        <w:spacing w:after="0" w:line="480" w:lineRule="auto"/>
        <w:jc w:val="both"/>
        <w:rPr>
          <w:rFonts w:ascii="Arial" w:hAnsi="Arial" w:cs="Arial"/>
          <w:b/>
          <w:bCs/>
        </w:rPr>
      </w:pPr>
      <w:r w:rsidRPr="005F2E00">
        <w:rPr>
          <w:rFonts w:ascii="Arial" w:hAnsi="Arial" w:cs="Arial"/>
          <w:b/>
          <w:bCs/>
        </w:rPr>
        <w:t>Statistic test</w:t>
      </w:r>
    </w:p>
    <w:p w14:paraId="089C2ECD" w14:textId="77777777" w:rsidR="00D073F4" w:rsidRPr="00D073F4" w:rsidRDefault="00D073F4" w:rsidP="00D073F4">
      <w:pPr>
        <w:spacing w:after="0" w:line="480" w:lineRule="auto"/>
        <w:jc w:val="both"/>
        <w:rPr>
          <w:rFonts w:ascii="Arial" w:hAnsi="Arial" w:cs="Arial"/>
        </w:rPr>
      </w:pPr>
      <w:r w:rsidRPr="00D073F4">
        <w:rPr>
          <w:rFonts w:ascii="Arial" w:hAnsi="Arial" w:cs="Arial"/>
        </w:rPr>
        <w:t xml:space="preserve">Statistical analysis was done using SPSS v. 22.0 (SPSS Inc., Chicago, Illinois, USA) and significance was tested using the Duncan Multiple Range Test (DMRT) variant analysis method at the 95% confidence level (P ≤ 0.05). </w:t>
      </w:r>
    </w:p>
    <w:p w14:paraId="4FB6EA35" w14:textId="77777777" w:rsidR="00D073F4" w:rsidRPr="005F2E00" w:rsidRDefault="00D073F4" w:rsidP="00D073F4">
      <w:pPr>
        <w:spacing w:after="0" w:line="480" w:lineRule="auto"/>
        <w:jc w:val="both"/>
        <w:rPr>
          <w:rFonts w:ascii="Arial" w:hAnsi="Arial" w:cs="Arial"/>
          <w:b/>
          <w:bCs/>
        </w:rPr>
      </w:pPr>
      <w:r w:rsidRPr="005F2E00">
        <w:rPr>
          <w:rFonts w:ascii="Arial" w:hAnsi="Arial" w:cs="Arial"/>
          <w:b/>
          <w:bCs/>
        </w:rPr>
        <w:t>Results and discussion</w:t>
      </w:r>
    </w:p>
    <w:p w14:paraId="3743C334" w14:textId="77777777" w:rsidR="00D073F4" w:rsidRPr="005F2E00" w:rsidRDefault="00D073F4" w:rsidP="00D073F4">
      <w:pPr>
        <w:spacing w:after="0" w:line="480" w:lineRule="auto"/>
        <w:jc w:val="both"/>
        <w:rPr>
          <w:rFonts w:ascii="Arial" w:hAnsi="Arial" w:cs="Arial"/>
          <w:b/>
          <w:bCs/>
        </w:rPr>
      </w:pPr>
      <w:r w:rsidRPr="005F2E00">
        <w:rPr>
          <w:rFonts w:ascii="Arial" w:hAnsi="Arial" w:cs="Arial"/>
          <w:b/>
          <w:bCs/>
        </w:rPr>
        <w:t>Proximate composition</w:t>
      </w:r>
    </w:p>
    <w:p w14:paraId="3DA47476" w14:textId="626C3536" w:rsidR="00D073F4" w:rsidRPr="00D073F4" w:rsidRDefault="00D073F4" w:rsidP="00CE139D">
      <w:pPr>
        <w:spacing w:after="0" w:line="480" w:lineRule="auto"/>
        <w:ind w:firstLine="720"/>
        <w:jc w:val="both"/>
        <w:rPr>
          <w:rFonts w:ascii="Arial" w:hAnsi="Arial" w:cs="Arial"/>
        </w:rPr>
      </w:pPr>
      <w:r w:rsidRPr="00D073F4">
        <w:rPr>
          <w:rFonts w:ascii="Arial" w:hAnsi="Arial" w:cs="Arial"/>
        </w:rPr>
        <w:t xml:space="preserve">The proximate composition of cow milk, cow milk plus various levels of jack bean seed protein isolate and jack bean sprout protein isolate (cow milk plus jack bean seed or sprout protein isolates) is shown in Table 1. The moisture content of the cow milk plus jack bean seed or sprout protein isolates showed a decreasing trend as the amount of jack bean seed or sprout protein isolates increased. The moisture content of the cow milk, cow milk plus various levels of jack bean seed or sprout protein isolates was lower than the moisture content of cow milk (89.2%) reported by the Indonesian National Standard </w:t>
      </w:r>
      <w:r w:rsidR="00CE139D">
        <w:rPr>
          <w:rFonts w:ascii="Arial" w:hAnsi="Arial" w:cs="Arial"/>
        </w:rPr>
        <w:fldChar w:fldCharType="begin" w:fldLock="1"/>
      </w:r>
      <w:r w:rsidR="00E14B33">
        <w:rPr>
          <w:rFonts w:ascii="Arial" w:hAnsi="Arial" w:cs="Arial"/>
        </w:rPr>
        <w:instrText>ADDIN CSL_CITATION {"citationItems":[{"id":"ITEM-1","itemData":{"author":[{"dropping-particle":"","family":"BSN","given":"","non-dropping-particle":"","parse-names":false,"suffix":""}],"container-title":"Standar Nasional Indonesia","id":"ITEM-1","issued":{"date-parts":[["2011"]]},"page":"1-4","title":"SNI 3141.1:2011 Susu segar-Bagian 1: Sapi","type":"article-journal"},"uris":["http://www.mendeley.com/documents/?uuid=9aaecf3a-e478-488f-b4da-ac7b9deddd4c"]}],"mendeley":{"formattedCitation":"(BSN, 2011)","manualFormatting":"(Badan Standardisasi Nasional, 2011)","plainTextFormattedCitation":"(BSN, 2011)","previouslyFormattedCitation":"(BSN, 2011)"},"properties":{"noteIndex":0},"schema":"https://github.com/citation-style-language/schema/raw/master/csl-citation.json"}</w:instrText>
      </w:r>
      <w:r w:rsidR="00CE139D">
        <w:rPr>
          <w:rFonts w:ascii="Arial" w:hAnsi="Arial" w:cs="Arial"/>
        </w:rPr>
        <w:fldChar w:fldCharType="separate"/>
      </w:r>
      <w:r w:rsidR="00CE139D" w:rsidRPr="00CE139D">
        <w:rPr>
          <w:rFonts w:ascii="Arial" w:hAnsi="Arial" w:cs="Arial"/>
          <w:noProof/>
        </w:rPr>
        <w:t>(B</w:t>
      </w:r>
      <w:r w:rsidR="00E14B33">
        <w:rPr>
          <w:rFonts w:ascii="Arial" w:hAnsi="Arial" w:cs="Arial"/>
          <w:noProof/>
        </w:rPr>
        <w:t xml:space="preserve">adan </w:t>
      </w:r>
      <w:r w:rsidR="00CE139D" w:rsidRPr="00CE139D">
        <w:rPr>
          <w:rFonts w:ascii="Arial" w:hAnsi="Arial" w:cs="Arial"/>
          <w:noProof/>
        </w:rPr>
        <w:t>S</w:t>
      </w:r>
      <w:r w:rsidR="00E14B33">
        <w:rPr>
          <w:rFonts w:ascii="Arial" w:hAnsi="Arial" w:cs="Arial"/>
          <w:noProof/>
        </w:rPr>
        <w:t xml:space="preserve">tandardisasi </w:t>
      </w:r>
      <w:r w:rsidR="00CE139D" w:rsidRPr="00CE139D">
        <w:rPr>
          <w:rFonts w:ascii="Arial" w:hAnsi="Arial" w:cs="Arial"/>
          <w:noProof/>
        </w:rPr>
        <w:t>N</w:t>
      </w:r>
      <w:r w:rsidR="00E14B33">
        <w:rPr>
          <w:rFonts w:ascii="Arial" w:hAnsi="Arial" w:cs="Arial"/>
          <w:noProof/>
        </w:rPr>
        <w:t>asional</w:t>
      </w:r>
      <w:r w:rsidR="00CE139D" w:rsidRPr="00CE139D">
        <w:rPr>
          <w:rFonts w:ascii="Arial" w:hAnsi="Arial" w:cs="Arial"/>
          <w:noProof/>
        </w:rPr>
        <w:t>, 2011)</w:t>
      </w:r>
      <w:r w:rsidR="00CE139D">
        <w:rPr>
          <w:rFonts w:ascii="Arial" w:hAnsi="Arial" w:cs="Arial"/>
        </w:rPr>
        <w:fldChar w:fldCharType="end"/>
      </w:r>
      <w:r w:rsidR="00CE139D">
        <w:rPr>
          <w:rFonts w:ascii="Arial" w:hAnsi="Arial" w:cs="Arial"/>
        </w:rPr>
        <w:t xml:space="preserve">. </w:t>
      </w:r>
      <w:r w:rsidRPr="00D073F4">
        <w:rPr>
          <w:rFonts w:ascii="Arial" w:hAnsi="Arial" w:cs="Arial"/>
        </w:rPr>
        <w:t xml:space="preserve">There was no </w:t>
      </w:r>
      <w:r w:rsidRPr="00D073F4">
        <w:rPr>
          <w:rFonts w:ascii="Arial" w:hAnsi="Arial" w:cs="Arial"/>
        </w:rPr>
        <w:lastRenderedPageBreak/>
        <w:t xml:space="preserve">significant difference (p &gt;0.05) among the cow milk plus various levels of jack bean seed or sprout protein isolates. This could be due to the small differences (3, 6 and 9%) in the amount of jack bean seed protein isolates or jack bean sprout protein isolates used in this study.  </w:t>
      </w:r>
    </w:p>
    <w:p w14:paraId="6914B326" w14:textId="67CB6E5D" w:rsidR="00D073F4" w:rsidRPr="00D073F4" w:rsidRDefault="00D073F4" w:rsidP="00CE139D">
      <w:pPr>
        <w:spacing w:after="0" w:line="480" w:lineRule="auto"/>
        <w:ind w:firstLine="720"/>
        <w:jc w:val="both"/>
        <w:rPr>
          <w:rFonts w:ascii="Arial" w:hAnsi="Arial" w:cs="Arial"/>
        </w:rPr>
      </w:pPr>
      <w:r w:rsidRPr="00D073F4">
        <w:rPr>
          <w:rFonts w:ascii="Arial" w:hAnsi="Arial" w:cs="Arial"/>
        </w:rPr>
        <w:t xml:space="preserve">The fat content of cow milk plus various levels of jack bean seed or sprout protein isolates showed an increasing trend with increasing amount of jack bean seed or sprout protein isolates. Generally, the fat content of cow milk plus jack bean sprout protein isolate were lower that of cow milk plus jack bean seed protein isolate. This could be due to the differences in the fat content of the raw materials (jack bean seed protein isolate versus jack bean sprout protein isolate) used. The fat content of jack bean sprout protein isolate is presumably lower than the jack bean </w:t>
      </w:r>
      <w:proofErr w:type="gramStart"/>
      <w:r w:rsidRPr="00D073F4">
        <w:rPr>
          <w:rFonts w:ascii="Arial" w:hAnsi="Arial" w:cs="Arial"/>
        </w:rPr>
        <w:t>seed</w:t>
      </w:r>
      <w:proofErr w:type="gramEnd"/>
      <w:r w:rsidRPr="00D073F4">
        <w:rPr>
          <w:rFonts w:ascii="Arial" w:hAnsi="Arial" w:cs="Arial"/>
        </w:rPr>
        <w:t xml:space="preserve"> protein isolates. According to </w:t>
      </w:r>
      <w:r w:rsidR="00CE139D">
        <w:rPr>
          <w:rFonts w:ascii="Arial" w:hAnsi="Arial" w:cs="Arial"/>
        </w:rPr>
        <w:fldChar w:fldCharType="begin" w:fldLock="1"/>
      </w:r>
      <w:r w:rsidR="000403C0">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approach.","author":[{"dropping-particle":"","family":"Kanetro","given":"Bayu;","non-dropping-particle":"","parse-names":false,"suffix":""}],"container-title":"Journal of Chemical Information and Modeling","id":"ITEM-1","issue":"9","issued":{"date-parts":[["2018"]]},"number-of-pages":"1689-1699","title":"Teknologi Pengolahan dan Pangan Fungsional Kacang-kacangan","type":"book","volume":"53"},"uris":["http://www.mendeley.com/documents/?uuid=c10e97ac-683d-4ea0-b4e4-6d0e86fe24c0"]}],"mendeley":{"formattedCitation":"(Bayu; Kanetro, 2018)","manualFormatting":"Kanetro (2017)","plainTextFormattedCitation":"(Bayu; Kanetro, 2018)","previouslyFormattedCitation":"(Bayu; Kanetro, 2018)"},"properties":{"noteIndex":0},"schema":"https://github.com/citation-style-language/schema/raw/master/csl-citation.json"}</w:instrText>
      </w:r>
      <w:r w:rsidR="00CE139D">
        <w:rPr>
          <w:rFonts w:ascii="Arial" w:hAnsi="Arial" w:cs="Arial"/>
        </w:rPr>
        <w:fldChar w:fldCharType="separate"/>
      </w:r>
      <w:r w:rsidR="00CE139D" w:rsidRPr="00CE139D">
        <w:rPr>
          <w:rFonts w:ascii="Arial" w:hAnsi="Arial" w:cs="Arial"/>
          <w:noProof/>
        </w:rPr>
        <w:t xml:space="preserve">Kanetro </w:t>
      </w:r>
      <w:r w:rsidR="00CE139D">
        <w:rPr>
          <w:rFonts w:ascii="Arial" w:hAnsi="Arial" w:cs="Arial"/>
          <w:noProof/>
        </w:rPr>
        <w:t>(</w:t>
      </w:r>
      <w:r w:rsidR="00CE139D" w:rsidRPr="00CE139D">
        <w:rPr>
          <w:rFonts w:ascii="Arial" w:hAnsi="Arial" w:cs="Arial"/>
          <w:noProof/>
        </w:rPr>
        <w:t>201</w:t>
      </w:r>
      <w:r w:rsidR="000403C0">
        <w:rPr>
          <w:rFonts w:ascii="Arial" w:hAnsi="Arial" w:cs="Arial"/>
          <w:noProof/>
        </w:rPr>
        <w:t>7</w:t>
      </w:r>
      <w:r w:rsidR="00CE139D" w:rsidRPr="00CE139D">
        <w:rPr>
          <w:rFonts w:ascii="Arial" w:hAnsi="Arial" w:cs="Arial"/>
          <w:noProof/>
        </w:rPr>
        <w:t>)</w:t>
      </w:r>
      <w:r w:rsidR="00CE139D">
        <w:rPr>
          <w:rFonts w:ascii="Arial" w:hAnsi="Arial" w:cs="Arial"/>
        </w:rPr>
        <w:fldChar w:fldCharType="end"/>
      </w:r>
      <w:r w:rsidR="00CE139D">
        <w:rPr>
          <w:rFonts w:ascii="Arial" w:hAnsi="Arial" w:cs="Arial"/>
        </w:rPr>
        <w:t xml:space="preserve"> </w:t>
      </w:r>
      <w:r w:rsidRPr="00D073F4">
        <w:rPr>
          <w:rFonts w:ascii="Arial" w:hAnsi="Arial" w:cs="Arial"/>
        </w:rPr>
        <w:t xml:space="preserve">during germination there is lipid mobilization in the cotyledons as an energy source for growth. The lipid in the cotyledons is transported to the embryo where it is used as a source of energy for germination. For jack bean sprout protein isolate plus cow milk, there was no significant difference (p &gt;0.05) in fat content between concentrations 3% and 6%, but a significant difference (p &lt;0.05) occurred between the 3% and 9% concentrations. This condition suggests that a difference of 6% (addition of 6%) jack bean sprout protein isolate is needed to bring about a significant difference. Due to the reduction in the fat content of the 3% jack bean seed or sprout protein isolates plus cow milk as compared to the 6% and 9% jack bean seed or sprout protein isolates plus cow milk, they showed a potential hypo cholesterol effect in cow milk. </w:t>
      </w:r>
    </w:p>
    <w:p w14:paraId="0E6DCB2F" w14:textId="17B98178" w:rsidR="00D073F4" w:rsidRPr="00D073F4" w:rsidRDefault="00D073F4" w:rsidP="00D073F4">
      <w:pPr>
        <w:spacing w:after="0" w:line="480" w:lineRule="auto"/>
        <w:jc w:val="both"/>
        <w:rPr>
          <w:rFonts w:ascii="Arial" w:hAnsi="Arial" w:cs="Arial"/>
        </w:rPr>
      </w:pPr>
      <w:r w:rsidRPr="00D073F4">
        <w:rPr>
          <w:rFonts w:ascii="Arial" w:hAnsi="Arial" w:cs="Arial"/>
        </w:rPr>
        <w:lastRenderedPageBreak/>
        <w:tab/>
        <w:t xml:space="preserve">The protein content of cow milk plus various levels of jack bean seed or sprout protein isolates also showed an increasing trend with increasing amount of jack bean seed or sprout protein isolates. The protein content was highest (p&lt;0.05) in the 9% jack bean sprout protein isolate plus cow milk (47.43%) and lowest (p&lt;0.05) in the 3% jack bean seed protein isolate plus cow milk (35.49%). This is because the protein content of the jack bean sprout protein isolate is higher than that of jack bean seed protein isolate. </w:t>
      </w:r>
      <w:r w:rsidR="00CE139D">
        <w:rPr>
          <w:rFonts w:ascii="Arial" w:hAnsi="Arial" w:cs="Arial"/>
        </w:rPr>
        <w:fldChar w:fldCharType="begin" w:fldLock="1"/>
      </w:r>
      <w:r w:rsidR="00CE139D">
        <w:rPr>
          <w:rFonts w:ascii="Arial" w:hAnsi="Arial" w:cs="Arial"/>
        </w:rPr>
        <w:instrText>ADDIN CSL_CITATION {"citationItems":[{"id":"ITEM-1","itemData":{"DOI":"10.1007/s13197-015-1832-1","ISSN":"09758402","abstract":"Cowpea (Vigna unguiculata), is an important arid legume with a good source of energy, protein, vitamins, minerals and dietary fibre. Sprouting of legumes enhances the bioavailability and digestibility of nutrients and therefore plays an important role in human nutrition. Improved varieties of grain cowpea viz. Pant Lobia-1 (PL-1) and Pant Lobia-2 (PL-2) and Pant Lobia-3 (PL-3) were examined for sprouting characteristics and associated changes in nutritional quality. Soaking time, sprouting time and sprouting temperature combinations for desirable sprout length of ¼ to ½ inch for cowpea seed samples were standardized. All the observations were taken in triplicate except soaking time, where six observations were taken in a completely randomized design of three treatments. Results revealed that optimum soaking time of PL-1 and PL-2 seed was 3 h whereas PL-3 required 9 h. Sprouting period of 24 h at 25 °C was found to be desirable for obtaining good sprouts. Significant improvement in nutritional quality was observed after sprouting at 25 °C for 24 h; protein increased by 9–12 %, vitamin C increased by 4–38 times, phytic acid decreased by 4–16 times, trypsin inhibitor activity decreased by 28–55 % along with an increase of 8–20 % in in-vitro protein digestibility.","author":[{"dropping-particle":"","family":"Devi","given":"Chingakham Basanti","non-dropping-particle":"","parse-names":false,"suffix":""},{"dropping-particle":"","family":"Kushwaha","given":"Archana","non-dropping-particle":"","parse-names":false,"suffix":""},{"dropping-particle":"","family":"Kumar","given":"Anil","non-dropping-particle":"","parse-names":false,"suffix":""}],"container-title":"Journal of Food Science and Technology","id":"ITEM-1","issue":"10","issued":{"date-parts":[["2015"]]},"page":"6821-6827","title":"Sprouting characteristics and associated changes in nutritional composition of cowpea (Vigna unguiculata)","type":"article-journal","volume":"52"},"uris":["http://www.mendeley.com/documents/?uuid=fe345721-1bf8-455d-935c-98a33ce2c2ac"]}],"mendeley":{"formattedCitation":"(Devi et al., 2015)","manualFormatting":"Devi et al. (2015)","plainTextFormattedCitation":"(Devi et al., 2015)","previouslyFormattedCitation":"(Devi et al., 2015)"},"properties":{"noteIndex":0},"schema":"https://github.com/citation-style-language/schema/raw/master/csl-citation.json"}</w:instrText>
      </w:r>
      <w:r w:rsidR="00CE139D">
        <w:rPr>
          <w:rFonts w:ascii="Arial" w:hAnsi="Arial" w:cs="Arial"/>
        </w:rPr>
        <w:fldChar w:fldCharType="separate"/>
      </w:r>
      <w:r w:rsidR="00CE139D" w:rsidRPr="00CE139D">
        <w:rPr>
          <w:rFonts w:ascii="Arial" w:hAnsi="Arial" w:cs="Arial"/>
          <w:noProof/>
        </w:rPr>
        <w:t xml:space="preserve">Devi </w:t>
      </w:r>
      <w:r w:rsidR="00CE139D" w:rsidRPr="00CE139D">
        <w:rPr>
          <w:rFonts w:ascii="Arial" w:hAnsi="Arial" w:cs="Arial"/>
          <w:i/>
          <w:iCs/>
          <w:noProof/>
        </w:rPr>
        <w:t>et al.</w:t>
      </w:r>
      <w:r w:rsidR="00CE139D" w:rsidRPr="00CE139D">
        <w:rPr>
          <w:rFonts w:ascii="Arial" w:hAnsi="Arial" w:cs="Arial"/>
          <w:noProof/>
        </w:rPr>
        <w:t xml:space="preserve"> </w:t>
      </w:r>
      <w:r w:rsidR="00CE139D">
        <w:rPr>
          <w:rFonts w:ascii="Arial" w:hAnsi="Arial" w:cs="Arial"/>
          <w:noProof/>
        </w:rPr>
        <w:t>(</w:t>
      </w:r>
      <w:r w:rsidR="00CE139D" w:rsidRPr="00CE139D">
        <w:rPr>
          <w:rFonts w:ascii="Arial" w:hAnsi="Arial" w:cs="Arial"/>
          <w:noProof/>
        </w:rPr>
        <w:t>2015)</w:t>
      </w:r>
      <w:r w:rsidR="00CE139D">
        <w:rPr>
          <w:rFonts w:ascii="Arial" w:hAnsi="Arial" w:cs="Arial"/>
        </w:rPr>
        <w:fldChar w:fldCharType="end"/>
      </w:r>
      <w:r w:rsidR="00CE139D">
        <w:rPr>
          <w:rFonts w:ascii="Arial" w:hAnsi="Arial" w:cs="Arial"/>
        </w:rPr>
        <w:t xml:space="preserve"> </w:t>
      </w:r>
      <w:r w:rsidRPr="00D073F4">
        <w:rPr>
          <w:rFonts w:ascii="Arial" w:hAnsi="Arial" w:cs="Arial"/>
        </w:rPr>
        <w:t>reported a higher protein content for pea seed germinated for 24 hours at 25</w:t>
      </w:r>
      <w:r w:rsidRPr="00CE139D">
        <w:rPr>
          <w:rFonts w:ascii="Arial" w:hAnsi="Arial" w:cs="Arial"/>
          <w:vertAlign w:val="superscript"/>
        </w:rPr>
        <w:t>o</w:t>
      </w:r>
      <w:r w:rsidRPr="00D073F4">
        <w:rPr>
          <w:rFonts w:ascii="Arial" w:hAnsi="Arial" w:cs="Arial"/>
        </w:rPr>
        <w:t xml:space="preserve">C. This was attributed to the loss of weight as carbohydrate was being used as a source of energy during germination </w:t>
      </w:r>
      <w:r w:rsidR="00703773">
        <w:rPr>
          <w:rFonts w:ascii="Arial" w:hAnsi="Arial" w:cs="Arial"/>
        </w:rPr>
        <w:t>(</w:t>
      </w:r>
      <w:r w:rsidR="00703773">
        <w:rPr>
          <w:rFonts w:ascii="Arial" w:hAnsi="Arial" w:cs="Arial"/>
        </w:rPr>
        <w:fldChar w:fldCharType="begin" w:fldLock="1"/>
      </w:r>
      <w:r w:rsidR="00703773">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approach.","author":[{"dropping-particle":"","family":"Kanetro","given":"Bayu;","non-dropping-particle":"","parse-names":false,"suffix":""}],"container-title":"Journal of Chemical Information and Modeling","id":"ITEM-1","issue":"9","issued":{"date-parts":[["2018"]]},"number-of-pages":"1689-1699","title":"Teknologi Pengolahan dan Pangan Fungsional Kacang-kacangan","type":"book","volume":"53"},"uris":["http://www.mendeley.com/documents/?uuid=c10e97ac-683d-4ea0-b4e4-6d0e86fe24c0"]}],"mendeley":{"formattedCitation":"(Bayu; Kanetro, 2018)","manualFormatting":"Kanetro, 2017)","plainTextFormattedCitation":"(Bayu; Kanetro, 2018)","previouslyFormattedCitation":"(Bayu; Kanetro, 2018)"},"properties":{"noteIndex":0},"schema":"https://github.com/citation-style-language/schema/raw/master/csl-citation.json"}</w:instrText>
      </w:r>
      <w:r w:rsidR="00703773">
        <w:rPr>
          <w:rFonts w:ascii="Arial" w:hAnsi="Arial" w:cs="Arial"/>
        </w:rPr>
        <w:fldChar w:fldCharType="separate"/>
      </w:r>
      <w:r w:rsidR="00703773" w:rsidRPr="00CE139D">
        <w:rPr>
          <w:rFonts w:ascii="Arial" w:hAnsi="Arial" w:cs="Arial"/>
          <w:noProof/>
        </w:rPr>
        <w:t>Kanetro</w:t>
      </w:r>
      <w:r w:rsidR="00703773">
        <w:rPr>
          <w:rFonts w:ascii="Arial" w:hAnsi="Arial" w:cs="Arial"/>
          <w:noProof/>
        </w:rPr>
        <w:t xml:space="preserve">, </w:t>
      </w:r>
      <w:r w:rsidR="00703773" w:rsidRPr="00CE139D">
        <w:rPr>
          <w:rFonts w:ascii="Arial" w:hAnsi="Arial" w:cs="Arial"/>
          <w:noProof/>
        </w:rPr>
        <w:t>201</w:t>
      </w:r>
      <w:r w:rsidR="00703773">
        <w:rPr>
          <w:rFonts w:ascii="Arial" w:hAnsi="Arial" w:cs="Arial"/>
          <w:noProof/>
        </w:rPr>
        <w:t>7</w:t>
      </w:r>
      <w:r w:rsidR="00703773" w:rsidRPr="00CE139D">
        <w:rPr>
          <w:rFonts w:ascii="Arial" w:hAnsi="Arial" w:cs="Arial"/>
          <w:noProof/>
        </w:rPr>
        <w:t>)</w:t>
      </w:r>
      <w:r w:rsidR="00703773">
        <w:rPr>
          <w:rFonts w:ascii="Arial" w:hAnsi="Arial" w:cs="Arial"/>
        </w:rPr>
        <w:fldChar w:fldCharType="end"/>
      </w:r>
      <w:r w:rsidR="00CE139D">
        <w:rPr>
          <w:rFonts w:ascii="Arial" w:hAnsi="Arial" w:cs="Arial"/>
        </w:rPr>
        <w:t xml:space="preserve">. </w:t>
      </w:r>
      <w:r w:rsidRPr="00D073F4">
        <w:rPr>
          <w:rFonts w:ascii="Arial" w:hAnsi="Arial" w:cs="Arial"/>
        </w:rPr>
        <w:t xml:space="preserve">In this study, the protein content of cow milk plus various levels of jack bean seed or sprout protein isolates was higher that the protein content of cow milk reported by the Indonesian National Standard </w:t>
      </w:r>
      <w:r w:rsidR="00CE139D">
        <w:rPr>
          <w:rFonts w:ascii="Arial" w:hAnsi="Arial" w:cs="Arial"/>
        </w:rPr>
        <w:fldChar w:fldCharType="begin" w:fldLock="1"/>
      </w:r>
      <w:r w:rsidR="00E14B33">
        <w:rPr>
          <w:rFonts w:ascii="Arial" w:hAnsi="Arial" w:cs="Arial"/>
        </w:rPr>
        <w:instrText>ADDIN CSL_CITATION {"citationItems":[{"id":"ITEM-1","itemData":{"author":[{"dropping-particle":"","family":"BSN","given":"","non-dropping-particle":"","parse-names":false,"suffix":""}],"container-title":"Standar Nasional Indonesia","id":"ITEM-1","issued":{"date-parts":[["2011"]]},"page":"1-4","title":"SNI 3141.1:2011 Susu segar-Bagian 1: Sapi","type":"article-journal"},"uris":["http://www.mendeley.com/documents/?uuid=9aaecf3a-e478-488f-b4da-ac7b9deddd4c"]}],"mendeley":{"formattedCitation":"(BSN, 2011)","manualFormatting":"(Badan Standardisasi Nasional, 2011)","plainTextFormattedCitation":"(BSN, 2011)","previouslyFormattedCitation":"(BSN, 2011)"},"properties":{"noteIndex":0},"schema":"https://github.com/citation-style-language/schema/raw/master/csl-citation.json"}</w:instrText>
      </w:r>
      <w:r w:rsidR="00CE139D">
        <w:rPr>
          <w:rFonts w:ascii="Arial" w:hAnsi="Arial" w:cs="Arial"/>
        </w:rPr>
        <w:fldChar w:fldCharType="separate"/>
      </w:r>
      <w:r w:rsidR="00CE139D" w:rsidRPr="00CE139D">
        <w:rPr>
          <w:rFonts w:ascii="Arial" w:hAnsi="Arial" w:cs="Arial"/>
          <w:noProof/>
        </w:rPr>
        <w:t>(B</w:t>
      </w:r>
      <w:r w:rsidR="00E14B33">
        <w:rPr>
          <w:rFonts w:ascii="Arial" w:hAnsi="Arial" w:cs="Arial"/>
          <w:noProof/>
        </w:rPr>
        <w:t xml:space="preserve">adan </w:t>
      </w:r>
      <w:r w:rsidR="00CE139D" w:rsidRPr="00CE139D">
        <w:rPr>
          <w:rFonts w:ascii="Arial" w:hAnsi="Arial" w:cs="Arial"/>
          <w:noProof/>
        </w:rPr>
        <w:t>S</w:t>
      </w:r>
      <w:r w:rsidR="00E14B33">
        <w:rPr>
          <w:rFonts w:ascii="Arial" w:hAnsi="Arial" w:cs="Arial"/>
          <w:noProof/>
        </w:rPr>
        <w:t xml:space="preserve">tandardisasi </w:t>
      </w:r>
      <w:r w:rsidR="00CE139D" w:rsidRPr="00CE139D">
        <w:rPr>
          <w:rFonts w:ascii="Arial" w:hAnsi="Arial" w:cs="Arial"/>
          <w:noProof/>
        </w:rPr>
        <w:t>N</w:t>
      </w:r>
      <w:r w:rsidR="00E14B33">
        <w:rPr>
          <w:rFonts w:ascii="Arial" w:hAnsi="Arial" w:cs="Arial"/>
          <w:noProof/>
        </w:rPr>
        <w:t>asional</w:t>
      </w:r>
      <w:r w:rsidR="00CE139D" w:rsidRPr="00CE139D">
        <w:rPr>
          <w:rFonts w:ascii="Arial" w:hAnsi="Arial" w:cs="Arial"/>
          <w:noProof/>
        </w:rPr>
        <w:t>, 2011)</w:t>
      </w:r>
      <w:r w:rsidR="00CE139D">
        <w:rPr>
          <w:rFonts w:ascii="Arial" w:hAnsi="Arial" w:cs="Arial"/>
        </w:rPr>
        <w:fldChar w:fldCharType="end"/>
      </w:r>
      <w:r w:rsidR="00CE139D">
        <w:rPr>
          <w:rFonts w:ascii="Arial" w:hAnsi="Arial" w:cs="Arial"/>
        </w:rPr>
        <w:t xml:space="preserve">. </w:t>
      </w:r>
      <w:r w:rsidRPr="00D073F4">
        <w:rPr>
          <w:rFonts w:ascii="Arial" w:hAnsi="Arial" w:cs="Arial"/>
        </w:rPr>
        <w:t>This was due to the high protein content in jack bean seed or sprout protein isolates used in this study.</w:t>
      </w:r>
    </w:p>
    <w:p w14:paraId="251888A4" w14:textId="6F499CB1" w:rsidR="00D073F4" w:rsidRPr="00D073F4" w:rsidRDefault="00D073F4" w:rsidP="00CE139D">
      <w:pPr>
        <w:spacing w:after="0" w:line="480" w:lineRule="auto"/>
        <w:ind w:firstLine="720"/>
        <w:jc w:val="both"/>
        <w:rPr>
          <w:rFonts w:ascii="Arial" w:hAnsi="Arial" w:cs="Arial"/>
        </w:rPr>
      </w:pPr>
      <w:r w:rsidRPr="00D073F4">
        <w:rPr>
          <w:rFonts w:ascii="Arial" w:hAnsi="Arial" w:cs="Arial"/>
        </w:rPr>
        <w:t xml:space="preserve">Similarly, to the protein content, the ash content of the cow milk plus various levels of jack bean seed or sprout protein isolates showed an increasing trend with increasing amount of jack bean seed or sprout protein isolates. The ash content was highest (p&lt;0.05) in the 9% jack bean sprout protein isolate plus cow milk (6.19%) and lowest (p&lt;0.05) in the cow milk (4.57%). The ash content of the jack bean sprout protein isolate plus cow milk were generally higher than the jack bean </w:t>
      </w:r>
      <w:proofErr w:type="gramStart"/>
      <w:r w:rsidRPr="00D073F4">
        <w:rPr>
          <w:rFonts w:ascii="Arial" w:hAnsi="Arial" w:cs="Arial"/>
        </w:rPr>
        <w:t>seed</w:t>
      </w:r>
      <w:proofErr w:type="gramEnd"/>
      <w:r w:rsidRPr="00D073F4">
        <w:rPr>
          <w:rFonts w:ascii="Arial" w:hAnsi="Arial" w:cs="Arial"/>
        </w:rPr>
        <w:t xml:space="preserve"> protein isolate plus cow milk. According to </w:t>
      </w:r>
      <w:r w:rsidR="00CE139D">
        <w:rPr>
          <w:rFonts w:ascii="Arial" w:hAnsi="Arial" w:cs="Arial"/>
        </w:rPr>
        <w:fldChar w:fldCharType="begin" w:fldLock="1"/>
      </w:r>
      <w:r w:rsidR="00F64CDD">
        <w:rPr>
          <w:rFonts w:ascii="Arial" w:hAnsi="Arial" w:cs="Arial"/>
        </w:rPr>
        <w:instrText>ADDIN CSL_CITATION {"citationItems":[{"id":"ITEM-1","itemData":{"DOI":"10.1080/10408398009527295","ISBN":"1040839800","ISSN":"00990248","PMID":"7002472","author":[{"dropping-particle":"","family":"Lorenz","given":"Klaus","non-dropping-particle":"","parse-names":false,"suffix":""},{"dropping-particle":"","family":"D'Appolonia","given":"Bert","non-dropping-particle":"","parse-names":false,"suffix":""}],"container-title":"C R C Critical Reviews in Food Science and Nutrition","id":"ITEM-1","issue":"4","issued":{"date-parts":[["1980"]]},"number-of-pages":"353-385","title":"Cereal sprouts: Composition, nutritive value, food applications","type":"book","volume":"13"},"uris":["http://www.mendeley.com/documents/?uuid=1c7f379f-de5f-4880-89a9-56d3ef7d5691"]}],"mendeley":{"formattedCitation":"(Lorenz &amp; D’Appolonia, 1980)","manualFormatting":"Lorenz and D’Appolonia (1980)","plainTextFormattedCitation":"(Lorenz &amp; D’Appolonia, 1980)","previouslyFormattedCitation":"(Lorenz &amp; D’Appolonia, 1980)"},"properties":{"noteIndex":0},"schema":"https://github.com/citation-style-language/schema/raw/master/csl-citation.json"}</w:instrText>
      </w:r>
      <w:r w:rsidR="00CE139D">
        <w:rPr>
          <w:rFonts w:ascii="Arial" w:hAnsi="Arial" w:cs="Arial"/>
        </w:rPr>
        <w:fldChar w:fldCharType="separate"/>
      </w:r>
      <w:r w:rsidR="00CE139D" w:rsidRPr="00CE139D">
        <w:rPr>
          <w:rFonts w:ascii="Arial" w:hAnsi="Arial" w:cs="Arial"/>
          <w:noProof/>
        </w:rPr>
        <w:t xml:space="preserve">Lorenz </w:t>
      </w:r>
      <w:r w:rsidR="00CE139D">
        <w:rPr>
          <w:rFonts w:ascii="Arial" w:hAnsi="Arial" w:cs="Arial"/>
          <w:noProof/>
        </w:rPr>
        <w:t>and</w:t>
      </w:r>
      <w:r w:rsidR="00CE139D" w:rsidRPr="00CE139D">
        <w:rPr>
          <w:rFonts w:ascii="Arial" w:hAnsi="Arial" w:cs="Arial"/>
          <w:noProof/>
        </w:rPr>
        <w:t xml:space="preserve"> D’Appolonia </w:t>
      </w:r>
      <w:r w:rsidR="00CE139D">
        <w:rPr>
          <w:rFonts w:ascii="Arial" w:hAnsi="Arial" w:cs="Arial"/>
          <w:noProof/>
        </w:rPr>
        <w:t>(</w:t>
      </w:r>
      <w:r w:rsidR="00CE139D" w:rsidRPr="00CE139D">
        <w:rPr>
          <w:rFonts w:ascii="Arial" w:hAnsi="Arial" w:cs="Arial"/>
          <w:noProof/>
        </w:rPr>
        <w:t>1980)</w:t>
      </w:r>
      <w:r w:rsidR="00CE139D">
        <w:rPr>
          <w:rFonts w:ascii="Arial" w:hAnsi="Arial" w:cs="Arial"/>
        </w:rPr>
        <w:fldChar w:fldCharType="end"/>
      </w:r>
      <w:r w:rsidR="00CE139D">
        <w:rPr>
          <w:rFonts w:ascii="Arial" w:hAnsi="Arial" w:cs="Arial"/>
        </w:rPr>
        <w:t xml:space="preserve"> </w:t>
      </w:r>
      <w:r w:rsidRPr="00D073F4">
        <w:rPr>
          <w:rFonts w:ascii="Arial" w:hAnsi="Arial" w:cs="Arial"/>
        </w:rPr>
        <w:t xml:space="preserve">minerals increase during germination due to the discharge of complex compounds as energy source </w:t>
      </w:r>
      <w:r w:rsidRPr="00D073F4">
        <w:rPr>
          <w:rFonts w:ascii="Arial" w:hAnsi="Arial" w:cs="Arial"/>
        </w:rPr>
        <w:lastRenderedPageBreak/>
        <w:t>for respiration. The mineral contents of the cow milk plus various levels of jack bean seed or sprout protein isolates were significantly higher (p&lt;0.05) that of the cow milk. This is due to the high mineral content in jack bean seed or sprout protein isolates as compared to cow milk.</w:t>
      </w:r>
    </w:p>
    <w:p w14:paraId="393EC8C1" w14:textId="7356C509" w:rsidR="00D073F4" w:rsidRPr="00D073F4" w:rsidRDefault="00D073F4" w:rsidP="008645B8">
      <w:pPr>
        <w:spacing w:after="0" w:line="480" w:lineRule="auto"/>
        <w:ind w:firstLine="720"/>
        <w:jc w:val="both"/>
        <w:rPr>
          <w:rFonts w:ascii="Arial" w:hAnsi="Arial" w:cs="Arial"/>
        </w:rPr>
      </w:pPr>
      <w:r w:rsidRPr="00D073F4">
        <w:rPr>
          <w:rFonts w:ascii="Arial" w:hAnsi="Arial" w:cs="Arial"/>
        </w:rPr>
        <w:t xml:space="preserve">The carbohydrate content of the cow milk plus various levels of jack bean seed or sprout protein isolates also showed an increasing trend with increasing amount of jack bean seed or sprout protein isolates. The carbohydrate content was highest (p&lt;0.05) in 3% jack bean seed protein isolate plus cow milk (30.30%) and lowest (p&lt;0.05) in 9% jack bean sprout protein isolate plus cow milk (17.30%). Generally, the carbohydrate content of cow milk was higher than cow milk plus various levels of jack bean seed or sprout protein isolates. This is due to the low carbohydrate content of jack bean seed or sprout protein isolates as compared to cow milk. </w:t>
      </w:r>
      <w:r w:rsidR="008645B8">
        <w:rPr>
          <w:rFonts w:ascii="Arial" w:hAnsi="Arial" w:cs="Arial"/>
        </w:rPr>
        <w:fldChar w:fldCharType="begin" w:fldLock="1"/>
      </w:r>
      <w:r w:rsidR="00B33995">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approach.","author":[{"dropping-particle":"","family":"Kanetro","given":"Bayu;","non-dropping-particle":"","parse-names":false,"suffix":""}],"container-title":"Journal of Chemical Information and Modeling","id":"ITEM-1","issue":"9","issued":{"date-parts":[["2018"]]},"number-of-pages":"1689-1699","title":"Teknologi Pengolahan dan Pangan Fungsional Kacang-kacangan","type":"book","volume":"53"},"uris":["http://www.mendeley.com/documents/?uuid=c10e97ac-683d-4ea0-b4e4-6d0e86fe24c0"]}],"mendeley":{"formattedCitation":"(Bayu; Kanetro, 2018)","manualFormatting":"Kanetro (2017)","plainTextFormattedCitation":"(Bayu; Kanetro, 2018)","previouslyFormattedCitation":"(Bayu; Kanetro, 2018)"},"properties":{"noteIndex":0},"schema":"https://github.com/citation-style-language/schema/raw/master/csl-citation.json"}</w:instrText>
      </w:r>
      <w:r w:rsidR="008645B8">
        <w:rPr>
          <w:rFonts w:ascii="Arial" w:hAnsi="Arial" w:cs="Arial"/>
        </w:rPr>
        <w:fldChar w:fldCharType="separate"/>
      </w:r>
      <w:r w:rsidR="008645B8" w:rsidRPr="00CE139D">
        <w:rPr>
          <w:rFonts w:ascii="Arial" w:hAnsi="Arial" w:cs="Arial"/>
          <w:noProof/>
        </w:rPr>
        <w:t xml:space="preserve">Kanetro </w:t>
      </w:r>
      <w:r w:rsidR="008645B8">
        <w:rPr>
          <w:rFonts w:ascii="Arial" w:hAnsi="Arial" w:cs="Arial"/>
          <w:noProof/>
        </w:rPr>
        <w:t>(</w:t>
      </w:r>
      <w:r w:rsidR="008645B8" w:rsidRPr="00CE139D">
        <w:rPr>
          <w:rFonts w:ascii="Arial" w:hAnsi="Arial" w:cs="Arial"/>
          <w:noProof/>
        </w:rPr>
        <w:t>201</w:t>
      </w:r>
      <w:r w:rsidR="000403C0">
        <w:rPr>
          <w:rFonts w:ascii="Arial" w:hAnsi="Arial" w:cs="Arial"/>
          <w:noProof/>
        </w:rPr>
        <w:t>7</w:t>
      </w:r>
      <w:r w:rsidR="008645B8" w:rsidRPr="00CE139D">
        <w:rPr>
          <w:rFonts w:ascii="Arial" w:hAnsi="Arial" w:cs="Arial"/>
          <w:noProof/>
        </w:rPr>
        <w:t>)</w:t>
      </w:r>
      <w:r w:rsidR="008645B8">
        <w:rPr>
          <w:rFonts w:ascii="Arial" w:hAnsi="Arial" w:cs="Arial"/>
        </w:rPr>
        <w:fldChar w:fldCharType="end"/>
      </w:r>
      <w:r w:rsidR="008645B8">
        <w:rPr>
          <w:rFonts w:ascii="Arial" w:hAnsi="Arial" w:cs="Arial"/>
        </w:rPr>
        <w:t xml:space="preserve"> </w:t>
      </w:r>
      <w:r w:rsidRPr="00D073F4">
        <w:rPr>
          <w:rFonts w:ascii="Arial" w:hAnsi="Arial" w:cs="Arial"/>
        </w:rPr>
        <w:t>reported that carbohydrates are the first and major energy source for germination process.</w:t>
      </w:r>
    </w:p>
    <w:p w14:paraId="3113355D" w14:textId="77777777" w:rsidR="00D073F4" w:rsidRPr="008645B8" w:rsidRDefault="00D073F4" w:rsidP="00D073F4">
      <w:pPr>
        <w:spacing w:after="0" w:line="480" w:lineRule="auto"/>
        <w:jc w:val="both"/>
        <w:rPr>
          <w:rFonts w:ascii="Arial" w:hAnsi="Arial" w:cs="Arial"/>
          <w:b/>
          <w:bCs/>
        </w:rPr>
      </w:pPr>
      <w:r w:rsidRPr="008645B8">
        <w:rPr>
          <w:rFonts w:ascii="Arial" w:hAnsi="Arial" w:cs="Arial"/>
          <w:b/>
          <w:bCs/>
        </w:rPr>
        <w:t>Sensory evaluation</w:t>
      </w:r>
    </w:p>
    <w:p w14:paraId="48F30C6C" w14:textId="5F8E6B19" w:rsidR="00D073F4" w:rsidRPr="00D073F4" w:rsidRDefault="00D073F4" w:rsidP="00F64CDD">
      <w:pPr>
        <w:spacing w:after="0" w:line="480" w:lineRule="auto"/>
        <w:ind w:firstLine="720"/>
        <w:jc w:val="both"/>
        <w:rPr>
          <w:rFonts w:ascii="Arial" w:hAnsi="Arial" w:cs="Arial"/>
        </w:rPr>
      </w:pPr>
      <w:r w:rsidRPr="00D073F4">
        <w:rPr>
          <w:rFonts w:ascii="Arial" w:hAnsi="Arial" w:cs="Arial"/>
        </w:rPr>
        <w:t xml:space="preserve">Sensory evaluation in this study used the hedonic test method which included the level of </w:t>
      </w:r>
      <w:proofErr w:type="spellStart"/>
      <w:r w:rsidRPr="00D073F4">
        <w:rPr>
          <w:rFonts w:ascii="Arial" w:hAnsi="Arial" w:cs="Arial"/>
        </w:rPr>
        <w:t>color</w:t>
      </w:r>
      <w:proofErr w:type="spellEnd"/>
      <w:r w:rsidRPr="00D073F4">
        <w:rPr>
          <w:rFonts w:ascii="Arial" w:hAnsi="Arial" w:cs="Arial"/>
        </w:rPr>
        <w:t xml:space="preserve"> preference, aroma, taste and overall preference based on a scale of 1 - 9 (higher numbers indicate the most liked). This hedonic test used 17 trained </w:t>
      </w:r>
      <w:proofErr w:type="spellStart"/>
      <w:r w:rsidRPr="00D073F4">
        <w:rPr>
          <w:rFonts w:ascii="Arial" w:hAnsi="Arial" w:cs="Arial"/>
        </w:rPr>
        <w:t>panelists</w:t>
      </w:r>
      <w:proofErr w:type="spellEnd"/>
      <w:r w:rsidRPr="00D073F4">
        <w:rPr>
          <w:rFonts w:ascii="Arial" w:hAnsi="Arial" w:cs="Arial"/>
        </w:rPr>
        <w:t xml:space="preserve"> </w:t>
      </w:r>
      <w:r w:rsidR="00F64CDD">
        <w:rPr>
          <w:rFonts w:ascii="Arial" w:hAnsi="Arial" w:cs="Arial"/>
        </w:rPr>
        <w:fldChar w:fldCharType="begin" w:fldLock="1"/>
      </w:r>
      <w:r w:rsidR="00194004">
        <w:rPr>
          <w:rFonts w:ascii="Arial" w:hAnsi="Arial" w:cs="Arial"/>
        </w:rPr>
        <w:instrText>ADDIN CSL_CITATION {"citationItems":[{"id":"ITEM-1","itemData":{"abstract":"The author laments the reactive nature of the juvenile court, receiving children only after they 'fallen from the cliff.' The author also cites the quick response of those who would opt for intake into the juvenile justice system over alternative intervention programs. In short, the author recommends that a more proactive, preventative, rehabilitative stance should be taken towards juveniles rather than a reactive, punitive stance.","author":[{"dropping-particle":"","family":"Badan Standardisasi Nasional","given":"","non-dropping-particle":"","parse-names":false,"suffix":""}],"container-title":"Sni 01-2346","id":"ITEM-1","issued":{"date-parts":[["2006"]]},"title":"Petunjuk Pengujian Organoleptik dan atau Sensori","type":"article-journal"},"uris":["http://www.mendeley.com/documents/?uuid=042841dd-4492-4aa6-880d-ffbaccb232db"]}],"mendeley":{"formattedCitation":"(Badan Standardisasi Nasional, 2006)","plainTextFormattedCitation":"(Badan Standardisasi Nasional, 2006)","previouslyFormattedCitation":"(Badan Standardisasi Nasional, 2006)"},"properties":{"noteIndex":0},"schema":"https://github.com/citation-style-language/schema/raw/master/csl-citation.json"}</w:instrText>
      </w:r>
      <w:r w:rsidR="00F64CDD">
        <w:rPr>
          <w:rFonts w:ascii="Arial" w:hAnsi="Arial" w:cs="Arial"/>
        </w:rPr>
        <w:fldChar w:fldCharType="separate"/>
      </w:r>
      <w:r w:rsidR="00F64CDD" w:rsidRPr="00F64CDD">
        <w:rPr>
          <w:rFonts w:ascii="Arial" w:hAnsi="Arial" w:cs="Arial"/>
          <w:noProof/>
        </w:rPr>
        <w:t>(Badan Standardisasi Nasional, 2006)</w:t>
      </w:r>
      <w:r w:rsidR="00F64CDD">
        <w:rPr>
          <w:rFonts w:ascii="Arial" w:hAnsi="Arial" w:cs="Arial"/>
        </w:rPr>
        <w:fldChar w:fldCharType="end"/>
      </w:r>
      <w:r w:rsidR="00F64CDD">
        <w:rPr>
          <w:rFonts w:ascii="Arial" w:hAnsi="Arial" w:cs="Arial"/>
        </w:rPr>
        <w:t xml:space="preserve">. </w:t>
      </w:r>
      <w:r w:rsidRPr="00D073F4">
        <w:rPr>
          <w:rFonts w:ascii="Arial" w:hAnsi="Arial" w:cs="Arial"/>
        </w:rPr>
        <w:t xml:space="preserve">The </w:t>
      </w:r>
      <w:proofErr w:type="spellStart"/>
      <w:r w:rsidRPr="00D073F4">
        <w:rPr>
          <w:rFonts w:ascii="Arial" w:hAnsi="Arial" w:cs="Arial"/>
        </w:rPr>
        <w:t>color</w:t>
      </w:r>
      <w:proofErr w:type="spellEnd"/>
      <w:r w:rsidRPr="00D073F4">
        <w:rPr>
          <w:rFonts w:ascii="Arial" w:hAnsi="Arial" w:cs="Arial"/>
        </w:rPr>
        <w:t>, aroma, taste and overall preference test scores for the cow milk, and cow milk plus various levels of jack bean seed or sprout protein isolates are presented in Table 2.</w:t>
      </w:r>
    </w:p>
    <w:p w14:paraId="5CD16A95" w14:textId="2CED4F1F" w:rsidR="00D073F4" w:rsidRPr="00D073F4" w:rsidRDefault="00D073F4" w:rsidP="00F64CDD">
      <w:pPr>
        <w:spacing w:after="0" w:line="480" w:lineRule="auto"/>
        <w:ind w:firstLine="720"/>
        <w:jc w:val="both"/>
        <w:rPr>
          <w:rFonts w:ascii="Arial" w:hAnsi="Arial" w:cs="Arial"/>
        </w:rPr>
      </w:pPr>
      <w:r w:rsidRPr="00D073F4">
        <w:rPr>
          <w:rFonts w:ascii="Arial" w:hAnsi="Arial" w:cs="Arial"/>
        </w:rPr>
        <w:lastRenderedPageBreak/>
        <w:t xml:space="preserve">No significant differences (p &gt;0.05) were observed in </w:t>
      </w:r>
      <w:proofErr w:type="spellStart"/>
      <w:r w:rsidRPr="00D073F4">
        <w:rPr>
          <w:rFonts w:ascii="Arial" w:hAnsi="Arial" w:cs="Arial"/>
        </w:rPr>
        <w:t>color</w:t>
      </w:r>
      <w:proofErr w:type="spellEnd"/>
      <w:r w:rsidRPr="00D073F4">
        <w:rPr>
          <w:rFonts w:ascii="Arial" w:hAnsi="Arial" w:cs="Arial"/>
        </w:rPr>
        <w:t xml:space="preserve"> among some of the samples examined. The 3%, 6% and 9% jack bean seed protein isolates plus cow milk did not differ significantly (p &gt;0.05) from each other, but the 3% and 9% jack bean sprout protein isolates plus cow milk differed significantly (p &lt;0.05). The 3% jack bean sprout protein isolate plus cow milk was significantly higher (p &lt;0.05) than the 9% jack bean sprout protein isolate plus cow milk. There was a decreasing trend in </w:t>
      </w:r>
      <w:proofErr w:type="spellStart"/>
      <w:r w:rsidRPr="00D073F4">
        <w:rPr>
          <w:rFonts w:ascii="Arial" w:hAnsi="Arial" w:cs="Arial"/>
        </w:rPr>
        <w:t>color</w:t>
      </w:r>
      <w:proofErr w:type="spellEnd"/>
      <w:r w:rsidRPr="00D073F4">
        <w:rPr>
          <w:rFonts w:ascii="Arial" w:hAnsi="Arial" w:cs="Arial"/>
        </w:rPr>
        <w:t xml:space="preserve"> liking with increasing inclusion level of jack bean seed or sprout protein isolates. </w:t>
      </w:r>
      <w:proofErr w:type="spellStart"/>
      <w:r w:rsidRPr="00D073F4">
        <w:rPr>
          <w:rFonts w:ascii="Arial" w:hAnsi="Arial" w:cs="Arial"/>
        </w:rPr>
        <w:t>Color</w:t>
      </w:r>
      <w:proofErr w:type="spellEnd"/>
      <w:r w:rsidRPr="00D073F4">
        <w:rPr>
          <w:rFonts w:ascii="Arial" w:hAnsi="Arial" w:cs="Arial"/>
        </w:rPr>
        <w:t xml:space="preserve"> liking was highest (p &lt;0.05) in the 3% jack bean sprout protein isolate plus cow milk (7.50) and lowest (p &lt;0.05) in 9% jack bean sprout protein isolate plus cow milk (6.31). The white </w:t>
      </w:r>
      <w:proofErr w:type="spellStart"/>
      <w:r w:rsidRPr="00D073F4">
        <w:rPr>
          <w:rFonts w:ascii="Arial" w:hAnsi="Arial" w:cs="Arial"/>
        </w:rPr>
        <w:t>color</w:t>
      </w:r>
      <w:proofErr w:type="spellEnd"/>
      <w:r w:rsidRPr="00D073F4">
        <w:rPr>
          <w:rFonts w:ascii="Arial" w:hAnsi="Arial" w:cs="Arial"/>
        </w:rPr>
        <w:t xml:space="preserve"> of jack bean and the effect of peeling the skin after soaking contributed to the differences in </w:t>
      </w:r>
      <w:proofErr w:type="spellStart"/>
      <w:r w:rsidRPr="00D073F4">
        <w:rPr>
          <w:rFonts w:ascii="Arial" w:hAnsi="Arial" w:cs="Arial"/>
        </w:rPr>
        <w:t>color</w:t>
      </w:r>
      <w:proofErr w:type="spellEnd"/>
      <w:r w:rsidRPr="00D073F4">
        <w:rPr>
          <w:rFonts w:ascii="Arial" w:hAnsi="Arial" w:cs="Arial"/>
        </w:rPr>
        <w:t xml:space="preserve"> of the cow milk plus jack bean seed or sprout protein isolates. According to </w:t>
      </w:r>
      <w:r w:rsidR="00194004">
        <w:rPr>
          <w:rFonts w:ascii="Arial" w:hAnsi="Arial" w:cs="Arial"/>
        </w:rPr>
        <w:fldChar w:fldCharType="begin" w:fldLock="1"/>
      </w:r>
      <w:r w:rsidR="0044566A">
        <w:rPr>
          <w:rFonts w:ascii="Arial" w:hAnsi="Arial" w:cs="Arial"/>
        </w:rPr>
        <w:instrText>ADDIN CSL_CITATION {"citationItems":[{"id":"ITEM-1","itemData":{"abstract":"Tujuan dari penelitian ini adalah untuk mengetahui karakteristik kimia, fisik, dan senyawa fungsional tepung koro pedang dengan variasi perlakuan pendahuluan. Penelitian ini menggunakan Rancangan Acak lengkap (RAL). Perlakuan pendahuluan tersebut berupa kontrol (F1), perebusan dengan kulit (F2), perebusan tanpa kulit (F3), perendaman dengan kulit (F4), dan perendaman tanpa kulit (F5). Hasil penelitian menunjukkan bahwa kombinasi perlakuan dapat mempengaruhi sifat kimia, fisik, dan fungsional pada tepung koro pedang secara signifikan (p&lt;0,05). Perlakuan pengupasan kulit dengan perlakuan perebusan maupun perendaman dapat menurunkan kadar asam fitat tepung koro pedang secara signifikan. Perlakuan perebusan dan perendaman dengan kulit maupun tanpa kulit dapat menurunkan kadar serat pangan larut, serat pangan tidak larut, dan total serat pangan. Pengupasan kulit diketahui dapat menurunkan derajat putih, densitas padat, densitas kamba, kadar serat pangan larut, serat pangan tidak larut, dan total serat pangan tepung koro pedang jika dibandingkan dengan kontrol.","author":[{"dropping-particle":"","family":"Gilang","given":"Retna","non-dropping-particle":"","parse-names":false,"suffix":""},{"dropping-particle":"","family":"Affandi","given":"Dian Rachmawanti","non-dropping-particle":"","parse-names":false,"suffix":""},{"dropping-particle":"","family":"Ishartani","given":"Dwi","non-dropping-particle":"","parse-names":false,"suffix":""}],"container-title":"Jurnal Teknologi Pangan","id":"ITEM-1","issue":"3","issued":{"date-parts":[["2013"]]},"page":"34-42","title":"KARAKTERISTIK FISIK DAN KIMIA TEPUNG KORO PEDANG ( Canavalia ensiformis ) DENGAN VARIASI PERLAKUAN PENDAHULUAN","type":"article-journal","volume":"2"},"uris":["http://www.mendeley.com/documents/?uuid=2a2e3264-7629-4c4b-a4ec-b13050accba9"]}],"mendeley":{"formattedCitation":"(Gilang et al., 2013)","manualFormatting":"Gilang et al. (2013)","plainTextFormattedCitation":"(Gilang et al., 2013)","previouslyFormattedCitation":"(Gilang et al., 2013)"},"properties":{"noteIndex":0},"schema":"https://github.com/citation-style-language/schema/raw/master/csl-citation.json"}</w:instrText>
      </w:r>
      <w:r w:rsidR="00194004">
        <w:rPr>
          <w:rFonts w:ascii="Arial" w:hAnsi="Arial" w:cs="Arial"/>
        </w:rPr>
        <w:fldChar w:fldCharType="separate"/>
      </w:r>
      <w:r w:rsidR="00194004" w:rsidRPr="00194004">
        <w:rPr>
          <w:rFonts w:ascii="Arial" w:hAnsi="Arial" w:cs="Arial"/>
          <w:noProof/>
        </w:rPr>
        <w:t xml:space="preserve">Gilang et al. </w:t>
      </w:r>
      <w:r w:rsidR="00194004">
        <w:rPr>
          <w:rFonts w:ascii="Arial" w:hAnsi="Arial" w:cs="Arial"/>
          <w:noProof/>
        </w:rPr>
        <w:t>(</w:t>
      </w:r>
      <w:r w:rsidR="00194004" w:rsidRPr="00194004">
        <w:rPr>
          <w:rFonts w:ascii="Arial" w:hAnsi="Arial" w:cs="Arial"/>
          <w:noProof/>
        </w:rPr>
        <w:t>2013)</w:t>
      </w:r>
      <w:r w:rsidR="00194004">
        <w:rPr>
          <w:rFonts w:ascii="Arial" w:hAnsi="Arial" w:cs="Arial"/>
        </w:rPr>
        <w:fldChar w:fldCharType="end"/>
      </w:r>
      <w:r w:rsidR="00194004">
        <w:rPr>
          <w:rFonts w:ascii="Arial" w:hAnsi="Arial" w:cs="Arial"/>
        </w:rPr>
        <w:t xml:space="preserve"> </w:t>
      </w:r>
      <w:r w:rsidRPr="00D073F4">
        <w:rPr>
          <w:rFonts w:ascii="Arial" w:hAnsi="Arial" w:cs="Arial"/>
        </w:rPr>
        <w:t>soaking will remove the pigment in the jack bean skin.</w:t>
      </w:r>
    </w:p>
    <w:p w14:paraId="68F2BC54" w14:textId="650040B4" w:rsidR="00D073F4" w:rsidRPr="00D073F4" w:rsidRDefault="00D073F4" w:rsidP="00194004">
      <w:pPr>
        <w:spacing w:after="0" w:line="480" w:lineRule="auto"/>
        <w:ind w:firstLine="720"/>
        <w:jc w:val="both"/>
        <w:rPr>
          <w:rFonts w:ascii="Arial" w:hAnsi="Arial" w:cs="Arial"/>
        </w:rPr>
      </w:pPr>
      <w:r w:rsidRPr="00D073F4">
        <w:rPr>
          <w:rFonts w:ascii="Arial" w:hAnsi="Arial" w:cs="Arial"/>
        </w:rPr>
        <w:t xml:space="preserve">Significant differences (p &lt;0.05) were observed in aroma among some of the samples examined. The 3%, 6% and 9% jack bean seed protein isolates plus cow milk did not differ significantly (p &gt;0.05) from each other, but the 3% and 9% jack bean sprout protein isolates plus cow milk differed significantly (p &lt;0.05). The 3% jack bean sprout protein isolate plus cow milk was significantly higher (p &lt;0.05) than the 9% jack bean sprout protein isolate plus cow milk. There was a decreasing trend in aroma liking with increasing inclusion level of jack bean seed or sprout protein isolates. Aroma liking was highest (p &lt;0.05) in the 3% jack bean seed protein isolate plus cow milk (6.94) and lowest (p &lt;0.05) in 9% jack bean sprout protein isolate plus cow </w:t>
      </w:r>
      <w:r w:rsidRPr="00D073F4">
        <w:rPr>
          <w:rFonts w:ascii="Arial" w:hAnsi="Arial" w:cs="Arial"/>
        </w:rPr>
        <w:lastRenderedPageBreak/>
        <w:t xml:space="preserve">milk (5.63). The unpleasant or beany smell of jack bean seed or sprout protein isolate affected the preference for aroma since aroma decreased with increasing level of jack bean seed or sprout protein isolates. </w:t>
      </w:r>
      <w:r w:rsidR="0044566A">
        <w:rPr>
          <w:rFonts w:ascii="Arial" w:hAnsi="Arial" w:cs="Arial"/>
        </w:rPr>
        <w:fldChar w:fldCharType="begin" w:fldLock="1"/>
      </w:r>
      <w:r w:rsidR="00611316">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approach.","author":[{"dropping-particle":"","family":"Kanetro","given":"Bayu;","non-dropping-particle":"","parse-names":false,"suffix":""}],"container-title":"Journal of Chemical Information and Modeling","id":"ITEM-1","issue":"9","issued":{"date-parts":[["2018"]]},"number-of-pages":"1689-1699","title":"Teknologi Pengolahan dan Pangan Fungsional Kacang-kacangan","type":"book","volume":"53"},"uris":["http://www.mendeley.com/documents/?uuid=c10e97ac-683d-4ea0-b4e4-6d0e86fe24c0"]}],"mendeley":{"formattedCitation":"(Bayu; Kanetro, 2018)","manualFormatting":"Kanetro (2018)","plainTextFormattedCitation":"(Bayu; Kanetro, 2018)","previouslyFormattedCitation":"(Bayu; Kanetro, 2018)"},"properties":{"noteIndex":0},"schema":"https://github.com/citation-style-language/schema/raw/master/csl-citation.json"}</w:instrText>
      </w:r>
      <w:r w:rsidR="0044566A">
        <w:rPr>
          <w:rFonts w:ascii="Arial" w:hAnsi="Arial" w:cs="Arial"/>
        </w:rPr>
        <w:fldChar w:fldCharType="separate"/>
      </w:r>
      <w:r w:rsidR="0044566A" w:rsidRPr="00CE139D">
        <w:rPr>
          <w:rFonts w:ascii="Arial" w:hAnsi="Arial" w:cs="Arial"/>
          <w:noProof/>
        </w:rPr>
        <w:t xml:space="preserve">Kanetro </w:t>
      </w:r>
      <w:r w:rsidR="0044566A">
        <w:rPr>
          <w:rFonts w:ascii="Arial" w:hAnsi="Arial" w:cs="Arial"/>
          <w:noProof/>
        </w:rPr>
        <w:t>(</w:t>
      </w:r>
      <w:r w:rsidR="0044566A" w:rsidRPr="00CE139D">
        <w:rPr>
          <w:rFonts w:ascii="Arial" w:hAnsi="Arial" w:cs="Arial"/>
          <w:noProof/>
        </w:rPr>
        <w:t>2018)</w:t>
      </w:r>
      <w:r w:rsidR="0044566A">
        <w:rPr>
          <w:rFonts w:ascii="Arial" w:hAnsi="Arial" w:cs="Arial"/>
        </w:rPr>
        <w:fldChar w:fldCharType="end"/>
      </w:r>
      <w:r w:rsidR="0044566A">
        <w:rPr>
          <w:rFonts w:ascii="Arial" w:hAnsi="Arial" w:cs="Arial"/>
        </w:rPr>
        <w:t xml:space="preserve"> </w:t>
      </w:r>
      <w:r w:rsidRPr="00D073F4">
        <w:rPr>
          <w:rFonts w:ascii="Arial" w:hAnsi="Arial" w:cs="Arial"/>
        </w:rPr>
        <w:t>reported that, the unpleasant smell of seeds or sprouts is due to lipoxygenase activity in the bean.</w:t>
      </w:r>
    </w:p>
    <w:p w14:paraId="432FD96D" w14:textId="056F85AB" w:rsidR="00D073F4" w:rsidRPr="00D073F4" w:rsidRDefault="00D073F4" w:rsidP="0044566A">
      <w:pPr>
        <w:spacing w:after="0" w:line="480" w:lineRule="auto"/>
        <w:ind w:firstLine="720"/>
        <w:jc w:val="both"/>
        <w:rPr>
          <w:rFonts w:ascii="Arial" w:hAnsi="Arial" w:cs="Arial"/>
        </w:rPr>
      </w:pPr>
      <w:r w:rsidRPr="00D073F4">
        <w:rPr>
          <w:rFonts w:ascii="Arial" w:hAnsi="Arial" w:cs="Arial"/>
        </w:rPr>
        <w:t xml:space="preserve">Significant differences (p &lt;0.05) were observed in taste among some of the samples examined. The 9% jack bean seed protein isolate plus cow milk, the 6% jack bean sprout protein isolate plus cow milk, and the 9% jack bean sprout protein isolate plus cow milk were significantly lower (p&lt;0.05) than the rest of the treatments. Taste liking was highest (p &lt;0.05) in the 3% jack bean seed protein isolate plus cow milk (6.94) and lowest (p &lt;0.05) in 9% jack bean sprout protein isolate plus cow milk (4.50). There was a decreasing trend in taste liking with increasing inclusion level of jack bean seed or sprout protein isolates except 6% jack bean sprout protein isolate plus cow milk (4.44) which was numerically lower than the 3% jack bean sprout protein isolate plus cow milk (4.50). The differences in taste observed among some of the samples is due to the sandiness nature of starch which is thought to come from complex carbohydrates. </w:t>
      </w:r>
      <w:r w:rsidR="0044566A">
        <w:rPr>
          <w:rFonts w:ascii="Arial" w:hAnsi="Arial" w:cs="Arial"/>
        </w:rPr>
        <w:fldChar w:fldCharType="begin" w:fldLock="1"/>
      </w:r>
      <w:r w:rsidR="0081253D">
        <w:rPr>
          <w:rFonts w:ascii="Arial" w:hAnsi="Arial" w:cs="Arial"/>
        </w:rPr>
        <w:instrText>ADDIN CSL_CITATION {"citationItems":[{"id":"ITEM-1","itemData":{"DOI":"10.12944/CRNFSJ.6.2.21","ISSN":"23220007","abstract":"The extraction of white jack bean (Canavalia ensiformis) protein isolate frequently leaves a lot of precipitates containing complex carbohydrates such as starch, dietary fiber, and resistant starch. Repeated autoclaving – cooling cycles can increase the content of soluble fiber and resistant starch. The aim of this study was to determine changes of dietary fiber and resistant starch content of complex carbohydrates of white jack bean during autoclaving-cooling cycles and characterization of its chemical composition and functional properties. The experiment was conducted by applying the autoclaving process at 121oC for 15 minutes followed by cooling at 4oC for 24 hours up to 5 times. Sample was taken from each cycle of autoclaving – cooling. The best treatment was the sample with the highest total soluble fiber and resistant starch content. The best sample will be determined its chemical composition and functional properties. This study used a one-way analysis of variance to subject the data according to Completely Randomized Design. Duncan’s Multiple Range Test was applied to determine significant differences among 5 treatment means at the 5% significance level. The highest value of total soluble fiber and resistant starch content was obtained from autoclaving-cooling cycles of 3 times. The treatment increased the soluble fiber and resistant starch by 14.37% and 18.34%, respectively, but decreased 14.41% insoluble fiber. The complex carbohydrates of white jack bean treated with autoclaving-cooling cycles of 3 times had chemical composition: 10.68% moisture content, 0.92% ash content, 0.02% fat content, 1.85% protein content, 97.20% carbohydrate content (by difference), 68.42% starch content, and 14.90 ppm HCN. It also had functional properties: 351.67% WHC, 115.67% OHC, 775.33% SC, 84.63 meq/kg CEC. The conclusion was the white jack bean carbohydrate complex treated with 3 times autoclaving-cooling cycles was the best treatment to produce the highest value of total soluble fiber and resistant starch content. We suggest to examine another autoclaving temperature and cooling time to compare the result.","author":[{"dropping-particle":"","family":"Rahmawati","given":"Atina","non-dropping-particle":"","parse-names":false,"suffix":""},{"dropping-particle":"","family":"Murdiati","given":"Agnes","non-dropping-particle":"","parse-names":false,"suffix":""},{"dropping-particle":"","family":"Marsono","given":"Yustinus","non-dropping-particle":"","parse-names":false,"suffix":""},{"dropping-particle":"","family":"Anggrahini","given":"Sri","non-dropping-particle":"","parse-names":false,"suffix":""}],"container-title":"Current Research in Nutrition and Food Science","id":"ITEM-1","issue":"2","issued":{"date-parts":[["2018"]]},"page":"470-480","title":"Changes of complex carbohydrates on white jack bean (Canavalia ensiformis) during autoclaving-cooling cycles","type":"article-journal","volume":"6"},"uris":["http://www.mendeley.com/documents/?uuid=7988ba1c-f41b-423d-8fce-2451f5c4b49d"]}],"mendeley":{"formattedCitation":"(Rahmawati et al., 2018)","manualFormatting":"Rahmawati et al. (2018)","plainTextFormattedCitation":"(Rahmawati et al., 2018)","previouslyFormattedCitation":"(Rahmawati et al., 2018)"},"properties":{"noteIndex":0},"schema":"https://github.com/citation-style-language/schema/raw/master/csl-citation.json"}</w:instrText>
      </w:r>
      <w:r w:rsidR="0044566A">
        <w:rPr>
          <w:rFonts w:ascii="Arial" w:hAnsi="Arial" w:cs="Arial"/>
        </w:rPr>
        <w:fldChar w:fldCharType="separate"/>
      </w:r>
      <w:r w:rsidR="0044566A" w:rsidRPr="0044566A">
        <w:rPr>
          <w:rFonts w:ascii="Arial" w:hAnsi="Arial" w:cs="Arial"/>
          <w:noProof/>
        </w:rPr>
        <w:t xml:space="preserve">Rahmawati </w:t>
      </w:r>
      <w:r w:rsidR="0044566A" w:rsidRPr="0044566A">
        <w:rPr>
          <w:rFonts w:ascii="Arial" w:hAnsi="Arial" w:cs="Arial"/>
          <w:i/>
          <w:iCs/>
          <w:noProof/>
        </w:rPr>
        <w:t>et al.</w:t>
      </w:r>
      <w:r w:rsidR="0044566A">
        <w:rPr>
          <w:rFonts w:ascii="Arial" w:hAnsi="Arial" w:cs="Arial"/>
          <w:i/>
          <w:iCs/>
          <w:noProof/>
        </w:rPr>
        <w:t xml:space="preserve"> </w:t>
      </w:r>
      <w:r w:rsidR="0044566A">
        <w:rPr>
          <w:rFonts w:ascii="Arial" w:hAnsi="Arial" w:cs="Arial"/>
          <w:noProof/>
        </w:rPr>
        <w:t>(</w:t>
      </w:r>
      <w:r w:rsidR="0044566A" w:rsidRPr="0044566A">
        <w:rPr>
          <w:rFonts w:ascii="Arial" w:hAnsi="Arial" w:cs="Arial"/>
          <w:noProof/>
        </w:rPr>
        <w:t>2018)</w:t>
      </w:r>
      <w:r w:rsidR="0044566A">
        <w:rPr>
          <w:rFonts w:ascii="Arial" w:hAnsi="Arial" w:cs="Arial"/>
        </w:rPr>
        <w:fldChar w:fldCharType="end"/>
      </w:r>
      <w:r w:rsidR="0081253D">
        <w:rPr>
          <w:rFonts w:ascii="Arial" w:hAnsi="Arial" w:cs="Arial"/>
        </w:rPr>
        <w:t xml:space="preserve"> </w:t>
      </w:r>
      <w:r w:rsidRPr="00D073F4">
        <w:rPr>
          <w:rFonts w:ascii="Arial" w:hAnsi="Arial" w:cs="Arial"/>
        </w:rPr>
        <w:t xml:space="preserve">stated that, the extraction process involved in making protein isolates leads to the production of complex carbohydrates such as dietary </w:t>
      </w:r>
      <w:proofErr w:type="spellStart"/>
      <w:r w:rsidRPr="00D073F4">
        <w:rPr>
          <w:rFonts w:ascii="Arial" w:hAnsi="Arial" w:cs="Arial"/>
        </w:rPr>
        <w:t>fiber</w:t>
      </w:r>
      <w:proofErr w:type="spellEnd"/>
      <w:r w:rsidRPr="00D073F4">
        <w:rPr>
          <w:rFonts w:ascii="Arial" w:hAnsi="Arial" w:cs="Arial"/>
        </w:rPr>
        <w:t xml:space="preserve">, starch and resistant starch. </w:t>
      </w:r>
    </w:p>
    <w:p w14:paraId="1DB50E8E" w14:textId="77777777" w:rsidR="00D073F4" w:rsidRPr="00D073F4" w:rsidRDefault="00D073F4" w:rsidP="0044566A">
      <w:pPr>
        <w:spacing w:after="0" w:line="480" w:lineRule="auto"/>
        <w:ind w:firstLine="720"/>
        <w:jc w:val="both"/>
        <w:rPr>
          <w:rFonts w:ascii="Arial" w:hAnsi="Arial" w:cs="Arial"/>
        </w:rPr>
      </w:pPr>
      <w:r w:rsidRPr="00D073F4">
        <w:rPr>
          <w:rFonts w:ascii="Arial" w:hAnsi="Arial" w:cs="Arial"/>
        </w:rPr>
        <w:t xml:space="preserve">The overall liking preference was based on the trained </w:t>
      </w:r>
      <w:proofErr w:type="spellStart"/>
      <w:r w:rsidRPr="00D073F4">
        <w:rPr>
          <w:rFonts w:ascii="Arial" w:hAnsi="Arial" w:cs="Arial"/>
        </w:rPr>
        <w:t>panelists'</w:t>
      </w:r>
      <w:proofErr w:type="spellEnd"/>
      <w:r w:rsidRPr="00D073F4">
        <w:rPr>
          <w:rFonts w:ascii="Arial" w:hAnsi="Arial" w:cs="Arial"/>
        </w:rPr>
        <w:t xml:space="preserve"> preference for all the preference attributes (taste, texture, appearance/</w:t>
      </w:r>
      <w:proofErr w:type="spellStart"/>
      <w:r w:rsidRPr="00D073F4">
        <w:rPr>
          <w:rFonts w:ascii="Arial" w:hAnsi="Arial" w:cs="Arial"/>
        </w:rPr>
        <w:t>color</w:t>
      </w:r>
      <w:proofErr w:type="spellEnd"/>
      <w:r w:rsidRPr="00D073F4">
        <w:rPr>
          <w:rFonts w:ascii="Arial" w:hAnsi="Arial" w:cs="Arial"/>
        </w:rPr>
        <w:t xml:space="preserve">, and aroma). Similarly, to taste, texture, </w:t>
      </w:r>
      <w:proofErr w:type="spellStart"/>
      <w:r w:rsidRPr="00D073F4">
        <w:rPr>
          <w:rFonts w:ascii="Arial" w:hAnsi="Arial" w:cs="Arial"/>
        </w:rPr>
        <w:t>color</w:t>
      </w:r>
      <w:proofErr w:type="spellEnd"/>
      <w:r w:rsidRPr="00D073F4">
        <w:rPr>
          <w:rFonts w:ascii="Arial" w:hAnsi="Arial" w:cs="Arial"/>
        </w:rPr>
        <w:t xml:space="preserve"> and aroma, significant </w:t>
      </w:r>
      <w:r w:rsidRPr="00D073F4">
        <w:rPr>
          <w:rFonts w:ascii="Arial" w:hAnsi="Arial" w:cs="Arial"/>
        </w:rPr>
        <w:lastRenderedPageBreak/>
        <w:t xml:space="preserve">differences (p &lt;0.05) were observed in overall liking among some of the samples examined. The 3% jack bean seed protein isolate plus cow milk (6.38), the 6% jack bean seed protein isolate plus cow milk (6.38), the 3% jack bean sprout protein isolate plus cow milk (7.06) and cow milk (7.00) were significantly higher (p&lt;0.05) than the rest of the treatments. Overall liking was highest (p &lt;0.05) in the 3% jack bean sprout protein isolate plus cow milk (7.06) and lowest (p &lt;0.05) in 6% jack bean sprout protein isolate plus cow milk (5.00). The trend observed for overall all liking was similar to that of taste, therefore, the </w:t>
      </w:r>
      <w:proofErr w:type="spellStart"/>
      <w:r w:rsidRPr="00D073F4">
        <w:rPr>
          <w:rFonts w:ascii="Arial" w:hAnsi="Arial" w:cs="Arial"/>
        </w:rPr>
        <w:t>panelists’</w:t>
      </w:r>
      <w:proofErr w:type="spellEnd"/>
      <w:r w:rsidRPr="00D073F4">
        <w:rPr>
          <w:rFonts w:ascii="Arial" w:hAnsi="Arial" w:cs="Arial"/>
        </w:rPr>
        <w:t xml:space="preserve"> preference for taste attribute is in line with their preference for overall liking. Based on the current results, the 3% jack bean seed protein isolate plus cow milk and 3% jack bean sprout protein isolate plus cow milk had better ratings for aroma, </w:t>
      </w:r>
      <w:proofErr w:type="spellStart"/>
      <w:r w:rsidRPr="00D073F4">
        <w:rPr>
          <w:rFonts w:ascii="Arial" w:hAnsi="Arial" w:cs="Arial"/>
        </w:rPr>
        <w:t>color</w:t>
      </w:r>
      <w:proofErr w:type="spellEnd"/>
      <w:r w:rsidRPr="00D073F4">
        <w:rPr>
          <w:rFonts w:ascii="Arial" w:hAnsi="Arial" w:cs="Arial"/>
        </w:rPr>
        <w:t>, taste and overall liking, and worth considering for further analysis.</w:t>
      </w:r>
    </w:p>
    <w:p w14:paraId="73ED900C" w14:textId="77777777" w:rsidR="00D073F4" w:rsidRPr="0044566A" w:rsidRDefault="00D073F4" w:rsidP="00D073F4">
      <w:pPr>
        <w:spacing w:after="0" w:line="480" w:lineRule="auto"/>
        <w:jc w:val="both"/>
        <w:rPr>
          <w:rFonts w:ascii="Arial" w:hAnsi="Arial" w:cs="Arial"/>
          <w:b/>
          <w:bCs/>
        </w:rPr>
      </w:pPr>
      <w:r w:rsidRPr="0044566A">
        <w:rPr>
          <w:rFonts w:ascii="Arial" w:hAnsi="Arial" w:cs="Arial"/>
          <w:b/>
          <w:bCs/>
        </w:rPr>
        <w:t>Amino acid profile</w:t>
      </w:r>
    </w:p>
    <w:p w14:paraId="7BBC1D28" w14:textId="77777777" w:rsidR="00D073F4" w:rsidRPr="00D073F4" w:rsidRDefault="00D073F4" w:rsidP="0081253D">
      <w:pPr>
        <w:spacing w:after="0" w:line="480" w:lineRule="auto"/>
        <w:ind w:firstLine="720"/>
        <w:jc w:val="both"/>
        <w:rPr>
          <w:rFonts w:ascii="Arial" w:hAnsi="Arial" w:cs="Arial"/>
        </w:rPr>
      </w:pPr>
      <w:r w:rsidRPr="00D073F4">
        <w:rPr>
          <w:rFonts w:ascii="Arial" w:hAnsi="Arial" w:cs="Arial"/>
        </w:rPr>
        <w:t xml:space="preserve">The amino acid profile of cow milk, 3% jack bean seed protein isolate plus cow milk and jack bean sprout protein isolate plus cow milk is shown in Table 3. The 3% jack bean seed protein isolate plus cow milk and 3% jack bean sprout protein isolate plus cow milk were chosen because they were most preferred in terms of aroma, </w:t>
      </w:r>
      <w:proofErr w:type="spellStart"/>
      <w:r w:rsidRPr="00D073F4">
        <w:rPr>
          <w:rFonts w:ascii="Arial" w:hAnsi="Arial" w:cs="Arial"/>
        </w:rPr>
        <w:t>color</w:t>
      </w:r>
      <w:proofErr w:type="spellEnd"/>
      <w:r w:rsidRPr="00D073F4">
        <w:rPr>
          <w:rFonts w:ascii="Arial" w:hAnsi="Arial" w:cs="Arial"/>
        </w:rPr>
        <w:t>, taste and overall liking. Generally, the beany taste and sandy texture associated with plant protein were not noticeable in these samples.</w:t>
      </w:r>
    </w:p>
    <w:p w14:paraId="7AB79105" w14:textId="57CF0788" w:rsidR="00D073F4" w:rsidRPr="00D073F4" w:rsidRDefault="00D073F4" w:rsidP="0081253D">
      <w:pPr>
        <w:spacing w:after="0" w:line="480" w:lineRule="auto"/>
        <w:ind w:firstLine="720"/>
        <w:jc w:val="both"/>
        <w:rPr>
          <w:rFonts w:ascii="Arial" w:hAnsi="Arial" w:cs="Arial"/>
        </w:rPr>
      </w:pPr>
      <w:r w:rsidRPr="00D073F4">
        <w:rPr>
          <w:rFonts w:ascii="Arial" w:hAnsi="Arial" w:cs="Arial"/>
        </w:rPr>
        <w:t xml:space="preserve">From Table 3, the Glycine, L-Alanine and L-Serine contents of the 3% jack bean seed protein isolate plus cow milk and 3% jack bean sprout protein isolate plus cow milk were significantly higher (p &lt;0.05) than the cow </w:t>
      </w:r>
      <w:r w:rsidRPr="00D073F4">
        <w:rPr>
          <w:rFonts w:ascii="Arial" w:hAnsi="Arial" w:cs="Arial"/>
        </w:rPr>
        <w:lastRenderedPageBreak/>
        <w:t>milk. The 3% jack bean sprout protein isolate plus cow milk were also significantly higher (p &lt;0.05) than the 3% jack bean seed protein isolate plus cow milk in terms of their Glycine, L-Alanine and L-Serine contents. The values for Glycine were 0.56% (cow milk), 0.64% (3% jack bean seed protein isolate plus cow milk and 0.67% (3% jack bean sprout protein isolate plus cow milk). The L-Alanine values were 0.83% (cow milk), 0.87% (3% jack bean seed protein isolate plus cow milk) and 0.92% (3% jack bean sprout protein isolate plus cow milk). The L-Serine values were 1.73% (cow milk), 1.78% (3% jack bean seed protein isolate plus cow milk) and 1.84% (3% jack bean sprout protein isolate plus cow milk). Glycine is known to have a lowering effect on the risk of metabolic disorders that leads to conditions such as cardiovascular diseases, inflammatory diseases, cancers, diabetes and obesity</w:t>
      </w:r>
      <w:r w:rsidR="0081253D">
        <w:rPr>
          <w:rFonts w:ascii="Arial" w:hAnsi="Arial" w:cs="Arial"/>
        </w:rPr>
        <w:t xml:space="preserve"> </w:t>
      </w:r>
      <w:r w:rsidR="0081253D">
        <w:rPr>
          <w:rFonts w:ascii="Arial" w:hAnsi="Arial" w:cs="Arial"/>
        </w:rPr>
        <w:fldChar w:fldCharType="begin" w:fldLock="1"/>
      </w:r>
      <w:r w:rsidR="0081253D">
        <w:rPr>
          <w:rFonts w:ascii="Arial" w:hAnsi="Arial" w:cs="Arial"/>
        </w:rPr>
        <w:instrText>ADDIN CSL_CITATION {"citationItems":[{"id":"ITEM-1","itemData":{"DOI":"10.1016/j.cmet.2020.02.004","ISSN":"19327420","PMID":"32130882","abstract":"Alteration of brain aerobic glycolysis is often observed early in the course of Alzheimer's disease (AD). Whether and how such metabolic dysregulation contributes to both synaptic plasticity and behavioral deficits in AD is not known. Here, we show that the astrocytic L-serine biosynthesis pathway, which branches from glycolysis, is impaired in young AD mice and in AD patients. L-serine is the precursor of D-serine, a co-agonist of synaptic NMDA receptors (NMDARs) required for synaptic plasticity. Accordingly, AD mice display a lower occupancy of the NMDAR co-agonist site as well as synaptic and behavioral deficits. Similar deficits are observed following inactivation of the L-serine synthetic pathway in hippocampal astrocytes, supporting the key role of astrocytic L-serine. Supplementation with L-serine in the diet prevents both synaptic and behavioral deficits in AD mice. Our findings reveal that astrocytic glycolysis controls cognitive functions and suggest oral L-serine as a ready-to-use therapy for AD.","author":[{"dropping-particle":"","family":"Douce","given":"Juliette","non-dropping-particle":"Le","parse-names":false,"suffix":""},{"dropping-particle":"","family":"Maugard","given":"Marianne","non-dropping-particle":"","parse-names":false,"suffix":""},{"dropping-particle":"","family":"Veran","given":"Julien","non-dropping-particle":"","parse-names":false,"suffix":""},{"dropping-particle":"","family":"Matos","given":"Marco","non-dropping-particle":"","parse-names":false,"suffix":""},{"dropping-particle":"","family":"Jégo","given":"Pierrick","non-dropping-particle":"","parse-names":false,"suffix":""},{"dropping-particle":"","family":"Vigneron","given":"Pierre Antoine","non-dropping-particle":"","parse-names":false,"suffix":""},{"dropping-particle":"","family":"Faivre","given":"Emilie","non-dropping-particle":"","parse-names":false,"suffix":""},{"dropping-particle":"","family":"Toussay","given":"Xavier","non-dropping-particle":"","parse-names":false,"suffix":""},{"dropping-particle":"","family":"Vandenberghe","given":"Michel","non-dropping-particle":"","parse-names":false,"suffix":""},{"dropping-particle":"","family":"Balbastre","given":"Yaël","non-dropping-particle":"","parse-names":false,"suffix":""},{"dropping-particle":"","family":"Piquet","given":"Juliette","non-dropping-particle":"","parse-names":false,"suffix":""},{"dropping-particle":"","family":"Guiot","given":"Elvire","non-dropping-particle":"","parse-names":false,"suffix":""},{"dropping-particle":"","family":"Tran","given":"Nguyet Thuy","non-dropping-particle":"","parse-names":false,"suffix":""},{"dropping-particle":"","family":"Taverna","given":"Myriam","non-dropping-particle":"","parse-names":false,"suffix":""},{"dropping-particle":"","family":"Marinesco","given":"Stéphane","non-dropping-particle":"","parse-names":false,"suffix":""},{"dropping-particle":"","family":"Koyanagi","given":"Ayumi","non-dropping-particle":"","parse-names":false,"suffix":""},{"dropping-particle":"","family":"Furuya","given":"Shigeki","non-dropping-particle":"","parse-names":false,"suffix":""},{"dropping-particle":"","family":"Gaudin-Guérif","given":"Mylène","non-dropping-particle":"","parse-names":false,"suffix":""},{"dropping-particle":"","family":"Goutal","given":"Sébastien","non-dropping-particle":"","parse-names":false,"suffix":""},{"dropping-particle":"","family":"Ghettas","given":"Aurélie","non-dropping-particle":"","parse-names":false,"suffix":""},{"dropping-particle":"","family":"Pruvost","given":"Alain","non-dropping-particle":"","parse-names":false,"suffix":""},{"dropping-particle":"","family":"Bemelmans","given":"Alexis Pierre","non-dropping-particle":"","parse-names":false,"suffix":""},{"dropping-particle":"","family":"Gaillard","given":"Marie Claude","non-dropping-particle":"","parse-names":false,"suffix":""},{"dropping-particle":"","family":"Cambon","given":"Karine","non-dropping-particle":"","parse-names":false,"suffix":""},{"dropping-particle":"","family":"Stimmer","given":"Lev","non-dropping-particle":"","parse-names":false,"suffix":""},{"dropping-particle":"","family":"Sazdovitch","given":"Véronique","non-dropping-particle":"","parse-names":false,"suffix":""},{"dropping-particle":"","family":"Duyckaerts","given":"Charles","non-dropping-particle":"","parse-names":false,"suffix":""},{"dropping-particle":"","family":"Knott","given":"Graham","non-dropping-particle":"","parse-names":false,"suffix":""},{"dropping-particle":"","family":"Hérard","given":"Anne Sophie","non-dropping-particle":"","parse-names":false,"suffix":""},{"dropping-particle":"","family":"Delzescaux","given":"Thierry","non-dropping-particle":"","parse-names":false,"suffix":""},{"dropping-particle":"","family":"Hantraye","given":"Philippe","non-dropping-particle":"","parse-names":false,"suffix":""},{"dropping-particle":"","family":"Brouillet","given":"Emmanuel","non-dropping-particle":"","parse-names":false,"suffix":""},{"dropping-particle":"","family":"Cauli","given":"Bruno","non-dropping-particle":"","parse-names":false,"suffix":""},{"dropping-particle":"","family":"Oliet","given":"Stéphane H.R.","non-dropping-particle":"","parse-names":false,"suffix":""},{"dropping-particle":"","family":"Panatier","given":"Aude","non-dropping-particle":"","parse-names":false,"suffix":""},{"dropping-particle":"","family":"Bonvento","given":"Gilles","non-dropping-particle":"","parse-names":false,"suffix":""}],"container-title":"Cell Metabolism","id":"ITEM-1","issue":"3","issued":{"date-parts":[["2020"]]},"page":"503-517.e8","title":"Impairment of Glycolysis-Derived L-Serine Production in Astrocytes Contributes to Cognitive Deficits in Alzheimer's Disease","type":"article-journal","volume":"31"},"uris":["http://www.mendeley.com/documents/?uuid=f9c1047c-6635-49bd-9da7-3da399b34997"]}],"mendeley":{"formattedCitation":"(Le Douce et al., 2020)","plainTextFormattedCitation":"(Le Douce et al., 2020)","previouslyFormattedCitation":"(Le Douce et al., 2020)"},"properties":{"noteIndex":0},"schema":"https://github.com/citation-style-language/schema/raw/master/csl-citation.json"}</w:instrText>
      </w:r>
      <w:r w:rsidR="0081253D">
        <w:rPr>
          <w:rFonts w:ascii="Arial" w:hAnsi="Arial" w:cs="Arial"/>
        </w:rPr>
        <w:fldChar w:fldCharType="separate"/>
      </w:r>
      <w:r w:rsidR="0081253D" w:rsidRPr="0081253D">
        <w:rPr>
          <w:rFonts w:ascii="Arial" w:hAnsi="Arial" w:cs="Arial"/>
          <w:noProof/>
        </w:rPr>
        <w:t xml:space="preserve">(Le Douce </w:t>
      </w:r>
      <w:r w:rsidR="0081253D" w:rsidRPr="0081253D">
        <w:rPr>
          <w:rFonts w:ascii="Arial" w:hAnsi="Arial" w:cs="Arial"/>
          <w:i/>
          <w:iCs/>
          <w:noProof/>
        </w:rPr>
        <w:t>et al.</w:t>
      </w:r>
      <w:r w:rsidR="0081253D" w:rsidRPr="0081253D">
        <w:rPr>
          <w:rFonts w:ascii="Arial" w:hAnsi="Arial" w:cs="Arial"/>
          <w:noProof/>
        </w:rPr>
        <w:t>, 2020)</w:t>
      </w:r>
      <w:r w:rsidR="0081253D">
        <w:rPr>
          <w:rFonts w:ascii="Arial" w:hAnsi="Arial" w:cs="Arial"/>
        </w:rPr>
        <w:fldChar w:fldCharType="end"/>
      </w:r>
      <w:r w:rsidR="0081253D">
        <w:rPr>
          <w:rFonts w:ascii="Arial" w:hAnsi="Arial" w:cs="Arial"/>
        </w:rPr>
        <w:t xml:space="preserve">. </w:t>
      </w:r>
      <w:r w:rsidRPr="00D073F4">
        <w:rPr>
          <w:rFonts w:ascii="Arial" w:hAnsi="Arial" w:cs="Arial"/>
        </w:rPr>
        <w:t xml:space="preserve">Alanine and Serine play a major role in the prevention of neurological diseases such as </w:t>
      </w:r>
      <w:proofErr w:type="spellStart"/>
      <w:r w:rsidRPr="00D073F4">
        <w:rPr>
          <w:rFonts w:ascii="Arial" w:hAnsi="Arial" w:cs="Arial"/>
        </w:rPr>
        <w:t>Alzheimers</w:t>
      </w:r>
      <w:proofErr w:type="spellEnd"/>
      <w:r w:rsidRPr="00D073F4">
        <w:rPr>
          <w:rFonts w:ascii="Arial" w:hAnsi="Arial" w:cs="Arial"/>
        </w:rPr>
        <w:t xml:space="preserve">, insomnia and </w:t>
      </w:r>
      <w:proofErr w:type="spellStart"/>
      <w:r w:rsidRPr="00D073F4">
        <w:rPr>
          <w:rFonts w:ascii="Arial" w:hAnsi="Arial" w:cs="Arial"/>
        </w:rPr>
        <w:t>Parkisons</w:t>
      </w:r>
      <w:proofErr w:type="spellEnd"/>
      <w:r w:rsidRPr="00D073F4">
        <w:rPr>
          <w:rFonts w:ascii="Arial" w:hAnsi="Arial" w:cs="Arial"/>
        </w:rPr>
        <w:t>’ in humans</w:t>
      </w:r>
      <w:r w:rsidR="0081253D">
        <w:rPr>
          <w:rFonts w:ascii="Arial" w:hAnsi="Arial" w:cs="Arial"/>
        </w:rPr>
        <w:t xml:space="preserve"> </w:t>
      </w:r>
      <w:r w:rsidR="0081253D">
        <w:rPr>
          <w:rFonts w:ascii="Arial" w:hAnsi="Arial" w:cs="Arial"/>
        </w:rPr>
        <w:fldChar w:fldCharType="begin" w:fldLock="1"/>
      </w:r>
      <w:r w:rsidR="0081253D">
        <w:rPr>
          <w:rFonts w:ascii="Arial" w:hAnsi="Arial" w:cs="Arial"/>
        </w:rPr>
        <w:instrText>ADDIN CSL_CITATION {"citationItems":[{"id":"ITEM-1","itemData":{"DOI":"10.1016/j.cmet.2020.02.004","ISSN":"19327420","PMID":"32130882","abstract":"Alteration of brain aerobic glycolysis is often observed early in the course of Alzheimer's disease (AD). Whether and how such metabolic dysregulation contributes to both synaptic plasticity and behavioral deficits in AD is not known. Here, we show that the astrocytic L-serine biosynthesis pathway, which branches from glycolysis, is impaired in young AD mice and in AD patients. L-serine is the precursor of D-serine, a co-agonist of synaptic NMDA receptors (NMDARs) required for synaptic plasticity. Accordingly, AD mice display a lower occupancy of the NMDAR co-agonist site as well as synaptic and behavioral deficits. Similar deficits are observed following inactivation of the L-serine synthetic pathway in hippocampal astrocytes, supporting the key role of astrocytic L-serine. Supplementation with L-serine in the diet prevents both synaptic and behavioral deficits in AD mice. Our findings reveal that astrocytic glycolysis controls cognitive functions and suggest oral L-serine as a ready-to-use therapy for AD.","author":[{"dropping-particle":"","family":"Douce","given":"Juliette","non-dropping-particle":"Le","parse-names":false,"suffix":""},{"dropping-particle":"","family":"Maugard","given":"Marianne","non-dropping-particle":"","parse-names":false,"suffix":""},{"dropping-particle":"","family":"Veran","given":"Julien","non-dropping-particle":"","parse-names":false,"suffix":""},{"dropping-particle":"","family":"Matos","given":"Marco","non-dropping-particle":"","parse-names":false,"suffix":""},{"dropping-particle":"","family":"Jégo","given":"Pierrick","non-dropping-particle":"","parse-names":false,"suffix":""},{"dropping-particle":"","family":"Vigneron","given":"Pierre Antoine","non-dropping-particle":"","parse-names":false,"suffix":""},{"dropping-particle":"","family":"Faivre","given":"Emilie","non-dropping-particle":"","parse-names":false,"suffix":""},{"dropping-particle":"","family":"Toussay","given":"Xavier","non-dropping-particle":"","parse-names":false,"suffix":""},{"dropping-particle":"","family":"Vandenberghe","given":"Michel","non-dropping-particle":"","parse-names":false,"suffix":""},{"dropping-particle":"","family":"Balbastre","given":"Yaël","non-dropping-particle":"","parse-names":false,"suffix":""},{"dropping-particle":"","family":"Piquet","given":"Juliette","non-dropping-particle":"","parse-names":false,"suffix":""},{"dropping-particle":"","family":"Guiot","given":"Elvire","non-dropping-particle":"","parse-names":false,"suffix":""},{"dropping-particle":"","family":"Tran","given":"Nguyet Thuy","non-dropping-particle":"","parse-names":false,"suffix":""},{"dropping-particle":"","family":"Taverna","given":"Myriam","non-dropping-particle":"","parse-names":false,"suffix":""},{"dropping-particle":"","family":"Marinesco","given":"Stéphane","non-dropping-particle":"","parse-names":false,"suffix":""},{"dropping-particle":"","family":"Koyanagi","given":"Ayumi","non-dropping-particle":"","parse-names":false,"suffix":""},{"dropping-particle":"","family":"Furuya","given":"Shigeki","non-dropping-particle":"","parse-names":false,"suffix":""},{"dropping-particle":"","family":"Gaudin-Guérif","given":"Mylène","non-dropping-particle":"","parse-names":false,"suffix":""},{"dropping-particle":"","family":"Goutal","given":"Sébastien","non-dropping-particle":"","parse-names":false,"suffix":""},{"dropping-particle":"","family":"Ghettas","given":"Aurélie","non-dropping-particle":"","parse-names":false,"suffix":""},{"dropping-particle":"","family":"Pruvost","given":"Alain","non-dropping-particle":"","parse-names":false,"suffix":""},{"dropping-particle":"","family":"Bemelmans","given":"Alexis Pierre","non-dropping-particle":"","parse-names":false,"suffix":""},{"dropping-particle":"","family":"Gaillard","given":"Marie Claude","non-dropping-particle":"","parse-names":false,"suffix":""},{"dropping-particle":"","family":"Cambon","given":"Karine","non-dropping-particle":"","parse-names":false,"suffix":""},{"dropping-particle":"","family":"Stimmer","given":"Lev","non-dropping-particle":"","parse-names":false,"suffix":""},{"dropping-particle":"","family":"Sazdovitch","given":"Véronique","non-dropping-particle":"","parse-names":false,"suffix":""},{"dropping-particle":"","family":"Duyckaerts","given":"Charles","non-dropping-particle":"","parse-names":false,"suffix":""},{"dropping-particle":"","family":"Knott","given":"Graham","non-dropping-particle":"","parse-names":false,"suffix":""},{"dropping-particle":"","family":"Hérard","given":"Anne Sophie","non-dropping-particle":"","parse-names":false,"suffix":""},{"dropping-particle":"","family":"Delzescaux","given":"Thierry","non-dropping-particle":"","parse-names":false,"suffix":""},{"dropping-particle":"","family":"Hantraye","given":"Philippe","non-dropping-particle":"","parse-names":false,"suffix":""},{"dropping-particle":"","family":"Brouillet","given":"Emmanuel","non-dropping-particle":"","parse-names":false,"suffix":""},{"dropping-particle":"","family":"Cauli","given":"Bruno","non-dropping-particle":"","parse-names":false,"suffix":""},{"dropping-particle":"","family":"Oliet","given":"Stéphane H.R.","non-dropping-particle":"","parse-names":false,"suffix":""},{"dropping-particle":"","family":"Panatier","given":"Aude","non-dropping-particle":"","parse-names":false,"suffix":""},{"dropping-particle":"","family":"Bonvento","given":"Gilles","non-dropping-particle":"","parse-names":false,"suffix":""}],"container-title":"Cell Metabolism","id":"ITEM-1","issue":"3","issued":{"date-parts":[["2020"]]},"page":"503-517.e8","title":"Impairment of Glycolysis-Derived L-Serine Production in Astrocytes Contributes to Cognitive Deficits in Alzheimer's Disease","type":"article-journal","volume":"31"},"uris":["http://www.mendeley.com/documents/?uuid=f9c1047c-6635-49bd-9da7-3da399b34997"]},{"id":"ITEM-2","itemData":{"DOI":"10.1080/10937404.2017.1297592","ISSN":"15216950","PMID":"28598725","abstract":"The compound BMAA (β-N-methylamino-L-alanine) has been postulated to play a significant role in four serious neurological human diseases: Amyotrophic Lateral Sclerosis/Parkinsonism Dementia Complex (ALS/PDC) found on Guam, and ALS, Parkinsonism, and dementia that occur globally. ALS/PDC with symptoms of all three diseases first came to the attention of the scientific community during and after World War II. It was initially associated with cycad flour used for food because BMAA is a product of symbiotic cycad root-dwelling cyanobacteria. Human consumption of flying foxes that fed on cycad seeds was later suggested as a source of BMAA on Guam and a cause of ALS/PDC. Subsequently, the hypothesis was expanded to include a causative role for BMAA in other neurodegenerative diseases including Alzheimer’s disease (AD) through exposures attributed to proximity to freshwaters and/or consumption of seafood due to its purported production by most species of cyanobacteria. The hypothesis that BMAA is the critical factor in the genesis of these neurodegenerative diseases received considerable attention in the medical, scientific, and public arenas. This review examines the history of ALS/PDC and the BMAA-human disease hypotheses; similarities and differences between ALS/PDC and the other diseases with similar symptomologies; the relationship of ALS/PDC to other similar diseases, studies of BMAA-mediated effects in lab animals, inconsistencies and data gaps in the hypothesis; and other compounds and agents that were suggested as the cause of ALS/PDC on Guam. The review concludes that the hypothesis of a causal BMAA neurodegenerative disease relationship is not supported by existing data.","author":[{"dropping-particle":"","family":"Chernoff","given":"N.","non-dropping-particle":"","parse-names":false,"suffix":""},{"dropping-particle":"","family":"Hill","given":"D. J.","non-dropping-particle":"","parse-names":false,"suffix":""},{"dropping-particle":"","family":"Diggs","given":"D. L.","non-dropping-particle":"","parse-names":false,"suffix":""},{"dropping-particle":"","family":"Faison","given":"B. D.","non-dropping-particle":"","parse-names":false,"suffix":""},{"dropping-particle":"","family":"Francis","given":"B. M.","non-dropping-particle":"","parse-names":false,"suffix":""},{"dropping-particle":"","family":"Lang","given":"J. R.","non-dropping-particle":"","parse-names":false,"suffix":""},{"dropping-particle":"","family":"Larue","given":"M. M.","non-dropping-particle":"","parse-names":false,"suffix":""},{"dropping-particle":"","family":"Le","given":"T. T.","non-dropping-particle":"","parse-names":false,"suffix":""},{"dropping-particle":"","family":"Loftin","given":"K. A.","non-dropping-particle":"","parse-names":false,"suffix":""},{"dropping-particle":"","family":"Lugo","given":"J. N.","non-dropping-particle":"","parse-names":false,"suffix":""},{"dropping-particle":"","family":"Schmid","given":"J. E.","non-dropping-particle":"","parse-names":false,"suffix":""},{"dropping-particle":"","family":"Winnik","given":"W. M.","non-dropping-particle":"","parse-names":false,"suffix":""}],"container-title":"Journal of Toxicology and Environmental Health - Part B: Critical Reviews","id":"ITEM-2","issue":"4","issued":{"date-parts":[["2017"]]},"page":"183-229","title":"A critical review of the postulated role of the non-essential amino acid, β-N-methylamino-L-alanine, in neurodegenerative disease in humans","type":"article-journal","volume":"20"},"uris":["http://www.mendeley.com/documents/?uuid=7c00d671-56a8-42cb-883e-164b759bdd7e"]}],"mendeley":{"formattedCitation":"(Chernoff et al., 2017; Le Douce et al., 2020)","plainTextFormattedCitation":"(Chernoff et al., 2017; Le Douce et al., 2020)","previouslyFormattedCitation":"(Chernoff et al., 2017; Le Douce et al., 2020)"},"properties":{"noteIndex":0},"schema":"https://github.com/citation-style-language/schema/raw/master/csl-citation.json"}</w:instrText>
      </w:r>
      <w:r w:rsidR="0081253D">
        <w:rPr>
          <w:rFonts w:ascii="Arial" w:hAnsi="Arial" w:cs="Arial"/>
        </w:rPr>
        <w:fldChar w:fldCharType="separate"/>
      </w:r>
      <w:r w:rsidR="0081253D" w:rsidRPr="0081253D">
        <w:rPr>
          <w:rFonts w:ascii="Arial" w:hAnsi="Arial" w:cs="Arial"/>
          <w:noProof/>
        </w:rPr>
        <w:t xml:space="preserve">(Chernoff </w:t>
      </w:r>
      <w:r w:rsidR="0081253D" w:rsidRPr="0081253D">
        <w:rPr>
          <w:rFonts w:ascii="Arial" w:hAnsi="Arial" w:cs="Arial"/>
          <w:i/>
          <w:iCs/>
          <w:noProof/>
        </w:rPr>
        <w:t>et al.</w:t>
      </w:r>
      <w:r w:rsidR="0081253D" w:rsidRPr="0081253D">
        <w:rPr>
          <w:rFonts w:ascii="Arial" w:hAnsi="Arial" w:cs="Arial"/>
          <w:noProof/>
        </w:rPr>
        <w:t xml:space="preserve">, 2017; Le Douce </w:t>
      </w:r>
      <w:r w:rsidR="0081253D" w:rsidRPr="0081253D">
        <w:rPr>
          <w:rFonts w:ascii="Arial" w:hAnsi="Arial" w:cs="Arial"/>
          <w:i/>
          <w:iCs/>
          <w:noProof/>
        </w:rPr>
        <w:t>et al.</w:t>
      </w:r>
      <w:r w:rsidR="0081253D" w:rsidRPr="0081253D">
        <w:rPr>
          <w:rFonts w:ascii="Arial" w:hAnsi="Arial" w:cs="Arial"/>
          <w:noProof/>
        </w:rPr>
        <w:t>, 2020)</w:t>
      </w:r>
      <w:r w:rsidR="0081253D">
        <w:rPr>
          <w:rFonts w:ascii="Arial" w:hAnsi="Arial" w:cs="Arial"/>
        </w:rPr>
        <w:fldChar w:fldCharType="end"/>
      </w:r>
      <w:r w:rsidRPr="00D073F4">
        <w:rPr>
          <w:rFonts w:ascii="Arial" w:hAnsi="Arial" w:cs="Arial"/>
        </w:rPr>
        <w:t xml:space="preserve">. In general, the amino acid profile of 3% jack bean sprout protein isolate plus cow milk were higher than the 3% jack bean seed protein isolates plus cow milk. This is because the amino acid composition of jack bean sprout protein isolate is higher than that of jack bean seed protein isolate. </w:t>
      </w:r>
      <w:r w:rsidR="0081253D">
        <w:rPr>
          <w:rFonts w:ascii="Arial" w:hAnsi="Arial" w:cs="Arial"/>
        </w:rPr>
        <w:fldChar w:fldCharType="begin" w:fldLock="1"/>
      </w:r>
      <w:r w:rsidR="00A13B0E">
        <w:rPr>
          <w:rFonts w:ascii="Arial" w:hAnsi="Arial" w:cs="Arial"/>
        </w:rPr>
        <w:instrText>ADDIN CSL_CITATION {"citationItems":[{"id":"ITEM-1","itemData":{"DOI":"10.1080/10408398009527295","ISBN":"1040839800","ISSN":"00990248","PMID":"7002472","author":[{"dropping-particle":"","family":"Lorenz","given":"Klaus","non-dropping-particle":"","parse-names":false,"suffix":""},{"dropping-particle":"","family":"D'Appolonia","given":"Bert","non-dropping-particle":"","parse-names":false,"suffix":""}],"container-title":"C R C Critical Reviews in Food Science and Nutrition","id":"ITEM-1","issue":"4","issued":{"date-parts":[["1980"]]},"number-of-pages":"353-385","title":"Cereal sprouts: Composition, nutritive value, food applications","type":"book","volume":"13"},"uris":["http://www.mendeley.com/documents/?uuid=1c7f379f-de5f-4880-89a9-56d3ef7d5691"]}],"mendeley":{"formattedCitation":"(Lorenz &amp; D’Appolonia, 1980)","manualFormatting":"Lorenz and  D’Appolonia (1980)","plainTextFormattedCitation":"(Lorenz &amp; D’Appolonia, 1980)","previouslyFormattedCitation":"(Lorenz &amp; D’Appolonia, 1980)"},"properties":{"noteIndex":0},"schema":"https://github.com/citation-style-language/schema/raw/master/csl-citation.json"}</w:instrText>
      </w:r>
      <w:r w:rsidR="0081253D">
        <w:rPr>
          <w:rFonts w:ascii="Arial" w:hAnsi="Arial" w:cs="Arial"/>
        </w:rPr>
        <w:fldChar w:fldCharType="separate"/>
      </w:r>
      <w:r w:rsidR="0081253D" w:rsidRPr="0081253D">
        <w:rPr>
          <w:rFonts w:ascii="Arial" w:hAnsi="Arial" w:cs="Arial"/>
          <w:noProof/>
        </w:rPr>
        <w:t xml:space="preserve">Lorenz </w:t>
      </w:r>
      <w:r w:rsidR="00B23187">
        <w:rPr>
          <w:rFonts w:ascii="Arial" w:hAnsi="Arial" w:cs="Arial"/>
          <w:noProof/>
        </w:rPr>
        <w:t xml:space="preserve">and </w:t>
      </w:r>
      <w:r w:rsidR="0081253D" w:rsidRPr="0081253D">
        <w:rPr>
          <w:rFonts w:ascii="Arial" w:hAnsi="Arial" w:cs="Arial"/>
          <w:noProof/>
        </w:rPr>
        <w:t xml:space="preserve"> D’Appolonia </w:t>
      </w:r>
      <w:r w:rsidR="00A13B0E">
        <w:rPr>
          <w:rFonts w:ascii="Arial" w:hAnsi="Arial" w:cs="Arial"/>
          <w:noProof/>
        </w:rPr>
        <w:t>(</w:t>
      </w:r>
      <w:r w:rsidR="0081253D" w:rsidRPr="0081253D">
        <w:rPr>
          <w:rFonts w:ascii="Arial" w:hAnsi="Arial" w:cs="Arial"/>
          <w:noProof/>
        </w:rPr>
        <w:t>1980)</w:t>
      </w:r>
      <w:r w:rsidR="0081253D">
        <w:rPr>
          <w:rFonts w:ascii="Arial" w:hAnsi="Arial" w:cs="Arial"/>
        </w:rPr>
        <w:fldChar w:fldCharType="end"/>
      </w:r>
      <w:r w:rsidR="00B23187">
        <w:rPr>
          <w:rFonts w:ascii="Arial" w:hAnsi="Arial" w:cs="Arial"/>
        </w:rPr>
        <w:t xml:space="preserve"> </w:t>
      </w:r>
      <w:r w:rsidRPr="00D073F4">
        <w:rPr>
          <w:rFonts w:ascii="Arial" w:hAnsi="Arial" w:cs="Arial"/>
        </w:rPr>
        <w:t xml:space="preserve">reported that germination causes an increase in enzyme activity resulting into protein modification and subsequently changes in amino acid composition and accretion. </w:t>
      </w:r>
    </w:p>
    <w:p w14:paraId="6F437901" w14:textId="15BBFDB1" w:rsidR="00D073F4" w:rsidRPr="00D073F4" w:rsidRDefault="00D073F4" w:rsidP="00B23187">
      <w:pPr>
        <w:spacing w:after="0" w:line="480" w:lineRule="auto"/>
        <w:ind w:firstLine="720"/>
        <w:jc w:val="both"/>
        <w:rPr>
          <w:rFonts w:ascii="Arial" w:hAnsi="Arial" w:cs="Arial"/>
        </w:rPr>
      </w:pPr>
      <w:r w:rsidRPr="00D073F4">
        <w:rPr>
          <w:rFonts w:ascii="Arial" w:hAnsi="Arial" w:cs="Arial"/>
        </w:rPr>
        <w:t xml:space="preserve">The levels of L-Tyrosine and L-glutamic were significantly higher (p &lt;0.05) in cow milk than the 3% jack bean seed protein isolate plus cow milk </w:t>
      </w:r>
      <w:r w:rsidRPr="00D073F4">
        <w:rPr>
          <w:rFonts w:ascii="Arial" w:hAnsi="Arial" w:cs="Arial"/>
        </w:rPr>
        <w:lastRenderedPageBreak/>
        <w:t xml:space="preserve">and 3% jack bean sprout protein isolate plus cow milk. The L-Tyrosine and L-glutamic levels of the 3% jack bean sprout protein isolate plus cow milk were also significantly higher (p &lt;0.05) than the 3% jack bean seed protein isolates plus cow milk. Germination causes a high </w:t>
      </w:r>
      <w:r w:rsidR="0085178B">
        <w:rPr>
          <w:rFonts w:ascii="Arial" w:hAnsi="Arial" w:cs="Arial"/>
        </w:rPr>
        <w:t xml:space="preserve">protease </w:t>
      </w:r>
      <w:r w:rsidRPr="00D073F4">
        <w:rPr>
          <w:rFonts w:ascii="Arial" w:hAnsi="Arial" w:cs="Arial"/>
        </w:rPr>
        <w:t xml:space="preserve">activity </w:t>
      </w:r>
      <w:r w:rsidR="0085178B">
        <w:rPr>
          <w:rFonts w:ascii="Arial" w:hAnsi="Arial" w:cs="Arial"/>
        </w:rPr>
        <w:t xml:space="preserve">to change </w:t>
      </w:r>
      <w:r w:rsidRPr="00D073F4">
        <w:rPr>
          <w:rFonts w:ascii="Arial" w:hAnsi="Arial" w:cs="Arial"/>
        </w:rPr>
        <w:t xml:space="preserve">proteins </w:t>
      </w:r>
      <w:r w:rsidR="0085178B">
        <w:rPr>
          <w:rFonts w:ascii="Arial" w:hAnsi="Arial" w:cs="Arial"/>
        </w:rPr>
        <w:t xml:space="preserve">become </w:t>
      </w:r>
      <w:r w:rsidRPr="00D073F4">
        <w:rPr>
          <w:rFonts w:ascii="Arial" w:hAnsi="Arial" w:cs="Arial"/>
        </w:rPr>
        <w:t xml:space="preserve">free amino acids </w:t>
      </w:r>
      <w:r w:rsidR="0085178B">
        <w:rPr>
          <w:rFonts w:ascii="Arial" w:hAnsi="Arial" w:cs="Arial"/>
        </w:rPr>
        <w:fldChar w:fldCharType="begin" w:fldLock="1"/>
      </w:r>
      <w:r w:rsidR="0085178B">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approach.","author":[{"dropping-particle":"","family":"Kanetro","given":"Bayu;","non-dropping-particle":"","parse-names":false,"suffix":""}],"container-title":"Journal of Chemical Information and Modeling","id":"ITEM-1","issue":"9","issued":{"date-parts":[["2018"]]},"number-of-pages":"1689-1699","title":"Teknologi Pengolahan dan Pangan Fungsional Kacang-kacangan","type":"book","volume":"53"},"uris":["http://www.mendeley.com/documents/?uuid=c10e97ac-683d-4ea0-b4e4-6d0e86fe24c0"]}],"mendeley":{"formattedCitation":"(Bayu; Kanetro, 2018)","manualFormatting":"(Kanetro, 2017)","plainTextFormattedCitation":"(Bayu; Kanetro, 2018)","previouslyFormattedCitation":"(Bayu; Kanetro, 2018)"},"properties":{"noteIndex":0},"schema":"https://github.com/citation-style-language/schema/raw/master/csl-citation.json"}</w:instrText>
      </w:r>
      <w:r w:rsidR="0085178B">
        <w:rPr>
          <w:rFonts w:ascii="Arial" w:hAnsi="Arial" w:cs="Arial"/>
        </w:rPr>
        <w:fldChar w:fldCharType="separate"/>
      </w:r>
      <w:r w:rsidR="0085178B">
        <w:rPr>
          <w:rFonts w:ascii="Arial" w:hAnsi="Arial" w:cs="Arial"/>
          <w:noProof/>
        </w:rPr>
        <w:t>(K</w:t>
      </w:r>
      <w:r w:rsidR="0085178B" w:rsidRPr="00CE139D">
        <w:rPr>
          <w:rFonts w:ascii="Arial" w:hAnsi="Arial" w:cs="Arial"/>
          <w:noProof/>
        </w:rPr>
        <w:t>anetro</w:t>
      </w:r>
      <w:r w:rsidR="0085178B">
        <w:rPr>
          <w:rFonts w:ascii="Arial" w:hAnsi="Arial" w:cs="Arial"/>
          <w:noProof/>
        </w:rPr>
        <w:t xml:space="preserve">, </w:t>
      </w:r>
      <w:r w:rsidR="0085178B" w:rsidRPr="00CE139D">
        <w:rPr>
          <w:rFonts w:ascii="Arial" w:hAnsi="Arial" w:cs="Arial"/>
          <w:noProof/>
        </w:rPr>
        <w:t>201</w:t>
      </w:r>
      <w:r w:rsidR="0085178B">
        <w:rPr>
          <w:rFonts w:ascii="Arial" w:hAnsi="Arial" w:cs="Arial"/>
          <w:noProof/>
        </w:rPr>
        <w:t>7</w:t>
      </w:r>
      <w:r w:rsidR="0085178B" w:rsidRPr="00CE139D">
        <w:rPr>
          <w:rFonts w:ascii="Arial" w:hAnsi="Arial" w:cs="Arial"/>
          <w:noProof/>
        </w:rPr>
        <w:t>)</w:t>
      </w:r>
      <w:r w:rsidR="0085178B">
        <w:rPr>
          <w:rFonts w:ascii="Arial" w:hAnsi="Arial" w:cs="Arial"/>
        </w:rPr>
        <w:fldChar w:fldCharType="end"/>
      </w:r>
      <w:r w:rsidRPr="00D073F4">
        <w:rPr>
          <w:rFonts w:ascii="Arial" w:hAnsi="Arial" w:cs="Arial"/>
        </w:rPr>
        <w:t xml:space="preserve">. </w:t>
      </w:r>
    </w:p>
    <w:p w14:paraId="7516AF98" w14:textId="643E6064" w:rsidR="00D073F4" w:rsidRPr="00D073F4" w:rsidRDefault="00D073F4" w:rsidP="00B23187">
      <w:pPr>
        <w:spacing w:after="0" w:line="480" w:lineRule="auto"/>
        <w:ind w:firstLine="720"/>
        <w:jc w:val="both"/>
        <w:rPr>
          <w:rFonts w:ascii="Arial" w:hAnsi="Arial" w:cs="Arial"/>
        </w:rPr>
      </w:pPr>
      <w:r w:rsidRPr="00D073F4">
        <w:rPr>
          <w:rFonts w:ascii="Arial" w:hAnsi="Arial" w:cs="Arial"/>
        </w:rPr>
        <w:t xml:space="preserve">Based on Table 3, cow milk with the addition of 3% jack bean sprouts protein isolate (0.40) had the highest Arginine and Lysine ratio compared to the Arginine and Lysine ratio of cow milk (0.38) and 3% jack bean seed protein isolate (0.38). The highest ratio of Arginine and Lysine levels in 3% jack bean sprouts protein isolate is expected to reduce cardiovascular disease risk. According to </w:t>
      </w:r>
      <w:r w:rsidR="00B23187">
        <w:rPr>
          <w:rFonts w:ascii="Arial" w:hAnsi="Arial" w:cs="Arial"/>
        </w:rPr>
        <w:fldChar w:fldCharType="begin" w:fldLock="1"/>
      </w:r>
      <w:r w:rsidR="00B23187">
        <w:rPr>
          <w:rFonts w:ascii="Arial" w:hAnsi="Arial" w:cs="Arial"/>
        </w:rPr>
        <w:instrText>ADDIN CSL_CITATION {"citationItems":[{"id":"ITEM-1","itemData":{"DOI":"10.1186/s12986-016-0084-z","ISSN":"17437075","abstract":"Background: We investigated the association of regular dietary intake of L-arginine and both the incidence of coronary heart disease (CHD) and changes of blood pressure. Methods: Eligible adults (n = 2284) who participated in the Tehran Lipid and Glucose Study were followed for a mean of 4.7 years. Dietary intake of L-arginine was assessed at baseline (2006-2008); biochemical variables were evaluated at baseline and the follow-up examination. Multivariate Cox proportional hazard regression models adjusted for potential confounders were used to estimate the risk of CHD across tertiles of L-arginine intake. Linear regression models were also used to indicate the association of L-arginine intake with changes of serum lipids and blood pressure during the follow-up. Results: Mean age of participants (42.8 % men) was 38.2 ± 13.4, at baseline. During a mean 4.7 ± 1.4 y of follow-up, 57 participants experienced CHD events. A significant negative association was observed between plant-derived L-arginine intake and changes of both systolic and diastolic blood pressure, whereas animal-derived L-arginine intake was related to increased levels of diastolic blood pressure (P &lt; 0.01). Participants in the 2nd tertile (1.45-1.78 g/d) had a significantly increased risk of CHD events compared to the participants in the 1st tertile (&lt;1.45 g/d) (HR = 1.90, 95 % CI = 1.03-3.58). The risk of CHD had a decreasing trend across increasing plant-derived L-arginine intake (HR = 1.0, HR = 0.91, 95 % CI = 0.51-1.62, HR = 0.72, 95 % CI = 0.39-1.32, P for trend = 0.03). Conclusion: Higher intake of plant derived L-arginine may have a protective effect whereas animal-derived L-arginine may be a risk factor for development of hypertension and CHD events.","author":[{"dropping-particle":"","family":"Bahadoran","given":"Zahra","non-dropping-particle":"","parse-names":false,"suffix":""},{"dropping-particle":"","family":"Mirmiran","given":"Parvin","non-dropping-particle":"","parse-names":false,"suffix":""},{"dropping-particle":"","family":"Tahmasebinejad","given":"Zhaleh","non-dropping-particle":"","parse-names":false,"suffix":""},{"dropping-particle":"","family":"Azizi","given":"Fereidoun","non-dropping-particle":"","parse-names":false,"suffix":""}],"container-title":"Nutrition and Metabolism","id":"ITEM-1","issue":"1","issued":{"date-parts":[["2016"]]},"page":"1-9","publisher":"Nutrition &amp; Metabolism","title":"Dietary L-arginine intake and the incidence of coronary heart disease: Tehran lipid and glucose study","type":"article-journal","volume":"13"},"uris":["http://www.mendeley.com/documents/?uuid=796cb23d-553c-4cf6-8d56-d72d1c5c45fc"]}],"mendeley":{"formattedCitation":"(Bahadoran et al., 2016)","manualFormatting":"Bahadoran et al., (2016)","plainTextFormattedCitation":"(Bahadoran et al., 2016)","previouslyFormattedCitation":"(Bahadoran et al., 2016)"},"properties":{"noteIndex":0},"schema":"https://github.com/citation-style-language/schema/raw/master/csl-citation.json"}</w:instrText>
      </w:r>
      <w:r w:rsidR="00B23187">
        <w:rPr>
          <w:rFonts w:ascii="Arial" w:hAnsi="Arial" w:cs="Arial"/>
        </w:rPr>
        <w:fldChar w:fldCharType="separate"/>
      </w:r>
      <w:r w:rsidR="00B23187" w:rsidRPr="00B23187">
        <w:rPr>
          <w:rFonts w:ascii="Arial" w:hAnsi="Arial" w:cs="Arial"/>
          <w:noProof/>
        </w:rPr>
        <w:t xml:space="preserve">Bahadoran </w:t>
      </w:r>
      <w:r w:rsidR="00B23187" w:rsidRPr="00B23187">
        <w:rPr>
          <w:rFonts w:ascii="Arial" w:hAnsi="Arial" w:cs="Arial"/>
          <w:i/>
          <w:iCs/>
          <w:noProof/>
        </w:rPr>
        <w:t>et al.</w:t>
      </w:r>
      <w:r w:rsidR="00B23187" w:rsidRPr="00B23187">
        <w:rPr>
          <w:rFonts w:ascii="Arial" w:hAnsi="Arial" w:cs="Arial"/>
          <w:noProof/>
        </w:rPr>
        <w:t xml:space="preserve">, </w:t>
      </w:r>
      <w:r w:rsidR="00B23187">
        <w:rPr>
          <w:rFonts w:ascii="Arial" w:hAnsi="Arial" w:cs="Arial"/>
          <w:noProof/>
        </w:rPr>
        <w:t>(</w:t>
      </w:r>
      <w:r w:rsidR="00B23187" w:rsidRPr="00B23187">
        <w:rPr>
          <w:rFonts w:ascii="Arial" w:hAnsi="Arial" w:cs="Arial"/>
          <w:noProof/>
        </w:rPr>
        <w:t>2016)</w:t>
      </w:r>
      <w:r w:rsidR="00B23187">
        <w:rPr>
          <w:rFonts w:ascii="Arial" w:hAnsi="Arial" w:cs="Arial"/>
        </w:rPr>
        <w:fldChar w:fldCharType="end"/>
      </w:r>
      <w:r w:rsidR="00B23187">
        <w:rPr>
          <w:rFonts w:ascii="Arial" w:hAnsi="Arial" w:cs="Arial"/>
        </w:rPr>
        <w:t xml:space="preserve">, </w:t>
      </w:r>
      <w:r w:rsidRPr="00D073F4">
        <w:rPr>
          <w:rFonts w:ascii="Arial" w:hAnsi="Arial" w:cs="Arial"/>
        </w:rPr>
        <w:t xml:space="preserve">L-arginine from vegetable protein has the potential to reduce the risk of coronary heart disease by regulating blood pressure. </w:t>
      </w:r>
    </w:p>
    <w:p w14:paraId="01C33FC9" w14:textId="77777777" w:rsidR="00D073F4" w:rsidRPr="00B23187" w:rsidRDefault="00D073F4" w:rsidP="00D073F4">
      <w:pPr>
        <w:spacing w:after="0" w:line="480" w:lineRule="auto"/>
        <w:jc w:val="both"/>
        <w:rPr>
          <w:rFonts w:ascii="Arial" w:hAnsi="Arial" w:cs="Arial"/>
          <w:b/>
          <w:bCs/>
        </w:rPr>
      </w:pPr>
      <w:r w:rsidRPr="00B23187">
        <w:rPr>
          <w:rFonts w:ascii="Arial" w:hAnsi="Arial" w:cs="Arial"/>
          <w:b/>
          <w:bCs/>
        </w:rPr>
        <w:t>Cholesterol levels before and after in vitro digestion</w:t>
      </w:r>
    </w:p>
    <w:p w14:paraId="3A72BF9D" w14:textId="77777777" w:rsidR="00D073F4" w:rsidRPr="00D073F4" w:rsidRDefault="00D073F4" w:rsidP="00B23187">
      <w:pPr>
        <w:spacing w:after="0" w:line="480" w:lineRule="auto"/>
        <w:ind w:firstLine="720"/>
        <w:jc w:val="both"/>
        <w:rPr>
          <w:rFonts w:ascii="Arial" w:hAnsi="Arial" w:cs="Arial"/>
        </w:rPr>
      </w:pPr>
      <w:r w:rsidRPr="00D073F4">
        <w:rPr>
          <w:rFonts w:ascii="Arial" w:hAnsi="Arial" w:cs="Arial"/>
        </w:rPr>
        <w:t>The cholesterol level of cow milk, 3% jack bean seed protein isolate plus cow milk and 3% jack bean sprout protein isolate plus cow milk is shown in Table 4. Based on Table 4, the 3% jack bean seed protein isolate plus cow milk and 3% jack bean sprout protein isolate plus cow milk had significantly lower (p &lt;0.05) cholesterol levels compared to the cow milk. Furthermore, the cholesterol level of the 3% jack bean sprout protein isolate plus cow milk was significantly lower (p &lt;0.05) than that of the 3% jack bean sprout protein isolate plus cow milk.</w:t>
      </w:r>
    </w:p>
    <w:p w14:paraId="5F2DC059" w14:textId="07045108" w:rsidR="00D073F4" w:rsidRPr="00D073F4" w:rsidRDefault="00D073F4" w:rsidP="00B23187">
      <w:pPr>
        <w:spacing w:after="0" w:line="480" w:lineRule="auto"/>
        <w:ind w:firstLine="720"/>
        <w:jc w:val="both"/>
        <w:rPr>
          <w:rFonts w:ascii="Arial" w:hAnsi="Arial" w:cs="Arial"/>
        </w:rPr>
      </w:pPr>
      <w:proofErr w:type="gramStart"/>
      <w:r w:rsidRPr="00D073F4">
        <w:rPr>
          <w:rFonts w:ascii="Arial" w:hAnsi="Arial" w:cs="Arial"/>
        </w:rPr>
        <w:t>This results</w:t>
      </w:r>
      <w:proofErr w:type="gramEnd"/>
      <w:r w:rsidRPr="00D073F4">
        <w:rPr>
          <w:rFonts w:ascii="Arial" w:hAnsi="Arial" w:cs="Arial"/>
        </w:rPr>
        <w:t xml:space="preserve"> show the effectiveness of reduction in cholesterol levels in animal protein due to isoflavone antioxidant compounds contained in jack </w:t>
      </w:r>
      <w:r w:rsidRPr="00D073F4">
        <w:rPr>
          <w:rFonts w:ascii="Arial" w:hAnsi="Arial" w:cs="Arial"/>
        </w:rPr>
        <w:lastRenderedPageBreak/>
        <w:t xml:space="preserve">bean seeds or sprouts. According to </w:t>
      </w:r>
      <w:r w:rsidR="00B23187">
        <w:rPr>
          <w:rFonts w:ascii="Arial" w:hAnsi="Arial" w:cs="Arial"/>
        </w:rPr>
        <w:fldChar w:fldCharType="begin" w:fldLock="1"/>
      </w:r>
      <w:r w:rsidR="00B23187">
        <w:rPr>
          <w:rFonts w:ascii="Arial" w:hAnsi="Arial" w:cs="Arial"/>
        </w:rPr>
        <w:instrText>ADDIN CSL_CITATION {"citationItems":[{"id":"ITEM-1","itemData":{"ISBN":"9781574445084","author":[{"dropping-particle":"","family":"Yildiz","given":"Fatih","non-dropping-particle":"","parse-names":false,"suffix":""}],"id":"ITEM-1","issued":{"date-parts":[["2006"]]},"title":"PHYTOESTROGENS in FUNCTIONAL FOODS","type":"book"},"uris":["http://www.mendeley.com/documents/?uuid=3e65f43e-9f33-4501-8388-4453532e53ec"]}],"mendeley":{"formattedCitation":"(Yildiz, 2006)","manualFormatting":"Yildiz (2006)","plainTextFormattedCitation":"(Yildiz, 2006)","previouslyFormattedCitation":"(Yildiz, 2006)"},"properties":{"noteIndex":0},"schema":"https://github.com/citation-style-language/schema/raw/master/csl-citation.json"}</w:instrText>
      </w:r>
      <w:r w:rsidR="00B23187">
        <w:rPr>
          <w:rFonts w:ascii="Arial" w:hAnsi="Arial" w:cs="Arial"/>
        </w:rPr>
        <w:fldChar w:fldCharType="separate"/>
      </w:r>
      <w:r w:rsidR="00B23187" w:rsidRPr="00B23187">
        <w:rPr>
          <w:rFonts w:ascii="Arial" w:hAnsi="Arial" w:cs="Arial"/>
          <w:noProof/>
        </w:rPr>
        <w:t xml:space="preserve">Yildiz </w:t>
      </w:r>
      <w:r w:rsidR="00B23187">
        <w:rPr>
          <w:rFonts w:ascii="Arial" w:hAnsi="Arial" w:cs="Arial"/>
          <w:noProof/>
        </w:rPr>
        <w:t>(</w:t>
      </w:r>
      <w:r w:rsidR="00B23187" w:rsidRPr="00B23187">
        <w:rPr>
          <w:rFonts w:ascii="Arial" w:hAnsi="Arial" w:cs="Arial"/>
          <w:noProof/>
        </w:rPr>
        <w:t>2006)</w:t>
      </w:r>
      <w:r w:rsidR="00B23187">
        <w:rPr>
          <w:rFonts w:ascii="Arial" w:hAnsi="Arial" w:cs="Arial"/>
        </w:rPr>
        <w:fldChar w:fldCharType="end"/>
      </w:r>
      <w:r w:rsidR="00B23187">
        <w:rPr>
          <w:rFonts w:ascii="Arial" w:hAnsi="Arial" w:cs="Arial"/>
        </w:rPr>
        <w:t xml:space="preserve">, </w:t>
      </w:r>
      <w:r w:rsidRPr="00D073F4">
        <w:rPr>
          <w:rFonts w:ascii="Arial" w:hAnsi="Arial" w:cs="Arial"/>
        </w:rPr>
        <w:t xml:space="preserve">genistein and isoflavones showed the highest anti-oxidative activity as antioxidants and had hypo </w:t>
      </w:r>
      <w:proofErr w:type="spellStart"/>
      <w:r w:rsidRPr="00D073F4">
        <w:rPr>
          <w:rFonts w:ascii="Arial" w:hAnsi="Arial" w:cs="Arial"/>
        </w:rPr>
        <w:t>cholesterolemia</w:t>
      </w:r>
      <w:proofErr w:type="spellEnd"/>
      <w:r w:rsidRPr="00D073F4">
        <w:rPr>
          <w:rFonts w:ascii="Arial" w:hAnsi="Arial" w:cs="Arial"/>
        </w:rPr>
        <w:t xml:space="preserve"> effects. Total cholesterol levels reduction by genistein and isoflavones from soybean seeds has also been studied by </w:t>
      </w:r>
      <w:r w:rsidR="00B23187">
        <w:rPr>
          <w:rFonts w:ascii="Arial" w:hAnsi="Arial" w:cs="Arial"/>
        </w:rPr>
        <w:fldChar w:fldCharType="begin" w:fldLock="1"/>
      </w:r>
      <w:r w:rsidR="0074537B">
        <w:rPr>
          <w:rFonts w:ascii="Arial" w:hAnsi="Arial" w:cs="Arial"/>
        </w:rPr>
        <w:instrText>ADDIN CSL_CITATION {"citationItems":[{"id":"ITEM-1","itemData":{"author":[{"dropping-particle":"","family":"Carolyn","given":"Angie","non-dropping-particle":"","parse-names":false,"suffix":""},{"dropping-particle":"","family":"Farishal","given":"Ahmad","non-dropping-particle":"","parse-names":false,"suffix":""},{"dropping-particle":"","family":"Berawi","given":"Khairunnisa","non-dropping-particle":"","parse-names":false,"suffix":""}],"id":"ITEM-1","issued":{"date-parts":[["2019"]]},"page":"102-106","title":"Potensi Pemberian Isoflavon Kedelai Terhadap Kadar Kolesterol Total dan LDL pada Penderita Obesitas","type":"article-journal","volume":"9"},"uris":["http://www.mendeley.com/documents/?uuid=c2a49e7b-c080-4773-93a1-3734e0e6f672"]}],"mendeley":{"formattedCitation":"(Carolyn et al., 2019)","manualFormatting":"Carolyn et al. (2019)","plainTextFormattedCitation":"(Carolyn et al., 2019)","previouslyFormattedCitation":"(Carolyn et al., 2019)"},"properties":{"noteIndex":0},"schema":"https://github.com/citation-style-language/schema/raw/master/csl-citation.json"}</w:instrText>
      </w:r>
      <w:r w:rsidR="00B23187">
        <w:rPr>
          <w:rFonts w:ascii="Arial" w:hAnsi="Arial" w:cs="Arial"/>
        </w:rPr>
        <w:fldChar w:fldCharType="separate"/>
      </w:r>
      <w:r w:rsidR="00B23187" w:rsidRPr="00B23187">
        <w:rPr>
          <w:rFonts w:ascii="Arial" w:hAnsi="Arial" w:cs="Arial"/>
          <w:noProof/>
        </w:rPr>
        <w:t xml:space="preserve">Carolyn </w:t>
      </w:r>
      <w:r w:rsidR="00B23187" w:rsidRPr="0074537B">
        <w:rPr>
          <w:rFonts w:ascii="Arial" w:hAnsi="Arial" w:cs="Arial"/>
          <w:i/>
          <w:iCs/>
          <w:noProof/>
        </w:rPr>
        <w:t>et al.</w:t>
      </w:r>
      <w:r w:rsidR="00B23187" w:rsidRPr="00B23187">
        <w:rPr>
          <w:rFonts w:ascii="Arial" w:hAnsi="Arial" w:cs="Arial"/>
          <w:noProof/>
        </w:rPr>
        <w:t xml:space="preserve"> </w:t>
      </w:r>
      <w:r w:rsidR="00B23187">
        <w:rPr>
          <w:rFonts w:ascii="Arial" w:hAnsi="Arial" w:cs="Arial"/>
          <w:noProof/>
        </w:rPr>
        <w:t>(</w:t>
      </w:r>
      <w:r w:rsidR="00B23187" w:rsidRPr="00B23187">
        <w:rPr>
          <w:rFonts w:ascii="Arial" w:hAnsi="Arial" w:cs="Arial"/>
          <w:noProof/>
        </w:rPr>
        <w:t>2019)</w:t>
      </w:r>
      <w:r w:rsidR="00B23187">
        <w:rPr>
          <w:rFonts w:ascii="Arial" w:hAnsi="Arial" w:cs="Arial"/>
        </w:rPr>
        <w:fldChar w:fldCharType="end"/>
      </w:r>
      <w:r w:rsidR="00B23187">
        <w:rPr>
          <w:rFonts w:ascii="Arial" w:hAnsi="Arial" w:cs="Arial"/>
        </w:rPr>
        <w:t xml:space="preserve"> </w:t>
      </w:r>
      <w:r w:rsidR="0074537B">
        <w:rPr>
          <w:rFonts w:ascii="Arial" w:hAnsi="Arial" w:cs="Arial"/>
        </w:rPr>
        <w:t xml:space="preserve">with result </w:t>
      </w:r>
      <w:r w:rsidRPr="00D073F4">
        <w:rPr>
          <w:rFonts w:ascii="Arial" w:hAnsi="Arial" w:cs="Arial"/>
        </w:rPr>
        <w:t>cholesterol reduction was influenced by protein, monounsaturated fatty acids, anthocyanins and isoflavones.</w:t>
      </w:r>
    </w:p>
    <w:p w14:paraId="7F0F4FC4" w14:textId="6D178BA8" w:rsidR="00D073F4" w:rsidRPr="00D073F4" w:rsidRDefault="00D073F4" w:rsidP="0074537B">
      <w:pPr>
        <w:spacing w:after="0" w:line="480" w:lineRule="auto"/>
        <w:ind w:firstLine="720"/>
        <w:jc w:val="both"/>
        <w:rPr>
          <w:rFonts w:ascii="Arial" w:hAnsi="Arial" w:cs="Arial"/>
        </w:rPr>
      </w:pPr>
      <w:r w:rsidRPr="00D073F4">
        <w:rPr>
          <w:rFonts w:ascii="Arial" w:hAnsi="Arial" w:cs="Arial"/>
        </w:rPr>
        <w:t xml:space="preserve">The highest cholesterol levels reduction (61.65%) after in vitro digestion was shown in cow milk with 3% addition jack bean sprouts protein isolate. This observation is due to the higher content of isoflavone aglycone compounds in jack bean sprouts compared to jack bean seeds. </w:t>
      </w:r>
      <w:r w:rsidR="0074537B">
        <w:rPr>
          <w:rFonts w:ascii="Arial" w:hAnsi="Arial" w:cs="Arial"/>
        </w:rPr>
        <w:fldChar w:fldCharType="begin" w:fldLock="1"/>
      </w:r>
      <w:r w:rsidR="0074537B">
        <w:rPr>
          <w:rFonts w:ascii="Arial" w:hAnsi="Arial" w:cs="Arial"/>
        </w:rPr>
        <w:instrText>ADDIN CSL_CITATION {"citationItems":[{"id":"ITEM-1","itemData":{"DOI":"10.1039/c3fo60526d","ISSN":"2042650X","PMID":"24745035","abstract":"The present study demonstrates for the first time the protective role of two common flavonoids, quercetin and its glycone rutin, against high cholesterol diet (2%) induced hepatotoxicity and inflammation. Swiss albino mice were given either a standard laboratory diet (control), high cholesterol diet (HCD) or high cholesterol diet along with quercetin or rutin (100 mg kg-1 body weight) in their respective groups. The HCD mice exhibited a gain in body weight, significant rise in serum and hepatic level of total cholesterol, triglyceride, liver function enzymes, lipid peroxidation, and pro-inflammatory cytokines (P &lt; 0.05). Histopathological studies showed hepatic fat accumulation and tissue disintegration. There was significant depletion of major hepatic antioxidants (P &lt; 0.05). Immunoblot studies revealed a high expression of redox sensitive transcription factors NF-κB and TNF-α. A subsequent rise in the mRNA expression of inflammatory markers like C reactive protein and inducible nitric oxide synthase 2 were also found from the RT-PCR study. Simultaneous treatment with quercetin or rutin along with HCD significantly prevented the gains in body weight, lipid level, liver function enzymes, lipid peroxidation level and expression of inflammatory markers. The restoration of hepatic antioxidant homeostasis and hepatic morphology has also been observed. Hence, the present study illustrates the hypolipidemic, hepatoprotective and anti-inflammatory effects of two similar flavonoids. © 2014 the Partner Organisations.","author":[{"dropping-particle":"","family":"Sikder","given":"Kunal","non-dropping-particle":"","parse-names":false,"suffix":""},{"dropping-particle":"","family":"Kesh","given":"Swaraj Bandhu","non-dropping-particle":"","parse-names":false,"suffix":""},{"dropping-particle":"","family":"Das","given":"Nilanjan","non-dropping-particle":"","parse-names":false,"suffix":""},{"dropping-particle":"","family":"Manna","given":"Krishnendu","non-dropping-particle":"","parse-names":false,"suffix":""},{"dropping-particle":"","family":"Dey","given":"Sanjit","non-dropping-particle":"","parse-names":false,"suffix":""}],"container-title":"Food and Function","id":"ITEM-1","issue":"6","issued":{"date-parts":[["2014"]]},"page":"1294-1303","title":"The high antioxidative power of quercetin (aglycone flavonoid) and its glycone (rutin) avert high cholesterol diet induced hepatotoxicity and inflammation in Swiss albino mice","type":"article-journal","volume":"5"},"uris":["http://www.mendeley.com/documents/?uuid=c905cb12-fdfd-4059-aa36-deb90ca02e1f"]}],"mendeley":{"formattedCitation":"(Sikder et al., 2014)","manualFormatting":"Sikder et al. (2014)","plainTextFormattedCitation":"(Sikder et al., 2014)","previouslyFormattedCitation":"(Sikder et al., 2014)"},"properties":{"noteIndex":0},"schema":"https://github.com/citation-style-language/schema/raw/master/csl-citation.json"}</w:instrText>
      </w:r>
      <w:r w:rsidR="0074537B">
        <w:rPr>
          <w:rFonts w:ascii="Arial" w:hAnsi="Arial" w:cs="Arial"/>
        </w:rPr>
        <w:fldChar w:fldCharType="separate"/>
      </w:r>
      <w:r w:rsidR="0074537B" w:rsidRPr="0074537B">
        <w:rPr>
          <w:rFonts w:ascii="Arial" w:hAnsi="Arial" w:cs="Arial"/>
          <w:noProof/>
        </w:rPr>
        <w:t xml:space="preserve">Sikder </w:t>
      </w:r>
      <w:r w:rsidR="0074537B" w:rsidRPr="0074537B">
        <w:rPr>
          <w:rFonts w:ascii="Arial" w:hAnsi="Arial" w:cs="Arial"/>
          <w:i/>
          <w:iCs/>
          <w:noProof/>
        </w:rPr>
        <w:t>et al.</w:t>
      </w:r>
      <w:r w:rsidR="0074537B" w:rsidRPr="0074537B">
        <w:rPr>
          <w:rFonts w:ascii="Arial" w:hAnsi="Arial" w:cs="Arial"/>
          <w:noProof/>
        </w:rPr>
        <w:t xml:space="preserve"> </w:t>
      </w:r>
      <w:r w:rsidR="0074537B">
        <w:rPr>
          <w:rFonts w:ascii="Arial" w:hAnsi="Arial" w:cs="Arial"/>
          <w:noProof/>
        </w:rPr>
        <w:t>(</w:t>
      </w:r>
      <w:r w:rsidR="0074537B" w:rsidRPr="0074537B">
        <w:rPr>
          <w:rFonts w:ascii="Arial" w:hAnsi="Arial" w:cs="Arial"/>
          <w:noProof/>
        </w:rPr>
        <w:t>2014)</w:t>
      </w:r>
      <w:r w:rsidR="0074537B">
        <w:rPr>
          <w:rFonts w:ascii="Arial" w:hAnsi="Arial" w:cs="Arial"/>
        </w:rPr>
        <w:fldChar w:fldCharType="end"/>
      </w:r>
      <w:r w:rsidR="0074537B">
        <w:rPr>
          <w:rFonts w:ascii="Arial" w:hAnsi="Arial" w:cs="Arial"/>
        </w:rPr>
        <w:t>,</w:t>
      </w:r>
      <w:r w:rsidRPr="00D073F4">
        <w:rPr>
          <w:rFonts w:ascii="Arial" w:hAnsi="Arial" w:cs="Arial"/>
        </w:rPr>
        <w:t xml:space="preserve"> found in their study that, aglycone and </w:t>
      </w:r>
      <w:proofErr w:type="spellStart"/>
      <w:r w:rsidRPr="00D073F4">
        <w:rPr>
          <w:rFonts w:ascii="Arial" w:hAnsi="Arial" w:cs="Arial"/>
        </w:rPr>
        <w:t>glycone</w:t>
      </w:r>
      <w:proofErr w:type="spellEnd"/>
      <w:r w:rsidRPr="00D073F4">
        <w:rPr>
          <w:rFonts w:ascii="Arial" w:hAnsi="Arial" w:cs="Arial"/>
        </w:rPr>
        <w:t xml:space="preserve"> (two kind of flavonoids) effectively reduced cholesterol in diets thereby effectively preventing </w:t>
      </w:r>
      <w:proofErr w:type="spellStart"/>
      <w:r w:rsidRPr="00D073F4">
        <w:rPr>
          <w:rFonts w:ascii="Arial" w:hAnsi="Arial" w:cs="Arial"/>
        </w:rPr>
        <w:t>epatotoxicity</w:t>
      </w:r>
      <w:proofErr w:type="spellEnd"/>
      <w:r w:rsidRPr="00D073F4">
        <w:rPr>
          <w:rFonts w:ascii="Arial" w:hAnsi="Arial" w:cs="Arial"/>
        </w:rPr>
        <w:t xml:space="preserve"> and inflammation. According to </w:t>
      </w:r>
      <w:r w:rsidR="0074537B">
        <w:rPr>
          <w:rFonts w:ascii="Arial" w:hAnsi="Arial" w:cs="Arial"/>
        </w:rPr>
        <w:fldChar w:fldCharType="begin" w:fldLock="1"/>
      </w:r>
      <w:r w:rsidR="0074537B">
        <w:rPr>
          <w:rFonts w:ascii="Arial" w:hAnsi="Arial" w:cs="Arial"/>
        </w:rPr>
        <w:instrText>ADDIN CSL_CITATION {"citationItems":[{"id":"ITEM-1","itemData":{"DOI":"10.31665/jfb.2018.3149","ISSN":"2637-8752","abstract":"Spices have broadly been used as food flavoring and folk medicine since ancient times. Numerous phytochemicals have been identified in spices, namely thymol (ajowan and thyme), anethole (aniseed), piperine (black pepper), capsaicin (capsicum), cinnamaldehyde (cinnamon), eugenol (clove), linalool (coriander), sabinene (curry leaf), limonene (dill seed), estragole (fennel seed), allicin (garlic), gingerol (ginger), safranal (saffron), and curcumin (turmeric), among others. The antioxidants in spices are very effective and also render anti-mutagenic, cardioprotective, anti-inflammatory, and anti-cancer properties. Apart from their antioxidant efficacy, spices, particularly their essential oils possess strong antimicrobial activity against bacteria, fungi, yeasts, and microbial toxins synthesis. In this contribution, a summary of the most relevant and recent findings on phytochemical composition and antioxidant properties of spices has been compiled and discussed. The content of phenolic acids, flavonoids, tannins, glycosides, steroids, and terpenoids in different spices are summarized. In addition, the beneficial effects of spices in food preservation and in health promotion and disease risk reduction are briefly described.","author":[{"dropping-particle":"","family":"Yoshiaraa","given":"Luciane Yuri","non-dropping-particle":"","parse-names":false,"suffix":""},{"dropping-particle":"","family":"Mandarinob","given":"José Marcos Gontijo","non-dropping-particle":"","parse-names":false,"suffix":""},{"dropping-particle":"","family":"Carrão-Panizzic","given":"Mercedes Concórdia","non-dropping-particle":"","parse-names":false,"suffix":""},{"dropping-particle":"","family":"Madeiraa","given":"Tiago Bervelieri","non-dropping-particle":"","parse-names":false,"suffix":""},{"dropping-particle":"da","family":"Silvaa","given":"Josemeyre Bonifácio","non-dropping-particle":"","parse-names":false,"suffix":""},{"dropping-particle":"de","family":"Camargoa","given":"Adriano Costa","non-dropping-particle":"","parse-names":false,"suffix":""},{"dropping-particle":"","family":"Idaa","given":"D","non-dropping-particle":"","parse-names":false,"suffix":""},{"dropping-particle":"","family":"Shahidid","given":"Fereidoon","non-dropping-particle":"","parse-names":false,"suffix":""},{"dropping-particle":"","family":"Iouko","given":"Elza","non-dropping-particle":"","parse-names":false,"suffix":""}],"container-title":"Journal of Food Bioactives","id":"ITEM-1","issued":{"date-parts":[["2018"]]},"page":"144-150","title":"Germination changes the isoflavone profile and increases the antioxidant potential of soybean","type":"article-journal","volume":"3"},"uris":["http://www.mendeley.com/documents/?uuid=e792a707-e3b2-4921-8733-8028571364d1"]}],"mendeley":{"formattedCitation":"(Yoshiaraa et al., 2018)","manualFormatting":"Yoshiaraa et al. (2018)","plainTextFormattedCitation":"(Yoshiaraa et al., 2018)","previouslyFormattedCitation":"(Yoshiaraa et al., 2018)"},"properties":{"noteIndex":0},"schema":"https://github.com/citation-style-language/schema/raw/master/csl-citation.json"}</w:instrText>
      </w:r>
      <w:r w:rsidR="0074537B">
        <w:rPr>
          <w:rFonts w:ascii="Arial" w:hAnsi="Arial" w:cs="Arial"/>
        </w:rPr>
        <w:fldChar w:fldCharType="separate"/>
      </w:r>
      <w:r w:rsidR="0074537B" w:rsidRPr="0074537B">
        <w:rPr>
          <w:rFonts w:ascii="Arial" w:hAnsi="Arial" w:cs="Arial"/>
          <w:noProof/>
        </w:rPr>
        <w:t xml:space="preserve">Yoshiaraa </w:t>
      </w:r>
      <w:r w:rsidR="0074537B" w:rsidRPr="0074537B">
        <w:rPr>
          <w:rFonts w:ascii="Arial" w:hAnsi="Arial" w:cs="Arial"/>
          <w:i/>
          <w:iCs/>
          <w:noProof/>
        </w:rPr>
        <w:t>et al.</w:t>
      </w:r>
      <w:r w:rsidR="0074537B" w:rsidRPr="0074537B">
        <w:rPr>
          <w:rFonts w:ascii="Arial" w:hAnsi="Arial" w:cs="Arial"/>
          <w:noProof/>
        </w:rPr>
        <w:t xml:space="preserve"> </w:t>
      </w:r>
      <w:r w:rsidR="0074537B">
        <w:rPr>
          <w:rFonts w:ascii="Arial" w:hAnsi="Arial" w:cs="Arial"/>
          <w:noProof/>
        </w:rPr>
        <w:t>(</w:t>
      </w:r>
      <w:r w:rsidR="0074537B" w:rsidRPr="0074537B">
        <w:rPr>
          <w:rFonts w:ascii="Arial" w:hAnsi="Arial" w:cs="Arial"/>
          <w:noProof/>
        </w:rPr>
        <w:t>2018)</w:t>
      </w:r>
      <w:r w:rsidR="0074537B">
        <w:rPr>
          <w:rFonts w:ascii="Arial" w:hAnsi="Arial" w:cs="Arial"/>
        </w:rPr>
        <w:fldChar w:fldCharType="end"/>
      </w:r>
      <w:r w:rsidRPr="00D073F4">
        <w:rPr>
          <w:rFonts w:ascii="Arial" w:hAnsi="Arial" w:cs="Arial"/>
        </w:rPr>
        <w:t>, the highest aglycone compounds was found in soybean germinated for 144 hours. The aglycone compounds were 2.24 mg/100g and 149.61 mg/100gr for soybean germinated for 0 and 144 hours, respectively. However, the levels of aglycone compounds decreased after 144 hours of germination.</w:t>
      </w:r>
    </w:p>
    <w:p w14:paraId="097421B2" w14:textId="7755B3D2" w:rsidR="00D073F4" w:rsidRPr="00D073F4" w:rsidRDefault="00D073F4" w:rsidP="0074537B">
      <w:pPr>
        <w:spacing w:after="0" w:line="480" w:lineRule="auto"/>
        <w:ind w:firstLine="720"/>
        <w:jc w:val="both"/>
        <w:rPr>
          <w:rFonts w:ascii="Arial" w:hAnsi="Arial" w:cs="Arial"/>
        </w:rPr>
      </w:pPr>
      <w:r w:rsidRPr="00D073F4">
        <w:rPr>
          <w:rFonts w:ascii="Arial" w:hAnsi="Arial" w:cs="Arial"/>
        </w:rPr>
        <w:t xml:space="preserve">The highest cholesterol reduction in the milk added with the jack bean sprouts protein isolate compared to the other two samples (cow milk and cow milk with 3% jack bean seed protein isolate) was also related to the high level of leucine in the sample, which was 2.80%. Leucine levels in the other two samples were 2.66% for cow milk and 2.56% for cow milk with 3% jack bean seed protein isolate. </w:t>
      </w:r>
      <w:r w:rsidR="0074537B">
        <w:rPr>
          <w:rFonts w:ascii="Arial" w:hAnsi="Arial" w:cs="Arial"/>
        </w:rPr>
        <w:fldChar w:fldCharType="begin" w:fldLock="1"/>
      </w:r>
      <w:r w:rsidR="0074537B">
        <w:rPr>
          <w:rFonts w:ascii="Arial" w:hAnsi="Arial" w:cs="Arial"/>
        </w:rPr>
        <w:instrText>ADDIN CSL_CITATION {"citationItems":[{"id":"ITEM-1","itemData":{"author":[{"dropping-particle":"","family":"Coker","given":"Robert H","non-dropping-particle":"","parse-names":false,"suffix":""},{"dropping-particle":"","family":"Deutz","given":"Nicolaas E","non-dropping-particle":"","parse-names":false,"suffix":""},{"dropping-particle":"","family":"Schutzler","given":"Scott","non-dropping-particle":"","parse-names":false,"suffix":""},{"dropping-particle":"","family":"Beggs","given":"Marjorie","non-dropping-particle":"","parse-names":false,"suffix":""},{"dropping-particle":"","family":"Miller","given":"Sharon","non-dropping-particle":"","parse-names":false,"suffix":""},{"dropping-particle":"","family":"Wolfe","given":"Robert R","non-dropping-particle":"","parse-names":false,"suffix":""},{"dropping-particle":"","family":"Wei","given":"Jeanne","non-dropping-particle":"","parse-names":false,"suffix":""}],"id":"ITEM-1","issue":"2","issued":{"date-parts":[["2015"]]},"title":"Nutritional Supplementation with Essential Amino Acids and Phytosterols May Reduce Risk for Metabolic Syndrome and Cardiovascular Disease in Overweight Individuals with Mild Hyperlipidemia","type":"article-journal","volume":"3"},"uris":["http://www.mendeley.com/documents/?uuid=ff709341-788a-4952-8baf-4d3feef66acd"]}],"mendeley":{"formattedCitation":"(Coker et al., 2015)","manualFormatting":"Coker et al. (2015)","plainTextFormattedCitation":"(Coker et al., 2015)","previouslyFormattedCitation":"(Coker et al., 2015)"},"properties":{"noteIndex":0},"schema":"https://github.com/citation-style-language/schema/raw/master/csl-citation.json"}</w:instrText>
      </w:r>
      <w:r w:rsidR="0074537B">
        <w:rPr>
          <w:rFonts w:ascii="Arial" w:hAnsi="Arial" w:cs="Arial"/>
        </w:rPr>
        <w:fldChar w:fldCharType="separate"/>
      </w:r>
      <w:r w:rsidR="0074537B" w:rsidRPr="0074537B">
        <w:rPr>
          <w:rFonts w:ascii="Arial" w:hAnsi="Arial" w:cs="Arial"/>
          <w:noProof/>
        </w:rPr>
        <w:t xml:space="preserve">Coker </w:t>
      </w:r>
      <w:r w:rsidR="0074537B" w:rsidRPr="0074537B">
        <w:rPr>
          <w:rFonts w:ascii="Arial" w:hAnsi="Arial" w:cs="Arial"/>
          <w:i/>
          <w:iCs/>
          <w:noProof/>
        </w:rPr>
        <w:t>et al.</w:t>
      </w:r>
      <w:r w:rsidR="0074537B" w:rsidRPr="0074537B">
        <w:rPr>
          <w:rFonts w:ascii="Arial" w:hAnsi="Arial" w:cs="Arial"/>
          <w:noProof/>
        </w:rPr>
        <w:t xml:space="preserve"> </w:t>
      </w:r>
      <w:r w:rsidR="0074537B">
        <w:rPr>
          <w:rFonts w:ascii="Arial" w:hAnsi="Arial" w:cs="Arial"/>
          <w:noProof/>
        </w:rPr>
        <w:t>(</w:t>
      </w:r>
      <w:r w:rsidR="0074537B" w:rsidRPr="0074537B">
        <w:rPr>
          <w:rFonts w:ascii="Arial" w:hAnsi="Arial" w:cs="Arial"/>
          <w:noProof/>
        </w:rPr>
        <w:t>2015)</w:t>
      </w:r>
      <w:r w:rsidR="0074537B">
        <w:rPr>
          <w:rFonts w:ascii="Arial" w:hAnsi="Arial" w:cs="Arial"/>
        </w:rPr>
        <w:fldChar w:fldCharType="end"/>
      </w:r>
      <w:r w:rsidR="0074537B">
        <w:rPr>
          <w:rFonts w:ascii="Arial" w:hAnsi="Arial" w:cs="Arial"/>
        </w:rPr>
        <w:t xml:space="preserve"> </w:t>
      </w:r>
      <w:r w:rsidRPr="00D073F4">
        <w:rPr>
          <w:rFonts w:ascii="Arial" w:hAnsi="Arial" w:cs="Arial"/>
        </w:rPr>
        <w:t xml:space="preserve">found that giving humans aged </w:t>
      </w:r>
      <w:r w:rsidRPr="00D073F4">
        <w:rPr>
          <w:rFonts w:ascii="Arial" w:hAnsi="Arial" w:cs="Arial"/>
        </w:rPr>
        <w:lastRenderedPageBreak/>
        <w:t>above 50 years supplementary diets high in leucine and phytosterol led to significant reduction in total cholesterol and triglycerides in blood plasma.</w:t>
      </w:r>
    </w:p>
    <w:p w14:paraId="473D5725" w14:textId="4583218B" w:rsidR="00D073F4" w:rsidRPr="00D073F4" w:rsidRDefault="00D073F4" w:rsidP="0074537B">
      <w:pPr>
        <w:spacing w:after="0" w:line="480" w:lineRule="auto"/>
        <w:ind w:firstLine="720"/>
        <w:jc w:val="both"/>
        <w:rPr>
          <w:rFonts w:ascii="Arial" w:hAnsi="Arial" w:cs="Arial"/>
        </w:rPr>
      </w:pPr>
      <w:r w:rsidRPr="00D073F4">
        <w:rPr>
          <w:rFonts w:ascii="Arial" w:hAnsi="Arial" w:cs="Arial"/>
        </w:rPr>
        <w:t xml:space="preserve">The presence of higher arginine in cow milk plus 3% jack bean sprout protein isolate (0.92%) compared to cow milk (0.85%) and cow milk plus 3% jack bean seed protein isolate (0.83%) is thought to contribute to the highest cholesterol reduction after in vitro digestion. This finding is in line with the research conducted by </w:t>
      </w:r>
      <w:r w:rsidR="0074537B">
        <w:rPr>
          <w:rFonts w:ascii="Arial" w:hAnsi="Arial" w:cs="Arial"/>
        </w:rPr>
        <w:fldChar w:fldCharType="begin" w:fldLock="1"/>
      </w:r>
      <w:r w:rsidR="00611316">
        <w:rPr>
          <w:rFonts w:ascii="Arial" w:hAnsi="Arial" w:cs="Arial"/>
        </w:rPr>
        <w:instrText>ADDIN CSL_CITATION {"citationItems":[{"id":"ITEM-1","itemData":{"DOI":"10.1016/j.nut.2008.09.001.Amino","ISBN":"6176321972","ISSN":"15378276","PMID":"1000000221","author":[{"dropping-particle":"","family":"Børsheim","given":"E.","non-dropping-particle":"","parse-names":false,"suffix":""},{"dropping-particle":"","family":"Bui","given":"Q. U. T.","non-dropping-particle":"","parse-names":false,"suffix":""},{"dropping-particle":"","family":"Tissier","given":"S.","non-dropping-particle":"","parse-names":false,"suffix":""},{"dropping-particle":"","family":"Cree","given":"M. G.","non-dropping-particle":"","parse-names":false,"suffix":""},{"dropping-particle":"","family":"Rønsen","given":"O.","non-dropping-particle":"","parse-names":false,"suffix":""},{"dropping-particle":"","family":"Morio","given":"B.","non-dropping-particle":"","parse-names":false,"suffix":""},{"dropping-particle":"","family":"Wolfe","given":"R. R","non-dropping-particle":"","parse-names":false,"suffix":""}],"container-title":"Bone","id":"ITEM-1","issue":"1","issued":{"date-parts":[["2012"]]},"page":"1-7","title":"Amino acid supplementation decreases plasma and liver triglycerides in elderly","type":"article-journal","volume":"23"},"uris":["http://www.mendeley.com/documents/?uuid=2c09de5c-9113-4a5d-92c9-304bb284ceb5"]}],"mendeley":{"formattedCitation":"(Børsheim et al., 2012)","manualFormatting":"Børsheim et al. (2012)","plainTextFormattedCitation":"(Børsheim et al., 2012)","previouslyFormattedCitation":"(Børsheim et al., 2012)"},"properties":{"noteIndex":0},"schema":"https://github.com/citation-style-language/schema/raw/master/csl-citation.json"}</w:instrText>
      </w:r>
      <w:r w:rsidR="0074537B">
        <w:rPr>
          <w:rFonts w:ascii="Arial" w:hAnsi="Arial" w:cs="Arial"/>
        </w:rPr>
        <w:fldChar w:fldCharType="separate"/>
      </w:r>
      <w:r w:rsidR="0074537B" w:rsidRPr="0074537B">
        <w:rPr>
          <w:rFonts w:ascii="Arial" w:hAnsi="Arial" w:cs="Arial"/>
          <w:noProof/>
        </w:rPr>
        <w:t xml:space="preserve">Børsheim et al. </w:t>
      </w:r>
      <w:r w:rsidR="0074537B">
        <w:rPr>
          <w:rFonts w:ascii="Arial" w:hAnsi="Arial" w:cs="Arial"/>
          <w:noProof/>
        </w:rPr>
        <w:t>(</w:t>
      </w:r>
      <w:r w:rsidR="0074537B" w:rsidRPr="0074537B">
        <w:rPr>
          <w:rFonts w:ascii="Arial" w:hAnsi="Arial" w:cs="Arial"/>
          <w:noProof/>
        </w:rPr>
        <w:t>2012)</w:t>
      </w:r>
      <w:r w:rsidR="0074537B">
        <w:rPr>
          <w:rFonts w:ascii="Arial" w:hAnsi="Arial" w:cs="Arial"/>
        </w:rPr>
        <w:fldChar w:fldCharType="end"/>
      </w:r>
      <w:r w:rsidR="0074537B">
        <w:rPr>
          <w:rFonts w:ascii="Arial" w:hAnsi="Arial" w:cs="Arial"/>
        </w:rPr>
        <w:t xml:space="preserve"> </w:t>
      </w:r>
      <w:r w:rsidR="00236C91">
        <w:rPr>
          <w:rFonts w:ascii="Arial" w:hAnsi="Arial" w:cs="Arial"/>
        </w:rPr>
        <w:t>with result</w:t>
      </w:r>
      <w:r w:rsidRPr="00D073F4">
        <w:rPr>
          <w:rFonts w:ascii="Arial" w:hAnsi="Arial" w:cs="Arial"/>
        </w:rPr>
        <w:t xml:space="preserve"> the provision diets containing extra 11g of essential amino acid and arginine twice a day to glucose tolerant elders aged 60-70 years resulted in a reduction of total cholesterol and very low-density cholesterol (VLDL) in blood plasma. </w:t>
      </w:r>
      <w:r w:rsidR="00611316">
        <w:rPr>
          <w:rFonts w:ascii="Arial" w:hAnsi="Arial" w:cs="Arial"/>
        </w:rPr>
        <w:fldChar w:fldCharType="begin" w:fldLock="1"/>
      </w:r>
      <w:r w:rsidR="00611316">
        <w:rPr>
          <w:rFonts w:ascii="Arial" w:hAnsi="Arial" w:cs="Arial"/>
        </w:rPr>
        <w:instrText>ADDIN CSL_CITATION {"citationItems":[{"id":"ITEM-1","itemData":{"DOI":"10.5530/srp.2019.2.09","ISSN":"09762779","abstract":"Growol is a food product from cassava which has the potential to be developed into composite flour as a substitute for wheat flour. But it needs an effort to improve the protein quality of cassava growol. Germination of beans had been known to reduce beany flavor, reduce anti-nutritional compounds and improve protein quality. The aim of this study was to determine the characteristics of amino acids and starch gelatinization of composite flour from growol flour with the addition of mung bean sprouts flour. The study was carried out with a completely randomized design with single factor namely the type of flour, that are growol flour from cassava, composite flour, and wheat flour. Composite flour was made by mixing growol flour with mung bean sprout flour in a ratio of 3: 1. The flour product is analyzed water content, gelatinization properties, and amino acid composition. The results showed that there were differences in the characteristics of growol flour with composite flour, except peak time, gelatinization temperature, and water content. Mixing of mung bean sprout flour on growol flour resulted the gelatinization profile of composite flour was closer to wheat flour, so that composite flour can be used as a substitute for wheat flour. The protein quality of composite flour is better than growol flour which is indicated by an increase in levels of amino acids, especially esseansial amino acids. Increasing of arginine which very high, indicated that the composite flour had the potential as a functional food.","author":[{"dropping-particle":"","family":"Kanetro","given":"Bayu","non-dropping-particle":"","parse-names":false,"suffix":""},{"dropping-particle":"","family":"Swasono","given":"Didit Heru","non-dropping-particle":"","parse-names":false,"suffix":""},{"dropping-particle":"","family":"Paiman","given":"","non-dropping-particle":"","parse-names":false,"suffix":""}],"container-title":"Systematic Reviews in Pharmacy","id":"ITEM-1","issue":"2","issued":{"date-parts":[["2019"]]},"page":"48-52","title":"Improvement of starch gelatinization and amino acids profile of growol with addition of germinated mungbean (Vigna radiata)","type":"article-journal","volume":"10"},"uris":["http://www.mendeley.com/documents/?uuid=8d1cea97-45cc-4cfa-b2f8-b9bdc573b1d3"]}],"mendeley":{"formattedCitation":"(Bayu Kanetro et al., 2019)","manualFormatting":" Kanetro et al. (2019)","plainTextFormattedCitation":"(Bayu Kanetro et al., 2019)","previouslyFormattedCitation":"(Bayu Kanetro et al., 2019)"},"properties":{"noteIndex":0},"schema":"https://github.com/citation-style-language/schema/raw/master/csl-citation.json"}</w:instrText>
      </w:r>
      <w:r w:rsidR="00611316">
        <w:rPr>
          <w:rFonts w:ascii="Arial" w:hAnsi="Arial" w:cs="Arial"/>
        </w:rPr>
        <w:fldChar w:fldCharType="separate"/>
      </w:r>
      <w:r w:rsidR="00611316" w:rsidRPr="00611316">
        <w:rPr>
          <w:rFonts w:ascii="Arial" w:hAnsi="Arial" w:cs="Arial"/>
          <w:noProof/>
        </w:rPr>
        <w:t xml:space="preserve"> Kanetro </w:t>
      </w:r>
      <w:r w:rsidR="00611316" w:rsidRPr="00611316">
        <w:rPr>
          <w:rFonts w:ascii="Arial" w:hAnsi="Arial" w:cs="Arial"/>
          <w:i/>
          <w:iCs/>
          <w:noProof/>
        </w:rPr>
        <w:t>et al.</w:t>
      </w:r>
      <w:r w:rsidR="00611316" w:rsidRPr="00611316">
        <w:rPr>
          <w:rFonts w:ascii="Arial" w:hAnsi="Arial" w:cs="Arial"/>
          <w:noProof/>
        </w:rPr>
        <w:t xml:space="preserve"> </w:t>
      </w:r>
      <w:r w:rsidR="00611316">
        <w:rPr>
          <w:rFonts w:ascii="Arial" w:hAnsi="Arial" w:cs="Arial"/>
          <w:noProof/>
        </w:rPr>
        <w:t>(</w:t>
      </w:r>
      <w:r w:rsidR="00611316" w:rsidRPr="00611316">
        <w:rPr>
          <w:rFonts w:ascii="Arial" w:hAnsi="Arial" w:cs="Arial"/>
          <w:noProof/>
        </w:rPr>
        <w:t>2019)</w:t>
      </w:r>
      <w:r w:rsidR="00611316">
        <w:rPr>
          <w:rFonts w:ascii="Arial" w:hAnsi="Arial" w:cs="Arial"/>
        </w:rPr>
        <w:fldChar w:fldCharType="end"/>
      </w:r>
      <w:r w:rsidR="00611316">
        <w:rPr>
          <w:rFonts w:ascii="Arial" w:hAnsi="Arial" w:cs="Arial"/>
        </w:rPr>
        <w:t xml:space="preserve"> </w:t>
      </w:r>
      <w:r w:rsidRPr="00D073F4">
        <w:rPr>
          <w:rFonts w:ascii="Arial" w:hAnsi="Arial" w:cs="Arial"/>
        </w:rPr>
        <w:t xml:space="preserve">showed that, addition of mung bean sprout (germinated for 12 hours) flour to composite flour increased the arginine level (2 times). They stated that germination can increase the levels of arginine in foods. In addition to L-Leucine and L-Arginine, other amino acids such as L-Glycine, L-Isoleucine and Lysine also played a role in reducing total cholesterol levels in cow milk plus 3% jack bean sprout protein isolate. The L-Glycine, L-Isoleucine and L-Lysine in cow milk plus 3% jack bean sprout protein isolate were 0.67%, 1.46% and 2.30%, respectively. These three amino acids were higher in cow milk plus 3% jack bean sprout protein isolate than cow milk and cow milk plus 3% jack bean seed protein isolate. </w:t>
      </w:r>
      <w:r w:rsidR="00611316">
        <w:rPr>
          <w:rFonts w:ascii="Arial" w:hAnsi="Arial" w:cs="Arial"/>
        </w:rPr>
        <w:fldChar w:fldCharType="begin" w:fldLock="1"/>
      </w:r>
      <w:r w:rsidR="00611316">
        <w:rPr>
          <w:rFonts w:ascii="Arial" w:hAnsi="Arial" w:cs="Arial"/>
        </w:rPr>
        <w:instrText>ADDIN CSL_CITATION {"citationItems":[{"id":"ITEM-1","itemData":{"DOI":"10.1016/S0271-5317(99)00118-9","ISSN":"02715317","abstract":"The effects of dietary supplementation of taurine or glycine, the two amino acids involved in bile acid conjugation in the liver, on plasma and hepatic lipid concentrations were evaluated in rats fed a cholesterol-free diet. Three groups of male rats (140~150g) were fed a cholesterol-free diet (CFD), a taurine-supplemented diet (TSD; CFD + 1.5% taurine) or a glycine- supplemented diet (GSD; CFD + 1.5%o glycine) for 5 weeks. There was no significant difference in organ weights and cumulative body weight gain between groups at the end of the experimental period. Plasma triglyceride level was significantly lower in rats fed the TSD (53% decrease, P&lt;0.001) compared to those fed the CFD. Both TSD and GSD significantly lowered the plasma levels of total cholesterol (40% decrease in TSD, p&lt;0.001 and 27% decrease in GSD, p&lt;0.001, respectively) and LDL-plus VLDL-cholesterol (50% decrease in TSD, p&lt;0.05 and 39% decrease in GSD, p&lt;0.01, respectively) compared to the values for CFD. Liver cholesterol concentration was not significantly influenced by the dietary supplementation of taurine or glycine. However, both TSD and GSD showed significantly lower hepatic triglyceride concentrations (43% and 53% decreases in TSD and GSD, p&lt;0.001, respectively), and elevated hepatic free fatty acid levels (77% increases in both groups, p&lt;0.001) compared to the values for CFD. These results suggest the possible roles of dietary taurine or glycine as hypocholesterolemic and/or hypotriglyceridemic agents.","author":[{"dropping-particle":"","family":"Park","given":"Taesun","non-dropping-particle":"","parse-names":false,"suffix":""},{"dropping-particle":"","family":"Oh","given":"Jooyeon","non-dropping-particle":"","parse-names":false,"suffix":""},{"dropping-particle":"","family":"Lee","given":"Kyungshin","non-dropping-particle":"","parse-names":false,"suffix":""}],"container-title":"Nutrition Research","id":"ITEM-1","issue":"12","issued":{"date-parts":[["1999"]]},"page":"1777-1789","title":"Dietary taurine or glycine supplementation reduces plasma and liver cholesterol and triglyceride concentrations in rats fed a cholesterol-free diet","type":"article-journal","volume":"19"},"uris":["http://www.mendeley.com/documents/?uuid=3af2c66e-1052-47b7-af9e-a2543a564ae8"]}],"mendeley":{"formattedCitation":"(Park et al., 1999)","manualFormatting":"Park et al. (1999)","plainTextFormattedCitation":"(Park et al., 1999)","previouslyFormattedCitation":"(Park et al., 1999)"},"properties":{"noteIndex":0},"schema":"https://github.com/citation-style-language/schema/raw/master/csl-citation.json"}</w:instrText>
      </w:r>
      <w:r w:rsidR="00611316">
        <w:rPr>
          <w:rFonts w:ascii="Arial" w:hAnsi="Arial" w:cs="Arial"/>
        </w:rPr>
        <w:fldChar w:fldCharType="separate"/>
      </w:r>
      <w:r w:rsidR="00611316" w:rsidRPr="00611316">
        <w:rPr>
          <w:rFonts w:ascii="Arial" w:hAnsi="Arial" w:cs="Arial"/>
          <w:noProof/>
        </w:rPr>
        <w:t xml:space="preserve">Park </w:t>
      </w:r>
      <w:r w:rsidR="00611316" w:rsidRPr="00611316">
        <w:rPr>
          <w:rFonts w:ascii="Arial" w:hAnsi="Arial" w:cs="Arial"/>
          <w:i/>
          <w:iCs/>
          <w:noProof/>
        </w:rPr>
        <w:t>et al.</w:t>
      </w:r>
      <w:r w:rsidR="00611316" w:rsidRPr="00611316">
        <w:rPr>
          <w:rFonts w:ascii="Arial" w:hAnsi="Arial" w:cs="Arial"/>
          <w:noProof/>
        </w:rPr>
        <w:t xml:space="preserve"> </w:t>
      </w:r>
      <w:r w:rsidR="00611316">
        <w:rPr>
          <w:rFonts w:ascii="Arial" w:hAnsi="Arial" w:cs="Arial"/>
          <w:noProof/>
        </w:rPr>
        <w:t>(</w:t>
      </w:r>
      <w:r w:rsidR="00611316" w:rsidRPr="00611316">
        <w:rPr>
          <w:rFonts w:ascii="Arial" w:hAnsi="Arial" w:cs="Arial"/>
          <w:noProof/>
        </w:rPr>
        <w:t>1999)</w:t>
      </w:r>
      <w:r w:rsidR="00611316">
        <w:rPr>
          <w:rFonts w:ascii="Arial" w:hAnsi="Arial" w:cs="Arial"/>
        </w:rPr>
        <w:fldChar w:fldCharType="end"/>
      </w:r>
      <w:r w:rsidR="00611316">
        <w:rPr>
          <w:rFonts w:ascii="Arial" w:hAnsi="Arial" w:cs="Arial"/>
        </w:rPr>
        <w:t xml:space="preserve"> </w:t>
      </w:r>
      <w:r w:rsidRPr="00D073F4">
        <w:rPr>
          <w:rFonts w:ascii="Arial" w:hAnsi="Arial" w:cs="Arial"/>
        </w:rPr>
        <w:t xml:space="preserve">found that high-cholesterol rats fed taurine and glycine diets experienced 40% reduction in total cholesterol for rats on taurine diet and 27% reduction in total cholesterol for rats on glycine diet. Mice fed high-fat diet had significant amount of total cholesterol, but not on plasma lipid metabolites. </w:t>
      </w:r>
      <w:r w:rsidR="00611316">
        <w:rPr>
          <w:rFonts w:ascii="Arial" w:hAnsi="Arial" w:cs="Arial"/>
        </w:rPr>
        <w:fldChar w:fldCharType="begin" w:fldLock="1"/>
      </w:r>
      <w:r w:rsidR="00611316">
        <w:rPr>
          <w:rFonts w:ascii="Arial" w:hAnsi="Arial" w:cs="Arial"/>
        </w:rPr>
        <w:instrText>ADDIN CSL_CITATION {"citationItems":[{"id":"ITEM-1","itemData":{"DOI":"10.3390/nu12082446","ISSN":"20726643","PMID":"32823899","abstract":"Chronic isoleucine supplementation prevents diet-induced weight gain in rodents. Acute-isoleucine administration improves glucose tolerance in rodents and reduces postprandial glucose levels in humans. However, the effect of chronic-isoleucine supplementation on body weight and glucose tolerance in obesity is unknown. This study aimed to investigate the impact of chronic isoleucine on body weight gain and glucose tolerance in lean and high-fat-diet (HFD) induced-obese mice. Male C57BL/6-mice, fed a standard-laboratory-diet (SLD) or HFD for 12 weeks, were randomly allocated to: (1) Control: Drinking water; (2) Acute: Drinking water with a gavage of isoleucine (300 mg/kg) prior to the oral-glucose-tolerance-test (OGTT) or gastric-emptying-breath-test (GEBT); (3) Chronic: Drinking water with 1.5% isoleucine, for a further six weeks. At 16 weeks, an OGTT and GEBT was performed and at 17 weeks metabolic monitoring. In SLD-and HFD-mice, there was no difference in body weight, fat mass, and plasma lipid profiles between isoleucine treatment groups. Acute-isoleucine did not improve glucose tolerance in SLD-or HFD-mice. Chronic-isoleucine impaired glucose tolerance in SLD-mice. There was no difference in gastric emptying between any groups. Chronic-isoleucine did not alter energy intake, energy expenditure, or respiratory quotient in SLD-or HFD-mice. In conclusion, chronic isoleucine supplementation may not be an effective treatment for obesity or glucose intolerance.","author":[{"dropping-particle":"","family":"O’rielly","given":"Rebecca","non-dropping-particle":"","parse-names":false,"suffix":""},{"dropping-particle":"","family":"Li","given":"Hui","non-dropping-particle":"","parse-names":false,"suffix":""},{"dropping-particle":"","family":"Lim","given":"See Meng","non-dropping-particle":"","parse-names":false,"suffix":""},{"dropping-particle":"","family":"Yazbeck","given":"Roger","non-dropping-particle":"","parse-names":false,"suffix":""},{"dropping-particle":"","family":"Kritas","given":"Stamatiki","non-dropping-particle":"","parse-names":false,"suffix":""},{"dropping-particle":"","family":"Ullrich","given":"Sina S.","non-dropping-particle":"","parse-names":false,"suffix":""},{"dropping-particle":"","family":"Feinle-Bisset","given":"Christine","non-dropping-particle":"","parse-names":false,"suffix":""},{"dropping-particle":"","family":"Heilbronn","given":"Leonie","non-dropping-particle":"","parse-names":false,"suffix":""},{"dropping-particle":"","family":"Page","given":"Amanda J.","non-dropping-particle":"","parse-names":false,"suffix":""}],"container-title":"Nutrients","id":"ITEM-1","issue":"8","issued":{"date-parts":[["2020"]]},"page":"1-12","title":"The effect of isoleucine supplementation on body weight gain and blood glucose response in lean and obese mice","type":"article-journal","volume":"12"},"uris":["http://www.mendeley.com/documents/?uuid=edcaa5a6-7095-45d4-a5fb-0058e4f0b2ee"]}],"mendeley":{"formattedCitation":"(O’rielly et al., 2020)","manualFormatting":"O’rielly et al. (2020)","plainTextFormattedCitation":"(O’rielly et al., 2020)","previouslyFormattedCitation":"(O’rielly et al., 2020)"},"properties":{"noteIndex":0},"schema":"https://github.com/citation-style-language/schema/raw/master/csl-citation.json"}</w:instrText>
      </w:r>
      <w:r w:rsidR="00611316">
        <w:rPr>
          <w:rFonts w:ascii="Arial" w:hAnsi="Arial" w:cs="Arial"/>
        </w:rPr>
        <w:fldChar w:fldCharType="separate"/>
      </w:r>
      <w:r w:rsidR="00611316" w:rsidRPr="00611316">
        <w:rPr>
          <w:rFonts w:ascii="Arial" w:hAnsi="Arial" w:cs="Arial"/>
          <w:noProof/>
        </w:rPr>
        <w:t xml:space="preserve">O’rielly </w:t>
      </w:r>
      <w:r w:rsidR="00611316" w:rsidRPr="00611316">
        <w:rPr>
          <w:rFonts w:ascii="Arial" w:hAnsi="Arial" w:cs="Arial"/>
          <w:i/>
          <w:iCs/>
          <w:noProof/>
        </w:rPr>
        <w:t>et al.</w:t>
      </w:r>
      <w:r w:rsidR="00611316" w:rsidRPr="00611316">
        <w:rPr>
          <w:rFonts w:ascii="Arial" w:hAnsi="Arial" w:cs="Arial"/>
          <w:noProof/>
        </w:rPr>
        <w:t xml:space="preserve"> </w:t>
      </w:r>
      <w:r w:rsidR="00611316">
        <w:rPr>
          <w:rFonts w:ascii="Arial" w:hAnsi="Arial" w:cs="Arial"/>
          <w:noProof/>
        </w:rPr>
        <w:lastRenderedPageBreak/>
        <w:t>(</w:t>
      </w:r>
      <w:r w:rsidR="00611316" w:rsidRPr="00611316">
        <w:rPr>
          <w:rFonts w:ascii="Arial" w:hAnsi="Arial" w:cs="Arial"/>
          <w:noProof/>
        </w:rPr>
        <w:t>2020)</w:t>
      </w:r>
      <w:r w:rsidR="00611316">
        <w:rPr>
          <w:rFonts w:ascii="Arial" w:hAnsi="Arial" w:cs="Arial"/>
        </w:rPr>
        <w:fldChar w:fldCharType="end"/>
      </w:r>
      <w:r w:rsidR="00611316">
        <w:rPr>
          <w:rFonts w:ascii="Arial" w:hAnsi="Arial" w:cs="Arial"/>
        </w:rPr>
        <w:t xml:space="preserve"> </w:t>
      </w:r>
      <w:r w:rsidRPr="00D073F4">
        <w:rPr>
          <w:rFonts w:ascii="Arial" w:hAnsi="Arial" w:cs="Arial"/>
        </w:rPr>
        <w:t>studied mice that were fed a high-fat diet, and reported a significant effect on total cholesterol although it did not affect plasma lipid metabolites.</w:t>
      </w:r>
    </w:p>
    <w:p w14:paraId="17450A19" w14:textId="03B1034F" w:rsidR="00D073F4" w:rsidRPr="00D073F4" w:rsidRDefault="00D073F4" w:rsidP="00D073F4">
      <w:pPr>
        <w:spacing w:after="0" w:line="480" w:lineRule="auto"/>
        <w:jc w:val="both"/>
        <w:rPr>
          <w:rFonts w:ascii="Arial" w:hAnsi="Arial" w:cs="Arial"/>
        </w:rPr>
      </w:pPr>
      <w:r w:rsidRPr="00D073F4">
        <w:rPr>
          <w:rFonts w:ascii="Arial" w:hAnsi="Arial" w:cs="Arial"/>
        </w:rPr>
        <w:t xml:space="preserve">Based on the composition of amino acids in cow milk plus 3% jack bean sprout protein isolate and its capacity to reduce cholesterol levels, it can be said to be a potential milk-based functional drink that can reduce the risk of cardiovascular disease. </w:t>
      </w:r>
      <w:r w:rsidR="00611316">
        <w:rPr>
          <w:rFonts w:ascii="Arial" w:hAnsi="Arial" w:cs="Arial"/>
        </w:rPr>
        <w:fldChar w:fldCharType="begin" w:fldLock="1"/>
      </w:r>
      <w:r w:rsidR="003B3715">
        <w:rPr>
          <w:rFonts w:ascii="Arial" w:hAnsi="Arial" w:cs="Arial"/>
        </w:rPr>
        <w:instrText>ADDIN CSL_CITATION {"citationItems":[{"id":"ITEM-1","itemData":{"DOI":"10.1007/bf02837276","ISSN":"0971-8044","abstract":"Cholesterol plays a major role in human heart health and high cholesterol is a leading risk factor for human cardiovascular disease such as coronary heart disease and stroke. There are 102.3 million American adults who have total blood cholesterol values of 200 mg/dl and higher. Cholesterol can be good (high-density lipoprotein) or bad (low-density lipoprotein) to the cardiovascular system. For the total cholesterol in blood: less than 200 mg/dl is desirable level, 200 to 239 mg/dl is the borderline high for heart disease, and 240 mg/dl and above is High blood cholesterol. A person with this level of 240 mg/dl or above has more than twice the risk of heart disease as someone whose cholesterol is below 200 mg/dl. Statin drugs are very effective for lowering LDL cholesterol levels and have few immediate short-term side effects. Some bacteria can change cholesterol in food to coprostanol that cannot be readily absorbed by the body and some oral bacteria such as Lactobacillus acidophilus have been commercial available for the cholesterol lowering.","author":[{"dropping-particle":"","family":"Ma","given":"Hongbao","non-dropping-particle":"","parse-names":false,"suffix":""},{"dropping-particle":"","family":"Shieh","given":"K.J.","non-dropping-particle":"","parse-names":false,"suffix":""}],"container-title":"The Journal of American Science","id":"ITEM-1","issue":"2.1","issued":{"date-parts":[["2006"]]},"page":"46-50.","title":"Cholesterol and health","type":"article-journal","volume":"11"},"uris":["http://www.mendeley.com/documents/?uuid=d89cdb68-ac4b-482b-8b81-16ac988a1e7b"]}],"mendeley":{"formattedCitation":"(Ma &amp; Shieh, 2006)","manualFormatting":"Ma and Shieh (2006)","plainTextFormattedCitation":"(Ma &amp; Shieh, 2006)","previouslyFormattedCitation":"(Ma &amp; Shieh, 2006)"},"properties":{"noteIndex":0},"schema":"https://github.com/citation-style-language/schema/raw/master/csl-citation.json"}</w:instrText>
      </w:r>
      <w:r w:rsidR="00611316">
        <w:rPr>
          <w:rFonts w:ascii="Arial" w:hAnsi="Arial" w:cs="Arial"/>
        </w:rPr>
        <w:fldChar w:fldCharType="separate"/>
      </w:r>
      <w:r w:rsidR="00611316" w:rsidRPr="00611316">
        <w:rPr>
          <w:rFonts w:ascii="Arial" w:hAnsi="Arial" w:cs="Arial"/>
          <w:noProof/>
        </w:rPr>
        <w:t xml:space="preserve">Ma </w:t>
      </w:r>
      <w:r w:rsidR="00611316">
        <w:rPr>
          <w:rFonts w:ascii="Arial" w:hAnsi="Arial" w:cs="Arial"/>
          <w:noProof/>
        </w:rPr>
        <w:t xml:space="preserve">and </w:t>
      </w:r>
      <w:r w:rsidR="00611316" w:rsidRPr="00611316">
        <w:rPr>
          <w:rFonts w:ascii="Arial" w:hAnsi="Arial" w:cs="Arial"/>
          <w:noProof/>
        </w:rPr>
        <w:t xml:space="preserve">Shieh </w:t>
      </w:r>
      <w:r w:rsidR="00611316">
        <w:rPr>
          <w:rFonts w:ascii="Arial" w:hAnsi="Arial" w:cs="Arial"/>
          <w:noProof/>
        </w:rPr>
        <w:t>(</w:t>
      </w:r>
      <w:r w:rsidR="00611316" w:rsidRPr="00611316">
        <w:rPr>
          <w:rFonts w:ascii="Arial" w:hAnsi="Arial" w:cs="Arial"/>
          <w:noProof/>
        </w:rPr>
        <w:t>2006)</w:t>
      </w:r>
      <w:r w:rsidR="00611316">
        <w:rPr>
          <w:rFonts w:ascii="Arial" w:hAnsi="Arial" w:cs="Arial"/>
        </w:rPr>
        <w:fldChar w:fldCharType="end"/>
      </w:r>
      <w:r w:rsidR="00611316">
        <w:rPr>
          <w:rFonts w:ascii="Arial" w:hAnsi="Arial" w:cs="Arial"/>
        </w:rPr>
        <w:t xml:space="preserve"> </w:t>
      </w:r>
      <w:r w:rsidRPr="00D073F4">
        <w:rPr>
          <w:rFonts w:ascii="Arial" w:hAnsi="Arial" w:cs="Arial"/>
        </w:rPr>
        <w:t xml:space="preserve">stated that cholesterol and saturated fatty acids play an important role in human heart health, and high cholesterol levels can cause cardiovascular diseases such as heart attacks and strokes. </w:t>
      </w:r>
      <w:r w:rsidR="003B3715">
        <w:rPr>
          <w:rFonts w:ascii="Arial" w:hAnsi="Arial" w:cs="Arial"/>
        </w:rPr>
        <w:fldChar w:fldCharType="begin" w:fldLock="1"/>
      </w:r>
      <w:r w:rsidR="00B33995">
        <w:rPr>
          <w:rFonts w:ascii="Arial" w:hAnsi="Arial" w:cs="Arial"/>
        </w:rPr>
        <w:instrText>ADDIN CSL_CITATION {"citationItems":[{"id":"ITEM-1","itemData":{"DOI":"10.1088/1755-1315/379/1/012006","ISSN":"17551315","abstract":"The preliminary research showed that the glycemic index (GI) group of the composite flour made of Growol cassava and mung bean flour as raw material of artificial rice was low, so the composite flour might be potential for reducing blood glucose. This research is aimed to determine the profile of cholesterol and glucose level on the various age of volunteers with composite flour diet. The treatment of the research was the age group of volunteer and the diet treatment. There were three group volunteers based on the age, that were 15 - 26; 27 - 38; and 39 - 50 years old. The volunteers were adapted for 4 days with steamed rice diet as a normal diet, then were treated with composite flour as diet treatment for 16 days. The composite flour was formed like rice and steamed before used as the treatment. The blood trygliseride, total cholesterol, LDL and HDL cholesterol, and glucose level of the volunteers were analysed on 4th, 8th, 12 th, and 16th days for the treatment and before the treatment as control (0th). The result of this research showed that the potency of hypocholesterolemic of the diet treatment were shown by decreasing of blood LDL cholesterol at the age group of the 39 - 50 years old. The potency of hypoglycemic of the treatment were shown by decreasing of blood glucose level of volunteers at the all of age group. That was indicated that the composite flour might be potential to normalize cholesterol and glucose.","author":[{"dropping-particle":"","family":"Kanetro","given":"B.","non-dropping-particle":"","parse-names":false,"suffix":""},{"dropping-particle":"","family":"Swasono","given":"D. H.","non-dropping-particle":"","parse-names":false,"suffix":""},{"dropping-particle":"","family":"Astuti","given":"T. D.","non-dropping-particle":"","parse-names":false,"suffix":""},{"dropping-particle":"","family":"Sahrah","given":"A.","non-dropping-particle":"","parse-names":false,"suffix":""}],"container-title":"IOP Conference Series: Earth and Environmental Science","id":"ITEM-1","issue":"1","issued":{"date-parts":[["2019"]]},"title":"Profile of cholesterol and glucose on the various age of volunteers with composite flour diet","type":"article-journal","volume":"379"},"uris":["http://www.mendeley.com/documents/?uuid=92ddc76a-fbaa-412e-9d96-5f1d6e1ee5ac"]}],"mendeley":{"formattedCitation":"(B. Kanetro et al., 2019)","manualFormatting":"Kanetro et al. (2019)","plainTextFormattedCitation":"(B. Kanetro et al., 2019)","previouslyFormattedCitation":"(B. Kanetro et al., 2019)"},"properties":{"noteIndex":0},"schema":"https://github.com/citation-style-language/schema/raw/master/csl-citation.json"}</w:instrText>
      </w:r>
      <w:r w:rsidR="003B3715">
        <w:rPr>
          <w:rFonts w:ascii="Arial" w:hAnsi="Arial" w:cs="Arial"/>
        </w:rPr>
        <w:fldChar w:fldCharType="separate"/>
      </w:r>
      <w:r w:rsidR="003B3715" w:rsidRPr="003B3715">
        <w:rPr>
          <w:rFonts w:ascii="Arial" w:hAnsi="Arial" w:cs="Arial"/>
          <w:noProof/>
        </w:rPr>
        <w:t xml:space="preserve">Kanetro et al. </w:t>
      </w:r>
      <w:r w:rsidR="003B3715">
        <w:rPr>
          <w:rFonts w:ascii="Arial" w:hAnsi="Arial" w:cs="Arial"/>
          <w:noProof/>
        </w:rPr>
        <w:t>(</w:t>
      </w:r>
      <w:r w:rsidR="003B3715" w:rsidRPr="003B3715">
        <w:rPr>
          <w:rFonts w:ascii="Arial" w:hAnsi="Arial" w:cs="Arial"/>
          <w:noProof/>
        </w:rPr>
        <w:t>2019)</w:t>
      </w:r>
      <w:r w:rsidR="003B3715">
        <w:rPr>
          <w:rFonts w:ascii="Arial" w:hAnsi="Arial" w:cs="Arial"/>
        </w:rPr>
        <w:fldChar w:fldCharType="end"/>
      </w:r>
      <w:r w:rsidR="003B3715">
        <w:rPr>
          <w:rFonts w:ascii="Arial" w:hAnsi="Arial" w:cs="Arial"/>
        </w:rPr>
        <w:t xml:space="preserve"> </w:t>
      </w:r>
      <w:r w:rsidRPr="00D073F4">
        <w:rPr>
          <w:rFonts w:ascii="Arial" w:hAnsi="Arial" w:cs="Arial"/>
        </w:rPr>
        <w:t xml:space="preserve">who investigated the cholesterol and blood glucose profiles of volunteers aged 15-50 years who were given a composite flour diet mixed with mung bean sprouts flour, and reported a reduction in LDL cholesterol levels. </w:t>
      </w:r>
    </w:p>
    <w:p w14:paraId="17F71D16" w14:textId="77777777" w:rsidR="00D073F4" w:rsidRPr="003B3715" w:rsidRDefault="00D073F4" w:rsidP="00D073F4">
      <w:pPr>
        <w:spacing w:after="0" w:line="480" w:lineRule="auto"/>
        <w:jc w:val="both"/>
        <w:rPr>
          <w:rFonts w:ascii="Arial" w:hAnsi="Arial" w:cs="Arial"/>
          <w:b/>
          <w:bCs/>
        </w:rPr>
      </w:pPr>
      <w:r w:rsidRPr="003B3715">
        <w:rPr>
          <w:rFonts w:ascii="Arial" w:hAnsi="Arial" w:cs="Arial"/>
          <w:b/>
          <w:bCs/>
        </w:rPr>
        <w:t>Conclusions</w:t>
      </w:r>
    </w:p>
    <w:p w14:paraId="7E238791" w14:textId="77777777" w:rsidR="00D073F4" w:rsidRPr="00D073F4" w:rsidRDefault="00D073F4" w:rsidP="003B3715">
      <w:pPr>
        <w:spacing w:after="0" w:line="480" w:lineRule="auto"/>
        <w:ind w:firstLine="720"/>
        <w:jc w:val="both"/>
        <w:rPr>
          <w:rFonts w:ascii="Arial" w:hAnsi="Arial" w:cs="Arial"/>
        </w:rPr>
      </w:pPr>
      <w:r w:rsidRPr="00D073F4">
        <w:rPr>
          <w:rFonts w:ascii="Arial" w:hAnsi="Arial" w:cs="Arial"/>
        </w:rPr>
        <w:t xml:space="preserve">The most preferred diets were cow milk plus 3% jack bean seed protein isolate and cow milk plus 3% jack bean seed protein isolate. The addition of jack bean seed protein isolate and jack bean sprout protein isolate to cow milk caused an increase in amino acids such as Glycine, L-alanine and L-Serine; which can play a positive role in controlling the risk of human degenerative diseases such as cardiovascular and neurological diseases. Arginine and Lysine ratio was highest in cow milk plus 3% jack bean sprout protein isolate, followed by cow milk plus 3% jack bean seed protein isolate. The cholesterol levels of cow milk plus 3% jack bean sprout protein isolate were lower than the cow milk and cow milk plus 3% jack bean seed protein </w:t>
      </w:r>
      <w:r w:rsidRPr="00D073F4">
        <w:rPr>
          <w:rFonts w:ascii="Arial" w:hAnsi="Arial" w:cs="Arial"/>
        </w:rPr>
        <w:lastRenderedPageBreak/>
        <w:t xml:space="preserve">isolate, and this sample showed the highest reduction in cholesterol after in vitro digestion. </w:t>
      </w:r>
    </w:p>
    <w:p w14:paraId="19B6548F" w14:textId="77777777" w:rsidR="00D073F4" w:rsidRPr="003B3715" w:rsidRDefault="00D073F4" w:rsidP="00D073F4">
      <w:pPr>
        <w:spacing w:after="0" w:line="480" w:lineRule="auto"/>
        <w:jc w:val="both"/>
        <w:rPr>
          <w:rFonts w:ascii="Arial" w:hAnsi="Arial" w:cs="Arial"/>
          <w:b/>
          <w:bCs/>
        </w:rPr>
      </w:pPr>
      <w:r w:rsidRPr="003B3715">
        <w:rPr>
          <w:rFonts w:ascii="Arial" w:hAnsi="Arial" w:cs="Arial"/>
          <w:b/>
          <w:bCs/>
        </w:rPr>
        <w:t>Acknowledgements</w:t>
      </w:r>
    </w:p>
    <w:p w14:paraId="02D6A342" w14:textId="77777777" w:rsidR="00D073F4" w:rsidRPr="00D073F4" w:rsidRDefault="00D073F4" w:rsidP="00D073F4">
      <w:pPr>
        <w:spacing w:after="0" w:line="480" w:lineRule="auto"/>
        <w:jc w:val="both"/>
        <w:rPr>
          <w:rFonts w:ascii="Arial" w:hAnsi="Arial" w:cs="Arial"/>
        </w:rPr>
      </w:pPr>
      <w:r w:rsidRPr="00D073F4">
        <w:rPr>
          <w:rFonts w:ascii="Arial" w:hAnsi="Arial" w:cs="Arial"/>
        </w:rPr>
        <w:t xml:space="preserve">We acknowledge the support given by </w:t>
      </w:r>
      <w:proofErr w:type="spellStart"/>
      <w:r w:rsidRPr="00D073F4">
        <w:rPr>
          <w:rFonts w:ascii="Arial" w:hAnsi="Arial" w:cs="Arial"/>
        </w:rPr>
        <w:t>Mercu</w:t>
      </w:r>
      <w:proofErr w:type="spellEnd"/>
      <w:r w:rsidRPr="00D073F4">
        <w:rPr>
          <w:rFonts w:ascii="Arial" w:hAnsi="Arial" w:cs="Arial"/>
        </w:rPr>
        <w:t xml:space="preserve"> </w:t>
      </w:r>
      <w:proofErr w:type="spellStart"/>
      <w:r w:rsidRPr="00D073F4">
        <w:rPr>
          <w:rFonts w:ascii="Arial" w:hAnsi="Arial" w:cs="Arial"/>
        </w:rPr>
        <w:t>Buana</w:t>
      </w:r>
      <w:proofErr w:type="spellEnd"/>
      <w:r w:rsidRPr="00D073F4">
        <w:rPr>
          <w:rFonts w:ascii="Arial" w:hAnsi="Arial" w:cs="Arial"/>
        </w:rPr>
        <w:t xml:space="preserve"> University Yogyakarta and the Directorate of Research and Community Service, Directorate General of Research and Development Strengthening Ministry of Research, Technology and Higher Education for research funding assistance by the Research Program Implementation Assignment Agreement Number: 109/SP2H/LT/DRPM/2018.</w:t>
      </w:r>
    </w:p>
    <w:p w14:paraId="17D6E9A2" w14:textId="77777777" w:rsidR="00D073F4" w:rsidRPr="00A13B0E" w:rsidRDefault="00D073F4" w:rsidP="00D073F4">
      <w:pPr>
        <w:spacing w:after="0" w:line="480" w:lineRule="auto"/>
        <w:jc w:val="both"/>
        <w:rPr>
          <w:rFonts w:ascii="Arial" w:hAnsi="Arial" w:cs="Arial"/>
          <w:b/>
          <w:bCs/>
        </w:rPr>
      </w:pPr>
      <w:r w:rsidRPr="00A13B0E">
        <w:rPr>
          <w:rFonts w:ascii="Arial" w:hAnsi="Arial" w:cs="Arial"/>
          <w:b/>
          <w:bCs/>
        </w:rPr>
        <w:t>References</w:t>
      </w:r>
    </w:p>
    <w:p w14:paraId="3F87E41A"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Anand, S. S. ., Hawkes, C., De Souza, R. J. ., Mente, A., Dehghan, M., Nugent, R., Zulyniak, M. A. ., Weis, T., Bernstein, A. M. ., Krauss, R. M. ., Kromhout, D., Jenkins, D. J. A. ., Malik, V., Martinez-Gonzalez, M. A. ., Mozaffarian, D., Yusuf, S., Willett, W. C. ., </w:t>
      </w:r>
      <w:r>
        <w:rPr>
          <w:rFonts w:ascii="Arial" w:hAnsi="Arial" w:cs="Arial"/>
          <w:noProof/>
          <w:szCs w:val="24"/>
        </w:rPr>
        <w:t>and</w:t>
      </w:r>
      <w:r w:rsidRPr="003B3715">
        <w:rPr>
          <w:rFonts w:ascii="Arial" w:hAnsi="Arial" w:cs="Arial"/>
          <w:noProof/>
          <w:szCs w:val="24"/>
        </w:rPr>
        <w:t xml:space="preserve"> Popkin, B. M. 2015. Food Consumption and its Impact on Cardiovascular Disease: Importance of Solutions Focused on the Globalized Food System A Report from the Workshop Convened by the World Heart Federation. </w:t>
      </w:r>
      <w:r w:rsidRPr="00D2407A">
        <w:rPr>
          <w:rFonts w:ascii="Arial" w:hAnsi="Arial" w:cs="Arial"/>
          <w:noProof/>
          <w:szCs w:val="24"/>
        </w:rPr>
        <w:t>Journal of the American College of Cardiology 66</w:t>
      </w:r>
      <w:r w:rsidRPr="003B3715">
        <w:rPr>
          <w:rFonts w:ascii="Arial" w:hAnsi="Arial" w:cs="Arial"/>
          <w:noProof/>
          <w:szCs w:val="24"/>
        </w:rPr>
        <w:t>(14)</w:t>
      </w:r>
      <w:r>
        <w:rPr>
          <w:rFonts w:ascii="Arial" w:hAnsi="Arial" w:cs="Arial"/>
          <w:noProof/>
          <w:szCs w:val="24"/>
        </w:rPr>
        <w:t>:</w:t>
      </w:r>
      <w:r w:rsidRPr="003B3715">
        <w:rPr>
          <w:rFonts w:ascii="Arial" w:hAnsi="Arial" w:cs="Arial"/>
          <w:noProof/>
          <w:szCs w:val="24"/>
        </w:rPr>
        <w:t xml:space="preserve"> 1590–1614. </w:t>
      </w:r>
    </w:p>
    <w:p w14:paraId="5B469FB9" w14:textId="77777777" w:rsidR="00B3399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364625B0"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Artaud-Wild, S. M., Connor, S. L., Sexton, G., </w:t>
      </w:r>
      <w:r>
        <w:rPr>
          <w:rFonts w:ascii="Arial" w:hAnsi="Arial" w:cs="Arial"/>
          <w:noProof/>
          <w:szCs w:val="24"/>
        </w:rPr>
        <w:t>and</w:t>
      </w:r>
      <w:r w:rsidRPr="003B3715">
        <w:rPr>
          <w:rFonts w:ascii="Arial" w:hAnsi="Arial" w:cs="Arial"/>
          <w:noProof/>
          <w:szCs w:val="24"/>
        </w:rPr>
        <w:t xml:space="preserve"> Connor, W. E. 1993. Differences in coronary mortality can be explained by differences in cholesterol and saturated fat intakes in 40 countries but not in France and Finland: A paradox. </w:t>
      </w:r>
      <w:r w:rsidRPr="00D2407A">
        <w:rPr>
          <w:rFonts w:ascii="Arial" w:hAnsi="Arial" w:cs="Arial"/>
          <w:noProof/>
          <w:szCs w:val="24"/>
        </w:rPr>
        <w:t>Circulation 88</w:t>
      </w:r>
      <w:r w:rsidRPr="003B3715">
        <w:rPr>
          <w:rFonts w:ascii="Arial" w:hAnsi="Arial" w:cs="Arial"/>
          <w:noProof/>
          <w:szCs w:val="24"/>
        </w:rPr>
        <w:t>(6)</w:t>
      </w:r>
      <w:r>
        <w:rPr>
          <w:rFonts w:ascii="Arial" w:hAnsi="Arial" w:cs="Arial"/>
          <w:noProof/>
          <w:szCs w:val="24"/>
        </w:rPr>
        <w:t>:</w:t>
      </w:r>
      <w:r w:rsidRPr="003B3715">
        <w:rPr>
          <w:rFonts w:ascii="Arial" w:hAnsi="Arial" w:cs="Arial"/>
          <w:noProof/>
          <w:szCs w:val="24"/>
        </w:rPr>
        <w:t xml:space="preserve"> 2771–2779. </w:t>
      </w:r>
    </w:p>
    <w:p w14:paraId="3C2093B3"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p>
    <w:p w14:paraId="48CF0DCC" w14:textId="77777777" w:rsidR="00B33995" w:rsidRDefault="00B33995" w:rsidP="00B33995">
      <w:pPr>
        <w:widowControl w:val="0"/>
        <w:autoSpaceDE w:val="0"/>
        <w:autoSpaceDN w:val="0"/>
        <w:adjustRightInd w:val="0"/>
        <w:spacing w:after="0" w:line="240" w:lineRule="auto"/>
        <w:ind w:left="480" w:hanging="480"/>
        <w:rPr>
          <w:rFonts w:ascii="Arial" w:hAnsi="Arial" w:cs="Arial"/>
          <w:noProof/>
          <w:szCs w:val="24"/>
        </w:rPr>
      </w:pPr>
      <w:r w:rsidRPr="003B3715">
        <w:rPr>
          <w:rFonts w:ascii="Arial" w:hAnsi="Arial" w:cs="Arial"/>
          <w:noProof/>
          <w:szCs w:val="24"/>
        </w:rPr>
        <w:t xml:space="preserve">Asrullah, M., Arsanti Lestari, L., Helmyati, S., </w:t>
      </w:r>
      <w:r>
        <w:rPr>
          <w:rFonts w:ascii="Arial" w:hAnsi="Arial" w:cs="Arial"/>
          <w:noProof/>
          <w:szCs w:val="24"/>
        </w:rPr>
        <w:t xml:space="preserve">and </w:t>
      </w:r>
      <w:r w:rsidRPr="003B3715">
        <w:rPr>
          <w:rFonts w:ascii="Arial" w:hAnsi="Arial" w:cs="Arial"/>
          <w:noProof/>
          <w:szCs w:val="24"/>
        </w:rPr>
        <w:t>Farmawati, A. 2019. Effect Supplementation of Mung Bean Sprouts (</w:t>
      </w:r>
      <w:r w:rsidRPr="004675D4">
        <w:rPr>
          <w:rFonts w:ascii="Arial" w:hAnsi="Arial" w:cs="Arial"/>
          <w:i/>
          <w:iCs/>
          <w:noProof/>
          <w:szCs w:val="24"/>
        </w:rPr>
        <w:t>Phaseolus radiatus</w:t>
      </w:r>
      <w:r w:rsidRPr="003B3715">
        <w:rPr>
          <w:rFonts w:ascii="Arial" w:hAnsi="Arial" w:cs="Arial"/>
          <w:noProof/>
          <w:szCs w:val="24"/>
        </w:rPr>
        <w:t xml:space="preserve"> L.) and Vitamin E in Rats Fed High Fat Diet. </w:t>
      </w:r>
      <w:r w:rsidRPr="00D2407A">
        <w:rPr>
          <w:rFonts w:ascii="Arial" w:hAnsi="Arial" w:cs="Arial"/>
          <w:noProof/>
          <w:szCs w:val="24"/>
        </w:rPr>
        <w:t>KnE Life Sciences</w:t>
      </w:r>
      <w:r w:rsidRPr="003B3715">
        <w:rPr>
          <w:rFonts w:ascii="Arial" w:hAnsi="Arial" w:cs="Arial"/>
          <w:noProof/>
          <w:szCs w:val="24"/>
        </w:rPr>
        <w:t xml:space="preserve"> </w:t>
      </w:r>
      <w:r w:rsidRPr="003B3715">
        <w:rPr>
          <w:rFonts w:ascii="Arial" w:hAnsi="Arial" w:cs="Arial"/>
          <w:i/>
          <w:iCs/>
          <w:noProof/>
          <w:szCs w:val="24"/>
        </w:rPr>
        <w:t>4</w:t>
      </w:r>
      <w:r w:rsidRPr="003B3715">
        <w:rPr>
          <w:rFonts w:ascii="Arial" w:hAnsi="Arial" w:cs="Arial"/>
          <w:noProof/>
          <w:szCs w:val="24"/>
        </w:rPr>
        <w:t>(11)</w:t>
      </w:r>
      <w:r>
        <w:rPr>
          <w:rFonts w:ascii="Arial" w:hAnsi="Arial" w:cs="Arial"/>
          <w:noProof/>
          <w:szCs w:val="24"/>
        </w:rPr>
        <w:t>:</w:t>
      </w:r>
      <w:r w:rsidRPr="003B3715">
        <w:rPr>
          <w:rFonts w:ascii="Arial" w:hAnsi="Arial" w:cs="Arial"/>
          <w:noProof/>
          <w:szCs w:val="24"/>
        </w:rPr>
        <w:t xml:space="preserve"> 36</w:t>
      </w:r>
      <w:r>
        <w:rPr>
          <w:rFonts w:ascii="Arial" w:hAnsi="Arial" w:cs="Arial"/>
          <w:noProof/>
          <w:szCs w:val="24"/>
        </w:rPr>
        <w:t>.</w:t>
      </w:r>
    </w:p>
    <w:p w14:paraId="258D79D7" w14:textId="77777777" w:rsidR="00B33995" w:rsidRDefault="00B33995" w:rsidP="00B33995">
      <w:pPr>
        <w:widowControl w:val="0"/>
        <w:autoSpaceDE w:val="0"/>
        <w:autoSpaceDN w:val="0"/>
        <w:adjustRightInd w:val="0"/>
        <w:spacing w:after="0" w:line="240" w:lineRule="auto"/>
        <w:ind w:left="480" w:hanging="480"/>
        <w:rPr>
          <w:rFonts w:ascii="Arial" w:hAnsi="Arial" w:cs="Arial"/>
        </w:rPr>
      </w:pPr>
    </w:p>
    <w:p w14:paraId="058525B8"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Badan Standardisasi Nasional. 2006.</w:t>
      </w:r>
      <w:r w:rsidRPr="00E14B33">
        <w:t xml:space="preserve"> </w:t>
      </w:r>
      <w:r w:rsidRPr="00E14B33">
        <w:rPr>
          <w:rFonts w:ascii="Arial" w:hAnsi="Arial" w:cs="Arial"/>
          <w:noProof/>
          <w:szCs w:val="24"/>
        </w:rPr>
        <w:t>SNI 01-2346</w:t>
      </w:r>
      <w:r>
        <w:rPr>
          <w:rFonts w:ascii="Arial" w:hAnsi="Arial" w:cs="Arial"/>
          <w:noProof/>
          <w:szCs w:val="24"/>
        </w:rPr>
        <w:t xml:space="preserve">:2006 </w:t>
      </w:r>
      <w:r w:rsidRPr="003B3715">
        <w:rPr>
          <w:rFonts w:ascii="Arial" w:hAnsi="Arial" w:cs="Arial"/>
          <w:noProof/>
          <w:szCs w:val="24"/>
        </w:rPr>
        <w:t xml:space="preserve"> Petunjuk Pengujian Organoleptik dan atau Sensori</w:t>
      </w:r>
      <w:r>
        <w:rPr>
          <w:rFonts w:ascii="Arial" w:hAnsi="Arial" w:cs="Arial"/>
          <w:noProof/>
          <w:szCs w:val="24"/>
        </w:rPr>
        <w:t xml:space="preserve"> </w:t>
      </w:r>
      <w:r w:rsidRPr="004675D4">
        <w:rPr>
          <w:rFonts w:ascii="Arial" w:hAnsi="Arial" w:cs="Arial"/>
          <w:noProof/>
          <w:szCs w:val="24"/>
        </w:rPr>
        <w:t xml:space="preserve">- Organoleptic and or Sensory Guideline's </w:t>
      </w:r>
      <w:r>
        <w:rPr>
          <w:rFonts w:ascii="Arial" w:hAnsi="Arial" w:cs="Arial"/>
          <w:noProof/>
          <w:szCs w:val="24"/>
        </w:rPr>
        <w:t xml:space="preserve"> </w:t>
      </w:r>
      <w:r w:rsidRPr="004675D4">
        <w:rPr>
          <w:rFonts w:ascii="Arial" w:hAnsi="Arial" w:cs="Arial"/>
          <w:noProof/>
          <w:szCs w:val="24"/>
        </w:rPr>
        <w:t>Procedure.</w:t>
      </w:r>
      <w:r w:rsidRPr="003B3715">
        <w:rPr>
          <w:rFonts w:ascii="Arial" w:hAnsi="Arial" w:cs="Arial"/>
          <w:noProof/>
          <w:szCs w:val="24"/>
        </w:rPr>
        <w:t xml:space="preserve"> </w:t>
      </w:r>
      <w:r>
        <w:rPr>
          <w:rFonts w:ascii="Arial" w:hAnsi="Arial" w:cs="Arial"/>
          <w:noProof/>
          <w:szCs w:val="24"/>
        </w:rPr>
        <w:t xml:space="preserve"> </w:t>
      </w:r>
      <w:r w:rsidRPr="00D2407A">
        <w:rPr>
          <w:rFonts w:ascii="Arial" w:hAnsi="Arial" w:cs="Arial"/>
          <w:noProof/>
          <w:szCs w:val="24"/>
        </w:rPr>
        <w:t>Standar Nasional Indonesia. p</w:t>
      </w:r>
      <w:r>
        <w:rPr>
          <w:rFonts w:ascii="Arial" w:hAnsi="Arial" w:cs="Arial"/>
          <w:noProof/>
          <w:szCs w:val="24"/>
        </w:rPr>
        <w:t>. 1 - 3.</w:t>
      </w:r>
    </w:p>
    <w:p w14:paraId="6004C122"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031635F0"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Badan Standardisasi Nasional. 2011. SNI 3141.1:2011 Susu segar-Bagian 1: Sapi</w:t>
      </w:r>
      <w:r>
        <w:rPr>
          <w:rFonts w:ascii="Arial" w:hAnsi="Arial" w:cs="Arial"/>
          <w:noProof/>
          <w:szCs w:val="24"/>
        </w:rPr>
        <w:t xml:space="preserve"> - </w:t>
      </w:r>
      <w:r w:rsidRPr="004675D4">
        <w:rPr>
          <w:rFonts w:ascii="Arial" w:hAnsi="Arial" w:cs="Arial"/>
          <w:noProof/>
          <w:szCs w:val="24"/>
        </w:rPr>
        <w:t>SNI 3141.1:2011 Fresh Milk - Part 1: Cow's Milk</w:t>
      </w:r>
      <w:r w:rsidRPr="003B3715">
        <w:rPr>
          <w:rFonts w:ascii="Arial" w:hAnsi="Arial" w:cs="Arial"/>
          <w:noProof/>
          <w:szCs w:val="24"/>
        </w:rPr>
        <w:t xml:space="preserve">. </w:t>
      </w:r>
      <w:r w:rsidRPr="00D2407A">
        <w:rPr>
          <w:rFonts w:ascii="Arial" w:hAnsi="Arial" w:cs="Arial"/>
          <w:noProof/>
          <w:szCs w:val="24"/>
        </w:rPr>
        <w:t>Standar Nasional Indonesia</w:t>
      </w:r>
      <w:r>
        <w:rPr>
          <w:rFonts w:ascii="Arial" w:hAnsi="Arial" w:cs="Arial"/>
          <w:noProof/>
          <w:szCs w:val="24"/>
        </w:rPr>
        <w:t xml:space="preserve"> p.</w:t>
      </w:r>
      <w:r w:rsidRPr="003B3715">
        <w:rPr>
          <w:rFonts w:ascii="Arial" w:hAnsi="Arial" w:cs="Arial"/>
          <w:noProof/>
          <w:szCs w:val="24"/>
        </w:rPr>
        <w:t xml:space="preserve"> 1–4.</w:t>
      </w:r>
    </w:p>
    <w:p w14:paraId="1E9E4816" w14:textId="77777777" w:rsidR="00B33995" w:rsidRDefault="00B33995" w:rsidP="00B33995">
      <w:pPr>
        <w:widowControl w:val="0"/>
        <w:autoSpaceDE w:val="0"/>
        <w:autoSpaceDN w:val="0"/>
        <w:adjustRightInd w:val="0"/>
        <w:spacing w:after="0" w:line="240" w:lineRule="auto"/>
        <w:ind w:left="480" w:hanging="480"/>
        <w:rPr>
          <w:rFonts w:ascii="Arial" w:hAnsi="Arial" w:cs="Arial"/>
        </w:rPr>
      </w:pPr>
    </w:p>
    <w:p w14:paraId="39402F30"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Bahadoran, Z., Mirmiran, P., Tahmasebinejad, Z., </w:t>
      </w:r>
      <w:r>
        <w:rPr>
          <w:rFonts w:ascii="Arial" w:hAnsi="Arial" w:cs="Arial"/>
          <w:noProof/>
          <w:szCs w:val="24"/>
        </w:rPr>
        <w:t>and</w:t>
      </w:r>
      <w:r w:rsidRPr="003B3715">
        <w:rPr>
          <w:rFonts w:ascii="Arial" w:hAnsi="Arial" w:cs="Arial"/>
          <w:noProof/>
          <w:szCs w:val="24"/>
        </w:rPr>
        <w:t xml:space="preserve"> Azizi, F. 2016. Dietary L-arginine intake and the incidence of coronary heart disease: Tehran </w:t>
      </w:r>
      <w:r w:rsidRPr="003B3715">
        <w:rPr>
          <w:rFonts w:ascii="Arial" w:hAnsi="Arial" w:cs="Arial"/>
          <w:noProof/>
          <w:szCs w:val="24"/>
        </w:rPr>
        <w:lastRenderedPageBreak/>
        <w:t xml:space="preserve">lipid and glucose study. </w:t>
      </w:r>
      <w:r w:rsidRPr="00D2407A">
        <w:rPr>
          <w:rFonts w:ascii="Arial" w:hAnsi="Arial" w:cs="Arial"/>
          <w:noProof/>
          <w:szCs w:val="24"/>
        </w:rPr>
        <w:t>Nutrition and Metabolism. 13</w:t>
      </w:r>
      <w:r w:rsidRPr="003B3715">
        <w:rPr>
          <w:rFonts w:ascii="Arial" w:hAnsi="Arial" w:cs="Arial"/>
          <w:noProof/>
          <w:szCs w:val="24"/>
        </w:rPr>
        <w:t>(1)</w:t>
      </w:r>
      <w:r>
        <w:rPr>
          <w:rFonts w:ascii="Arial" w:hAnsi="Arial" w:cs="Arial"/>
          <w:noProof/>
          <w:szCs w:val="24"/>
        </w:rPr>
        <w:t>:</w:t>
      </w:r>
      <w:r w:rsidRPr="003B3715">
        <w:rPr>
          <w:rFonts w:ascii="Arial" w:hAnsi="Arial" w:cs="Arial"/>
          <w:noProof/>
          <w:szCs w:val="24"/>
        </w:rPr>
        <w:t xml:space="preserve"> 1–9. </w:t>
      </w:r>
    </w:p>
    <w:p w14:paraId="6E5F0AF1"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p>
    <w:p w14:paraId="4F33BCD5"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Børsheim, E., Bui, Q. U. T., Tissier, S., Cree, M. G., Rønsen, O., Morio, B., </w:t>
      </w:r>
      <w:r>
        <w:rPr>
          <w:rFonts w:ascii="Arial" w:hAnsi="Arial" w:cs="Arial"/>
          <w:noProof/>
          <w:szCs w:val="24"/>
        </w:rPr>
        <w:t>and</w:t>
      </w:r>
      <w:r w:rsidRPr="003B3715">
        <w:rPr>
          <w:rFonts w:ascii="Arial" w:hAnsi="Arial" w:cs="Arial"/>
          <w:noProof/>
          <w:szCs w:val="24"/>
        </w:rPr>
        <w:t xml:space="preserve"> Wolfe, R. R. 2012. Amino acid supplementation decreases plasma and liver triglycerides in elderly</w:t>
      </w:r>
      <w:r w:rsidRPr="00D2407A">
        <w:rPr>
          <w:rFonts w:ascii="Arial" w:hAnsi="Arial" w:cs="Arial"/>
          <w:noProof/>
          <w:szCs w:val="24"/>
        </w:rPr>
        <w:t>. Nutrition 23</w:t>
      </w:r>
      <w:r w:rsidRPr="003B3715">
        <w:rPr>
          <w:rFonts w:ascii="Arial" w:hAnsi="Arial" w:cs="Arial"/>
          <w:noProof/>
          <w:szCs w:val="24"/>
        </w:rPr>
        <w:t>(1)</w:t>
      </w:r>
      <w:r>
        <w:rPr>
          <w:rFonts w:ascii="Arial" w:hAnsi="Arial" w:cs="Arial"/>
          <w:noProof/>
          <w:szCs w:val="24"/>
        </w:rPr>
        <w:t>:</w:t>
      </w:r>
      <w:r w:rsidRPr="003B3715">
        <w:rPr>
          <w:rFonts w:ascii="Arial" w:hAnsi="Arial" w:cs="Arial"/>
          <w:noProof/>
          <w:szCs w:val="24"/>
        </w:rPr>
        <w:t xml:space="preserve"> 1–7. </w:t>
      </w:r>
    </w:p>
    <w:p w14:paraId="0EE005D5"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p>
    <w:p w14:paraId="531E6635"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Carolyn, A., Farishal, A., </w:t>
      </w:r>
      <w:r>
        <w:rPr>
          <w:rFonts w:ascii="Arial" w:hAnsi="Arial" w:cs="Arial"/>
          <w:noProof/>
          <w:szCs w:val="24"/>
        </w:rPr>
        <w:t>and</w:t>
      </w:r>
      <w:r w:rsidRPr="003B3715">
        <w:rPr>
          <w:rFonts w:ascii="Arial" w:hAnsi="Arial" w:cs="Arial"/>
          <w:noProof/>
          <w:szCs w:val="24"/>
        </w:rPr>
        <w:t xml:space="preserve"> Berawi, K. (2019). </w:t>
      </w:r>
      <w:r w:rsidRPr="001C3BC2">
        <w:rPr>
          <w:rFonts w:ascii="Arial" w:hAnsi="Arial" w:cs="Arial"/>
          <w:noProof/>
          <w:szCs w:val="24"/>
        </w:rPr>
        <w:t>Potensi Pemberian Isoflavon Kedelai Terhadap Kadar Kolesterol Total dan LDL pada Penderita Obesitas -</w:t>
      </w:r>
      <w:r>
        <w:rPr>
          <w:rFonts w:ascii="Arial" w:hAnsi="Arial" w:cs="Arial"/>
          <w:noProof/>
          <w:szCs w:val="24"/>
        </w:rPr>
        <w:t xml:space="preserve"> </w:t>
      </w:r>
      <w:r w:rsidRPr="001C3BC2">
        <w:rPr>
          <w:rFonts w:ascii="Arial" w:hAnsi="Arial" w:cs="Arial"/>
          <w:noProof/>
          <w:szCs w:val="24"/>
        </w:rPr>
        <w:t>Potential of Soy Isoflavones Giving to Total Cholesterol Levels and LDL in people with obesity</w:t>
      </w:r>
      <w:r w:rsidRPr="003B3715">
        <w:rPr>
          <w:rFonts w:ascii="Arial" w:hAnsi="Arial" w:cs="Arial"/>
          <w:noProof/>
          <w:szCs w:val="24"/>
        </w:rPr>
        <w:t>.</w:t>
      </w:r>
      <w:r w:rsidRPr="001C3BC2">
        <w:rPr>
          <w:rFonts w:ascii="Arial" w:hAnsi="Arial" w:cs="Arial"/>
          <w:noProof/>
          <w:szCs w:val="24"/>
        </w:rPr>
        <w:t xml:space="preserve"> </w:t>
      </w:r>
      <w:r w:rsidRPr="00D2407A">
        <w:rPr>
          <w:rFonts w:ascii="Arial" w:hAnsi="Arial" w:cs="Arial"/>
          <w:noProof/>
          <w:szCs w:val="24"/>
        </w:rPr>
        <w:t xml:space="preserve">MEDULA, medicalprofession journal of lampung university  </w:t>
      </w:r>
      <w:r w:rsidRPr="001C3BC2">
        <w:rPr>
          <w:rFonts w:ascii="Arial" w:hAnsi="Arial" w:cs="Arial"/>
          <w:noProof/>
          <w:szCs w:val="24"/>
        </w:rPr>
        <w:t>9:</w:t>
      </w:r>
      <w:r w:rsidRPr="003B3715">
        <w:rPr>
          <w:rFonts w:ascii="Arial" w:hAnsi="Arial" w:cs="Arial"/>
          <w:noProof/>
          <w:szCs w:val="24"/>
        </w:rPr>
        <w:t xml:space="preserve"> 102–106.</w:t>
      </w:r>
    </w:p>
    <w:p w14:paraId="5043E9F3"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p>
    <w:p w14:paraId="5873024B"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Chalvon-Demersay, T., Azzout-Marniche, D., Arfsten, J., Egli, L., Gaudichon, C., Karagounis, L. G., </w:t>
      </w:r>
      <w:r>
        <w:rPr>
          <w:rFonts w:ascii="Arial" w:hAnsi="Arial" w:cs="Arial"/>
          <w:noProof/>
          <w:szCs w:val="24"/>
        </w:rPr>
        <w:t>and</w:t>
      </w:r>
      <w:r w:rsidRPr="003B3715">
        <w:rPr>
          <w:rFonts w:ascii="Arial" w:hAnsi="Arial" w:cs="Arial"/>
          <w:noProof/>
          <w:szCs w:val="24"/>
        </w:rPr>
        <w:t xml:space="preserve"> Tomé, D. 2017. A systematic review of the effects of plant compared with animal protein sources on features of metabolic syndrome1-3. </w:t>
      </w:r>
      <w:r w:rsidRPr="00D2407A">
        <w:rPr>
          <w:rFonts w:ascii="Arial" w:hAnsi="Arial" w:cs="Arial"/>
          <w:noProof/>
          <w:szCs w:val="24"/>
        </w:rPr>
        <w:t>The Journal of Nutrition 147(3</w:t>
      </w:r>
      <w:r w:rsidRPr="003B3715">
        <w:rPr>
          <w:rFonts w:ascii="Arial" w:hAnsi="Arial" w:cs="Arial"/>
          <w:noProof/>
          <w:szCs w:val="24"/>
        </w:rPr>
        <w:t>)</w:t>
      </w:r>
      <w:r>
        <w:rPr>
          <w:rFonts w:ascii="Arial" w:hAnsi="Arial" w:cs="Arial"/>
          <w:noProof/>
          <w:szCs w:val="24"/>
        </w:rPr>
        <w:t>:</w:t>
      </w:r>
      <w:r w:rsidRPr="003B3715">
        <w:rPr>
          <w:rFonts w:ascii="Arial" w:hAnsi="Arial" w:cs="Arial"/>
          <w:noProof/>
          <w:szCs w:val="24"/>
        </w:rPr>
        <w:t xml:space="preserve"> 281–292. </w:t>
      </w:r>
    </w:p>
    <w:p w14:paraId="4F2BCA1E"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p>
    <w:p w14:paraId="5DF5B6B1"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Chernoff, N., Hill, D. J., Diggs, D. L., Faison, B. D., Francis, B. M., Lang, J. R., Larue, M. M., Le, T. T., Loftin, K. A., Lugo, J. N., Schmid, J. E., </w:t>
      </w:r>
      <w:r>
        <w:rPr>
          <w:rFonts w:ascii="Arial" w:hAnsi="Arial" w:cs="Arial"/>
          <w:noProof/>
          <w:szCs w:val="24"/>
        </w:rPr>
        <w:t>and</w:t>
      </w:r>
      <w:r w:rsidRPr="003B3715">
        <w:rPr>
          <w:rFonts w:ascii="Arial" w:hAnsi="Arial" w:cs="Arial"/>
          <w:noProof/>
          <w:szCs w:val="24"/>
        </w:rPr>
        <w:t xml:space="preserve"> Winnik, W. M. 2017. A critical review of the postulated role of the non-essential amino acid, β-N-methylamino-L-alanine, in neurodegenerative disease in humans. </w:t>
      </w:r>
      <w:r w:rsidRPr="00D2407A">
        <w:rPr>
          <w:rFonts w:ascii="Arial" w:hAnsi="Arial" w:cs="Arial"/>
          <w:noProof/>
          <w:szCs w:val="24"/>
        </w:rPr>
        <w:t>Journal of Toxicology and Environmental Health - Part B: Critical Reviews, 20</w:t>
      </w:r>
      <w:r w:rsidRPr="003B3715">
        <w:rPr>
          <w:rFonts w:ascii="Arial" w:hAnsi="Arial" w:cs="Arial"/>
          <w:noProof/>
          <w:szCs w:val="24"/>
        </w:rPr>
        <w:t>(4)</w:t>
      </w:r>
      <w:r>
        <w:rPr>
          <w:rFonts w:ascii="Arial" w:hAnsi="Arial" w:cs="Arial"/>
          <w:noProof/>
          <w:szCs w:val="24"/>
        </w:rPr>
        <w:t>:</w:t>
      </w:r>
      <w:r w:rsidRPr="003B3715">
        <w:rPr>
          <w:rFonts w:ascii="Arial" w:hAnsi="Arial" w:cs="Arial"/>
          <w:noProof/>
          <w:szCs w:val="24"/>
        </w:rPr>
        <w:t xml:space="preserve"> 183–229. </w:t>
      </w:r>
    </w:p>
    <w:p w14:paraId="366E7D51"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p>
    <w:p w14:paraId="47CA5E2C"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Coker, R. H., Deutz, N. E., Schutzler, S., Beggs, M., Miller, S., Wolfe, R. R., </w:t>
      </w:r>
      <w:r>
        <w:rPr>
          <w:rFonts w:ascii="Arial" w:hAnsi="Arial" w:cs="Arial"/>
          <w:noProof/>
          <w:szCs w:val="24"/>
        </w:rPr>
        <w:t>and</w:t>
      </w:r>
      <w:r w:rsidRPr="003B3715">
        <w:rPr>
          <w:rFonts w:ascii="Arial" w:hAnsi="Arial" w:cs="Arial"/>
          <w:noProof/>
          <w:szCs w:val="24"/>
        </w:rPr>
        <w:t xml:space="preserve"> Wei, J. 2015. </w:t>
      </w:r>
      <w:r w:rsidRPr="00D2407A">
        <w:rPr>
          <w:rFonts w:ascii="Arial" w:hAnsi="Arial" w:cs="Arial"/>
          <w:noProof/>
          <w:szCs w:val="24"/>
        </w:rPr>
        <w:t xml:space="preserve">Nutritional supplementation with essential amino acids and phytosterols may reduce risk for metabolic syndrome and cardiovascular disease in overweight individuals with mild hyperlipidemia. Journal of endocrinology, diabetes </w:t>
      </w:r>
      <w:r>
        <w:rPr>
          <w:rFonts w:ascii="Arial" w:hAnsi="Arial" w:cs="Arial"/>
          <w:noProof/>
          <w:szCs w:val="24"/>
        </w:rPr>
        <w:t>and</w:t>
      </w:r>
      <w:r w:rsidRPr="00D2407A">
        <w:rPr>
          <w:rFonts w:ascii="Arial" w:hAnsi="Arial" w:cs="Arial"/>
          <w:noProof/>
          <w:szCs w:val="24"/>
        </w:rPr>
        <w:t xml:space="preserve"> obesity 3(2)</w:t>
      </w:r>
      <w:r>
        <w:rPr>
          <w:rFonts w:ascii="Arial" w:hAnsi="Arial" w:cs="Arial"/>
          <w:noProof/>
          <w:szCs w:val="24"/>
        </w:rPr>
        <w:t>: 1 - 16.</w:t>
      </w:r>
    </w:p>
    <w:p w14:paraId="398B9E58"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3C466013"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Devi, C. B., Kushwaha, A., </w:t>
      </w:r>
      <w:r>
        <w:rPr>
          <w:rFonts w:ascii="Arial" w:hAnsi="Arial" w:cs="Arial"/>
          <w:noProof/>
          <w:szCs w:val="24"/>
        </w:rPr>
        <w:t>and</w:t>
      </w:r>
      <w:r w:rsidRPr="003B3715">
        <w:rPr>
          <w:rFonts w:ascii="Arial" w:hAnsi="Arial" w:cs="Arial"/>
          <w:noProof/>
          <w:szCs w:val="24"/>
        </w:rPr>
        <w:t xml:space="preserve"> Kumar, A. 2015. Sprouting characteristics and associated changes in nutritional composition of cowpea (</w:t>
      </w:r>
      <w:r w:rsidRPr="00D2407A">
        <w:rPr>
          <w:rFonts w:ascii="Arial" w:hAnsi="Arial" w:cs="Arial"/>
          <w:i/>
          <w:iCs/>
          <w:noProof/>
          <w:szCs w:val="24"/>
        </w:rPr>
        <w:t>Vigna unguiculata</w:t>
      </w:r>
      <w:r w:rsidRPr="003B3715">
        <w:rPr>
          <w:rFonts w:ascii="Arial" w:hAnsi="Arial" w:cs="Arial"/>
          <w:noProof/>
          <w:szCs w:val="24"/>
        </w:rPr>
        <w:t xml:space="preserve">). </w:t>
      </w:r>
      <w:r w:rsidRPr="00D2407A">
        <w:rPr>
          <w:rFonts w:ascii="Arial" w:hAnsi="Arial" w:cs="Arial"/>
          <w:noProof/>
          <w:szCs w:val="24"/>
        </w:rPr>
        <w:t>Journal of Food Science and Technology 52</w:t>
      </w:r>
      <w:r w:rsidRPr="003B3715">
        <w:rPr>
          <w:rFonts w:ascii="Arial" w:hAnsi="Arial" w:cs="Arial"/>
          <w:noProof/>
          <w:szCs w:val="24"/>
        </w:rPr>
        <w:t>(10), 6821–6827.</w:t>
      </w:r>
    </w:p>
    <w:p w14:paraId="72E08507"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p>
    <w:p w14:paraId="2A5C4C5D"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G</w:t>
      </w:r>
      <w:r w:rsidRPr="00D2407A">
        <w:rPr>
          <w:rFonts w:ascii="Arial" w:hAnsi="Arial" w:cs="Arial"/>
          <w:noProof/>
          <w:szCs w:val="24"/>
        </w:rPr>
        <w:t xml:space="preserve">ilang, R., Affandi, D. R., </w:t>
      </w:r>
      <w:r>
        <w:rPr>
          <w:rFonts w:ascii="Arial" w:hAnsi="Arial" w:cs="Arial"/>
          <w:noProof/>
          <w:szCs w:val="24"/>
        </w:rPr>
        <w:t>and</w:t>
      </w:r>
      <w:r w:rsidRPr="00D2407A">
        <w:rPr>
          <w:rFonts w:ascii="Arial" w:hAnsi="Arial" w:cs="Arial"/>
          <w:noProof/>
          <w:szCs w:val="24"/>
        </w:rPr>
        <w:t xml:space="preserve"> Ishartani, D. 2013. Karakteristik fisik dan kimia tepung koro pedang (</w:t>
      </w:r>
      <w:r w:rsidRPr="00D2407A">
        <w:rPr>
          <w:rFonts w:ascii="Arial" w:hAnsi="Arial" w:cs="Arial"/>
          <w:i/>
          <w:iCs/>
          <w:noProof/>
          <w:szCs w:val="24"/>
        </w:rPr>
        <w:t>Canavalia ensiformis</w:t>
      </w:r>
      <w:r w:rsidRPr="00D2407A">
        <w:rPr>
          <w:rFonts w:ascii="Arial" w:hAnsi="Arial" w:cs="Arial"/>
          <w:noProof/>
          <w:szCs w:val="24"/>
        </w:rPr>
        <w:t>) dengan variasi perlakuan pendahuluan</w:t>
      </w:r>
      <w:r>
        <w:rPr>
          <w:rFonts w:ascii="Arial" w:hAnsi="Arial" w:cs="Arial"/>
          <w:noProof/>
          <w:szCs w:val="24"/>
        </w:rPr>
        <w:t xml:space="preserve"> - </w:t>
      </w:r>
      <w:r w:rsidRPr="00D2407A">
        <w:rPr>
          <w:rFonts w:ascii="Arial" w:hAnsi="Arial" w:cs="Arial"/>
          <w:noProof/>
          <w:szCs w:val="24"/>
        </w:rPr>
        <w:t>Physical and chemical properties characterization of jack bean (</w:t>
      </w:r>
      <w:r w:rsidRPr="00DB06C5">
        <w:rPr>
          <w:rFonts w:ascii="Arial" w:hAnsi="Arial" w:cs="Arial"/>
          <w:i/>
          <w:iCs/>
          <w:noProof/>
          <w:szCs w:val="24"/>
        </w:rPr>
        <w:t>Canavalia ensiformis</w:t>
      </w:r>
      <w:r w:rsidRPr="00D2407A">
        <w:rPr>
          <w:rFonts w:ascii="Arial" w:hAnsi="Arial" w:cs="Arial"/>
          <w:noProof/>
          <w:szCs w:val="24"/>
        </w:rPr>
        <w:t>) flour using pretreatment variation. Jurnal Teknosains Pangan</w:t>
      </w:r>
      <w:r>
        <w:rPr>
          <w:rFonts w:ascii="Arial" w:hAnsi="Arial" w:cs="Arial"/>
          <w:noProof/>
          <w:szCs w:val="24"/>
        </w:rPr>
        <w:t xml:space="preserve"> </w:t>
      </w:r>
      <w:r w:rsidRPr="00D2407A">
        <w:rPr>
          <w:rFonts w:ascii="Arial" w:hAnsi="Arial" w:cs="Arial"/>
          <w:noProof/>
          <w:szCs w:val="24"/>
        </w:rPr>
        <w:t>2(3)</w:t>
      </w:r>
      <w:r>
        <w:rPr>
          <w:rFonts w:ascii="Arial" w:hAnsi="Arial" w:cs="Arial"/>
          <w:noProof/>
          <w:szCs w:val="24"/>
        </w:rPr>
        <w:t>:</w:t>
      </w:r>
      <w:r w:rsidRPr="003B3715">
        <w:rPr>
          <w:rFonts w:ascii="Arial" w:hAnsi="Arial" w:cs="Arial"/>
          <w:noProof/>
          <w:szCs w:val="24"/>
        </w:rPr>
        <w:t xml:space="preserve"> 34–42.</w:t>
      </w:r>
    </w:p>
    <w:p w14:paraId="31EA5823"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52D96B90"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agannathan, R., Patel, S. A., Ali, M. K., </w:t>
      </w:r>
      <w:r>
        <w:rPr>
          <w:rFonts w:ascii="Arial" w:hAnsi="Arial" w:cs="Arial"/>
          <w:noProof/>
          <w:szCs w:val="24"/>
        </w:rPr>
        <w:t>and</w:t>
      </w:r>
      <w:r w:rsidRPr="003B3715">
        <w:rPr>
          <w:rFonts w:ascii="Arial" w:hAnsi="Arial" w:cs="Arial"/>
          <w:noProof/>
          <w:szCs w:val="24"/>
        </w:rPr>
        <w:t xml:space="preserve"> Narayan, K. M. V. 2019. Global Updates on Cardiovascular Disease Mortality Trends and Attribution of Traditional Risk Factors. </w:t>
      </w:r>
      <w:r w:rsidRPr="00DB06C5">
        <w:rPr>
          <w:rFonts w:ascii="Arial" w:hAnsi="Arial" w:cs="Arial"/>
          <w:noProof/>
          <w:szCs w:val="24"/>
        </w:rPr>
        <w:t>Current Diabetes Reports</w:t>
      </w:r>
      <w:r>
        <w:rPr>
          <w:rFonts w:ascii="Arial" w:hAnsi="Arial" w:cs="Arial"/>
          <w:noProof/>
          <w:szCs w:val="24"/>
        </w:rPr>
        <w:t xml:space="preserve"> </w:t>
      </w:r>
      <w:r w:rsidRPr="00DB06C5">
        <w:rPr>
          <w:rFonts w:ascii="Arial" w:hAnsi="Arial" w:cs="Arial"/>
          <w:noProof/>
          <w:szCs w:val="24"/>
        </w:rPr>
        <w:t>1</w:t>
      </w:r>
      <w:r w:rsidRPr="003B3715">
        <w:rPr>
          <w:rFonts w:ascii="Arial" w:hAnsi="Arial" w:cs="Arial"/>
          <w:i/>
          <w:iCs/>
          <w:noProof/>
          <w:szCs w:val="24"/>
        </w:rPr>
        <w:t>9</w:t>
      </w:r>
      <w:r w:rsidRPr="003B3715">
        <w:rPr>
          <w:rFonts w:ascii="Arial" w:hAnsi="Arial" w:cs="Arial"/>
          <w:noProof/>
          <w:szCs w:val="24"/>
        </w:rPr>
        <w:t xml:space="preserve">(7). </w:t>
      </w:r>
    </w:p>
    <w:p w14:paraId="7A004EB9"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78D9001F" w14:textId="77777777" w:rsidR="00B33995" w:rsidRDefault="00B33995" w:rsidP="00B33995">
      <w:pPr>
        <w:widowControl w:val="0"/>
        <w:autoSpaceDE w:val="0"/>
        <w:autoSpaceDN w:val="0"/>
        <w:adjustRightInd w:val="0"/>
        <w:spacing w:after="0" w:line="240" w:lineRule="auto"/>
        <w:ind w:left="480" w:hanging="480"/>
        <w:rPr>
          <w:rFonts w:ascii="Arial" w:hAnsi="Arial" w:cs="Arial"/>
          <w:noProof/>
          <w:szCs w:val="24"/>
        </w:rPr>
      </w:pPr>
      <w:r w:rsidRPr="003B3715">
        <w:rPr>
          <w:rFonts w:ascii="Arial" w:hAnsi="Arial" w:cs="Arial"/>
          <w:noProof/>
          <w:szCs w:val="24"/>
        </w:rPr>
        <w:t xml:space="preserve">Kanetro, B., Swasono, D. H., Astuti, T. D., </w:t>
      </w:r>
      <w:r>
        <w:rPr>
          <w:rFonts w:ascii="Arial" w:hAnsi="Arial" w:cs="Arial"/>
          <w:noProof/>
          <w:szCs w:val="24"/>
        </w:rPr>
        <w:t>and</w:t>
      </w:r>
      <w:r w:rsidRPr="003B3715">
        <w:rPr>
          <w:rFonts w:ascii="Arial" w:hAnsi="Arial" w:cs="Arial"/>
          <w:noProof/>
          <w:szCs w:val="24"/>
        </w:rPr>
        <w:t xml:space="preserve"> Sahrah, A. 2019. Profile of cholesterol and glucose on the various age of volunteers with </w:t>
      </w:r>
      <w:r w:rsidRPr="003B3715">
        <w:rPr>
          <w:rFonts w:ascii="Arial" w:hAnsi="Arial" w:cs="Arial"/>
          <w:noProof/>
          <w:szCs w:val="24"/>
        </w:rPr>
        <w:lastRenderedPageBreak/>
        <w:t xml:space="preserve">composite flour diet. </w:t>
      </w:r>
      <w:r w:rsidRPr="00DB06C5">
        <w:rPr>
          <w:rFonts w:ascii="Arial" w:hAnsi="Arial" w:cs="Arial"/>
          <w:noProof/>
          <w:szCs w:val="24"/>
        </w:rPr>
        <w:t>IOP Conference Series: Earth and Environmental Science 379</w:t>
      </w:r>
      <w:r w:rsidRPr="003B3715">
        <w:rPr>
          <w:rFonts w:ascii="Arial" w:hAnsi="Arial" w:cs="Arial"/>
          <w:noProof/>
          <w:szCs w:val="24"/>
        </w:rPr>
        <w:t>(1)</w:t>
      </w:r>
      <w:r>
        <w:rPr>
          <w:rFonts w:ascii="Arial" w:hAnsi="Arial" w:cs="Arial"/>
          <w:noProof/>
          <w:szCs w:val="24"/>
        </w:rPr>
        <w:t>:</w:t>
      </w:r>
      <w:r w:rsidRPr="003B3715">
        <w:rPr>
          <w:rFonts w:ascii="Arial" w:hAnsi="Arial" w:cs="Arial"/>
          <w:noProof/>
          <w:szCs w:val="24"/>
        </w:rPr>
        <w:t xml:space="preserve"> </w:t>
      </w:r>
      <w:r w:rsidRPr="00DB06C5">
        <w:rPr>
          <w:rFonts w:ascii="Arial" w:hAnsi="Arial" w:cs="Arial"/>
          <w:noProof/>
          <w:szCs w:val="24"/>
        </w:rPr>
        <w:t>p. 012006.</w:t>
      </w:r>
    </w:p>
    <w:p w14:paraId="37E69B46"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24DFA991" w14:textId="77777777" w:rsidR="00B33995" w:rsidRDefault="00B33995" w:rsidP="00B33995">
      <w:pPr>
        <w:widowControl w:val="0"/>
        <w:autoSpaceDE w:val="0"/>
        <w:autoSpaceDN w:val="0"/>
        <w:adjustRightInd w:val="0"/>
        <w:spacing w:after="0" w:line="240" w:lineRule="auto"/>
        <w:ind w:left="480" w:hanging="480"/>
        <w:rPr>
          <w:rFonts w:ascii="Arial" w:hAnsi="Arial" w:cs="Arial"/>
          <w:noProof/>
          <w:szCs w:val="24"/>
        </w:rPr>
      </w:pPr>
      <w:r w:rsidRPr="003B3715">
        <w:rPr>
          <w:rFonts w:ascii="Arial" w:hAnsi="Arial" w:cs="Arial"/>
          <w:noProof/>
          <w:szCs w:val="24"/>
        </w:rPr>
        <w:t>Kanetro, B</w:t>
      </w:r>
      <w:r>
        <w:rPr>
          <w:rFonts w:ascii="Arial" w:hAnsi="Arial" w:cs="Arial"/>
          <w:noProof/>
          <w:szCs w:val="24"/>
        </w:rPr>
        <w:t>.</w:t>
      </w:r>
      <w:r w:rsidRPr="003B3715">
        <w:rPr>
          <w:rFonts w:ascii="Arial" w:hAnsi="Arial" w:cs="Arial"/>
          <w:noProof/>
          <w:szCs w:val="24"/>
        </w:rPr>
        <w:t xml:space="preserve"> 201</w:t>
      </w:r>
      <w:r>
        <w:rPr>
          <w:rFonts w:ascii="Arial" w:hAnsi="Arial" w:cs="Arial"/>
          <w:noProof/>
          <w:szCs w:val="24"/>
        </w:rPr>
        <w:t>7</w:t>
      </w:r>
      <w:r w:rsidRPr="003B3715">
        <w:rPr>
          <w:rFonts w:ascii="Arial" w:hAnsi="Arial" w:cs="Arial"/>
          <w:noProof/>
          <w:szCs w:val="24"/>
        </w:rPr>
        <w:t xml:space="preserve">. Teknologi Pengolahan dan Pangan Fungsional Kacang-kacangan. </w:t>
      </w:r>
      <w:r w:rsidRPr="000403C0">
        <w:rPr>
          <w:rFonts w:ascii="Arial" w:hAnsi="Arial" w:cs="Arial"/>
          <w:noProof/>
          <w:szCs w:val="24"/>
        </w:rPr>
        <w:t>Plantaxia Yogyakarta</w:t>
      </w:r>
      <w:r>
        <w:rPr>
          <w:rFonts w:ascii="Arial" w:hAnsi="Arial" w:cs="Arial"/>
          <w:noProof/>
          <w:szCs w:val="24"/>
        </w:rPr>
        <w:t xml:space="preserve"> </w:t>
      </w:r>
      <w:r w:rsidRPr="000403C0">
        <w:rPr>
          <w:rFonts w:ascii="Arial" w:hAnsi="Arial" w:cs="Arial"/>
          <w:noProof/>
          <w:szCs w:val="24"/>
        </w:rPr>
        <w:t>53</w:t>
      </w:r>
      <w:r>
        <w:rPr>
          <w:rFonts w:ascii="Arial" w:hAnsi="Arial" w:cs="Arial"/>
          <w:noProof/>
          <w:szCs w:val="24"/>
        </w:rPr>
        <w:t xml:space="preserve">: </w:t>
      </w:r>
      <w:r w:rsidRPr="000403C0">
        <w:rPr>
          <w:rFonts w:ascii="Arial" w:hAnsi="Arial" w:cs="Arial"/>
          <w:noProof/>
          <w:szCs w:val="24"/>
        </w:rPr>
        <w:t>p. 86</w:t>
      </w:r>
      <w:r w:rsidRPr="003B3715">
        <w:rPr>
          <w:rFonts w:ascii="Arial" w:hAnsi="Arial" w:cs="Arial"/>
          <w:noProof/>
          <w:szCs w:val="24"/>
        </w:rPr>
        <w:t>.</w:t>
      </w:r>
    </w:p>
    <w:p w14:paraId="3378F10D"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41C43D3D"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Kanetro, Bayu;, </w:t>
      </w:r>
      <w:r>
        <w:rPr>
          <w:rFonts w:ascii="Arial" w:hAnsi="Arial" w:cs="Arial"/>
          <w:noProof/>
          <w:szCs w:val="24"/>
        </w:rPr>
        <w:t>and</w:t>
      </w:r>
      <w:r w:rsidRPr="003B3715">
        <w:rPr>
          <w:rFonts w:ascii="Arial" w:hAnsi="Arial" w:cs="Arial"/>
          <w:noProof/>
          <w:szCs w:val="24"/>
        </w:rPr>
        <w:t xml:space="preserve"> Setyowati, A. 2013. </w:t>
      </w:r>
      <w:r>
        <w:rPr>
          <w:rFonts w:ascii="Arial" w:hAnsi="Arial" w:cs="Arial"/>
          <w:noProof/>
          <w:szCs w:val="24"/>
        </w:rPr>
        <w:t>P</w:t>
      </w:r>
      <w:r w:rsidRPr="003B3715">
        <w:rPr>
          <w:rFonts w:ascii="Arial" w:hAnsi="Arial" w:cs="Arial"/>
          <w:noProof/>
          <w:szCs w:val="24"/>
        </w:rPr>
        <w:t>rofil asam amino penstimulasi sekresi insulin dalam ekstrak sesudah pemisahan protein kecambah kacang-kacangan loka</w:t>
      </w:r>
      <w:r>
        <w:rPr>
          <w:rFonts w:ascii="Arial" w:hAnsi="Arial" w:cs="Arial"/>
          <w:noProof/>
          <w:szCs w:val="24"/>
        </w:rPr>
        <w:t xml:space="preserve">l - </w:t>
      </w:r>
      <w:r w:rsidRPr="003B3715">
        <w:rPr>
          <w:rFonts w:ascii="Arial" w:hAnsi="Arial" w:cs="Arial"/>
          <w:noProof/>
          <w:szCs w:val="24"/>
        </w:rPr>
        <w:t xml:space="preserve">Profile of Amino Acid for Stimulation of Insulin Secretion in the Extract after Protein Removal of Local Legumes Sprout. </w:t>
      </w:r>
      <w:r w:rsidRPr="00A757A5">
        <w:rPr>
          <w:rFonts w:ascii="Arial" w:hAnsi="Arial" w:cs="Arial"/>
          <w:noProof/>
          <w:szCs w:val="24"/>
        </w:rPr>
        <w:t>Agritech 33</w:t>
      </w:r>
      <w:r w:rsidRPr="003B3715">
        <w:rPr>
          <w:rFonts w:ascii="Arial" w:hAnsi="Arial" w:cs="Arial"/>
          <w:noProof/>
          <w:szCs w:val="24"/>
        </w:rPr>
        <w:t>(3)</w:t>
      </w:r>
      <w:r>
        <w:rPr>
          <w:rFonts w:ascii="Arial" w:hAnsi="Arial" w:cs="Arial"/>
          <w:noProof/>
          <w:szCs w:val="24"/>
        </w:rPr>
        <w:t xml:space="preserve">: </w:t>
      </w:r>
      <w:r w:rsidRPr="003B3715">
        <w:rPr>
          <w:rFonts w:ascii="Arial" w:hAnsi="Arial" w:cs="Arial"/>
          <w:noProof/>
          <w:szCs w:val="24"/>
        </w:rPr>
        <w:t xml:space="preserve"> 258–264.</w:t>
      </w:r>
    </w:p>
    <w:p w14:paraId="206E2BDF"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3D95D444"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Kanetro, Bayu, Swasono, D. H., </w:t>
      </w:r>
      <w:r>
        <w:rPr>
          <w:rFonts w:ascii="Arial" w:hAnsi="Arial" w:cs="Arial"/>
          <w:noProof/>
          <w:szCs w:val="24"/>
        </w:rPr>
        <w:t>and</w:t>
      </w:r>
      <w:r w:rsidRPr="003B3715">
        <w:rPr>
          <w:rFonts w:ascii="Arial" w:hAnsi="Arial" w:cs="Arial"/>
          <w:noProof/>
          <w:szCs w:val="24"/>
        </w:rPr>
        <w:t xml:space="preserve"> Paiman. 2019. Improvement of starch gelatinization and amino acids profile of growol with addition of germinated mungbean (</w:t>
      </w:r>
      <w:r w:rsidRPr="00A757A5">
        <w:rPr>
          <w:rFonts w:ascii="Arial" w:hAnsi="Arial" w:cs="Arial"/>
          <w:i/>
          <w:iCs/>
          <w:noProof/>
          <w:szCs w:val="24"/>
        </w:rPr>
        <w:t>Vigna radiata</w:t>
      </w:r>
      <w:r w:rsidRPr="003B3715">
        <w:rPr>
          <w:rFonts w:ascii="Arial" w:hAnsi="Arial" w:cs="Arial"/>
          <w:noProof/>
          <w:szCs w:val="24"/>
        </w:rPr>
        <w:t xml:space="preserve">). </w:t>
      </w:r>
      <w:r w:rsidRPr="00A757A5">
        <w:rPr>
          <w:rFonts w:ascii="Arial" w:hAnsi="Arial" w:cs="Arial"/>
          <w:noProof/>
          <w:szCs w:val="24"/>
        </w:rPr>
        <w:t>Systematic Reviews in Pharmacy 10</w:t>
      </w:r>
      <w:r w:rsidRPr="003B3715">
        <w:rPr>
          <w:rFonts w:ascii="Arial" w:hAnsi="Arial" w:cs="Arial"/>
          <w:noProof/>
          <w:szCs w:val="24"/>
        </w:rPr>
        <w:t>(2)</w:t>
      </w:r>
      <w:r>
        <w:rPr>
          <w:rFonts w:ascii="Arial" w:hAnsi="Arial" w:cs="Arial"/>
          <w:noProof/>
          <w:szCs w:val="24"/>
        </w:rPr>
        <w:t>:</w:t>
      </w:r>
      <w:r w:rsidRPr="003B3715">
        <w:rPr>
          <w:rFonts w:ascii="Arial" w:hAnsi="Arial" w:cs="Arial"/>
          <w:noProof/>
          <w:szCs w:val="24"/>
        </w:rPr>
        <w:t xml:space="preserve"> 48–52. </w:t>
      </w:r>
    </w:p>
    <w:p w14:paraId="37FD0EC5"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022C5BC9"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Koury, O. H., Scheede-Bergdahl, C., </w:t>
      </w:r>
      <w:r>
        <w:rPr>
          <w:rFonts w:ascii="Arial" w:hAnsi="Arial" w:cs="Arial"/>
          <w:noProof/>
          <w:szCs w:val="24"/>
        </w:rPr>
        <w:t>and</w:t>
      </w:r>
      <w:r w:rsidRPr="003B3715">
        <w:rPr>
          <w:rFonts w:ascii="Arial" w:hAnsi="Arial" w:cs="Arial"/>
          <w:noProof/>
          <w:szCs w:val="24"/>
        </w:rPr>
        <w:t xml:space="preserve"> Bergdahl, A. 2014. The role of casein in the development of hypercholesterolemia. </w:t>
      </w:r>
      <w:r w:rsidRPr="00933C1C">
        <w:rPr>
          <w:rFonts w:ascii="Arial" w:hAnsi="Arial" w:cs="Arial"/>
          <w:noProof/>
          <w:szCs w:val="24"/>
        </w:rPr>
        <w:t>Journal of Physiology and Biochemistry 70(4)</w:t>
      </w:r>
      <w:r>
        <w:rPr>
          <w:rFonts w:ascii="Arial" w:hAnsi="Arial" w:cs="Arial"/>
          <w:noProof/>
          <w:szCs w:val="24"/>
        </w:rPr>
        <w:t>:</w:t>
      </w:r>
      <w:r w:rsidRPr="003B3715">
        <w:rPr>
          <w:rFonts w:ascii="Arial" w:hAnsi="Arial" w:cs="Arial"/>
          <w:noProof/>
          <w:szCs w:val="24"/>
        </w:rPr>
        <w:t xml:space="preserve"> 1021–1028. </w:t>
      </w:r>
    </w:p>
    <w:p w14:paraId="7AC9D4AE"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2BF10CED"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Kwon, D., Yi, J. J., Ohrr, H., </w:t>
      </w:r>
      <w:r>
        <w:rPr>
          <w:rFonts w:ascii="Arial" w:hAnsi="Arial" w:cs="Arial"/>
          <w:noProof/>
          <w:szCs w:val="24"/>
        </w:rPr>
        <w:t>and</w:t>
      </w:r>
      <w:r w:rsidRPr="003B3715">
        <w:rPr>
          <w:rFonts w:ascii="Arial" w:hAnsi="Arial" w:cs="Arial"/>
          <w:noProof/>
          <w:szCs w:val="24"/>
        </w:rPr>
        <w:t xml:space="preserve"> Yi, S. W. 2019. Total cholesterol and mortality from ischemic heart disease and overall cardiovascular disease in Korean adults. </w:t>
      </w:r>
      <w:r w:rsidRPr="00270FAA">
        <w:rPr>
          <w:rFonts w:ascii="Arial" w:hAnsi="Arial" w:cs="Arial"/>
          <w:noProof/>
          <w:szCs w:val="24"/>
        </w:rPr>
        <w:t>Medicine  98</w:t>
      </w:r>
      <w:r w:rsidRPr="003B3715">
        <w:rPr>
          <w:rFonts w:ascii="Arial" w:hAnsi="Arial" w:cs="Arial"/>
          <w:noProof/>
          <w:szCs w:val="24"/>
        </w:rPr>
        <w:t>(36)</w:t>
      </w:r>
      <w:r>
        <w:rPr>
          <w:rFonts w:ascii="Arial" w:hAnsi="Arial" w:cs="Arial"/>
          <w:noProof/>
          <w:szCs w:val="24"/>
        </w:rPr>
        <w:t>: 1 - 9.</w:t>
      </w:r>
    </w:p>
    <w:p w14:paraId="5989B849"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136FC0B5"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Le Douce, J., Maugard, M., Veran, J., Matos, M., Jégo, P., Vigneron, P. A., Faivre, E., Toussay, X., Vandenberghe, M., Balbastre, Y., Piquet, J., Guiot, E., Tran, N. T., Taverna, M., Marinesco, S., Koyanagi, A., Furuya, S., Gaudin-Guérif, M., Goutal, S., … Bonvento, G. 2020. Impairment of Glycolysis-Derived L-Serine Production in Astrocytes Contributes to Cognitive Deficits in Alzheimer’s Disease. </w:t>
      </w:r>
      <w:r w:rsidRPr="00270FAA">
        <w:rPr>
          <w:rFonts w:ascii="Arial" w:hAnsi="Arial" w:cs="Arial"/>
          <w:noProof/>
          <w:szCs w:val="24"/>
        </w:rPr>
        <w:t>Cell Metabolism 31</w:t>
      </w:r>
      <w:r w:rsidRPr="003B3715">
        <w:rPr>
          <w:rFonts w:ascii="Arial" w:hAnsi="Arial" w:cs="Arial"/>
          <w:noProof/>
          <w:szCs w:val="24"/>
        </w:rPr>
        <w:t>(3)</w:t>
      </w:r>
      <w:r>
        <w:rPr>
          <w:rFonts w:ascii="Arial" w:hAnsi="Arial" w:cs="Arial"/>
          <w:noProof/>
          <w:szCs w:val="24"/>
        </w:rPr>
        <w:t>:</w:t>
      </w:r>
      <w:r w:rsidRPr="003B3715">
        <w:rPr>
          <w:rFonts w:ascii="Arial" w:hAnsi="Arial" w:cs="Arial"/>
          <w:noProof/>
          <w:szCs w:val="24"/>
        </w:rPr>
        <w:t xml:space="preserve"> 503-517.</w:t>
      </w:r>
    </w:p>
    <w:p w14:paraId="7B403E86" w14:textId="77777777" w:rsidR="00B3399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6AAB96C2"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Leon, A., Angulo, I., Picard, M., Carré, B., Derouet, L., </w:t>
      </w:r>
      <w:r>
        <w:rPr>
          <w:rFonts w:ascii="Arial" w:hAnsi="Arial" w:cs="Arial"/>
          <w:noProof/>
          <w:szCs w:val="24"/>
        </w:rPr>
        <w:t>and</w:t>
      </w:r>
      <w:r w:rsidRPr="003B3715">
        <w:rPr>
          <w:rFonts w:ascii="Arial" w:hAnsi="Arial" w:cs="Arial"/>
          <w:noProof/>
          <w:szCs w:val="24"/>
        </w:rPr>
        <w:t xml:space="preserve"> Harscoat, J. P. 1989. Proximate and amino acid composition of seeds of </w:t>
      </w:r>
      <w:r w:rsidRPr="00270FAA">
        <w:rPr>
          <w:rFonts w:ascii="Arial" w:hAnsi="Arial" w:cs="Arial"/>
          <w:i/>
          <w:iCs/>
          <w:noProof/>
          <w:szCs w:val="24"/>
        </w:rPr>
        <w:t>Canavalia ensiformis</w:t>
      </w:r>
      <w:r w:rsidRPr="003B3715">
        <w:rPr>
          <w:rFonts w:ascii="Arial" w:hAnsi="Arial" w:cs="Arial"/>
          <w:noProof/>
          <w:szCs w:val="24"/>
        </w:rPr>
        <w:t>.</w:t>
      </w:r>
      <w:r>
        <w:rPr>
          <w:rFonts w:ascii="Arial" w:hAnsi="Arial" w:cs="Arial"/>
          <w:noProof/>
          <w:szCs w:val="24"/>
        </w:rPr>
        <w:t xml:space="preserve"> </w:t>
      </w:r>
      <w:r w:rsidRPr="003B3715">
        <w:rPr>
          <w:rFonts w:ascii="Arial" w:hAnsi="Arial" w:cs="Arial"/>
          <w:noProof/>
          <w:szCs w:val="24"/>
        </w:rPr>
        <w:t xml:space="preserve">Toxicity of the kernel fraction for chicks. </w:t>
      </w:r>
      <w:r w:rsidRPr="00270FAA">
        <w:rPr>
          <w:rFonts w:ascii="Arial" w:hAnsi="Arial" w:cs="Arial"/>
          <w:noProof/>
          <w:szCs w:val="24"/>
        </w:rPr>
        <w:t>Annales de Zootechnie 38</w:t>
      </w:r>
      <w:r w:rsidRPr="003B3715">
        <w:rPr>
          <w:rFonts w:ascii="Arial" w:hAnsi="Arial" w:cs="Arial"/>
          <w:noProof/>
          <w:szCs w:val="24"/>
        </w:rPr>
        <w:t>(4)</w:t>
      </w:r>
      <w:r>
        <w:rPr>
          <w:rFonts w:ascii="Arial" w:hAnsi="Arial" w:cs="Arial"/>
          <w:noProof/>
          <w:szCs w:val="24"/>
        </w:rPr>
        <w:t>:</w:t>
      </w:r>
      <w:r w:rsidRPr="003B3715">
        <w:rPr>
          <w:rFonts w:ascii="Arial" w:hAnsi="Arial" w:cs="Arial"/>
          <w:noProof/>
          <w:szCs w:val="24"/>
        </w:rPr>
        <w:t xml:space="preserve"> 209–218. </w:t>
      </w:r>
    </w:p>
    <w:p w14:paraId="53C388E3"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0F674256"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Lorenz, K., </w:t>
      </w:r>
      <w:r>
        <w:rPr>
          <w:rFonts w:ascii="Arial" w:hAnsi="Arial" w:cs="Arial"/>
          <w:noProof/>
          <w:szCs w:val="24"/>
        </w:rPr>
        <w:t>and</w:t>
      </w:r>
      <w:r w:rsidRPr="003B3715">
        <w:rPr>
          <w:rFonts w:ascii="Arial" w:hAnsi="Arial" w:cs="Arial"/>
          <w:noProof/>
          <w:szCs w:val="24"/>
        </w:rPr>
        <w:t xml:space="preserve"> D’Appolonia, B. 1980. Cereal sprouts:</w:t>
      </w:r>
      <w:r>
        <w:rPr>
          <w:rFonts w:ascii="Arial" w:hAnsi="Arial" w:cs="Arial"/>
          <w:noProof/>
          <w:szCs w:val="24"/>
        </w:rPr>
        <w:t xml:space="preserve"> </w:t>
      </w:r>
      <w:r w:rsidRPr="003B3715">
        <w:rPr>
          <w:rFonts w:ascii="Arial" w:hAnsi="Arial" w:cs="Arial"/>
          <w:noProof/>
          <w:szCs w:val="24"/>
        </w:rPr>
        <w:t xml:space="preserve">Composition, nutritive value, food applications. </w:t>
      </w:r>
      <w:r w:rsidRPr="00270FAA">
        <w:rPr>
          <w:rFonts w:ascii="Arial" w:hAnsi="Arial" w:cs="Arial"/>
          <w:noProof/>
          <w:szCs w:val="24"/>
        </w:rPr>
        <w:t xml:space="preserve">Critical Reviews in Food Science </w:t>
      </w:r>
      <w:r>
        <w:rPr>
          <w:rFonts w:ascii="Arial" w:hAnsi="Arial" w:cs="Arial"/>
          <w:noProof/>
          <w:szCs w:val="24"/>
        </w:rPr>
        <w:t>and</w:t>
      </w:r>
      <w:r w:rsidRPr="00270FAA">
        <w:rPr>
          <w:rFonts w:ascii="Arial" w:hAnsi="Arial" w:cs="Arial"/>
          <w:noProof/>
          <w:szCs w:val="24"/>
        </w:rPr>
        <w:t xml:space="preserve"> Nutrition 13(4)</w:t>
      </w:r>
      <w:r>
        <w:rPr>
          <w:rFonts w:ascii="Arial" w:hAnsi="Arial" w:cs="Arial"/>
          <w:noProof/>
          <w:szCs w:val="24"/>
        </w:rPr>
        <w:t>:</w:t>
      </w:r>
      <w:r w:rsidRPr="00270FAA">
        <w:rPr>
          <w:rFonts w:ascii="Arial" w:hAnsi="Arial" w:cs="Arial"/>
          <w:noProof/>
          <w:szCs w:val="24"/>
        </w:rPr>
        <w:t xml:space="preserve"> 353-385.</w:t>
      </w:r>
      <w:r w:rsidRPr="003B3715">
        <w:rPr>
          <w:rFonts w:ascii="Arial" w:hAnsi="Arial" w:cs="Arial"/>
          <w:noProof/>
          <w:szCs w:val="24"/>
        </w:rPr>
        <w:t xml:space="preserve"> </w:t>
      </w:r>
    </w:p>
    <w:p w14:paraId="076896DE"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527069E9"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Ma, H., </w:t>
      </w:r>
      <w:r>
        <w:rPr>
          <w:rFonts w:ascii="Arial" w:hAnsi="Arial" w:cs="Arial"/>
          <w:noProof/>
          <w:szCs w:val="24"/>
        </w:rPr>
        <w:t>and</w:t>
      </w:r>
      <w:r w:rsidRPr="003B3715">
        <w:rPr>
          <w:rFonts w:ascii="Arial" w:hAnsi="Arial" w:cs="Arial"/>
          <w:noProof/>
          <w:szCs w:val="24"/>
        </w:rPr>
        <w:t xml:space="preserve"> Shieh, K. J. 2006. Cholesterol and </w:t>
      </w:r>
      <w:r>
        <w:rPr>
          <w:rFonts w:ascii="Arial" w:hAnsi="Arial" w:cs="Arial"/>
          <w:noProof/>
          <w:szCs w:val="24"/>
        </w:rPr>
        <w:t xml:space="preserve">Human </w:t>
      </w:r>
      <w:r w:rsidRPr="003B3715">
        <w:rPr>
          <w:rFonts w:ascii="Arial" w:hAnsi="Arial" w:cs="Arial"/>
          <w:noProof/>
          <w:szCs w:val="24"/>
        </w:rPr>
        <w:t xml:space="preserve">health. </w:t>
      </w:r>
      <w:r w:rsidRPr="00270FAA">
        <w:rPr>
          <w:rFonts w:ascii="Arial" w:hAnsi="Arial" w:cs="Arial"/>
          <w:noProof/>
          <w:szCs w:val="24"/>
        </w:rPr>
        <w:t>The Journal of American Science 11</w:t>
      </w:r>
      <w:r w:rsidRPr="003B3715">
        <w:rPr>
          <w:rFonts w:ascii="Arial" w:hAnsi="Arial" w:cs="Arial"/>
          <w:noProof/>
          <w:szCs w:val="24"/>
        </w:rPr>
        <w:t>(2.1)</w:t>
      </w:r>
      <w:r>
        <w:rPr>
          <w:rFonts w:ascii="Arial" w:hAnsi="Arial" w:cs="Arial"/>
          <w:noProof/>
          <w:szCs w:val="24"/>
        </w:rPr>
        <w:t>:</w:t>
      </w:r>
      <w:r w:rsidRPr="003B3715">
        <w:rPr>
          <w:rFonts w:ascii="Arial" w:hAnsi="Arial" w:cs="Arial"/>
          <w:noProof/>
          <w:szCs w:val="24"/>
        </w:rPr>
        <w:t xml:space="preserve"> 46-50. </w:t>
      </w:r>
    </w:p>
    <w:p w14:paraId="3D9BF061" w14:textId="77777777" w:rsidR="00B3399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22617FD3"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Minekus, M., Alminger, M., Alvito, P., Ballance, S., Bohn, T., Bourlieu, C., Carrière, F., Boutrou, R., Corredig, M., Dupont, D., Dufour, C., Egger, L., Golding, M., Karakaya, S., Kirkhus, B., Le Feunteun, S., Lesmes, U., </w:t>
      </w:r>
      <w:r w:rsidRPr="003B3715">
        <w:rPr>
          <w:rFonts w:ascii="Arial" w:hAnsi="Arial" w:cs="Arial"/>
          <w:noProof/>
          <w:szCs w:val="24"/>
        </w:rPr>
        <w:lastRenderedPageBreak/>
        <w:t xml:space="preserve">MacIerzanka, A., MacKie, A., … Brodkorb, A. 2014. A standardised static in vitro digestion method suitable for food-an international consensus. </w:t>
      </w:r>
      <w:r w:rsidRPr="00642C65">
        <w:rPr>
          <w:rFonts w:ascii="Arial" w:hAnsi="Arial" w:cs="Arial"/>
          <w:noProof/>
          <w:szCs w:val="24"/>
        </w:rPr>
        <w:t>Food and Function 5</w:t>
      </w:r>
      <w:r w:rsidRPr="003B3715">
        <w:rPr>
          <w:rFonts w:ascii="Arial" w:hAnsi="Arial" w:cs="Arial"/>
          <w:noProof/>
          <w:szCs w:val="24"/>
        </w:rPr>
        <w:t>(6)</w:t>
      </w:r>
      <w:r>
        <w:rPr>
          <w:rFonts w:ascii="Arial" w:hAnsi="Arial" w:cs="Arial"/>
          <w:noProof/>
          <w:szCs w:val="24"/>
        </w:rPr>
        <w:t>:</w:t>
      </w:r>
      <w:r w:rsidRPr="003B3715">
        <w:rPr>
          <w:rFonts w:ascii="Arial" w:hAnsi="Arial" w:cs="Arial"/>
          <w:noProof/>
          <w:szCs w:val="24"/>
        </w:rPr>
        <w:t xml:space="preserve"> 1113–1124. </w:t>
      </w:r>
    </w:p>
    <w:p w14:paraId="1171792D"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p>
    <w:p w14:paraId="49427DAD"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Naufaliana, M. D., Sofro, M., </w:t>
      </w:r>
      <w:r>
        <w:rPr>
          <w:rFonts w:ascii="Arial" w:hAnsi="Arial" w:cs="Arial"/>
          <w:noProof/>
          <w:szCs w:val="24"/>
        </w:rPr>
        <w:t>and</w:t>
      </w:r>
      <w:r w:rsidRPr="003B3715">
        <w:rPr>
          <w:rFonts w:ascii="Arial" w:hAnsi="Arial" w:cs="Arial"/>
          <w:noProof/>
          <w:szCs w:val="24"/>
        </w:rPr>
        <w:t xml:space="preserve"> Anjani, G. (2018). </w:t>
      </w:r>
      <w:r w:rsidRPr="003B3715">
        <w:rPr>
          <w:rFonts w:ascii="Arial" w:hAnsi="Arial" w:cs="Arial"/>
          <w:i/>
          <w:iCs/>
          <w:noProof/>
          <w:szCs w:val="24"/>
        </w:rPr>
        <w:t xml:space="preserve">Canavalia ensiformis </w:t>
      </w:r>
      <w:r w:rsidRPr="00642C65">
        <w:rPr>
          <w:rFonts w:ascii="Arial" w:hAnsi="Arial" w:cs="Arial"/>
          <w:noProof/>
          <w:szCs w:val="24"/>
        </w:rPr>
        <w:t xml:space="preserve">protein </w:t>
      </w:r>
      <w:r>
        <w:rPr>
          <w:rFonts w:ascii="Arial" w:hAnsi="Arial" w:cs="Arial"/>
          <w:noProof/>
          <w:szCs w:val="24"/>
        </w:rPr>
        <w:t>e</w:t>
      </w:r>
      <w:r w:rsidRPr="00642C65">
        <w:rPr>
          <w:rFonts w:ascii="Arial" w:hAnsi="Arial" w:cs="Arial"/>
          <w:noProof/>
          <w:szCs w:val="24"/>
        </w:rPr>
        <w:t xml:space="preserve">xtract </w:t>
      </w:r>
      <w:r>
        <w:rPr>
          <w:rFonts w:ascii="Arial" w:hAnsi="Arial" w:cs="Arial"/>
          <w:noProof/>
          <w:szCs w:val="24"/>
        </w:rPr>
        <w:t>e</w:t>
      </w:r>
      <w:r w:rsidRPr="00642C65">
        <w:rPr>
          <w:rFonts w:ascii="Arial" w:hAnsi="Arial" w:cs="Arial"/>
          <w:noProof/>
          <w:szCs w:val="24"/>
        </w:rPr>
        <w:t xml:space="preserve">ffect </w:t>
      </w:r>
      <w:r>
        <w:rPr>
          <w:rFonts w:ascii="Arial" w:hAnsi="Arial" w:cs="Arial"/>
          <w:noProof/>
          <w:szCs w:val="24"/>
        </w:rPr>
        <w:t>t</w:t>
      </w:r>
      <w:r w:rsidRPr="00642C65">
        <w:rPr>
          <w:rFonts w:ascii="Arial" w:hAnsi="Arial" w:cs="Arial"/>
          <w:noProof/>
          <w:szCs w:val="24"/>
        </w:rPr>
        <w:t xml:space="preserve">oward </w:t>
      </w:r>
      <w:r>
        <w:rPr>
          <w:rFonts w:ascii="Arial" w:hAnsi="Arial" w:cs="Arial"/>
          <w:noProof/>
          <w:szCs w:val="24"/>
        </w:rPr>
        <w:t>s</w:t>
      </w:r>
      <w:r w:rsidRPr="00642C65">
        <w:rPr>
          <w:rFonts w:ascii="Arial" w:hAnsi="Arial" w:cs="Arial"/>
          <w:noProof/>
          <w:szCs w:val="24"/>
        </w:rPr>
        <w:t xml:space="preserve">erum </w:t>
      </w:r>
      <w:r>
        <w:rPr>
          <w:rFonts w:ascii="Arial" w:hAnsi="Arial" w:cs="Arial"/>
          <w:noProof/>
          <w:szCs w:val="24"/>
        </w:rPr>
        <w:t>l</w:t>
      </w:r>
      <w:r w:rsidRPr="00642C65">
        <w:rPr>
          <w:rFonts w:ascii="Arial" w:hAnsi="Arial" w:cs="Arial"/>
          <w:noProof/>
          <w:szCs w:val="24"/>
        </w:rPr>
        <w:t xml:space="preserve">ipid </w:t>
      </w:r>
      <w:r>
        <w:rPr>
          <w:rFonts w:ascii="Arial" w:hAnsi="Arial" w:cs="Arial"/>
          <w:noProof/>
          <w:szCs w:val="24"/>
        </w:rPr>
        <w:t>p</w:t>
      </w:r>
      <w:r w:rsidRPr="00642C65">
        <w:rPr>
          <w:rFonts w:ascii="Arial" w:hAnsi="Arial" w:cs="Arial"/>
          <w:noProof/>
          <w:szCs w:val="24"/>
        </w:rPr>
        <w:t xml:space="preserve">rofile of </w:t>
      </w:r>
      <w:r>
        <w:rPr>
          <w:rFonts w:ascii="Arial" w:hAnsi="Arial" w:cs="Arial"/>
          <w:noProof/>
          <w:szCs w:val="24"/>
        </w:rPr>
        <w:t>h</w:t>
      </w:r>
      <w:r w:rsidRPr="00642C65">
        <w:rPr>
          <w:rFonts w:ascii="Arial" w:hAnsi="Arial" w:cs="Arial"/>
          <w:noProof/>
          <w:szCs w:val="24"/>
        </w:rPr>
        <w:t xml:space="preserve">ypercholesterolemic </w:t>
      </w:r>
      <w:r w:rsidRPr="00642C65">
        <w:rPr>
          <w:rFonts w:ascii="Arial" w:hAnsi="Arial" w:cs="Arial"/>
          <w:i/>
          <w:iCs/>
          <w:noProof/>
          <w:szCs w:val="24"/>
        </w:rPr>
        <w:t>Sprague dawley</w:t>
      </w:r>
      <w:r w:rsidRPr="00642C65">
        <w:rPr>
          <w:rFonts w:ascii="Arial" w:hAnsi="Arial" w:cs="Arial"/>
          <w:noProof/>
          <w:szCs w:val="24"/>
        </w:rPr>
        <w:t xml:space="preserve"> Rat.</w:t>
      </w:r>
      <w:r w:rsidRPr="003B3715">
        <w:rPr>
          <w:rFonts w:ascii="Arial" w:hAnsi="Arial" w:cs="Arial"/>
          <w:noProof/>
          <w:szCs w:val="24"/>
        </w:rPr>
        <w:t xml:space="preserve"> </w:t>
      </w:r>
      <w:r w:rsidRPr="00642C65">
        <w:rPr>
          <w:rFonts w:ascii="Arial" w:hAnsi="Arial" w:cs="Arial"/>
          <w:noProof/>
          <w:szCs w:val="24"/>
        </w:rPr>
        <w:t>KEMAS: Jurnal Kesehatan Masyarakat 14(1)</w:t>
      </w:r>
      <w:r>
        <w:rPr>
          <w:rFonts w:ascii="Arial" w:hAnsi="Arial" w:cs="Arial"/>
          <w:noProof/>
          <w:szCs w:val="24"/>
        </w:rPr>
        <w:t>:</w:t>
      </w:r>
      <w:r w:rsidRPr="00642C65">
        <w:rPr>
          <w:rFonts w:ascii="Arial" w:hAnsi="Arial" w:cs="Arial"/>
          <w:noProof/>
          <w:szCs w:val="24"/>
        </w:rPr>
        <w:t xml:space="preserve"> 49-55.</w:t>
      </w:r>
    </w:p>
    <w:p w14:paraId="16DC36E2"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p>
    <w:p w14:paraId="19323832"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O’rielly, R., Li, H., Lim, S. M., Yazbeck, R., Kritas, S., Ullrich, S. S., Feinle-Bisset, C., Heilbronn, L., </w:t>
      </w:r>
      <w:r>
        <w:rPr>
          <w:rFonts w:ascii="Arial" w:hAnsi="Arial" w:cs="Arial"/>
          <w:noProof/>
          <w:szCs w:val="24"/>
        </w:rPr>
        <w:t>and</w:t>
      </w:r>
      <w:r w:rsidRPr="003B3715">
        <w:rPr>
          <w:rFonts w:ascii="Arial" w:hAnsi="Arial" w:cs="Arial"/>
          <w:noProof/>
          <w:szCs w:val="24"/>
        </w:rPr>
        <w:t xml:space="preserve"> Page, A. J. 2020. The effect of isoleucine supplementation on body weight gain and blood glucose response in lean and obese mice. </w:t>
      </w:r>
      <w:r w:rsidRPr="00642C65">
        <w:rPr>
          <w:rFonts w:ascii="Arial" w:hAnsi="Arial" w:cs="Arial"/>
          <w:noProof/>
          <w:szCs w:val="24"/>
        </w:rPr>
        <w:t>Nutrients 12</w:t>
      </w:r>
      <w:r w:rsidRPr="003B3715">
        <w:rPr>
          <w:rFonts w:ascii="Arial" w:hAnsi="Arial" w:cs="Arial"/>
          <w:noProof/>
          <w:szCs w:val="24"/>
        </w:rPr>
        <w:t>(8)</w:t>
      </w:r>
      <w:r>
        <w:rPr>
          <w:rFonts w:ascii="Arial" w:hAnsi="Arial" w:cs="Arial"/>
          <w:noProof/>
          <w:szCs w:val="24"/>
        </w:rPr>
        <w:t>:</w:t>
      </w:r>
      <w:r w:rsidRPr="003B3715">
        <w:rPr>
          <w:rFonts w:ascii="Arial" w:hAnsi="Arial" w:cs="Arial"/>
          <w:noProof/>
          <w:szCs w:val="24"/>
        </w:rPr>
        <w:t xml:space="preserve"> 1–12. </w:t>
      </w:r>
    </w:p>
    <w:p w14:paraId="36A2A391"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51876061" w14:textId="77777777" w:rsidR="00B33995" w:rsidRDefault="00B33995" w:rsidP="00B33995">
      <w:pPr>
        <w:widowControl w:val="0"/>
        <w:autoSpaceDE w:val="0"/>
        <w:autoSpaceDN w:val="0"/>
        <w:adjustRightInd w:val="0"/>
        <w:spacing w:after="0" w:line="240" w:lineRule="auto"/>
        <w:ind w:left="480" w:hanging="480"/>
        <w:rPr>
          <w:rFonts w:ascii="Arial" w:hAnsi="Arial" w:cs="Arial"/>
          <w:noProof/>
          <w:szCs w:val="24"/>
        </w:rPr>
      </w:pPr>
      <w:r w:rsidRPr="003B3715">
        <w:rPr>
          <w:rFonts w:ascii="Arial" w:hAnsi="Arial" w:cs="Arial"/>
          <w:noProof/>
          <w:szCs w:val="24"/>
        </w:rPr>
        <w:t xml:space="preserve">Ohlsson, L. (2010). Dairy products and plasma cholesterol levels. </w:t>
      </w:r>
      <w:r w:rsidRPr="00642C65">
        <w:rPr>
          <w:rFonts w:ascii="Arial" w:hAnsi="Arial" w:cs="Arial"/>
          <w:noProof/>
          <w:szCs w:val="24"/>
        </w:rPr>
        <w:t>Food and Nutrition Research 54</w:t>
      </w:r>
      <w:r>
        <w:rPr>
          <w:rFonts w:ascii="Arial" w:hAnsi="Arial" w:cs="Arial"/>
          <w:noProof/>
          <w:szCs w:val="24"/>
        </w:rPr>
        <w:t>(1): p. 5124</w:t>
      </w:r>
      <w:r w:rsidRPr="003B3715">
        <w:rPr>
          <w:rFonts w:ascii="Arial" w:hAnsi="Arial" w:cs="Arial"/>
          <w:noProof/>
          <w:szCs w:val="24"/>
        </w:rPr>
        <w:t xml:space="preserve">. </w:t>
      </w:r>
    </w:p>
    <w:p w14:paraId="51894D44"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1B66165A"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Park, T., Oh, J., </w:t>
      </w:r>
      <w:r>
        <w:rPr>
          <w:rFonts w:ascii="Arial" w:hAnsi="Arial" w:cs="Arial"/>
          <w:noProof/>
          <w:szCs w:val="24"/>
        </w:rPr>
        <w:t>and</w:t>
      </w:r>
      <w:r w:rsidRPr="003B3715">
        <w:rPr>
          <w:rFonts w:ascii="Arial" w:hAnsi="Arial" w:cs="Arial"/>
          <w:noProof/>
          <w:szCs w:val="24"/>
        </w:rPr>
        <w:t xml:space="preserve"> Lee, K. 1999. Dietary taurine or glycine supplementation reduces plasma and liver cholesterol and triglyceride concentrations in rats fed a cholesterol-free diet. </w:t>
      </w:r>
      <w:r w:rsidRPr="00642C65">
        <w:rPr>
          <w:rFonts w:ascii="Arial" w:hAnsi="Arial" w:cs="Arial"/>
          <w:noProof/>
          <w:szCs w:val="24"/>
        </w:rPr>
        <w:t>Nutrition Research 19(12)</w:t>
      </w:r>
      <w:r>
        <w:rPr>
          <w:rFonts w:ascii="Arial" w:hAnsi="Arial" w:cs="Arial"/>
          <w:noProof/>
          <w:szCs w:val="24"/>
        </w:rPr>
        <w:t>:</w:t>
      </w:r>
      <w:r w:rsidRPr="003B3715">
        <w:rPr>
          <w:rFonts w:ascii="Arial" w:hAnsi="Arial" w:cs="Arial"/>
          <w:noProof/>
          <w:szCs w:val="24"/>
        </w:rPr>
        <w:t xml:space="preserve"> 1777–1789. </w:t>
      </w:r>
    </w:p>
    <w:p w14:paraId="36743CB5" w14:textId="77777777" w:rsidR="00B33995" w:rsidRPr="003B371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p>
    <w:p w14:paraId="2449C692" w14:textId="77777777" w:rsidR="00B33995" w:rsidRPr="00943A41"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Puwastien, P., Siong, T. E., Kantasubrata, J., Craven, G., </w:t>
      </w:r>
      <w:r>
        <w:rPr>
          <w:rFonts w:ascii="Arial" w:hAnsi="Arial" w:cs="Arial"/>
          <w:noProof/>
          <w:szCs w:val="24"/>
        </w:rPr>
        <w:t>and</w:t>
      </w:r>
      <w:r w:rsidRPr="003B3715">
        <w:rPr>
          <w:rFonts w:ascii="Arial" w:hAnsi="Arial" w:cs="Arial"/>
          <w:noProof/>
          <w:szCs w:val="24"/>
        </w:rPr>
        <w:t xml:space="preserve"> Feliciano, R. R., Judprasong, K. 2011. Asean Manual of Nutrient Analysis. </w:t>
      </w:r>
      <w:r w:rsidRPr="00943A41">
        <w:rPr>
          <w:rFonts w:ascii="Arial" w:hAnsi="Arial" w:cs="Arial"/>
          <w:noProof/>
          <w:szCs w:val="24"/>
        </w:rPr>
        <w:t>Institute of Nutrition</w:t>
      </w:r>
      <w:r>
        <w:rPr>
          <w:rFonts w:ascii="Arial" w:hAnsi="Arial" w:cs="Arial"/>
          <w:noProof/>
          <w:szCs w:val="24"/>
        </w:rPr>
        <w:t>,</w:t>
      </w:r>
      <w:r w:rsidRPr="00943A41">
        <w:rPr>
          <w:rFonts w:ascii="Arial" w:hAnsi="Arial" w:cs="Arial"/>
          <w:noProof/>
          <w:szCs w:val="24"/>
        </w:rPr>
        <w:t xml:space="preserve"> Manihol </w:t>
      </w:r>
      <w:r>
        <w:rPr>
          <w:rFonts w:ascii="Arial" w:hAnsi="Arial" w:cs="Arial"/>
          <w:noProof/>
          <w:szCs w:val="24"/>
        </w:rPr>
        <w:t>p.</w:t>
      </w:r>
      <w:r w:rsidRPr="00943A41">
        <w:rPr>
          <w:rFonts w:ascii="Arial" w:hAnsi="Arial" w:cs="Arial"/>
          <w:noProof/>
          <w:szCs w:val="24"/>
        </w:rPr>
        <w:t>188.</w:t>
      </w:r>
    </w:p>
    <w:p w14:paraId="3D538836"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0439B798"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Rahmawati, A., Murdiati, A., Marsono, Y., </w:t>
      </w:r>
      <w:r>
        <w:rPr>
          <w:rFonts w:ascii="Arial" w:hAnsi="Arial" w:cs="Arial"/>
          <w:noProof/>
          <w:szCs w:val="24"/>
        </w:rPr>
        <w:t>and</w:t>
      </w:r>
      <w:r w:rsidRPr="003B3715">
        <w:rPr>
          <w:rFonts w:ascii="Arial" w:hAnsi="Arial" w:cs="Arial"/>
          <w:noProof/>
          <w:szCs w:val="24"/>
        </w:rPr>
        <w:t xml:space="preserve"> Anggrahini, S. 2018. Changes of complex carbohydrates on white jack bean (</w:t>
      </w:r>
      <w:r w:rsidRPr="00943A41">
        <w:rPr>
          <w:rFonts w:ascii="Arial" w:hAnsi="Arial" w:cs="Arial"/>
          <w:i/>
          <w:iCs/>
          <w:noProof/>
          <w:szCs w:val="24"/>
        </w:rPr>
        <w:t>Canavalia ensiformis</w:t>
      </w:r>
      <w:r w:rsidRPr="003B3715">
        <w:rPr>
          <w:rFonts w:ascii="Arial" w:hAnsi="Arial" w:cs="Arial"/>
          <w:noProof/>
          <w:szCs w:val="24"/>
        </w:rPr>
        <w:t xml:space="preserve">) during autoclaving-cooling cycles. </w:t>
      </w:r>
      <w:r w:rsidRPr="00943A41">
        <w:rPr>
          <w:rFonts w:ascii="Arial" w:hAnsi="Arial" w:cs="Arial"/>
          <w:noProof/>
          <w:szCs w:val="24"/>
        </w:rPr>
        <w:t>Current Research in Nutrition and Food Science 6(</w:t>
      </w:r>
      <w:r w:rsidRPr="003B3715">
        <w:rPr>
          <w:rFonts w:ascii="Arial" w:hAnsi="Arial" w:cs="Arial"/>
          <w:noProof/>
          <w:szCs w:val="24"/>
        </w:rPr>
        <w:t>2)</w:t>
      </w:r>
      <w:r>
        <w:rPr>
          <w:rFonts w:ascii="Arial" w:hAnsi="Arial" w:cs="Arial"/>
          <w:noProof/>
          <w:szCs w:val="24"/>
        </w:rPr>
        <w:t>:</w:t>
      </w:r>
      <w:r w:rsidRPr="003B3715">
        <w:rPr>
          <w:rFonts w:ascii="Arial" w:hAnsi="Arial" w:cs="Arial"/>
          <w:noProof/>
          <w:szCs w:val="24"/>
        </w:rPr>
        <w:t xml:space="preserve"> 470–480. </w:t>
      </w:r>
    </w:p>
    <w:p w14:paraId="77FE212D" w14:textId="6A798468" w:rsidR="00B33995" w:rsidRDefault="00B33995" w:rsidP="00A13B0E">
      <w:pPr>
        <w:widowControl w:val="0"/>
        <w:autoSpaceDE w:val="0"/>
        <w:autoSpaceDN w:val="0"/>
        <w:adjustRightInd w:val="0"/>
        <w:spacing w:after="0" w:line="240" w:lineRule="auto"/>
        <w:ind w:left="480" w:hanging="480"/>
        <w:jc w:val="both"/>
        <w:rPr>
          <w:rFonts w:ascii="Arial" w:hAnsi="Arial" w:cs="Arial"/>
        </w:rPr>
      </w:pPr>
    </w:p>
    <w:p w14:paraId="55B7F464"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Sikder, K., Kesh, S. B., Das, N., Manna, K., </w:t>
      </w:r>
      <w:r>
        <w:rPr>
          <w:rFonts w:ascii="Arial" w:hAnsi="Arial" w:cs="Arial"/>
          <w:noProof/>
          <w:szCs w:val="24"/>
        </w:rPr>
        <w:t>and</w:t>
      </w:r>
      <w:r w:rsidRPr="003B3715">
        <w:rPr>
          <w:rFonts w:ascii="Arial" w:hAnsi="Arial" w:cs="Arial"/>
          <w:noProof/>
          <w:szCs w:val="24"/>
        </w:rPr>
        <w:t xml:space="preserve"> Dey, S. 2014. The high antioxidative power of quercetin (aglycone flavonoid) and its glycone (rutin) avert high cholesterol diet induced hepatotoxicity and inflammation in </w:t>
      </w:r>
      <w:r w:rsidRPr="00943A41">
        <w:rPr>
          <w:rFonts w:ascii="Arial" w:hAnsi="Arial" w:cs="Arial"/>
          <w:i/>
          <w:iCs/>
          <w:noProof/>
          <w:szCs w:val="24"/>
        </w:rPr>
        <w:t>Swiss albino</w:t>
      </w:r>
      <w:r w:rsidRPr="003B3715">
        <w:rPr>
          <w:rFonts w:ascii="Arial" w:hAnsi="Arial" w:cs="Arial"/>
          <w:noProof/>
          <w:szCs w:val="24"/>
        </w:rPr>
        <w:t xml:space="preserve"> mice. </w:t>
      </w:r>
      <w:r w:rsidRPr="00943A41">
        <w:rPr>
          <w:rFonts w:ascii="Arial" w:hAnsi="Arial" w:cs="Arial"/>
          <w:noProof/>
          <w:szCs w:val="24"/>
        </w:rPr>
        <w:t>Food and Function 5</w:t>
      </w:r>
      <w:r w:rsidRPr="003B3715">
        <w:rPr>
          <w:rFonts w:ascii="Arial" w:hAnsi="Arial" w:cs="Arial"/>
          <w:noProof/>
          <w:szCs w:val="24"/>
        </w:rPr>
        <w:t>(6)</w:t>
      </w:r>
      <w:r>
        <w:rPr>
          <w:rFonts w:ascii="Arial" w:hAnsi="Arial" w:cs="Arial"/>
          <w:noProof/>
          <w:szCs w:val="24"/>
        </w:rPr>
        <w:t>:</w:t>
      </w:r>
      <w:r w:rsidRPr="003B3715">
        <w:rPr>
          <w:rFonts w:ascii="Arial" w:hAnsi="Arial" w:cs="Arial"/>
          <w:noProof/>
          <w:szCs w:val="24"/>
        </w:rPr>
        <w:t xml:space="preserve"> 1294–1303. </w:t>
      </w:r>
    </w:p>
    <w:p w14:paraId="0D277214"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3D502343"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Skeaff, C. M., Williscroft, K., Mann, J., </w:t>
      </w:r>
      <w:r>
        <w:rPr>
          <w:rFonts w:ascii="Arial" w:hAnsi="Arial" w:cs="Arial"/>
          <w:noProof/>
          <w:szCs w:val="24"/>
        </w:rPr>
        <w:t>and</w:t>
      </w:r>
      <w:r w:rsidRPr="003B3715">
        <w:rPr>
          <w:rFonts w:ascii="Arial" w:hAnsi="Arial" w:cs="Arial"/>
          <w:noProof/>
          <w:szCs w:val="24"/>
        </w:rPr>
        <w:t xml:space="preserve"> Chisholm, A. 2004. Replacing cow’s with sheep’s dairy fat lowers plasma cholesterol concentration in participants consuming dairy fat-rich diets. </w:t>
      </w:r>
      <w:r w:rsidRPr="009D5EA2">
        <w:rPr>
          <w:rFonts w:ascii="Arial" w:hAnsi="Arial" w:cs="Arial"/>
          <w:noProof/>
          <w:szCs w:val="24"/>
        </w:rPr>
        <w:t>European Journal of Clinical Nutrition 58(2):</w:t>
      </w:r>
      <w:r w:rsidRPr="003B3715">
        <w:rPr>
          <w:rFonts w:ascii="Arial" w:hAnsi="Arial" w:cs="Arial"/>
          <w:noProof/>
          <w:szCs w:val="24"/>
        </w:rPr>
        <w:t xml:space="preserve"> 250–257. </w:t>
      </w:r>
    </w:p>
    <w:p w14:paraId="17C965B1" w14:textId="6AC38450" w:rsidR="00B33995" w:rsidRDefault="00642893" w:rsidP="00B33995">
      <w:pPr>
        <w:widowControl w:val="0"/>
        <w:autoSpaceDE w:val="0"/>
        <w:autoSpaceDN w:val="0"/>
        <w:adjustRightInd w:val="0"/>
        <w:spacing w:after="0" w:line="240" w:lineRule="auto"/>
        <w:ind w:left="480" w:hanging="480"/>
        <w:rPr>
          <w:rFonts w:ascii="Arial" w:hAnsi="Arial" w:cs="Arial"/>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p>
    <w:p w14:paraId="5433DA65" w14:textId="77777777" w:rsidR="00B33995"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Slamet, A., </w:t>
      </w:r>
      <w:r>
        <w:rPr>
          <w:rFonts w:ascii="Arial" w:hAnsi="Arial" w:cs="Arial"/>
          <w:noProof/>
          <w:szCs w:val="24"/>
        </w:rPr>
        <w:t>and</w:t>
      </w:r>
      <w:r w:rsidRPr="003B3715">
        <w:rPr>
          <w:rFonts w:ascii="Arial" w:hAnsi="Arial" w:cs="Arial"/>
          <w:noProof/>
          <w:szCs w:val="24"/>
        </w:rPr>
        <w:t xml:space="preserve"> Kanetro, B. 2017. </w:t>
      </w:r>
      <w:r w:rsidRPr="009D5EA2">
        <w:rPr>
          <w:rFonts w:ascii="Arial" w:hAnsi="Arial" w:cs="Arial"/>
          <w:noProof/>
          <w:szCs w:val="24"/>
        </w:rPr>
        <w:t xml:space="preserve">Hypolipedemic </w:t>
      </w:r>
      <w:r>
        <w:rPr>
          <w:rFonts w:ascii="Arial" w:hAnsi="Arial" w:cs="Arial"/>
          <w:noProof/>
          <w:szCs w:val="24"/>
        </w:rPr>
        <w:t>p</w:t>
      </w:r>
      <w:r w:rsidRPr="009D5EA2">
        <w:rPr>
          <w:rFonts w:ascii="Arial" w:hAnsi="Arial" w:cs="Arial"/>
          <w:noProof/>
          <w:szCs w:val="24"/>
        </w:rPr>
        <w:t>otencial of yogurt from protein isolate of winged bean (</w:t>
      </w:r>
      <w:r w:rsidRPr="009D5EA2">
        <w:rPr>
          <w:rFonts w:ascii="Arial" w:hAnsi="Arial" w:cs="Arial"/>
          <w:i/>
          <w:iCs/>
          <w:noProof/>
          <w:szCs w:val="24"/>
        </w:rPr>
        <w:t>Psophocarpus tetragonolobus</w:t>
      </w:r>
      <w:r w:rsidRPr="009D5EA2">
        <w:rPr>
          <w:rFonts w:ascii="Arial" w:hAnsi="Arial" w:cs="Arial"/>
          <w:noProof/>
          <w:szCs w:val="24"/>
        </w:rPr>
        <w:t>) in hypercholesterol rats with the amount of feed treatment</w:t>
      </w:r>
      <w:r w:rsidRPr="003B3715">
        <w:rPr>
          <w:rFonts w:ascii="Arial" w:hAnsi="Arial" w:cs="Arial"/>
          <w:noProof/>
          <w:szCs w:val="24"/>
        </w:rPr>
        <w:t xml:space="preserve">. </w:t>
      </w:r>
      <w:r w:rsidRPr="009D5EA2">
        <w:rPr>
          <w:rFonts w:ascii="Arial" w:hAnsi="Arial" w:cs="Arial"/>
          <w:noProof/>
          <w:szCs w:val="24"/>
        </w:rPr>
        <w:t>Agritech 37</w:t>
      </w:r>
      <w:r w:rsidRPr="003B3715">
        <w:rPr>
          <w:rFonts w:ascii="Arial" w:hAnsi="Arial" w:cs="Arial"/>
          <w:noProof/>
          <w:szCs w:val="24"/>
        </w:rPr>
        <w:t>(1)</w:t>
      </w:r>
      <w:r>
        <w:rPr>
          <w:rFonts w:ascii="Arial" w:hAnsi="Arial" w:cs="Arial"/>
          <w:noProof/>
          <w:szCs w:val="24"/>
        </w:rPr>
        <w:t>:</w:t>
      </w:r>
      <w:r w:rsidRPr="003B3715">
        <w:rPr>
          <w:rFonts w:ascii="Arial" w:hAnsi="Arial" w:cs="Arial"/>
          <w:noProof/>
          <w:szCs w:val="24"/>
        </w:rPr>
        <w:t xml:space="preserve"> 1</w:t>
      </w:r>
      <w:r>
        <w:rPr>
          <w:rFonts w:ascii="Arial" w:hAnsi="Arial" w:cs="Arial"/>
          <w:noProof/>
          <w:szCs w:val="24"/>
        </w:rPr>
        <w:t xml:space="preserve"> - 6</w:t>
      </w:r>
      <w:r w:rsidRPr="003B3715">
        <w:rPr>
          <w:rFonts w:ascii="Arial" w:hAnsi="Arial" w:cs="Arial"/>
          <w:noProof/>
          <w:szCs w:val="24"/>
        </w:rPr>
        <w:t xml:space="preserve">. </w:t>
      </w:r>
    </w:p>
    <w:p w14:paraId="644E3665"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2789BB80" w14:textId="77777777" w:rsidR="00B33995" w:rsidRPr="009D5EA2" w:rsidRDefault="00B33995" w:rsidP="00B33995">
      <w:pPr>
        <w:widowControl w:val="0"/>
        <w:autoSpaceDE w:val="0"/>
        <w:autoSpaceDN w:val="0"/>
        <w:adjustRightInd w:val="0"/>
        <w:spacing w:after="0" w:line="240" w:lineRule="auto"/>
        <w:ind w:left="480" w:hanging="480"/>
        <w:jc w:val="both"/>
        <w:rPr>
          <w:rFonts w:ascii="Arial" w:hAnsi="Arial" w:cs="Arial"/>
          <w:noProof/>
          <w:szCs w:val="24"/>
        </w:rPr>
      </w:pPr>
      <w:r w:rsidRPr="009D5EA2">
        <w:rPr>
          <w:rFonts w:ascii="Arial" w:hAnsi="Arial" w:cs="Arial"/>
          <w:noProof/>
          <w:szCs w:val="24"/>
        </w:rPr>
        <w:t xml:space="preserve">Solomon, S. G., Okomoda, V. T., and Oguche, O. 2018. Nutritional value of raw Canavalia ensiformis and its utilization as partial replacement for soybean meal in the diet of </w:t>
      </w:r>
      <w:r w:rsidRPr="009D5EA2">
        <w:rPr>
          <w:rFonts w:ascii="Arial" w:hAnsi="Arial" w:cs="Arial"/>
          <w:i/>
          <w:iCs/>
          <w:noProof/>
          <w:szCs w:val="24"/>
        </w:rPr>
        <w:t>Clarias gariepinus</w:t>
      </w:r>
      <w:r w:rsidRPr="009D5EA2">
        <w:rPr>
          <w:rFonts w:ascii="Arial" w:hAnsi="Arial" w:cs="Arial"/>
          <w:noProof/>
          <w:szCs w:val="24"/>
        </w:rPr>
        <w:t xml:space="preserve"> (Burchell, 1822) </w:t>
      </w:r>
      <w:r w:rsidRPr="009D5EA2">
        <w:rPr>
          <w:rFonts w:ascii="Arial" w:hAnsi="Arial" w:cs="Arial"/>
          <w:noProof/>
          <w:szCs w:val="24"/>
        </w:rPr>
        <w:lastRenderedPageBreak/>
        <w:t>fingerlings. Food Science and Nutrition 6(1)</w:t>
      </w:r>
      <w:r>
        <w:rPr>
          <w:rFonts w:ascii="Arial" w:hAnsi="Arial" w:cs="Arial"/>
          <w:noProof/>
          <w:szCs w:val="24"/>
        </w:rPr>
        <w:t>:</w:t>
      </w:r>
      <w:r w:rsidRPr="009D5EA2">
        <w:rPr>
          <w:rFonts w:ascii="Arial" w:hAnsi="Arial" w:cs="Arial"/>
          <w:noProof/>
          <w:szCs w:val="24"/>
        </w:rPr>
        <w:t xml:space="preserve"> 207–213. </w:t>
      </w:r>
    </w:p>
    <w:p w14:paraId="69EAEC2C" w14:textId="77777777" w:rsidR="00B33995" w:rsidRPr="003B371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18626D32" w14:textId="77777777" w:rsidR="0049056E" w:rsidRDefault="0049056E" w:rsidP="0049056E">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Vallabha, V. S., Tapal, A., Sukhdeo, S. V., Govindaraju, K., </w:t>
      </w:r>
      <w:r>
        <w:rPr>
          <w:rFonts w:ascii="Arial" w:hAnsi="Arial" w:cs="Arial"/>
          <w:noProof/>
          <w:szCs w:val="24"/>
        </w:rPr>
        <w:t>and</w:t>
      </w:r>
      <w:r w:rsidRPr="003B3715">
        <w:rPr>
          <w:rFonts w:ascii="Arial" w:hAnsi="Arial" w:cs="Arial"/>
          <w:noProof/>
          <w:szCs w:val="24"/>
        </w:rPr>
        <w:t xml:space="preserve"> Tiku, P. K. 2016. Effect of arginine:lysine ratio in free amino acid and protein form on l-NAME induced hypertension in hypercholesterolemic Wistar rats. </w:t>
      </w:r>
      <w:r w:rsidRPr="000D6ED5">
        <w:rPr>
          <w:rFonts w:ascii="Arial" w:hAnsi="Arial" w:cs="Arial"/>
          <w:noProof/>
          <w:szCs w:val="24"/>
        </w:rPr>
        <w:t>RSC Advances 6(</w:t>
      </w:r>
      <w:r w:rsidRPr="003B3715">
        <w:rPr>
          <w:rFonts w:ascii="Arial" w:hAnsi="Arial" w:cs="Arial"/>
          <w:noProof/>
          <w:szCs w:val="24"/>
        </w:rPr>
        <w:t>77)</w:t>
      </w:r>
      <w:r>
        <w:rPr>
          <w:rFonts w:ascii="Arial" w:hAnsi="Arial" w:cs="Arial"/>
          <w:noProof/>
          <w:szCs w:val="24"/>
        </w:rPr>
        <w:t>:</w:t>
      </w:r>
      <w:r w:rsidRPr="003B3715">
        <w:rPr>
          <w:rFonts w:ascii="Arial" w:hAnsi="Arial" w:cs="Arial"/>
          <w:noProof/>
          <w:szCs w:val="24"/>
        </w:rPr>
        <w:t xml:space="preserve"> 73388–73398. </w:t>
      </w:r>
    </w:p>
    <w:p w14:paraId="1303D38F" w14:textId="77777777" w:rsidR="0049056E" w:rsidRDefault="0049056E" w:rsidP="0049056E">
      <w:pPr>
        <w:widowControl w:val="0"/>
        <w:autoSpaceDE w:val="0"/>
        <w:autoSpaceDN w:val="0"/>
        <w:adjustRightInd w:val="0"/>
        <w:spacing w:after="0" w:line="240" w:lineRule="auto"/>
        <w:ind w:left="480" w:hanging="480"/>
        <w:jc w:val="both"/>
        <w:rPr>
          <w:rFonts w:ascii="Arial" w:hAnsi="Arial" w:cs="Arial"/>
          <w:noProof/>
          <w:szCs w:val="24"/>
        </w:rPr>
      </w:pPr>
    </w:p>
    <w:p w14:paraId="14D7D7DD" w14:textId="77777777" w:rsidR="0049056E" w:rsidRDefault="0049056E" w:rsidP="0049056E">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Waters. 2012. Acquity UPLC H-class and H-class bio amino acid analysis. </w:t>
      </w:r>
      <w:r w:rsidRPr="003B3715">
        <w:rPr>
          <w:rFonts w:ascii="Arial" w:hAnsi="Arial" w:cs="Arial"/>
          <w:i/>
          <w:iCs/>
          <w:noProof/>
          <w:szCs w:val="24"/>
        </w:rPr>
        <w:t>Acquity UPLC H-Class and H-Class Bio Amino Acid Analysis</w:t>
      </w:r>
      <w:r w:rsidRPr="003B3715">
        <w:rPr>
          <w:rFonts w:ascii="Arial" w:hAnsi="Arial" w:cs="Arial"/>
          <w:noProof/>
          <w:szCs w:val="24"/>
        </w:rPr>
        <w:t>, 4–9.</w:t>
      </w:r>
    </w:p>
    <w:p w14:paraId="3780F4A1" w14:textId="77777777" w:rsidR="0049056E" w:rsidRPr="003B3715" w:rsidRDefault="0049056E" w:rsidP="0049056E">
      <w:pPr>
        <w:widowControl w:val="0"/>
        <w:autoSpaceDE w:val="0"/>
        <w:autoSpaceDN w:val="0"/>
        <w:adjustRightInd w:val="0"/>
        <w:spacing w:after="0" w:line="240" w:lineRule="auto"/>
        <w:ind w:left="480" w:hanging="480"/>
        <w:jc w:val="both"/>
        <w:rPr>
          <w:rFonts w:ascii="Arial" w:hAnsi="Arial" w:cs="Arial"/>
          <w:noProof/>
          <w:szCs w:val="24"/>
        </w:rPr>
      </w:pPr>
    </w:p>
    <w:p w14:paraId="693598EE" w14:textId="77777777" w:rsidR="0049056E" w:rsidRDefault="0049056E" w:rsidP="0049056E">
      <w:pPr>
        <w:widowControl w:val="0"/>
        <w:autoSpaceDE w:val="0"/>
        <w:autoSpaceDN w:val="0"/>
        <w:adjustRightInd w:val="0"/>
        <w:spacing w:after="0" w:line="240" w:lineRule="auto"/>
        <w:ind w:left="480" w:hanging="480"/>
        <w:jc w:val="both"/>
        <w:rPr>
          <w:rFonts w:ascii="Arial" w:hAnsi="Arial" w:cs="Arial"/>
          <w:noProof/>
          <w:szCs w:val="24"/>
        </w:rPr>
      </w:pPr>
      <w:r w:rsidRPr="003B3715">
        <w:rPr>
          <w:rFonts w:ascii="Arial" w:hAnsi="Arial" w:cs="Arial"/>
          <w:noProof/>
          <w:szCs w:val="24"/>
        </w:rPr>
        <w:t xml:space="preserve">Yildiz, F. 2006. </w:t>
      </w:r>
      <w:r w:rsidRPr="002C2DEA">
        <w:rPr>
          <w:rFonts w:ascii="Arial" w:hAnsi="Arial" w:cs="Arial"/>
          <w:noProof/>
          <w:szCs w:val="24"/>
        </w:rPr>
        <w:t>Phytoestrogens in functional foods</w:t>
      </w:r>
      <w:r w:rsidRPr="003B3715">
        <w:rPr>
          <w:rFonts w:ascii="Arial" w:hAnsi="Arial" w:cs="Arial"/>
          <w:noProof/>
          <w:szCs w:val="24"/>
        </w:rPr>
        <w:t>.</w:t>
      </w:r>
      <w:r w:rsidRPr="002C2DEA">
        <w:t xml:space="preserve"> </w:t>
      </w:r>
      <w:r>
        <w:t>T</w:t>
      </w:r>
      <w:r w:rsidRPr="002C2DEA">
        <w:rPr>
          <w:rFonts w:ascii="Arial" w:hAnsi="Arial" w:cs="Arial"/>
          <w:noProof/>
          <w:szCs w:val="24"/>
        </w:rPr>
        <w:t>aylor &amp; Francis Group CRC Press. Florida, USA</w:t>
      </w:r>
      <w:r>
        <w:rPr>
          <w:rFonts w:ascii="Arial" w:hAnsi="Arial" w:cs="Arial"/>
          <w:noProof/>
          <w:szCs w:val="24"/>
        </w:rPr>
        <w:t>.</w:t>
      </w:r>
      <w:r w:rsidRPr="002C2DEA">
        <w:rPr>
          <w:rFonts w:ascii="Arial" w:hAnsi="Arial" w:cs="Arial"/>
          <w:noProof/>
          <w:szCs w:val="24"/>
        </w:rPr>
        <w:t xml:space="preserve"> p. 3-16.</w:t>
      </w:r>
    </w:p>
    <w:p w14:paraId="4838D780" w14:textId="77777777" w:rsidR="0049056E" w:rsidRPr="003B3715" w:rsidRDefault="0049056E" w:rsidP="0049056E">
      <w:pPr>
        <w:widowControl w:val="0"/>
        <w:autoSpaceDE w:val="0"/>
        <w:autoSpaceDN w:val="0"/>
        <w:adjustRightInd w:val="0"/>
        <w:spacing w:after="0" w:line="240" w:lineRule="auto"/>
        <w:ind w:left="480" w:hanging="480"/>
        <w:jc w:val="both"/>
        <w:rPr>
          <w:rFonts w:ascii="Arial" w:hAnsi="Arial" w:cs="Arial"/>
          <w:noProof/>
          <w:szCs w:val="24"/>
        </w:rPr>
      </w:pPr>
    </w:p>
    <w:p w14:paraId="47B018B3" w14:textId="77777777" w:rsidR="0049056E" w:rsidRPr="003B3715" w:rsidRDefault="0049056E" w:rsidP="0049056E">
      <w:pPr>
        <w:widowControl w:val="0"/>
        <w:autoSpaceDE w:val="0"/>
        <w:autoSpaceDN w:val="0"/>
        <w:adjustRightInd w:val="0"/>
        <w:spacing w:after="0" w:line="240" w:lineRule="auto"/>
        <w:ind w:left="480" w:hanging="480"/>
        <w:jc w:val="both"/>
        <w:rPr>
          <w:rFonts w:ascii="Arial" w:hAnsi="Arial" w:cs="Arial"/>
          <w:noProof/>
        </w:rPr>
      </w:pPr>
      <w:r w:rsidRPr="003B3715">
        <w:rPr>
          <w:rFonts w:ascii="Arial" w:hAnsi="Arial" w:cs="Arial"/>
          <w:noProof/>
          <w:szCs w:val="24"/>
        </w:rPr>
        <w:t xml:space="preserve">Yoshiaraa, L. Y., Mandarinob, J. M. G., Carrão-Panizzic, M. C., Madeiraa, T. B., Silvaa, J. B. da, Camargoa, A. C. de, Idaa, D., Shahidid, F., </w:t>
      </w:r>
      <w:r>
        <w:rPr>
          <w:rFonts w:ascii="Arial" w:hAnsi="Arial" w:cs="Arial"/>
          <w:noProof/>
          <w:szCs w:val="24"/>
        </w:rPr>
        <w:t>and</w:t>
      </w:r>
      <w:r w:rsidRPr="003B3715">
        <w:rPr>
          <w:rFonts w:ascii="Arial" w:hAnsi="Arial" w:cs="Arial"/>
          <w:noProof/>
          <w:szCs w:val="24"/>
        </w:rPr>
        <w:t xml:space="preserve"> Iouko, E. 2018. Germination changes the isoflavone profile and increases the antioxidant potential of soybean. </w:t>
      </w:r>
      <w:r w:rsidRPr="002C2DEA">
        <w:rPr>
          <w:rFonts w:ascii="Arial" w:hAnsi="Arial" w:cs="Arial"/>
          <w:noProof/>
          <w:szCs w:val="24"/>
        </w:rPr>
        <w:t>Journal of Food Bioactives</w:t>
      </w:r>
      <w:r>
        <w:rPr>
          <w:rFonts w:ascii="Arial" w:hAnsi="Arial" w:cs="Arial"/>
          <w:noProof/>
          <w:szCs w:val="24"/>
        </w:rPr>
        <w:t>:</w:t>
      </w:r>
      <w:r w:rsidRPr="003B3715">
        <w:rPr>
          <w:rFonts w:ascii="Arial" w:hAnsi="Arial" w:cs="Arial"/>
          <w:noProof/>
          <w:szCs w:val="24"/>
        </w:rPr>
        <w:t xml:space="preserve"> </w:t>
      </w:r>
      <w:r w:rsidRPr="002C2DEA">
        <w:rPr>
          <w:rFonts w:ascii="Arial" w:hAnsi="Arial" w:cs="Arial"/>
          <w:noProof/>
          <w:szCs w:val="24"/>
        </w:rPr>
        <w:t>3</w:t>
      </w:r>
      <w:r>
        <w:rPr>
          <w:rFonts w:ascii="Arial" w:hAnsi="Arial" w:cs="Arial"/>
          <w:i/>
          <w:iCs/>
          <w:noProof/>
          <w:szCs w:val="24"/>
        </w:rPr>
        <w:t>:</w:t>
      </w:r>
      <w:r w:rsidRPr="003B3715">
        <w:rPr>
          <w:rFonts w:ascii="Arial" w:hAnsi="Arial" w:cs="Arial"/>
          <w:noProof/>
          <w:szCs w:val="24"/>
        </w:rPr>
        <w:t xml:space="preserve"> 144–150. </w:t>
      </w:r>
    </w:p>
    <w:p w14:paraId="69B7CF2C" w14:textId="19A11AD6" w:rsidR="00B33995" w:rsidRDefault="00B33995" w:rsidP="00B33995">
      <w:pPr>
        <w:widowControl w:val="0"/>
        <w:autoSpaceDE w:val="0"/>
        <w:autoSpaceDN w:val="0"/>
        <w:adjustRightInd w:val="0"/>
        <w:spacing w:after="0" w:line="240" w:lineRule="auto"/>
        <w:ind w:left="480" w:hanging="480"/>
        <w:rPr>
          <w:rFonts w:ascii="Arial" w:hAnsi="Arial" w:cs="Arial"/>
          <w:noProof/>
          <w:szCs w:val="24"/>
        </w:rPr>
      </w:pPr>
    </w:p>
    <w:p w14:paraId="346618B5" w14:textId="50BAE0E4" w:rsidR="00D073F4" w:rsidRDefault="00642893" w:rsidP="00A13B0E">
      <w:pPr>
        <w:spacing w:after="0" w:line="240" w:lineRule="auto"/>
        <w:jc w:val="both"/>
        <w:rPr>
          <w:rFonts w:ascii="Arial" w:hAnsi="Arial" w:cs="Arial"/>
        </w:rPr>
      </w:pPr>
      <w:r>
        <w:rPr>
          <w:rFonts w:ascii="Arial" w:hAnsi="Arial" w:cs="Arial"/>
        </w:rPr>
        <w:fldChar w:fldCharType="end"/>
      </w:r>
    </w:p>
    <w:p w14:paraId="25F158E0" w14:textId="77777777" w:rsidR="0049056E" w:rsidRDefault="0049056E" w:rsidP="002C2DEA">
      <w:pPr>
        <w:spacing w:line="240" w:lineRule="auto"/>
        <w:jc w:val="both"/>
        <w:rPr>
          <w:rFonts w:ascii="Arial" w:hAnsi="Arial" w:cs="Arial"/>
          <w:b/>
          <w:bCs/>
          <w:sz w:val="18"/>
          <w:szCs w:val="18"/>
        </w:rPr>
      </w:pPr>
    </w:p>
    <w:p w14:paraId="7C086C27" w14:textId="77777777" w:rsidR="0049056E" w:rsidRDefault="0049056E" w:rsidP="002C2DEA">
      <w:pPr>
        <w:spacing w:line="240" w:lineRule="auto"/>
        <w:jc w:val="both"/>
        <w:rPr>
          <w:rFonts w:ascii="Arial" w:hAnsi="Arial" w:cs="Arial"/>
          <w:b/>
          <w:bCs/>
          <w:sz w:val="18"/>
          <w:szCs w:val="18"/>
        </w:rPr>
      </w:pPr>
    </w:p>
    <w:p w14:paraId="6C2B48F2" w14:textId="77777777" w:rsidR="0049056E" w:rsidRDefault="0049056E" w:rsidP="002C2DEA">
      <w:pPr>
        <w:spacing w:line="240" w:lineRule="auto"/>
        <w:jc w:val="both"/>
        <w:rPr>
          <w:rFonts w:ascii="Arial" w:hAnsi="Arial" w:cs="Arial"/>
          <w:b/>
          <w:bCs/>
          <w:sz w:val="18"/>
          <w:szCs w:val="18"/>
        </w:rPr>
      </w:pPr>
    </w:p>
    <w:p w14:paraId="62F3D218" w14:textId="77777777" w:rsidR="0049056E" w:rsidRDefault="0049056E" w:rsidP="002C2DEA">
      <w:pPr>
        <w:spacing w:line="240" w:lineRule="auto"/>
        <w:jc w:val="both"/>
        <w:rPr>
          <w:rFonts w:ascii="Arial" w:hAnsi="Arial" w:cs="Arial"/>
          <w:b/>
          <w:bCs/>
          <w:sz w:val="18"/>
          <w:szCs w:val="18"/>
        </w:rPr>
      </w:pPr>
    </w:p>
    <w:p w14:paraId="44C9115E" w14:textId="77777777" w:rsidR="0049056E" w:rsidRDefault="0049056E" w:rsidP="002C2DEA">
      <w:pPr>
        <w:spacing w:line="240" w:lineRule="auto"/>
        <w:jc w:val="both"/>
        <w:rPr>
          <w:rFonts w:ascii="Arial" w:hAnsi="Arial" w:cs="Arial"/>
          <w:b/>
          <w:bCs/>
          <w:sz w:val="18"/>
          <w:szCs w:val="18"/>
        </w:rPr>
      </w:pPr>
    </w:p>
    <w:p w14:paraId="16EC3B8F" w14:textId="77777777" w:rsidR="0049056E" w:rsidRDefault="0049056E" w:rsidP="002C2DEA">
      <w:pPr>
        <w:spacing w:line="240" w:lineRule="auto"/>
        <w:jc w:val="both"/>
        <w:rPr>
          <w:rFonts w:ascii="Arial" w:hAnsi="Arial" w:cs="Arial"/>
          <w:b/>
          <w:bCs/>
          <w:sz w:val="18"/>
          <w:szCs w:val="18"/>
        </w:rPr>
      </w:pPr>
    </w:p>
    <w:p w14:paraId="73727744" w14:textId="77777777" w:rsidR="0049056E" w:rsidRDefault="0049056E" w:rsidP="002C2DEA">
      <w:pPr>
        <w:spacing w:line="240" w:lineRule="auto"/>
        <w:jc w:val="both"/>
        <w:rPr>
          <w:rFonts w:ascii="Arial" w:hAnsi="Arial" w:cs="Arial"/>
          <w:b/>
          <w:bCs/>
          <w:sz w:val="18"/>
          <w:szCs w:val="18"/>
        </w:rPr>
      </w:pPr>
    </w:p>
    <w:p w14:paraId="536AF58B" w14:textId="77777777" w:rsidR="0049056E" w:rsidRDefault="0049056E" w:rsidP="002C2DEA">
      <w:pPr>
        <w:spacing w:line="240" w:lineRule="auto"/>
        <w:jc w:val="both"/>
        <w:rPr>
          <w:rFonts w:ascii="Arial" w:hAnsi="Arial" w:cs="Arial"/>
          <w:b/>
          <w:bCs/>
          <w:sz w:val="18"/>
          <w:szCs w:val="18"/>
        </w:rPr>
      </w:pPr>
    </w:p>
    <w:p w14:paraId="3A77C036" w14:textId="77777777" w:rsidR="0049056E" w:rsidRDefault="0049056E" w:rsidP="002C2DEA">
      <w:pPr>
        <w:spacing w:line="240" w:lineRule="auto"/>
        <w:jc w:val="both"/>
        <w:rPr>
          <w:rFonts w:ascii="Arial" w:hAnsi="Arial" w:cs="Arial"/>
          <w:b/>
          <w:bCs/>
          <w:sz w:val="18"/>
          <w:szCs w:val="18"/>
        </w:rPr>
      </w:pPr>
    </w:p>
    <w:p w14:paraId="1E540688" w14:textId="77777777" w:rsidR="0049056E" w:rsidRDefault="0049056E" w:rsidP="002C2DEA">
      <w:pPr>
        <w:spacing w:line="240" w:lineRule="auto"/>
        <w:jc w:val="both"/>
        <w:rPr>
          <w:rFonts w:ascii="Arial" w:hAnsi="Arial" w:cs="Arial"/>
          <w:b/>
          <w:bCs/>
          <w:sz w:val="18"/>
          <w:szCs w:val="18"/>
        </w:rPr>
      </w:pPr>
    </w:p>
    <w:p w14:paraId="3429ABE6" w14:textId="77777777" w:rsidR="0049056E" w:rsidRDefault="0049056E" w:rsidP="002C2DEA">
      <w:pPr>
        <w:spacing w:line="240" w:lineRule="auto"/>
        <w:jc w:val="both"/>
        <w:rPr>
          <w:rFonts w:ascii="Arial" w:hAnsi="Arial" w:cs="Arial"/>
          <w:b/>
          <w:bCs/>
          <w:sz w:val="18"/>
          <w:szCs w:val="18"/>
        </w:rPr>
      </w:pPr>
    </w:p>
    <w:p w14:paraId="4F4878DA" w14:textId="77777777" w:rsidR="0049056E" w:rsidRDefault="0049056E" w:rsidP="002C2DEA">
      <w:pPr>
        <w:spacing w:line="240" w:lineRule="auto"/>
        <w:jc w:val="both"/>
        <w:rPr>
          <w:rFonts w:ascii="Arial" w:hAnsi="Arial" w:cs="Arial"/>
          <w:b/>
          <w:bCs/>
          <w:sz w:val="18"/>
          <w:szCs w:val="18"/>
        </w:rPr>
      </w:pPr>
    </w:p>
    <w:p w14:paraId="0749379F" w14:textId="77777777" w:rsidR="0049056E" w:rsidRDefault="0049056E" w:rsidP="002C2DEA">
      <w:pPr>
        <w:spacing w:line="240" w:lineRule="auto"/>
        <w:jc w:val="both"/>
        <w:rPr>
          <w:rFonts w:ascii="Arial" w:hAnsi="Arial" w:cs="Arial"/>
          <w:b/>
          <w:bCs/>
          <w:sz w:val="18"/>
          <w:szCs w:val="18"/>
        </w:rPr>
      </w:pPr>
    </w:p>
    <w:p w14:paraId="3525712F" w14:textId="77777777" w:rsidR="0049056E" w:rsidRDefault="0049056E" w:rsidP="002C2DEA">
      <w:pPr>
        <w:spacing w:line="240" w:lineRule="auto"/>
        <w:jc w:val="both"/>
        <w:rPr>
          <w:rFonts w:ascii="Arial" w:hAnsi="Arial" w:cs="Arial"/>
          <w:b/>
          <w:bCs/>
          <w:sz w:val="18"/>
          <w:szCs w:val="18"/>
        </w:rPr>
      </w:pPr>
    </w:p>
    <w:p w14:paraId="105FAEDA" w14:textId="77777777" w:rsidR="0049056E" w:rsidRDefault="0049056E" w:rsidP="002C2DEA">
      <w:pPr>
        <w:spacing w:line="240" w:lineRule="auto"/>
        <w:jc w:val="both"/>
        <w:rPr>
          <w:rFonts w:ascii="Arial" w:hAnsi="Arial" w:cs="Arial"/>
          <w:b/>
          <w:bCs/>
          <w:sz w:val="18"/>
          <w:szCs w:val="18"/>
        </w:rPr>
      </w:pPr>
    </w:p>
    <w:p w14:paraId="0679242E" w14:textId="77777777" w:rsidR="0049056E" w:rsidRDefault="0049056E" w:rsidP="002C2DEA">
      <w:pPr>
        <w:spacing w:line="240" w:lineRule="auto"/>
        <w:jc w:val="both"/>
        <w:rPr>
          <w:rFonts w:ascii="Arial" w:hAnsi="Arial" w:cs="Arial"/>
          <w:b/>
          <w:bCs/>
          <w:sz w:val="18"/>
          <w:szCs w:val="18"/>
        </w:rPr>
      </w:pPr>
    </w:p>
    <w:p w14:paraId="386E1664" w14:textId="77777777" w:rsidR="0049056E" w:rsidRDefault="0049056E" w:rsidP="002C2DEA">
      <w:pPr>
        <w:spacing w:line="240" w:lineRule="auto"/>
        <w:jc w:val="both"/>
        <w:rPr>
          <w:rFonts w:ascii="Arial" w:hAnsi="Arial" w:cs="Arial"/>
          <w:b/>
          <w:bCs/>
          <w:sz w:val="18"/>
          <w:szCs w:val="18"/>
        </w:rPr>
      </w:pPr>
    </w:p>
    <w:p w14:paraId="10C473C9" w14:textId="77777777" w:rsidR="0049056E" w:rsidRDefault="0049056E" w:rsidP="002C2DEA">
      <w:pPr>
        <w:spacing w:line="240" w:lineRule="auto"/>
        <w:jc w:val="both"/>
        <w:rPr>
          <w:rFonts w:ascii="Arial" w:hAnsi="Arial" w:cs="Arial"/>
          <w:b/>
          <w:bCs/>
          <w:sz w:val="18"/>
          <w:szCs w:val="18"/>
        </w:rPr>
      </w:pPr>
    </w:p>
    <w:p w14:paraId="54AEF26E" w14:textId="77777777" w:rsidR="0049056E" w:rsidRDefault="0049056E" w:rsidP="002C2DEA">
      <w:pPr>
        <w:spacing w:line="240" w:lineRule="auto"/>
        <w:jc w:val="both"/>
        <w:rPr>
          <w:rFonts w:ascii="Arial" w:hAnsi="Arial" w:cs="Arial"/>
          <w:b/>
          <w:bCs/>
          <w:sz w:val="18"/>
          <w:szCs w:val="18"/>
        </w:rPr>
      </w:pPr>
    </w:p>
    <w:p w14:paraId="0371AD68" w14:textId="77777777" w:rsidR="0049056E" w:rsidRDefault="0049056E" w:rsidP="002C2DEA">
      <w:pPr>
        <w:spacing w:line="240" w:lineRule="auto"/>
        <w:jc w:val="both"/>
        <w:rPr>
          <w:rFonts w:ascii="Arial" w:hAnsi="Arial" w:cs="Arial"/>
          <w:b/>
          <w:bCs/>
          <w:sz w:val="18"/>
          <w:szCs w:val="18"/>
        </w:rPr>
      </w:pPr>
    </w:p>
    <w:p w14:paraId="4430E00C" w14:textId="56973FA6" w:rsidR="002C2DEA" w:rsidRPr="002C2DEA" w:rsidRDefault="002C2DEA" w:rsidP="002C2DEA">
      <w:pPr>
        <w:spacing w:line="240" w:lineRule="auto"/>
        <w:jc w:val="both"/>
        <w:rPr>
          <w:rFonts w:ascii="Arial" w:hAnsi="Arial" w:cs="Arial"/>
          <w:sz w:val="18"/>
          <w:szCs w:val="18"/>
        </w:rPr>
      </w:pPr>
      <w:r w:rsidRPr="002C2DEA">
        <w:rPr>
          <w:rFonts w:ascii="Arial" w:hAnsi="Arial" w:cs="Arial"/>
          <w:b/>
          <w:bCs/>
          <w:sz w:val="18"/>
          <w:szCs w:val="18"/>
        </w:rPr>
        <w:lastRenderedPageBreak/>
        <w:t>Table 1</w:t>
      </w:r>
      <w:r w:rsidRPr="002C2DEA">
        <w:rPr>
          <w:rFonts w:ascii="Arial" w:hAnsi="Arial" w:cs="Arial"/>
          <w:sz w:val="18"/>
          <w:szCs w:val="18"/>
        </w:rPr>
        <w:t xml:space="preserve"> Proximate composition of cow milk, cow milk plus jack bean seed or sprout protein isolates</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926"/>
        <w:gridCol w:w="993"/>
        <w:gridCol w:w="992"/>
        <w:gridCol w:w="992"/>
        <w:gridCol w:w="992"/>
        <w:gridCol w:w="1134"/>
      </w:tblGrid>
      <w:tr w:rsidR="00CF5078" w:rsidRPr="002C2DEA" w14:paraId="129DAB55" w14:textId="77777777" w:rsidTr="00CF5078">
        <w:tc>
          <w:tcPr>
            <w:tcW w:w="2263" w:type="dxa"/>
            <w:gridSpan w:val="2"/>
            <w:shd w:val="clear" w:color="auto" w:fill="auto"/>
          </w:tcPr>
          <w:p w14:paraId="221004ED"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Percentage jack bean seed or sprout protein isolates on cow’s milk</w:t>
            </w:r>
          </w:p>
        </w:tc>
        <w:tc>
          <w:tcPr>
            <w:tcW w:w="993" w:type="dxa"/>
            <w:shd w:val="clear" w:color="auto" w:fill="auto"/>
          </w:tcPr>
          <w:p w14:paraId="5B99C665"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Moisture</w:t>
            </w:r>
          </w:p>
          <w:p w14:paraId="355D09C7"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w:t>
            </w:r>
          </w:p>
        </w:tc>
        <w:tc>
          <w:tcPr>
            <w:tcW w:w="992" w:type="dxa"/>
            <w:shd w:val="clear" w:color="auto" w:fill="auto"/>
          </w:tcPr>
          <w:p w14:paraId="4D4CDF26"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Fat</w:t>
            </w:r>
          </w:p>
          <w:p w14:paraId="19199610"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w:t>
            </w:r>
          </w:p>
        </w:tc>
        <w:tc>
          <w:tcPr>
            <w:tcW w:w="992" w:type="dxa"/>
            <w:shd w:val="clear" w:color="auto" w:fill="auto"/>
          </w:tcPr>
          <w:p w14:paraId="059EB4D0"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Protein</w:t>
            </w:r>
          </w:p>
          <w:p w14:paraId="348B509A"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w:t>
            </w:r>
          </w:p>
        </w:tc>
        <w:tc>
          <w:tcPr>
            <w:tcW w:w="992" w:type="dxa"/>
            <w:shd w:val="clear" w:color="auto" w:fill="auto"/>
          </w:tcPr>
          <w:p w14:paraId="5F9FF0E5"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Carbohydrate</w:t>
            </w:r>
          </w:p>
          <w:p w14:paraId="15E96FF0"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w:t>
            </w:r>
          </w:p>
        </w:tc>
        <w:tc>
          <w:tcPr>
            <w:tcW w:w="1134" w:type="dxa"/>
            <w:shd w:val="clear" w:color="auto" w:fill="auto"/>
          </w:tcPr>
          <w:p w14:paraId="37780F7F"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Ash</w:t>
            </w:r>
          </w:p>
          <w:p w14:paraId="13F755A7" w14:textId="77777777" w:rsidR="002C2DEA" w:rsidRPr="002C2DEA" w:rsidRDefault="002C2DEA" w:rsidP="00CF5078">
            <w:pPr>
              <w:spacing w:after="0" w:line="240" w:lineRule="auto"/>
              <w:jc w:val="center"/>
              <w:rPr>
                <w:rFonts w:ascii="Arial" w:hAnsi="Arial" w:cs="Arial"/>
                <w:b/>
                <w:bCs/>
                <w:sz w:val="18"/>
                <w:szCs w:val="18"/>
              </w:rPr>
            </w:pPr>
            <w:r w:rsidRPr="002C2DEA">
              <w:rPr>
                <w:rFonts w:ascii="Arial" w:hAnsi="Arial" w:cs="Arial"/>
                <w:b/>
                <w:bCs/>
                <w:sz w:val="18"/>
                <w:szCs w:val="18"/>
              </w:rPr>
              <w:t>(%)</w:t>
            </w:r>
          </w:p>
        </w:tc>
      </w:tr>
      <w:tr w:rsidR="002C2DEA" w:rsidRPr="002C2DEA" w14:paraId="5DFC946E" w14:textId="77777777" w:rsidTr="00CF5078">
        <w:tc>
          <w:tcPr>
            <w:tcW w:w="1337" w:type="dxa"/>
            <w:vMerge w:val="restart"/>
            <w:shd w:val="clear" w:color="auto" w:fill="auto"/>
          </w:tcPr>
          <w:p w14:paraId="45C2902E" w14:textId="77777777" w:rsidR="002C2DEA" w:rsidRPr="002C2DEA" w:rsidRDefault="002C2DEA" w:rsidP="00CF5078">
            <w:pPr>
              <w:spacing w:after="0" w:line="240" w:lineRule="auto"/>
              <w:rPr>
                <w:rFonts w:ascii="Arial" w:hAnsi="Arial" w:cs="Arial"/>
                <w:sz w:val="18"/>
                <w:szCs w:val="18"/>
              </w:rPr>
            </w:pPr>
            <w:r w:rsidRPr="002C2DEA">
              <w:rPr>
                <w:rFonts w:ascii="Arial" w:hAnsi="Arial" w:cs="Arial"/>
                <w:sz w:val="18"/>
                <w:szCs w:val="18"/>
              </w:rPr>
              <w:t xml:space="preserve">Concentration jack bean seed protein isolates </w:t>
            </w:r>
          </w:p>
          <w:p w14:paraId="5422064F" w14:textId="77777777" w:rsidR="002C2DEA" w:rsidRPr="002C2DEA" w:rsidRDefault="002C2DEA" w:rsidP="00CF5078">
            <w:pPr>
              <w:spacing w:after="0" w:line="360" w:lineRule="auto"/>
              <w:jc w:val="both"/>
              <w:rPr>
                <w:rFonts w:ascii="Arial" w:hAnsi="Arial" w:cs="Arial"/>
                <w:sz w:val="18"/>
                <w:szCs w:val="18"/>
              </w:rPr>
            </w:pPr>
          </w:p>
        </w:tc>
        <w:tc>
          <w:tcPr>
            <w:tcW w:w="926" w:type="dxa"/>
            <w:shd w:val="clear" w:color="auto" w:fill="auto"/>
          </w:tcPr>
          <w:p w14:paraId="3858D71F" w14:textId="77777777" w:rsidR="002C2DEA" w:rsidRPr="002C2DEA" w:rsidRDefault="002C2DEA" w:rsidP="00CF5078">
            <w:pPr>
              <w:spacing w:after="0" w:line="360" w:lineRule="auto"/>
              <w:jc w:val="center"/>
              <w:rPr>
                <w:rFonts w:ascii="Arial" w:hAnsi="Arial" w:cs="Arial"/>
                <w:sz w:val="18"/>
                <w:szCs w:val="18"/>
              </w:rPr>
            </w:pPr>
            <w:r w:rsidRPr="002C2DEA">
              <w:rPr>
                <w:rFonts w:ascii="Arial" w:hAnsi="Arial" w:cs="Arial"/>
                <w:sz w:val="18"/>
                <w:szCs w:val="18"/>
              </w:rPr>
              <w:t>3%</w:t>
            </w:r>
          </w:p>
        </w:tc>
        <w:tc>
          <w:tcPr>
            <w:tcW w:w="993" w:type="dxa"/>
            <w:shd w:val="clear" w:color="auto" w:fill="auto"/>
          </w:tcPr>
          <w:p w14:paraId="4341929C"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87.90 ± 0.11 </w:t>
            </w:r>
            <w:r w:rsidRPr="00CF5078">
              <w:rPr>
                <w:rFonts w:ascii="Arial" w:hAnsi="Arial" w:cs="Arial"/>
                <w:sz w:val="18"/>
                <w:szCs w:val="18"/>
                <w:vertAlign w:val="superscript"/>
              </w:rPr>
              <w:t>ab</w:t>
            </w:r>
          </w:p>
        </w:tc>
        <w:tc>
          <w:tcPr>
            <w:tcW w:w="992" w:type="dxa"/>
            <w:shd w:val="clear" w:color="auto" w:fill="auto"/>
          </w:tcPr>
          <w:p w14:paraId="45A2360D"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28.30 ± 0.53 </w:t>
            </w:r>
            <w:proofErr w:type="spellStart"/>
            <w:r w:rsidRPr="00CF5078">
              <w:rPr>
                <w:rFonts w:ascii="Arial" w:hAnsi="Arial" w:cs="Arial"/>
                <w:sz w:val="18"/>
                <w:szCs w:val="18"/>
                <w:vertAlign w:val="superscript"/>
              </w:rPr>
              <w:t>bc</w:t>
            </w:r>
            <w:proofErr w:type="spellEnd"/>
          </w:p>
        </w:tc>
        <w:tc>
          <w:tcPr>
            <w:tcW w:w="992" w:type="dxa"/>
            <w:shd w:val="clear" w:color="auto" w:fill="auto"/>
          </w:tcPr>
          <w:p w14:paraId="7B006038"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35.49 ± 0.60 </w:t>
            </w:r>
            <w:r w:rsidRPr="00CF5078">
              <w:rPr>
                <w:rFonts w:ascii="Arial" w:hAnsi="Arial" w:cs="Arial"/>
                <w:sz w:val="18"/>
                <w:szCs w:val="18"/>
                <w:vertAlign w:val="superscript"/>
              </w:rPr>
              <w:t>a</w:t>
            </w:r>
            <w:r w:rsidRPr="00CF5078">
              <w:rPr>
                <w:rFonts w:ascii="Arial" w:hAnsi="Arial" w:cs="Arial"/>
                <w:sz w:val="18"/>
                <w:szCs w:val="18"/>
              </w:rPr>
              <w:t xml:space="preserve"> </w:t>
            </w:r>
          </w:p>
        </w:tc>
        <w:tc>
          <w:tcPr>
            <w:tcW w:w="992" w:type="dxa"/>
            <w:shd w:val="clear" w:color="auto" w:fill="auto"/>
          </w:tcPr>
          <w:p w14:paraId="587839D5"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30.30 ± 0.33 </w:t>
            </w:r>
            <w:r w:rsidRPr="00CF5078">
              <w:rPr>
                <w:rFonts w:ascii="Arial" w:hAnsi="Arial" w:cs="Arial"/>
                <w:sz w:val="18"/>
                <w:szCs w:val="18"/>
                <w:vertAlign w:val="superscript"/>
              </w:rPr>
              <w:t>d</w:t>
            </w:r>
          </w:p>
        </w:tc>
        <w:tc>
          <w:tcPr>
            <w:tcW w:w="1134" w:type="dxa"/>
            <w:shd w:val="clear" w:color="auto" w:fill="auto"/>
          </w:tcPr>
          <w:p w14:paraId="174F7307"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5.91 ± 0.06 </w:t>
            </w:r>
            <w:r w:rsidRPr="00CF5078">
              <w:rPr>
                <w:rFonts w:ascii="Arial" w:hAnsi="Arial" w:cs="Arial"/>
                <w:sz w:val="18"/>
                <w:szCs w:val="18"/>
                <w:vertAlign w:val="superscript"/>
              </w:rPr>
              <w:t>b</w:t>
            </w:r>
          </w:p>
        </w:tc>
      </w:tr>
      <w:tr w:rsidR="002C2DEA" w:rsidRPr="002C2DEA" w14:paraId="2500A281" w14:textId="77777777" w:rsidTr="00CF5078">
        <w:tc>
          <w:tcPr>
            <w:tcW w:w="1337" w:type="dxa"/>
            <w:vMerge/>
            <w:shd w:val="clear" w:color="auto" w:fill="auto"/>
          </w:tcPr>
          <w:p w14:paraId="3DD72557" w14:textId="77777777" w:rsidR="002C2DEA" w:rsidRPr="002C2DEA" w:rsidRDefault="002C2DEA" w:rsidP="00CF5078">
            <w:pPr>
              <w:spacing w:after="0" w:line="360" w:lineRule="auto"/>
              <w:jc w:val="both"/>
              <w:rPr>
                <w:rFonts w:ascii="Arial" w:hAnsi="Arial" w:cs="Arial"/>
                <w:sz w:val="18"/>
                <w:szCs w:val="18"/>
              </w:rPr>
            </w:pPr>
          </w:p>
        </w:tc>
        <w:tc>
          <w:tcPr>
            <w:tcW w:w="926" w:type="dxa"/>
            <w:shd w:val="clear" w:color="auto" w:fill="auto"/>
          </w:tcPr>
          <w:p w14:paraId="01C04B3C" w14:textId="77777777" w:rsidR="002C2DEA" w:rsidRPr="002C2DEA" w:rsidRDefault="002C2DEA" w:rsidP="00CF5078">
            <w:pPr>
              <w:spacing w:after="0" w:line="360" w:lineRule="auto"/>
              <w:jc w:val="center"/>
              <w:rPr>
                <w:rFonts w:ascii="Arial" w:hAnsi="Arial" w:cs="Arial"/>
                <w:sz w:val="18"/>
                <w:szCs w:val="18"/>
              </w:rPr>
            </w:pPr>
            <w:r w:rsidRPr="002C2DEA">
              <w:rPr>
                <w:rFonts w:ascii="Arial" w:hAnsi="Arial" w:cs="Arial"/>
                <w:sz w:val="18"/>
                <w:szCs w:val="18"/>
              </w:rPr>
              <w:t>6%</w:t>
            </w:r>
          </w:p>
        </w:tc>
        <w:tc>
          <w:tcPr>
            <w:tcW w:w="993" w:type="dxa"/>
            <w:shd w:val="clear" w:color="auto" w:fill="auto"/>
          </w:tcPr>
          <w:p w14:paraId="4912DAFE"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87.85 ± 0.06 </w:t>
            </w:r>
            <w:r w:rsidRPr="00CF5078">
              <w:rPr>
                <w:rFonts w:ascii="Arial" w:hAnsi="Arial" w:cs="Arial"/>
                <w:sz w:val="18"/>
                <w:szCs w:val="18"/>
                <w:vertAlign w:val="superscript"/>
              </w:rPr>
              <w:t>ab</w:t>
            </w:r>
          </w:p>
        </w:tc>
        <w:tc>
          <w:tcPr>
            <w:tcW w:w="992" w:type="dxa"/>
            <w:shd w:val="clear" w:color="auto" w:fill="auto"/>
          </w:tcPr>
          <w:p w14:paraId="736823D4"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28.55 ± 0.00 </w:t>
            </w:r>
            <w:proofErr w:type="spellStart"/>
            <w:r w:rsidRPr="00CF5078">
              <w:rPr>
                <w:rFonts w:ascii="Arial" w:hAnsi="Arial" w:cs="Arial"/>
                <w:sz w:val="18"/>
                <w:szCs w:val="18"/>
                <w:vertAlign w:val="superscript"/>
              </w:rPr>
              <w:t>bc</w:t>
            </w:r>
            <w:proofErr w:type="spellEnd"/>
          </w:p>
        </w:tc>
        <w:tc>
          <w:tcPr>
            <w:tcW w:w="992" w:type="dxa"/>
            <w:shd w:val="clear" w:color="auto" w:fill="auto"/>
          </w:tcPr>
          <w:p w14:paraId="7D337FE3"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41.96 ± 2.04 </w:t>
            </w:r>
            <w:r w:rsidRPr="00CF5078">
              <w:rPr>
                <w:rFonts w:ascii="Arial" w:hAnsi="Arial" w:cs="Arial"/>
                <w:sz w:val="18"/>
                <w:szCs w:val="18"/>
                <w:vertAlign w:val="superscript"/>
              </w:rPr>
              <w:t>b</w:t>
            </w:r>
          </w:p>
        </w:tc>
        <w:tc>
          <w:tcPr>
            <w:tcW w:w="992" w:type="dxa"/>
            <w:shd w:val="clear" w:color="auto" w:fill="auto"/>
          </w:tcPr>
          <w:p w14:paraId="3BBE1BAE"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23.48 ± 1.18 </w:t>
            </w:r>
            <w:proofErr w:type="spellStart"/>
            <w:r w:rsidRPr="00CF5078">
              <w:rPr>
                <w:rFonts w:ascii="Arial" w:hAnsi="Arial" w:cs="Arial"/>
                <w:sz w:val="18"/>
                <w:szCs w:val="18"/>
                <w:vertAlign w:val="superscript"/>
              </w:rPr>
              <w:t>bc</w:t>
            </w:r>
            <w:proofErr w:type="spellEnd"/>
          </w:p>
        </w:tc>
        <w:tc>
          <w:tcPr>
            <w:tcW w:w="1134" w:type="dxa"/>
            <w:shd w:val="clear" w:color="auto" w:fill="auto"/>
          </w:tcPr>
          <w:p w14:paraId="0738B190"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6.01 ± 0.12</w:t>
            </w:r>
            <w:r w:rsidRPr="00CF5078">
              <w:rPr>
                <w:rFonts w:ascii="Arial" w:hAnsi="Arial" w:cs="Arial"/>
                <w:sz w:val="18"/>
                <w:szCs w:val="18"/>
                <w:vertAlign w:val="superscript"/>
              </w:rPr>
              <w:t xml:space="preserve"> </w:t>
            </w:r>
            <w:proofErr w:type="spellStart"/>
            <w:r w:rsidRPr="00CF5078">
              <w:rPr>
                <w:rFonts w:ascii="Arial" w:hAnsi="Arial" w:cs="Arial"/>
                <w:sz w:val="18"/>
                <w:szCs w:val="18"/>
                <w:vertAlign w:val="superscript"/>
              </w:rPr>
              <w:t>bc</w:t>
            </w:r>
            <w:proofErr w:type="spellEnd"/>
          </w:p>
        </w:tc>
      </w:tr>
      <w:tr w:rsidR="002C2DEA" w:rsidRPr="002C2DEA" w14:paraId="522DACE0" w14:textId="77777777" w:rsidTr="00CF5078">
        <w:tc>
          <w:tcPr>
            <w:tcW w:w="1337" w:type="dxa"/>
            <w:vMerge/>
            <w:shd w:val="clear" w:color="auto" w:fill="auto"/>
          </w:tcPr>
          <w:p w14:paraId="2466E364" w14:textId="77777777" w:rsidR="002C2DEA" w:rsidRPr="002C2DEA" w:rsidRDefault="002C2DEA" w:rsidP="00CF5078">
            <w:pPr>
              <w:spacing w:after="0" w:line="360" w:lineRule="auto"/>
              <w:jc w:val="both"/>
              <w:rPr>
                <w:rFonts w:ascii="Arial" w:hAnsi="Arial" w:cs="Arial"/>
                <w:sz w:val="18"/>
                <w:szCs w:val="18"/>
              </w:rPr>
            </w:pPr>
          </w:p>
        </w:tc>
        <w:tc>
          <w:tcPr>
            <w:tcW w:w="926" w:type="dxa"/>
            <w:shd w:val="clear" w:color="auto" w:fill="auto"/>
          </w:tcPr>
          <w:p w14:paraId="1A2E3378" w14:textId="77777777" w:rsidR="002C2DEA" w:rsidRPr="002C2DEA" w:rsidRDefault="002C2DEA" w:rsidP="00CF5078">
            <w:pPr>
              <w:spacing w:after="0" w:line="360" w:lineRule="auto"/>
              <w:jc w:val="center"/>
              <w:rPr>
                <w:rFonts w:ascii="Arial" w:hAnsi="Arial" w:cs="Arial"/>
                <w:sz w:val="18"/>
                <w:szCs w:val="18"/>
              </w:rPr>
            </w:pPr>
            <w:r w:rsidRPr="002C2DEA">
              <w:rPr>
                <w:rFonts w:ascii="Arial" w:hAnsi="Arial" w:cs="Arial"/>
                <w:sz w:val="18"/>
                <w:szCs w:val="18"/>
              </w:rPr>
              <w:t>9%</w:t>
            </w:r>
          </w:p>
        </w:tc>
        <w:tc>
          <w:tcPr>
            <w:tcW w:w="993" w:type="dxa"/>
            <w:shd w:val="clear" w:color="auto" w:fill="auto"/>
          </w:tcPr>
          <w:p w14:paraId="797948A6"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87.80 ± 0.05 </w:t>
            </w:r>
            <w:r w:rsidRPr="00CF5078">
              <w:rPr>
                <w:rFonts w:ascii="Arial" w:hAnsi="Arial" w:cs="Arial"/>
                <w:sz w:val="18"/>
                <w:szCs w:val="18"/>
                <w:vertAlign w:val="superscript"/>
              </w:rPr>
              <w:t>ab</w:t>
            </w:r>
          </w:p>
        </w:tc>
        <w:tc>
          <w:tcPr>
            <w:tcW w:w="992" w:type="dxa"/>
            <w:shd w:val="clear" w:color="auto" w:fill="auto"/>
          </w:tcPr>
          <w:p w14:paraId="3CE50223"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28.80 ± 0.64 </w:t>
            </w:r>
            <w:r w:rsidRPr="00CF5078">
              <w:rPr>
                <w:rFonts w:ascii="Arial" w:hAnsi="Arial" w:cs="Arial"/>
                <w:sz w:val="18"/>
                <w:szCs w:val="18"/>
                <w:vertAlign w:val="superscript"/>
              </w:rPr>
              <w:t>c</w:t>
            </w:r>
          </w:p>
        </w:tc>
        <w:tc>
          <w:tcPr>
            <w:tcW w:w="992" w:type="dxa"/>
            <w:shd w:val="clear" w:color="auto" w:fill="auto"/>
          </w:tcPr>
          <w:p w14:paraId="388FE00B" w14:textId="77777777" w:rsidR="002C2DEA" w:rsidRPr="00CF5078" w:rsidRDefault="002C2DEA" w:rsidP="00CF5078">
            <w:pPr>
              <w:spacing w:after="0" w:line="360" w:lineRule="auto"/>
              <w:jc w:val="center"/>
              <w:rPr>
                <w:rFonts w:ascii="Arial" w:hAnsi="Arial" w:cs="Arial"/>
                <w:sz w:val="18"/>
                <w:szCs w:val="18"/>
              </w:rPr>
            </w:pPr>
            <w:r w:rsidRPr="00CF5078">
              <w:rPr>
                <w:rFonts w:ascii="Arial" w:hAnsi="Arial" w:cs="Arial"/>
                <w:sz w:val="18"/>
                <w:szCs w:val="18"/>
              </w:rPr>
              <w:t xml:space="preserve">42.50 ± 1.66 </w:t>
            </w:r>
            <w:r w:rsidRPr="00CF5078">
              <w:rPr>
                <w:rFonts w:ascii="Arial" w:hAnsi="Arial" w:cs="Arial"/>
                <w:sz w:val="18"/>
                <w:szCs w:val="18"/>
                <w:vertAlign w:val="superscript"/>
              </w:rPr>
              <w:t>b</w:t>
            </w:r>
          </w:p>
        </w:tc>
        <w:tc>
          <w:tcPr>
            <w:tcW w:w="992" w:type="dxa"/>
            <w:shd w:val="clear" w:color="auto" w:fill="auto"/>
          </w:tcPr>
          <w:p w14:paraId="0292CBFC"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22.51 ± 2.10</w:t>
            </w:r>
            <w:r w:rsidRPr="00CF5078">
              <w:rPr>
                <w:rFonts w:ascii="Arial" w:hAnsi="Arial" w:cs="Arial"/>
                <w:sz w:val="18"/>
                <w:szCs w:val="18"/>
                <w:vertAlign w:val="superscript"/>
              </w:rPr>
              <w:t xml:space="preserve"> b</w:t>
            </w:r>
          </w:p>
        </w:tc>
        <w:tc>
          <w:tcPr>
            <w:tcW w:w="1134" w:type="dxa"/>
            <w:shd w:val="clear" w:color="auto" w:fill="auto"/>
          </w:tcPr>
          <w:p w14:paraId="54A828AF"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6.19 ± 0.06 </w:t>
            </w:r>
            <w:r w:rsidRPr="00CF5078">
              <w:rPr>
                <w:rFonts w:ascii="Arial" w:hAnsi="Arial" w:cs="Arial"/>
                <w:sz w:val="18"/>
                <w:szCs w:val="18"/>
                <w:vertAlign w:val="superscript"/>
              </w:rPr>
              <w:t>d</w:t>
            </w:r>
          </w:p>
        </w:tc>
      </w:tr>
      <w:tr w:rsidR="002C2DEA" w:rsidRPr="002C2DEA" w14:paraId="260E7861" w14:textId="77777777" w:rsidTr="00CF5078">
        <w:tc>
          <w:tcPr>
            <w:tcW w:w="1337" w:type="dxa"/>
            <w:vMerge w:val="restart"/>
            <w:shd w:val="clear" w:color="auto" w:fill="auto"/>
          </w:tcPr>
          <w:p w14:paraId="3D4DDC0D" w14:textId="77777777" w:rsidR="002C2DEA" w:rsidRPr="002C2DEA" w:rsidRDefault="002C2DEA" w:rsidP="00CF5078">
            <w:pPr>
              <w:spacing w:after="0" w:line="360" w:lineRule="auto"/>
              <w:rPr>
                <w:rFonts w:ascii="Arial" w:hAnsi="Arial" w:cs="Arial"/>
                <w:sz w:val="18"/>
                <w:szCs w:val="18"/>
              </w:rPr>
            </w:pPr>
            <w:r w:rsidRPr="002C2DEA">
              <w:rPr>
                <w:rFonts w:ascii="Arial" w:hAnsi="Arial" w:cs="Arial"/>
                <w:sz w:val="18"/>
                <w:szCs w:val="18"/>
              </w:rPr>
              <w:t>Concentration jack bean sprout protein isolates</w:t>
            </w:r>
          </w:p>
        </w:tc>
        <w:tc>
          <w:tcPr>
            <w:tcW w:w="926" w:type="dxa"/>
            <w:shd w:val="clear" w:color="auto" w:fill="auto"/>
          </w:tcPr>
          <w:p w14:paraId="6EFFADEB" w14:textId="77777777" w:rsidR="002C2DEA" w:rsidRPr="002C2DEA" w:rsidRDefault="002C2DEA" w:rsidP="00CF5078">
            <w:pPr>
              <w:spacing w:after="0" w:line="360" w:lineRule="auto"/>
              <w:jc w:val="center"/>
              <w:rPr>
                <w:rFonts w:ascii="Arial" w:hAnsi="Arial" w:cs="Arial"/>
                <w:sz w:val="18"/>
                <w:szCs w:val="18"/>
              </w:rPr>
            </w:pPr>
            <w:r w:rsidRPr="002C2DEA">
              <w:rPr>
                <w:rFonts w:ascii="Arial" w:hAnsi="Arial" w:cs="Arial"/>
                <w:sz w:val="18"/>
                <w:szCs w:val="18"/>
              </w:rPr>
              <w:t>3%</w:t>
            </w:r>
          </w:p>
        </w:tc>
        <w:tc>
          <w:tcPr>
            <w:tcW w:w="993" w:type="dxa"/>
            <w:shd w:val="clear" w:color="auto" w:fill="auto"/>
          </w:tcPr>
          <w:p w14:paraId="61C01059"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87.89 ± 0.08 </w:t>
            </w:r>
            <w:r w:rsidRPr="00CF5078">
              <w:rPr>
                <w:rFonts w:ascii="Arial" w:hAnsi="Arial" w:cs="Arial"/>
                <w:sz w:val="18"/>
                <w:szCs w:val="18"/>
                <w:vertAlign w:val="superscript"/>
              </w:rPr>
              <w:t>ab</w:t>
            </w:r>
          </w:p>
        </w:tc>
        <w:tc>
          <w:tcPr>
            <w:tcW w:w="992" w:type="dxa"/>
            <w:shd w:val="clear" w:color="auto" w:fill="auto"/>
          </w:tcPr>
          <w:p w14:paraId="20400977"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27.41 ± 0.70 </w:t>
            </w:r>
            <w:r w:rsidRPr="00CF5078">
              <w:rPr>
                <w:rFonts w:ascii="Arial" w:hAnsi="Arial" w:cs="Arial"/>
                <w:sz w:val="18"/>
                <w:szCs w:val="18"/>
                <w:vertAlign w:val="superscript"/>
              </w:rPr>
              <w:t>a</w:t>
            </w:r>
          </w:p>
        </w:tc>
        <w:tc>
          <w:tcPr>
            <w:tcW w:w="992" w:type="dxa"/>
            <w:shd w:val="clear" w:color="auto" w:fill="auto"/>
          </w:tcPr>
          <w:p w14:paraId="53B7D99E"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40.24 ± 2.24 </w:t>
            </w:r>
            <w:r w:rsidRPr="00CF5078">
              <w:rPr>
                <w:rFonts w:ascii="Arial" w:hAnsi="Arial" w:cs="Arial"/>
                <w:sz w:val="18"/>
                <w:szCs w:val="18"/>
                <w:vertAlign w:val="superscript"/>
              </w:rPr>
              <w:t>b</w:t>
            </w:r>
          </w:p>
        </w:tc>
        <w:tc>
          <w:tcPr>
            <w:tcW w:w="992" w:type="dxa"/>
            <w:shd w:val="clear" w:color="auto" w:fill="auto"/>
          </w:tcPr>
          <w:p w14:paraId="4F2475DD"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26.25 ± 1.69 </w:t>
            </w:r>
            <w:r w:rsidRPr="00CF5078">
              <w:rPr>
                <w:rFonts w:ascii="Arial" w:hAnsi="Arial" w:cs="Arial"/>
                <w:sz w:val="18"/>
                <w:szCs w:val="18"/>
                <w:vertAlign w:val="superscript"/>
              </w:rPr>
              <w:t>c</w:t>
            </w:r>
          </w:p>
        </w:tc>
        <w:tc>
          <w:tcPr>
            <w:tcW w:w="1134" w:type="dxa"/>
            <w:shd w:val="clear" w:color="auto" w:fill="auto"/>
          </w:tcPr>
          <w:p w14:paraId="44CA759A"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6.11 ± 0.00 </w:t>
            </w:r>
            <w:r w:rsidRPr="00CF5078">
              <w:rPr>
                <w:rFonts w:ascii="Arial" w:hAnsi="Arial" w:cs="Arial"/>
                <w:sz w:val="18"/>
                <w:szCs w:val="18"/>
                <w:vertAlign w:val="superscript"/>
              </w:rPr>
              <w:t>cd</w:t>
            </w:r>
          </w:p>
        </w:tc>
      </w:tr>
      <w:tr w:rsidR="002C2DEA" w:rsidRPr="002C2DEA" w14:paraId="13EBEEF6" w14:textId="77777777" w:rsidTr="00CF5078">
        <w:tc>
          <w:tcPr>
            <w:tcW w:w="1337" w:type="dxa"/>
            <w:vMerge/>
            <w:shd w:val="clear" w:color="auto" w:fill="auto"/>
          </w:tcPr>
          <w:p w14:paraId="142CD624" w14:textId="77777777" w:rsidR="002C2DEA" w:rsidRPr="002C2DEA" w:rsidRDefault="002C2DEA" w:rsidP="00CF5078">
            <w:pPr>
              <w:spacing w:after="0" w:line="360" w:lineRule="auto"/>
              <w:jc w:val="both"/>
              <w:rPr>
                <w:rFonts w:ascii="Arial" w:hAnsi="Arial" w:cs="Arial"/>
                <w:sz w:val="18"/>
                <w:szCs w:val="18"/>
              </w:rPr>
            </w:pPr>
          </w:p>
        </w:tc>
        <w:tc>
          <w:tcPr>
            <w:tcW w:w="926" w:type="dxa"/>
            <w:shd w:val="clear" w:color="auto" w:fill="auto"/>
          </w:tcPr>
          <w:p w14:paraId="171FDFB3" w14:textId="77777777" w:rsidR="002C2DEA" w:rsidRPr="002C2DEA" w:rsidRDefault="002C2DEA" w:rsidP="00CF5078">
            <w:pPr>
              <w:spacing w:after="0" w:line="360" w:lineRule="auto"/>
              <w:jc w:val="center"/>
              <w:rPr>
                <w:rFonts w:ascii="Arial" w:hAnsi="Arial" w:cs="Arial"/>
                <w:sz w:val="18"/>
                <w:szCs w:val="18"/>
              </w:rPr>
            </w:pPr>
            <w:r w:rsidRPr="002C2DEA">
              <w:rPr>
                <w:rFonts w:ascii="Arial" w:hAnsi="Arial" w:cs="Arial"/>
                <w:sz w:val="18"/>
                <w:szCs w:val="18"/>
              </w:rPr>
              <w:t>6%</w:t>
            </w:r>
          </w:p>
        </w:tc>
        <w:tc>
          <w:tcPr>
            <w:tcW w:w="993" w:type="dxa"/>
            <w:shd w:val="clear" w:color="auto" w:fill="auto"/>
          </w:tcPr>
          <w:p w14:paraId="3CD5877B"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87.83 ± 0.09 </w:t>
            </w:r>
            <w:r w:rsidRPr="00CF5078">
              <w:rPr>
                <w:rFonts w:ascii="Arial" w:hAnsi="Arial" w:cs="Arial"/>
                <w:sz w:val="18"/>
                <w:szCs w:val="18"/>
                <w:vertAlign w:val="superscript"/>
              </w:rPr>
              <w:t>ab</w:t>
            </w:r>
          </w:p>
        </w:tc>
        <w:tc>
          <w:tcPr>
            <w:tcW w:w="992" w:type="dxa"/>
            <w:shd w:val="clear" w:color="auto" w:fill="auto"/>
          </w:tcPr>
          <w:p w14:paraId="66BB4F06"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27.93 ± 0.12 </w:t>
            </w:r>
            <w:r w:rsidRPr="00CF5078">
              <w:rPr>
                <w:rFonts w:ascii="Arial" w:hAnsi="Arial" w:cs="Arial"/>
                <w:sz w:val="18"/>
                <w:szCs w:val="18"/>
                <w:vertAlign w:val="superscript"/>
              </w:rPr>
              <w:t>ab</w:t>
            </w:r>
          </w:p>
        </w:tc>
        <w:tc>
          <w:tcPr>
            <w:tcW w:w="992" w:type="dxa"/>
            <w:shd w:val="clear" w:color="auto" w:fill="auto"/>
          </w:tcPr>
          <w:p w14:paraId="3AD3951D"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41.22 ± 0.57 </w:t>
            </w:r>
            <w:r w:rsidRPr="00CF5078">
              <w:rPr>
                <w:rFonts w:ascii="Arial" w:hAnsi="Arial" w:cs="Arial"/>
                <w:sz w:val="18"/>
                <w:szCs w:val="18"/>
                <w:vertAlign w:val="superscript"/>
              </w:rPr>
              <w:t>b</w:t>
            </w:r>
          </w:p>
        </w:tc>
        <w:tc>
          <w:tcPr>
            <w:tcW w:w="992" w:type="dxa"/>
            <w:shd w:val="clear" w:color="auto" w:fill="auto"/>
          </w:tcPr>
          <w:p w14:paraId="620C3DA5" w14:textId="77777777" w:rsidR="002C2DEA" w:rsidRPr="00CF5078" w:rsidRDefault="002C2DEA" w:rsidP="00CF5078">
            <w:pPr>
              <w:spacing w:after="0" w:line="360" w:lineRule="auto"/>
              <w:jc w:val="center"/>
              <w:rPr>
                <w:rFonts w:ascii="Arial" w:hAnsi="Arial" w:cs="Arial"/>
                <w:sz w:val="18"/>
                <w:szCs w:val="18"/>
              </w:rPr>
            </w:pPr>
            <w:r w:rsidRPr="00CF5078">
              <w:rPr>
                <w:rFonts w:ascii="Arial" w:hAnsi="Arial" w:cs="Arial"/>
                <w:sz w:val="18"/>
                <w:szCs w:val="18"/>
              </w:rPr>
              <w:t xml:space="preserve">24.41 ± 0.82 </w:t>
            </w:r>
            <w:proofErr w:type="spellStart"/>
            <w:r w:rsidRPr="00CF5078">
              <w:rPr>
                <w:rFonts w:ascii="Arial" w:hAnsi="Arial" w:cs="Arial"/>
                <w:sz w:val="18"/>
                <w:szCs w:val="18"/>
                <w:vertAlign w:val="superscript"/>
              </w:rPr>
              <w:t>bc</w:t>
            </w:r>
            <w:proofErr w:type="spellEnd"/>
          </w:p>
        </w:tc>
        <w:tc>
          <w:tcPr>
            <w:tcW w:w="1134" w:type="dxa"/>
            <w:shd w:val="clear" w:color="auto" w:fill="auto"/>
          </w:tcPr>
          <w:p w14:paraId="0AA5C10E"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6.45 ± 0.06 </w:t>
            </w:r>
            <w:r w:rsidRPr="00CF5078">
              <w:rPr>
                <w:rFonts w:ascii="Arial" w:hAnsi="Arial" w:cs="Arial"/>
                <w:sz w:val="18"/>
                <w:szCs w:val="18"/>
                <w:vertAlign w:val="superscript"/>
              </w:rPr>
              <w:t>e</w:t>
            </w:r>
          </w:p>
        </w:tc>
      </w:tr>
      <w:tr w:rsidR="002C2DEA" w:rsidRPr="002C2DEA" w14:paraId="7FAAC96E" w14:textId="77777777" w:rsidTr="00CF5078">
        <w:tc>
          <w:tcPr>
            <w:tcW w:w="1337" w:type="dxa"/>
            <w:vMerge/>
            <w:shd w:val="clear" w:color="auto" w:fill="auto"/>
          </w:tcPr>
          <w:p w14:paraId="5D3B01AC" w14:textId="77777777" w:rsidR="002C2DEA" w:rsidRPr="002C2DEA" w:rsidRDefault="002C2DEA" w:rsidP="00CF5078">
            <w:pPr>
              <w:spacing w:after="0" w:line="360" w:lineRule="auto"/>
              <w:jc w:val="both"/>
              <w:rPr>
                <w:rFonts w:ascii="Arial" w:hAnsi="Arial" w:cs="Arial"/>
                <w:sz w:val="18"/>
                <w:szCs w:val="18"/>
              </w:rPr>
            </w:pPr>
          </w:p>
        </w:tc>
        <w:tc>
          <w:tcPr>
            <w:tcW w:w="926" w:type="dxa"/>
            <w:shd w:val="clear" w:color="auto" w:fill="auto"/>
          </w:tcPr>
          <w:p w14:paraId="3BBC0711" w14:textId="77777777" w:rsidR="002C2DEA" w:rsidRPr="002C2DEA" w:rsidRDefault="002C2DEA" w:rsidP="00CF5078">
            <w:pPr>
              <w:spacing w:after="0" w:line="360" w:lineRule="auto"/>
              <w:jc w:val="center"/>
              <w:rPr>
                <w:rFonts w:ascii="Arial" w:hAnsi="Arial" w:cs="Arial"/>
                <w:sz w:val="18"/>
                <w:szCs w:val="18"/>
              </w:rPr>
            </w:pPr>
            <w:r w:rsidRPr="002C2DEA">
              <w:rPr>
                <w:rFonts w:ascii="Arial" w:hAnsi="Arial" w:cs="Arial"/>
                <w:sz w:val="18"/>
                <w:szCs w:val="18"/>
              </w:rPr>
              <w:t>9%</w:t>
            </w:r>
          </w:p>
        </w:tc>
        <w:tc>
          <w:tcPr>
            <w:tcW w:w="993" w:type="dxa"/>
            <w:shd w:val="clear" w:color="auto" w:fill="auto"/>
          </w:tcPr>
          <w:p w14:paraId="3767DA03"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87.75 ± 0.23 </w:t>
            </w:r>
            <w:r w:rsidRPr="00CF5078">
              <w:rPr>
                <w:rFonts w:ascii="Arial" w:hAnsi="Arial" w:cs="Arial"/>
                <w:sz w:val="18"/>
                <w:szCs w:val="18"/>
                <w:vertAlign w:val="superscript"/>
              </w:rPr>
              <w:t>a</w:t>
            </w:r>
          </w:p>
        </w:tc>
        <w:tc>
          <w:tcPr>
            <w:tcW w:w="992" w:type="dxa"/>
            <w:shd w:val="clear" w:color="auto" w:fill="auto"/>
          </w:tcPr>
          <w:p w14:paraId="26237FD4" w14:textId="77777777" w:rsidR="002C2DEA" w:rsidRPr="00CF5078" w:rsidRDefault="002C2DEA" w:rsidP="00CF5078">
            <w:pPr>
              <w:spacing w:after="0" w:line="360" w:lineRule="auto"/>
              <w:jc w:val="center"/>
              <w:rPr>
                <w:rFonts w:ascii="Arial" w:hAnsi="Arial" w:cs="Arial"/>
                <w:sz w:val="18"/>
                <w:szCs w:val="18"/>
              </w:rPr>
            </w:pPr>
            <w:r w:rsidRPr="00CF5078">
              <w:rPr>
                <w:rFonts w:ascii="Arial" w:hAnsi="Arial" w:cs="Arial"/>
                <w:sz w:val="18"/>
                <w:szCs w:val="18"/>
              </w:rPr>
              <w:t xml:space="preserve">28.66 ± 0.69 </w:t>
            </w:r>
            <w:r w:rsidRPr="00CF5078">
              <w:rPr>
                <w:rFonts w:ascii="Arial" w:hAnsi="Arial" w:cs="Arial"/>
                <w:sz w:val="18"/>
                <w:szCs w:val="18"/>
                <w:vertAlign w:val="superscript"/>
              </w:rPr>
              <w:t>c</w:t>
            </w:r>
          </w:p>
        </w:tc>
        <w:tc>
          <w:tcPr>
            <w:tcW w:w="992" w:type="dxa"/>
            <w:shd w:val="clear" w:color="auto" w:fill="auto"/>
          </w:tcPr>
          <w:p w14:paraId="3AEBC095"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47.43 ± 2.64 </w:t>
            </w:r>
            <w:r w:rsidRPr="00CF5078">
              <w:rPr>
                <w:rFonts w:ascii="Arial" w:hAnsi="Arial" w:cs="Arial"/>
                <w:sz w:val="18"/>
                <w:szCs w:val="18"/>
                <w:vertAlign w:val="superscript"/>
              </w:rPr>
              <w:t>c</w:t>
            </w:r>
          </w:p>
        </w:tc>
        <w:tc>
          <w:tcPr>
            <w:tcW w:w="992" w:type="dxa"/>
            <w:shd w:val="clear" w:color="auto" w:fill="auto"/>
          </w:tcPr>
          <w:p w14:paraId="0147E26F"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17.30 ± 2.15 </w:t>
            </w:r>
            <w:r w:rsidRPr="00CF5078">
              <w:rPr>
                <w:rFonts w:ascii="Arial" w:hAnsi="Arial" w:cs="Arial"/>
                <w:sz w:val="18"/>
                <w:szCs w:val="18"/>
                <w:vertAlign w:val="superscript"/>
              </w:rPr>
              <w:t>a</w:t>
            </w:r>
          </w:p>
        </w:tc>
        <w:tc>
          <w:tcPr>
            <w:tcW w:w="1134" w:type="dxa"/>
            <w:shd w:val="clear" w:color="auto" w:fill="auto"/>
          </w:tcPr>
          <w:p w14:paraId="3DC668AF" w14:textId="77777777" w:rsidR="002C2DEA" w:rsidRPr="00CF5078" w:rsidRDefault="002C2DEA" w:rsidP="00CF5078">
            <w:pPr>
              <w:spacing w:after="0" w:line="360" w:lineRule="auto"/>
              <w:jc w:val="center"/>
              <w:rPr>
                <w:rFonts w:ascii="Arial" w:hAnsi="Arial" w:cs="Arial"/>
                <w:sz w:val="18"/>
                <w:szCs w:val="18"/>
                <w:vertAlign w:val="superscript"/>
              </w:rPr>
            </w:pPr>
            <w:r w:rsidRPr="00CF5078">
              <w:rPr>
                <w:rFonts w:ascii="Arial" w:hAnsi="Arial" w:cs="Arial"/>
                <w:sz w:val="18"/>
                <w:szCs w:val="18"/>
              </w:rPr>
              <w:t xml:space="preserve">6.61 ± 0.12 </w:t>
            </w:r>
            <w:r w:rsidRPr="00CF5078">
              <w:rPr>
                <w:rFonts w:ascii="Arial" w:hAnsi="Arial" w:cs="Arial"/>
                <w:sz w:val="18"/>
                <w:szCs w:val="18"/>
                <w:vertAlign w:val="superscript"/>
              </w:rPr>
              <w:t>f</w:t>
            </w:r>
          </w:p>
        </w:tc>
      </w:tr>
      <w:tr w:rsidR="00CF5078" w:rsidRPr="002C2DEA" w14:paraId="230B49FD" w14:textId="77777777" w:rsidTr="00CF5078">
        <w:tc>
          <w:tcPr>
            <w:tcW w:w="2263" w:type="dxa"/>
            <w:gridSpan w:val="2"/>
            <w:shd w:val="clear" w:color="auto" w:fill="auto"/>
          </w:tcPr>
          <w:p w14:paraId="55FE6DAE" w14:textId="77777777" w:rsidR="002C2DEA" w:rsidRPr="002C2DEA" w:rsidRDefault="002C2DEA" w:rsidP="00CF5078">
            <w:pPr>
              <w:spacing w:after="0" w:line="360" w:lineRule="auto"/>
              <w:jc w:val="center"/>
              <w:rPr>
                <w:rFonts w:ascii="Arial" w:hAnsi="Arial" w:cs="Arial"/>
                <w:sz w:val="18"/>
                <w:szCs w:val="18"/>
              </w:rPr>
            </w:pPr>
            <w:r w:rsidRPr="002C2DEA">
              <w:rPr>
                <w:rFonts w:ascii="Arial" w:hAnsi="Arial" w:cs="Arial"/>
                <w:sz w:val="18"/>
                <w:szCs w:val="18"/>
              </w:rPr>
              <w:t>Cow milk (0% jack bean seed or sprout protein isolates)</w:t>
            </w:r>
          </w:p>
        </w:tc>
        <w:tc>
          <w:tcPr>
            <w:tcW w:w="993" w:type="dxa"/>
            <w:shd w:val="clear" w:color="auto" w:fill="auto"/>
            <w:vAlign w:val="center"/>
          </w:tcPr>
          <w:p w14:paraId="1CC29BA2" w14:textId="77777777" w:rsidR="002C2DEA" w:rsidRPr="00CF5078" w:rsidRDefault="002C2DEA" w:rsidP="00CF5078">
            <w:pPr>
              <w:spacing w:after="0" w:line="360" w:lineRule="auto"/>
              <w:jc w:val="center"/>
              <w:rPr>
                <w:rFonts w:ascii="Arial" w:hAnsi="Arial" w:cs="Arial"/>
                <w:sz w:val="18"/>
                <w:szCs w:val="18"/>
              </w:rPr>
            </w:pPr>
            <w:r w:rsidRPr="00CF5078">
              <w:rPr>
                <w:rFonts w:ascii="Arial" w:hAnsi="Arial" w:cs="Arial"/>
                <w:sz w:val="18"/>
                <w:szCs w:val="18"/>
              </w:rPr>
              <w:t xml:space="preserve">88.00 ± 0.03 </w:t>
            </w:r>
            <w:r w:rsidRPr="00CF5078">
              <w:rPr>
                <w:rFonts w:ascii="Arial" w:hAnsi="Arial" w:cs="Arial"/>
                <w:sz w:val="18"/>
                <w:szCs w:val="18"/>
                <w:vertAlign w:val="superscript"/>
              </w:rPr>
              <w:t>b</w:t>
            </w:r>
          </w:p>
        </w:tc>
        <w:tc>
          <w:tcPr>
            <w:tcW w:w="992" w:type="dxa"/>
            <w:shd w:val="clear" w:color="auto" w:fill="auto"/>
            <w:vAlign w:val="center"/>
          </w:tcPr>
          <w:p w14:paraId="70D94D25" w14:textId="77777777" w:rsidR="002C2DEA" w:rsidRPr="00CF5078" w:rsidRDefault="002C2DEA" w:rsidP="00CF5078">
            <w:pPr>
              <w:spacing w:after="0" w:line="360" w:lineRule="auto"/>
              <w:jc w:val="center"/>
              <w:rPr>
                <w:rFonts w:ascii="Arial" w:hAnsi="Arial" w:cs="Arial"/>
                <w:sz w:val="18"/>
                <w:szCs w:val="18"/>
              </w:rPr>
            </w:pPr>
            <w:r w:rsidRPr="00CF5078">
              <w:rPr>
                <w:rFonts w:ascii="Arial" w:hAnsi="Arial" w:cs="Arial"/>
                <w:sz w:val="18"/>
                <w:szCs w:val="18"/>
              </w:rPr>
              <w:t xml:space="preserve">28.81 ± 0.34 </w:t>
            </w:r>
            <w:r w:rsidRPr="00CF5078">
              <w:rPr>
                <w:rFonts w:ascii="Arial" w:hAnsi="Arial" w:cs="Arial"/>
                <w:sz w:val="18"/>
                <w:szCs w:val="18"/>
                <w:vertAlign w:val="superscript"/>
              </w:rPr>
              <w:t>c</w:t>
            </w:r>
          </w:p>
        </w:tc>
        <w:tc>
          <w:tcPr>
            <w:tcW w:w="992" w:type="dxa"/>
            <w:shd w:val="clear" w:color="auto" w:fill="auto"/>
            <w:vAlign w:val="center"/>
          </w:tcPr>
          <w:p w14:paraId="5B718697" w14:textId="77777777" w:rsidR="002C2DEA" w:rsidRPr="00CF5078" w:rsidRDefault="002C2DEA" w:rsidP="00CF5078">
            <w:pPr>
              <w:spacing w:after="0" w:line="360" w:lineRule="auto"/>
              <w:jc w:val="center"/>
              <w:rPr>
                <w:rFonts w:ascii="Arial" w:hAnsi="Arial" w:cs="Arial"/>
                <w:sz w:val="18"/>
                <w:szCs w:val="18"/>
              </w:rPr>
            </w:pPr>
            <w:r w:rsidRPr="00CF5078">
              <w:rPr>
                <w:rFonts w:ascii="Arial" w:hAnsi="Arial" w:cs="Arial"/>
                <w:sz w:val="18"/>
                <w:szCs w:val="18"/>
              </w:rPr>
              <w:t xml:space="preserve">36.70 ± 2.47 </w:t>
            </w:r>
            <w:r w:rsidRPr="00CF5078">
              <w:rPr>
                <w:rFonts w:ascii="Arial" w:hAnsi="Arial" w:cs="Arial"/>
                <w:sz w:val="18"/>
                <w:szCs w:val="18"/>
                <w:vertAlign w:val="superscript"/>
              </w:rPr>
              <w:t>a</w:t>
            </w:r>
          </w:p>
        </w:tc>
        <w:tc>
          <w:tcPr>
            <w:tcW w:w="992" w:type="dxa"/>
            <w:shd w:val="clear" w:color="auto" w:fill="auto"/>
            <w:vAlign w:val="center"/>
          </w:tcPr>
          <w:p w14:paraId="2D453C54" w14:textId="77777777" w:rsidR="002C2DEA" w:rsidRPr="00CF5078" w:rsidRDefault="002C2DEA" w:rsidP="00CF5078">
            <w:pPr>
              <w:spacing w:after="0" w:line="360" w:lineRule="auto"/>
              <w:jc w:val="center"/>
              <w:rPr>
                <w:rFonts w:ascii="Arial" w:hAnsi="Arial" w:cs="Arial"/>
                <w:sz w:val="18"/>
                <w:szCs w:val="18"/>
              </w:rPr>
            </w:pPr>
            <w:r w:rsidRPr="00CF5078">
              <w:rPr>
                <w:rFonts w:ascii="Arial" w:hAnsi="Arial" w:cs="Arial"/>
                <w:sz w:val="18"/>
                <w:szCs w:val="18"/>
              </w:rPr>
              <w:t xml:space="preserve">29.90 ± 2.97 </w:t>
            </w:r>
            <w:r w:rsidRPr="00CF5078">
              <w:rPr>
                <w:rFonts w:ascii="Arial" w:hAnsi="Arial" w:cs="Arial"/>
                <w:sz w:val="18"/>
                <w:szCs w:val="18"/>
                <w:vertAlign w:val="superscript"/>
              </w:rPr>
              <w:t>d</w:t>
            </w:r>
          </w:p>
        </w:tc>
        <w:tc>
          <w:tcPr>
            <w:tcW w:w="1134" w:type="dxa"/>
            <w:shd w:val="clear" w:color="auto" w:fill="auto"/>
            <w:vAlign w:val="center"/>
          </w:tcPr>
          <w:p w14:paraId="54282474" w14:textId="77777777" w:rsidR="002C2DEA" w:rsidRPr="00CF5078" w:rsidRDefault="002C2DEA" w:rsidP="00CF5078">
            <w:pPr>
              <w:spacing w:after="0" w:line="360" w:lineRule="auto"/>
              <w:jc w:val="center"/>
              <w:rPr>
                <w:rFonts w:ascii="Arial" w:hAnsi="Arial" w:cs="Arial"/>
                <w:sz w:val="18"/>
                <w:szCs w:val="18"/>
              </w:rPr>
            </w:pPr>
            <w:r w:rsidRPr="00CF5078">
              <w:rPr>
                <w:rFonts w:ascii="Arial" w:hAnsi="Arial" w:cs="Arial"/>
                <w:sz w:val="18"/>
                <w:szCs w:val="18"/>
              </w:rPr>
              <w:t xml:space="preserve">4.57 ± 0.09 </w:t>
            </w:r>
            <w:r w:rsidRPr="00CF5078">
              <w:rPr>
                <w:rFonts w:ascii="Arial" w:hAnsi="Arial" w:cs="Arial"/>
                <w:sz w:val="18"/>
                <w:szCs w:val="18"/>
                <w:vertAlign w:val="superscript"/>
              </w:rPr>
              <w:t>a</w:t>
            </w:r>
          </w:p>
        </w:tc>
      </w:tr>
    </w:tbl>
    <w:p w14:paraId="03222C35" w14:textId="77777777" w:rsidR="002C2DEA" w:rsidRPr="002C2DEA" w:rsidRDefault="002C2DEA" w:rsidP="002C2DEA">
      <w:pPr>
        <w:spacing w:after="120"/>
        <w:jc w:val="both"/>
        <w:rPr>
          <w:rFonts w:ascii="Arial" w:hAnsi="Arial" w:cs="Arial"/>
          <w:sz w:val="18"/>
          <w:szCs w:val="18"/>
        </w:rPr>
      </w:pPr>
      <w:r w:rsidRPr="002C2DEA">
        <w:rPr>
          <w:rFonts w:ascii="Arial" w:hAnsi="Arial" w:cs="Arial"/>
          <w:sz w:val="18"/>
          <w:szCs w:val="18"/>
        </w:rPr>
        <w:t>Note: numbers followed by the same letters in the same column are not significantly different at 95% confidence level and vice versa.</w:t>
      </w:r>
    </w:p>
    <w:p w14:paraId="5C580232" w14:textId="77777777" w:rsidR="0049056E" w:rsidRDefault="0049056E" w:rsidP="00D200EB">
      <w:pPr>
        <w:spacing w:line="240" w:lineRule="auto"/>
        <w:jc w:val="both"/>
        <w:rPr>
          <w:rFonts w:ascii="Arial" w:hAnsi="Arial" w:cs="Arial"/>
          <w:b/>
          <w:bCs/>
          <w:sz w:val="18"/>
          <w:szCs w:val="18"/>
        </w:rPr>
      </w:pPr>
    </w:p>
    <w:p w14:paraId="3DF372A9" w14:textId="3B162A0D" w:rsidR="00D200EB" w:rsidRPr="00D200EB" w:rsidRDefault="00D200EB" w:rsidP="00D200EB">
      <w:pPr>
        <w:spacing w:line="240" w:lineRule="auto"/>
        <w:jc w:val="both"/>
        <w:rPr>
          <w:rFonts w:ascii="Arial" w:hAnsi="Arial" w:cs="Arial"/>
          <w:sz w:val="18"/>
          <w:szCs w:val="18"/>
        </w:rPr>
      </w:pPr>
      <w:r w:rsidRPr="00D200EB">
        <w:rPr>
          <w:rFonts w:ascii="Arial" w:hAnsi="Arial" w:cs="Arial"/>
          <w:b/>
          <w:bCs/>
          <w:sz w:val="18"/>
          <w:szCs w:val="18"/>
        </w:rPr>
        <w:t xml:space="preserve">Table 2 </w:t>
      </w:r>
      <w:r w:rsidRPr="00D200EB">
        <w:rPr>
          <w:rFonts w:ascii="Arial" w:hAnsi="Arial" w:cs="Arial"/>
          <w:sz w:val="18"/>
          <w:szCs w:val="18"/>
        </w:rPr>
        <w:t>Preference test for cow milk, cow milk plus jack bean seed or sprout protein isolates</w:t>
      </w:r>
      <w:r w:rsidRPr="00D200EB" w:rsidDel="00D03659">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836"/>
        <w:gridCol w:w="1294"/>
        <w:gridCol w:w="1234"/>
        <w:gridCol w:w="1169"/>
        <w:gridCol w:w="1338"/>
      </w:tblGrid>
      <w:tr w:rsidR="00D200EB" w:rsidRPr="00D200EB" w14:paraId="528AE9AD" w14:textId="77777777" w:rsidTr="00CB10CC">
        <w:tc>
          <w:tcPr>
            <w:tcW w:w="2547" w:type="dxa"/>
            <w:gridSpan w:val="2"/>
            <w:vMerge w:val="restart"/>
            <w:shd w:val="clear" w:color="auto" w:fill="auto"/>
          </w:tcPr>
          <w:p w14:paraId="3F8280D5" w14:textId="77777777" w:rsidR="00D200EB" w:rsidRPr="00D200EB" w:rsidRDefault="00D200EB" w:rsidP="00D200EB">
            <w:pPr>
              <w:spacing w:after="0"/>
              <w:jc w:val="center"/>
              <w:rPr>
                <w:rFonts w:ascii="Arial" w:hAnsi="Arial" w:cs="Arial"/>
                <w:sz w:val="18"/>
                <w:szCs w:val="18"/>
              </w:rPr>
            </w:pPr>
            <w:r w:rsidRPr="00D200EB">
              <w:rPr>
                <w:rFonts w:ascii="Arial" w:hAnsi="Arial" w:cs="Arial"/>
                <w:b/>
                <w:bCs/>
                <w:sz w:val="18"/>
                <w:szCs w:val="18"/>
              </w:rPr>
              <w:t>Percentage jack bean seed or sprout protein isolates on cow’s milk</w:t>
            </w:r>
          </w:p>
        </w:tc>
        <w:tc>
          <w:tcPr>
            <w:tcW w:w="5927" w:type="dxa"/>
            <w:gridSpan w:val="4"/>
            <w:shd w:val="clear" w:color="auto" w:fill="auto"/>
          </w:tcPr>
          <w:p w14:paraId="0C953124" w14:textId="77777777" w:rsidR="00D200EB" w:rsidRPr="00D200EB" w:rsidRDefault="00D200EB" w:rsidP="00D200EB">
            <w:pPr>
              <w:spacing w:after="0"/>
              <w:jc w:val="center"/>
              <w:rPr>
                <w:rFonts w:ascii="Arial" w:hAnsi="Arial" w:cs="Arial"/>
                <w:b/>
                <w:bCs/>
                <w:sz w:val="18"/>
                <w:szCs w:val="18"/>
              </w:rPr>
            </w:pPr>
            <w:r w:rsidRPr="00D200EB">
              <w:rPr>
                <w:rFonts w:ascii="Arial" w:hAnsi="Arial" w:cs="Arial"/>
                <w:b/>
                <w:bCs/>
                <w:sz w:val="18"/>
                <w:szCs w:val="18"/>
              </w:rPr>
              <w:t>Preference score *</w:t>
            </w:r>
          </w:p>
        </w:tc>
      </w:tr>
      <w:tr w:rsidR="00D200EB" w:rsidRPr="00D200EB" w14:paraId="6068857F" w14:textId="77777777" w:rsidTr="00CB10CC">
        <w:tc>
          <w:tcPr>
            <w:tcW w:w="2547" w:type="dxa"/>
            <w:gridSpan w:val="2"/>
            <w:vMerge/>
            <w:shd w:val="clear" w:color="auto" w:fill="auto"/>
          </w:tcPr>
          <w:p w14:paraId="36336325" w14:textId="77777777" w:rsidR="00D200EB" w:rsidRPr="00D200EB" w:rsidRDefault="00D200EB" w:rsidP="00D200EB">
            <w:pPr>
              <w:spacing w:after="0"/>
              <w:jc w:val="center"/>
              <w:rPr>
                <w:rFonts w:ascii="Arial" w:hAnsi="Arial" w:cs="Arial"/>
                <w:sz w:val="18"/>
                <w:szCs w:val="18"/>
              </w:rPr>
            </w:pPr>
          </w:p>
        </w:tc>
        <w:tc>
          <w:tcPr>
            <w:tcW w:w="1559" w:type="dxa"/>
            <w:shd w:val="clear" w:color="auto" w:fill="auto"/>
          </w:tcPr>
          <w:p w14:paraId="6C6F5F5A" w14:textId="77777777" w:rsidR="00D200EB" w:rsidRPr="00D200EB" w:rsidRDefault="00D200EB" w:rsidP="00D200EB">
            <w:pPr>
              <w:spacing w:after="0"/>
              <w:jc w:val="center"/>
              <w:rPr>
                <w:rFonts w:ascii="Arial" w:hAnsi="Arial" w:cs="Arial"/>
                <w:b/>
                <w:bCs/>
                <w:sz w:val="18"/>
                <w:szCs w:val="18"/>
              </w:rPr>
            </w:pPr>
            <w:proofErr w:type="spellStart"/>
            <w:r w:rsidRPr="00D200EB">
              <w:rPr>
                <w:rFonts w:ascii="Arial" w:hAnsi="Arial" w:cs="Arial"/>
                <w:b/>
                <w:bCs/>
                <w:sz w:val="18"/>
                <w:szCs w:val="18"/>
              </w:rPr>
              <w:t>Color</w:t>
            </w:r>
            <w:proofErr w:type="spellEnd"/>
          </w:p>
        </w:tc>
        <w:tc>
          <w:tcPr>
            <w:tcW w:w="1428" w:type="dxa"/>
            <w:shd w:val="clear" w:color="auto" w:fill="auto"/>
          </w:tcPr>
          <w:p w14:paraId="07A9E288" w14:textId="77777777" w:rsidR="00D200EB" w:rsidRPr="00D200EB" w:rsidRDefault="00D200EB" w:rsidP="00D200EB">
            <w:pPr>
              <w:spacing w:after="0"/>
              <w:jc w:val="center"/>
              <w:rPr>
                <w:rFonts w:ascii="Arial" w:hAnsi="Arial" w:cs="Arial"/>
                <w:b/>
                <w:bCs/>
                <w:sz w:val="18"/>
                <w:szCs w:val="18"/>
              </w:rPr>
            </w:pPr>
            <w:r w:rsidRPr="00D200EB">
              <w:rPr>
                <w:rFonts w:ascii="Arial" w:hAnsi="Arial" w:cs="Arial"/>
                <w:b/>
                <w:bCs/>
                <w:sz w:val="18"/>
                <w:szCs w:val="18"/>
              </w:rPr>
              <w:t>Aroma</w:t>
            </w:r>
          </w:p>
        </w:tc>
        <w:tc>
          <w:tcPr>
            <w:tcW w:w="1379" w:type="dxa"/>
            <w:shd w:val="clear" w:color="auto" w:fill="auto"/>
          </w:tcPr>
          <w:p w14:paraId="1B641F00" w14:textId="77777777" w:rsidR="00D200EB" w:rsidRPr="00D200EB" w:rsidRDefault="00D200EB" w:rsidP="00D200EB">
            <w:pPr>
              <w:spacing w:after="0"/>
              <w:jc w:val="center"/>
              <w:rPr>
                <w:rFonts w:ascii="Arial" w:hAnsi="Arial" w:cs="Arial"/>
                <w:b/>
                <w:bCs/>
                <w:sz w:val="18"/>
                <w:szCs w:val="18"/>
              </w:rPr>
            </w:pPr>
            <w:r w:rsidRPr="00D200EB">
              <w:rPr>
                <w:rFonts w:ascii="Arial" w:hAnsi="Arial" w:cs="Arial"/>
                <w:b/>
                <w:bCs/>
                <w:sz w:val="18"/>
                <w:szCs w:val="18"/>
              </w:rPr>
              <w:t>Taste</w:t>
            </w:r>
          </w:p>
        </w:tc>
        <w:tc>
          <w:tcPr>
            <w:tcW w:w="1561" w:type="dxa"/>
            <w:shd w:val="clear" w:color="auto" w:fill="auto"/>
          </w:tcPr>
          <w:p w14:paraId="6B060130" w14:textId="77777777" w:rsidR="00D200EB" w:rsidRPr="00D200EB" w:rsidRDefault="00D200EB" w:rsidP="00D200EB">
            <w:pPr>
              <w:spacing w:after="0"/>
              <w:jc w:val="center"/>
              <w:rPr>
                <w:rFonts w:ascii="Arial" w:hAnsi="Arial" w:cs="Arial"/>
                <w:b/>
                <w:bCs/>
                <w:sz w:val="18"/>
                <w:szCs w:val="18"/>
              </w:rPr>
            </w:pPr>
            <w:r w:rsidRPr="00D200EB">
              <w:rPr>
                <w:rFonts w:ascii="Arial" w:hAnsi="Arial" w:cs="Arial"/>
                <w:b/>
                <w:bCs/>
                <w:sz w:val="18"/>
                <w:szCs w:val="18"/>
              </w:rPr>
              <w:t>Overall Liking</w:t>
            </w:r>
          </w:p>
        </w:tc>
      </w:tr>
      <w:tr w:rsidR="00D200EB" w:rsidRPr="00D200EB" w14:paraId="69F5033A" w14:textId="77777777" w:rsidTr="00CB10CC">
        <w:tc>
          <w:tcPr>
            <w:tcW w:w="1555" w:type="dxa"/>
            <w:vMerge w:val="restart"/>
            <w:shd w:val="clear" w:color="auto" w:fill="auto"/>
          </w:tcPr>
          <w:p w14:paraId="24D64B1B" w14:textId="77777777" w:rsidR="00D200EB" w:rsidRPr="00D200EB" w:rsidRDefault="00D200EB" w:rsidP="00D200EB">
            <w:pPr>
              <w:spacing w:after="0"/>
              <w:rPr>
                <w:rFonts w:ascii="Arial" w:hAnsi="Arial" w:cs="Arial"/>
                <w:sz w:val="18"/>
                <w:szCs w:val="18"/>
              </w:rPr>
            </w:pPr>
            <w:r w:rsidRPr="00D200EB">
              <w:rPr>
                <w:rFonts w:ascii="Arial" w:hAnsi="Arial" w:cs="Arial"/>
                <w:sz w:val="18"/>
                <w:szCs w:val="18"/>
              </w:rPr>
              <w:t xml:space="preserve">Concentration jack bean seed protein isolates </w:t>
            </w:r>
          </w:p>
          <w:p w14:paraId="4C0C08D9" w14:textId="77777777" w:rsidR="00D200EB" w:rsidRPr="00D200EB" w:rsidRDefault="00D200EB" w:rsidP="00D200EB">
            <w:pPr>
              <w:spacing w:after="0"/>
              <w:jc w:val="both"/>
              <w:rPr>
                <w:rFonts w:ascii="Arial" w:hAnsi="Arial" w:cs="Arial"/>
                <w:sz w:val="18"/>
                <w:szCs w:val="18"/>
              </w:rPr>
            </w:pPr>
          </w:p>
        </w:tc>
        <w:tc>
          <w:tcPr>
            <w:tcW w:w="992" w:type="dxa"/>
            <w:shd w:val="clear" w:color="auto" w:fill="auto"/>
          </w:tcPr>
          <w:p w14:paraId="04BC55F6"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3%</w:t>
            </w:r>
          </w:p>
        </w:tc>
        <w:tc>
          <w:tcPr>
            <w:tcW w:w="1559" w:type="dxa"/>
            <w:shd w:val="clear" w:color="auto" w:fill="auto"/>
          </w:tcPr>
          <w:p w14:paraId="483A6BC6"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7.13 ± 1.45 </w:t>
            </w:r>
            <w:r w:rsidRPr="00D200EB">
              <w:rPr>
                <w:rFonts w:ascii="Arial" w:hAnsi="Arial" w:cs="Arial"/>
                <w:sz w:val="18"/>
                <w:szCs w:val="18"/>
                <w:vertAlign w:val="superscript"/>
              </w:rPr>
              <w:t>ab</w:t>
            </w:r>
          </w:p>
        </w:tc>
        <w:tc>
          <w:tcPr>
            <w:tcW w:w="1428" w:type="dxa"/>
            <w:shd w:val="clear" w:color="auto" w:fill="auto"/>
          </w:tcPr>
          <w:p w14:paraId="0445679F"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6.94 ± 1.39 </w:t>
            </w:r>
            <w:r w:rsidRPr="00D200EB">
              <w:rPr>
                <w:rFonts w:ascii="Arial" w:hAnsi="Arial" w:cs="Arial"/>
                <w:sz w:val="18"/>
                <w:szCs w:val="18"/>
                <w:vertAlign w:val="superscript"/>
              </w:rPr>
              <w:t>c</w:t>
            </w:r>
          </w:p>
        </w:tc>
        <w:tc>
          <w:tcPr>
            <w:tcW w:w="1379" w:type="dxa"/>
            <w:shd w:val="clear" w:color="auto" w:fill="auto"/>
          </w:tcPr>
          <w:p w14:paraId="75A4E652"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6.94 ± 1.44 </w:t>
            </w:r>
            <w:r w:rsidRPr="00D200EB">
              <w:rPr>
                <w:rFonts w:ascii="Arial" w:hAnsi="Arial" w:cs="Arial"/>
                <w:sz w:val="18"/>
                <w:szCs w:val="18"/>
                <w:vertAlign w:val="superscript"/>
              </w:rPr>
              <w:t>b</w:t>
            </w:r>
          </w:p>
        </w:tc>
        <w:tc>
          <w:tcPr>
            <w:tcW w:w="1561" w:type="dxa"/>
            <w:shd w:val="clear" w:color="auto" w:fill="auto"/>
          </w:tcPr>
          <w:p w14:paraId="5224D465"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6.38 ± 1.59 </w:t>
            </w:r>
            <w:r w:rsidRPr="00D200EB">
              <w:rPr>
                <w:rFonts w:ascii="Arial" w:hAnsi="Arial" w:cs="Arial"/>
                <w:sz w:val="18"/>
                <w:szCs w:val="18"/>
                <w:vertAlign w:val="superscript"/>
              </w:rPr>
              <w:t>b</w:t>
            </w:r>
          </w:p>
        </w:tc>
      </w:tr>
      <w:tr w:rsidR="00D200EB" w:rsidRPr="00D200EB" w14:paraId="4A54A95E" w14:textId="77777777" w:rsidTr="00CB10CC">
        <w:tc>
          <w:tcPr>
            <w:tcW w:w="1555" w:type="dxa"/>
            <w:vMerge/>
            <w:shd w:val="clear" w:color="auto" w:fill="auto"/>
          </w:tcPr>
          <w:p w14:paraId="7789AE6B" w14:textId="77777777" w:rsidR="00D200EB" w:rsidRPr="00D200EB" w:rsidRDefault="00D200EB" w:rsidP="00D200EB">
            <w:pPr>
              <w:spacing w:after="0"/>
              <w:jc w:val="both"/>
              <w:rPr>
                <w:rFonts w:ascii="Arial" w:hAnsi="Arial" w:cs="Arial"/>
                <w:sz w:val="18"/>
                <w:szCs w:val="18"/>
              </w:rPr>
            </w:pPr>
          </w:p>
        </w:tc>
        <w:tc>
          <w:tcPr>
            <w:tcW w:w="992" w:type="dxa"/>
            <w:shd w:val="clear" w:color="auto" w:fill="auto"/>
          </w:tcPr>
          <w:p w14:paraId="77F543B7"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6%</w:t>
            </w:r>
          </w:p>
        </w:tc>
        <w:tc>
          <w:tcPr>
            <w:tcW w:w="1559" w:type="dxa"/>
            <w:shd w:val="clear" w:color="auto" w:fill="auto"/>
          </w:tcPr>
          <w:p w14:paraId="1733C5A2"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6.69 ± 1.49 </w:t>
            </w:r>
            <w:r w:rsidRPr="00D200EB">
              <w:rPr>
                <w:rFonts w:ascii="Arial" w:hAnsi="Arial" w:cs="Arial"/>
                <w:sz w:val="18"/>
                <w:szCs w:val="18"/>
                <w:vertAlign w:val="superscript"/>
              </w:rPr>
              <w:t>ab</w:t>
            </w:r>
          </w:p>
        </w:tc>
        <w:tc>
          <w:tcPr>
            <w:tcW w:w="1428" w:type="dxa"/>
            <w:shd w:val="clear" w:color="auto" w:fill="auto"/>
          </w:tcPr>
          <w:p w14:paraId="38319EF6"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6.75 ± 1.65 </w:t>
            </w:r>
            <w:proofErr w:type="spellStart"/>
            <w:r w:rsidRPr="00D200EB">
              <w:rPr>
                <w:rFonts w:ascii="Arial" w:hAnsi="Arial" w:cs="Arial"/>
                <w:sz w:val="18"/>
                <w:szCs w:val="18"/>
                <w:vertAlign w:val="superscript"/>
              </w:rPr>
              <w:t>bc</w:t>
            </w:r>
            <w:proofErr w:type="spellEnd"/>
          </w:p>
        </w:tc>
        <w:tc>
          <w:tcPr>
            <w:tcW w:w="1379" w:type="dxa"/>
            <w:shd w:val="clear" w:color="auto" w:fill="auto"/>
          </w:tcPr>
          <w:p w14:paraId="62AC054D"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6.19 ± 1.72 </w:t>
            </w:r>
            <w:r w:rsidRPr="00D200EB">
              <w:rPr>
                <w:rFonts w:ascii="Arial" w:hAnsi="Arial" w:cs="Arial"/>
                <w:sz w:val="18"/>
                <w:szCs w:val="18"/>
                <w:vertAlign w:val="superscript"/>
              </w:rPr>
              <w:t>b</w:t>
            </w:r>
          </w:p>
        </w:tc>
        <w:tc>
          <w:tcPr>
            <w:tcW w:w="1561" w:type="dxa"/>
            <w:shd w:val="clear" w:color="auto" w:fill="auto"/>
          </w:tcPr>
          <w:p w14:paraId="7C54552D"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6.38 ± 1.36 </w:t>
            </w:r>
            <w:r w:rsidRPr="00D200EB">
              <w:rPr>
                <w:rFonts w:ascii="Arial" w:hAnsi="Arial" w:cs="Arial"/>
                <w:sz w:val="18"/>
                <w:szCs w:val="18"/>
                <w:vertAlign w:val="superscript"/>
              </w:rPr>
              <w:t>b</w:t>
            </w:r>
          </w:p>
        </w:tc>
      </w:tr>
      <w:tr w:rsidR="00D200EB" w:rsidRPr="00D200EB" w14:paraId="4ACCC435" w14:textId="77777777" w:rsidTr="00CB10CC">
        <w:tc>
          <w:tcPr>
            <w:tcW w:w="1555" w:type="dxa"/>
            <w:vMerge/>
            <w:shd w:val="clear" w:color="auto" w:fill="auto"/>
          </w:tcPr>
          <w:p w14:paraId="2CF2451B" w14:textId="77777777" w:rsidR="00D200EB" w:rsidRPr="00D200EB" w:rsidRDefault="00D200EB" w:rsidP="00D200EB">
            <w:pPr>
              <w:spacing w:after="0"/>
              <w:jc w:val="both"/>
              <w:rPr>
                <w:rFonts w:ascii="Arial" w:hAnsi="Arial" w:cs="Arial"/>
                <w:sz w:val="18"/>
                <w:szCs w:val="18"/>
              </w:rPr>
            </w:pPr>
          </w:p>
        </w:tc>
        <w:tc>
          <w:tcPr>
            <w:tcW w:w="992" w:type="dxa"/>
            <w:shd w:val="clear" w:color="auto" w:fill="auto"/>
          </w:tcPr>
          <w:p w14:paraId="6551DAFF"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9%</w:t>
            </w:r>
          </w:p>
        </w:tc>
        <w:tc>
          <w:tcPr>
            <w:tcW w:w="1559" w:type="dxa"/>
            <w:shd w:val="clear" w:color="auto" w:fill="auto"/>
          </w:tcPr>
          <w:p w14:paraId="104B5FB3"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6.44 ± 1.46 </w:t>
            </w:r>
            <w:r w:rsidRPr="00D200EB">
              <w:rPr>
                <w:rFonts w:ascii="Arial" w:hAnsi="Arial" w:cs="Arial"/>
                <w:sz w:val="18"/>
                <w:szCs w:val="18"/>
                <w:vertAlign w:val="superscript"/>
              </w:rPr>
              <w:t>a</w:t>
            </w:r>
          </w:p>
        </w:tc>
        <w:tc>
          <w:tcPr>
            <w:tcW w:w="1428" w:type="dxa"/>
            <w:shd w:val="clear" w:color="auto" w:fill="auto"/>
          </w:tcPr>
          <w:p w14:paraId="36A3218E"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6.13 ± 1.71 </w:t>
            </w:r>
            <w:proofErr w:type="spellStart"/>
            <w:r w:rsidRPr="00D200EB">
              <w:rPr>
                <w:rFonts w:ascii="Arial" w:hAnsi="Arial" w:cs="Arial"/>
                <w:sz w:val="18"/>
                <w:szCs w:val="18"/>
                <w:vertAlign w:val="superscript"/>
              </w:rPr>
              <w:t>abc</w:t>
            </w:r>
            <w:proofErr w:type="spellEnd"/>
          </w:p>
        </w:tc>
        <w:tc>
          <w:tcPr>
            <w:tcW w:w="1379" w:type="dxa"/>
            <w:shd w:val="clear" w:color="auto" w:fill="auto"/>
          </w:tcPr>
          <w:p w14:paraId="2B4B2206"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4.81 ± 1.38 </w:t>
            </w:r>
            <w:r w:rsidRPr="00D200EB">
              <w:rPr>
                <w:rFonts w:ascii="Arial" w:hAnsi="Arial" w:cs="Arial"/>
                <w:sz w:val="18"/>
                <w:szCs w:val="18"/>
                <w:vertAlign w:val="superscript"/>
              </w:rPr>
              <w:t>a</w:t>
            </w:r>
          </w:p>
        </w:tc>
        <w:tc>
          <w:tcPr>
            <w:tcW w:w="1561" w:type="dxa"/>
            <w:shd w:val="clear" w:color="auto" w:fill="auto"/>
          </w:tcPr>
          <w:p w14:paraId="7C65070F"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 xml:space="preserve">5.06 ± 1.24 </w:t>
            </w:r>
            <w:r w:rsidRPr="00D200EB">
              <w:rPr>
                <w:rFonts w:ascii="Arial" w:hAnsi="Arial" w:cs="Arial"/>
                <w:sz w:val="18"/>
                <w:szCs w:val="18"/>
                <w:vertAlign w:val="superscript"/>
              </w:rPr>
              <w:t>a</w:t>
            </w:r>
          </w:p>
        </w:tc>
      </w:tr>
      <w:tr w:rsidR="00D200EB" w:rsidRPr="00D200EB" w14:paraId="6223D2A7" w14:textId="77777777" w:rsidTr="00CB10CC">
        <w:tc>
          <w:tcPr>
            <w:tcW w:w="1555" w:type="dxa"/>
            <w:vMerge w:val="restart"/>
            <w:shd w:val="clear" w:color="auto" w:fill="auto"/>
          </w:tcPr>
          <w:p w14:paraId="2C90058A" w14:textId="77777777" w:rsidR="00D200EB" w:rsidRPr="00D200EB" w:rsidRDefault="00D200EB" w:rsidP="00D200EB">
            <w:pPr>
              <w:spacing w:after="0"/>
              <w:jc w:val="both"/>
              <w:rPr>
                <w:rFonts w:ascii="Arial" w:hAnsi="Arial" w:cs="Arial"/>
                <w:sz w:val="18"/>
                <w:szCs w:val="18"/>
              </w:rPr>
            </w:pPr>
            <w:r w:rsidRPr="00D200EB">
              <w:rPr>
                <w:rFonts w:ascii="Arial" w:hAnsi="Arial" w:cs="Arial"/>
                <w:sz w:val="18"/>
                <w:szCs w:val="18"/>
              </w:rPr>
              <w:t>Concentration jack bean sprout protein isolates</w:t>
            </w:r>
          </w:p>
        </w:tc>
        <w:tc>
          <w:tcPr>
            <w:tcW w:w="992" w:type="dxa"/>
            <w:shd w:val="clear" w:color="auto" w:fill="auto"/>
          </w:tcPr>
          <w:p w14:paraId="2C314245"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3%</w:t>
            </w:r>
          </w:p>
        </w:tc>
        <w:tc>
          <w:tcPr>
            <w:tcW w:w="1559" w:type="dxa"/>
            <w:shd w:val="clear" w:color="auto" w:fill="auto"/>
          </w:tcPr>
          <w:p w14:paraId="78C82150"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7.50 ± 1.03 </w:t>
            </w:r>
            <w:r w:rsidRPr="00D200EB">
              <w:rPr>
                <w:rFonts w:ascii="Arial" w:hAnsi="Arial" w:cs="Arial"/>
                <w:sz w:val="18"/>
                <w:szCs w:val="18"/>
                <w:vertAlign w:val="superscript"/>
              </w:rPr>
              <w:t>b</w:t>
            </w:r>
          </w:p>
        </w:tc>
        <w:tc>
          <w:tcPr>
            <w:tcW w:w="1428" w:type="dxa"/>
            <w:shd w:val="clear" w:color="auto" w:fill="auto"/>
          </w:tcPr>
          <w:p w14:paraId="30B2E882"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6.75 ± 1.98 </w:t>
            </w:r>
            <w:proofErr w:type="spellStart"/>
            <w:r w:rsidRPr="00D200EB">
              <w:rPr>
                <w:rFonts w:ascii="Arial" w:hAnsi="Arial" w:cs="Arial"/>
                <w:sz w:val="18"/>
                <w:szCs w:val="18"/>
                <w:vertAlign w:val="superscript"/>
              </w:rPr>
              <w:t>bc</w:t>
            </w:r>
            <w:proofErr w:type="spellEnd"/>
          </w:p>
        </w:tc>
        <w:tc>
          <w:tcPr>
            <w:tcW w:w="1379" w:type="dxa"/>
            <w:shd w:val="clear" w:color="auto" w:fill="auto"/>
          </w:tcPr>
          <w:p w14:paraId="5A8E932C"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6.69 ± 1.49 </w:t>
            </w:r>
            <w:r w:rsidRPr="00D200EB">
              <w:rPr>
                <w:rFonts w:ascii="Arial" w:hAnsi="Arial" w:cs="Arial"/>
                <w:sz w:val="18"/>
                <w:szCs w:val="18"/>
                <w:vertAlign w:val="superscript"/>
              </w:rPr>
              <w:t>b</w:t>
            </w:r>
          </w:p>
        </w:tc>
        <w:tc>
          <w:tcPr>
            <w:tcW w:w="1561" w:type="dxa"/>
            <w:shd w:val="clear" w:color="auto" w:fill="auto"/>
          </w:tcPr>
          <w:p w14:paraId="2AB0F7EC"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7.06 ± 1.34 </w:t>
            </w:r>
            <w:r w:rsidRPr="00D200EB">
              <w:rPr>
                <w:rFonts w:ascii="Arial" w:hAnsi="Arial" w:cs="Arial"/>
                <w:sz w:val="18"/>
                <w:szCs w:val="18"/>
                <w:vertAlign w:val="superscript"/>
              </w:rPr>
              <w:t>b</w:t>
            </w:r>
          </w:p>
        </w:tc>
      </w:tr>
      <w:tr w:rsidR="00D200EB" w:rsidRPr="00D200EB" w14:paraId="6B28AF38" w14:textId="77777777" w:rsidTr="00CB10CC">
        <w:tc>
          <w:tcPr>
            <w:tcW w:w="1555" w:type="dxa"/>
            <w:vMerge/>
            <w:shd w:val="clear" w:color="auto" w:fill="auto"/>
          </w:tcPr>
          <w:p w14:paraId="13553A2C" w14:textId="77777777" w:rsidR="00D200EB" w:rsidRPr="00D200EB" w:rsidRDefault="00D200EB" w:rsidP="00D200EB">
            <w:pPr>
              <w:spacing w:after="0"/>
              <w:jc w:val="both"/>
              <w:rPr>
                <w:rFonts w:ascii="Arial" w:hAnsi="Arial" w:cs="Arial"/>
                <w:sz w:val="18"/>
                <w:szCs w:val="18"/>
              </w:rPr>
            </w:pPr>
          </w:p>
        </w:tc>
        <w:tc>
          <w:tcPr>
            <w:tcW w:w="992" w:type="dxa"/>
            <w:shd w:val="clear" w:color="auto" w:fill="auto"/>
          </w:tcPr>
          <w:p w14:paraId="47A553DF"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6%</w:t>
            </w:r>
          </w:p>
        </w:tc>
        <w:tc>
          <w:tcPr>
            <w:tcW w:w="1559" w:type="dxa"/>
            <w:shd w:val="clear" w:color="auto" w:fill="auto"/>
          </w:tcPr>
          <w:p w14:paraId="2C8F5A18"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6.69 ± 1.74 </w:t>
            </w:r>
            <w:r w:rsidRPr="00D200EB">
              <w:rPr>
                <w:rFonts w:ascii="Arial" w:hAnsi="Arial" w:cs="Arial"/>
                <w:sz w:val="18"/>
                <w:szCs w:val="18"/>
                <w:vertAlign w:val="superscript"/>
              </w:rPr>
              <w:t>ab</w:t>
            </w:r>
          </w:p>
        </w:tc>
        <w:tc>
          <w:tcPr>
            <w:tcW w:w="1428" w:type="dxa"/>
            <w:shd w:val="clear" w:color="auto" w:fill="auto"/>
          </w:tcPr>
          <w:p w14:paraId="12801A85"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5.81 ± 1.91 </w:t>
            </w:r>
            <w:r w:rsidRPr="00D200EB">
              <w:rPr>
                <w:rFonts w:ascii="Arial" w:hAnsi="Arial" w:cs="Arial"/>
                <w:sz w:val="18"/>
                <w:szCs w:val="18"/>
                <w:vertAlign w:val="superscript"/>
              </w:rPr>
              <w:t>ab</w:t>
            </w:r>
          </w:p>
        </w:tc>
        <w:tc>
          <w:tcPr>
            <w:tcW w:w="1379" w:type="dxa"/>
            <w:shd w:val="clear" w:color="auto" w:fill="auto"/>
          </w:tcPr>
          <w:p w14:paraId="578624F3"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4.44 ± 1.86 </w:t>
            </w:r>
            <w:r w:rsidRPr="00D200EB">
              <w:rPr>
                <w:rFonts w:ascii="Arial" w:hAnsi="Arial" w:cs="Arial"/>
                <w:sz w:val="18"/>
                <w:szCs w:val="18"/>
                <w:vertAlign w:val="superscript"/>
              </w:rPr>
              <w:t>a</w:t>
            </w:r>
          </w:p>
        </w:tc>
        <w:tc>
          <w:tcPr>
            <w:tcW w:w="1561" w:type="dxa"/>
            <w:shd w:val="clear" w:color="auto" w:fill="auto"/>
          </w:tcPr>
          <w:p w14:paraId="504466CD"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5.00 ± 1.79 </w:t>
            </w:r>
            <w:r w:rsidRPr="00D200EB">
              <w:rPr>
                <w:rFonts w:ascii="Arial" w:hAnsi="Arial" w:cs="Arial"/>
                <w:sz w:val="18"/>
                <w:szCs w:val="18"/>
                <w:vertAlign w:val="superscript"/>
              </w:rPr>
              <w:t>a</w:t>
            </w:r>
          </w:p>
        </w:tc>
      </w:tr>
      <w:tr w:rsidR="00D200EB" w:rsidRPr="00D200EB" w14:paraId="4753B2A6" w14:textId="77777777" w:rsidTr="00CB10CC">
        <w:tc>
          <w:tcPr>
            <w:tcW w:w="1555" w:type="dxa"/>
            <w:vMerge/>
            <w:shd w:val="clear" w:color="auto" w:fill="auto"/>
          </w:tcPr>
          <w:p w14:paraId="12D6F500" w14:textId="77777777" w:rsidR="00D200EB" w:rsidRPr="00D200EB" w:rsidRDefault="00D200EB" w:rsidP="00D200EB">
            <w:pPr>
              <w:spacing w:after="0"/>
              <w:jc w:val="both"/>
              <w:rPr>
                <w:rFonts w:ascii="Arial" w:hAnsi="Arial" w:cs="Arial"/>
                <w:sz w:val="18"/>
                <w:szCs w:val="18"/>
              </w:rPr>
            </w:pPr>
          </w:p>
        </w:tc>
        <w:tc>
          <w:tcPr>
            <w:tcW w:w="992" w:type="dxa"/>
            <w:shd w:val="clear" w:color="auto" w:fill="auto"/>
          </w:tcPr>
          <w:p w14:paraId="5B81CC00"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9%</w:t>
            </w:r>
          </w:p>
        </w:tc>
        <w:tc>
          <w:tcPr>
            <w:tcW w:w="1559" w:type="dxa"/>
            <w:shd w:val="clear" w:color="auto" w:fill="auto"/>
          </w:tcPr>
          <w:p w14:paraId="1D7C1563"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6.31 ± 1.89 </w:t>
            </w:r>
            <w:r w:rsidRPr="00D200EB">
              <w:rPr>
                <w:rFonts w:ascii="Arial" w:hAnsi="Arial" w:cs="Arial"/>
                <w:sz w:val="18"/>
                <w:szCs w:val="18"/>
                <w:vertAlign w:val="superscript"/>
              </w:rPr>
              <w:t>a</w:t>
            </w:r>
          </w:p>
        </w:tc>
        <w:tc>
          <w:tcPr>
            <w:tcW w:w="1428" w:type="dxa"/>
            <w:shd w:val="clear" w:color="auto" w:fill="auto"/>
          </w:tcPr>
          <w:p w14:paraId="3C4D3455"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5.63 ± 1.93 </w:t>
            </w:r>
            <w:r w:rsidRPr="00D200EB">
              <w:rPr>
                <w:rFonts w:ascii="Arial" w:hAnsi="Arial" w:cs="Arial"/>
                <w:sz w:val="18"/>
                <w:szCs w:val="18"/>
                <w:vertAlign w:val="superscript"/>
              </w:rPr>
              <w:t>a</w:t>
            </w:r>
          </w:p>
        </w:tc>
        <w:tc>
          <w:tcPr>
            <w:tcW w:w="1379" w:type="dxa"/>
            <w:shd w:val="clear" w:color="auto" w:fill="auto"/>
          </w:tcPr>
          <w:p w14:paraId="78DD71A6"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4.50 ± 1.90 </w:t>
            </w:r>
            <w:r w:rsidRPr="00D200EB">
              <w:rPr>
                <w:rFonts w:ascii="Arial" w:hAnsi="Arial" w:cs="Arial"/>
                <w:sz w:val="18"/>
                <w:szCs w:val="18"/>
                <w:vertAlign w:val="superscript"/>
              </w:rPr>
              <w:t>a</w:t>
            </w:r>
          </w:p>
        </w:tc>
        <w:tc>
          <w:tcPr>
            <w:tcW w:w="1561" w:type="dxa"/>
            <w:shd w:val="clear" w:color="auto" w:fill="auto"/>
          </w:tcPr>
          <w:p w14:paraId="625DE62A" w14:textId="77777777" w:rsidR="00D200EB" w:rsidRPr="00D200EB" w:rsidRDefault="00D200EB" w:rsidP="00D200EB">
            <w:pPr>
              <w:spacing w:after="0"/>
              <w:jc w:val="center"/>
              <w:rPr>
                <w:rFonts w:ascii="Arial" w:hAnsi="Arial" w:cs="Arial"/>
                <w:sz w:val="18"/>
                <w:szCs w:val="18"/>
                <w:vertAlign w:val="superscript"/>
              </w:rPr>
            </w:pPr>
            <w:r w:rsidRPr="00D200EB">
              <w:rPr>
                <w:rFonts w:ascii="Arial" w:hAnsi="Arial" w:cs="Arial"/>
                <w:sz w:val="18"/>
                <w:szCs w:val="18"/>
              </w:rPr>
              <w:t xml:space="preserve">5.13 ± 1.96 </w:t>
            </w:r>
            <w:r w:rsidRPr="00D200EB">
              <w:rPr>
                <w:rFonts w:ascii="Arial" w:hAnsi="Arial" w:cs="Arial"/>
                <w:sz w:val="18"/>
                <w:szCs w:val="18"/>
                <w:vertAlign w:val="superscript"/>
              </w:rPr>
              <w:t>a</w:t>
            </w:r>
          </w:p>
        </w:tc>
      </w:tr>
      <w:tr w:rsidR="00D200EB" w:rsidRPr="00D200EB" w14:paraId="3D50A4F7" w14:textId="77777777" w:rsidTr="00CB10CC">
        <w:tc>
          <w:tcPr>
            <w:tcW w:w="2547" w:type="dxa"/>
            <w:gridSpan w:val="2"/>
            <w:shd w:val="clear" w:color="auto" w:fill="auto"/>
          </w:tcPr>
          <w:p w14:paraId="70F95887"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Cow milk (0% jack bean seed or sprout protein isolates)</w:t>
            </w:r>
          </w:p>
        </w:tc>
        <w:tc>
          <w:tcPr>
            <w:tcW w:w="1559" w:type="dxa"/>
            <w:shd w:val="clear" w:color="auto" w:fill="auto"/>
          </w:tcPr>
          <w:p w14:paraId="28C62529"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 xml:space="preserve">7.31 ± 0.95 </w:t>
            </w:r>
            <w:r w:rsidRPr="00D200EB">
              <w:rPr>
                <w:rFonts w:ascii="Arial" w:hAnsi="Arial" w:cs="Arial"/>
                <w:sz w:val="18"/>
                <w:szCs w:val="18"/>
                <w:vertAlign w:val="superscript"/>
              </w:rPr>
              <w:t>b</w:t>
            </w:r>
          </w:p>
        </w:tc>
        <w:tc>
          <w:tcPr>
            <w:tcW w:w="1428" w:type="dxa"/>
            <w:shd w:val="clear" w:color="auto" w:fill="auto"/>
          </w:tcPr>
          <w:p w14:paraId="548C61F2"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 xml:space="preserve">6.81 ± 0.75 </w:t>
            </w:r>
            <w:r w:rsidRPr="00D200EB">
              <w:rPr>
                <w:rFonts w:ascii="Arial" w:hAnsi="Arial" w:cs="Arial"/>
                <w:sz w:val="18"/>
                <w:szCs w:val="18"/>
                <w:vertAlign w:val="superscript"/>
              </w:rPr>
              <w:t>c</w:t>
            </w:r>
          </w:p>
        </w:tc>
        <w:tc>
          <w:tcPr>
            <w:tcW w:w="1379" w:type="dxa"/>
            <w:shd w:val="clear" w:color="auto" w:fill="auto"/>
          </w:tcPr>
          <w:p w14:paraId="289668C4"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 xml:space="preserve">6.69 ± 1.14 </w:t>
            </w:r>
            <w:r w:rsidRPr="00D200EB">
              <w:rPr>
                <w:rFonts w:ascii="Arial" w:hAnsi="Arial" w:cs="Arial"/>
                <w:sz w:val="18"/>
                <w:szCs w:val="18"/>
                <w:vertAlign w:val="superscript"/>
              </w:rPr>
              <w:t>b</w:t>
            </w:r>
          </w:p>
        </w:tc>
        <w:tc>
          <w:tcPr>
            <w:tcW w:w="1561" w:type="dxa"/>
            <w:shd w:val="clear" w:color="auto" w:fill="auto"/>
          </w:tcPr>
          <w:p w14:paraId="2D3DF79A" w14:textId="77777777" w:rsidR="00D200EB" w:rsidRPr="00D200EB" w:rsidRDefault="00D200EB" w:rsidP="00D200EB">
            <w:pPr>
              <w:spacing w:after="0"/>
              <w:jc w:val="center"/>
              <w:rPr>
                <w:rFonts w:ascii="Arial" w:hAnsi="Arial" w:cs="Arial"/>
                <w:sz w:val="18"/>
                <w:szCs w:val="18"/>
              </w:rPr>
            </w:pPr>
            <w:r w:rsidRPr="00D200EB">
              <w:rPr>
                <w:rFonts w:ascii="Arial" w:hAnsi="Arial" w:cs="Arial"/>
                <w:sz w:val="18"/>
                <w:szCs w:val="18"/>
              </w:rPr>
              <w:t xml:space="preserve">7.00 ± 1.21 </w:t>
            </w:r>
            <w:r w:rsidRPr="00D200EB">
              <w:rPr>
                <w:rFonts w:ascii="Arial" w:hAnsi="Arial" w:cs="Arial"/>
                <w:sz w:val="18"/>
                <w:szCs w:val="18"/>
                <w:vertAlign w:val="superscript"/>
              </w:rPr>
              <w:t>b</w:t>
            </w:r>
          </w:p>
        </w:tc>
      </w:tr>
    </w:tbl>
    <w:p w14:paraId="59D55F49" w14:textId="2A0C94F7" w:rsidR="00D200EB" w:rsidRDefault="00D200EB" w:rsidP="00D200EB">
      <w:pPr>
        <w:spacing w:after="0"/>
        <w:jc w:val="both"/>
        <w:rPr>
          <w:rFonts w:ascii="Arial" w:hAnsi="Arial" w:cs="Arial"/>
          <w:sz w:val="18"/>
          <w:szCs w:val="18"/>
        </w:rPr>
      </w:pPr>
      <w:r w:rsidRPr="00D200EB">
        <w:rPr>
          <w:rFonts w:ascii="Arial" w:hAnsi="Arial" w:cs="Arial"/>
          <w:sz w:val="18"/>
          <w:szCs w:val="18"/>
        </w:rPr>
        <w:t>Note: numbers followed by the same letters in the same column are not significantly different at 95% confidence level and vice versa. * Score scale 1: Most dislike, 2: Very dislike, 3: Dislike, 4: Somewhat dislike, 5: Neutral, 6: Somewhat like, 7: Like, 8: Very like and 9: Most like</w:t>
      </w:r>
    </w:p>
    <w:p w14:paraId="3FBBA05F" w14:textId="1C0431C8" w:rsidR="00D200EB" w:rsidRDefault="00D200EB" w:rsidP="00D200EB">
      <w:pPr>
        <w:spacing w:after="0"/>
        <w:jc w:val="both"/>
        <w:rPr>
          <w:rFonts w:ascii="Arial" w:hAnsi="Arial" w:cs="Arial"/>
          <w:sz w:val="18"/>
          <w:szCs w:val="18"/>
        </w:rPr>
      </w:pPr>
    </w:p>
    <w:p w14:paraId="2CA89BAB" w14:textId="77777777" w:rsidR="00D200EB" w:rsidRPr="00D200EB" w:rsidRDefault="00D200EB" w:rsidP="00D200EB">
      <w:pPr>
        <w:spacing w:after="120" w:line="240" w:lineRule="auto"/>
        <w:jc w:val="both"/>
        <w:rPr>
          <w:rFonts w:ascii="Arial" w:hAnsi="Arial" w:cs="Arial"/>
          <w:sz w:val="18"/>
          <w:szCs w:val="18"/>
        </w:rPr>
      </w:pPr>
      <w:r w:rsidRPr="00D200EB">
        <w:rPr>
          <w:rFonts w:ascii="Arial" w:hAnsi="Arial" w:cs="Arial"/>
          <w:b/>
          <w:bCs/>
          <w:sz w:val="18"/>
          <w:szCs w:val="18"/>
        </w:rPr>
        <w:lastRenderedPageBreak/>
        <w:t>Table 3</w:t>
      </w:r>
      <w:r w:rsidRPr="00D200EB">
        <w:rPr>
          <w:rFonts w:ascii="Arial" w:hAnsi="Arial" w:cs="Arial"/>
          <w:sz w:val="18"/>
          <w:szCs w:val="18"/>
        </w:rPr>
        <w:t xml:space="preserve"> Amino acid profile of cow milk, cow milk plus 3% jack bean seed and sprout protein isolates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798"/>
        <w:gridCol w:w="1813"/>
        <w:gridCol w:w="1813"/>
      </w:tblGrid>
      <w:tr w:rsidR="00D200EB" w:rsidRPr="00D200EB" w14:paraId="5CA03FB0" w14:textId="77777777" w:rsidTr="00CB10CC">
        <w:tc>
          <w:tcPr>
            <w:tcW w:w="2123" w:type="dxa"/>
            <w:vMerge w:val="restart"/>
            <w:shd w:val="clear" w:color="auto" w:fill="auto"/>
          </w:tcPr>
          <w:p w14:paraId="5B68BF98" w14:textId="77777777" w:rsidR="00D200EB" w:rsidRPr="00D200EB" w:rsidRDefault="00D200EB" w:rsidP="00D200EB">
            <w:pPr>
              <w:spacing w:after="0" w:line="240" w:lineRule="auto"/>
              <w:jc w:val="center"/>
              <w:rPr>
                <w:rFonts w:ascii="Arial" w:hAnsi="Arial" w:cs="Arial"/>
                <w:b/>
                <w:bCs/>
                <w:sz w:val="18"/>
                <w:szCs w:val="18"/>
              </w:rPr>
            </w:pPr>
            <w:r w:rsidRPr="00D200EB">
              <w:rPr>
                <w:rFonts w:ascii="Arial" w:hAnsi="Arial" w:cs="Arial"/>
                <w:b/>
                <w:bCs/>
                <w:sz w:val="18"/>
                <w:szCs w:val="18"/>
              </w:rPr>
              <w:t>Amino acids type</w:t>
            </w:r>
          </w:p>
        </w:tc>
        <w:tc>
          <w:tcPr>
            <w:tcW w:w="6371" w:type="dxa"/>
            <w:gridSpan w:val="3"/>
            <w:shd w:val="clear" w:color="auto" w:fill="auto"/>
          </w:tcPr>
          <w:p w14:paraId="5C8B0734" w14:textId="77777777" w:rsidR="00D200EB" w:rsidRPr="00D200EB" w:rsidRDefault="00D200EB" w:rsidP="00D200EB">
            <w:pPr>
              <w:spacing w:after="0" w:line="240" w:lineRule="auto"/>
              <w:jc w:val="center"/>
              <w:rPr>
                <w:rFonts w:ascii="Arial" w:hAnsi="Arial" w:cs="Arial"/>
                <w:b/>
                <w:bCs/>
                <w:sz w:val="18"/>
                <w:szCs w:val="18"/>
              </w:rPr>
            </w:pPr>
            <w:r w:rsidRPr="00D200EB">
              <w:rPr>
                <w:rFonts w:ascii="Arial" w:hAnsi="Arial" w:cs="Arial"/>
                <w:b/>
                <w:bCs/>
                <w:sz w:val="18"/>
                <w:szCs w:val="18"/>
              </w:rPr>
              <w:t>Amino Acid Content (%)</w:t>
            </w:r>
          </w:p>
        </w:tc>
      </w:tr>
      <w:tr w:rsidR="00D200EB" w:rsidRPr="00D200EB" w14:paraId="69E52432" w14:textId="77777777" w:rsidTr="00CB10CC">
        <w:tc>
          <w:tcPr>
            <w:tcW w:w="2123" w:type="dxa"/>
            <w:vMerge/>
            <w:shd w:val="clear" w:color="auto" w:fill="auto"/>
            <w:vAlign w:val="center"/>
          </w:tcPr>
          <w:p w14:paraId="0AB82F10" w14:textId="77777777" w:rsidR="00D200EB" w:rsidRPr="00D200EB" w:rsidRDefault="00D200EB" w:rsidP="00D200EB">
            <w:pPr>
              <w:spacing w:after="0" w:line="240" w:lineRule="auto"/>
              <w:jc w:val="center"/>
              <w:rPr>
                <w:rFonts w:ascii="Arial" w:hAnsi="Arial" w:cs="Arial"/>
                <w:b/>
                <w:bCs/>
                <w:sz w:val="18"/>
                <w:szCs w:val="18"/>
              </w:rPr>
            </w:pPr>
          </w:p>
        </w:tc>
        <w:tc>
          <w:tcPr>
            <w:tcW w:w="2123" w:type="dxa"/>
            <w:shd w:val="clear" w:color="auto" w:fill="auto"/>
          </w:tcPr>
          <w:p w14:paraId="56F23069" w14:textId="77777777" w:rsidR="00D200EB" w:rsidRPr="00D200EB" w:rsidRDefault="00D200EB" w:rsidP="00D200EB">
            <w:pPr>
              <w:spacing w:after="0" w:line="240" w:lineRule="auto"/>
              <w:jc w:val="center"/>
              <w:rPr>
                <w:rFonts w:ascii="Arial" w:hAnsi="Arial" w:cs="Arial"/>
                <w:b/>
                <w:bCs/>
                <w:sz w:val="18"/>
                <w:szCs w:val="18"/>
              </w:rPr>
            </w:pPr>
            <w:r w:rsidRPr="00D200EB">
              <w:rPr>
                <w:rFonts w:ascii="Arial" w:hAnsi="Arial" w:cs="Arial"/>
                <w:b/>
                <w:bCs/>
                <w:sz w:val="18"/>
                <w:szCs w:val="18"/>
              </w:rPr>
              <w:t>Cow milk</w:t>
            </w:r>
          </w:p>
        </w:tc>
        <w:tc>
          <w:tcPr>
            <w:tcW w:w="2124" w:type="dxa"/>
            <w:shd w:val="clear" w:color="auto" w:fill="auto"/>
          </w:tcPr>
          <w:p w14:paraId="2437FD72" w14:textId="77777777" w:rsidR="00D200EB" w:rsidRPr="00D200EB" w:rsidRDefault="00D200EB" w:rsidP="00D200EB">
            <w:pPr>
              <w:spacing w:after="0" w:line="240" w:lineRule="auto"/>
              <w:jc w:val="center"/>
              <w:rPr>
                <w:rFonts w:ascii="Arial" w:hAnsi="Arial" w:cs="Arial"/>
                <w:b/>
                <w:bCs/>
                <w:sz w:val="18"/>
                <w:szCs w:val="18"/>
              </w:rPr>
            </w:pPr>
            <w:r w:rsidRPr="00D200EB">
              <w:rPr>
                <w:rFonts w:ascii="Arial" w:hAnsi="Arial" w:cs="Arial"/>
                <w:b/>
                <w:bCs/>
                <w:sz w:val="18"/>
                <w:szCs w:val="18"/>
              </w:rPr>
              <w:t xml:space="preserve">Cow milk plus 3% jack bean seed protein isolate </w:t>
            </w:r>
          </w:p>
        </w:tc>
        <w:tc>
          <w:tcPr>
            <w:tcW w:w="2124" w:type="dxa"/>
            <w:shd w:val="clear" w:color="auto" w:fill="auto"/>
          </w:tcPr>
          <w:p w14:paraId="1302B4F7" w14:textId="77777777" w:rsidR="00D200EB" w:rsidRPr="00D200EB" w:rsidRDefault="00D200EB" w:rsidP="00D200EB">
            <w:pPr>
              <w:spacing w:after="0" w:line="240" w:lineRule="auto"/>
              <w:jc w:val="center"/>
              <w:rPr>
                <w:rFonts w:ascii="Arial" w:hAnsi="Arial" w:cs="Arial"/>
                <w:b/>
                <w:bCs/>
                <w:sz w:val="18"/>
                <w:szCs w:val="18"/>
              </w:rPr>
            </w:pPr>
            <w:r w:rsidRPr="00D200EB">
              <w:rPr>
                <w:rFonts w:ascii="Arial" w:hAnsi="Arial" w:cs="Arial"/>
                <w:b/>
                <w:bCs/>
                <w:sz w:val="18"/>
                <w:szCs w:val="18"/>
              </w:rPr>
              <w:t>Cow milk plus 3% jack bean sprout protein isolate</w:t>
            </w:r>
          </w:p>
        </w:tc>
      </w:tr>
      <w:tr w:rsidR="00D200EB" w:rsidRPr="00D200EB" w14:paraId="2659AD5E" w14:textId="77777777" w:rsidTr="00CB10CC">
        <w:tc>
          <w:tcPr>
            <w:tcW w:w="8494" w:type="dxa"/>
            <w:gridSpan w:val="4"/>
            <w:shd w:val="clear" w:color="auto" w:fill="auto"/>
            <w:vAlign w:val="center"/>
          </w:tcPr>
          <w:p w14:paraId="16AA8269" w14:textId="77777777" w:rsidR="00D200EB" w:rsidRPr="00D200EB" w:rsidRDefault="00D200EB" w:rsidP="00D200EB">
            <w:pPr>
              <w:spacing w:after="0" w:line="360" w:lineRule="auto"/>
              <w:jc w:val="both"/>
              <w:rPr>
                <w:rFonts w:ascii="Arial" w:hAnsi="Arial" w:cs="Arial"/>
                <w:b/>
                <w:bCs/>
                <w:sz w:val="18"/>
                <w:szCs w:val="18"/>
              </w:rPr>
            </w:pPr>
            <w:r w:rsidRPr="00D200EB">
              <w:rPr>
                <w:rFonts w:ascii="Arial" w:hAnsi="Arial" w:cs="Arial"/>
                <w:b/>
                <w:bCs/>
                <w:sz w:val="18"/>
                <w:szCs w:val="18"/>
              </w:rPr>
              <w:t>Non-essential amino acid</w:t>
            </w:r>
          </w:p>
        </w:tc>
      </w:tr>
      <w:tr w:rsidR="00D200EB" w:rsidRPr="00D200EB" w14:paraId="03F9D288" w14:textId="77777777" w:rsidTr="00CB10CC">
        <w:tc>
          <w:tcPr>
            <w:tcW w:w="2123" w:type="dxa"/>
            <w:shd w:val="clear" w:color="auto" w:fill="auto"/>
            <w:vAlign w:val="center"/>
          </w:tcPr>
          <w:p w14:paraId="595CC3F7"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L-Alanine</w:t>
            </w:r>
          </w:p>
        </w:tc>
        <w:tc>
          <w:tcPr>
            <w:tcW w:w="2123" w:type="dxa"/>
            <w:shd w:val="clear" w:color="auto" w:fill="auto"/>
          </w:tcPr>
          <w:p w14:paraId="56D6CC3F"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0.83 ± 0.0009 </w:t>
            </w:r>
            <w:r w:rsidRPr="00D200EB">
              <w:rPr>
                <w:rFonts w:ascii="Arial" w:hAnsi="Arial" w:cs="Arial"/>
                <w:sz w:val="18"/>
                <w:szCs w:val="18"/>
                <w:vertAlign w:val="superscript"/>
              </w:rPr>
              <w:t>a</w:t>
            </w:r>
          </w:p>
        </w:tc>
        <w:tc>
          <w:tcPr>
            <w:tcW w:w="2124" w:type="dxa"/>
            <w:shd w:val="clear" w:color="auto" w:fill="auto"/>
          </w:tcPr>
          <w:p w14:paraId="09666DD9"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0.87± 0.0030 </w:t>
            </w:r>
            <w:r w:rsidRPr="00D200EB">
              <w:rPr>
                <w:rFonts w:ascii="Arial" w:hAnsi="Arial" w:cs="Arial"/>
                <w:sz w:val="18"/>
                <w:szCs w:val="18"/>
                <w:vertAlign w:val="superscript"/>
              </w:rPr>
              <w:t>b</w:t>
            </w:r>
          </w:p>
        </w:tc>
        <w:tc>
          <w:tcPr>
            <w:tcW w:w="2124" w:type="dxa"/>
            <w:shd w:val="clear" w:color="auto" w:fill="auto"/>
          </w:tcPr>
          <w:p w14:paraId="3990D2F5"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0.92 ± 0.0012 </w:t>
            </w:r>
            <w:r w:rsidRPr="00D200EB">
              <w:rPr>
                <w:rFonts w:ascii="Arial" w:hAnsi="Arial" w:cs="Arial"/>
                <w:sz w:val="18"/>
                <w:szCs w:val="18"/>
                <w:vertAlign w:val="superscript"/>
              </w:rPr>
              <w:t>c</w:t>
            </w:r>
          </w:p>
        </w:tc>
      </w:tr>
      <w:tr w:rsidR="00D200EB" w:rsidRPr="00D200EB" w14:paraId="3ADB2C5C" w14:textId="77777777" w:rsidTr="00CB10CC">
        <w:tc>
          <w:tcPr>
            <w:tcW w:w="2123" w:type="dxa"/>
            <w:shd w:val="clear" w:color="auto" w:fill="auto"/>
            <w:vAlign w:val="center"/>
          </w:tcPr>
          <w:p w14:paraId="220E507F"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L-Arginine **</w:t>
            </w:r>
          </w:p>
        </w:tc>
        <w:tc>
          <w:tcPr>
            <w:tcW w:w="2123" w:type="dxa"/>
            <w:shd w:val="clear" w:color="auto" w:fill="auto"/>
          </w:tcPr>
          <w:p w14:paraId="1A32EE9B" w14:textId="77777777" w:rsidR="00D200EB" w:rsidRPr="00D200EB" w:rsidRDefault="00D200EB" w:rsidP="00D200EB">
            <w:pPr>
              <w:spacing w:after="0" w:line="360" w:lineRule="auto"/>
              <w:jc w:val="center"/>
              <w:rPr>
                <w:rFonts w:ascii="Arial" w:hAnsi="Arial" w:cs="Arial"/>
                <w:sz w:val="18"/>
                <w:szCs w:val="18"/>
                <w:vertAlign w:val="superscript"/>
              </w:rPr>
            </w:pPr>
            <w:r w:rsidRPr="00D200EB">
              <w:rPr>
                <w:rFonts w:ascii="Arial" w:hAnsi="Arial" w:cs="Arial"/>
                <w:sz w:val="18"/>
                <w:szCs w:val="18"/>
              </w:rPr>
              <w:t xml:space="preserve">0.85 ± 0.0006 </w:t>
            </w:r>
            <w:r w:rsidRPr="00D200EB">
              <w:rPr>
                <w:rFonts w:ascii="Arial" w:hAnsi="Arial" w:cs="Arial"/>
                <w:sz w:val="18"/>
                <w:szCs w:val="18"/>
                <w:vertAlign w:val="superscript"/>
              </w:rPr>
              <w:t>b</w:t>
            </w:r>
          </w:p>
        </w:tc>
        <w:tc>
          <w:tcPr>
            <w:tcW w:w="2124" w:type="dxa"/>
            <w:shd w:val="clear" w:color="auto" w:fill="auto"/>
          </w:tcPr>
          <w:p w14:paraId="2EF87B50" w14:textId="77777777" w:rsidR="00D200EB" w:rsidRPr="00D200EB" w:rsidRDefault="00D200EB" w:rsidP="00D200EB">
            <w:pPr>
              <w:spacing w:after="0" w:line="360" w:lineRule="auto"/>
              <w:jc w:val="center"/>
              <w:rPr>
                <w:rFonts w:ascii="Arial" w:hAnsi="Arial" w:cs="Arial"/>
                <w:sz w:val="18"/>
                <w:szCs w:val="18"/>
                <w:vertAlign w:val="superscript"/>
              </w:rPr>
            </w:pPr>
            <w:r w:rsidRPr="00D200EB">
              <w:rPr>
                <w:rFonts w:ascii="Arial" w:hAnsi="Arial" w:cs="Arial"/>
                <w:sz w:val="18"/>
                <w:szCs w:val="18"/>
              </w:rPr>
              <w:t xml:space="preserve">0.83 ± 0.0011 </w:t>
            </w:r>
            <w:r w:rsidRPr="00D200EB">
              <w:rPr>
                <w:rFonts w:ascii="Arial" w:hAnsi="Arial" w:cs="Arial"/>
                <w:sz w:val="18"/>
                <w:szCs w:val="18"/>
                <w:vertAlign w:val="superscript"/>
              </w:rPr>
              <w:t>a</w:t>
            </w:r>
          </w:p>
        </w:tc>
        <w:tc>
          <w:tcPr>
            <w:tcW w:w="2124" w:type="dxa"/>
            <w:shd w:val="clear" w:color="auto" w:fill="auto"/>
          </w:tcPr>
          <w:p w14:paraId="0D9F7F16" w14:textId="77777777" w:rsidR="00D200EB" w:rsidRPr="00D200EB" w:rsidRDefault="00D200EB" w:rsidP="00D200EB">
            <w:pPr>
              <w:spacing w:after="0" w:line="360" w:lineRule="auto"/>
              <w:jc w:val="center"/>
              <w:rPr>
                <w:rFonts w:ascii="Arial" w:hAnsi="Arial" w:cs="Arial"/>
                <w:sz w:val="18"/>
                <w:szCs w:val="18"/>
                <w:vertAlign w:val="superscript"/>
              </w:rPr>
            </w:pPr>
            <w:r w:rsidRPr="00D200EB">
              <w:rPr>
                <w:rFonts w:ascii="Arial" w:hAnsi="Arial" w:cs="Arial"/>
                <w:sz w:val="18"/>
                <w:szCs w:val="18"/>
              </w:rPr>
              <w:t xml:space="preserve">0.92 ± 0.0033 </w:t>
            </w:r>
            <w:r w:rsidRPr="00D200EB">
              <w:rPr>
                <w:rFonts w:ascii="Arial" w:hAnsi="Arial" w:cs="Arial"/>
                <w:sz w:val="18"/>
                <w:szCs w:val="18"/>
                <w:vertAlign w:val="superscript"/>
              </w:rPr>
              <w:t>c</w:t>
            </w:r>
          </w:p>
        </w:tc>
      </w:tr>
      <w:tr w:rsidR="00D200EB" w:rsidRPr="00D200EB" w14:paraId="01D57DD4" w14:textId="77777777" w:rsidTr="00CB10CC">
        <w:tc>
          <w:tcPr>
            <w:tcW w:w="2123" w:type="dxa"/>
            <w:shd w:val="clear" w:color="auto" w:fill="auto"/>
            <w:vAlign w:val="center"/>
          </w:tcPr>
          <w:p w14:paraId="05419633"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 Aspartic acid</w:t>
            </w:r>
          </w:p>
        </w:tc>
        <w:tc>
          <w:tcPr>
            <w:tcW w:w="2123" w:type="dxa"/>
            <w:shd w:val="clear" w:color="auto" w:fill="auto"/>
          </w:tcPr>
          <w:p w14:paraId="402BCEA9"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1.81 ± 0.0084 </w:t>
            </w:r>
            <w:r w:rsidRPr="00D200EB">
              <w:rPr>
                <w:rFonts w:ascii="Arial" w:hAnsi="Arial" w:cs="Arial"/>
                <w:sz w:val="18"/>
                <w:szCs w:val="18"/>
                <w:vertAlign w:val="superscript"/>
              </w:rPr>
              <w:t>a</w:t>
            </w:r>
          </w:p>
        </w:tc>
        <w:tc>
          <w:tcPr>
            <w:tcW w:w="2124" w:type="dxa"/>
            <w:shd w:val="clear" w:color="auto" w:fill="auto"/>
          </w:tcPr>
          <w:p w14:paraId="6BA402B5"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1.82 ± 0.0067 </w:t>
            </w:r>
            <w:r w:rsidRPr="00D200EB">
              <w:rPr>
                <w:rFonts w:ascii="Arial" w:hAnsi="Arial" w:cs="Arial"/>
                <w:sz w:val="18"/>
                <w:szCs w:val="18"/>
                <w:vertAlign w:val="superscript"/>
              </w:rPr>
              <w:t>a</w:t>
            </w:r>
          </w:p>
        </w:tc>
        <w:tc>
          <w:tcPr>
            <w:tcW w:w="2124" w:type="dxa"/>
            <w:shd w:val="clear" w:color="auto" w:fill="auto"/>
          </w:tcPr>
          <w:p w14:paraId="0E08C761"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1.91 ± 0.0042 </w:t>
            </w:r>
            <w:r w:rsidRPr="00D200EB">
              <w:rPr>
                <w:rFonts w:ascii="Arial" w:hAnsi="Arial" w:cs="Arial"/>
                <w:sz w:val="18"/>
                <w:szCs w:val="18"/>
                <w:vertAlign w:val="superscript"/>
              </w:rPr>
              <w:t>b</w:t>
            </w:r>
          </w:p>
        </w:tc>
      </w:tr>
      <w:tr w:rsidR="00D200EB" w:rsidRPr="00D200EB" w14:paraId="7ECD7A5A" w14:textId="77777777" w:rsidTr="00CB10CC">
        <w:tc>
          <w:tcPr>
            <w:tcW w:w="2123" w:type="dxa"/>
            <w:shd w:val="clear" w:color="auto" w:fill="auto"/>
            <w:vAlign w:val="center"/>
          </w:tcPr>
          <w:p w14:paraId="7648DA38"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L-Glutamic acid</w:t>
            </w:r>
          </w:p>
        </w:tc>
        <w:tc>
          <w:tcPr>
            <w:tcW w:w="2123" w:type="dxa"/>
            <w:shd w:val="clear" w:color="auto" w:fill="auto"/>
          </w:tcPr>
          <w:p w14:paraId="63E89CFE"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5.32 ± 0.0072 </w:t>
            </w:r>
            <w:r w:rsidRPr="00D200EB">
              <w:rPr>
                <w:rFonts w:ascii="Arial" w:hAnsi="Arial" w:cs="Arial"/>
                <w:sz w:val="18"/>
                <w:szCs w:val="18"/>
                <w:vertAlign w:val="superscript"/>
              </w:rPr>
              <w:t>c</w:t>
            </w:r>
          </w:p>
        </w:tc>
        <w:tc>
          <w:tcPr>
            <w:tcW w:w="2124" w:type="dxa"/>
            <w:shd w:val="clear" w:color="auto" w:fill="auto"/>
          </w:tcPr>
          <w:p w14:paraId="6DDB9669"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4.82 ± 0.0179 </w:t>
            </w:r>
            <w:r w:rsidRPr="00D200EB">
              <w:rPr>
                <w:rFonts w:ascii="Arial" w:hAnsi="Arial" w:cs="Arial"/>
                <w:sz w:val="18"/>
                <w:szCs w:val="18"/>
                <w:vertAlign w:val="superscript"/>
              </w:rPr>
              <w:t>a</w:t>
            </w:r>
          </w:p>
        </w:tc>
        <w:tc>
          <w:tcPr>
            <w:tcW w:w="2124" w:type="dxa"/>
            <w:shd w:val="clear" w:color="auto" w:fill="auto"/>
          </w:tcPr>
          <w:p w14:paraId="1C2627B1"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5.15 ± 0.0136 </w:t>
            </w:r>
            <w:r w:rsidRPr="00D200EB">
              <w:rPr>
                <w:rFonts w:ascii="Arial" w:hAnsi="Arial" w:cs="Arial"/>
                <w:sz w:val="18"/>
                <w:szCs w:val="18"/>
                <w:vertAlign w:val="superscript"/>
              </w:rPr>
              <w:t>b</w:t>
            </w:r>
          </w:p>
        </w:tc>
      </w:tr>
      <w:tr w:rsidR="00D200EB" w:rsidRPr="00D200EB" w14:paraId="176A4AB3" w14:textId="77777777" w:rsidTr="00CB10CC">
        <w:tc>
          <w:tcPr>
            <w:tcW w:w="2123" w:type="dxa"/>
            <w:shd w:val="clear" w:color="auto" w:fill="auto"/>
            <w:vAlign w:val="center"/>
          </w:tcPr>
          <w:p w14:paraId="2BDBD2B8"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Glycine **</w:t>
            </w:r>
          </w:p>
        </w:tc>
        <w:tc>
          <w:tcPr>
            <w:tcW w:w="2123" w:type="dxa"/>
            <w:shd w:val="clear" w:color="auto" w:fill="auto"/>
          </w:tcPr>
          <w:p w14:paraId="2B2FB8C8"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0.56 ± 0.0003 </w:t>
            </w:r>
            <w:r w:rsidRPr="00D200EB">
              <w:rPr>
                <w:rFonts w:ascii="Arial" w:hAnsi="Arial" w:cs="Arial"/>
                <w:sz w:val="18"/>
                <w:szCs w:val="18"/>
                <w:vertAlign w:val="superscript"/>
              </w:rPr>
              <w:t>a</w:t>
            </w:r>
          </w:p>
        </w:tc>
        <w:tc>
          <w:tcPr>
            <w:tcW w:w="2124" w:type="dxa"/>
            <w:shd w:val="clear" w:color="auto" w:fill="auto"/>
          </w:tcPr>
          <w:p w14:paraId="60D0A5A0"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0.64 ± 0.0001 </w:t>
            </w:r>
            <w:r w:rsidRPr="00D200EB">
              <w:rPr>
                <w:rFonts w:ascii="Arial" w:hAnsi="Arial" w:cs="Arial"/>
                <w:sz w:val="18"/>
                <w:szCs w:val="18"/>
                <w:vertAlign w:val="superscript"/>
              </w:rPr>
              <w:t>b</w:t>
            </w:r>
          </w:p>
        </w:tc>
        <w:tc>
          <w:tcPr>
            <w:tcW w:w="2124" w:type="dxa"/>
            <w:shd w:val="clear" w:color="auto" w:fill="auto"/>
          </w:tcPr>
          <w:p w14:paraId="3F6EC437"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0.67 ± 0.0007 </w:t>
            </w:r>
            <w:r w:rsidRPr="00D200EB">
              <w:rPr>
                <w:rFonts w:ascii="Arial" w:hAnsi="Arial" w:cs="Arial"/>
                <w:sz w:val="18"/>
                <w:szCs w:val="18"/>
                <w:vertAlign w:val="superscript"/>
              </w:rPr>
              <w:t>c</w:t>
            </w:r>
          </w:p>
        </w:tc>
      </w:tr>
      <w:tr w:rsidR="00D200EB" w:rsidRPr="00D200EB" w14:paraId="373072D3" w14:textId="77777777" w:rsidTr="00CB10CC">
        <w:tc>
          <w:tcPr>
            <w:tcW w:w="2123" w:type="dxa"/>
            <w:shd w:val="clear" w:color="auto" w:fill="auto"/>
            <w:vAlign w:val="center"/>
          </w:tcPr>
          <w:p w14:paraId="63C06AE6"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L-Proline</w:t>
            </w:r>
          </w:p>
        </w:tc>
        <w:tc>
          <w:tcPr>
            <w:tcW w:w="2123" w:type="dxa"/>
            <w:shd w:val="clear" w:color="auto" w:fill="auto"/>
          </w:tcPr>
          <w:p w14:paraId="67D1EA65"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2.41 ± 0.0035 </w:t>
            </w:r>
            <w:r w:rsidRPr="00D200EB">
              <w:rPr>
                <w:rFonts w:ascii="Arial" w:hAnsi="Arial" w:cs="Arial"/>
                <w:sz w:val="18"/>
                <w:szCs w:val="18"/>
                <w:vertAlign w:val="superscript"/>
              </w:rPr>
              <w:t>b</w:t>
            </w:r>
          </w:p>
        </w:tc>
        <w:tc>
          <w:tcPr>
            <w:tcW w:w="2124" w:type="dxa"/>
            <w:shd w:val="clear" w:color="auto" w:fill="auto"/>
          </w:tcPr>
          <w:p w14:paraId="7B1A13A8"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2.21 ± 0.0081 </w:t>
            </w:r>
            <w:r w:rsidRPr="00D200EB">
              <w:rPr>
                <w:rFonts w:ascii="Arial" w:hAnsi="Arial" w:cs="Arial"/>
                <w:sz w:val="18"/>
                <w:szCs w:val="18"/>
                <w:vertAlign w:val="superscript"/>
              </w:rPr>
              <w:t>a</w:t>
            </w:r>
          </w:p>
        </w:tc>
        <w:tc>
          <w:tcPr>
            <w:tcW w:w="2124" w:type="dxa"/>
            <w:shd w:val="clear" w:color="auto" w:fill="auto"/>
          </w:tcPr>
          <w:p w14:paraId="3271149C"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2.41 ± 0.0102</w:t>
            </w:r>
            <w:r w:rsidRPr="00D200EB">
              <w:rPr>
                <w:rFonts w:ascii="Arial" w:hAnsi="Arial" w:cs="Arial"/>
                <w:sz w:val="18"/>
                <w:szCs w:val="18"/>
                <w:vertAlign w:val="superscript"/>
              </w:rPr>
              <w:t xml:space="preserve"> b</w:t>
            </w:r>
          </w:p>
        </w:tc>
      </w:tr>
      <w:tr w:rsidR="00D200EB" w:rsidRPr="00D200EB" w14:paraId="33E282E1" w14:textId="77777777" w:rsidTr="00CB10CC">
        <w:tc>
          <w:tcPr>
            <w:tcW w:w="2123" w:type="dxa"/>
            <w:shd w:val="clear" w:color="auto" w:fill="auto"/>
            <w:vAlign w:val="center"/>
          </w:tcPr>
          <w:p w14:paraId="58B1CD6F"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L-Serine</w:t>
            </w:r>
          </w:p>
        </w:tc>
        <w:tc>
          <w:tcPr>
            <w:tcW w:w="2123" w:type="dxa"/>
            <w:shd w:val="clear" w:color="auto" w:fill="auto"/>
          </w:tcPr>
          <w:p w14:paraId="382311C9"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1.73 ± 0.0007 </w:t>
            </w:r>
            <w:r w:rsidRPr="00D200EB">
              <w:rPr>
                <w:rFonts w:ascii="Arial" w:hAnsi="Arial" w:cs="Arial"/>
                <w:sz w:val="18"/>
                <w:szCs w:val="18"/>
                <w:vertAlign w:val="superscript"/>
              </w:rPr>
              <w:t>a</w:t>
            </w:r>
          </w:p>
        </w:tc>
        <w:tc>
          <w:tcPr>
            <w:tcW w:w="2124" w:type="dxa"/>
            <w:shd w:val="clear" w:color="auto" w:fill="auto"/>
          </w:tcPr>
          <w:p w14:paraId="346E2C87"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1.78 ± 0.0024 </w:t>
            </w:r>
            <w:r w:rsidRPr="00D200EB">
              <w:rPr>
                <w:rFonts w:ascii="Arial" w:hAnsi="Arial" w:cs="Arial"/>
                <w:sz w:val="18"/>
                <w:szCs w:val="18"/>
                <w:vertAlign w:val="superscript"/>
              </w:rPr>
              <w:t>b</w:t>
            </w:r>
          </w:p>
        </w:tc>
        <w:tc>
          <w:tcPr>
            <w:tcW w:w="2124" w:type="dxa"/>
            <w:shd w:val="clear" w:color="auto" w:fill="auto"/>
          </w:tcPr>
          <w:p w14:paraId="01AF0F16"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1.84 ± 0.0061 </w:t>
            </w:r>
            <w:r w:rsidRPr="00D200EB">
              <w:rPr>
                <w:rFonts w:ascii="Arial" w:hAnsi="Arial" w:cs="Arial"/>
                <w:sz w:val="18"/>
                <w:szCs w:val="18"/>
                <w:vertAlign w:val="superscript"/>
              </w:rPr>
              <w:t>c</w:t>
            </w:r>
          </w:p>
        </w:tc>
      </w:tr>
      <w:tr w:rsidR="00D200EB" w:rsidRPr="00D200EB" w14:paraId="5B9F78DB" w14:textId="77777777" w:rsidTr="00CB10CC">
        <w:tc>
          <w:tcPr>
            <w:tcW w:w="2123" w:type="dxa"/>
            <w:shd w:val="clear" w:color="auto" w:fill="auto"/>
            <w:vAlign w:val="center"/>
          </w:tcPr>
          <w:p w14:paraId="13C3BAF3"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L-Tyrosine</w:t>
            </w:r>
          </w:p>
        </w:tc>
        <w:tc>
          <w:tcPr>
            <w:tcW w:w="2123" w:type="dxa"/>
            <w:shd w:val="clear" w:color="auto" w:fill="auto"/>
          </w:tcPr>
          <w:p w14:paraId="56E7B226"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1.13 ± 0.0007 </w:t>
            </w:r>
            <w:r w:rsidRPr="00D200EB">
              <w:rPr>
                <w:rFonts w:ascii="Arial" w:hAnsi="Arial" w:cs="Arial"/>
                <w:sz w:val="18"/>
                <w:szCs w:val="18"/>
                <w:vertAlign w:val="superscript"/>
              </w:rPr>
              <w:t>c</w:t>
            </w:r>
          </w:p>
        </w:tc>
        <w:tc>
          <w:tcPr>
            <w:tcW w:w="2124" w:type="dxa"/>
            <w:shd w:val="clear" w:color="auto" w:fill="auto"/>
          </w:tcPr>
          <w:p w14:paraId="11AA4CA6"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1.00 ± 0.0031 </w:t>
            </w:r>
            <w:r w:rsidRPr="00D200EB">
              <w:rPr>
                <w:rFonts w:ascii="Arial" w:hAnsi="Arial" w:cs="Arial"/>
                <w:sz w:val="18"/>
                <w:szCs w:val="18"/>
                <w:vertAlign w:val="superscript"/>
              </w:rPr>
              <w:t>a</w:t>
            </w:r>
          </w:p>
        </w:tc>
        <w:tc>
          <w:tcPr>
            <w:tcW w:w="2124" w:type="dxa"/>
            <w:shd w:val="clear" w:color="auto" w:fill="auto"/>
          </w:tcPr>
          <w:p w14:paraId="4D4B44E9"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1.10 ± 0.0024 </w:t>
            </w:r>
            <w:r w:rsidRPr="00D200EB">
              <w:rPr>
                <w:rFonts w:ascii="Arial" w:hAnsi="Arial" w:cs="Arial"/>
                <w:sz w:val="18"/>
                <w:szCs w:val="18"/>
                <w:vertAlign w:val="superscript"/>
              </w:rPr>
              <w:t>b</w:t>
            </w:r>
          </w:p>
        </w:tc>
      </w:tr>
      <w:tr w:rsidR="00D200EB" w:rsidRPr="00D200EB" w14:paraId="79E1C3AF" w14:textId="77777777" w:rsidTr="00CB10CC">
        <w:tc>
          <w:tcPr>
            <w:tcW w:w="8494" w:type="dxa"/>
            <w:gridSpan w:val="4"/>
            <w:shd w:val="clear" w:color="auto" w:fill="auto"/>
            <w:vAlign w:val="center"/>
          </w:tcPr>
          <w:p w14:paraId="0FEC5E13"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b/>
                <w:bCs/>
                <w:sz w:val="18"/>
                <w:szCs w:val="18"/>
              </w:rPr>
              <w:t>Essential amino acid</w:t>
            </w:r>
          </w:p>
        </w:tc>
      </w:tr>
      <w:tr w:rsidR="00D200EB" w:rsidRPr="00D200EB" w14:paraId="28CE0466" w14:textId="77777777" w:rsidTr="00CB10CC">
        <w:tc>
          <w:tcPr>
            <w:tcW w:w="2123" w:type="dxa"/>
            <w:shd w:val="clear" w:color="auto" w:fill="auto"/>
            <w:vAlign w:val="center"/>
          </w:tcPr>
          <w:p w14:paraId="651D0709"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L-Histidine</w:t>
            </w:r>
          </w:p>
        </w:tc>
        <w:tc>
          <w:tcPr>
            <w:tcW w:w="2123" w:type="dxa"/>
            <w:shd w:val="clear" w:color="auto" w:fill="auto"/>
          </w:tcPr>
          <w:p w14:paraId="25A3C4DB"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0.77 ± 0.0005 </w:t>
            </w:r>
            <w:r w:rsidRPr="00D200EB">
              <w:rPr>
                <w:rFonts w:ascii="Arial" w:hAnsi="Arial" w:cs="Arial"/>
                <w:sz w:val="18"/>
                <w:szCs w:val="18"/>
                <w:vertAlign w:val="superscript"/>
              </w:rPr>
              <w:t>b</w:t>
            </w:r>
          </w:p>
        </w:tc>
        <w:tc>
          <w:tcPr>
            <w:tcW w:w="2124" w:type="dxa"/>
            <w:shd w:val="clear" w:color="auto" w:fill="auto"/>
          </w:tcPr>
          <w:p w14:paraId="16C3BE35"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0.73 ± 0.0002 </w:t>
            </w:r>
            <w:r w:rsidRPr="00D200EB">
              <w:rPr>
                <w:rFonts w:ascii="Arial" w:hAnsi="Arial" w:cs="Arial"/>
                <w:sz w:val="18"/>
                <w:szCs w:val="18"/>
                <w:vertAlign w:val="superscript"/>
              </w:rPr>
              <w:t>a</w:t>
            </w:r>
          </w:p>
        </w:tc>
        <w:tc>
          <w:tcPr>
            <w:tcW w:w="2124" w:type="dxa"/>
            <w:shd w:val="clear" w:color="auto" w:fill="auto"/>
          </w:tcPr>
          <w:p w14:paraId="6E64B704"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0.80 ± 0.0008 </w:t>
            </w:r>
            <w:r w:rsidRPr="00D200EB">
              <w:rPr>
                <w:rFonts w:ascii="Arial" w:hAnsi="Arial" w:cs="Arial"/>
                <w:sz w:val="18"/>
                <w:szCs w:val="18"/>
                <w:vertAlign w:val="superscript"/>
              </w:rPr>
              <w:t>c</w:t>
            </w:r>
          </w:p>
        </w:tc>
      </w:tr>
      <w:tr w:rsidR="00D200EB" w:rsidRPr="00D200EB" w14:paraId="5F85E4DF" w14:textId="77777777" w:rsidTr="00CB10CC">
        <w:tc>
          <w:tcPr>
            <w:tcW w:w="2123" w:type="dxa"/>
            <w:shd w:val="clear" w:color="auto" w:fill="auto"/>
            <w:vAlign w:val="center"/>
          </w:tcPr>
          <w:p w14:paraId="028B7EEC"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L-Isoleucine *</w:t>
            </w:r>
          </w:p>
        </w:tc>
        <w:tc>
          <w:tcPr>
            <w:tcW w:w="2123" w:type="dxa"/>
            <w:shd w:val="clear" w:color="auto" w:fill="auto"/>
          </w:tcPr>
          <w:p w14:paraId="3C90CA40"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1.39 ± 0.0021 </w:t>
            </w:r>
            <w:r w:rsidRPr="00D200EB">
              <w:rPr>
                <w:rFonts w:ascii="Arial" w:hAnsi="Arial" w:cs="Arial"/>
                <w:sz w:val="18"/>
                <w:szCs w:val="18"/>
                <w:vertAlign w:val="superscript"/>
              </w:rPr>
              <w:t>b</w:t>
            </w:r>
          </w:p>
        </w:tc>
        <w:tc>
          <w:tcPr>
            <w:tcW w:w="2124" w:type="dxa"/>
            <w:shd w:val="clear" w:color="auto" w:fill="auto"/>
          </w:tcPr>
          <w:p w14:paraId="19ABBAAB"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1.35 ± 0.0072 </w:t>
            </w:r>
            <w:r w:rsidRPr="00D200EB">
              <w:rPr>
                <w:rFonts w:ascii="Arial" w:hAnsi="Arial" w:cs="Arial"/>
                <w:sz w:val="18"/>
                <w:szCs w:val="18"/>
                <w:vertAlign w:val="superscript"/>
              </w:rPr>
              <w:t>a</w:t>
            </w:r>
          </w:p>
        </w:tc>
        <w:tc>
          <w:tcPr>
            <w:tcW w:w="2124" w:type="dxa"/>
            <w:shd w:val="clear" w:color="auto" w:fill="auto"/>
          </w:tcPr>
          <w:p w14:paraId="6C24EC30"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1.46 ± 0.0007 </w:t>
            </w:r>
            <w:r w:rsidRPr="00D200EB">
              <w:rPr>
                <w:rFonts w:ascii="Arial" w:hAnsi="Arial" w:cs="Arial"/>
                <w:sz w:val="18"/>
                <w:szCs w:val="18"/>
                <w:vertAlign w:val="superscript"/>
              </w:rPr>
              <w:t>c</w:t>
            </w:r>
          </w:p>
        </w:tc>
      </w:tr>
      <w:tr w:rsidR="00D200EB" w:rsidRPr="00D200EB" w14:paraId="46DA8084" w14:textId="77777777" w:rsidTr="00CB10CC">
        <w:tc>
          <w:tcPr>
            <w:tcW w:w="2123" w:type="dxa"/>
            <w:shd w:val="clear" w:color="auto" w:fill="auto"/>
            <w:vAlign w:val="center"/>
          </w:tcPr>
          <w:p w14:paraId="2EAA2D88"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L-Leucine *</w:t>
            </w:r>
          </w:p>
        </w:tc>
        <w:tc>
          <w:tcPr>
            <w:tcW w:w="2123" w:type="dxa"/>
            <w:shd w:val="clear" w:color="auto" w:fill="auto"/>
          </w:tcPr>
          <w:p w14:paraId="51A1912C"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2.67 ± 0.0003 </w:t>
            </w:r>
            <w:r w:rsidRPr="00D200EB">
              <w:rPr>
                <w:rFonts w:ascii="Arial" w:hAnsi="Arial" w:cs="Arial"/>
                <w:sz w:val="18"/>
                <w:szCs w:val="18"/>
                <w:vertAlign w:val="superscript"/>
              </w:rPr>
              <w:t>b</w:t>
            </w:r>
          </w:p>
        </w:tc>
        <w:tc>
          <w:tcPr>
            <w:tcW w:w="2124" w:type="dxa"/>
            <w:shd w:val="clear" w:color="auto" w:fill="auto"/>
          </w:tcPr>
          <w:p w14:paraId="3E4B2BDD"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2.56 ± 0.0057 </w:t>
            </w:r>
            <w:r w:rsidRPr="00D200EB">
              <w:rPr>
                <w:rFonts w:ascii="Arial" w:hAnsi="Arial" w:cs="Arial"/>
                <w:sz w:val="18"/>
                <w:szCs w:val="18"/>
                <w:vertAlign w:val="superscript"/>
              </w:rPr>
              <w:t>a</w:t>
            </w:r>
          </w:p>
        </w:tc>
        <w:tc>
          <w:tcPr>
            <w:tcW w:w="2124" w:type="dxa"/>
            <w:shd w:val="clear" w:color="auto" w:fill="auto"/>
          </w:tcPr>
          <w:p w14:paraId="64DE7FD2"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2.80 ± 0.0077 </w:t>
            </w:r>
            <w:r w:rsidRPr="00D200EB">
              <w:rPr>
                <w:rFonts w:ascii="Arial" w:hAnsi="Arial" w:cs="Arial"/>
                <w:sz w:val="18"/>
                <w:szCs w:val="18"/>
                <w:vertAlign w:val="superscript"/>
              </w:rPr>
              <w:t>c</w:t>
            </w:r>
          </w:p>
        </w:tc>
      </w:tr>
      <w:tr w:rsidR="00D200EB" w:rsidRPr="00D200EB" w14:paraId="5DC45A68" w14:textId="77777777" w:rsidTr="00CB10CC">
        <w:tc>
          <w:tcPr>
            <w:tcW w:w="2123" w:type="dxa"/>
            <w:shd w:val="clear" w:color="auto" w:fill="auto"/>
            <w:vAlign w:val="center"/>
          </w:tcPr>
          <w:p w14:paraId="47813101"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L-Lysine *</w:t>
            </w:r>
          </w:p>
        </w:tc>
        <w:tc>
          <w:tcPr>
            <w:tcW w:w="2123" w:type="dxa"/>
            <w:shd w:val="clear" w:color="auto" w:fill="auto"/>
          </w:tcPr>
          <w:p w14:paraId="4241C02A"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2.24 ± 0.0009 </w:t>
            </w:r>
            <w:r w:rsidRPr="00D200EB">
              <w:rPr>
                <w:rFonts w:ascii="Arial" w:hAnsi="Arial" w:cs="Arial"/>
                <w:sz w:val="18"/>
                <w:szCs w:val="18"/>
                <w:vertAlign w:val="superscript"/>
              </w:rPr>
              <w:t>b</w:t>
            </w:r>
          </w:p>
        </w:tc>
        <w:tc>
          <w:tcPr>
            <w:tcW w:w="2124" w:type="dxa"/>
            <w:shd w:val="clear" w:color="auto" w:fill="auto"/>
          </w:tcPr>
          <w:p w14:paraId="6F75EC10"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2.17 ± 0.0070 </w:t>
            </w:r>
            <w:r w:rsidRPr="00D200EB">
              <w:rPr>
                <w:rFonts w:ascii="Arial" w:hAnsi="Arial" w:cs="Arial"/>
                <w:sz w:val="18"/>
                <w:szCs w:val="18"/>
                <w:vertAlign w:val="superscript"/>
              </w:rPr>
              <w:t>a</w:t>
            </w:r>
          </w:p>
        </w:tc>
        <w:tc>
          <w:tcPr>
            <w:tcW w:w="2124" w:type="dxa"/>
            <w:shd w:val="clear" w:color="auto" w:fill="auto"/>
          </w:tcPr>
          <w:p w14:paraId="19EE15BB"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2.30 ± 0.0064 </w:t>
            </w:r>
            <w:r w:rsidRPr="00D200EB">
              <w:rPr>
                <w:rFonts w:ascii="Arial" w:hAnsi="Arial" w:cs="Arial"/>
                <w:sz w:val="18"/>
                <w:szCs w:val="18"/>
                <w:vertAlign w:val="superscript"/>
              </w:rPr>
              <w:t>c</w:t>
            </w:r>
          </w:p>
        </w:tc>
      </w:tr>
      <w:tr w:rsidR="00D200EB" w:rsidRPr="00D200EB" w14:paraId="7AE6C436" w14:textId="77777777" w:rsidTr="00CB10CC">
        <w:tc>
          <w:tcPr>
            <w:tcW w:w="2123" w:type="dxa"/>
            <w:shd w:val="clear" w:color="auto" w:fill="auto"/>
            <w:vAlign w:val="center"/>
          </w:tcPr>
          <w:p w14:paraId="50CD3FD1"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L-Phenylalanine</w:t>
            </w:r>
          </w:p>
        </w:tc>
        <w:tc>
          <w:tcPr>
            <w:tcW w:w="2123" w:type="dxa"/>
            <w:shd w:val="clear" w:color="auto" w:fill="auto"/>
          </w:tcPr>
          <w:p w14:paraId="6D160E50"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1.36 ± 0.0047 </w:t>
            </w:r>
            <w:r w:rsidRPr="00D200EB">
              <w:rPr>
                <w:rFonts w:ascii="Arial" w:hAnsi="Arial" w:cs="Arial"/>
                <w:sz w:val="18"/>
                <w:szCs w:val="18"/>
                <w:vertAlign w:val="superscript"/>
              </w:rPr>
              <w:t>b</w:t>
            </w:r>
          </w:p>
        </w:tc>
        <w:tc>
          <w:tcPr>
            <w:tcW w:w="2124" w:type="dxa"/>
            <w:shd w:val="clear" w:color="auto" w:fill="auto"/>
          </w:tcPr>
          <w:p w14:paraId="023007A8"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1.27 ± 0.0017 </w:t>
            </w:r>
            <w:r w:rsidRPr="00D200EB">
              <w:rPr>
                <w:rFonts w:ascii="Arial" w:hAnsi="Arial" w:cs="Arial"/>
                <w:sz w:val="18"/>
                <w:szCs w:val="18"/>
                <w:vertAlign w:val="superscript"/>
              </w:rPr>
              <w:t>a</w:t>
            </w:r>
          </w:p>
        </w:tc>
        <w:tc>
          <w:tcPr>
            <w:tcW w:w="2124" w:type="dxa"/>
            <w:shd w:val="clear" w:color="auto" w:fill="auto"/>
          </w:tcPr>
          <w:p w14:paraId="07A25D6D"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1.39 ± 0.0051 </w:t>
            </w:r>
            <w:r w:rsidRPr="00D200EB">
              <w:rPr>
                <w:rFonts w:ascii="Arial" w:hAnsi="Arial" w:cs="Arial"/>
                <w:sz w:val="18"/>
                <w:szCs w:val="18"/>
                <w:vertAlign w:val="superscript"/>
              </w:rPr>
              <w:t>c</w:t>
            </w:r>
          </w:p>
        </w:tc>
      </w:tr>
      <w:tr w:rsidR="00D200EB" w:rsidRPr="00D200EB" w14:paraId="1C32B0E4" w14:textId="77777777" w:rsidTr="00CB10CC">
        <w:tc>
          <w:tcPr>
            <w:tcW w:w="2123" w:type="dxa"/>
            <w:shd w:val="clear" w:color="auto" w:fill="auto"/>
            <w:vAlign w:val="center"/>
          </w:tcPr>
          <w:p w14:paraId="0202437F"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L-Threonine</w:t>
            </w:r>
          </w:p>
        </w:tc>
        <w:tc>
          <w:tcPr>
            <w:tcW w:w="2123" w:type="dxa"/>
            <w:shd w:val="clear" w:color="auto" w:fill="auto"/>
          </w:tcPr>
          <w:p w14:paraId="2BE41B75"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1.42 ± 0.0008 </w:t>
            </w:r>
            <w:r w:rsidRPr="00D200EB">
              <w:rPr>
                <w:rFonts w:ascii="Arial" w:hAnsi="Arial" w:cs="Arial"/>
                <w:sz w:val="18"/>
                <w:szCs w:val="18"/>
                <w:vertAlign w:val="superscript"/>
              </w:rPr>
              <w:t>a</w:t>
            </w:r>
          </w:p>
        </w:tc>
        <w:tc>
          <w:tcPr>
            <w:tcW w:w="2124" w:type="dxa"/>
            <w:shd w:val="clear" w:color="auto" w:fill="auto"/>
          </w:tcPr>
          <w:p w14:paraId="68FE1372" w14:textId="77777777" w:rsidR="00D200EB" w:rsidRPr="00D200EB" w:rsidRDefault="00D200EB" w:rsidP="00D200EB">
            <w:pPr>
              <w:spacing w:after="0" w:line="360" w:lineRule="auto"/>
              <w:jc w:val="center"/>
              <w:rPr>
                <w:rFonts w:ascii="Arial" w:hAnsi="Arial" w:cs="Arial"/>
                <w:sz w:val="18"/>
                <w:szCs w:val="18"/>
                <w:vertAlign w:val="superscript"/>
              </w:rPr>
            </w:pPr>
            <w:r w:rsidRPr="00D200EB">
              <w:rPr>
                <w:rFonts w:ascii="Arial" w:hAnsi="Arial" w:cs="Arial"/>
                <w:sz w:val="18"/>
                <w:szCs w:val="18"/>
              </w:rPr>
              <w:t xml:space="preserve">1.41 ± 0.0048 </w:t>
            </w:r>
            <w:r w:rsidRPr="00D200EB">
              <w:rPr>
                <w:rFonts w:ascii="Arial" w:hAnsi="Arial" w:cs="Arial"/>
                <w:sz w:val="18"/>
                <w:szCs w:val="18"/>
                <w:vertAlign w:val="superscript"/>
              </w:rPr>
              <w:t>a</w:t>
            </w:r>
          </w:p>
        </w:tc>
        <w:tc>
          <w:tcPr>
            <w:tcW w:w="2124" w:type="dxa"/>
            <w:shd w:val="clear" w:color="auto" w:fill="auto"/>
          </w:tcPr>
          <w:p w14:paraId="763CF93E"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1.51 ± 0.0059 </w:t>
            </w:r>
            <w:r w:rsidRPr="00D200EB">
              <w:rPr>
                <w:rFonts w:ascii="Arial" w:hAnsi="Arial" w:cs="Arial"/>
                <w:sz w:val="18"/>
                <w:szCs w:val="18"/>
                <w:vertAlign w:val="superscript"/>
              </w:rPr>
              <w:t>b</w:t>
            </w:r>
          </w:p>
        </w:tc>
      </w:tr>
      <w:tr w:rsidR="00D200EB" w:rsidRPr="00D200EB" w14:paraId="4F192418" w14:textId="77777777" w:rsidTr="00CB10CC">
        <w:tc>
          <w:tcPr>
            <w:tcW w:w="2123" w:type="dxa"/>
            <w:shd w:val="clear" w:color="auto" w:fill="auto"/>
            <w:vAlign w:val="center"/>
          </w:tcPr>
          <w:p w14:paraId="5FB8EDEC"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L-Valine</w:t>
            </w:r>
          </w:p>
        </w:tc>
        <w:tc>
          <w:tcPr>
            <w:tcW w:w="2123" w:type="dxa"/>
            <w:shd w:val="clear" w:color="auto" w:fill="auto"/>
          </w:tcPr>
          <w:p w14:paraId="548C616E" w14:textId="77777777" w:rsidR="00D200EB" w:rsidRPr="00D200EB" w:rsidRDefault="00D200EB" w:rsidP="00D200EB">
            <w:pPr>
              <w:spacing w:after="0" w:line="360" w:lineRule="auto"/>
              <w:jc w:val="center"/>
              <w:rPr>
                <w:rFonts w:ascii="Arial" w:hAnsi="Arial" w:cs="Arial"/>
                <w:sz w:val="18"/>
                <w:szCs w:val="18"/>
                <w:vertAlign w:val="superscript"/>
              </w:rPr>
            </w:pPr>
            <w:r w:rsidRPr="00D200EB">
              <w:rPr>
                <w:rFonts w:ascii="Arial" w:hAnsi="Arial" w:cs="Arial"/>
                <w:sz w:val="18"/>
                <w:szCs w:val="18"/>
              </w:rPr>
              <w:t xml:space="preserve">1.67 ± 0.0037 </w:t>
            </w:r>
            <w:r w:rsidRPr="00D200EB">
              <w:rPr>
                <w:rFonts w:ascii="Arial" w:hAnsi="Arial" w:cs="Arial"/>
                <w:sz w:val="18"/>
                <w:szCs w:val="18"/>
                <w:vertAlign w:val="superscript"/>
              </w:rPr>
              <w:t>b</w:t>
            </w:r>
          </w:p>
        </w:tc>
        <w:tc>
          <w:tcPr>
            <w:tcW w:w="2124" w:type="dxa"/>
            <w:shd w:val="clear" w:color="auto" w:fill="auto"/>
          </w:tcPr>
          <w:p w14:paraId="2882ABFA" w14:textId="77777777" w:rsidR="00D200EB" w:rsidRPr="00D200EB" w:rsidRDefault="00D200EB" w:rsidP="00D200EB">
            <w:pPr>
              <w:spacing w:after="0" w:line="360" w:lineRule="auto"/>
              <w:jc w:val="center"/>
              <w:rPr>
                <w:rFonts w:ascii="Arial" w:hAnsi="Arial" w:cs="Arial"/>
                <w:sz w:val="18"/>
                <w:szCs w:val="18"/>
                <w:vertAlign w:val="superscript"/>
              </w:rPr>
            </w:pPr>
            <w:r w:rsidRPr="00D200EB">
              <w:rPr>
                <w:rFonts w:ascii="Arial" w:hAnsi="Arial" w:cs="Arial"/>
                <w:sz w:val="18"/>
                <w:szCs w:val="18"/>
              </w:rPr>
              <w:t>1.61 ± 0.0042</w:t>
            </w:r>
            <w:r w:rsidRPr="00D200EB">
              <w:rPr>
                <w:rFonts w:ascii="Arial" w:hAnsi="Arial" w:cs="Arial"/>
                <w:sz w:val="18"/>
                <w:szCs w:val="18"/>
                <w:vertAlign w:val="superscript"/>
              </w:rPr>
              <w:t xml:space="preserve"> a</w:t>
            </w:r>
          </w:p>
        </w:tc>
        <w:tc>
          <w:tcPr>
            <w:tcW w:w="2124" w:type="dxa"/>
            <w:shd w:val="clear" w:color="auto" w:fill="auto"/>
          </w:tcPr>
          <w:p w14:paraId="380C68B1" w14:textId="77777777" w:rsidR="00D200EB" w:rsidRPr="00D200EB" w:rsidRDefault="00D200EB" w:rsidP="00D200EB">
            <w:pPr>
              <w:spacing w:after="0" w:line="360" w:lineRule="auto"/>
              <w:jc w:val="center"/>
              <w:rPr>
                <w:rFonts w:ascii="Arial" w:hAnsi="Arial" w:cs="Arial"/>
                <w:sz w:val="18"/>
                <w:szCs w:val="18"/>
                <w:vertAlign w:val="superscript"/>
              </w:rPr>
            </w:pPr>
            <w:r w:rsidRPr="00D200EB">
              <w:rPr>
                <w:rFonts w:ascii="Arial" w:hAnsi="Arial" w:cs="Arial"/>
                <w:sz w:val="18"/>
                <w:szCs w:val="18"/>
              </w:rPr>
              <w:t xml:space="preserve">1.74 ± 0.0033 </w:t>
            </w:r>
            <w:r w:rsidRPr="00D200EB">
              <w:rPr>
                <w:rFonts w:ascii="Arial" w:hAnsi="Arial" w:cs="Arial"/>
                <w:sz w:val="18"/>
                <w:szCs w:val="18"/>
                <w:vertAlign w:val="superscript"/>
              </w:rPr>
              <w:t>c</w:t>
            </w:r>
          </w:p>
        </w:tc>
      </w:tr>
      <w:tr w:rsidR="00D200EB" w:rsidRPr="00D200EB" w14:paraId="38067163" w14:textId="77777777" w:rsidTr="00CB10CC">
        <w:tc>
          <w:tcPr>
            <w:tcW w:w="2123" w:type="dxa"/>
            <w:shd w:val="clear" w:color="auto" w:fill="auto"/>
            <w:vAlign w:val="center"/>
          </w:tcPr>
          <w:p w14:paraId="128A85BD"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Ratio Arginine: Lysine</w:t>
            </w:r>
          </w:p>
        </w:tc>
        <w:tc>
          <w:tcPr>
            <w:tcW w:w="2123" w:type="dxa"/>
            <w:shd w:val="clear" w:color="auto" w:fill="auto"/>
          </w:tcPr>
          <w:p w14:paraId="67394F0B" w14:textId="77777777" w:rsidR="00D200EB" w:rsidRPr="00D200EB" w:rsidRDefault="00D200EB" w:rsidP="00D200EB">
            <w:pPr>
              <w:spacing w:after="0" w:line="360" w:lineRule="auto"/>
              <w:jc w:val="center"/>
              <w:rPr>
                <w:rFonts w:ascii="Arial" w:hAnsi="Arial" w:cs="Arial"/>
                <w:sz w:val="18"/>
                <w:szCs w:val="18"/>
                <w:vertAlign w:val="superscript"/>
              </w:rPr>
            </w:pPr>
            <w:r w:rsidRPr="00D200EB">
              <w:rPr>
                <w:rFonts w:ascii="Arial" w:hAnsi="Arial" w:cs="Arial"/>
                <w:sz w:val="18"/>
                <w:szCs w:val="18"/>
              </w:rPr>
              <w:t>0.38</w:t>
            </w:r>
          </w:p>
        </w:tc>
        <w:tc>
          <w:tcPr>
            <w:tcW w:w="2124" w:type="dxa"/>
            <w:shd w:val="clear" w:color="auto" w:fill="auto"/>
          </w:tcPr>
          <w:p w14:paraId="1C9A395B"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0.38</w:t>
            </w:r>
          </w:p>
        </w:tc>
        <w:tc>
          <w:tcPr>
            <w:tcW w:w="2124" w:type="dxa"/>
            <w:shd w:val="clear" w:color="auto" w:fill="auto"/>
          </w:tcPr>
          <w:p w14:paraId="63972229"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0.40</w:t>
            </w:r>
          </w:p>
        </w:tc>
      </w:tr>
      <w:tr w:rsidR="00D200EB" w:rsidRPr="00D200EB" w14:paraId="7B9A2744" w14:textId="77777777" w:rsidTr="00CB10CC">
        <w:tc>
          <w:tcPr>
            <w:tcW w:w="2123" w:type="dxa"/>
            <w:shd w:val="clear" w:color="auto" w:fill="auto"/>
            <w:vAlign w:val="center"/>
          </w:tcPr>
          <w:p w14:paraId="6A38AB6B" w14:textId="77777777" w:rsidR="00D200EB" w:rsidRPr="00D200EB" w:rsidRDefault="00D200EB" w:rsidP="00D200EB">
            <w:pPr>
              <w:spacing w:after="0" w:line="360" w:lineRule="auto"/>
              <w:jc w:val="both"/>
              <w:rPr>
                <w:rFonts w:ascii="Arial" w:hAnsi="Arial" w:cs="Arial"/>
                <w:sz w:val="18"/>
                <w:szCs w:val="18"/>
              </w:rPr>
            </w:pPr>
            <w:r w:rsidRPr="00D200EB">
              <w:rPr>
                <w:rFonts w:ascii="Arial" w:hAnsi="Arial" w:cs="Arial"/>
                <w:sz w:val="18"/>
                <w:szCs w:val="18"/>
              </w:rPr>
              <w:t>Protein (%)</w:t>
            </w:r>
          </w:p>
        </w:tc>
        <w:tc>
          <w:tcPr>
            <w:tcW w:w="2123" w:type="dxa"/>
            <w:shd w:val="clear" w:color="auto" w:fill="auto"/>
          </w:tcPr>
          <w:p w14:paraId="1B151A84" w14:textId="77777777" w:rsidR="00D200EB" w:rsidRPr="00D200EB" w:rsidRDefault="00D200EB" w:rsidP="00D200EB">
            <w:pPr>
              <w:spacing w:after="0" w:line="360" w:lineRule="auto"/>
              <w:jc w:val="center"/>
              <w:rPr>
                <w:rFonts w:ascii="Arial" w:hAnsi="Arial" w:cs="Arial"/>
                <w:sz w:val="18"/>
                <w:szCs w:val="18"/>
                <w:vertAlign w:val="superscript"/>
              </w:rPr>
            </w:pPr>
            <w:r w:rsidRPr="00D200EB">
              <w:rPr>
                <w:rFonts w:ascii="Arial" w:hAnsi="Arial" w:cs="Arial"/>
                <w:sz w:val="18"/>
                <w:szCs w:val="18"/>
              </w:rPr>
              <w:t xml:space="preserve">35.28 ± 0.14 </w:t>
            </w:r>
            <w:r w:rsidRPr="00D200EB">
              <w:rPr>
                <w:rFonts w:ascii="Arial" w:hAnsi="Arial" w:cs="Arial"/>
                <w:sz w:val="18"/>
                <w:szCs w:val="18"/>
                <w:vertAlign w:val="superscript"/>
              </w:rPr>
              <w:t>a</w:t>
            </w:r>
          </w:p>
        </w:tc>
        <w:tc>
          <w:tcPr>
            <w:tcW w:w="2124" w:type="dxa"/>
            <w:shd w:val="clear" w:color="auto" w:fill="auto"/>
          </w:tcPr>
          <w:p w14:paraId="13A6E9FC"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35.49 ± 0.60 </w:t>
            </w:r>
            <w:r w:rsidRPr="00D200EB">
              <w:rPr>
                <w:rFonts w:ascii="Arial" w:hAnsi="Arial" w:cs="Arial"/>
                <w:sz w:val="18"/>
                <w:szCs w:val="18"/>
                <w:vertAlign w:val="superscript"/>
              </w:rPr>
              <w:t>a</w:t>
            </w:r>
            <w:r w:rsidRPr="00D200EB">
              <w:rPr>
                <w:rFonts w:ascii="Arial" w:hAnsi="Arial" w:cs="Arial"/>
                <w:sz w:val="18"/>
                <w:szCs w:val="18"/>
              </w:rPr>
              <w:t xml:space="preserve"> </w:t>
            </w:r>
          </w:p>
        </w:tc>
        <w:tc>
          <w:tcPr>
            <w:tcW w:w="2124" w:type="dxa"/>
            <w:shd w:val="clear" w:color="auto" w:fill="auto"/>
          </w:tcPr>
          <w:p w14:paraId="056B2C96" w14:textId="77777777" w:rsidR="00D200EB" w:rsidRPr="00D200EB" w:rsidRDefault="00D200EB" w:rsidP="00D200EB">
            <w:pPr>
              <w:spacing w:after="0" w:line="360" w:lineRule="auto"/>
              <w:jc w:val="center"/>
              <w:rPr>
                <w:rFonts w:ascii="Arial" w:hAnsi="Arial" w:cs="Arial"/>
                <w:sz w:val="18"/>
                <w:szCs w:val="18"/>
              </w:rPr>
            </w:pPr>
            <w:r w:rsidRPr="00D200EB">
              <w:rPr>
                <w:rFonts w:ascii="Arial" w:hAnsi="Arial" w:cs="Arial"/>
                <w:sz w:val="18"/>
                <w:szCs w:val="18"/>
              </w:rPr>
              <w:t xml:space="preserve">40.24 ± 2.24 </w:t>
            </w:r>
            <w:r w:rsidRPr="00D200EB">
              <w:rPr>
                <w:rFonts w:ascii="Arial" w:hAnsi="Arial" w:cs="Arial"/>
                <w:sz w:val="18"/>
                <w:szCs w:val="18"/>
                <w:vertAlign w:val="superscript"/>
              </w:rPr>
              <w:t>b</w:t>
            </w:r>
          </w:p>
        </w:tc>
      </w:tr>
    </w:tbl>
    <w:p w14:paraId="63E1656B" w14:textId="77777777" w:rsidR="00D200EB" w:rsidRPr="00D200EB" w:rsidRDefault="00D200EB" w:rsidP="00D200EB">
      <w:pPr>
        <w:spacing w:after="0"/>
        <w:jc w:val="both"/>
        <w:rPr>
          <w:rFonts w:ascii="Arial" w:hAnsi="Arial" w:cs="Arial"/>
          <w:sz w:val="18"/>
          <w:szCs w:val="18"/>
        </w:rPr>
      </w:pPr>
      <w:r w:rsidRPr="00D200EB">
        <w:rPr>
          <w:rFonts w:ascii="Arial" w:hAnsi="Arial" w:cs="Arial"/>
          <w:sz w:val="18"/>
          <w:szCs w:val="18"/>
        </w:rPr>
        <w:t xml:space="preserve">Note: numbers followed by the same letters in the same row are not significantly different at 95% confidence level and vice versa. </w:t>
      </w:r>
    </w:p>
    <w:p w14:paraId="58FCB4AD" w14:textId="77777777" w:rsidR="00D200EB" w:rsidRPr="00D200EB" w:rsidRDefault="00D200EB" w:rsidP="00D200EB">
      <w:pPr>
        <w:spacing w:after="0"/>
        <w:jc w:val="both"/>
        <w:rPr>
          <w:rFonts w:ascii="Arial" w:hAnsi="Arial" w:cs="Arial"/>
          <w:sz w:val="18"/>
          <w:szCs w:val="18"/>
        </w:rPr>
      </w:pPr>
      <w:r w:rsidRPr="00D200EB">
        <w:rPr>
          <w:rFonts w:ascii="Arial" w:hAnsi="Arial" w:cs="Arial"/>
          <w:sz w:val="18"/>
          <w:szCs w:val="18"/>
        </w:rPr>
        <w:t>* Amino acids associated with high circulating cholesterol levels</w:t>
      </w:r>
    </w:p>
    <w:p w14:paraId="71AC45E2" w14:textId="67B50238" w:rsidR="00D200EB" w:rsidRDefault="00D200EB" w:rsidP="00D200EB">
      <w:pPr>
        <w:spacing w:after="0"/>
        <w:jc w:val="both"/>
        <w:rPr>
          <w:rFonts w:ascii="Arial" w:hAnsi="Arial" w:cs="Arial"/>
          <w:sz w:val="18"/>
          <w:szCs w:val="18"/>
        </w:rPr>
      </w:pPr>
      <w:r w:rsidRPr="00D200EB">
        <w:rPr>
          <w:rFonts w:ascii="Arial" w:hAnsi="Arial" w:cs="Arial"/>
          <w:sz w:val="18"/>
          <w:szCs w:val="18"/>
        </w:rPr>
        <w:t>** Amino acids associated with low cholesterol levels in the blood circulation</w:t>
      </w:r>
    </w:p>
    <w:p w14:paraId="26230094" w14:textId="27D9E643" w:rsidR="00D200EB" w:rsidRDefault="00D200EB" w:rsidP="00D200EB">
      <w:pPr>
        <w:spacing w:after="0"/>
        <w:jc w:val="both"/>
        <w:rPr>
          <w:rFonts w:ascii="Arial" w:hAnsi="Arial" w:cs="Arial"/>
          <w:sz w:val="18"/>
          <w:szCs w:val="18"/>
        </w:rPr>
      </w:pPr>
    </w:p>
    <w:p w14:paraId="550174A1" w14:textId="77777777" w:rsidR="00D200EB" w:rsidRPr="00D200EB" w:rsidRDefault="00D200EB" w:rsidP="00D200EB">
      <w:pPr>
        <w:spacing w:after="120"/>
        <w:jc w:val="both"/>
        <w:rPr>
          <w:rFonts w:ascii="Arial" w:hAnsi="Arial" w:cs="Arial"/>
          <w:sz w:val="18"/>
          <w:szCs w:val="18"/>
        </w:rPr>
      </w:pPr>
      <w:r w:rsidRPr="00D200EB">
        <w:rPr>
          <w:rFonts w:ascii="Arial" w:hAnsi="Arial" w:cs="Arial"/>
          <w:b/>
          <w:bCs/>
          <w:sz w:val="18"/>
          <w:szCs w:val="18"/>
        </w:rPr>
        <w:t>Table 4</w:t>
      </w:r>
      <w:r w:rsidRPr="00D200EB">
        <w:rPr>
          <w:rFonts w:ascii="Arial" w:hAnsi="Arial" w:cs="Arial"/>
          <w:sz w:val="18"/>
          <w:szCs w:val="18"/>
        </w:rPr>
        <w:t xml:space="preserve"> Cholesterol levels of cow milk, cow milk plus 3% jack bean seed and sprout protein isolates before and after in-vitro digestion</w:t>
      </w:r>
    </w:p>
    <w:tbl>
      <w:tblPr>
        <w:tblW w:w="7282" w:type="dxa"/>
        <w:tblLook w:val="04A0" w:firstRow="1" w:lastRow="0" w:firstColumn="1" w:lastColumn="0" w:noHBand="0" w:noVBand="1"/>
      </w:tblPr>
      <w:tblGrid>
        <w:gridCol w:w="2689"/>
        <w:gridCol w:w="1531"/>
        <w:gridCol w:w="1531"/>
        <w:gridCol w:w="1531"/>
      </w:tblGrid>
      <w:tr w:rsidR="00D200EB" w:rsidRPr="00D200EB" w14:paraId="3AE9541B" w14:textId="77777777" w:rsidTr="00CB10CC">
        <w:trPr>
          <w:trHeight w:val="500"/>
        </w:trPr>
        <w:tc>
          <w:tcPr>
            <w:tcW w:w="2689" w:type="dxa"/>
            <w:tcBorders>
              <w:top w:val="single" w:sz="4" w:space="0" w:color="auto"/>
              <w:left w:val="single" w:sz="4" w:space="0" w:color="auto"/>
              <w:bottom w:val="single" w:sz="4" w:space="0" w:color="auto"/>
              <w:right w:val="single" w:sz="4" w:space="0" w:color="auto"/>
            </w:tcBorders>
            <w:vAlign w:val="center"/>
            <w:hideMark/>
          </w:tcPr>
          <w:p w14:paraId="5249A43B" w14:textId="77777777" w:rsidR="00D200EB" w:rsidRPr="00D200EB" w:rsidRDefault="00D200EB" w:rsidP="00D200EB">
            <w:pPr>
              <w:spacing w:after="0" w:line="240" w:lineRule="auto"/>
              <w:jc w:val="center"/>
              <w:rPr>
                <w:rFonts w:ascii="Arial" w:hAnsi="Arial" w:cs="Arial"/>
                <w:b/>
                <w:bCs/>
                <w:color w:val="000000"/>
                <w:sz w:val="18"/>
                <w:szCs w:val="18"/>
                <w:lang w:eastAsia="en-ID"/>
              </w:rPr>
            </w:pPr>
            <w:r w:rsidRPr="00D200EB">
              <w:rPr>
                <w:rFonts w:ascii="Arial" w:hAnsi="Arial" w:cs="Arial"/>
                <w:b/>
                <w:bCs/>
                <w:color w:val="000000"/>
                <w:sz w:val="18"/>
                <w:szCs w:val="18"/>
                <w:lang w:eastAsia="en-ID"/>
              </w:rPr>
              <w:t xml:space="preserve">Cholesterol content </w:t>
            </w:r>
          </w:p>
          <w:p w14:paraId="6E2E3A68" w14:textId="77777777" w:rsidR="00D200EB" w:rsidRPr="00D200EB" w:rsidRDefault="00D200EB" w:rsidP="00D200EB">
            <w:pPr>
              <w:spacing w:after="0" w:line="240" w:lineRule="auto"/>
              <w:jc w:val="center"/>
              <w:rPr>
                <w:rFonts w:ascii="Arial" w:hAnsi="Arial" w:cs="Arial"/>
                <w:b/>
                <w:bCs/>
                <w:color w:val="000000"/>
                <w:sz w:val="18"/>
                <w:szCs w:val="18"/>
                <w:lang w:eastAsia="en-ID"/>
              </w:rPr>
            </w:pPr>
            <w:r w:rsidRPr="00D200EB">
              <w:rPr>
                <w:rFonts w:ascii="Arial" w:hAnsi="Arial" w:cs="Arial"/>
                <w:b/>
                <w:bCs/>
                <w:color w:val="000000"/>
                <w:sz w:val="18"/>
                <w:szCs w:val="18"/>
                <w:lang w:eastAsia="en-ID"/>
              </w:rPr>
              <w:t>(mg/100mL)</w:t>
            </w:r>
          </w:p>
        </w:tc>
        <w:tc>
          <w:tcPr>
            <w:tcW w:w="1531" w:type="dxa"/>
            <w:tcBorders>
              <w:top w:val="single" w:sz="4" w:space="0" w:color="auto"/>
              <w:left w:val="nil"/>
              <w:bottom w:val="single" w:sz="4" w:space="0" w:color="auto"/>
              <w:right w:val="single" w:sz="4" w:space="0" w:color="auto"/>
            </w:tcBorders>
            <w:shd w:val="clear" w:color="auto" w:fill="auto"/>
            <w:noWrap/>
            <w:hideMark/>
          </w:tcPr>
          <w:p w14:paraId="7E8392DA" w14:textId="77777777" w:rsidR="00D200EB" w:rsidRPr="00D200EB" w:rsidRDefault="00D200EB" w:rsidP="00D200EB">
            <w:pPr>
              <w:spacing w:after="0" w:line="240" w:lineRule="auto"/>
              <w:jc w:val="center"/>
              <w:rPr>
                <w:rFonts w:ascii="Arial" w:hAnsi="Arial" w:cs="Arial"/>
                <w:b/>
                <w:bCs/>
                <w:color w:val="000000"/>
                <w:sz w:val="18"/>
                <w:szCs w:val="18"/>
                <w:lang w:eastAsia="en-ID"/>
              </w:rPr>
            </w:pPr>
            <w:r w:rsidRPr="00D200EB">
              <w:rPr>
                <w:rFonts w:ascii="Arial" w:hAnsi="Arial" w:cs="Arial"/>
                <w:b/>
                <w:bCs/>
                <w:sz w:val="18"/>
                <w:szCs w:val="18"/>
              </w:rPr>
              <w:t>Cow milk</w:t>
            </w:r>
          </w:p>
        </w:tc>
        <w:tc>
          <w:tcPr>
            <w:tcW w:w="1531" w:type="dxa"/>
            <w:tcBorders>
              <w:top w:val="single" w:sz="4" w:space="0" w:color="auto"/>
              <w:left w:val="nil"/>
              <w:bottom w:val="single" w:sz="4" w:space="0" w:color="auto"/>
              <w:right w:val="single" w:sz="4" w:space="0" w:color="auto"/>
            </w:tcBorders>
            <w:shd w:val="clear" w:color="auto" w:fill="auto"/>
            <w:noWrap/>
            <w:hideMark/>
          </w:tcPr>
          <w:p w14:paraId="18A5A4C4" w14:textId="77777777" w:rsidR="00D200EB" w:rsidRPr="00D200EB" w:rsidRDefault="00D200EB" w:rsidP="00D200EB">
            <w:pPr>
              <w:spacing w:after="0" w:line="240" w:lineRule="auto"/>
              <w:jc w:val="center"/>
              <w:rPr>
                <w:rFonts w:ascii="Arial" w:hAnsi="Arial" w:cs="Arial"/>
                <w:b/>
                <w:bCs/>
                <w:color w:val="000000"/>
                <w:sz w:val="18"/>
                <w:szCs w:val="18"/>
                <w:lang w:eastAsia="en-ID"/>
              </w:rPr>
            </w:pPr>
            <w:r w:rsidRPr="00D200EB">
              <w:rPr>
                <w:rFonts w:ascii="Arial" w:hAnsi="Arial" w:cs="Arial"/>
                <w:b/>
                <w:bCs/>
                <w:sz w:val="18"/>
                <w:szCs w:val="18"/>
              </w:rPr>
              <w:t>Cow milk plus 3% jack bean seed protein isolate</w:t>
            </w:r>
          </w:p>
        </w:tc>
        <w:tc>
          <w:tcPr>
            <w:tcW w:w="1531" w:type="dxa"/>
            <w:tcBorders>
              <w:top w:val="single" w:sz="4" w:space="0" w:color="auto"/>
              <w:left w:val="nil"/>
              <w:bottom w:val="single" w:sz="4" w:space="0" w:color="auto"/>
              <w:right w:val="single" w:sz="4" w:space="0" w:color="auto"/>
            </w:tcBorders>
            <w:shd w:val="clear" w:color="auto" w:fill="auto"/>
            <w:noWrap/>
            <w:hideMark/>
          </w:tcPr>
          <w:p w14:paraId="25AEB884" w14:textId="77777777" w:rsidR="00D200EB" w:rsidRPr="00D200EB" w:rsidRDefault="00D200EB" w:rsidP="00D200EB">
            <w:pPr>
              <w:spacing w:after="0" w:line="240" w:lineRule="auto"/>
              <w:jc w:val="center"/>
              <w:rPr>
                <w:rFonts w:ascii="Arial" w:hAnsi="Arial" w:cs="Arial"/>
                <w:b/>
                <w:bCs/>
                <w:color w:val="000000"/>
                <w:sz w:val="18"/>
                <w:szCs w:val="18"/>
                <w:lang w:eastAsia="en-ID"/>
              </w:rPr>
            </w:pPr>
            <w:r w:rsidRPr="00D200EB">
              <w:rPr>
                <w:rFonts w:ascii="Arial" w:hAnsi="Arial" w:cs="Arial"/>
                <w:b/>
                <w:bCs/>
                <w:sz w:val="18"/>
                <w:szCs w:val="18"/>
              </w:rPr>
              <w:t>Cow milk plus 3% jack bean sprout protein isolate</w:t>
            </w:r>
          </w:p>
        </w:tc>
      </w:tr>
      <w:tr w:rsidR="00D200EB" w:rsidRPr="00D200EB" w14:paraId="6EFF53FF" w14:textId="77777777" w:rsidTr="00CB10CC">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C5379" w14:textId="77777777" w:rsidR="00D200EB" w:rsidRPr="00D200EB" w:rsidRDefault="00D200EB" w:rsidP="00D200EB">
            <w:pPr>
              <w:spacing w:after="0" w:line="240" w:lineRule="auto"/>
              <w:jc w:val="both"/>
              <w:rPr>
                <w:rFonts w:ascii="Arial" w:hAnsi="Arial" w:cs="Arial"/>
                <w:color w:val="000000"/>
                <w:sz w:val="18"/>
                <w:szCs w:val="18"/>
                <w:lang w:eastAsia="en-ID"/>
              </w:rPr>
            </w:pPr>
            <w:r w:rsidRPr="00D200EB">
              <w:rPr>
                <w:rFonts w:ascii="Arial" w:hAnsi="Arial" w:cs="Arial"/>
                <w:color w:val="000000"/>
                <w:sz w:val="18"/>
                <w:szCs w:val="18"/>
                <w:lang w:eastAsia="en-ID"/>
              </w:rPr>
              <w:t>Cholesterol before in vitro digestion</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F2AFD42" w14:textId="77777777" w:rsidR="00D200EB" w:rsidRPr="00D200EB" w:rsidRDefault="00D200EB" w:rsidP="00D200EB">
            <w:pPr>
              <w:spacing w:after="0" w:line="240" w:lineRule="auto"/>
              <w:jc w:val="center"/>
              <w:rPr>
                <w:rFonts w:ascii="Arial" w:hAnsi="Arial" w:cs="Arial"/>
                <w:color w:val="000000"/>
                <w:sz w:val="18"/>
                <w:szCs w:val="18"/>
                <w:vertAlign w:val="superscript"/>
                <w:lang w:eastAsia="en-ID"/>
              </w:rPr>
            </w:pPr>
            <w:r w:rsidRPr="00D200EB">
              <w:rPr>
                <w:rFonts w:ascii="Arial" w:hAnsi="Arial" w:cs="Arial"/>
                <w:color w:val="000000"/>
                <w:sz w:val="18"/>
                <w:szCs w:val="18"/>
                <w:lang w:eastAsia="en-ID"/>
              </w:rPr>
              <w:t xml:space="preserve">118.71 ± 0.41 </w:t>
            </w:r>
            <w:r w:rsidRPr="00D200EB">
              <w:rPr>
                <w:rFonts w:ascii="Arial" w:hAnsi="Arial" w:cs="Arial"/>
                <w:color w:val="000000"/>
                <w:sz w:val="18"/>
                <w:szCs w:val="18"/>
                <w:vertAlign w:val="superscript"/>
                <w:lang w:eastAsia="en-ID"/>
              </w:rPr>
              <w:t>c</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F429E93" w14:textId="77777777" w:rsidR="00D200EB" w:rsidRPr="00D200EB" w:rsidRDefault="00D200EB" w:rsidP="00D200EB">
            <w:pPr>
              <w:spacing w:after="0" w:line="240" w:lineRule="auto"/>
              <w:jc w:val="center"/>
              <w:rPr>
                <w:rFonts w:ascii="Arial" w:hAnsi="Arial" w:cs="Arial"/>
                <w:color w:val="000000"/>
                <w:sz w:val="18"/>
                <w:szCs w:val="18"/>
                <w:vertAlign w:val="superscript"/>
                <w:lang w:eastAsia="en-ID"/>
              </w:rPr>
            </w:pPr>
            <w:r w:rsidRPr="00D200EB">
              <w:rPr>
                <w:rFonts w:ascii="Arial" w:hAnsi="Arial" w:cs="Arial"/>
                <w:color w:val="000000"/>
                <w:sz w:val="18"/>
                <w:szCs w:val="18"/>
                <w:lang w:eastAsia="en-ID"/>
              </w:rPr>
              <w:t xml:space="preserve">102.09 ± 1.46 </w:t>
            </w:r>
            <w:r w:rsidRPr="00D200EB">
              <w:rPr>
                <w:rFonts w:ascii="Arial" w:hAnsi="Arial" w:cs="Arial"/>
                <w:color w:val="000000"/>
                <w:sz w:val="18"/>
                <w:szCs w:val="18"/>
                <w:vertAlign w:val="superscript"/>
                <w:lang w:eastAsia="en-ID"/>
              </w:rPr>
              <w:t>b</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9CA3FD3" w14:textId="77777777" w:rsidR="00D200EB" w:rsidRPr="00D200EB" w:rsidRDefault="00D200EB" w:rsidP="00D200EB">
            <w:pPr>
              <w:spacing w:after="0" w:line="240" w:lineRule="auto"/>
              <w:jc w:val="center"/>
              <w:rPr>
                <w:rFonts w:ascii="Arial" w:hAnsi="Arial" w:cs="Arial"/>
                <w:color w:val="000000"/>
                <w:sz w:val="18"/>
                <w:szCs w:val="18"/>
                <w:vertAlign w:val="superscript"/>
                <w:lang w:eastAsia="en-ID"/>
              </w:rPr>
            </w:pPr>
            <w:r w:rsidRPr="00D200EB">
              <w:rPr>
                <w:rFonts w:ascii="Arial" w:hAnsi="Arial" w:cs="Arial"/>
                <w:color w:val="000000"/>
                <w:sz w:val="18"/>
                <w:szCs w:val="18"/>
                <w:lang w:eastAsia="en-ID"/>
              </w:rPr>
              <w:t xml:space="preserve">94.14 ± 0.68 </w:t>
            </w:r>
            <w:r w:rsidRPr="00D200EB">
              <w:rPr>
                <w:rFonts w:ascii="Arial" w:hAnsi="Arial" w:cs="Arial"/>
                <w:color w:val="000000"/>
                <w:sz w:val="18"/>
                <w:szCs w:val="18"/>
                <w:vertAlign w:val="superscript"/>
                <w:lang w:eastAsia="en-ID"/>
              </w:rPr>
              <w:t>a</w:t>
            </w:r>
          </w:p>
        </w:tc>
      </w:tr>
      <w:tr w:rsidR="00D200EB" w:rsidRPr="00D200EB" w14:paraId="34835B32" w14:textId="77777777" w:rsidTr="00CB10CC">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64F61" w14:textId="77777777" w:rsidR="00D200EB" w:rsidRPr="00D200EB" w:rsidRDefault="00D200EB" w:rsidP="00D200EB">
            <w:pPr>
              <w:spacing w:after="0" w:line="240" w:lineRule="auto"/>
              <w:rPr>
                <w:rFonts w:ascii="Arial" w:hAnsi="Arial" w:cs="Arial"/>
                <w:color w:val="000000"/>
                <w:sz w:val="18"/>
                <w:szCs w:val="18"/>
                <w:lang w:eastAsia="en-ID"/>
              </w:rPr>
            </w:pPr>
            <w:r w:rsidRPr="00D200EB">
              <w:rPr>
                <w:rFonts w:ascii="Arial" w:hAnsi="Arial" w:cs="Arial"/>
                <w:color w:val="000000"/>
                <w:sz w:val="18"/>
                <w:szCs w:val="18"/>
                <w:lang w:eastAsia="en-ID"/>
              </w:rPr>
              <w:t>Cholesterol after in vitro digestion</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8600BE4" w14:textId="77777777" w:rsidR="00D200EB" w:rsidRPr="00D200EB" w:rsidRDefault="00D200EB" w:rsidP="00D200EB">
            <w:pPr>
              <w:spacing w:after="0" w:line="240" w:lineRule="auto"/>
              <w:jc w:val="center"/>
              <w:rPr>
                <w:rFonts w:ascii="Arial" w:hAnsi="Arial" w:cs="Arial"/>
                <w:color w:val="000000"/>
                <w:sz w:val="18"/>
                <w:szCs w:val="18"/>
                <w:vertAlign w:val="superscript"/>
                <w:lang w:eastAsia="en-ID"/>
              </w:rPr>
            </w:pPr>
            <w:r w:rsidRPr="00D200EB">
              <w:rPr>
                <w:rFonts w:ascii="Arial" w:hAnsi="Arial" w:cs="Arial"/>
                <w:color w:val="000000"/>
                <w:sz w:val="18"/>
                <w:szCs w:val="18"/>
                <w:lang w:eastAsia="en-ID"/>
              </w:rPr>
              <w:t xml:space="preserve">59.04 ± 0.41 </w:t>
            </w:r>
            <w:r w:rsidRPr="00D200EB">
              <w:rPr>
                <w:rFonts w:ascii="Arial" w:hAnsi="Arial" w:cs="Arial"/>
                <w:color w:val="000000"/>
                <w:sz w:val="18"/>
                <w:szCs w:val="18"/>
                <w:vertAlign w:val="superscript"/>
                <w:lang w:eastAsia="en-ID"/>
              </w:rPr>
              <w:t>c</w:t>
            </w:r>
          </w:p>
          <w:p w14:paraId="07B4E088" w14:textId="77777777" w:rsidR="00D200EB" w:rsidRPr="00D200EB" w:rsidRDefault="00D200EB" w:rsidP="00D200EB">
            <w:pPr>
              <w:spacing w:after="0" w:line="240" w:lineRule="auto"/>
              <w:jc w:val="center"/>
              <w:rPr>
                <w:rFonts w:ascii="Arial" w:hAnsi="Arial" w:cs="Arial"/>
                <w:color w:val="000000"/>
                <w:sz w:val="18"/>
                <w:szCs w:val="18"/>
                <w:lang w:eastAsia="en-ID"/>
              </w:rPr>
            </w:pPr>
            <w:r w:rsidRPr="00D200EB">
              <w:rPr>
                <w:rFonts w:ascii="Arial" w:hAnsi="Arial" w:cs="Arial"/>
                <w:color w:val="000000"/>
                <w:sz w:val="18"/>
                <w:szCs w:val="18"/>
                <w:lang w:eastAsia="en-ID"/>
              </w:rPr>
              <w:t>(49.74%)</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1166572" w14:textId="77777777" w:rsidR="00D200EB" w:rsidRPr="00D200EB" w:rsidRDefault="00D200EB" w:rsidP="00D200EB">
            <w:pPr>
              <w:spacing w:after="0" w:line="240" w:lineRule="auto"/>
              <w:jc w:val="center"/>
              <w:rPr>
                <w:rFonts w:ascii="Arial" w:hAnsi="Arial" w:cs="Arial"/>
                <w:color w:val="000000"/>
                <w:sz w:val="18"/>
                <w:szCs w:val="18"/>
                <w:vertAlign w:val="superscript"/>
                <w:lang w:eastAsia="en-ID"/>
              </w:rPr>
            </w:pPr>
            <w:r w:rsidRPr="00D200EB">
              <w:rPr>
                <w:rFonts w:ascii="Arial" w:hAnsi="Arial" w:cs="Arial"/>
                <w:color w:val="000000"/>
                <w:sz w:val="18"/>
                <w:szCs w:val="18"/>
                <w:lang w:eastAsia="en-ID"/>
              </w:rPr>
              <w:t xml:space="preserve">52.13 ± 0.54 </w:t>
            </w:r>
            <w:r w:rsidRPr="00D200EB">
              <w:rPr>
                <w:rFonts w:ascii="Arial" w:hAnsi="Arial" w:cs="Arial"/>
                <w:color w:val="000000"/>
                <w:sz w:val="18"/>
                <w:szCs w:val="18"/>
                <w:vertAlign w:val="superscript"/>
                <w:lang w:eastAsia="en-ID"/>
              </w:rPr>
              <w:t>b</w:t>
            </w:r>
          </w:p>
          <w:p w14:paraId="133EAE6B" w14:textId="77777777" w:rsidR="00D200EB" w:rsidRPr="00D200EB" w:rsidRDefault="00D200EB" w:rsidP="00D200EB">
            <w:pPr>
              <w:spacing w:after="0" w:line="240" w:lineRule="auto"/>
              <w:jc w:val="center"/>
              <w:rPr>
                <w:rFonts w:ascii="Arial" w:hAnsi="Arial" w:cs="Arial"/>
                <w:color w:val="000000"/>
                <w:sz w:val="18"/>
                <w:szCs w:val="18"/>
                <w:lang w:eastAsia="en-ID"/>
              </w:rPr>
            </w:pPr>
            <w:r w:rsidRPr="00D200EB">
              <w:rPr>
                <w:rFonts w:ascii="Arial" w:hAnsi="Arial" w:cs="Arial"/>
                <w:color w:val="000000"/>
                <w:sz w:val="18"/>
                <w:szCs w:val="18"/>
                <w:lang w:eastAsia="en-ID"/>
              </w:rPr>
              <w:t>(51.06%)</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6B5F6D7" w14:textId="77777777" w:rsidR="00D200EB" w:rsidRPr="00D200EB" w:rsidRDefault="00D200EB" w:rsidP="00D200EB">
            <w:pPr>
              <w:spacing w:after="0" w:line="240" w:lineRule="auto"/>
              <w:jc w:val="center"/>
              <w:rPr>
                <w:rFonts w:ascii="Arial" w:hAnsi="Arial" w:cs="Arial"/>
                <w:color w:val="000000"/>
                <w:sz w:val="18"/>
                <w:szCs w:val="18"/>
                <w:vertAlign w:val="superscript"/>
                <w:lang w:eastAsia="en-ID"/>
              </w:rPr>
            </w:pPr>
            <w:r w:rsidRPr="00D200EB">
              <w:rPr>
                <w:rFonts w:ascii="Arial" w:hAnsi="Arial" w:cs="Arial"/>
                <w:color w:val="000000"/>
                <w:sz w:val="18"/>
                <w:szCs w:val="18"/>
                <w:lang w:eastAsia="en-ID"/>
              </w:rPr>
              <w:t xml:space="preserve">36.09 ± 0.26 </w:t>
            </w:r>
            <w:r w:rsidRPr="00D200EB">
              <w:rPr>
                <w:rFonts w:ascii="Arial" w:hAnsi="Arial" w:cs="Arial"/>
                <w:color w:val="000000"/>
                <w:sz w:val="18"/>
                <w:szCs w:val="18"/>
                <w:vertAlign w:val="superscript"/>
                <w:lang w:eastAsia="en-ID"/>
              </w:rPr>
              <w:t>a</w:t>
            </w:r>
          </w:p>
          <w:p w14:paraId="6DCB8A3E" w14:textId="77777777" w:rsidR="00D200EB" w:rsidRPr="00D200EB" w:rsidRDefault="00D200EB" w:rsidP="00D200EB">
            <w:pPr>
              <w:spacing w:after="0" w:line="240" w:lineRule="auto"/>
              <w:jc w:val="center"/>
              <w:rPr>
                <w:rFonts w:ascii="Arial" w:hAnsi="Arial" w:cs="Arial"/>
                <w:color w:val="000000"/>
                <w:sz w:val="18"/>
                <w:szCs w:val="18"/>
                <w:lang w:eastAsia="en-ID"/>
              </w:rPr>
            </w:pPr>
            <w:r w:rsidRPr="00D200EB">
              <w:rPr>
                <w:rFonts w:ascii="Arial" w:hAnsi="Arial" w:cs="Arial"/>
                <w:color w:val="000000"/>
                <w:sz w:val="18"/>
                <w:szCs w:val="18"/>
                <w:lang w:eastAsia="en-ID"/>
              </w:rPr>
              <w:t>(38.35%)</w:t>
            </w:r>
          </w:p>
        </w:tc>
      </w:tr>
      <w:tr w:rsidR="00D200EB" w:rsidRPr="00D200EB" w14:paraId="7873E475" w14:textId="77777777" w:rsidTr="00CB10CC">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E4B95" w14:textId="77777777" w:rsidR="00D200EB" w:rsidRPr="00D200EB" w:rsidRDefault="00D200EB" w:rsidP="00D200EB">
            <w:pPr>
              <w:spacing w:after="0" w:line="240" w:lineRule="auto"/>
              <w:rPr>
                <w:rFonts w:ascii="Arial" w:hAnsi="Arial" w:cs="Arial"/>
                <w:color w:val="000000"/>
                <w:sz w:val="18"/>
                <w:szCs w:val="18"/>
                <w:lang w:eastAsia="en-ID"/>
              </w:rPr>
            </w:pPr>
            <w:r w:rsidRPr="00D200EB">
              <w:rPr>
                <w:rFonts w:ascii="Arial" w:hAnsi="Arial" w:cs="Arial"/>
                <w:color w:val="000000"/>
                <w:sz w:val="18"/>
                <w:szCs w:val="18"/>
                <w:lang w:eastAsia="en-ID"/>
              </w:rPr>
              <w:t>% reduction during in vitro digestion</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CB6525F" w14:textId="77777777" w:rsidR="00D200EB" w:rsidRPr="00D200EB" w:rsidRDefault="00D200EB" w:rsidP="00D200EB">
            <w:pPr>
              <w:spacing w:after="0" w:line="240" w:lineRule="auto"/>
              <w:jc w:val="center"/>
              <w:rPr>
                <w:rFonts w:ascii="Arial" w:hAnsi="Arial" w:cs="Arial"/>
                <w:color w:val="000000"/>
                <w:sz w:val="18"/>
                <w:szCs w:val="18"/>
                <w:lang w:eastAsia="en-ID"/>
              </w:rPr>
            </w:pPr>
            <w:r w:rsidRPr="00D200EB">
              <w:rPr>
                <w:rFonts w:ascii="Arial" w:hAnsi="Arial" w:cs="Arial"/>
                <w:color w:val="000000"/>
                <w:sz w:val="18"/>
                <w:szCs w:val="18"/>
                <w:lang w:eastAsia="en-ID"/>
              </w:rPr>
              <w:t>50.26%</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982C5AD" w14:textId="77777777" w:rsidR="00D200EB" w:rsidRPr="00D200EB" w:rsidRDefault="00D200EB" w:rsidP="00D200EB">
            <w:pPr>
              <w:spacing w:after="0" w:line="240" w:lineRule="auto"/>
              <w:jc w:val="center"/>
              <w:rPr>
                <w:rFonts w:ascii="Arial" w:hAnsi="Arial" w:cs="Arial"/>
                <w:color w:val="000000"/>
                <w:sz w:val="18"/>
                <w:szCs w:val="18"/>
                <w:lang w:eastAsia="en-ID"/>
              </w:rPr>
            </w:pPr>
            <w:r w:rsidRPr="00D200EB">
              <w:rPr>
                <w:rFonts w:ascii="Arial" w:hAnsi="Arial" w:cs="Arial"/>
                <w:color w:val="000000"/>
                <w:sz w:val="18"/>
                <w:szCs w:val="18"/>
                <w:lang w:eastAsia="en-ID"/>
              </w:rPr>
              <w:t>48.94%</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8E65C68" w14:textId="77777777" w:rsidR="00D200EB" w:rsidRPr="00D200EB" w:rsidRDefault="00D200EB" w:rsidP="00D200EB">
            <w:pPr>
              <w:spacing w:after="0" w:line="240" w:lineRule="auto"/>
              <w:jc w:val="center"/>
              <w:rPr>
                <w:rFonts w:ascii="Arial" w:hAnsi="Arial" w:cs="Arial"/>
                <w:color w:val="000000"/>
                <w:sz w:val="18"/>
                <w:szCs w:val="18"/>
                <w:lang w:eastAsia="en-ID"/>
              </w:rPr>
            </w:pPr>
            <w:r w:rsidRPr="00D200EB">
              <w:rPr>
                <w:rFonts w:ascii="Arial" w:hAnsi="Arial" w:cs="Arial"/>
                <w:color w:val="000000"/>
                <w:sz w:val="18"/>
                <w:szCs w:val="18"/>
                <w:lang w:eastAsia="en-ID"/>
              </w:rPr>
              <w:t>61.65%</w:t>
            </w:r>
          </w:p>
        </w:tc>
      </w:tr>
    </w:tbl>
    <w:p w14:paraId="1110652D" w14:textId="77777777" w:rsidR="00D200EB" w:rsidRPr="00D200EB" w:rsidRDefault="00D200EB" w:rsidP="00D200EB">
      <w:pPr>
        <w:spacing w:after="0"/>
        <w:jc w:val="both"/>
        <w:rPr>
          <w:rFonts w:ascii="Arial" w:hAnsi="Arial" w:cs="Arial"/>
          <w:sz w:val="18"/>
          <w:szCs w:val="18"/>
        </w:rPr>
      </w:pPr>
      <w:r w:rsidRPr="00D200EB">
        <w:rPr>
          <w:rFonts w:ascii="Arial" w:hAnsi="Arial" w:cs="Arial"/>
          <w:sz w:val="18"/>
          <w:szCs w:val="18"/>
        </w:rPr>
        <w:t xml:space="preserve">Note: numbers followed by the same letters in the same row are not significantly different at 95% confidence level and vice versa. </w:t>
      </w:r>
    </w:p>
    <w:p w14:paraId="67ACC439" w14:textId="37593153" w:rsidR="00D200EB" w:rsidRPr="0049056E" w:rsidRDefault="00D200EB" w:rsidP="0049056E">
      <w:pPr>
        <w:spacing w:after="0"/>
        <w:jc w:val="both"/>
        <w:rPr>
          <w:rFonts w:ascii="Arial" w:hAnsi="Arial" w:cs="Arial"/>
          <w:sz w:val="18"/>
          <w:szCs w:val="18"/>
        </w:rPr>
      </w:pPr>
      <w:r w:rsidRPr="00D200EB">
        <w:rPr>
          <w:rFonts w:ascii="Arial" w:hAnsi="Arial" w:cs="Arial"/>
          <w:sz w:val="18"/>
          <w:szCs w:val="18"/>
        </w:rPr>
        <w:t>Values in the brackets was percentage of cholesterol after to before in vitro digestion</w:t>
      </w:r>
    </w:p>
    <w:sectPr w:rsidR="00D200EB" w:rsidRPr="0049056E" w:rsidSect="00CB7F07">
      <w:pgSz w:w="11906" w:h="16838"/>
      <w:pgMar w:top="2268" w:right="2268"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rQ0Mze3MDQ1NrVQ0lEKTi0uzszPAykwqgUA4AOJziwAAAA="/>
  </w:docVars>
  <w:rsids>
    <w:rsidRoot w:val="00CB7F07"/>
    <w:rsid w:val="000403C0"/>
    <w:rsid w:val="000D6ED5"/>
    <w:rsid w:val="00194004"/>
    <w:rsid w:val="001C3BC2"/>
    <w:rsid w:val="00236C91"/>
    <w:rsid w:val="00257880"/>
    <w:rsid w:val="002644BB"/>
    <w:rsid w:val="00270FAA"/>
    <w:rsid w:val="002C2DEA"/>
    <w:rsid w:val="003B3715"/>
    <w:rsid w:val="003F45F1"/>
    <w:rsid w:val="0044566A"/>
    <w:rsid w:val="004675D4"/>
    <w:rsid w:val="0049056E"/>
    <w:rsid w:val="004F4C46"/>
    <w:rsid w:val="0052632E"/>
    <w:rsid w:val="005F2E00"/>
    <w:rsid w:val="00611316"/>
    <w:rsid w:val="00642893"/>
    <w:rsid w:val="00642C65"/>
    <w:rsid w:val="00653927"/>
    <w:rsid w:val="00703773"/>
    <w:rsid w:val="0074537B"/>
    <w:rsid w:val="007A43B5"/>
    <w:rsid w:val="007B6C89"/>
    <w:rsid w:val="0081253D"/>
    <w:rsid w:val="0085178B"/>
    <w:rsid w:val="00862843"/>
    <w:rsid w:val="008645B8"/>
    <w:rsid w:val="00914BC1"/>
    <w:rsid w:val="00933C1C"/>
    <w:rsid w:val="00943A41"/>
    <w:rsid w:val="009B76B6"/>
    <w:rsid w:val="009D3120"/>
    <w:rsid w:val="009D5EA2"/>
    <w:rsid w:val="00A13B0E"/>
    <w:rsid w:val="00A41B9E"/>
    <w:rsid w:val="00A757A5"/>
    <w:rsid w:val="00B23187"/>
    <w:rsid w:val="00B33995"/>
    <w:rsid w:val="00CB10CC"/>
    <w:rsid w:val="00CB7F07"/>
    <w:rsid w:val="00CE139D"/>
    <w:rsid w:val="00CF5078"/>
    <w:rsid w:val="00D073F4"/>
    <w:rsid w:val="00D105D9"/>
    <w:rsid w:val="00D200EB"/>
    <w:rsid w:val="00D2407A"/>
    <w:rsid w:val="00DB06C5"/>
    <w:rsid w:val="00E07D86"/>
    <w:rsid w:val="00E14B33"/>
    <w:rsid w:val="00E3022C"/>
    <w:rsid w:val="00ED062D"/>
    <w:rsid w:val="00F64CDD"/>
    <w:rsid w:val="00FB7F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3985"/>
  <w15:chartTrackingRefBased/>
  <w15:docId w15:val="{B5234B28-179F-4229-9A5A-EF093CE7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0855E-5C7E-4727-A820-3F013999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27431</Words>
  <Characters>156363</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Cahyo Budiyanto</dc:creator>
  <cp:keywords/>
  <dc:description/>
  <cp:lastModifiedBy>Cahyo Budiyanto</cp:lastModifiedBy>
  <cp:revision>2</cp:revision>
  <dcterms:created xsi:type="dcterms:W3CDTF">2021-05-04T09:43:00Z</dcterms:created>
  <dcterms:modified xsi:type="dcterms:W3CDTF">2021-05-04T09:43:00Z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27146a35-2a65-33c0-a6ea-d337d58cc26c</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